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E89166" w14:textId="0F84CC94" w:rsidR="008E3D1E" w:rsidRDefault="00D32D9C" w:rsidP="00622EA4">
      <w:pPr>
        <w:spacing w:line="360" w:lineRule="auto"/>
        <w:rPr>
          <w:sz w:val="22"/>
          <w:szCs w:val="22"/>
        </w:rPr>
      </w:pPr>
      <w:r>
        <w:rPr>
          <w:sz w:val="22"/>
          <w:szCs w:val="22"/>
        </w:rPr>
        <w:t xml:space="preserve">Name – </w:t>
      </w:r>
      <w:r w:rsidR="008E4789">
        <w:rPr>
          <w:sz w:val="22"/>
          <w:szCs w:val="22"/>
        </w:rPr>
        <w:t>Mandeep Kaur</w:t>
      </w:r>
    </w:p>
    <w:p w14:paraId="28782399" w14:textId="215023D1" w:rsidR="00D32D9C" w:rsidRDefault="00D32D9C" w:rsidP="00622EA4">
      <w:pPr>
        <w:spacing w:line="360" w:lineRule="auto"/>
        <w:rPr>
          <w:sz w:val="22"/>
          <w:szCs w:val="22"/>
        </w:rPr>
      </w:pPr>
      <w:r>
        <w:rPr>
          <w:sz w:val="22"/>
          <w:szCs w:val="22"/>
        </w:rPr>
        <w:t>Student Number- 2432909</w:t>
      </w:r>
    </w:p>
    <w:p w14:paraId="73079CAA" w14:textId="2F74335E" w:rsidR="00D32D9C" w:rsidRDefault="00D32D9C" w:rsidP="00622EA4">
      <w:pPr>
        <w:spacing w:line="360" w:lineRule="auto"/>
        <w:rPr>
          <w:sz w:val="22"/>
          <w:szCs w:val="22"/>
        </w:rPr>
      </w:pPr>
      <w:r>
        <w:rPr>
          <w:sz w:val="22"/>
          <w:szCs w:val="22"/>
        </w:rPr>
        <w:t>Teacher name- Helen Parsons</w:t>
      </w:r>
    </w:p>
    <w:p w14:paraId="7ED37705" w14:textId="0B3E8D79" w:rsidR="00622EA4" w:rsidRPr="00024130" w:rsidRDefault="00024130" w:rsidP="00622EA4">
      <w:pPr>
        <w:spacing w:line="360" w:lineRule="auto"/>
        <w:rPr>
          <w:rFonts w:ascii="Arial" w:hAnsi="Arial" w:cs="Arial"/>
          <w:sz w:val="22"/>
          <w:szCs w:val="22"/>
        </w:rPr>
      </w:pPr>
      <w:r w:rsidRPr="00024130">
        <w:rPr>
          <w:rFonts w:ascii="Arial" w:hAnsi="Arial" w:cs="Arial"/>
          <w:sz w:val="22"/>
          <w:szCs w:val="22"/>
        </w:rPr>
        <w:t>Assignment Title: Psychological Wellbeing and the Application of Theory in Social Care</w:t>
      </w:r>
    </w:p>
    <w:p w14:paraId="774CEB18" w14:textId="77777777" w:rsidR="00622EA4" w:rsidRDefault="00622EA4" w:rsidP="00622EA4">
      <w:pPr>
        <w:spacing w:line="360" w:lineRule="auto"/>
        <w:rPr>
          <w:sz w:val="22"/>
          <w:szCs w:val="22"/>
        </w:rPr>
      </w:pPr>
    </w:p>
    <w:p w14:paraId="2CDC7640" w14:textId="77777777" w:rsidR="00622EA4" w:rsidRDefault="00622EA4" w:rsidP="00622EA4">
      <w:pPr>
        <w:spacing w:line="360" w:lineRule="auto"/>
        <w:rPr>
          <w:sz w:val="22"/>
          <w:szCs w:val="22"/>
        </w:rPr>
      </w:pPr>
    </w:p>
    <w:p w14:paraId="49C73E79" w14:textId="77777777" w:rsidR="00622EA4" w:rsidRDefault="00622EA4" w:rsidP="00622EA4">
      <w:pPr>
        <w:spacing w:line="360" w:lineRule="auto"/>
        <w:rPr>
          <w:sz w:val="22"/>
          <w:szCs w:val="22"/>
        </w:rPr>
      </w:pPr>
    </w:p>
    <w:p w14:paraId="55773134" w14:textId="77777777" w:rsidR="00622EA4" w:rsidRDefault="00622EA4" w:rsidP="00622EA4">
      <w:pPr>
        <w:spacing w:line="360" w:lineRule="auto"/>
        <w:rPr>
          <w:sz w:val="22"/>
          <w:szCs w:val="22"/>
        </w:rPr>
      </w:pPr>
    </w:p>
    <w:p w14:paraId="2E663AB5" w14:textId="77777777" w:rsidR="00622EA4" w:rsidRDefault="00622EA4" w:rsidP="00622EA4">
      <w:pPr>
        <w:spacing w:line="360" w:lineRule="auto"/>
        <w:rPr>
          <w:sz w:val="22"/>
          <w:szCs w:val="22"/>
        </w:rPr>
      </w:pPr>
    </w:p>
    <w:p w14:paraId="10030DF4" w14:textId="77777777" w:rsidR="00622EA4" w:rsidRDefault="00622EA4" w:rsidP="00622EA4">
      <w:pPr>
        <w:spacing w:line="360" w:lineRule="auto"/>
        <w:rPr>
          <w:sz w:val="22"/>
          <w:szCs w:val="22"/>
        </w:rPr>
      </w:pPr>
    </w:p>
    <w:p w14:paraId="516C40D0" w14:textId="77777777" w:rsidR="00622EA4" w:rsidRDefault="00622EA4" w:rsidP="00622EA4">
      <w:pPr>
        <w:spacing w:line="360" w:lineRule="auto"/>
        <w:rPr>
          <w:sz w:val="22"/>
          <w:szCs w:val="22"/>
        </w:rPr>
      </w:pPr>
    </w:p>
    <w:p w14:paraId="1C1C11D5" w14:textId="77777777" w:rsidR="00622EA4" w:rsidRDefault="00622EA4" w:rsidP="00622EA4">
      <w:pPr>
        <w:spacing w:line="360" w:lineRule="auto"/>
        <w:rPr>
          <w:sz w:val="22"/>
          <w:szCs w:val="22"/>
        </w:rPr>
      </w:pPr>
    </w:p>
    <w:p w14:paraId="17DFAF05" w14:textId="77777777" w:rsidR="00622EA4" w:rsidRDefault="00622EA4" w:rsidP="00622EA4">
      <w:pPr>
        <w:spacing w:line="360" w:lineRule="auto"/>
        <w:rPr>
          <w:sz w:val="22"/>
          <w:szCs w:val="22"/>
        </w:rPr>
      </w:pPr>
    </w:p>
    <w:p w14:paraId="647B1EEA" w14:textId="77777777" w:rsidR="00622EA4" w:rsidRDefault="00622EA4" w:rsidP="00622EA4">
      <w:pPr>
        <w:spacing w:line="360" w:lineRule="auto"/>
        <w:rPr>
          <w:sz w:val="22"/>
          <w:szCs w:val="22"/>
        </w:rPr>
      </w:pPr>
    </w:p>
    <w:p w14:paraId="448961D9" w14:textId="77777777" w:rsidR="00622EA4" w:rsidRDefault="00622EA4" w:rsidP="00622EA4">
      <w:pPr>
        <w:spacing w:line="360" w:lineRule="auto"/>
        <w:rPr>
          <w:sz w:val="22"/>
          <w:szCs w:val="22"/>
        </w:rPr>
      </w:pPr>
    </w:p>
    <w:p w14:paraId="52C21F23" w14:textId="77777777" w:rsidR="00622EA4" w:rsidRDefault="00622EA4" w:rsidP="00622EA4">
      <w:pPr>
        <w:spacing w:line="360" w:lineRule="auto"/>
        <w:rPr>
          <w:sz w:val="22"/>
          <w:szCs w:val="22"/>
        </w:rPr>
      </w:pPr>
    </w:p>
    <w:p w14:paraId="0E751289" w14:textId="77777777" w:rsidR="00622EA4" w:rsidRDefault="00622EA4" w:rsidP="00622EA4">
      <w:pPr>
        <w:spacing w:line="360" w:lineRule="auto"/>
        <w:rPr>
          <w:sz w:val="22"/>
          <w:szCs w:val="22"/>
        </w:rPr>
      </w:pPr>
    </w:p>
    <w:p w14:paraId="1ACF572F" w14:textId="77777777" w:rsidR="00622EA4" w:rsidRDefault="00622EA4" w:rsidP="00622EA4">
      <w:pPr>
        <w:spacing w:line="360" w:lineRule="auto"/>
        <w:rPr>
          <w:sz w:val="22"/>
          <w:szCs w:val="22"/>
        </w:rPr>
      </w:pPr>
    </w:p>
    <w:p w14:paraId="68828827" w14:textId="77777777" w:rsidR="00622EA4" w:rsidRDefault="00622EA4" w:rsidP="00622EA4">
      <w:pPr>
        <w:spacing w:line="360" w:lineRule="auto"/>
        <w:rPr>
          <w:sz w:val="22"/>
          <w:szCs w:val="22"/>
        </w:rPr>
      </w:pPr>
    </w:p>
    <w:p w14:paraId="1D5382F3" w14:textId="77777777" w:rsidR="00622EA4" w:rsidRDefault="00622EA4" w:rsidP="00622EA4">
      <w:pPr>
        <w:spacing w:line="360" w:lineRule="auto"/>
        <w:rPr>
          <w:sz w:val="22"/>
          <w:szCs w:val="22"/>
        </w:rPr>
      </w:pPr>
    </w:p>
    <w:p w14:paraId="7691A277" w14:textId="77777777" w:rsidR="00622EA4" w:rsidRDefault="00622EA4" w:rsidP="00622EA4">
      <w:pPr>
        <w:spacing w:line="360" w:lineRule="auto"/>
        <w:rPr>
          <w:sz w:val="22"/>
          <w:szCs w:val="22"/>
        </w:rPr>
      </w:pPr>
    </w:p>
    <w:p w14:paraId="03234F9C" w14:textId="77777777" w:rsidR="00622EA4" w:rsidRDefault="00622EA4" w:rsidP="00622EA4">
      <w:pPr>
        <w:spacing w:line="360" w:lineRule="auto"/>
        <w:rPr>
          <w:sz w:val="22"/>
          <w:szCs w:val="22"/>
        </w:rPr>
      </w:pPr>
    </w:p>
    <w:p w14:paraId="3B1BD452" w14:textId="77777777" w:rsidR="004A340E" w:rsidRDefault="004A340E" w:rsidP="00622EA4">
      <w:pPr>
        <w:spacing w:line="360" w:lineRule="auto"/>
        <w:rPr>
          <w:sz w:val="22"/>
          <w:szCs w:val="22"/>
        </w:rPr>
      </w:pPr>
    </w:p>
    <w:p w14:paraId="4CB01D47" w14:textId="77777777" w:rsidR="00622EA4" w:rsidRDefault="00622EA4" w:rsidP="00622EA4">
      <w:pPr>
        <w:spacing w:line="360" w:lineRule="auto"/>
        <w:rPr>
          <w:sz w:val="22"/>
          <w:szCs w:val="22"/>
        </w:rPr>
      </w:pPr>
    </w:p>
    <w:p w14:paraId="67C54454" w14:textId="056E10FA" w:rsidR="00622EA4" w:rsidRDefault="00622EA4" w:rsidP="00622EA4">
      <w:pPr>
        <w:spacing w:line="360" w:lineRule="auto"/>
        <w:rPr>
          <w:sz w:val="22"/>
          <w:szCs w:val="22"/>
        </w:rPr>
      </w:pPr>
    </w:p>
    <w:p w14:paraId="48A41566" w14:textId="6D0721B8" w:rsidR="00960828" w:rsidRPr="005A08E3" w:rsidRDefault="005A08E3" w:rsidP="00622EA4">
      <w:pPr>
        <w:spacing w:line="360" w:lineRule="auto"/>
        <w:rPr>
          <w:rFonts w:ascii="Arial" w:hAnsi="Arial" w:cs="Arial"/>
          <w:sz w:val="22"/>
          <w:szCs w:val="22"/>
        </w:rPr>
      </w:pPr>
      <w:r w:rsidRPr="005A08E3">
        <w:rPr>
          <w:rFonts w:ascii="Arial" w:hAnsi="Arial" w:cs="Arial"/>
          <w:sz w:val="22"/>
          <w:szCs w:val="22"/>
        </w:rPr>
        <w:lastRenderedPageBreak/>
        <w:t>(</w:t>
      </w:r>
      <w:r w:rsidR="00D32D9C" w:rsidRPr="005A08E3">
        <w:rPr>
          <w:rFonts w:ascii="Arial" w:hAnsi="Arial" w:cs="Arial"/>
          <w:sz w:val="22"/>
          <w:szCs w:val="22"/>
        </w:rPr>
        <w:t xml:space="preserve">Part </w:t>
      </w:r>
      <w:r w:rsidR="004455D4" w:rsidRPr="005A08E3">
        <w:rPr>
          <w:rFonts w:ascii="Arial" w:hAnsi="Arial" w:cs="Arial"/>
          <w:sz w:val="22"/>
          <w:szCs w:val="22"/>
        </w:rPr>
        <w:t>A</w:t>
      </w:r>
      <w:r w:rsidRPr="005A08E3">
        <w:rPr>
          <w:rFonts w:ascii="Arial" w:hAnsi="Arial" w:cs="Arial"/>
          <w:sz w:val="22"/>
          <w:szCs w:val="22"/>
        </w:rPr>
        <w:t>)</w:t>
      </w:r>
      <w:r w:rsidR="004455D4" w:rsidRPr="005A08E3">
        <w:rPr>
          <w:rFonts w:ascii="Arial" w:hAnsi="Arial" w:cs="Arial"/>
          <w:sz w:val="22"/>
          <w:szCs w:val="22"/>
        </w:rPr>
        <w:t xml:space="preserve"> Annotated Bibliography </w:t>
      </w:r>
    </w:p>
    <w:p w14:paraId="05C4AAEB" w14:textId="227E3C21" w:rsidR="004455D4" w:rsidRPr="005A08E3" w:rsidRDefault="00960828" w:rsidP="00622EA4">
      <w:pPr>
        <w:spacing w:line="360" w:lineRule="auto"/>
        <w:rPr>
          <w:rFonts w:ascii="Arial" w:hAnsi="Arial" w:cs="Arial"/>
          <w:sz w:val="22"/>
          <w:szCs w:val="22"/>
        </w:rPr>
      </w:pPr>
      <w:r>
        <w:rPr>
          <w:rFonts w:ascii="Arial" w:hAnsi="Arial" w:cs="Arial"/>
          <w:sz w:val="22"/>
          <w:szCs w:val="22"/>
        </w:rPr>
        <w:t xml:space="preserve"> Source 1 </w:t>
      </w:r>
      <w:r w:rsidR="00B041B5" w:rsidRPr="005A08E3">
        <w:rPr>
          <w:rFonts w:ascii="Arial" w:hAnsi="Arial" w:cs="Arial"/>
          <w:sz w:val="22"/>
          <w:szCs w:val="22"/>
        </w:rPr>
        <w:t>Bowlby attachment theory (Week 1-5)</w:t>
      </w:r>
    </w:p>
    <w:p w14:paraId="7664F7EC" w14:textId="77777777" w:rsidR="00B041B5" w:rsidRPr="005A08E3" w:rsidRDefault="00B041B5" w:rsidP="00622EA4">
      <w:pPr>
        <w:pStyle w:val="NormalWeb"/>
        <w:spacing w:line="360" w:lineRule="auto"/>
        <w:rPr>
          <w:rFonts w:ascii="Arial" w:hAnsi="Arial" w:cs="Arial"/>
          <w:sz w:val="22"/>
          <w:szCs w:val="22"/>
        </w:rPr>
      </w:pPr>
      <w:r w:rsidRPr="005A08E3">
        <w:rPr>
          <w:rFonts w:ascii="Arial" w:hAnsi="Arial" w:cs="Arial"/>
          <w:sz w:val="22"/>
          <w:szCs w:val="22"/>
        </w:rPr>
        <w:t xml:space="preserve">Full reference – Browne, C. J. and Shlosberg, E. (2006) 'Attachment theory, ageing and dementia: a review of the literature', </w:t>
      </w:r>
      <w:r w:rsidRPr="005A08E3">
        <w:rPr>
          <w:rFonts w:ascii="Arial" w:hAnsi="Arial" w:cs="Arial"/>
          <w:i/>
          <w:iCs/>
          <w:sz w:val="22"/>
          <w:szCs w:val="22"/>
        </w:rPr>
        <w:t>Aging &amp; Mental Health</w:t>
      </w:r>
      <w:r w:rsidRPr="005A08E3">
        <w:rPr>
          <w:rFonts w:ascii="Arial" w:hAnsi="Arial" w:cs="Arial"/>
          <w:sz w:val="22"/>
          <w:szCs w:val="22"/>
        </w:rPr>
        <w:t>, 10(2), pp. 134–142.</w:t>
      </w:r>
    </w:p>
    <w:p w14:paraId="7C37F5D8" w14:textId="7D8EF7D8" w:rsidR="00622EA4" w:rsidRPr="005A08E3" w:rsidRDefault="00622EA4" w:rsidP="002E4BE4">
      <w:pPr>
        <w:pStyle w:val="NormalWeb"/>
        <w:spacing w:line="360" w:lineRule="auto"/>
        <w:ind w:left="720" w:hanging="720"/>
        <w:rPr>
          <w:rFonts w:ascii="Arial" w:hAnsi="Arial" w:cs="Arial"/>
          <w:sz w:val="22"/>
          <w:szCs w:val="22"/>
        </w:rPr>
      </w:pPr>
      <w:r w:rsidRPr="005A08E3">
        <w:rPr>
          <w:rFonts w:ascii="Arial" w:hAnsi="Arial" w:cs="Arial"/>
          <w:sz w:val="22"/>
          <w:szCs w:val="22"/>
        </w:rPr>
        <w:t xml:space="preserve">Summary – </w:t>
      </w:r>
      <w:r w:rsidR="006A7649" w:rsidRPr="005A08E3">
        <w:rPr>
          <w:rFonts w:ascii="Arial" w:hAnsi="Arial" w:cs="Arial"/>
          <w:sz w:val="22"/>
          <w:szCs w:val="22"/>
        </w:rPr>
        <w:t xml:space="preserve">In this article the authors </w:t>
      </w:r>
      <w:r w:rsidR="00DB4F0F" w:rsidRPr="005A08E3">
        <w:rPr>
          <w:rFonts w:ascii="Arial" w:hAnsi="Arial" w:cs="Arial"/>
          <w:sz w:val="22"/>
          <w:szCs w:val="22"/>
        </w:rPr>
        <w:t>look</w:t>
      </w:r>
      <w:r w:rsidR="006A7649" w:rsidRPr="005A08E3">
        <w:rPr>
          <w:rFonts w:ascii="Arial" w:hAnsi="Arial" w:cs="Arial"/>
          <w:sz w:val="22"/>
          <w:szCs w:val="22"/>
        </w:rPr>
        <w:t xml:space="preserve"> at how </w:t>
      </w:r>
      <w:r w:rsidR="002E4BE4" w:rsidRPr="005A08E3">
        <w:rPr>
          <w:rFonts w:ascii="Arial" w:hAnsi="Arial" w:cs="Arial"/>
          <w:sz w:val="22"/>
          <w:szCs w:val="22"/>
        </w:rPr>
        <w:t>“J</w:t>
      </w:r>
      <w:r w:rsidR="006A7649" w:rsidRPr="005A08E3">
        <w:rPr>
          <w:rFonts w:ascii="Arial" w:hAnsi="Arial" w:cs="Arial"/>
          <w:sz w:val="22"/>
          <w:szCs w:val="22"/>
        </w:rPr>
        <w:t xml:space="preserve">ohn </w:t>
      </w:r>
      <w:r w:rsidR="00DB4F0F" w:rsidRPr="005A08E3">
        <w:rPr>
          <w:rFonts w:ascii="Arial" w:hAnsi="Arial" w:cs="Arial"/>
          <w:sz w:val="22"/>
          <w:szCs w:val="22"/>
        </w:rPr>
        <w:t>Bowlby, s</w:t>
      </w:r>
      <w:r w:rsidR="002E4BE4" w:rsidRPr="005A08E3">
        <w:rPr>
          <w:rFonts w:ascii="Arial" w:hAnsi="Arial" w:cs="Arial"/>
          <w:sz w:val="22"/>
          <w:szCs w:val="22"/>
        </w:rPr>
        <w:t>”</w:t>
      </w:r>
      <w:r w:rsidR="006A7649" w:rsidRPr="005A08E3">
        <w:rPr>
          <w:rFonts w:ascii="Arial" w:hAnsi="Arial" w:cs="Arial"/>
          <w:sz w:val="22"/>
          <w:szCs w:val="22"/>
        </w:rPr>
        <w:t xml:space="preserve"> ideas about </w:t>
      </w:r>
      <w:r w:rsidR="00DB4F0F" w:rsidRPr="005A08E3">
        <w:rPr>
          <w:rFonts w:ascii="Arial" w:hAnsi="Arial" w:cs="Arial"/>
          <w:sz w:val="22"/>
          <w:szCs w:val="22"/>
        </w:rPr>
        <w:t>attachment</w:t>
      </w:r>
      <w:r w:rsidR="006A7649" w:rsidRPr="005A08E3">
        <w:rPr>
          <w:rFonts w:ascii="Arial" w:hAnsi="Arial" w:cs="Arial"/>
          <w:sz w:val="22"/>
          <w:szCs w:val="22"/>
        </w:rPr>
        <w:t xml:space="preserve"> which most people think are just for kids – are </w:t>
      </w:r>
      <w:r w:rsidR="002E4BE4" w:rsidRPr="005A08E3">
        <w:rPr>
          <w:rFonts w:ascii="Arial" w:hAnsi="Arial" w:cs="Arial"/>
          <w:sz w:val="22"/>
          <w:szCs w:val="22"/>
        </w:rPr>
        <w:t>important</w:t>
      </w:r>
      <w:r w:rsidR="006A7649" w:rsidRPr="005A08E3">
        <w:rPr>
          <w:rFonts w:ascii="Arial" w:hAnsi="Arial" w:cs="Arial"/>
          <w:sz w:val="22"/>
          <w:szCs w:val="22"/>
        </w:rPr>
        <w:t xml:space="preserve"> for older people too. They explain that when we get older and start to feel more </w:t>
      </w:r>
      <w:r w:rsidR="00DB4F0F" w:rsidRPr="005A08E3">
        <w:rPr>
          <w:rFonts w:ascii="Arial" w:hAnsi="Arial" w:cs="Arial"/>
          <w:sz w:val="22"/>
          <w:szCs w:val="22"/>
        </w:rPr>
        <w:t xml:space="preserve">vulnerable or confused especially with something like dementia., we naturally look for secure base to makes us feel safe. The researchers found that moving into a care home can trigger a lot of anxiety because it breaks those old bonds with home and </w:t>
      </w:r>
      <w:r w:rsidR="002E4BE4" w:rsidRPr="005A08E3">
        <w:rPr>
          <w:rFonts w:ascii="Arial" w:hAnsi="Arial" w:cs="Arial"/>
          <w:sz w:val="22"/>
          <w:szCs w:val="22"/>
        </w:rPr>
        <w:t>family. Essentially</w:t>
      </w:r>
      <w:r w:rsidR="00DB4F0F" w:rsidRPr="005A08E3">
        <w:rPr>
          <w:rFonts w:ascii="Arial" w:hAnsi="Arial" w:cs="Arial"/>
          <w:sz w:val="22"/>
          <w:szCs w:val="22"/>
        </w:rPr>
        <w:t xml:space="preserve">, the paper argues that </w:t>
      </w:r>
      <w:r w:rsidR="002E4BE4" w:rsidRPr="005A08E3">
        <w:rPr>
          <w:rFonts w:ascii="Arial" w:hAnsi="Arial" w:cs="Arial"/>
          <w:sz w:val="22"/>
          <w:szCs w:val="22"/>
        </w:rPr>
        <w:t>what we sometimes call difficult behaviour in a care home so often just an older person is trying to find a comfort and closeness because they feel scared or lost.</w:t>
      </w:r>
    </w:p>
    <w:p w14:paraId="2869B042" w14:textId="36733D1E" w:rsidR="002E4BE4" w:rsidRDefault="002E4BE4" w:rsidP="002E4BE4">
      <w:pPr>
        <w:pStyle w:val="NormalWeb"/>
        <w:spacing w:line="360" w:lineRule="auto"/>
        <w:ind w:left="720" w:hanging="720"/>
        <w:rPr>
          <w:rFonts w:ascii="Arial" w:hAnsi="Arial" w:cs="Arial"/>
          <w:sz w:val="22"/>
          <w:szCs w:val="22"/>
        </w:rPr>
      </w:pPr>
      <w:r w:rsidRPr="005A08E3">
        <w:rPr>
          <w:rFonts w:ascii="Arial" w:hAnsi="Arial" w:cs="Arial"/>
          <w:sz w:val="22"/>
          <w:szCs w:val="22"/>
        </w:rPr>
        <w:t xml:space="preserve">Critical comment- I think this is </w:t>
      </w:r>
      <w:r w:rsidR="005A08E3" w:rsidRPr="005A08E3">
        <w:rPr>
          <w:rFonts w:ascii="Arial" w:hAnsi="Arial" w:cs="Arial"/>
          <w:sz w:val="22"/>
          <w:szCs w:val="22"/>
        </w:rPr>
        <w:t>helpful</w:t>
      </w:r>
      <w:r w:rsidRPr="005A08E3">
        <w:rPr>
          <w:rFonts w:ascii="Arial" w:hAnsi="Arial" w:cs="Arial"/>
          <w:sz w:val="22"/>
          <w:szCs w:val="22"/>
        </w:rPr>
        <w:t xml:space="preserve"> source because it encourages care staff to be more empathetic</w:t>
      </w:r>
      <w:r w:rsidR="005A08E3" w:rsidRPr="005A08E3">
        <w:rPr>
          <w:rFonts w:ascii="Arial" w:hAnsi="Arial" w:cs="Arial"/>
          <w:sz w:val="22"/>
          <w:szCs w:val="22"/>
        </w:rPr>
        <w:t>. Instead of just seeing a resident as “confused “it helps us see them as someone who is searching for security. One of the best things about this article is that it suggests using things like recordings of family voices to help residents feel more connected to their loved ones. However, one thing to keep in mind this article focusses more on dementia, so it might not be easy to apply these ideas to residents who are still independent and don’t have memory issues.</w:t>
      </w:r>
    </w:p>
    <w:p w14:paraId="57300DB1" w14:textId="77777777" w:rsidR="005A08E3" w:rsidRDefault="005A08E3" w:rsidP="002E4BE4">
      <w:pPr>
        <w:pStyle w:val="NormalWeb"/>
        <w:spacing w:line="360" w:lineRule="auto"/>
        <w:ind w:left="720" w:hanging="720"/>
        <w:rPr>
          <w:rFonts w:ascii="Arial" w:hAnsi="Arial" w:cs="Arial"/>
          <w:sz w:val="22"/>
          <w:szCs w:val="22"/>
        </w:rPr>
      </w:pPr>
    </w:p>
    <w:p w14:paraId="5397E18D" w14:textId="6229A140" w:rsidR="005A08E3" w:rsidRDefault="005A08E3" w:rsidP="005A08E3">
      <w:pPr>
        <w:pStyle w:val="NormalWeb"/>
        <w:spacing w:line="360" w:lineRule="auto"/>
        <w:ind w:left="720" w:hanging="720"/>
        <w:rPr>
          <w:rFonts w:ascii="Arial" w:hAnsi="Arial" w:cs="Arial"/>
          <w:sz w:val="22"/>
          <w:szCs w:val="22"/>
        </w:rPr>
      </w:pPr>
      <w:r>
        <w:rPr>
          <w:rFonts w:ascii="Arial" w:hAnsi="Arial" w:cs="Arial"/>
          <w:sz w:val="22"/>
          <w:szCs w:val="22"/>
        </w:rPr>
        <w:t>Source 2 Bowlby Attachment Theory (Week 1-5)</w:t>
      </w:r>
    </w:p>
    <w:p w14:paraId="36F0DE5A" w14:textId="20D28D32" w:rsidR="005A08E3" w:rsidRDefault="005A08E3" w:rsidP="005A08E3">
      <w:pPr>
        <w:pStyle w:val="NormalWeb"/>
        <w:spacing w:line="360" w:lineRule="auto"/>
        <w:ind w:left="720" w:hanging="720"/>
      </w:pPr>
      <w:r>
        <w:rPr>
          <w:rFonts w:ascii="Arial" w:hAnsi="Arial" w:cs="Arial"/>
          <w:sz w:val="22"/>
          <w:szCs w:val="22"/>
        </w:rPr>
        <w:t xml:space="preserve">Full References - </w:t>
      </w:r>
      <w:r>
        <w:t xml:space="preserve">Cookman, S. K. (2005) 'Attachment in older adulthood: concept clarification', </w:t>
      </w:r>
      <w:r>
        <w:rPr>
          <w:i/>
          <w:iCs/>
        </w:rPr>
        <w:t>Journal of Advanced Nursing</w:t>
      </w:r>
      <w:r>
        <w:t>, 16(12), pp. 1461-1467.</w:t>
      </w:r>
    </w:p>
    <w:p w14:paraId="4240B56E" w14:textId="548AFAD2" w:rsidR="00960A42" w:rsidRDefault="00960A42" w:rsidP="005A08E3">
      <w:pPr>
        <w:pStyle w:val="NormalWeb"/>
        <w:spacing w:line="360" w:lineRule="auto"/>
        <w:ind w:left="720" w:hanging="720"/>
      </w:pPr>
      <w:r>
        <w:t xml:space="preserve">Summary – in this article Cookman explain that attachment isn’t just about relationships with other </w:t>
      </w:r>
      <w:r w:rsidR="00960828">
        <w:t>people;</w:t>
      </w:r>
      <w:r>
        <w:t xml:space="preserve"> it’s also about our connection to places and things.so when an older person moves to residentials care home, they often </w:t>
      </w:r>
      <w:r w:rsidR="00BA2A61">
        <w:t>lose</w:t>
      </w:r>
      <w:r>
        <w:t xml:space="preserve"> their home they lived in for years, which can feel </w:t>
      </w:r>
      <w:r w:rsidR="0082001D">
        <w:t xml:space="preserve">like losing a part of their </w:t>
      </w:r>
      <w:r w:rsidR="002D4F2C">
        <w:t xml:space="preserve">identity. The author suggests that </w:t>
      </w:r>
      <w:r w:rsidR="003A1E17">
        <w:t>for a person to age “successfully” in a new environment</w:t>
      </w:r>
      <w:r w:rsidR="007169B3">
        <w:t xml:space="preserve">, they need to be able to transfer those feelings of security </w:t>
      </w:r>
      <w:r w:rsidR="003C6D84">
        <w:t xml:space="preserve">onto new things, like their new room, their </w:t>
      </w:r>
      <w:r w:rsidR="006404F4">
        <w:t>belongings,</w:t>
      </w:r>
      <w:r w:rsidR="003C6D84">
        <w:t xml:space="preserve"> or </w:t>
      </w:r>
      <w:r w:rsidR="003C6D84">
        <w:lastRenderedPageBreak/>
        <w:t xml:space="preserve">the staff </w:t>
      </w:r>
      <w:r w:rsidR="00A6143D">
        <w:t>looking after them.</w:t>
      </w:r>
      <w:r w:rsidR="003A1E17">
        <w:t xml:space="preserve"> </w:t>
      </w:r>
      <w:r w:rsidR="00A6143D">
        <w:t xml:space="preserve">It’s basically </w:t>
      </w:r>
      <w:r w:rsidR="00B75958">
        <w:t>about how we help someone feel “at home</w:t>
      </w:r>
      <w:r w:rsidR="00613865">
        <w:t>” when everything they knew had changed.</w:t>
      </w:r>
    </w:p>
    <w:p w14:paraId="4FD08F89" w14:textId="7B5CB920" w:rsidR="007B6426" w:rsidRDefault="003546F8" w:rsidP="007B6426">
      <w:pPr>
        <w:pStyle w:val="NormalWeb"/>
        <w:spacing w:line="360" w:lineRule="auto"/>
        <w:ind w:left="720" w:hanging="720"/>
      </w:pPr>
      <w:r>
        <w:t xml:space="preserve">Critical Thinking </w:t>
      </w:r>
      <w:r w:rsidR="00010B3A">
        <w:t>–</w:t>
      </w:r>
      <w:r>
        <w:t xml:space="preserve"> </w:t>
      </w:r>
      <w:r w:rsidR="00010B3A">
        <w:t xml:space="preserve">What I found interesting about this source is </w:t>
      </w:r>
      <w:r w:rsidR="00717B18">
        <w:t xml:space="preserve">it </w:t>
      </w:r>
      <w:r w:rsidR="008257FF">
        <w:t>reminds</w:t>
      </w:r>
      <w:r w:rsidR="00717B18">
        <w:t xml:space="preserve"> us why it’s important to let </w:t>
      </w:r>
      <w:r w:rsidR="008257FF">
        <w:t>residents</w:t>
      </w:r>
      <w:r w:rsidR="00717B18">
        <w:t xml:space="preserve"> bring </w:t>
      </w:r>
      <w:r w:rsidR="008257FF">
        <w:t>their own furniture or photos into care home.</w:t>
      </w:r>
      <w:r w:rsidR="00C91231">
        <w:t xml:space="preserve"> It’s not just decoration for them those items act like a ‘security b</w:t>
      </w:r>
      <w:r w:rsidR="006404F4">
        <w:t>lanket’ that helps them settle in and feel safe.</w:t>
      </w:r>
      <w:r w:rsidR="0037637A">
        <w:t xml:space="preserve"> The </w:t>
      </w:r>
      <w:r w:rsidR="00EA3489">
        <w:t>strength</w:t>
      </w:r>
      <w:r w:rsidR="0037637A">
        <w:t xml:space="preserve"> of this article </w:t>
      </w:r>
      <w:r w:rsidR="007660D9">
        <w:t xml:space="preserve">is that it’s very relatable for nurses and carers who see this </w:t>
      </w:r>
      <w:r w:rsidR="009E3144">
        <w:t xml:space="preserve">transition every day. However, a bit downside </w:t>
      </w:r>
      <w:r w:rsidR="007B6426">
        <w:t>is that ‘</w:t>
      </w:r>
      <w:r w:rsidR="00FF3FFB">
        <w:t>attachment</w:t>
      </w:r>
      <w:r w:rsidR="007B6426">
        <w:t xml:space="preserve"> to place’ is quiet </w:t>
      </w:r>
      <w:r w:rsidR="00FF3FFB">
        <w:t>a hard thing to measure or prove scientifically</w:t>
      </w:r>
      <w:r w:rsidR="008B7E56">
        <w:t>, s</w:t>
      </w:r>
      <w:r w:rsidR="003D7F91">
        <w:t xml:space="preserve">o it relies a lot on how the </w:t>
      </w:r>
      <w:r w:rsidR="00D11844">
        <w:t>resident</w:t>
      </w:r>
      <w:r w:rsidR="003D7F91">
        <w:t xml:space="preserve"> </w:t>
      </w:r>
      <w:r w:rsidR="00D11844">
        <w:t xml:space="preserve">says they feel which can be tricky if they have trouble </w:t>
      </w:r>
      <w:r w:rsidR="00D11844" w:rsidRPr="00024130">
        <w:rPr>
          <w:rFonts w:ascii="Arial" w:hAnsi="Arial" w:cs="Arial"/>
          <w:sz w:val="22"/>
          <w:szCs w:val="22"/>
        </w:rPr>
        <w:t>communicating.</w:t>
      </w:r>
    </w:p>
    <w:p w14:paraId="74DB7C8A" w14:textId="77777777" w:rsidR="00AC7094" w:rsidRDefault="00AC7094" w:rsidP="007B6426">
      <w:pPr>
        <w:pStyle w:val="NormalWeb"/>
        <w:spacing w:line="360" w:lineRule="auto"/>
        <w:ind w:left="720" w:hanging="720"/>
      </w:pPr>
    </w:p>
    <w:p w14:paraId="1DFA233D" w14:textId="4A42E003" w:rsidR="00AC7094" w:rsidRDefault="00AC7094" w:rsidP="007B6426">
      <w:pPr>
        <w:pStyle w:val="NormalWeb"/>
        <w:spacing w:line="360" w:lineRule="auto"/>
        <w:ind w:left="720" w:hanging="720"/>
      </w:pPr>
      <w:r>
        <w:t xml:space="preserve">Source </w:t>
      </w:r>
      <w:r w:rsidR="004051AC">
        <w:t>3:</w:t>
      </w:r>
      <w:r>
        <w:t xml:space="preserve"> Positive Psychology (Week</w:t>
      </w:r>
      <w:r w:rsidR="00B05BBE">
        <w:t xml:space="preserve"> 7-</w:t>
      </w:r>
      <w:r w:rsidR="00C87D18">
        <w:t>9)</w:t>
      </w:r>
    </w:p>
    <w:p w14:paraId="36F77ABE" w14:textId="326CC290" w:rsidR="00B75958" w:rsidRDefault="00C87D18" w:rsidP="00C87D18">
      <w:pPr>
        <w:pStyle w:val="NormalWeb"/>
        <w:spacing w:line="360" w:lineRule="auto"/>
        <w:rPr>
          <w:rFonts w:ascii="Arial" w:hAnsi="Arial" w:cs="Arial"/>
          <w:sz w:val="22"/>
          <w:szCs w:val="22"/>
        </w:rPr>
      </w:pPr>
      <w:r>
        <w:rPr>
          <w:rFonts w:ascii="Arial" w:hAnsi="Arial" w:cs="Arial"/>
          <w:sz w:val="22"/>
          <w:szCs w:val="22"/>
        </w:rPr>
        <w:t xml:space="preserve">Full </w:t>
      </w:r>
      <w:r w:rsidR="004051AC">
        <w:rPr>
          <w:rFonts w:ascii="Arial" w:hAnsi="Arial" w:cs="Arial"/>
          <w:sz w:val="22"/>
          <w:szCs w:val="22"/>
        </w:rPr>
        <w:t>reference:</w:t>
      </w:r>
      <w:r>
        <w:rPr>
          <w:rFonts w:ascii="Arial" w:hAnsi="Arial" w:cs="Arial"/>
          <w:sz w:val="22"/>
          <w:szCs w:val="22"/>
        </w:rPr>
        <w:t xml:space="preserve"> </w:t>
      </w:r>
      <w:r w:rsidR="004051AC" w:rsidRPr="004051AC">
        <w:rPr>
          <w:rFonts w:ascii="Arial" w:hAnsi="Arial" w:cs="Arial"/>
          <w:sz w:val="22"/>
          <w:szCs w:val="22"/>
        </w:rPr>
        <w:t>Seligman, M. E. P. (2011) Flourish: a visionary new understanding of happiness and well-being. New York: Free Press.</w:t>
      </w:r>
    </w:p>
    <w:p w14:paraId="2B69EA2F" w14:textId="65C2A174" w:rsidR="00D93E75" w:rsidRDefault="005733C4" w:rsidP="00C87D18">
      <w:pPr>
        <w:pStyle w:val="NormalWeb"/>
        <w:spacing w:line="360" w:lineRule="auto"/>
        <w:rPr>
          <w:rFonts w:ascii="Arial" w:hAnsi="Arial" w:cs="Arial"/>
          <w:sz w:val="22"/>
          <w:szCs w:val="22"/>
        </w:rPr>
      </w:pPr>
      <w:r>
        <w:rPr>
          <w:rFonts w:ascii="Arial" w:hAnsi="Arial" w:cs="Arial"/>
          <w:sz w:val="22"/>
          <w:szCs w:val="22"/>
        </w:rPr>
        <w:t xml:space="preserve">Summary </w:t>
      </w:r>
      <w:r w:rsidR="00374873">
        <w:rPr>
          <w:rFonts w:ascii="Arial" w:hAnsi="Arial" w:cs="Arial"/>
          <w:sz w:val="22"/>
          <w:szCs w:val="22"/>
        </w:rPr>
        <w:t>–</w:t>
      </w:r>
      <w:r>
        <w:rPr>
          <w:rFonts w:ascii="Arial" w:hAnsi="Arial" w:cs="Arial"/>
          <w:sz w:val="22"/>
          <w:szCs w:val="22"/>
        </w:rPr>
        <w:t xml:space="preserve"> </w:t>
      </w:r>
      <w:r w:rsidR="00EA190E">
        <w:rPr>
          <w:rFonts w:ascii="Arial" w:hAnsi="Arial" w:cs="Arial"/>
          <w:sz w:val="22"/>
          <w:szCs w:val="22"/>
        </w:rPr>
        <w:t xml:space="preserve">This </w:t>
      </w:r>
      <w:r w:rsidR="00BD3E38">
        <w:rPr>
          <w:rFonts w:ascii="Arial" w:hAnsi="Arial" w:cs="Arial"/>
          <w:sz w:val="22"/>
          <w:szCs w:val="22"/>
        </w:rPr>
        <w:t>book</w:t>
      </w:r>
      <w:r w:rsidR="009D7BC9">
        <w:rPr>
          <w:rFonts w:ascii="Arial" w:hAnsi="Arial" w:cs="Arial"/>
          <w:sz w:val="22"/>
          <w:szCs w:val="22"/>
        </w:rPr>
        <w:t xml:space="preserve"> argues that the</w:t>
      </w:r>
      <w:r w:rsidR="00433DAB">
        <w:rPr>
          <w:rFonts w:ascii="Arial" w:hAnsi="Arial" w:cs="Arial"/>
          <w:sz w:val="22"/>
          <w:szCs w:val="22"/>
        </w:rPr>
        <w:t xml:space="preserve"> data behind “</w:t>
      </w:r>
      <w:r w:rsidR="007B237F">
        <w:rPr>
          <w:rFonts w:ascii="Arial" w:hAnsi="Arial" w:cs="Arial"/>
          <w:sz w:val="22"/>
          <w:szCs w:val="22"/>
        </w:rPr>
        <w:t>wellbeing” and</w:t>
      </w:r>
      <w:r w:rsidR="00433DAB">
        <w:rPr>
          <w:rFonts w:ascii="Arial" w:hAnsi="Arial" w:cs="Arial"/>
          <w:sz w:val="22"/>
          <w:szCs w:val="22"/>
        </w:rPr>
        <w:t xml:space="preserve"> how it affects </w:t>
      </w:r>
      <w:r w:rsidR="00D5293F">
        <w:rPr>
          <w:rFonts w:ascii="Arial" w:hAnsi="Arial" w:cs="Arial"/>
          <w:sz w:val="22"/>
          <w:szCs w:val="22"/>
        </w:rPr>
        <w:t xml:space="preserve">our physical health as we get older. The </w:t>
      </w:r>
      <w:r w:rsidR="00B3289A">
        <w:rPr>
          <w:rFonts w:ascii="Arial" w:hAnsi="Arial" w:cs="Arial"/>
          <w:sz w:val="22"/>
          <w:szCs w:val="22"/>
        </w:rPr>
        <w:t>authors</w:t>
      </w:r>
      <w:r w:rsidR="00D5293F">
        <w:rPr>
          <w:rFonts w:ascii="Arial" w:hAnsi="Arial" w:cs="Arial"/>
          <w:sz w:val="22"/>
          <w:szCs w:val="22"/>
        </w:rPr>
        <w:t xml:space="preserve"> found that </w:t>
      </w:r>
      <w:r w:rsidR="00D93E75">
        <w:rPr>
          <w:rFonts w:ascii="Arial" w:hAnsi="Arial" w:cs="Arial"/>
          <w:sz w:val="22"/>
          <w:szCs w:val="22"/>
        </w:rPr>
        <w:t>older people who feel they have a “purpose” or “meaning”</w:t>
      </w:r>
      <w:r w:rsidR="008A17FE">
        <w:rPr>
          <w:rFonts w:ascii="Arial" w:hAnsi="Arial" w:cs="Arial"/>
          <w:sz w:val="22"/>
          <w:szCs w:val="22"/>
        </w:rPr>
        <w:t xml:space="preserve"> in their lives. (Which is M in the PERMA model</w:t>
      </w:r>
      <w:r w:rsidR="0037148A">
        <w:rPr>
          <w:rFonts w:ascii="Arial" w:hAnsi="Arial" w:cs="Arial"/>
          <w:sz w:val="22"/>
          <w:szCs w:val="22"/>
        </w:rPr>
        <w:t xml:space="preserve">) </w:t>
      </w:r>
      <w:r w:rsidR="007B237F">
        <w:rPr>
          <w:rFonts w:ascii="Arial" w:hAnsi="Arial" w:cs="Arial"/>
          <w:sz w:val="22"/>
          <w:szCs w:val="22"/>
        </w:rPr>
        <w:t>tend</w:t>
      </w:r>
      <w:r w:rsidR="0037148A">
        <w:rPr>
          <w:rFonts w:ascii="Arial" w:hAnsi="Arial" w:cs="Arial"/>
          <w:sz w:val="22"/>
          <w:szCs w:val="22"/>
        </w:rPr>
        <w:t xml:space="preserve"> to live longer and have fewer problems. They </w:t>
      </w:r>
      <w:r w:rsidR="0046147A">
        <w:rPr>
          <w:rFonts w:ascii="Arial" w:hAnsi="Arial" w:cs="Arial"/>
          <w:sz w:val="22"/>
          <w:szCs w:val="22"/>
        </w:rPr>
        <w:t xml:space="preserve">argue that when a resident in a care home feels </w:t>
      </w:r>
      <w:r w:rsidR="00B3289A">
        <w:rPr>
          <w:rFonts w:ascii="Arial" w:hAnsi="Arial" w:cs="Arial"/>
          <w:sz w:val="22"/>
          <w:szCs w:val="22"/>
        </w:rPr>
        <w:t xml:space="preserve">in control of their life and has things to look forward to, their body stays stronger. </w:t>
      </w:r>
      <w:r w:rsidR="00A37600">
        <w:rPr>
          <w:rFonts w:ascii="Arial" w:hAnsi="Arial" w:cs="Arial"/>
          <w:sz w:val="22"/>
          <w:szCs w:val="22"/>
        </w:rPr>
        <w:t xml:space="preserve">It’s basically saying that </w:t>
      </w:r>
      <w:r w:rsidR="007B237F">
        <w:rPr>
          <w:rFonts w:ascii="Arial" w:hAnsi="Arial" w:cs="Arial"/>
          <w:sz w:val="22"/>
          <w:szCs w:val="22"/>
        </w:rPr>
        <w:t>positive minds help create a healthier body.</w:t>
      </w:r>
    </w:p>
    <w:p w14:paraId="73CC42EF" w14:textId="3F7FA991" w:rsidR="00BB5A26" w:rsidRDefault="004D0237" w:rsidP="00C87D18">
      <w:pPr>
        <w:pStyle w:val="NormalWeb"/>
        <w:spacing w:line="360" w:lineRule="auto"/>
        <w:rPr>
          <w:rFonts w:ascii="Arial" w:hAnsi="Arial" w:cs="Arial"/>
          <w:sz w:val="22"/>
          <w:szCs w:val="22"/>
        </w:rPr>
      </w:pPr>
      <w:r>
        <w:rPr>
          <w:rFonts w:ascii="Arial" w:hAnsi="Arial" w:cs="Arial"/>
          <w:sz w:val="22"/>
          <w:szCs w:val="22"/>
        </w:rPr>
        <w:t xml:space="preserve">Critical Thinking – I found this article </w:t>
      </w:r>
      <w:r w:rsidR="00641C51">
        <w:rPr>
          <w:rFonts w:ascii="Arial" w:hAnsi="Arial" w:cs="Arial"/>
          <w:sz w:val="22"/>
          <w:szCs w:val="22"/>
        </w:rPr>
        <w:t>powerful</w:t>
      </w:r>
      <w:r>
        <w:rPr>
          <w:rFonts w:ascii="Arial" w:hAnsi="Arial" w:cs="Arial"/>
          <w:sz w:val="22"/>
          <w:szCs w:val="22"/>
        </w:rPr>
        <w:t xml:space="preserve"> because </w:t>
      </w:r>
      <w:r w:rsidR="00462AF9">
        <w:rPr>
          <w:rFonts w:ascii="Arial" w:hAnsi="Arial" w:cs="Arial"/>
          <w:sz w:val="22"/>
          <w:szCs w:val="22"/>
        </w:rPr>
        <w:t xml:space="preserve">it gives us medical reason to care about a resident’s </w:t>
      </w:r>
      <w:r w:rsidR="00BB5A26">
        <w:rPr>
          <w:rFonts w:ascii="Arial" w:hAnsi="Arial" w:cs="Arial"/>
          <w:sz w:val="22"/>
          <w:szCs w:val="22"/>
        </w:rPr>
        <w:t>happiness. Usually, people think “wellbeing” is just a nice extra</w:t>
      </w:r>
      <w:r w:rsidR="00714FFA">
        <w:rPr>
          <w:rFonts w:ascii="Arial" w:hAnsi="Arial" w:cs="Arial"/>
          <w:sz w:val="22"/>
          <w:szCs w:val="22"/>
        </w:rPr>
        <w:t xml:space="preserve">, but this study proves it’s an important as medicine </w:t>
      </w:r>
      <w:r w:rsidR="00D760F7">
        <w:rPr>
          <w:rFonts w:ascii="Arial" w:hAnsi="Arial" w:cs="Arial"/>
          <w:sz w:val="22"/>
          <w:szCs w:val="22"/>
        </w:rPr>
        <w:t xml:space="preserve">for staying alive and healthy. It’s a great </w:t>
      </w:r>
      <w:r w:rsidR="00875B23">
        <w:rPr>
          <w:rFonts w:ascii="Arial" w:hAnsi="Arial" w:cs="Arial"/>
          <w:sz w:val="22"/>
          <w:szCs w:val="22"/>
        </w:rPr>
        <w:t>piece</w:t>
      </w:r>
      <w:r w:rsidR="00D760F7">
        <w:rPr>
          <w:rFonts w:ascii="Arial" w:hAnsi="Arial" w:cs="Arial"/>
          <w:sz w:val="22"/>
          <w:szCs w:val="22"/>
        </w:rPr>
        <w:t xml:space="preserve"> </w:t>
      </w:r>
      <w:r w:rsidR="006F5289">
        <w:rPr>
          <w:rFonts w:ascii="Arial" w:hAnsi="Arial" w:cs="Arial"/>
          <w:sz w:val="22"/>
          <w:szCs w:val="22"/>
        </w:rPr>
        <w:t xml:space="preserve">of </w:t>
      </w:r>
      <w:r w:rsidR="00641C51">
        <w:rPr>
          <w:rFonts w:ascii="Arial" w:hAnsi="Arial" w:cs="Arial"/>
          <w:sz w:val="22"/>
          <w:szCs w:val="22"/>
        </w:rPr>
        <w:t>evidence for</w:t>
      </w:r>
      <w:r w:rsidR="006F5289">
        <w:rPr>
          <w:rFonts w:ascii="Arial" w:hAnsi="Arial" w:cs="Arial"/>
          <w:sz w:val="22"/>
          <w:szCs w:val="22"/>
        </w:rPr>
        <w:t xml:space="preserve"> care home mangers to use when planning </w:t>
      </w:r>
      <w:r w:rsidR="00875B23">
        <w:rPr>
          <w:rFonts w:ascii="Arial" w:hAnsi="Arial" w:cs="Arial"/>
          <w:sz w:val="22"/>
          <w:szCs w:val="22"/>
        </w:rPr>
        <w:t>activities</w:t>
      </w:r>
      <w:r w:rsidR="006F5289">
        <w:rPr>
          <w:rFonts w:ascii="Arial" w:hAnsi="Arial" w:cs="Arial"/>
          <w:sz w:val="22"/>
          <w:szCs w:val="22"/>
        </w:rPr>
        <w:t>.</w:t>
      </w:r>
      <w:r w:rsidR="00875B23">
        <w:rPr>
          <w:rFonts w:ascii="Arial" w:hAnsi="Arial" w:cs="Arial"/>
          <w:sz w:val="22"/>
          <w:szCs w:val="22"/>
        </w:rPr>
        <w:t xml:space="preserve"> One downside </w:t>
      </w:r>
      <w:r w:rsidR="00C9176A">
        <w:rPr>
          <w:rFonts w:ascii="Arial" w:hAnsi="Arial" w:cs="Arial"/>
          <w:sz w:val="22"/>
          <w:szCs w:val="22"/>
        </w:rPr>
        <w:t xml:space="preserve">is that article is quite technical and used a lot </w:t>
      </w:r>
      <w:r w:rsidR="002E5BB4">
        <w:rPr>
          <w:rFonts w:ascii="Arial" w:hAnsi="Arial" w:cs="Arial"/>
          <w:sz w:val="22"/>
          <w:szCs w:val="22"/>
        </w:rPr>
        <w:t xml:space="preserve">of math and </w:t>
      </w:r>
      <w:r w:rsidR="00641C51">
        <w:rPr>
          <w:rFonts w:ascii="Arial" w:hAnsi="Arial" w:cs="Arial"/>
          <w:sz w:val="22"/>
          <w:szCs w:val="22"/>
        </w:rPr>
        <w:t>statistics</w:t>
      </w:r>
      <w:r w:rsidR="002E5BB4">
        <w:rPr>
          <w:rFonts w:ascii="Arial" w:hAnsi="Arial" w:cs="Arial"/>
          <w:sz w:val="22"/>
          <w:szCs w:val="22"/>
        </w:rPr>
        <w:t xml:space="preserve">, which might be hard for a busy care assistant to understand </w:t>
      </w:r>
      <w:r w:rsidR="00641C51">
        <w:rPr>
          <w:rFonts w:ascii="Arial" w:hAnsi="Arial" w:cs="Arial"/>
          <w:sz w:val="22"/>
          <w:szCs w:val="22"/>
        </w:rPr>
        <w:t>or use in their daily work compared toa simpler theory like PERMA model.</w:t>
      </w:r>
    </w:p>
    <w:p w14:paraId="7BEF1E50" w14:textId="77777777" w:rsidR="001A0EA0" w:rsidRDefault="001A0EA0" w:rsidP="00C87D18">
      <w:pPr>
        <w:pStyle w:val="NormalWeb"/>
        <w:spacing w:line="360" w:lineRule="auto"/>
        <w:rPr>
          <w:rFonts w:ascii="Arial" w:hAnsi="Arial" w:cs="Arial"/>
          <w:sz w:val="22"/>
          <w:szCs w:val="22"/>
        </w:rPr>
      </w:pPr>
    </w:p>
    <w:p w14:paraId="63AE8D3D" w14:textId="77777777" w:rsidR="001A0EA0" w:rsidRDefault="001A0EA0" w:rsidP="00C87D18">
      <w:pPr>
        <w:pStyle w:val="NormalWeb"/>
        <w:spacing w:line="360" w:lineRule="auto"/>
        <w:rPr>
          <w:rFonts w:ascii="Arial" w:hAnsi="Arial" w:cs="Arial"/>
          <w:sz w:val="22"/>
          <w:szCs w:val="22"/>
        </w:rPr>
      </w:pPr>
    </w:p>
    <w:p w14:paraId="752689B7" w14:textId="429ADECF" w:rsidR="00F52B38" w:rsidRDefault="00F52B38" w:rsidP="00C87D18">
      <w:pPr>
        <w:pStyle w:val="NormalWeb"/>
        <w:spacing w:line="360" w:lineRule="auto"/>
        <w:rPr>
          <w:rFonts w:ascii="Arial" w:hAnsi="Arial" w:cs="Arial"/>
          <w:sz w:val="22"/>
          <w:szCs w:val="22"/>
        </w:rPr>
      </w:pPr>
      <w:r>
        <w:rPr>
          <w:rFonts w:ascii="Arial" w:hAnsi="Arial" w:cs="Arial"/>
          <w:sz w:val="22"/>
          <w:szCs w:val="22"/>
        </w:rPr>
        <w:lastRenderedPageBreak/>
        <w:t>Source 4: Positive Psychology (Week7 – 9)</w:t>
      </w:r>
    </w:p>
    <w:p w14:paraId="13D27633" w14:textId="01702C3C" w:rsidR="00A05A7A" w:rsidRDefault="00A05A7A" w:rsidP="00C87D18">
      <w:pPr>
        <w:pStyle w:val="NormalWeb"/>
        <w:spacing w:line="360" w:lineRule="auto"/>
        <w:rPr>
          <w:rFonts w:ascii="Arial" w:hAnsi="Arial" w:cs="Arial"/>
          <w:sz w:val="22"/>
          <w:szCs w:val="22"/>
        </w:rPr>
      </w:pPr>
      <w:r>
        <w:rPr>
          <w:rFonts w:ascii="Arial" w:hAnsi="Arial" w:cs="Arial"/>
          <w:sz w:val="22"/>
          <w:szCs w:val="22"/>
        </w:rPr>
        <w:t xml:space="preserve">Full Reference - </w:t>
      </w:r>
      <w:r w:rsidR="008E4387" w:rsidRPr="008E4387">
        <w:rPr>
          <w:rFonts w:ascii="Arial" w:hAnsi="Arial" w:cs="Arial"/>
          <w:sz w:val="22"/>
          <w:szCs w:val="22"/>
        </w:rPr>
        <w:t>Westerhof, G. J. and Sohl, S. J. (2014) 'Resources for positive aging: Resilience, meaning in life, and optimistic self-perceptions of aging', The Gerontologist, 54(2), pp. 175-189.</w:t>
      </w:r>
    </w:p>
    <w:p w14:paraId="0F2B668E" w14:textId="3EE074F1" w:rsidR="004F717D" w:rsidRDefault="001A0EA0" w:rsidP="00C87D18">
      <w:pPr>
        <w:pStyle w:val="NormalWeb"/>
        <w:spacing w:line="360" w:lineRule="auto"/>
        <w:rPr>
          <w:rFonts w:ascii="Arial" w:hAnsi="Arial" w:cs="Arial"/>
          <w:sz w:val="22"/>
          <w:szCs w:val="22"/>
        </w:rPr>
      </w:pPr>
      <w:r>
        <w:rPr>
          <w:rFonts w:ascii="Arial" w:hAnsi="Arial" w:cs="Arial"/>
          <w:sz w:val="22"/>
          <w:szCs w:val="22"/>
        </w:rPr>
        <w:t xml:space="preserve">Summary </w:t>
      </w:r>
      <w:r w:rsidR="00B71979">
        <w:rPr>
          <w:rFonts w:ascii="Arial" w:hAnsi="Arial" w:cs="Arial"/>
          <w:sz w:val="22"/>
          <w:szCs w:val="22"/>
        </w:rPr>
        <w:t>–</w:t>
      </w:r>
      <w:r w:rsidR="008E4387">
        <w:rPr>
          <w:rFonts w:ascii="Arial" w:hAnsi="Arial" w:cs="Arial"/>
          <w:sz w:val="22"/>
          <w:szCs w:val="22"/>
        </w:rPr>
        <w:t xml:space="preserve"> </w:t>
      </w:r>
      <w:r w:rsidR="008E092B">
        <w:rPr>
          <w:rFonts w:ascii="Arial" w:hAnsi="Arial" w:cs="Arial"/>
          <w:sz w:val="22"/>
          <w:szCs w:val="22"/>
        </w:rPr>
        <w:t xml:space="preserve">This article is </w:t>
      </w:r>
      <w:r w:rsidR="00056746">
        <w:rPr>
          <w:rFonts w:ascii="Arial" w:hAnsi="Arial" w:cs="Arial"/>
          <w:sz w:val="22"/>
          <w:szCs w:val="22"/>
        </w:rPr>
        <w:t>interesting</w:t>
      </w:r>
      <w:r w:rsidR="008E092B">
        <w:rPr>
          <w:rFonts w:ascii="Arial" w:hAnsi="Arial" w:cs="Arial"/>
          <w:sz w:val="22"/>
          <w:szCs w:val="22"/>
        </w:rPr>
        <w:t xml:space="preserve"> because it looks at “positive aging” </w:t>
      </w:r>
      <w:r w:rsidR="00F41589">
        <w:rPr>
          <w:rFonts w:ascii="Arial" w:hAnsi="Arial" w:cs="Arial"/>
          <w:sz w:val="22"/>
          <w:szCs w:val="22"/>
        </w:rPr>
        <w:t xml:space="preserve">as a </w:t>
      </w:r>
      <w:r w:rsidR="00056746">
        <w:rPr>
          <w:rFonts w:ascii="Arial" w:hAnsi="Arial" w:cs="Arial"/>
          <w:sz w:val="22"/>
          <w:szCs w:val="22"/>
        </w:rPr>
        <w:t>choice</w:t>
      </w:r>
      <w:r w:rsidR="00F41589">
        <w:rPr>
          <w:rFonts w:ascii="Arial" w:hAnsi="Arial" w:cs="Arial"/>
          <w:sz w:val="22"/>
          <w:szCs w:val="22"/>
        </w:rPr>
        <w:t>. In this the author explains that even i</w:t>
      </w:r>
      <w:r w:rsidR="00610579">
        <w:rPr>
          <w:rFonts w:ascii="Arial" w:hAnsi="Arial" w:cs="Arial"/>
          <w:sz w:val="22"/>
          <w:szCs w:val="22"/>
        </w:rPr>
        <w:t xml:space="preserve">f an older person has physical health problems, </w:t>
      </w:r>
      <w:r w:rsidR="00056746">
        <w:rPr>
          <w:rFonts w:ascii="Arial" w:hAnsi="Arial" w:cs="Arial"/>
          <w:sz w:val="22"/>
          <w:szCs w:val="22"/>
        </w:rPr>
        <w:t>they</w:t>
      </w:r>
      <w:r w:rsidR="00610579">
        <w:rPr>
          <w:rFonts w:ascii="Arial" w:hAnsi="Arial" w:cs="Arial"/>
          <w:sz w:val="22"/>
          <w:szCs w:val="22"/>
        </w:rPr>
        <w:t xml:space="preserve"> can still have quality of life </w:t>
      </w:r>
      <w:r w:rsidR="00424EB5">
        <w:rPr>
          <w:rFonts w:ascii="Arial" w:hAnsi="Arial" w:cs="Arial"/>
          <w:sz w:val="22"/>
          <w:szCs w:val="22"/>
        </w:rPr>
        <w:t xml:space="preserve">if they have </w:t>
      </w:r>
      <w:r w:rsidR="00056746">
        <w:rPr>
          <w:rFonts w:ascii="Arial" w:hAnsi="Arial" w:cs="Arial"/>
          <w:sz w:val="22"/>
          <w:szCs w:val="22"/>
        </w:rPr>
        <w:t>strengths and</w:t>
      </w:r>
      <w:r w:rsidR="000105F2">
        <w:rPr>
          <w:rFonts w:ascii="Arial" w:hAnsi="Arial" w:cs="Arial"/>
          <w:sz w:val="22"/>
          <w:szCs w:val="22"/>
        </w:rPr>
        <w:t xml:space="preserve"> a sense of “meaning</w:t>
      </w:r>
      <w:r w:rsidR="00D06985">
        <w:rPr>
          <w:rFonts w:ascii="Arial" w:hAnsi="Arial" w:cs="Arial"/>
          <w:sz w:val="22"/>
          <w:szCs w:val="22"/>
        </w:rPr>
        <w:t xml:space="preserve">.” It suggests that the way a </w:t>
      </w:r>
      <w:r w:rsidR="00864369">
        <w:rPr>
          <w:rFonts w:ascii="Arial" w:hAnsi="Arial" w:cs="Arial"/>
          <w:sz w:val="22"/>
          <w:szCs w:val="22"/>
        </w:rPr>
        <w:t xml:space="preserve">resident view themselves – whether </w:t>
      </w:r>
      <w:r w:rsidR="00F3796F">
        <w:rPr>
          <w:rFonts w:ascii="Arial" w:hAnsi="Arial" w:cs="Arial"/>
          <w:sz w:val="22"/>
          <w:szCs w:val="22"/>
        </w:rPr>
        <w:t>they feel they are still growing or just fading away- makes a massive difference</w:t>
      </w:r>
      <w:r w:rsidR="00F24977">
        <w:rPr>
          <w:rFonts w:ascii="Arial" w:hAnsi="Arial" w:cs="Arial"/>
          <w:sz w:val="22"/>
          <w:szCs w:val="22"/>
        </w:rPr>
        <w:t xml:space="preserve"> to their mental health. This paper basically argues that we can help residents stay mentally strong by encouraging</w:t>
      </w:r>
      <w:r w:rsidR="00971386">
        <w:rPr>
          <w:rFonts w:ascii="Arial" w:hAnsi="Arial" w:cs="Arial"/>
          <w:sz w:val="22"/>
          <w:szCs w:val="22"/>
        </w:rPr>
        <w:t xml:space="preserve"> them to look back at their lives and see their past achievements</w:t>
      </w:r>
      <w:r w:rsidR="00056746">
        <w:rPr>
          <w:rFonts w:ascii="Arial" w:hAnsi="Arial" w:cs="Arial"/>
          <w:sz w:val="22"/>
          <w:szCs w:val="22"/>
        </w:rPr>
        <w:t xml:space="preserve"> as a source of strength for today.</w:t>
      </w:r>
    </w:p>
    <w:p w14:paraId="5D1323AB" w14:textId="0DD0F172" w:rsidR="00056746" w:rsidRDefault="00056746" w:rsidP="00C87D18">
      <w:pPr>
        <w:pStyle w:val="NormalWeb"/>
        <w:spacing w:line="360" w:lineRule="auto"/>
        <w:rPr>
          <w:rFonts w:ascii="Arial" w:hAnsi="Arial" w:cs="Arial"/>
          <w:sz w:val="22"/>
          <w:szCs w:val="22"/>
        </w:rPr>
      </w:pPr>
      <w:r>
        <w:rPr>
          <w:rFonts w:ascii="Arial" w:hAnsi="Arial" w:cs="Arial"/>
          <w:sz w:val="22"/>
          <w:szCs w:val="22"/>
        </w:rPr>
        <w:t xml:space="preserve">Critical </w:t>
      </w:r>
      <w:r w:rsidR="00DE569C">
        <w:rPr>
          <w:rFonts w:ascii="Arial" w:hAnsi="Arial" w:cs="Arial"/>
          <w:sz w:val="22"/>
          <w:szCs w:val="22"/>
        </w:rPr>
        <w:t xml:space="preserve">Comment – I think this source is good </w:t>
      </w:r>
      <w:r w:rsidR="00265016">
        <w:rPr>
          <w:rFonts w:ascii="Arial" w:hAnsi="Arial" w:cs="Arial"/>
          <w:sz w:val="22"/>
          <w:szCs w:val="22"/>
        </w:rPr>
        <w:t xml:space="preserve">addition to my bibliography because it shows that a </w:t>
      </w:r>
      <w:r w:rsidR="00FD1E65">
        <w:rPr>
          <w:rFonts w:ascii="Arial" w:hAnsi="Arial" w:cs="Arial"/>
          <w:sz w:val="22"/>
          <w:szCs w:val="22"/>
        </w:rPr>
        <w:t>carer’s</w:t>
      </w:r>
      <w:r w:rsidR="00265016">
        <w:rPr>
          <w:rFonts w:ascii="Arial" w:hAnsi="Arial" w:cs="Arial"/>
          <w:sz w:val="22"/>
          <w:szCs w:val="22"/>
        </w:rPr>
        <w:t xml:space="preserve"> </w:t>
      </w:r>
      <w:r w:rsidR="00760443">
        <w:rPr>
          <w:rFonts w:ascii="Arial" w:hAnsi="Arial" w:cs="Arial"/>
          <w:sz w:val="22"/>
          <w:szCs w:val="22"/>
        </w:rPr>
        <w:t xml:space="preserve">job isn’t just to do things </w:t>
      </w:r>
      <w:r w:rsidR="00724F0A">
        <w:rPr>
          <w:rFonts w:ascii="Arial" w:hAnsi="Arial" w:cs="Arial"/>
          <w:sz w:val="22"/>
          <w:szCs w:val="22"/>
        </w:rPr>
        <w:t xml:space="preserve">for a </w:t>
      </w:r>
      <w:r w:rsidR="00B779DE">
        <w:rPr>
          <w:rFonts w:ascii="Arial" w:hAnsi="Arial" w:cs="Arial"/>
          <w:sz w:val="22"/>
          <w:szCs w:val="22"/>
        </w:rPr>
        <w:t>resident,</w:t>
      </w:r>
      <w:r w:rsidR="00724F0A">
        <w:rPr>
          <w:rFonts w:ascii="Arial" w:hAnsi="Arial" w:cs="Arial"/>
          <w:sz w:val="22"/>
          <w:szCs w:val="22"/>
        </w:rPr>
        <w:t xml:space="preserve"> but to change how that resident feels </w:t>
      </w:r>
      <w:r w:rsidR="00FD1E65">
        <w:rPr>
          <w:rFonts w:ascii="Arial" w:hAnsi="Arial" w:cs="Arial"/>
          <w:sz w:val="22"/>
          <w:szCs w:val="22"/>
        </w:rPr>
        <w:t xml:space="preserve">about themselves. It also proves </w:t>
      </w:r>
      <w:r w:rsidR="00EB6084">
        <w:rPr>
          <w:rFonts w:ascii="Arial" w:hAnsi="Arial" w:cs="Arial"/>
          <w:sz w:val="22"/>
          <w:szCs w:val="22"/>
        </w:rPr>
        <w:t xml:space="preserve">that things like </w:t>
      </w:r>
      <w:r w:rsidR="00235BCA">
        <w:rPr>
          <w:rFonts w:ascii="Arial" w:hAnsi="Arial" w:cs="Arial"/>
          <w:sz w:val="22"/>
          <w:szCs w:val="22"/>
        </w:rPr>
        <w:t xml:space="preserve">talking about person’s life or remembering and </w:t>
      </w:r>
      <w:r w:rsidR="00033943">
        <w:rPr>
          <w:rFonts w:ascii="Arial" w:hAnsi="Arial" w:cs="Arial"/>
          <w:sz w:val="22"/>
          <w:szCs w:val="22"/>
        </w:rPr>
        <w:t xml:space="preserve">sharing </w:t>
      </w:r>
      <w:r w:rsidR="00056F41">
        <w:rPr>
          <w:rFonts w:ascii="Arial" w:hAnsi="Arial" w:cs="Arial"/>
          <w:sz w:val="22"/>
          <w:szCs w:val="22"/>
        </w:rPr>
        <w:t>memories</w:t>
      </w:r>
      <w:r w:rsidR="00033943">
        <w:rPr>
          <w:rFonts w:ascii="Arial" w:hAnsi="Arial" w:cs="Arial"/>
          <w:sz w:val="22"/>
          <w:szCs w:val="22"/>
        </w:rPr>
        <w:t xml:space="preserve"> </w:t>
      </w:r>
      <w:r w:rsidR="00B779DE">
        <w:rPr>
          <w:rFonts w:ascii="Arial" w:hAnsi="Arial" w:cs="Arial"/>
          <w:sz w:val="22"/>
          <w:szCs w:val="22"/>
        </w:rPr>
        <w:t>aren’t</w:t>
      </w:r>
      <w:r w:rsidR="00033943">
        <w:rPr>
          <w:rFonts w:ascii="Arial" w:hAnsi="Arial" w:cs="Arial"/>
          <w:sz w:val="22"/>
          <w:szCs w:val="22"/>
        </w:rPr>
        <w:t xml:space="preserve"> just hobbies; they </w:t>
      </w:r>
      <w:r w:rsidR="008F0A53">
        <w:rPr>
          <w:rFonts w:ascii="Arial" w:hAnsi="Arial" w:cs="Arial"/>
          <w:sz w:val="22"/>
          <w:szCs w:val="22"/>
        </w:rPr>
        <w:t xml:space="preserve">are tool that help people find meaning. One strength </w:t>
      </w:r>
      <w:r w:rsidR="00A00EC3">
        <w:rPr>
          <w:rFonts w:ascii="Arial" w:hAnsi="Arial" w:cs="Arial"/>
          <w:sz w:val="22"/>
          <w:szCs w:val="22"/>
        </w:rPr>
        <w:t xml:space="preserve">is that it’s very empowering for the residents. </w:t>
      </w:r>
      <w:r w:rsidR="00B779DE">
        <w:rPr>
          <w:rFonts w:ascii="Arial" w:hAnsi="Arial" w:cs="Arial"/>
          <w:sz w:val="22"/>
          <w:szCs w:val="22"/>
        </w:rPr>
        <w:t>However,</w:t>
      </w:r>
      <w:r w:rsidR="00A00EC3">
        <w:rPr>
          <w:rFonts w:ascii="Arial" w:hAnsi="Arial" w:cs="Arial"/>
          <w:sz w:val="22"/>
          <w:szCs w:val="22"/>
        </w:rPr>
        <w:t xml:space="preserve"> one </w:t>
      </w:r>
      <w:r w:rsidR="00F62279">
        <w:rPr>
          <w:rFonts w:ascii="Arial" w:hAnsi="Arial" w:cs="Arial"/>
          <w:sz w:val="22"/>
          <w:szCs w:val="22"/>
        </w:rPr>
        <w:t xml:space="preserve">weakness is that the theory might be hard to apply to </w:t>
      </w:r>
      <w:r w:rsidR="00B779DE">
        <w:rPr>
          <w:rFonts w:ascii="Arial" w:hAnsi="Arial" w:cs="Arial"/>
          <w:sz w:val="22"/>
          <w:szCs w:val="22"/>
        </w:rPr>
        <w:t>residents</w:t>
      </w:r>
      <w:r w:rsidR="00F62279">
        <w:rPr>
          <w:rFonts w:ascii="Arial" w:hAnsi="Arial" w:cs="Arial"/>
          <w:sz w:val="22"/>
          <w:szCs w:val="22"/>
        </w:rPr>
        <w:t xml:space="preserve"> who are very depressed </w:t>
      </w:r>
      <w:r w:rsidR="00DB4410">
        <w:rPr>
          <w:rFonts w:ascii="Arial" w:hAnsi="Arial" w:cs="Arial"/>
          <w:sz w:val="22"/>
          <w:szCs w:val="22"/>
        </w:rPr>
        <w:t xml:space="preserve">or have </w:t>
      </w:r>
      <w:r w:rsidR="00B779DE">
        <w:rPr>
          <w:rFonts w:ascii="Arial" w:hAnsi="Arial" w:cs="Arial"/>
          <w:sz w:val="22"/>
          <w:szCs w:val="22"/>
        </w:rPr>
        <w:t>severe</w:t>
      </w:r>
      <w:r w:rsidR="00DB4410">
        <w:rPr>
          <w:rFonts w:ascii="Arial" w:hAnsi="Arial" w:cs="Arial"/>
          <w:sz w:val="22"/>
          <w:szCs w:val="22"/>
        </w:rPr>
        <w:t xml:space="preserve"> </w:t>
      </w:r>
      <w:r w:rsidR="00B779DE">
        <w:rPr>
          <w:rFonts w:ascii="Arial" w:hAnsi="Arial" w:cs="Arial"/>
          <w:sz w:val="22"/>
          <w:szCs w:val="22"/>
        </w:rPr>
        <w:t>cognitive</w:t>
      </w:r>
      <w:r w:rsidR="00DB4410">
        <w:rPr>
          <w:rFonts w:ascii="Arial" w:hAnsi="Arial" w:cs="Arial"/>
          <w:sz w:val="22"/>
          <w:szCs w:val="22"/>
        </w:rPr>
        <w:t xml:space="preserve"> issues, as they might struggle to find that </w:t>
      </w:r>
      <w:r w:rsidR="00B779DE">
        <w:rPr>
          <w:rFonts w:ascii="Arial" w:hAnsi="Arial" w:cs="Arial"/>
          <w:sz w:val="22"/>
          <w:szCs w:val="22"/>
        </w:rPr>
        <w:t>positive view of their aging process.</w:t>
      </w:r>
    </w:p>
    <w:p w14:paraId="4DF7F77A" w14:textId="77777777" w:rsidR="00056F41" w:rsidRPr="00702547" w:rsidRDefault="00056F41" w:rsidP="00C87D18">
      <w:pPr>
        <w:pStyle w:val="NormalWeb"/>
        <w:spacing w:line="360" w:lineRule="auto"/>
        <w:rPr>
          <w:rFonts w:ascii="Arial" w:hAnsi="Arial" w:cs="Arial"/>
          <w:b/>
          <w:bCs/>
          <w:i/>
          <w:iCs/>
          <w:sz w:val="22"/>
          <w:szCs w:val="22"/>
        </w:rPr>
      </w:pPr>
    </w:p>
    <w:p w14:paraId="3447C188" w14:textId="5CE3F32C" w:rsidR="00E944DC" w:rsidRPr="00702547" w:rsidRDefault="00906AE0" w:rsidP="00C87D18">
      <w:pPr>
        <w:pStyle w:val="NormalWeb"/>
        <w:spacing w:line="360" w:lineRule="auto"/>
        <w:rPr>
          <w:rFonts w:ascii="Arial" w:hAnsi="Arial" w:cs="Arial"/>
          <w:b/>
          <w:bCs/>
          <w:i/>
          <w:iCs/>
          <w:sz w:val="22"/>
          <w:szCs w:val="22"/>
        </w:rPr>
      </w:pPr>
      <w:r w:rsidRPr="00702547">
        <w:rPr>
          <w:rFonts w:ascii="Arial" w:hAnsi="Arial" w:cs="Arial"/>
          <w:b/>
          <w:bCs/>
          <w:i/>
          <w:iCs/>
          <w:sz w:val="22"/>
          <w:szCs w:val="22"/>
        </w:rPr>
        <w:t xml:space="preserve">Report </w:t>
      </w:r>
    </w:p>
    <w:p w14:paraId="0E9B4FBD" w14:textId="1BC5155F" w:rsidR="001B31F9" w:rsidRDefault="001B31F9" w:rsidP="00C87D18">
      <w:pPr>
        <w:pStyle w:val="NormalWeb"/>
        <w:spacing w:line="360" w:lineRule="auto"/>
        <w:rPr>
          <w:rFonts w:ascii="Arial" w:hAnsi="Arial" w:cs="Arial"/>
          <w:sz w:val="22"/>
          <w:szCs w:val="22"/>
        </w:rPr>
      </w:pPr>
      <w:r>
        <w:rPr>
          <w:rFonts w:ascii="Arial" w:hAnsi="Arial" w:cs="Arial"/>
          <w:sz w:val="22"/>
          <w:szCs w:val="22"/>
        </w:rPr>
        <w:t xml:space="preserve">To: </w:t>
      </w:r>
      <w:r w:rsidR="00CA3DAF">
        <w:rPr>
          <w:rFonts w:ascii="Arial" w:hAnsi="Arial" w:cs="Arial"/>
          <w:sz w:val="22"/>
          <w:szCs w:val="22"/>
        </w:rPr>
        <w:t>Re</w:t>
      </w:r>
      <w:r w:rsidR="00216D66">
        <w:rPr>
          <w:rFonts w:ascii="Arial" w:hAnsi="Arial" w:cs="Arial"/>
          <w:sz w:val="22"/>
          <w:szCs w:val="22"/>
        </w:rPr>
        <w:t xml:space="preserve">sidential care staff and Management </w:t>
      </w:r>
    </w:p>
    <w:p w14:paraId="6D85E224" w14:textId="56FE2C2E" w:rsidR="00216D66" w:rsidRDefault="00216D66" w:rsidP="00C87D18">
      <w:pPr>
        <w:pStyle w:val="NormalWeb"/>
        <w:spacing w:line="360" w:lineRule="auto"/>
        <w:rPr>
          <w:rFonts w:ascii="Arial" w:hAnsi="Arial" w:cs="Arial"/>
          <w:sz w:val="22"/>
          <w:szCs w:val="22"/>
        </w:rPr>
      </w:pPr>
      <w:r>
        <w:rPr>
          <w:rFonts w:ascii="Arial" w:hAnsi="Arial" w:cs="Arial"/>
          <w:sz w:val="22"/>
          <w:szCs w:val="22"/>
        </w:rPr>
        <w:t>From: Mandeep kaur</w:t>
      </w:r>
    </w:p>
    <w:p w14:paraId="2F3685AB" w14:textId="5EBA9C00" w:rsidR="00216D66" w:rsidRDefault="00DF47EB" w:rsidP="00C87D18">
      <w:pPr>
        <w:pStyle w:val="NormalWeb"/>
        <w:spacing w:line="360" w:lineRule="auto"/>
        <w:rPr>
          <w:rFonts w:ascii="Arial" w:hAnsi="Arial" w:cs="Arial"/>
          <w:sz w:val="22"/>
          <w:szCs w:val="22"/>
        </w:rPr>
      </w:pPr>
      <w:r>
        <w:rPr>
          <w:rFonts w:ascii="Arial" w:hAnsi="Arial" w:cs="Arial"/>
          <w:sz w:val="22"/>
          <w:szCs w:val="22"/>
        </w:rPr>
        <w:t>Date: 12/03/2026</w:t>
      </w:r>
    </w:p>
    <w:p w14:paraId="4284A00A" w14:textId="5A61257E" w:rsidR="00E54DD8" w:rsidRPr="00AE10E2" w:rsidRDefault="00E54DD8" w:rsidP="00C87D18">
      <w:pPr>
        <w:pStyle w:val="NormalWeb"/>
        <w:spacing w:line="360" w:lineRule="auto"/>
        <w:rPr>
          <w:rFonts w:ascii="Arial" w:hAnsi="Arial" w:cs="Arial"/>
          <w:b/>
          <w:bCs/>
          <w:i/>
          <w:iCs/>
          <w:sz w:val="22"/>
          <w:szCs w:val="22"/>
        </w:rPr>
      </w:pPr>
      <w:r w:rsidRPr="00AE10E2">
        <w:rPr>
          <w:rFonts w:ascii="Arial" w:hAnsi="Arial" w:cs="Arial"/>
          <w:b/>
          <w:bCs/>
          <w:i/>
          <w:iCs/>
          <w:sz w:val="22"/>
          <w:szCs w:val="22"/>
        </w:rPr>
        <w:t xml:space="preserve">Introduction </w:t>
      </w:r>
    </w:p>
    <w:p w14:paraId="5733F68C" w14:textId="0557A43F" w:rsidR="00DF47EB" w:rsidRDefault="007936B2" w:rsidP="00C87D18">
      <w:pPr>
        <w:pStyle w:val="NormalWeb"/>
        <w:spacing w:line="360" w:lineRule="auto"/>
        <w:rPr>
          <w:rFonts w:ascii="Arial" w:hAnsi="Arial" w:cs="Arial"/>
          <w:sz w:val="22"/>
          <w:szCs w:val="22"/>
        </w:rPr>
      </w:pPr>
      <w:r>
        <w:rPr>
          <w:rFonts w:ascii="Arial" w:hAnsi="Arial" w:cs="Arial"/>
          <w:sz w:val="22"/>
          <w:szCs w:val="22"/>
        </w:rPr>
        <w:t xml:space="preserve">The purpose of this report is to </w:t>
      </w:r>
      <w:r w:rsidR="006B4843">
        <w:rPr>
          <w:rFonts w:ascii="Arial" w:hAnsi="Arial" w:cs="Arial"/>
          <w:sz w:val="22"/>
          <w:szCs w:val="22"/>
        </w:rPr>
        <w:t>evaluate</w:t>
      </w:r>
      <w:r>
        <w:rPr>
          <w:rFonts w:ascii="Arial" w:hAnsi="Arial" w:cs="Arial"/>
          <w:sz w:val="22"/>
          <w:szCs w:val="22"/>
        </w:rPr>
        <w:t xml:space="preserve"> how the principles of positive </w:t>
      </w:r>
      <w:r w:rsidR="006B4843">
        <w:rPr>
          <w:rFonts w:ascii="Arial" w:hAnsi="Arial" w:cs="Arial"/>
          <w:sz w:val="22"/>
          <w:szCs w:val="22"/>
        </w:rPr>
        <w:t>psychology</w:t>
      </w:r>
      <w:r>
        <w:rPr>
          <w:rFonts w:ascii="Arial" w:hAnsi="Arial" w:cs="Arial"/>
          <w:sz w:val="22"/>
          <w:szCs w:val="22"/>
        </w:rPr>
        <w:t xml:space="preserve"> can be </w:t>
      </w:r>
      <w:r w:rsidR="009E5C1D">
        <w:rPr>
          <w:rFonts w:ascii="Arial" w:hAnsi="Arial" w:cs="Arial"/>
          <w:sz w:val="22"/>
          <w:szCs w:val="22"/>
        </w:rPr>
        <w:t>included</w:t>
      </w:r>
      <w:r w:rsidR="00EC79B7">
        <w:rPr>
          <w:rFonts w:ascii="Arial" w:hAnsi="Arial" w:cs="Arial"/>
          <w:sz w:val="22"/>
          <w:szCs w:val="22"/>
        </w:rPr>
        <w:t xml:space="preserve"> into our daily care routines to improve the quality </w:t>
      </w:r>
      <w:r w:rsidR="0082665A">
        <w:rPr>
          <w:rFonts w:ascii="Arial" w:hAnsi="Arial" w:cs="Arial"/>
          <w:sz w:val="22"/>
          <w:szCs w:val="22"/>
        </w:rPr>
        <w:t>of life for our resident</w:t>
      </w:r>
      <w:r w:rsidR="0003487A">
        <w:rPr>
          <w:rFonts w:ascii="Arial" w:hAnsi="Arial" w:cs="Arial"/>
          <w:sz w:val="22"/>
          <w:szCs w:val="22"/>
        </w:rPr>
        <w:t xml:space="preserve">s. </w:t>
      </w:r>
      <w:r w:rsidR="009A48BA">
        <w:rPr>
          <w:rFonts w:ascii="Arial" w:hAnsi="Arial" w:cs="Arial"/>
          <w:sz w:val="22"/>
          <w:szCs w:val="22"/>
        </w:rPr>
        <w:t>Traditionally</w:t>
      </w:r>
      <w:r w:rsidR="0003487A">
        <w:rPr>
          <w:rFonts w:ascii="Arial" w:hAnsi="Arial" w:cs="Arial"/>
          <w:sz w:val="22"/>
          <w:szCs w:val="22"/>
        </w:rPr>
        <w:t xml:space="preserve"> social care has </w:t>
      </w:r>
      <w:r w:rsidR="00C30D75">
        <w:rPr>
          <w:rFonts w:ascii="Arial" w:hAnsi="Arial" w:cs="Arial"/>
          <w:sz w:val="22"/>
          <w:szCs w:val="22"/>
        </w:rPr>
        <w:t xml:space="preserve">operated under a “deficit based” model, which </w:t>
      </w:r>
      <w:r w:rsidR="009A48BA">
        <w:rPr>
          <w:rFonts w:ascii="Arial" w:hAnsi="Arial" w:cs="Arial"/>
          <w:sz w:val="22"/>
          <w:szCs w:val="22"/>
        </w:rPr>
        <w:t>primarily</w:t>
      </w:r>
      <w:r w:rsidR="00C30D75">
        <w:rPr>
          <w:rFonts w:ascii="Arial" w:hAnsi="Arial" w:cs="Arial"/>
          <w:sz w:val="22"/>
          <w:szCs w:val="22"/>
        </w:rPr>
        <w:t xml:space="preserve"> </w:t>
      </w:r>
      <w:r w:rsidR="009A48BA">
        <w:rPr>
          <w:rFonts w:ascii="Arial" w:hAnsi="Arial" w:cs="Arial"/>
          <w:sz w:val="22"/>
          <w:szCs w:val="22"/>
        </w:rPr>
        <w:t>focused</w:t>
      </w:r>
      <w:r w:rsidR="00C30D75">
        <w:rPr>
          <w:rFonts w:ascii="Arial" w:hAnsi="Arial" w:cs="Arial"/>
          <w:sz w:val="22"/>
          <w:szCs w:val="22"/>
        </w:rPr>
        <w:t xml:space="preserve"> on </w:t>
      </w:r>
      <w:r w:rsidR="0098070A">
        <w:rPr>
          <w:rFonts w:ascii="Arial" w:hAnsi="Arial" w:cs="Arial"/>
          <w:sz w:val="22"/>
          <w:szCs w:val="22"/>
        </w:rPr>
        <w:t xml:space="preserve">managing illness, disability, and what a resident </w:t>
      </w:r>
      <w:r w:rsidR="009A48BA">
        <w:rPr>
          <w:rFonts w:ascii="Arial" w:hAnsi="Arial" w:cs="Arial"/>
          <w:sz w:val="22"/>
          <w:szCs w:val="22"/>
        </w:rPr>
        <w:t>can no longer do for themselves.</w:t>
      </w:r>
      <w:r w:rsidR="00A71F46">
        <w:rPr>
          <w:rFonts w:ascii="Arial" w:hAnsi="Arial" w:cs="Arial"/>
          <w:sz w:val="22"/>
          <w:szCs w:val="22"/>
        </w:rPr>
        <w:t xml:space="preserve"> While providing </w:t>
      </w:r>
      <w:r w:rsidR="00141BCB">
        <w:rPr>
          <w:rFonts w:ascii="Arial" w:hAnsi="Arial" w:cs="Arial"/>
          <w:sz w:val="22"/>
          <w:szCs w:val="22"/>
        </w:rPr>
        <w:t xml:space="preserve">high- quality physical care is </w:t>
      </w:r>
      <w:r w:rsidR="00301606">
        <w:rPr>
          <w:rFonts w:ascii="Arial" w:hAnsi="Arial" w:cs="Arial"/>
          <w:sz w:val="22"/>
          <w:szCs w:val="22"/>
        </w:rPr>
        <w:t>important</w:t>
      </w:r>
      <w:r w:rsidR="00DB0991">
        <w:rPr>
          <w:rFonts w:ascii="Arial" w:hAnsi="Arial" w:cs="Arial"/>
          <w:sz w:val="22"/>
          <w:szCs w:val="22"/>
        </w:rPr>
        <w:t xml:space="preserve">, it is not enough to ensure a resident is </w:t>
      </w:r>
      <w:r w:rsidR="00DB0991">
        <w:rPr>
          <w:rFonts w:ascii="Arial" w:hAnsi="Arial" w:cs="Arial"/>
          <w:sz w:val="22"/>
          <w:szCs w:val="22"/>
        </w:rPr>
        <w:lastRenderedPageBreak/>
        <w:t xml:space="preserve">happy or fulfilled. </w:t>
      </w:r>
      <w:r w:rsidR="00B85883">
        <w:rPr>
          <w:rFonts w:ascii="Arial" w:hAnsi="Arial" w:cs="Arial"/>
          <w:sz w:val="22"/>
          <w:szCs w:val="22"/>
        </w:rPr>
        <w:t xml:space="preserve"> This report also </w:t>
      </w:r>
      <w:r w:rsidR="00D67679">
        <w:rPr>
          <w:rFonts w:ascii="Arial" w:hAnsi="Arial" w:cs="Arial"/>
          <w:sz w:val="22"/>
          <w:szCs w:val="22"/>
        </w:rPr>
        <w:t>argues</w:t>
      </w:r>
      <w:r w:rsidR="00B85883">
        <w:rPr>
          <w:rFonts w:ascii="Arial" w:hAnsi="Arial" w:cs="Arial"/>
          <w:sz w:val="22"/>
          <w:szCs w:val="22"/>
        </w:rPr>
        <w:t xml:space="preserve"> that by adopting a “strengths – based </w:t>
      </w:r>
      <w:r w:rsidR="00AE10E2">
        <w:rPr>
          <w:rFonts w:ascii="Arial" w:hAnsi="Arial" w:cs="Arial"/>
          <w:sz w:val="22"/>
          <w:szCs w:val="22"/>
        </w:rPr>
        <w:t>“approach</w:t>
      </w:r>
      <w:r w:rsidR="00B85883">
        <w:rPr>
          <w:rFonts w:ascii="Arial" w:hAnsi="Arial" w:cs="Arial"/>
          <w:sz w:val="22"/>
          <w:szCs w:val="22"/>
        </w:rPr>
        <w:t xml:space="preserve">, specifically </w:t>
      </w:r>
      <w:r w:rsidR="001B7E0E">
        <w:rPr>
          <w:rFonts w:ascii="Arial" w:hAnsi="Arial" w:cs="Arial"/>
          <w:sz w:val="22"/>
          <w:szCs w:val="22"/>
        </w:rPr>
        <w:t>the PERMA model, we can help our residents move</w:t>
      </w:r>
      <w:r w:rsidR="000621E8">
        <w:rPr>
          <w:rFonts w:ascii="Arial" w:hAnsi="Arial" w:cs="Arial"/>
          <w:sz w:val="22"/>
          <w:szCs w:val="22"/>
        </w:rPr>
        <w:t xml:space="preserve"> beyond just “</w:t>
      </w:r>
      <w:r w:rsidR="00E54DD8">
        <w:rPr>
          <w:rFonts w:ascii="Arial" w:hAnsi="Arial" w:cs="Arial"/>
          <w:sz w:val="22"/>
          <w:szCs w:val="22"/>
        </w:rPr>
        <w:t>surviving</w:t>
      </w:r>
      <w:r w:rsidR="000621E8">
        <w:rPr>
          <w:rFonts w:ascii="Arial" w:hAnsi="Arial" w:cs="Arial"/>
          <w:sz w:val="22"/>
          <w:szCs w:val="22"/>
        </w:rPr>
        <w:t xml:space="preserve"> </w:t>
      </w:r>
      <w:proofErr w:type="gramStart"/>
      <w:r w:rsidR="000621E8">
        <w:rPr>
          <w:rFonts w:ascii="Arial" w:hAnsi="Arial" w:cs="Arial"/>
          <w:sz w:val="22"/>
          <w:szCs w:val="22"/>
        </w:rPr>
        <w:t>“ and</w:t>
      </w:r>
      <w:proofErr w:type="gramEnd"/>
      <w:r w:rsidR="000621E8">
        <w:rPr>
          <w:rFonts w:ascii="Arial" w:hAnsi="Arial" w:cs="Arial"/>
          <w:sz w:val="22"/>
          <w:szCs w:val="22"/>
        </w:rPr>
        <w:t xml:space="preserve"> instead help</w:t>
      </w:r>
      <w:r w:rsidR="00E54DD8">
        <w:rPr>
          <w:rFonts w:ascii="Arial" w:hAnsi="Arial" w:cs="Arial"/>
          <w:sz w:val="22"/>
          <w:szCs w:val="22"/>
        </w:rPr>
        <w:t xml:space="preserve"> them to truly succeed in their last year.</w:t>
      </w:r>
    </w:p>
    <w:p w14:paraId="10853500" w14:textId="2C26B9BD" w:rsidR="00AE10E2" w:rsidRPr="00E8198D" w:rsidRDefault="00AE10E2" w:rsidP="00C87D18">
      <w:pPr>
        <w:pStyle w:val="NormalWeb"/>
        <w:spacing w:line="360" w:lineRule="auto"/>
        <w:rPr>
          <w:rFonts w:ascii="Arial" w:hAnsi="Arial" w:cs="Arial"/>
          <w:b/>
          <w:bCs/>
          <w:i/>
          <w:iCs/>
          <w:sz w:val="22"/>
          <w:szCs w:val="22"/>
        </w:rPr>
      </w:pPr>
      <w:r w:rsidRPr="00E8198D">
        <w:rPr>
          <w:rFonts w:ascii="Arial" w:hAnsi="Arial" w:cs="Arial"/>
          <w:b/>
          <w:bCs/>
          <w:i/>
          <w:iCs/>
          <w:sz w:val="22"/>
          <w:szCs w:val="22"/>
        </w:rPr>
        <w:t xml:space="preserve">Overview of the PERMA Theory </w:t>
      </w:r>
    </w:p>
    <w:p w14:paraId="59D6487F" w14:textId="26AA21D2" w:rsidR="00CB2882" w:rsidRDefault="00CB2882" w:rsidP="00C87D18">
      <w:pPr>
        <w:pStyle w:val="NormalWeb"/>
        <w:spacing w:line="360" w:lineRule="auto"/>
        <w:rPr>
          <w:rFonts w:ascii="Arial" w:hAnsi="Arial" w:cs="Arial"/>
          <w:sz w:val="22"/>
          <w:szCs w:val="22"/>
        </w:rPr>
      </w:pPr>
      <w:r>
        <w:rPr>
          <w:rFonts w:ascii="Arial" w:hAnsi="Arial" w:cs="Arial"/>
          <w:sz w:val="22"/>
          <w:szCs w:val="22"/>
        </w:rPr>
        <w:t xml:space="preserve">Positive psychology </w:t>
      </w:r>
      <w:r w:rsidR="00243C73">
        <w:rPr>
          <w:rFonts w:ascii="Arial" w:hAnsi="Arial" w:cs="Arial"/>
          <w:sz w:val="22"/>
          <w:szCs w:val="22"/>
        </w:rPr>
        <w:t xml:space="preserve">an area promoted by </w:t>
      </w:r>
      <w:r w:rsidR="00E20216">
        <w:rPr>
          <w:rFonts w:ascii="Arial" w:hAnsi="Arial" w:cs="Arial"/>
          <w:sz w:val="22"/>
          <w:szCs w:val="22"/>
        </w:rPr>
        <w:t xml:space="preserve">Martin </w:t>
      </w:r>
      <w:r w:rsidR="00626824">
        <w:rPr>
          <w:rFonts w:ascii="Arial" w:hAnsi="Arial" w:cs="Arial"/>
          <w:sz w:val="22"/>
          <w:szCs w:val="22"/>
        </w:rPr>
        <w:t>Seligman</w:t>
      </w:r>
      <w:r w:rsidR="00E20216">
        <w:rPr>
          <w:rFonts w:ascii="Arial" w:hAnsi="Arial" w:cs="Arial"/>
          <w:sz w:val="22"/>
          <w:szCs w:val="22"/>
        </w:rPr>
        <w:t xml:space="preserve"> (2011), moves away from </w:t>
      </w:r>
      <w:r w:rsidR="009A596D">
        <w:rPr>
          <w:rFonts w:ascii="Arial" w:hAnsi="Arial" w:cs="Arial"/>
          <w:sz w:val="22"/>
          <w:szCs w:val="22"/>
        </w:rPr>
        <w:t>fixing what</w:t>
      </w:r>
      <w:r w:rsidR="00E20216">
        <w:rPr>
          <w:rFonts w:ascii="Arial" w:hAnsi="Arial" w:cs="Arial"/>
          <w:sz w:val="22"/>
          <w:szCs w:val="22"/>
        </w:rPr>
        <w:t xml:space="preserve"> is </w:t>
      </w:r>
      <w:r w:rsidR="00C03D23">
        <w:rPr>
          <w:rFonts w:ascii="Arial" w:hAnsi="Arial" w:cs="Arial"/>
          <w:sz w:val="22"/>
          <w:szCs w:val="22"/>
        </w:rPr>
        <w:t xml:space="preserve">broken and instead </w:t>
      </w:r>
      <w:r w:rsidR="00626824">
        <w:rPr>
          <w:rFonts w:ascii="Arial" w:hAnsi="Arial" w:cs="Arial"/>
          <w:sz w:val="22"/>
          <w:szCs w:val="22"/>
        </w:rPr>
        <w:t>focuses</w:t>
      </w:r>
      <w:r w:rsidR="00C03D23">
        <w:rPr>
          <w:rFonts w:ascii="Arial" w:hAnsi="Arial" w:cs="Arial"/>
          <w:sz w:val="22"/>
          <w:szCs w:val="22"/>
        </w:rPr>
        <w:t xml:space="preserve"> on building </w:t>
      </w:r>
      <w:r w:rsidR="0026328E">
        <w:rPr>
          <w:rFonts w:ascii="Arial" w:hAnsi="Arial" w:cs="Arial"/>
          <w:sz w:val="22"/>
          <w:szCs w:val="22"/>
        </w:rPr>
        <w:t>what is right ‘</w:t>
      </w:r>
      <w:r w:rsidR="00626824">
        <w:rPr>
          <w:rFonts w:ascii="Arial" w:hAnsi="Arial" w:cs="Arial"/>
          <w:sz w:val="22"/>
          <w:szCs w:val="22"/>
        </w:rPr>
        <w:t>Seligman</w:t>
      </w:r>
      <w:r w:rsidR="0026328E">
        <w:rPr>
          <w:rFonts w:ascii="Arial" w:hAnsi="Arial" w:cs="Arial"/>
          <w:sz w:val="22"/>
          <w:szCs w:val="22"/>
        </w:rPr>
        <w:t xml:space="preserve">’ suggests that human </w:t>
      </w:r>
      <w:r w:rsidR="00771845">
        <w:rPr>
          <w:rFonts w:ascii="Arial" w:hAnsi="Arial" w:cs="Arial"/>
          <w:sz w:val="22"/>
          <w:szCs w:val="22"/>
        </w:rPr>
        <w:t>flourishing is built upon five essential pillars knowns as PERMA model</w:t>
      </w:r>
      <w:r w:rsidR="00626824">
        <w:rPr>
          <w:rFonts w:ascii="Arial" w:hAnsi="Arial" w:cs="Arial"/>
          <w:sz w:val="22"/>
          <w:szCs w:val="22"/>
        </w:rPr>
        <w:t>:</w:t>
      </w:r>
    </w:p>
    <w:p w14:paraId="2287DF54" w14:textId="3F371AA8" w:rsidR="009A596D" w:rsidRDefault="009A596D" w:rsidP="00915EE2">
      <w:pPr>
        <w:pStyle w:val="NormalWeb"/>
        <w:numPr>
          <w:ilvl w:val="0"/>
          <w:numId w:val="1"/>
        </w:numPr>
        <w:spacing w:line="360" w:lineRule="auto"/>
        <w:rPr>
          <w:rFonts w:ascii="Arial" w:hAnsi="Arial" w:cs="Arial"/>
          <w:sz w:val="22"/>
          <w:szCs w:val="22"/>
        </w:rPr>
      </w:pPr>
      <w:r>
        <w:rPr>
          <w:rFonts w:ascii="Arial" w:hAnsi="Arial" w:cs="Arial"/>
          <w:sz w:val="22"/>
          <w:szCs w:val="22"/>
        </w:rPr>
        <w:t xml:space="preserve">Positive Emotion: </w:t>
      </w:r>
      <w:r w:rsidR="00DC726C">
        <w:rPr>
          <w:rFonts w:ascii="Arial" w:hAnsi="Arial" w:cs="Arial"/>
          <w:sz w:val="22"/>
          <w:szCs w:val="22"/>
        </w:rPr>
        <w:t>T</w:t>
      </w:r>
      <w:r w:rsidR="00406E35">
        <w:rPr>
          <w:rFonts w:ascii="Arial" w:hAnsi="Arial" w:cs="Arial"/>
          <w:sz w:val="22"/>
          <w:szCs w:val="22"/>
        </w:rPr>
        <w:t>his is about more than just feeling smile its about helping resident</w:t>
      </w:r>
      <w:r w:rsidR="00C3089D">
        <w:rPr>
          <w:rFonts w:ascii="Arial" w:hAnsi="Arial" w:cs="Arial"/>
          <w:sz w:val="22"/>
          <w:szCs w:val="22"/>
        </w:rPr>
        <w:t>s feels sense of hope, peace, and gratitude.</w:t>
      </w:r>
    </w:p>
    <w:p w14:paraId="46D0A666" w14:textId="35614328" w:rsidR="00C3089D" w:rsidRDefault="00DC726C" w:rsidP="00915EE2">
      <w:pPr>
        <w:pStyle w:val="NormalWeb"/>
        <w:numPr>
          <w:ilvl w:val="0"/>
          <w:numId w:val="1"/>
        </w:numPr>
        <w:spacing w:line="360" w:lineRule="auto"/>
        <w:rPr>
          <w:rFonts w:ascii="Arial" w:hAnsi="Arial" w:cs="Arial"/>
          <w:sz w:val="22"/>
          <w:szCs w:val="22"/>
        </w:rPr>
      </w:pPr>
      <w:r>
        <w:rPr>
          <w:rFonts w:ascii="Arial" w:hAnsi="Arial" w:cs="Arial"/>
          <w:sz w:val="22"/>
          <w:szCs w:val="22"/>
        </w:rPr>
        <w:t xml:space="preserve">Engagement: </w:t>
      </w:r>
      <w:r w:rsidR="00EE27EF">
        <w:rPr>
          <w:rFonts w:ascii="Arial" w:hAnsi="Arial" w:cs="Arial"/>
          <w:sz w:val="22"/>
          <w:szCs w:val="22"/>
        </w:rPr>
        <w:t xml:space="preserve">This means ‘flow’ a state where someone is very focused on what they are </w:t>
      </w:r>
      <w:r w:rsidR="00915EE2">
        <w:rPr>
          <w:rFonts w:ascii="Arial" w:hAnsi="Arial" w:cs="Arial"/>
          <w:sz w:val="22"/>
          <w:szCs w:val="22"/>
        </w:rPr>
        <w:t>doing and</w:t>
      </w:r>
      <w:r w:rsidR="00EE27EF">
        <w:rPr>
          <w:rFonts w:ascii="Arial" w:hAnsi="Arial" w:cs="Arial"/>
          <w:sz w:val="22"/>
          <w:szCs w:val="22"/>
        </w:rPr>
        <w:t xml:space="preserve"> </w:t>
      </w:r>
      <w:r w:rsidR="00915EE2">
        <w:rPr>
          <w:rFonts w:ascii="Arial" w:hAnsi="Arial" w:cs="Arial"/>
          <w:sz w:val="22"/>
          <w:szCs w:val="22"/>
        </w:rPr>
        <w:t>loses</w:t>
      </w:r>
      <w:r w:rsidR="00EE27EF">
        <w:rPr>
          <w:rFonts w:ascii="Arial" w:hAnsi="Arial" w:cs="Arial"/>
          <w:sz w:val="22"/>
          <w:szCs w:val="22"/>
        </w:rPr>
        <w:t xml:space="preserve"> track </w:t>
      </w:r>
      <w:r w:rsidR="00915EE2">
        <w:rPr>
          <w:rFonts w:ascii="Arial" w:hAnsi="Arial" w:cs="Arial"/>
          <w:sz w:val="22"/>
          <w:szCs w:val="22"/>
        </w:rPr>
        <w:t>of time.</w:t>
      </w:r>
      <w:r>
        <w:rPr>
          <w:rFonts w:ascii="Arial" w:hAnsi="Arial" w:cs="Arial"/>
          <w:sz w:val="22"/>
          <w:szCs w:val="22"/>
        </w:rPr>
        <w:t xml:space="preserve"> </w:t>
      </w:r>
    </w:p>
    <w:p w14:paraId="31B323B4" w14:textId="09A9AA6C" w:rsidR="00915EE2" w:rsidRDefault="00864DC2" w:rsidP="00915EE2">
      <w:pPr>
        <w:pStyle w:val="NormalWeb"/>
        <w:numPr>
          <w:ilvl w:val="0"/>
          <w:numId w:val="1"/>
        </w:numPr>
        <w:spacing w:line="360" w:lineRule="auto"/>
        <w:rPr>
          <w:rFonts w:ascii="Arial" w:hAnsi="Arial" w:cs="Arial"/>
          <w:sz w:val="22"/>
          <w:szCs w:val="22"/>
        </w:rPr>
      </w:pPr>
      <w:r>
        <w:rPr>
          <w:rFonts w:ascii="Arial" w:hAnsi="Arial" w:cs="Arial"/>
          <w:sz w:val="22"/>
          <w:szCs w:val="22"/>
        </w:rPr>
        <w:t>Relationship</w:t>
      </w:r>
      <w:r w:rsidR="00AE2957">
        <w:rPr>
          <w:rFonts w:ascii="Arial" w:hAnsi="Arial" w:cs="Arial"/>
          <w:sz w:val="22"/>
          <w:szCs w:val="22"/>
        </w:rPr>
        <w:t xml:space="preserve">: </w:t>
      </w:r>
      <w:r w:rsidR="00A96045">
        <w:rPr>
          <w:rFonts w:ascii="Arial" w:hAnsi="Arial" w:cs="Arial"/>
          <w:sz w:val="22"/>
          <w:szCs w:val="22"/>
        </w:rPr>
        <w:t xml:space="preserve">Human </w:t>
      </w:r>
      <w:r w:rsidR="00613D17">
        <w:rPr>
          <w:rFonts w:ascii="Arial" w:hAnsi="Arial" w:cs="Arial"/>
          <w:sz w:val="22"/>
          <w:szCs w:val="22"/>
        </w:rPr>
        <w:t>connection</w:t>
      </w:r>
      <w:r w:rsidR="00A96045">
        <w:rPr>
          <w:rFonts w:ascii="Arial" w:hAnsi="Arial" w:cs="Arial"/>
          <w:sz w:val="22"/>
          <w:szCs w:val="22"/>
        </w:rPr>
        <w:t xml:space="preserve"> is the greatest </w:t>
      </w:r>
      <w:r w:rsidR="00613D17">
        <w:rPr>
          <w:rFonts w:ascii="Arial" w:hAnsi="Arial" w:cs="Arial"/>
          <w:sz w:val="22"/>
          <w:szCs w:val="22"/>
        </w:rPr>
        <w:t>predictor</w:t>
      </w:r>
      <w:r w:rsidR="00A96045">
        <w:rPr>
          <w:rFonts w:ascii="Arial" w:hAnsi="Arial" w:cs="Arial"/>
          <w:sz w:val="22"/>
          <w:szCs w:val="22"/>
        </w:rPr>
        <w:t xml:space="preserve"> of wellbeing</w:t>
      </w:r>
      <w:r w:rsidR="001B12D2">
        <w:rPr>
          <w:rFonts w:ascii="Arial" w:hAnsi="Arial" w:cs="Arial"/>
          <w:sz w:val="22"/>
          <w:szCs w:val="22"/>
        </w:rPr>
        <w:t xml:space="preserve">. This means building strong </w:t>
      </w:r>
      <w:r w:rsidR="00613D17">
        <w:rPr>
          <w:rFonts w:ascii="Arial" w:hAnsi="Arial" w:cs="Arial"/>
          <w:sz w:val="22"/>
          <w:szCs w:val="22"/>
        </w:rPr>
        <w:t>relationships between residents, their families, and the staff.</w:t>
      </w:r>
    </w:p>
    <w:p w14:paraId="5E504ADC" w14:textId="3D3D08E3" w:rsidR="00613D17" w:rsidRPr="00024130" w:rsidRDefault="00371BBE" w:rsidP="00024130">
      <w:pPr>
        <w:pStyle w:val="NormalWeb"/>
        <w:numPr>
          <w:ilvl w:val="0"/>
          <w:numId w:val="1"/>
        </w:numPr>
        <w:spacing w:line="360" w:lineRule="auto"/>
        <w:rPr>
          <w:rFonts w:ascii="Arial" w:hAnsi="Arial" w:cs="Arial"/>
          <w:sz w:val="22"/>
          <w:szCs w:val="22"/>
        </w:rPr>
      </w:pPr>
      <w:r>
        <w:rPr>
          <w:rFonts w:ascii="Arial" w:hAnsi="Arial" w:cs="Arial"/>
          <w:sz w:val="22"/>
          <w:szCs w:val="22"/>
        </w:rPr>
        <w:t xml:space="preserve">Meaning: </w:t>
      </w:r>
      <w:r w:rsidR="00770F91">
        <w:rPr>
          <w:rFonts w:ascii="Arial" w:hAnsi="Arial" w:cs="Arial"/>
          <w:sz w:val="22"/>
          <w:szCs w:val="22"/>
        </w:rPr>
        <w:t xml:space="preserve">This is the feeling </w:t>
      </w:r>
      <w:r w:rsidR="005B57DB">
        <w:rPr>
          <w:rFonts w:ascii="Arial" w:hAnsi="Arial" w:cs="Arial"/>
          <w:sz w:val="22"/>
          <w:szCs w:val="22"/>
        </w:rPr>
        <w:t xml:space="preserve">that one’s life </w:t>
      </w:r>
      <w:r w:rsidR="000F6859">
        <w:rPr>
          <w:rFonts w:ascii="Arial" w:hAnsi="Arial" w:cs="Arial"/>
          <w:sz w:val="22"/>
          <w:szCs w:val="22"/>
        </w:rPr>
        <w:t>still</w:t>
      </w:r>
      <w:r w:rsidR="005B57DB">
        <w:rPr>
          <w:rFonts w:ascii="Arial" w:hAnsi="Arial" w:cs="Arial"/>
          <w:sz w:val="22"/>
          <w:szCs w:val="22"/>
        </w:rPr>
        <w:t xml:space="preserve"> has a purpose and that they are part of </w:t>
      </w:r>
      <w:r w:rsidR="000F6859">
        <w:rPr>
          <w:rFonts w:ascii="Arial" w:hAnsi="Arial" w:cs="Arial"/>
          <w:sz w:val="22"/>
          <w:szCs w:val="22"/>
        </w:rPr>
        <w:t>something bigger than themselves.</w:t>
      </w:r>
    </w:p>
    <w:p w14:paraId="64AA9C6C" w14:textId="1B02F67B" w:rsidR="00343E2A" w:rsidRDefault="00105E0B" w:rsidP="00343E2A">
      <w:pPr>
        <w:pStyle w:val="NormalWeb"/>
        <w:spacing w:line="360" w:lineRule="auto"/>
        <w:ind w:left="720"/>
        <w:rPr>
          <w:rFonts w:ascii="Arial" w:hAnsi="Arial" w:cs="Arial"/>
          <w:sz w:val="22"/>
          <w:szCs w:val="22"/>
        </w:rPr>
      </w:pPr>
      <w:r>
        <w:rPr>
          <w:rFonts w:ascii="Arial" w:hAnsi="Arial" w:cs="Arial"/>
          <w:sz w:val="22"/>
          <w:szCs w:val="22"/>
        </w:rPr>
        <w:t xml:space="preserve">As </w:t>
      </w:r>
      <w:proofErr w:type="spellStart"/>
      <w:r w:rsidR="008B376B">
        <w:rPr>
          <w:rFonts w:ascii="Arial" w:hAnsi="Arial" w:cs="Arial"/>
          <w:sz w:val="22"/>
          <w:szCs w:val="22"/>
        </w:rPr>
        <w:t>Ste</w:t>
      </w:r>
      <w:r w:rsidR="00714597">
        <w:rPr>
          <w:rFonts w:ascii="Arial" w:hAnsi="Arial" w:cs="Arial"/>
          <w:sz w:val="22"/>
          <w:szCs w:val="22"/>
        </w:rPr>
        <w:t>pteo</w:t>
      </w:r>
      <w:proofErr w:type="spellEnd"/>
      <w:r w:rsidR="00714597">
        <w:rPr>
          <w:rFonts w:ascii="Arial" w:hAnsi="Arial" w:cs="Arial"/>
          <w:sz w:val="22"/>
          <w:szCs w:val="22"/>
        </w:rPr>
        <w:t xml:space="preserve"> </w:t>
      </w:r>
      <w:r>
        <w:rPr>
          <w:rFonts w:ascii="Arial" w:hAnsi="Arial" w:cs="Arial"/>
          <w:sz w:val="22"/>
          <w:szCs w:val="22"/>
        </w:rPr>
        <w:t xml:space="preserve">et al. (2015) points out these </w:t>
      </w:r>
      <w:r w:rsidR="008B376B">
        <w:rPr>
          <w:rFonts w:ascii="Arial" w:hAnsi="Arial" w:cs="Arial"/>
          <w:sz w:val="22"/>
          <w:szCs w:val="22"/>
        </w:rPr>
        <w:t>psychological</w:t>
      </w:r>
      <w:r>
        <w:rPr>
          <w:rFonts w:ascii="Arial" w:hAnsi="Arial" w:cs="Arial"/>
          <w:sz w:val="22"/>
          <w:szCs w:val="22"/>
        </w:rPr>
        <w:t xml:space="preserve"> factors are just </w:t>
      </w:r>
      <w:r w:rsidR="005604E4">
        <w:rPr>
          <w:rFonts w:ascii="Arial" w:hAnsi="Arial" w:cs="Arial"/>
          <w:sz w:val="22"/>
          <w:szCs w:val="22"/>
        </w:rPr>
        <w:t xml:space="preserve">“nice to have” they are linked to better physical health are increased </w:t>
      </w:r>
      <w:r w:rsidR="006F7086">
        <w:rPr>
          <w:rFonts w:ascii="Arial" w:hAnsi="Arial" w:cs="Arial"/>
          <w:sz w:val="22"/>
          <w:szCs w:val="22"/>
        </w:rPr>
        <w:t xml:space="preserve">longevity in older adults. When we address these five </w:t>
      </w:r>
      <w:r w:rsidR="00714597">
        <w:rPr>
          <w:rFonts w:ascii="Arial" w:hAnsi="Arial" w:cs="Arial"/>
          <w:sz w:val="22"/>
          <w:szCs w:val="22"/>
        </w:rPr>
        <w:t>pillars,</w:t>
      </w:r>
      <w:r w:rsidR="006F7086">
        <w:rPr>
          <w:rFonts w:ascii="Arial" w:hAnsi="Arial" w:cs="Arial"/>
          <w:sz w:val="22"/>
          <w:szCs w:val="22"/>
        </w:rPr>
        <w:t xml:space="preserve"> </w:t>
      </w:r>
      <w:r w:rsidR="00BA4D7C">
        <w:rPr>
          <w:rFonts w:ascii="Arial" w:hAnsi="Arial" w:cs="Arial"/>
          <w:sz w:val="22"/>
          <w:szCs w:val="22"/>
        </w:rPr>
        <w:t>we are supporting the whole person, not just their medical diagnosis.</w:t>
      </w:r>
    </w:p>
    <w:p w14:paraId="2AB8CFD9" w14:textId="6B54CA6E" w:rsidR="00BA4D7C" w:rsidRPr="008B376B" w:rsidRDefault="00E244E3" w:rsidP="00343E2A">
      <w:pPr>
        <w:pStyle w:val="NormalWeb"/>
        <w:spacing w:line="360" w:lineRule="auto"/>
        <w:ind w:left="720"/>
        <w:rPr>
          <w:rFonts w:ascii="Arial" w:hAnsi="Arial" w:cs="Arial"/>
          <w:b/>
          <w:bCs/>
          <w:i/>
          <w:iCs/>
          <w:sz w:val="22"/>
          <w:szCs w:val="22"/>
        </w:rPr>
      </w:pPr>
      <w:r w:rsidRPr="008B376B">
        <w:rPr>
          <w:rFonts w:ascii="Arial" w:hAnsi="Arial" w:cs="Arial"/>
          <w:b/>
          <w:bCs/>
          <w:i/>
          <w:iCs/>
          <w:sz w:val="22"/>
          <w:szCs w:val="22"/>
        </w:rPr>
        <w:t xml:space="preserve">Case </w:t>
      </w:r>
      <w:r w:rsidR="00EE2D59" w:rsidRPr="008B376B">
        <w:rPr>
          <w:rFonts w:ascii="Arial" w:hAnsi="Arial" w:cs="Arial"/>
          <w:b/>
          <w:bCs/>
          <w:i/>
          <w:iCs/>
          <w:sz w:val="22"/>
          <w:szCs w:val="22"/>
        </w:rPr>
        <w:t>scenario: applying PERMA</w:t>
      </w:r>
      <w:r w:rsidR="00CD0629" w:rsidRPr="008B376B">
        <w:rPr>
          <w:rFonts w:ascii="Arial" w:hAnsi="Arial" w:cs="Arial"/>
          <w:b/>
          <w:bCs/>
          <w:i/>
          <w:iCs/>
          <w:sz w:val="22"/>
          <w:szCs w:val="22"/>
        </w:rPr>
        <w:t xml:space="preserve"> to “Margaret”</w:t>
      </w:r>
    </w:p>
    <w:p w14:paraId="53DB559F" w14:textId="2DD39BAD" w:rsidR="007475AD" w:rsidRDefault="007475AD" w:rsidP="00343E2A">
      <w:pPr>
        <w:pStyle w:val="NormalWeb"/>
        <w:spacing w:line="360" w:lineRule="auto"/>
        <w:ind w:left="720"/>
        <w:rPr>
          <w:rFonts w:ascii="Arial" w:hAnsi="Arial" w:cs="Arial"/>
          <w:sz w:val="22"/>
          <w:szCs w:val="22"/>
        </w:rPr>
      </w:pPr>
      <w:r>
        <w:rPr>
          <w:rFonts w:ascii="Arial" w:hAnsi="Arial" w:cs="Arial"/>
          <w:sz w:val="22"/>
          <w:szCs w:val="22"/>
        </w:rPr>
        <w:t xml:space="preserve">Margaret is an </w:t>
      </w:r>
      <w:r w:rsidR="008B376B">
        <w:rPr>
          <w:rFonts w:ascii="Arial" w:hAnsi="Arial" w:cs="Arial"/>
          <w:sz w:val="22"/>
          <w:szCs w:val="22"/>
        </w:rPr>
        <w:t>85-year-old</w:t>
      </w:r>
      <w:r>
        <w:rPr>
          <w:rFonts w:ascii="Arial" w:hAnsi="Arial" w:cs="Arial"/>
          <w:sz w:val="22"/>
          <w:szCs w:val="22"/>
        </w:rPr>
        <w:t xml:space="preserve"> resident who became </w:t>
      </w:r>
      <w:r w:rsidR="008B376B">
        <w:rPr>
          <w:rFonts w:ascii="Arial" w:hAnsi="Arial" w:cs="Arial"/>
          <w:sz w:val="22"/>
          <w:szCs w:val="22"/>
        </w:rPr>
        <w:t>withdrawn</w:t>
      </w:r>
      <w:r>
        <w:rPr>
          <w:rFonts w:ascii="Arial" w:hAnsi="Arial" w:cs="Arial"/>
          <w:sz w:val="22"/>
          <w:szCs w:val="22"/>
        </w:rPr>
        <w:t xml:space="preserve"> after a fall. To help </w:t>
      </w:r>
      <w:r w:rsidR="008B376B">
        <w:rPr>
          <w:rFonts w:ascii="Arial" w:hAnsi="Arial" w:cs="Arial"/>
          <w:sz w:val="22"/>
          <w:szCs w:val="22"/>
        </w:rPr>
        <w:t>her, we</w:t>
      </w:r>
      <w:r w:rsidR="00CF5DA5">
        <w:rPr>
          <w:rFonts w:ascii="Arial" w:hAnsi="Arial" w:cs="Arial"/>
          <w:sz w:val="22"/>
          <w:szCs w:val="22"/>
        </w:rPr>
        <w:t xml:space="preserve"> look at her strengths as a </w:t>
      </w:r>
      <w:r w:rsidR="008B376B">
        <w:rPr>
          <w:rFonts w:ascii="Arial" w:hAnsi="Arial" w:cs="Arial"/>
          <w:sz w:val="22"/>
          <w:szCs w:val="22"/>
        </w:rPr>
        <w:t>former</w:t>
      </w:r>
      <w:r w:rsidR="00CF5DA5">
        <w:rPr>
          <w:rFonts w:ascii="Arial" w:hAnsi="Arial" w:cs="Arial"/>
          <w:sz w:val="22"/>
          <w:szCs w:val="22"/>
        </w:rPr>
        <w:t xml:space="preserve"> teacher. By asking </w:t>
      </w:r>
      <w:r w:rsidR="00740AAA">
        <w:rPr>
          <w:rFonts w:ascii="Arial" w:hAnsi="Arial" w:cs="Arial"/>
          <w:sz w:val="22"/>
          <w:szCs w:val="22"/>
        </w:rPr>
        <w:t xml:space="preserve">her to lead a </w:t>
      </w:r>
      <w:r w:rsidR="008B376B">
        <w:rPr>
          <w:rFonts w:ascii="Arial" w:hAnsi="Arial" w:cs="Arial"/>
          <w:sz w:val="22"/>
          <w:szCs w:val="22"/>
        </w:rPr>
        <w:t>knitting</w:t>
      </w:r>
      <w:r w:rsidR="00740AAA">
        <w:rPr>
          <w:rFonts w:ascii="Arial" w:hAnsi="Arial" w:cs="Arial"/>
          <w:sz w:val="22"/>
          <w:szCs w:val="22"/>
        </w:rPr>
        <w:t xml:space="preserve"> group, we apply the PERMA pillar, Accomplishment through </w:t>
      </w:r>
      <w:r w:rsidR="008B376B">
        <w:rPr>
          <w:rFonts w:ascii="Arial" w:hAnsi="Arial" w:cs="Arial"/>
          <w:sz w:val="22"/>
          <w:szCs w:val="22"/>
        </w:rPr>
        <w:t>finishing</w:t>
      </w:r>
      <w:r w:rsidR="00740AAA">
        <w:rPr>
          <w:rFonts w:ascii="Arial" w:hAnsi="Arial" w:cs="Arial"/>
          <w:sz w:val="22"/>
          <w:szCs w:val="22"/>
        </w:rPr>
        <w:t xml:space="preserve"> project</w:t>
      </w:r>
      <w:r w:rsidR="0066510F">
        <w:rPr>
          <w:rFonts w:ascii="Arial" w:hAnsi="Arial" w:cs="Arial"/>
          <w:sz w:val="22"/>
          <w:szCs w:val="22"/>
        </w:rPr>
        <w:t xml:space="preserve">, meaning by using her teaching skills, and relationships by </w:t>
      </w:r>
      <w:r w:rsidR="008B376B">
        <w:rPr>
          <w:rFonts w:ascii="Arial" w:hAnsi="Arial" w:cs="Arial"/>
          <w:sz w:val="22"/>
          <w:szCs w:val="22"/>
        </w:rPr>
        <w:t>connection</w:t>
      </w:r>
      <w:r w:rsidR="0066510F">
        <w:rPr>
          <w:rFonts w:ascii="Arial" w:hAnsi="Arial" w:cs="Arial"/>
          <w:sz w:val="22"/>
          <w:szCs w:val="22"/>
        </w:rPr>
        <w:t xml:space="preserve"> with others.</w:t>
      </w:r>
      <w:r w:rsidR="008B376B">
        <w:rPr>
          <w:rFonts w:ascii="Arial" w:hAnsi="Arial" w:cs="Arial"/>
          <w:sz w:val="22"/>
          <w:szCs w:val="22"/>
        </w:rPr>
        <w:t xml:space="preserve"> This changes her from a “patient “to a valued member of the home. </w:t>
      </w:r>
    </w:p>
    <w:p w14:paraId="6C1B6029" w14:textId="3E008644" w:rsidR="00573028" w:rsidRPr="00702547" w:rsidRDefault="00573028" w:rsidP="00343E2A">
      <w:pPr>
        <w:pStyle w:val="NormalWeb"/>
        <w:spacing w:line="360" w:lineRule="auto"/>
        <w:ind w:left="720"/>
        <w:rPr>
          <w:rFonts w:ascii="Arial" w:hAnsi="Arial" w:cs="Arial"/>
          <w:b/>
          <w:bCs/>
          <w:i/>
          <w:iCs/>
          <w:sz w:val="22"/>
          <w:szCs w:val="22"/>
        </w:rPr>
      </w:pPr>
      <w:r w:rsidRPr="00702547">
        <w:rPr>
          <w:rFonts w:ascii="Arial" w:hAnsi="Arial" w:cs="Arial"/>
          <w:b/>
          <w:bCs/>
          <w:i/>
          <w:iCs/>
          <w:sz w:val="22"/>
          <w:szCs w:val="22"/>
        </w:rPr>
        <w:t xml:space="preserve">Challenge and </w:t>
      </w:r>
      <w:r w:rsidR="00397E83" w:rsidRPr="00702547">
        <w:rPr>
          <w:rFonts w:ascii="Arial" w:hAnsi="Arial" w:cs="Arial"/>
          <w:b/>
          <w:bCs/>
          <w:i/>
          <w:iCs/>
          <w:sz w:val="22"/>
          <w:szCs w:val="22"/>
        </w:rPr>
        <w:t>strategy</w:t>
      </w:r>
    </w:p>
    <w:p w14:paraId="70BC0E04" w14:textId="7F35BB51" w:rsidR="00397E83" w:rsidRDefault="00397E83" w:rsidP="00343E2A">
      <w:pPr>
        <w:pStyle w:val="NormalWeb"/>
        <w:spacing w:line="360" w:lineRule="auto"/>
        <w:ind w:left="720"/>
        <w:rPr>
          <w:rFonts w:ascii="Arial" w:hAnsi="Arial" w:cs="Arial"/>
          <w:sz w:val="22"/>
          <w:szCs w:val="22"/>
        </w:rPr>
      </w:pPr>
      <w:r>
        <w:rPr>
          <w:rFonts w:ascii="Arial" w:hAnsi="Arial" w:cs="Arial"/>
          <w:sz w:val="22"/>
          <w:szCs w:val="22"/>
        </w:rPr>
        <w:t xml:space="preserve">A major challenge for staff </w:t>
      </w:r>
      <w:r w:rsidR="005C02EA">
        <w:rPr>
          <w:rFonts w:ascii="Arial" w:hAnsi="Arial" w:cs="Arial"/>
          <w:sz w:val="22"/>
          <w:szCs w:val="22"/>
        </w:rPr>
        <w:t xml:space="preserve">is lack of time. </w:t>
      </w:r>
      <w:r w:rsidR="00702547">
        <w:rPr>
          <w:rFonts w:ascii="Arial" w:hAnsi="Arial" w:cs="Arial"/>
          <w:sz w:val="22"/>
          <w:szCs w:val="22"/>
        </w:rPr>
        <w:t>So,</w:t>
      </w:r>
      <w:r w:rsidR="005C02EA">
        <w:rPr>
          <w:rFonts w:ascii="Arial" w:hAnsi="Arial" w:cs="Arial"/>
          <w:sz w:val="22"/>
          <w:szCs w:val="22"/>
        </w:rPr>
        <w:t xml:space="preserve"> when we are busy with physical care we often forget </w:t>
      </w:r>
      <w:r w:rsidR="006733FA">
        <w:rPr>
          <w:rFonts w:ascii="Arial" w:hAnsi="Arial" w:cs="Arial"/>
          <w:sz w:val="22"/>
          <w:szCs w:val="22"/>
        </w:rPr>
        <w:t>about psychological wellbeing.</w:t>
      </w:r>
    </w:p>
    <w:p w14:paraId="29BF5512" w14:textId="5B9507C3" w:rsidR="006733FA" w:rsidRDefault="006733FA" w:rsidP="00343E2A">
      <w:pPr>
        <w:pStyle w:val="NormalWeb"/>
        <w:spacing w:line="360" w:lineRule="auto"/>
        <w:ind w:left="720"/>
        <w:rPr>
          <w:rFonts w:ascii="Arial" w:hAnsi="Arial" w:cs="Arial"/>
          <w:sz w:val="22"/>
          <w:szCs w:val="22"/>
        </w:rPr>
      </w:pPr>
      <w:r>
        <w:rPr>
          <w:rFonts w:ascii="Arial" w:hAnsi="Arial" w:cs="Arial"/>
          <w:sz w:val="22"/>
          <w:szCs w:val="22"/>
        </w:rPr>
        <w:t xml:space="preserve">The </w:t>
      </w:r>
      <w:r w:rsidR="00702547">
        <w:rPr>
          <w:rFonts w:ascii="Arial" w:hAnsi="Arial" w:cs="Arial"/>
          <w:sz w:val="22"/>
          <w:szCs w:val="22"/>
        </w:rPr>
        <w:t>strategy</w:t>
      </w:r>
      <w:r>
        <w:rPr>
          <w:rFonts w:ascii="Arial" w:hAnsi="Arial" w:cs="Arial"/>
          <w:sz w:val="22"/>
          <w:szCs w:val="22"/>
        </w:rPr>
        <w:t xml:space="preserve">: </w:t>
      </w:r>
      <w:r w:rsidR="000C68FC">
        <w:rPr>
          <w:rFonts w:ascii="Arial" w:hAnsi="Arial" w:cs="Arial"/>
          <w:sz w:val="22"/>
          <w:szCs w:val="22"/>
        </w:rPr>
        <w:t xml:space="preserve">We should use micro moments </w:t>
      </w:r>
      <w:r w:rsidR="001579AC">
        <w:rPr>
          <w:rFonts w:ascii="Arial" w:hAnsi="Arial" w:cs="Arial"/>
          <w:sz w:val="22"/>
          <w:szCs w:val="22"/>
        </w:rPr>
        <w:t xml:space="preserve">instead of big activities staff can build PERMA into </w:t>
      </w:r>
      <w:r w:rsidR="00702547">
        <w:rPr>
          <w:rFonts w:ascii="Arial" w:hAnsi="Arial" w:cs="Arial"/>
          <w:sz w:val="22"/>
          <w:szCs w:val="22"/>
        </w:rPr>
        <w:t>their</w:t>
      </w:r>
      <w:r w:rsidR="001579AC">
        <w:rPr>
          <w:rFonts w:ascii="Arial" w:hAnsi="Arial" w:cs="Arial"/>
          <w:sz w:val="22"/>
          <w:szCs w:val="22"/>
        </w:rPr>
        <w:t xml:space="preserve"> daily life </w:t>
      </w:r>
      <w:r w:rsidR="00702547">
        <w:rPr>
          <w:rFonts w:ascii="Arial" w:hAnsi="Arial" w:cs="Arial"/>
          <w:sz w:val="22"/>
          <w:szCs w:val="22"/>
        </w:rPr>
        <w:t>tasks</w:t>
      </w:r>
      <w:r w:rsidR="00FD5B63">
        <w:rPr>
          <w:rFonts w:ascii="Arial" w:hAnsi="Arial" w:cs="Arial"/>
          <w:sz w:val="22"/>
          <w:szCs w:val="22"/>
        </w:rPr>
        <w:t xml:space="preserve">. For example, during morning wash, a carer can ask </w:t>
      </w:r>
      <w:r w:rsidR="00FD5B63">
        <w:rPr>
          <w:rFonts w:ascii="Arial" w:hAnsi="Arial" w:cs="Arial"/>
          <w:sz w:val="22"/>
          <w:szCs w:val="22"/>
        </w:rPr>
        <w:lastRenderedPageBreak/>
        <w:t>a resident about their happy m</w:t>
      </w:r>
      <w:r w:rsidR="00885D61">
        <w:rPr>
          <w:rFonts w:ascii="Arial" w:hAnsi="Arial" w:cs="Arial"/>
          <w:sz w:val="22"/>
          <w:szCs w:val="22"/>
        </w:rPr>
        <w:t>emory (</w:t>
      </w:r>
      <w:r w:rsidR="00702547">
        <w:rPr>
          <w:rFonts w:ascii="Arial" w:hAnsi="Arial" w:cs="Arial"/>
          <w:sz w:val="22"/>
          <w:szCs w:val="22"/>
        </w:rPr>
        <w:t>Positive</w:t>
      </w:r>
      <w:r w:rsidR="00885D61">
        <w:rPr>
          <w:rFonts w:ascii="Arial" w:hAnsi="Arial" w:cs="Arial"/>
          <w:sz w:val="22"/>
          <w:szCs w:val="22"/>
        </w:rPr>
        <w:t xml:space="preserve"> Emotion) or their past </w:t>
      </w:r>
      <w:r w:rsidR="00702547">
        <w:rPr>
          <w:rFonts w:ascii="Arial" w:hAnsi="Arial" w:cs="Arial"/>
          <w:sz w:val="22"/>
          <w:szCs w:val="22"/>
        </w:rPr>
        <w:t>achievements</w:t>
      </w:r>
      <w:r w:rsidR="00885D61">
        <w:rPr>
          <w:rFonts w:ascii="Arial" w:hAnsi="Arial" w:cs="Arial"/>
          <w:sz w:val="22"/>
          <w:szCs w:val="22"/>
        </w:rPr>
        <w:t xml:space="preserve"> </w:t>
      </w:r>
      <w:r w:rsidR="0040677C">
        <w:rPr>
          <w:rFonts w:ascii="Arial" w:hAnsi="Arial" w:cs="Arial"/>
          <w:sz w:val="22"/>
          <w:szCs w:val="22"/>
        </w:rPr>
        <w:t xml:space="preserve">(Meaning) this improves </w:t>
      </w:r>
      <w:r w:rsidR="00702547">
        <w:rPr>
          <w:rFonts w:ascii="Arial" w:hAnsi="Arial" w:cs="Arial"/>
          <w:sz w:val="22"/>
          <w:szCs w:val="22"/>
        </w:rPr>
        <w:t>wellbeing</w:t>
      </w:r>
      <w:r w:rsidR="0040677C">
        <w:rPr>
          <w:rFonts w:ascii="Arial" w:hAnsi="Arial" w:cs="Arial"/>
          <w:sz w:val="22"/>
          <w:szCs w:val="22"/>
        </w:rPr>
        <w:t xml:space="preserve"> without needing extra staff or time.</w:t>
      </w:r>
    </w:p>
    <w:p w14:paraId="416A5770" w14:textId="60304B87" w:rsidR="0040677C" w:rsidRPr="00702547" w:rsidRDefault="002422B7" w:rsidP="00343E2A">
      <w:pPr>
        <w:pStyle w:val="NormalWeb"/>
        <w:spacing w:line="360" w:lineRule="auto"/>
        <w:ind w:left="720"/>
        <w:rPr>
          <w:rFonts w:ascii="Arial" w:hAnsi="Arial" w:cs="Arial"/>
          <w:b/>
          <w:bCs/>
          <w:i/>
          <w:iCs/>
          <w:sz w:val="22"/>
          <w:szCs w:val="22"/>
        </w:rPr>
      </w:pPr>
      <w:r w:rsidRPr="00702547">
        <w:rPr>
          <w:rFonts w:ascii="Arial" w:hAnsi="Arial" w:cs="Arial"/>
          <w:b/>
          <w:bCs/>
          <w:i/>
          <w:iCs/>
          <w:sz w:val="22"/>
          <w:szCs w:val="22"/>
        </w:rPr>
        <w:t>Conclusion</w:t>
      </w:r>
    </w:p>
    <w:p w14:paraId="0160B7AF" w14:textId="683432CE" w:rsidR="002422B7" w:rsidRDefault="00702547" w:rsidP="00343E2A">
      <w:pPr>
        <w:pStyle w:val="NormalWeb"/>
        <w:spacing w:line="360" w:lineRule="auto"/>
        <w:ind w:left="720"/>
        <w:rPr>
          <w:rFonts w:ascii="Arial" w:hAnsi="Arial" w:cs="Arial"/>
          <w:sz w:val="22"/>
          <w:szCs w:val="22"/>
        </w:rPr>
      </w:pPr>
      <w:r>
        <w:rPr>
          <w:rFonts w:ascii="Arial" w:hAnsi="Arial" w:cs="Arial"/>
          <w:sz w:val="22"/>
          <w:szCs w:val="22"/>
        </w:rPr>
        <w:t>Positive</w:t>
      </w:r>
      <w:r w:rsidR="002422B7">
        <w:rPr>
          <w:rFonts w:ascii="Arial" w:hAnsi="Arial" w:cs="Arial"/>
          <w:sz w:val="22"/>
          <w:szCs w:val="22"/>
        </w:rPr>
        <w:t xml:space="preserve"> psychology </w:t>
      </w:r>
      <w:r w:rsidR="0004699A">
        <w:rPr>
          <w:rFonts w:ascii="Arial" w:hAnsi="Arial" w:cs="Arial"/>
          <w:sz w:val="22"/>
          <w:szCs w:val="22"/>
        </w:rPr>
        <w:t>shows that aging is</w:t>
      </w:r>
      <w:r w:rsidR="00765DF1">
        <w:rPr>
          <w:rFonts w:ascii="Arial" w:hAnsi="Arial" w:cs="Arial"/>
          <w:sz w:val="22"/>
          <w:szCs w:val="22"/>
        </w:rPr>
        <w:t xml:space="preserve"> not </w:t>
      </w:r>
      <w:r>
        <w:rPr>
          <w:rFonts w:ascii="Arial" w:hAnsi="Arial" w:cs="Arial"/>
          <w:sz w:val="22"/>
          <w:szCs w:val="22"/>
        </w:rPr>
        <w:t xml:space="preserve">just </w:t>
      </w:r>
      <w:r w:rsidR="0004699A">
        <w:rPr>
          <w:rFonts w:ascii="Arial" w:hAnsi="Arial" w:cs="Arial"/>
          <w:sz w:val="22"/>
          <w:szCs w:val="22"/>
        </w:rPr>
        <w:t xml:space="preserve">about loss. By focusing on </w:t>
      </w:r>
      <w:r>
        <w:rPr>
          <w:rFonts w:ascii="Arial" w:hAnsi="Arial" w:cs="Arial"/>
          <w:sz w:val="22"/>
          <w:szCs w:val="22"/>
        </w:rPr>
        <w:t>what residents</w:t>
      </w:r>
      <w:r w:rsidR="0004699A">
        <w:rPr>
          <w:rFonts w:ascii="Arial" w:hAnsi="Arial" w:cs="Arial"/>
          <w:sz w:val="22"/>
          <w:szCs w:val="22"/>
        </w:rPr>
        <w:t xml:space="preserve"> can </w:t>
      </w:r>
      <w:r w:rsidR="000E5085">
        <w:rPr>
          <w:rFonts w:ascii="Arial" w:hAnsi="Arial" w:cs="Arial"/>
          <w:sz w:val="22"/>
          <w:szCs w:val="22"/>
        </w:rPr>
        <w:t xml:space="preserve">do through PERMA model we improve their health and </w:t>
      </w:r>
      <w:r w:rsidR="00137E09">
        <w:rPr>
          <w:rFonts w:ascii="Arial" w:hAnsi="Arial" w:cs="Arial"/>
          <w:sz w:val="22"/>
          <w:szCs w:val="22"/>
        </w:rPr>
        <w:t>happiness.</w:t>
      </w:r>
      <w:r w:rsidR="000E5085">
        <w:rPr>
          <w:rFonts w:ascii="Arial" w:hAnsi="Arial" w:cs="Arial"/>
          <w:sz w:val="22"/>
          <w:szCs w:val="22"/>
        </w:rPr>
        <w:t xml:space="preserve"> we should aim to include </w:t>
      </w:r>
      <w:r>
        <w:rPr>
          <w:rFonts w:ascii="Arial" w:hAnsi="Arial" w:cs="Arial"/>
          <w:sz w:val="22"/>
          <w:szCs w:val="22"/>
        </w:rPr>
        <w:t>one ‘wellbeing goal’ is every resident care plan.</w:t>
      </w:r>
    </w:p>
    <w:p w14:paraId="1049743D" w14:textId="77777777" w:rsidR="008B376B" w:rsidRDefault="008B376B" w:rsidP="00343E2A">
      <w:pPr>
        <w:pStyle w:val="NormalWeb"/>
        <w:spacing w:line="360" w:lineRule="auto"/>
        <w:ind w:left="720"/>
        <w:rPr>
          <w:rFonts w:ascii="Arial" w:hAnsi="Arial" w:cs="Arial"/>
          <w:sz w:val="22"/>
          <w:szCs w:val="22"/>
        </w:rPr>
      </w:pPr>
    </w:p>
    <w:p w14:paraId="6A477E9B" w14:textId="77777777" w:rsidR="00CD0629" w:rsidRDefault="00CD0629" w:rsidP="00343E2A">
      <w:pPr>
        <w:pStyle w:val="NormalWeb"/>
        <w:spacing w:line="360" w:lineRule="auto"/>
        <w:ind w:left="720"/>
        <w:rPr>
          <w:rFonts w:ascii="Arial" w:hAnsi="Arial" w:cs="Arial"/>
          <w:sz w:val="22"/>
          <w:szCs w:val="22"/>
        </w:rPr>
      </w:pPr>
    </w:p>
    <w:p w14:paraId="60D05A80" w14:textId="77777777" w:rsidR="00E8198D" w:rsidRPr="00262AD2" w:rsidRDefault="00E8198D" w:rsidP="00E8198D">
      <w:pPr>
        <w:pStyle w:val="NormalWeb"/>
        <w:spacing w:line="360" w:lineRule="auto"/>
        <w:ind w:left="720"/>
        <w:rPr>
          <w:rFonts w:ascii="Arial" w:hAnsi="Arial" w:cs="Arial"/>
          <w:sz w:val="22"/>
          <w:szCs w:val="22"/>
        </w:rPr>
      </w:pPr>
    </w:p>
    <w:p w14:paraId="22AE4078" w14:textId="77777777" w:rsidR="00915EE2" w:rsidRDefault="00915EE2" w:rsidP="00C87D18">
      <w:pPr>
        <w:pStyle w:val="NormalWeb"/>
        <w:spacing w:line="360" w:lineRule="auto"/>
        <w:rPr>
          <w:rFonts w:ascii="Arial" w:hAnsi="Arial" w:cs="Arial"/>
          <w:sz w:val="22"/>
          <w:szCs w:val="22"/>
        </w:rPr>
      </w:pPr>
    </w:p>
    <w:p w14:paraId="2E0CC5DB" w14:textId="77777777" w:rsidR="009A596D" w:rsidRDefault="009A596D" w:rsidP="00C87D18">
      <w:pPr>
        <w:pStyle w:val="NormalWeb"/>
        <w:spacing w:line="360" w:lineRule="auto"/>
        <w:rPr>
          <w:rFonts w:ascii="Arial" w:hAnsi="Arial" w:cs="Arial"/>
          <w:sz w:val="22"/>
          <w:szCs w:val="22"/>
        </w:rPr>
      </w:pPr>
    </w:p>
    <w:p w14:paraId="22B5568C" w14:textId="77777777" w:rsidR="00F52B38" w:rsidRDefault="00F52B38" w:rsidP="00C87D18">
      <w:pPr>
        <w:pStyle w:val="NormalWeb"/>
        <w:spacing w:line="360" w:lineRule="auto"/>
        <w:rPr>
          <w:rFonts w:ascii="Arial" w:hAnsi="Arial" w:cs="Arial"/>
          <w:sz w:val="22"/>
          <w:szCs w:val="22"/>
        </w:rPr>
      </w:pPr>
    </w:p>
    <w:p w14:paraId="33BAAF83" w14:textId="77777777" w:rsidR="004051AC" w:rsidRDefault="004051AC" w:rsidP="00C87D18">
      <w:pPr>
        <w:pStyle w:val="NormalWeb"/>
        <w:spacing w:line="360" w:lineRule="auto"/>
        <w:rPr>
          <w:rFonts w:ascii="Arial" w:hAnsi="Arial" w:cs="Arial"/>
          <w:sz w:val="22"/>
          <w:szCs w:val="22"/>
        </w:rPr>
      </w:pPr>
    </w:p>
    <w:p w14:paraId="5C6E781F" w14:textId="77777777" w:rsidR="005A08E3" w:rsidRDefault="005A08E3" w:rsidP="002E4BE4">
      <w:pPr>
        <w:pStyle w:val="NormalWeb"/>
        <w:spacing w:line="360" w:lineRule="auto"/>
        <w:ind w:left="720" w:hanging="720"/>
        <w:rPr>
          <w:rFonts w:ascii="Arial" w:hAnsi="Arial" w:cs="Arial"/>
          <w:sz w:val="22"/>
          <w:szCs w:val="22"/>
        </w:rPr>
      </w:pPr>
    </w:p>
    <w:p w14:paraId="448E5DA0" w14:textId="77777777" w:rsidR="005A08E3" w:rsidRPr="005A08E3" w:rsidRDefault="005A08E3" w:rsidP="002E4BE4">
      <w:pPr>
        <w:pStyle w:val="NormalWeb"/>
        <w:spacing w:line="360" w:lineRule="auto"/>
        <w:ind w:left="720" w:hanging="720"/>
        <w:rPr>
          <w:rFonts w:ascii="Arial" w:hAnsi="Arial" w:cs="Arial"/>
          <w:sz w:val="22"/>
          <w:szCs w:val="22"/>
        </w:rPr>
      </w:pPr>
    </w:p>
    <w:p w14:paraId="34071026" w14:textId="77777777" w:rsidR="002E4BE4" w:rsidRPr="005A08E3" w:rsidRDefault="002E4BE4" w:rsidP="002E4BE4">
      <w:pPr>
        <w:pStyle w:val="NormalWeb"/>
        <w:spacing w:line="360" w:lineRule="auto"/>
        <w:ind w:left="720" w:hanging="720"/>
        <w:rPr>
          <w:rFonts w:ascii="Arial" w:hAnsi="Arial" w:cs="Arial"/>
          <w:sz w:val="22"/>
          <w:szCs w:val="22"/>
        </w:rPr>
      </w:pPr>
    </w:p>
    <w:p w14:paraId="5A30E1E1" w14:textId="1A881053" w:rsidR="00B041B5" w:rsidRPr="005A08E3" w:rsidRDefault="00B041B5" w:rsidP="00622EA4">
      <w:pPr>
        <w:spacing w:line="360" w:lineRule="auto"/>
        <w:rPr>
          <w:rFonts w:ascii="Arial Nova Light" w:hAnsi="Arial Nova Light"/>
          <w:sz w:val="22"/>
          <w:szCs w:val="22"/>
        </w:rPr>
      </w:pPr>
    </w:p>
    <w:p w14:paraId="7C952F7D" w14:textId="0944A147" w:rsidR="00B041B5" w:rsidRPr="005A08E3" w:rsidRDefault="00B041B5" w:rsidP="00622EA4">
      <w:pPr>
        <w:spacing w:line="360" w:lineRule="auto"/>
        <w:rPr>
          <w:sz w:val="22"/>
          <w:szCs w:val="22"/>
        </w:rPr>
      </w:pPr>
    </w:p>
    <w:p w14:paraId="70A0ABB9" w14:textId="77777777" w:rsidR="004455D4" w:rsidRPr="005A08E3" w:rsidRDefault="004455D4" w:rsidP="00622EA4">
      <w:pPr>
        <w:spacing w:line="360" w:lineRule="auto"/>
        <w:rPr>
          <w:sz w:val="22"/>
          <w:szCs w:val="22"/>
        </w:rPr>
      </w:pPr>
    </w:p>
    <w:p w14:paraId="08732676" w14:textId="77777777" w:rsidR="00D32D9C" w:rsidRPr="005A08E3" w:rsidRDefault="00D32D9C" w:rsidP="00622EA4">
      <w:pPr>
        <w:spacing w:line="360" w:lineRule="auto"/>
        <w:rPr>
          <w:sz w:val="22"/>
          <w:szCs w:val="22"/>
        </w:rPr>
      </w:pPr>
    </w:p>
    <w:p w14:paraId="78AA802E" w14:textId="77777777" w:rsidR="00D32D9C" w:rsidRDefault="00D32D9C" w:rsidP="00622EA4">
      <w:pPr>
        <w:spacing w:line="360" w:lineRule="auto"/>
        <w:rPr>
          <w:sz w:val="22"/>
          <w:szCs w:val="22"/>
        </w:rPr>
      </w:pPr>
    </w:p>
    <w:p w14:paraId="184BC08C" w14:textId="77777777" w:rsidR="00B97264" w:rsidRDefault="00B97264" w:rsidP="00622EA4">
      <w:pPr>
        <w:spacing w:line="360" w:lineRule="auto"/>
        <w:rPr>
          <w:sz w:val="22"/>
          <w:szCs w:val="22"/>
        </w:rPr>
      </w:pPr>
    </w:p>
    <w:p w14:paraId="38AB30A9" w14:textId="77777777" w:rsidR="00B97264" w:rsidRDefault="00B97264" w:rsidP="00622EA4">
      <w:pPr>
        <w:spacing w:line="360" w:lineRule="auto"/>
        <w:rPr>
          <w:sz w:val="22"/>
          <w:szCs w:val="22"/>
        </w:rPr>
      </w:pPr>
    </w:p>
    <w:p w14:paraId="491676A9" w14:textId="77777777" w:rsidR="00137E09" w:rsidRDefault="00137E09" w:rsidP="00622EA4">
      <w:pPr>
        <w:spacing w:line="360" w:lineRule="auto"/>
        <w:rPr>
          <w:sz w:val="22"/>
          <w:szCs w:val="22"/>
        </w:rPr>
      </w:pPr>
    </w:p>
    <w:p w14:paraId="259D08DA" w14:textId="3E83B312" w:rsidR="00137E09" w:rsidRDefault="008951AF" w:rsidP="00622EA4">
      <w:pPr>
        <w:spacing w:line="360" w:lineRule="auto"/>
        <w:rPr>
          <w:sz w:val="22"/>
          <w:szCs w:val="22"/>
        </w:rPr>
      </w:pPr>
      <w:r>
        <w:rPr>
          <w:sz w:val="22"/>
          <w:szCs w:val="22"/>
        </w:rPr>
        <w:lastRenderedPageBreak/>
        <w:t>References</w:t>
      </w:r>
      <w:r w:rsidR="00137E09">
        <w:rPr>
          <w:sz w:val="22"/>
          <w:szCs w:val="22"/>
        </w:rPr>
        <w:t xml:space="preserve"> </w:t>
      </w:r>
      <w:r w:rsidR="002737CB">
        <w:rPr>
          <w:sz w:val="22"/>
          <w:szCs w:val="22"/>
        </w:rPr>
        <w:t xml:space="preserve">List </w:t>
      </w:r>
    </w:p>
    <w:p w14:paraId="2A083CCF" w14:textId="2D905F4E" w:rsidR="001273C0" w:rsidRPr="001273C0" w:rsidRDefault="001A4155" w:rsidP="001273C0">
      <w:pPr>
        <w:pStyle w:val="NormalWeb"/>
        <w:rPr>
          <w:rFonts w:ascii="Arial" w:hAnsi="Arial" w:cs="Arial"/>
          <w:sz w:val="22"/>
          <w:szCs w:val="22"/>
        </w:rPr>
      </w:pPr>
      <w:r w:rsidRPr="001273C0">
        <w:rPr>
          <w:rFonts w:ascii="Arial" w:hAnsi="Arial" w:cs="Arial"/>
          <w:sz w:val="22"/>
          <w:szCs w:val="22"/>
        </w:rPr>
        <w:t> Browne</w:t>
      </w:r>
      <w:r w:rsidR="001273C0" w:rsidRPr="001273C0">
        <w:rPr>
          <w:rFonts w:ascii="Arial" w:hAnsi="Arial" w:cs="Arial"/>
          <w:b/>
          <w:bCs/>
          <w:sz w:val="22"/>
          <w:szCs w:val="22"/>
        </w:rPr>
        <w:t>, C. J. and Shlosberg, E. (2006)</w:t>
      </w:r>
      <w:r w:rsidR="001273C0" w:rsidRPr="001273C0">
        <w:rPr>
          <w:rFonts w:ascii="Arial" w:hAnsi="Arial" w:cs="Arial"/>
          <w:sz w:val="22"/>
          <w:szCs w:val="22"/>
        </w:rPr>
        <w:t xml:space="preserve"> 'Attachment theory, ageing and dementia: a review of the literature', </w:t>
      </w:r>
      <w:r w:rsidR="001273C0" w:rsidRPr="001273C0">
        <w:rPr>
          <w:rFonts w:ascii="Arial" w:hAnsi="Arial" w:cs="Arial"/>
          <w:i/>
          <w:iCs/>
          <w:sz w:val="22"/>
          <w:szCs w:val="22"/>
        </w:rPr>
        <w:t>Aging &amp; Mental Health</w:t>
      </w:r>
      <w:r w:rsidR="001273C0" w:rsidRPr="001273C0">
        <w:rPr>
          <w:rFonts w:ascii="Arial" w:hAnsi="Arial" w:cs="Arial"/>
          <w:sz w:val="22"/>
          <w:szCs w:val="22"/>
        </w:rPr>
        <w:t>, 10(2), pp. 134–142.</w:t>
      </w:r>
    </w:p>
    <w:p w14:paraId="1911A618" w14:textId="4A39B10D" w:rsidR="001273C0" w:rsidRPr="001273C0" w:rsidRDefault="001A4155" w:rsidP="001273C0">
      <w:pPr>
        <w:pStyle w:val="NormalWeb"/>
        <w:rPr>
          <w:rFonts w:ascii="Arial" w:hAnsi="Arial" w:cs="Arial"/>
          <w:sz w:val="22"/>
          <w:szCs w:val="22"/>
        </w:rPr>
      </w:pPr>
      <w:r w:rsidRPr="001273C0">
        <w:rPr>
          <w:rFonts w:ascii="Arial" w:hAnsi="Arial" w:cs="Arial"/>
          <w:sz w:val="22"/>
          <w:szCs w:val="22"/>
        </w:rPr>
        <w:t> Cookman</w:t>
      </w:r>
      <w:r w:rsidR="001273C0" w:rsidRPr="001273C0">
        <w:rPr>
          <w:rFonts w:ascii="Arial" w:hAnsi="Arial" w:cs="Arial"/>
          <w:b/>
          <w:bCs/>
          <w:sz w:val="22"/>
          <w:szCs w:val="22"/>
        </w:rPr>
        <w:t>, S. K. (1991)</w:t>
      </w:r>
      <w:r w:rsidR="001273C0" w:rsidRPr="001273C0">
        <w:rPr>
          <w:rFonts w:ascii="Arial" w:hAnsi="Arial" w:cs="Arial"/>
          <w:sz w:val="22"/>
          <w:szCs w:val="22"/>
        </w:rPr>
        <w:t xml:space="preserve"> 'Attachment in older adulthood: concept clarification', </w:t>
      </w:r>
      <w:r w:rsidR="001273C0" w:rsidRPr="001273C0">
        <w:rPr>
          <w:rFonts w:ascii="Arial" w:hAnsi="Arial" w:cs="Arial"/>
          <w:i/>
          <w:iCs/>
          <w:sz w:val="22"/>
          <w:szCs w:val="22"/>
        </w:rPr>
        <w:t>Journal of Advanced Nursing</w:t>
      </w:r>
      <w:r w:rsidR="001273C0" w:rsidRPr="001273C0">
        <w:rPr>
          <w:rFonts w:ascii="Arial" w:hAnsi="Arial" w:cs="Arial"/>
          <w:sz w:val="22"/>
          <w:szCs w:val="22"/>
        </w:rPr>
        <w:t xml:space="preserve">, 16(12), pp. 1461-1467. </w:t>
      </w:r>
      <w:r w:rsidR="001273C0" w:rsidRPr="001273C0">
        <w:rPr>
          <w:rFonts w:ascii="Arial" w:hAnsi="Arial" w:cs="Arial"/>
          <w:i/>
          <w:iCs/>
          <w:sz w:val="22"/>
          <w:szCs w:val="22"/>
        </w:rPr>
        <w:t>(Note: Double-check the year; this classic paper is usually 1991, but if your tutor gave you 2005, keep it as 2005).</w:t>
      </w:r>
    </w:p>
    <w:p w14:paraId="551DB8D7" w14:textId="799C3D2B" w:rsidR="001273C0" w:rsidRPr="001273C0" w:rsidRDefault="001A4155" w:rsidP="001273C0">
      <w:pPr>
        <w:pStyle w:val="NormalWeb"/>
        <w:rPr>
          <w:rFonts w:ascii="Arial" w:hAnsi="Arial" w:cs="Arial"/>
          <w:sz w:val="22"/>
          <w:szCs w:val="22"/>
        </w:rPr>
      </w:pPr>
      <w:r w:rsidRPr="001273C0">
        <w:rPr>
          <w:rFonts w:ascii="Arial" w:hAnsi="Arial" w:cs="Arial"/>
          <w:sz w:val="22"/>
          <w:szCs w:val="22"/>
        </w:rPr>
        <w:t> Seligman</w:t>
      </w:r>
      <w:r w:rsidR="001273C0" w:rsidRPr="001273C0">
        <w:rPr>
          <w:rFonts w:ascii="Arial" w:hAnsi="Arial" w:cs="Arial"/>
          <w:b/>
          <w:bCs/>
          <w:sz w:val="22"/>
          <w:szCs w:val="22"/>
        </w:rPr>
        <w:t>, M. E. P. (2011)</w:t>
      </w:r>
      <w:r w:rsidR="001273C0" w:rsidRPr="001273C0">
        <w:rPr>
          <w:rFonts w:ascii="Arial" w:hAnsi="Arial" w:cs="Arial"/>
          <w:sz w:val="22"/>
          <w:szCs w:val="22"/>
        </w:rPr>
        <w:t xml:space="preserve"> </w:t>
      </w:r>
      <w:r w:rsidR="001273C0" w:rsidRPr="001273C0">
        <w:rPr>
          <w:rFonts w:ascii="Arial" w:hAnsi="Arial" w:cs="Arial"/>
          <w:i/>
          <w:iCs/>
          <w:sz w:val="22"/>
          <w:szCs w:val="22"/>
        </w:rPr>
        <w:t>Flourish: a visionary new understanding of happiness and well-being</w:t>
      </w:r>
      <w:r w:rsidR="001273C0" w:rsidRPr="001273C0">
        <w:rPr>
          <w:rFonts w:ascii="Arial" w:hAnsi="Arial" w:cs="Arial"/>
          <w:sz w:val="22"/>
          <w:szCs w:val="22"/>
        </w:rPr>
        <w:t>. New York: Free Press.</w:t>
      </w:r>
    </w:p>
    <w:p w14:paraId="7048ECF0" w14:textId="6B07F205" w:rsidR="001273C0" w:rsidRPr="001273C0" w:rsidRDefault="001A4155" w:rsidP="001273C0">
      <w:pPr>
        <w:pStyle w:val="NormalWeb"/>
        <w:rPr>
          <w:rFonts w:ascii="Arial" w:hAnsi="Arial" w:cs="Arial"/>
          <w:sz w:val="22"/>
          <w:szCs w:val="22"/>
        </w:rPr>
      </w:pPr>
      <w:r w:rsidRPr="001273C0">
        <w:rPr>
          <w:rFonts w:ascii="Arial" w:hAnsi="Arial" w:cs="Arial"/>
          <w:sz w:val="22"/>
          <w:szCs w:val="22"/>
        </w:rPr>
        <w:t> Steptoe</w:t>
      </w:r>
      <w:r w:rsidR="001273C0" w:rsidRPr="001273C0">
        <w:rPr>
          <w:rFonts w:ascii="Arial" w:hAnsi="Arial" w:cs="Arial"/>
          <w:b/>
          <w:bCs/>
          <w:sz w:val="22"/>
          <w:szCs w:val="22"/>
        </w:rPr>
        <w:t>, A., Deaton, A. and Stone, A. A. (2015)</w:t>
      </w:r>
      <w:r w:rsidR="001273C0" w:rsidRPr="001273C0">
        <w:rPr>
          <w:rFonts w:ascii="Arial" w:hAnsi="Arial" w:cs="Arial"/>
          <w:sz w:val="22"/>
          <w:szCs w:val="22"/>
        </w:rPr>
        <w:t xml:space="preserve"> 'Subjective wellbeing, health, and ageing', </w:t>
      </w:r>
      <w:r w:rsidR="001273C0" w:rsidRPr="001273C0">
        <w:rPr>
          <w:rFonts w:ascii="Arial" w:hAnsi="Arial" w:cs="Arial"/>
          <w:i/>
          <w:iCs/>
          <w:sz w:val="22"/>
          <w:szCs w:val="22"/>
        </w:rPr>
        <w:t>The Lancet</w:t>
      </w:r>
      <w:r w:rsidR="001273C0" w:rsidRPr="001273C0">
        <w:rPr>
          <w:rFonts w:ascii="Arial" w:hAnsi="Arial" w:cs="Arial"/>
          <w:sz w:val="22"/>
          <w:szCs w:val="22"/>
        </w:rPr>
        <w:t>, 385(9968), pp. 640-648.</w:t>
      </w:r>
    </w:p>
    <w:p w14:paraId="38B6B56A" w14:textId="1A15A606" w:rsidR="001273C0" w:rsidRDefault="001A4155" w:rsidP="001273C0">
      <w:pPr>
        <w:pStyle w:val="NormalWeb"/>
      </w:pPr>
      <w:r w:rsidRPr="001273C0">
        <w:rPr>
          <w:rFonts w:ascii="Arial" w:hAnsi="Arial" w:cs="Arial"/>
          <w:sz w:val="22"/>
          <w:szCs w:val="22"/>
        </w:rPr>
        <w:t> Westerhof</w:t>
      </w:r>
      <w:r w:rsidR="001273C0" w:rsidRPr="001273C0">
        <w:rPr>
          <w:rFonts w:ascii="Arial" w:hAnsi="Arial" w:cs="Arial"/>
          <w:b/>
          <w:bCs/>
          <w:sz w:val="22"/>
          <w:szCs w:val="22"/>
        </w:rPr>
        <w:t>, G. J. and Keyes, C. L. M. (2010)</w:t>
      </w:r>
      <w:r w:rsidR="001273C0" w:rsidRPr="001273C0">
        <w:rPr>
          <w:rFonts w:ascii="Arial" w:hAnsi="Arial" w:cs="Arial"/>
          <w:sz w:val="22"/>
          <w:szCs w:val="22"/>
        </w:rPr>
        <w:t xml:space="preserve"> 'Mental Illness and Mental Health: The Two-Continua Model Across the Adult Life Span', </w:t>
      </w:r>
      <w:r w:rsidR="001273C0" w:rsidRPr="001273C0">
        <w:rPr>
          <w:rFonts w:ascii="Arial" w:hAnsi="Arial" w:cs="Arial"/>
          <w:i/>
          <w:iCs/>
          <w:sz w:val="22"/>
          <w:szCs w:val="22"/>
        </w:rPr>
        <w:t>Health and Quality of Life Outcomes</w:t>
      </w:r>
      <w:r w:rsidR="001273C0" w:rsidRPr="001273C0">
        <w:rPr>
          <w:rFonts w:ascii="Arial" w:hAnsi="Arial" w:cs="Arial"/>
          <w:sz w:val="22"/>
          <w:szCs w:val="22"/>
        </w:rPr>
        <w:t>,</w:t>
      </w:r>
      <w:r w:rsidR="001273C0">
        <w:t xml:space="preserve"> 8(110). </w:t>
      </w:r>
    </w:p>
    <w:p w14:paraId="6E2B508D" w14:textId="77777777" w:rsidR="002737CB" w:rsidRPr="00D32D9C" w:rsidRDefault="002737CB" w:rsidP="00622EA4">
      <w:pPr>
        <w:spacing w:line="360" w:lineRule="auto"/>
        <w:rPr>
          <w:sz w:val="22"/>
          <w:szCs w:val="22"/>
        </w:rPr>
      </w:pPr>
    </w:p>
    <w:sectPr w:rsidR="002737CB" w:rsidRPr="00D32D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DEC68B" w14:textId="77777777" w:rsidR="00FC7000" w:rsidRDefault="00FC7000" w:rsidP="00FC7000">
      <w:pPr>
        <w:spacing w:after="0" w:line="240" w:lineRule="auto"/>
      </w:pPr>
      <w:r>
        <w:separator/>
      </w:r>
    </w:p>
  </w:endnote>
  <w:endnote w:type="continuationSeparator" w:id="0">
    <w:p w14:paraId="4844C7D3" w14:textId="77777777" w:rsidR="00FC7000" w:rsidRDefault="00FC7000" w:rsidP="00FC70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Nova Light">
    <w:charset w:val="00"/>
    <w:family w:val="swiss"/>
    <w:pitch w:val="variable"/>
    <w:sig w:usb0="0000028F" w:usb1="00000002"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5A6437" w14:textId="77777777" w:rsidR="00FC7000" w:rsidRDefault="00FC7000" w:rsidP="00FC7000">
      <w:pPr>
        <w:spacing w:after="0" w:line="240" w:lineRule="auto"/>
      </w:pPr>
      <w:r>
        <w:separator/>
      </w:r>
    </w:p>
  </w:footnote>
  <w:footnote w:type="continuationSeparator" w:id="0">
    <w:p w14:paraId="301048A2" w14:textId="77777777" w:rsidR="00FC7000" w:rsidRDefault="00FC7000" w:rsidP="00FC70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207769"/>
    <w:multiLevelType w:val="hybridMultilevel"/>
    <w:tmpl w:val="C2363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81322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D9C"/>
    <w:rsid w:val="000105F2"/>
    <w:rsid w:val="00010B3A"/>
    <w:rsid w:val="00024130"/>
    <w:rsid w:val="00033943"/>
    <w:rsid w:val="0003487A"/>
    <w:rsid w:val="0004699A"/>
    <w:rsid w:val="00056746"/>
    <w:rsid w:val="00056F41"/>
    <w:rsid w:val="000621E8"/>
    <w:rsid w:val="000C68FC"/>
    <w:rsid w:val="000E148C"/>
    <w:rsid w:val="000E5085"/>
    <w:rsid w:val="000F6859"/>
    <w:rsid w:val="00105E0B"/>
    <w:rsid w:val="001273C0"/>
    <w:rsid w:val="001331E8"/>
    <w:rsid w:val="00137E09"/>
    <w:rsid w:val="00141BCB"/>
    <w:rsid w:val="001579AC"/>
    <w:rsid w:val="001A0EA0"/>
    <w:rsid w:val="001A4155"/>
    <w:rsid w:val="001B12D2"/>
    <w:rsid w:val="001B31F9"/>
    <w:rsid w:val="001B7E0E"/>
    <w:rsid w:val="00216D66"/>
    <w:rsid w:val="00235BCA"/>
    <w:rsid w:val="002422B7"/>
    <w:rsid w:val="00243C73"/>
    <w:rsid w:val="00262AD2"/>
    <w:rsid w:val="0026328E"/>
    <w:rsid w:val="00265016"/>
    <w:rsid w:val="002737CB"/>
    <w:rsid w:val="002963BD"/>
    <w:rsid w:val="002D4F2C"/>
    <w:rsid w:val="002E4BE4"/>
    <w:rsid w:val="002E5BB4"/>
    <w:rsid w:val="00301606"/>
    <w:rsid w:val="00343E2A"/>
    <w:rsid w:val="003546F8"/>
    <w:rsid w:val="0037148A"/>
    <w:rsid w:val="00371BBE"/>
    <w:rsid w:val="00374873"/>
    <w:rsid w:val="0037637A"/>
    <w:rsid w:val="00397E83"/>
    <w:rsid w:val="003A1E17"/>
    <w:rsid w:val="003C6D84"/>
    <w:rsid w:val="003D7F91"/>
    <w:rsid w:val="004051AC"/>
    <w:rsid w:val="004056C1"/>
    <w:rsid w:val="0040677C"/>
    <w:rsid w:val="00406E35"/>
    <w:rsid w:val="00424EB5"/>
    <w:rsid w:val="00433DAB"/>
    <w:rsid w:val="004455D4"/>
    <w:rsid w:val="0046147A"/>
    <w:rsid w:val="00462AF9"/>
    <w:rsid w:val="004A340E"/>
    <w:rsid w:val="004D0237"/>
    <w:rsid w:val="004F02D1"/>
    <w:rsid w:val="004F717D"/>
    <w:rsid w:val="005604E4"/>
    <w:rsid w:val="00560D2D"/>
    <w:rsid w:val="00573028"/>
    <w:rsid w:val="005733C4"/>
    <w:rsid w:val="005A08E3"/>
    <w:rsid w:val="005B57DB"/>
    <w:rsid w:val="005C02EA"/>
    <w:rsid w:val="005C42A1"/>
    <w:rsid w:val="005D2056"/>
    <w:rsid w:val="00610579"/>
    <w:rsid w:val="00613865"/>
    <w:rsid w:val="00613D17"/>
    <w:rsid w:val="00622EA4"/>
    <w:rsid w:val="00626824"/>
    <w:rsid w:val="006404F4"/>
    <w:rsid w:val="00641C51"/>
    <w:rsid w:val="0066510F"/>
    <w:rsid w:val="006733FA"/>
    <w:rsid w:val="006A7649"/>
    <w:rsid w:val="006B4843"/>
    <w:rsid w:val="006F5289"/>
    <w:rsid w:val="006F7086"/>
    <w:rsid w:val="00702547"/>
    <w:rsid w:val="00714597"/>
    <w:rsid w:val="00714FFA"/>
    <w:rsid w:val="007169B3"/>
    <w:rsid w:val="00717B18"/>
    <w:rsid w:val="00724F0A"/>
    <w:rsid w:val="00740AAA"/>
    <w:rsid w:val="007475AD"/>
    <w:rsid w:val="00760443"/>
    <w:rsid w:val="00765DF1"/>
    <w:rsid w:val="007660D9"/>
    <w:rsid w:val="00770F91"/>
    <w:rsid w:val="00771845"/>
    <w:rsid w:val="007936B2"/>
    <w:rsid w:val="007B237F"/>
    <w:rsid w:val="007B6426"/>
    <w:rsid w:val="007D3511"/>
    <w:rsid w:val="0082001D"/>
    <w:rsid w:val="008257FF"/>
    <w:rsid w:val="0082665A"/>
    <w:rsid w:val="008420F6"/>
    <w:rsid w:val="00864369"/>
    <w:rsid w:val="00864DC2"/>
    <w:rsid w:val="00875B23"/>
    <w:rsid w:val="008804C3"/>
    <w:rsid w:val="00885D61"/>
    <w:rsid w:val="008951AF"/>
    <w:rsid w:val="008A17FE"/>
    <w:rsid w:val="008B376B"/>
    <w:rsid w:val="008B7E56"/>
    <w:rsid w:val="008E092B"/>
    <w:rsid w:val="008E3D1E"/>
    <w:rsid w:val="008E4387"/>
    <w:rsid w:val="008E4789"/>
    <w:rsid w:val="008F03DF"/>
    <w:rsid w:val="008F0A53"/>
    <w:rsid w:val="00906AE0"/>
    <w:rsid w:val="00915EE2"/>
    <w:rsid w:val="00960828"/>
    <w:rsid w:val="00960A42"/>
    <w:rsid w:val="00971386"/>
    <w:rsid w:val="0098070A"/>
    <w:rsid w:val="009A48BA"/>
    <w:rsid w:val="009A596D"/>
    <w:rsid w:val="009D7BC9"/>
    <w:rsid w:val="009E1E22"/>
    <w:rsid w:val="009E3144"/>
    <w:rsid w:val="009E5C1D"/>
    <w:rsid w:val="00A00EC3"/>
    <w:rsid w:val="00A05A7A"/>
    <w:rsid w:val="00A37600"/>
    <w:rsid w:val="00A6143D"/>
    <w:rsid w:val="00A71F46"/>
    <w:rsid w:val="00A75BEB"/>
    <w:rsid w:val="00A96045"/>
    <w:rsid w:val="00AC7094"/>
    <w:rsid w:val="00AE10E2"/>
    <w:rsid w:val="00AE2957"/>
    <w:rsid w:val="00B041B5"/>
    <w:rsid w:val="00B05BBE"/>
    <w:rsid w:val="00B3289A"/>
    <w:rsid w:val="00B71979"/>
    <w:rsid w:val="00B75958"/>
    <w:rsid w:val="00B779DE"/>
    <w:rsid w:val="00B85883"/>
    <w:rsid w:val="00B97264"/>
    <w:rsid w:val="00BA2A61"/>
    <w:rsid w:val="00BA4D7C"/>
    <w:rsid w:val="00BB5A26"/>
    <w:rsid w:val="00BD3E38"/>
    <w:rsid w:val="00BF5061"/>
    <w:rsid w:val="00C010BB"/>
    <w:rsid w:val="00C03D23"/>
    <w:rsid w:val="00C222C4"/>
    <w:rsid w:val="00C3089D"/>
    <w:rsid w:val="00C30D75"/>
    <w:rsid w:val="00C87D18"/>
    <w:rsid w:val="00C91231"/>
    <w:rsid w:val="00C9176A"/>
    <w:rsid w:val="00CA3DAF"/>
    <w:rsid w:val="00CB2882"/>
    <w:rsid w:val="00CD0629"/>
    <w:rsid w:val="00CD0A5D"/>
    <w:rsid w:val="00CE59A3"/>
    <w:rsid w:val="00CF5DA5"/>
    <w:rsid w:val="00D06985"/>
    <w:rsid w:val="00D11844"/>
    <w:rsid w:val="00D32D9C"/>
    <w:rsid w:val="00D44811"/>
    <w:rsid w:val="00D5293F"/>
    <w:rsid w:val="00D67679"/>
    <w:rsid w:val="00D760F7"/>
    <w:rsid w:val="00D93E75"/>
    <w:rsid w:val="00DA61A2"/>
    <w:rsid w:val="00DB0991"/>
    <w:rsid w:val="00DB4410"/>
    <w:rsid w:val="00DB4F0F"/>
    <w:rsid w:val="00DC726C"/>
    <w:rsid w:val="00DE569C"/>
    <w:rsid w:val="00DF47EB"/>
    <w:rsid w:val="00E20216"/>
    <w:rsid w:val="00E244E3"/>
    <w:rsid w:val="00E54DD8"/>
    <w:rsid w:val="00E818D1"/>
    <w:rsid w:val="00E8198D"/>
    <w:rsid w:val="00E944DC"/>
    <w:rsid w:val="00EA190E"/>
    <w:rsid w:val="00EA3489"/>
    <w:rsid w:val="00EA7FB3"/>
    <w:rsid w:val="00EB6084"/>
    <w:rsid w:val="00EC79B7"/>
    <w:rsid w:val="00EE27EF"/>
    <w:rsid w:val="00EE2D59"/>
    <w:rsid w:val="00F24977"/>
    <w:rsid w:val="00F3796F"/>
    <w:rsid w:val="00F41589"/>
    <w:rsid w:val="00F52B38"/>
    <w:rsid w:val="00F62279"/>
    <w:rsid w:val="00FA655E"/>
    <w:rsid w:val="00FC7000"/>
    <w:rsid w:val="00FD1E65"/>
    <w:rsid w:val="00FD5B63"/>
    <w:rsid w:val="00FF3FF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F329EF"/>
  <w15:chartTrackingRefBased/>
  <w15:docId w15:val="{D786A114-BAEE-41E5-9E39-6147DE16C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2D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2D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2D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2D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2D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2D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2D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2D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2D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2D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2D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2D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2D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2D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2D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2D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2D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2D9C"/>
    <w:rPr>
      <w:rFonts w:eastAsiaTheme="majorEastAsia" w:cstheme="majorBidi"/>
      <w:color w:val="272727" w:themeColor="text1" w:themeTint="D8"/>
    </w:rPr>
  </w:style>
  <w:style w:type="paragraph" w:styleId="Title">
    <w:name w:val="Title"/>
    <w:basedOn w:val="Normal"/>
    <w:next w:val="Normal"/>
    <w:link w:val="TitleChar"/>
    <w:uiPriority w:val="10"/>
    <w:qFormat/>
    <w:rsid w:val="00D32D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2D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2D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2D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2D9C"/>
    <w:pPr>
      <w:spacing w:before="160"/>
      <w:jc w:val="center"/>
    </w:pPr>
    <w:rPr>
      <w:i/>
      <w:iCs/>
      <w:color w:val="404040" w:themeColor="text1" w:themeTint="BF"/>
    </w:rPr>
  </w:style>
  <w:style w:type="character" w:customStyle="1" w:styleId="QuoteChar">
    <w:name w:val="Quote Char"/>
    <w:basedOn w:val="DefaultParagraphFont"/>
    <w:link w:val="Quote"/>
    <w:uiPriority w:val="29"/>
    <w:rsid w:val="00D32D9C"/>
    <w:rPr>
      <w:i/>
      <w:iCs/>
      <w:color w:val="404040" w:themeColor="text1" w:themeTint="BF"/>
    </w:rPr>
  </w:style>
  <w:style w:type="paragraph" w:styleId="ListParagraph">
    <w:name w:val="List Paragraph"/>
    <w:basedOn w:val="Normal"/>
    <w:uiPriority w:val="34"/>
    <w:qFormat/>
    <w:rsid w:val="00D32D9C"/>
    <w:pPr>
      <w:ind w:left="720"/>
      <w:contextualSpacing/>
    </w:pPr>
  </w:style>
  <w:style w:type="character" w:styleId="IntenseEmphasis">
    <w:name w:val="Intense Emphasis"/>
    <w:basedOn w:val="DefaultParagraphFont"/>
    <w:uiPriority w:val="21"/>
    <w:qFormat/>
    <w:rsid w:val="00D32D9C"/>
    <w:rPr>
      <w:i/>
      <w:iCs/>
      <w:color w:val="0F4761" w:themeColor="accent1" w:themeShade="BF"/>
    </w:rPr>
  </w:style>
  <w:style w:type="paragraph" w:styleId="IntenseQuote">
    <w:name w:val="Intense Quote"/>
    <w:basedOn w:val="Normal"/>
    <w:next w:val="Normal"/>
    <w:link w:val="IntenseQuoteChar"/>
    <w:uiPriority w:val="30"/>
    <w:qFormat/>
    <w:rsid w:val="00D32D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2D9C"/>
    <w:rPr>
      <w:i/>
      <w:iCs/>
      <w:color w:val="0F4761" w:themeColor="accent1" w:themeShade="BF"/>
    </w:rPr>
  </w:style>
  <w:style w:type="character" w:styleId="IntenseReference">
    <w:name w:val="Intense Reference"/>
    <w:basedOn w:val="DefaultParagraphFont"/>
    <w:uiPriority w:val="32"/>
    <w:qFormat/>
    <w:rsid w:val="00D32D9C"/>
    <w:rPr>
      <w:b/>
      <w:bCs/>
      <w:smallCaps/>
      <w:color w:val="0F4761" w:themeColor="accent1" w:themeShade="BF"/>
      <w:spacing w:val="5"/>
    </w:rPr>
  </w:style>
  <w:style w:type="paragraph" w:styleId="NormalWeb">
    <w:name w:val="Normal (Web)"/>
    <w:basedOn w:val="Normal"/>
    <w:uiPriority w:val="99"/>
    <w:semiHidden/>
    <w:unhideWhenUsed/>
    <w:rsid w:val="00B041B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citation-17">
    <w:name w:val="citation-17"/>
    <w:basedOn w:val="DefaultParagraphFont"/>
    <w:rsid w:val="009E1E22"/>
  </w:style>
  <w:style w:type="character" w:customStyle="1" w:styleId="citation-16">
    <w:name w:val="citation-16"/>
    <w:basedOn w:val="DefaultParagraphFont"/>
    <w:rsid w:val="009E1E22"/>
  </w:style>
  <w:style w:type="character" w:customStyle="1" w:styleId="citation-15">
    <w:name w:val="citation-15"/>
    <w:basedOn w:val="DefaultParagraphFont"/>
    <w:rsid w:val="009E1E22"/>
  </w:style>
  <w:style w:type="paragraph" w:styleId="Header">
    <w:name w:val="header"/>
    <w:basedOn w:val="Normal"/>
    <w:link w:val="HeaderChar"/>
    <w:uiPriority w:val="99"/>
    <w:unhideWhenUsed/>
    <w:rsid w:val="00FC70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000"/>
  </w:style>
  <w:style w:type="paragraph" w:styleId="Footer">
    <w:name w:val="footer"/>
    <w:basedOn w:val="Normal"/>
    <w:link w:val="FooterChar"/>
    <w:uiPriority w:val="99"/>
    <w:unhideWhenUsed/>
    <w:rsid w:val="00FC70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0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8D7F7F-D299-45EA-ACFC-C0AA40AC8BB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1463</Words>
  <Characters>8341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mani kaur</dc:creator>
  <cp:keywords/>
  <dc:description/>
  <cp:lastModifiedBy>Mandeep Kaur (2432909)</cp:lastModifiedBy>
  <cp:revision>2</cp:revision>
  <dcterms:created xsi:type="dcterms:W3CDTF">2026-03-23T15:18:00Z</dcterms:created>
  <dcterms:modified xsi:type="dcterms:W3CDTF">2026-03-23T15:18:00Z</dcterms:modified>
</cp:coreProperties>
</file>