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D9468" w14:textId="77777777" w:rsidR="00320142" w:rsidRDefault="00320142" w:rsidP="00320142">
      <w:pPr>
        <w:rPr>
          <w:b/>
          <w:bCs/>
          <w:u w:val="single"/>
        </w:rPr>
      </w:pPr>
      <w:r w:rsidRPr="00AE412E">
        <w:rPr>
          <w:b/>
          <w:bCs/>
          <w:u w:val="single"/>
        </w:rPr>
        <w:t>Abstract</w:t>
      </w:r>
    </w:p>
    <w:p w14:paraId="2D935EEE" w14:textId="77777777" w:rsidR="00320142" w:rsidRDefault="00320142" w:rsidP="00320142">
      <w:r w:rsidRPr="002B140B">
        <w:t>The matter of Serious Youth Violence (SYV) has gained much focus and has initiated research to seek to understand what the catalyst is for the youth culture to become heavily entrenched in such behaviours. SYV is often associated with gangs and gang culture which this study will seek to explore. Research has also been and continues to be conducted to further understand how to effectively respond to Youth Violence in and around the city. Whilst it is worth noting that over the last 20 years it is imperative to recognise that SYV appears to be a rising concern in England and Wales (Home Office, 2018).</w:t>
      </w:r>
      <w:r>
        <w:t xml:space="preserve"> There is a distinctive link between SYV, gang affiliation and Adverse Childhood Experiences (ACEs) which outlines the possible reasons behind involvement in criminality and SYV. </w:t>
      </w:r>
    </w:p>
    <w:p w14:paraId="09ADA1C3" w14:textId="77777777" w:rsidR="00320142" w:rsidRDefault="00320142" w:rsidP="00320142">
      <w:pPr>
        <w:rPr>
          <w:b/>
          <w:bCs/>
          <w:u w:val="single"/>
        </w:rPr>
      </w:pPr>
    </w:p>
    <w:p w14:paraId="65236C63" w14:textId="77777777" w:rsidR="00320142" w:rsidRPr="00CF1845" w:rsidRDefault="00320142" w:rsidP="00320142">
      <w:pPr>
        <w:rPr>
          <w:b/>
          <w:bCs/>
          <w:u w:val="single"/>
        </w:rPr>
      </w:pPr>
      <w:r w:rsidRPr="00CF1845">
        <w:rPr>
          <w:b/>
          <w:bCs/>
          <w:u w:val="single"/>
        </w:rPr>
        <w:t xml:space="preserve">Introduction </w:t>
      </w:r>
    </w:p>
    <w:p w14:paraId="1B01F4CC" w14:textId="77777777" w:rsidR="00320142" w:rsidRDefault="00320142" w:rsidP="00320142">
      <w:r>
        <w:t xml:space="preserve">The purpose of this particular research is to investigate the reasons behind and the connections between Adverse Childhood Experiences (ACEs) and to establish why the youth sub culture is consumed by SYV. This study seeks to address the causes and concerns relating to SYV and gang affiliation with hopes to examine the contrast between SYV and Trauma ensuring that this is seen through the lens of contextual safeguarding. Much attention has been devoted to the topic of Serious Youth Violence (SYV) as it persists to be on the rise with much exploration from a number of scholars examining how best to respond to SYV and its effects. Although, there are </w:t>
      </w:r>
      <w:proofErr w:type="spellStart"/>
      <w:r>
        <w:t>on going</w:t>
      </w:r>
      <w:proofErr w:type="spellEnd"/>
      <w:r>
        <w:t xml:space="preserve"> concerns pertaining to serious youth violence and recognition that this is having adverse impacts on young people’s mental health there is not much attention being laid upon support services for young people whose mental health appears to be affected. Since 2010, there have been major changes to the NHS’ spending budget which has affected the involvement of such child and adolescent mental health services such as CAMHS (Gil, 2015). </w:t>
      </w:r>
    </w:p>
    <w:p w14:paraId="3518FFFD" w14:textId="77777777" w:rsidR="00320142" w:rsidRDefault="00320142" w:rsidP="00320142">
      <w:r>
        <w:t xml:space="preserve">For the above-mentioned reason, this study seeks to assign its investigation to this subject matter to accomplish its overall aims and objectives of the research which is to understand the contrasting link between gang affiliation and trauma as it relates to SYV. It is imperative that such studies are investigated for the reason that researchers are given the opportunity to ascertain what modifications need to be made to better support young people through ACE’s and further trauma after being made subject to or exposed to SYV. Undoubtedly, such studies allow for further understanding to take place permitting specialists to become more effective in their response. It also allows for scope to obtain information on youth who are impacted by SYV and ACEs evaluating ways to work through that trauma through counter narratives and real-life experiences. The methodological approach that this study will implement is qualitative inclusive of an interpretivist approach. By allowing for the implementation of an interpretivist method, it provides a representational view  to the given investigation through first hand observations. </w:t>
      </w:r>
    </w:p>
    <w:p w14:paraId="1B216A80" w14:textId="77777777" w:rsidR="00320142" w:rsidRDefault="00320142" w:rsidP="00320142">
      <w:r>
        <w:t xml:space="preserve">At this point it is valuable to note that the aims and objectives of this research is to provide clarity around the chosen subject matter with a view to explaining how young people are affected by SYV detailing in what way this is interconnected with trauma drawing upon young people who are affiliated in gangs. Another substantial component within this research is to become conversant with the mitigating factors that influence SYV along with gang membership. Finally, the target research </w:t>
      </w:r>
      <w:r>
        <w:lastRenderedPageBreak/>
        <w:t xml:space="preserve">will be aimed at males between the ages of 10 – 25 who are known to be gang affiliated within Birmingham laying focus upon criminal justice adolescents. </w:t>
      </w:r>
    </w:p>
    <w:p w14:paraId="6BFF5EF4" w14:textId="77777777" w:rsidR="00320142" w:rsidRDefault="00320142" w:rsidP="00320142"/>
    <w:p w14:paraId="3EEAA828" w14:textId="77777777" w:rsidR="00320142" w:rsidRPr="00C31886" w:rsidRDefault="00320142" w:rsidP="00320142">
      <w:pPr>
        <w:rPr>
          <w:rFonts w:cstheme="minorHAnsi"/>
          <w:b/>
          <w:bCs/>
          <w:u w:val="single"/>
        </w:rPr>
      </w:pPr>
      <w:r w:rsidRPr="00C31886">
        <w:rPr>
          <w:rFonts w:cstheme="minorHAnsi"/>
          <w:b/>
          <w:bCs/>
          <w:u w:val="single"/>
        </w:rPr>
        <w:t xml:space="preserve">Background </w:t>
      </w:r>
    </w:p>
    <w:p w14:paraId="4B41E790" w14:textId="77777777" w:rsidR="00320142" w:rsidRDefault="00320142" w:rsidP="00320142">
      <w:pPr>
        <w:rPr>
          <w:rFonts w:cstheme="minorHAnsi"/>
        </w:rPr>
      </w:pPr>
      <w:r>
        <w:rPr>
          <w:rFonts w:cstheme="minorHAnsi"/>
        </w:rPr>
        <w:t xml:space="preserve">The justification behind the chosen topic is to further explore the ongoing concerns around SYV and to research what changes have been implemented to address this along with identifying the need to support young people with their mental health who are or have been affected. SYV continues to be an issue amongst the youth particularly worsened for those young people who are known to be affiliated with a gang. </w:t>
      </w:r>
    </w:p>
    <w:p w14:paraId="3A5D61C5" w14:textId="77777777" w:rsidR="00320142" w:rsidRDefault="00320142" w:rsidP="00320142">
      <w:r>
        <w:t xml:space="preserve">It is firstly proportionate to explain what is meant by the term ACEs which in fact relates to traumatic experiences that one may have faced during childhood which covers a wide range of issues. ACEs can range from such occurrences as experiencing aspects of violence, neglect, bereavement and loss, parental separation, witnessing domestic abuse, substance misuse within families and much more concerns which can have adverse effects on the way in which they think and behave (Centers for Disease Control and Prevention, n.d.). Academics have become aware that when dealing with children who have experienced ACEs it is relevant to ensure that a trauma informed approach is taken and quite rightly </w:t>
      </w:r>
      <w:r w:rsidRPr="001917B1">
        <w:t>Glendinning et al</w:t>
      </w:r>
      <w:r>
        <w:t xml:space="preserve"> (</w:t>
      </w:r>
      <w:r w:rsidRPr="001917B1">
        <w:t>2021</w:t>
      </w:r>
      <w:r>
        <w:t>) and</w:t>
      </w:r>
      <w:r w:rsidRPr="001917B1">
        <w:t xml:space="preserve"> Liddle et al</w:t>
      </w:r>
      <w:r>
        <w:t xml:space="preserve"> (</w:t>
      </w:r>
      <w:r w:rsidRPr="001917B1">
        <w:t>2016</w:t>
      </w:r>
      <w:r>
        <w:t xml:space="preserve">) have accepted that professionals working within criminal justice are to be trauma led to distinguish what support is deemed most appropriate. Young people who are involved with criminal justice services are paramount to the development of youth justice policy as advised by the youth justice board (2019) as it calls for participatory involvement through trauma informed practice with the key principle being Child First. The Child first approach recognised that children are to be viewed as a ‘Child First, Offenders Second’ with Haines and Case (2015:45) arguing that ‘ children are part of the solution, not part of the problem.’ </w:t>
      </w:r>
    </w:p>
    <w:p w14:paraId="2B7C8FF8" w14:textId="77777777" w:rsidR="00320142" w:rsidRDefault="00320142" w:rsidP="00320142">
      <w:r>
        <w:t xml:space="preserve">It is worth noting here that undoubtedly ACEs can negatively impact one’s health and well-being as well as being recognised to have lasting effects exposing individuals to victimisation and violence perpetration in the future (Fox et al., 2014). It is imperative to define what is meant by the term SYV. According to The Serious Youth Violence Strategy it is defined by the government as being ‘particular types of crime for example gun crime, homicide, knife crime highlighting that SYV is more prominent in areas that are associated with county lines drug dealing and gangs.’ (Home Office, HM Government; 2018).  It can be debated that the better the relationship between practitioners and the child the better the outcomes could be on such things as SYV. This claim is supported by Paul et al (2021) is in agreement that engagement, inclusion and participation are fundamental in producing successful practice relationships between children and practitioners. </w:t>
      </w:r>
    </w:p>
    <w:p w14:paraId="64ABE8EB" w14:textId="77777777" w:rsidR="00320142" w:rsidRDefault="00320142" w:rsidP="00320142">
      <w:r>
        <w:t xml:space="preserve">There are number of risk factors in which Howell and Egley (2005) identified which are correlated with young people becoming entrenched in gangs which were taken from longitudinal studies. The 46 risk factors were then grouped looking at different developmental stages and points in </w:t>
      </w:r>
      <w:proofErr w:type="spellStart"/>
      <w:proofErr w:type="gramStart"/>
      <w:r>
        <w:t>ones</w:t>
      </w:r>
      <w:proofErr w:type="spellEnd"/>
      <w:proofErr w:type="gramEnd"/>
      <w:r>
        <w:t xml:space="preserve"> life which included preschool, school entry, childhood and adolescence which was then utilised to generate a developmental theory pertaining to gang involvement. With the findings that of Howell and Egley (2005) strong evidence among 102 studies Raby and Jones (2016) endorsed these four developmental age periods. </w:t>
      </w:r>
    </w:p>
    <w:p w14:paraId="321378AE" w14:textId="77777777" w:rsidR="00320142" w:rsidRDefault="00320142" w:rsidP="00320142">
      <w:pPr>
        <w:rPr>
          <w:b/>
          <w:bCs/>
          <w:u w:val="single"/>
        </w:rPr>
      </w:pPr>
      <w:r>
        <w:rPr>
          <w:b/>
          <w:bCs/>
          <w:u w:val="single"/>
        </w:rPr>
        <w:t xml:space="preserve">Methodology </w:t>
      </w:r>
    </w:p>
    <w:p w14:paraId="300987F9" w14:textId="77777777" w:rsidR="00320142" w:rsidRDefault="00320142" w:rsidP="00320142">
      <w:r w:rsidRPr="00E80B1F">
        <w:t xml:space="preserve">The methodological approach which is to be used within this study </w:t>
      </w:r>
      <w:r>
        <w:t xml:space="preserve">through primary research is to use qualitative analysis as the core focus to collate qualitative data. There are advantages to using a qualitative approach for the reason that it allows for the researcher to gather together information in a naturalistic way as opposed to fabricated environments. By allowing for data to be gathered in this way the researcher can then gather honest and accurate beliefs and thoughts pertaining to the research question. It allows researchers to gain a more representational stance through using qualitative research (Bryman, 2012). It would be beneficial to the study to employ semi-structured interviews as this will enable participants to become direct in answering the research  question. They will do this by have discussions around what drove them to become involved in SYV whether that be from the perspective of a victim or a perpetrator, allow them to engage in informal but confidential discussions around gang involvement along with any ACE’s they may have experiences without early childhood. The purpose of this study is to try to understand the reasons behind SYV and to tap into how best to respond to this. It is proposed by Klein &amp; Elliott (2006) that by using qualitative approaches it allows for participants to apply their own accounts creating better understanding of therapy and how it has impacted them. </w:t>
      </w:r>
    </w:p>
    <w:p w14:paraId="78B23059" w14:textId="77777777" w:rsidR="00320142" w:rsidRDefault="00320142" w:rsidP="00320142"/>
    <w:p w14:paraId="66F5BED1" w14:textId="77777777" w:rsidR="00320142" w:rsidRDefault="00320142" w:rsidP="00320142">
      <w:pPr>
        <w:rPr>
          <w:b/>
          <w:bCs/>
          <w:u w:val="single"/>
        </w:rPr>
      </w:pPr>
    </w:p>
    <w:p w14:paraId="7CA634C2" w14:textId="77777777" w:rsidR="00320142" w:rsidRDefault="00320142" w:rsidP="00320142">
      <w:pPr>
        <w:rPr>
          <w:b/>
          <w:bCs/>
          <w:u w:val="single"/>
        </w:rPr>
      </w:pPr>
    </w:p>
    <w:p w14:paraId="0F42F8B5" w14:textId="77777777" w:rsidR="00320142" w:rsidRDefault="00320142" w:rsidP="00320142">
      <w:pPr>
        <w:rPr>
          <w:b/>
          <w:bCs/>
          <w:u w:val="single"/>
        </w:rPr>
      </w:pPr>
    </w:p>
    <w:p w14:paraId="174BDF8B" w14:textId="77777777" w:rsidR="00320142" w:rsidRDefault="00320142" w:rsidP="00320142">
      <w:pPr>
        <w:rPr>
          <w:b/>
          <w:bCs/>
          <w:u w:val="single"/>
        </w:rPr>
      </w:pPr>
    </w:p>
    <w:p w14:paraId="54CB9C48" w14:textId="77777777" w:rsidR="00320142" w:rsidRDefault="00320142" w:rsidP="00320142">
      <w:pPr>
        <w:rPr>
          <w:b/>
          <w:bCs/>
          <w:u w:val="single"/>
        </w:rPr>
      </w:pPr>
    </w:p>
    <w:p w14:paraId="22374642" w14:textId="77777777" w:rsidR="00320142" w:rsidRDefault="00320142" w:rsidP="00320142">
      <w:pPr>
        <w:rPr>
          <w:b/>
          <w:bCs/>
          <w:u w:val="single"/>
        </w:rPr>
      </w:pPr>
    </w:p>
    <w:p w14:paraId="3D8F0C1F" w14:textId="77777777" w:rsidR="00320142" w:rsidRDefault="00320142" w:rsidP="00320142">
      <w:pPr>
        <w:rPr>
          <w:b/>
          <w:bCs/>
          <w:u w:val="single"/>
        </w:rPr>
      </w:pPr>
    </w:p>
    <w:p w14:paraId="33D0D94E" w14:textId="77777777" w:rsidR="00320142" w:rsidRDefault="00320142" w:rsidP="00320142">
      <w:pPr>
        <w:rPr>
          <w:b/>
          <w:bCs/>
          <w:u w:val="single"/>
        </w:rPr>
      </w:pPr>
    </w:p>
    <w:p w14:paraId="6E2D4938" w14:textId="77777777" w:rsidR="00320142" w:rsidRDefault="00320142" w:rsidP="00320142">
      <w:pPr>
        <w:rPr>
          <w:b/>
          <w:bCs/>
          <w:u w:val="single"/>
        </w:rPr>
      </w:pPr>
    </w:p>
    <w:p w14:paraId="5A5ED8E9" w14:textId="77777777" w:rsidR="00320142" w:rsidRDefault="00320142" w:rsidP="00320142">
      <w:pPr>
        <w:rPr>
          <w:b/>
          <w:bCs/>
          <w:u w:val="single"/>
        </w:rPr>
      </w:pPr>
    </w:p>
    <w:p w14:paraId="03B44E52" w14:textId="77777777" w:rsidR="00320142" w:rsidRDefault="00320142" w:rsidP="00320142">
      <w:pPr>
        <w:rPr>
          <w:b/>
          <w:bCs/>
          <w:u w:val="single"/>
        </w:rPr>
      </w:pPr>
    </w:p>
    <w:p w14:paraId="372D53F1" w14:textId="77777777" w:rsidR="00320142" w:rsidRDefault="00320142" w:rsidP="00320142">
      <w:pPr>
        <w:rPr>
          <w:b/>
          <w:bCs/>
          <w:u w:val="single"/>
        </w:rPr>
      </w:pPr>
    </w:p>
    <w:p w14:paraId="60FA0836" w14:textId="77777777" w:rsidR="00320142" w:rsidRDefault="00320142" w:rsidP="00320142">
      <w:pPr>
        <w:rPr>
          <w:b/>
          <w:bCs/>
          <w:u w:val="single"/>
        </w:rPr>
      </w:pPr>
    </w:p>
    <w:p w14:paraId="7319DA47" w14:textId="77777777" w:rsidR="00320142" w:rsidRDefault="00320142" w:rsidP="00320142">
      <w:pPr>
        <w:rPr>
          <w:b/>
          <w:bCs/>
          <w:u w:val="single"/>
        </w:rPr>
      </w:pPr>
    </w:p>
    <w:p w14:paraId="41D7CDC1" w14:textId="77777777" w:rsidR="00320142" w:rsidRDefault="00320142" w:rsidP="00320142">
      <w:pPr>
        <w:rPr>
          <w:b/>
          <w:bCs/>
          <w:u w:val="single"/>
        </w:rPr>
      </w:pPr>
    </w:p>
    <w:p w14:paraId="0EFD379D" w14:textId="77777777" w:rsidR="00320142" w:rsidRDefault="00320142" w:rsidP="00320142">
      <w:pPr>
        <w:rPr>
          <w:b/>
          <w:bCs/>
          <w:u w:val="single"/>
        </w:rPr>
      </w:pPr>
    </w:p>
    <w:p w14:paraId="234B34FD" w14:textId="77777777" w:rsidR="00320142" w:rsidRPr="001D6491" w:rsidRDefault="00320142" w:rsidP="00320142">
      <w:pPr>
        <w:rPr>
          <w:b/>
          <w:bCs/>
          <w:u w:val="single"/>
        </w:rPr>
      </w:pPr>
      <w:r>
        <w:rPr>
          <w:b/>
          <w:bCs/>
          <w:u w:val="single"/>
        </w:rPr>
        <w:t xml:space="preserve">Ethical practice in research </w:t>
      </w:r>
    </w:p>
    <w:p w14:paraId="173C952B" w14:textId="77777777" w:rsidR="00320142" w:rsidRDefault="00320142" w:rsidP="00320142">
      <w:r>
        <w:t xml:space="preserve">It is fundamental to the research to be aware of any ethical issues which may or may not arise when undertaking their research. The research should be aware that ethical issues can arise at any point within the study. At the point in which you propose the research question ethical issues can occur, it can also arise at the point in which you get whereby data is gathered and analysed. It is reasonable for the research to identify when ethical issues arise and think about ways to manage any ethical issues. First and foremost, it is vital that  participants engaging in the research are furnished with the relevant information which includes the information sheet which includes what the study is pertaining to along with a consent form so that both the researcher and participant can have a signed agreement in regards to the study. Participants should also have access to information which details their right to withdraw from the given research. Indeed, by providing the participants with the above-mentioned information it allows them to have knowledge that “even when people know they are being asked to participate in research, they should be fully informed about the research process” (Bryman, 2012;p138). Although, Homan (1991, p73) proposes that “informed consent is easier said than done.” Due to the study laying focus on young males between the ages of 10 – 25 parental consents would be required to enable </w:t>
      </w:r>
      <w:proofErr w:type="spellStart"/>
      <w:r>
        <w:t>youg</w:t>
      </w:r>
      <w:proofErr w:type="spellEnd"/>
      <w:r>
        <w:t xml:space="preserve"> people under the age of 18 to engage in such studies. It would also be imperative given the sensitive nature of the study that therapists are offered to support young people through this process as they would be stirring up trauma in which they have experienced. </w:t>
      </w:r>
    </w:p>
    <w:p w14:paraId="0A336280" w14:textId="77777777" w:rsidR="00320142" w:rsidRDefault="00320142" w:rsidP="00320142"/>
    <w:p w14:paraId="70566DBD" w14:textId="77777777" w:rsidR="00320142" w:rsidRPr="00E517FE" w:rsidRDefault="00320142" w:rsidP="00320142">
      <w:r>
        <w:rPr>
          <w:b/>
          <w:bCs/>
          <w:u w:val="single"/>
        </w:rPr>
        <w:t xml:space="preserve">Discussion/Review of Literature </w:t>
      </w:r>
    </w:p>
    <w:p w14:paraId="3EBCD011" w14:textId="77777777" w:rsidR="00320142" w:rsidRDefault="00320142" w:rsidP="00320142">
      <w:r>
        <w:t>To form the basis of the literature it is imperative to recognize the impact ACEs have individuals with the focal point within this study being young people. It is crucial to also point out the role of NHS services in addressing ACEs amongst children and adolescents. Notwithstanding, the role ACE’s plays in contributing to SYV amongst gang members, it is worth noting here that SYV is a national problem (</w:t>
      </w:r>
      <w:r w:rsidRPr="00DB5EA4">
        <w:t>Densley, J., Deuchar, R. and Harding, S</w:t>
      </w:r>
      <w:r>
        <w:t xml:space="preserve">; </w:t>
      </w:r>
      <w:r w:rsidRPr="00DB5EA4">
        <w:t>2020).</w:t>
      </w:r>
      <w:r>
        <w:t xml:space="preserve"> The question is this what constitutes a gang? Khan (2018) makes reference to Runnymede (2011) article recommending that things such as sadistic conflict and criminal activity are considered some of the key concepts that underpin gang membership. The definition of a gang is corroborated by The Centre for Social Justice (CJS, 2009) within the Dying to Belong report advising that a gang is: </w:t>
      </w:r>
    </w:p>
    <w:p w14:paraId="6C86DEEF" w14:textId="77777777" w:rsidR="00320142" w:rsidRDefault="00320142" w:rsidP="00320142">
      <w:pPr>
        <w:ind w:left="720" w:firstLine="720"/>
      </w:pPr>
      <w:r>
        <w:t xml:space="preserve">“A rather durable, predominately street based group of young people who seen themselves (are seen by others) as a perceptible group. The individuals within this group participate in a variety of criminal activity and violent acts, they claim a specific territory appearing to be in conflict with gangs similar to themselves” (CJS, 2009; p13). </w:t>
      </w:r>
    </w:p>
    <w:p w14:paraId="0D2370F6" w14:textId="77777777" w:rsidR="00320142" w:rsidRDefault="00320142" w:rsidP="00320142">
      <w:r>
        <w:t xml:space="preserve">Further to the above, it can be exceedingly challenging to find a synchronized legal definition of a gang with Runnymede (2011) quite righting pointing out that getting a congenial definition can prove challenging. Society has a tendency of labelling young people who tend to congregate in groups nevertheless, it is unreasonable to make such assumptions.  When we consider </w:t>
      </w:r>
      <w:r w:rsidRPr="002A2202">
        <w:t>Becker’s (1963)</w:t>
      </w:r>
      <w:r>
        <w:t xml:space="preserve"> sociological theory on labelling it clarifies that the behaviour of individuals is often a reflection of how society label them which includes deviant and criminal behaviour. The stigma associated with labelling a young person is detrimental to the behaviour in which a young person display. Due to the beliefs of society young people then begin to be charred by this stigma and start to conform to these expectations behaving in a way in which society views them which is what Merton (1948) describes as living up to the self-</w:t>
      </w:r>
      <w:r w:rsidRPr="00381055">
        <w:t>fulfilling prophecy.</w:t>
      </w:r>
      <w:r>
        <w:t xml:space="preserve"> </w:t>
      </w:r>
    </w:p>
    <w:p w14:paraId="23B143D8" w14:textId="77777777" w:rsidR="00320142" w:rsidRDefault="00320142" w:rsidP="00320142">
      <w:r w:rsidRPr="00381439">
        <w:t>It is worth noting Zettler et al (2018) points out that every ACE in which a child experiences, it is said that the risk increases for them to be committed as a youth and then encourages them to become a chronic and violent offender once they reach adulthood (Fox et al., 2015).</w:t>
      </w:r>
      <w:r>
        <w:t xml:space="preserve">  It is said by Baer &amp; </w:t>
      </w:r>
      <w:proofErr w:type="spellStart"/>
      <w:r>
        <w:t>Maschi</w:t>
      </w:r>
      <w:proofErr w:type="spellEnd"/>
      <w:r>
        <w:t xml:space="preserve"> (2003) that a large proportion of youth who are recognised serious delinquents have diminished cognitive functioning which is caused by early trauma which suggests how this can be linked to offending behaviour inclusive of violence. </w:t>
      </w:r>
    </w:p>
    <w:p w14:paraId="62846AF7" w14:textId="77777777" w:rsidR="00320142" w:rsidRDefault="00320142" w:rsidP="00320142"/>
    <w:p w14:paraId="0D087A19" w14:textId="77777777" w:rsidR="00320142" w:rsidRDefault="00320142" w:rsidP="00320142">
      <w:r>
        <w:t xml:space="preserve">On the contrary, Hallsworth (2013) formulates an argument which recommends that there is not a gang crisis in the United Kingdom meanwhile his beliefs are that there is more of a concern with interpersonal violence defining this as an issue which happens within or outside of the family unit. </w:t>
      </w:r>
      <w:r w:rsidRPr="00BD36BB">
        <w:t>Let us now consider looking at this from contextual safeguarding point of view.</w:t>
      </w:r>
      <w:r>
        <w:t xml:space="preserve"> Contextual safeguarding recognises that children and young people can be subjected to harm though abuse and exploitation. It is worth mentioning that SYV is considered to be a form of exploitation and often takes place by adults or peers outside of the family home. In order to ensure the safety of young people in depth understanding of contextual safeguarding should </w:t>
      </w:r>
      <w:proofErr w:type="spellStart"/>
      <w:r>
        <w:t>e at</w:t>
      </w:r>
      <w:proofErr w:type="spellEnd"/>
      <w:r>
        <w:t xml:space="preserve"> the forefront of any decisions made. </w:t>
      </w:r>
    </w:p>
    <w:p w14:paraId="1940C7EF" w14:textId="77777777" w:rsidR="00320142" w:rsidRDefault="00320142" w:rsidP="00320142">
      <w:r>
        <w:t xml:space="preserve">Historically, there has always been a strategy to tackle SYV as The Prime Minister David Cameron (2011) called for SYV to be ‘tackled nationally’ after the 2011 riots was wrongly confused with gang culture. As an alternative to criminalising young people the most modern strategy emphasises that the technique to tackling SYV and gangs is to not only use law enforcement as a standalone issue but instead it requires a holistic approach ensuring that collaboration and partnership working is essential (HM Government, 2018). Unquestionably, SYV amongst a number of cities has been prevalent resulting in numerous homicides in 2018 alone resulting in the need for early prevention to be a favourable part of the new action plan bringing together partnership agencies such as statutory services, police and those individuals who are knowledgeable in the area of SYV (BBC, 2018).  </w:t>
      </w:r>
    </w:p>
    <w:p w14:paraId="6542CDCD" w14:textId="77777777" w:rsidR="00320142" w:rsidRDefault="00320142" w:rsidP="00320142"/>
    <w:p w14:paraId="4EDE113B" w14:textId="77777777" w:rsidR="00320142" w:rsidRDefault="00320142" w:rsidP="00320142">
      <w:pPr>
        <w:rPr>
          <w:rFonts w:cstheme="minorHAnsi"/>
          <w:color w:val="2C3E50"/>
          <w:shd w:val="clear" w:color="auto" w:fill="FFFFFF"/>
        </w:rPr>
      </w:pPr>
      <w:r>
        <w:t>Whilst we acknowledge that there are several risk factors that contribute to the reasons as to why young people are affected by or become involved in SYV, another critical factor to consider is the impact that SYV have on young people. It is reasonable to say that there have been numerous victims of Homicide in Birmingham in particular and countless youths that have been seriously injured as a result of SYV. Undeniably, young people are going to seek retribution for their peers and also mourn for the loss of their peers, but the question is this, is enough being done to support young people’s mental health who have experienced loss of trauma? There is a distinct link between violent offences and trauma with various studies suggesting that young people who commit violent offences are more often than not the individuals who report large trauma histories</w:t>
      </w:r>
      <w:r w:rsidRPr="00135655">
        <w:rPr>
          <w:rFonts w:cstheme="minorHAnsi"/>
        </w:rPr>
        <w:t xml:space="preserve"> (</w:t>
      </w:r>
      <w:r w:rsidRPr="00135655">
        <w:rPr>
          <w:rFonts w:cstheme="minorHAnsi"/>
          <w:color w:val="2C3E50"/>
          <w:shd w:val="clear" w:color="auto" w:fill="FFFFFF"/>
        </w:rPr>
        <w:t xml:space="preserve">Zettler, 2020). </w:t>
      </w:r>
      <w:r>
        <w:t>It is apparent that ACEs has an adverse effect on the behaviours of young people having an indirect and direct effect on recidivism (</w:t>
      </w:r>
      <w:r w:rsidRPr="00A55C6F">
        <w:rPr>
          <w:rFonts w:cstheme="minorHAnsi"/>
          <w:color w:val="2C3E50"/>
          <w:shd w:val="clear" w:color="auto" w:fill="FFFFFF"/>
        </w:rPr>
        <w:t>Zettler, 2020</w:t>
      </w:r>
      <w:r>
        <w:rPr>
          <w:rFonts w:cstheme="minorHAnsi"/>
          <w:color w:val="2C3E50"/>
          <w:shd w:val="clear" w:color="auto" w:fill="FFFFFF"/>
        </w:rPr>
        <w:t xml:space="preserve">). Scholars found that due to the direct and indirect impact on reoffending, a lot of the young people operated through negative emotions including hostile interpretation, difficulties managing emotions, feelings on anxiety/ depression etc (Wolff &amp; Baglivio, 2017).   </w:t>
      </w:r>
    </w:p>
    <w:p w14:paraId="3847E385" w14:textId="77777777" w:rsidR="00320142" w:rsidRDefault="00320142" w:rsidP="00320142">
      <w:pPr>
        <w:rPr>
          <w:rFonts w:cstheme="minorHAnsi"/>
          <w:color w:val="2C3E50"/>
          <w:shd w:val="clear" w:color="auto" w:fill="FFFFFF"/>
        </w:rPr>
      </w:pPr>
    </w:p>
    <w:p w14:paraId="38F02C0D" w14:textId="77777777" w:rsidR="00320142" w:rsidRDefault="00320142" w:rsidP="00320142">
      <w:r>
        <w:rPr>
          <w:rFonts w:cstheme="minorHAnsi"/>
          <w:color w:val="2C3E50"/>
          <w:shd w:val="clear" w:color="auto" w:fill="FFFFFF"/>
        </w:rPr>
        <w:t xml:space="preserve">From a psychosocial perspective continuous links have been between trauma and violent behaviour in youths. Ford (2002a) puts forth that the trauma in which one may experience in early childhood can perhaps dislocate significant facets  of the brain as well as self-regulation and personality development. This point was too backs up by a clinical psychologist explaining that those young people who have issues with regulating their emotions tend to be demonstrate anger labelling their emotions as such as opposed to fear or melancholy (Garrison &amp; Stolberg, 1983). This ultimately defends why the young people that are the core focus of this study behave in the way that they do as they are unable to regulate their emotions demonstrating rage which is one of the catalysts for SYV. As a result of mislabelling of affect young people underuse the responses applicable to sadness but instead, they drive overutilization of aggression (Ingram &amp; Kendall, 1986).  It is relevant to clarify that young people who have experienced complex trauma  which include life-threatening accidents, disasters or interpersonal losses are highly likely to exhibit reactive aggression as well as violence perpetration </w:t>
      </w:r>
      <w:r w:rsidRPr="007C3BD6">
        <w:t xml:space="preserve">(Ford et al., 2012). </w:t>
      </w:r>
      <w:r>
        <w:t xml:space="preserve">Correspondingly, in order for violent behaviour and aggression to be lessened amongst young people it is imperative that academics have far-reaching insight on the association between trauma and violence despite the intricacies of making a distinctive link between the two. Young people who have experienced complex trauma tend to be hypervigilant which encourages them to scan environments to identify and perceived threats causing them to have a higher response to </w:t>
      </w:r>
      <w:r w:rsidRPr="00AC0F44">
        <w:t>stimuli (Buffington et al., 2010).</w:t>
      </w:r>
      <w:r>
        <w:t xml:space="preserve">In essence, what this suggests is that young people who scan their surroundings for risks, they are more likely to react with brutality. </w:t>
      </w:r>
      <w:proofErr w:type="spellStart"/>
      <w:r>
        <w:t>Kerig</w:t>
      </w:r>
      <w:proofErr w:type="spellEnd"/>
      <w:r>
        <w:t xml:space="preserve"> and Becker (2010) are of the view that the relationship between trauma and violence is best explained through the use of four categories which include cognitive processes, interpersonal processes, emotional processes and integrative processes. </w:t>
      </w:r>
    </w:p>
    <w:p w14:paraId="70D6B42E" w14:textId="77777777" w:rsidR="00320142" w:rsidRDefault="00320142" w:rsidP="00320142">
      <w:pPr>
        <w:rPr>
          <w:rFonts w:cstheme="minorHAnsi"/>
          <w:color w:val="2C3E50"/>
          <w:shd w:val="clear" w:color="auto" w:fill="FFFFFF"/>
        </w:rPr>
      </w:pPr>
      <w:r>
        <w:t>The discussion that follows will briefly touch upon the importance of trauma informed treatment to support young people who have experiences trauma which has resulted in negative outcomes. Treatments that are available to young people are there to support to mitigate the consequences of trauma enabling them to live a more positive lifestyle making better life choices. Despite the need to  utilise trauma informed treatment very little is known on the impact in which such treatments are having on those young people are involved in the criminal justice system. The outcomes are not known in regards to assessing how effective these treatments are and how beneficial they are in supporting young people from transitioning to a better place in relation to their mental health (</w:t>
      </w:r>
      <w:r w:rsidRPr="00A55C6F">
        <w:rPr>
          <w:rFonts w:cstheme="minorHAnsi"/>
          <w:color w:val="2C3E50"/>
          <w:shd w:val="clear" w:color="auto" w:fill="FFFFFF"/>
        </w:rPr>
        <w:t>Zettler, 2020</w:t>
      </w:r>
      <w:r>
        <w:rPr>
          <w:rFonts w:cstheme="minorHAnsi"/>
          <w:color w:val="2C3E50"/>
          <w:shd w:val="clear" w:color="auto" w:fill="FFFFFF"/>
        </w:rPr>
        <w:t xml:space="preserve">). Although, it is worth noting that it is recognisable from scholars that trauma therapies have pertinent effects on young people reporting favourable results in regard to lessening trauma  and PTSD related symptoms according to Black et al (2012) and Silverman et al (2008). </w:t>
      </w:r>
    </w:p>
    <w:p w14:paraId="77CB3128" w14:textId="77777777" w:rsidR="00320142" w:rsidRDefault="00320142" w:rsidP="00320142">
      <w:pPr>
        <w:rPr>
          <w:rFonts w:cstheme="minorHAnsi"/>
          <w:color w:val="2C3E50"/>
          <w:shd w:val="clear" w:color="auto" w:fill="FFFFFF"/>
        </w:rPr>
      </w:pPr>
      <w:r>
        <w:rPr>
          <w:rFonts w:cstheme="minorHAnsi"/>
          <w:color w:val="2C3E50"/>
          <w:shd w:val="clear" w:color="auto" w:fill="FFFFFF"/>
        </w:rPr>
        <w:t xml:space="preserve">Undoubtedly, those young people who have been victims or perpetrators of SYV often endure injuries which require medical attention. This is the point at which the Emergency Departments (ED) should utilise these moments to intervene that at which is described as a ‘teachable moment.’ But what is meant by the term ‘teachable moment.’ When we consider this, it is defined as a health event or life transition which has occurred naturally which may perhaps provoke persons to instinctively adopt health behaviours that are more risk reducing. It may allow individuals to be more receptive to change as they no longer want to engage in that type of behaviour and may need guidance to support that shift. </w:t>
      </w:r>
    </w:p>
    <w:p w14:paraId="4929D3D3" w14:textId="77777777" w:rsidR="00320142" w:rsidRDefault="00320142" w:rsidP="00320142"/>
    <w:p w14:paraId="64B02F13" w14:textId="77777777" w:rsidR="00320142" w:rsidRDefault="00320142" w:rsidP="00320142">
      <w:pPr>
        <w:rPr>
          <w:b/>
          <w:bCs/>
          <w:u w:val="single"/>
        </w:rPr>
      </w:pPr>
      <w:r w:rsidRPr="000610FB">
        <w:rPr>
          <w:b/>
          <w:bCs/>
          <w:u w:val="single"/>
        </w:rPr>
        <w:t>Results</w:t>
      </w:r>
    </w:p>
    <w:p w14:paraId="560ADB8B" w14:textId="77777777" w:rsidR="00320142" w:rsidRPr="00E80B1F" w:rsidRDefault="00320142" w:rsidP="00320142">
      <w:r w:rsidRPr="00E80B1F">
        <w:t xml:space="preserve">Essentially, the aim of this study is to explore the impact/causes of Serious Youth Violence and to investigate its relationship with gang affiliation and Adverse Childhood Experiences. It is said throughout this particular research that young people are affected by ACE’s which will undoubtedly have an impact on the way in which they behave. Those young people who have experienced ACEs are more inclined to become violent becoming a part of SYV due to their experiences. </w:t>
      </w:r>
    </w:p>
    <w:p w14:paraId="7995560F" w14:textId="09F5B9E7" w:rsidR="00320142" w:rsidRDefault="00320142" w:rsidP="00320142">
      <w:r>
        <w:t xml:space="preserve">Research recommends that the number of youths attending Emergency Departments in England is rising drastically and implies that at this point of injury this should be considered a reachable moment for young people to redirect their focus into a more safer life style. Though, at this point there is an opportunity for health care workers and youth workers to attend hospitals to engage in interventions that evoke thought within young people to make more positive choices. As such, statistical evidence highlights that  in relation to finished consultant episodes there appears to be 5053 recorded in English hospitals in 2017/2018 which found that the injured parties were assaulted by a sharp object. Research numbers show that there was a 14% increase in comparison to 2016/2017 again 39% greater than the year of 2014/2015. The incidents recorded in hospitals involved young people under the age of 19. </w:t>
      </w:r>
      <w:r>
        <w:t xml:space="preserve">Statistics particularly in Birmingham appear to be rising in regards to SYV rating Birmingham as one of the most dangerous cities in the west midlands. In accordance with the Crime and Safety Report Birmingham it entails that the crime rate in Birmingham in 2022 was rated 145 crimes per 100 people. </w:t>
      </w:r>
    </w:p>
    <w:p w14:paraId="7113733C" w14:textId="77777777" w:rsidR="00320142" w:rsidRDefault="00320142" w:rsidP="00320142">
      <w:r>
        <w:t xml:space="preserve">It is found that health care works such as paediatricians in Emergency Departments (ED) felt out of their depths when establishing how best to work with young people who are victims or perpetrators of violence as historically it has been said that outside agencies are more skilled in dealing with and addressing such situations. There is a need for partnership working in  enabling professions who have skills sets to address SYV to be aligned within ED however findings suggest that results were not in fact conclusive in regards to establishing the impact nevertheless, there appeared to be promising evidence relative to crime reduction detailing that young people responded positive to the approach of professionals reaching them at their reachable moments. In support of the above findings  reattendance rates within the ED highlighted that there was a diminution  meanwhile it was observed that there appeared no difference amongst some young people. </w:t>
      </w:r>
    </w:p>
    <w:p w14:paraId="1238B352" w14:textId="77777777" w:rsidR="00320142" w:rsidRDefault="00320142" w:rsidP="00320142">
      <w:r w:rsidRPr="00BD36BB">
        <w:t>Some meaningful work is being conducted by Red Thread who are an organisation consisting of youth workers whose expertise lie within  dealing with young people who have been injured and attend the ED.</w:t>
      </w:r>
      <w:r>
        <w:t xml:space="preserve"> </w:t>
      </w:r>
    </w:p>
    <w:p w14:paraId="24440145" w14:textId="77777777" w:rsidR="00320142" w:rsidRPr="000610FB" w:rsidRDefault="00320142" w:rsidP="00320142">
      <w:pPr>
        <w:rPr>
          <w:b/>
          <w:bCs/>
          <w:u w:val="single"/>
        </w:rPr>
      </w:pPr>
      <w:r>
        <w:rPr>
          <w:b/>
          <w:bCs/>
          <w:u w:val="single"/>
        </w:rPr>
        <w:t xml:space="preserve">Conclusion and recommendations </w:t>
      </w:r>
    </w:p>
    <w:p w14:paraId="5FF17B8C" w14:textId="77777777" w:rsidR="00320142" w:rsidRDefault="00320142" w:rsidP="00320142">
      <w:r>
        <w:t xml:space="preserve">In conclusion it is apparent that there is a strong link between SYV and ACEs/Trauma as this study successfully outlines the concerns around the rise in SYV and the impact ACEs have on young people. This research too effectively demonstrates the unwanted effects of trauma on young people. It becomes recognisable through this study that the support available for young people is not as accessible as it should be in order for young people to work through their trauma. </w:t>
      </w:r>
    </w:p>
    <w:p w14:paraId="4E1D8EA3" w14:textId="77777777" w:rsidR="00320142" w:rsidRDefault="00320142" w:rsidP="00320142">
      <w:r>
        <w:t xml:space="preserve">One of the recommendations that merged from this study is that it is important that multi agency is leaned upon more to help deal with issues pertaining to SYV and Trauma. Professionals would benefit more if effective partnership working was more apparent merging together other professionals who may be skilled in a particular area to bring together each other’s skills sets proving better outcomes. Ultimately, the aim of this would be to allow individuals to complement each other’s skills in such areas as youth engagement and violence prevention. </w:t>
      </w:r>
    </w:p>
    <w:p w14:paraId="5EF5E8D1" w14:textId="77777777" w:rsidR="00320142" w:rsidRDefault="00320142" w:rsidP="00320142">
      <w:r>
        <w:t xml:space="preserve">A further recommendation is to enable young people to have access to services that can provide the appropriate help from a therapist who can support individuals through their trauma. Those young people who are known to the criminal justice system or identified to be on the periphery of criminal activity should be considered to undertake such work which could have the potential to reduce their involvement in gangs encouraging them to think about their health in the meantime which could aid a reduction in SYV. </w:t>
      </w:r>
      <w:proofErr w:type="spellStart"/>
      <w:proofErr w:type="gramStart"/>
      <w:r>
        <w:t>It</w:t>
      </w:r>
      <w:proofErr w:type="gramEnd"/>
      <w:r>
        <w:t xml:space="preserve"> s</w:t>
      </w:r>
      <w:proofErr w:type="spellEnd"/>
      <w:r>
        <w:t xml:space="preserve"> worth noting here that Hanson and Lang (2016) recognised the beneficiaries of introducing a framework which aimed to accomplish an approach that appeared to deliver a more responsive and efficient service for those individuals who have experienced trauma. Their approach involved collaboration from young people inputting </w:t>
      </w:r>
      <w:proofErr w:type="spellStart"/>
      <w:r>
        <w:t>heir</w:t>
      </w:r>
      <w:proofErr w:type="spellEnd"/>
      <w:r>
        <w:t xml:space="preserve"> views in an attempt to implement trauma-informed systems as part of their framework. Regrettably, evidence put forth by </w:t>
      </w:r>
      <w:r w:rsidRPr="00BD36BB">
        <w:t>Plaistow et al (2014) recommends that evidence suggests that services continue to fail young people along with those young people who have the greatest need whom identify those individuals</w:t>
      </w:r>
      <w:r>
        <w:t xml:space="preserve"> to be the least likely to seek support. Additionally, it is important to be able to  review the process to analyse the impact therapy is having on those individuals who have been experiencing therapeutic services. Part of this process should include ensuring that the opinions of the service users are taken into account. </w:t>
      </w:r>
    </w:p>
    <w:p w14:paraId="1AF17F75" w14:textId="77777777" w:rsidR="00320142" w:rsidRDefault="00320142" w:rsidP="00320142">
      <w:r>
        <w:t xml:space="preserve">Finally, investigative study  seeked to address the concerns pertaining to the research question which was: </w:t>
      </w:r>
      <w:r w:rsidRPr="002B140B">
        <w:t>To explore the causes of Serious Youth Violence and to investigate its relationship with gang affiliation and Adverse Childhood Experiences</w:t>
      </w:r>
      <w:r>
        <w:t xml:space="preserve">. </w:t>
      </w:r>
    </w:p>
    <w:p w14:paraId="3DB363B3" w14:textId="77777777" w:rsidR="00320142" w:rsidRDefault="00320142" w:rsidP="00320142">
      <w:pPr>
        <w:rPr>
          <w:b/>
          <w:bCs/>
          <w:u w:val="single"/>
        </w:rPr>
      </w:pPr>
    </w:p>
    <w:p w14:paraId="2604ACB6" w14:textId="77777777" w:rsidR="00320142" w:rsidRDefault="00320142" w:rsidP="00320142">
      <w:pPr>
        <w:rPr>
          <w:b/>
          <w:bCs/>
          <w:u w:val="single"/>
        </w:rPr>
      </w:pPr>
    </w:p>
    <w:p w14:paraId="1C627E10" w14:textId="77777777" w:rsidR="00320142" w:rsidRDefault="00320142" w:rsidP="00320142">
      <w:pPr>
        <w:rPr>
          <w:b/>
          <w:bCs/>
          <w:u w:val="single"/>
        </w:rPr>
      </w:pPr>
    </w:p>
    <w:p w14:paraId="098AEB48" w14:textId="77777777" w:rsidR="00320142" w:rsidRDefault="00320142" w:rsidP="00320142">
      <w:pPr>
        <w:rPr>
          <w:b/>
          <w:bCs/>
          <w:u w:val="single"/>
        </w:rPr>
      </w:pPr>
    </w:p>
    <w:p w14:paraId="41ADF9F2" w14:textId="77777777" w:rsidR="008F08E8" w:rsidRDefault="00000000"/>
    <w:sectPr w:rsidR="008F0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42"/>
    <w:rsid w:val="0007249C"/>
    <w:rsid w:val="001D4742"/>
    <w:rsid w:val="00320142"/>
    <w:rsid w:val="003A61FA"/>
    <w:rsid w:val="00683D76"/>
    <w:rsid w:val="00F83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7CAE4"/>
  <w15:chartTrackingRefBased/>
  <w15:docId w15:val="{8EC18BED-BEC6-4003-B69F-03142727B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1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1</cp:revision>
  <dcterms:created xsi:type="dcterms:W3CDTF">2023-03-16T15:08:00Z</dcterms:created>
  <dcterms:modified xsi:type="dcterms:W3CDTF">2023-03-16T15:31:00Z</dcterms:modified>
</cp:coreProperties>
</file>