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197450750" w:displacedByCustomXml="next"/>
    <w:sdt>
      <w:sdtPr>
        <w:id w:val="-1341849238"/>
        <w:docPartObj>
          <w:docPartGallery w:val="Cover Pages"/>
          <w:docPartUnique/>
        </w:docPartObj>
      </w:sdtPr>
      <w:sdtContent>
        <w:p w14:paraId="135FD481" w14:textId="76EC082F" w:rsidR="00BF123A" w:rsidRDefault="00BF123A">
          <w:r>
            <w:rPr>
              <w:noProof/>
            </w:rPr>
            <mc:AlternateContent>
              <mc:Choice Requires="wpg">
                <w:drawing>
                  <wp:anchor distT="0" distB="0" distL="114300" distR="114300" simplePos="0" relativeHeight="251659264" behindDoc="1" locked="0" layoutInCell="1" allowOverlap="1" wp14:anchorId="5E681062" wp14:editId="5949704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9E15799" w14:textId="78E6B077" w:rsidR="00BF123A" w:rsidRDefault="00BF123A">
                                      <w:pPr>
                                        <w:pStyle w:val="NoSpacing"/>
                                        <w:spacing w:before="120"/>
                                        <w:jc w:val="center"/>
                                        <w:rPr>
                                          <w:color w:val="FFFFFF" w:themeColor="background1"/>
                                        </w:rPr>
                                      </w:pPr>
                                      <w:r>
                                        <w:rPr>
                                          <w:color w:val="FFFFFF" w:themeColor="background1"/>
                                        </w:rPr>
                                        <w:t>Morgan Britcher-Brown</w:t>
                                      </w:r>
                                    </w:p>
                                  </w:sdtContent>
                                </w:sdt>
                                <w:p w14:paraId="54EA85A3" w14:textId="6CEAD2A8" w:rsidR="00BF123A" w:rsidRDefault="00BF12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62D828" w14:textId="4CC796B3" w:rsidR="00BF123A" w:rsidRDefault="00BF123A">
                                      <w:pPr>
                                        <w:pStyle w:val="NoSpacing"/>
                                        <w:jc w:val="center"/>
                                        <w:rPr>
                                          <w:rFonts w:asciiTheme="majorHAnsi" w:eastAsiaTheme="majorEastAsia" w:hAnsiTheme="majorHAnsi" w:cstheme="majorBidi"/>
                                          <w:caps/>
                                          <w:color w:val="156082" w:themeColor="accent1"/>
                                          <w:sz w:val="72"/>
                                          <w:szCs w:val="72"/>
                                        </w:rPr>
                                      </w:pPr>
                                      <w:r w:rsidRPr="00AB4490">
                                        <w:rPr>
                                          <w:rFonts w:asciiTheme="majorHAnsi" w:eastAsiaTheme="majorEastAsia" w:hAnsiTheme="majorHAnsi" w:cstheme="majorBidi"/>
                                          <w:caps/>
                                          <w:color w:val="156082" w:themeColor="accent1"/>
                                          <w:sz w:val="72"/>
                                          <w:szCs w:val="72"/>
                                        </w:rPr>
                                        <w:t>BUILDING SERVICES 2 - INTERGRATION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E681062"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9E15799" w14:textId="78E6B077" w:rsidR="00BF123A" w:rsidRDefault="00BF123A">
                                <w:pPr>
                                  <w:pStyle w:val="NoSpacing"/>
                                  <w:spacing w:before="120"/>
                                  <w:jc w:val="center"/>
                                  <w:rPr>
                                    <w:color w:val="FFFFFF" w:themeColor="background1"/>
                                  </w:rPr>
                                </w:pPr>
                                <w:r>
                                  <w:rPr>
                                    <w:color w:val="FFFFFF" w:themeColor="background1"/>
                                  </w:rPr>
                                  <w:t>Morgan Britcher-Brown</w:t>
                                </w:r>
                              </w:p>
                            </w:sdtContent>
                          </w:sdt>
                          <w:p w14:paraId="54EA85A3" w14:textId="6CEAD2A8" w:rsidR="00BF123A" w:rsidRDefault="00BF123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C62D828" w14:textId="4CC796B3" w:rsidR="00BF123A" w:rsidRDefault="00BF123A">
                                <w:pPr>
                                  <w:pStyle w:val="NoSpacing"/>
                                  <w:jc w:val="center"/>
                                  <w:rPr>
                                    <w:rFonts w:asciiTheme="majorHAnsi" w:eastAsiaTheme="majorEastAsia" w:hAnsiTheme="majorHAnsi" w:cstheme="majorBidi"/>
                                    <w:caps/>
                                    <w:color w:val="156082" w:themeColor="accent1"/>
                                    <w:sz w:val="72"/>
                                    <w:szCs w:val="72"/>
                                  </w:rPr>
                                </w:pPr>
                                <w:r w:rsidRPr="00AB4490">
                                  <w:rPr>
                                    <w:rFonts w:asciiTheme="majorHAnsi" w:eastAsiaTheme="majorEastAsia" w:hAnsiTheme="majorHAnsi" w:cstheme="majorBidi"/>
                                    <w:caps/>
                                    <w:color w:val="156082" w:themeColor="accent1"/>
                                    <w:sz w:val="72"/>
                                    <w:szCs w:val="72"/>
                                  </w:rPr>
                                  <w:t>BUILDING SERVICES 2 - INTERGRATION</w:t>
                                </w:r>
                              </w:p>
                            </w:sdtContent>
                          </w:sdt>
                        </w:txbxContent>
                      </v:textbox>
                    </v:shape>
                    <w10:wrap anchorx="page" anchory="page"/>
                  </v:group>
                </w:pict>
              </mc:Fallback>
            </mc:AlternateContent>
          </w:r>
        </w:p>
        <w:p w14:paraId="43B2AACE" w14:textId="77777777" w:rsidR="00BF123A" w:rsidRDefault="00BF123A">
          <w:r>
            <w:br w:type="page"/>
          </w:r>
        </w:p>
        <w:sdt>
          <w:sdtPr>
            <w:id w:val="-1296131942"/>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84F84F1" w14:textId="1DBF9264" w:rsidR="00BF123A" w:rsidRDefault="00BF123A">
              <w:pPr>
                <w:pStyle w:val="TOCHeading"/>
              </w:pPr>
              <w:r>
                <w:t>Contents</w:t>
              </w:r>
            </w:p>
            <w:p w14:paraId="6B7B2476" w14:textId="3F451504" w:rsidR="00BF123A" w:rsidRDefault="00BF123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451752" w:history="1">
                <w:r w:rsidRPr="00D3479E">
                  <w:rPr>
                    <w:rStyle w:val="Hyperlink"/>
                    <w:noProof/>
                  </w:rPr>
                  <w:t>The Importance of Mechanical and Electrical services in a Passive Haus</w:t>
                </w:r>
                <w:r>
                  <w:rPr>
                    <w:noProof/>
                    <w:webHidden/>
                  </w:rPr>
                  <w:tab/>
                </w:r>
                <w:r>
                  <w:rPr>
                    <w:noProof/>
                    <w:webHidden/>
                  </w:rPr>
                  <w:fldChar w:fldCharType="begin"/>
                </w:r>
                <w:r>
                  <w:rPr>
                    <w:noProof/>
                    <w:webHidden/>
                  </w:rPr>
                  <w:instrText xml:space="preserve"> PAGEREF _Toc197451752 \h </w:instrText>
                </w:r>
                <w:r>
                  <w:rPr>
                    <w:noProof/>
                    <w:webHidden/>
                  </w:rPr>
                </w:r>
                <w:r>
                  <w:rPr>
                    <w:noProof/>
                    <w:webHidden/>
                  </w:rPr>
                  <w:fldChar w:fldCharType="separate"/>
                </w:r>
                <w:r>
                  <w:rPr>
                    <w:noProof/>
                    <w:webHidden/>
                  </w:rPr>
                  <w:t>2</w:t>
                </w:r>
                <w:r>
                  <w:rPr>
                    <w:noProof/>
                    <w:webHidden/>
                  </w:rPr>
                  <w:fldChar w:fldCharType="end"/>
                </w:r>
              </w:hyperlink>
            </w:p>
            <w:p w14:paraId="6E32B894" w14:textId="51FEFED6" w:rsidR="00BF123A" w:rsidRDefault="00BF123A">
              <w:pPr>
                <w:pStyle w:val="TOC2"/>
                <w:tabs>
                  <w:tab w:val="right" w:leader="dot" w:pos="9016"/>
                </w:tabs>
                <w:rPr>
                  <w:rFonts w:eastAsiaTheme="minorEastAsia"/>
                  <w:noProof/>
                  <w:sz w:val="24"/>
                  <w:szCs w:val="24"/>
                  <w:lang w:eastAsia="en-GB"/>
                </w:rPr>
              </w:pPr>
              <w:hyperlink w:anchor="_Toc197451753" w:history="1">
                <w:r w:rsidRPr="00D3479E">
                  <w:rPr>
                    <w:rStyle w:val="Hyperlink"/>
                    <w:noProof/>
                  </w:rPr>
                  <w:t>1.0 Mechanical Ventilation with Heat Recovery (MVHR)</w:t>
                </w:r>
                <w:r>
                  <w:rPr>
                    <w:noProof/>
                    <w:webHidden/>
                  </w:rPr>
                  <w:tab/>
                </w:r>
                <w:r>
                  <w:rPr>
                    <w:noProof/>
                    <w:webHidden/>
                  </w:rPr>
                  <w:fldChar w:fldCharType="begin"/>
                </w:r>
                <w:r>
                  <w:rPr>
                    <w:noProof/>
                    <w:webHidden/>
                  </w:rPr>
                  <w:instrText xml:space="preserve"> PAGEREF _Toc197451753 \h </w:instrText>
                </w:r>
                <w:r>
                  <w:rPr>
                    <w:noProof/>
                    <w:webHidden/>
                  </w:rPr>
                </w:r>
                <w:r>
                  <w:rPr>
                    <w:noProof/>
                    <w:webHidden/>
                  </w:rPr>
                  <w:fldChar w:fldCharType="separate"/>
                </w:r>
                <w:r>
                  <w:rPr>
                    <w:noProof/>
                    <w:webHidden/>
                  </w:rPr>
                  <w:t>2</w:t>
                </w:r>
                <w:r>
                  <w:rPr>
                    <w:noProof/>
                    <w:webHidden/>
                  </w:rPr>
                  <w:fldChar w:fldCharType="end"/>
                </w:r>
              </w:hyperlink>
            </w:p>
            <w:p w14:paraId="2ADFED65" w14:textId="09ACDB38" w:rsidR="00BF123A" w:rsidRDefault="00BF123A">
              <w:pPr>
                <w:pStyle w:val="TOC2"/>
                <w:tabs>
                  <w:tab w:val="right" w:leader="dot" w:pos="9016"/>
                </w:tabs>
                <w:rPr>
                  <w:rFonts w:eastAsiaTheme="minorEastAsia"/>
                  <w:noProof/>
                  <w:sz w:val="24"/>
                  <w:szCs w:val="24"/>
                  <w:lang w:eastAsia="en-GB"/>
                </w:rPr>
              </w:pPr>
              <w:hyperlink w:anchor="_Toc197451754" w:history="1">
                <w:r w:rsidRPr="00D3479E">
                  <w:rPr>
                    <w:rStyle w:val="Hyperlink"/>
                    <w:noProof/>
                  </w:rPr>
                  <w:t>2.0 Heating and Cooling Systems</w:t>
                </w:r>
                <w:r>
                  <w:rPr>
                    <w:noProof/>
                    <w:webHidden/>
                  </w:rPr>
                  <w:tab/>
                </w:r>
                <w:r>
                  <w:rPr>
                    <w:noProof/>
                    <w:webHidden/>
                  </w:rPr>
                  <w:fldChar w:fldCharType="begin"/>
                </w:r>
                <w:r>
                  <w:rPr>
                    <w:noProof/>
                    <w:webHidden/>
                  </w:rPr>
                  <w:instrText xml:space="preserve"> PAGEREF _Toc197451754 \h </w:instrText>
                </w:r>
                <w:r>
                  <w:rPr>
                    <w:noProof/>
                    <w:webHidden/>
                  </w:rPr>
                </w:r>
                <w:r>
                  <w:rPr>
                    <w:noProof/>
                    <w:webHidden/>
                  </w:rPr>
                  <w:fldChar w:fldCharType="separate"/>
                </w:r>
                <w:r>
                  <w:rPr>
                    <w:noProof/>
                    <w:webHidden/>
                  </w:rPr>
                  <w:t>2</w:t>
                </w:r>
                <w:r>
                  <w:rPr>
                    <w:noProof/>
                    <w:webHidden/>
                  </w:rPr>
                  <w:fldChar w:fldCharType="end"/>
                </w:r>
              </w:hyperlink>
            </w:p>
            <w:p w14:paraId="6BA2F742" w14:textId="3628C16F" w:rsidR="00BF123A" w:rsidRDefault="00BF123A">
              <w:pPr>
                <w:pStyle w:val="TOC2"/>
                <w:tabs>
                  <w:tab w:val="right" w:leader="dot" w:pos="9016"/>
                </w:tabs>
                <w:rPr>
                  <w:rFonts w:eastAsiaTheme="minorEastAsia"/>
                  <w:noProof/>
                  <w:sz w:val="24"/>
                  <w:szCs w:val="24"/>
                  <w:lang w:eastAsia="en-GB"/>
                </w:rPr>
              </w:pPr>
              <w:hyperlink w:anchor="_Toc197451755" w:history="1">
                <w:r w:rsidRPr="00D3479E">
                  <w:rPr>
                    <w:rStyle w:val="Hyperlink"/>
                    <w:noProof/>
                  </w:rPr>
                  <w:t>3.0 Electrical Systems</w:t>
                </w:r>
                <w:r>
                  <w:rPr>
                    <w:noProof/>
                    <w:webHidden/>
                  </w:rPr>
                  <w:tab/>
                </w:r>
                <w:r>
                  <w:rPr>
                    <w:noProof/>
                    <w:webHidden/>
                  </w:rPr>
                  <w:fldChar w:fldCharType="begin"/>
                </w:r>
                <w:r>
                  <w:rPr>
                    <w:noProof/>
                    <w:webHidden/>
                  </w:rPr>
                  <w:instrText xml:space="preserve"> PAGEREF _Toc197451755 \h </w:instrText>
                </w:r>
                <w:r>
                  <w:rPr>
                    <w:noProof/>
                    <w:webHidden/>
                  </w:rPr>
                </w:r>
                <w:r>
                  <w:rPr>
                    <w:noProof/>
                    <w:webHidden/>
                  </w:rPr>
                  <w:fldChar w:fldCharType="separate"/>
                </w:r>
                <w:r>
                  <w:rPr>
                    <w:noProof/>
                    <w:webHidden/>
                  </w:rPr>
                  <w:t>2</w:t>
                </w:r>
                <w:r>
                  <w:rPr>
                    <w:noProof/>
                    <w:webHidden/>
                  </w:rPr>
                  <w:fldChar w:fldCharType="end"/>
                </w:r>
              </w:hyperlink>
            </w:p>
            <w:p w14:paraId="65F48853" w14:textId="2742DA2A" w:rsidR="00BF123A" w:rsidRDefault="00BF123A">
              <w:pPr>
                <w:pStyle w:val="TOC2"/>
                <w:tabs>
                  <w:tab w:val="right" w:leader="dot" w:pos="9016"/>
                </w:tabs>
                <w:rPr>
                  <w:rFonts w:eastAsiaTheme="minorEastAsia"/>
                  <w:noProof/>
                  <w:sz w:val="24"/>
                  <w:szCs w:val="24"/>
                  <w:lang w:eastAsia="en-GB"/>
                </w:rPr>
              </w:pPr>
              <w:hyperlink w:anchor="_Toc197451756" w:history="1">
                <w:r w:rsidRPr="00D3479E">
                  <w:rPr>
                    <w:rStyle w:val="Hyperlink"/>
                    <w:noProof/>
                  </w:rPr>
                  <w:t>2.1 Air Source Heat Pump</w:t>
                </w:r>
                <w:r>
                  <w:rPr>
                    <w:noProof/>
                    <w:webHidden/>
                  </w:rPr>
                  <w:tab/>
                </w:r>
                <w:r>
                  <w:rPr>
                    <w:noProof/>
                    <w:webHidden/>
                  </w:rPr>
                  <w:fldChar w:fldCharType="begin"/>
                </w:r>
                <w:r>
                  <w:rPr>
                    <w:noProof/>
                    <w:webHidden/>
                  </w:rPr>
                  <w:instrText xml:space="preserve"> PAGEREF _Toc197451756 \h </w:instrText>
                </w:r>
                <w:r>
                  <w:rPr>
                    <w:noProof/>
                    <w:webHidden/>
                  </w:rPr>
                </w:r>
                <w:r>
                  <w:rPr>
                    <w:noProof/>
                    <w:webHidden/>
                  </w:rPr>
                  <w:fldChar w:fldCharType="separate"/>
                </w:r>
                <w:r>
                  <w:rPr>
                    <w:noProof/>
                    <w:webHidden/>
                  </w:rPr>
                  <w:t>3</w:t>
                </w:r>
                <w:r>
                  <w:rPr>
                    <w:noProof/>
                    <w:webHidden/>
                  </w:rPr>
                  <w:fldChar w:fldCharType="end"/>
                </w:r>
              </w:hyperlink>
            </w:p>
            <w:p w14:paraId="711EC0F9" w14:textId="62A8DFE6" w:rsidR="00BF123A" w:rsidRDefault="00BF123A">
              <w:pPr>
                <w:pStyle w:val="TOC3"/>
                <w:tabs>
                  <w:tab w:val="right" w:leader="dot" w:pos="9016"/>
                </w:tabs>
                <w:rPr>
                  <w:rFonts w:eastAsiaTheme="minorEastAsia"/>
                  <w:noProof/>
                  <w:sz w:val="24"/>
                  <w:szCs w:val="24"/>
                  <w:lang w:eastAsia="en-GB"/>
                </w:rPr>
              </w:pPr>
              <w:hyperlink w:anchor="_Toc197451757" w:history="1">
                <w:r w:rsidRPr="00D3479E">
                  <w:rPr>
                    <w:rStyle w:val="Hyperlink"/>
                    <w:noProof/>
                  </w:rPr>
                  <w:t>2.3 Heating Controls</w:t>
                </w:r>
                <w:r>
                  <w:rPr>
                    <w:noProof/>
                    <w:webHidden/>
                  </w:rPr>
                  <w:tab/>
                </w:r>
                <w:r>
                  <w:rPr>
                    <w:noProof/>
                    <w:webHidden/>
                  </w:rPr>
                  <w:fldChar w:fldCharType="begin"/>
                </w:r>
                <w:r>
                  <w:rPr>
                    <w:noProof/>
                    <w:webHidden/>
                  </w:rPr>
                  <w:instrText xml:space="preserve"> PAGEREF _Toc197451757 \h </w:instrText>
                </w:r>
                <w:r>
                  <w:rPr>
                    <w:noProof/>
                    <w:webHidden/>
                  </w:rPr>
                </w:r>
                <w:r>
                  <w:rPr>
                    <w:noProof/>
                    <w:webHidden/>
                  </w:rPr>
                  <w:fldChar w:fldCharType="separate"/>
                </w:r>
                <w:r>
                  <w:rPr>
                    <w:noProof/>
                    <w:webHidden/>
                  </w:rPr>
                  <w:t>4</w:t>
                </w:r>
                <w:r>
                  <w:rPr>
                    <w:noProof/>
                    <w:webHidden/>
                  </w:rPr>
                  <w:fldChar w:fldCharType="end"/>
                </w:r>
              </w:hyperlink>
            </w:p>
            <w:p w14:paraId="43DE1515" w14:textId="707D052B" w:rsidR="00BF123A" w:rsidRDefault="00BF123A">
              <w:pPr>
                <w:pStyle w:val="TOC2"/>
                <w:tabs>
                  <w:tab w:val="right" w:leader="dot" w:pos="9016"/>
                </w:tabs>
                <w:rPr>
                  <w:rFonts w:eastAsiaTheme="minorEastAsia"/>
                  <w:noProof/>
                  <w:sz w:val="24"/>
                  <w:szCs w:val="24"/>
                  <w:lang w:eastAsia="en-GB"/>
                </w:rPr>
              </w:pPr>
              <w:hyperlink w:anchor="_Toc197451758" w:history="1">
                <w:r w:rsidRPr="00D3479E">
                  <w:rPr>
                    <w:rStyle w:val="Hyperlink"/>
                    <w:noProof/>
                  </w:rPr>
                  <w:t>2.4 Recommendations for Heating to improve efficiency</w:t>
                </w:r>
                <w:r>
                  <w:rPr>
                    <w:noProof/>
                    <w:webHidden/>
                  </w:rPr>
                  <w:tab/>
                </w:r>
                <w:r>
                  <w:rPr>
                    <w:noProof/>
                    <w:webHidden/>
                  </w:rPr>
                  <w:fldChar w:fldCharType="begin"/>
                </w:r>
                <w:r>
                  <w:rPr>
                    <w:noProof/>
                    <w:webHidden/>
                  </w:rPr>
                  <w:instrText xml:space="preserve"> PAGEREF _Toc197451758 \h </w:instrText>
                </w:r>
                <w:r>
                  <w:rPr>
                    <w:noProof/>
                    <w:webHidden/>
                  </w:rPr>
                </w:r>
                <w:r>
                  <w:rPr>
                    <w:noProof/>
                    <w:webHidden/>
                  </w:rPr>
                  <w:fldChar w:fldCharType="separate"/>
                </w:r>
                <w:r>
                  <w:rPr>
                    <w:noProof/>
                    <w:webHidden/>
                  </w:rPr>
                  <w:t>5</w:t>
                </w:r>
                <w:r>
                  <w:rPr>
                    <w:noProof/>
                    <w:webHidden/>
                  </w:rPr>
                  <w:fldChar w:fldCharType="end"/>
                </w:r>
              </w:hyperlink>
            </w:p>
            <w:p w14:paraId="39DB8D96" w14:textId="66826A48" w:rsidR="00BF123A" w:rsidRDefault="00BF123A">
              <w:pPr>
                <w:pStyle w:val="TOC3"/>
                <w:tabs>
                  <w:tab w:val="right" w:leader="dot" w:pos="9016"/>
                </w:tabs>
                <w:rPr>
                  <w:rFonts w:eastAsiaTheme="minorEastAsia"/>
                  <w:noProof/>
                  <w:sz w:val="24"/>
                  <w:szCs w:val="24"/>
                  <w:lang w:eastAsia="en-GB"/>
                </w:rPr>
              </w:pPr>
              <w:hyperlink w:anchor="_Toc197451759" w:history="1">
                <w:r w:rsidRPr="00D3479E">
                  <w:rPr>
                    <w:rStyle w:val="Hyperlink"/>
                    <w:noProof/>
                  </w:rPr>
                  <w:t>2.4.1 Vaillant sensoCOMFORT (VRC 720)</w:t>
                </w:r>
                <w:r>
                  <w:rPr>
                    <w:noProof/>
                    <w:webHidden/>
                  </w:rPr>
                  <w:tab/>
                </w:r>
                <w:r>
                  <w:rPr>
                    <w:noProof/>
                    <w:webHidden/>
                  </w:rPr>
                  <w:fldChar w:fldCharType="begin"/>
                </w:r>
                <w:r>
                  <w:rPr>
                    <w:noProof/>
                    <w:webHidden/>
                  </w:rPr>
                  <w:instrText xml:space="preserve"> PAGEREF _Toc197451759 \h </w:instrText>
                </w:r>
                <w:r>
                  <w:rPr>
                    <w:noProof/>
                    <w:webHidden/>
                  </w:rPr>
                </w:r>
                <w:r>
                  <w:rPr>
                    <w:noProof/>
                    <w:webHidden/>
                  </w:rPr>
                  <w:fldChar w:fldCharType="separate"/>
                </w:r>
                <w:r>
                  <w:rPr>
                    <w:noProof/>
                    <w:webHidden/>
                  </w:rPr>
                  <w:t>5</w:t>
                </w:r>
                <w:r>
                  <w:rPr>
                    <w:noProof/>
                    <w:webHidden/>
                  </w:rPr>
                  <w:fldChar w:fldCharType="end"/>
                </w:r>
              </w:hyperlink>
            </w:p>
            <w:p w14:paraId="36D38DDB" w14:textId="5FF01270" w:rsidR="00BF123A" w:rsidRDefault="00BF123A">
              <w:pPr>
                <w:pStyle w:val="TOC3"/>
                <w:tabs>
                  <w:tab w:val="right" w:leader="dot" w:pos="9016"/>
                </w:tabs>
                <w:rPr>
                  <w:rFonts w:eastAsiaTheme="minorEastAsia"/>
                  <w:noProof/>
                  <w:sz w:val="24"/>
                  <w:szCs w:val="24"/>
                  <w:lang w:eastAsia="en-GB"/>
                </w:rPr>
              </w:pPr>
              <w:hyperlink w:anchor="_Toc197451760" w:history="1">
                <w:r w:rsidRPr="00D3479E">
                  <w:rPr>
                    <w:rStyle w:val="Hyperlink"/>
                    <w:noProof/>
                  </w:rPr>
                  <w:t>2.4.2 Buffer Tank</w:t>
                </w:r>
                <w:r>
                  <w:rPr>
                    <w:noProof/>
                    <w:webHidden/>
                  </w:rPr>
                  <w:tab/>
                </w:r>
                <w:r>
                  <w:rPr>
                    <w:noProof/>
                    <w:webHidden/>
                  </w:rPr>
                  <w:fldChar w:fldCharType="begin"/>
                </w:r>
                <w:r>
                  <w:rPr>
                    <w:noProof/>
                    <w:webHidden/>
                  </w:rPr>
                  <w:instrText xml:space="preserve"> PAGEREF _Toc197451760 \h </w:instrText>
                </w:r>
                <w:r>
                  <w:rPr>
                    <w:noProof/>
                    <w:webHidden/>
                  </w:rPr>
                </w:r>
                <w:r>
                  <w:rPr>
                    <w:noProof/>
                    <w:webHidden/>
                  </w:rPr>
                  <w:fldChar w:fldCharType="separate"/>
                </w:r>
                <w:r>
                  <w:rPr>
                    <w:noProof/>
                    <w:webHidden/>
                  </w:rPr>
                  <w:t>6</w:t>
                </w:r>
                <w:r>
                  <w:rPr>
                    <w:noProof/>
                    <w:webHidden/>
                  </w:rPr>
                  <w:fldChar w:fldCharType="end"/>
                </w:r>
              </w:hyperlink>
            </w:p>
            <w:p w14:paraId="6CF5E6A5" w14:textId="75636B8A" w:rsidR="00BF123A" w:rsidRDefault="00BF123A">
              <w:pPr>
                <w:pStyle w:val="TOC2"/>
                <w:tabs>
                  <w:tab w:val="right" w:leader="dot" w:pos="9016"/>
                </w:tabs>
                <w:rPr>
                  <w:rFonts w:eastAsiaTheme="minorEastAsia"/>
                  <w:noProof/>
                  <w:sz w:val="24"/>
                  <w:szCs w:val="24"/>
                  <w:lang w:eastAsia="en-GB"/>
                </w:rPr>
              </w:pPr>
              <w:hyperlink w:anchor="_Toc197451761" w:history="1">
                <w:r w:rsidRPr="00D3479E">
                  <w:rPr>
                    <w:rStyle w:val="Hyperlink"/>
                    <w:noProof/>
                  </w:rPr>
                  <w:t>1.1 Mechanical  Ventilation Heat Recovery (MVHR)</w:t>
                </w:r>
                <w:r>
                  <w:rPr>
                    <w:noProof/>
                    <w:webHidden/>
                  </w:rPr>
                  <w:tab/>
                </w:r>
                <w:r>
                  <w:rPr>
                    <w:noProof/>
                    <w:webHidden/>
                  </w:rPr>
                  <w:fldChar w:fldCharType="begin"/>
                </w:r>
                <w:r>
                  <w:rPr>
                    <w:noProof/>
                    <w:webHidden/>
                  </w:rPr>
                  <w:instrText xml:space="preserve"> PAGEREF _Toc197451761 \h </w:instrText>
                </w:r>
                <w:r>
                  <w:rPr>
                    <w:noProof/>
                    <w:webHidden/>
                  </w:rPr>
                </w:r>
                <w:r>
                  <w:rPr>
                    <w:noProof/>
                    <w:webHidden/>
                  </w:rPr>
                  <w:fldChar w:fldCharType="separate"/>
                </w:r>
                <w:r>
                  <w:rPr>
                    <w:noProof/>
                    <w:webHidden/>
                  </w:rPr>
                  <w:t>7</w:t>
                </w:r>
                <w:r>
                  <w:rPr>
                    <w:noProof/>
                    <w:webHidden/>
                  </w:rPr>
                  <w:fldChar w:fldCharType="end"/>
                </w:r>
              </w:hyperlink>
            </w:p>
            <w:p w14:paraId="309E2AD9" w14:textId="1A2FFA94" w:rsidR="00BF123A" w:rsidRDefault="00BF123A">
              <w:pPr>
                <w:pStyle w:val="TOC2"/>
                <w:tabs>
                  <w:tab w:val="right" w:leader="dot" w:pos="9016"/>
                </w:tabs>
                <w:rPr>
                  <w:rFonts w:eastAsiaTheme="minorEastAsia"/>
                  <w:noProof/>
                  <w:sz w:val="24"/>
                  <w:szCs w:val="24"/>
                  <w:lang w:eastAsia="en-GB"/>
                </w:rPr>
              </w:pPr>
              <w:hyperlink w:anchor="_Toc197451762" w:history="1">
                <w:r w:rsidRPr="00D3479E">
                  <w:rPr>
                    <w:rStyle w:val="Hyperlink"/>
                    <w:noProof/>
                  </w:rPr>
                  <w:t>4.0 Photovoltaic (PV) Panels</w:t>
                </w:r>
                <w:r>
                  <w:rPr>
                    <w:noProof/>
                    <w:webHidden/>
                  </w:rPr>
                  <w:tab/>
                </w:r>
                <w:r>
                  <w:rPr>
                    <w:noProof/>
                    <w:webHidden/>
                  </w:rPr>
                  <w:fldChar w:fldCharType="begin"/>
                </w:r>
                <w:r>
                  <w:rPr>
                    <w:noProof/>
                    <w:webHidden/>
                  </w:rPr>
                  <w:instrText xml:space="preserve"> PAGEREF _Toc197451762 \h </w:instrText>
                </w:r>
                <w:r>
                  <w:rPr>
                    <w:noProof/>
                    <w:webHidden/>
                  </w:rPr>
                </w:r>
                <w:r>
                  <w:rPr>
                    <w:noProof/>
                    <w:webHidden/>
                  </w:rPr>
                  <w:fldChar w:fldCharType="separate"/>
                </w:r>
                <w:r>
                  <w:rPr>
                    <w:noProof/>
                    <w:webHidden/>
                  </w:rPr>
                  <w:t>7</w:t>
                </w:r>
                <w:r>
                  <w:rPr>
                    <w:noProof/>
                    <w:webHidden/>
                  </w:rPr>
                  <w:fldChar w:fldCharType="end"/>
                </w:r>
              </w:hyperlink>
            </w:p>
            <w:p w14:paraId="3EDE97AE" w14:textId="0DD03287" w:rsidR="00BF123A" w:rsidRDefault="00BF123A">
              <w:pPr>
                <w:pStyle w:val="TOC2"/>
                <w:tabs>
                  <w:tab w:val="right" w:leader="dot" w:pos="9016"/>
                </w:tabs>
                <w:rPr>
                  <w:rFonts w:eastAsiaTheme="minorEastAsia"/>
                  <w:noProof/>
                  <w:sz w:val="24"/>
                  <w:szCs w:val="24"/>
                  <w:lang w:eastAsia="en-GB"/>
                </w:rPr>
              </w:pPr>
              <w:hyperlink w:anchor="_Toc197451763" w:history="1">
                <w:r w:rsidRPr="00D3479E">
                  <w:rPr>
                    <w:rStyle w:val="Hyperlink"/>
                    <w:noProof/>
                  </w:rPr>
                  <w:t>4.1 Recommendations for improving the energy use in the dwelling</w:t>
                </w:r>
                <w:r>
                  <w:rPr>
                    <w:noProof/>
                    <w:webHidden/>
                  </w:rPr>
                  <w:tab/>
                </w:r>
                <w:r>
                  <w:rPr>
                    <w:noProof/>
                    <w:webHidden/>
                  </w:rPr>
                  <w:fldChar w:fldCharType="begin"/>
                </w:r>
                <w:r>
                  <w:rPr>
                    <w:noProof/>
                    <w:webHidden/>
                  </w:rPr>
                  <w:instrText xml:space="preserve"> PAGEREF _Toc197451763 \h </w:instrText>
                </w:r>
                <w:r>
                  <w:rPr>
                    <w:noProof/>
                    <w:webHidden/>
                  </w:rPr>
                </w:r>
                <w:r>
                  <w:rPr>
                    <w:noProof/>
                    <w:webHidden/>
                  </w:rPr>
                  <w:fldChar w:fldCharType="separate"/>
                </w:r>
                <w:r>
                  <w:rPr>
                    <w:noProof/>
                    <w:webHidden/>
                  </w:rPr>
                  <w:t>9</w:t>
                </w:r>
                <w:r>
                  <w:rPr>
                    <w:noProof/>
                    <w:webHidden/>
                  </w:rPr>
                  <w:fldChar w:fldCharType="end"/>
                </w:r>
              </w:hyperlink>
            </w:p>
            <w:p w14:paraId="7C6DC7AC" w14:textId="6C2F7503" w:rsidR="00BF123A" w:rsidRDefault="00BF123A">
              <w:pPr>
                <w:pStyle w:val="TOC1"/>
                <w:tabs>
                  <w:tab w:val="right" w:leader="dot" w:pos="9016"/>
                </w:tabs>
                <w:rPr>
                  <w:rFonts w:eastAsiaTheme="minorEastAsia"/>
                  <w:noProof/>
                  <w:sz w:val="24"/>
                  <w:szCs w:val="24"/>
                  <w:lang w:eastAsia="en-GB"/>
                </w:rPr>
              </w:pPr>
              <w:hyperlink w:anchor="_Toc197451764" w:history="1">
                <w:r w:rsidRPr="00D3479E">
                  <w:rPr>
                    <w:rStyle w:val="Hyperlink"/>
                    <w:noProof/>
                  </w:rPr>
                  <w:t>5.0 Justification of Services Equipment Selection and Fabric Specification for Sustainable Building Design</w:t>
                </w:r>
                <w:r>
                  <w:rPr>
                    <w:noProof/>
                    <w:webHidden/>
                  </w:rPr>
                  <w:tab/>
                </w:r>
                <w:r>
                  <w:rPr>
                    <w:noProof/>
                    <w:webHidden/>
                  </w:rPr>
                  <w:fldChar w:fldCharType="begin"/>
                </w:r>
                <w:r>
                  <w:rPr>
                    <w:noProof/>
                    <w:webHidden/>
                  </w:rPr>
                  <w:instrText xml:space="preserve"> PAGEREF _Toc197451764 \h </w:instrText>
                </w:r>
                <w:r>
                  <w:rPr>
                    <w:noProof/>
                    <w:webHidden/>
                  </w:rPr>
                </w:r>
                <w:r>
                  <w:rPr>
                    <w:noProof/>
                    <w:webHidden/>
                  </w:rPr>
                  <w:fldChar w:fldCharType="separate"/>
                </w:r>
                <w:r>
                  <w:rPr>
                    <w:noProof/>
                    <w:webHidden/>
                  </w:rPr>
                  <w:t>10</w:t>
                </w:r>
                <w:r>
                  <w:rPr>
                    <w:noProof/>
                    <w:webHidden/>
                  </w:rPr>
                  <w:fldChar w:fldCharType="end"/>
                </w:r>
              </w:hyperlink>
            </w:p>
            <w:p w14:paraId="1A920D0B" w14:textId="523D771E" w:rsidR="00BF123A" w:rsidRDefault="00BF123A">
              <w:pPr>
                <w:pStyle w:val="TOC2"/>
                <w:tabs>
                  <w:tab w:val="right" w:leader="dot" w:pos="9016"/>
                </w:tabs>
                <w:rPr>
                  <w:rFonts w:eastAsiaTheme="minorEastAsia"/>
                  <w:noProof/>
                  <w:sz w:val="24"/>
                  <w:szCs w:val="24"/>
                  <w:lang w:eastAsia="en-GB"/>
                </w:rPr>
              </w:pPr>
              <w:hyperlink w:anchor="_Toc197451765" w:history="1">
                <w:r w:rsidRPr="00D3479E">
                  <w:rPr>
                    <w:rStyle w:val="Hyperlink"/>
                    <w:noProof/>
                  </w:rPr>
                  <w:t>6.0 Introduction</w:t>
                </w:r>
                <w:r>
                  <w:rPr>
                    <w:noProof/>
                    <w:webHidden/>
                  </w:rPr>
                  <w:tab/>
                </w:r>
                <w:r>
                  <w:rPr>
                    <w:noProof/>
                    <w:webHidden/>
                  </w:rPr>
                  <w:fldChar w:fldCharType="begin"/>
                </w:r>
                <w:r>
                  <w:rPr>
                    <w:noProof/>
                    <w:webHidden/>
                  </w:rPr>
                  <w:instrText xml:space="preserve"> PAGEREF _Toc197451765 \h </w:instrText>
                </w:r>
                <w:r>
                  <w:rPr>
                    <w:noProof/>
                    <w:webHidden/>
                  </w:rPr>
                </w:r>
                <w:r>
                  <w:rPr>
                    <w:noProof/>
                    <w:webHidden/>
                  </w:rPr>
                  <w:fldChar w:fldCharType="separate"/>
                </w:r>
                <w:r>
                  <w:rPr>
                    <w:noProof/>
                    <w:webHidden/>
                  </w:rPr>
                  <w:t>10</w:t>
                </w:r>
                <w:r>
                  <w:rPr>
                    <w:noProof/>
                    <w:webHidden/>
                  </w:rPr>
                  <w:fldChar w:fldCharType="end"/>
                </w:r>
              </w:hyperlink>
            </w:p>
            <w:p w14:paraId="700B26B3" w14:textId="0D946ED3" w:rsidR="00BF123A" w:rsidRDefault="00BF123A">
              <w:pPr>
                <w:pStyle w:val="TOC2"/>
                <w:tabs>
                  <w:tab w:val="right" w:leader="dot" w:pos="9016"/>
                </w:tabs>
                <w:rPr>
                  <w:rFonts w:eastAsiaTheme="minorEastAsia"/>
                  <w:noProof/>
                  <w:sz w:val="24"/>
                  <w:szCs w:val="24"/>
                  <w:lang w:eastAsia="en-GB"/>
                </w:rPr>
              </w:pPr>
              <w:hyperlink w:anchor="_Toc197451766" w:history="1">
                <w:r w:rsidRPr="00D3479E">
                  <w:rPr>
                    <w:rStyle w:val="Hyperlink"/>
                    <w:noProof/>
                  </w:rPr>
                  <w:t>7.0 Overview of Equipment</w:t>
                </w:r>
                <w:r>
                  <w:rPr>
                    <w:noProof/>
                    <w:webHidden/>
                  </w:rPr>
                  <w:tab/>
                </w:r>
                <w:r>
                  <w:rPr>
                    <w:noProof/>
                    <w:webHidden/>
                  </w:rPr>
                  <w:fldChar w:fldCharType="begin"/>
                </w:r>
                <w:r>
                  <w:rPr>
                    <w:noProof/>
                    <w:webHidden/>
                  </w:rPr>
                  <w:instrText xml:space="preserve"> PAGEREF _Toc197451766 \h </w:instrText>
                </w:r>
                <w:r>
                  <w:rPr>
                    <w:noProof/>
                    <w:webHidden/>
                  </w:rPr>
                </w:r>
                <w:r>
                  <w:rPr>
                    <w:noProof/>
                    <w:webHidden/>
                  </w:rPr>
                  <w:fldChar w:fldCharType="separate"/>
                </w:r>
                <w:r>
                  <w:rPr>
                    <w:noProof/>
                    <w:webHidden/>
                  </w:rPr>
                  <w:t>10</w:t>
                </w:r>
                <w:r>
                  <w:rPr>
                    <w:noProof/>
                    <w:webHidden/>
                  </w:rPr>
                  <w:fldChar w:fldCharType="end"/>
                </w:r>
              </w:hyperlink>
            </w:p>
            <w:p w14:paraId="76D89AB5" w14:textId="256F667C" w:rsidR="00BF123A" w:rsidRDefault="00BF123A">
              <w:pPr>
                <w:pStyle w:val="TOC3"/>
                <w:tabs>
                  <w:tab w:val="right" w:leader="dot" w:pos="9016"/>
                </w:tabs>
                <w:rPr>
                  <w:rFonts w:eastAsiaTheme="minorEastAsia"/>
                  <w:noProof/>
                  <w:sz w:val="24"/>
                  <w:szCs w:val="24"/>
                  <w:lang w:eastAsia="en-GB"/>
                </w:rPr>
              </w:pPr>
              <w:hyperlink w:anchor="_Toc197451767" w:history="1">
                <w:r w:rsidRPr="00D3479E">
                  <w:rPr>
                    <w:rStyle w:val="Hyperlink"/>
                    <w:noProof/>
                  </w:rPr>
                  <w:t>7.1 Vaillant aroTHERM plus (Air Source Heat Pump)</w:t>
                </w:r>
                <w:r>
                  <w:rPr>
                    <w:noProof/>
                    <w:webHidden/>
                  </w:rPr>
                  <w:tab/>
                </w:r>
                <w:r>
                  <w:rPr>
                    <w:noProof/>
                    <w:webHidden/>
                  </w:rPr>
                  <w:fldChar w:fldCharType="begin"/>
                </w:r>
                <w:r>
                  <w:rPr>
                    <w:noProof/>
                    <w:webHidden/>
                  </w:rPr>
                  <w:instrText xml:space="preserve"> PAGEREF _Toc197451767 \h </w:instrText>
                </w:r>
                <w:r>
                  <w:rPr>
                    <w:noProof/>
                    <w:webHidden/>
                  </w:rPr>
                </w:r>
                <w:r>
                  <w:rPr>
                    <w:noProof/>
                    <w:webHidden/>
                  </w:rPr>
                  <w:fldChar w:fldCharType="separate"/>
                </w:r>
                <w:r>
                  <w:rPr>
                    <w:noProof/>
                    <w:webHidden/>
                  </w:rPr>
                  <w:t>10</w:t>
                </w:r>
                <w:r>
                  <w:rPr>
                    <w:noProof/>
                    <w:webHidden/>
                  </w:rPr>
                  <w:fldChar w:fldCharType="end"/>
                </w:r>
              </w:hyperlink>
            </w:p>
            <w:p w14:paraId="6EB4115B" w14:textId="230F027C" w:rsidR="00BF123A" w:rsidRDefault="00BF123A">
              <w:pPr>
                <w:pStyle w:val="TOC3"/>
                <w:tabs>
                  <w:tab w:val="right" w:leader="dot" w:pos="9016"/>
                </w:tabs>
                <w:rPr>
                  <w:rFonts w:eastAsiaTheme="minorEastAsia"/>
                  <w:noProof/>
                  <w:sz w:val="24"/>
                  <w:szCs w:val="24"/>
                  <w:lang w:eastAsia="en-GB"/>
                </w:rPr>
              </w:pPr>
              <w:hyperlink w:anchor="_Toc197451768" w:history="1">
                <w:r w:rsidRPr="00D3479E">
                  <w:rPr>
                    <w:rStyle w:val="Hyperlink"/>
                    <w:noProof/>
                  </w:rPr>
                  <w:t>7.2EnviroVent energiSava 300 (Mechanical Ventilation with Heat Recovery - MVHR)</w:t>
                </w:r>
                <w:r>
                  <w:rPr>
                    <w:noProof/>
                    <w:webHidden/>
                  </w:rPr>
                  <w:tab/>
                </w:r>
                <w:r>
                  <w:rPr>
                    <w:noProof/>
                    <w:webHidden/>
                  </w:rPr>
                  <w:fldChar w:fldCharType="begin"/>
                </w:r>
                <w:r>
                  <w:rPr>
                    <w:noProof/>
                    <w:webHidden/>
                  </w:rPr>
                  <w:instrText xml:space="preserve"> PAGEREF _Toc197451768 \h </w:instrText>
                </w:r>
                <w:r>
                  <w:rPr>
                    <w:noProof/>
                    <w:webHidden/>
                  </w:rPr>
                </w:r>
                <w:r>
                  <w:rPr>
                    <w:noProof/>
                    <w:webHidden/>
                  </w:rPr>
                  <w:fldChar w:fldCharType="separate"/>
                </w:r>
                <w:r>
                  <w:rPr>
                    <w:noProof/>
                    <w:webHidden/>
                  </w:rPr>
                  <w:t>10</w:t>
                </w:r>
                <w:r>
                  <w:rPr>
                    <w:noProof/>
                    <w:webHidden/>
                  </w:rPr>
                  <w:fldChar w:fldCharType="end"/>
                </w:r>
              </w:hyperlink>
            </w:p>
            <w:p w14:paraId="0D0AB6CA" w14:textId="74B98AFE" w:rsidR="00BF123A" w:rsidRDefault="00BF123A">
              <w:pPr>
                <w:pStyle w:val="TOC3"/>
                <w:tabs>
                  <w:tab w:val="right" w:leader="dot" w:pos="9016"/>
                </w:tabs>
                <w:rPr>
                  <w:rFonts w:eastAsiaTheme="minorEastAsia"/>
                  <w:noProof/>
                  <w:sz w:val="24"/>
                  <w:szCs w:val="24"/>
                  <w:lang w:eastAsia="en-GB"/>
                </w:rPr>
              </w:pPr>
              <w:hyperlink w:anchor="_Toc197451769" w:history="1">
                <w:r w:rsidRPr="00D3479E">
                  <w:rPr>
                    <w:rStyle w:val="Hyperlink"/>
                    <w:noProof/>
                  </w:rPr>
                  <w:t>7.3 Photovoltaic (PV) Solar Panels</w:t>
                </w:r>
                <w:r>
                  <w:rPr>
                    <w:noProof/>
                    <w:webHidden/>
                  </w:rPr>
                  <w:tab/>
                </w:r>
                <w:r>
                  <w:rPr>
                    <w:noProof/>
                    <w:webHidden/>
                  </w:rPr>
                  <w:fldChar w:fldCharType="begin"/>
                </w:r>
                <w:r>
                  <w:rPr>
                    <w:noProof/>
                    <w:webHidden/>
                  </w:rPr>
                  <w:instrText xml:space="preserve"> PAGEREF _Toc197451769 \h </w:instrText>
                </w:r>
                <w:r>
                  <w:rPr>
                    <w:noProof/>
                    <w:webHidden/>
                  </w:rPr>
                </w:r>
                <w:r>
                  <w:rPr>
                    <w:noProof/>
                    <w:webHidden/>
                  </w:rPr>
                  <w:fldChar w:fldCharType="separate"/>
                </w:r>
                <w:r>
                  <w:rPr>
                    <w:noProof/>
                    <w:webHidden/>
                  </w:rPr>
                  <w:t>10</w:t>
                </w:r>
                <w:r>
                  <w:rPr>
                    <w:noProof/>
                    <w:webHidden/>
                  </w:rPr>
                  <w:fldChar w:fldCharType="end"/>
                </w:r>
              </w:hyperlink>
            </w:p>
            <w:p w14:paraId="6F13180E" w14:textId="72E583E3" w:rsidR="00BF123A" w:rsidRDefault="00BF123A">
              <w:pPr>
                <w:pStyle w:val="TOC2"/>
                <w:tabs>
                  <w:tab w:val="right" w:leader="dot" w:pos="9016"/>
                </w:tabs>
                <w:rPr>
                  <w:rFonts w:eastAsiaTheme="minorEastAsia"/>
                  <w:noProof/>
                  <w:sz w:val="24"/>
                  <w:szCs w:val="24"/>
                  <w:lang w:eastAsia="en-GB"/>
                </w:rPr>
              </w:pPr>
              <w:hyperlink w:anchor="_Toc197451770" w:history="1">
                <w:r w:rsidRPr="00D3479E">
                  <w:rPr>
                    <w:rStyle w:val="Hyperlink"/>
                    <w:noProof/>
                  </w:rPr>
                  <w:t>8.0 Sustainable Fabric and Construction Detail Justification</w:t>
                </w:r>
                <w:r>
                  <w:rPr>
                    <w:noProof/>
                    <w:webHidden/>
                  </w:rPr>
                  <w:tab/>
                </w:r>
                <w:r>
                  <w:rPr>
                    <w:noProof/>
                    <w:webHidden/>
                  </w:rPr>
                  <w:fldChar w:fldCharType="begin"/>
                </w:r>
                <w:r>
                  <w:rPr>
                    <w:noProof/>
                    <w:webHidden/>
                  </w:rPr>
                  <w:instrText xml:space="preserve"> PAGEREF _Toc197451770 \h </w:instrText>
                </w:r>
                <w:r>
                  <w:rPr>
                    <w:noProof/>
                    <w:webHidden/>
                  </w:rPr>
                </w:r>
                <w:r>
                  <w:rPr>
                    <w:noProof/>
                    <w:webHidden/>
                  </w:rPr>
                  <w:fldChar w:fldCharType="separate"/>
                </w:r>
                <w:r>
                  <w:rPr>
                    <w:noProof/>
                    <w:webHidden/>
                  </w:rPr>
                  <w:t>11</w:t>
                </w:r>
                <w:r>
                  <w:rPr>
                    <w:noProof/>
                    <w:webHidden/>
                  </w:rPr>
                  <w:fldChar w:fldCharType="end"/>
                </w:r>
              </w:hyperlink>
            </w:p>
            <w:p w14:paraId="4A8EC586" w14:textId="1F5AD969" w:rsidR="00BF123A" w:rsidRDefault="00BF123A">
              <w:pPr>
                <w:pStyle w:val="TOC3"/>
                <w:tabs>
                  <w:tab w:val="right" w:leader="dot" w:pos="9016"/>
                </w:tabs>
                <w:rPr>
                  <w:rFonts w:eastAsiaTheme="minorEastAsia"/>
                  <w:noProof/>
                  <w:sz w:val="24"/>
                  <w:szCs w:val="24"/>
                  <w:lang w:eastAsia="en-GB"/>
                </w:rPr>
              </w:pPr>
              <w:hyperlink w:anchor="_Toc197451771" w:history="1">
                <w:r w:rsidRPr="00D3479E">
                  <w:rPr>
                    <w:rStyle w:val="Hyperlink"/>
                    <w:noProof/>
                  </w:rPr>
                  <w:t>8.1 Foundation – Concrete Trench Fill (600x600 mm)</w:t>
                </w:r>
                <w:r>
                  <w:rPr>
                    <w:noProof/>
                    <w:webHidden/>
                  </w:rPr>
                  <w:tab/>
                </w:r>
                <w:r>
                  <w:rPr>
                    <w:noProof/>
                    <w:webHidden/>
                  </w:rPr>
                  <w:fldChar w:fldCharType="begin"/>
                </w:r>
                <w:r>
                  <w:rPr>
                    <w:noProof/>
                    <w:webHidden/>
                  </w:rPr>
                  <w:instrText xml:space="preserve"> PAGEREF _Toc197451771 \h </w:instrText>
                </w:r>
                <w:r>
                  <w:rPr>
                    <w:noProof/>
                    <w:webHidden/>
                  </w:rPr>
                </w:r>
                <w:r>
                  <w:rPr>
                    <w:noProof/>
                    <w:webHidden/>
                  </w:rPr>
                  <w:fldChar w:fldCharType="separate"/>
                </w:r>
                <w:r>
                  <w:rPr>
                    <w:noProof/>
                    <w:webHidden/>
                  </w:rPr>
                  <w:t>11</w:t>
                </w:r>
                <w:r>
                  <w:rPr>
                    <w:noProof/>
                    <w:webHidden/>
                  </w:rPr>
                  <w:fldChar w:fldCharType="end"/>
                </w:r>
              </w:hyperlink>
            </w:p>
            <w:p w14:paraId="623C8A02" w14:textId="031A49DF" w:rsidR="00BF123A" w:rsidRDefault="00BF123A">
              <w:pPr>
                <w:pStyle w:val="TOC3"/>
                <w:tabs>
                  <w:tab w:val="right" w:leader="dot" w:pos="9016"/>
                </w:tabs>
                <w:rPr>
                  <w:rFonts w:eastAsiaTheme="minorEastAsia"/>
                  <w:noProof/>
                  <w:sz w:val="24"/>
                  <w:szCs w:val="24"/>
                  <w:lang w:eastAsia="en-GB"/>
                </w:rPr>
              </w:pPr>
              <w:hyperlink w:anchor="_Toc197451772" w:history="1">
                <w:r w:rsidRPr="00D3479E">
                  <w:rPr>
                    <w:rStyle w:val="Hyperlink"/>
                    <w:rFonts w:ascii="Arial" w:hAnsi="Arial" w:cs="Arial"/>
                    <w:noProof/>
                  </w:rPr>
                  <w:t>8.2 Gr</w:t>
                </w:r>
                <w:r w:rsidRPr="00D3479E">
                  <w:rPr>
                    <w:rStyle w:val="Hyperlink"/>
                    <w:noProof/>
                  </w:rPr>
                  <w:t>ound Floor Construction</w:t>
                </w:r>
                <w:r>
                  <w:rPr>
                    <w:noProof/>
                    <w:webHidden/>
                  </w:rPr>
                  <w:tab/>
                </w:r>
                <w:r>
                  <w:rPr>
                    <w:noProof/>
                    <w:webHidden/>
                  </w:rPr>
                  <w:fldChar w:fldCharType="begin"/>
                </w:r>
                <w:r>
                  <w:rPr>
                    <w:noProof/>
                    <w:webHidden/>
                  </w:rPr>
                  <w:instrText xml:space="preserve"> PAGEREF _Toc197451772 \h </w:instrText>
                </w:r>
                <w:r>
                  <w:rPr>
                    <w:noProof/>
                    <w:webHidden/>
                  </w:rPr>
                </w:r>
                <w:r>
                  <w:rPr>
                    <w:noProof/>
                    <w:webHidden/>
                  </w:rPr>
                  <w:fldChar w:fldCharType="separate"/>
                </w:r>
                <w:r>
                  <w:rPr>
                    <w:noProof/>
                    <w:webHidden/>
                  </w:rPr>
                  <w:t>11</w:t>
                </w:r>
                <w:r>
                  <w:rPr>
                    <w:noProof/>
                    <w:webHidden/>
                  </w:rPr>
                  <w:fldChar w:fldCharType="end"/>
                </w:r>
              </w:hyperlink>
            </w:p>
            <w:p w14:paraId="478750E2" w14:textId="5312B1A0" w:rsidR="00BF123A" w:rsidRDefault="00BF123A">
              <w:pPr>
                <w:pStyle w:val="TOC3"/>
                <w:tabs>
                  <w:tab w:val="right" w:leader="dot" w:pos="9016"/>
                </w:tabs>
                <w:rPr>
                  <w:rFonts w:eastAsiaTheme="minorEastAsia"/>
                  <w:noProof/>
                  <w:sz w:val="24"/>
                  <w:szCs w:val="24"/>
                  <w:lang w:eastAsia="en-GB"/>
                </w:rPr>
              </w:pPr>
              <w:hyperlink w:anchor="_Toc197451773" w:history="1">
                <w:r w:rsidRPr="00D3479E">
                  <w:rPr>
                    <w:rStyle w:val="Hyperlink"/>
                    <w:noProof/>
                  </w:rPr>
                  <w:t>8.3 External Wall Construction</w:t>
                </w:r>
                <w:r>
                  <w:rPr>
                    <w:noProof/>
                    <w:webHidden/>
                  </w:rPr>
                  <w:tab/>
                </w:r>
                <w:r>
                  <w:rPr>
                    <w:noProof/>
                    <w:webHidden/>
                  </w:rPr>
                  <w:fldChar w:fldCharType="begin"/>
                </w:r>
                <w:r>
                  <w:rPr>
                    <w:noProof/>
                    <w:webHidden/>
                  </w:rPr>
                  <w:instrText xml:space="preserve"> PAGEREF _Toc197451773 \h </w:instrText>
                </w:r>
                <w:r>
                  <w:rPr>
                    <w:noProof/>
                    <w:webHidden/>
                  </w:rPr>
                </w:r>
                <w:r>
                  <w:rPr>
                    <w:noProof/>
                    <w:webHidden/>
                  </w:rPr>
                  <w:fldChar w:fldCharType="separate"/>
                </w:r>
                <w:r>
                  <w:rPr>
                    <w:noProof/>
                    <w:webHidden/>
                  </w:rPr>
                  <w:t>11</w:t>
                </w:r>
                <w:r>
                  <w:rPr>
                    <w:noProof/>
                    <w:webHidden/>
                  </w:rPr>
                  <w:fldChar w:fldCharType="end"/>
                </w:r>
              </w:hyperlink>
            </w:p>
            <w:p w14:paraId="2D36C5FE" w14:textId="5D7D360A" w:rsidR="00BF123A" w:rsidRDefault="00BF123A">
              <w:pPr>
                <w:pStyle w:val="TOC2"/>
                <w:tabs>
                  <w:tab w:val="right" w:leader="dot" w:pos="9016"/>
                </w:tabs>
                <w:rPr>
                  <w:rFonts w:eastAsiaTheme="minorEastAsia"/>
                  <w:noProof/>
                  <w:sz w:val="24"/>
                  <w:szCs w:val="24"/>
                  <w:lang w:eastAsia="en-GB"/>
                </w:rPr>
              </w:pPr>
              <w:hyperlink w:anchor="_Toc197451774" w:history="1">
                <w:r w:rsidRPr="00D3479E">
                  <w:rPr>
                    <w:rStyle w:val="Hyperlink"/>
                    <w:noProof/>
                  </w:rPr>
                  <w:t>9.0 Compliance with Part L Building Regulations</w:t>
                </w:r>
                <w:r>
                  <w:rPr>
                    <w:noProof/>
                    <w:webHidden/>
                  </w:rPr>
                  <w:tab/>
                </w:r>
                <w:r>
                  <w:rPr>
                    <w:noProof/>
                    <w:webHidden/>
                  </w:rPr>
                  <w:fldChar w:fldCharType="begin"/>
                </w:r>
                <w:r>
                  <w:rPr>
                    <w:noProof/>
                    <w:webHidden/>
                  </w:rPr>
                  <w:instrText xml:space="preserve"> PAGEREF _Toc197451774 \h </w:instrText>
                </w:r>
                <w:r>
                  <w:rPr>
                    <w:noProof/>
                    <w:webHidden/>
                  </w:rPr>
                </w:r>
                <w:r>
                  <w:rPr>
                    <w:noProof/>
                    <w:webHidden/>
                  </w:rPr>
                  <w:fldChar w:fldCharType="separate"/>
                </w:r>
                <w:r>
                  <w:rPr>
                    <w:noProof/>
                    <w:webHidden/>
                  </w:rPr>
                  <w:t>12</w:t>
                </w:r>
                <w:r>
                  <w:rPr>
                    <w:noProof/>
                    <w:webHidden/>
                  </w:rPr>
                  <w:fldChar w:fldCharType="end"/>
                </w:r>
              </w:hyperlink>
            </w:p>
            <w:p w14:paraId="29567D96" w14:textId="75DDF801" w:rsidR="00BF123A" w:rsidRDefault="00BF123A">
              <w:pPr>
                <w:pStyle w:val="TOC3"/>
                <w:tabs>
                  <w:tab w:val="right" w:leader="dot" w:pos="9016"/>
                </w:tabs>
                <w:rPr>
                  <w:rFonts w:eastAsiaTheme="minorEastAsia"/>
                  <w:noProof/>
                  <w:sz w:val="24"/>
                  <w:szCs w:val="24"/>
                  <w:lang w:eastAsia="en-GB"/>
                </w:rPr>
              </w:pPr>
              <w:hyperlink w:anchor="_Toc197451775" w:history="1">
                <w:r w:rsidRPr="00D3479E">
                  <w:rPr>
                    <w:rStyle w:val="Hyperlink"/>
                    <w:noProof/>
                  </w:rPr>
                  <w:t>9.1 Financial Savings Justification</w:t>
                </w:r>
                <w:r>
                  <w:rPr>
                    <w:noProof/>
                    <w:webHidden/>
                  </w:rPr>
                  <w:tab/>
                </w:r>
                <w:r>
                  <w:rPr>
                    <w:noProof/>
                    <w:webHidden/>
                  </w:rPr>
                  <w:fldChar w:fldCharType="begin"/>
                </w:r>
                <w:r>
                  <w:rPr>
                    <w:noProof/>
                    <w:webHidden/>
                  </w:rPr>
                  <w:instrText xml:space="preserve"> PAGEREF _Toc197451775 \h </w:instrText>
                </w:r>
                <w:r>
                  <w:rPr>
                    <w:noProof/>
                    <w:webHidden/>
                  </w:rPr>
                </w:r>
                <w:r>
                  <w:rPr>
                    <w:noProof/>
                    <w:webHidden/>
                  </w:rPr>
                  <w:fldChar w:fldCharType="separate"/>
                </w:r>
                <w:r>
                  <w:rPr>
                    <w:noProof/>
                    <w:webHidden/>
                  </w:rPr>
                  <w:t>13</w:t>
                </w:r>
                <w:r>
                  <w:rPr>
                    <w:noProof/>
                    <w:webHidden/>
                  </w:rPr>
                  <w:fldChar w:fldCharType="end"/>
                </w:r>
              </w:hyperlink>
            </w:p>
            <w:p w14:paraId="761CB4F0" w14:textId="4474BD4A" w:rsidR="00BF123A" w:rsidRDefault="00BF123A">
              <w:pPr>
                <w:pStyle w:val="TOC3"/>
                <w:tabs>
                  <w:tab w:val="right" w:leader="dot" w:pos="9016"/>
                </w:tabs>
                <w:rPr>
                  <w:rFonts w:eastAsiaTheme="minorEastAsia"/>
                  <w:noProof/>
                  <w:sz w:val="24"/>
                  <w:szCs w:val="24"/>
                  <w:lang w:eastAsia="en-GB"/>
                </w:rPr>
              </w:pPr>
              <w:hyperlink w:anchor="_Toc197451776" w:history="1">
                <w:r w:rsidRPr="00D3479E">
                  <w:rPr>
                    <w:rStyle w:val="Hyperlink"/>
                    <w:noProof/>
                  </w:rPr>
                  <w:t>9.2 Grants &amp; Incentives:</w:t>
                </w:r>
                <w:r>
                  <w:rPr>
                    <w:noProof/>
                    <w:webHidden/>
                  </w:rPr>
                  <w:tab/>
                </w:r>
                <w:r>
                  <w:rPr>
                    <w:noProof/>
                    <w:webHidden/>
                  </w:rPr>
                  <w:fldChar w:fldCharType="begin"/>
                </w:r>
                <w:r>
                  <w:rPr>
                    <w:noProof/>
                    <w:webHidden/>
                  </w:rPr>
                  <w:instrText xml:space="preserve"> PAGEREF _Toc197451776 \h </w:instrText>
                </w:r>
                <w:r>
                  <w:rPr>
                    <w:noProof/>
                    <w:webHidden/>
                  </w:rPr>
                </w:r>
                <w:r>
                  <w:rPr>
                    <w:noProof/>
                    <w:webHidden/>
                  </w:rPr>
                  <w:fldChar w:fldCharType="separate"/>
                </w:r>
                <w:r>
                  <w:rPr>
                    <w:noProof/>
                    <w:webHidden/>
                  </w:rPr>
                  <w:t>13</w:t>
                </w:r>
                <w:r>
                  <w:rPr>
                    <w:noProof/>
                    <w:webHidden/>
                  </w:rPr>
                  <w:fldChar w:fldCharType="end"/>
                </w:r>
              </w:hyperlink>
            </w:p>
            <w:p w14:paraId="46564609" w14:textId="79F420F6" w:rsidR="00BF123A" w:rsidRDefault="00BF123A">
              <w:pPr>
                <w:pStyle w:val="TOC3"/>
                <w:tabs>
                  <w:tab w:val="right" w:leader="dot" w:pos="9016"/>
                </w:tabs>
                <w:rPr>
                  <w:rFonts w:eastAsiaTheme="minorEastAsia"/>
                  <w:noProof/>
                  <w:sz w:val="24"/>
                  <w:szCs w:val="24"/>
                  <w:lang w:eastAsia="en-GB"/>
                </w:rPr>
              </w:pPr>
              <w:hyperlink w:anchor="_Toc197451777" w:history="1">
                <w:r w:rsidRPr="00D3479E">
                  <w:rPr>
                    <w:rStyle w:val="Hyperlink"/>
                    <w:noProof/>
                  </w:rPr>
                  <w:t>9.3 Integrated Design and Installation Practice</w:t>
                </w:r>
                <w:r>
                  <w:rPr>
                    <w:noProof/>
                    <w:webHidden/>
                  </w:rPr>
                  <w:tab/>
                </w:r>
                <w:r>
                  <w:rPr>
                    <w:noProof/>
                    <w:webHidden/>
                  </w:rPr>
                  <w:fldChar w:fldCharType="begin"/>
                </w:r>
                <w:r>
                  <w:rPr>
                    <w:noProof/>
                    <w:webHidden/>
                  </w:rPr>
                  <w:instrText xml:space="preserve"> PAGEREF _Toc197451777 \h </w:instrText>
                </w:r>
                <w:r>
                  <w:rPr>
                    <w:noProof/>
                    <w:webHidden/>
                  </w:rPr>
                </w:r>
                <w:r>
                  <w:rPr>
                    <w:noProof/>
                    <w:webHidden/>
                  </w:rPr>
                  <w:fldChar w:fldCharType="separate"/>
                </w:r>
                <w:r>
                  <w:rPr>
                    <w:noProof/>
                    <w:webHidden/>
                  </w:rPr>
                  <w:t>13</w:t>
                </w:r>
                <w:r>
                  <w:rPr>
                    <w:noProof/>
                    <w:webHidden/>
                  </w:rPr>
                  <w:fldChar w:fldCharType="end"/>
                </w:r>
              </w:hyperlink>
            </w:p>
            <w:p w14:paraId="76C9A201" w14:textId="38C72B72" w:rsidR="00BF123A" w:rsidRDefault="00BF123A">
              <w:pPr>
                <w:pStyle w:val="TOC2"/>
                <w:tabs>
                  <w:tab w:val="right" w:leader="dot" w:pos="9016"/>
                </w:tabs>
                <w:rPr>
                  <w:rFonts w:eastAsiaTheme="minorEastAsia"/>
                  <w:noProof/>
                  <w:sz w:val="24"/>
                  <w:szCs w:val="24"/>
                  <w:lang w:eastAsia="en-GB"/>
                </w:rPr>
              </w:pPr>
              <w:hyperlink w:anchor="_Toc197451778" w:history="1">
                <w:r w:rsidRPr="00D3479E">
                  <w:rPr>
                    <w:rStyle w:val="Hyperlink"/>
                    <w:noProof/>
                  </w:rPr>
                  <w:t>10 Conclusion</w:t>
                </w:r>
                <w:r>
                  <w:rPr>
                    <w:noProof/>
                    <w:webHidden/>
                  </w:rPr>
                  <w:tab/>
                </w:r>
                <w:r>
                  <w:rPr>
                    <w:noProof/>
                    <w:webHidden/>
                  </w:rPr>
                  <w:fldChar w:fldCharType="begin"/>
                </w:r>
                <w:r>
                  <w:rPr>
                    <w:noProof/>
                    <w:webHidden/>
                  </w:rPr>
                  <w:instrText xml:space="preserve"> PAGEREF _Toc197451778 \h </w:instrText>
                </w:r>
                <w:r>
                  <w:rPr>
                    <w:noProof/>
                    <w:webHidden/>
                  </w:rPr>
                </w:r>
                <w:r>
                  <w:rPr>
                    <w:noProof/>
                    <w:webHidden/>
                  </w:rPr>
                  <w:fldChar w:fldCharType="separate"/>
                </w:r>
                <w:r>
                  <w:rPr>
                    <w:noProof/>
                    <w:webHidden/>
                  </w:rPr>
                  <w:t>13</w:t>
                </w:r>
                <w:r>
                  <w:rPr>
                    <w:noProof/>
                    <w:webHidden/>
                  </w:rPr>
                  <w:fldChar w:fldCharType="end"/>
                </w:r>
              </w:hyperlink>
            </w:p>
            <w:p w14:paraId="3058FF4B" w14:textId="05E36730" w:rsidR="00BF123A" w:rsidRDefault="00BF123A">
              <w:pPr>
                <w:pStyle w:val="TOC1"/>
                <w:tabs>
                  <w:tab w:val="right" w:leader="dot" w:pos="9016"/>
                </w:tabs>
                <w:rPr>
                  <w:rFonts w:eastAsiaTheme="minorEastAsia"/>
                  <w:noProof/>
                  <w:sz w:val="24"/>
                  <w:szCs w:val="24"/>
                  <w:lang w:eastAsia="en-GB"/>
                </w:rPr>
              </w:pPr>
              <w:hyperlink w:anchor="_Toc197451779" w:history="1">
                <w:r w:rsidRPr="00D3479E">
                  <w:rPr>
                    <w:rStyle w:val="Hyperlink"/>
                    <w:noProof/>
                  </w:rPr>
                  <w:t>11 Floor Plan</w:t>
                </w:r>
                <w:r>
                  <w:rPr>
                    <w:noProof/>
                    <w:webHidden/>
                  </w:rPr>
                  <w:tab/>
                </w:r>
                <w:r>
                  <w:rPr>
                    <w:noProof/>
                    <w:webHidden/>
                  </w:rPr>
                  <w:fldChar w:fldCharType="begin"/>
                </w:r>
                <w:r>
                  <w:rPr>
                    <w:noProof/>
                    <w:webHidden/>
                  </w:rPr>
                  <w:instrText xml:space="preserve"> PAGEREF _Toc197451779 \h </w:instrText>
                </w:r>
                <w:r>
                  <w:rPr>
                    <w:noProof/>
                    <w:webHidden/>
                  </w:rPr>
                </w:r>
                <w:r>
                  <w:rPr>
                    <w:noProof/>
                    <w:webHidden/>
                  </w:rPr>
                  <w:fldChar w:fldCharType="separate"/>
                </w:r>
                <w:r>
                  <w:rPr>
                    <w:noProof/>
                    <w:webHidden/>
                  </w:rPr>
                  <w:t>14</w:t>
                </w:r>
                <w:r>
                  <w:rPr>
                    <w:noProof/>
                    <w:webHidden/>
                  </w:rPr>
                  <w:fldChar w:fldCharType="end"/>
                </w:r>
              </w:hyperlink>
            </w:p>
            <w:p w14:paraId="6146AEB2" w14:textId="7FA95E06" w:rsidR="00BF123A" w:rsidRDefault="00BF123A">
              <w:pPr>
                <w:pStyle w:val="TOC2"/>
                <w:tabs>
                  <w:tab w:val="right" w:leader="dot" w:pos="9016"/>
                </w:tabs>
                <w:rPr>
                  <w:rFonts w:eastAsiaTheme="minorEastAsia"/>
                  <w:noProof/>
                  <w:sz w:val="24"/>
                  <w:szCs w:val="24"/>
                  <w:lang w:eastAsia="en-GB"/>
                </w:rPr>
              </w:pPr>
              <w:hyperlink w:anchor="_Toc197451780" w:history="1">
                <w:r>
                  <w:rPr>
                    <w:noProof/>
                    <w:webHidden/>
                  </w:rPr>
                  <w:tab/>
                </w:r>
                <w:r>
                  <w:rPr>
                    <w:noProof/>
                    <w:webHidden/>
                  </w:rPr>
                  <w:fldChar w:fldCharType="begin"/>
                </w:r>
                <w:r>
                  <w:rPr>
                    <w:noProof/>
                    <w:webHidden/>
                  </w:rPr>
                  <w:instrText xml:space="preserve"> PAGEREF _Toc197451780 \h </w:instrText>
                </w:r>
                <w:r>
                  <w:rPr>
                    <w:noProof/>
                    <w:webHidden/>
                  </w:rPr>
                </w:r>
                <w:r>
                  <w:rPr>
                    <w:noProof/>
                    <w:webHidden/>
                  </w:rPr>
                  <w:fldChar w:fldCharType="separate"/>
                </w:r>
                <w:r>
                  <w:rPr>
                    <w:noProof/>
                    <w:webHidden/>
                  </w:rPr>
                  <w:t>17</w:t>
                </w:r>
                <w:r>
                  <w:rPr>
                    <w:noProof/>
                    <w:webHidden/>
                  </w:rPr>
                  <w:fldChar w:fldCharType="end"/>
                </w:r>
              </w:hyperlink>
            </w:p>
            <w:p w14:paraId="6FA8C352" w14:textId="40DB1C63" w:rsidR="00BF123A" w:rsidRDefault="00BF123A">
              <w:pPr>
                <w:pStyle w:val="TOC2"/>
                <w:tabs>
                  <w:tab w:val="right" w:leader="dot" w:pos="9016"/>
                </w:tabs>
                <w:rPr>
                  <w:rFonts w:eastAsiaTheme="minorEastAsia"/>
                  <w:noProof/>
                  <w:sz w:val="24"/>
                  <w:szCs w:val="24"/>
                  <w:lang w:eastAsia="en-GB"/>
                </w:rPr>
              </w:pPr>
              <w:hyperlink w:anchor="_Toc197451781" w:history="1">
                <w:r w:rsidRPr="00D3479E">
                  <w:rPr>
                    <w:rStyle w:val="Hyperlink"/>
                    <w:noProof/>
                  </w:rPr>
                  <w:t>References</w:t>
                </w:r>
                <w:r>
                  <w:rPr>
                    <w:noProof/>
                    <w:webHidden/>
                  </w:rPr>
                  <w:tab/>
                </w:r>
                <w:r>
                  <w:rPr>
                    <w:noProof/>
                    <w:webHidden/>
                  </w:rPr>
                  <w:fldChar w:fldCharType="begin"/>
                </w:r>
                <w:r>
                  <w:rPr>
                    <w:noProof/>
                    <w:webHidden/>
                  </w:rPr>
                  <w:instrText xml:space="preserve"> PAGEREF _Toc197451781 \h </w:instrText>
                </w:r>
                <w:r>
                  <w:rPr>
                    <w:noProof/>
                    <w:webHidden/>
                  </w:rPr>
                </w:r>
                <w:r>
                  <w:rPr>
                    <w:noProof/>
                    <w:webHidden/>
                  </w:rPr>
                  <w:fldChar w:fldCharType="separate"/>
                </w:r>
                <w:r>
                  <w:rPr>
                    <w:noProof/>
                    <w:webHidden/>
                  </w:rPr>
                  <w:t>18</w:t>
                </w:r>
                <w:r>
                  <w:rPr>
                    <w:noProof/>
                    <w:webHidden/>
                  </w:rPr>
                  <w:fldChar w:fldCharType="end"/>
                </w:r>
              </w:hyperlink>
            </w:p>
            <w:p w14:paraId="5DABDECD" w14:textId="385A06C4" w:rsidR="00BF123A" w:rsidRDefault="00BF123A">
              <w:r>
                <w:rPr>
                  <w:b/>
                  <w:bCs/>
                </w:rPr>
                <w:fldChar w:fldCharType="end"/>
              </w:r>
            </w:p>
          </w:sdtContent>
        </w:sdt>
        <w:p w14:paraId="236F82FC" w14:textId="77777777" w:rsidR="00BF123A" w:rsidRDefault="00BF123A"/>
        <w:p w14:paraId="220EF141" w14:textId="77777777" w:rsidR="00BF123A" w:rsidRDefault="00BF123A"/>
        <w:p w14:paraId="5C60619F" w14:textId="77777777" w:rsidR="00BF123A" w:rsidRDefault="00BF123A"/>
        <w:p w14:paraId="7776873A" w14:textId="77777777" w:rsidR="00BF123A" w:rsidRDefault="00BF123A"/>
        <w:p w14:paraId="45C4BB1A" w14:textId="192EAF8A" w:rsidR="00BF123A" w:rsidRDefault="00BF123A"/>
      </w:sdtContent>
    </w:sdt>
    <w:p w14:paraId="7AEF074C" w14:textId="6A792D1E" w:rsidR="00BF123A" w:rsidRDefault="00BF123A" w:rsidP="00BF123A">
      <w:pPr>
        <w:pStyle w:val="Heading1"/>
        <w:jc w:val="both"/>
      </w:pPr>
      <w:bookmarkStart w:id="1" w:name="_Toc197451752"/>
      <w:r>
        <w:t>The Importance of Mechanical and Electrical services in a Passive Haus</w:t>
      </w:r>
      <w:bookmarkEnd w:id="0"/>
      <w:bookmarkEnd w:id="1"/>
    </w:p>
    <w:p w14:paraId="3EF7DB8E" w14:textId="77777777" w:rsidR="00BF123A" w:rsidRPr="00EB64F6" w:rsidRDefault="00BF123A" w:rsidP="00BF123A">
      <w:pPr>
        <w:jc w:val="both"/>
      </w:pPr>
    </w:p>
    <w:p w14:paraId="45AEB49F" w14:textId="77777777" w:rsidR="00BF123A" w:rsidRPr="00EB64F6" w:rsidRDefault="00BF123A" w:rsidP="00BF123A">
      <w:pPr>
        <w:jc w:val="both"/>
        <w:rPr>
          <w:rFonts w:ascii="Arial" w:hAnsi="Arial" w:cs="Arial"/>
        </w:rPr>
      </w:pPr>
      <w:r w:rsidRPr="00EB64F6">
        <w:rPr>
          <w:rFonts w:ascii="Arial" w:hAnsi="Arial" w:cs="Arial"/>
        </w:rPr>
        <w:t>Electrical and mechanical services are essential in a Passive House (Passivhaus) because they support the building’s ultra-low energy goals while ensuring occupant comfort, health, and safety. While Passive Houses rely primarily on design strategies to minimize energy use, building services must be carefully integrated and optimized. Here's a breakdown of their importance:</w:t>
      </w:r>
    </w:p>
    <w:p w14:paraId="5A541007" w14:textId="77777777" w:rsidR="00BF123A" w:rsidRPr="00EB64F6" w:rsidRDefault="00BF123A" w:rsidP="00BF123A">
      <w:pPr>
        <w:jc w:val="both"/>
        <w:rPr>
          <w:rFonts w:ascii="Arial" w:hAnsi="Arial" w:cs="Arial"/>
        </w:rPr>
      </w:pPr>
    </w:p>
    <w:p w14:paraId="65F7B555" w14:textId="77777777" w:rsidR="00BF123A" w:rsidRPr="00EB64F6" w:rsidRDefault="00BF123A" w:rsidP="00BF123A">
      <w:pPr>
        <w:pStyle w:val="Heading2"/>
        <w:jc w:val="both"/>
      </w:pPr>
      <w:bookmarkStart w:id="2" w:name="_Toc197450751"/>
      <w:bookmarkStart w:id="3" w:name="_Toc197451753"/>
      <w:r>
        <w:t>1.0</w:t>
      </w:r>
      <w:r w:rsidRPr="00EB64F6">
        <w:t xml:space="preserve"> Mechanical Ventilation with Heat Recovery (MVHR)</w:t>
      </w:r>
      <w:bookmarkEnd w:id="2"/>
      <w:bookmarkEnd w:id="3"/>
    </w:p>
    <w:p w14:paraId="6AF46115" w14:textId="77777777" w:rsidR="00BF123A" w:rsidRPr="00EB64F6" w:rsidRDefault="00BF123A" w:rsidP="00BF123A">
      <w:pPr>
        <w:numPr>
          <w:ilvl w:val="0"/>
          <w:numId w:val="1"/>
        </w:numPr>
        <w:jc w:val="both"/>
        <w:rPr>
          <w:rFonts w:ascii="Arial" w:hAnsi="Arial" w:cs="Arial"/>
        </w:rPr>
      </w:pPr>
      <w:r w:rsidRPr="00EB64F6">
        <w:rPr>
          <w:rFonts w:ascii="Arial" w:hAnsi="Arial" w:cs="Arial"/>
        </w:rPr>
        <w:t>Core Component: MVHR systems are mandatory in Passive Houses.</w:t>
      </w:r>
    </w:p>
    <w:p w14:paraId="3C3D4F5A" w14:textId="77777777" w:rsidR="00BF123A" w:rsidRPr="00EB64F6" w:rsidRDefault="00BF123A" w:rsidP="00BF123A">
      <w:pPr>
        <w:numPr>
          <w:ilvl w:val="0"/>
          <w:numId w:val="1"/>
        </w:numPr>
        <w:jc w:val="both"/>
        <w:rPr>
          <w:rFonts w:ascii="Arial" w:hAnsi="Arial" w:cs="Arial"/>
        </w:rPr>
      </w:pPr>
      <w:r w:rsidRPr="00EB64F6">
        <w:rPr>
          <w:rFonts w:ascii="Arial" w:hAnsi="Arial" w:cs="Arial"/>
        </w:rPr>
        <w:t>Function: They provide continuous fresh air while recovering heat from exhaust air, minimizing heat loss.</w:t>
      </w:r>
    </w:p>
    <w:p w14:paraId="1719F8C1" w14:textId="77777777" w:rsidR="00BF123A" w:rsidRPr="00EB64F6" w:rsidRDefault="00BF123A" w:rsidP="00BF123A">
      <w:pPr>
        <w:numPr>
          <w:ilvl w:val="0"/>
          <w:numId w:val="1"/>
        </w:numPr>
        <w:jc w:val="both"/>
        <w:rPr>
          <w:rFonts w:ascii="Arial" w:hAnsi="Arial" w:cs="Arial"/>
        </w:rPr>
      </w:pPr>
      <w:r w:rsidRPr="00EB64F6">
        <w:rPr>
          <w:rFonts w:ascii="Arial" w:hAnsi="Arial" w:cs="Arial"/>
        </w:rPr>
        <w:t>Importance:</w:t>
      </w:r>
    </w:p>
    <w:p w14:paraId="5A68BB69" w14:textId="77777777" w:rsidR="00BF123A" w:rsidRPr="00EB64F6" w:rsidRDefault="00BF123A" w:rsidP="00BF123A">
      <w:pPr>
        <w:numPr>
          <w:ilvl w:val="1"/>
          <w:numId w:val="45"/>
        </w:numPr>
        <w:jc w:val="both"/>
        <w:rPr>
          <w:rFonts w:ascii="Arial" w:hAnsi="Arial" w:cs="Arial"/>
        </w:rPr>
      </w:pPr>
      <w:r w:rsidRPr="00EB64F6">
        <w:rPr>
          <w:rFonts w:ascii="Arial" w:hAnsi="Arial" w:cs="Arial"/>
        </w:rPr>
        <w:t>Maintains indoor air quality without opening windows.</w:t>
      </w:r>
    </w:p>
    <w:p w14:paraId="7EEA86EE" w14:textId="77777777" w:rsidR="00BF123A" w:rsidRPr="00EB64F6" w:rsidRDefault="00BF123A" w:rsidP="00BF123A">
      <w:pPr>
        <w:numPr>
          <w:ilvl w:val="1"/>
          <w:numId w:val="45"/>
        </w:numPr>
        <w:jc w:val="both"/>
        <w:rPr>
          <w:rFonts w:ascii="Arial" w:hAnsi="Arial" w:cs="Arial"/>
        </w:rPr>
      </w:pPr>
      <w:r w:rsidRPr="00EB64F6">
        <w:rPr>
          <w:rFonts w:ascii="Arial" w:hAnsi="Arial" w:cs="Arial"/>
        </w:rPr>
        <w:t>Recovers 75–95% of the heat from outgoing air, crucial for energy efficiency.</w:t>
      </w:r>
    </w:p>
    <w:p w14:paraId="064745DC" w14:textId="77777777" w:rsidR="00BF123A" w:rsidRPr="00EB64F6" w:rsidRDefault="00BF123A" w:rsidP="00BF123A">
      <w:pPr>
        <w:jc w:val="both"/>
        <w:rPr>
          <w:rFonts w:ascii="Arial" w:hAnsi="Arial" w:cs="Arial"/>
        </w:rPr>
      </w:pPr>
    </w:p>
    <w:p w14:paraId="774FC3E3" w14:textId="77777777" w:rsidR="00BF123A" w:rsidRPr="00EB64F6" w:rsidRDefault="00BF123A" w:rsidP="00BF123A">
      <w:pPr>
        <w:pStyle w:val="Heading2"/>
        <w:jc w:val="both"/>
      </w:pPr>
      <w:bookmarkStart w:id="4" w:name="_Toc197450752"/>
      <w:bookmarkStart w:id="5" w:name="_Toc197451754"/>
      <w:r>
        <w:t xml:space="preserve">2.0 </w:t>
      </w:r>
      <w:r w:rsidRPr="00EB64F6">
        <w:t>Heating and Cooling Systems</w:t>
      </w:r>
      <w:bookmarkEnd w:id="4"/>
      <w:bookmarkEnd w:id="5"/>
    </w:p>
    <w:p w14:paraId="4A1AD9CB" w14:textId="77777777" w:rsidR="00BF123A" w:rsidRPr="00EB64F6" w:rsidRDefault="00BF123A" w:rsidP="00BF123A">
      <w:pPr>
        <w:numPr>
          <w:ilvl w:val="0"/>
          <w:numId w:val="2"/>
        </w:numPr>
        <w:jc w:val="both"/>
        <w:rPr>
          <w:rFonts w:ascii="Arial" w:hAnsi="Arial" w:cs="Arial"/>
        </w:rPr>
      </w:pPr>
      <w:r w:rsidRPr="00EB64F6">
        <w:rPr>
          <w:rFonts w:ascii="Arial" w:hAnsi="Arial" w:cs="Arial"/>
        </w:rPr>
        <w:t>Low Demand: Passive Houses require very little heating or cooling.</w:t>
      </w:r>
    </w:p>
    <w:p w14:paraId="0322242E" w14:textId="77777777" w:rsidR="00BF123A" w:rsidRPr="00EB64F6" w:rsidRDefault="00BF123A" w:rsidP="00BF123A">
      <w:pPr>
        <w:numPr>
          <w:ilvl w:val="0"/>
          <w:numId w:val="2"/>
        </w:numPr>
        <w:jc w:val="both"/>
        <w:rPr>
          <w:rFonts w:ascii="Arial" w:hAnsi="Arial" w:cs="Arial"/>
        </w:rPr>
      </w:pPr>
      <w:r w:rsidRPr="00EB64F6">
        <w:rPr>
          <w:rFonts w:ascii="Arial" w:hAnsi="Arial" w:cs="Arial"/>
        </w:rPr>
        <w:t>Mechanical Role:</w:t>
      </w:r>
    </w:p>
    <w:p w14:paraId="4FD2AD9C" w14:textId="77777777" w:rsidR="00BF123A" w:rsidRPr="00EB64F6" w:rsidRDefault="00BF123A" w:rsidP="00BF123A">
      <w:pPr>
        <w:numPr>
          <w:ilvl w:val="1"/>
          <w:numId w:val="42"/>
        </w:numPr>
        <w:jc w:val="both"/>
        <w:rPr>
          <w:rFonts w:ascii="Arial" w:hAnsi="Arial" w:cs="Arial"/>
        </w:rPr>
      </w:pPr>
      <w:r w:rsidRPr="00EB64F6">
        <w:rPr>
          <w:rFonts w:ascii="Arial" w:hAnsi="Arial" w:cs="Arial"/>
        </w:rPr>
        <w:t>Often integrated into the MVHR system (e.g., small heating coils).</w:t>
      </w:r>
    </w:p>
    <w:p w14:paraId="605B1CA7" w14:textId="77777777" w:rsidR="00BF123A" w:rsidRPr="00EB64F6" w:rsidRDefault="00BF123A" w:rsidP="00BF123A">
      <w:pPr>
        <w:numPr>
          <w:ilvl w:val="1"/>
          <w:numId w:val="42"/>
        </w:numPr>
        <w:jc w:val="both"/>
        <w:rPr>
          <w:rFonts w:ascii="Arial" w:hAnsi="Arial" w:cs="Arial"/>
        </w:rPr>
      </w:pPr>
      <w:r w:rsidRPr="00EB64F6">
        <w:rPr>
          <w:rFonts w:ascii="Arial" w:hAnsi="Arial" w:cs="Arial"/>
        </w:rPr>
        <w:t>May use small heat pumps, underfloor heating, or radiant panels.</w:t>
      </w:r>
    </w:p>
    <w:p w14:paraId="2267217D" w14:textId="77777777" w:rsidR="00BF123A" w:rsidRPr="00EB64F6" w:rsidRDefault="00BF123A" w:rsidP="00BF123A">
      <w:pPr>
        <w:numPr>
          <w:ilvl w:val="0"/>
          <w:numId w:val="2"/>
        </w:numPr>
        <w:jc w:val="both"/>
        <w:rPr>
          <w:rFonts w:ascii="Arial" w:hAnsi="Arial" w:cs="Arial"/>
        </w:rPr>
      </w:pPr>
      <w:r w:rsidRPr="00EB64F6">
        <w:rPr>
          <w:rFonts w:ascii="Arial" w:hAnsi="Arial" w:cs="Arial"/>
        </w:rPr>
        <w:t>Importance:</w:t>
      </w:r>
    </w:p>
    <w:p w14:paraId="697C84AF" w14:textId="77777777" w:rsidR="00BF123A" w:rsidRPr="00EB64F6" w:rsidRDefault="00BF123A" w:rsidP="00BF123A">
      <w:pPr>
        <w:numPr>
          <w:ilvl w:val="1"/>
          <w:numId w:val="41"/>
        </w:numPr>
        <w:jc w:val="both"/>
        <w:rPr>
          <w:rFonts w:ascii="Arial" w:hAnsi="Arial" w:cs="Arial"/>
        </w:rPr>
      </w:pPr>
      <w:r w:rsidRPr="00EB64F6">
        <w:rPr>
          <w:rFonts w:ascii="Arial" w:hAnsi="Arial" w:cs="Arial"/>
        </w:rPr>
        <w:t>Must be carefully sized to avoid overspecification, which would increase costs and inefficiency.</w:t>
      </w:r>
    </w:p>
    <w:p w14:paraId="68FB2A54" w14:textId="77777777" w:rsidR="00BF123A" w:rsidRPr="00EB64F6" w:rsidRDefault="00BF123A" w:rsidP="00BF123A">
      <w:pPr>
        <w:numPr>
          <w:ilvl w:val="1"/>
          <w:numId w:val="41"/>
        </w:numPr>
        <w:jc w:val="both"/>
        <w:rPr>
          <w:rFonts w:ascii="Arial" w:hAnsi="Arial" w:cs="Arial"/>
        </w:rPr>
      </w:pPr>
      <w:r w:rsidRPr="00EB64F6">
        <w:rPr>
          <w:rFonts w:ascii="Arial" w:hAnsi="Arial" w:cs="Arial"/>
        </w:rPr>
        <w:t>Provides supplemental comfort during extreme weather.</w:t>
      </w:r>
    </w:p>
    <w:p w14:paraId="0693C2EB" w14:textId="77777777" w:rsidR="00BF123A" w:rsidRPr="00EB64F6" w:rsidRDefault="00BF123A" w:rsidP="00BF123A">
      <w:pPr>
        <w:jc w:val="both"/>
        <w:rPr>
          <w:rFonts w:ascii="Arial" w:hAnsi="Arial" w:cs="Arial"/>
        </w:rPr>
      </w:pPr>
    </w:p>
    <w:p w14:paraId="6DA96226" w14:textId="77777777" w:rsidR="00BF123A" w:rsidRPr="00EB64F6" w:rsidRDefault="00BF123A" w:rsidP="00BF123A">
      <w:pPr>
        <w:pStyle w:val="Heading2"/>
        <w:jc w:val="both"/>
      </w:pPr>
      <w:bookmarkStart w:id="6" w:name="_Toc197450753"/>
      <w:bookmarkStart w:id="7" w:name="_Toc197451755"/>
      <w:r>
        <w:t xml:space="preserve">3.0 </w:t>
      </w:r>
      <w:r w:rsidRPr="00EB64F6">
        <w:t>Electrical Systems</w:t>
      </w:r>
      <w:bookmarkEnd w:id="6"/>
      <w:bookmarkEnd w:id="7"/>
    </w:p>
    <w:p w14:paraId="16272F2A" w14:textId="77777777" w:rsidR="00BF123A" w:rsidRPr="00EB64F6" w:rsidRDefault="00BF123A" w:rsidP="00BF123A">
      <w:pPr>
        <w:numPr>
          <w:ilvl w:val="0"/>
          <w:numId w:val="3"/>
        </w:numPr>
        <w:jc w:val="both"/>
        <w:rPr>
          <w:rFonts w:ascii="Arial" w:hAnsi="Arial" w:cs="Arial"/>
        </w:rPr>
      </w:pPr>
      <w:r w:rsidRPr="00EB64F6">
        <w:rPr>
          <w:rFonts w:ascii="Arial" w:hAnsi="Arial" w:cs="Arial"/>
        </w:rPr>
        <w:t>Lighting: Energy-efficient LED lighting reduces energy demand.</w:t>
      </w:r>
    </w:p>
    <w:p w14:paraId="78490C56" w14:textId="77777777" w:rsidR="00BF123A" w:rsidRPr="00EB64F6" w:rsidRDefault="00BF123A" w:rsidP="00BF123A">
      <w:pPr>
        <w:numPr>
          <w:ilvl w:val="0"/>
          <w:numId w:val="3"/>
        </w:numPr>
        <w:jc w:val="both"/>
        <w:rPr>
          <w:rFonts w:ascii="Arial" w:hAnsi="Arial" w:cs="Arial"/>
        </w:rPr>
      </w:pPr>
      <w:r w:rsidRPr="00EB64F6">
        <w:rPr>
          <w:rFonts w:ascii="Arial" w:hAnsi="Arial" w:cs="Arial"/>
        </w:rPr>
        <w:t>Appliances: Low-energy appliances help meet the Passive House's energy budget.</w:t>
      </w:r>
    </w:p>
    <w:p w14:paraId="256B3448" w14:textId="77777777" w:rsidR="00BF123A" w:rsidRPr="00EB64F6" w:rsidRDefault="00BF123A" w:rsidP="00BF123A">
      <w:pPr>
        <w:numPr>
          <w:ilvl w:val="0"/>
          <w:numId w:val="3"/>
        </w:numPr>
        <w:jc w:val="both"/>
        <w:rPr>
          <w:rFonts w:ascii="Arial" w:hAnsi="Arial" w:cs="Arial"/>
        </w:rPr>
      </w:pPr>
      <w:r w:rsidRPr="00EB64F6">
        <w:rPr>
          <w:rFonts w:ascii="Arial" w:hAnsi="Arial" w:cs="Arial"/>
        </w:rPr>
        <w:lastRenderedPageBreak/>
        <w:t>Control Systems:</w:t>
      </w:r>
    </w:p>
    <w:p w14:paraId="1CC17D82" w14:textId="77777777" w:rsidR="00BF123A" w:rsidRPr="00EB64F6" w:rsidRDefault="00BF123A" w:rsidP="00BF123A">
      <w:pPr>
        <w:numPr>
          <w:ilvl w:val="1"/>
          <w:numId w:val="43"/>
        </w:numPr>
        <w:jc w:val="both"/>
        <w:rPr>
          <w:rFonts w:ascii="Arial" w:hAnsi="Arial" w:cs="Arial"/>
        </w:rPr>
      </w:pPr>
      <w:r w:rsidRPr="00EB64F6">
        <w:rPr>
          <w:rFonts w:ascii="Arial" w:hAnsi="Arial" w:cs="Arial"/>
        </w:rPr>
        <w:t>Smart thermostats and sensors can optimize performance.</w:t>
      </w:r>
    </w:p>
    <w:p w14:paraId="45F8A56A" w14:textId="77777777" w:rsidR="00BF123A" w:rsidRPr="00EB64F6" w:rsidRDefault="00BF123A" w:rsidP="00BF123A">
      <w:pPr>
        <w:numPr>
          <w:ilvl w:val="1"/>
          <w:numId w:val="43"/>
        </w:numPr>
        <w:jc w:val="both"/>
        <w:rPr>
          <w:rFonts w:ascii="Arial" w:hAnsi="Arial" w:cs="Arial"/>
        </w:rPr>
      </w:pPr>
      <w:r w:rsidRPr="00EB64F6">
        <w:rPr>
          <w:rFonts w:ascii="Arial" w:hAnsi="Arial" w:cs="Arial"/>
        </w:rPr>
        <w:t>Essential for monitoring air quality, temperature, and humidity.</w:t>
      </w:r>
    </w:p>
    <w:p w14:paraId="6EEEAE65" w14:textId="77777777" w:rsidR="00BF123A" w:rsidRPr="00EB64F6" w:rsidRDefault="00BF123A" w:rsidP="00BF123A">
      <w:pPr>
        <w:numPr>
          <w:ilvl w:val="0"/>
          <w:numId w:val="3"/>
        </w:numPr>
        <w:jc w:val="both"/>
        <w:rPr>
          <w:rFonts w:ascii="Arial" w:hAnsi="Arial" w:cs="Arial"/>
        </w:rPr>
      </w:pPr>
      <w:r w:rsidRPr="00EB64F6">
        <w:rPr>
          <w:rFonts w:ascii="Arial" w:hAnsi="Arial" w:cs="Arial"/>
        </w:rPr>
        <w:t>Importance:</w:t>
      </w:r>
    </w:p>
    <w:p w14:paraId="55A53F31" w14:textId="77777777" w:rsidR="00BF123A" w:rsidRPr="004C3DAC" w:rsidRDefault="00BF123A" w:rsidP="00BF123A">
      <w:pPr>
        <w:pStyle w:val="ListParagraph"/>
        <w:numPr>
          <w:ilvl w:val="1"/>
          <w:numId w:val="44"/>
        </w:numPr>
        <w:jc w:val="both"/>
        <w:rPr>
          <w:rFonts w:ascii="Arial" w:hAnsi="Arial" w:cs="Arial"/>
        </w:rPr>
      </w:pPr>
      <w:r w:rsidRPr="004C3DAC">
        <w:rPr>
          <w:rFonts w:ascii="Arial" w:hAnsi="Arial" w:cs="Arial"/>
        </w:rPr>
        <w:t>Minimizes primary energy use.</w:t>
      </w:r>
    </w:p>
    <w:p w14:paraId="3F762739" w14:textId="77777777" w:rsidR="00BF123A" w:rsidRPr="004C3DAC" w:rsidRDefault="00BF123A" w:rsidP="00BF123A">
      <w:pPr>
        <w:pStyle w:val="ListParagraph"/>
        <w:numPr>
          <w:ilvl w:val="1"/>
          <w:numId w:val="44"/>
        </w:numPr>
        <w:jc w:val="both"/>
        <w:rPr>
          <w:rFonts w:ascii="Arial" w:hAnsi="Arial" w:cs="Arial"/>
        </w:rPr>
      </w:pPr>
      <w:r w:rsidRPr="004C3DAC">
        <w:rPr>
          <w:rFonts w:ascii="Arial" w:hAnsi="Arial" w:cs="Arial"/>
        </w:rPr>
        <w:t>Enhances user control and building performance tracking.</w:t>
      </w:r>
    </w:p>
    <w:p w14:paraId="32CB892E" w14:textId="77777777" w:rsidR="00BF123A" w:rsidRPr="003D203B" w:rsidRDefault="00BF123A" w:rsidP="00BF123A">
      <w:pPr>
        <w:jc w:val="both"/>
        <w:rPr>
          <w:rFonts w:ascii="Arial" w:hAnsi="Arial" w:cs="Arial"/>
        </w:rPr>
      </w:pPr>
    </w:p>
    <w:p w14:paraId="455A6A86" w14:textId="77777777" w:rsidR="00BF123A" w:rsidRPr="003D203B" w:rsidRDefault="00BF123A" w:rsidP="00BF123A">
      <w:pPr>
        <w:pStyle w:val="Heading2"/>
        <w:jc w:val="both"/>
      </w:pPr>
      <w:bookmarkStart w:id="8" w:name="_Toc197450754"/>
      <w:bookmarkStart w:id="9" w:name="_Toc197451756"/>
      <w:r>
        <w:t xml:space="preserve">2.1 </w:t>
      </w:r>
      <w:r w:rsidRPr="003D203B">
        <w:t>A</w:t>
      </w:r>
      <w:r>
        <w:t>ir Source Heat Pump</w:t>
      </w:r>
      <w:bookmarkEnd w:id="8"/>
      <w:bookmarkEnd w:id="9"/>
    </w:p>
    <w:p w14:paraId="38B57517" w14:textId="77777777" w:rsidR="00BF123A" w:rsidRPr="00A6487B" w:rsidRDefault="00BF123A" w:rsidP="00BF123A">
      <w:pPr>
        <w:jc w:val="both"/>
        <w:rPr>
          <w:rFonts w:ascii="Arial" w:hAnsi="Arial" w:cs="Arial"/>
        </w:rPr>
      </w:pPr>
      <w:r w:rsidRPr="00A6487B">
        <w:rPr>
          <w:rFonts w:ascii="Arial" w:hAnsi="Arial" w:cs="Arial"/>
        </w:rPr>
        <w:t xml:space="preserve">The Vaillant </w:t>
      </w:r>
      <w:proofErr w:type="spellStart"/>
      <w:r w:rsidRPr="00A6487B">
        <w:rPr>
          <w:rFonts w:ascii="Arial" w:hAnsi="Arial" w:cs="Arial"/>
        </w:rPr>
        <w:t>aroTHERM</w:t>
      </w:r>
      <w:proofErr w:type="spellEnd"/>
      <w:r w:rsidRPr="00A6487B">
        <w:rPr>
          <w:rFonts w:ascii="Arial" w:hAnsi="Arial" w:cs="Arial"/>
        </w:rPr>
        <w:t xml:space="preserve"> plus is a high-performance air-to-water heat pump designed for both new builds and retrofit projects. It offers efficient heating and hot water solutions with a strong emphasis on sustainability and low operational costs.</w:t>
      </w:r>
    </w:p>
    <w:p w14:paraId="2459C81A" w14:textId="77777777" w:rsidR="00BF123A" w:rsidRPr="00A6487B" w:rsidRDefault="00BF123A" w:rsidP="00BF123A">
      <w:pPr>
        <w:jc w:val="both"/>
        <w:rPr>
          <w:rFonts w:ascii="Arial" w:hAnsi="Arial" w:cs="Arial"/>
        </w:rPr>
      </w:pPr>
      <w:r w:rsidRPr="00A6487B">
        <w:rPr>
          <w:rFonts w:ascii="Arial" w:hAnsi="Arial" w:cs="Arial"/>
        </w:rPr>
        <w:t>Advantages</w:t>
      </w:r>
      <w:r>
        <w:rPr>
          <w:rFonts w:ascii="Arial" w:hAnsi="Arial" w:cs="Arial"/>
        </w:rPr>
        <w:t>:</w:t>
      </w:r>
    </w:p>
    <w:p w14:paraId="235E51A2" w14:textId="77777777" w:rsidR="00BF123A" w:rsidRPr="002226F4" w:rsidRDefault="00BF123A" w:rsidP="00BF123A">
      <w:pPr>
        <w:numPr>
          <w:ilvl w:val="0"/>
          <w:numId w:val="4"/>
        </w:numPr>
        <w:jc w:val="both"/>
        <w:rPr>
          <w:rFonts w:ascii="Arial" w:hAnsi="Arial" w:cs="Arial"/>
        </w:rPr>
      </w:pPr>
      <w:r w:rsidRPr="002226F4">
        <w:rPr>
          <w:rFonts w:ascii="Arial" w:hAnsi="Arial" w:cs="Arial"/>
        </w:rPr>
        <w:t>Energy Efficiency: Achieves a Seasonal Coefficient of Performance (SCOP) of up to 5.03, indicating high efficiency and potential for significant energy savings compared to traditional heating systems.</w:t>
      </w:r>
      <w:r w:rsidRPr="00A6487B">
        <w:rPr>
          <w:rFonts w:ascii="Arial" w:hAnsi="Arial" w:cs="Arial"/>
        </w:rPr>
        <w:t xml:space="preserve"> </w:t>
      </w:r>
    </w:p>
    <w:p w14:paraId="746E7290" w14:textId="77777777" w:rsidR="00BF123A" w:rsidRPr="002226F4" w:rsidRDefault="00BF123A" w:rsidP="00BF123A">
      <w:pPr>
        <w:numPr>
          <w:ilvl w:val="0"/>
          <w:numId w:val="4"/>
        </w:numPr>
        <w:jc w:val="both"/>
        <w:rPr>
          <w:rFonts w:ascii="Arial" w:hAnsi="Arial" w:cs="Arial"/>
        </w:rPr>
      </w:pPr>
      <w:r w:rsidRPr="002226F4">
        <w:rPr>
          <w:rFonts w:ascii="Arial" w:hAnsi="Arial" w:cs="Arial"/>
        </w:rPr>
        <w:t xml:space="preserve">Natural Refrigerant R290: Utilizes R290, a natural refrigerant with a Global Warming Potential (GWP) of just 3, making it an eco-friendly choice that complies with future environmental regulations. </w:t>
      </w:r>
    </w:p>
    <w:p w14:paraId="4C2DFFCA" w14:textId="77777777" w:rsidR="00BF123A" w:rsidRPr="002226F4" w:rsidRDefault="00BF123A" w:rsidP="00BF123A">
      <w:pPr>
        <w:numPr>
          <w:ilvl w:val="0"/>
          <w:numId w:val="4"/>
        </w:numPr>
        <w:jc w:val="both"/>
        <w:rPr>
          <w:rFonts w:ascii="Arial" w:hAnsi="Arial" w:cs="Arial"/>
        </w:rPr>
      </w:pPr>
      <w:r w:rsidRPr="002226F4">
        <w:rPr>
          <w:rFonts w:ascii="Arial" w:hAnsi="Arial" w:cs="Arial"/>
        </w:rPr>
        <w:t xml:space="preserve">Quiet Operation: Designed with a sound power level as low as 54 dB(A), ensuring minimal noise disruption, suitable for installation in residential areas. </w:t>
      </w:r>
    </w:p>
    <w:p w14:paraId="1BBABD6E" w14:textId="77777777" w:rsidR="00BF123A" w:rsidRPr="002226F4" w:rsidRDefault="00BF123A" w:rsidP="00BF123A">
      <w:pPr>
        <w:numPr>
          <w:ilvl w:val="0"/>
          <w:numId w:val="4"/>
        </w:numPr>
        <w:jc w:val="both"/>
        <w:rPr>
          <w:rFonts w:ascii="Arial" w:hAnsi="Arial" w:cs="Arial"/>
        </w:rPr>
      </w:pPr>
      <w:r w:rsidRPr="002226F4">
        <w:rPr>
          <w:rFonts w:ascii="Arial" w:hAnsi="Arial" w:cs="Arial"/>
        </w:rPr>
        <w:t xml:space="preserve">High Flow Temperature: Capable of delivering flow temperatures up to 75°C, making it compatible with existing radiator systems and eliminating the need for additional electric immersion heaters. </w:t>
      </w:r>
    </w:p>
    <w:p w14:paraId="6601DEA7" w14:textId="77777777" w:rsidR="00BF123A" w:rsidRPr="002226F4" w:rsidRDefault="00BF123A" w:rsidP="00BF123A">
      <w:pPr>
        <w:numPr>
          <w:ilvl w:val="0"/>
          <w:numId w:val="4"/>
        </w:numPr>
        <w:jc w:val="both"/>
        <w:rPr>
          <w:rFonts w:ascii="Arial" w:hAnsi="Arial" w:cs="Arial"/>
        </w:rPr>
      </w:pPr>
      <w:r w:rsidRPr="002226F4">
        <w:rPr>
          <w:rFonts w:ascii="Arial" w:hAnsi="Arial" w:cs="Arial"/>
        </w:rPr>
        <w:t xml:space="preserve">Integration with Renewable Energy: Compatible with photovoltaic systems and smart grids (SG-ready), allowing for optimized energy use and potential cost savings. </w:t>
      </w:r>
    </w:p>
    <w:p w14:paraId="70C7A79F" w14:textId="77777777" w:rsidR="00BF123A" w:rsidRPr="00A6487B" w:rsidRDefault="00BF123A" w:rsidP="00BF123A">
      <w:pPr>
        <w:numPr>
          <w:ilvl w:val="0"/>
          <w:numId w:val="4"/>
        </w:numPr>
        <w:jc w:val="both"/>
        <w:rPr>
          <w:rFonts w:ascii="Arial" w:hAnsi="Arial" w:cs="Arial"/>
        </w:rPr>
      </w:pPr>
      <w:r w:rsidRPr="002226F4">
        <w:rPr>
          <w:rFonts w:ascii="Arial" w:hAnsi="Arial" w:cs="Arial"/>
        </w:rPr>
        <w:t>Legionella Protection: The high flow temperature also serves as protection against legionella, reducing the need for separate electric immersion heaters.</w:t>
      </w:r>
    </w:p>
    <w:p w14:paraId="367681BD" w14:textId="77777777" w:rsidR="00BF123A" w:rsidRPr="00A6487B" w:rsidRDefault="00BF123A" w:rsidP="00BF123A">
      <w:pPr>
        <w:jc w:val="both"/>
        <w:rPr>
          <w:rFonts w:ascii="Arial" w:hAnsi="Arial" w:cs="Arial"/>
        </w:rPr>
      </w:pPr>
      <w:r w:rsidRPr="00A6487B">
        <w:rPr>
          <w:rFonts w:ascii="Arial" w:hAnsi="Arial" w:cs="Arial"/>
        </w:rPr>
        <w:t>Disadvantages</w:t>
      </w:r>
      <w:r>
        <w:rPr>
          <w:rFonts w:ascii="Arial" w:hAnsi="Arial" w:cs="Arial"/>
        </w:rPr>
        <w:t>:</w:t>
      </w:r>
      <w:r w:rsidRPr="00A6487B">
        <w:rPr>
          <w:rFonts w:ascii="Arial" w:hAnsi="Arial" w:cs="Arial"/>
        </w:rPr>
        <w:t xml:space="preserve"> </w:t>
      </w:r>
    </w:p>
    <w:p w14:paraId="7B5BF69D" w14:textId="77777777" w:rsidR="00BF123A" w:rsidRPr="00BA78F8" w:rsidRDefault="00BF123A" w:rsidP="00BF123A">
      <w:pPr>
        <w:jc w:val="both"/>
        <w:rPr>
          <w:rFonts w:ascii="Arial" w:hAnsi="Arial" w:cs="Arial"/>
        </w:rPr>
      </w:pPr>
      <w:r w:rsidRPr="00BA78F8">
        <w:rPr>
          <w:rFonts w:ascii="Arial" w:hAnsi="Arial" w:cs="Arial"/>
        </w:rPr>
        <w:t>High Initial Cost</w:t>
      </w:r>
    </w:p>
    <w:p w14:paraId="1210E5C4"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The upfront cost (unit + installation) can be significantly higher than traditional boilers.</w:t>
      </w:r>
    </w:p>
    <w:p w14:paraId="2D4B4614" w14:textId="77777777" w:rsidR="00BF123A" w:rsidRPr="00A6487B" w:rsidRDefault="00BF123A" w:rsidP="00BF123A">
      <w:pPr>
        <w:numPr>
          <w:ilvl w:val="0"/>
          <w:numId w:val="5"/>
        </w:numPr>
        <w:jc w:val="both"/>
        <w:rPr>
          <w:rFonts w:ascii="Arial" w:hAnsi="Arial" w:cs="Arial"/>
        </w:rPr>
      </w:pPr>
      <w:r w:rsidRPr="00BA78F8">
        <w:rPr>
          <w:rFonts w:ascii="Arial" w:hAnsi="Arial" w:cs="Arial"/>
        </w:rPr>
        <w:t>Impact: This may deter homeowners, especially in retrofit projects, despite long-term savings.</w:t>
      </w:r>
      <w:r w:rsidRPr="00A6487B">
        <w:rPr>
          <w:rFonts w:ascii="Arial" w:eastAsia="Times New Roman" w:hAnsi="Arial" w:cs="Arial"/>
          <w:kern w:val="0"/>
          <w:sz w:val="27"/>
          <w:szCs w:val="27"/>
          <w:lang w:eastAsia="en-GB"/>
          <w14:ligatures w14:val="none"/>
        </w:rPr>
        <w:t xml:space="preserve"> </w:t>
      </w:r>
    </w:p>
    <w:p w14:paraId="3BCC37BF" w14:textId="77777777" w:rsidR="00BF123A" w:rsidRPr="00A6487B" w:rsidRDefault="00BF123A" w:rsidP="00BF123A">
      <w:pPr>
        <w:jc w:val="both"/>
        <w:rPr>
          <w:rFonts w:ascii="Arial" w:hAnsi="Arial" w:cs="Arial"/>
        </w:rPr>
      </w:pPr>
      <w:r w:rsidRPr="00A6487B">
        <w:rPr>
          <w:rFonts w:ascii="Arial" w:hAnsi="Arial" w:cs="Arial"/>
        </w:rPr>
        <w:t>Space Requirements</w:t>
      </w:r>
    </w:p>
    <w:p w14:paraId="248362FF"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Requires adequate outdoor and indoor space for the unit, buffer tank, and hot water cylinder.</w:t>
      </w:r>
    </w:p>
    <w:p w14:paraId="5F79847C"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May be challenging for homes with limited installation space or small gardens.</w:t>
      </w:r>
    </w:p>
    <w:p w14:paraId="53DC7D8F" w14:textId="77777777" w:rsidR="00BF123A" w:rsidRPr="00BA78F8" w:rsidRDefault="00BF123A" w:rsidP="00BF123A">
      <w:pPr>
        <w:ind w:left="360"/>
        <w:jc w:val="both"/>
        <w:rPr>
          <w:rFonts w:ascii="Arial" w:hAnsi="Arial" w:cs="Arial"/>
        </w:rPr>
      </w:pPr>
    </w:p>
    <w:p w14:paraId="4CC9C219" w14:textId="77777777" w:rsidR="00BF123A" w:rsidRPr="00BA78F8" w:rsidRDefault="00BF123A" w:rsidP="00BF123A">
      <w:pPr>
        <w:jc w:val="both"/>
        <w:rPr>
          <w:rFonts w:ascii="Arial" w:hAnsi="Arial" w:cs="Arial"/>
        </w:rPr>
      </w:pPr>
      <w:r w:rsidRPr="00BA78F8">
        <w:rPr>
          <w:rFonts w:ascii="Arial" w:hAnsi="Arial" w:cs="Arial"/>
        </w:rPr>
        <w:lastRenderedPageBreak/>
        <w:t>Lower Efficiency in Extreme Cold</w:t>
      </w:r>
    </w:p>
    <w:p w14:paraId="7328092D"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Like all air-source heat pumps, its efficiency drops in very cold climates.</w:t>
      </w:r>
    </w:p>
    <w:p w14:paraId="61F50A38"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Supplemental heating may be required during freezing weather, increasing energy use.</w:t>
      </w:r>
    </w:p>
    <w:p w14:paraId="1095DE63" w14:textId="77777777" w:rsidR="00BF123A" w:rsidRPr="00BA78F8" w:rsidRDefault="00BF123A" w:rsidP="00BF123A">
      <w:pPr>
        <w:jc w:val="both"/>
        <w:rPr>
          <w:rFonts w:ascii="Arial" w:hAnsi="Arial" w:cs="Arial"/>
        </w:rPr>
      </w:pPr>
      <w:r w:rsidRPr="00BA78F8">
        <w:rPr>
          <w:rFonts w:ascii="Arial" w:hAnsi="Arial" w:cs="Arial"/>
        </w:rPr>
        <w:t>Installation Complexity</w:t>
      </w:r>
    </w:p>
    <w:p w14:paraId="60813FD9"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Proper installation and commissioning require trained installers and time.</w:t>
      </w:r>
    </w:p>
    <w:p w14:paraId="597B5766"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Poor installation can lead to suboptimal performance, higher running costs, or system issues.</w:t>
      </w:r>
    </w:p>
    <w:p w14:paraId="6BD4CFA6" w14:textId="77777777" w:rsidR="00BF123A" w:rsidRPr="00BA78F8" w:rsidRDefault="00BF123A" w:rsidP="00BF123A">
      <w:pPr>
        <w:jc w:val="both"/>
        <w:rPr>
          <w:rFonts w:ascii="Arial" w:hAnsi="Arial" w:cs="Arial"/>
        </w:rPr>
      </w:pPr>
      <w:r w:rsidRPr="00BA78F8">
        <w:rPr>
          <w:rFonts w:ascii="Arial" w:hAnsi="Arial" w:cs="Arial"/>
        </w:rPr>
        <w:t>Electrical Demand</w:t>
      </w:r>
    </w:p>
    <w:p w14:paraId="5E2F0D36"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Relies on electricity, which can be costly if not offset by renewable sources (e.g., solar PV).</w:t>
      </w:r>
    </w:p>
    <w:p w14:paraId="4E1ABED6"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Running costs depend on local electricity rates and grid decarbonization.</w:t>
      </w:r>
    </w:p>
    <w:p w14:paraId="7317F8FF" w14:textId="77777777" w:rsidR="00BF123A" w:rsidRPr="00BA78F8" w:rsidRDefault="00BF123A" w:rsidP="00BF123A">
      <w:pPr>
        <w:jc w:val="both"/>
        <w:rPr>
          <w:rFonts w:ascii="Arial" w:hAnsi="Arial" w:cs="Arial"/>
        </w:rPr>
      </w:pPr>
      <w:r w:rsidRPr="00BA78F8">
        <w:rPr>
          <w:rFonts w:ascii="Arial" w:hAnsi="Arial" w:cs="Arial"/>
        </w:rPr>
        <w:t>Noise Consideration</w:t>
      </w:r>
    </w:p>
    <w:p w14:paraId="79B845FF"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Though quieter than many alternatives, it still produces noise (around 54 dB), which can be an issue in very quiet residential settings.</w:t>
      </w:r>
    </w:p>
    <w:p w14:paraId="2D622F1D"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Positioning and acoustic shielding may be needed in sensitive areas.</w:t>
      </w:r>
    </w:p>
    <w:p w14:paraId="2AB63F88" w14:textId="77777777" w:rsidR="00BF123A" w:rsidRPr="00BA78F8" w:rsidRDefault="00BF123A" w:rsidP="00BF123A">
      <w:pPr>
        <w:jc w:val="both"/>
        <w:rPr>
          <w:rFonts w:ascii="Arial" w:hAnsi="Arial" w:cs="Arial"/>
        </w:rPr>
      </w:pPr>
      <w:r w:rsidRPr="00BA78F8">
        <w:rPr>
          <w:rFonts w:ascii="Arial" w:hAnsi="Arial" w:cs="Arial"/>
        </w:rPr>
        <w:t>Maintenance Requirements</w:t>
      </w:r>
    </w:p>
    <w:p w14:paraId="2CB00FA3" w14:textId="77777777" w:rsidR="00BF123A" w:rsidRPr="00BA78F8" w:rsidRDefault="00BF123A" w:rsidP="00BF123A">
      <w:pPr>
        <w:numPr>
          <w:ilvl w:val="0"/>
          <w:numId w:val="5"/>
        </w:numPr>
        <w:jc w:val="both"/>
        <w:rPr>
          <w:rFonts w:ascii="Arial" w:hAnsi="Arial" w:cs="Arial"/>
        </w:rPr>
      </w:pPr>
      <w:r w:rsidRPr="00BA78F8">
        <w:rPr>
          <w:rFonts w:ascii="Arial" w:hAnsi="Arial" w:cs="Arial"/>
        </w:rPr>
        <w:t>Issue: While low-maintenance, regular servicing is needed to maintain efficiency and lifespan.</w:t>
      </w:r>
    </w:p>
    <w:p w14:paraId="7954A1C6" w14:textId="77777777" w:rsidR="00BF123A" w:rsidRPr="00BA78F8" w:rsidRDefault="00BF123A" w:rsidP="00BF123A">
      <w:pPr>
        <w:numPr>
          <w:ilvl w:val="0"/>
          <w:numId w:val="5"/>
        </w:numPr>
        <w:jc w:val="both"/>
        <w:rPr>
          <w:rFonts w:ascii="Arial" w:hAnsi="Arial" w:cs="Arial"/>
        </w:rPr>
      </w:pPr>
      <w:r w:rsidRPr="00BA78F8">
        <w:rPr>
          <w:rFonts w:ascii="Arial" w:hAnsi="Arial" w:cs="Arial"/>
        </w:rPr>
        <w:t>Impact: Adds ongoing costs and requires professional support.</w:t>
      </w:r>
    </w:p>
    <w:p w14:paraId="3ECF26A9" w14:textId="77777777" w:rsidR="00BF123A" w:rsidRPr="003D203B" w:rsidRDefault="00BF123A" w:rsidP="00BF123A">
      <w:pPr>
        <w:jc w:val="both"/>
        <w:rPr>
          <w:rFonts w:ascii="Arial" w:hAnsi="Arial" w:cs="Arial"/>
        </w:rPr>
      </w:pPr>
    </w:p>
    <w:p w14:paraId="2C0AF371" w14:textId="77777777" w:rsidR="00BF123A" w:rsidRPr="003D203B" w:rsidRDefault="00BF123A" w:rsidP="00BF123A">
      <w:pPr>
        <w:pStyle w:val="Heading3"/>
        <w:jc w:val="both"/>
      </w:pPr>
      <w:bookmarkStart w:id="10" w:name="_Toc197450755"/>
      <w:bookmarkStart w:id="11" w:name="_Toc197451757"/>
      <w:r>
        <w:t xml:space="preserve">2.3 </w:t>
      </w:r>
      <w:r w:rsidRPr="003D203B">
        <w:t>Heating Controls</w:t>
      </w:r>
      <w:bookmarkEnd w:id="10"/>
      <w:bookmarkEnd w:id="11"/>
    </w:p>
    <w:p w14:paraId="3B2A0BEB" w14:textId="77777777" w:rsidR="00BF123A" w:rsidRPr="003D203B" w:rsidRDefault="00BF123A" w:rsidP="00BF123A">
      <w:pPr>
        <w:jc w:val="both"/>
        <w:rPr>
          <w:rFonts w:ascii="Arial" w:hAnsi="Arial" w:cs="Arial"/>
        </w:rPr>
      </w:pPr>
      <w:r w:rsidRPr="00624850">
        <w:rPr>
          <w:rFonts w:ascii="Arial" w:hAnsi="Arial" w:cs="Arial"/>
        </w:rPr>
        <w:t xml:space="preserve">Heating controls on an Air Source Heat Pump (ASHP) are crucial for optimizing efficiency, comfort, and system performance. </w:t>
      </w:r>
      <w:r w:rsidRPr="003D203B">
        <w:rPr>
          <w:rFonts w:ascii="Arial" w:hAnsi="Arial" w:cs="Arial"/>
        </w:rPr>
        <w:t>The specification states that the heating controls are ‘on/off’. Using on/off heating controls (also called binary or non-modulating controls) with an Air Source Heat Pump (ASHP) is generally not recommended due to several key disadvantages that can reduce system efficiency, comfort, and lifespan. These are the major disadvantages of using on/off controls</w:t>
      </w:r>
    </w:p>
    <w:p w14:paraId="5718165A" w14:textId="77777777" w:rsidR="00BF123A" w:rsidRPr="00624850" w:rsidRDefault="00BF123A" w:rsidP="00BF123A">
      <w:pPr>
        <w:jc w:val="both"/>
        <w:rPr>
          <w:rFonts w:ascii="Arial" w:hAnsi="Arial" w:cs="Arial"/>
        </w:rPr>
      </w:pPr>
      <w:r w:rsidRPr="00624850">
        <w:rPr>
          <w:rFonts w:ascii="Arial" w:hAnsi="Arial" w:cs="Arial"/>
        </w:rPr>
        <w:t>Reduced Efficiency</w:t>
      </w:r>
    </w:p>
    <w:p w14:paraId="521E6EAF" w14:textId="77777777" w:rsidR="00BF123A" w:rsidRPr="00624850" w:rsidRDefault="00BF123A" w:rsidP="00BF123A">
      <w:pPr>
        <w:numPr>
          <w:ilvl w:val="0"/>
          <w:numId w:val="6"/>
        </w:numPr>
        <w:jc w:val="both"/>
        <w:rPr>
          <w:rFonts w:ascii="Arial" w:hAnsi="Arial" w:cs="Arial"/>
        </w:rPr>
      </w:pPr>
      <w:r w:rsidRPr="00624850">
        <w:rPr>
          <w:rFonts w:ascii="Arial" w:hAnsi="Arial" w:cs="Arial"/>
        </w:rPr>
        <w:t>How: ASHPs are most efficient when operating continuously at low power. On/off controls cycle the system fully on or off, preventing steady-state operation.</w:t>
      </w:r>
    </w:p>
    <w:p w14:paraId="7489104E" w14:textId="77777777" w:rsidR="00BF123A" w:rsidRPr="00624850" w:rsidRDefault="00BF123A" w:rsidP="00BF123A">
      <w:pPr>
        <w:numPr>
          <w:ilvl w:val="0"/>
          <w:numId w:val="6"/>
        </w:numPr>
        <w:jc w:val="both"/>
        <w:rPr>
          <w:rFonts w:ascii="Arial" w:hAnsi="Arial" w:cs="Arial"/>
        </w:rPr>
      </w:pPr>
      <w:r w:rsidRPr="00624850">
        <w:rPr>
          <w:rFonts w:ascii="Arial" w:hAnsi="Arial" w:cs="Arial"/>
        </w:rPr>
        <w:t>Result: Lower Coefficient of Performance (COP), meaning higher running costs.</w:t>
      </w:r>
    </w:p>
    <w:p w14:paraId="49436D48" w14:textId="77777777" w:rsidR="00BF123A" w:rsidRPr="00624850" w:rsidRDefault="00BF123A" w:rsidP="00BF123A">
      <w:pPr>
        <w:jc w:val="both"/>
        <w:rPr>
          <w:rFonts w:ascii="Arial" w:hAnsi="Arial" w:cs="Arial"/>
        </w:rPr>
      </w:pPr>
      <w:r w:rsidRPr="00624850">
        <w:rPr>
          <w:rFonts w:ascii="Arial" w:hAnsi="Arial" w:cs="Arial"/>
        </w:rPr>
        <w:t>Short Cycling</w:t>
      </w:r>
    </w:p>
    <w:p w14:paraId="3AC44131" w14:textId="77777777" w:rsidR="00BF123A" w:rsidRPr="00624850" w:rsidRDefault="00BF123A" w:rsidP="00BF123A">
      <w:pPr>
        <w:numPr>
          <w:ilvl w:val="0"/>
          <w:numId w:val="7"/>
        </w:numPr>
        <w:jc w:val="both"/>
        <w:rPr>
          <w:rFonts w:ascii="Arial" w:hAnsi="Arial" w:cs="Arial"/>
        </w:rPr>
      </w:pPr>
      <w:r w:rsidRPr="00624850">
        <w:rPr>
          <w:rFonts w:ascii="Arial" w:hAnsi="Arial" w:cs="Arial"/>
        </w:rPr>
        <w:t>How: Frequent start-stop cycles caused by on/off control lead the heat pump to operate inefficiently and not reach optimal temperature ranges.</w:t>
      </w:r>
    </w:p>
    <w:p w14:paraId="1605CD12" w14:textId="77777777" w:rsidR="00BF123A" w:rsidRPr="00624850" w:rsidRDefault="00BF123A" w:rsidP="00BF123A">
      <w:pPr>
        <w:numPr>
          <w:ilvl w:val="0"/>
          <w:numId w:val="7"/>
        </w:numPr>
        <w:jc w:val="both"/>
        <w:rPr>
          <w:rFonts w:ascii="Arial" w:hAnsi="Arial" w:cs="Arial"/>
        </w:rPr>
      </w:pPr>
      <w:r w:rsidRPr="00624850">
        <w:rPr>
          <w:rFonts w:ascii="Arial" w:hAnsi="Arial" w:cs="Arial"/>
        </w:rPr>
        <w:t>Result:</w:t>
      </w:r>
    </w:p>
    <w:p w14:paraId="7798DDF6" w14:textId="77777777" w:rsidR="00BF123A" w:rsidRPr="00624850" w:rsidRDefault="00BF123A" w:rsidP="00BF123A">
      <w:pPr>
        <w:numPr>
          <w:ilvl w:val="1"/>
          <w:numId w:val="11"/>
        </w:numPr>
        <w:jc w:val="both"/>
        <w:rPr>
          <w:rFonts w:ascii="Arial" w:hAnsi="Arial" w:cs="Arial"/>
        </w:rPr>
      </w:pPr>
      <w:r w:rsidRPr="00624850">
        <w:rPr>
          <w:rFonts w:ascii="Arial" w:hAnsi="Arial" w:cs="Arial"/>
        </w:rPr>
        <w:t>Wears out compressors faster.</w:t>
      </w:r>
    </w:p>
    <w:p w14:paraId="3E882FF0" w14:textId="77777777" w:rsidR="00BF123A" w:rsidRPr="00624850" w:rsidRDefault="00BF123A" w:rsidP="00BF123A">
      <w:pPr>
        <w:numPr>
          <w:ilvl w:val="1"/>
          <w:numId w:val="11"/>
        </w:numPr>
        <w:jc w:val="both"/>
        <w:rPr>
          <w:rFonts w:ascii="Arial" w:hAnsi="Arial" w:cs="Arial"/>
        </w:rPr>
      </w:pPr>
      <w:r w:rsidRPr="00624850">
        <w:rPr>
          <w:rFonts w:ascii="Arial" w:hAnsi="Arial" w:cs="Arial"/>
        </w:rPr>
        <w:lastRenderedPageBreak/>
        <w:t>Increases energy use.</w:t>
      </w:r>
    </w:p>
    <w:p w14:paraId="09A3D08C" w14:textId="77777777" w:rsidR="00BF123A" w:rsidRPr="00624850" w:rsidRDefault="00BF123A" w:rsidP="00BF123A">
      <w:pPr>
        <w:numPr>
          <w:ilvl w:val="1"/>
          <w:numId w:val="11"/>
        </w:numPr>
        <w:jc w:val="both"/>
        <w:rPr>
          <w:rFonts w:ascii="Arial" w:hAnsi="Arial" w:cs="Arial"/>
        </w:rPr>
      </w:pPr>
      <w:r w:rsidRPr="00624850">
        <w:rPr>
          <w:rFonts w:ascii="Arial" w:hAnsi="Arial" w:cs="Arial"/>
        </w:rPr>
        <w:t>Can cause comfort fluctuations.</w:t>
      </w:r>
    </w:p>
    <w:p w14:paraId="6C8453D6" w14:textId="77777777" w:rsidR="00BF123A" w:rsidRPr="00624850" w:rsidRDefault="00BF123A" w:rsidP="00BF123A">
      <w:pPr>
        <w:jc w:val="both"/>
        <w:rPr>
          <w:rFonts w:ascii="Arial" w:hAnsi="Arial" w:cs="Arial"/>
        </w:rPr>
      </w:pPr>
      <w:r w:rsidRPr="00624850">
        <w:rPr>
          <w:rFonts w:ascii="Arial" w:hAnsi="Arial" w:cs="Arial"/>
        </w:rPr>
        <w:t>Poor Comfort Control</w:t>
      </w:r>
    </w:p>
    <w:p w14:paraId="2B9135CD" w14:textId="77777777" w:rsidR="00BF123A" w:rsidRPr="00624850" w:rsidRDefault="00BF123A" w:rsidP="00BF123A">
      <w:pPr>
        <w:numPr>
          <w:ilvl w:val="0"/>
          <w:numId w:val="8"/>
        </w:numPr>
        <w:jc w:val="both"/>
        <w:rPr>
          <w:rFonts w:ascii="Arial" w:hAnsi="Arial" w:cs="Arial"/>
        </w:rPr>
      </w:pPr>
      <w:r w:rsidRPr="00624850">
        <w:rPr>
          <w:rFonts w:ascii="Arial" w:hAnsi="Arial" w:cs="Arial"/>
        </w:rPr>
        <w:t>How: The system only heats when it falls below a fixed threshold, then turns off completely.</w:t>
      </w:r>
    </w:p>
    <w:p w14:paraId="7CC9B317" w14:textId="77777777" w:rsidR="00BF123A" w:rsidRPr="00624850" w:rsidRDefault="00BF123A" w:rsidP="00BF123A">
      <w:pPr>
        <w:numPr>
          <w:ilvl w:val="0"/>
          <w:numId w:val="8"/>
        </w:numPr>
        <w:jc w:val="both"/>
        <w:rPr>
          <w:rFonts w:ascii="Arial" w:hAnsi="Arial" w:cs="Arial"/>
        </w:rPr>
      </w:pPr>
      <w:r w:rsidRPr="00624850">
        <w:rPr>
          <w:rFonts w:ascii="Arial" w:hAnsi="Arial" w:cs="Arial"/>
        </w:rPr>
        <w:t>Result: Indoor temperatures fluctuate more noticeably, especially compared to weather-compensated or modulating systems.</w:t>
      </w:r>
    </w:p>
    <w:p w14:paraId="60E86D58" w14:textId="77777777" w:rsidR="00BF123A" w:rsidRPr="00624850" w:rsidRDefault="00BF123A" w:rsidP="00BF123A">
      <w:pPr>
        <w:jc w:val="both"/>
        <w:rPr>
          <w:rFonts w:ascii="Arial" w:hAnsi="Arial" w:cs="Arial"/>
        </w:rPr>
      </w:pPr>
      <w:r w:rsidRPr="00624850">
        <w:rPr>
          <w:rFonts w:ascii="Arial" w:hAnsi="Arial" w:cs="Arial"/>
        </w:rPr>
        <w:t>Incompatibility with Low Flow Temperatures</w:t>
      </w:r>
    </w:p>
    <w:p w14:paraId="4FB7A9B3" w14:textId="77777777" w:rsidR="00BF123A" w:rsidRPr="00624850" w:rsidRDefault="00BF123A" w:rsidP="00BF123A">
      <w:pPr>
        <w:numPr>
          <w:ilvl w:val="0"/>
          <w:numId w:val="9"/>
        </w:numPr>
        <w:jc w:val="both"/>
        <w:rPr>
          <w:rFonts w:ascii="Arial" w:hAnsi="Arial" w:cs="Arial"/>
        </w:rPr>
      </w:pPr>
      <w:r w:rsidRPr="00624850">
        <w:rPr>
          <w:rFonts w:ascii="Arial" w:hAnsi="Arial" w:cs="Arial"/>
        </w:rPr>
        <w:t>How: ASHPs are designed to run at low flow temperatures to maintain high efficiency.</w:t>
      </w:r>
    </w:p>
    <w:p w14:paraId="53F624F9" w14:textId="77777777" w:rsidR="00BF123A" w:rsidRPr="00624850" w:rsidRDefault="00BF123A" w:rsidP="00BF123A">
      <w:pPr>
        <w:numPr>
          <w:ilvl w:val="0"/>
          <w:numId w:val="9"/>
        </w:numPr>
        <w:jc w:val="both"/>
        <w:rPr>
          <w:rFonts w:ascii="Arial" w:hAnsi="Arial" w:cs="Arial"/>
        </w:rPr>
      </w:pPr>
      <w:r w:rsidRPr="00624850">
        <w:rPr>
          <w:rFonts w:ascii="Arial" w:hAnsi="Arial" w:cs="Arial"/>
        </w:rPr>
        <w:t>Result: On/off controls often force the system to operate at unnecessarily high temperatures to quickly satisfy demands, negating this efficiency advantage.</w:t>
      </w:r>
    </w:p>
    <w:p w14:paraId="24F54258" w14:textId="77777777" w:rsidR="00BF123A" w:rsidRPr="00624850" w:rsidRDefault="00BF123A" w:rsidP="00BF123A">
      <w:pPr>
        <w:jc w:val="both"/>
        <w:rPr>
          <w:rFonts w:ascii="Arial" w:hAnsi="Arial" w:cs="Arial"/>
        </w:rPr>
      </w:pPr>
      <w:r w:rsidRPr="00624850">
        <w:rPr>
          <w:rFonts w:ascii="Arial" w:hAnsi="Arial" w:cs="Arial"/>
        </w:rPr>
        <w:t>Increased Wear and Maintenance</w:t>
      </w:r>
    </w:p>
    <w:p w14:paraId="6FFEF44C" w14:textId="77777777" w:rsidR="00BF123A" w:rsidRPr="00624850" w:rsidRDefault="00BF123A" w:rsidP="00BF123A">
      <w:pPr>
        <w:numPr>
          <w:ilvl w:val="0"/>
          <w:numId w:val="10"/>
        </w:numPr>
        <w:jc w:val="both"/>
        <w:rPr>
          <w:rFonts w:ascii="Arial" w:hAnsi="Arial" w:cs="Arial"/>
        </w:rPr>
      </w:pPr>
      <w:r w:rsidRPr="00624850">
        <w:rPr>
          <w:rFonts w:ascii="Arial" w:hAnsi="Arial" w:cs="Arial"/>
        </w:rPr>
        <w:t>How: Repeated stop/start cycles put mechanical stress on the compressor and other components.</w:t>
      </w:r>
    </w:p>
    <w:p w14:paraId="22EEE8A5" w14:textId="77777777" w:rsidR="00BF123A" w:rsidRPr="003D203B" w:rsidRDefault="00BF123A" w:rsidP="00BF123A">
      <w:pPr>
        <w:numPr>
          <w:ilvl w:val="0"/>
          <w:numId w:val="10"/>
        </w:numPr>
        <w:jc w:val="both"/>
        <w:rPr>
          <w:rFonts w:ascii="Arial" w:hAnsi="Arial" w:cs="Arial"/>
        </w:rPr>
      </w:pPr>
      <w:r w:rsidRPr="00624850">
        <w:rPr>
          <w:rFonts w:ascii="Arial" w:hAnsi="Arial" w:cs="Arial"/>
        </w:rPr>
        <w:t>Result: Shorter system lifespan and higher maintenance costs over time.</w:t>
      </w:r>
    </w:p>
    <w:p w14:paraId="425FBE1C" w14:textId="77777777" w:rsidR="00BF123A" w:rsidRPr="003D203B" w:rsidRDefault="00BF123A" w:rsidP="00BF123A">
      <w:pPr>
        <w:jc w:val="both"/>
        <w:rPr>
          <w:rFonts w:ascii="Arial" w:hAnsi="Arial" w:cs="Arial"/>
        </w:rPr>
      </w:pPr>
    </w:p>
    <w:p w14:paraId="6E0D0C8A" w14:textId="77777777" w:rsidR="00BF123A" w:rsidRPr="003D203B" w:rsidRDefault="00BF123A" w:rsidP="00BF123A">
      <w:pPr>
        <w:pStyle w:val="Heading2"/>
        <w:jc w:val="both"/>
      </w:pPr>
      <w:bookmarkStart w:id="12" w:name="_Toc197450756"/>
      <w:bookmarkStart w:id="13" w:name="_Toc197451758"/>
      <w:r>
        <w:t xml:space="preserve">2.4 </w:t>
      </w:r>
      <w:r w:rsidRPr="003D203B">
        <w:t>Recommendations for Heating</w:t>
      </w:r>
      <w:r>
        <w:t xml:space="preserve"> to improve efficiency</w:t>
      </w:r>
      <w:bookmarkEnd w:id="12"/>
      <w:bookmarkEnd w:id="13"/>
    </w:p>
    <w:p w14:paraId="05A6F835" w14:textId="77777777" w:rsidR="00BF123A" w:rsidRPr="003D203B" w:rsidRDefault="00BF123A" w:rsidP="00BF123A">
      <w:pPr>
        <w:jc w:val="both"/>
        <w:rPr>
          <w:rFonts w:ascii="Arial" w:hAnsi="Arial" w:cs="Arial"/>
        </w:rPr>
      </w:pPr>
    </w:p>
    <w:p w14:paraId="718CB648" w14:textId="77777777" w:rsidR="00BF123A" w:rsidRPr="0047403E" w:rsidRDefault="00BF123A" w:rsidP="00BF123A">
      <w:pPr>
        <w:jc w:val="both"/>
        <w:rPr>
          <w:rFonts w:ascii="Arial" w:hAnsi="Arial" w:cs="Arial"/>
        </w:rPr>
      </w:pPr>
      <w:r w:rsidRPr="0047403E">
        <w:rPr>
          <w:rFonts w:ascii="Arial" w:hAnsi="Arial" w:cs="Arial"/>
        </w:rPr>
        <w:t xml:space="preserve">The Vaillant </w:t>
      </w:r>
      <w:proofErr w:type="spellStart"/>
      <w:r w:rsidRPr="0047403E">
        <w:rPr>
          <w:rFonts w:ascii="Arial" w:hAnsi="Arial" w:cs="Arial"/>
        </w:rPr>
        <w:t>sensoCOMFORT</w:t>
      </w:r>
      <w:proofErr w:type="spellEnd"/>
      <w:r w:rsidRPr="0047403E">
        <w:rPr>
          <w:rFonts w:ascii="Arial" w:hAnsi="Arial" w:cs="Arial"/>
        </w:rPr>
        <w:t xml:space="preserve"> and </w:t>
      </w:r>
      <w:proofErr w:type="spellStart"/>
      <w:r w:rsidRPr="0047403E">
        <w:rPr>
          <w:rFonts w:ascii="Arial" w:hAnsi="Arial" w:cs="Arial"/>
        </w:rPr>
        <w:t>sensoNET</w:t>
      </w:r>
      <w:proofErr w:type="spellEnd"/>
      <w:r w:rsidRPr="0047403E">
        <w:rPr>
          <w:rFonts w:ascii="Arial" w:hAnsi="Arial" w:cs="Arial"/>
        </w:rPr>
        <w:t xml:space="preserve"> VR 921 are advanced control</w:t>
      </w:r>
      <w:r>
        <w:rPr>
          <w:rFonts w:ascii="Arial" w:hAnsi="Arial" w:cs="Arial"/>
        </w:rPr>
        <w:t xml:space="preserve">s </w:t>
      </w:r>
      <w:r w:rsidRPr="0047403E">
        <w:rPr>
          <w:rFonts w:ascii="Arial" w:hAnsi="Arial" w:cs="Arial"/>
        </w:rPr>
        <w:t>designed to optimize the performance of Vaillant heating systems, including Air Source Heat Pumps (ASHPs). Together, they offer intelligent, weather-compensated, and modulating control, enhancing both efficiency and comfort.</w:t>
      </w:r>
    </w:p>
    <w:p w14:paraId="3E39EEBA" w14:textId="77777777" w:rsidR="00BF123A" w:rsidRPr="0047403E" w:rsidRDefault="00BF123A" w:rsidP="00BF123A">
      <w:pPr>
        <w:pStyle w:val="Heading3"/>
        <w:jc w:val="both"/>
      </w:pPr>
      <w:bookmarkStart w:id="14" w:name="_Toc197450757"/>
      <w:bookmarkStart w:id="15" w:name="_Toc197451759"/>
      <w:r>
        <w:t xml:space="preserve">2.4.1 </w:t>
      </w:r>
      <w:r w:rsidRPr="0047403E">
        <w:t xml:space="preserve">Vaillant </w:t>
      </w:r>
      <w:proofErr w:type="spellStart"/>
      <w:r w:rsidRPr="0047403E">
        <w:t>sensoCOMFORT</w:t>
      </w:r>
      <w:proofErr w:type="spellEnd"/>
      <w:r w:rsidRPr="0047403E">
        <w:t xml:space="preserve"> (VRC 720)</w:t>
      </w:r>
      <w:bookmarkEnd w:id="14"/>
      <w:bookmarkEnd w:id="15"/>
    </w:p>
    <w:p w14:paraId="4F88381A" w14:textId="77777777" w:rsidR="00BF123A" w:rsidRPr="0047403E" w:rsidRDefault="00BF123A" w:rsidP="00BF123A">
      <w:pPr>
        <w:jc w:val="both"/>
        <w:rPr>
          <w:rFonts w:ascii="Arial" w:hAnsi="Arial" w:cs="Arial"/>
        </w:rPr>
      </w:pPr>
      <w:r w:rsidRPr="0047403E">
        <w:rPr>
          <w:rFonts w:ascii="Arial" w:hAnsi="Arial" w:cs="Arial"/>
        </w:rPr>
        <w:t>Key Features:</w:t>
      </w:r>
    </w:p>
    <w:p w14:paraId="37DD11D1"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Weather Compensation: Automatically adjusts the flow temperature based on outdoor conditions, ensuring optimal efficiency. </w:t>
      </w:r>
    </w:p>
    <w:p w14:paraId="370146A2"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Modulating Control: Provides continuous adjustment of heating output, reducing energy consumption and enhancing comfort. </w:t>
      </w:r>
    </w:p>
    <w:p w14:paraId="46FF882C"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Multi-Zone Control: Supports up to three heating zones, ideal for homes with multiple rooms or floors. </w:t>
      </w:r>
    </w:p>
    <w:p w14:paraId="5417D939"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User-Friendly Interface: Features a high-resolution 3.5" touchscreen with navigation and backlit controls. </w:t>
      </w:r>
    </w:p>
    <w:p w14:paraId="31F5465C"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Integration with Renewables: Compatible with solar thermal, photovoltaics, and ventilation systems, allowing for a holistic approach to energy management. </w:t>
      </w:r>
    </w:p>
    <w:p w14:paraId="29990B6B" w14:textId="77777777" w:rsidR="00BF123A" w:rsidRPr="0047403E" w:rsidRDefault="00BF123A" w:rsidP="00BF123A">
      <w:pPr>
        <w:numPr>
          <w:ilvl w:val="0"/>
          <w:numId w:val="12"/>
        </w:numPr>
        <w:jc w:val="both"/>
        <w:rPr>
          <w:rFonts w:ascii="Arial" w:hAnsi="Arial" w:cs="Arial"/>
        </w:rPr>
      </w:pPr>
      <w:r w:rsidRPr="0047403E">
        <w:rPr>
          <w:rFonts w:ascii="Arial" w:hAnsi="Arial" w:cs="Arial"/>
        </w:rPr>
        <w:t xml:space="preserve">App Control: When paired with the </w:t>
      </w:r>
      <w:proofErr w:type="spellStart"/>
      <w:r w:rsidRPr="0047403E">
        <w:rPr>
          <w:rFonts w:ascii="Arial" w:hAnsi="Arial" w:cs="Arial"/>
        </w:rPr>
        <w:t>sensoNET</w:t>
      </w:r>
      <w:proofErr w:type="spellEnd"/>
      <w:r w:rsidRPr="0047403E">
        <w:rPr>
          <w:rFonts w:ascii="Arial" w:hAnsi="Arial" w:cs="Arial"/>
        </w:rPr>
        <w:t xml:space="preserve"> VR 921, enables remote control via the </w:t>
      </w:r>
      <w:proofErr w:type="spellStart"/>
      <w:r w:rsidRPr="0047403E">
        <w:rPr>
          <w:rFonts w:ascii="Arial" w:hAnsi="Arial" w:cs="Arial"/>
        </w:rPr>
        <w:t>sensoAPP</w:t>
      </w:r>
      <w:proofErr w:type="spellEnd"/>
      <w:r w:rsidRPr="003D203B">
        <w:rPr>
          <w:rFonts w:ascii="Arial" w:hAnsi="Arial" w:cs="Arial"/>
        </w:rPr>
        <w:t>.</w:t>
      </w:r>
    </w:p>
    <w:p w14:paraId="6F57D319" w14:textId="77777777" w:rsidR="00BF123A" w:rsidRPr="0047403E" w:rsidRDefault="00BF123A" w:rsidP="00BF123A">
      <w:pPr>
        <w:jc w:val="both"/>
        <w:rPr>
          <w:rFonts w:ascii="Arial" w:hAnsi="Arial" w:cs="Arial"/>
        </w:rPr>
      </w:pPr>
      <w:r w:rsidRPr="0047403E">
        <w:rPr>
          <w:rFonts w:ascii="Arial" w:hAnsi="Arial" w:cs="Arial"/>
        </w:rPr>
        <w:t xml:space="preserve">Vaillant </w:t>
      </w:r>
      <w:proofErr w:type="spellStart"/>
      <w:r w:rsidRPr="0047403E">
        <w:rPr>
          <w:rFonts w:ascii="Arial" w:hAnsi="Arial" w:cs="Arial"/>
        </w:rPr>
        <w:t>sensoNET</w:t>
      </w:r>
      <w:proofErr w:type="spellEnd"/>
      <w:r w:rsidRPr="0047403E">
        <w:rPr>
          <w:rFonts w:ascii="Arial" w:hAnsi="Arial" w:cs="Arial"/>
        </w:rPr>
        <w:t xml:space="preserve"> VR 921 Internet Gateway</w:t>
      </w:r>
    </w:p>
    <w:p w14:paraId="174A4E03" w14:textId="77777777" w:rsidR="00BF123A" w:rsidRPr="0047403E" w:rsidRDefault="00BF123A" w:rsidP="00BF123A">
      <w:pPr>
        <w:jc w:val="both"/>
        <w:rPr>
          <w:rFonts w:ascii="Arial" w:hAnsi="Arial" w:cs="Arial"/>
        </w:rPr>
      </w:pPr>
      <w:r w:rsidRPr="0047403E">
        <w:rPr>
          <w:rFonts w:ascii="Arial" w:hAnsi="Arial" w:cs="Arial"/>
        </w:rPr>
        <w:lastRenderedPageBreak/>
        <w:t>Key Features:</w:t>
      </w:r>
    </w:p>
    <w:p w14:paraId="189F7A2C" w14:textId="77777777" w:rsidR="00BF123A" w:rsidRPr="0047403E" w:rsidRDefault="00BF123A" w:rsidP="00BF123A">
      <w:pPr>
        <w:numPr>
          <w:ilvl w:val="0"/>
          <w:numId w:val="13"/>
        </w:numPr>
        <w:jc w:val="both"/>
        <w:rPr>
          <w:rFonts w:ascii="Arial" w:hAnsi="Arial" w:cs="Arial"/>
        </w:rPr>
      </w:pPr>
      <w:r w:rsidRPr="0047403E">
        <w:rPr>
          <w:rFonts w:ascii="Arial" w:hAnsi="Arial" w:cs="Arial"/>
        </w:rPr>
        <w:t xml:space="preserve">Remote Access: Allows users to control their heating system from anywhere using the </w:t>
      </w:r>
      <w:proofErr w:type="spellStart"/>
      <w:r w:rsidRPr="0047403E">
        <w:rPr>
          <w:rFonts w:ascii="Arial" w:hAnsi="Arial" w:cs="Arial"/>
        </w:rPr>
        <w:t>sensoAPP</w:t>
      </w:r>
      <w:proofErr w:type="spellEnd"/>
      <w:r w:rsidRPr="0047403E">
        <w:rPr>
          <w:rFonts w:ascii="Arial" w:hAnsi="Arial" w:cs="Arial"/>
        </w:rPr>
        <w:t xml:space="preserve">. </w:t>
      </w:r>
    </w:p>
    <w:p w14:paraId="391E9C7D" w14:textId="77777777" w:rsidR="00BF123A" w:rsidRPr="0047403E" w:rsidRDefault="00BF123A" w:rsidP="00BF123A">
      <w:pPr>
        <w:numPr>
          <w:ilvl w:val="0"/>
          <w:numId w:val="13"/>
        </w:numPr>
        <w:jc w:val="both"/>
        <w:rPr>
          <w:rFonts w:ascii="Arial" w:hAnsi="Arial" w:cs="Arial"/>
        </w:rPr>
      </w:pPr>
      <w:r w:rsidRPr="0047403E">
        <w:rPr>
          <w:rFonts w:ascii="Arial" w:hAnsi="Arial" w:cs="Arial"/>
        </w:rPr>
        <w:t>Smart Home Integration: Compatible with platforms like Google Home, Amazon Echo, and Apple HomeKit, facilitating voice control and automation.</w:t>
      </w:r>
      <w:r w:rsidRPr="003D203B">
        <w:rPr>
          <w:rFonts w:ascii="Arial" w:hAnsi="Arial" w:cs="Arial"/>
        </w:rPr>
        <w:t xml:space="preserve"> </w:t>
      </w:r>
    </w:p>
    <w:p w14:paraId="66662B38" w14:textId="77777777" w:rsidR="00BF123A" w:rsidRPr="0047403E" w:rsidRDefault="00BF123A" w:rsidP="00BF123A">
      <w:pPr>
        <w:numPr>
          <w:ilvl w:val="0"/>
          <w:numId w:val="13"/>
        </w:numPr>
        <w:jc w:val="both"/>
        <w:rPr>
          <w:rFonts w:ascii="Arial" w:hAnsi="Arial" w:cs="Arial"/>
        </w:rPr>
      </w:pPr>
      <w:r w:rsidRPr="0047403E">
        <w:rPr>
          <w:rFonts w:ascii="Arial" w:hAnsi="Arial" w:cs="Arial"/>
        </w:rPr>
        <w:t xml:space="preserve">Energy Monitoring: Provides insights into energy consumption, helping users make informed decisions to reduce usage and costs. </w:t>
      </w:r>
    </w:p>
    <w:p w14:paraId="7894EBF1" w14:textId="77777777" w:rsidR="00BF123A" w:rsidRPr="0047403E" w:rsidRDefault="00BF123A" w:rsidP="00BF123A">
      <w:pPr>
        <w:numPr>
          <w:ilvl w:val="0"/>
          <w:numId w:val="13"/>
        </w:numPr>
        <w:jc w:val="both"/>
        <w:rPr>
          <w:rFonts w:ascii="Arial" w:hAnsi="Arial" w:cs="Arial"/>
        </w:rPr>
      </w:pPr>
      <w:r w:rsidRPr="0047403E">
        <w:rPr>
          <w:rFonts w:ascii="Arial" w:hAnsi="Arial" w:cs="Arial"/>
        </w:rPr>
        <w:t>Error Notifications: Sends alerts in case of system faults, enabling prompt attention and minimizing downtime.</w:t>
      </w:r>
    </w:p>
    <w:p w14:paraId="042C6C46" w14:textId="77777777" w:rsidR="00BF123A" w:rsidRPr="0047403E" w:rsidRDefault="00BF123A" w:rsidP="00BF123A">
      <w:pPr>
        <w:numPr>
          <w:ilvl w:val="0"/>
          <w:numId w:val="13"/>
        </w:numPr>
        <w:jc w:val="both"/>
        <w:rPr>
          <w:rFonts w:ascii="Arial" w:hAnsi="Arial" w:cs="Arial"/>
        </w:rPr>
      </w:pPr>
      <w:r w:rsidRPr="0047403E">
        <w:rPr>
          <w:rFonts w:ascii="Arial" w:hAnsi="Arial" w:cs="Arial"/>
        </w:rPr>
        <w:t xml:space="preserve">Easy Installation: Connects to the internet via LAN or Wi-Fi, simplifying setup and integration with existing systems. </w:t>
      </w:r>
    </w:p>
    <w:p w14:paraId="37426650" w14:textId="77777777" w:rsidR="00BF123A" w:rsidRPr="0047403E" w:rsidRDefault="00BF123A" w:rsidP="00BF123A">
      <w:pPr>
        <w:jc w:val="both"/>
        <w:rPr>
          <w:rFonts w:ascii="Arial" w:hAnsi="Arial" w:cs="Arial"/>
        </w:rPr>
      </w:pPr>
    </w:p>
    <w:p w14:paraId="095BDD56" w14:textId="77777777" w:rsidR="00BF123A" w:rsidRPr="0047403E" w:rsidRDefault="00BF123A" w:rsidP="00BF123A">
      <w:pPr>
        <w:jc w:val="both"/>
        <w:rPr>
          <w:rFonts w:ascii="Arial" w:hAnsi="Arial" w:cs="Arial"/>
        </w:rPr>
      </w:pPr>
      <w:r w:rsidRPr="0047403E">
        <w:rPr>
          <w:rFonts w:ascii="Arial" w:hAnsi="Arial" w:cs="Arial"/>
        </w:rPr>
        <w:t xml:space="preserve">Benefits of Combining </w:t>
      </w:r>
      <w:proofErr w:type="spellStart"/>
      <w:r w:rsidRPr="0047403E">
        <w:rPr>
          <w:rFonts w:ascii="Arial" w:hAnsi="Arial" w:cs="Arial"/>
        </w:rPr>
        <w:t>sensoCOMFORT</w:t>
      </w:r>
      <w:proofErr w:type="spellEnd"/>
      <w:r w:rsidRPr="0047403E">
        <w:rPr>
          <w:rFonts w:ascii="Arial" w:hAnsi="Arial" w:cs="Arial"/>
        </w:rPr>
        <w:t xml:space="preserve"> and </w:t>
      </w:r>
      <w:proofErr w:type="spellStart"/>
      <w:r w:rsidRPr="0047403E">
        <w:rPr>
          <w:rFonts w:ascii="Arial" w:hAnsi="Arial" w:cs="Arial"/>
        </w:rPr>
        <w:t>sensoNET</w:t>
      </w:r>
      <w:proofErr w:type="spellEnd"/>
      <w:r w:rsidRPr="0047403E">
        <w:rPr>
          <w:rFonts w:ascii="Arial" w:hAnsi="Arial" w:cs="Arial"/>
        </w:rPr>
        <w:t xml:space="preserve"> VR 921</w:t>
      </w:r>
    </w:p>
    <w:p w14:paraId="2446F0A7" w14:textId="77777777" w:rsidR="00BF123A" w:rsidRPr="0047403E" w:rsidRDefault="00BF123A" w:rsidP="00BF123A">
      <w:pPr>
        <w:numPr>
          <w:ilvl w:val="0"/>
          <w:numId w:val="14"/>
        </w:numPr>
        <w:jc w:val="both"/>
        <w:rPr>
          <w:rFonts w:ascii="Arial" w:hAnsi="Arial" w:cs="Arial"/>
        </w:rPr>
      </w:pPr>
      <w:r w:rsidRPr="0047403E">
        <w:rPr>
          <w:rFonts w:ascii="Arial" w:hAnsi="Arial" w:cs="Arial"/>
        </w:rPr>
        <w:t>Enhanced Efficiency: Weather compensation and modulating control work together to reduce energy consumption.</w:t>
      </w:r>
    </w:p>
    <w:p w14:paraId="508B0A4A" w14:textId="77777777" w:rsidR="00BF123A" w:rsidRPr="0047403E" w:rsidRDefault="00BF123A" w:rsidP="00BF123A">
      <w:pPr>
        <w:numPr>
          <w:ilvl w:val="0"/>
          <w:numId w:val="14"/>
        </w:numPr>
        <w:jc w:val="both"/>
        <w:rPr>
          <w:rFonts w:ascii="Arial" w:hAnsi="Arial" w:cs="Arial"/>
        </w:rPr>
      </w:pPr>
      <w:r w:rsidRPr="0047403E">
        <w:rPr>
          <w:rFonts w:ascii="Arial" w:hAnsi="Arial" w:cs="Arial"/>
        </w:rPr>
        <w:t>Improved Comfort: Multi-zone control ensures consistent temperatures throughout the home.</w:t>
      </w:r>
    </w:p>
    <w:p w14:paraId="011687A3" w14:textId="77777777" w:rsidR="00BF123A" w:rsidRPr="0047403E" w:rsidRDefault="00BF123A" w:rsidP="00BF123A">
      <w:pPr>
        <w:numPr>
          <w:ilvl w:val="0"/>
          <w:numId w:val="14"/>
        </w:numPr>
        <w:jc w:val="both"/>
        <w:rPr>
          <w:rFonts w:ascii="Arial" w:hAnsi="Arial" w:cs="Arial"/>
        </w:rPr>
      </w:pPr>
      <w:r w:rsidRPr="0047403E">
        <w:rPr>
          <w:rFonts w:ascii="Arial" w:hAnsi="Arial" w:cs="Arial"/>
        </w:rPr>
        <w:t>Convenience: Remote access and smart home integration provide flexibility and ease of use.</w:t>
      </w:r>
    </w:p>
    <w:p w14:paraId="585E2805" w14:textId="77777777" w:rsidR="00BF123A" w:rsidRPr="003D203B" w:rsidRDefault="00BF123A" w:rsidP="00BF123A">
      <w:pPr>
        <w:numPr>
          <w:ilvl w:val="0"/>
          <w:numId w:val="14"/>
        </w:numPr>
        <w:jc w:val="both"/>
        <w:rPr>
          <w:rFonts w:ascii="Arial" w:hAnsi="Arial" w:cs="Arial"/>
        </w:rPr>
      </w:pPr>
      <w:r w:rsidRPr="0047403E">
        <w:rPr>
          <w:rFonts w:ascii="Arial" w:hAnsi="Arial" w:cs="Arial"/>
        </w:rPr>
        <w:t>Future-Proofing: Compatibility with renewable energy sources supports sustainable living.</w:t>
      </w:r>
    </w:p>
    <w:p w14:paraId="2F321D50" w14:textId="77777777" w:rsidR="00BF123A" w:rsidRPr="0047403E" w:rsidRDefault="00BF123A" w:rsidP="00BF123A">
      <w:pPr>
        <w:rPr>
          <w:rFonts w:ascii="Arial" w:hAnsi="Arial" w:cs="Arial"/>
        </w:rPr>
      </w:pPr>
    </w:p>
    <w:p w14:paraId="309B4EAB" w14:textId="77777777" w:rsidR="00BF123A" w:rsidRPr="003D203B" w:rsidRDefault="00BF123A" w:rsidP="00BF123A">
      <w:pPr>
        <w:pStyle w:val="Heading3"/>
      </w:pPr>
      <w:bookmarkStart w:id="16" w:name="_Toc197450758"/>
      <w:bookmarkStart w:id="17" w:name="_Toc197451760"/>
      <w:r>
        <w:t>2.4.2 Buffer Tank</w:t>
      </w:r>
      <w:bookmarkEnd w:id="16"/>
      <w:bookmarkEnd w:id="17"/>
    </w:p>
    <w:p w14:paraId="5125D056" w14:textId="77777777" w:rsidR="00BF123A" w:rsidRPr="003D203B" w:rsidRDefault="00BF123A" w:rsidP="00BF123A">
      <w:pPr>
        <w:jc w:val="both"/>
        <w:rPr>
          <w:rFonts w:ascii="Arial" w:hAnsi="Arial" w:cs="Arial"/>
        </w:rPr>
      </w:pPr>
      <w:r w:rsidRPr="00893A07">
        <w:rPr>
          <w:rFonts w:ascii="Arial" w:hAnsi="Arial" w:cs="Arial"/>
        </w:rPr>
        <w:t>Buffer tanks (also called buffer vessels or thermal stores) play a vital role in Air Source Heat Pump (ASHP) systems by improving efficiency, performance, and system stability. They act as a thermal energy reservoir to help the heat pump operate under ideal conditions.</w:t>
      </w:r>
    </w:p>
    <w:p w14:paraId="32B64165" w14:textId="77777777" w:rsidR="00BF123A" w:rsidRPr="00893A07" w:rsidRDefault="00BF123A" w:rsidP="00BF123A">
      <w:pPr>
        <w:jc w:val="both"/>
        <w:rPr>
          <w:rFonts w:ascii="Arial" w:hAnsi="Arial" w:cs="Arial"/>
        </w:rPr>
      </w:pPr>
      <w:r w:rsidRPr="00893A07">
        <w:rPr>
          <w:rFonts w:ascii="Arial" w:hAnsi="Arial" w:cs="Arial"/>
        </w:rPr>
        <w:t>Benefits of Using a Buffer Tank with an ASHP</w:t>
      </w:r>
      <w:r>
        <w:rPr>
          <w:rFonts w:ascii="Arial" w:hAnsi="Arial" w:cs="Arial"/>
        </w:rPr>
        <w:t>:</w:t>
      </w:r>
    </w:p>
    <w:p w14:paraId="14F7847B" w14:textId="77777777" w:rsidR="00BF123A" w:rsidRPr="00893A07" w:rsidRDefault="00BF123A" w:rsidP="00BF123A">
      <w:pPr>
        <w:jc w:val="both"/>
        <w:rPr>
          <w:rFonts w:ascii="Arial" w:hAnsi="Arial" w:cs="Arial"/>
        </w:rPr>
      </w:pPr>
      <w:r w:rsidRPr="00893A07">
        <w:rPr>
          <w:rFonts w:ascii="Arial" w:hAnsi="Arial" w:cs="Arial"/>
        </w:rPr>
        <w:t>Prevents Short Cycling</w:t>
      </w:r>
    </w:p>
    <w:p w14:paraId="76A20C6A" w14:textId="77777777" w:rsidR="00BF123A" w:rsidRPr="00893A07" w:rsidRDefault="00BF123A" w:rsidP="00BF123A">
      <w:pPr>
        <w:numPr>
          <w:ilvl w:val="0"/>
          <w:numId w:val="15"/>
        </w:numPr>
        <w:jc w:val="both"/>
        <w:rPr>
          <w:rFonts w:ascii="Arial" w:hAnsi="Arial" w:cs="Arial"/>
        </w:rPr>
      </w:pPr>
      <w:r w:rsidRPr="00893A07">
        <w:rPr>
          <w:rFonts w:ascii="Arial" w:hAnsi="Arial" w:cs="Arial"/>
        </w:rPr>
        <w:t>How: Stores thermal energy so the heat pump runs longer and less frequently.</w:t>
      </w:r>
    </w:p>
    <w:p w14:paraId="41C34561" w14:textId="77777777" w:rsidR="00BF123A" w:rsidRPr="00893A07" w:rsidRDefault="00BF123A" w:rsidP="00BF123A">
      <w:pPr>
        <w:numPr>
          <w:ilvl w:val="0"/>
          <w:numId w:val="15"/>
        </w:numPr>
        <w:jc w:val="both"/>
        <w:rPr>
          <w:rFonts w:ascii="Arial" w:hAnsi="Arial" w:cs="Arial"/>
        </w:rPr>
      </w:pPr>
      <w:r w:rsidRPr="00893A07">
        <w:rPr>
          <w:rFonts w:ascii="Arial" w:hAnsi="Arial" w:cs="Arial"/>
        </w:rPr>
        <w:t>Why it matters: Reduces wear on the compressor and maintains high efficiency (COP).</w:t>
      </w:r>
    </w:p>
    <w:p w14:paraId="7B497247" w14:textId="77777777" w:rsidR="00BF123A" w:rsidRPr="00893A07" w:rsidRDefault="00BF123A" w:rsidP="00BF123A">
      <w:pPr>
        <w:jc w:val="both"/>
        <w:rPr>
          <w:rFonts w:ascii="Arial" w:hAnsi="Arial" w:cs="Arial"/>
        </w:rPr>
      </w:pPr>
      <w:r w:rsidRPr="00893A07">
        <w:rPr>
          <w:rFonts w:ascii="Arial" w:hAnsi="Arial" w:cs="Arial"/>
        </w:rPr>
        <w:t>Improves Temperature Stability</w:t>
      </w:r>
    </w:p>
    <w:p w14:paraId="4BB1F80A" w14:textId="77777777" w:rsidR="00BF123A" w:rsidRPr="00893A07" w:rsidRDefault="00BF123A" w:rsidP="00BF123A">
      <w:pPr>
        <w:numPr>
          <w:ilvl w:val="0"/>
          <w:numId w:val="16"/>
        </w:numPr>
        <w:jc w:val="both"/>
        <w:rPr>
          <w:rFonts w:ascii="Arial" w:hAnsi="Arial" w:cs="Arial"/>
        </w:rPr>
      </w:pPr>
      <w:r w:rsidRPr="00893A07">
        <w:rPr>
          <w:rFonts w:ascii="Arial" w:hAnsi="Arial" w:cs="Arial"/>
        </w:rPr>
        <w:t>Helps maintain a constant temperature even when heating demand changes quickly (e.g. multiple zones calling for heat at different times).</w:t>
      </w:r>
    </w:p>
    <w:p w14:paraId="0585875B" w14:textId="77777777" w:rsidR="00BF123A" w:rsidRPr="00893A07" w:rsidRDefault="00BF123A" w:rsidP="00BF123A">
      <w:pPr>
        <w:jc w:val="both"/>
        <w:rPr>
          <w:rFonts w:ascii="Arial" w:hAnsi="Arial" w:cs="Arial"/>
        </w:rPr>
      </w:pPr>
      <w:r w:rsidRPr="00893A07">
        <w:rPr>
          <w:rFonts w:ascii="Arial" w:hAnsi="Arial" w:cs="Arial"/>
        </w:rPr>
        <w:t>Supports Multiple Heating Zones</w:t>
      </w:r>
    </w:p>
    <w:p w14:paraId="6EA65ADD" w14:textId="77777777" w:rsidR="00BF123A" w:rsidRPr="00893A07" w:rsidRDefault="00BF123A" w:rsidP="00BF123A">
      <w:pPr>
        <w:numPr>
          <w:ilvl w:val="0"/>
          <w:numId w:val="17"/>
        </w:numPr>
        <w:jc w:val="both"/>
        <w:rPr>
          <w:rFonts w:ascii="Arial" w:hAnsi="Arial" w:cs="Arial"/>
        </w:rPr>
      </w:pPr>
      <w:r w:rsidRPr="00893A07">
        <w:rPr>
          <w:rFonts w:ascii="Arial" w:hAnsi="Arial" w:cs="Arial"/>
        </w:rPr>
        <w:t>Acts as a central thermal store, allowing different heating zones (e.g. upstairs/downstairs) to operate independently without causing frequent restarts.</w:t>
      </w:r>
    </w:p>
    <w:p w14:paraId="7EF8C1F3" w14:textId="77777777" w:rsidR="00BF123A" w:rsidRPr="00893A07" w:rsidRDefault="00BF123A" w:rsidP="00BF123A">
      <w:pPr>
        <w:jc w:val="both"/>
        <w:rPr>
          <w:rFonts w:ascii="Arial" w:hAnsi="Arial" w:cs="Arial"/>
        </w:rPr>
      </w:pPr>
      <w:r w:rsidRPr="00893A07">
        <w:rPr>
          <w:rFonts w:ascii="Arial" w:hAnsi="Arial" w:cs="Arial"/>
        </w:rPr>
        <w:t>Facilitates Defrost Cycles</w:t>
      </w:r>
      <w:r>
        <w:rPr>
          <w:rFonts w:ascii="Arial" w:hAnsi="Arial" w:cs="Arial"/>
        </w:rPr>
        <w:t>:</w:t>
      </w:r>
    </w:p>
    <w:p w14:paraId="2835763F" w14:textId="77777777" w:rsidR="00BF123A" w:rsidRPr="00893A07" w:rsidRDefault="00BF123A" w:rsidP="00BF123A">
      <w:pPr>
        <w:numPr>
          <w:ilvl w:val="0"/>
          <w:numId w:val="18"/>
        </w:numPr>
        <w:jc w:val="both"/>
        <w:rPr>
          <w:rFonts w:ascii="Arial" w:hAnsi="Arial" w:cs="Arial"/>
        </w:rPr>
      </w:pPr>
      <w:r w:rsidRPr="00893A07">
        <w:rPr>
          <w:rFonts w:ascii="Arial" w:hAnsi="Arial" w:cs="Arial"/>
        </w:rPr>
        <w:lastRenderedPageBreak/>
        <w:t>During cold weather, the buffer tank ensures continued heat supply while the heat pump defrosts itself.</w:t>
      </w:r>
    </w:p>
    <w:p w14:paraId="2606292D" w14:textId="77777777" w:rsidR="00BF123A" w:rsidRPr="00893A07" w:rsidRDefault="00BF123A" w:rsidP="00BF123A">
      <w:pPr>
        <w:jc w:val="both"/>
        <w:rPr>
          <w:rFonts w:ascii="Arial" w:hAnsi="Arial" w:cs="Arial"/>
        </w:rPr>
      </w:pPr>
      <w:r w:rsidRPr="00893A07">
        <w:rPr>
          <w:rFonts w:ascii="Arial" w:hAnsi="Arial" w:cs="Arial"/>
        </w:rPr>
        <w:t>Recommended Models</w:t>
      </w:r>
      <w:r>
        <w:rPr>
          <w:rFonts w:ascii="Arial" w:hAnsi="Arial" w:cs="Arial"/>
        </w:rPr>
        <w:t>:</w:t>
      </w:r>
    </w:p>
    <w:p w14:paraId="55667877" w14:textId="77777777" w:rsidR="00BF123A" w:rsidRPr="003D203B" w:rsidRDefault="00BF123A" w:rsidP="00BF123A">
      <w:pPr>
        <w:numPr>
          <w:ilvl w:val="0"/>
          <w:numId w:val="19"/>
        </w:numPr>
        <w:jc w:val="both"/>
        <w:rPr>
          <w:rFonts w:ascii="Arial" w:hAnsi="Arial" w:cs="Arial"/>
        </w:rPr>
      </w:pPr>
      <w:r w:rsidRPr="00893A07">
        <w:rPr>
          <w:rFonts w:ascii="Arial" w:hAnsi="Arial" w:cs="Arial"/>
        </w:rPr>
        <w:t xml:space="preserve">Vaillant VIH RW 100/140/200 S – compatible with </w:t>
      </w:r>
      <w:proofErr w:type="spellStart"/>
      <w:r w:rsidRPr="00893A07">
        <w:rPr>
          <w:rFonts w:ascii="Arial" w:hAnsi="Arial" w:cs="Arial"/>
        </w:rPr>
        <w:t>aroTHERM</w:t>
      </w:r>
      <w:proofErr w:type="spellEnd"/>
      <w:r w:rsidRPr="00893A07">
        <w:rPr>
          <w:rFonts w:ascii="Arial" w:hAnsi="Arial" w:cs="Arial"/>
        </w:rPr>
        <w:t xml:space="preserve"> plus.</w:t>
      </w:r>
    </w:p>
    <w:p w14:paraId="57285441" w14:textId="77777777" w:rsidR="00BF123A" w:rsidRPr="003D203B" w:rsidRDefault="00BF123A" w:rsidP="00BF123A">
      <w:pPr>
        <w:jc w:val="both"/>
        <w:rPr>
          <w:rFonts w:ascii="Arial" w:hAnsi="Arial" w:cs="Arial"/>
        </w:rPr>
      </w:pPr>
    </w:p>
    <w:p w14:paraId="41353873" w14:textId="77777777" w:rsidR="00BF123A" w:rsidRPr="003D203B" w:rsidRDefault="00BF123A" w:rsidP="00BF123A">
      <w:pPr>
        <w:pStyle w:val="Heading2"/>
      </w:pPr>
      <w:bookmarkStart w:id="18" w:name="_Toc197450759"/>
      <w:bookmarkStart w:id="19" w:name="_Toc197451761"/>
      <w:r>
        <w:t xml:space="preserve">1.1 Mechanical  Ventilation </w:t>
      </w:r>
      <w:r w:rsidRPr="003D203B">
        <w:t>Heat Recovery</w:t>
      </w:r>
      <w:r>
        <w:t xml:space="preserve"> (MVHR)</w:t>
      </w:r>
      <w:bookmarkEnd w:id="18"/>
      <w:bookmarkEnd w:id="19"/>
    </w:p>
    <w:p w14:paraId="31C370C4" w14:textId="77777777" w:rsidR="00BF123A" w:rsidRPr="006D177F" w:rsidRDefault="00BF123A" w:rsidP="00BF123A">
      <w:pPr>
        <w:jc w:val="both"/>
        <w:rPr>
          <w:rFonts w:ascii="Arial" w:hAnsi="Arial" w:cs="Arial"/>
        </w:rPr>
      </w:pPr>
      <w:r w:rsidRPr="006D177F">
        <w:rPr>
          <w:rFonts w:ascii="Arial" w:hAnsi="Arial" w:cs="Arial"/>
        </w:rPr>
        <w:t xml:space="preserve">The </w:t>
      </w:r>
      <w:proofErr w:type="spellStart"/>
      <w:r w:rsidRPr="006D177F">
        <w:rPr>
          <w:rFonts w:ascii="Arial" w:hAnsi="Arial" w:cs="Arial"/>
        </w:rPr>
        <w:t>EnviroVent</w:t>
      </w:r>
      <w:proofErr w:type="spellEnd"/>
      <w:r w:rsidRPr="006D177F">
        <w:rPr>
          <w:rFonts w:ascii="Arial" w:hAnsi="Arial" w:cs="Arial"/>
        </w:rPr>
        <w:t xml:space="preserve"> </w:t>
      </w:r>
      <w:proofErr w:type="spellStart"/>
      <w:r w:rsidRPr="006D177F">
        <w:rPr>
          <w:rFonts w:ascii="Arial" w:hAnsi="Arial" w:cs="Arial"/>
        </w:rPr>
        <w:t>energiSava</w:t>
      </w:r>
      <w:proofErr w:type="spellEnd"/>
      <w:r w:rsidRPr="006D177F">
        <w:rPr>
          <w:rFonts w:ascii="Arial" w:hAnsi="Arial" w:cs="Arial"/>
        </w:rPr>
        <w:t xml:space="preserve"> 300 is a high-performance Mechanical Ventilation with Heat Recovery (MVHR) unit designed for medium to large residential properties. It efficiently provides a continuous supply of fresh, tempered air while extracting stale, moist air, ensuring optimal indoor air quality.</w:t>
      </w:r>
      <w:r w:rsidRPr="003D203B">
        <w:rPr>
          <w:rFonts w:ascii="Arial" w:hAnsi="Arial" w:cs="Arial"/>
        </w:rPr>
        <w:t xml:space="preserve"> </w:t>
      </w:r>
    </w:p>
    <w:p w14:paraId="31C9D2A4" w14:textId="77777777" w:rsidR="00BF123A" w:rsidRPr="006D177F" w:rsidRDefault="00BF123A" w:rsidP="00BF123A">
      <w:pPr>
        <w:jc w:val="both"/>
        <w:rPr>
          <w:rFonts w:ascii="Arial" w:hAnsi="Arial" w:cs="Arial"/>
        </w:rPr>
      </w:pPr>
      <w:r w:rsidRPr="006D177F">
        <w:rPr>
          <w:rFonts w:ascii="Arial" w:hAnsi="Arial" w:cs="Arial"/>
        </w:rPr>
        <w:t>Key Specifications</w:t>
      </w:r>
    </w:p>
    <w:p w14:paraId="26A2A357" w14:textId="77777777" w:rsidR="00BF123A" w:rsidRPr="006D177F" w:rsidRDefault="00BF123A" w:rsidP="00BF123A">
      <w:pPr>
        <w:numPr>
          <w:ilvl w:val="0"/>
          <w:numId w:val="20"/>
        </w:numPr>
        <w:jc w:val="both"/>
        <w:rPr>
          <w:rFonts w:ascii="Arial" w:hAnsi="Arial" w:cs="Arial"/>
        </w:rPr>
      </w:pPr>
      <w:r w:rsidRPr="006D177F">
        <w:rPr>
          <w:rFonts w:ascii="Arial" w:hAnsi="Arial" w:cs="Arial"/>
        </w:rPr>
        <w:t>Airflow Capacity: Up to 300 m³/h (83 L/s)</w:t>
      </w:r>
    </w:p>
    <w:p w14:paraId="4860F834" w14:textId="77777777" w:rsidR="00BF123A" w:rsidRPr="006D177F" w:rsidRDefault="00BF123A" w:rsidP="00BF123A">
      <w:pPr>
        <w:numPr>
          <w:ilvl w:val="0"/>
          <w:numId w:val="20"/>
        </w:numPr>
        <w:jc w:val="both"/>
        <w:rPr>
          <w:rFonts w:ascii="Arial" w:hAnsi="Arial" w:cs="Arial"/>
        </w:rPr>
      </w:pPr>
      <w:r w:rsidRPr="006D177F">
        <w:rPr>
          <w:rFonts w:ascii="Arial" w:hAnsi="Arial" w:cs="Arial"/>
        </w:rPr>
        <w:t>Heat Recovery Efficiency: Up to 89%, achieved through a high-efficiency counter-flow heat exchanger</w:t>
      </w:r>
    </w:p>
    <w:p w14:paraId="4B1EB430" w14:textId="77777777" w:rsidR="00BF123A" w:rsidRPr="006D177F" w:rsidRDefault="00BF123A" w:rsidP="00BF123A">
      <w:pPr>
        <w:numPr>
          <w:ilvl w:val="0"/>
          <w:numId w:val="20"/>
        </w:numPr>
        <w:jc w:val="both"/>
        <w:rPr>
          <w:rFonts w:ascii="Arial" w:hAnsi="Arial" w:cs="Arial"/>
        </w:rPr>
      </w:pPr>
      <w:r w:rsidRPr="006D177F">
        <w:rPr>
          <w:rFonts w:ascii="Arial" w:hAnsi="Arial" w:cs="Arial"/>
        </w:rPr>
        <w:t>Sound Level: Approximately 47 dB(A), ensuring quiet operation</w:t>
      </w:r>
    </w:p>
    <w:p w14:paraId="73F37259" w14:textId="77777777" w:rsidR="00BF123A" w:rsidRPr="006D177F" w:rsidRDefault="00BF123A" w:rsidP="00BF123A">
      <w:pPr>
        <w:numPr>
          <w:ilvl w:val="0"/>
          <w:numId w:val="20"/>
        </w:numPr>
        <w:jc w:val="both"/>
        <w:rPr>
          <w:rFonts w:ascii="Arial" w:hAnsi="Arial" w:cs="Arial"/>
        </w:rPr>
      </w:pPr>
      <w:r w:rsidRPr="006D177F">
        <w:rPr>
          <w:rFonts w:ascii="Arial" w:hAnsi="Arial" w:cs="Arial"/>
        </w:rPr>
        <w:t xml:space="preserve">Power Consumption: Specific electric power of 0.26 </w:t>
      </w:r>
      <w:proofErr w:type="spellStart"/>
      <w:r w:rsidRPr="006D177F">
        <w:rPr>
          <w:rFonts w:ascii="Arial" w:hAnsi="Arial" w:cs="Arial"/>
        </w:rPr>
        <w:t>Wh</w:t>
      </w:r>
      <w:proofErr w:type="spellEnd"/>
      <w:r w:rsidRPr="006D177F">
        <w:rPr>
          <w:rFonts w:ascii="Arial" w:hAnsi="Arial" w:cs="Arial"/>
        </w:rPr>
        <w:t>/m³</w:t>
      </w:r>
    </w:p>
    <w:p w14:paraId="5D76A329" w14:textId="77777777" w:rsidR="00BF123A" w:rsidRPr="006D177F" w:rsidRDefault="00BF123A" w:rsidP="00BF123A">
      <w:pPr>
        <w:numPr>
          <w:ilvl w:val="0"/>
          <w:numId w:val="20"/>
        </w:numPr>
        <w:jc w:val="both"/>
        <w:rPr>
          <w:rFonts w:ascii="Arial" w:hAnsi="Arial" w:cs="Arial"/>
        </w:rPr>
      </w:pPr>
      <w:r w:rsidRPr="006D177F">
        <w:rPr>
          <w:rFonts w:ascii="Arial" w:hAnsi="Arial" w:cs="Arial"/>
        </w:rPr>
        <w:t>Frost Protection: Features an intelligent frost protection system with a pre-heater to maintain performance in low temperatures</w:t>
      </w:r>
    </w:p>
    <w:p w14:paraId="2B5E4C37" w14:textId="77777777" w:rsidR="00BF123A" w:rsidRPr="006D177F" w:rsidRDefault="00BF123A" w:rsidP="00BF123A">
      <w:pPr>
        <w:numPr>
          <w:ilvl w:val="0"/>
          <w:numId w:val="20"/>
        </w:numPr>
        <w:jc w:val="both"/>
        <w:rPr>
          <w:rFonts w:ascii="Arial" w:hAnsi="Arial" w:cs="Arial"/>
        </w:rPr>
      </w:pPr>
      <w:r w:rsidRPr="006D177F">
        <w:rPr>
          <w:rFonts w:ascii="Arial" w:hAnsi="Arial" w:cs="Arial"/>
        </w:rPr>
        <w:t>Bypass Function: Includes a mechanical summer bypass to allow cooler air into the property during warmer months</w:t>
      </w:r>
    </w:p>
    <w:p w14:paraId="5B9E982B" w14:textId="77777777" w:rsidR="00BF123A" w:rsidRPr="006D177F" w:rsidRDefault="00BF123A" w:rsidP="00BF123A">
      <w:pPr>
        <w:ind w:left="720"/>
        <w:jc w:val="both"/>
        <w:rPr>
          <w:rFonts w:ascii="Arial" w:hAnsi="Arial" w:cs="Arial"/>
        </w:rPr>
      </w:pPr>
      <w:r w:rsidRPr="006D177F">
        <w:rPr>
          <w:rFonts w:ascii="Arial" w:hAnsi="Arial" w:cs="Arial"/>
        </w:rPr>
        <w:t>Control Options:</w:t>
      </w:r>
    </w:p>
    <w:p w14:paraId="6E40A0AE" w14:textId="77777777" w:rsidR="00BF123A" w:rsidRPr="006D177F" w:rsidRDefault="00BF123A" w:rsidP="00BF123A">
      <w:pPr>
        <w:numPr>
          <w:ilvl w:val="1"/>
          <w:numId w:val="22"/>
        </w:numPr>
        <w:jc w:val="both"/>
        <w:rPr>
          <w:rFonts w:ascii="Arial" w:hAnsi="Arial" w:cs="Arial"/>
        </w:rPr>
      </w:pPr>
      <w:r w:rsidRPr="006D177F">
        <w:rPr>
          <w:rFonts w:ascii="Arial" w:hAnsi="Arial" w:cs="Arial"/>
        </w:rPr>
        <w:t>Manual control via a 4-way switch with filter indicator</w:t>
      </w:r>
    </w:p>
    <w:p w14:paraId="4061251A" w14:textId="77777777" w:rsidR="00BF123A" w:rsidRPr="006D177F" w:rsidRDefault="00BF123A" w:rsidP="00BF123A">
      <w:pPr>
        <w:numPr>
          <w:ilvl w:val="1"/>
          <w:numId w:val="22"/>
        </w:numPr>
        <w:jc w:val="both"/>
        <w:rPr>
          <w:rFonts w:ascii="Arial" w:hAnsi="Arial" w:cs="Arial"/>
        </w:rPr>
      </w:pPr>
      <w:r w:rsidRPr="006D177F">
        <w:rPr>
          <w:rFonts w:ascii="Arial" w:hAnsi="Arial" w:cs="Arial"/>
        </w:rPr>
        <w:t>Optional wireless remote control</w:t>
      </w:r>
    </w:p>
    <w:p w14:paraId="69D933E1" w14:textId="77777777" w:rsidR="00BF123A" w:rsidRPr="006D177F" w:rsidRDefault="00BF123A" w:rsidP="00BF123A">
      <w:pPr>
        <w:numPr>
          <w:ilvl w:val="1"/>
          <w:numId w:val="22"/>
        </w:numPr>
        <w:jc w:val="both"/>
        <w:rPr>
          <w:rFonts w:ascii="Arial" w:hAnsi="Arial" w:cs="Arial"/>
        </w:rPr>
      </w:pPr>
      <w:r w:rsidRPr="006D177F">
        <w:rPr>
          <w:rFonts w:ascii="Arial" w:hAnsi="Arial" w:cs="Arial"/>
        </w:rPr>
        <w:t>Integration with humidity sensors for automatic operation</w:t>
      </w:r>
    </w:p>
    <w:p w14:paraId="4CA82BFC" w14:textId="77777777" w:rsidR="00BF123A" w:rsidRPr="006D177F" w:rsidRDefault="00BF123A" w:rsidP="00BF123A">
      <w:pPr>
        <w:numPr>
          <w:ilvl w:val="0"/>
          <w:numId w:val="20"/>
        </w:numPr>
        <w:jc w:val="both"/>
        <w:rPr>
          <w:rFonts w:ascii="Arial" w:hAnsi="Arial" w:cs="Arial"/>
        </w:rPr>
      </w:pPr>
      <w:r w:rsidRPr="006D177F">
        <w:rPr>
          <w:rFonts w:ascii="Arial" w:hAnsi="Arial" w:cs="Arial"/>
        </w:rPr>
        <w:t>Installation: Suitable for installation in loft spaces or utility rooms</w:t>
      </w:r>
    </w:p>
    <w:p w14:paraId="6AAC35F1" w14:textId="77777777" w:rsidR="00BF123A" w:rsidRPr="006D177F" w:rsidRDefault="00BF123A" w:rsidP="00BF123A">
      <w:pPr>
        <w:numPr>
          <w:ilvl w:val="0"/>
          <w:numId w:val="20"/>
        </w:numPr>
        <w:jc w:val="both"/>
        <w:rPr>
          <w:rFonts w:ascii="Arial" w:hAnsi="Arial" w:cs="Arial"/>
        </w:rPr>
      </w:pPr>
      <w:r w:rsidRPr="006D177F">
        <w:rPr>
          <w:rFonts w:ascii="Arial" w:hAnsi="Arial" w:cs="Arial"/>
        </w:rPr>
        <w:t>Certifications:</w:t>
      </w:r>
    </w:p>
    <w:p w14:paraId="6B9E3EC2" w14:textId="77777777" w:rsidR="00BF123A" w:rsidRPr="003D203B" w:rsidRDefault="00BF123A" w:rsidP="00BF123A">
      <w:pPr>
        <w:pStyle w:val="ListParagraph"/>
        <w:numPr>
          <w:ilvl w:val="1"/>
          <w:numId w:val="21"/>
        </w:numPr>
        <w:jc w:val="both"/>
        <w:rPr>
          <w:rFonts w:ascii="Arial" w:hAnsi="Arial" w:cs="Arial"/>
        </w:rPr>
      </w:pPr>
      <w:r w:rsidRPr="003D203B">
        <w:rPr>
          <w:rFonts w:ascii="Arial" w:hAnsi="Arial" w:cs="Arial"/>
        </w:rPr>
        <w:t>Passive House Certified</w:t>
      </w:r>
    </w:p>
    <w:p w14:paraId="30DA7B02" w14:textId="77777777" w:rsidR="00BF123A" w:rsidRPr="003D203B" w:rsidRDefault="00BF123A" w:rsidP="00BF123A">
      <w:pPr>
        <w:pStyle w:val="ListParagraph"/>
        <w:numPr>
          <w:ilvl w:val="1"/>
          <w:numId w:val="21"/>
        </w:numPr>
        <w:jc w:val="both"/>
        <w:rPr>
          <w:rFonts w:ascii="Arial" w:hAnsi="Arial" w:cs="Arial"/>
        </w:rPr>
      </w:pPr>
      <w:r w:rsidRPr="003D203B">
        <w:rPr>
          <w:rFonts w:ascii="Arial" w:hAnsi="Arial" w:cs="Arial"/>
        </w:rPr>
        <w:t>SAP PCDB Listed</w:t>
      </w:r>
    </w:p>
    <w:p w14:paraId="48ADD02C" w14:textId="77777777" w:rsidR="00BF123A" w:rsidRPr="003D203B" w:rsidRDefault="00BF123A" w:rsidP="00BF123A">
      <w:pPr>
        <w:pStyle w:val="ListParagraph"/>
        <w:numPr>
          <w:ilvl w:val="1"/>
          <w:numId w:val="21"/>
        </w:numPr>
        <w:jc w:val="both"/>
        <w:rPr>
          <w:rFonts w:ascii="Arial" w:hAnsi="Arial" w:cs="Arial"/>
        </w:rPr>
      </w:pPr>
      <w:proofErr w:type="spellStart"/>
      <w:r w:rsidRPr="003D203B">
        <w:rPr>
          <w:rFonts w:ascii="Arial" w:hAnsi="Arial" w:cs="Arial"/>
        </w:rPr>
        <w:t>ErP</w:t>
      </w:r>
      <w:proofErr w:type="spellEnd"/>
      <w:r w:rsidRPr="003D203B">
        <w:rPr>
          <w:rFonts w:ascii="Arial" w:hAnsi="Arial" w:cs="Arial"/>
        </w:rPr>
        <w:t xml:space="preserve"> Grade A</w:t>
      </w:r>
    </w:p>
    <w:p w14:paraId="4F17F6A9" w14:textId="77777777" w:rsidR="00BF123A" w:rsidRPr="003D203B" w:rsidRDefault="00BF123A" w:rsidP="00BF123A">
      <w:pPr>
        <w:pStyle w:val="ListParagraph"/>
        <w:numPr>
          <w:ilvl w:val="1"/>
          <w:numId w:val="21"/>
        </w:numPr>
        <w:jc w:val="both"/>
        <w:rPr>
          <w:rFonts w:ascii="Arial" w:hAnsi="Arial" w:cs="Arial"/>
        </w:rPr>
      </w:pPr>
      <w:r w:rsidRPr="003D203B">
        <w:rPr>
          <w:rFonts w:ascii="Arial" w:hAnsi="Arial" w:cs="Arial"/>
        </w:rPr>
        <w:t>CE Certified</w:t>
      </w:r>
    </w:p>
    <w:p w14:paraId="655E8097" w14:textId="77777777" w:rsidR="00BF123A" w:rsidRPr="003D203B" w:rsidRDefault="00BF123A" w:rsidP="00BF123A">
      <w:pPr>
        <w:pStyle w:val="ListParagraph"/>
        <w:numPr>
          <w:ilvl w:val="1"/>
          <w:numId w:val="21"/>
        </w:numPr>
        <w:jc w:val="both"/>
        <w:rPr>
          <w:rFonts w:ascii="Arial" w:hAnsi="Arial" w:cs="Arial"/>
        </w:rPr>
      </w:pPr>
      <w:r w:rsidRPr="003D203B">
        <w:rPr>
          <w:rFonts w:ascii="Arial" w:hAnsi="Arial" w:cs="Arial"/>
        </w:rPr>
        <w:t>Manufactured in accordance with BS EN ISO 9001 and BS EN ISO 14001</w:t>
      </w:r>
    </w:p>
    <w:p w14:paraId="757820D4" w14:textId="77777777" w:rsidR="00BF123A" w:rsidRPr="003D203B" w:rsidRDefault="00BF123A" w:rsidP="00BF123A">
      <w:pPr>
        <w:rPr>
          <w:rFonts w:ascii="Arial" w:hAnsi="Arial" w:cs="Arial"/>
        </w:rPr>
      </w:pPr>
    </w:p>
    <w:p w14:paraId="1C906E83" w14:textId="77777777" w:rsidR="00BF123A" w:rsidRDefault="00BF123A" w:rsidP="00BF123A">
      <w:pPr>
        <w:rPr>
          <w:rFonts w:ascii="Arial" w:hAnsi="Arial" w:cs="Arial"/>
        </w:rPr>
      </w:pPr>
    </w:p>
    <w:p w14:paraId="6BEC570D" w14:textId="77777777" w:rsidR="00BF123A" w:rsidRPr="003D203B" w:rsidRDefault="00BF123A" w:rsidP="00BF123A">
      <w:pPr>
        <w:pStyle w:val="Heading2"/>
      </w:pPr>
      <w:bookmarkStart w:id="20" w:name="_Toc197450760"/>
      <w:bookmarkStart w:id="21" w:name="_Toc197451762"/>
      <w:r>
        <w:t xml:space="preserve">4.0 </w:t>
      </w:r>
      <w:r w:rsidRPr="003D203B">
        <w:t>Photovoltaic (PV) Panels</w:t>
      </w:r>
      <w:bookmarkEnd w:id="20"/>
      <w:bookmarkEnd w:id="21"/>
    </w:p>
    <w:p w14:paraId="64D48827" w14:textId="77777777" w:rsidR="00BF123A" w:rsidRPr="003D203B" w:rsidRDefault="00BF123A" w:rsidP="00BF123A">
      <w:pPr>
        <w:rPr>
          <w:rFonts w:ascii="Arial" w:hAnsi="Arial" w:cs="Arial"/>
        </w:rPr>
      </w:pPr>
    </w:p>
    <w:p w14:paraId="487838E1" w14:textId="77777777" w:rsidR="00BF123A" w:rsidRPr="006C0064" w:rsidRDefault="00BF123A" w:rsidP="00BF123A">
      <w:pPr>
        <w:jc w:val="both"/>
        <w:rPr>
          <w:rFonts w:ascii="Arial" w:hAnsi="Arial" w:cs="Arial"/>
        </w:rPr>
      </w:pPr>
      <w:r w:rsidRPr="006C0064">
        <w:rPr>
          <w:rFonts w:ascii="Arial" w:hAnsi="Arial" w:cs="Arial"/>
        </w:rPr>
        <w:lastRenderedPageBreak/>
        <w:t>Photovoltaic (PV) panels are a renewable energy technology that converts sunlight into usable electricity. Using the photovoltaic effect, these panels—typically made from semiconductor materials such as silicon—generate direct current (DC) electricity when exposed to sunlight. This electricity is then converted into alternating current (AC) by an inverter so that it can be used within the building or exported to the national grid. PV panels are usually mounted on rooftops or integrated into the fabric of a building. As they require no fuel and emit no pollutants during operation, they have become an essential component in the push for low-carbon and Net Zero energy strategies in both new and retrofit construction.</w:t>
      </w:r>
    </w:p>
    <w:p w14:paraId="472ADB1E" w14:textId="77777777" w:rsidR="00BF123A" w:rsidRPr="006C0064" w:rsidRDefault="00BF123A" w:rsidP="00BF123A">
      <w:pPr>
        <w:jc w:val="both"/>
        <w:rPr>
          <w:rFonts w:ascii="Arial" w:hAnsi="Arial" w:cs="Arial"/>
        </w:rPr>
      </w:pPr>
    </w:p>
    <w:p w14:paraId="5224DD66" w14:textId="77777777" w:rsidR="00BF123A" w:rsidRPr="006C0064" w:rsidRDefault="00BF123A" w:rsidP="00BF123A">
      <w:pPr>
        <w:jc w:val="both"/>
        <w:rPr>
          <w:rFonts w:ascii="Arial" w:hAnsi="Arial" w:cs="Arial"/>
        </w:rPr>
      </w:pPr>
      <w:r w:rsidRPr="006C0064">
        <w:rPr>
          <w:rFonts w:ascii="Arial" w:hAnsi="Arial" w:cs="Arial"/>
        </w:rPr>
        <w:t>Advantages for Sustainability and Net Zero</w:t>
      </w:r>
      <w:r>
        <w:rPr>
          <w:rFonts w:ascii="Arial" w:hAnsi="Arial" w:cs="Arial"/>
        </w:rPr>
        <w:t>:</w:t>
      </w:r>
    </w:p>
    <w:p w14:paraId="6B4E612D" w14:textId="77777777" w:rsidR="00BF123A" w:rsidRPr="006C0064" w:rsidRDefault="00BF123A" w:rsidP="00BF123A">
      <w:pPr>
        <w:numPr>
          <w:ilvl w:val="0"/>
          <w:numId w:val="37"/>
        </w:numPr>
        <w:jc w:val="both"/>
        <w:rPr>
          <w:rFonts w:ascii="Arial" w:hAnsi="Arial" w:cs="Arial"/>
        </w:rPr>
      </w:pPr>
      <w:r w:rsidRPr="006C0064">
        <w:rPr>
          <w:rFonts w:ascii="Arial" w:hAnsi="Arial" w:cs="Arial"/>
        </w:rPr>
        <w:t>Clean, renewable energy source that reduces dependence on fossil fuels</w:t>
      </w:r>
    </w:p>
    <w:p w14:paraId="38F2F45C" w14:textId="77777777" w:rsidR="00BF123A" w:rsidRPr="006C0064" w:rsidRDefault="00BF123A" w:rsidP="00BF123A">
      <w:pPr>
        <w:numPr>
          <w:ilvl w:val="0"/>
          <w:numId w:val="37"/>
        </w:numPr>
        <w:jc w:val="both"/>
        <w:rPr>
          <w:rFonts w:ascii="Arial" w:hAnsi="Arial" w:cs="Arial"/>
        </w:rPr>
      </w:pPr>
      <w:r w:rsidRPr="006C0064">
        <w:rPr>
          <w:rFonts w:ascii="Arial" w:hAnsi="Arial" w:cs="Arial"/>
        </w:rPr>
        <w:t>Very low operational carbon emissions after installation</w:t>
      </w:r>
    </w:p>
    <w:p w14:paraId="5B952E62" w14:textId="77777777" w:rsidR="00BF123A" w:rsidRPr="006C0064" w:rsidRDefault="00BF123A" w:rsidP="00BF123A">
      <w:pPr>
        <w:numPr>
          <w:ilvl w:val="0"/>
          <w:numId w:val="37"/>
        </w:numPr>
        <w:jc w:val="both"/>
        <w:rPr>
          <w:rFonts w:ascii="Arial" w:hAnsi="Arial" w:cs="Arial"/>
        </w:rPr>
      </w:pPr>
      <w:r w:rsidRPr="006C0064">
        <w:rPr>
          <w:rFonts w:ascii="Arial" w:hAnsi="Arial" w:cs="Arial"/>
        </w:rPr>
        <w:t>Strong contribution to Net Zero targets by offsetting grid-supplied electricity</w:t>
      </w:r>
    </w:p>
    <w:p w14:paraId="052151F4" w14:textId="77777777" w:rsidR="00BF123A" w:rsidRPr="006C0064" w:rsidRDefault="00BF123A" w:rsidP="00BF123A">
      <w:pPr>
        <w:numPr>
          <w:ilvl w:val="0"/>
          <w:numId w:val="37"/>
        </w:numPr>
        <w:jc w:val="both"/>
        <w:rPr>
          <w:rFonts w:ascii="Arial" w:hAnsi="Arial" w:cs="Arial"/>
        </w:rPr>
      </w:pPr>
      <w:r w:rsidRPr="006C0064">
        <w:rPr>
          <w:rFonts w:ascii="Arial" w:hAnsi="Arial" w:cs="Arial"/>
        </w:rPr>
        <w:t>Long service life (typically 25–30 years) with low maintenance requirements</w:t>
      </w:r>
    </w:p>
    <w:p w14:paraId="6A51A3C7" w14:textId="77777777" w:rsidR="00BF123A" w:rsidRPr="006C0064" w:rsidRDefault="00BF123A" w:rsidP="00BF123A">
      <w:pPr>
        <w:numPr>
          <w:ilvl w:val="0"/>
          <w:numId w:val="37"/>
        </w:numPr>
        <w:jc w:val="both"/>
        <w:rPr>
          <w:rFonts w:ascii="Arial" w:hAnsi="Arial" w:cs="Arial"/>
        </w:rPr>
      </w:pPr>
      <w:r w:rsidRPr="006C0064">
        <w:rPr>
          <w:rFonts w:ascii="Arial" w:hAnsi="Arial" w:cs="Arial"/>
        </w:rPr>
        <w:t>Significantly reduces or eliminates electricity bills over time</w:t>
      </w:r>
    </w:p>
    <w:p w14:paraId="5904F497" w14:textId="77777777" w:rsidR="00BF123A" w:rsidRPr="006C0064" w:rsidRDefault="00BF123A" w:rsidP="00BF123A">
      <w:pPr>
        <w:numPr>
          <w:ilvl w:val="0"/>
          <w:numId w:val="37"/>
        </w:numPr>
        <w:jc w:val="both"/>
        <w:rPr>
          <w:rFonts w:ascii="Arial" w:hAnsi="Arial" w:cs="Arial"/>
        </w:rPr>
      </w:pPr>
      <w:r w:rsidRPr="006C0064">
        <w:rPr>
          <w:rFonts w:ascii="Arial" w:hAnsi="Arial" w:cs="Arial"/>
        </w:rPr>
        <w:t>Eligible for income via the Smart Export Guarantee (SEG) by exporting excess energy</w:t>
      </w:r>
    </w:p>
    <w:p w14:paraId="2E2822E4" w14:textId="77777777" w:rsidR="00BF123A" w:rsidRPr="006C0064" w:rsidRDefault="00BF123A" w:rsidP="00BF123A">
      <w:pPr>
        <w:numPr>
          <w:ilvl w:val="0"/>
          <w:numId w:val="37"/>
        </w:numPr>
        <w:jc w:val="both"/>
        <w:rPr>
          <w:rFonts w:ascii="Arial" w:hAnsi="Arial" w:cs="Arial"/>
        </w:rPr>
      </w:pPr>
      <w:r w:rsidRPr="006C0064">
        <w:rPr>
          <w:rFonts w:ascii="Arial" w:hAnsi="Arial" w:cs="Arial"/>
        </w:rPr>
        <w:t>Embodied carbon from manufacturing is typically paid back within 1.5 to 3 years of use</w:t>
      </w:r>
    </w:p>
    <w:p w14:paraId="54CF5D18" w14:textId="77777777" w:rsidR="00BF123A" w:rsidRPr="006C0064" w:rsidRDefault="00BF123A" w:rsidP="00BF123A">
      <w:pPr>
        <w:numPr>
          <w:ilvl w:val="0"/>
          <w:numId w:val="37"/>
        </w:numPr>
        <w:jc w:val="both"/>
        <w:rPr>
          <w:rFonts w:ascii="Arial" w:hAnsi="Arial" w:cs="Arial"/>
        </w:rPr>
      </w:pPr>
      <w:r w:rsidRPr="006C0064">
        <w:rPr>
          <w:rFonts w:ascii="Arial" w:hAnsi="Arial" w:cs="Arial"/>
        </w:rPr>
        <w:t>Modular and scalable, making them suitable for homes, commercial buildings, and large developments</w:t>
      </w:r>
    </w:p>
    <w:p w14:paraId="32333A83" w14:textId="77777777" w:rsidR="00BF123A" w:rsidRPr="006C0064" w:rsidRDefault="00BF123A" w:rsidP="00BF123A">
      <w:pPr>
        <w:jc w:val="both"/>
        <w:rPr>
          <w:rFonts w:ascii="Arial" w:hAnsi="Arial" w:cs="Arial"/>
        </w:rPr>
      </w:pPr>
      <w:r w:rsidRPr="006C0064">
        <w:rPr>
          <w:rFonts w:ascii="Arial" w:hAnsi="Arial" w:cs="Arial"/>
        </w:rPr>
        <w:t>Disadvantages and Considerations</w:t>
      </w:r>
      <w:r>
        <w:rPr>
          <w:rFonts w:ascii="Arial" w:hAnsi="Arial" w:cs="Arial"/>
        </w:rPr>
        <w:t>:</w:t>
      </w:r>
    </w:p>
    <w:p w14:paraId="7258706E" w14:textId="77777777" w:rsidR="00BF123A" w:rsidRPr="006C0064" w:rsidRDefault="00BF123A" w:rsidP="00BF123A">
      <w:pPr>
        <w:numPr>
          <w:ilvl w:val="0"/>
          <w:numId w:val="38"/>
        </w:numPr>
        <w:jc w:val="both"/>
        <w:rPr>
          <w:rFonts w:ascii="Arial" w:hAnsi="Arial" w:cs="Arial"/>
        </w:rPr>
      </w:pPr>
      <w:r w:rsidRPr="006C0064">
        <w:rPr>
          <w:rFonts w:ascii="Arial" w:hAnsi="Arial" w:cs="Arial"/>
        </w:rPr>
        <w:t>Energy production depends on sunlight, with no generation at night and reduced output in winter or cloudy weather</w:t>
      </w:r>
    </w:p>
    <w:p w14:paraId="45DE18AF" w14:textId="77777777" w:rsidR="00BF123A" w:rsidRPr="006C0064" w:rsidRDefault="00BF123A" w:rsidP="00BF123A">
      <w:pPr>
        <w:numPr>
          <w:ilvl w:val="0"/>
          <w:numId w:val="38"/>
        </w:numPr>
        <w:jc w:val="both"/>
        <w:rPr>
          <w:rFonts w:ascii="Arial" w:hAnsi="Arial" w:cs="Arial"/>
        </w:rPr>
      </w:pPr>
      <w:r w:rsidRPr="006C0064">
        <w:rPr>
          <w:rFonts w:ascii="Arial" w:hAnsi="Arial" w:cs="Arial"/>
        </w:rPr>
        <w:t>Battery storage is often needed to make full use of generated power, adding cost and embodied carbon</w:t>
      </w:r>
    </w:p>
    <w:p w14:paraId="7465BAA0" w14:textId="77777777" w:rsidR="00BF123A" w:rsidRPr="006C0064" w:rsidRDefault="00BF123A" w:rsidP="00BF123A">
      <w:pPr>
        <w:numPr>
          <w:ilvl w:val="0"/>
          <w:numId w:val="38"/>
        </w:numPr>
        <w:jc w:val="both"/>
        <w:rPr>
          <w:rFonts w:ascii="Arial" w:hAnsi="Arial" w:cs="Arial"/>
        </w:rPr>
      </w:pPr>
      <w:r w:rsidRPr="006C0064">
        <w:rPr>
          <w:rFonts w:ascii="Arial" w:hAnsi="Arial" w:cs="Arial"/>
        </w:rPr>
        <w:t>High upfront capital cost (£5,000–£7,000)</w:t>
      </w:r>
    </w:p>
    <w:p w14:paraId="7DB59025" w14:textId="77777777" w:rsidR="00BF123A" w:rsidRPr="006C0064" w:rsidRDefault="00BF123A" w:rsidP="00BF123A">
      <w:pPr>
        <w:numPr>
          <w:ilvl w:val="0"/>
          <w:numId w:val="38"/>
        </w:numPr>
        <w:jc w:val="both"/>
        <w:rPr>
          <w:rFonts w:ascii="Arial" w:hAnsi="Arial" w:cs="Arial"/>
        </w:rPr>
      </w:pPr>
      <w:r w:rsidRPr="006C0064">
        <w:rPr>
          <w:rFonts w:ascii="Arial" w:hAnsi="Arial" w:cs="Arial"/>
        </w:rPr>
        <w:t>Manufacturing involves carbon-intensive processes, particularly in silicon refinement and aluminium frame production</w:t>
      </w:r>
    </w:p>
    <w:p w14:paraId="3967DDBE" w14:textId="77777777" w:rsidR="00BF123A" w:rsidRPr="006C0064" w:rsidRDefault="00BF123A" w:rsidP="00BF123A">
      <w:pPr>
        <w:numPr>
          <w:ilvl w:val="0"/>
          <w:numId w:val="38"/>
        </w:numPr>
        <w:jc w:val="both"/>
        <w:rPr>
          <w:rFonts w:ascii="Arial" w:hAnsi="Arial" w:cs="Arial"/>
        </w:rPr>
      </w:pPr>
      <w:r w:rsidRPr="006C0064">
        <w:rPr>
          <w:rFonts w:ascii="Arial" w:hAnsi="Arial" w:cs="Arial"/>
        </w:rPr>
        <w:t>Limited end-of-life recycling infrastructure</w:t>
      </w:r>
    </w:p>
    <w:p w14:paraId="60B29711" w14:textId="77777777" w:rsidR="00BF123A" w:rsidRPr="006C0064" w:rsidRDefault="00BF123A" w:rsidP="00BF123A">
      <w:pPr>
        <w:numPr>
          <w:ilvl w:val="0"/>
          <w:numId w:val="38"/>
        </w:numPr>
        <w:jc w:val="both"/>
        <w:rPr>
          <w:rFonts w:ascii="Arial" w:hAnsi="Arial" w:cs="Arial"/>
        </w:rPr>
      </w:pPr>
      <w:r w:rsidRPr="006C0064">
        <w:rPr>
          <w:rFonts w:ascii="Arial" w:hAnsi="Arial" w:cs="Arial"/>
        </w:rPr>
        <w:t>May face aesthetic or planning restrictions, particularly in conservation areas or listed properties</w:t>
      </w:r>
    </w:p>
    <w:p w14:paraId="3E5A473C" w14:textId="77777777" w:rsidR="00BF123A" w:rsidRPr="006C0064" w:rsidRDefault="00BF123A" w:rsidP="00BF123A">
      <w:pPr>
        <w:jc w:val="both"/>
        <w:rPr>
          <w:rFonts w:ascii="Arial" w:hAnsi="Arial" w:cs="Arial"/>
        </w:rPr>
      </w:pPr>
      <w:r w:rsidRPr="006C0064">
        <w:rPr>
          <w:rFonts w:ascii="Arial" w:hAnsi="Arial" w:cs="Arial"/>
        </w:rPr>
        <w:t>Conclusion</w:t>
      </w:r>
    </w:p>
    <w:p w14:paraId="286B9D65" w14:textId="77777777" w:rsidR="00BF123A" w:rsidRPr="006C0064" w:rsidRDefault="00BF123A" w:rsidP="00BF123A">
      <w:pPr>
        <w:jc w:val="both"/>
        <w:rPr>
          <w:rFonts w:ascii="Arial" w:hAnsi="Arial" w:cs="Arial"/>
        </w:rPr>
      </w:pPr>
      <w:r w:rsidRPr="006C0064">
        <w:rPr>
          <w:rFonts w:ascii="Arial" w:hAnsi="Arial" w:cs="Arial"/>
        </w:rPr>
        <w:t>Photovoltaic panels play a critical role in sustainable construction and energy strategy. They support compliance with Part L of the Building Regulations by reducing the energy demand of buildings and lowering associated emissions. When integrated with other low-energy systems, such as heat pumps and mechanical ventilation with heat recovery, PV panels help achieve cost-effective, low-carbon operation, contributing directly to both short-term energy savings and long-term climate goals.</w:t>
      </w:r>
    </w:p>
    <w:p w14:paraId="4381E1F1" w14:textId="77777777" w:rsidR="00BF123A" w:rsidRPr="003D203B" w:rsidRDefault="00BF123A" w:rsidP="00BF123A">
      <w:pPr>
        <w:rPr>
          <w:rFonts w:ascii="Arial" w:hAnsi="Arial" w:cs="Arial"/>
        </w:rPr>
      </w:pPr>
    </w:p>
    <w:p w14:paraId="68C5A181" w14:textId="77777777" w:rsidR="00BF123A" w:rsidRPr="003D203B" w:rsidRDefault="00BF123A" w:rsidP="00BF123A">
      <w:pPr>
        <w:pStyle w:val="Heading2"/>
      </w:pPr>
      <w:bookmarkStart w:id="22" w:name="_Toc197450761"/>
      <w:bookmarkStart w:id="23" w:name="_Toc197451763"/>
      <w:r>
        <w:lastRenderedPageBreak/>
        <w:t xml:space="preserve">4.1 </w:t>
      </w:r>
      <w:r w:rsidRPr="003D203B">
        <w:t>Recommendations</w:t>
      </w:r>
      <w:r>
        <w:t xml:space="preserve"> for improving the energy use in the dwelling</w:t>
      </w:r>
      <w:bookmarkEnd w:id="22"/>
      <w:bookmarkEnd w:id="23"/>
    </w:p>
    <w:p w14:paraId="00D1D298" w14:textId="77777777" w:rsidR="00BF123A" w:rsidRPr="00D50560" w:rsidRDefault="00BF123A" w:rsidP="00BF123A">
      <w:pPr>
        <w:jc w:val="both"/>
        <w:rPr>
          <w:rFonts w:ascii="Arial" w:hAnsi="Arial" w:cs="Arial"/>
        </w:rPr>
      </w:pPr>
      <w:r w:rsidRPr="00D50560">
        <w:rPr>
          <w:rFonts w:ascii="Arial" w:hAnsi="Arial" w:cs="Arial"/>
        </w:rPr>
        <w:t xml:space="preserve">The Eddi is a solar power diverter manufactured by </w:t>
      </w:r>
      <w:proofErr w:type="spellStart"/>
      <w:r w:rsidRPr="00D50560">
        <w:rPr>
          <w:rFonts w:ascii="Arial" w:hAnsi="Arial" w:cs="Arial"/>
        </w:rPr>
        <w:t>myenergi</w:t>
      </w:r>
      <w:proofErr w:type="spellEnd"/>
      <w:r w:rsidRPr="00D50560">
        <w:rPr>
          <w:rFonts w:ascii="Arial" w:hAnsi="Arial" w:cs="Arial"/>
        </w:rPr>
        <w:t>. It is designed to redirect excess electricity generated by a PV system to local appliances rather than allowing it to be exported to the grid. Most commonly, it diverts unused solar power to heat water via an immersion heater in a hot water cylinder, but it can also be used with other resistive heating loads.</w:t>
      </w:r>
    </w:p>
    <w:p w14:paraId="0C88C6F2" w14:textId="77777777" w:rsidR="00BF123A" w:rsidRPr="00D50560" w:rsidRDefault="00BF123A" w:rsidP="00BF123A">
      <w:pPr>
        <w:jc w:val="both"/>
        <w:rPr>
          <w:rFonts w:ascii="Arial" w:hAnsi="Arial" w:cs="Arial"/>
        </w:rPr>
      </w:pPr>
    </w:p>
    <w:p w14:paraId="7644EE74" w14:textId="77777777" w:rsidR="00BF123A" w:rsidRPr="00D50560" w:rsidRDefault="00BF123A" w:rsidP="00BF123A">
      <w:pPr>
        <w:jc w:val="both"/>
        <w:rPr>
          <w:rFonts w:ascii="Arial" w:hAnsi="Arial" w:cs="Arial"/>
        </w:rPr>
      </w:pPr>
      <w:r w:rsidRPr="00D50560">
        <w:rPr>
          <w:rFonts w:ascii="Arial" w:hAnsi="Arial" w:cs="Arial"/>
        </w:rPr>
        <w:t>How It Works with a PV System</w:t>
      </w:r>
    </w:p>
    <w:p w14:paraId="4D7CDADA" w14:textId="77777777" w:rsidR="00BF123A" w:rsidRPr="00D50560" w:rsidRDefault="00BF123A" w:rsidP="00BF123A">
      <w:pPr>
        <w:numPr>
          <w:ilvl w:val="0"/>
          <w:numId w:val="39"/>
        </w:numPr>
        <w:jc w:val="both"/>
        <w:rPr>
          <w:rFonts w:ascii="Arial" w:hAnsi="Arial" w:cs="Arial"/>
        </w:rPr>
      </w:pPr>
      <w:r w:rsidRPr="00D50560">
        <w:rPr>
          <w:rFonts w:ascii="Arial" w:hAnsi="Arial" w:cs="Arial"/>
        </w:rPr>
        <w:t>During daylight hours, the PV system generates electricity.</w:t>
      </w:r>
    </w:p>
    <w:p w14:paraId="49E4C56C" w14:textId="77777777" w:rsidR="00BF123A" w:rsidRPr="00D50560" w:rsidRDefault="00BF123A" w:rsidP="00BF123A">
      <w:pPr>
        <w:numPr>
          <w:ilvl w:val="0"/>
          <w:numId w:val="39"/>
        </w:numPr>
        <w:jc w:val="both"/>
        <w:rPr>
          <w:rFonts w:ascii="Arial" w:hAnsi="Arial" w:cs="Arial"/>
        </w:rPr>
      </w:pPr>
      <w:r w:rsidRPr="00D50560">
        <w:rPr>
          <w:rFonts w:ascii="Arial" w:hAnsi="Arial" w:cs="Arial"/>
        </w:rPr>
        <w:t>If energy demand within the building is lower than the energy being generated, excess electricity would typically be exported to the grid.</w:t>
      </w:r>
    </w:p>
    <w:p w14:paraId="68768D1C" w14:textId="77777777" w:rsidR="00BF123A" w:rsidRPr="00D50560" w:rsidRDefault="00BF123A" w:rsidP="00BF123A">
      <w:pPr>
        <w:numPr>
          <w:ilvl w:val="0"/>
          <w:numId w:val="39"/>
        </w:numPr>
        <w:jc w:val="both"/>
        <w:rPr>
          <w:rFonts w:ascii="Arial" w:hAnsi="Arial" w:cs="Arial"/>
        </w:rPr>
      </w:pPr>
      <w:r w:rsidRPr="00D50560">
        <w:rPr>
          <w:rFonts w:ascii="Arial" w:hAnsi="Arial" w:cs="Arial"/>
        </w:rPr>
        <w:t>The Eddi detects this surplus energy and redirects it to a designated appliance, such as a hot water immersion heater.</w:t>
      </w:r>
    </w:p>
    <w:p w14:paraId="271052F3" w14:textId="77777777" w:rsidR="00BF123A" w:rsidRPr="00D50560" w:rsidRDefault="00BF123A" w:rsidP="00BF123A">
      <w:pPr>
        <w:numPr>
          <w:ilvl w:val="0"/>
          <w:numId w:val="39"/>
        </w:numPr>
        <w:jc w:val="both"/>
        <w:rPr>
          <w:rFonts w:ascii="Arial" w:hAnsi="Arial" w:cs="Arial"/>
        </w:rPr>
      </w:pPr>
      <w:r w:rsidRPr="00D50560">
        <w:rPr>
          <w:rFonts w:ascii="Arial" w:hAnsi="Arial" w:cs="Arial"/>
        </w:rPr>
        <w:t>This allows the building to store energy in the form of hot water, reducing the need to use gas or grid electricity for heating later on.</w:t>
      </w:r>
    </w:p>
    <w:p w14:paraId="384AFDB5" w14:textId="77777777" w:rsidR="00BF123A" w:rsidRPr="00D50560" w:rsidRDefault="00BF123A" w:rsidP="00BF123A">
      <w:pPr>
        <w:jc w:val="both"/>
        <w:rPr>
          <w:rFonts w:ascii="Arial" w:hAnsi="Arial" w:cs="Arial"/>
        </w:rPr>
      </w:pPr>
      <w:r w:rsidRPr="00D50560">
        <w:rPr>
          <w:rFonts w:ascii="Arial" w:hAnsi="Arial" w:cs="Arial"/>
        </w:rPr>
        <w:t>Advantages of Adding an Eddi Switch</w:t>
      </w:r>
      <w:r>
        <w:rPr>
          <w:rFonts w:ascii="Arial" w:hAnsi="Arial" w:cs="Arial"/>
        </w:rPr>
        <w:t>:</w:t>
      </w:r>
    </w:p>
    <w:p w14:paraId="2FF3E2E5" w14:textId="77777777" w:rsidR="00BF123A" w:rsidRPr="00D50560" w:rsidRDefault="00BF123A" w:rsidP="00BF123A">
      <w:pPr>
        <w:numPr>
          <w:ilvl w:val="0"/>
          <w:numId w:val="40"/>
        </w:numPr>
        <w:jc w:val="both"/>
        <w:rPr>
          <w:rFonts w:ascii="Arial" w:hAnsi="Arial" w:cs="Arial"/>
        </w:rPr>
      </w:pPr>
      <w:r w:rsidRPr="00D50560">
        <w:rPr>
          <w:rFonts w:ascii="Arial" w:hAnsi="Arial" w:cs="Arial"/>
        </w:rPr>
        <w:t>Maximizes On-Site Solar Use: Improves the self-consumption rate of solar energy, ensuring less is wasted or sold at low export rates.</w:t>
      </w:r>
    </w:p>
    <w:p w14:paraId="3A543260" w14:textId="77777777" w:rsidR="00BF123A" w:rsidRPr="00D50560" w:rsidRDefault="00BF123A" w:rsidP="00BF123A">
      <w:pPr>
        <w:numPr>
          <w:ilvl w:val="0"/>
          <w:numId w:val="40"/>
        </w:numPr>
        <w:jc w:val="both"/>
        <w:rPr>
          <w:rFonts w:ascii="Arial" w:hAnsi="Arial" w:cs="Arial"/>
        </w:rPr>
      </w:pPr>
      <w:r w:rsidRPr="00D50560">
        <w:rPr>
          <w:rFonts w:ascii="Arial" w:hAnsi="Arial" w:cs="Arial"/>
        </w:rPr>
        <w:t>Reduces Energy Bills: Shifts the energy that would be exported (and earned at a lower tariff) into useful heat, offsetting electricity or gas costs.</w:t>
      </w:r>
    </w:p>
    <w:p w14:paraId="4B1D55C8" w14:textId="77777777" w:rsidR="00BF123A" w:rsidRPr="00D50560" w:rsidRDefault="00BF123A" w:rsidP="00BF123A">
      <w:pPr>
        <w:numPr>
          <w:ilvl w:val="0"/>
          <w:numId w:val="40"/>
        </w:numPr>
        <w:jc w:val="both"/>
        <w:rPr>
          <w:rFonts w:ascii="Arial" w:hAnsi="Arial" w:cs="Arial"/>
        </w:rPr>
      </w:pPr>
      <w:r w:rsidRPr="00D50560">
        <w:rPr>
          <w:rFonts w:ascii="Arial" w:hAnsi="Arial" w:cs="Arial"/>
        </w:rPr>
        <w:t>Lowers Carbon Emissions: Reduces the need for gas boilers or grid electricity for hot water, both of which have higher carbon intensities.</w:t>
      </w:r>
    </w:p>
    <w:p w14:paraId="3F70A961" w14:textId="77777777" w:rsidR="00BF123A" w:rsidRPr="00D50560" w:rsidRDefault="00BF123A" w:rsidP="00BF123A">
      <w:pPr>
        <w:numPr>
          <w:ilvl w:val="0"/>
          <w:numId w:val="40"/>
        </w:numPr>
        <w:jc w:val="both"/>
        <w:rPr>
          <w:rFonts w:ascii="Arial" w:hAnsi="Arial" w:cs="Arial"/>
        </w:rPr>
      </w:pPr>
      <w:r w:rsidRPr="00D50560">
        <w:rPr>
          <w:rFonts w:ascii="Arial" w:hAnsi="Arial" w:cs="Arial"/>
        </w:rPr>
        <w:t>Supports Part L Compliance: Enhances the building’s overall energy efficiency by improving internal use of renewables.</w:t>
      </w:r>
    </w:p>
    <w:p w14:paraId="601ED244" w14:textId="77777777" w:rsidR="00BF123A" w:rsidRPr="00D50560" w:rsidRDefault="00BF123A" w:rsidP="00BF123A">
      <w:pPr>
        <w:numPr>
          <w:ilvl w:val="0"/>
          <w:numId w:val="40"/>
        </w:numPr>
        <w:jc w:val="both"/>
        <w:rPr>
          <w:rFonts w:ascii="Arial" w:hAnsi="Arial" w:cs="Arial"/>
        </w:rPr>
      </w:pPr>
      <w:r w:rsidRPr="00D50560">
        <w:rPr>
          <w:rFonts w:ascii="Arial" w:hAnsi="Arial" w:cs="Arial"/>
        </w:rPr>
        <w:t>Increases Return on Investment: More efficient use of PV generation improves the overall economic case for solar installation.</w:t>
      </w:r>
    </w:p>
    <w:p w14:paraId="1975675A" w14:textId="77777777" w:rsidR="00BF123A" w:rsidRPr="00D50560" w:rsidRDefault="00BF123A" w:rsidP="00BF123A">
      <w:pPr>
        <w:numPr>
          <w:ilvl w:val="0"/>
          <w:numId w:val="40"/>
        </w:numPr>
        <w:jc w:val="both"/>
        <w:rPr>
          <w:rFonts w:ascii="Arial" w:hAnsi="Arial" w:cs="Arial"/>
        </w:rPr>
      </w:pPr>
      <w:r w:rsidRPr="00D50560">
        <w:rPr>
          <w:rFonts w:ascii="Arial" w:hAnsi="Arial" w:cs="Arial"/>
        </w:rPr>
        <w:t>Flexible Integration: Can work with PV systems, wind turbines, and battery systems, offering smart energy control via apps and monitoring tools.</w:t>
      </w:r>
    </w:p>
    <w:p w14:paraId="480AA9B5" w14:textId="77777777" w:rsidR="00BF123A" w:rsidRPr="00D50560" w:rsidRDefault="00BF123A" w:rsidP="00BF123A">
      <w:pPr>
        <w:jc w:val="both"/>
        <w:rPr>
          <w:rFonts w:ascii="Arial" w:hAnsi="Arial" w:cs="Arial"/>
        </w:rPr>
      </w:pPr>
      <w:r w:rsidRPr="00D50560">
        <w:rPr>
          <w:rFonts w:ascii="Arial" w:hAnsi="Arial" w:cs="Arial"/>
        </w:rPr>
        <w:t>Net Zero and Sustainability Contribution</w:t>
      </w:r>
    </w:p>
    <w:p w14:paraId="5C1D5F91" w14:textId="77777777" w:rsidR="00BF123A" w:rsidRPr="00D50560" w:rsidRDefault="00BF123A" w:rsidP="00BF123A">
      <w:pPr>
        <w:jc w:val="both"/>
        <w:rPr>
          <w:rFonts w:ascii="Arial" w:hAnsi="Arial" w:cs="Arial"/>
        </w:rPr>
      </w:pPr>
      <w:r w:rsidRPr="00D50560">
        <w:rPr>
          <w:rFonts w:ascii="Arial" w:hAnsi="Arial" w:cs="Arial"/>
        </w:rPr>
        <w:t>The Eddi switch supports Net Zero objectives by ensuring that as much generated renewable energy as possible is used on-site, thereby reducing total energy imports and lowering operational carbon emissions. By converting surplus electricity into useful thermal energy, it increases energy resilience and minimizes dependence on fossil fuel-based heating systems.</w:t>
      </w:r>
    </w:p>
    <w:p w14:paraId="6DE81D35" w14:textId="77777777" w:rsidR="00BF123A" w:rsidRDefault="00BF123A" w:rsidP="00BF123A">
      <w:pPr>
        <w:rPr>
          <w:rFonts w:ascii="Arial" w:hAnsi="Arial" w:cs="Arial"/>
        </w:rPr>
      </w:pPr>
    </w:p>
    <w:p w14:paraId="7CB56ACB" w14:textId="77777777" w:rsidR="00BF123A" w:rsidRDefault="00BF123A" w:rsidP="00BF123A">
      <w:pPr>
        <w:rPr>
          <w:rFonts w:ascii="Arial" w:hAnsi="Arial" w:cs="Arial"/>
        </w:rPr>
      </w:pPr>
    </w:p>
    <w:p w14:paraId="56CEE75B" w14:textId="77777777" w:rsidR="00BF123A" w:rsidRDefault="00BF123A" w:rsidP="00BF123A">
      <w:pPr>
        <w:rPr>
          <w:rFonts w:ascii="Arial" w:hAnsi="Arial" w:cs="Arial"/>
        </w:rPr>
      </w:pPr>
    </w:p>
    <w:p w14:paraId="5A8E6067" w14:textId="77777777" w:rsidR="00BF123A" w:rsidRDefault="00BF123A" w:rsidP="00BF123A">
      <w:pPr>
        <w:rPr>
          <w:rFonts w:ascii="Arial" w:hAnsi="Arial" w:cs="Arial"/>
        </w:rPr>
      </w:pPr>
    </w:p>
    <w:p w14:paraId="23154129" w14:textId="77777777" w:rsidR="00BF123A" w:rsidRDefault="00BF123A" w:rsidP="00BF123A">
      <w:pPr>
        <w:rPr>
          <w:rFonts w:ascii="Arial" w:hAnsi="Arial" w:cs="Arial"/>
          <w:b/>
          <w:bCs/>
        </w:rPr>
      </w:pPr>
      <w:r>
        <w:rPr>
          <w:rFonts w:ascii="Arial" w:hAnsi="Arial" w:cs="Arial"/>
          <w:b/>
          <w:bCs/>
        </w:rPr>
        <w:br w:type="page"/>
      </w:r>
    </w:p>
    <w:p w14:paraId="01719166" w14:textId="77777777" w:rsidR="00BF123A" w:rsidRDefault="00BF123A" w:rsidP="00BF123A">
      <w:pPr>
        <w:rPr>
          <w:rFonts w:ascii="Arial" w:hAnsi="Arial" w:cs="Arial"/>
          <w:b/>
          <w:bCs/>
        </w:rPr>
      </w:pPr>
    </w:p>
    <w:p w14:paraId="7CE39ED0" w14:textId="77777777" w:rsidR="00BF123A" w:rsidRPr="00B603F8" w:rsidRDefault="00BF123A" w:rsidP="00BF123A">
      <w:pPr>
        <w:pStyle w:val="Heading1"/>
      </w:pPr>
      <w:bookmarkStart w:id="24" w:name="_Toc197450762"/>
      <w:bookmarkStart w:id="25" w:name="_Toc197451764"/>
      <w:r>
        <w:t xml:space="preserve">5.0 </w:t>
      </w:r>
      <w:r w:rsidRPr="00B603F8">
        <w:t>Justification of Services Equipment Selection and Fabric Specification for Sustainable Building Design</w:t>
      </w:r>
      <w:bookmarkEnd w:id="24"/>
      <w:bookmarkEnd w:id="25"/>
    </w:p>
    <w:p w14:paraId="43508A93" w14:textId="77777777" w:rsidR="00BF123A" w:rsidRPr="00B603F8" w:rsidRDefault="00BF123A" w:rsidP="00BF123A">
      <w:pPr>
        <w:rPr>
          <w:rFonts w:ascii="Arial" w:hAnsi="Arial" w:cs="Arial"/>
        </w:rPr>
      </w:pPr>
    </w:p>
    <w:p w14:paraId="03E0F5E8" w14:textId="77777777" w:rsidR="00BF123A" w:rsidRPr="00B603F8" w:rsidRDefault="00BF123A" w:rsidP="00BF123A">
      <w:pPr>
        <w:pStyle w:val="Heading2"/>
      </w:pPr>
      <w:bookmarkStart w:id="26" w:name="_Toc197450763"/>
      <w:bookmarkStart w:id="27" w:name="_Toc197451765"/>
      <w:r>
        <w:t xml:space="preserve">6.0 </w:t>
      </w:r>
      <w:r w:rsidRPr="00B603F8">
        <w:t>Introduction</w:t>
      </w:r>
      <w:bookmarkEnd w:id="26"/>
      <w:bookmarkEnd w:id="27"/>
    </w:p>
    <w:p w14:paraId="68468A37" w14:textId="77777777" w:rsidR="00BF123A" w:rsidRPr="00B603F8" w:rsidRDefault="00BF123A" w:rsidP="00BF123A">
      <w:pPr>
        <w:jc w:val="both"/>
        <w:rPr>
          <w:rFonts w:ascii="Arial" w:hAnsi="Arial" w:cs="Arial"/>
        </w:rPr>
      </w:pPr>
      <w:r w:rsidRPr="00B603F8">
        <w:rPr>
          <w:rFonts w:ascii="Arial" w:hAnsi="Arial" w:cs="Arial"/>
        </w:rPr>
        <w:t>In support of the UK’s Net Zero by 2050 target and growing environmental accountability in the built environment, this report presents a detailed justification for both services equipment and construction methods in a sustainable design and installation context. The focus is on reducing both operational and embodied carbon while ensuring cost efficiency, high performance, and long-term viability.</w:t>
      </w:r>
    </w:p>
    <w:p w14:paraId="75313E03" w14:textId="77777777" w:rsidR="00BF123A" w:rsidRPr="00B603F8" w:rsidRDefault="00BF123A" w:rsidP="00BF123A">
      <w:pPr>
        <w:jc w:val="both"/>
        <w:rPr>
          <w:rFonts w:ascii="Arial" w:hAnsi="Arial" w:cs="Arial"/>
        </w:rPr>
      </w:pPr>
      <w:r w:rsidRPr="00B603F8">
        <w:rPr>
          <w:rFonts w:ascii="Arial" w:hAnsi="Arial" w:cs="Arial"/>
        </w:rPr>
        <w:t xml:space="preserve">Specifically, the services equipment includes the Vaillant </w:t>
      </w:r>
      <w:proofErr w:type="spellStart"/>
      <w:r w:rsidRPr="00B603F8">
        <w:rPr>
          <w:rFonts w:ascii="Arial" w:hAnsi="Arial" w:cs="Arial"/>
        </w:rPr>
        <w:t>aroTHERM</w:t>
      </w:r>
      <w:proofErr w:type="spellEnd"/>
      <w:r w:rsidRPr="00B603F8">
        <w:rPr>
          <w:rFonts w:ascii="Arial" w:hAnsi="Arial" w:cs="Arial"/>
        </w:rPr>
        <w:t xml:space="preserve"> plus air source heat pump, the </w:t>
      </w:r>
      <w:proofErr w:type="spellStart"/>
      <w:r w:rsidRPr="00B603F8">
        <w:rPr>
          <w:rFonts w:ascii="Arial" w:hAnsi="Arial" w:cs="Arial"/>
        </w:rPr>
        <w:t>EnviroVent</w:t>
      </w:r>
      <w:proofErr w:type="spellEnd"/>
      <w:r w:rsidRPr="00B603F8">
        <w:rPr>
          <w:rFonts w:ascii="Arial" w:hAnsi="Arial" w:cs="Arial"/>
        </w:rPr>
        <w:t xml:space="preserve"> </w:t>
      </w:r>
      <w:proofErr w:type="spellStart"/>
      <w:r w:rsidRPr="00B603F8">
        <w:rPr>
          <w:rFonts w:ascii="Arial" w:hAnsi="Arial" w:cs="Arial"/>
        </w:rPr>
        <w:t>energiSava</w:t>
      </w:r>
      <w:proofErr w:type="spellEnd"/>
      <w:r w:rsidRPr="00B603F8">
        <w:rPr>
          <w:rFonts w:ascii="Arial" w:hAnsi="Arial" w:cs="Arial"/>
        </w:rPr>
        <w:t xml:space="preserve"> 300 mechanical ventilation system, and photovoltaic (PV) solar panels. In parallel, the building fabric has been designed using a fabric-first approach to minimize heat loss and energy demand, utilizing trench fill foundations, insulated floor and wall assemblies, and advanced airtightness detailing.</w:t>
      </w:r>
    </w:p>
    <w:p w14:paraId="7D24F7B7" w14:textId="77777777" w:rsidR="00BF123A" w:rsidRPr="00B603F8" w:rsidRDefault="00BF123A" w:rsidP="00BF123A">
      <w:pPr>
        <w:rPr>
          <w:rFonts w:ascii="Arial" w:hAnsi="Arial" w:cs="Arial"/>
        </w:rPr>
      </w:pPr>
    </w:p>
    <w:p w14:paraId="0E4026C9" w14:textId="77777777" w:rsidR="00BF123A" w:rsidRPr="00B603F8" w:rsidRDefault="00BF123A" w:rsidP="00BF123A">
      <w:pPr>
        <w:pStyle w:val="Heading2"/>
      </w:pPr>
      <w:bookmarkStart w:id="28" w:name="_Toc197450764"/>
      <w:bookmarkStart w:id="29" w:name="_Toc197451766"/>
      <w:r>
        <w:t xml:space="preserve">7.0 </w:t>
      </w:r>
      <w:r w:rsidRPr="00B603F8">
        <w:t>Overview of Equipment</w:t>
      </w:r>
      <w:bookmarkEnd w:id="28"/>
      <w:bookmarkEnd w:id="29"/>
    </w:p>
    <w:p w14:paraId="4E1CB7DF" w14:textId="77777777" w:rsidR="00BF123A" w:rsidRPr="00B603F8" w:rsidRDefault="00BF123A" w:rsidP="00BF123A">
      <w:pPr>
        <w:pStyle w:val="Heading3"/>
      </w:pPr>
      <w:bookmarkStart w:id="30" w:name="_Toc197450765"/>
      <w:bookmarkStart w:id="31" w:name="_Toc197451767"/>
      <w:r>
        <w:t xml:space="preserve">7.1 </w:t>
      </w:r>
      <w:r w:rsidRPr="00B603F8">
        <w:t xml:space="preserve">Vaillant </w:t>
      </w:r>
      <w:proofErr w:type="spellStart"/>
      <w:r w:rsidRPr="00B603F8">
        <w:t>aroTHERM</w:t>
      </w:r>
      <w:proofErr w:type="spellEnd"/>
      <w:r w:rsidRPr="00B603F8">
        <w:t xml:space="preserve"> plus (Air Source Heat Pump)</w:t>
      </w:r>
      <w:bookmarkEnd w:id="30"/>
      <w:bookmarkEnd w:id="31"/>
    </w:p>
    <w:p w14:paraId="3EC6D176" w14:textId="77777777" w:rsidR="00BF123A" w:rsidRPr="00B603F8" w:rsidRDefault="00BF123A" w:rsidP="00BF123A">
      <w:pPr>
        <w:numPr>
          <w:ilvl w:val="0"/>
          <w:numId w:val="23"/>
        </w:numPr>
        <w:jc w:val="both"/>
        <w:rPr>
          <w:rFonts w:ascii="Arial" w:hAnsi="Arial" w:cs="Arial"/>
        </w:rPr>
      </w:pPr>
      <w:r w:rsidRPr="00B603F8">
        <w:rPr>
          <w:rFonts w:ascii="Arial" w:hAnsi="Arial" w:cs="Arial"/>
        </w:rPr>
        <w:t>Technology: Air-to-water heat pump using natural refrigerant R290</w:t>
      </w:r>
    </w:p>
    <w:p w14:paraId="6C5E6179" w14:textId="77777777" w:rsidR="00BF123A" w:rsidRPr="00B603F8" w:rsidRDefault="00BF123A" w:rsidP="00BF123A">
      <w:pPr>
        <w:numPr>
          <w:ilvl w:val="0"/>
          <w:numId w:val="23"/>
        </w:numPr>
        <w:jc w:val="both"/>
        <w:rPr>
          <w:rFonts w:ascii="Arial" w:hAnsi="Arial" w:cs="Arial"/>
        </w:rPr>
      </w:pPr>
      <w:r w:rsidRPr="00B603F8">
        <w:rPr>
          <w:rFonts w:ascii="Arial" w:hAnsi="Arial" w:cs="Arial"/>
        </w:rPr>
        <w:t>Efficiency: Seasonal Coefficient of Performance (SCOP) up to 5.4</w:t>
      </w:r>
    </w:p>
    <w:p w14:paraId="7BCE5557" w14:textId="77777777" w:rsidR="00BF123A" w:rsidRPr="00B603F8" w:rsidRDefault="00BF123A" w:rsidP="00BF123A">
      <w:pPr>
        <w:numPr>
          <w:ilvl w:val="0"/>
          <w:numId w:val="23"/>
        </w:numPr>
        <w:jc w:val="both"/>
        <w:rPr>
          <w:rFonts w:ascii="Arial" w:hAnsi="Arial" w:cs="Arial"/>
        </w:rPr>
      </w:pPr>
      <w:r w:rsidRPr="00B603F8">
        <w:rPr>
          <w:rFonts w:ascii="Arial" w:hAnsi="Arial" w:cs="Arial"/>
        </w:rPr>
        <w:t>Applications: Low-temperature space heating and domestic hot water</w:t>
      </w:r>
    </w:p>
    <w:p w14:paraId="35ACEA82" w14:textId="77777777" w:rsidR="00BF123A" w:rsidRPr="00B603F8" w:rsidRDefault="00BF123A" w:rsidP="00BF123A">
      <w:pPr>
        <w:numPr>
          <w:ilvl w:val="0"/>
          <w:numId w:val="23"/>
        </w:numPr>
        <w:jc w:val="both"/>
        <w:rPr>
          <w:rFonts w:ascii="Arial" w:hAnsi="Arial" w:cs="Arial"/>
        </w:rPr>
      </w:pPr>
      <w:r w:rsidRPr="00B603F8">
        <w:rPr>
          <w:rFonts w:ascii="Arial" w:hAnsi="Arial" w:cs="Arial"/>
        </w:rPr>
        <w:t>Sustainability: Low-GWP refrigerant, high COP reduces operational carbon</w:t>
      </w:r>
    </w:p>
    <w:p w14:paraId="45AD5977" w14:textId="77777777" w:rsidR="00BF123A" w:rsidRPr="00B603F8" w:rsidRDefault="00BF123A" w:rsidP="00BF123A">
      <w:pPr>
        <w:pStyle w:val="Heading3"/>
      </w:pPr>
      <w:bookmarkStart w:id="32" w:name="_Toc197450766"/>
      <w:bookmarkStart w:id="33" w:name="_Toc197451768"/>
      <w:r>
        <w:t>7.2</w:t>
      </w:r>
      <w:r w:rsidRPr="00B603F8">
        <w:t xml:space="preserve">EnviroVent </w:t>
      </w:r>
      <w:proofErr w:type="spellStart"/>
      <w:r w:rsidRPr="00B603F8">
        <w:t>energiSava</w:t>
      </w:r>
      <w:proofErr w:type="spellEnd"/>
      <w:r w:rsidRPr="00B603F8">
        <w:t xml:space="preserve"> 300 (Mechanical Ventilation with Heat Recovery - MVHR)</w:t>
      </w:r>
      <w:bookmarkEnd w:id="32"/>
      <w:bookmarkEnd w:id="33"/>
    </w:p>
    <w:p w14:paraId="264DF4B6" w14:textId="77777777" w:rsidR="00BF123A" w:rsidRPr="00B603F8" w:rsidRDefault="00BF123A" w:rsidP="00BF123A">
      <w:pPr>
        <w:numPr>
          <w:ilvl w:val="0"/>
          <w:numId w:val="24"/>
        </w:numPr>
        <w:jc w:val="both"/>
        <w:rPr>
          <w:rFonts w:ascii="Arial" w:hAnsi="Arial" w:cs="Arial"/>
        </w:rPr>
      </w:pPr>
      <w:r w:rsidRPr="00B603F8">
        <w:rPr>
          <w:rFonts w:ascii="Arial" w:hAnsi="Arial" w:cs="Arial"/>
        </w:rPr>
        <w:t>Technology: Whole-house balanced MVHR system with up to 93% heat recovery</w:t>
      </w:r>
    </w:p>
    <w:p w14:paraId="17B1B2BA" w14:textId="77777777" w:rsidR="00BF123A" w:rsidRPr="00B603F8" w:rsidRDefault="00BF123A" w:rsidP="00BF123A">
      <w:pPr>
        <w:numPr>
          <w:ilvl w:val="0"/>
          <w:numId w:val="24"/>
        </w:numPr>
        <w:jc w:val="both"/>
        <w:rPr>
          <w:rFonts w:ascii="Arial" w:hAnsi="Arial" w:cs="Arial"/>
        </w:rPr>
      </w:pPr>
      <w:r w:rsidRPr="00B603F8">
        <w:rPr>
          <w:rFonts w:ascii="Arial" w:hAnsi="Arial" w:cs="Arial"/>
        </w:rPr>
        <w:t>Features: Demand-controlled ventilation with integrated humidity sensors</w:t>
      </w:r>
    </w:p>
    <w:p w14:paraId="17223D6C" w14:textId="77777777" w:rsidR="00BF123A" w:rsidRPr="00B603F8" w:rsidRDefault="00BF123A" w:rsidP="00BF123A">
      <w:pPr>
        <w:numPr>
          <w:ilvl w:val="0"/>
          <w:numId w:val="24"/>
        </w:numPr>
        <w:jc w:val="both"/>
        <w:rPr>
          <w:rFonts w:ascii="Arial" w:hAnsi="Arial" w:cs="Arial"/>
        </w:rPr>
      </w:pPr>
      <w:r w:rsidRPr="00B603F8">
        <w:rPr>
          <w:rFonts w:ascii="Arial" w:hAnsi="Arial" w:cs="Arial"/>
        </w:rPr>
        <w:t>Applications: Ventilation for airtight homes while retaining heat energy</w:t>
      </w:r>
    </w:p>
    <w:p w14:paraId="179B2663" w14:textId="77777777" w:rsidR="00BF123A" w:rsidRPr="00B603F8" w:rsidRDefault="00BF123A" w:rsidP="00BF123A">
      <w:pPr>
        <w:numPr>
          <w:ilvl w:val="0"/>
          <w:numId w:val="24"/>
        </w:numPr>
        <w:jc w:val="both"/>
        <w:rPr>
          <w:rFonts w:ascii="Arial" w:hAnsi="Arial" w:cs="Arial"/>
        </w:rPr>
      </w:pPr>
      <w:r w:rsidRPr="00B603F8">
        <w:rPr>
          <w:rFonts w:ascii="Arial" w:hAnsi="Arial" w:cs="Arial"/>
        </w:rPr>
        <w:t>Sustainability: Enhances indoor air quality while minimizing energy loss</w:t>
      </w:r>
    </w:p>
    <w:p w14:paraId="361C68C0" w14:textId="77777777" w:rsidR="00BF123A" w:rsidRPr="00B603F8" w:rsidRDefault="00BF123A" w:rsidP="00BF123A">
      <w:pPr>
        <w:pStyle w:val="Heading3"/>
      </w:pPr>
      <w:bookmarkStart w:id="34" w:name="_Toc197450767"/>
      <w:bookmarkStart w:id="35" w:name="_Toc197451769"/>
      <w:r>
        <w:t xml:space="preserve">7.3 </w:t>
      </w:r>
      <w:r w:rsidRPr="00B603F8">
        <w:t>Photovoltaic (PV) Solar Panels</w:t>
      </w:r>
      <w:bookmarkEnd w:id="34"/>
      <w:bookmarkEnd w:id="35"/>
    </w:p>
    <w:p w14:paraId="7AEB5DD8" w14:textId="77777777" w:rsidR="00BF123A" w:rsidRPr="00B603F8" w:rsidRDefault="00BF123A" w:rsidP="00BF123A">
      <w:pPr>
        <w:numPr>
          <w:ilvl w:val="0"/>
          <w:numId w:val="25"/>
        </w:numPr>
        <w:jc w:val="both"/>
        <w:rPr>
          <w:rFonts w:ascii="Arial" w:hAnsi="Arial" w:cs="Arial"/>
        </w:rPr>
      </w:pPr>
      <w:r w:rsidRPr="00B603F8">
        <w:rPr>
          <w:rFonts w:ascii="Arial" w:hAnsi="Arial" w:cs="Arial"/>
        </w:rPr>
        <w:t>Technology: Monocrystalline modules (300–400W typical output)</w:t>
      </w:r>
    </w:p>
    <w:p w14:paraId="327C2E57" w14:textId="77777777" w:rsidR="00BF123A" w:rsidRPr="00B603F8" w:rsidRDefault="00BF123A" w:rsidP="00BF123A">
      <w:pPr>
        <w:numPr>
          <w:ilvl w:val="0"/>
          <w:numId w:val="25"/>
        </w:numPr>
        <w:jc w:val="both"/>
        <w:rPr>
          <w:rFonts w:ascii="Arial" w:hAnsi="Arial" w:cs="Arial"/>
        </w:rPr>
      </w:pPr>
      <w:r w:rsidRPr="00B603F8">
        <w:rPr>
          <w:rFonts w:ascii="Arial" w:hAnsi="Arial" w:cs="Arial"/>
        </w:rPr>
        <w:t>Applications: Renewable on-site electricity generation</w:t>
      </w:r>
    </w:p>
    <w:p w14:paraId="610A97A5" w14:textId="77777777" w:rsidR="00BF123A" w:rsidRPr="00B603F8" w:rsidRDefault="00BF123A" w:rsidP="00BF123A">
      <w:pPr>
        <w:numPr>
          <w:ilvl w:val="0"/>
          <w:numId w:val="25"/>
        </w:numPr>
        <w:jc w:val="both"/>
        <w:rPr>
          <w:rFonts w:ascii="Arial" w:hAnsi="Arial" w:cs="Arial"/>
        </w:rPr>
      </w:pPr>
      <w:r w:rsidRPr="00B603F8">
        <w:rPr>
          <w:rFonts w:ascii="Arial" w:hAnsi="Arial" w:cs="Arial"/>
        </w:rPr>
        <w:t>Sustainability: Supports Net Zero by offsetting grid energy use and enabling energy self-sufficiency</w:t>
      </w:r>
    </w:p>
    <w:p w14:paraId="6E687F30" w14:textId="77777777" w:rsidR="00BF123A" w:rsidRPr="00B603F8" w:rsidRDefault="00BF123A" w:rsidP="00BF123A">
      <w:pPr>
        <w:rPr>
          <w:rFonts w:ascii="Arial" w:hAnsi="Arial" w:cs="Arial"/>
        </w:rPr>
      </w:pPr>
    </w:p>
    <w:p w14:paraId="39E44402" w14:textId="77777777" w:rsidR="00BF123A" w:rsidRPr="00B603F8" w:rsidRDefault="00BF123A" w:rsidP="00BF123A">
      <w:pPr>
        <w:pStyle w:val="Heading2"/>
      </w:pPr>
      <w:bookmarkStart w:id="36" w:name="_Toc197450768"/>
      <w:bookmarkStart w:id="37" w:name="_Toc197451770"/>
      <w:r>
        <w:lastRenderedPageBreak/>
        <w:t xml:space="preserve">8.0 </w:t>
      </w:r>
      <w:r w:rsidRPr="00B603F8">
        <w:t>Sustainable Fabric and Construction Detail Justification</w:t>
      </w:r>
      <w:bookmarkEnd w:id="36"/>
      <w:bookmarkEnd w:id="37"/>
    </w:p>
    <w:p w14:paraId="0511C60A" w14:textId="77777777" w:rsidR="00BF123A" w:rsidRPr="00B603F8" w:rsidRDefault="00BF123A" w:rsidP="00BF123A">
      <w:pPr>
        <w:pStyle w:val="Heading3"/>
      </w:pPr>
      <w:bookmarkStart w:id="38" w:name="_Toc197450769"/>
      <w:bookmarkStart w:id="39" w:name="_Toc197451771"/>
      <w:r>
        <w:t xml:space="preserve">8.1 </w:t>
      </w:r>
      <w:r w:rsidRPr="00B603F8">
        <w:t>Foundation – Concrete Trench Fill (600x600 mm)</w:t>
      </w:r>
      <w:bookmarkEnd w:id="38"/>
      <w:bookmarkEnd w:id="39"/>
    </w:p>
    <w:p w14:paraId="15E721C9" w14:textId="77777777" w:rsidR="00BF123A" w:rsidRPr="00B603F8" w:rsidRDefault="00BF123A" w:rsidP="00BF123A">
      <w:pPr>
        <w:numPr>
          <w:ilvl w:val="0"/>
          <w:numId w:val="26"/>
        </w:numPr>
        <w:jc w:val="both"/>
        <w:rPr>
          <w:rFonts w:ascii="Arial" w:hAnsi="Arial" w:cs="Arial"/>
        </w:rPr>
      </w:pPr>
      <w:r w:rsidRPr="00B603F8">
        <w:rPr>
          <w:rFonts w:ascii="Arial" w:hAnsi="Arial" w:cs="Arial"/>
        </w:rPr>
        <w:t>Details: Traditional trench fill using concrete provides a robust base for load-bearing walls.</w:t>
      </w:r>
    </w:p>
    <w:p w14:paraId="5F07DFAE" w14:textId="77777777" w:rsidR="00BF123A" w:rsidRPr="00B603F8" w:rsidRDefault="00BF123A" w:rsidP="00BF123A">
      <w:pPr>
        <w:numPr>
          <w:ilvl w:val="0"/>
          <w:numId w:val="26"/>
        </w:numPr>
        <w:jc w:val="both"/>
        <w:rPr>
          <w:rFonts w:ascii="Arial" w:hAnsi="Arial" w:cs="Arial"/>
        </w:rPr>
      </w:pPr>
      <w:r w:rsidRPr="00B603F8">
        <w:rPr>
          <w:rFonts w:ascii="Arial" w:hAnsi="Arial" w:cs="Arial"/>
        </w:rPr>
        <w:t>Estimated Cost: £90–£120 per linear metre (excavation, concrete, labour)</w:t>
      </w:r>
    </w:p>
    <w:p w14:paraId="4C1CF0E0" w14:textId="77777777" w:rsidR="00BF123A" w:rsidRPr="00B603F8" w:rsidRDefault="00BF123A" w:rsidP="00BF123A">
      <w:pPr>
        <w:numPr>
          <w:ilvl w:val="0"/>
          <w:numId w:val="26"/>
        </w:numPr>
        <w:jc w:val="both"/>
        <w:rPr>
          <w:rFonts w:ascii="Arial" w:hAnsi="Arial" w:cs="Arial"/>
        </w:rPr>
      </w:pPr>
      <w:r w:rsidRPr="00B603F8">
        <w:rPr>
          <w:rFonts w:ascii="Arial" w:hAnsi="Arial" w:cs="Arial"/>
        </w:rPr>
        <w:t>Sustainability: If locally sourced and optimized for volume, concrete’s impact can be reduced. Simple to construct and compatible with standard detailing to minimize thermal bridging.</w:t>
      </w:r>
    </w:p>
    <w:p w14:paraId="0D5192FA" w14:textId="77777777" w:rsidR="00BF123A" w:rsidRPr="00B603F8" w:rsidRDefault="00BF123A" w:rsidP="00BF123A">
      <w:pPr>
        <w:pStyle w:val="Heading3"/>
        <w:rPr>
          <w:rStyle w:val="Heading3Char"/>
        </w:rPr>
      </w:pPr>
      <w:bookmarkStart w:id="40" w:name="_Toc197450770"/>
      <w:bookmarkStart w:id="41" w:name="_Toc197451772"/>
      <w:r>
        <w:rPr>
          <w:rFonts w:ascii="Arial" w:hAnsi="Arial" w:cs="Arial"/>
        </w:rPr>
        <w:t xml:space="preserve">8.2 </w:t>
      </w:r>
      <w:r w:rsidRPr="00B603F8">
        <w:rPr>
          <w:rFonts w:ascii="Arial" w:hAnsi="Arial" w:cs="Arial"/>
        </w:rPr>
        <w:t>Gr</w:t>
      </w:r>
      <w:r w:rsidRPr="00B603F8">
        <w:rPr>
          <w:rStyle w:val="Heading3Char"/>
        </w:rPr>
        <w:t>ound Floor Construction</w:t>
      </w:r>
      <w:bookmarkEnd w:id="40"/>
      <w:bookmarkEnd w:id="41"/>
    </w:p>
    <w:p w14:paraId="0D802CE2" w14:textId="77777777" w:rsidR="00BF123A" w:rsidRPr="00B603F8" w:rsidRDefault="00BF123A" w:rsidP="00BF123A">
      <w:pPr>
        <w:jc w:val="both"/>
        <w:rPr>
          <w:rFonts w:ascii="Arial" w:hAnsi="Arial" w:cs="Arial"/>
        </w:rPr>
      </w:pPr>
      <w:r w:rsidRPr="00B603F8">
        <w:rPr>
          <w:rFonts w:ascii="Arial" w:hAnsi="Arial" w:cs="Arial"/>
        </w:rPr>
        <w:t>Build-Up Layers (Bottom to Top):</w:t>
      </w:r>
    </w:p>
    <w:p w14:paraId="09468617" w14:textId="77777777" w:rsidR="00BF123A" w:rsidRPr="00B603F8" w:rsidRDefault="00BF123A" w:rsidP="00BF123A">
      <w:pPr>
        <w:numPr>
          <w:ilvl w:val="0"/>
          <w:numId w:val="27"/>
        </w:numPr>
        <w:jc w:val="both"/>
        <w:rPr>
          <w:rFonts w:ascii="Arial" w:hAnsi="Arial" w:cs="Arial"/>
        </w:rPr>
      </w:pPr>
      <w:r w:rsidRPr="00B603F8">
        <w:rPr>
          <w:rFonts w:ascii="Arial" w:hAnsi="Arial" w:cs="Arial"/>
        </w:rPr>
        <w:t>Hardcore and sand blinding</w:t>
      </w:r>
    </w:p>
    <w:p w14:paraId="7192C55E" w14:textId="77777777" w:rsidR="00BF123A" w:rsidRPr="00B603F8" w:rsidRDefault="00BF123A" w:rsidP="00BF123A">
      <w:pPr>
        <w:numPr>
          <w:ilvl w:val="0"/>
          <w:numId w:val="27"/>
        </w:numPr>
        <w:jc w:val="both"/>
        <w:rPr>
          <w:rFonts w:ascii="Arial" w:hAnsi="Arial" w:cs="Arial"/>
        </w:rPr>
      </w:pPr>
      <w:r w:rsidRPr="00B603F8">
        <w:rPr>
          <w:rFonts w:ascii="Arial" w:hAnsi="Arial" w:cs="Arial"/>
        </w:rPr>
        <w:t>Damp-proof membrane (DPM)</w:t>
      </w:r>
    </w:p>
    <w:p w14:paraId="26AA9D03" w14:textId="77777777" w:rsidR="00BF123A" w:rsidRPr="00B603F8" w:rsidRDefault="00BF123A" w:rsidP="00BF123A">
      <w:pPr>
        <w:numPr>
          <w:ilvl w:val="0"/>
          <w:numId w:val="27"/>
        </w:numPr>
        <w:jc w:val="both"/>
        <w:rPr>
          <w:rFonts w:ascii="Arial" w:hAnsi="Arial" w:cs="Arial"/>
        </w:rPr>
      </w:pPr>
      <w:r w:rsidRPr="00B603F8">
        <w:rPr>
          <w:rFonts w:ascii="Arial" w:hAnsi="Arial" w:cs="Arial"/>
        </w:rPr>
        <w:t>PIR insulation (100–150mm): ~£18–£25/m²</w:t>
      </w:r>
    </w:p>
    <w:p w14:paraId="7A564B49" w14:textId="77777777" w:rsidR="00BF123A" w:rsidRPr="00B603F8" w:rsidRDefault="00BF123A" w:rsidP="00BF123A">
      <w:pPr>
        <w:numPr>
          <w:ilvl w:val="0"/>
          <w:numId w:val="27"/>
        </w:numPr>
        <w:jc w:val="both"/>
        <w:rPr>
          <w:rFonts w:ascii="Arial" w:hAnsi="Arial" w:cs="Arial"/>
        </w:rPr>
      </w:pPr>
      <w:r w:rsidRPr="00B603F8">
        <w:rPr>
          <w:rFonts w:ascii="Arial" w:hAnsi="Arial" w:cs="Arial"/>
        </w:rPr>
        <w:t>Concrete slab + sand &amp; cement screed: ~£35–£50/m²</w:t>
      </w:r>
    </w:p>
    <w:p w14:paraId="5B932F7F" w14:textId="77777777" w:rsidR="00BF123A" w:rsidRPr="00B603F8" w:rsidRDefault="00BF123A" w:rsidP="00BF123A">
      <w:pPr>
        <w:jc w:val="both"/>
        <w:rPr>
          <w:rFonts w:ascii="Arial" w:hAnsi="Arial" w:cs="Arial"/>
        </w:rPr>
      </w:pPr>
      <w:r w:rsidRPr="00B603F8">
        <w:rPr>
          <w:rFonts w:ascii="Arial" w:hAnsi="Arial" w:cs="Arial"/>
        </w:rPr>
        <w:t>Total Estimated Floor Cost:</w:t>
      </w:r>
    </w:p>
    <w:p w14:paraId="3891FE45" w14:textId="77777777" w:rsidR="00BF123A" w:rsidRPr="00B603F8" w:rsidRDefault="00BF123A" w:rsidP="00BF123A">
      <w:pPr>
        <w:numPr>
          <w:ilvl w:val="0"/>
          <w:numId w:val="28"/>
        </w:numPr>
        <w:jc w:val="both"/>
        <w:rPr>
          <w:rFonts w:ascii="Arial" w:hAnsi="Arial" w:cs="Arial"/>
        </w:rPr>
      </w:pPr>
      <w:r w:rsidRPr="00B603F8">
        <w:rPr>
          <w:rFonts w:ascii="Arial" w:hAnsi="Arial" w:cs="Arial"/>
        </w:rPr>
        <w:t>£65–£85 per m² (materials + labour)</w:t>
      </w:r>
    </w:p>
    <w:p w14:paraId="53D45C74" w14:textId="77777777" w:rsidR="00BF123A" w:rsidRPr="00B603F8" w:rsidRDefault="00BF123A" w:rsidP="00BF123A">
      <w:pPr>
        <w:numPr>
          <w:ilvl w:val="0"/>
          <w:numId w:val="28"/>
        </w:numPr>
        <w:jc w:val="both"/>
        <w:rPr>
          <w:rFonts w:ascii="Arial" w:hAnsi="Arial" w:cs="Arial"/>
        </w:rPr>
      </w:pPr>
      <w:r w:rsidRPr="00B603F8">
        <w:rPr>
          <w:rFonts w:ascii="Arial" w:hAnsi="Arial" w:cs="Arial"/>
        </w:rPr>
        <w:t>Performance: U-value target ~0.13 W/m²K</w:t>
      </w:r>
    </w:p>
    <w:p w14:paraId="14EBC19C" w14:textId="77777777" w:rsidR="00BF123A" w:rsidRPr="00B603F8" w:rsidRDefault="00BF123A" w:rsidP="00BF123A">
      <w:pPr>
        <w:pStyle w:val="Heading3"/>
        <w:jc w:val="both"/>
      </w:pPr>
      <w:bookmarkStart w:id="42" w:name="_Toc197450771"/>
      <w:bookmarkStart w:id="43" w:name="_Toc197451773"/>
      <w:r>
        <w:t xml:space="preserve">8.3 </w:t>
      </w:r>
      <w:r w:rsidRPr="00B603F8">
        <w:t>External Wall Construction</w:t>
      </w:r>
      <w:bookmarkEnd w:id="42"/>
      <w:bookmarkEnd w:id="43"/>
    </w:p>
    <w:p w14:paraId="336F2DA1" w14:textId="77777777" w:rsidR="00BF123A" w:rsidRPr="00B603F8" w:rsidRDefault="00BF123A" w:rsidP="00BF123A">
      <w:pPr>
        <w:jc w:val="both"/>
        <w:rPr>
          <w:rFonts w:ascii="Arial" w:hAnsi="Arial" w:cs="Arial"/>
        </w:rPr>
      </w:pPr>
      <w:r w:rsidRPr="00B603F8">
        <w:rPr>
          <w:rFonts w:ascii="Arial" w:hAnsi="Arial" w:cs="Arial"/>
        </w:rPr>
        <w:t>Internal to External Layering:</w:t>
      </w:r>
    </w:p>
    <w:p w14:paraId="4B36368E" w14:textId="77777777" w:rsidR="00BF123A" w:rsidRPr="00B603F8" w:rsidRDefault="00BF123A" w:rsidP="00BF123A">
      <w:pPr>
        <w:numPr>
          <w:ilvl w:val="0"/>
          <w:numId w:val="29"/>
        </w:numPr>
        <w:jc w:val="both"/>
        <w:rPr>
          <w:rFonts w:ascii="Arial" w:hAnsi="Arial" w:cs="Arial"/>
        </w:rPr>
      </w:pPr>
      <w:r w:rsidRPr="00B603F8">
        <w:rPr>
          <w:rFonts w:ascii="Arial" w:hAnsi="Arial" w:cs="Arial"/>
        </w:rPr>
        <w:t>Plasterboard with skim: ~£10–£12/m²</w:t>
      </w:r>
    </w:p>
    <w:p w14:paraId="79D7C0D8" w14:textId="77777777" w:rsidR="00BF123A" w:rsidRPr="00B603F8" w:rsidRDefault="00BF123A" w:rsidP="00BF123A">
      <w:pPr>
        <w:numPr>
          <w:ilvl w:val="0"/>
          <w:numId w:val="29"/>
        </w:numPr>
        <w:jc w:val="both"/>
        <w:rPr>
          <w:rFonts w:ascii="Arial" w:hAnsi="Arial" w:cs="Arial"/>
        </w:rPr>
      </w:pPr>
      <w:r w:rsidRPr="00B603F8">
        <w:rPr>
          <w:rFonts w:ascii="Arial" w:hAnsi="Arial" w:cs="Arial"/>
        </w:rPr>
        <w:t>Timber battens (service void): ~£6–£8/m²</w:t>
      </w:r>
    </w:p>
    <w:p w14:paraId="650E27CF" w14:textId="77777777" w:rsidR="00BF123A" w:rsidRPr="00B603F8" w:rsidRDefault="00BF123A" w:rsidP="00BF123A">
      <w:pPr>
        <w:numPr>
          <w:ilvl w:val="0"/>
          <w:numId w:val="29"/>
        </w:numPr>
        <w:jc w:val="both"/>
        <w:rPr>
          <w:rFonts w:ascii="Arial" w:hAnsi="Arial" w:cs="Arial"/>
        </w:rPr>
      </w:pPr>
      <w:r w:rsidRPr="00B603F8">
        <w:rPr>
          <w:rFonts w:ascii="Arial" w:hAnsi="Arial" w:cs="Arial"/>
        </w:rPr>
        <w:t>Passive Purple vapour control paint: ~£5–£8/m²</w:t>
      </w:r>
    </w:p>
    <w:p w14:paraId="6B1A2E73" w14:textId="77777777" w:rsidR="00BF123A" w:rsidRPr="00B603F8" w:rsidRDefault="00BF123A" w:rsidP="00BF123A">
      <w:pPr>
        <w:numPr>
          <w:ilvl w:val="0"/>
          <w:numId w:val="29"/>
        </w:numPr>
        <w:jc w:val="both"/>
        <w:rPr>
          <w:rFonts w:ascii="Arial" w:hAnsi="Arial" w:cs="Arial"/>
        </w:rPr>
      </w:pPr>
      <w:r w:rsidRPr="00B603F8">
        <w:rPr>
          <w:rFonts w:ascii="Arial" w:hAnsi="Arial" w:cs="Arial"/>
        </w:rPr>
        <w:t xml:space="preserve">Forterra </w:t>
      </w:r>
      <w:proofErr w:type="spellStart"/>
      <w:r w:rsidRPr="00B603F8">
        <w:rPr>
          <w:rFonts w:ascii="Arial" w:hAnsi="Arial" w:cs="Arial"/>
        </w:rPr>
        <w:t>Evalast</w:t>
      </w:r>
      <w:proofErr w:type="spellEnd"/>
      <w:r w:rsidRPr="00B603F8">
        <w:rPr>
          <w:rFonts w:ascii="Arial" w:hAnsi="Arial" w:cs="Arial"/>
        </w:rPr>
        <w:t xml:space="preserve"> blockwork (100mm dense aggregate): ~£18–£22/m²</w:t>
      </w:r>
    </w:p>
    <w:p w14:paraId="6674F473" w14:textId="77777777" w:rsidR="00BF123A" w:rsidRPr="00B603F8" w:rsidRDefault="00BF123A" w:rsidP="00BF123A">
      <w:pPr>
        <w:numPr>
          <w:ilvl w:val="0"/>
          <w:numId w:val="29"/>
        </w:numPr>
        <w:jc w:val="both"/>
        <w:rPr>
          <w:rFonts w:ascii="Arial" w:hAnsi="Arial" w:cs="Arial"/>
        </w:rPr>
      </w:pPr>
      <w:r w:rsidRPr="00B603F8">
        <w:rPr>
          <w:rFonts w:ascii="Arial" w:hAnsi="Arial" w:cs="Arial"/>
        </w:rPr>
        <w:t>PIR insulation (100–125mm, joints taped): ~£25–£35/m²</w:t>
      </w:r>
    </w:p>
    <w:p w14:paraId="2FD2D797" w14:textId="77777777" w:rsidR="00BF123A" w:rsidRPr="00B603F8" w:rsidRDefault="00BF123A" w:rsidP="00BF123A">
      <w:pPr>
        <w:numPr>
          <w:ilvl w:val="0"/>
          <w:numId w:val="29"/>
        </w:numPr>
        <w:jc w:val="both"/>
        <w:rPr>
          <w:rFonts w:ascii="Arial" w:hAnsi="Arial" w:cs="Arial"/>
        </w:rPr>
      </w:pPr>
      <w:r w:rsidRPr="00B603F8">
        <w:rPr>
          <w:rFonts w:ascii="Arial" w:hAnsi="Arial" w:cs="Arial"/>
        </w:rPr>
        <w:t>Ventilated cavity (50mm)</w:t>
      </w:r>
    </w:p>
    <w:p w14:paraId="46A58057" w14:textId="77777777" w:rsidR="00BF123A" w:rsidRPr="00B603F8" w:rsidRDefault="00BF123A" w:rsidP="00BF123A">
      <w:pPr>
        <w:numPr>
          <w:ilvl w:val="0"/>
          <w:numId w:val="29"/>
        </w:numPr>
        <w:jc w:val="both"/>
        <w:rPr>
          <w:rFonts w:ascii="Arial" w:hAnsi="Arial" w:cs="Arial"/>
        </w:rPr>
      </w:pPr>
      <w:r w:rsidRPr="00B603F8">
        <w:rPr>
          <w:rFonts w:ascii="Arial" w:hAnsi="Arial" w:cs="Arial"/>
        </w:rPr>
        <w:t>Facing brickwork (102.5mm): ~£55–£70/m²</w:t>
      </w:r>
    </w:p>
    <w:p w14:paraId="56396431" w14:textId="77777777" w:rsidR="00BF123A" w:rsidRPr="00B603F8" w:rsidRDefault="00BF123A" w:rsidP="00BF123A">
      <w:pPr>
        <w:jc w:val="both"/>
        <w:rPr>
          <w:rFonts w:ascii="Arial" w:hAnsi="Arial" w:cs="Arial"/>
        </w:rPr>
      </w:pPr>
      <w:r w:rsidRPr="00B603F8">
        <w:rPr>
          <w:rFonts w:ascii="Arial" w:hAnsi="Arial" w:cs="Arial"/>
        </w:rPr>
        <w:t>Total Estimated Wall Cost:</w:t>
      </w:r>
    </w:p>
    <w:p w14:paraId="72C59CCA" w14:textId="77777777" w:rsidR="00BF123A" w:rsidRPr="00B603F8" w:rsidRDefault="00BF123A" w:rsidP="00BF123A">
      <w:pPr>
        <w:numPr>
          <w:ilvl w:val="0"/>
          <w:numId w:val="30"/>
        </w:numPr>
        <w:jc w:val="both"/>
        <w:rPr>
          <w:rFonts w:ascii="Arial" w:hAnsi="Arial" w:cs="Arial"/>
        </w:rPr>
      </w:pPr>
      <w:r w:rsidRPr="00B603F8">
        <w:rPr>
          <w:rFonts w:ascii="Arial" w:hAnsi="Arial" w:cs="Arial"/>
        </w:rPr>
        <w:t>£120–£155 per m² (materials + installation)</w:t>
      </w:r>
    </w:p>
    <w:p w14:paraId="221CEE4A" w14:textId="77777777" w:rsidR="00BF123A" w:rsidRPr="00B603F8" w:rsidRDefault="00BF123A" w:rsidP="00BF123A">
      <w:pPr>
        <w:numPr>
          <w:ilvl w:val="0"/>
          <w:numId w:val="30"/>
        </w:numPr>
        <w:jc w:val="both"/>
        <w:rPr>
          <w:rFonts w:ascii="Arial" w:hAnsi="Arial" w:cs="Arial"/>
        </w:rPr>
      </w:pPr>
      <w:r w:rsidRPr="00B603F8">
        <w:rPr>
          <w:rFonts w:ascii="Arial" w:hAnsi="Arial" w:cs="Arial"/>
        </w:rPr>
        <w:t>Performance: U-value target ~0.15 W/m²K</w:t>
      </w:r>
    </w:p>
    <w:p w14:paraId="4AEE5EEE" w14:textId="77777777" w:rsidR="00BF123A" w:rsidRPr="00B603F8" w:rsidRDefault="00BF123A" w:rsidP="00BF123A">
      <w:pPr>
        <w:jc w:val="both"/>
        <w:rPr>
          <w:rFonts w:ascii="Arial" w:hAnsi="Arial" w:cs="Arial"/>
        </w:rPr>
      </w:pPr>
      <w:r w:rsidRPr="00B603F8">
        <w:rPr>
          <w:rFonts w:ascii="Arial" w:hAnsi="Arial" w:cs="Arial"/>
        </w:rPr>
        <w:t>Benefits:</w:t>
      </w:r>
    </w:p>
    <w:p w14:paraId="35BCA654" w14:textId="77777777" w:rsidR="00BF123A" w:rsidRPr="00B603F8" w:rsidRDefault="00BF123A" w:rsidP="00BF123A">
      <w:pPr>
        <w:numPr>
          <w:ilvl w:val="0"/>
          <w:numId w:val="31"/>
        </w:numPr>
        <w:jc w:val="both"/>
        <w:rPr>
          <w:rFonts w:ascii="Arial" w:hAnsi="Arial" w:cs="Arial"/>
        </w:rPr>
      </w:pPr>
      <w:r w:rsidRPr="00B603F8">
        <w:rPr>
          <w:rFonts w:ascii="Arial" w:hAnsi="Arial" w:cs="Arial"/>
        </w:rPr>
        <w:t>Excellent thermal performance and airtightness</w:t>
      </w:r>
    </w:p>
    <w:p w14:paraId="2145C480" w14:textId="77777777" w:rsidR="00BF123A" w:rsidRPr="00B603F8" w:rsidRDefault="00BF123A" w:rsidP="00BF123A">
      <w:pPr>
        <w:numPr>
          <w:ilvl w:val="0"/>
          <w:numId w:val="31"/>
        </w:numPr>
        <w:jc w:val="both"/>
        <w:rPr>
          <w:rFonts w:ascii="Arial" w:hAnsi="Arial" w:cs="Arial"/>
        </w:rPr>
      </w:pPr>
      <w:r w:rsidRPr="00B603F8">
        <w:rPr>
          <w:rFonts w:ascii="Arial" w:hAnsi="Arial" w:cs="Arial"/>
        </w:rPr>
        <w:t>Robust and durable external finish</w:t>
      </w:r>
    </w:p>
    <w:p w14:paraId="0C903021" w14:textId="77777777" w:rsidR="00BF123A" w:rsidRPr="00B603F8" w:rsidRDefault="00BF123A" w:rsidP="00BF123A">
      <w:pPr>
        <w:numPr>
          <w:ilvl w:val="0"/>
          <w:numId w:val="31"/>
        </w:numPr>
        <w:jc w:val="both"/>
        <w:rPr>
          <w:rFonts w:ascii="Arial" w:hAnsi="Arial" w:cs="Arial"/>
        </w:rPr>
      </w:pPr>
      <w:r w:rsidRPr="00B603F8">
        <w:rPr>
          <w:rFonts w:ascii="Arial" w:hAnsi="Arial" w:cs="Arial"/>
        </w:rPr>
        <w:t>Simplifies installation of services within battened service zone</w:t>
      </w:r>
    </w:p>
    <w:p w14:paraId="12931C5C" w14:textId="77777777" w:rsidR="00BF123A" w:rsidRPr="00B603F8" w:rsidRDefault="00BF123A" w:rsidP="00BF123A">
      <w:pPr>
        <w:jc w:val="both"/>
        <w:rPr>
          <w:rFonts w:ascii="Arial" w:hAnsi="Arial" w:cs="Arial"/>
        </w:rPr>
      </w:pPr>
    </w:p>
    <w:p w14:paraId="30B3BC01" w14:textId="77777777" w:rsidR="00BF123A" w:rsidRPr="00B603F8" w:rsidRDefault="00BF123A" w:rsidP="00BF123A">
      <w:pPr>
        <w:pStyle w:val="Heading2"/>
      </w:pPr>
      <w:bookmarkStart w:id="44" w:name="_Toc197450772"/>
      <w:bookmarkStart w:id="45" w:name="_Toc197451774"/>
      <w:r>
        <w:t xml:space="preserve">9.0 </w:t>
      </w:r>
      <w:r w:rsidRPr="00B603F8">
        <w:t>Compliance with Part L Building Regulations</w:t>
      </w:r>
      <w:bookmarkEnd w:id="44"/>
      <w:bookmarkEnd w:id="45"/>
    </w:p>
    <w:p w14:paraId="7A40503F" w14:textId="77777777" w:rsidR="00BF123A" w:rsidRPr="00B603F8" w:rsidRDefault="00BF123A" w:rsidP="00BF123A">
      <w:pPr>
        <w:jc w:val="both"/>
        <w:rPr>
          <w:rFonts w:ascii="Arial" w:hAnsi="Arial" w:cs="Arial"/>
        </w:rPr>
      </w:pPr>
      <w:r w:rsidRPr="00B603F8">
        <w:rPr>
          <w:rFonts w:ascii="Arial" w:hAnsi="Arial" w:cs="Arial"/>
        </w:rPr>
        <w:t>The combination of fabric-first principles and high-efficiency services systems makes it straightforward to comply with the Part L 2021 Building Regulations (Conservation of Fuel and Power). The regulations mandate improved standards for insulation, energy use, and emissions reduction.</w:t>
      </w:r>
    </w:p>
    <w:p w14:paraId="10537195" w14:textId="77777777" w:rsidR="00BF123A" w:rsidRPr="00B603F8" w:rsidRDefault="00BF123A" w:rsidP="00BF123A">
      <w:pPr>
        <w:jc w:val="both"/>
        <w:rPr>
          <w:rFonts w:ascii="Arial" w:hAnsi="Arial" w:cs="Arial"/>
        </w:rPr>
      </w:pPr>
      <w:r w:rsidRPr="00B603F8">
        <w:rPr>
          <w:rFonts w:ascii="Arial" w:hAnsi="Arial" w:cs="Arial"/>
        </w:rPr>
        <w:t>Fabric Measures</w:t>
      </w:r>
    </w:p>
    <w:p w14:paraId="6C391BCC" w14:textId="77777777" w:rsidR="00BF123A" w:rsidRPr="00B603F8" w:rsidRDefault="00BF123A" w:rsidP="00BF123A">
      <w:pPr>
        <w:numPr>
          <w:ilvl w:val="0"/>
          <w:numId w:val="32"/>
        </w:numPr>
        <w:jc w:val="both"/>
        <w:rPr>
          <w:rFonts w:ascii="Arial" w:hAnsi="Arial" w:cs="Arial"/>
        </w:rPr>
      </w:pPr>
      <w:r w:rsidRPr="00B603F8">
        <w:rPr>
          <w:rFonts w:ascii="Arial" w:hAnsi="Arial" w:cs="Arial"/>
        </w:rPr>
        <w:t>U-values of 0.13–0.15 W/m²K outperform the notional dwelling standards.</w:t>
      </w:r>
    </w:p>
    <w:p w14:paraId="65EC4390" w14:textId="77777777" w:rsidR="00BF123A" w:rsidRPr="00B603F8" w:rsidRDefault="00BF123A" w:rsidP="00BF123A">
      <w:pPr>
        <w:numPr>
          <w:ilvl w:val="0"/>
          <w:numId w:val="32"/>
        </w:numPr>
        <w:jc w:val="both"/>
        <w:rPr>
          <w:rFonts w:ascii="Arial" w:hAnsi="Arial" w:cs="Arial"/>
        </w:rPr>
      </w:pPr>
      <w:r w:rsidRPr="00B603F8">
        <w:rPr>
          <w:rFonts w:ascii="Arial" w:hAnsi="Arial" w:cs="Arial"/>
        </w:rPr>
        <w:t>Airtight construction (Passive Purple, taped PIR joints) enables very low air permeability (&lt;3 m³/h·m²), enhancing thermal performance.</w:t>
      </w:r>
    </w:p>
    <w:p w14:paraId="33E8DF3A" w14:textId="77777777" w:rsidR="00BF123A" w:rsidRPr="00B603F8" w:rsidRDefault="00BF123A" w:rsidP="00BF123A">
      <w:pPr>
        <w:numPr>
          <w:ilvl w:val="0"/>
          <w:numId w:val="32"/>
        </w:numPr>
        <w:jc w:val="both"/>
        <w:rPr>
          <w:rFonts w:ascii="Arial" w:hAnsi="Arial" w:cs="Arial"/>
        </w:rPr>
      </w:pPr>
      <w:r w:rsidRPr="00B603F8">
        <w:rPr>
          <w:rFonts w:ascii="Arial" w:hAnsi="Arial" w:cs="Arial"/>
        </w:rPr>
        <w:t>MVHR helps meet ventilation requirements without sacrificing airtightness.</w:t>
      </w:r>
    </w:p>
    <w:p w14:paraId="07C88DD7" w14:textId="77777777" w:rsidR="00BF123A" w:rsidRPr="00B603F8" w:rsidRDefault="00BF123A" w:rsidP="00BF123A">
      <w:pPr>
        <w:jc w:val="both"/>
        <w:rPr>
          <w:rFonts w:ascii="Arial" w:hAnsi="Arial" w:cs="Arial"/>
        </w:rPr>
      </w:pPr>
      <w:r w:rsidRPr="00B603F8">
        <w:rPr>
          <w:rFonts w:ascii="Arial" w:hAnsi="Arial" w:cs="Arial"/>
        </w:rPr>
        <w:t>Services Measures</w:t>
      </w:r>
    </w:p>
    <w:p w14:paraId="33F61572" w14:textId="77777777" w:rsidR="00BF123A" w:rsidRPr="00B603F8" w:rsidRDefault="00BF123A" w:rsidP="00BF123A">
      <w:pPr>
        <w:numPr>
          <w:ilvl w:val="0"/>
          <w:numId w:val="33"/>
        </w:numPr>
        <w:jc w:val="both"/>
        <w:rPr>
          <w:rFonts w:ascii="Arial" w:hAnsi="Arial" w:cs="Arial"/>
        </w:rPr>
      </w:pPr>
      <w:proofErr w:type="spellStart"/>
      <w:r w:rsidRPr="00B603F8">
        <w:rPr>
          <w:rFonts w:ascii="Arial" w:hAnsi="Arial" w:cs="Arial"/>
        </w:rPr>
        <w:t>aroTHERM</w:t>
      </w:r>
      <w:proofErr w:type="spellEnd"/>
      <w:r w:rsidRPr="00B603F8">
        <w:rPr>
          <w:rFonts w:ascii="Arial" w:hAnsi="Arial" w:cs="Arial"/>
        </w:rPr>
        <w:t xml:space="preserve"> plus achieves a high SCOP, with efficiencies that exceed Part L minimum heating system requirements.</w:t>
      </w:r>
    </w:p>
    <w:p w14:paraId="02A193EE" w14:textId="77777777" w:rsidR="00BF123A" w:rsidRPr="00B603F8" w:rsidRDefault="00BF123A" w:rsidP="00BF123A">
      <w:pPr>
        <w:numPr>
          <w:ilvl w:val="0"/>
          <w:numId w:val="33"/>
        </w:numPr>
        <w:jc w:val="both"/>
        <w:rPr>
          <w:rFonts w:ascii="Arial" w:hAnsi="Arial" w:cs="Arial"/>
        </w:rPr>
      </w:pPr>
      <w:r w:rsidRPr="00B603F8">
        <w:rPr>
          <w:rFonts w:ascii="Arial" w:hAnsi="Arial" w:cs="Arial"/>
        </w:rPr>
        <w:t>R290 refrigerant aligns with SAP 10’s updated carbon factors.</w:t>
      </w:r>
    </w:p>
    <w:p w14:paraId="0BB4B8F4" w14:textId="77777777" w:rsidR="00BF123A" w:rsidRPr="00B603F8" w:rsidRDefault="00BF123A" w:rsidP="00BF123A">
      <w:pPr>
        <w:numPr>
          <w:ilvl w:val="0"/>
          <w:numId w:val="33"/>
        </w:numPr>
        <w:jc w:val="both"/>
        <w:rPr>
          <w:rFonts w:ascii="Arial" w:hAnsi="Arial" w:cs="Arial"/>
        </w:rPr>
      </w:pPr>
      <w:r w:rsidRPr="00B603F8">
        <w:rPr>
          <w:rFonts w:ascii="Arial" w:hAnsi="Arial" w:cs="Arial"/>
        </w:rPr>
        <w:t>PV panels contribute to carbon offsetting in SAP, helping meet or exceed the Target Emission Rate (TER) and Target Primary Energy Rate (TPER).</w:t>
      </w:r>
    </w:p>
    <w:p w14:paraId="2F28118E" w14:textId="77777777" w:rsidR="00BF123A" w:rsidRPr="00B603F8" w:rsidRDefault="00BF123A" w:rsidP="00BF123A">
      <w:pPr>
        <w:jc w:val="both"/>
        <w:rPr>
          <w:rFonts w:ascii="Arial" w:hAnsi="Arial" w:cs="Arial"/>
        </w:rPr>
      </w:pPr>
      <w:r w:rsidRPr="00B603F8">
        <w:rPr>
          <w:rFonts w:ascii="Arial" w:hAnsi="Arial" w:cs="Arial"/>
        </w:rPr>
        <w:t>Overall: The combined design typically allows Dwelling Emission Rates (DER) to fall significantly below required limits, ensuring straightforward and efficient Part L compliance.</w:t>
      </w:r>
    </w:p>
    <w:p w14:paraId="2F3645CD" w14:textId="77777777" w:rsidR="00BF123A" w:rsidRPr="00B603F8" w:rsidRDefault="00BF123A" w:rsidP="00BF123A">
      <w:pPr>
        <w:jc w:val="both"/>
        <w:rPr>
          <w:rFonts w:ascii="Arial" w:hAnsi="Arial" w:cs="Arial"/>
        </w:rPr>
      </w:pPr>
      <w:r w:rsidRPr="00B603F8">
        <w:rPr>
          <w:rFonts w:ascii="Arial" w:hAnsi="Arial" w:cs="Arial"/>
        </w:rPr>
        <w:t>Lower Operational Costs</w:t>
      </w:r>
    </w:p>
    <w:p w14:paraId="5020902B" w14:textId="77777777" w:rsidR="00BF123A" w:rsidRPr="00A51741" w:rsidRDefault="00BF123A" w:rsidP="00BF123A">
      <w:pPr>
        <w:jc w:val="both"/>
        <w:rPr>
          <w:rFonts w:ascii="Arial" w:hAnsi="Arial" w:cs="Arial"/>
        </w:rPr>
      </w:pPr>
      <w:r w:rsidRPr="00B603F8">
        <w:rPr>
          <w:rFonts w:ascii="Arial" w:hAnsi="Arial" w:cs="Arial"/>
        </w:rPr>
        <w:t>These strategies deliver significant savings in energy bills due to reduced heat loss, renewable generation, and highly efficient systems:</w:t>
      </w:r>
    </w:p>
    <w:p w14:paraId="0C4796C8" w14:textId="77777777" w:rsidR="00BF123A" w:rsidRPr="00A51741" w:rsidRDefault="00BF123A" w:rsidP="00BF123A">
      <w:pPr>
        <w:jc w:val="both"/>
        <w:rPr>
          <w:rFonts w:ascii="Arial" w:hAnsi="Arial" w:cs="Arial"/>
        </w:rPr>
      </w:pPr>
    </w:p>
    <w:tbl>
      <w:tblPr>
        <w:tblStyle w:val="TableGrid"/>
        <w:tblW w:w="9154" w:type="dxa"/>
        <w:tblLook w:val="04A0" w:firstRow="1" w:lastRow="0" w:firstColumn="1" w:lastColumn="0" w:noHBand="0" w:noVBand="1"/>
      </w:tblPr>
      <w:tblGrid>
        <w:gridCol w:w="3051"/>
        <w:gridCol w:w="3051"/>
        <w:gridCol w:w="3052"/>
      </w:tblGrid>
      <w:tr w:rsidR="00BF123A" w:rsidRPr="00A51741" w14:paraId="53784792" w14:textId="77777777" w:rsidTr="00036779">
        <w:trPr>
          <w:trHeight w:val="699"/>
        </w:trPr>
        <w:tc>
          <w:tcPr>
            <w:tcW w:w="3051" w:type="dxa"/>
            <w:shd w:val="clear" w:color="auto" w:fill="ADADAD" w:themeFill="background2" w:themeFillShade="BF"/>
          </w:tcPr>
          <w:p w14:paraId="317027A9" w14:textId="77777777" w:rsidR="00BF123A" w:rsidRPr="0062403D" w:rsidRDefault="00BF123A" w:rsidP="00036779">
            <w:pPr>
              <w:jc w:val="both"/>
              <w:rPr>
                <w:rFonts w:ascii="Arial" w:hAnsi="Arial" w:cs="Arial"/>
                <w:b/>
                <w:bCs/>
                <w:sz w:val="24"/>
                <w:szCs w:val="24"/>
              </w:rPr>
            </w:pPr>
            <w:r w:rsidRPr="0062403D">
              <w:rPr>
                <w:rFonts w:ascii="Arial" w:hAnsi="Arial" w:cs="Arial"/>
                <w:b/>
                <w:bCs/>
                <w:sz w:val="24"/>
                <w:szCs w:val="24"/>
              </w:rPr>
              <w:t>System / Component</w:t>
            </w:r>
          </w:p>
        </w:tc>
        <w:tc>
          <w:tcPr>
            <w:tcW w:w="3051" w:type="dxa"/>
            <w:shd w:val="clear" w:color="auto" w:fill="ADADAD" w:themeFill="background2" w:themeFillShade="BF"/>
          </w:tcPr>
          <w:p w14:paraId="36AE504B" w14:textId="77777777" w:rsidR="00BF123A" w:rsidRPr="0062403D" w:rsidRDefault="00BF123A" w:rsidP="00036779">
            <w:pPr>
              <w:jc w:val="both"/>
              <w:rPr>
                <w:rFonts w:ascii="Arial" w:hAnsi="Arial" w:cs="Arial"/>
                <w:b/>
                <w:bCs/>
                <w:sz w:val="24"/>
                <w:szCs w:val="24"/>
              </w:rPr>
            </w:pPr>
            <w:r w:rsidRPr="0062403D">
              <w:rPr>
                <w:rFonts w:ascii="Arial" w:hAnsi="Arial" w:cs="Arial"/>
                <w:b/>
                <w:bCs/>
                <w:sz w:val="24"/>
                <w:szCs w:val="24"/>
              </w:rPr>
              <w:t>Operational Benefit</w:t>
            </w:r>
          </w:p>
        </w:tc>
        <w:tc>
          <w:tcPr>
            <w:tcW w:w="3052" w:type="dxa"/>
            <w:shd w:val="clear" w:color="auto" w:fill="ADADAD" w:themeFill="background2" w:themeFillShade="BF"/>
          </w:tcPr>
          <w:p w14:paraId="584B152D" w14:textId="77777777" w:rsidR="00BF123A" w:rsidRPr="0062403D" w:rsidRDefault="00BF123A" w:rsidP="00036779">
            <w:pPr>
              <w:jc w:val="both"/>
              <w:rPr>
                <w:rFonts w:ascii="Arial" w:hAnsi="Arial" w:cs="Arial"/>
                <w:b/>
                <w:bCs/>
                <w:sz w:val="24"/>
                <w:szCs w:val="24"/>
              </w:rPr>
            </w:pPr>
            <w:r w:rsidRPr="0062403D">
              <w:rPr>
                <w:rFonts w:ascii="Arial" w:hAnsi="Arial" w:cs="Arial"/>
                <w:b/>
                <w:bCs/>
                <w:sz w:val="24"/>
                <w:szCs w:val="24"/>
              </w:rPr>
              <w:t>Cost impact</w:t>
            </w:r>
          </w:p>
        </w:tc>
      </w:tr>
      <w:tr w:rsidR="00BF123A" w:rsidRPr="00A51741" w14:paraId="5B1ED5BB" w14:textId="77777777" w:rsidTr="00036779">
        <w:trPr>
          <w:trHeight w:val="727"/>
        </w:trPr>
        <w:tc>
          <w:tcPr>
            <w:tcW w:w="3051" w:type="dxa"/>
          </w:tcPr>
          <w:p w14:paraId="485E9F47" w14:textId="77777777" w:rsidR="00BF123A" w:rsidRPr="00A51741" w:rsidRDefault="00BF123A" w:rsidP="00036779">
            <w:pPr>
              <w:jc w:val="both"/>
              <w:rPr>
                <w:rFonts w:ascii="Arial" w:hAnsi="Arial" w:cs="Arial"/>
              </w:rPr>
            </w:pPr>
            <w:r w:rsidRPr="00B603F8">
              <w:rPr>
                <w:rFonts w:ascii="Arial" w:hAnsi="Arial" w:cs="Arial"/>
              </w:rPr>
              <w:t>High-performance fabric</w:t>
            </w:r>
          </w:p>
        </w:tc>
        <w:tc>
          <w:tcPr>
            <w:tcW w:w="3051" w:type="dxa"/>
          </w:tcPr>
          <w:p w14:paraId="71114E91" w14:textId="77777777" w:rsidR="00BF123A" w:rsidRPr="00A51741" w:rsidRDefault="00BF123A" w:rsidP="00036779">
            <w:pPr>
              <w:jc w:val="both"/>
              <w:rPr>
                <w:rFonts w:ascii="Arial" w:hAnsi="Arial" w:cs="Arial"/>
              </w:rPr>
            </w:pPr>
            <w:r w:rsidRPr="00B603F8">
              <w:rPr>
                <w:rFonts w:ascii="Arial" w:hAnsi="Arial" w:cs="Arial"/>
              </w:rPr>
              <w:t>Reduced heating demand (up to 60%)</w:t>
            </w:r>
          </w:p>
        </w:tc>
        <w:tc>
          <w:tcPr>
            <w:tcW w:w="3052" w:type="dxa"/>
          </w:tcPr>
          <w:p w14:paraId="40000078" w14:textId="77777777" w:rsidR="00BF123A" w:rsidRPr="00A51741" w:rsidRDefault="00BF123A" w:rsidP="00036779">
            <w:pPr>
              <w:jc w:val="both"/>
              <w:rPr>
                <w:rFonts w:ascii="Arial" w:hAnsi="Arial" w:cs="Arial"/>
              </w:rPr>
            </w:pPr>
            <w:r w:rsidRPr="00B603F8">
              <w:rPr>
                <w:rFonts w:ascii="Arial" w:hAnsi="Arial" w:cs="Arial"/>
              </w:rPr>
              <w:t>£100–£250/year savings on space heating</w:t>
            </w:r>
          </w:p>
        </w:tc>
      </w:tr>
      <w:tr w:rsidR="00BF123A" w:rsidRPr="00A51741" w14:paraId="544394CB" w14:textId="77777777" w:rsidTr="00036779">
        <w:trPr>
          <w:trHeight w:val="699"/>
        </w:trPr>
        <w:tc>
          <w:tcPr>
            <w:tcW w:w="3051" w:type="dxa"/>
          </w:tcPr>
          <w:p w14:paraId="48FA547B" w14:textId="77777777" w:rsidR="00BF123A" w:rsidRPr="00A51741" w:rsidRDefault="00BF123A" w:rsidP="00036779">
            <w:pPr>
              <w:jc w:val="both"/>
              <w:rPr>
                <w:rFonts w:ascii="Arial" w:hAnsi="Arial" w:cs="Arial"/>
              </w:rPr>
            </w:pPr>
            <w:r w:rsidRPr="00A51741">
              <w:rPr>
                <w:rFonts w:ascii="Arial" w:hAnsi="Arial" w:cs="Arial"/>
              </w:rPr>
              <w:t xml:space="preserve">Vaillant </w:t>
            </w:r>
            <w:proofErr w:type="spellStart"/>
            <w:r w:rsidRPr="00B603F8">
              <w:rPr>
                <w:rFonts w:ascii="Arial" w:hAnsi="Arial" w:cs="Arial"/>
              </w:rPr>
              <w:t>aroTHERM</w:t>
            </w:r>
            <w:proofErr w:type="spellEnd"/>
            <w:r w:rsidRPr="00B603F8">
              <w:rPr>
                <w:rFonts w:ascii="Arial" w:hAnsi="Arial" w:cs="Arial"/>
              </w:rPr>
              <w:t xml:space="preserve"> plus heat pump</w:t>
            </w:r>
          </w:p>
        </w:tc>
        <w:tc>
          <w:tcPr>
            <w:tcW w:w="3051" w:type="dxa"/>
          </w:tcPr>
          <w:p w14:paraId="4687BB97" w14:textId="77777777" w:rsidR="00BF123A" w:rsidRPr="00A51741" w:rsidRDefault="00BF123A" w:rsidP="00036779">
            <w:pPr>
              <w:jc w:val="both"/>
              <w:rPr>
                <w:rFonts w:ascii="Arial" w:hAnsi="Arial" w:cs="Arial"/>
              </w:rPr>
            </w:pPr>
            <w:r w:rsidRPr="00B603F8">
              <w:rPr>
                <w:rFonts w:ascii="Arial" w:hAnsi="Arial" w:cs="Arial"/>
              </w:rPr>
              <w:t>COP 4.5–5 = less electricity used</w:t>
            </w:r>
          </w:p>
        </w:tc>
        <w:tc>
          <w:tcPr>
            <w:tcW w:w="3052" w:type="dxa"/>
          </w:tcPr>
          <w:p w14:paraId="60345F94" w14:textId="77777777" w:rsidR="00BF123A" w:rsidRPr="00A51741" w:rsidRDefault="00BF123A" w:rsidP="00036779">
            <w:pPr>
              <w:jc w:val="both"/>
              <w:rPr>
                <w:rFonts w:ascii="Arial" w:hAnsi="Arial" w:cs="Arial"/>
              </w:rPr>
            </w:pPr>
            <w:r w:rsidRPr="00B603F8">
              <w:rPr>
                <w:rFonts w:ascii="Arial" w:hAnsi="Arial" w:cs="Arial"/>
              </w:rPr>
              <w:t>50–60% lower costs than traditional heating</w:t>
            </w:r>
            <w:r w:rsidRPr="00A51741">
              <w:rPr>
                <w:rFonts w:ascii="Arial" w:hAnsi="Arial" w:cs="Arial"/>
              </w:rPr>
              <w:t xml:space="preserve"> (over lifetime)</w:t>
            </w:r>
          </w:p>
        </w:tc>
      </w:tr>
      <w:tr w:rsidR="00BF123A" w:rsidRPr="00A51741" w14:paraId="468F3E6D" w14:textId="77777777" w:rsidTr="00036779">
        <w:trPr>
          <w:trHeight w:val="699"/>
        </w:trPr>
        <w:tc>
          <w:tcPr>
            <w:tcW w:w="3051" w:type="dxa"/>
          </w:tcPr>
          <w:p w14:paraId="3FB01C64" w14:textId="77777777" w:rsidR="00BF123A" w:rsidRPr="00A51741" w:rsidRDefault="00BF123A" w:rsidP="00036779">
            <w:pPr>
              <w:jc w:val="both"/>
              <w:rPr>
                <w:rFonts w:ascii="Arial" w:hAnsi="Arial" w:cs="Arial"/>
              </w:rPr>
            </w:pPr>
            <w:proofErr w:type="spellStart"/>
            <w:r w:rsidRPr="00B603F8">
              <w:rPr>
                <w:rFonts w:ascii="Arial" w:hAnsi="Arial" w:cs="Arial"/>
              </w:rPr>
              <w:t>energiSava</w:t>
            </w:r>
            <w:proofErr w:type="spellEnd"/>
            <w:r w:rsidRPr="00B603F8">
              <w:rPr>
                <w:rFonts w:ascii="Arial" w:hAnsi="Arial" w:cs="Arial"/>
              </w:rPr>
              <w:t xml:space="preserve"> 300 MVHR</w:t>
            </w:r>
          </w:p>
        </w:tc>
        <w:tc>
          <w:tcPr>
            <w:tcW w:w="3051" w:type="dxa"/>
          </w:tcPr>
          <w:p w14:paraId="623E10B4" w14:textId="77777777" w:rsidR="00BF123A" w:rsidRPr="00A51741" w:rsidRDefault="00BF123A" w:rsidP="00036779">
            <w:pPr>
              <w:jc w:val="both"/>
              <w:rPr>
                <w:rFonts w:ascii="Arial" w:hAnsi="Arial" w:cs="Arial"/>
              </w:rPr>
            </w:pPr>
            <w:r w:rsidRPr="00B603F8">
              <w:rPr>
                <w:rFonts w:ascii="Arial" w:hAnsi="Arial" w:cs="Arial"/>
              </w:rPr>
              <w:t>Retains heat, improves air quality</w:t>
            </w:r>
          </w:p>
        </w:tc>
        <w:tc>
          <w:tcPr>
            <w:tcW w:w="3052" w:type="dxa"/>
          </w:tcPr>
          <w:p w14:paraId="0213A435" w14:textId="77777777" w:rsidR="00BF123A" w:rsidRPr="00A51741" w:rsidRDefault="00BF123A" w:rsidP="00036779">
            <w:pPr>
              <w:jc w:val="both"/>
              <w:rPr>
                <w:rFonts w:ascii="Arial" w:hAnsi="Arial" w:cs="Arial"/>
              </w:rPr>
            </w:pPr>
            <w:r w:rsidRPr="00B603F8">
              <w:rPr>
                <w:rFonts w:ascii="Arial" w:hAnsi="Arial" w:cs="Arial"/>
              </w:rPr>
              <w:t>Lower heating loads; minimal energy input</w:t>
            </w:r>
          </w:p>
        </w:tc>
      </w:tr>
      <w:tr w:rsidR="00BF123A" w:rsidRPr="00A51741" w14:paraId="0E25D73C" w14:textId="77777777" w:rsidTr="00036779">
        <w:trPr>
          <w:trHeight w:val="699"/>
        </w:trPr>
        <w:tc>
          <w:tcPr>
            <w:tcW w:w="3051" w:type="dxa"/>
          </w:tcPr>
          <w:p w14:paraId="005AA5C9" w14:textId="77777777" w:rsidR="00BF123A" w:rsidRPr="00A51741" w:rsidRDefault="00BF123A" w:rsidP="00036779">
            <w:pPr>
              <w:jc w:val="both"/>
              <w:rPr>
                <w:rFonts w:ascii="Arial" w:hAnsi="Arial" w:cs="Arial"/>
              </w:rPr>
            </w:pPr>
            <w:r w:rsidRPr="00B603F8">
              <w:rPr>
                <w:rFonts w:ascii="Arial" w:hAnsi="Arial" w:cs="Arial"/>
              </w:rPr>
              <w:t>PV solar panels</w:t>
            </w:r>
          </w:p>
        </w:tc>
        <w:tc>
          <w:tcPr>
            <w:tcW w:w="3051" w:type="dxa"/>
          </w:tcPr>
          <w:p w14:paraId="3096AD65" w14:textId="77777777" w:rsidR="00BF123A" w:rsidRPr="00A51741" w:rsidRDefault="00BF123A" w:rsidP="00036779">
            <w:pPr>
              <w:jc w:val="both"/>
              <w:rPr>
                <w:rFonts w:ascii="Arial" w:hAnsi="Arial" w:cs="Arial"/>
              </w:rPr>
            </w:pPr>
            <w:r w:rsidRPr="00B603F8">
              <w:rPr>
                <w:rFonts w:ascii="Arial" w:hAnsi="Arial" w:cs="Arial"/>
              </w:rPr>
              <w:t>Free renewable electricity, SEG income</w:t>
            </w:r>
          </w:p>
        </w:tc>
        <w:tc>
          <w:tcPr>
            <w:tcW w:w="3052" w:type="dxa"/>
          </w:tcPr>
          <w:p w14:paraId="1F86B6F7" w14:textId="77777777" w:rsidR="00BF123A" w:rsidRPr="00A51741" w:rsidRDefault="00BF123A" w:rsidP="00036779">
            <w:pPr>
              <w:jc w:val="both"/>
              <w:rPr>
                <w:rFonts w:ascii="Arial" w:hAnsi="Arial" w:cs="Arial"/>
              </w:rPr>
            </w:pPr>
            <w:r w:rsidRPr="00B603F8">
              <w:rPr>
                <w:rFonts w:ascii="Arial" w:hAnsi="Arial" w:cs="Arial"/>
              </w:rPr>
              <w:t>£400–£600/year in savings &amp; grid payments</w:t>
            </w:r>
          </w:p>
        </w:tc>
      </w:tr>
      <w:tr w:rsidR="00BF123A" w:rsidRPr="00A51741" w14:paraId="521668EE" w14:textId="77777777" w:rsidTr="00036779">
        <w:trPr>
          <w:trHeight w:val="727"/>
        </w:trPr>
        <w:tc>
          <w:tcPr>
            <w:tcW w:w="3051" w:type="dxa"/>
          </w:tcPr>
          <w:p w14:paraId="5CBEC06F" w14:textId="77777777" w:rsidR="00BF123A" w:rsidRPr="00A51741" w:rsidRDefault="00BF123A" w:rsidP="00036779">
            <w:pPr>
              <w:jc w:val="both"/>
              <w:rPr>
                <w:rFonts w:ascii="Arial" w:hAnsi="Arial" w:cs="Arial"/>
              </w:rPr>
            </w:pPr>
            <w:r w:rsidRPr="00B603F8">
              <w:rPr>
                <w:rFonts w:ascii="Arial" w:hAnsi="Arial" w:cs="Arial"/>
              </w:rPr>
              <w:t>Airtight detailing</w:t>
            </w:r>
          </w:p>
        </w:tc>
        <w:tc>
          <w:tcPr>
            <w:tcW w:w="3051" w:type="dxa"/>
          </w:tcPr>
          <w:p w14:paraId="1CE93F8A" w14:textId="77777777" w:rsidR="00BF123A" w:rsidRPr="00A51741" w:rsidRDefault="00BF123A" w:rsidP="00036779">
            <w:pPr>
              <w:jc w:val="both"/>
              <w:rPr>
                <w:rFonts w:ascii="Arial" w:hAnsi="Arial" w:cs="Arial"/>
              </w:rPr>
            </w:pPr>
            <w:r w:rsidRPr="00B603F8">
              <w:rPr>
                <w:rFonts w:ascii="Arial" w:hAnsi="Arial" w:cs="Arial"/>
              </w:rPr>
              <w:t>Consistent internal temperatures</w:t>
            </w:r>
          </w:p>
        </w:tc>
        <w:tc>
          <w:tcPr>
            <w:tcW w:w="3052" w:type="dxa"/>
          </w:tcPr>
          <w:p w14:paraId="3B37431C" w14:textId="77777777" w:rsidR="00BF123A" w:rsidRPr="00A51741" w:rsidRDefault="00BF123A" w:rsidP="00036779">
            <w:pPr>
              <w:jc w:val="both"/>
              <w:rPr>
                <w:rFonts w:ascii="Arial" w:hAnsi="Arial" w:cs="Arial"/>
              </w:rPr>
            </w:pPr>
            <w:r w:rsidRPr="00B603F8">
              <w:rPr>
                <w:rFonts w:ascii="Arial" w:hAnsi="Arial" w:cs="Arial"/>
              </w:rPr>
              <w:t>Reduces heating system cycling and costs</w:t>
            </w:r>
          </w:p>
        </w:tc>
      </w:tr>
    </w:tbl>
    <w:p w14:paraId="40C4518C" w14:textId="77777777" w:rsidR="00BF123A" w:rsidRPr="00A51741" w:rsidRDefault="00BF123A" w:rsidP="00BF123A">
      <w:pPr>
        <w:jc w:val="both"/>
        <w:rPr>
          <w:rFonts w:ascii="Arial" w:hAnsi="Arial" w:cs="Arial"/>
        </w:rPr>
      </w:pPr>
    </w:p>
    <w:p w14:paraId="46792E97" w14:textId="77777777" w:rsidR="00BF123A" w:rsidRPr="00A51741" w:rsidRDefault="00BF123A" w:rsidP="00BF123A">
      <w:pPr>
        <w:jc w:val="both"/>
        <w:rPr>
          <w:rFonts w:ascii="Arial" w:hAnsi="Arial" w:cs="Arial"/>
        </w:rPr>
      </w:pPr>
    </w:p>
    <w:p w14:paraId="31FD42AE" w14:textId="77777777" w:rsidR="00BF123A" w:rsidRPr="00A51741" w:rsidRDefault="00BF123A" w:rsidP="00BF123A">
      <w:pPr>
        <w:jc w:val="both"/>
        <w:rPr>
          <w:rFonts w:ascii="Arial" w:hAnsi="Arial" w:cs="Arial"/>
        </w:rPr>
      </w:pPr>
    </w:p>
    <w:p w14:paraId="5BF3CF4C" w14:textId="77777777" w:rsidR="00BF123A" w:rsidRPr="00A51741" w:rsidRDefault="00BF123A" w:rsidP="00BF123A">
      <w:pPr>
        <w:pStyle w:val="Heading3"/>
      </w:pPr>
      <w:bookmarkStart w:id="46" w:name="_Toc197450773"/>
      <w:bookmarkStart w:id="47" w:name="_Toc197451775"/>
      <w:r>
        <w:t xml:space="preserve">9.1 </w:t>
      </w:r>
      <w:r w:rsidRPr="00B603F8">
        <w:t>Financial Savings Justification</w:t>
      </w:r>
      <w:bookmarkEnd w:id="46"/>
      <w:bookmarkEnd w:id="47"/>
    </w:p>
    <w:tbl>
      <w:tblPr>
        <w:tblStyle w:val="TableGrid"/>
        <w:tblpPr w:leftFromText="180" w:rightFromText="180" w:vertAnchor="text" w:horzAnchor="margin" w:tblpY="338"/>
        <w:tblW w:w="0" w:type="auto"/>
        <w:tblLook w:val="04A0" w:firstRow="1" w:lastRow="0" w:firstColumn="1" w:lastColumn="0" w:noHBand="0" w:noVBand="1"/>
      </w:tblPr>
      <w:tblGrid>
        <w:gridCol w:w="2856"/>
        <w:gridCol w:w="1492"/>
        <w:gridCol w:w="1479"/>
        <w:gridCol w:w="1639"/>
        <w:gridCol w:w="1550"/>
      </w:tblGrid>
      <w:tr w:rsidR="00BF123A" w:rsidRPr="00A51741" w14:paraId="4F6E378D" w14:textId="77777777" w:rsidTr="00036779">
        <w:trPr>
          <w:trHeight w:val="1112"/>
        </w:trPr>
        <w:tc>
          <w:tcPr>
            <w:tcW w:w="2594" w:type="dxa"/>
            <w:shd w:val="clear" w:color="auto" w:fill="ADADAD" w:themeFill="background2" w:themeFillShade="BF"/>
          </w:tcPr>
          <w:p w14:paraId="33647864" w14:textId="77777777" w:rsidR="00BF123A" w:rsidRPr="0062403D" w:rsidRDefault="00BF123A" w:rsidP="00036779">
            <w:pPr>
              <w:jc w:val="both"/>
              <w:rPr>
                <w:rFonts w:ascii="Arial" w:hAnsi="Arial" w:cs="Arial"/>
                <w:b/>
                <w:bCs/>
              </w:rPr>
            </w:pPr>
            <w:r w:rsidRPr="00B603F8">
              <w:rPr>
                <w:rFonts w:ascii="Arial" w:hAnsi="Arial" w:cs="Arial"/>
                <w:b/>
                <w:bCs/>
                <w:sz w:val="24"/>
                <w:szCs w:val="24"/>
              </w:rPr>
              <w:t>Component/</w:t>
            </w:r>
            <w:r w:rsidRPr="00A64DC0">
              <w:rPr>
                <w:rFonts w:ascii="Arial" w:hAnsi="Arial" w:cs="Arial"/>
                <w:b/>
                <w:bCs/>
                <w:sz w:val="24"/>
                <w:szCs w:val="24"/>
              </w:rPr>
              <w:t>Equipment</w:t>
            </w:r>
          </w:p>
        </w:tc>
        <w:tc>
          <w:tcPr>
            <w:tcW w:w="1571" w:type="dxa"/>
            <w:shd w:val="clear" w:color="auto" w:fill="ADADAD" w:themeFill="background2" w:themeFillShade="BF"/>
          </w:tcPr>
          <w:p w14:paraId="306B6FBE" w14:textId="77777777" w:rsidR="00BF123A" w:rsidRPr="0062403D" w:rsidRDefault="00BF123A" w:rsidP="00036779">
            <w:pPr>
              <w:jc w:val="both"/>
              <w:rPr>
                <w:rFonts w:ascii="Arial" w:hAnsi="Arial" w:cs="Arial"/>
                <w:b/>
                <w:bCs/>
              </w:rPr>
            </w:pPr>
            <w:r w:rsidRPr="00A64DC0">
              <w:rPr>
                <w:rFonts w:ascii="Arial" w:hAnsi="Arial" w:cs="Arial"/>
                <w:b/>
                <w:bCs/>
                <w:sz w:val="24"/>
                <w:szCs w:val="24"/>
              </w:rPr>
              <w:t>Upfront Cost Estimate</w:t>
            </w:r>
          </w:p>
        </w:tc>
        <w:tc>
          <w:tcPr>
            <w:tcW w:w="1559" w:type="dxa"/>
            <w:shd w:val="clear" w:color="auto" w:fill="ADADAD" w:themeFill="background2" w:themeFillShade="BF"/>
          </w:tcPr>
          <w:p w14:paraId="24AA9694" w14:textId="77777777" w:rsidR="00BF123A" w:rsidRPr="0062403D" w:rsidRDefault="00BF123A" w:rsidP="00036779">
            <w:pPr>
              <w:jc w:val="both"/>
              <w:rPr>
                <w:rFonts w:ascii="Arial" w:hAnsi="Arial" w:cs="Arial"/>
                <w:b/>
                <w:bCs/>
              </w:rPr>
            </w:pPr>
            <w:r w:rsidRPr="00A64DC0">
              <w:rPr>
                <w:rFonts w:ascii="Arial" w:hAnsi="Arial" w:cs="Arial"/>
                <w:b/>
                <w:bCs/>
                <w:sz w:val="24"/>
                <w:szCs w:val="24"/>
              </w:rPr>
              <w:t>Lifespan</w:t>
            </w:r>
          </w:p>
        </w:tc>
        <w:tc>
          <w:tcPr>
            <w:tcW w:w="1665" w:type="dxa"/>
            <w:shd w:val="clear" w:color="auto" w:fill="ADADAD" w:themeFill="background2" w:themeFillShade="BF"/>
          </w:tcPr>
          <w:p w14:paraId="3F5F7B57" w14:textId="77777777" w:rsidR="00BF123A" w:rsidRPr="0062403D" w:rsidRDefault="00BF123A" w:rsidP="00036779">
            <w:pPr>
              <w:jc w:val="both"/>
              <w:rPr>
                <w:rFonts w:ascii="Arial" w:hAnsi="Arial" w:cs="Arial"/>
                <w:b/>
                <w:bCs/>
              </w:rPr>
            </w:pPr>
            <w:r w:rsidRPr="00A64DC0">
              <w:rPr>
                <w:rFonts w:ascii="Arial" w:hAnsi="Arial" w:cs="Arial"/>
                <w:b/>
                <w:bCs/>
                <w:sz w:val="24"/>
                <w:szCs w:val="24"/>
              </w:rPr>
              <w:t>Operational Savings</w:t>
            </w:r>
          </w:p>
        </w:tc>
        <w:tc>
          <w:tcPr>
            <w:tcW w:w="1627" w:type="dxa"/>
            <w:shd w:val="clear" w:color="auto" w:fill="ADADAD" w:themeFill="background2" w:themeFillShade="BF"/>
          </w:tcPr>
          <w:p w14:paraId="4D0B8EB3" w14:textId="77777777" w:rsidR="00BF123A" w:rsidRPr="0062403D" w:rsidRDefault="00BF123A" w:rsidP="00036779">
            <w:pPr>
              <w:jc w:val="both"/>
              <w:rPr>
                <w:rFonts w:ascii="Arial" w:hAnsi="Arial" w:cs="Arial"/>
                <w:b/>
                <w:bCs/>
              </w:rPr>
            </w:pPr>
            <w:r w:rsidRPr="00A64DC0">
              <w:rPr>
                <w:rFonts w:ascii="Arial" w:hAnsi="Arial" w:cs="Arial"/>
                <w:b/>
                <w:bCs/>
                <w:sz w:val="24"/>
                <w:szCs w:val="24"/>
              </w:rPr>
              <w:t>ROI (Years)</w:t>
            </w:r>
          </w:p>
        </w:tc>
      </w:tr>
      <w:tr w:rsidR="00BF123A" w:rsidRPr="00A51741" w14:paraId="1004989B" w14:textId="77777777" w:rsidTr="00036779">
        <w:trPr>
          <w:trHeight w:val="1112"/>
        </w:trPr>
        <w:tc>
          <w:tcPr>
            <w:tcW w:w="2594" w:type="dxa"/>
          </w:tcPr>
          <w:p w14:paraId="525603D9" w14:textId="77777777" w:rsidR="00BF123A" w:rsidRPr="0062403D" w:rsidRDefault="00BF123A" w:rsidP="00036779">
            <w:pPr>
              <w:jc w:val="both"/>
              <w:rPr>
                <w:rFonts w:ascii="Arial" w:hAnsi="Arial" w:cs="Arial"/>
              </w:rPr>
            </w:pPr>
            <w:r w:rsidRPr="00B603F8">
              <w:rPr>
                <w:rFonts w:ascii="Arial" w:hAnsi="Arial" w:cs="Arial"/>
              </w:rPr>
              <w:t>Ground Floor Fabric</w:t>
            </w:r>
          </w:p>
        </w:tc>
        <w:tc>
          <w:tcPr>
            <w:tcW w:w="1571" w:type="dxa"/>
          </w:tcPr>
          <w:p w14:paraId="48DE7DB0" w14:textId="77777777" w:rsidR="00BF123A" w:rsidRPr="0062403D" w:rsidRDefault="00BF123A" w:rsidP="00036779">
            <w:pPr>
              <w:jc w:val="both"/>
              <w:rPr>
                <w:rFonts w:ascii="Arial" w:hAnsi="Arial" w:cs="Arial"/>
              </w:rPr>
            </w:pPr>
            <w:r w:rsidRPr="00B603F8">
              <w:rPr>
                <w:rFonts w:ascii="Arial" w:hAnsi="Arial" w:cs="Arial"/>
              </w:rPr>
              <w:t>£65–£85/m²</w:t>
            </w:r>
          </w:p>
        </w:tc>
        <w:tc>
          <w:tcPr>
            <w:tcW w:w="1559" w:type="dxa"/>
          </w:tcPr>
          <w:p w14:paraId="1A88AB52" w14:textId="77777777" w:rsidR="00BF123A" w:rsidRPr="0062403D" w:rsidRDefault="00BF123A" w:rsidP="00036779">
            <w:pPr>
              <w:jc w:val="both"/>
              <w:rPr>
                <w:rFonts w:ascii="Arial" w:hAnsi="Arial" w:cs="Arial"/>
              </w:rPr>
            </w:pPr>
            <w:r w:rsidRPr="00B603F8">
              <w:rPr>
                <w:rFonts w:ascii="Arial" w:hAnsi="Arial" w:cs="Arial"/>
              </w:rPr>
              <w:t>60+ yrs</w:t>
            </w:r>
          </w:p>
        </w:tc>
        <w:tc>
          <w:tcPr>
            <w:tcW w:w="1665" w:type="dxa"/>
          </w:tcPr>
          <w:p w14:paraId="08212F3A" w14:textId="77777777" w:rsidR="00BF123A" w:rsidRPr="0062403D" w:rsidRDefault="00BF123A" w:rsidP="00036779">
            <w:pPr>
              <w:jc w:val="both"/>
              <w:rPr>
                <w:rFonts w:ascii="Arial" w:hAnsi="Arial" w:cs="Arial"/>
              </w:rPr>
            </w:pPr>
            <w:r w:rsidRPr="00B603F8">
              <w:rPr>
                <w:rFonts w:ascii="Arial" w:hAnsi="Arial" w:cs="Arial"/>
              </w:rPr>
              <w:t>Improved heat retention</w:t>
            </w:r>
          </w:p>
        </w:tc>
        <w:tc>
          <w:tcPr>
            <w:tcW w:w="1627" w:type="dxa"/>
          </w:tcPr>
          <w:p w14:paraId="7C1D6DA7" w14:textId="77777777" w:rsidR="00BF123A" w:rsidRPr="0062403D" w:rsidRDefault="00BF123A" w:rsidP="00036779">
            <w:pPr>
              <w:jc w:val="both"/>
              <w:rPr>
                <w:rFonts w:ascii="Arial" w:hAnsi="Arial" w:cs="Arial"/>
              </w:rPr>
            </w:pPr>
            <w:r w:rsidRPr="00B603F8">
              <w:rPr>
                <w:rFonts w:ascii="Arial" w:hAnsi="Arial" w:cs="Arial"/>
              </w:rPr>
              <w:t>Embedded cost</w:t>
            </w:r>
          </w:p>
        </w:tc>
      </w:tr>
      <w:tr w:rsidR="00BF123A" w:rsidRPr="00A51741" w14:paraId="2EF68BDB" w14:textId="77777777" w:rsidTr="00036779">
        <w:trPr>
          <w:trHeight w:val="1112"/>
        </w:trPr>
        <w:tc>
          <w:tcPr>
            <w:tcW w:w="2594" w:type="dxa"/>
          </w:tcPr>
          <w:p w14:paraId="1B5F2C61" w14:textId="77777777" w:rsidR="00BF123A" w:rsidRPr="0062403D" w:rsidRDefault="00BF123A" w:rsidP="00036779">
            <w:pPr>
              <w:jc w:val="both"/>
              <w:rPr>
                <w:rFonts w:ascii="Arial" w:hAnsi="Arial" w:cs="Arial"/>
              </w:rPr>
            </w:pPr>
            <w:r w:rsidRPr="00B603F8">
              <w:rPr>
                <w:rFonts w:ascii="Arial" w:hAnsi="Arial" w:cs="Arial"/>
              </w:rPr>
              <w:t>External Wall Fabric</w:t>
            </w:r>
          </w:p>
        </w:tc>
        <w:tc>
          <w:tcPr>
            <w:tcW w:w="1571" w:type="dxa"/>
          </w:tcPr>
          <w:p w14:paraId="2D365650" w14:textId="77777777" w:rsidR="00BF123A" w:rsidRPr="0062403D" w:rsidRDefault="00BF123A" w:rsidP="00036779">
            <w:pPr>
              <w:jc w:val="both"/>
              <w:rPr>
                <w:rFonts w:ascii="Arial" w:hAnsi="Arial" w:cs="Arial"/>
              </w:rPr>
            </w:pPr>
            <w:r w:rsidRPr="00B603F8">
              <w:rPr>
                <w:rFonts w:ascii="Arial" w:hAnsi="Arial" w:cs="Arial"/>
              </w:rPr>
              <w:t>£120–£155/m²</w:t>
            </w:r>
          </w:p>
        </w:tc>
        <w:tc>
          <w:tcPr>
            <w:tcW w:w="1559" w:type="dxa"/>
          </w:tcPr>
          <w:p w14:paraId="189A0312" w14:textId="77777777" w:rsidR="00BF123A" w:rsidRPr="0062403D" w:rsidRDefault="00BF123A" w:rsidP="00036779">
            <w:pPr>
              <w:jc w:val="both"/>
              <w:rPr>
                <w:rFonts w:ascii="Arial" w:hAnsi="Arial" w:cs="Arial"/>
              </w:rPr>
            </w:pPr>
            <w:r w:rsidRPr="00B603F8">
              <w:rPr>
                <w:rFonts w:ascii="Arial" w:hAnsi="Arial" w:cs="Arial"/>
              </w:rPr>
              <w:t>60+ yrs</w:t>
            </w:r>
          </w:p>
        </w:tc>
        <w:tc>
          <w:tcPr>
            <w:tcW w:w="1665" w:type="dxa"/>
          </w:tcPr>
          <w:p w14:paraId="6774925E" w14:textId="77777777" w:rsidR="00BF123A" w:rsidRPr="0062403D" w:rsidRDefault="00BF123A" w:rsidP="00036779">
            <w:pPr>
              <w:jc w:val="both"/>
              <w:rPr>
                <w:rFonts w:ascii="Arial" w:hAnsi="Arial" w:cs="Arial"/>
              </w:rPr>
            </w:pPr>
            <w:r w:rsidRPr="00B603F8">
              <w:rPr>
                <w:rFonts w:ascii="Arial" w:hAnsi="Arial" w:cs="Arial"/>
              </w:rPr>
              <w:t>Reduced heating demand</w:t>
            </w:r>
          </w:p>
        </w:tc>
        <w:tc>
          <w:tcPr>
            <w:tcW w:w="1627" w:type="dxa"/>
          </w:tcPr>
          <w:p w14:paraId="7E200F43" w14:textId="77777777" w:rsidR="00BF123A" w:rsidRPr="0062403D" w:rsidRDefault="00BF123A" w:rsidP="00036779">
            <w:pPr>
              <w:jc w:val="both"/>
              <w:rPr>
                <w:rFonts w:ascii="Arial" w:hAnsi="Arial" w:cs="Arial"/>
              </w:rPr>
            </w:pPr>
            <w:r w:rsidRPr="00B603F8">
              <w:rPr>
                <w:rFonts w:ascii="Arial" w:hAnsi="Arial" w:cs="Arial"/>
              </w:rPr>
              <w:t>Embedded cost</w:t>
            </w:r>
          </w:p>
        </w:tc>
      </w:tr>
      <w:tr w:rsidR="00BF123A" w:rsidRPr="00A51741" w14:paraId="6A651E22" w14:textId="77777777" w:rsidTr="00036779">
        <w:trPr>
          <w:trHeight w:val="1112"/>
        </w:trPr>
        <w:tc>
          <w:tcPr>
            <w:tcW w:w="2594" w:type="dxa"/>
          </w:tcPr>
          <w:p w14:paraId="4360169E" w14:textId="77777777" w:rsidR="00BF123A" w:rsidRPr="0062403D" w:rsidRDefault="00BF123A" w:rsidP="00036779">
            <w:pPr>
              <w:jc w:val="both"/>
              <w:rPr>
                <w:rFonts w:ascii="Arial" w:hAnsi="Arial" w:cs="Arial"/>
              </w:rPr>
            </w:pPr>
            <w:r w:rsidRPr="00A64DC0">
              <w:rPr>
                <w:rFonts w:ascii="Arial" w:hAnsi="Arial" w:cs="Arial"/>
              </w:rPr>
              <w:t xml:space="preserve">Vaillant </w:t>
            </w:r>
            <w:proofErr w:type="spellStart"/>
            <w:r w:rsidRPr="00A64DC0">
              <w:rPr>
                <w:rFonts w:ascii="Arial" w:hAnsi="Arial" w:cs="Arial"/>
              </w:rPr>
              <w:t>aroTHERM</w:t>
            </w:r>
            <w:proofErr w:type="spellEnd"/>
            <w:r w:rsidRPr="00A64DC0">
              <w:rPr>
                <w:rFonts w:ascii="Arial" w:hAnsi="Arial" w:cs="Arial"/>
              </w:rPr>
              <w:t xml:space="preserve"> plus</w:t>
            </w:r>
          </w:p>
        </w:tc>
        <w:tc>
          <w:tcPr>
            <w:tcW w:w="1571" w:type="dxa"/>
          </w:tcPr>
          <w:p w14:paraId="58507EDE" w14:textId="77777777" w:rsidR="00BF123A" w:rsidRPr="0062403D" w:rsidRDefault="00BF123A" w:rsidP="00036779">
            <w:pPr>
              <w:jc w:val="both"/>
              <w:rPr>
                <w:rFonts w:ascii="Arial" w:hAnsi="Arial" w:cs="Arial"/>
              </w:rPr>
            </w:pPr>
            <w:r w:rsidRPr="00A64DC0">
              <w:rPr>
                <w:rFonts w:ascii="Arial" w:hAnsi="Arial" w:cs="Arial"/>
              </w:rPr>
              <w:t>£8,000–£12,000</w:t>
            </w:r>
          </w:p>
        </w:tc>
        <w:tc>
          <w:tcPr>
            <w:tcW w:w="1559" w:type="dxa"/>
          </w:tcPr>
          <w:p w14:paraId="231FF1D4" w14:textId="77777777" w:rsidR="00BF123A" w:rsidRPr="0062403D" w:rsidRDefault="00BF123A" w:rsidP="00036779">
            <w:pPr>
              <w:jc w:val="both"/>
              <w:rPr>
                <w:rFonts w:ascii="Arial" w:hAnsi="Arial" w:cs="Arial"/>
              </w:rPr>
            </w:pPr>
            <w:r w:rsidRPr="00A64DC0">
              <w:rPr>
                <w:rFonts w:ascii="Arial" w:hAnsi="Arial" w:cs="Arial"/>
              </w:rPr>
              <w:t>15–20 yrs</w:t>
            </w:r>
          </w:p>
        </w:tc>
        <w:tc>
          <w:tcPr>
            <w:tcW w:w="1665" w:type="dxa"/>
          </w:tcPr>
          <w:p w14:paraId="1B8D0A11" w14:textId="77777777" w:rsidR="00BF123A" w:rsidRPr="0062403D" w:rsidRDefault="00BF123A" w:rsidP="00036779">
            <w:pPr>
              <w:jc w:val="both"/>
              <w:rPr>
                <w:rFonts w:ascii="Arial" w:hAnsi="Arial" w:cs="Arial"/>
              </w:rPr>
            </w:pPr>
            <w:r w:rsidRPr="00A64DC0">
              <w:rPr>
                <w:rFonts w:ascii="Arial" w:hAnsi="Arial" w:cs="Arial"/>
              </w:rPr>
              <w:t>Up to 60% heating savin</w:t>
            </w:r>
            <w:r w:rsidRPr="0062403D">
              <w:rPr>
                <w:rFonts w:ascii="Arial" w:hAnsi="Arial" w:cs="Arial"/>
              </w:rPr>
              <w:t>gs</w:t>
            </w:r>
          </w:p>
        </w:tc>
        <w:tc>
          <w:tcPr>
            <w:tcW w:w="1627" w:type="dxa"/>
          </w:tcPr>
          <w:p w14:paraId="0CC7DC8F" w14:textId="77777777" w:rsidR="00BF123A" w:rsidRPr="0062403D" w:rsidRDefault="00BF123A" w:rsidP="00036779">
            <w:pPr>
              <w:jc w:val="both"/>
              <w:rPr>
                <w:rFonts w:ascii="Arial" w:hAnsi="Arial" w:cs="Arial"/>
              </w:rPr>
            </w:pPr>
            <w:r w:rsidRPr="00A64DC0">
              <w:rPr>
                <w:rFonts w:ascii="Arial" w:hAnsi="Arial" w:cs="Arial"/>
              </w:rPr>
              <w:t>7–10</w:t>
            </w:r>
          </w:p>
        </w:tc>
      </w:tr>
      <w:tr w:rsidR="00BF123A" w:rsidRPr="00A51741" w14:paraId="374E4A56" w14:textId="77777777" w:rsidTr="00036779">
        <w:trPr>
          <w:trHeight w:val="1162"/>
        </w:trPr>
        <w:tc>
          <w:tcPr>
            <w:tcW w:w="2594" w:type="dxa"/>
          </w:tcPr>
          <w:p w14:paraId="4441E36E" w14:textId="77777777" w:rsidR="00BF123A" w:rsidRPr="0062403D" w:rsidRDefault="00BF123A" w:rsidP="00036779">
            <w:pPr>
              <w:jc w:val="both"/>
              <w:rPr>
                <w:rFonts w:ascii="Arial" w:hAnsi="Arial" w:cs="Arial"/>
              </w:rPr>
            </w:pPr>
            <w:proofErr w:type="spellStart"/>
            <w:r w:rsidRPr="00A64DC0">
              <w:rPr>
                <w:rFonts w:ascii="Arial" w:hAnsi="Arial" w:cs="Arial"/>
              </w:rPr>
              <w:t>EnviroVent</w:t>
            </w:r>
            <w:proofErr w:type="spellEnd"/>
            <w:r w:rsidRPr="00A64DC0">
              <w:rPr>
                <w:rFonts w:ascii="Arial" w:hAnsi="Arial" w:cs="Arial"/>
              </w:rPr>
              <w:t xml:space="preserve"> </w:t>
            </w:r>
            <w:proofErr w:type="spellStart"/>
            <w:r w:rsidRPr="00A64DC0">
              <w:rPr>
                <w:rFonts w:ascii="Arial" w:hAnsi="Arial" w:cs="Arial"/>
              </w:rPr>
              <w:t>energiSava</w:t>
            </w:r>
            <w:proofErr w:type="spellEnd"/>
            <w:r w:rsidRPr="00A64DC0">
              <w:rPr>
                <w:rFonts w:ascii="Arial" w:hAnsi="Arial" w:cs="Arial"/>
              </w:rPr>
              <w:t xml:space="preserve"> 300</w:t>
            </w:r>
          </w:p>
        </w:tc>
        <w:tc>
          <w:tcPr>
            <w:tcW w:w="1571" w:type="dxa"/>
          </w:tcPr>
          <w:p w14:paraId="2EBECE13" w14:textId="77777777" w:rsidR="00BF123A" w:rsidRPr="0062403D" w:rsidRDefault="00BF123A" w:rsidP="00036779">
            <w:pPr>
              <w:jc w:val="both"/>
              <w:rPr>
                <w:rFonts w:ascii="Arial" w:hAnsi="Arial" w:cs="Arial"/>
              </w:rPr>
            </w:pPr>
            <w:r w:rsidRPr="00A64DC0">
              <w:rPr>
                <w:rFonts w:ascii="Arial" w:hAnsi="Arial" w:cs="Arial"/>
              </w:rPr>
              <w:t>£1,800–£2,500</w:t>
            </w:r>
          </w:p>
        </w:tc>
        <w:tc>
          <w:tcPr>
            <w:tcW w:w="1559" w:type="dxa"/>
          </w:tcPr>
          <w:p w14:paraId="68F483F2" w14:textId="77777777" w:rsidR="00BF123A" w:rsidRPr="0062403D" w:rsidRDefault="00BF123A" w:rsidP="00036779">
            <w:pPr>
              <w:jc w:val="both"/>
              <w:rPr>
                <w:rFonts w:ascii="Arial" w:hAnsi="Arial" w:cs="Arial"/>
              </w:rPr>
            </w:pPr>
            <w:r w:rsidRPr="00A64DC0">
              <w:rPr>
                <w:rFonts w:ascii="Arial" w:hAnsi="Arial" w:cs="Arial"/>
              </w:rPr>
              <w:t>15 yrs</w:t>
            </w:r>
          </w:p>
        </w:tc>
        <w:tc>
          <w:tcPr>
            <w:tcW w:w="1665" w:type="dxa"/>
          </w:tcPr>
          <w:p w14:paraId="0776BAFA" w14:textId="77777777" w:rsidR="00BF123A" w:rsidRPr="0062403D" w:rsidRDefault="00BF123A" w:rsidP="00036779">
            <w:pPr>
              <w:jc w:val="both"/>
              <w:rPr>
                <w:rFonts w:ascii="Arial" w:hAnsi="Arial" w:cs="Arial"/>
              </w:rPr>
            </w:pPr>
            <w:r w:rsidRPr="00A64DC0">
              <w:rPr>
                <w:rFonts w:ascii="Arial" w:hAnsi="Arial" w:cs="Arial"/>
              </w:rPr>
              <w:t>20–30% reduced heating demand</w:t>
            </w:r>
          </w:p>
        </w:tc>
        <w:tc>
          <w:tcPr>
            <w:tcW w:w="1627" w:type="dxa"/>
          </w:tcPr>
          <w:p w14:paraId="70EFB70C" w14:textId="77777777" w:rsidR="00BF123A" w:rsidRPr="0062403D" w:rsidRDefault="00BF123A" w:rsidP="00036779">
            <w:pPr>
              <w:jc w:val="both"/>
              <w:rPr>
                <w:rFonts w:ascii="Arial" w:hAnsi="Arial" w:cs="Arial"/>
              </w:rPr>
            </w:pPr>
            <w:r w:rsidRPr="00A64DC0">
              <w:rPr>
                <w:rFonts w:ascii="Arial" w:hAnsi="Arial" w:cs="Arial"/>
              </w:rPr>
              <w:t>5–7</w:t>
            </w:r>
          </w:p>
        </w:tc>
      </w:tr>
      <w:tr w:rsidR="00BF123A" w:rsidRPr="00A51741" w14:paraId="646CCB19" w14:textId="77777777" w:rsidTr="00036779">
        <w:trPr>
          <w:trHeight w:val="1112"/>
        </w:trPr>
        <w:tc>
          <w:tcPr>
            <w:tcW w:w="2594" w:type="dxa"/>
          </w:tcPr>
          <w:p w14:paraId="51868C33" w14:textId="77777777" w:rsidR="00BF123A" w:rsidRPr="0062403D" w:rsidRDefault="00BF123A" w:rsidP="00036779">
            <w:pPr>
              <w:jc w:val="both"/>
              <w:rPr>
                <w:rFonts w:ascii="Arial" w:hAnsi="Arial" w:cs="Arial"/>
              </w:rPr>
            </w:pPr>
            <w:r w:rsidRPr="00A64DC0">
              <w:rPr>
                <w:rFonts w:ascii="Arial" w:hAnsi="Arial" w:cs="Arial"/>
              </w:rPr>
              <w:t>PV Solar Panels (4kW system)</w:t>
            </w:r>
          </w:p>
        </w:tc>
        <w:tc>
          <w:tcPr>
            <w:tcW w:w="1571" w:type="dxa"/>
          </w:tcPr>
          <w:p w14:paraId="31BD5AE4" w14:textId="77777777" w:rsidR="00BF123A" w:rsidRPr="0062403D" w:rsidRDefault="00BF123A" w:rsidP="00036779">
            <w:pPr>
              <w:jc w:val="both"/>
              <w:rPr>
                <w:rFonts w:ascii="Arial" w:hAnsi="Arial" w:cs="Arial"/>
              </w:rPr>
            </w:pPr>
            <w:r w:rsidRPr="00A64DC0">
              <w:rPr>
                <w:rFonts w:ascii="Arial" w:hAnsi="Arial" w:cs="Arial"/>
              </w:rPr>
              <w:t>£5,000–£6,500</w:t>
            </w:r>
          </w:p>
        </w:tc>
        <w:tc>
          <w:tcPr>
            <w:tcW w:w="1559" w:type="dxa"/>
          </w:tcPr>
          <w:p w14:paraId="4854B8EA" w14:textId="77777777" w:rsidR="00BF123A" w:rsidRPr="0062403D" w:rsidRDefault="00BF123A" w:rsidP="00036779">
            <w:pPr>
              <w:jc w:val="both"/>
              <w:rPr>
                <w:rFonts w:ascii="Arial" w:hAnsi="Arial" w:cs="Arial"/>
              </w:rPr>
            </w:pPr>
            <w:r w:rsidRPr="00A64DC0">
              <w:rPr>
                <w:rFonts w:ascii="Arial" w:hAnsi="Arial" w:cs="Arial"/>
              </w:rPr>
              <w:t>25–30 yrs</w:t>
            </w:r>
          </w:p>
        </w:tc>
        <w:tc>
          <w:tcPr>
            <w:tcW w:w="1665" w:type="dxa"/>
          </w:tcPr>
          <w:p w14:paraId="7546CBE9" w14:textId="77777777" w:rsidR="00BF123A" w:rsidRPr="0062403D" w:rsidRDefault="00BF123A" w:rsidP="00036779">
            <w:pPr>
              <w:jc w:val="both"/>
              <w:rPr>
                <w:rFonts w:ascii="Arial" w:hAnsi="Arial" w:cs="Arial"/>
              </w:rPr>
            </w:pPr>
            <w:r w:rsidRPr="00A64DC0">
              <w:rPr>
                <w:rFonts w:ascii="Arial" w:hAnsi="Arial" w:cs="Arial"/>
              </w:rPr>
              <w:t>£400–£600 annual savings + SEG</w:t>
            </w:r>
          </w:p>
        </w:tc>
        <w:tc>
          <w:tcPr>
            <w:tcW w:w="1627" w:type="dxa"/>
          </w:tcPr>
          <w:p w14:paraId="3809A0DB" w14:textId="77777777" w:rsidR="00BF123A" w:rsidRPr="0062403D" w:rsidRDefault="00BF123A" w:rsidP="00036779">
            <w:pPr>
              <w:jc w:val="both"/>
              <w:rPr>
                <w:rFonts w:ascii="Arial" w:hAnsi="Arial" w:cs="Arial"/>
              </w:rPr>
            </w:pPr>
            <w:r w:rsidRPr="00A64DC0">
              <w:rPr>
                <w:rFonts w:ascii="Arial" w:hAnsi="Arial" w:cs="Arial"/>
              </w:rPr>
              <w:t>7–9</w:t>
            </w:r>
          </w:p>
        </w:tc>
      </w:tr>
    </w:tbl>
    <w:p w14:paraId="3CB85A3F" w14:textId="77777777" w:rsidR="00BF123A" w:rsidRPr="00A51741" w:rsidRDefault="00BF123A" w:rsidP="00BF123A">
      <w:pPr>
        <w:jc w:val="both"/>
        <w:rPr>
          <w:rFonts w:ascii="Arial" w:hAnsi="Arial" w:cs="Arial"/>
        </w:rPr>
      </w:pPr>
    </w:p>
    <w:p w14:paraId="076AE667" w14:textId="77777777" w:rsidR="00BF123A" w:rsidRPr="00A51741" w:rsidRDefault="00BF123A" w:rsidP="00BF123A">
      <w:pPr>
        <w:jc w:val="both"/>
        <w:rPr>
          <w:rFonts w:ascii="Arial" w:hAnsi="Arial" w:cs="Arial"/>
        </w:rPr>
      </w:pPr>
    </w:p>
    <w:p w14:paraId="2B15A3C8" w14:textId="77777777" w:rsidR="00BF123A" w:rsidRPr="00B603F8" w:rsidRDefault="00BF123A" w:rsidP="00BF123A">
      <w:pPr>
        <w:pStyle w:val="Heading3"/>
      </w:pPr>
      <w:bookmarkStart w:id="48" w:name="_Toc197450774"/>
      <w:bookmarkStart w:id="49" w:name="_Toc197451776"/>
      <w:r>
        <w:t xml:space="preserve">9.2 </w:t>
      </w:r>
      <w:r w:rsidRPr="00B603F8">
        <w:t>Grants &amp; Incentives:</w:t>
      </w:r>
      <w:bookmarkEnd w:id="48"/>
      <w:bookmarkEnd w:id="49"/>
    </w:p>
    <w:p w14:paraId="7839097E" w14:textId="77777777" w:rsidR="00BF123A" w:rsidRPr="00B603F8" w:rsidRDefault="00BF123A" w:rsidP="00BF123A">
      <w:pPr>
        <w:numPr>
          <w:ilvl w:val="0"/>
          <w:numId w:val="34"/>
        </w:numPr>
        <w:jc w:val="both"/>
        <w:rPr>
          <w:rFonts w:ascii="Arial" w:hAnsi="Arial" w:cs="Arial"/>
        </w:rPr>
      </w:pPr>
      <w:r w:rsidRPr="00B603F8">
        <w:rPr>
          <w:rFonts w:ascii="Arial" w:hAnsi="Arial" w:cs="Arial"/>
        </w:rPr>
        <w:t>Boiler Upgrade Scheme (BUS): Capital support for heat pump installation</w:t>
      </w:r>
    </w:p>
    <w:p w14:paraId="3F2E1ECF" w14:textId="77777777" w:rsidR="00BF123A" w:rsidRPr="00B603F8" w:rsidRDefault="00BF123A" w:rsidP="00BF123A">
      <w:pPr>
        <w:numPr>
          <w:ilvl w:val="0"/>
          <w:numId w:val="34"/>
        </w:numPr>
        <w:jc w:val="both"/>
        <w:rPr>
          <w:rFonts w:ascii="Arial" w:hAnsi="Arial" w:cs="Arial"/>
        </w:rPr>
      </w:pPr>
      <w:r w:rsidRPr="00B603F8">
        <w:rPr>
          <w:rFonts w:ascii="Arial" w:hAnsi="Arial" w:cs="Arial"/>
        </w:rPr>
        <w:t>0% VAT on energy-saving materials</w:t>
      </w:r>
    </w:p>
    <w:p w14:paraId="6760C4BD" w14:textId="77777777" w:rsidR="00BF123A" w:rsidRPr="00B603F8" w:rsidRDefault="00BF123A" w:rsidP="00BF123A">
      <w:pPr>
        <w:numPr>
          <w:ilvl w:val="0"/>
          <w:numId w:val="34"/>
        </w:numPr>
        <w:jc w:val="both"/>
        <w:rPr>
          <w:rFonts w:ascii="Arial" w:hAnsi="Arial" w:cs="Arial"/>
        </w:rPr>
      </w:pPr>
      <w:r w:rsidRPr="00B603F8">
        <w:rPr>
          <w:rFonts w:ascii="Arial" w:hAnsi="Arial" w:cs="Arial"/>
        </w:rPr>
        <w:t>Smart Export Guarantee (SEG): Earnings from excess solar power</w:t>
      </w:r>
    </w:p>
    <w:p w14:paraId="066862D3" w14:textId="77777777" w:rsidR="00BF123A" w:rsidRPr="00B603F8" w:rsidRDefault="00BF123A" w:rsidP="00BF123A">
      <w:pPr>
        <w:pStyle w:val="Heading3"/>
      </w:pPr>
      <w:bookmarkStart w:id="50" w:name="_Toc197450775"/>
      <w:bookmarkStart w:id="51" w:name="_Toc197451777"/>
      <w:r>
        <w:t xml:space="preserve">9.3 </w:t>
      </w:r>
      <w:r w:rsidRPr="00B603F8">
        <w:t>Integrated Design and Installation Practice</w:t>
      </w:r>
      <w:bookmarkEnd w:id="50"/>
      <w:bookmarkEnd w:id="51"/>
    </w:p>
    <w:p w14:paraId="6DA3FC29" w14:textId="77777777" w:rsidR="00BF123A" w:rsidRPr="00B603F8" w:rsidRDefault="00BF123A" w:rsidP="00BF123A">
      <w:pPr>
        <w:numPr>
          <w:ilvl w:val="0"/>
          <w:numId w:val="35"/>
        </w:numPr>
        <w:jc w:val="both"/>
        <w:rPr>
          <w:rFonts w:ascii="Arial" w:hAnsi="Arial" w:cs="Arial"/>
        </w:rPr>
      </w:pPr>
      <w:r w:rsidRPr="00B603F8">
        <w:rPr>
          <w:rFonts w:ascii="Arial" w:hAnsi="Arial" w:cs="Arial"/>
        </w:rPr>
        <w:t>Fabric and systems designed together to reduce heating/cooling demand</w:t>
      </w:r>
    </w:p>
    <w:p w14:paraId="470DA3FC" w14:textId="77777777" w:rsidR="00BF123A" w:rsidRPr="00B603F8" w:rsidRDefault="00BF123A" w:rsidP="00BF123A">
      <w:pPr>
        <w:numPr>
          <w:ilvl w:val="0"/>
          <w:numId w:val="35"/>
        </w:numPr>
        <w:jc w:val="both"/>
        <w:rPr>
          <w:rFonts w:ascii="Arial" w:hAnsi="Arial" w:cs="Arial"/>
        </w:rPr>
      </w:pPr>
      <w:r w:rsidRPr="00B603F8">
        <w:rPr>
          <w:rFonts w:ascii="Arial" w:hAnsi="Arial" w:cs="Arial"/>
        </w:rPr>
        <w:t>Internal service void simplifies installation without breaching airtightness layer</w:t>
      </w:r>
    </w:p>
    <w:p w14:paraId="7158D462" w14:textId="77777777" w:rsidR="00BF123A" w:rsidRPr="00B603F8" w:rsidRDefault="00BF123A" w:rsidP="00BF123A">
      <w:pPr>
        <w:numPr>
          <w:ilvl w:val="0"/>
          <w:numId w:val="35"/>
        </w:numPr>
        <w:jc w:val="both"/>
        <w:rPr>
          <w:rFonts w:ascii="Arial" w:hAnsi="Arial" w:cs="Arial"/>
        </w:rPr>
      </w:pPr>
      <w:r w:rsidRPr="00B603F8">
        <w:rPr>
          <w:rFonts w:ascii="Arial" w:hAnsi="Arial" w:cs="Arial"/>
        </w:rPr>
        <w:t>Compatible with modern construction practices, including offsite or modular</w:t>
      </w:r>
    </w:p>
    <w:p w14:paraId="77D8ABA2" w14:textId="77777777" w:rsidR="00BF123A" w:rsidRPr="00B603F8" w:rsidRDefault="00BF123A" w:rsidP="00BF123A">
      <w:pPr>
        <w:numPr>
          <w:ilvl w:val="0"/>
          <w:numId w:val="35"/>
        </w:numPr>
        <w:jc w:val="both"/>
        <w:rPr>
          <w:rFonts w:ascii="Arial" w:hAnsi="Arial" w:cs="Arial"/>
        </w:rPr>
      </w:pPr>
      <w:r w:rsidRPr="00B603F8">
        <w:rPr>
          <w:rFonts w:ascii="Arial" w:hAnsi="Arial" w:cs="Arial"/>
        </w:rPr>
        <w:t>Systems specified for ease of maintenance and long-term reliability</w:t>
      </w:r>
    </w:p>
    <w:p w14:paraId="4E3D65C1" w14:textId="77777777" w:rsidR="00BF123A" w:rsidRPr="00B603F8" w:rsidRDefault="00BF123A" w:rsidP="00BF123A">
      <w:pPr>
        <w:pStyle w:val="Heading2"/>
      </w:pPr>
      <w:bookmarkStart w:id="52" w:name="_Toc197450776"/>
      <w:bookmarkStart w:id="53" w:name="_Toc197451778"/>
      <w:r>
        <w:t xml:space="preserve">10 </w:t>
      </w:r>
      <w:r w:rsidRPr="00B603F8">
        <w:t>Conclusion</w:t>
      </w:r>
      <w:bookmarkEnd w:id="52"/>
      <w:bookmarkEnd w:id="53"/>
    </w:p>
    <w:p w14:paraId="2475795A" w14:textId="77777777" w:rsidR="00BF123A" w:rsidRPr="00B603F8" w:rsidRDefault="00BF123A" w:rsidP="00BF123A">
      <w:pPr>
        <w:jc w:val="both"/>
        <w:rPr>
          <w:rFonts w:ascii="Arial" w:hAnsi="Arial" w:cs="Arial"/>
        </w:rPr>
      </w:pPr>
      <w:r w:rsidRPr="00B603F8">
        <w:rPr>
          <w:rFonts w:ascii="Arial" w:hAnsi="Arial" w:cs="Arial"/>
        </w:rPr>
        <w:t>The coordinated use of high-performance building fabric and efficient, low-carbon mechanical systems provides a clear pathway toward achieving Net Zero performance. This strategy:</w:t>
      </w:r>
    </w:p>
    <w:p w14:paraId="49BD3C2C" w14:textId="77777777" w:rsidR="00BF123A" w:rsidRPr="00B603F8" w:rsidRDefault="00BF123A" w:rsidP="00BF123A">
      <w:pPr>
        <w:numPr>
          <w:ilvl w:val="0"/>
          <w:numId w:val="36"/>
        </w:numPr>
        <w:jc w:val="both"/>
        <w:rPr>
          <w:rFonts w:ascii="Arial" w:hAnsi="Arial" w:cs="Arial"/>
        </w:rPr>
      </w:pPr>
      <w:r w:rsidRPr="00B603F8">
        <w:rPr>
          <w:rFonts w:ascii="Arial" w:hAnsi="Arial" w:cs="Arial"/>
        </w:rPr>
        <w:t>Makes Part L compliance straightforward</w:t>
      </w:r>
    </w:p>
    <w:p w14:paraId="7BBA52F3" w14:textId="77777777" w:rsidR="00BF123A" w:rsidRPr="00B603F8" w:rsidRDefault="00BF123A" w:rsidP="00BF123A">
      <w:pPr>
        <w:numPr>
          <w:ilvl w:val="0"/>
          <w:numId w:val="36"/>
        </w:numPr>
        <w:jc w:val="both"/>
        <w:rPr>
          <w:rFonts w:ascii="Arial" w:hAnsi="Arial" w:cs="Arial"/>
        </w:rPr>
      </w:pPr>
      <w:r w:rsidRPr="00B603F8">
        <w:rPr>
          <w:rFonts w:ascii="Arial" w:hAnsi="Arial" w:cs="Arial"/>
        </w:rPr>
        <w:lastRenderedPageBreak/>
        <w:t>Minimizes both operational and embodied carbon</w:t>
      </w:r>
    </w:p>
    <w:p w14:paraId="360D34DB" w14:textId="77777777" w:rsidR="00BF123A" w:rsidRPr="00B603F8" w:rsidRDefault="00BF123A" w:rsidP="00BF123A">
      <w:pPr>
        <w:numPr>
          <w:ilvl w:val="0"/>
          <w:numId w:val="36"/>
        </w:numPr>
        <w:jc w:val="both"/>
        <w:rPr>
          <w:rFonts w:ascii="Arial" w:hAnsi="Arial" w:cs="Arial"/>
        </w:rPr>
      </w:pPr>
      <w:r w:rsidRPr="00B603F8">
        <w:rPr>
          <w:rFonts w:ascii="Arial" w:hAnsi="Arial" w:cs="Arial"/>
        </w:rPr>
        <w:t>Provides long-term cost savings</w:t>
      </w:r>
    </w:p>
    <w:p w14:paraId="33B183B6" w14:textId="77777777" w:rsidR="00BF123A" w:rsidRPr="00B603F8" w:rsidRDefault="00BF123A" w:rsidP="00BF123A">
      <w:pPr>
        <w:numPr>
          <w:ilvl w:val="0"/>
          <w:numId w:val="36"/>
        </w:numPr>
        <w:jc w:val="both"/>
        <w:rPr>
          <w:rFonts w:ascii="Arial" w:hAnsi="Arial" w:cs="Arial"/>
        </w:rPr>
      </w:pPr>
      <w:r w:rsidRPr="00B603F8">
        <w:rPr>
          <w:rFonts w:ascii="Arial" w:hAnsi="Arial" w:cs="Arial"/>
        </w:rPr>
        <w:t>Enhances comfort, air quality, and building longevity</w:t>
      </w:r>
    </w:p>
    <w:p w14:paraId="3C16A1E7" w14:textId="77777777" w:rsidR="00BF123A" w:rsidRDefault="00BF123A" w:rsidP="00BF123A">
      <w:pPr>
        <w:numPr>
          <w:ilvl w:val="0"/>
          <w:numId w:val="36"/>
        </w:numPr>
        <w:jc w:val="both"/>
        <w:rPr>
          <w:rFonts w:ascii="Arial" w:hAnsi="Arial" w:cs="Arial"/>
        </w:rPr>
      </w:pPr>
      <w:r w:rsidRPr="00B603F8">
        <w:rPr>
          <w:rFonts w:ascii="Arial" w:hAnsi="Arial" w:cs="Arial"/>
        </w:rPr>
        <w:t>Positions the home as a future-proof, sustainable asset</w:t>
      </w:r>
    </w:p>
    <w:p w14:paraId="457D1C27" w14:textId="77777777" w:rsidR="00BF123A" w:rsidRDefault="00BF123A" w:rsidP="00BF123A">
      <w:pPr>
        <w:jc w:val="both"/>
        <w:rPr>
          <w:rFonts w:ascii="Arial" w:hAnsi="Arial" w:cs="Arial"/>
        </w:rPr>
      </w:pPr>
    </w:p>
    <w:p w14:paraId="2E97AC8B" w14:textId="77777777" w:rsidR="00BF123A" w:rsidRPr="00893A07" w:rsidRDefault="00BF123A" w:rsidP="00BF123A">
      <w:pPr>
        <w:pStyle w:val="Heading1"/>
      </w:pPr>
      <w:bookmarkStart w:id="54" w:name="_Toc197450777"/>
      <w:bookmarkStart w:id="55" w:name="_Toc197451779"/>
      <w:r>
        <w:t>11 Floor Plan</w:t>
      </w:r>
      <w:bookmarkEnd w:id="54"/>
      <w:bookmarkEnd w:id="55"/>
    </w:p>
    <w:p w14:paraId="0BC30C98" w14:textId="77777777" w:rsidR="00BF123A" w:rsidRPr="0047403E" w:rsidRDefault="00BF123A" w:rsidP="00BF123A">
      <w:pPr>
        <w:rPr>
          <w:rFonts w:ascii="Arial" w:hAnsi="Arial" w:cs="Arial"/>
        </w:rPr>
      </w:pPr>
    </w:p>
    <w:p w14:paraId="54C6CA41" w14:textId="77777777" w:rsidR="00BF123A" w:rsidRPr="00624850" w:rsidRDefault="00BF123A" w:rsidP="00BF123A">
      <w:pPr>
        <w:rPr>
          <w:rFonts w:ascii="Arial" w:hAnsi="Arial" w:cs="Arial"/>
        </w:rPr>
      </w:pPr>
    </w:p>
    <w:p w14:paraId="694A11CD" w14:textId="77777777" w:rsidR="00BF123A" w:rsidRPr="00624850" w:rsidRDefault="00BF123A" w:rsidP="00BF123A">
      <w:pPr>
        <w:rPr>
          <w:rFonts w:ascii="Arial" w:hAnsi="Arial" w:cs="Arial"/>
        </w:rPr>
      </w:pPr>
      <w:r w:rsidRPr="000A195E">
        <w:rPr>
          <w:rFonts w:ascii="Arial" w:hAnsi="Arial" w:cs="Arial"/>
        </w:rPr>
        <w:t> </w:t>
      </w:r>
      <w:r w:rsidRPr="000A195E">
        <w:rPr>
          <w:rFonts w:ascii="Arial" w:hAnsi="Arial" w:cs="Arial"/>
        </w:rPr>
        <w:drawing>
          <wp:inline distT="0" distB="0" distL="0" distR="0" wp14:anchorId="56D0F92F" wp14:editId="29F474F7">
            <wp:extent cx="5731510" cy="4183380"/>
            <wp:effectExtent l="0" t="0" r="2540" b="7620"/>
            <wp:docPr id="601802004" name="Picture 2" descr="A house drawing of different types of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802004" name="Picture 2" descr="A house drawing of different types of buildings&#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183380"/>
                    </a:xfrm>
                    <a:prstGeom prst="rect">
                      <a:avLst/>
                    </a:prstGeom>
                    <a:noFill/>
                    <a:ln>
                      <a:noFill/>
                    </a:ln>
                  </pic:spPr>
                </pic:pic>
              </a:graphicData>
            </a:graphic>
          </wp:inline>
        </w:drawing>
      </w:r>
    </w:p>
    <w:p w14:paraId="5999DEC8" w14:textId="77777777" w:rsidR="00BF123A" w:rsidRDefault="00BF123A" w:rsidP="00BF123A">
      <w:pPr>
        <w:rPr>
          <w:rFonts w:ascii="Arial" w:hAnsi="Arial" w:cs="Arial"/>
        </w:rPr>
      </w:pPr>
    </w:p>
    <w:p w14:paraId="7F047B6A" w14:textId="77777777" w:rsidR="00BF123A" w:rsidRPr="002226F4" w:rsidRDefault="00BF123A" w:rsidP="00BF123A">
      <w:pPr>
        <w:rPr>
          <w:rFonts w:ascii="Arial" w:hAnsi="Arial" w:cs="Arial"/>
        </w:rPr>
      </w:pPr>
    </w:p>
    <w:p w14:paraId="69FF8CC3" w14:textId="77777777" w:rsidR="00BF123A" w:rsidRPr="00EB64F6" w:rsidRDefault="00BF123A" w:rsidP="00BF123A">
      <w:pPr>
        <w:rPr>
          <w:rFonts w:ascii="Arial" w:hAnsi="Arial" w:cs="Arial"/>
        </w:rPr>
      </w:pPr>
    </w:p>
    <w:p w14:paraId="0BC80D67" w14:textId="77777777" w:rsidR="00BF123A" w:rsidRDefault="00BF123A" w:rsidP="00BF123A"/>
    <w:p w14:paraId="14B6E5DD" w14:textId="77777777" w:rsidR="00BF123A" w:rsidRDefault="00BF123A" w:rsidP="00BF123A"/>
    <w:p w14:paraId="479D00AA" w14:textId="77777777" w:rsidR="00BF123A" w:rsidRDefault="00BF123A" w:rsidP="00BF123A"/>
    <w:p w14:paraId="6D2F4821" w14:textId="77777777" w:rsidR="00BF123A" w:rsidRDefault="00BF123A" w:rsidP="00BF123A"/>
    <w:p w14:paraId="49EF1A0A" w14:textId="77777777" w:rsidR="00BF123A" w:rsidRDefault="00BF123A" w:rsidP="00BF123A"/>
    <w:p w14:paraId="74C6DBCE" w14:textId="77777777" w:rsidR="00BF123A" w:rsidRDefault="00BF123A" w:rsidP="00BF123A"/>
    <w:p w14:paraId="0BEB5670" w14:textId="77777777" w:rsidR="00BF123A" w:rsidRDefault="00BF123A" w:rsidP="00BF123A"/>
    <w:p w14:paraId="5E5FD00A" w14:textId="77777777" w:rsidR="00BF123A" w:rsidRDefault="00BF123A" w:rsidP="00BF123A"/>
    <w:p w14:paraId="1CBD092B" w14:textId="77777777" w:rsidR="00BF123A" w:rsidRDefault="00BF123A" w:rsidP="00BF123A"/>
    <w:p w14:paraId="1B1581ED" w14:textId="77777777" w:rsidR="00BF123A" w:rsidRDefault="00BF123A" w:rsidP="00BF123A">
      <w:r w:rsidRPr="00E42B69">
        <w:drawing>
          <wp:anchor distT="0" distB="0" distL="114300" distR="114300" simplePos="0" relativeHeight="251661312" behindDoc="0" locked="0" layoutInCell="1" allowOverlap="1" wp14:anchorId="2237E8FF" wp14:editId="55F23A21">
            <wp:simplePos x="0" y="0"/>
            <wp:positionH relativeFrom="margin">
              <wp:align>center</wp:align>
            </wp:positionH>
            <wp:positionV relativeFrom="paragraph">
              <wp:posOffset>-388620</wp:posOffset>
            </wp:positionV>
            <wp:extent cx="6613600" cy="6065520"/>
            <wp:effectExtent l="0" t="0" r="0" b="0"/>
            <wp:wrapNone/>
            <wp:docPr id="50480900" name="Picture 1" descr="A floor plan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0900" name="Picture 1" descr="A floor plan of a house&#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6613600" cy="6065520"/>
                    </a:xfrm>
                    <a:prstGeom prst="rect">
                      <a:avLst/>
                    </a:prstGeom>
                  </pic:spPr>
                </pic:pic>
              </a:graphicData>
            </a:graphic>
            <wp14:sizeRelH relativeFrom="margin">
              <wp14:pctWidth>0</wp14:pctWidth>
            </wp14:sizeRelH>
            <wp14:sizeRelV relativeFrom="margin">
              <wp14:pctHeight>0</wp14:pctHeight>
            </wp14:sizeRelV>
          </wp:anchor>
        </w:drawing>
      </w:r>
    </w:p>
    <w:p w14:paraId="232629A1" w14:textId="77777777" w:rsidR="00BF123A" w:rsidRPr="00A64DC0" w:rsidRDefault="00BF123A" w:rsidP="00BF123A"/>
    <w:p w14:paraId="0A17D8BD" w14:textId="77777777" w:rsidR="00BF123A" w:rsidRDefault="00BF123A" w:rsidP="00BF123A"/>
    <w:p w14:paraId="4FE27691" w14:textId="77777777" w:rsidR="00BF123A" w:rsidRDefault="00BF123A" w:rsidP="00BF123A"/>
    <w:p w14:paraId="3DEB8373" w14:textId="77777777" w:rsidR="00BF123A" w:rsidRDefault="00BF123A" w:rsidP="00BF123A"/>
    <w:p w14:paraId="0F1EA667" w14:textId="77777777" w:rsidR="00BF123A" w:rsidRDefault="00BF123A" w:rsidP="00BF123A"/>
    <w:p w14:paraId="25E265CE" w14:textId="77777777" w:rsidR="00BF123A" w:rsidRDefault="00BF123A" w:rsidP="00BF123A"/>
    <w:p w14:paraId="79686600" w14:textId="77777777" w:rsidR="00BF123A" w:rsidRDefault="00BF123A" w:rsidP="00BF123A"/>
    <w:p w14:paraId="351E09DC" w14:textId="77777777" w:rsidR="00BF123A" w:rsidRDefault="00BF123A" w:rsidP="00BF123A"/>
    <w:p w14:paraId="5C6CFA23" w14:textId="77777777" w:rsidR="00BF123A" w:rsidRDefault="00BF123A" w:rsidP="00BF123A"/>
    <w:p w14:paraId="5BC4F9EA" w14:textId="77777777" w:rsidR="00BF123A" w:rsidRDefault="00BF123A" w:rsidP="00BF123A"/>
    <w:p w14:paraId="2EB460BF" w14:textId="77777777" w:rsidR="00BF123A" w:rsidRDefault="00BF123A" w:rsidP="00BF123A"/>
    <w:p w14:paraId="58F057F3" w14:textId="77777777" w:rsidR="00BF123A" w:rsidRDefault="00BF123A" w:rsidP="00BF123A"/>
    <w:p w14:paraId="176AF9F2" w14:textId="77777777" w:rsidR="00BF123A" w:rsidRDefault="00BF123A" w:rsidP="00BF123A"/>
    <w:p w14:paraId="7E036545" w14:textId="77777777" w:rsidR="00BF123A" w:rsidRDefault="00BF123A" w:rsidP="00BF123A"/>
    <w:p w14:paraId="6350F649" w14:textId="77777777" w:rsidR="00BF123A" w:rsidRDefault="00BF123A" w:rsidP="00BF123A"/>
    <w:p w14:paraId="34052FDA" w14:textId="77777777" w:rsidR="00BF123A" w:rsidRDefault="00BF123A" w:rsidP="00BF123A"/>
    <w:p w14:paraId="46099629" w14:textId="77777777" w:rsidR="00BF123A" w:rsidRDefault="00BF123A" w:rsidP="00BF123A"/>
    <w:p w14:paraId="78D2862C" w14:textId="77777777" w:rsidR="00BF123A" w:rsidRDefault="00BF123A" w:rsidP="00BF123A"/>
    <w:p w14:paraId="3F7239AD" w14:textId="77777777" w:rsidR="00BF123A" w:rsidRDefault="00BF123A" w:rsidP="00BF123A"/>
    <w:p w14:paraId="1C1B66B6" w14:textId="77777777" w:rsidR="00BF123A" w:rsidRDefault="00BF123A" w:rsidP="00BF123A"/>
    <w:p w14:paraId="624004D2" w14:textId="77777777" w:rsidR="00BF123A" w:rsidRDefault="00BF123A" w:rsidP="00BF123A"/>
    <w:p w14:paraId="4D05C8AD" w14:textId="77777777" w:rsidR="00BF123A" w:rsidRDefault="00BF123A" w:rsidP="00BF123A"/>
    <w:p w14:paraId="71F06D43" w14:textId="77777777" w:rsidR="00BF123A" w:rsidRDefault="00BF123A" w:rsidP="00BF123A"/>
    <w:p w14:paraId="2F9C8A11" w14:textId="77777777" w:rsidR="00BF123A" w:rsidRDefault="00BF123A" w:rsidP="00BF123A"/>
    <w:p w14:paraId="23698937" w14:textId="77777777" w:rsidR="00BF123A" w:rsidRDefault="00BF123A" w:rsidP="00BF123A"/>
    <w:p w14:paraId="22C1D10F" w14:textId="77777777" w:rsidR="00BF123A" w:rsidRDefault="00BF123A" w:rsidP="00BF123A"/>
    <w:p w14:paraId="007DEA45" w14:textId="77777777" w:rsidR="00BF123A" w:rsidRDefault="00BF123A" w:rsidP="00BF123A"/>
    <w:p w14:paraId="799106EB" w14:textId="77777777" w:rsidR="00BF123A" w:rsidRDefault="00BF123A" w:rsidP="00BF123A"/>
    <w:p w14:paraId="4BC36BDE" w14:textId="77777777" w:rsidR="00BF123A" w:rsidRDefault="00BF123A" w:rsidP="00BF123A"/>
    <w:p w14:paraId="230E0AD4" w14:textId="77777777" w:rsidR="00BF123A" w:rsidRDefault="00BF123A" w:rsidP="00BF123A">
      <w:pPr>
        <w:pStyle w:val="Heading2"/>
      </w:pPr>
      <w:bookmarkStart w:id="56" w:name="_Toc197450778"/>
      <w:bookmarkStart w:id="57" w:name="_Toc197451780"/>
      <w:r>
        <w:rPr>
          <w:noProof/>
        </w:rPr>
        <w:lastRenderedPageBreak/>
        <w:drawing>
          <wp:anchor distT="0" distB="0" distL="114300" distR="114300" simplePos="0" relativeHeight="251662336" behindDoc="0" locked="0" layoutInCell="1" allowOverlap="1" wp14:anchorId="48ACE65E" wp14:editId="61BF4165">
            <wp:simplePos x="0" y="0"/>
            <wp:positionH relativeFrom="margin">
              <wp:align>center</wp:align>
            </wp:positionH>
            <wp:positionV relativeFrom="paragraph">
              <wp:posOffset>7620</wp:posOffset>
            </wp:positionV>
            <wp:extent cx="6851102" cy="5417820"/>
            <wp:effectExtent l="0" t="0" r="6985" b="0"/>
            <wp:wrapNone/>
            <wp:docPr id="678022016" name="Picture 3" descr="A blueprint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022016" name="Picture 3" descr="A blueprint of a hous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102" cy="5417820"/>
                    </a:xfrm>
                    <a:prstGeom prst="rect">
                      <a:avLst/>
                    </a:prstGeom>
                    <a:noFill/>
                  </pic:spPr>
                </pic:pic>
              </a:graphicData>
            </a:graphic>
            <wp14:sizeRelH relativeFrom="margin">
              <wp14:pctWidth>0</wp14:pctWidth>
            </wp14:sizeRelH>
            <wp14:sizeRelV relativeFrom="margin">
              <wp14:pctHeight>0</wp14:pctHeight>
            </wp14:sizeRelV>
          </wp:anchor>
        </w:drawing>
      </w:r>
      <w:bookmarkEnd w:id="56"/>
      <w:bookmarkEnd w:id="57"/>
    </w:p>
    <w:p w14:paraId="6CC21F0F" w14:textId="77777777" w:rsidR="00BF123A" w:rsidRDefault="00BF123A" w:rsidP="00BF123A">
      <w:pPr>
        <w:pStyle w:val="Heading2"/>
      </w:pPr>
    </w:p>
    <w:p w14:paraId="6E2E7D8E" w14:textId="77777777" w:rsidR="00BF123A" w:rsidRDefault="00BF123A" w:rsidP="00BF123A">
      <w:pPr>
        <w:pStyle w:val="Heading2"/>
      </w:pPr>
    </w:p>
    <w:p w14:paraId="08939B36" w14:textId="77777777" w:rsidR="00BF123A" w:rsidRDefault="00BF123A" w:rsidP="00BF123A">
      <w:pPr>
        <w:pStyle w:val="Heading2"/>
      </w:pPr>
    </w:p>
    <w:p w14:paraId="21B62C61" w14:textId="77777777" w:rsidR="00BF123A" w:rsidRDefault="00BF123A" w:rsidP="00BF123A">
      <w:pPr>
        <w:pStyle w:val="Heading2"/>
      </w:pPr>
    </w:p>
    <w:p w14:paraId="64D13CD5" w14:textId="77777777" w:rsidR="00BF123A" w:rsidRDefault="00BF123A" w:rsidP="00BF123A">
      <w:pPr>
        <w:pStyle w:val="Heading2"/>
      </w:pPr>
    </w:p>
    <w:p w14:paraId="4A17AF0A" w14:textId="77777777" w:rsidR="00BF123A" w:rsidRDefault="00BF123A" w:rsidP="00BF123A">
      <w:pPr>
        <w:pStyle w:val="Heading2"/>
      </w:pPr>
    </w:p>
    <w:p w14:paraId="09A2EF8C" w14:textId="77777777" w:rsidR="00BF123A" w:rsidRDefault="00BF123A" w:rsidP="00BF123A">
      <w:pPr>
        <w:pStyle w:val="Heading2"/>
      </w:pPr>
    </w:p>
    <w:p w14:paraId="4ACC8A54" w14:textId="77777777" w:rsidR="00BF123A" w:rsidRDefault="00BF123A" w:rsidP="00BF123A">
      <w:pPr>
        <w:pStyle w:val="Heading2"/>
      </w:pPr>
    </w:p>
    <w:p w14:paraId="23E38266" w14:textId="77777777" w:rsidR="00BF123A" w:rsidRDefault="00BF123A" w:rsidP="00BF123A">
      <w:pPr>
        <w:pStyle w:val="Heading2"/>
      </w:pPr>
    </w:p>
    <w:p w14:paraId="6A0E3A46" w14:textId="77777777" w:rsidR="00BF123A" w:rsidRDefault="00BF123A" w:rsidP="00BF123A">
      <w:pPr>
        <w:pStyle w:val="Heading2"/>
      </w:pPr>
    </w:p>
    <w:p w14:paraId="3EDE8A9D" w14:textId="77777777" w:rsidR="00BF123A" w:rsidRDefault="00BF123A" w:rsidP="00BF123A">
      <w:pPr>
        <w:pStyle w:val="Heading2"/>
      </w:pPr>
    </w:p>
    <w:p w14:paraId="7A78742F" w14:textId="77777777" w:rsidR="00BF123A" w:rsidRDefault="00BF123A" w:rsidP="00BF123A">
      <w:pPr>
        <w:pStyle w:val="Heading2"/>
      </w:pPr>
    </w:p>
    <w:p w14:paraId="7A0E3664" w14:textId="77777777" w:rsidR="00BF123A" w:rsidRDefault="00BF123A" w:rsidP="00BF123A">
      <w:pPr>
        <w:pStyle w:val="Heading2"/>
      </w:pPr>
    </w:p>
    <w:p w14:paraId="0E499C55" w14:textId="77777777" w:rsidR="00BF123A" w:rsidRDefault="00BF123A" w:rsidP="00BF123A">
      <w:pPr>
        <w:pStyle w:val="Heading2"/>
      </w:pPr>
    </w:p>
    <w:p w14:paraId="38FF220D" w14:textId="77777777" w:rsidR="00BF123A" w:rsidRDefault="00BF123A" w:rsidP="00BF123A">
      <w:pPr>
        <w:pStyle w:val="Heading2"/>
      </w:pPr>
    </w:p>
    <w:p w14:paraId="2ECA16E7" w14:textId="77777777" w:rsidR="00BF123A" w:rsidRDefault="00BF123A" w:rsidP="00BF123A">
      <w:pPr>
        <w:pStyle w:val="Heading2"/>
      </w:pPr>
    </w:p>
    <w:p w14:paraId="19DD6F04" w14:textId="77777777" w:rsidR="00BF123A" w:rsidRDefault="00BF123A" w:rsidP="00BF123A">
      <w:pPr>
        <w:pStyle w:val="Heading2"/>
      </w:pPr>
    </w:p>
    <w:p w14:paraId="5EF8B0C9" w14:textId="77777777" w:rsidR="00BF123A" w:rsidRDefault="00BF123A" w:rsidP="00BF123A">
      <w:pPr>
        <w:pStyle w:val="Heading2"/>
      </w:pPr>
    </w:p>
    <w:p w14:paraId="05A3020A" w14:textId="77777777" w:rsidR="00BF123A" w:rsidRDefault="00BF123A" w:rsidP="00BF123A">
      <w:pPr>
        <w:pStyle w:val="Heading2"/>
      </w:pPr>
    </w:p>
    <w:p w14:paraId="5991E624" w14:textId="77777777" w:rsidR="00BF123A" w:rsidRDefault="00BF123A" w:rsidP="00BF123A">
      <w:pPr>
        <w:pStyle w:val="Heading2"/>
      </w:pPr>
    </w:p>
    <w:p w14:paraId="4D36C8DF" w14:textId="77777777" w:rsidR="00BF123A" w:rsidRDefault="00BF123A" w:rsidP="00BF123A">
      <w:pPr>
        <w:pStyle w:val="Heading2"/>
      </w:pPr>
    </w:p>
    <w:p w14:paraId="49C4EC07" w14:textId="77777777" w:rsidR="00BF123A" w:rsidRDefault="00BF123A" w:rsidP="00BF123A">
      <w:pPr>
        <w:pStyle w:val="Heading2"/>
      </w:pPr>
    </w:p>
    <w:p w14:paraId="229F9A4B" w14:textId="77777777" w:rsidR="00BF123A" w:rsidRDefault="00BF123A" w:rsidP="00BF123A">
      <w:pPr>
        <w:pStyle w:val="Heading2"/>
      </w:pPr>
    </w:p>
    <w:p w14:paraId="5FEEE93D" w14:textId="77777777" w:rsidR="00BF123A" w:rsidRPr="0062403D" w:rsidRDefault="00BF123A" w:rsidP="00BF123A">
      <w:pPr>
        <w:pStyle w:val="Heading2"/>
      </w:pPr>
      <w:bookmarkStart w:id="58" w:name="_Toc197450779"/>
      <w:bookmarkStart w:id="59" w:name="_Toc197451781"/>
      <w:r>
        <w:lastRenderedPageBreak/>
        <w:t>References</w:t>
      </w:r>
      <w:bookmarkEnd w:id="58"/>
      <w:bookmarkEnd w:id="59"/>
    </w:p>
    <w:p w14:paraId="6B76B9A0" w14:textId="77777777" w:rsidR="00BF123A" w:rsidRDefault="00BF123A" w:rsidP="00BF123A">
      <w:pPr>
        <w:rPr>
          <w:rFonts w:ascii="Arial" w:hAnsi="Arial" w:cs="Arial"/>
        </w:rPr>
      </w:pPr>
    </w:p>
    <w:p w14:paraId="44BC219E" w14:textId="77777777" w:rsidR="00BF123A" w:rsidRPr="00FC1B7A" w:rsidRDefault="00BF123A" w:rsidP="00BF123A">
      <w:r w:rsidRPr="00FC1B7A">
        <w:t xml:space="preserve">Vaillant UK (2024) </w:t>
      </w:r>
      <w:proofErr w:type="spellStart"/>
      <w:r w:rsidRPr="00FC1B7A">
        <w:rPr>
          <w:i/>
          <w:iCs/>
        </w:rPr>
        <w:t>aroTHERM</w:t>
      </w:r>
      <w:proofErr w:type="spellEnd"/>
      <w:r w:rsidRPr="00FC1B7A">
        <w:rPr>
          <w:i/>
          <w:iCs/>
        </w:rPr>
        <w:t xml:space="preserve"> plus – Air Source Heat Pump</w:t>
      </w:r>
      <w:r w:rsidRPr="00FC1B7A">
        <w:t xml:space="preserve">. [online] Available at: </w:t>
      </w:r>
      <w:hyperlink r:id="rId9" w:tgtFrame="_new" w:history="1">
        <w:r w:rsidRPr="00FC1B7A">
          <w:rPr>
            <w:rStyle w:val="Hyperlink"/>
          </w:rPr>
          <w:t>https://www.vaillant.co.uk</w:t>
        </w:r>
      </w:hyperlink>
      <w:r w:rsidRPr="00FC1B7A">
        <w:t xml:space="preserve"> [Accessed </w:t>
      </w:r>
      <w:r>
        <w:t>1</w:t>
      </w:r>
      <w:r w:rsidRPr="00FC1B7A">
        <w:t xml:space="preserve"> May 2025].</w:t>
      </w:r>
    </w:p>
    <w:p w14:paraId="006272DC" w14:textId="77777777" w:rsidR="00BF123A" w:rsidRPr="00FC1B7A" w:rsidRDefault="00BF123A" w:rsidP="00BF123A">
      <w:proofErr w:type="spellStart"/>
      <w:r w:rsidRPr="00FC1B7A">
        <w:t>EnviroVent</w:t>
      </w:r>
      <w:proofErr w:type="spellEnd"/>
      <w:r w:rsidRPr="00FC1B7A">
        <w:t xml:space="preserve"> (2024) </w:t>
      </w:r>
      <w:proofErr w:type="spellStart"/>
      <w:r w:rsidRPr="00FC1B7A">
        <w:rPr>
          <w:i/>
          <w:iCs/>
        </w:rPr>
        <w:t>energiSava</w:t>
      </w:r>
      <w:proofErr w:type="spellEnd"/>
      <w:r w:rsidRPr="00FC1B7A">
        <w:rPr>
          <w:i/>
          <w:iCs/>
        </w:rPr>
        <w:t xml:space="preserve"> 300 – Mechanical Ventilation with Heat Recovery</w:t>
      </w:r>
      <w:r w:rsidRPr="00FC1B7A">
        <w:t xml:space="preserve">. [online] Available at: </w:t>
      </w:r>
      <w:hyperlink r:id="rId10" w:tgtFrame="_new" w:history="1">
        <w:r w:rsidRPr="00FC1B7A">
          <w:rPr>
            <w:rStyle w:val="Hyperlink"/>
          </w:rPr>
          <w:t>https://www.envirovent.com</w:t>
        </w:r>
      </w:hyperlink>
      <w:r w:rsidRPr="00FC1B7A">
        <w:t xml:space="preserve"> [Accessed </w:t>
      </w:r>
      <w:r>
        <w:t>3</w:t>
      </w:r>
      <w:r w:rsidRPr="00FC1B7A">
        <w:t xml:space="preserve"> May 2025].</w:t>
      </w:r>
    </w:p>
    <w:p w14:paraId="5BDD07D6" w14:textId="77777777" w:rsidR="00BF123A" w:rsidRPr="00FC1B7A" w:rsidRDefault="00BF123A" w:rsidP="00BF123A">
      <w:proofErr w:type="spellStart"/>
      <w:r w:rsidRPr="00FC1B7A">
        <w:t>myenergi</w:t>
      </w:r>
      <w:proofErr w:type="spellEnd"/>
      <w:r w:rsidRPr="00FC1B7A">
        <w:t xml:space="preserve"> (2024) </w:t>
      </w:r>
      <w:r w:rsidRPr="00FC1B7A">
        <w:rPr>
          <w:i/>
          <w:iCs/>
        </w:rPr>
        <w:t>Eddi – Solar Power Diverter</w:t>
      </w:r>
      <w:r w:rsidRPr="00FC1B7A">
        <w:t xml:space="preserve">. [online] Available at: https://www.myenergi.com/product/eddi [Accessed </w:t>
      </w:r>
      <w:r>
        <w:t>2</w:t>
      </w:r>
      <w:r w:rsidRPr="00FC1B7A">
        <w:t xml:space="preserve"> May 2025].</w:t>
      </w:r>
    </w:p>
    <w:p w14:paraId="49827323" w14:textId="77777777" w:rsidR="00BF123A" w:rsidRPr="00FC1B7A" w:rsidRDefault="00BF123A" w:rsidP="00BF123A">
      <w:r w:rsidRPr="00FC1B7A">
        <w:t xml:space="preserve">Forterra (2024) </w:t>
      </w:r>
      <w:proofErr w:type="spellStart"/>
      <w:r w:rsidRPr="00FC1B7A">
        <w:rPr>
          <w:i/>
          <w:iCs/>
        </w:rPr>
        <w:t>Evalast</w:t>
      </w:r>
      <w:proofErr w:type="spellEnd"/>
      <w:r w:rsidRPr="00FC1B7A">
        <w:rPr>
          <w:i/>
          <w:iCs/>
        </w:rPr>
        <w:t xml:space="preserve"> Aggregate Concrete Block – Product Data Sheet</w:t>
      </w:r>
      <w:r w:rsidRPr="00FC1B7A">
        <w:t xml:space="preserve">. [online] Available at: </w:t>
      </w:r>
      <w:hyperlink r:id="rId11" w:tgtFrame="_new" w:history="1">
        <w:r w:rsidRPr="00FC1B7A">
          <w:rPr>
            <w:rStyle w:val="Hyperlink"/>
          </w:rPr>
          <w:t>https://w</w:t>
        </w:r>
        <w:r w:rsidRPr="00FC1B7A">
          <w:rPr>
            <w:rStyle w:val="Hyperlink"/>
          </w:rPr>
          <w:t>w</w:t>
        </w:r>
        <w:r w:rsidRPr="00FC1B7A">
          <w:rPr>
            <w:rStyle w:val="Hyperlink"/>
          </w:rPr>
          <w:t>w.forterra.co.uk</w:t>
        </w:r>
      </w:hyperlink>
      <w:r w:rsidRPr="00FC1B7A">
        <w:t xml:space="preserve"> [Accessed </w:t>
      </w:r>
      <w:r>
        <w:t>4</w:t>
      </w:r>
      <w:r w:rsidRPr="00FC1B7A">
        <w:t xml:space="preserve"> May 2025].</w:t>
      </w:r>
    </w:p>
    <w:p w14:paraId="2C87D823" w14:textId="77777777" w:rsidR="00BF123A" w:rsidRPr="00FC1B7A" w:rsidRDefault="00BF123A" w:rsidP="00BF123A">
      <w:r w:rsidRPr="00FC1B7A">
        <w:t xml:space="preserve">IKO </w:t>
      </w:r>
      <w:proofErr w:type="spellStart"/>
      <w:r w:rsidRPr="00FC1B7A">
        <w:t>Enertherm</w:t>
      </w:r>
      <w:proofErr w:type="spellEnd"/>
      <w:r w:rsidRPr="00FC1B7A">
        <w:t xml:space="preserve"> (2024) </w:t>
      </w:r>
      <w:r w:rsidRPr="00FC1B7A">
        <w:rPr>
          <w:i/>
          <w:iCs/>
        </w:rPr>
        <w:t>PIR Insulation Technical Specifications</w:t>
      </w:r>
      <w:r w:rsidRPr="00FC1B7A">
        <w:t xml:space="preserve">. [online] Available at: </w:t>
      </w:r>
      <w:hyperlink r:id="rId12" w:tgtFrame="_new" w:history="1">
        <w:r w:rsidRPr="00FC1B7A">
          <w:rPr>
            <w:rStyle w:val="Hyperlink"/>
          </w:rPr>
          <w:t>https://www.ikogroup.co.uk</w:t>
        </w:r>
      </w:hyperlink>
      <w:r w:rsidRPr="00FC1B7A">
        <w:t xml:space="preserve"> [Accessed 6 May 2025].</w:t>
      </w:r>
    </w:p>
    <w:p w14:paraId="727B890F" w14:textId="77777777" w:rsidR="00BF123A" w:rsidRPr="00FC1B7A" w:rsidRDefault="00BF123A" w:rsidP="00BF123A">
      <w:r w:rsidRPr="00FC1B7A">
        <w:t xml:space="preserve">Intelligent Membranes (2024) </w:t>
      </w:r>
      <w:r w:rsidRPr="00FC1B7A">
        <w:rPr>
          <w:i/>
          <w:iCs/>
        </w:rPr>
        <w:t>Passive Purple – Airtight Vapour Control Paint</w:t>
      </w:r>
      <w:r w:rsidRPr="00FC1B7A">
        <w:t xml:space="preserve">. [online] Available at: </w:t>
      </w:r>
      <w:hyperlink r:id="rId13" w:tgtFrame="_new" w:history="1">
        <w:r w:rsidRPr="00FC1B7A">
          <w:rPr>
            <w:rStyle w:val="Hyperlink"/>
          </w:rPr>
          <w:t>https://www.intelligentmembranes.com</w:t>
        </w:r>
      </w:hyperlink>
      <w:r w:rsidRPr="00FC1B7A">
        <w:t xml:space="preserve"> [Accessed </w:t>
      </w:r>
      <w:r>
        <w:t>1</w:t>
      </w:r>
      <w:r w:rsidRPr="00FC1B7A">
        <w:t xml:space="preserve"> May 2025].</w:t>
      </w:r>
    </w:p>
    <w:p w14:paraId="0845F632" w14:textId="77777777" w:rsidR="00BF123A" w:rsidRPr="00FC1B7A" w:rsidRDefault="00BF123A" w:rsidP="00BF123A">
      <w:r w:rsidRPr="00FC1B7A">
        <w:t xml:space="preserve">Solar Energy UK (2023) </w:t>
      </w:r>
      <w:r w:rsidRPr="00FC1B7A">
        <w:rPr>
          <w:i/>
          <w:iCs/>
        </w:rPr>
        <w:t>Solar PV in the UK – Market Outlook and Guidance</w:t>
      </w:r>
      <w:r w:rsidRPr="00FC1B7A">
        <w:t xml:space="preserve">. [online] Available at: </w:t>
      </w:r>
      <w:hyperlink r:id="rId14" w:tgtFrame="_new" w:history="1">
        <w:r w:rsidRPr="00FC1B7A">
          <w:rPr>
            <w:rStyle w:val="Hyperlink"/>
          </w:rPr>
          <w:t>https://www</w:t>
        </w:r>
        <w:r w:rsidRPr="00FC1B7A">
          <w:rPr>
            <w:rStyle w:val="Hyperlink"/>
          </w:rPr>
          <w:t>.</w:t>
        </w:r>
        <w:r w:rsidRPr="00FC1B7A">
          <w:rPr>
            <w:rStyle w:val="Hyperlink"/>
          </w:rPr>
          <w:t>solarenergyuk.org</w:t>
        </w:r>
      </w:hyperlink>
      <w:r w:rsidRPr="00FC1B7A">
        <w:t xml:space="preserve"> [Accessed </w:t>
      </w:r>
      <w:r>
        <w:t>3</w:t>
      </w:r>
      <w:r w:rsidRPr="00FC1B7A">
        <w:t xml:space="preserve"> May 2025].</w:t>
      </w:r>
    </w:p>
    <w:p w14:paraId="7F028572" w14:textId="77777777" w:rsidR="00BF123A" w:rsidRPr="00FC1B7A" w:rsidRDefault="00BF123A" w:rsidP="00BF123A">
      <w:r w:rsidRPr="00FC1B7A">
        <w:t xml:space="preserve">IRENA (2023) </w:t>
      </w:r>
      <w:r w:rsidRPr="00FC1B7A">
        <w:rPr>
          <w:i/>
          <w:iCs/>
        </w:rPr>
        <w:t>Renewable Power Generation Costs in 2022</w:t>
      </w:r>
      <w:r w:rsidRPr="00FC1B7A">
        <w:t xml:space="preserve">. International Renewable Energy Agency. [online] Available at: </w:t>
      </w:r>
      <w:hyperlink r:id="rId15" w:tgtFrame="_new" w:history="1">
        <w:r w:rsidRPr="00FC1B7A">
          <w:rPr>
            <w:rStyle w:val="Hyperlink"/>
          </w:rPr>
          <w:t>https://www.irena.org</w:t>
        </w:r>
      </w:hyperlink>
      <w:r w:rsidRPr="00FC1B7A">
        <w:t xml:space="preserve"> [Accessed </w:t>
      </w:r>
      <w:r>
        <w:t>3</w:t>
      </w:r>
      <w:r w:rsidRPr="00FC1B7A">
        <w:t xml:space="preserve"> May 2025].</w:t>
      </w:r>
    </w:p>
    <w:p w14:paraId="1EC669D7" w14:textId="77777777" w:rsidR="00BF123A" w:rsidRPr="00FC1B7A" w:rsidRDefault="00BF123A" w:rsidP="00BF123A">
      <w:r w:rsidRPr="00FC1B7A">
        <w:t xml:space="preserve">HM Government (2021) </w:t>
      </w:r>
      <w:r w:rsidRPr="00FC1B7A">
        <w:rPr>
          <w:i/>
          <w:iCs/>
        </w:rPr>
        <w:t>Approved Document L – Conservation of Fuel and Power, Volume 1: Dwellings</w:t>
      </w:r>
      <w:r w:rsidRPr="00FC1B7A">
        <w:t>. London: Ministry of Housing, Communities &amp; Local Government. [online] Available at</w:t>
      </w:r>
      <w:r w:rsidRPr="0078557B">
        <w:t xml:space="preserve"> </w:t>
      </w:r>
      <w:hyperlink r:id="rId16" w:history="1">
        <w:r w:rsidRPr="0078557B">
          <w:rPr>
            <w:rStyle w:val="Hyperlink"/>
          </w:rPr>
          <w:t>Conservation of fuel and power: Approved Document L - GOV.UK</w:t>
        </w:r>
      </w:hyperlink>
      <w:r w:rsidRPr="0078557B">
        <w:t xml:space="preserve"> </w:t>
      </w:r>
      <w:r w:rsidRPr="00FC1B7A">
        <w:t>l [Accessed 6 May 2025].</w:t>
      </w:r>
    </w:p>
    <w:p w14:paraId="3CD727A9" w14:textId="77777777" w:rsidR="00BF123A" w:rsidRPr="00FC1B7A" w:rsidRDefault="00BF123A" w:rsidP="00BF123A">
      <w:r w:rsidRPr="00FC1B7A">
        <w:t xml:space="preserve">UK Green Building Council (2023) </w:t>
      </w:r>
      <w:r w:rsidRPr="00FC1B7A">
        <w:rPr>
          <w:i/>
          <w:iCs/>
        </w:rPr>
        <w:t>Net Zero Whole Life Carbon Roadmap</w:t>
      </w:r>
      <w:r w:rsidRPr="00FC1B7A">
        <w:t xml:space="preserve">. [online] Available at: </w:t>
      </w:r>
      <w:hyperlink r:id="rId17" w:tgtFrame="_new" w:history="1">
        <w:r w:rsidRPr="00FC1B7A">
          <w:rPr>
            <w:rStyle w:val="Hyperlink"/>
          </w:rPr>
          <w:t>https://www.uk</w:t>
        </w:r>
        <w:r w:rsidRPr="00FC1B7A">
          <w:rPr>
            <w:rStyle w:val="Hyperlink"/>
          </w:rPr>
          <w:t>g</w:t>
        </w:r>
        <w:r w:rsidRPr="00FC1B7A">
          <w:rPr>
            <w:rStyle w:val="Hyperlink"/>
          </w:rPr>
          <w:t>bc.org</w:t>
        </w:r>
      </w:hyperlink>
      <w:r w:rsidRPr="00FC1B7A">
        <w:t xml:space="preserve"> [Accessed </w:t>
      </w:r>
      <w:r>
        <w:t>5</w:t>
      </w:r>
      <w:r w:rsidRPr="00FC1B7A">
        <w:t xml:space="preserve"> May 2025]</w:t>
      </w:r>
    </w:p>
    <w:p w14:paraId="25194DF8" w14:textId="77777777" w:rsidR="00BF123A" w:rsidRDefault="00BF123A" w:rsidP="00BF123A"/>
    <w:p w14:paraId="08C5FD6B" w14:textId="77777777" w:rsidR="00BF123A" w:rsidRDefault="00BF123A" w:rsidP="00BF123A">
      <w:pPr>
        <w:jc w:val="both"/>
        <w:rPr>
          <w:rFonts w:ascii="Arial" w:hAnsi="Arial" w:cs="Arial"/>
        </w:rPr>
      </w:pPr>
    </w:p>
    <w:p w14:paraId="494C6E4E" w14:textId="77777777" w:rsidR="00FF61D9" w:rsidRDefault="00FF61D9"/>
    <w:sectPr w:rsidR="00FF61D9" w:rsidSect="00BF123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E0483"/>
    <w:multiLevelType w:val="multilevel"/>
    <w:tmpl w:val="9E36F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586929"/>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B26185"/>
    <w:multiLevelType w:val="multilevel"/>
    <w:tmpl w:val="D9A40D1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085EBC"/>
    <w:multiLevelType w:val="multilevel"/>
    <w:tmpl w:val="83609BD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ED3FBD"/>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504985"/>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99278E"/>
    <w:multiLevelType w:val="multilevel"/>
    <w:tmpl w:val="6728F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C97823"/>
    <w:multiLevelType w:val="multilevel"/>
    <w:tmpl w:val="61E89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A16517"/>
    <w:multiLevelType w:val="multilevel"/>
    <w:tmpl w:val="812E2F02"/>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1D3B23"/>
    <w:multiLevelType w:val="multilevel"/>
    <w:tmpl w:val="2FCAAE4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BE75DD"/>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457C99"/>
    <w:multiLevelType w:val="multilevel"/>
    <w:tmpl w:val="9344438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A27125"/>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016E18"/>
    <w:multiLevelType w:val="multilevel"/>
    <w:tmpl w:val="77A45F4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95B27"/>
    <w:multiLevelType w:val="multilevel"/>
    <w:tmpl w:val="218444DA"/>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1F37A6"/>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8C2D3E"/>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0791ABF"/>
    <w:multiLevelType w:val="multilevel"/>
    <w:tmpl w:val="8AFAF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46280D"/>
    <w:multiLevelType w:val="multilevel"/>
    <w:tmpl w:val="90349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6E3920"/>
    <w:multiLevelType w:val="multilevel"/>
    <w:tmpl w:val="8080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4606A3"/>
    <w:multiLevelType w:val="multilevel"/>
    <w:tmpl w:val="75E2D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AA298E"/>
    <w:multiLevelType w:val="multilevel"/>
    <w:tmpl w:val="BAE09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4A1512"/>
    <w:multiLevelType w:val="multilevel"/>
    <w:tmpl w:val="07F0B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8D766A"/>
    <w:multiLevelType w:val="multilevel"/>
    <w:tmpl w:val="36A2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DF4C1B"/>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D1003F"/>
    <w:multiLevelType w:val="multilevel"/>
    <w:tmpl w:val="27F44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1826BB"/>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C2717D"/>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6A0449"/>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E15BF5"/>
    <w:multiLevelType w:val="multilevel"/>
    <w:tmpl w:val="3BA0D6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C14779"/>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4540B9"/>
    <w:multiLevelType w:val="multilevel"/>
    <w:tmpl w:val="61602B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4D5343"/>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5B3F57"/>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0E141A"/>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462764"/>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A74EA0"/>
    <w:multiLevelType w:val="multilevel"/>
    <w:tmpl w:val="3CC83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3A5D33"/>
    <w:multiLevelType w:val="multilevel"/>
    <w:tmpl w:val="74F42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9730CC"/>
    <w:multiLevelType w:val="multilevel"/>
    <w:tmpl w:val="0A0E0804"/>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2B54BC6"/>
    <w:multiLevelType w:val="multilevel"/>
    <w:tmpl w:val="5F141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5D73D4"/>
    <w:multiLevelType w:val="multilevel"/>
    <w:tmpl w:val="AEB858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EF3D41"/>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322A17"/>
    <w:multiLevelType w:val="multilevel"/>
    <w:tmpl w:val="2FCAAE4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C896145"/>
    <w:multiLevelType w:val="multilevel"/>
    <w:tmpl w:val="A57C1E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CEE1797"/>
    <w:multiLevelType w:val="multilevel"/>
    <w:tmpl w:val="BBE00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0493580">
    <w:abstractNumId w:val="29"/>
  </w:num>
  <w:num w:numId="2" w16cid:durableId="92434876">
    <w:abstractNumId w:val="40"/>
  </w:num>
  <w:num w:numId="3" w16cid:durableId="1701465736">
    <w:abstractNumId w:val="43"/>
  </w:num>
  <w:num w:numId="4" w16cid:durableId="1530602895">
    <w:abstractNumId w:val="0"/>
  </w:num>
  <w:num w:numId="5" w16cid:durableId="1124890578">
    <w:abstractNumId w:val="23"/>
  </w:num>
  <w:num w:numId="6" w16cid:durableId="431319302">
    <w:abstractNumId w:val="17"/>
  </w:num>
  <w:num w:numId="7" w16cid:durableId="1132822314">
    <w:abstractNumId w:val="31"/>
  </w:num>
  <w:num w:numId="8" w16cid:durableId="1970084241">
    <w:abstractNumId w:val="19"/>
  </w:num>
  <w:num w:numId="9" w16cid:durableId="1048141828">
    <w:abstractNumId w:val="7"/>
  </w:num>
  <w:num w:numId="10" w16cid:durableId="1472869574">
    <w:abstractNumId w:val="22"/>
  </w:num>
  <w:num w:numId="11" w16cid:durableId="1163861202">
    <w:abstractNumId w:val="11"/>
  </w:num>
  <w:num w:numId="12" w16cid:durableId="789325514">
    <w:abstractNumId w:val="39"/>
  </w:num>
  <w:num w:numId="13" w16cid:durableId="221408058">
    <w:abstractNumId w:val="18"/>
  </w:num>
  <w:num w:numId="14" w16cid:durableId="1137332140">
    <w:abstractNumId w:val="37"/>
  </w:num>
  <w:num w:numId="15" w16cid:durableId="2130581677">
    <w:abstractNumId w:val="36"/>
  </w:num>
  <w:num w:numId="16" w16cid:durableId="80029266">
    <w:abstractNumId w:val="25"/>
  </w:num>
  <w:num w:numId="17" w16cid:durableId="1050109768">
    <w:abstractNumId w:val="21"/>
  </w:num>
  <w:num w:numId="18" w16cid:durableId="1467505720">
    <w:abstractNumId w:val="6"/>
  </w:num>
  <w:num w:numId="19" w16cid:durableId="395322685">
    <w:abstractNumId w:val="20"/>
  </w:num>
  <w:num w:numId="20" w16cid:durableId="256443506">
    <w:abstractNumId w:val="10"/>
  </w:num>
  <w:num w:numId="21" w16cid:durableId="1401562595">
    <w:abstractNumId w:val="13"/>
  </w:num>
  <w:num w:numId="22" w16cid:durableId="1565488037">
    <w:abstractNumId w:val="8"/>
  </w:num>
  <w:num w:numId="23" w16cid:durableId="1890997689">
    <w:abstractNumId w:val="24"/>
  </w:num>
  <w:num w:numId="24" w16cid:durableId="605314691">
    <w:abstractNumId w:val="33"/>
  </w:num>
  <w:num w:numId="25" w16cid:durableId="677924660">
    <w:abstractNumId w:val="1"/>
  </w:num>
  <w:num w:numId="26" w16cid:durableId="706489021">
    <w:abstractNumId w:val="15"/>
  </w:num>
  <w:num w:numId="27" w16cid:durableId="1418752082">
    <w:abstractNumId w:val="16"/>
  </w:num>
  <w:num w:numId="28" w16cid:durableId="2117291627">
    <w:abstractNumId w:val="26"/>
  </w:num>
  <w:num w:numId="29" w16cid:durableId="508714065">
    <w:abstractNumId w:val="9"/>
  </w:num>
  <w:num w:numId="30" w16cid:durableId="808478125">
    <w:abstractNumId w:val="30"/>
  </w:num>
  <w:num w:numId="31" w16cid:durableId="1427728993">
    <w:abstractNumId w:val="34"/>
  </w:num>
  <w:num w:numId="32" w16cid:durableId="1828552391">
    <w:abstractNumId w:val="32"/>
  </w:num>
  <w:num w:numId="33" w16cid:durableId="1528979378">
    <w:abstractNumId w:val="35"/>
  </w:num>
  <w:num w:numId="34" w16cid:durableId="217018885">
    <w:abstractNumId w:val="28"/>
  </w:num>
  <w:num w:numId="35" w16cid:durableId="1092630464">
    <w:abstractNumId w:val="44"/>
  </w:num>
  <w:num w:numId="36" w16cid:durableId="719477985">
    <w:abstractNumId w:val="5"/>
  </w:num>
  <w:num w:numId="37" w16cid:durableId="251285937">
    <w:abstractNumId w:val="27"/>
  </w:num>
  <w:num w:numId="38" w16cid:durableId="1988314197">
    <w:abstractNumId w:val="12"/>
  </w:num>
  <w:num w:numId="39" w16cid:durableId="399447865">
    <w:abstractNumId w:val="41"/>
  </w:num>
  <w:num w:numId="40" w16cid:durableId="1798142569">
    <w:abstractNumId w:val="4"/>
  </w:num>
  <w:num w:numId="41" w16cid:durableId="926615402">
    <w:abstractNumId w:val="14"/>
  </w:num>
  <w:num w:numId="42" w16cid:durableId="2118910294">
    <w:abstractNumId w:val="2"/>
  </w:num>
  <w:num w:numId="43" w16cid:durableId="339745174">
    <w:abstractNumId w:val="3"/>
  </w:num>
  <w:num w:numId="44" w16cid:durableId="1132166812">
    <w:abstractNumId w:val="38"/>
  </w:num>
  <w:num w:numId="45" w16cid:durableId="1718629242">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23A"/>
    <w:rsid w:val="0047749F"/>
    <w:rsid w:val="00795563"/>
    <w:rsid w:val="009E5704"/>
    <w:rsid w:val="00BF123A"/>
    <w:rsid w:val="00EF5E82"/>
    <w:rsid w:val="00FF6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D5E811"/>
  <w15:chartTrackingRefBased/>
  <w15:docId w15:val="{5C3BE500-D0F3-4FF3-A5D7-C7B50F227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23A"/>
  </w:style>
  <w:style w:type="paragraph" w:styleId="Heading1">
    <w:name w:val="heading 1"/>
    <w:basedOn w:val="Normal"/>
    <w:next w:val="Normal"/>
    <w:link w:val="Heading1Char"/>
    <w:uiPriority w:val="9"/>
    <w:qFormat/>
    <w:rsid w:val="00BF12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12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12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2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2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2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12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12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2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2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23A"/>
    <w:rPr>
      <w:rFonts w:eastAsiaTheme="majorEastAsia" w:cstheme="majorBidi"/>
      <w:color w:val="272727" w:themeColor="text1" w:themeTint="D8"/>
    </w:rPr>
  </w:style>
  <w:style w:type="paragraph" w:styleId="Title">
    <w:name w:val="Title"/>
    <w:basedOn w:val="Normal"/>
    <w:next w:val="Normal"/>
    <w:link w:val="TitleChar"/>
    <w:uiPriority w:val="10"/>
    <w:qFormat/>
    <w:rsid w:val="00BF1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23A"/>
    <w:pPr>
      <w:spacing w:before="160"/>
      <w:jc w:val="center"/>
    </w:pPr>
    <w:rPr>
      <w:i/>
      <w:iCs/>
      <w:color w:val="404040" w:themeColor="text1" w:themeTint="BF"/>
    </w:rPr>
  </w:style>
  <w:style w:type="character" w:customStyle="1" w:styleId="QuoteChar">
    <w:name w:val="Quote Char"/>
    <w:basedOn w:val="DefaultParagraphFont"/>
    <w:link w:val="Quote"/>
    <w:uiPriority w:val="29"/>
    <w:rsid w:val="00BF123A"/>
    <w:rPr>
      <w:i/>
      <w:iCs/>
      <w:color w:val="404040" w:themeColor="text1" w:themeTint="BF"/>
    </w:rPr>
  </w:style>
  <w:style w:type="paragraph" w:styleId="ListParagraph">
    <w:name w:val="List Paragraph"/>
    <w:basedOn w:val="Normal"/>
    <w:uiPriority w:val="34"/>
    <w:qFormat/>
    <w:rsid w:val="00BF123A"/>
    <w:pPr>
      <w:ind w:left="720"/>
      <w:contextualSpacing/>
    </w:pPr>
  </w:style>
  <w:style w:type="character" w:styleId="IntenseEmphasis">
    <w:name w:val="Intense Emphasis"/>
    <w:basedOn w:val="DefaultParagraphFont"/>
    <w:uiPriority w:val="21"/>
    <w:qFormat/>
    <w:rsid w:val="00BF123A"/>
    <w:rPr>
      <w:i/>
      <w:iCs/>
      <w:color w:val="0F4761" w:themeColor="accent1" w:themeShade="BF"/>
    </w:rPr>
  </w:style>
  <w:style w:type="paragraph" w:styleId="IntenseQuote">
    <w:name w:val="Intense Quote"/>
    <w:basedOn w:val="Normal"/>
    <w:next w:val="Normal"/>
    <w:link w:val="IntenseQuoteChar"/>
    <w:uiPriority w:val="30"/>
    <w:qFormat/>
    <w:rsid w:val="00BF12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23A"/>
    <w:rPr>
      <w:i/>
      <w:iCs/>
      <w:color w:val="0F4761" w:themeColor="accent1" w:themeShade="BF"/>
    </w:rPr>
  </w:style>
  <w:style w:type="character" w:styleId="IntenseReference">
    <w:name w:val="Intense Reference"/>
    <w:basedOn w:val="DefaultParagraphFont"/>
    <w:uiPriority w:val="32"/>
    <w:qFormat/>
    <w:rsid w:val="00BF123A"/>
    <w:rPr>
      <w:b/>
      <w:bCs/>
      <w:smallCaps/>
      <w:color w:val="0F4761" w:themeColor="accent1" w:themeShade="BF"/>
      <w:spacing w:val="5"/>
    </w:rPr>
  </w:style>
  <w:style w:type="table" w:styleId="TableGrid">
    <w:name w:val="Table Grid"/>
    <w:basedOn w:val="TableNormal"/>
    <w:uiPriority w:val="39"/>
    <w:rsid w:val="00BF12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BF123A"/>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F123A"/>
    <w:rPr>
      <w:rFonts w:eastAsiaTheme="minorEastAsia"/>
      <w:kern w:val="0"/>
      <w:lang w:eastAsia="en-GB"/>
      <w14:ligatures w14:val="none"/>
    </w:rPr>
  </w:style>
  <w:style w:type="paragraph" w:styleId="TOCHeading">
    <w:name w:val="TOC Heading"/>
    <w:basedOn w:val="Heading1"/>
    <w:next w:val="Normal"/>
    <w:uiPriority w:val="39"/>
    <w:unhideWhenUsed/>
    <w:qFormat/>
    <w:rsid w:val="00BF123A"/>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F123A"/>
    <w:pPr>
      <w:spacing w:after="100"/>
    </w:pPr>
  </w:style>
  <w:style w:type="paragraph" w:styleId="TOC2">
    <w:name w:val="toc 2"/>
    <w:basedOn w:val="Normal"/>
    <w:next w:val="Normal"/>
    <w:autoRedefine/>
    <w:uiPriority w:val="39"/>
    <w:unhideWhenUsed/>
    <w:rsid w:val="00BF123A"/>
    <w:pPr>
      <w:spacing w:after="100"/>
      <w:ind w:left="220"/>
    </w:pPr>
  </w:style>
  <w:style w:type="paragraph" w:styleId="TOC3">
    <w:name w:val="toc 3"/>
    <w:basedOn w:val="Normal"/>
    <w:next w:val="Normal"/>
    <w:autoRedefine/>
    <w:uiPriority w:val="39"/>
    <w:unhideWhenUsed/>
    <w:rsid w:val="00BF123A"/>
    <w:pPr>
      <w:spacing w:after="100"/>
      <w:ind w:left="440"/>
    </w:pPr>
  </w:style>
  <w:style w:type="character" w:styleId="Hyperlink">
    <w:name w:val="Hyperlink"/>
    <w:basedOn w:val="DefaultParagraphFont"/>
    <w:uiPriority w:val="99"/>
    <w:unhideWhenUsed/>
    <w:rsid w:val="00BF123A"/>
    <w:rPr>
      <w:color w:val="467886" w:themeColor="hyperlink"/>
      <w:u w:val="single"/>
    </w:rPr>
  </w:style>
  <w:style w:type="character" w:styleId="FollowedHyperlink">
    <w:name w:val="FollowedHyperlink"/>
    <w:basedOn w:val="DefaultParagraphFont"/>
    <w:uiPriority w:val="99"/>
    <w:semiHidden/>
    <w:unhideWhenUsed/>
    <w:rsid w:val="00BF12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intelligentmembranes.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ikogroup.co.uk" TargetMode="External"/><Relationship Id="rId17" Type="http://schemas.openxmlformats.org/officeDocument/2006/relationships/hyperlink" Target="https://www.ukgbc.org" TargetMode="External"/><Relationship Id="rId2" Type="http://schemas.openxmlformats.org/officeDocument/2006/relationships/numbering" Target="numbering.xml"/><Relationship Id="rId16" Type="http://schemas.openxmlformats.org/officeDocument/2006/relationships/hyperlink" Target="https://www.gov.uk/government/publications/conservation-of-fuel-and-power-approved-document-l"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forterra.co.uk" TargetMode="External"/><Relationship Id="rId5" Type="http://schemas.openxmlformats.org/officeDocument/2006/relationships/webSettings" Target="webSettings.xml"/><Relationship Id="rId15" Type="http://schemas.openxmlformats.org/officeDocument/2006/relationships/hyperlink" Target="https://www.irena.org" TargetMode="External"/><Relationship Id="rId10" Type="http://schemas.openxmlformats.org/officeDocument/2006/relationships/hyperlink" Target="https://www.enviroven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vaillant.co.uk" TargetMode="External"/><Relationship Id="rId14" Type="http://schemas.openxmlformats.org/officeDocument/2006/relationships/hyperlink" Target="https://www.solarenergyuk.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80998D-660E-4A06-848E-CA1C2426C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4103</Words>
  <Characters>23393</Characters>
  <Application>Microsoft Office Word</Application>
  <DocSecurity>0</DocSecurity>
  <Lines>194</Lines>
  <Paragraphs>54</Paragraphs>
  <ScaleCrop>false</ScaleCrop>
  <Company/>
  <LinksUpToDate>false</LinksUpToDate>
  <CharactersWithSpaces>27442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2 - INTERGRATION</dc:title>
  <dc:subject/>
  <dc:creator>Morgan Britcher-Brown</dc:creator>
  <cp:keywords/>
  <dc:description/>
  <cp:lastModifiedBy>Morgan Brown</cp:lastModifiedBy>
  <cp:revision>1</cp:revision>
  <dcterms:created xsi:type="dcterms:W3CDTF">2025-05-06T18:19:00Z</dcterms:created>
  <dcterms:modified xsi:type="dcterms:W3CDTF">2025-05-06T18:24:00Z</dcterms:modified>
</cp:coreProperties>
</file>