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C95C8" w14:textId="1A9FB40C" w:rsidR="00D0309B" w:rsidRDefault="00D0309B" w:rsidP="00D0309B">
      <w:pPr>
        <w:pStyle w:val="paragraph"/>
        <w:shd w:val="clear" w:color="auto" w:fill="FFFFFF"/>
        <w:spacing w:before="90" w:beforeAutospacing="0" w:after="90" w:afterAutospacing="0"/>
        <w:jc w:val="center"/>
        <w:rPr>
          <w:rFonts w:ascii="Arial" w:hAnsi="Arial" w:cs="Arial"/>
          <w:color w:val="222222"/>
          <w:sz w:val="20"/>
          <w:szCs w:val="20"/>
        </w:rPr>
      </w:pPr>
      <w:r>
        <w:rPr>
          <w:rStyle w:val="textrun"/>
          <w:rFonts w:ascii="Arial" w:hAnsi="Arial" w:cs="Arial"/>
          <w:color w:val="222222"/>
          <w:sz w:val="20"/>
          <w:szCs w:val="20"/>
        </w:rPr>
        <w:t xml:space="preserve">Reflection on Talking </w:t>
      </w:r>
      <w:proofErr w:type="gramStart"/>
      <w:r>
        <w:rPr>
          <w:rStyle w:val="textrun"/>
          <w:rFonts w:ascii="Arial" w:hAnsi="Arial" w:cs="Arial"/>
          <w:color w:val="222222"/>
          <w:sz w:val="20"/>
          <w:szCs w:val="20"/>
        </w:rPr>
        <w:t>To</w:t>
      </w:r>
      <w:proofErr w:type="gramEnd"/>
      <w:r>
        <w:rPr>
          <w:rStyle w:val="textrun"/>
          <w:rFonts w:ascii="Arial" w:hAnsi="Arial" w:cs="Arial"/>
          <w:color w:val="222222"/>
          <w:sz w:val="20"/>
          <w:szCs w:val="20"/>
        </w:rPr>
        <w:t xml:space="preserve"> The Dead Module</w:t>
      </w:r>
    </w:p>
    <w:p w14:paraId="43BAE57C" w14:textId="77777777" w:rsidR="00D0309B" w:rsidRDefault="00D0309B" w:rsidP="00D0309B">
      <w:pPr>
        <w:pStyle w:val="paragraph"/>
        <w:shd w:val="clear" w:color="auto" w:fill="FFFFFF"/>
        <w:spacing w:before="90" w:beforeAutospacing="0" w:after="90" w:afterAutospacing="0"/>
        <w:rPr>
          <w:rFonts w:ascii="Arial" w:hAnsi="Arial" w:cs="Arial"/>
          <w:color w:val="222222"/>
          <w:sz w:val="20"/>
          <w:szCs w:val="20"/>
        </w:rPr>
      </w:pPr>
      <w:r>
        <w:rPr>
          <w:rStyle w:val="eop"/>
          <w:rFonts w:ascii="Arial" w:hAnsi="Arial" w:cs="Arial"/>
          <w:color w:val="222222"/>
          <w:sz w:val="20"/>
          <w:szCs w:val="20"/>
        </w:rPr>
        <w:t> </w:t>
      </w:r>
    </w:p>
    <w:p w14:paraId="33A7227D" w14:textId="79D00ECD" w:rsidR="00D0309B" w:rsidRDefault="00D0309B" w:rsidP="00D0309B">
      <w:pPr>
        <w:pStyle w:val="paragraph"/>
        <w:shd w:val="clear" w:color="auto" w:fill="FFFFFF"/>
        <w:spacing w:before="90" w:beforeAutospacing="0" w:after="90" w:afterAutospacing="0"/>
        <w:ind w:left="720"/>
        <w:rPr>
          <w:rFonts w:ascii="Arial" w:hAnsi="Arial" w:cs="Arial"/>
          <w:color w:val="222222"/>
          <w:sz w:val="20"/>
          <w:szCs w:val="20"/>
        </w:rPr>
      </w:pPr>
      <w:r>
        <w:rPr>
          <w:rStyle w:val="eop"/>
          <w:rFonts w:ascii="Arial" w:hAnsi="Arial" w:cs="Arial"/>
          <w:color w:val="222222"/>
          <w:sz w:val="20"/>
          <w:szCs w:val="20"/>
        </w:rPr>
        <w:t>This module has been a refreshing but challenging change of pace. After Having a free block, therefore having almost weeks off from studying after the Christmas holidays, I had to refresh my study skills by way of familiarising myself with research techniques. We had two lectures take place in St Peter’s church graveyard to collect data for our report</w:t>
      </w:r>
      <w:r w:rsidR="00402C50">
        <w:rPr>
          <w:rStyle w:val="eop"/>
          <w:rFonts w:ascii="Arial" w:hAnsi="Arial" w:cs="Arial"/>
          <w:color w:val="222222"/>
          <w:sz w:val="20"/>
          <w:szCs w:val="20"/>
        </w:rPr>
        <w:t xml:space="preserve"> for this module. We had to base our report around a particular aspect surrounding death and burial. I was very unsure of what topic to base my report on and asked my lecturer, Quentin whether to base my report on the idea on how population growth affects how we pay tribute to the dead. I later hesitated to cover this topic as the idea seemed a bit too scattered and hard to decip0her purely from looking at data found from the graveyard. Quentin suggested that one way of determining this data would be to look at graves that have secondary monuments that were added much later than the original burial. I thought this was a great idea and I then based my focus around this. I eventually changed by topic from population growth to the rise of individualistic culture emerging after </w:t>
      </w:r>
      <w:proofErr w:type="gramStart"/>
      <w:r w:rsidR="00402C50">
        <w:rPr>
          <w:rStyle w:val="eop"/>
          <w:rFonts w:ascii="Arial" w:hAnsi="Arial" w:cs="Arial"/>
          <w:color w:val="222222"/>
          <w:sz w:val="20"/>
          <w:szCs w:val="20"/>
        </w:rPr>
        <w:t>world war</w:t>
      </w:r>
      <w:proofErr w:type="gramEnd"/>
      <w:r w:rsidR="00402C50">
        <w:rPr>
          <w:rStyle w:val="eop"/>
          <w:rFonts w:ascii="Arial" w:hAnsi="Arial" w:cs="Arial"/>
          <w:color w:val="222222"/>
          <w:sz w:val="20"/>
          <w:szCs w:val="20"/>
        </w:rPr>
        <w:t xml:space="preserve"> 2 and how it has changed our cultural understanding and traditions surrounding death.</w:t>
      </w:r>
    </w:p>
    <w:p w14:paraId="22B42509" w14:textId="45649AFC" w:rsidR="00D0309B" w:rsidRDefault="003442AD" w:rsidP="007A6EA4">
      <w:pPr>
        <w:pStyle w:val="paragraph"/>
        <w:shd w:val="clear" w:color="auto" w:fill="FFFFFF"/>
        <w:spacing w:before="90" w:beforeAutospacing="0" w:after="90" w:afterAutospacing="0"/>
        <w:ind w:left="720"/>
        <w:rPr>
          <w:rStyle w:val="textrun"/>
          <w:rFonts w:ascii="Arial" w:hAnsi="Arial" w:cs="Arial"/>
          <w:color w:val="222222"/>
          <w:sz w:val="20"/>
          <w:szCs w:val="20"/>
        </w:rPr>
      </w:pPr>
      <w:r>
        <w:rPr>
          <w:rStyle w:val="textrun"/>
          <w:rFonts w:ascii="Arial" w:hAnsi="Arial" w:cs="Arial"/>
          <w:color w:val="222222"/>
          <w:sz w:val="20"/>
          <w:szCs w:val="20"/>
        </w:rPr>
        <w:t xml:space="preserve">Quentin noted some </w:t>
      </w:r>
      <w:r w:rsidR="00D0309B">
        <w:rPr>
          <w:rStyle w:val="textrun"/>
          <w:rFonts w:ascii="Arial" w:hAnsi="Arial" w:cs="Arial"/>
          <w:color w:val="222222"/>
          <w:sz w:val="20"/>
          <w:szCs w:val="20"/>
        </w:rPr>
        <w:t xml:space="preserve">strengths and weaknesses </w:t>
      </w:r>
      <w:r>
        <w:rPr>
          <w:rStyle w:val="textrun"/>
          <w:rFonts w:ascii="Arial" w:hAnsi="Arial" w:cs="Arial"/>
          <w:color w:val="222222"/>
          <w:sz w:val="20"/>
          <w:szCs w:val="20"/>
        </w:rPr>
        <w:t>in the early draft of my work that I had submitted</w:t>
      </w:r>
      <w:r w:rsidR="008546FE">
        <w:rPr>
          <w:rStyle w:val="textrun"/>
          <w:rFonts w:ascii="Arial" w:hAnsi="Arial" w:cs="Arial"/>
          <w:color w:val="222222"/>
          <w:sz w:val="20"/>
          <w:szCs w:val="20"/>
        </w:rPr>
        <w:t>. One strength being that I have a unique idea to base my work on</w:t>
      </w:r>
      <w:r w:rsidR="007A6EA4">
        <w:rPr>
          <w:rStyle w:val="textrun"/>
          <w:rFonts w:ascii="Arial" w:hAnsi="Arial" w:cs="Arial"/>
          <w:color w:val="222222"/>
          <w:sz w:val="20"/>
          <w:szCs w:val="20"/>
        </w:rPr>
        <w:t xml:space="preserve"> and one weakness being that I hadn’t yet found a way to reflect that in my work yet even though Quentin gave me some pointers.</w:t>
      </w:r>
    </w:p>
    <w:p w14:paraId="3F9A81D3" w14:textId="2772EF28" w:rsidR="00A62442" w:rsidRDefault="00A62442" w:rsidP="007A6EA4">
      <w:pPr>
        <w:pStyle w:val="paragraph"/>
        <w:shd w:val="clear" w:color="auto" w:fill="FFFFFF"/>
        <w:spacing w:before="90" w:beforeAutospacing="0" w:after="90" w:afterAutospacing="0"/>
        <w:ind w:left="720"/>
        <w:rPr>
          <w:rFonts w:ascii="Arial" w:hAnsi="Arial" w:cs="Arial"/>
          <w:color w:val="222222"/>
          <w:sz w:val="20"/>
          <w:szCs w:val="20"/>
        </w:rPr>
      </w:pPr>
      <w:r>
        <w:rPr>
          <w:rStyle w:val="textrun"/>
          <w:rFonts w:ascii="Arial" w:hAnsi="Arial" w:cs="Arial"/>
          <w:color w:val="222222"/>
          <w:sz w:val="20"/>
          <w:szCs w:val="20"/>
        </w:rPr>
        <w:t xml:space="preserve">Feedback is an important part of the learning process because it allows you to </w:t>
      </w:r>
      <w:r w:rsidR="0014099F">
        <w:rPr>
          <w:rStyle w:val="textrun"/>
          <w:rFonts w:ascii="Arial" w:hAnsi="Arial" w:cs="Arial"/>
          <w:color w:val="222222"/>
          <w:sz w:val="20"/>
          <w:szCs w:val="20"/>
        </w:rPr>
        <w:t xml:space="preserve">reflect on your work </w:t>
      </w:r>
      <w:r w:rsidR="00C219CF">
        <w:rPr>
          <w:rStyle w:val="textrun"/>
          <w:rFonts w:ascii="Arial" w:hAnsi="Arial" w:cs="Arial"/>
          <w:color w:val="222222"/>
          <w:sz w:val="20"/>
          <w:szCs w:val="20"/>
        </w:rPr>
        <w:t xml:space="preserve">objectively and try and solidify your ideas. </w:t>
      </w:r>
    </w:p>
    <w:p w14:paraId="63D5A01E" w14:textId="1AE566A0" w:rsidR="00D0309B" w:rsidRDefault="00D0309B" w:rsidP="00A62442">
      <w:pPr>
        <w:pStyle w:val="paragraph"/>
        <w:shd w:val="clear" w:color="auto" w:fill="FFFFFF"/>
        <w:spacing w:before="90" w:beforeAutospacing="0" w:after="90" w:afterAutospacing="0"/>
        <w:ind w:left="720"/>
        <w:rPr>
          <w:rFonts w:ascii="Arial" w:hAnsi="Arial" w:cs="Arial"/>
          <w:color w:val="222222"/>
          <w:sz w:val="20"/>
          <w:szCs w:val="20"/>
        </w:rPr>
      </w:pPr>
      <w:r>
        <w:rPr>
          <w:rStyle w:val="textrun"/>
          <w:rFonts w:ascii="Arial" w:hAnsi="Arial" w:cs="Arial"/>
          <w:color w:val="222222"/>
          <w:sz w:val="20"/>
          <w:szCs w:val="20"/>
        </w:rPr>
        <w:t xml:space="preserve">The most important lessons </w:t>
      </w:r>
      <w:r w:rsidR="00C219CF">
        <w:rPr>
          <w:rStyle w:val="textrun"/>
          <w:rFonts w:ascii="Arial" w:hAnsi="Arial" w:cs="Arial"/>
          <w:color w:val="222222"/>
          <w:sz w:val="20"/>
          <w:szCs w:val="20"/>
        </w:rPr>
        <w:t>I</w:t>
      </w:r>
      <w:r>
        <w:rPr>
          <w:rStyle w:val="textrun"/>
          <w:rFonts w:ascii="Arial" w:hAnsi="Arial" w:cs="Arial"/>
          <w:color w:val="222222"/>
          <w:sz w:val="20"/>
          <w:szCs w:val="20"/>
        </w:rPr>
        <w:t xml:space="preserve"> have learned from</w:t>
      </w:r>
      <w:r w:rsidR="00C219CF">
        <w:rPr>
          <w:rStyle w:val="textrun"/>
          <w:rFonts w:ascii="Arial" w:hAnsi="Arial" w:cs="Arial"/>
          <w:color w:val="222222"/>
          <w:sz w:val="20"/>
          <w:szCs w:val="20"/>
        </w:rPr>
        <w:t xml:space="preserve"> Quentin</w:t>
      </w:r>
      <w:r>
        <w:rPr>
          <w:rStyle w:val="textrun"/>
          <w:rFonts w:ascii="Arial" w:hAnsi="Arial" w:cs="Arial"/>
          <w:color w:val="222222"/>
          <w:sz w:val="20"/>
          <w:szCs w:val="20"/>
        </w:rPr>
        <w:t>’</w:t>
      </w:r>
      <w:r w:rsidR="00C219CF">
        <w:rPr>
          <w:rStyle w:val="textrun"/>
          <w:rFonts w:ascii="Arial" w:hAnsi="Arial" w:cs="Arial"/>
          <w:color w:val="222222"/>
          <w:sz w:val="20"/>
          <w:szCs w:val="20"/>
        </w:rPr>
        <w:t>s</w:t>
      </w:r>
      <w:r>
        <w:rPr>
          <w:rStyle w:val="textrun"/>
          <w:rFonts w:ascii="Arial" w:hAnsi="Arial" w:cs="Arial"/>
          <w:color w:val="222222"/>
          <w:sz w:val="20"/>
          <w:szCs w:val="20"/>
        </w:rPr>
        <w:t xml:space="preserve"> feedback </w:t>
      </w:r>
      <w:r w:rsidR="00C219CF">
        <w:rPr>
          <w:rStyle w:val="textrun"/>
          <w:rFonts w:ascii="Arial" w:hAnsi="Arial" w:cs="Arial"/>
          <w:color w:val="222222"/>
          <w:sz w:val="20"/>
          <w:szCs w:val="20"/>
        </w:rPr>
        <w:t>is</w:t>
      </w:r>
      <w:r w:rsidR="009E1A2F">
        <w:rPr>
          <w:rStyle w:val="textrun"/>
          <w:rFonts w:ascii="Arial" w:hAnsi="Arial" w:cs="Arial"/>
          <w:color w:val="222222"/>
          <w:sz w:val="20"/>
          <w:szCs w:val="20"/>
        </w:rPr>
        <w:t xml:space="preserve"> advice on</w:t>
      </w:r>
      <w:r w:rsidR="00C219CF">
        <w:rPr>
          <w:rStyle w:val="textrun"/>
          <w:rFonts w:ascii="Arial" w:hAnsi="Arial" w:cs="Arial"/>
          <w:color w:val="222222"/>
          <w:sz w:val="20"/>
          <w:szCs w:val="20"/>
        </w:rPr>
        <w:t xml:space="preserve"> how </w:t>
      </w:r>
      <w:r w:rsidR="00AB7C37">
        <w:rPr>
          <w:rStyle w:val="textrun"/>
          <w:rFonts w:ascii="Arial" w:hAnsi="Arial" w:cs="Arial"/>
          <w:color w:val="222222"/>
          <w:sz w:val="20"/>
          <w:szCs w:val="20"/>
        </w:rPr>
        <w:t xml:space="preserve">to interpret data </w:t>
      </w:r>
      <w:r w:rsidR="009E1A2F">
        <w:rPr>
          <w:rStyle w:val="textrun"/>
          <w:rFonts w:ascii="Arial" w:hAnsi="Arial" w:cs="Arial"/>
          <w:color w:val="222222"/>
          <w:sz w:val="20"/>
          <w:szCs w:val="20"/>
        </w:rPr>
        <w:t xml:space="preserve">from observation </w:t>
      </w:r>
      <w:r>
        <w:rPr>
          <w:rStyle w:val="textrun"/>
          <w:rFonts w:ascii="Arial" w:hAnsi="Arial" w:cs="Arial"/>
          <w:color w:val="222222"/>
          <w:sz w:val="20"/>
          <w:szCs w:val="20"/>
        </w:rPr>
        <w:t xml:space="preserve">and </w:t>
      </w:r>
      <w:r w:rsidR="00C219CF">
        <w:rPr>
          <w:rStyle w:val="textrun"/>
          <w:rFonts w:ascii="Arial" w:hAnsi="Arial" w:cs="Arial"/>
          <w:color w:val="222222"/>
          <w:sz w:val="20"/>
          <w:szCs w:val="20"/>
        </w:rPr>
        <w:t xml:space="preserve">this </w:t>
      </w:r>
      <w:r>
        <w:rPr>
          <w:rStyle w:val="textrun"/>
          <w:rFonts w:ascii="Arial" w:hAnsi="Arial" w:cs="Arial"/>
          <w:color w:val="222222"/>
          <w:sz w:val="20"/>
          <w:szCs w:val="20"/>
        </w:rPr>
        <w:t xml:space="preserve">will help </w:t>
      </w:r>
      <w:r w:rsidR="00745CF2">
        <w:rPr>
          <w:rStyle w:val="textrun"/>
          <w:rFonts w:ascii="Arial" w:hAnsi="Arial" w:cs="Arial"/>
          <w:color w:val="222222"/>
          <w:sz w:val="20"/>
          <w:szCs w:val="20"/>
        </w:rPr>
        <w:t>me</w:t>
      </w:r>
      <w:r>
        <w:rPr>
          <w:rStyle w:val="textrun"/>
          <w:rFonts w:ascii="Arial" w:hAnsi="Arial" w:cs="Arial"/>
          <w:color w:val="222222"/>
          <w:sz w:val="20"/>
          <w:szCs w:val="20"/>
        </w:rPr>
        <w:t xml:space="preserve"> moving forwards</w:t>
      </w:r>
      <w:r w:rsidR="00745CF2">
        <w:rPr>
          <w:rStyle w:val="textrun"/>
          <w:rFonts w:ascii="Arial" w:hAnsi="Arial" w:cs="Arial"/>
          <w:color w:val="222222"/>
          <w:sz w:val="20"/>
          <w:szCs w:val="20"/>
        </w:rPr>
        <w:t xml:space="preserve"> because</w:t>
      </w:r>
      <w:r w:rsidR="009E1A2F">
        <w:rPr>
          <w:rStyle w:val="textrun"/>
          <w:rFonts w:ascii="Arial" w:hAnsi="Arial" w:cs="Arial"/>
          <w:color w:val="222222"/>
          <w:sz w:val="20"/>
          <w:szCs w:val="20"/>
        </w:rPr>
        <w:t xml:space="preserve"> this is one of the </w:t>
      </w:r>
      <w:proofErr w:type="gramStart"/>
      <w:r w:rsidR="009E1A2F">
        <w:rPr>
          <w:rStyle w:val="textrun"/>
          <w:rFonts w:ascii="Arial" w:hAnsi="Arial" w:cs="Arial"/>
          <w:color w:val="222222"/>
          <w:sz w:val="20"/>
          <w:szCs w:val="20"/>
        </w:rPr>
        <w:t>key ways</w:t>
      </w:r>
      <w:proofErr w:type="gramEnd"/>
      <w:r w:rsidR="009E1A2F">
        <w:rPr>
          <w:rStyle w:val="textrun"/>
          <w:rFonts w:ascii="Arial" w:hAnsi="Arial" w:cs="Arial"/>
          <w:color w:val="222222"/>
          <w:sz w:val="20"/>
          <w:szCs w:val="20"/>
        </w:rPr>
        <w:t xml:space="preserve"> to write a report and important for future reports</w:t>
      </w:r>
      <w:r>
        <w:rPr>
          <w:rStyle w:val="textrun"/>
          <w:rFonts w:ascii="Arial" w:hAnsi="Arial" w:cs="Arial"/>
          <w:color w:val="222222"/>
          <w:sz w:val="20"/>
          <w:szCs w:val="20"/>
        </w:rPr>
        <w:t>.</w:t>
      </w:r>
      <w:r>
        <w:rPr>
          <w:rStyle w:val="eop"/>
          <w:rFonts w:ascii="Arial" w:hAnsi="Arial" w:cs="Arial"/>
          <w:color w:val="222222"/>
          <w:sz w:val="20"/>
          <w:szCs w:val="20"/>
        </w:rPr>
        <w:t> </w:t>
      </w:r>
    </w:p>
    <w:p w14:paraId="58AB2BB4" w14:textId="77777777" w:rsidR="002A6810" w:rsidRDefault="002A6810"/>
    <w:sectPr w:rsidR="002A6810">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0E57A" w14:textId="77777777" w:rsidR="00D95B45" w:rsidRDefault="00D95B45" w:rsidP="00672103">
      <w:pPr>
        <w:spacing w:after="0" w:line="240" w:lineRule="auto"/>
      </w:pPr>
      <w:r>
        <w:separator/>
      </w:r>
    </w:p>
  </w:endnote>
  <w:endnote w:type="continuationSeparator" w:id="0">
    <w:p w14:paraId="1550B400" w14:textId="77777777" w:rsidR="00D95B45" w:rsidRDefault="00D95B45" w:rsidP="00672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C0B5C" w14:textId="77777777" w:rsidR="00650B1E" w:rsidRDefault="00650B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F442B" w14:textId="77777777" w:rsidR="00650B1E" w:rsidRDefault="00650B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31A4A" w14:textId="77777777" w:rsidR="00650B1E" w:rsidRDefault="00650B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39BFD" w14:textId="77777777" w:rsidR="00D95B45" w:rsidRDefault="00D95B45" w:rsidP="00672103">
      <w:pPr>
        <w:spacing w:after="0" w:line="240" w:lineRule="auto"/>
      </w:pPr>
      <w:r>
        <w:separator/>
      </w:r>
    </w:p>
  </w:footnote>
  <w:footnote w:type="continuationSeparator" w:id="0">
    <w:p w14:paraId="08466E19" w14:textId="77777777" w:rsidR="00D95B45" w:rsidRDefault="00D95B45" w:rsidP="006721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8C865" w14:textId="77777777" w:rsidR="00650B1E" w:rsidRDefault="00650B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44F51" w14:textId="133140D7" w:rsidR="00650B1E" w:rsidRPr="00CF0E09" w:rsidRDefault="00650B1E">
    <w:pPr>
      <w:pStyle w:val="Header"/>
      <w:rPr>
        <w:sz w:val="20"/>
        <w:szCs w:val="20"/>
      </w:rPr>
    </w:pPr>
    <w:r w:rsidRPr="00CF0E09">
      <w:rPr>
        <w:sz w:val="20"/>
        <w:szCs w:val="20"/>
      </w:rPr>
      <w:t>Max Richardson</w:t>
    </w:r>
  </w:p>
  <w:p w14:paraId="12E4D432" w14:textId="77777777" w:rsidR="00CF0E09" w:rsidRPr="00CF0E09" w:rsidRDefault="00CF0E09" w:rsidP="00CF0E09">
    <w:pPr>
      <w:spacing w:after="0" w:line="240" w:lineRule="auto"/>
      <w:rPr>
        <w:rFonts w:ascii="Segoe UI" w:eastAsia="Times New Roman" w:hAnsi="Segoe UI" w:cs="Segoe UI"/>
        <w:color w:val="212529"/>
        <w:sz w:val="20"/>
        <w:szCs w:val="20"/>
      </w:rPr>
    </w:pPr>
    <w:r w:rsidRPr="00CF0E09">
      <w:rPr>
        <w:rFonts w:ascii="Times New Roman" w:eastAsia="Times New Roman" w:hAnsi="Times New Roman" w:cs="Times New Roman"/>
        <w:sz w:val="20"/>
        <w:szCs w:val="20"/>
      </w:rPr>
      <w:fldChar w:fldCharType="begin"/>
    </w:r>
    <w:r w:rsidRPr="00CF0E09">
      <w:rPr>
        <w:rFonts w:ascii="Times New Roman" w:eastAsia="Times New Roman" w:hAnsi="Times New Roman" w:cs="Times New Roman"/>
        <w:sz w:val="20"/>
        <w:szCs w:val="20"/>
      </w:rPr>
      <w:instrText xml:space="preserve"> HYPERLINK "https://moodle.uwtsd.ac.uk/course/view.php?id=5798" </w:instrText>
    </w:r>
    <w:r w:rsidRPr="00CF0E09">
      <w:rPr>
        <w:rFonts w:ascii="Times New Roman" w:eastAsia="Times New Roman" w:hAnsi="Times New Roman" w:cs="Times New Roman"/>
        <w:sz w:val="20"/>
        <w:szCs w:val="20"/>
      </w:rPr>
      <w:fldChar w:fldCharType="separate"/>
    </w:r>
  </w:p>
  <w:p w14:paraId="6FAD2CEE" w14:textId="22E34CD3" w:rsidR="00CF0E09" w:rsidRPr="00CF0E09" w:rsidRDefault="00CF0E09" w:rsidP="00CF0E09">
    <w:pPr>
      <w:spacing w:after="100" w:afterAutospacing="1" w:line="240" w:lineRule="auto"/>
      <w:textAlignment w:val="center"/>
      <w:outlineLvl w:val="0"/>
      <w:rPr>
        <w:rFonts w:ascii="Times New Roman" w:eastAsia="Times New Roman" w:hAnsi="Times New Roman" w:cs="Times New Roman"/>
        <w:kern w:val="36"/>
        <w:sz w:val="20"/>
        <w:szCs w:val="20"/>
      </w:rPr>
    </w:pPr>
    <w:r w:rsidRPr="00CF0E09">
      <w:rPr>
        <w:rFonts w:ascii="Segoe UI" w:eastAsia="Times New Roman" w:hAnsi="Segoe UI" w:cs="Segoe UI"/>
        <w:color w:val="212529"/>
        <w:kern w:val="36"/>
        <w:sz w:val="20"/>
        <w:szCs w:val="20"/>
      </w:rPr>
      <w:t>Talking to the Dea</w:t>
    </w:r>
    <w:r>
      <w:rPr>
        <w:rFonts w:ascii="Segoe UI" w:eastAsia="Times New Roman" w:hAnsi="Segoe UI" w:cs="Segoe UI"/>
        <w:color w:val="212529"/>
        <w:kern w:val="36"/>
        <w:sz w:val="20"/>
        <w:szCs w:val="20"/>
      </w:rPr>
      <w:t>d</w:t>
    </w:r>
    <w:r w:rsidRPr="00CF0E09">
      <w:rPr>
        <w:rFonts w:ascii="Segoe UI" w:eastAsia="Times New Roman" w:hAnsi="Segoe UI" w:cs="Segoe UI"/>
        <w:color w:val="212529"/>
        <w:kern w:val="36"/>
        <w:sz w:val="20"/>
        <w:szCs w:val="20"/>
      </w:rPr>
      <w:t xml:space="preserve"> </w:t>
    </w:r>
    <w:r w:rsidRPr="00CF0E09">
      <w:rPr>
        <w:rFonts w:ascii="Segoe UI" w:eastAsia="Times New Roman" w:hAnsi="Segoe UI" w:cs="Segoe UI"/>
        <w:color w:val="212529"/>
        <w:kern w:val="36"/>
        <w:sz w:val="20"/>
        <w:szCs w:val="20"/>
      </w:rPr>
      <w:t>(HPFY3007)</w:t>
    </w:r>
  </w:p>
  <w:p w14:paraId="639130C0" w14:textId="61A1AB45" w:rsidR="00CF0E09" w:rsidRDefault="00CF0E09" w:rsidP="00CF0E09">
    <w:pPr>
      <w:pStyle w:val="Header"/>
    </w:pPr>
    <w:r w:rsidRPr="00CF0E09">
      <w:rPr>
        <w:rFonts w:ascii="Times New Roman" w:eastAsia="Times New Roman" w:hAnsi="Times New Roman" w:cs="Times New Roman"/>
        <w:sz w:val="20"/>
        <w:szCs w:val="20"/>
      </w:rPr>
      <w:fldChar w:fldCharType="end"/>
    </w:r>
  </w:p>
  <w:p w14:paraId="11DF0B7A" w14:textId="77777777" w:rsidR="00650B1E" w:rsidRDefault="00650B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11712" w14:textId="77777777" w:rsidR="00650B1E" w:rsidRDefault="00650B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577A4"/>
    <w:multiLevelType w:val="multilevel"/>
    <w:tmpl w:val="30D6E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9400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09B"/>
    <w:rsid w:val="0014099F"/>
    <w:rsid w:val="002A6810"/>
    <w:rsid w:val="003442AD"/>
    <w:rsid w:val="00402C50"/>
    <w:rsid w:val="00650B1E"/>
    <w:rsid w:val="00672103"/>
    <w:rsid w:val="00745CF2"/>
    <w:rsid w:val="007A6EA4"/>
    <w:rsid w:val="008546FE"/>
    <w:rsid w:val="009E1A2F"/>
    <w:rsid w:val="00A62442"/>
    <w:rsid w:val="00AB169F"/>
    <w:rsid w:val="00AB7C37"/>
    <w:rsid w:val="00BA2469"/>
    <w:rsid w:val="00C219CF"/>
    <w:rsid w:val="00CF0E09"/>
    <w:rsid w:val="00D0309B"/>
    <w:rsid w:val="00D609F1"/>
    <w:rsid w:val="00D95B4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87CE3"/>
  <w15:chartTrackingRefBased/>
  <w15:docId w15:val="{BFBC2B6B-3B04-4EB7-AE4F-6FD4D712E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030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run">
    <w:name w:val="textrun"/>
    <w:basedOn w:val="DefaultParagraphFont"/>
    <w:rsid w:val="00D0309B"/>
  </w:style>
  <w:style w:type="character" w:customStyle="1" w:styleId="eop">
    <w:name w:val="eop"/>
    <w:basedOn w:val="DefaultParagraphFont"/>
    <w:rsid w:val="00D0309B"/>
  </w:style>
  <w:style w:type="paragraph" w:styleId="Header">
    <w:name w:val="header"/>
    <w:basedOn w:val="Normal"/>
    <w:link w:val="HeaderChar"/>
    <w:uiPriority w:val="99"/>
    <w:unhideWhenUsed/>
    <w:rsid w:val="006721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2103"/>
  </w:style>
  <w:style w:type="paragraph" w:styleId="Footer">
    <w:name w:val="footer"/>
    <w:basedOn w:val="Normal"/>
    <w:link w:val="FooterChar"/>
    <w:uiPriority w:val="99"/>
    <w:unhideWhenUsed/>
    <w:rsid w:val="006721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2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730803">
      <w:bodyDiv w:val="1"/>
      <w:marLeft w:val="0"/>
      <w:marRight w:val="0"/>
      <w:marTop w:val="0"/>
      <w:marBottom w:val="0"/>
      <w:divBdr>
        <w:top w:val="none" w:sz="0" w:space="0" w:color="auto"/>
        <w:left w:val="none" w:sz="0" w:space="0" w:color="auto"/>
        <w:bottom w:val="none" w:sz="0" w:space="0" w:color="auto"/>
        <w:right w:val="none" w:sz="0" w:space="0" w:color="auto"/>
      </w:divBdr>
      <w:divsChild>
        <w:div w:id="1766270740">
          <w:marLeft w:val="0"/>
          <w:marRight w:val="0"/>
          <w:marTop w:val="0"/>
          <w:marBottom w:val="0"/>
          <w:divBdr>
            <w:top w:val="none" w:sz="0" w:space="0" w:color="auto"/>
            <w:left w:val="none" w:sz="0" w:space="0" w:color="auto"/>
            <w:bottom w:val="none" w:sz="0" w:space="0" w:color="auto"/>
            <w:right w:val="none" w:sz="0" w:space="0" w:color="auto"/>
          </w:divBdr>
        </w:div>
      </w:divsChild>
    </w:div>
    <w:div w:id="1782214421">
      <w:bodyDiv w:val="1"/>
      <w:marLeft w:val="0"/>
      <w:marRight w:val="0"/>
      <w:marTop w:val="0"/>
      <w:marBottom w:val="0"/>
      <w:divBdr>
        <w:top w:val="none" w:sz="0" w:space="0" w:color="auto"/>
        <w:left w:val="none" w:sz="0" w:space="0" w:color="auto"/>
        <w:bottom w:val="none" w:sz="0" w:space="0" w:color="auto"/>
        <w:right w:val="none" w:sz="0" w:space="0" w:color="auto"/>
      </w:divBdr>
      <w:divsChild>
        <w:div w:id="812866145">
          <w:marLeft w:val="0"/>
          <w:marRight w:val="0"/>
          <w:marTop w:val="0"/>
          <w:marBottom w:val="0"/>
          <w:divBdr>
            <w:top w:val="none" w:sz="0" w:space="0" w:color="auto"/>
            <w:left w:val="none" w:sz="0" w:space="0" w:color="auto"/>
            <w:bottom w:val="none" w:sz="0" w:space="0" w:color="auto"/>
            <w:right w:val="none" w:sz="0" w:space="0" w:color="auto"/>
          </w:divBdr>
          <w:divsChild>
            <w:div w:id="133858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a98f5a398931f61b28ae474447156b15">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5ea8b3ac3dd20684ecadb4e39633aaf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21C9ED-3952-458D-9682-3D61769761A5}">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87733AFD-ADBB-44A1-9E43-D44DD8295EBC}">
  <ds:schemaRefs>
    <ds:schemaRef ds:uri="http://schemas.microsoft.com/sharepoint/v3/contenttype/forms"/>
  </ds:schemaRefs>
</ds:datastoreItem>
</file>

<file path=customXml/itemProps3.xml><?xml version="1.0" encoding="utf-8"?>
<ds:datastoreItem xmlns:ds="http://schemas.openxmlformats.org/officeDocument/2006/customXml" ds:itemID="{77C77B9E-BFDE-4D82-B880-8308F8891E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291</Words>
  <Characters>1665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Richardson (2205879)</dc:creator>
  <cp:keywords/>
  <dc:description/>
  <cp:lastModifiedBy>Max Richardson (2205879)</cp:lastModifiedBy>
  <cp:revision>13</cp:revision>
  <dcterms:created xsi:type="dcterms:W3CDTF">2023-03-16T18:21:00Z</dcterms:created>
  <dcterms:modified xsi:type="dcterms:W3CDTF">2023-03-17T19:08:00Z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