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3E7058" w14:textId="3F0530E9" w:rsidR="005229E6" w:rsidRPr="00AF38F2" w:rsidRDefault="00AF38F2" w:rsidP="00AF38F2">
      <w:pPr>
        <w:jc w:val="center"/>
        <w:rPr>
          <w:rFonts w:cstheme="minorHAnsi"/>
          <w:b/>
          <w:bCs/>
          <w:sz w:val="24"/>
          <w:szCs w:val="24"/>
          <w:u w:val="single"/>
        </w:rPr>
      </w:pPr>
      <w:r w:rsidRPr="00AF38F2">
        <w:rPr>
          <w:rFonts w:cstheme="minorHAnsi"/>
          <w:b/>
          <w:bCs/>
          <w:sz w:val="24"/>
          <w:szCs w:val="24"/>
          <w:u w:val="single"/>
        </w:rPr>
        <w:t>DHEP Level 6 Academic assignments: 2024</w:t>
      </w:r>
    </w:p>
    <w:p w14:paraId="314DF3A5" w14:textId="77777777" w:rsidR="00AF38F2" w:rsidRPr="00AF38F2" w:rsidRDefault="00AF38F2" w:rsidP="00AF38F2">
      <w:pPr>
        <w:jc w:val="center"/>
        <w:rPr>
          <w:rFonts w:cstheme="minorHAnsi"/>
          <w:b/>
          <w:bCs/>
          <w:sz w:val="24"/>
          <w:szCs w:val="24"/>
          <w:u w:val="single"/>
        </w:rPr>
      </w:pPr>
    </w:p>
    <w:p w14:paraId="17CB8409" w14:textId="1F79FF1D" w:rsidR="00AF38F2" w:rsidRDefault="00AF38F2" w:rsidP="00AF38F2">
      <w:pPr>
        <w:rPr>
          <w:b/>
          <w:bCs/>
          <w:sz w:val="24"/>
          <w:szCs w:val="24"/>
        </w:rPr>
      </w:pPr>
      <w:r w:rsidRPr="00AF38F2">
        <w:rPr>
          <w:b/>
          <w:bCs/>
          <w:sz w:val="24"/>
          <w:szCs w:val="24"/>
        </w:rPr>
        <w:t>Essay one: How effectively has the police service adapted to accommodate diversity within the UK? Consider the police force itself and/or the way police engage with diverse communities.</w:t>
      </w:r>
    </w:p>
    <w:p w14:paraId="04996F28" w14:textId="692FF67C" w:rsidR="00AF38F2" w:rsidRDefault="00F732EC" w:rsidP="00AF38F2">
      <w:pPr>
        <w:rPr>
          <w:sz w:val="24"/>
          <w:szCs w:val="24"/>
        </w:rPr>
      </w:pPr>
      <w:r>
        <w:rPr>
          <w:sz w:val="24"/>
          <w:szCs w:val="24"/>
        </w:rPr>
        <w:t xml:space="preserve">The police service within the UK has been fighting constant battles with ensuring that it is adapting to become more diverse and to accommodate for diversity within the UK. </w:t>
      </w:r>
      <w:r w:rsidR="007F7A59">
        <w:rPr>
          <w:sz w:val="24"/>
          <w:szCs w:val="24"/>
        </w:rPr>
        <w:t>T</w:t>
      </w:r>
      <w:r>
        <w:rPr>
          <w:sz w:val="24"/>
          <w:szCs w:val="24"/>
        </w:rPr>
        <w:t xml:space="preserve">hroughout the years there has been multiple events whereby the police service has portrayed a level of racism within their actions which clearly shows that policing has not always been suitable to deal with diversity within the UK. </w:t>
      </w:r>
      <w:r w:rsidR="00C031F7">
        <w:rPr>
          <w:sz w:val="24"/>
          <w:szCs w:val="24"/>
        </w:rPr>
        <w:t>T</w:t>
      </w:r>
      <w:r>
        <w:rPr>
          <w:sz w:val="24"/>
          <w:szCs w:val="24"/>
        </w:rPr>
        <w:t>his essay will contain context exploring the changes in policing in order to deal with diversity within the UK.</w:t>
      </w:r>
    </w:p>
    <w:p w14:paraId="6B62ED35" w14:textId="601D583D" w:rsidR="00F732EC" w:rsidRDefault="00525B85" w:rsidP="00AF38F2">
      <w:pPr>
        <w:rPr>
          <w:sz w:val="24"/>
          <w:szCs w:val="24"/>
        </w:rPr>
      </w:pPr>
      <w:r>
        <w:rPr>
          <w:sz w:val="24"/>
          <w:szCs w:val="24"/>
        </w:rPr>
        <w:t>Firstly, I will be discussing a</w:t>
      </w:r>
      <w:r w:rsidR="00F732EC">
        <w:rPr>
          <w:sz w:val="24"/>
          <w:szCs w:val="24"/>
        </w:rPr>
        <w:t xml:space="preserve"> </w:t>
      </w:r>
      <w:r w:rsidR="00C031F7">
        <w:rPr>
          <w:sz w:val="24"/>
          <w:szCs w:val="24"/>
        </w:rPr>
        <w:t>high-profile</w:t>
      </w:r>
      <w:r w:rsidR="00F732EC">
        <w:rPr>
          <w:sz w:val="24"/>
          <w:szCs w:val="24"/>
        </w:rPr>
        <w:t xml:space="preserve"> historical case which insisted that policing needed a change was the murder of Stephen Lawrence in 1993 which highlighted concerning issues of racism within policing. </w:t>
      </w:r>
      <w:r w:rsidR="00C031F7">
        <w:rPr>
          <w:sz w:val="24"/>
          <w:szCs w:val="24"/>
        </w:rPr>
        <w:t>Due to multiple failings from the police in relation to the murder of Stephen Lawrence, The Macpherson Report was published in 1999. The report stated that the Metropolitan Police were “institutionally racist” and suggested a reform of policing due to this. The Macpherson Report also suggested a transformation within policing by means of different recruitment processes which would be more advertising towards minority groups (Macpherson, 1999).</w:t>
      </w:r>
      <w:r w:rsidR="007F7A59">
        <w:rPr>
          <w:sz w:val="24"/>
          <w:szCs w:val="24"/>
        </w:rPr>
        <w:t xml:space="preserve"> </w:t>
      </w:r>
    </w:p>
    <w:p w14:paraId="10F6E2E0" w14:textId="4E3576DA" w:rsidR="00C031F7" w:rsidRDefault="00C031F7" w:rsidP="00AF38F2">
      <w:pPr>
        <w:rPr>
          <w:sz w:val="24"/>
          <w:szCs w:val="24"/>
        </w:rPr>
      </w:pPr>
      <w:r>
        <w:rPr>
          <w:sz w:val="24"/>
          <w:szCs w:val="24"/>
        </w:rPr>
        <w:t>Figures clearly show an increase in relation to recruitment numbers whereby 7.6% of police officers in England and Wales were from Black, Asian, or Minority Ethnic backgrounds in 2022</w:t>
      </w:r>
      <w:r w:rsidR="001161CC">
        <w:rPr>
          <w:sz w:val="24"/>
          <w:szCs w:val="24"/>
        </w:rPr>
        <w:t xml:space="preserve"> (Home Office, 2022). </w:t>
      </w:r>
      <w:r w:rsidR="00B57BBE">
        <w:rPr>
          <w:sz w:val="24"/>
          <w:szCs w:val="24"/>
        </w:rPr>
        <w:t>This would be effective because recruiting more ethnic officers would restore confidence and trust between diverse communities and the police force, as ethnic minority police officers will be able to share similar experiences and backgrounds with diverse communities.</w:t>
      </w:r>
      <w:r w:rsidR="001161CC">
        <w:rPr>
          <w:sz w:val="24"/>
          <w:szCs w:val="24"/>
        </w:rPr>
        <w:t xml:space="preserve"> </w:t>
      </w:r>
      <w:r w:rsidR="00B57BBE">
        <w:rPr>
          <w:sz w:val="24"/>
          <w:szCs w:val="24"/>
        </w:rPr>
        <w:t xml:space="preserve">However, </w:t>
      </w:r>
      <w:r>
        <w:rPr>
          <w:sz w:val="24"/>
          <w:szCs w:val="24"/>
        </w:rPr>
        <w:t>Even though th</w:t>
      </w:r>
      <w:r w:rsidR="00B57BBE">
        <w:rPr>
          <w:sz w:val="24"/>
          <w:szCs w:val="24"/>
        </w:rPr>
        <w:t xml:space="preserve">ere </w:t>
      </w:r>
      <w:r>
        <w:rPr>
          <w:sz w:val="24"/>
          <w:szCs w:val="24"/>
        </w:rPr>
        <w:t>is an increase within recruitment, the progress has not been quickly effective</w:t>
      </w:r>
      <w:r w:rsidR="001241EB">
        <w:rPr>
          <w:sz w:val="24"/>
          <w:szCs w:val="24"/>
        </w:rPr>
        <w:t xml:space="preserve"> whereby numbers are still needed to rise. </w:t>
      </w:r>
    </w:p>
    <w:p w14:paraId="25E8E7E4" w14:textId="30C21081" w:rsidR="001241EB" w:rsidRDefault="001241EB" w:rsidP="00AF38F2">
      <w:pPr>
        <w:rPr>
          <w:sz w:val="24"/>
          <w:szCs w:val="24"/>
        </w:rPr>
      </w:pPr>
      <w:r>
        <w:rPr>
          <w:sz w:val="24"/>
          <w:szCs w:val="24"/>
        </w:rPr>
        <w:t xml:space="preserve">Throughout the years of policing and the training given to new officers has changed significantly over the years in order to provide more accurate training in relation to diverse and minority communities/groups. There have been many media appeals for police to have more in depth training in relation to racism within the police service and raise greater awareness (Loftus, 2009). For example, police training should include officers dealing with a range of diverse communities from the off in order for them to provide the best possible service. If officers are given the chance to deal with diverse communities from the off, it gives them a much greater insight to how diverse communities work, and they will be able to understand and relate to the communities. </w:t>
      </w:r>
    </w:p>
    <w:p w14:paraId="39B01E83" w14:textId="5B5E8224" w:rsidR="001241EB" w:rsidRDefault="001241EB" w:rsidP="00AF38F2">
      <w:pPr>
        <w:rPr>
          <w:sz w:val="24"/>
          <w:szCs w:val="24"/>
        </w:rPr>
      </w:pPr>
      <w:r>
        <w:rPr>
          <w:sz w:val="24"/>
          <w:szCs w:val="24"/>
        </w:rPr>
        <w:t xml:space="preserve">Many years ago, the police service was much more visible within communities but since the changes in policing by the means of more paperwork, officers have far less time to create bonds and relationships within the communities that they work. </w:t>
      </w:r>
      <w:r w:rsidR="003D162E">
        <w:rPr>
          <w:sz w:val="24"/>
          <w:szCs w:val="24"/>
        </w:rPr>
        <w:t xml:space="preserve">Around the year 2000, Neighbourhood Policing Teams were brought into play in order for officers within that department to be able to be more visible to members of the communities which results in </w:t>
      </w:r>
      <w:r w:rsidR="003D162E">
        <w:rPr>
          <w:sz w:val="24"/>
          <w:szCs w:val="24"/>
        </w:rPr>
        <w:lastRenderedPageBreak/>
        <w:t>creating stronger bonds and rebuilding trust within the police (Innes, 2005). Multiple surveys have been completed which shows that direct, physical, police presence reduces fear and feelings of unsafety (Zhao et al, 2002).</w:t>
      </w:r>
      <w:r w:rsidR="00FE0F7F">
        <w:rPr>
          <w:sz w:val="24"/>
          <w:szCs w:val="24"/>
        </w:rPr>
        <w:t xml:space="preserve"> Again, having more police presence within communities, it will build greater trust and bonds between the public and diverse communities. </w:t>
      </w:r>
    </w:p>
    <w:p w14:paraId="50342649" w14:textId="5059EA31" w:rsidR="00F44D16" w:rsidRDefault="00F44D16" w:rsidP="00AF38F2">
      <w:pPr>
        <w:rPr>
          <w:sz w:val="24"/>
          <w:szCs w:val="24"/>
        </w:rPr>
      </w:pPr>
      <w:r>
        <w:rPr>
          <w:sz w:val="24"/>
          <w:szCs w:val="24"/>
        </w:rPr>
        <w:t xml:space="preserve">As well as having more officers on the streets to build bonds with minority groups and diverse communities, research shows that minority officers are still underrepresented within the high ranks within the force itself (Brown and Woolfenden, 2011). As stated above, changes within policing were needed to adapt to diverse communities, this needs to be followed up with minority officers being represented in higher ranks within the service. For example, the majority of Police chiefs within the UK are of a white ethnic background whereby they also get a lot of attention from the media due to the position they hold. For example, if a black male/female was to be presented within the media as a </w:t>
      </w:r>
      <w:r w:rsidR="00247FA4">
        <w:rPr>
          <w:sz w:val="24"/>
          <w:szCs w:val="24"/>
        </w:rPr>
        <w:t>high-ranking</w:t>
      </w:r>
      <w:r>
        <w:rPr>
          <w:sz w:val="24"/>
          <w:szCs w:val="24"/>
        </w:rPr>
        <w:t xml:space="preserve"> officer, this </w:t>
      </w:r>
      <w:r w:rsidR="00DE05C0">
        <w:rPr>
          <w:sz w:val="24"/>
          <w:szCs w:val="24"/>
        </w:rPr>
        <w:t>would</w:t>
      </w:r>
      <w:r>
        <w:rPr>
          <w:sz w:val="24"/>
          <w:szCs w:val="24"/>
        </w:rPr>
        <w:t xml:space="preserve"> </w:t>
      </w:r>
      <w:r w:rsidR="00DE05C0">
        <w:rPr>
          <w:sz w:val="24"/>
          <w:szCs w:val="24"/>
        </w:rPr>
        <w:t xml:space="preserve">show </w:t>
      </w:r>
      <w:r>
        <w:rPr>
          <w:sz w:val="24"/>
          <w:szCs w:val="24"/>
        </w:rPr>
        <w:t xml:space="preserve">great </w:t>
      </w:r>
      <w:r w:rsidR="00D4171A">
        <w:rPr>
          <w:sz w:val="24"/>
          <w:szCs w:val="24"/>
        </w:rPr>
        <w:t xml:space="preserve">diversity within the police service and give other minority officers the chance and confidence to feel that they could also achieve being in a high position no matter what race or ethnic background you identify as. </w:t>
      </w:r>
    </w:p>
    <w:p w14:paraId="5C48CCFF" w14:textId="274A47F2" w:rsidR="003D162E" w:rsidRDefault="000E6A33" w:rsidP="00AF38F2">
      <w:pPr>
        <w:rPr>
          <w:sz w:val="24"/>
          <w:szCs w:val="24"/>
        </w:rPr>
      </w:pPr>
      <w:r>
        <w:rPr>
          <w:sz w:val="24"/>
          <w:szCs w:val="24"/>
        </w:rPr>
        <w:t xml:space="preserve">In continuation of how effectively the police service itself has accommodated for diversity within the service, </w:t>
      </w:r>
      <w:r w:rsidRPr="000E6A33">
        <w:rPr>
          <w:sz w:val="24"/>
          <w:szCs w:val="24"/>
        </w:rPr>
        <w:t>Police Now is a two-year graduate leadership programme that commenced with the Metropolitan Police Service (MPS) in 2015 but has since been introduced in other police forces across the country</w:t>
      </w:r>
      <w:r>
        <w:rPr>
          <w:sz w:val="24"/>
          <w:szCs w:val="24"/>
        </w:rPr>
        <w:t xml:space="preserve"> (</w:t>
      </w:r>
      <w:r w:rsidR="00DF55D5">
        <w:rPr>
          <w:sz w:val="24"/>
          <w:szCs w:val="24"/>
        </w:rPr>
        <w:t xml:space="preserve">College of Policing, 2018). </w:t>
      </w:r>
    </w:p>
    <w:p w14:paraId="6C9961FA" w14:textId="237E04A6" w:rsidR="00DF55D5" w:rsidRDefault="00DF55D5" w:rsidP="00AF38F2">
      <w:pPr>
        <w:rPr>
          <w:sz w:val="24"/>
          <w:szCs w:val="24"/>
        </w:rPr>
      </w:pPr>
      <w:r>
        <w:rPr>
          <w:sz w:val="24"/>
          <w:szCs w:val="24"/>
        </w:rPr>
        <w:t xml:space="preserve">Although Police Now scheme is not specifically set to target the recruitment of individuals from protected characteristics, it is aimed to recruit ‘outstanding’ and ‘diverse’ individuals into frontline policing (Police Now, 2018). This clearly shows that the policing are introducing schemes and adapting in order to accommodate for diversity within policing as many years ago, areas of policing such as Police Now would not have been formed. </w:t>
      </w:r>
      <w:r w:rsidRPr="00DF55D5">
        <w:rPr>
          <w:sz w:val="24"/>
          <w:szCs w:val="24"/>
        </w:rPr>
        <w:t>The Home Affairs Committee (2016) highlighted how in the second round of the programme in the MPS, 27% of the successful applicants to Police Now were from BME backgrounds.</w:t>
      </w:r>
      <w:r>
        <w:rPr>
          <w:sz w:val="24"/>
          <w:szCs w:val="24"/>
        </w:rPr>
        <w:t xml:space="preserve"> Furthermore, the statistics above show the increase of BME backgrounds into policing which clearly suggests that the police are effectively accommodating for diversity within policing. </w:t>
      </w:r>
    </w:p>
    <w:p w14:paraId="5C7B2E9F" w14:textId="77777777" w:rsidR="00340EE6" w:rsidRDefault="00DF55D5" w:rsidP="00AF38F2">
      <w:pPr>
        <w:rPr>
          <w:sz w:val="24"/>
          <w:szCs w:val="24"/>
        </w:rPr>
      </w:pPr>
      <w:r>
        <w:rPr>
          <w:sz w:val="24"/>
          <w:szCs w:val="24"/>
        </w:rPr>
        <w:t xml:space="preserve">In conclusion, throughout the years of policing, there have been many significant events which suggested that the police service as a whole needed to adapt and accommodate for diversity both within the communities and the police service itself. </w:t>
      </w:r>
      <w:r w:rsidR="00896C28">
        <w:rPr>
          <w:sz w:val="24"/>
          <w:szCs w:val="24"/>
        </w:rPr>
        <w:t xml:space="preserve">Figures clearly show an increase within recruitment numbers of diverse backgrounds within policing however, the numbers are still low and the police service as a whole are wanting these numbers to rise. The police service are introducing departments such as Neighbourhood Policing Teams in order to adapt and </w:t>
      </w:r>
      <w:r w:rsidR="00DB1EE1">
        <w:rPr>
          <w:sz w:val="24"/>
          <w:szCs w:val="24"/>
        </w:rPr>
        <w:t>accommodate</w:t>
      </w:r>
      <w:r w:rsidR="00896C28">
        <w:rPr>
          <w:sz w:val="24"/>
          <w:szCs w:val="24"/>
        </w:rPr>
        <w:t xml:space="preserve"> t</w:t>
      </w:r>
      <w:r w:rsidR="00DB1EE1">
        <w:rPr>
          <w:sz w:val="24"/>
          <w:szCs w:val="24"/>
        </w:rPr>
        <w:t>o</w:t>
      </w:r>
      <w:r w:rsidR="00896C28">
        <w:rPr>
          <w:sz w:val="24"/>
          <w:szCs w:val="24"/>
        </w:rPr>
        <w:t xml:space="preserve"> divers</w:t>
      </w:r>
      <w:r w:rsidR="00DB1EE1">
        <w:rPr>
          <w:sz w:val="24"/>
          <w:szCs w:val="24"/>
        </w:rPr>
        <w:t xml:space="preserve">ity within the UK which shows they are effectively adapting as public surveys shows that having visible police patrols on the streets, communities feels safer. Diverse communities will also feel safer due to the levels of racism being portrayed around the UK and by having visible patrols, police will be there to prevent and intercept crime and disorder on the streets of the UK. The police service has introduced new recruitment methods such as Police Now which although, it is not specifically targeted to BME backgrounds, the applicants that have been successful, 27% have been from BME </w:t>
      </w:r>
      <w:r w:rsidR="00DB1EE1">
        <w:rPr>
          <w:sz w:val="24"/>
          <w:szCs w:val="24"/>
        </w:rPr>
        <w:lastRenderedPageBreak/>
        <w:t>backgrounds. Again, this shows the police service adapting effectively to diversity within the UK.</w:t>
      </w:r>
      <w:r w:rsidR="00340EE6">
        <w:rPr>
          <w:sz w:val="24"/>
          <w:szCs w:val="24"/>
        </w:rPr>
        <w:t xml:space="preserve"> </w:t>
      </w:r>
    </w:p>
    <w:p w14:paraId="72BD4728" w14:textId="2594E753" w:rsidR="00340EE6" w:rsidRPr="00340EE6" w:rsidRDefault="00340EE6" w:rsidP="00AF38F2">
      <w:pPr>
        <w:rPr>
          <w:sz w:val="24"/>
          <w:szCs w:val="24"/>
        </w:rPr>
      </w:pPr>
      <w:r w:rsidRPr="00340EE6">
        <w:rPr>
          <w:b/>
          <w:bCs/>
          <w:sz w:val="24"/>
          <w:szCs w:val="24"/>
        </w:rPr>
        <w:t>Word count: 1056</w:t>
      </w:r>
    </w:p>
    <w:p w14:paraId="3BB8756E" w14:textId="3750CAFB" w:rsidR="00DB1EE1" w:rsidRDefault="00DB1EE1" w:rsidP="00AF38F2">
      <w:pPr>
        <w:rPr>
          <w:b/>
          <w:bCs/>
          <w:sz w:val="24"/>
          <w:szCs w:val="24"/>
        </w:rPr>
      </w:pPr>
      <w:r w:rsidRPr="00DB1EE1">
        <w:rPr>
          <w:b/>
          <w:bCs/>
          <w:sz w:val="24"/>
          <w:szCs w:val="24"/>
        </w:rPr>
        <w:t xml:space="preserve">Essay two: </w:t>
      </w:r>
      <w:r w:rsidRPr="00DB1EE1">
        <w:rPr>
          <w:b/>
          <w:bCs/>
          <w:sz w:val="24"/>
          <w:szCs w:val="24"/>
        </w:rPr>
        <w:t>Why is it important to manage mental wellbeing in policing? What can be the consequences if mental wellbeing is not managed appropriately?</w:t>
      </w:r>
    </w:p>
    <w:p w14:paraId="5A0B15B6" w14:textId="4252B584" w:rsidR="00F50F2F" w:rsidRDefault="00F50F2F" w:rsidP="00AF38F2">
      <w:pPr>
        <w:rPr>
          <w:sz w:val="24"/>
          <w:szCs w:val="24"/>
        </w:rPr>
      </w:pPr>
      <w:r>
        <w:rPr>
          <w:sz w:val="24"/>
          <w:szCs w:val="24"/>
        </w:rPr>
        <w:t xml:space="preserve">Policing has always been a very tough and dynamic job and in order to properly uphold the law and general duties, officers must ensure that their mental wellbeing is in the best possible place it can be. Officers are expecting daily to put their lives in danger in order to protect and preserve life of others which can be extremely traumatic. Officers are constantly dealing with high pressure situations and attending incidents the normal member of the public wouldn’t, on a daily basis. This essay will explore the importance of mental wellbeing in policing and the consequences if mental wellbeing is not managed appropriately. </w:t>
      </w:r>
    </w:p>
    <w:p w14:paraId="7AB0C099" w14:textId="18AEF1C1" w:rsidR="00F50F2F" w:rsidRDefault="00F50F2F" w:rsidP="00AF38F2">
      <w:pPr>
        <w:rPr>
          <w:sz w:val="24"/>
          <w:szCs w:val="24"/>
        </w:rPr>
      </w:pPr>
      <w:r>
        <w:rPr>
          <w:sz w:val="24"/>
          <w:szCs w:val="24"/>
        </w:rPr>
        <w:t xml:space="preserve">Policing can be a very stressful and demanding job and officers are expected to attend dynamic and traumatic situations such as, road traffic collisions, sudden deaths, domestic violence and many more. Constantly dealing with these situations can have a massive affect on the mental wellbeing of officers which can spiral into more severe consequences if it is not managed properly. </w:t>
      </w:r>
    </w:p>
    <w:p w14:paraId="3D9F60CD" w14:textId="3925A57A" w:rsidR="0019724C" w:rsidRDefault="0019724C" w:rsidP="00AF38F2">
      <w:pPr>
        <w:rPr>
          <w:sz w:val="24"/>
          <w:szCs w:val="24"/>
        </w:rPr>
      </w:pPr>
      <w:r>
        <w:rPr>
          <w:sz w:val="24"/>
          <w:szCs w:val="24"/>
        </w:rPr>
        <w:t xml:space="preserve">Policing as a profession has been widely recognised as being inherently stressful, </w:t>
      </w:r>
      <w:r w:rsidRPr="0019724C">
        <w:rPr>
          <w:sz w:val="24"/>
          <w:szCs w:val="24"/>
        </w:rPr>
        <w:t>with it being generally accepted by most police officers that exposure to trauma is an occupational hazard and that there is little that can be done to prevent exposure to traumatic events</w:t>
      </w:r>
      <w:r>
        <w:rPr>
          <w:sz w:val="24"/>
          <w:szCs w:val="24"/>
        </w:rPr>
        <w:t xml:space="preserve"> (</w:t>
      </w:r>
      <w:r w:rsidRPr="0019724C">
        <w:rPr>
          <w:sz w:val="24"/>
          <w:szCs w:val="24"/>
        </w:rPr>
        <w:t>Birch et al., 2017</w:t>
      </w:r>
      <w:r>
        <w:rPr>
          <w:sz w:val="24"/>
          <w:szCs w:val="24"/>
        </w:rPr>
        <w:t xml:space="preserve">). The text above is a prime example of why the mental wellbeing of police officers has the potential to not be properly managed. This is because police officers think and assume that by joining the job, they are expected to deal with traumatic situations like a robot. This is definitely not the case and police officers are only human beings with feelings and emotions. By the term, ‘it is part of the job’, leaves police officers feeling like they need to deal with situations and move on from them without it affecting them. </w:t>
      </w:r>
    </w:p>
    <w:p w14:paraId="4D270F3F" w14:textId="02E11F7D" w:rsidR="000A46D3" w:rsidRDefault="000A46D3" w:rsidP="00AF38F2">
      <w:pPr>
        <w:rPr>
          <w:sz w:val="24"/>
          <w:szCs w:val="24"/>
        </w:rPr>
      </w:pPr>
      <w:r>
        <w:rPr>
          <w:sz w:val="24"/>
          <w:szCs w:val="24"/>
        </w:rPr>
        <w:t xml:space="preserve">A mental health charity called MIND conducting research into Blue Light Services, looking into the mental health of those apart of the emergency services and how they have been feeling throughout the job. There were 1,194 police officers part of the research and it showed that 91% experienced stress, low mood or poor mental health with policing having the highest levels of officers having personal experience of mental health (MIND, 2015). The facts and figures above show shocking rates of police officers suffering from mental health. The factors to take into account in relation to the survey are; organisational change, excessive workload, and pressure from management. </w:t>
      </w:r>
    </w:p>
    <w:p w14:paraId="07BBDFAC" w14:textId="4C8FD6F7" w:rsidR="000A46D3" w:rsidRDefault="000A46D3" w:rsidP="00AF38F2">
      <w:pPr>
        <w:rPr>
          <w:sz w:val="24"/>
          <w:szCs w:val="24"/>
        </w:rPr>
      </w:pPr>
      <w:r>
        <w:rPr>
          <w:sz w:val="24"/>
          <w:szCs w:val="24"/>
        </w:rPr>
        <w:t xml:space="preserve">The survey was replicated in 2018 with over 18,000 officers taking part resulting in 79.3% of those reported the experience of stress, low mood, anxiety of difficulties in relation to their mental health (Davies, E. 2018). Furthermore, it is evident that the mental wellbeing of officers has not changed and is still a critical issue within policing today. </w:t>
      </w:r>
    </w:p>
    <w:p w14:paraId="59A7D0F8" w14:textId="77777777" w:rsidR="000A46D3" w:rsidRDefault="000A46D3" w:rsidP="00AF38F2">
      <w:pPr>
        <w:rPr>
          <w:sz w:val="24"/>
          <w:szCs w:val="24"/>
        </w:rPr>
      </w:pPr>
    </w:p>
    <w:p w14:paraId="65F15D86" w14:textId="283861BB" w:rsidR="000A46D3" w:rsidRDefault="000A46D3" w:rsidP="00AF38F2">
      <w:pPr>
        <w:rPr>
          <w:sz w:val="24"/>
          <w:szCs w:val="24"/>
        </w:rPr>
      </w:pPr>
      <w:r>
        <w:rPr>
          <w:sz w:val="24"/>
          <w:szCs w:val="24"/>
        </w:rPr>
        <w:lastRenderedPageBreak/>
        <w:t xml:space="preserve">Police officers have to make quick and important decision multiple times per shift. This requires them to be fully mentally aware of the consequences if they make the wrong decision. By them not feeling fully mentally prepared can have an impact within their decision making. </w:t>
      </w:r>
      <w:r w:rsidR="0037243A">
        <w:rPr>
          <w:sz w:val="24"/>
          <w:szCs w:val="24"/>
        </w:rPr>
        <w:t>Certain areas of the brain can be affected if not properly managed such as; attention, judgement, and decision-making (Anderson et al., 2019). The consequences of this can often have a huge impact on the officer and potentially the person they are dealing with</w:t>
      </w:r>
      <w:r w:rsidR="001A4DCD">
        <w:rPr>
          <w:sz w:val="24"/>
          <w:szCs w:val="24"/>
        </w:rPr>
        <w:t>. It could lead to an offender being found guilty or not guilty at court could be determined on the mindset of the officer and making the correct decision.</w:t>
      </w:r>
    </w:p>
    <w:p w14:paraId="01663299" w14:textId="36D6089F" w:rsidR="00A521BE" w:rsidRDefault="00A521BE" w:rsidP="00AF38F2">
      <w:pPr>
        <w:rPr>
          <w:sz w:val="24"/>
          <w:szCs w:val="24"/>
        </w:rPr>
      </w:pPr>
      <w:r>
        <w:rPr>
          <w:sz w:val="24"/>
          <w:szCs w:val="24"/>
        </w:rPr>
        <w:t>High-job demands are often related to sickness absent levels, greater use of force and poor interactions with the public (</w:t>
      </w:r>
      <w:r w:rsidRPr="00A521BE">
        <w:rPr>
          <w:sz w:val="24"/>
          <w:szCs w:val="24"/>
        </w:rPr>
        <w:t>Manzoni &amp; Eisner, 2006</w:t>
      </w:r>
      <w:r>
        <w:rPr>
          <w:sz w:val="24"/>
          <w:szCs w:val="24"/>
        </w:rPr>
        <w:t xml:space="preserve">). The text above shows that if officers are suffering with poor mental wellbeing, then it can have a serious effect on their day-to-day duties and cause them to use excessive force and have poor interactions with the public. There has been many events within the media whereby officers have use excessive force and have been punished for their actions. By officers having poor mental wellbeing and performing actions that are not necessary or justified can lead to harsh consequences and a potential loss of the publics trust. If members of the public are calling the police to deal with their needs and the officers arriving are of a poor mental state resulting in them not being able to make the correct decision, then they are unable to carry out their duties correctly. </w:t>
      </w:r>
    </w:p>
    <w:p w14:paraId="72F3A84C" w14:textId="1BA20274" w:rsidR="00A521BE" w:rsidRDefault="003942AE" w:rsidP="00AF38F2">
      <w:pPr>
        <w:rPr>
          <w:sz w:val="24"/>
          <w:szCs w:val="24"/>
        </w:rPr>
      </w:pPr>
      <w:r>
        <w:rPr>
          <w:sz w:val="24"/>
          <w:szCs w:val="24"/>
        </w:rPr>
        <w:t>In continuation, the consequences of police officers not managing their mental well-being is that they are at a huge risk of suicide. 163 police officers’ deaths between 2011 and 2019 were classified as suicide or of underdetermined intent. The numbers above consisted of 146 were men and 17 being women (Office for National Statistics, 2019)</w:t>
      </w:r>
      <w:r w:rsidR="00CF42E8">
        <w:rPr>
          <w:sz w:val="24"/>
          <w:szCs w:val="24"/>
        </w:rPr>
        <w:t xml:space="preserve">. The numbers above show the devasting impacts of poor mental well-being amongst police officers and the stresses the job brings. Officers are constantly dealing with peoples issues and very rarely have time to figure and solve their own problems leaving them to feel alone and results in them taking their own life. </w:t>
      </w:r>
    </w:p>
    <w:p w14:paraId="3A8F9308" w14:textId="11DEB276" w:rsidR="00CF42E8" w:rsidRDefault="00CF42E8" w:rsidP="00AF38F2">
      <w:pPr>
        <w:rPr>
          <w:sz w:val="24"/>
          <w:szCs w:val="24"/>
        </w:rPr>
      </w:pPr>
      <w:r>
        <w:rPr>
          <w:sz w:val="24"/>
          <w:szCs w:val="24"/>
        </w:rPr>
        <w:t xml:space="preserve">In conclusion, </w:t>
      </w:r>
      <w:r w:rsidR="000F49D4">
        <w:rPr>
          <w:sz w:val="24"/>
          <w:szCs w:val="24"/>
        </w:rPr>
        <w:t>from the research show above, it is vitally important for police officers to take care of their mental well-being otherwise the consequences can be life-changing or threatening</w:t>
      </w:r>
      <w:r w:rsidR="00340EE6">
        <w:rPr>
          <w:sz w:val="24"/>
          <w:szCs w:val="24"/>
        </w:rPr>
        <w:t xml:space="preserve">. Police officers are expected to uphold the law and carry out their duties to the best of their ability but, as the studies show above, police officers with poor mental well-being are at risk of using excessive force and having poor interactions with the public. This is a very damaging consequence for both the officers and the public due to the officers suffering with poor mental well-being and then public who are expecting the police to carry out their duties correctly. The results of this are loss of publics trust due to potential wrong actions by police officers and the feeling that the police are unable to conduct their jobs correctly. On the other hand, consequences of poor mental well-being can put officers at risk of suicide due to the amount of pressure, incidents they deal with and general stress of the job. As the figures show above, numerous officers have taken their own life which suggests that there are many stereotypes in policing, especially with male officers not being able to talk and that they are under the impression that ‘it is just part of the job’. Stereotypes have a huge impact on police officers and how they feel whilst at work. </w:t>
      </w:r>
    </w:p>
    <w:p w14:paraId="35585023" w14:textId="3397D495" w:rsidR="00340EE6" w:rsidRPr="00340EE6" w:rsidRDefault="00340EE6" w:rsidP="00AF38F2">
      <w:pPr>
        <w:rPr>
          <w:b/>
          <w:bCs/>
          <w:sz w:val="24"/>
          <w:szCs w:val="24"/>
        </w:rPr>
      </w:pPr>
      <w:r w:rsidRPr="00340EE6">
        <w:rPr>
          <w:b/>
          <w:bCs/>
          <w:sz w:val="24"/>
          <w:szCs w:val="24"/>
        </w:rPr>
        <w:t>Word count: 1079</w:t>
      </w:r>
    </w:p>
    <w:p w14:paraId="7C2E6F31" w14:textId="29C66E81" w:rsidR="003D162E" w:rsidRDefault="00340EE6" w:rsidP="00340EE6">
      <w:pPr>
        <w:rPr>
          <w:b/>
          <w:bCs/>
          <w:sz w:val="24"/>
          <w:szCs w:val="24"/>
        </w:rPr>
      </w:pPr>
      <w:r w:rsidRPr="00340EE6">
        <w:rPr>
          <w:b/>
          <w:bCs/>
          <w:sz w:val="24"/>
          <w:szCs w:val="24"/>
        </w:rPr>
        <w:lastRenderedPageBreak/>
        <w:t xml:space="preserve">Essay three: </w:t>
      </w:r>
      <w:r w:rsidRPr="00340EE6">
        <w:rPr>
          <w:b/>
          <w:bCs/>
          <w:sz w:val="24"/>
          <w:szCs w:val="24"/>
        </w:rPr>
        <w:t xml:space="preserve">How might personal attitudes, </w:t>
      </w:r>
      <w:r w:rsidRPr="00340EE6">
        <w:rPr>
          <w:b/>
          <w:bCs/>
          <w:sz w:val="24"/>
          <w:szCs w:val="24"/>
        </w:rPr>
        <w:t>values,</w:t>
      </w:r>
      <w:r w:rsidRPr="00340EE6">
        <w:rPr>
          <w:b/>
          <w:bCs/>
          <w:sz w:val="24"/>
          <w:szCs w:val="24"/>
        </w:rPr>
        <w:t xml:space="preserve"> and bias impact upon the effective investigation of volume crime?</w:t>
      </w:r>
    </w:p>
    <w:p w14:paraId="19644DF0" w14:textId="70733A0C" w:rsidR="00340EE6" w:rsidRDefault="00340EE6" w:rsidP="00340EE6">
      <w:pPr>
        <w:rPr>
          <w:sz w:val="24"/>
          <w:szCs w:val="24"/>
        </w:rPr>
      </w:pPr>
      <w:r>
        <w:rPr>
          <w:sz w:val="24"/>
          <w:szCs w:val="24"/>
        </w:rPr>
        <w:t>Volume crime is typically offences such as theft, burglary</w:t>
      </w:r>
      <w:r w:rsidR="00DC6678">
        <w:rPr>
          <w:sz w:val="24"/>
          <w:szCs w:val="24"/>
        </w:rPr>
        <w:t>, criminal damage etc. it is vital for the police to properly investigate all types of crime in order to maintain the publics trust and bring justice to those affected by the crimes committed by the offenders.</w:t>
      </w:r>
      <w:r w:rsidR="00274308">
        <w:rPr>
          <w:sz w:val="24"/>
          <w:szCs w:val="24"/>
        </w:rPr>
        <w:t xml:space="preserve"> </w:t>
      </w:r>
      <w:r w:rsidR="00274308" w:rsidRPr="00274308">
        <w:rPr>
          <w:sz w:val="24"/>
          <w:szCs w:val="24"/>
        </w:rPr>
        <w:t>Volume crime, as defined in the Volume Crime Management Model, is any crime that, through its sheer volume, has a significant impact on the community and the ability of the local police to tackle it</w:t>
      </w:r>
      <w:r w:rsidR="00274308">
        <w:rPr>
          <w:sz w:val="24"/>
          <w:szCs w:val="24"/>
        </w:rPr>
        <w:t xml:space="preserve"> (College of Policing, 2018).</w:t>
      </w:r>
      <w:r w:rsidR="00DC6678">
        <w:rPr>
          <w:sz w:val="24"/>
          <w:szCs w:val="24"/>
        </w:rPr>
        <w:t xml:space="preserve"> By properly investigating volume crime, justice will be brought to those affected and positive results will be constant for the police due to the amount of volume crime. Throughout this essay, it will explore how might personal attitudes, values and bias could impact the investigation of volume crime as a whole. </w:t>
      </w:r>
    </w:p>
    <w:p w14:paraId="63AC837D" w14:textId="2F41ABA5" w:rsidR="00DC6678" w:rsidRDefault="007957F8" w:rsidP="00340EE6">
      <w:pPr>
        <w:rPr>
          <w:sz w:val="24"/>
          <w:szCs w:val="24"/>
        </w:rPr>
      </w:pPr>
      <w:r>
        <w:rPr>
          <w:sz w:val="24"/>
          <w:szCs w:val="24"/>
        </w:rPr>
        <w:t xml:space="preserve">Personal attitudes have a crucial role in the investigation of volume crime and the outcome of the crime that is under investigation. If an officer has a poor attitude towards a certain volume crime, this can have a huge impact on their commitment and drive to solve this investigation and bring justice to those affected. If an officer believes a certain type of crime to be less severe that another crime, they may not put all their efforts into solving that investigation which could also have a negative impact on them as an officer and lose the public’s trust (Myhill &amp; Bradford, 2013). The text above has a greater chance of conviction rates and reduce the chances of justice being brought to them affected by it. </w:t>
      </w:r>
    </w:p>
    <w:p w14:paraId="656FDA16" w14:textId="49A86435" w:rsidR="00274308" w:rsidRPr="00340EE6" w:rsidRDefault="00274308" w:rsidP="00340EE6">
      <w:pPr>
        <w:rPr>
          <w:sz w:val="24"/>
          <w:szCs w:val="24"/>
        </w:rPr>
      </w:pPr>
      <w:r>
        <w:rPr>
          <w:sz w:val="24"/>
          <w:szCs w:val="24"/>
        </w:rPr>
        <w:t xml:space="preserve">Throughout the years of policing, crime has drastically risen leaving officers with excessive workload and constant battles with criminality. Research suggests that officers could potentially have different attitudes towards different backgrounds and people. There is an indication that throughout the years, officers have had different opinions and thoughts on people from lower socio-economic backgrounds or minority communities (Bowling &amp; Phillips, 2007). The text above is referring to the murder of Stephen Lawrence, it is a primary example of officers having different thoughts to people from minority groups and treating them different to how they would treat others. </w:t>
      </w:r>
      <w:r w:rsidR="00C435A5">
        <w:rPr>
          <w:sz w:val="24"/>
          <w:szCs w:val="24"/>
        </w:rPr>
        <w:t xml:space="preserve">People from minority backgrounds may be less likely to have justice brought to them due to the opinions and personal attitudes of officers. </w:t>
      </w:r>
    </w:p>
    <w:p w14:paraId="0E9026A2" w14:textId="0427E714" w:rsidR="003D162E" w:rsidRDefault="00BA1750" w:rsidP="00AF38F2">
      <w:pPr>
        <w:rPr>
          <w:sz w:val="24"/>
          <w:szCs w:val="24"/>
        </w:rPr>
      </w:pPr>
      <w:r>
        <w:rPr>
          <w:sz w:val="24"/>
          <w:szCs w:val="24"/>
        </w:rPr>
        <w:t xml:space="preserve">In 1978, Paul Blackburn was wrongfully convicted of attempted murder of a nine-year-old boy due to police officers lying at his trial. This led Blackburn to be sentenced to 25 years imprisonment (Walker, P. 2020). This is a very effective example of how attitudes, values and bias can impact upon an investigation and to why police officers should also conduct investigations with honesty and integrity. </w:t>
      </w:r>
    </w:p>
    <w:p w14:paraId="31481938" w14:textId="4543C04B" w:rsidR="002622D2" w:rsidRDefault="002622D2" w:rsidP="00AF38F2">
      <w:pPr>
        <w:rPr>
          <w:sz w:val="24"/>
          <w:szCs w:val="24"/>
        </w:rPr>
      </w:pPr>
      <w:r>
        <w:rPr>
          <w:sz w:val="24"/>
          <w:szCs w:val="24"/>
        </w:rPr>
        <w:t xml:space="preserve">In continuation, over the years, the police have been headlining the media in relation to racism and stereotyping people which results them being at fault for crime they did not commit. For example, officers may have a frequent shoplifter within their area and may arrest that person for a shoplift they did not commit due to their previous experiences with that people which has now changed their attitude towards them and assuming they have committed that offence just because they have a previous of shoplifting (Stroshine, Alpert, &amp; Dunham, 2008). As well as having certain attitudes towards suspects of crime, it can also </w:t>
      </w:r>
      <w:r>
        <w:rPr>
          <w:sz w:val="24"/>
          <w:szCs w:val="24"/>
        </w:rPr>
        <w:lastRenderedPageBreak/>
        <w:t xml:space="preserve">have an impact on the victims of crime. For example, a member of the public may continuously contact the police and make false accusations. </w:t>
      </w:r>
      <w:r w:rsidR="00F7207A">
        <w:rPr>
          <w:sz w:val="24"/>
          <w:szCs w:val="24"/>
        </w:rPr>
        <w:t xml:space="preserve">On that one occasion, this person may need the police and are reporting a genuine crime which they need investigating. However, officers may develop a negative attitude towards this person and feel like this is the same as usual. This will result in the victim not having the correct treatment from the police and leaving them feeling unequal due to previous experiences with the police. </w:t>
      </w:r>
    </w:p>
    <w:p w14:paraId="61ABCAC7" w14:textId="1EA482D2" w:rsidR="009648B1" w:rsidRDefault="009648B1" w:rsidP="00AF38F2">
      <w:pPr>
        <w:rPr>
          <w:sz w:val="24"/>
          <w:szCs w:val="24"/>
        </w:rPr>
      </w:pPr>
      <w:r>
        <w:rPr>
          <w:sz w:val="24"/>
          <w:szCs w:val="24"/>
        </w:rPr>
        <w:t xml:space="preserve">A particular piece of literature looks at the lack of police interest and investigative effort (Brandl &amp; Horvath, 1991). This piece of literature suggests that victims felt that the police lacked effort and interest within the investigation which could be from personal attitudes, </w:t>
      </w:r>
      <w:r w:rsidR="00030404">
        <w:rPr>
          <w:sz w:val="24"/>
          <w:szCs w:val="24"/>
        </w:rPr>
        <w:t>values,</w:t>
      </w:r>
      <w:r>
        <w:rPr>
          <w:sz w:val="24"/>
          <w:szCs w:val="24"/>
        </w:rPr>
        <w:t xml:space="preserve"> and bias. </w:t>
      </w:r>
      <w:r w:rsidR="00030404">
        <w:rPr>
          <w:sz w:val="24"/>
          <w:szCs w:val="24"/>
        </w:rPr>
        <w:t xml:space="preserve">Skogan identified that police needed to pay attention to victims and listen to what the victim had to say. He identified that it is important for police to explain their actions clearly and to always be polite and helpful to the victim in every situation (Skogan, 2005). The literature above clearly shows how police officers should behave when dealing with victims however, if personal experiences, values, or bias’s get in the way of this then officers could fail to achieve this. It is almost impossible to get rid of unconscious bias as everyone is human, however, police officers need to attend every situation with an open mind and listen to their victims and members of the public they deal with. </w:t>
      </w:r>
    </w:p>
    <w:p w14:paraId="0ABE963D" w14:textId="041255E7" w:rsidR="00030404" w:rsidRDefault="00030404" w:rsidP="00AF38F2">
      <w:pPr>
        <w:rPr>
          <w:sz w:val="24"/>
          <w:szCs w:val="24"/>
        </w:rPr>
      </w:pPr>
      <w:r>
        <w:rPr>
          <w:sz w:val="24"/>
          <w:szCs w:val="24"/>
        </w:rPr>
        <w:t xml:space="preserve">By police officers allowing personal attitudes, bias, and values impact upon the investigation of volume crime, there is a heightened chance that the investigation will not be properly conducted leaving victims feeling let down and failed by the police. Figures show that if police officers allow personal attitudes, </w:t>
      </w:r>
      <w:r w:rsidR="00D70B8C">
        <w:rPr>
          <w:sz w:val="24"/>
          <w:szCs w:val="24"/>
        </w:rPr>
        <w:t>values,</w:t>
      </w:r>
      <w:r>
        <w:rPr>
          <w:sz w:val="24"/>
          <w:szCs w:val="24"/>
        </w:rPr>
        <w:t xml:space="preserve"> and bias into their duties, it will result in the public losing trust within the police and not reporting as many crimes to them as they will feel as though they are going to be let down. Ongoing change within the police service and a cultural change in relation to stereotypes will have a positive impact on new, upcoming officers</w:t>
      </w:r>
      <w:r w:rsidR="00D70B8C">
        <w:rPr>
          <w:sz w:val="24"/>
          <w:szCs w:val="24"/>
        </w:rPr>
        <w:t xml:space="preserve">. </w:t>
      </w:r>
    </w:p>
    <w:p w14:paraId="298346D4" w14:textId="76271B6A" w:rsidR="00D70B8C" w:rsidRDefault="00D70B8C" w:rsidP="00AF38F2">
      <w:pPr>
        <w:rPr>
          <w:b/>
          <w:bCs/>
          <w:sz w:val="24"/>
          <w:szCs w:val="24"/>
        </w:rPr>
      </w:pPr>
      <w:r w:rsidRPr="00D70B8C">
        <w:rPr>
          <w:b/>
          <w:bCs/>
          <w:sz w:val="24"/>
          <w:szCs w:val="24"/>
        </w:rPr>
        <w:t>Word count: 913</w:t>
      </w:r>
    </w:p>
    <w:p w14:paraId="62EC11E6" w14:textId="77777777" w:rsidR="00D70B8C" w:rsidRDefault="00D70B8C" w:rsidP="00AF38F2">
      <w:pPr>
        <w:rPr>
          <w:b/>
          <w:bCs/>
          <w:sz w:val="24"/>
          <w:szCs w:val="24"/>
        </w:rPr>
      </w:pPr>
    </w:p>
    <w:p w14:paraId="1853D38F" w14:textId="517DC29B" w:rsidR="00D70B8C" w:rsidRDefault="00D70B8C" w:rsidP="00AF38F2">
      <w:pPr>
        <w:rPr>
          <w:b/>
          <w:bCs/>
          <w:sz w:val="24"/>
          <w:szCs w:val="24"/>
        </w:rPr>
      </w:pPr>
      <w:r>
        <w:rPr>
          <w:b/>
          <w:bCs/>
          <w:sz w:val="24"/>
          <w:szCs w:val="24"/>
        </w:rPr>
        <w:t xml:space="preserve">Essay four: </w:t>
      </w:r>
      <w:r w:rsidRPr="00D70B8C">
        <w:rPr>
          <w:b/>
          <w:bCs/>
          <w:sz w:val="24"/>
          <w:szCs w:val="24"/>
        </w:rPr>
        <w:t>Outline potential links between serious and organised crime and public protection issues. What characteristics make some people more vulnerable to exploitation by serious and organised crime gangs?</w:t>
      </w:r>
    </w:p>
    <w:p w14:paraId="641D197A" w14:textId="3B67F33A" w:rsidR="00D70B8C" w:rsidRDefault="00D70B8C" w:rsidP="00AF38F2">
      <w:pPr>
        <w:rPr>
          <w:sz w:val="24"/>
          <w:szCs w:val="24"/>
        </w:rPr>
      </w:pPr>
      <w:r>
        <w:rPr>
          <w:sz w:val="24"/>
          <w:szCs w:val="24"/>
        </w:rPr>
        <w:t xml:space="preserve">Serious and Organised Crime gangs are growing throughout the UK and the advertisement for vulnerable people to be a part of these gangs is growing significantly. Serious and organised crime gangs have always been a huge part of policing with most forces having delegated departments in order to gather intelligence and intervene with these gangs from committed their planned and organised crimes. </w:t>
      </w:r>
      <w:r w:rsidR="002C1CC1">
        <w:rPr>
          <w:sz w:val="24"/>
          <w:szCs w:val="24"/>
        </w:rPr>
        <w:t xml:space="preserve">Although serious and organised crime gangs are an issue, public protection is also a vital issue within this area with vulnerable people becoming a part of these gangs when really, they do not want to be a part of them, however, feel as though they have no choice within the matter. </w:t>
      </w:r>
    </w:p>
    <w:p w14:paraId="6D666163" w14:textId="77777777" w:rsidR="002C1CC1" w:rsidRDefault="002C1CC1" w:rsidP="00AF38F2">
      <w:pPr>
        <w:rPr>
          <w:sz w:val="24"/>
          <w:szCs w:val="24"/>
        </w:rPr>
      </w:pPr>
    </w:p>
    <w:p w14:paraId="6F12F474" w14:textId="6B042B58" w:rsidR="002C1CC1" w:rsidRDefault="002C1CC1" w:rsidP="00AF38F2">
      <w:pPr>
        <w:rPr>
          <w:sz w:val="24"/>
          <w:szCs w:val="24"/>
        </w:rPr>
      </w:pPr>
      <w:r>
        <w:rPr>
          <w:sz w:val="24"/>
          <w:szCs w:val="24"/>
        </w:rPr>
        <w:lastRenderedPageBreak/>
        <w:t>Serious and organised crime gangs use multiple tactics in order to recruit vulnerable people and these are tactics such as; threats, blackmail, and violence (NSPCC, 2024). These tactics can make people feared for their own safety which results in them feeling like they have no choice within the matter other than to join the gang and perform criminal acts. Studies show that a child is more at risk of being recruited if; they have been excluded from school, they have special educational needs, there are problems at home in relation to neglect, domestic abuse or sexual abuse, they have mental health problems or if they live in an existing gang territory (NSPCC 2024)</w:t>
      </w:r>
    </w:p>
    <w:p w14:paraId="778C10F5" w14:textId="06B56816" w:rsidR="00CD2C4C" w:rsidRDefault="00CD2C4C" w:rsidP="00AF38F2">
      <w:pPr>
        <w:rPr>
          <w:sz w:val="24"/>
          <w:szCs w:val="24"/>
        </w:rPr>
      </w:pPr>
      <w:r>
        <w:rPr>
          <w:sz w:val="24"/>
          <w:szCs w:val="24"/>
        </w:rPr>
        <w:t xml:space="preserve">Studies show that children aged 15-17 make up the majority of vulnerable people involved in county lines which is a form of serious and organised crime, but children of primary school age and adults are also known to be targeted (Home Office, 2023). As in the text, studies have shown a pattern between the links of 15–17-year-olds and serious and organised crime. Gangs target children of this age as they are still immature and feel as though the ‘rewards’ from the gangs are worth it. </w:t>
      </w:r>
      <w:r w:rsidR="0071056F">
        <w:rPr>
          <w:sz w:val="24"/>
          <w:szCs w:val="24"/>
        </w:rPr>
        <w:t xml:space="preserve">Another study shows that the typical victim of being recruited to serious and organised crime gangs are young, British males with nearly 64% of all potential victims referred to the National Referral Mechanism. (Justice Care, 2024) In continuation, this is another study identifying a pattern between the type of people that these gangs try to recruit. </w:t>
      </w:r>
    </w:p>
    <w:p w14:paraId="6119A67E" w14:textId="6118AFBA" w:rsidR="004F66E9" w:rsidRDefault="004F66E9" w:rsidP="00AF38F2">
      <w:pPr>
        <w:rPr>
          <w:sz w:val="24"/>
          <w:szCs w:val="24"/>
        </w:rPr>
      </w:pPr>
      <w:r>
        <w:rPr>
          <w:sz w:val="24"/>
          <w:szCs w:val="24"/>
        </w:rPr>
        <w:t xml:space="preserve">There are multiple links between serious and organised crime and public protection issue with a major factor being, funding. Serious and organised crime costs at least £24 billion each year, leads to loss of life and can deprive people of their security and prosperity (Home office, 2015). The police have many media articles expressing their struggles in relation to funding and being able to tackle crime fully due to not having enough money. With this being a major issue for the police, it is a strong link between serious and organised crime and public protection. Police are expected to protect the public from harm but, if there Is not enough money for the police to properly facilitate this then it will be a constant issue. </w:t>
      </w:r>
    </w:p>
    <w:p w14:paraId="0AC42BE4" w14:textId="5DEFC04D" w:rsidR="004F66E9" w:rsidRDefault="004F66E9" w:rsidP="00AF38F2">
      <w:pPr>
        <w:rPr>
          <w:sz w:val="24"/>
          <w:szCs w:val="24"/>
        </w:rPr>
      </w:pPr>
      <w:r>
        <w:rPr>
          <w:sz w:val="24"/>
          <w:szCs w:val="24"/>
        </w:rPr>
        <w:t xml:space="preserve">UK police forces estimate that there are around 5,800 organised crime gangs compromising around 40,600 individuals causing harm in the UK (Home office, 2015). Again, in relation </w:t>
      </w:r>
      <w:r w:rsidR="00C048E2">
        <w:rPr>
          <w:sz w:val="24"/>
          <w:szCs w:val="24"/>
        </w:rPr>
        <w:t xml:space="preserve">to links between serious and organised crime and public protection, the police forces and national crime agency will always struggle to apprehend these gangs due to the shear amount of individuals involved. By having this number of people involved within these gangs, it is a great potential for the gangs to recruit further people. </w:t>
      </w:r>
    </w:p>
    <w:p w14:paraId="3CCF9498" w14:textId="7418D0DD" w:rsidR="00536DF7" w:rsidRDefault="00536DF7" w:rsidP="00AF38F2">
      <w:pPr>
        <w:rPr>
          <w:sz w:val="24"/>
          <w:szCs w:val="24"/>
        </w:rPr>
      </w:pPr>
      <w:r>
        <w:rPr>
          <w:sz w:val="24"/>
          <w:szCs w:val="24"/>
        </w:rPr>
        <w:t xml:space="preserve">When police deal with vulnerable people, they submit a notice form called a Public Protection Notice (PPN) which is a document whereby police can write down information about that person and tick the correct category that they deem suitable for the individual. </w:t>
      </w:r>
      <w:r w:rsidRPr="00536DF7">
        <w:rPr>
          <w:sz w:val="24"/>
          <w:szCs w:val="24"/>
        </w:rPr>
        <w:t>A PPN is an information-sharing document that records safeguarding concerns about an adult or child. PPNs are shared with partner agencies to inform a multi-agency response</w:t>
      </w:r>
      <w:r>
        <w:rPr>
          <w:sz w:val="24"/>
          <w:szCs w:val="24"/>
        </w:rPr>
        <w:t xml:space="preserve"> (HMICFRS, 2023). A public protection notice is a very useful tool the police use in order to pass information onto partner agencies. In relation to public protection and serious and organised crime, it allows police officers to potentially identify whether someone is at risk of criminal or sexual exploitation. </w:t>
      </w:r>
    </w:p>
    <w:p w14:paraId="078C16A5" w14:textId="094DF509" w:rsidR="00C4480C" w:rsidRDefault="00C4480C" w:rsidP="00AF38F2">
      <w:pPr>
        <w:rPr>
          <w:sz w:val="24"/>
          <w:szCs w:val="24"/>
        </w:rPr>
      </w:pPr>
      <w:r>
        <w:rPr>
          <w:sz w:val="24"/>
          <w:szCs w:val="24"/>
        </w:rPr>
        <w:lastRenderedPageBreak/>
        <w:t xml:space="preserve">A huge characteristic into serious and organised crime is family. Family relationships remain a central pathway into serious and organised crime (National Crime Agency, 2016) This is due to the trust that is already within the family and if certain family members are apart of a serious and organised crime group. Being exposed to criminal activity from a young age has the potential to mould that person into crime as they do not know any different. For example, young family members may be asked to deliver unknown goods to someone without knowing that they are class A drugs or firearms. This is a classic method used by serious and organised crime gangs as they can easily mould a person into crime by these strategies. </w:t>
      </w:r>
    </w:p>
    <w:p w14:paraId="38F33A8B" w14:textId="3B5908B5" w:rsidR="00536DF7" w:rsidRDefault="00C4480C" w:rsidP="00AF38F2">
      <w:pPr>
        <w:rPr>
          <w:sz w:val="24"/>
          <w:szCs w:val="24"/>
        </w:rPr>
      </w:pPr>
      <w:r>
        <w:rPr>
          <w:sz w:val="24"/>
          <w:szCs w:val="24"/>
        </w:rPr>
        <w:t xml:space="preserve">In conclusion, the essay above has identified many issues and links in relation to public protection and serious and organised crime. Studies show that serious and organised crime gangs target more often than not, young males as there is a huge stereotype around ‘gangs’ to be ‘cool’ and ‘respected’. Studies show that young males who are apart of these gangs feel a sense of safety from other gangs and feel a form of respect to be a part of a gang. Gang members often coerce young males into gangs via threat, violence, blackmail and even rewards such as money and goods. Links between public protection and serious and organised crime gangs is that the shear number of people who are apart of these gangs. It will always be a tough challenge for police to continue to tackle these gangs. Funding, a key element to police being able to protect the public but once again, money being a key factor to not being able to fully protect the public. </w:t>
      </w:r>
    </w:p>
    <w:p w14:paraId="34DB6578" w14:textId="09CCAE83" w:rsidR="00C4480C" w:rsidRPr="00C4480C" w:rsidRDefault="00C4480C" w:rsidP="00AF38F2">
      <w:pPr>
        <w:rPr>
          <w:b/>
          <w:bCs/>
          <w:sz w:val="24"/>
          <w:szCs w:val="24"/>
        </w:rPr>
      </w:pPr>
      <w:r w:rsidRPr="00C4480C">
        <w:rPr>
          <w:b/>
          <w:bCs/>
          <w:sz w:val="24"/>
          <w:szCs w:val="24"/>
        </w:rPr>
        <w:t>Word count: 983</w:t>
      </w:r>
    </w:p>
    <w:p w14:paraId="2A1ABAA4" w14:textId="77777777" w:rsidR="0071056F" w:rsidRDefault="0071056F" w:rsidP="00AF38F2">
      <w:pPr>
        <w:rPr>
          <w:sz w:val="24"/>
          <w:szCs w:val="24"/>
        </w:rPr>
      </w:pPr>
    </w:p>
    <w:p w14:paraId="1B6F07B7" w14:textId="77777777" w:rsidR="0071056F" w:rsidRPr="00D70B8C" w:rsidRDefault="0071056F" w:rsidP="00AF38F2">
      <w:pPr>
        <w:rPr>
          <w:sz w:val="24"/>
          <w:szCs w:val="24"/>
        </w:rPr>
      </w:pPr>
    </w:p>
    <w:p w14:paraId="28352C74" w14:textId="77777777" w:rsidR="00D70B8C" w:rsidRPr="00D70B8C" w:rsidRDefault="00D70B8C" w:rsidP="00AF38F2">
      <w:pPr>
        <w:rPr>
          <w:sz w:val="24"/>
          <w:szCs w:val="24"/>
        </w:rPr>
      </w:pPr>
    </w:p>
    <w:p w14:paraId="2A392C2E" w14:textId="77777777" w:rsidR="003D162E" w:rsidRDefault="003D162E" w:rsidP="00AF38F2">
      <w:pPr>
        <w:rPr>
          <w:sz w:val="24"/>
          <w:szCs w:val="24"/>
        </w:rPr>
      </w:pPr>
    </w:p>
    <w:p w14:paraId="0DEA7B88" w14:textId="77777777" w:rsidR="003D162E" w:rsidRDefault="003D162E" w:rsidP="00AF38F2">
      <w:pPr>
        <w:rPr>
          <w:sz w:val="24"/>
          <w:szCs w:val="24"/>
        </w:rPr>
      </w:pPr>
    </w:p>
    <w:p w14:paraId="031BE6E4" w14:textId="77777777" w:rsidR="000E6A33" w:rsidRDefault="000E6A33" w:rsidP="00AF38F2">
      <w:pPr>
        <w:rPr>
          <w:sz w:val="24"/>
          <w:szCs w:val="24"/>
        </w:rPr>
      </w:pPr>
    </w:p>
    <w:p w14:paraId="3B0AC1E4" w14:textId="77777777" w:rsidR="000B09CA" w:rsidRDefault="000B09CA" w:rsidP="00AF38F2">
      <w:pPr>
        <w:rPr>
          <w:b/>
          <w:bCs/>
          <w:sz w:val="24"/>
          <w:szCs w:val="24"/>
        </w:rPr>
      </w:pPr>
    </w:p>
    <w:p w14:paraId="3D82B42B" w14:textId="77777777" w:rsidR="000B09CA" w:rsidRDefault="000B09CA" w:rsidP="00AF38F2">
      <w:pPr>
        <w:rPr>
          <w:b/>
          <w:bCs/>
          <w:sz w:val="24"/>
          <w:szCs w:val="24"/>
        </w:rPr>
      </w:pPr>
    </w:p>
    <w:p w14:paraId="64F6F157" w14:textId="77777777" w:rsidR="000B09CA" w:rsidRDefault="000B09CA" w:rsidP="00AF38F2">
      <w:pPr>
        <w:rPr>
          <w:b/>
          <w:bCs/>
          <w:sz w:val="24"/>
          <w:szCs w:val="24"/>
        </w:rPr>
      </w:pPr>
    </w:p>
    <w:p w14:paraId="30F62C5A" w14:textId="77777777" w:rsidR="000B09CA" w:rsidRDefault="000B09CA" w:rsidP="00AF38F2">
      <w:pPr>
        <w:rPr>
          <w:b/>
          <w:bCs/>
          <w:sz w:val="24"/>
          <w:szCs w:val="24"/>
        </w:rPr>
      </w:pPr>
    </w:p>
    <w:p w14:paraId="60A85E86" w14:textId="77777777" w:rsidR="000B09CA" w:rsidRDefault="000B09CA" w:rsidP="00AF38F2">
      <w:pPr>
        <w:rPr>
          <w:b/>
          <w:bCs/>
          <w:sz w:val="24"/>
          <w:szCs w:val="24"/>
        </w:rPr>
      </w:pPr>
    </w:p>
    <w:p w14:paraId="3238C7FB" w14:textId="77777777" w:rsidR="000B09CA" w:rsidRDefault="000B09CA" w:rsidP="00AF38F2">
      <w:pPr>
        <w:rPr>
          <w:b/>
          <w:bCs/>
          <w:sz w:val="24"/>
          <w:szCs w:val="24"/>
        </w:rPr>
      </w:pPr>
    </w:p>
    <w:p w14:paraId="4D60E848" w14:textId="77777777" w:rsidR="000B09CA" w:rsidRDefault="000B09CA" w:rsidP="00AF38F2">
      <w:pPr>
        <w:rPr>
          <w:b/>
          <w:bCs/>
          <w:sz w:val="24"/>
          <w:szCs w:val="24"/>
        </w:rPr>
      </w:pPr>
    </w:p>
    <w:p w14:paraId="5992E4B9" w14:textId="77777777" w:rsidR="000B09CA" w:rsidRDefault="000B09CA" w:rsidP="00AF38F2">
      <w:pPr>
        <w:rPr>
          <w:b/>
          <w:bCs/>
          <w:sz w:val="24"/>
          <w:szCs w:val="24"/>
        </w:rPr>
      </w:pPr>
    </w:p>
    <w:p w14:paraId="342888DC" w14:textId="19BBED7F" w:rsidR="003D162E" w:rsidRPr="00CD2C4C" w:rsidRDefault="003D162E" w:rsidP="00AF38F2">
      <w:pPr>
        <w:rPr>
          <w:b/>
          <w:bCs/>
          <w:sz w:val="24"/>
          <w:szCs w:val="24"/>
        </w:rPr>
      </w:pPr>
      <w:r w:rsidRPr="00CD2C4C">
        <w:rPr>
          <w:b/>
          <w:bCs/>
          <w:sz w:val="24"/>
          <w:szCs w:val="24"/>
        </w:rPr>
        <w:lastRenderedPageBreak/>
        <w:t xml:space="preserve">References: </w:t>
      </w:r>
    </w:p>
    <w:p w14:paraId="25E4D7F3" w14:textId="77777777" w:rsidR="000B09CA" w:rsidRDefault="000B09CA" w:rsidP="00AF38F2">
      <w:pPr>
        <w:rPr>
          <w:rFonts w:cstheme="minorHAnsi"/>
          <w:sz w:val="24"/>
          <w:szCs w:val="24"/>
        </w:rPr>
      </w:pPr>
      <w:r>
        <w:rPr>
          <w:sz w:val="24"/>
          <w:szCs w:val="24"/>
        </w:rPr>
        <w:t xml:space="preserve">Anderson, G. S, Litzenberger. R, &amp; Plecas, D. (2019) Physical evidence-based management: A framework for managing police stress. Policing: An international Journal, 42 (1), 25-39. Available at: </w:t>
      </w:r>
      <w:hyperlink r:id="rId4" w:history="1">
        <w:r w:rsidRPr="00E966D5">
          <w:rPr>
            <w:rStyle w:val="Hyperlink"/>
            <w:sz w:val="24"/>
            <w:szCs w:val="24"/>
          </w:rPr>
          <w:t>https://www.ojp.gov/ncjrs/virtual-library/abstracts/physical-evidence-police-officer-stress</w:t>
        </w:r>
      </w:hyperlink>
      <w:r>
        <w:rPr>
          <w:sz w:val="24"/>
          <w:szCs w:val="24"/>
        </w:rPr>
        <w:t xml:space="preserve"> (Accessed: 17/08/2024)</w:t>
      </w:r>
    </w:p>
    <w:p w14:paraId="573D50E1" w14:textId="77777777" w:rsidR="000B09CA" w:rsidRDefault="000B09CA" w:rsidP="00AF38F2">
      <w:pPr>
        <w:rPr>
          <w:sz w:val="24"/>
          <w:szCs w:val="24"/>
        </w:rPr>
      </w:pPr>
      <w:r w:rsidRPr="0019724C">
        <w:rPr>
          <w:sz w:val="24"/>
          <w:szCs w:val="24"/>
        </w:rPr>
        <w:t xml:space="preserve">Birch P, Vickers MH, Kennedy M, et al. (2017) Wellbeing, occupational </w:t>
      </w:r>
      <w:r w:rsidRPr="0019724C">
        <w:rPr>
          <w:sz w:val="24"/>
          <w:szCs w:val="24"/>
        </w:rPr>
        <w:t>justice,</w:t>
      </w:r>
      <w:r w:rsidRPr="0019724C">
        <w:rPr>
          <w:sz w:val="24"/>
          <w:szCs w:val="24"/>
        </w:rPr>
        <w:t xml:space="preserve"> and police practice: an ‘affirming environment’? Police Practice and Research 18(1): 26–36.</w:t>
      </w:r>
      <w:r>
        <w:rPr>
          <w:sz w:val="24"/>
          <w:szCs w:val="24"/>
        </w:rPr>
        <w:t xml:space="preserve"> Available at: </w:t>
      </w:r>
      <w:hyperlink r:id="rId5" w:history="1">
        <w:r w:rsidRPr="00E966D5">
          <w:rPr>
            <w:rStyle w:val="Hyperlink"/>
            <w:sz w:val="24"/>
            <w:szCs w:val="24"/>
          </w:rPr>
          <w:t>https://www.tandfonline.com/doi/full/10.1080/15614263.2016.1205985</w:t>
        </w:r>
      </w:hyperlink>
      <w:r>
        <w:rPr>
          <w:sz w:val="24"/>
          <w:szCs w:val="24"/>
        </w:rPr>
        <w:t xml:space="preserve"> (Accessed: 17/08/2024)</w:t>
      </w:r>
    </w:p>
    <w:p w14:paraId="6654AC24" w14:textId="77777777" w:rsidR="000B09CA" w:rsidRDefault="000B09CA" w:rsidP="00AF38F2">
      <w:pPr>
        <w:rPr>
          <w:rFonts w:cstheme="minorHAnsi"/>
          <w:sz w:val="24"/>
          <w:szCs w:val="24"/>
        </w:rPr>
      </w:pPr>
      <w:r>
        <w:rPr>
          <w:rFonts w:cstheme="minorHAnsi"/>
          <w:sz w:val="24"/>
          <w:szCs w:val="24"/>
        </w:rPr>
        <w:t xml:space="preserve">Bowling, B. &amp; Phillips, C. (2007). Disproportionate and discriminatory: Reviewing the evidence on police stop and search. The modern Law Review, 70(6), 936-961 (Available at: </w:t>
      </w:r>
      <w:hyperlink r:id="rId6" w:history="1">
        <w:r w:rsidRPr="00E966D5">
          <w:rPr>
            <w:rStyle w:val="Hyperlink"/>
            <w:rFonts w:cstheme="minorHAnsi"/>
            <w:sz w:val="24"/>
            <w:szCs w:val="24"/>
          </w:rPr>
          <w:t>https://www.jstor.org/stable/4543185</w:t>
        </w:r>
      </w:hyperlink>
      <w:r>
        <w:rPr>
          <w:rFonts w:cstheme="minorHAnsi"/>
          <w:sz w:val="24"/>
          <w:szCs w:val="24"/>
        </w:rPr>
        <w:t xml:space="preserve"> (Accessed: 18/08/2024)</w:t>
      </w:r>
    </w:p>
    <w:p w14:paraId="595CCA34" w14:textId="77777777" w:rsidR="000B09CA" w:rsidRDefault="000B09CA" w:rsidP="00AF38F2">
      <w:pPr>
        <w:rPr>
          <w:sz w:val="24"/>
          <w:szCs w:val="24"/>
        </w:rPr>
      </w:pPr>
      <w:r w:rsidRPr="00D70B8C">
        <w:rPr>
          <w:sz w:val="24"/>
          <w:szCs w:val="24"/>
        </w:rPr>
        <w:t>Brandl, S. G., &amp; Horvath, F. (1991). Crime victim evaluation of police investigative performance. Journal of Criminal Justice, 19, 293-305.</w:t>
      </w:r>
      <w:r>
        <w:rPr>
          <w:sz w:val="24"/>
          <w:szCs w:val="24"/>
        </w:rPr>
        <w:t xml:space="preserve"> Available at: </w:t>
      </w:r>
      <w:hyperlink r:id="rId7" w:history="1">
        <w:r w:rsidRPr="00E966D5">
          <w:rPr>
            <w:rStyle w:val="Hyperlink"/>
            <w:sz w:val="24"/>
            <w:szCs w:val="24"/>
          </w:rPr>
          <w:t>https://www.ojp.gov/ncjrs/virtual-library/abstracts/crime-victim-evaluation-police-investigative-performance-0</w:t>
        </w:r>
      </w:hyperlink>
      <w:r>
        <w:rPr>
          <w:sz w:val="24"/>
          <w:szCs w:val="24"/>
        </w:rPr>
        <w:t xml:space="preserve"> (Accessed: 18/08/2024)</w:t>
      </w:r>
    </w:p>
    <w:p w14:paraId="57C600A9" w14:textId="77777777" w:rsidR="000B09CA" w:rsidRDefault="000B09CA" w:rsidP="00AF38F2">
      <w:pPr>
        <w:rPr>
          <w:sz w:val="24"/>
          <w:szCs w:val="24"/>
        </w:rPr>
      </w:pPr>
      <w:r>
        <w:rPr>
          <w:sz w:val="24"/>
          <w:szCs w:val="24"/>
        </w:rPr>
        <w:t xml:space="preserve">Bury, J. </w:t>
      </w:r>
      <w:proofErr w:type="spellStart"/>
      <w:r>
        <w:rPr>
          <w:sz w:val="24"/>
          <w:szCs w:val="24"/>
        </w:rPr>
        <w:t>Pullerits</w:t>
      </w:r>
      <w:proofErr w:type="spellEnd"/>
      <w:r>
        <w:rPr>
          <w:sz w:val="24"/>
          <w:szCs w:val="24"/>
        </w:rPr>
        <w:t xml:space="preserve">, M. Edwards, S. Davies, C. DeMarco, J. (2018) Enhancing Diversity in Policing. Available at: </w:t>
      </w:r>
      <w:hyperlink r:id="rId8" w:history="1">
        <w:r w:rsidRPr="00E966D5">
          <w:rPr>
            <w:rStyle w:val="Hyperlink"/>
            <w:sz w:val="24"/>
            <w:szCs w:val="24"/>
          </w:rPr>
          <w:t>https://www.npcc.police.uk/SysSiteAssets/media/downloads/publications/publications-log/2018/natcen-enhancing-diversity-in-policing-final-report---may-2018.pdf</w:t>
        </w:r>
      </w:hyperlink>
      <w:r>
        <w:rPr>
          <w:sz w:val="24"/>
          <w:szCs w:val="24"/>
        </w:rPr>
        <w:t xml:space="preserve"> (Accessed: 16/08/2024)</w:t>
      </w:r>
    </w:p>
    <w:p w14:paraId="62143014" w14:textId="77777777" w:rsidR="000B09CA" w:rsidRDefault="000B09CA" w:rsidP="00AF38F2">
      <w:pPr>
        <w:rPr>
          <w:rFonts w:cstheme="minorHAnsi"/>
          <w:sz w:val="24"/>
          <w:szCs w:val="24"/>
        </w:rPr>
      </w:pPr>
      <w:r>
        <w:rPr>
          <w:rFonts w:cstheme="minorHAnsi"/>
          <w:sz w:val="24"/>
          <w:szCs w:val="24"/>
        </w:rPr>
        <w:t xml:space="preserve">College of Policing (2018) Professionalising Investigations Programme. Available at: </w:t>
      </w:r>
      <w:hyperlink r:id="rId9" w:history="1">
        <w:r w:rsidRPr="00E966D5">
          <w:rPr>
            <w:rStyle w:val="Hyperlink"/>
            <w:rFonts w:cstheme="minorHAnsi"/>
            <w:sz w:val="24"/>
            <w:szCs w:val="24"/>
          </w:rPr>
          <w:t>https://assets.college.police.uk/s3fs-public/2020-11/Professionalising-Investigations-Progamme.pdf</w:t>
        </w:r>
      </w:hyperlink>
      <w:r>
        <w:rPr>
          <w:rFonts w:cstheme="minorHAnsi"/>
          <w:sz w:val="24"/>
          <w:szCs w:val="24"/>
        </w:rPr>
        <w:t xml:space="preserve"> (Accessed: 18/08/2024)</w:t>
      </w:r>
    </w:p>
    <w:p w14:paraId="3B85638E" w14:textId="77777777" w:rsidR="000B09CA" w:rsidRDefault="000B09CA" w:rsidP="00AF38F2">
      <w:pPr>
        <w:rPr>
          <w:sz w:val="24"/>
          <w:szCs w:val="24"/>
        </w:rPr>
      </w:pPr>
      <w:r w:rsidRPr="000E6A33">
        <w:rPr>
          <w:sz w:val="24"/>
          <w:szCs w:val="24"/>
        </w:rPr>
        <w:t xml:space="preserve">College of Policing. (2015) Tackling unconscious bias in recruitment, </w:t>
      </w:r>
      <w:proofErr w:type="gramStart"/>
      <w:r w:rsidRPr="000E6A33">
        <w:rPr>
          <w:sz w:val="24"/>
          <w:szCs w:val="24"/>
        </w:rPr>
        <w:t>selection</w:t>
      </w:r>
      <w:proofErr w:type="gramEnd"/>
      <w:r w:rsidRPr="000E6A33">
        <w:rPr>
          <w:sz w:val="24"/>
          <w:szCs w:val="24"/>
        </w:rPr>
        <w:t xml:space="preserve"> and promotion processes. A rapid evidence assessment. Ryton-on-Dunsmore: College of Policing.</w:t>
      </w:r>
      <w:r>
        <w:rPr>
          <w:sz w:val="24"/>
          <w:szCs w:val="24"/>
        </w:rPr>
        <w:t xml:space="preserve"> Available at: </w:t>
      </w:r>
      <w:hyperlink r:id="rId10" w:history="1">
        <w:r w:rsidRPr="000E6A33">
          <w:rPr>
            <w:rStyle w:val="Hyperlink"/>
            <w:sz w:val="24"/>
            <w:szCs w:val="24"/>
          </w:rPr>
          <w:t xml:space="preserve">Tackling unconscious bias in recruitment, </w:t>
        </w:r>
        <w:proofErr w:type="gramStart"/>
        <w:r w:rsidRPr="000E6A33">
          <w:rPr>
            <w:rStyle w:val="Hyperlink"/>
            <w:sz w:val="24"/>
            <w:szCs w:val="24"/>
          </w:rPr>
          <w:t>selection</w:t>
        </w:r>
        <w:proofErr w:type="gramEnd"/>
        <w:r w:rsidRPr="000E6A33">
          <w:rPr>
            <w:rStyle w:val="Hyperlink"/>
            <w:sz w:val="24"/>
            <w:szCs w:val="24"/>
          </w:rPr>
          <w:t xml:space="preserve"> and promotion processes (college.police.uk)</w:t>
        </w:r>
      </w:hyperlink>
      <w:r>
        <w:rPr>
          <w:sz w:val="24"/>
          <w:szCs w:val="24"/>
        </w:rPr>
        <w:t xml:space="preserve"> (Accessed: 16/08/2024)</w:t>
      </w:r>
    </w:p>
    <w:p w14:paraId="074914D5" w14:textId="77777777" w:rsidR="000B09CA" w:rsidRDefault="000B09CA" w:rsidP="00AF38F2">
      <w:pPr>
        <w:rPr>
          <w:sz w:val="24"/>
          <w:szCs w:val="24"/>
        </w:rPr>
      </w:pPr>
      <w:r w:rsidRPr="000A46D3">
        <w:rPr>
          <w:sz w:val="24"/>
          <w:szCs w:val="24"/>
        </w:rPr>
        <w:t xml:space="preserve">Elliott-Davies M (2018) PFEW Demand, Capacity and Welfare Survey 2018 – Headline Statistics December 2018: Research and Policy Support Report R101/2018. Police Federation of England and Wales. Available at: </w:t>
      </w:r>
      <w:hyperlink r:id="rId11" w:history="1">
        <w:r w:rsidRPr="00E966D5">
          <w:rPr>
            <w:rStyle w:val="Hyperlink"/>
            <w:sz w:val="24"/>
            <w:szCs w:val="24"/>
          </w:rPr>
          <w:t>https://www.polfed.org/media/14060/demandcapacityandwelfaresurveyheadlinestatistics2018-06-02-19-v1.pdf</w:t>
        </w:r>
      </w:hyperlink>
      <w:r>
        <w:rPr>
          <w:sz w:val="24"/>
          <w:szCs w:val="24"/>
        </w:rPr>
        <w:t xml:space="preserve"> </w:t>
      </w:r>
      <w:r w:rsidRPr="000A46D3">
        <w:rPr>
          <w:sz w:val="24"/>
          <w:szCs w:val="24"/>
        </w:rPr>
        <w:t>(</w:t>
      </w:r>
      <w:r>
        <w:rPr>
          <w:sz w:val="24"/>
          <w:szCs w:val="24"/>
        </w:rPr>
        <w:t>Accessed: 17/08/2024</w:t>
      </w:r>
      <w:r w:rsidRPr="000A46D3">
        <w:rPr>
          <w:sz w:val="24"/>
          <w:szCs w:val="24"/>
        </w:rPr>
        <w:t>.</w:t>
      </w:r>
      <w:r>
        <w:rPr>
          <w:sz w:val="24"/>
          <w:szCs w:val="24"/>
        </w:rPr>
        <w:t xml:space="preserve"> </w:t>
      </w:r>
    </w:p>
    <w:p w14:paraId="19B0E57B" w14:textId="77777777" w:rsidR="000B09CA" w:rsidRDefault="000B09CA" w:rsidP="00AF38F2">
      <w:pPr>
        <w:rPr>
          <w:rFonts w:cstheme="minorHAnsi"/>
          <w:sz w:val="24"/>
          <w:szCs w:val="24"/>
        </w:rPr>
      </w:pPr>
      <w:r>
        <w:rPr>
          <w:rFonts w:cstheme="minorHAnsi"/>
          <w:sz w:val="24"/>
          <w:szCs w:val="24"/>
        </w:rPr>
        <w:t xml:space="preserve">HMICFRS (2023) Public protection notice. Available at: </w:t>
      </w:r>
      <w:hyperlink r:id="rId12" w:history="1">
        <w:r w:rsidRPr="00E966D5">
          <w:rPr>
            <w:rStyle w:val="Hyperlink"/>
            <w:rFonts w:cstheme="minorHAnsi"/>
            <w:sz w:val="24"/>
            <w:szCs w:val="24"/>
          </w:rPr>
          <w:t>https://hmicfrs.justiceinspectorates.gov.uk/glossary/public-protection-notice/</w:t>
        </w:r>
      </w:hyperlink>
      <w:r>
        <w:rPr>
          <w:rFonts w:cstheme="minorHAnsi"/>
          <w:sz w:val="24"/>
          <w:szCs w:val="24"/>
        </w:rPr>
        <w:t xml:space="preserve"> (Accessed: 20/08/2024)</w:t>
      </w:r>
    </w:p>
    <w:p w14:paraId="326058B5" w14:textId="77777777" w:rsidR="000B09CA" w:rsidRDefault="000B09CA" w:rsidP="00AF38F2">
      <w:pPr>
        <w:rPr>
          <w:rFonts w:cstheme="minorHAnsi"/>
          <w:sz w:val="24"/>
          <w:szCs w:val="24"/>
        </w:rPr>
      </w:pPr>
      <w:r>
        <w:rPr>
          <w:rFonts w:cstheme="minorHAnsi"/>
          <w:sz w:val="24"/>
          <w:szCs w:val="24"/>
        </w:rPr>
        <w:t xml:space="preserve">Home office (2015). Have you got what it takes? Tackling serious and organised crime. Available at: </w:t>
      </w:r>
      <w:hyperlink r:id="rId13" w:history="1">
        <w:r w:rsidRPr="00E966D5">
          <w:rPr>
            <w:rStyle w:val="Hyperlink"/>
            <w:rFonts w:cstheme="minorHAnsi"/>
            <w:sz w:val="24"/>
            <w:szCs w:val="24"/>
          </w:rPr>
          <w:t>https://assets.publishing.service.gov.uk/media/5a7ffe9c40f0b62305b88899/2016_Candidate_Guidance__Serious_and_Organised_Crime__v2.pdf</w:t>
        </w:r>
      </w:hyperlink>
      <w:r>
        <w:rPr>
          <w:rFonts w:cstheme="minorHAnsi"/>
          <w:sz w:val="24"/>
          <w:szCs w:val="24"/>
        </w:rPr>
        <w:t xml:space="preserve"> (Accessed: 20/08/2024)</w:t>
      </w:r>
    </w:p>
    <w:p w14:paraId="3537D3FF" w14:textId="77777777" w:rsidR="000B09CA" w:rsidRDefault="000B09CA" w:rsidP="00AF38F2">
      <w:pPr>
        <w:rPr>
          <w:sz w:val="24"/>
          <w:szCs w:val="24"/>
        </w:rPr>
      </w:pPr>
      <w:r>
        <w:rPr>
          <w:sz w:val="24"/>
          <w:szCs w:val="24"/>
        </w:rPr>
        <w:t xml:space="preserve">Home office. (2022). Police workforce, England, and Wales: 31 March 2022. London: Home office. Available at: </w:t>
      </w:r>
      <w:hyperlink r:id="rId14" w:history="1">
        <w:r w:rsidRPr="00E966D5">
          <w:rPr>
            <w:rStyle w:val="Hyperlink"/>
            <w:sz w:val="24"/>
            <w:szCs w:val="24"/>
          </w:rPr>
          <w:t>https://www.gov.uk/government/statistics/police-workforce-england-and-wales-31-march-2022</w:t>
        </w:r>
      </w:hyperlink>
      <w:r>
        <w:rPr>
          <w:sz w:val="24"/>
          <w:szCs w:val="24"/>
        </w:rPr>
        <w:t xml:space="preserve"> (Accessed: 15/08/2024)</w:t>
      </w:r>
    </w:p>
    <w:p w14:paraId="39CCB8FA" w14:textId="77777777" w:rsidR="000B09CA" w:rsidRDefault="000B09CA" w:rsidP="00AF38F2">
      <w:pPr>
        <w:rPr>
          <w:rFonts w:cstheme="minorHAnsi"/>
          <w:sz w:val="24"/>
          <w:szCs w:val="24"/>
        </w:rPr>
      </w:pPr>
      <w:r>
        <w:rPr>
          <w:rFonts w:cstheme="minorHAnsi"/>
          <w:sz w:val="24"/>
          <w:szCs w:val="24"/>
        </w:rPr>
        <w:t xml:space="preserve">Justice Care (2024). Criminal exploitation: Modern slavery by another name. Available at: </w:t>
      </w:r>
      <w:hyperlink r:id="rId15" w:history="1">
        <w:r w:rsidRPr="00E966D5">
          <w:rPr>
            <w:rStyle w:val="Hyperlink"/>
            <w:rFonts w:cstheme="minorHAnsi"/>
            <w:sz w:val="24"/>
            <w:szCs w:val="24"/>
          </w:rPr>
          <w:t>https://www.centreforsocialjustice.org.uk/wp-content/uploads/2024/02/CSJ-JC_Criminal_exploitation.pdf</w:t>
        </w:r>
      </w:hyperlink>
      <w:r>
        <w:rPr>
          <w:rFonts w:cstheme="minorHAnsi"/>
          <w:sz w:val="24"/>
          <w:szCs w:val="24"/>
        </w:rPr>
        <w:t xml:space="preserve"> (Accessed: 20/08/2024)</w:t>
      </w:r>
    </w:p>
    <w:p w14:paraId="7DE11267" w14:textId="77777777" w:rsidR="000B09CA" w:rsidRDefault="000B09CA" w:rsidP="00AF38F2">
      <w:pPr>
        <w:rPr>
          <w:sz w:val="24"/>
          <w:szCs w:val="24"/>
        </w:rPr>
      </w:pPr>
      <w:r>
        <w:rPr>
          <w:sz w:val="24"/>
          <w:szCs w:val="24"/>
        </w:rPr>
        <w:t xml:space="preserve">Loftus, B. (2009). Police culture in a changing world. Oxford University Press. Available at: </w:t>
      </w:r>
      <w:hyperlink r:id="rId16" w:history="1">
        <w:r w:rsidRPr="00E966D5">
          <w:rPr>
            <w:rStyle w:val="Hyperlink"/>
            <w:sz w:val="24"/>
            <w:szCs w:val="24"/>
          </w:rPr>
          <w:t>https://academic.oup.com/book/4809</w:t>
        </w:r>
      </w:hyperlink>
      <w:r>
        <w:rPr>
          <w:sz w:val="24"/>
          <w:szCs w:val="24"/>
        </w:rPr>
        <w:t xml:space="preserve"> (Accessed: 16/08/2024)</w:t>
      </w:r>
    </w:p>
    <w:p w14:paraId="3E8BF37A" w14:textId="77777777" w:rsidR="000B09CA" w:rsidRDefault="000B09CA" w:rsidP="00AF38F2">
      <w:pPr>
        <w:rPr>
          <w:sz w:val="24"/>
          <w:szCs w:val="24"/>
        </w:rPr>
      </w:pPr>
      <w:r>
        <w:rPr>
          <w:sz w:val="24"/>
          <w:szCs w:val="24"/>
        </w:rPr>
        <w:t xml:space="preserve">Macpherson, W. (1999). The Stephen Lawrence Inquiry. London: The stationary Office. (Published 27 February 2014) Available at: </w:t>
      </w:r>
      <w:hyperlink r:id="rId17" w:history="1">
        <w:r w:rsidRPr="00E966D5">
          <w:rPr>
            <w:rStyle w:val="Hyperlink"/>
            <w:sz w:val="24"/>
            <w:szCs w:val="24"/>
          </w:rPr>
          <w:t>https://www.scirp.org/reference/referencespapers?referenceid=3057242</w:t>
        </w:r>
      </w:hyperlink>
      <w:r>
        <w:rPr>
          <w:sz w:val="24"/>
          <w:szCs w:val="24"/>
        </w:rPr>
        <w:t xml:space="preserve"> </w:t>
      </w:r>
      <w:r w:rsidRPr="00FE0F7F">
        <w:rPr>
          <w:sz w:val="24"/>
          <w:szCs w:val="24"/>
        </w:rPr>
        <w:t>(Accessed: 15/08/2024).</w:t>
      </w:r>
    </w:p>
    <w:p w14:paraId="1A08651E" w14:textId="77777777" w:rsidR="000B09CA" w:rsidRDefault="000B09CA" w:rsidP="00AF38F2">
      <w:pPr>
        <w:rPr>
          <w:rFonts w:cstheme="minorHAnsi"/>
          <w:sz w:val="24"/>
          <w:szCs w:val="24"/>
        </w:rPr>
      </w:pPr>
      <w:r w:rsidRPr="00A521BE">
        <w:rPr>
          <w:rFonts w:cstheme="minorHAnsi"/>
          <w:sz w:val="24"/>
          <w:szCs w:val="24"/>
        </w:rPr>
        <w:t>Manzoni P, Eisner M.</w:t>
      </w:r>
      <w:r>
        <w:rPr>
          <w:rFonts w:cstheme="minorHAnsi"/>
          <w:sz w:val="24"/>
          <w:szCs w:val="24"/>
        </w:rPr>
        <w:t xml:space="preserve"> (2006)</w:t>
      </w:r>
      <w:r w:rsidRPr="00A521BE">
        <w:rPr>
          <w:rFonts w:cstheme="minorHAnsi"/>
          <w:sz w:val="24"/>
          <w:szCs w:val="24"/>
        </w:rPr>
        <w:t xml:space="preserve"> Violence between the police and the public: </w:t>
      </w:r>
      <w:r w:rsidRPr="00A521BE">
        <w:rPr>
          <w:rFonts w:cstheme="minorHAnsi"/>
          <w:sz w:val="24"/>
          <w:szCs w:val="24"/>
        </w:rPr>
        <w:t>Influence</w:t>
      </w:r>
      <w:r w:rsidRPr="00A521BE">
        <w:rPr>
          <w:rFonts w:cstheme="minorHAnsi"/>
          <w:sz w:val="24"/>
          <w:szCs w:val="24"/>
        </w:rPr>
        <w:t xml:space="preserve"> of </w:t>
      </w:r>
      <w:r w:rsidRPr="00A521BE">
        <w:rPr>
          <w:rFonts w:cstheme="minorHAnsi"/>
          <w:sz w:val="24"/>
          <w:szCs w:val="24"/>
        </w:rPr>
        <w:t>work-related</w:t>
      </w:r>
      <w:r w:rsidRPr="00A521BE">
        <w:rPr>
          <w:rFonts w:cstheme="minorHAnsi"/>
          <w:sz w:val="24"/>
          <w:szCs w:val="24"/>
        </w:rPr>
        <w:t xml:space="preserve"> stress, job-satisfaction, </w:t>
      </w:r>
      <w:proofErr w:type="gramStart"/>
      <w:r w:rsidRPr="00A521BE">
        <w:rPr>
          <w:rFonts w:cstheme="minorHAnsi"/>
          <w:sz w:val="24"/>
          <w:szCs w:val="24"/>
        </w:rPr>
        <w:t>burnout</w:t>
      </w:r>
      <w:proofErr w:type="gramEnd"/>
      <w:r w:rsidRPr="00A521BE">
        <w:rPr>
          <w:rFonts w:cstheme="minorHAnsi"/>
          <w:sz w:val="24"/>
          <w:szCs w:val="24"/>
        </w:rPr>
        <w:t xml:space="preserve"> and situational factors. Criminal Justice and </w:t>
      </w:r>
      <w:r w:rsidRPr="00A521BE">
        <w:rPr>
          <w:rFonts w:cstheme="minorHAnsi"/>
          <w:sz w:val="24"/>
          <w:szCs w:val="24"/>
        </w:rPr>
        <w:t>Behaviour</w:t>
      </w:r>
      <w:r w:rsidRPr="00A521BE">
        <w:rPr>
          <w:rFonts w:cstheme="minorHAnsi"/>
          <w:sz w:val="24"/>
          <w:szCs w:val="24"/>
        </w:rPr>
        <w:t xml:space="preserve">. </w:t>
      </w:r>
      <w:r>
        <w:rPr>
          <w:rFonts w:cstheme="minorHAnsi"/>
          <w:sz w:val="24"/>
          <w:szCs w:val="24"/>
        </w:rPr>
        <w:t xml:space="preserve">Available at: </w:t>
      </w:r>
      <w:hyperlink r:id="rId18" w:history="1">
        <w:r w:rsidRPr="00E966D5">
          <w:rPr>
            <w:rStyle w:val="Hyperlink"/>
            <w:rFonts w:cstheme="minorHAnsi"/>
            <w:sz w:val="24"/>
            <w:szCs w:val="24"/>
          </w:rPr>
          <w:t>https://journals.sagepub.com/doi/abs/10.1177/0093854806288039</w:t>
        </w:r>
      </w:hyperlink>
      <w:r>
        <w:rPr>
          <w:rFonts w:cstheme="minorHAnsi"/>
          <w:sz w:val="24"/>
          <w:szCs w:val="24"/>
        </w:rPr>
        <w:t xml:space="preserve"> (Accessed: 17/08/2024)</w:t>
      </w:r>
    </w:p>
    <w:p w14:paraId="4F1BE28D" w14:textId="77777777" w:rsidR="000B09CA" w:rsidRDefault="000B09CA" w:rsidP="00AF38F2">
      <w:pPr>
        <w:rPr>
          <w:sz w:val="24"/>
          <w:szCs w:val="24"/>
        </w:rPr>
      </w:pPr>
      <w:r w:rsidRPr="000A46D3">
        <w:rPr>
          <w:sz w:val="24"/>
          <w:szCs w:val="24"/>
        </w:rPr>
        <w:t xml:space="preserve">MIND (2015) Blue Light Scoping Survey. [Online]. Available at: </w:t>
      </w:r>
      <w:hyperlink r:id="rId19" w:history="1">
        <w:r w:rsidRPr="00E966D5">
          <w:rPr>
            <w:rStyle w:val="Hyperlink"/>
            <w:sz w:val="24"/>
            <w:szCs w:val="24"/>
          </w:rPr>
          <w:t>https://www.mind.org.uk/media/4627950/scoping-survey.pdf</w:t>
        </w:r>
      </w:hyperlink>
      <w:r>
        <w:rPr>
          <w:sz w:val="24"/>
          <w:szCs w:val="24"/>
        </w:rPr>
        <w:t xml:space="preserve"> </w:t>
      </w:r>
      <w:r w:rsidRPr="000A46D3">
        <w:rPr>
          <w:sz w:val="24"/>
          <w:szCs w:val="24"/>
        </w:rPr>
        <w:t>(</w:t>
      </w:r>
      <w:r>
        <w:rPr>
          <w:sz w:val="24"/>
          <w:szCs w:val="24"/>
        </w:rPr>
        <w:t xml:space="preserve">Accessed: 17/08/2024) </w:t>
      </w:r>
    </w:p>
    <w:p w14:paraId="7BCF0CF7" w14:textId="77777777" w:rsidR="000B09CA" w:rsidRDefault="000B09CA" w:rsidP="00AF38F2">
      <w:pPr>
        <w:rPr>
          <w:rFonts w:cstheme="minorHAnsi"/>
          <w:sz w:val="24"/>
          <w:szCs w:val="24"/>
        </w:rPr>
      </w:pPr>
      <w:r>
        <w:rPr>
          <w:rFonts w:cstheme="minorHAnsi"/>
          <w:sz w:val="24"/>
          <w:szCs w:val="24"/>
        </w:rPr>
        <w:t xml:space="preserve">Myhill, A. &amp; Bradford, B. (2013). Overcoming Cynicism: The challenges of engaging communities in policing. Policing and society, 23(2), 224-244. Available at: </w:t>
      </w:r>
      <w:hyperlink r:id="rId20" w:history="1">
        <w:r w:rsidRPr="00E966D5">
          <w:rPr>
            <w:rStyle w:val="Hyperlink"/>
            <w:rFonts w:cstheme="minorHAnsi"/>
            <w:sz w:val="24"/>
            <w:szCs w:val="24"/>
          </w:rPr>
          <w:t>https://discovery.ucl.ac.uk/id/eprint/10088278/1/Self%20legitimacy%2C%20police%20culture%20and%20support%20for%20democratic%20policing.pdf</w:t>
        </w:r>
      </w:hyperlink>
      <w:r>
        <w:rPr>
          <w:rFonts w:cstheme="minorHAnsi"/>
          <w:sz w:val="24"/>
          <w:szCs w:val="24"/>
        </w:rPr>
        <w:t xml:space="preserve"> (Accessed: 18/08/2024)</w:t>
      </w:r>
    </w:p>
    <w:p w14:paraId="51316673" w14:textId="77777777" w:rsidR="000B09CA" w:rsidRPr="00D70B8C" w:rsidRDefault="000B09CA" w:rsidP="00AF38F2">
      <w:pPr>
        <w:rPr>
          <w:rFonts w:cstheme="minorHAnsi"/>
          <w:sz w:val="24"/>
          <w:szCs w:val="24"/>
        </w:rPr>
      </w:pPr>
      <w:r>
        <w:rPr>
          <w:rFonts w:cstheme="minorHAnsi"/>
          <w:sz w:val="24"/>
          <w:szCs w:val="24"/>
        </w:rPr>
        <w:t xml:space="preserve">National Crime Agency (2016). Pathways into serious and organised crime. Available at: </w:t>
      </w:r>
      <w:hyperlink r:id="rId21" w:history="1">
        <w:r w:rsidRPr="00E966D5">
          <w:rPr>
            <w:rStyle w:val="Hyperlink"/>
            <w:rFonts w:cstheme="minorHAnsi"/>
            <w:sz w:val="24"/>
            <w:szCs w:val="24"/>
          </w:rPr>
          <w:t>https://www.nationalcrimeagency.gov.uk/who-we-are/publications/358-nca-intelligence-assessment-pathways-into-serious-and-organised-crime/file</w:t>
        </w:r>
      </w:hyperlink>
      <w:r>
        <w:rPr>
          <w:rFonts w:cstheme="minorHAnsi"/>
          <w:sz w:val="24"/>
          <w:szCs w:val="24"/>
        </w:rPr>
        <w:t xml:space="preserve"> (Accessed: 20/08/2024)</w:t>
      </w:r>
    </w:p>
    <w:p w14:paraId="6F343A64" w14:textId="77777777" w:rsidR="000B09CA" w:rsidRDefault="000B09CA" w:rsidP="00AF38F2">
      <w:pPr>
        <w:rPr>
          <w:rFonts w:cstheme="minorHAnsi"/>
          <w:sz w:val="24"/>
          <w:szCs w:val="24"/>
        </w:rPr>
      </w:pPr>
      <w:r>
        <w:rPr>
          <w:rFonts w:cstheme="minorHAnsi"/>
          <w:sz w:val="24"/>
          <w:szCs w:val="24"/>
        </w:rPr>
        <w:t xml:space="preserve">NPSCC (2024) Criminal exploitation and gangs. Available at: </w:t>
      </w:r>
      <w:hyperlink r:id="rId22" w:history="1">
        <w:r w:rsidRPr="00E966D5">
          <w:rPr>
            <w:rStyle w:val="Hyperlink"/>
            <w:rFonts w:cstheme="minorHAnsi"/>
            <w:sz w:val="24"/>
            <w:szCs w:val="24"/>
          </w:rPr>
          <w:t>https://www.nspcc.org.uk/what-is-child-abuse/types-of-abuse/gangs-criminal-exploitation/</w:t>
        </w:r>
      </w:hyperlink>
      <w:r>
        <w:rPr>
          <w:rFonts w:cstheme="minorHAnsi"/>
          <w:sz w:val="24"/>
          <w:szCs w:val="24"/>
        </w:rPr>
        <w:t xml:space="preserve"> (Accessed: 20/08/2024)</w:t>
      </w:r>
    </w:p>
    <w:p w14:paraId="41B10EC1" w14:textId="77777777" w:rsidR="000B09CA" w:rsidRDefault="000B09CA" w:rsidP="00AF38F2">
      <w:pPr>
        <w:rPr>
          <w:rFonts w:cstheme="minorHAnsi"/>
          <w:sz w:val="24"/>
          <w:szCs w:val="24"/>
        </w:rPr>
      </w:pPr>
      <w:r>
        <w:rPr>
          <w:rFonts w:cstheme="minorHAnsi"/>
          <w:sz w:val="24"/>
          <w:szCs w:val="24"/>
        </w:rPr>
        <w:t xml:space="preserve">Office for National Statistics (2019) Police officer deaths by suicide 2019-2023. Available at: </w:t>
      </w:r>
      <w:hyperlink r:id="rId23" w:history="1">
        <w:r w:rsidRPr="00E966D5">
          <w:rPr>
            <w:rStyle w:val="Hyperlink"/>
            <w:rFonts w:cstheme="minorHAnsi"/>
            <w:sz w:val="24"/>
            <w:szCs w:val="24"/>
          </w:rPr>
          <w:t>https://www.ons.gov.uk/aboutus/transparencyandgovernance/freedomofinformationfoi/policeofficerdeathsbysuicide2019to2023</w:t>
        </w:r>
      </w:hyperlink>
      <w:r>
        <w:rPr>
          <w:rFonts w:cstheme="minorHAnsi"/>
          <w:sz w:val="24"/>
          <w:szCs w:val="24"/>
        </w:rPr>
        <w:t xml:space="preserve"> (Accessed: 17/08/2024)</w:t>
      </w:r>
    </w:p>
    <w:p w14:paraId="408FE8D7" w14:textId="77777777" w:rsidR="000B09CA" w:rsidRDefault="000B09CA" w:rsidP="00AF38F2">
      <w:pPr>
        <w:rPr>
          <w:rFonts w:cstheme="minorHAnsi"/>
          <w:sz w:val="24"/>
          <w:szCs w:val="24"/>
        </w:rPr>
      </w:pPr>
      <w:r w:rsidRPr="00D70B8C">
        <w:rPr>
          <w:rFonts w:cstheme="minorHAnsi"/>
          <w:sz w:val="24"/>
          <w:szCs w:val="24"/>
        </w:rPr>
        <w:t>Skogan, W. G. (2005). Citizen satisfaction with police encounters. Police Quarterly, 8(3), 298-321.</w:t>
      </w:r>
      <w:r>
        <w:rPr>
          <w:rFonts w:cstheme="minorHAnsi"/>
          <w:sz w:val="24"/>
          <w:szCs w:val="24"/>
        </w:rPr>
        <w:t xml:space="preserve"> Available at: </w:t>
      </w:r>
      <w:hyperlink r:id="rId24" w:history="1">
        <w:r w:rsidRPr="00E966D5">
          <w:rPr>
            <w:rStyle w:val="Hyperlink"/>
            <w:rFonts w:cstheme="minorHAnsi"/>
            <w:sz w:val="24"/>
            <w:szCs w:val="24"/>
          </w:rPr>
          <w:t>https://journals.sagepub.com/doi/10.1177/1098611104271086</w:t>
        </w:r>
      </w:hyperlink>
      <w:r>
        <w:rPr>
          <w:rFonts w:cstheme="minorHAnsi"/>
          <w:sz w:val="24"/>
          <w:szCs w:val="24"/>
        </w:rPr>
        <w:t xml:space="preserve"> (Accessed: 18/08/2024)</w:t>
      </w:r>
    </w:p>
    <w:p w14:paraId="6BE45B11" w14:textId="77777777" w:rsidR="000B09CA" w:rsidRDefault="000B09CA" w:rsidP="00AF38F2">
      <w:pPr>
        <w:rPr>
          <w:rFonts w:cstheme="minorHAnsi"/>
          <w:sz w:val="24"/>
          <w:szCs w:val="24"/>
        </w:rPr>
      </w:pPr>
      <w:r>
        <w:rPr>
          <w:rFonts w:cstheme="minorHAnsi"/>
          <w:sz w:val="24"/>
          <w:szCs w:val="24"/>
        </w:rPr>
        <w:t xml:space="preserve">Walker, P. (2020) The Guardian. Police reject judges call to apologise over wrongful conviction. Available at: </w:t>
      </w:r>
      <w:hyperlink r:id="rId25" w:history="1">
        <w:r w:rsidRPr="00E966D5">
          <w:rPr>
            <w:rStyle w:val="Hyperlink"/>
            <w:rFonts w:cstheme="minorHAnsi"/>
            <w:sz w:val="24"/>
            <w:szCs w:val="24"/>
          </w:rPr>
          <w:t>https://www.theguardian.com/law/2020/jan/13/police-reject-judges-call-to-apologise-over-wrongful-conviction</w:t>
        </w:r>
      </w:hyperlink>
      <w:r>
        <w:rPr>
          <w:rFonts w:cstheme="minorHAnsi"/>
          <w:sz w:val="24"/>
          <w:szCs w:val="24"/>
        </w:rPr>
        <w:t xml:space="preserve"> (Accessed: 18/08/2024)</w:t>
      </w:r>
    </w:p>
    <w:p w14:paraId="328688A6" w14:textId="77777777" w:rsidR="000B09CA" w:rsidRDefault="000B09CA" w:rsidP="00AF38F2">
      <w:pPr>
        <w:rPr>
          <w:sz w:val="24"/>
          <w:szCs w:val="24"/>
        </w:rPr>
      </w:pPr>
      <w:r w:rsidRPr="003D162E">
        <w:rPr>
          <w:sz w:val="24"/>
          <w:szCs w:val="24"/>
        </w:rPr>
        <w:lastRenderedPageBreak/>
        <w:t xml:space="preserve">Zhao et al. 2002; Doyle et al. </w:t>
      </w:r>
      <w:r>
        <w:rPr>
          <w:sz w:val="24"/>
          <w:szCs w:val="24"/>
        </w:rPr>
        <w:t>(</w:t>
      </w:r>
      <w:r w:rsidRPr="003D162E">
        <w:rPr>
          <w:sz w:val="24"/>
          <w:szCs w:val="24"/>
        </w:rPr>
        <w:t>2016</w:t>
      </w:r>
      <w:r>
        <w:rPr>
          <w:sz w:val="24"/>
          <w:szCs w:val="24"/>
        </w:rPr>
        <w:t xml:space="preserve">). ‘Policing and sense of place: ‘Shallow’ and ‘deep’ security in an English Town’. The British journal of criminology. (Published 10 November 2023). Available at: </w:t>
      </w:r>
      <w:hyperlink r:id="rId26" w:history="1">
        <w:r w:rsidRPr="00E966D5">
          <w:rPr>
            <w:rStyle w:val="Hyperlink"/>
            <w:sz w:val="24"/>
            <w:szCs w:val="24"/>
          </w:rPr>
          <w:t>https://academic.oup.com/bjc/article/64/4/791/7408038</w:t>
        </w:r>
      </w:hyperlink>
      <w:r>
        <w:rPr>
          <w:sz w:val="24"/>
          <w:szCs w:val="24"/>
        </w:rPr>
        <w:t xml:space="preserve"> (Accessed: 15/08/2024)</w:t>
      </w:r>
    </w:p>
    <w:sectPr w:rsidR="000B09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8F2"/>
    <w:rsid w:val="00010613"/>
    <w:rsid w:val="00030404"/>
    <w:rsid w:val="000A46D3"/>
    <w:rsid w:val="000B09CA"/>
    <w:rsid w:val="000E6A33"/>
    <w:rsid w:val="000F49D4"/>
    <w:rsid w:val="001161CC"/>
    <w:rsid w:val="001241EB"/>
    <w:rsid w:val="00132648"/>
    <w:rsid w:val="0019724C"/>
    <w:rsid w:val="001A4DCD"/>
    <w:rsid w:val="00247FA4"/>
    <w:rsid w:val="002622D2"/>
    <w:rsid w:val="00274308"/>
    <w:rsid w:val="002C1CC1"/>
    <w:rsid w:val="00340EE6"/>
    <w:rsid w:val="0037243A"/>
    <w:rsid w:val="003942AE"/>
    <w:rsid w:val="003D162E"/>
    <w:rsid w:val="004F66E9"/>
    <w:rsid w:val="005229E6"/>
    <w:rsid w:val="00525B85"/>
    <w:rsid w:val="00536DF7"/>
    <w:rsid w:val="00631B6D"/>
    <w:rsid w:val="0071056F"/>
    <w:rsid w:val="007957F8"/>
    <w:rsid w:val="007F7A59"/>
    <w:rsid w:val="00896C28"/>
    <w:rsid w:val="009648B1"/>
    <w:rsid w:val="009E19C9"/>
    <w:rsid w:val="00A521BE"/>
    <w:rsid w:val="00AF38F2"/>
    <w:rsid w:val="00B57BBE"/>
    <w:rsid w:val="00BA1750"/>
    <w:rsid w:val="00C031F7"/>
    <w:rsid w:val="00C048E2"/>
    <w:rsid w:val="00C435A5"/>
    <w:rsid w:val="00C4480C"/>
    <w:rsid w:val="00CD2C4C"/>
    <w:rsid w:val="00CF42E8"/>
    <w:rsid w:val="00D4171A"/>
    <w:rsid w:val="00D70B8C"/>
    <w:rsid w:val="00DB1EE1"/>
    <w:rsid w:val="00DC6678"/>
    <w:rsid w:val="00DE05C0"/>
    <w:rsid w:val="00DF55D5"/>
    <w:rsid w:val="00ED2F9D"/>
    <w:rsid w:val="00F44D16"/>
    <w:rsid w:val="00F50F2F"/>
    <w:rsid w:val="00F7207A"/>
    <w:rsid w:val="00F732EC"/>
    <w:rsid w:val="00FE0F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446E7"/>
  <w15:docId w15:val="{D7344F14-7B82-45BF-990C-47671DE0D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0F7F"/>
    <w:rPr>
      <w:color w:val="0563C1" w:themeColor="hyperlink"/>
      <w:u w:val="single"/>
    </w:rPr>
  </w:style>
  <w:style w:type="character" w:styleId="UnresolvedMention">
    <w:name w:val="Unresolved Mention"/>
    <w:basedOn w:val="DefaultParagraphFont"/>
    <w:uiPriority w:val="99"/>
    <w:semiHidden/>
    <w:unhideWhenUsed/>
    <w:rsid w:val="00FE0F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npcc.police.uk/SysSiteAssets/media/downloads/publications/publications-log/2018/natcen-enhancing-diversity-in-policing-final-report---may-2018.pdf" TargetMode="External"/><Relationship Id="rId13" Type="http://schemas.openxmlformats.org/officeDocument/2006/relationships/hyperlink" Target="https://assets.publishing.service.gov.uk/media/5a7ffe9c40f0b62305b88899/2016_Candidate_Guidance__Serious_and_Organised_Crime__v2.pdf" TargetMode="External"/><Relationship Id="rId18" Type="http://schemas.openxmlformats.org/officeDocument/2006/relationships/hyperlink" Target="https://journals.sagepub.com/doi/abs/10.1177/0093854806288039" TargetMode="External"/><Relationship Id="rId26" Type="http://schemas.openxmlformats.org/officeDocument/2006/relationships/hyperlink" Target="https://academic.oup.com/bjc/article/64/4/791/7408038" TargetMode="External"/><Relationship Id="rId3" Type="http://schemas.openxmlformats.org/officeDocument/2006/relationships/webSettings" Target="webSettings.xml"/><Relationship Id="rId21" Type="http://schemas.openxmlformats.org/officeDocument/2006/relationships/hyperlink" Target="https://www.nationalcrimeagency.gov.uk/who-we-are/publications/358-nca-intelligence-assessment-pathways-into-serious-and-organised-crime/file" TargetMode="External"/><Relationship Id="rId7" Type="http://schemas.openxmlformats.org/officeDocument/2006/relationships/hyperlink" Target="https://www.ojp.gov/ncjrs/virtual-library/abstracts/crime-victim-evaluation-police-investigative-performance-0" TargetMode="External"/><Relationship Id="rId12" Type="http://schemas.openxmlformats.org/officeDocument/2006/relationships/hyperlink" Target="https://hmicfrs.justiceinspectorates.gov.uk/glossary/public-protection-notice/" TargetMode="External"/><Relationship Id="rId17" Type="http://schemas.openxmlformats.org/officeDocument/2006/relationships/hyperlink" Target="https://www.scirp.org/reference/referencespapers?referenceid=3057242" TargetMode="External"/><Relationship Id="rId25" Type="http://schemas.openxmlformats.org/officeDocument/2006/relationships/hyperlink" Target="https://www.theguardian.com/law/2020/jan/13/police-reject-judges-call-to-apologise-over-wrongful-conviction" TargetMode="External"/><Relationship Id="rId2" Type="http://schemas.openxmlformats.org/officeDocument/2006/relationships/settings" Target="settings.xml"/><Relationship Id="rId16" Type="http://schemas.openxmlformats.org/officeDocument/2006/relationships/hyperlink" Target="https://academic.oup.com/book/4809" TargetMode="External"/><Relationship Id="rId20" Type="http://schemas.openxmlformats.org/officeDocument/2006/relationships/hyperlink" Target="https://discovery.ucl.ac.uk/id/eprint/10088278/1/Self%20legitimacy%2C%20police%20culture%20and%20support%20for%20democratic%20policing.pdf" TargetMode="External"/><Relationship Id="rId1" Type="http://schemas.openxmlformats.org/officeDocument/2006/relationships/styles" Target="styles.xml"/><Relationship Id="rId6" Type="http://schemas.openxmlformats.org/officeDocument/2006/relationships/hyperlink" Target="https://www.jstor.org/stable/4543185" TargetMode="External"/><Relationship Id="rId11" Type="http://schemas.openxmlformats.org/officeDocument/2006/relationships/hyperlink" Target="https://www.polfed.org/media/14060/demandcapacityandwelfaresurveyheadlinestatistics2018-06-02-19-v1.pdf" TargetMode="External"/><Relationship Id="rId24" Type="http://schemas.openxmlformats.org/officeDocument/2006/relationships/hyperlink" Target="https://journals.sagepub.com/doi/10.1177/1098611104271086" TargetMode="External"/><Relationship Id="rId5" Type="http://schemas.openxmlformats.org/officeDocument/2006/relationships/hyperlink" Target="https://www.tandfonline.com/doi/full/10.1080/15614263.2016.1205985" TargetMode="External"/><Relationship Id="rId15" Type="http://schemas.openxmlformats.org/officeDocument/2006/relationships/hyperlink" Target="https://www.centreforsocialjustice.org.uk/wp-content/uploads/2024/02/CSJ-JC_Criminal_exploitation.pdf" TargetMode="External"/><Relationship Id="rId23" Type="http://schemas.openxmlformats.org/officeDocument/2006/relationships/hyperlink" Target="https://www.ons.gov.uk/aboutus/transparencyandgovernance/freedomofinformationfoi/policeofficerdeathsbysuicide2019to2023" TargetMode="External"/><Relationship Id="rId28" Type="http://schemas.openxmlformats.org/officeDocument/2006/relationships/theme" Target="theme/theme1.xml"/><Relationship Id="rId10" Type="http://schemas.openxmlformats.org/officeDocument/2006/relationships/hyperlink" Target="https://assets.college.police.uk/s3fs-public/2020-11/Unconscious_bias_REA_exec_sum.pdf" TargetMode="External"/><Relationship Id="rId19" Type="http://schemas.openxmlformats.org/officeDocument/2006/relationships/hyperlink" Target="https://www.mind.org.uk/media/4627950/scoping-survey.pdf" TargetMode="External"/><Relationship Id="rId4" Type="http://schemas.openxmlformats.org/officeDocument/2006/relationships/hyperlink" Target="https://www.ojp.gov/ncjrs/virtual-library/abstracts/physical-evidence-police-officer-stress" TargetMode="External"/><Relationship Id="rId9" Type="http://schemas.openxmlformats.org/officeDocument/2006/relationships/hyperlink" Target="https://assets.college.police.uk/s3fs-public/2020-11/Professionalising-Investigations-Progamme.pdf" TargetMode="External"/><Relationship Id="rId14" Type="http://schemas.openxmlformats.org/officeDocument/2006/relationships/hyperlink" Target="https://www.gov.uk/government/statistics/police-workforce-england-and-wales-31-march-2022" TargetMode="External"/><Relationship Id="rId22" Type="http://schemas.openxmlformats.org/officeDocument/2006/relationships/hyperlink" Target="https://www.nspcc.org.uk/what-is-child-abuse/types-of-abuse/gangs-criminal-exploitation/"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4997</Words>
  <Characters>28489</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33420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Price, Liam</dc:creator>
  <cp:keywords/>
  <dc:description/>
  <cp:lastModifiedBy>Price, Liam</cp:lastModifiedBy>
  <cp:revision>2</cp:revision>
  <dcterms:created xsi:type="dcterms:W3CDTF">2024-09-02T20:07:00Z</dcterms:created>
  <dcterms:modified xsi:type="dcterms:W3CDTF">2024-09-02T20:07:00Z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2024-08-31T10:25:15Z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c672783c-c5f1-4f07-a805-353a80399694</vt:lpwstr>
  </property>
  <property fmtid="{D5CDD505-2E9C-101B-9397-08002B2CF9AE}" pid="8" name="MSIP_Label_f2acd28b-79a3-4a0f-b0ff-4b75658b1549_ContentBits">
    <vt:lpwstr>0</vt:lpwstr>
  </property>
</Properties>
</file>