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645FD" w:rsidRDefault="000C3BC3" w:rsidP="000C3BC3">
      <w:pPr>
        <w:pStyle w:val="Title"/>
      </w:pPr>
      <w:r>
        <w:t>Pharaohs, Phoenicians and Peoples of the Sea</w:t>
      </w:r>
    </w:p>
    <w:p w:rsidR="000C3BC3" w:rsidRDefault="000C3BC3" w:rsidP="000C3BC3">
      <w:pPr>
        <w:pStyle w:val="Heading1"/>
      </w:pPr>
      <w:proofErr w:type="spellStart"/>
      <w:r>
        <w:t>Lefkandi</w:t>
      </w:r>
      <w:proofErr w:type="spellEnd"/>
      <w:r>
        <w:t>, Crete and Cyprus: Emergence from the Dark Ages</w:t>
      </w:r>
    </w:p>
    <w:p w:rsidR="000C3BC3" w:rsidRPr="002A06F3" w:rsidRDefault="000C3BC3" w:rsidP="000C3BC3">
      <w:pPr>
        <w:ind w:left="720" w:hanging="720"/>
      </w:pPr>
      <w:r w:rsidRPr="002A06F3">
        <w:t xml:space="preserve">Carter, J.B. 1998. Egyptian Bronze Jugs from </w:t>
      </w:r>
      <w:smartTag w:uri="urn:schemas-microsoft-com:office:smarttags" w:element="place">
        <w:r w:rsidRPr="002A06F3">
          <w:t>Crete</w:t>
        </w:r>
      </w:smartTag>
      <w:r w:rsidRPr="002A06F3">
        <w:t xml:space="preserve"> and </w:t>
      </w:r>
      <w:proofErr w:type="spellStart"/>
      <w:r w:rsidRPr="002A06F3">
        <w:t>Lefkandi</w:t>
      </w:r>
      <w:proofErr w:type="spellEnd"/>
      <w:r w:rsidRPr="002A06F3">
        <w:t xml:space="preserve">. </w:t>
      </w:r>
      <w:r w:rsidRPr="002A06F3">
        <w:rPr>
          <w:i/>
          <w:iCs/>
        </w:rPr>
        <w:t>The Journal of Hellenic Studies</w:t>
      </w:r>
      <w:r w:rsidRPr="002A06F3">
        <w:t xml:space="preserve"> 118: 172-7.</w:t>
      </w:r>
      <w:r>
        <w:t xml:space="preserve"> [JSTOR]</w:t>
      </w:r>
    </w:p>
    <w:p w:rsidR="000C3BC3" w:rsidRPr="00C82473" w:rsidRDefault="000C3BC3" w:rsidP="000C3BC3">
      <w:proofErr w:type="spellStart"/>
      <w:r w:rsidRPr="00C82473">
        <w:t>Coldstream</w:t>
      </w:r>
      <w:proofErr w:type="spellEnd"/>
      <w:r w:rsidRPr="00C82473">
        <w:t>, J.N. 1977</w:t>
      </w:r>
      <w:r>
        <w:t>.</w:t>
      </w:r>
      <w:r w:rsidRPr="00C82473">
        <w:t xml:space="preserve"> </w:t>
      </w:r>
      <w:proofErr w:type="gramStart"/>
      <w:r w:rsidRPr="00C82473">
        <w:rPr>
          <w:i/>
          <w:iCs/>
        </w:rPr>
        <w:t xml:space="preserve">Geometric </w:t>
      </w:r>
      <w:smartTag w:uri="urn:schemas-microsoft-com:office:smarttags" w:element="place">
        <w:smartTag w:uri="urn:schemas-microsoft-com:office:smarttags" w:element="country-region">
          <w:r w:rsidRPr="00C82473">
            <w:rPr>
              <w:i/>
              <w:iCs/>
            </w:rPr>
            <w:t>Greece</w:t>
          </w:r>
        </w:smartTag>
      </w:smartTag>
      <w:r w:rsidRPr="00C82473">
        <w:t>.</w:t>
      </w:r>
      <w:proofErr w:type="gramEnd"/>
      <w:r w:rsidRPr="00C82473">
        <w:t xml:space="preserve"> London: Methuen.</w:t>
      </w:r>
      <w:r>
        <w:t xml:space="preserve"> [</w:t>
      </w:r>
      <w:proofErr w:type="gramStart"/>
      <w:r>
        <w:t>also</w:t>
      </w:r>
      <w:proofErr w:type="gramEnd"/>
      <w:r>
        <w:t xml:space="preserve"> available as an </w:t>
      </w:r>
      <w:proofErr w:type="spellStart"/>
      <w:r>
        <w:t>ebook</w:t>
      </w:r>
      <w:proofErr w:type="spellEnd"/>
      <w:r>
        <w:t>]</w:t>
      </w:r>
    </w:p>
    <w:p w:rsidR="000C3BC3" w:rsidRPr="00157E59" w:rsidRDefault="000C3BC3" w:rsidP="000C3BC3">
      <w:pPr>
        <w:ind w:left="720" w:hanging="720"/>
      </w:pPr>
      <w:proofErr w:type="spellStart"/>
      <w:proofErr w:type="gramStart"/>
      <w:r w:rsidRPr="00157E59">
        <w:t>Coldstream</w:t>
      </w:r>
      <w:proofErr w:type="spellEnd"/>
      <w:r w:rsidRPr="00157E59">
        <w:t xml:space="preserve">, J.N. 1989 Status symbols in </w:t>
      </w:r>
      <w:smartTag w:uri="urn:schemas-microsoft-com:office:smarttags" w:element="place">
        <w:smartTag w:uri="urn:schemas-microsoft-com:office:smarttags" w:element="country-region">
          <w:r w:rsidRPr="00157E59">
            <w:t>Cyprus</w:t>
          </w:r>
        </w:smartTag>
      </w:smartTag>
      <w:r w:rsidRPr="00157E59">
        <w:t xml:space="preserve"> in the eleventh century BC.</w:t>
      </w:r>
      <w:proofErr w:type="gramEnd"/>
      <w:r w:rsidRPr="00157E59">
        <w:t xml:space="preserve"> </w:t>
      </w:r>
      <w:proofErr w:type="gramStart"/>
      <w:r w:rsidRPr="00157E59">
        <w:t xml:space="preserve">In E. Peltenburg (ed.), </w:t>
      </w:r>
      <w:r w:rsidRPr="00157E59">
        <w:rPr>
          <w:i/>
          <w:iCs/>
        </w:rPr>
        <w:t xml:space="preserve">Early Society in </w:t>
      </w:r>
      <w:smartTag w:uri="urn:schemas-microsoft-com:office:smarttags" w:element="place">
        <w:smartTag w:uri="urn:schemas-microsoft-com:office:smarttags" w:element="country-region">
          <w:r w:rsidRPr="00157E59">
            <w:rPr>
              <w:i/>
              <w:iCs/>
            </w:rPr>
            <w:t>Cyprus</w:t>
          </w:r>
        </w:smartTag>
      </w:smartTag>
      <w:r w:rsidRPr="00157E59">
        <w:t>.</w:t>
      </w:r>
      <w:proofErr w:type="gramEnd"/>
      <w:r w:rsidRPr="00157E59">
        <w:t xml:space="preserve"> </w:t>
      </w:r>
      <w:r>
        <w:t>325-</w:t>
      </w:r>
      <w:r w:rsidRPr="00157E59">
        <w:t>35</w:t>
      </w:r>
      <w:r>
        <w:t xml:space="preserve">. </w:t>
      </w:r>
      <w:r w:rsidRPr="00157E59">
        <w:t>Edinburgh: Universi</w:t>
      </w:r>
      <w:r>
        <w:t>ty of Edinburgh Press</w:t>
      </w:r>
      <w:r w:rsidRPr="00157E59">
        <w:t xml:space="preserve">. </w:t>
      </w:r>
    </w:p>
    <w:p w:rsidR="000C3BC3" w:rsidRPr="003D6EB8" w:rsidRDefault="000C3BC3" w:rsidP="000C3BC3">
      <w:pPr>
        <w:ind w:left="720" w:hanging="720"/>
        <w:rPr>
          <w:lang w:val="en-US"/>
        </w:rPr>
      </w:pPr>
      <w:proofErr w:type="spellStart"/>
      <w:r w:rsidRPr="003D6EB8">
        <w:rPr>
          <w:lang w:val="en-US"/>
        </w:rPr>
        <w:t>Coldstream</w:t>
      </w:r>
      <w:proofErr w:type="spellEnd"/>
      <w:r>
        <w:rPr>
          <w:lang w:val="en-US"/>
        </w:rPr>
        <w:t>, J.</w:t>
      </w:r>
      <w:r w:rsidRPr="003D6EB8">
        <w:rPr>
          <w:lang w:val="en-US"/>
        </w:rPr>
        <w:t xml:space="preserve">N. </w:t>
      </w:r>
      <w:r>
        <w:rPr>
          <w:lang w:val="en-US"/>
        </w:rPr>
        <w:t xml:space="preserve">1996. </w:t>
      </w:r>
      <w:smartTag w:uri="urn:schemas-microsoft-com:office:smarttags" w:element="City">
        <w:r w:rsidRPr="003D6EB8">
          <w:rPr>
            <w:lang w:val="en-US"/>
          </w:rPr>
          <w:t>Knossos</w:t>
        </w:r>
      </w:smartTag>
      <w:r w:rsidRPr="003D6EB8">
        <w:rPr>
          <w:lang w:val="en-US"/>
        </w:rPr>
        <w:t xml:space="preserve"> and </w:t>
      </w:r>
      <w:proofErr w:type="spellStart"/>
      <w:r w:rsidRPr="003D6EB8">
        <w:rPr>
          <w:lang w:val="en-US"/>
        </w:rPr>
        <w:t>Lefkandi</w:t>
      </w:r>
      <w:proofErr w:type="spellEnd"/>
      <w:r w:rsidRPr="003D6EB8">
        <w:rPr>
          <w:lang w:val="en-US"/>
        </w:rPr>
        <w:t>: the Attic Connections</w:t>
      </w:r>
      <w:r>
        <w:rPr>
          <w:lang w:val="en-US"/>
        </w:rPr>
        <w:t>,</w:t>
      </w:r>
      <w:r w:rsidRPr="003D6EB8">
        <w:rPr>
          <w:lang w:val="en-US"/>
        </w:rPr>
        <w:t xml:space="preserve"> in D. </w:t>
      </w:r>
      <w:proofErr w:type="spellStart"/>
      <w:r w:rsidRPr="003D6EB8">
        <w:rPr>
          <w:lang w:val="en-US"/>
        </w:rPr>
        <w:t>Evely</w:t>
      </w:r>
      <w:proofErr w:type="spellEnd"/>
      <w:r w:rsidRPr="003D6EB8">
        <w:rPr>
          <w:lang w:val="en-US"/>
        </w:rPr>
        <w:t xml:space="preserve">, I. S. </w:t>
      </w:r>
      <w:proofErr w:type="spellStart"/>
      <w:r w:rsidRPr="003D6EB8">
        <w:rPr>
          <w:lang w:val="en-US"/>
        </w:rPr>
        <w:t>Lemos</w:t>
      </w:r>
      <w:proofErr w:type="spellEnd"/>
      <w:r w:rsidRPr="003D6EB8">
        <w:rPr>
          <w:lang w:val="en-US"/>
        </w:rPr>
        <w:t xml:space="preserve">, </w:t>
      </w:r>
      <w:r>
        <w:rPr>
          <w:lang w:val="en-US"/>
        </w:rPr>
        <w:t>&amp;</w:t>
      </w:r>
      <w:r w:rsidRPr="003D6EB8">
        <w:rPr>
          <w:lang w:val="en-US"/>
        </w:rPr>
        <w:t xml:space="preserve"> S. Sherratt (eds.) </w:t>
      </w:r>
      <w:r w:rsidRPr="003D6EB8">
        <w:rPr>
          <w:i/>
          <w:lang w:val="en-US"/>
        </w:rPr>
        <w:t xml:space="preserve">Minotaur and Centaur, Studies in the </w:t>
      </w:r>
      <w:r>
        <w:rPr>
          <w:i/>
          <w:lang w:val="en-US"/>
        </w:rPr>
        <w:t>A</w:t>
      </w:r>
      <w:r w:rsidRPr="003D6EB8">
        <w:rPr>
          <w:i/>
          <w:lang w:val="en-US"/>
        </w:rPr>
        <w:t xml:space="preserve">rchaeology of Crete and </w:t>
      </w:r>
      <w:smartTag w:uri="urn:schemas-microsoft-com:office:smarttags" w:element="place">
        <w:r w:rsidRPr="003D6EB8">
          <w:rPr>
            <w:i/>
            <w:lang w:val="en-US"/>
          </w:rPr>
          <w:t>Euboea</w:t>
        </w:r>
      </w:smartTag>
      <w:r w:rsidRPr="003D6EB8">
        <w:rPr>
          <w:i/>
          <w:lang w:val="en-US"/>
        </w:rPr>
        <w:t xml:space="preserve"> </w:t>
      </w:r>
      <w:r>
        <w:rPr>
          <w:i/>
          <w:lang w:val="en-US"/>
        </w:rPr>
        <w:t>P</w:t>
      </w:r>
      <w:r w:rsidRPr="003D6EB8">
        <w:rPr>
          <w:i/>
          <w:lang w:val="en-US"/>
        </w:rPr>
        <w:t xml:space="preserve">resented to </w:t>
      </w:r>
      <w:proofErr w:type="spellStart"/>
      <w:r w:rsidRPr="003D6EB8">
        <w:rPr>
          <w:i/>
          <w:lang w:val="en-US"/>
        </w:rPr>
        <w:t>Mervyn</w:t>
      </w:r>
      <w:proofErr w:type="spellEnd"/>
      <w:r w:rsidRPr="003D6EB8">
        <w:rPr>
          <w:i/>
          <w:lang w:val="en-US"/>
        </w:rPr>
        <w:t xml:space="preserve"> Popham</w:t>
      </w:r>
      <w:r>
        <w:rPr>
          <w:lang w:val="en-US"/>
        </w:rPr>
        <w:t>. 133-</w:t>
      </w:r>
      <w:r w:rsidRPr="003D6EB8">
        <w:rPr>
          <w:lang w:val="en-US"/>
        </w:rPr>
        <w:t>45</w:t>
      </w:r>
      <w:r>
        <w:rPr>
          <w:lang w:val="en-US"/>
        </w:rPr>
        <w:t xml:space="preserve">. </w:t>
      </w:r>
      <w:smartTag w:uri="urn:schemas-microsoft-com:office:smarttags" w:element="City">
        <w:smartTag w:uri="urn:schemas-microsoft-com:office:smarttags" w:element="place">
          <w:r>
            <w:rPr>
              <w:lang w:val="en-US"/>
            </w:rPr>
            <w:t>Oxford</w:t>
          </w:r>
        </w:smartTag>
      </w:smartTag>
      <w:r>
        <w:rPr>
          <w:lang w:val="en-US"/>
        </w:rPr>
        <w:t xml:space="preserve">: </w:t>
      </w:r>
      <w:r w:rsidRPr="003D6EB8">
        <w:rPr>
          <w:lang w:val="en-US"/>
        </w:rPr>
        <w:t>BAR Inte</w:t>
      </w:r>
      <w:r>
        <w:rPr>
          <w:lang w:val="en-US"/>
        </w:rPr>
        <w:t>rnational Series 638</w:t>
      </w:r>
      <w:r w:rsidRPr="003D6EB8">
        <w:rPr>
          <w:lang w:val="en-US"/>
        </w:rPr>
        <w:t>.</w:t>
      </w:r>
    </w:p>
    <w:p w:rsidR="000C3BC3" w:rsidRPr="002A06F3" w:rsidRDefault="000C3BC3" w:rsidP="000C3BC3">
      <w:pPr>
        <w:ind w:left="720" w:hanging="720"/>
      </w:pPr>
      <w:proofErr w:type="gramStart"/>
      <w:r w:rsidRPr="002A06F3">
        <w:t>Kroll, J.H. 2008.</w:t>
      </w:r>
      <w:proofErr w:type="gramEnd"/>
      <w:r w:rsidRPr="002A06F3">
        <w:t xml:space="preserve"> </w:t>
      </w:r>
      <w:proofErr w:type="gramStart"/>
      <w:r w:rsidRPr="002A06F3">
        <w:t xml:space="preserve">Early Iron Age Balance Weights at </w:t>
      </w:r>
      <w:proofErr w:type="spellStart"/>
      <w:r w:rsidRPr="002A06F3">
        <w:t>Lefkandi</w:t>
      </w:r>
      <w:proofErr w:type="spellEnd"/>
      <w:r w:rsidRPr="002A06F3">
        <w:t xml:space="preserve">, </w:t>
      </w:r>
      <w:smartTag w:uri="urn:schemas-microsoft-com:office:smarttags" w:element="place">
        <w:r w:rsidRPr="002A06F3">
          <w:t>Euboea</w:t>
        </w:r>
      </w:smartTag>
      <w:r w:rsidRPr="002A06F3">
        <w:t>.</w:t>
      </w:r>
      <w:proofErr w:type="gramEnd"/>
      <w:r w:rsidRPr="002A06F3">
        <w:t xml:space="preserve"> </w:t>
      </w:r>
      <w:smartTag w:uri="urn:schemas-microsoft-com:office:smarttags" w:element="City">
        <w:smartTag w:uri="urn:schemas-microsoft-com:office:smarttags" w:element="place">
          <w:r w:rsidRPr="002A06F3">
            <w:rPr>
              <w:i/>
            </w:rPr>
            <w:t>Oxford</w:t>
          </w:r>
        </w:smartTag>
      </w:smartTag>
      <w:r w:rsidRPr="002A06F3">
        <w:rPr>
          <w:i/>
        </w:rPr>
        <w:t xml:space="preserve"> Journal of Archaeology</w:t>
      </w:r>
      <w:r w:rsidRPr="002A06F3">
        <w:t xml:space="preserve"> 27: 37-48.</w:t>
      </w:r>
    </w:p>
    <w:p w:rsidR="000C3BC3" w:rsidRPr="002A06F3" w:rsidRDefault="000C3BC3" w:rsidP="000C3BC3">
      <w:pPr>
        <w:ind w:left="720" w:hanging="720"/>
      </w:pPr>
      <w:r w:rsidRPr="002A06F3">
        <w:rPr>
          <w:lang w:val="en-US"/>
        </w:rPr>
        <w:t xml:space="preserve">Popham, M. 1995. </w:t>
      </w:r>
      <w:proofErr w:type="gramStart"/>
      <w:r w:rsidRPr="002A06F3">
        <w:rPr>
          <w:lang w:val="en-US"/>
        </w:rPr>
        <w:t xml:space="preserve">An Engraved Near Eastern Bowl from </w:t>
      </w:r>
      <w:proofErr w:type="spellStart"/>
      <w:r w:rsidRPr="002A06F3">
        <w:rPr>
          <w:lang w:val="en-US"/>
        </w:rPr>
        <w:t>Le</w:t>
      </w:r>
      <w:r>
        <w:rPr>
          <w:lang w:val="en-US"/>
        </w:rPr>
        <w:t>f</w:t>
      </w:r>
      <w:r w:rsidRPr="002A06F3">
        <w:rPr>
          <w:lang w:val="en-US"/>
        </w:rPr>
        <w:t>kandi</w:t>
      </w:r>
      <w:proofErr w:type="spellEnd"/>
      <w:r w:rsidRPr="002A06F3">
        <w:rPr>
          <w:lang w:val="en-US"/>
        </w:rPr>
        <w:t>.</w:t>
      </w:r>
      <w:proofErr w:type="gramEnd"/>
      <w:r w:rsidRPr="002A06F3">
        <w:rPr>
          <w:lang w:val="en-US"/>
        </w:rPr>
        <w:t xml:space="preserve"> </w:t>
      </w:r>
      <w:smartTag w:uri="urn:schemas-microsoft-com:office:smarttags" w:element="City">
        <w:smartTag w:uri="urn:schemas-microsoft-com:office:smarttags" w:element="place">
          <w:r w:rsidRPr="002A06F3">
            <w:rPr>
              <w:i/>
            </w:rPr>
            <w:t>Oxford</w:t>
          </w:r>
        </w:smartTag>
      </w:smartTag>
      <w:r w:rsidRPr="002A06F3">
        <w:rPr>
          <w:i/>
        </w:rPr>
        <w:t xml:space="preserve"> Journal of Archaeology</w:t>
      </w:r>
      <w:r w:rsidRPr="002A06F3">
        <w:t xml:space="preserve"> 14: 103-07.</w:t>
      </w:r>
    </w:p>
    <w:p w:rsidR="000C3BC3" w:rsidRPr="00304049" w:rsidRDefault="000C3BC3" w:rsidP="000C3BC3">
      <w:pPr>
        <w:ind w:left="720" w:hanging="720"/>
        <w:rPr>
          <w:lang w:val="en-US"/>
        </w:rPr>
      </w:pPr>
      <w:proofErr w:type="gramStart"/>
      <w:r w:rsidRPr="00304049">
        <w:rPr>
          <w:lang w:val="en-US"/>
        </w:rPr>
        <w:t xml:space="preserve">Popham, M. R., and </w:t>
      </w:r>
      <w:smartTag w:uri="urn:schemas-microsoft-com:office:smarttags" w:element="place">
        <w:r w:rsidRPr="00304049">
          <w:rPr>
            <w:lang w:val="en-US"/>
          </w:rPr>
          <w:t>I.</w:t>
        </w:r>
      </w:smartTag>
      <w:r w:rsidRPr="00304049">
        <w:rPr>
          <w:lang w:val="en-US"/>
        </w:rPr>
        <w:t xml:space="preserve"> </w:t>
      </w:r>
      <w:proofErr w:type="spellStart"/>
      <w:r w:rsidRPr="00304049">
        <w:rPr>
          <w:lang w:val="en-US"/>
        </w:rPr>
        <w:t>Lemos</w:t>
      </w:r>
      <w:proofErr w:type="spellEnd"/>
      <w:r>
        <w:rPr>
          <w:lang w:val="en-US"/>
        </w:rPr>
        <w:t xml:space="preserve"> </w:t>
      </w:r>
      <w:r w:rsidRPr="00304049">
        <w:rPr>
          <w:lang w:val="en-US"/>
        </w:rPr>
        <w:t>1995</w:t>
      </w:r>
      <w:r>
        <w:rPr>
          <w:lang w:val="en-US"/>
        </w:rPr>
        <w:t>.</w:t>
      </w:r>
      <w:proofErr w:type="gramEnd"/>
      <w:r w:rsidRPr="00304049">
        <w:rPr>
          <w:lang w:val="en-US"/>
        </w:rPr>
        <w:t xml:space="preserve"> </w:t>
      </w:r>
      <w:proofErr w:type="gramStart"/>
      <w:r w:rsidRPr="00304049">
        <w:rPr>
          <w:lang w:val="en-US"/>
        </w:rPr>
        <w:t>A</w:t>
      </w:r>
      <w:proofErr w:type="gramEnd"/>
      <w:r w:rsidRPr="00304049">
        <w:rPr>
          <w:lang w:val="en-US"/>
        </w:rPr>
        <w:t xml:space="preserve"> </w:t>
      </w:r>
      <w:proofErr w:type="spellStart"/>
      <w:r w:rsidRPr="00304049">
        <w:rPr>
          <w:lang w:val="en-US"/>
        </w:rPr>
        <w:t>Euboean</w:t>
      </w:r>
      <w:proofErr w:type="spellEnd"/>
      <w:r w:rsidRPr="00304049">
        <w:rPr>
          <w:lang w:val="en-US"/>
        </w:rPr>
        <w:t xml:space="preserve"> Warrior Trader. </w:t>
      </w:r>
      <w:smartTag w:uri="urn:schemas-microsoft-com:office:smarttags" w:element="City">
        <w:smartTag w:uri="urn:schemas-microsoft-com:office:smarttags" w:element="place">
          <w:r w:rsidRPr="00304049">
            <w:rPr>
              <w:i/>
              <w:lang w:val="en-US"/>
            </w:rPr>
            <w:t>Oxford</w:t>
          </w:r>
        </w:smartTag>
      </w:smartTag>
      <w:r w:rsidRPr="00304049">
        <w:rPr>
          <w:i/>
          <w:lang w:val="en-US"/>
        </w:rPr>
        <w:t xml:space="preserve"> Journal of Archaeology</w:t>
      </w:r>
      <w:r w:rsidRPr="00304049">
        <w:rPr>
          <w:lang w:val="en-US"/>
        </w:rPr>
        <w:t xml:space="preserve"> 14: 151-57.</w:t>
      </w:r>
    </w:p>
    <w:p w:rsidR="000C3BC3" w:rsidRDefault="000C3BC3" w:rsidP="000C3BC3">
      <w:pPr>
        <w:ind w:left="720" w:hanging="720"/>
      </w:pPr>
      <w:r w:rsidRPr="002A06F3">
        <w:t xml:space="preserve">Popham, M., E. </w:t>
      </w:r>
      <w:proofErr w:type="spellStart"/>
      <w:r w:rsidRPr="002A06F3">
        <w:t>Touloupa</w:t>
      </w:r>
      <w:proofErr w:type="spellEnd"/>
      <w:r w:rsidRPr="002A06F3">
        <w:t xml:space="preserve"> &amp; L.H. </w:t>
      </w:r>
      <w:proofErr w:type="spellStart"/>
      <w:r w:rsidRPr="002A06F3">
        <w:t>Sackett</w:t>
      </w:r>
      <w:proofErr w:type="spellEnd"/>
      <w:r w:rsidRPr="002A06F3">
        <w:t xml:space="preserve"> 1982. </w:t>
      </w:r>
      <w:proofErr w:type="gramStart"/>
      <w:r w:rsidRPr="002A06F3">
        <w:t xml:space="preserve">The Hero of </w:t>
      </w:r>
      <w:proofErr w:type="spellStart"/>
      <w:r w:rsidRPr="002A06F3">
        <w:t>Lefkandi</w:t>
      </w:r>
      <w:proofErr w:type="spellEnd"/>
      <w:r w:rsidRPr="002A06F3">
        <w:t>.</w:t>
      </w:r>
      <w:proofErr w:type="gramEnd"/>
      <w:r w:rsidRPr="002A06F3">
        <w:t xml:space="preserve"> </w:t>
      </w:r>
      <w:r w:rsidRPr="002A06F3">
        <w:rPr>
          <w:i/>
        </w:rPr>
        <w:t>Antiquity</w:t>
      </w:r>
      <w:r w:rsidRPr="002A06F3">
        <w:t xml:space="preserve"> 56: 169-74.</w:t>
      </w:r>
    </w:p>
    <w:p w:rsidR="000C3BC3" w:rsidRPr="00157E59" w:rsidRDefault="000C3BC3" w:rsidP="000C3BC3">
      <w:pPr>
        <w:ind w:left="720" w:hanging="720"/>
      </w:pPr>
      <w:r w:rsidRPr="00157E59">
        <w:t>Sherratt, E.S. 1994</w:t>
      </w:r>
      <w:r>
        <w:t>.</w:t>
      </w:r>
      <w:r w:rsidRPr="00157E59">
        <w:t xml:space="preserve"> Commerce, iron and ideology: metallurgical innovation in 12th-11th century </w:t>
      </w:r>
      <w:smartTag w:uri="urn:schemas-microsoft-com:office:smarttags" w:element="place">
        <w:smartTag w:uri="urn:schemas-microsoft-com:office:smarttags" w:element="country-region">
          <w:r w:rsidRPr="00157E59">
            <w:t>Cyprus</w:t>
          </w:r>
        </w:smartTag>
      </w:smartTag>
      <w:r w:rsidRPr="00157E59">
        <w:t xml:space="preserve">. In V. </w:t>
      </w:r>
      <w:proofErr w:type="spellStart"/>
      <w:r w:rsidRPr="00157E59">
        <w:t>Karageorghis</w:t>
      </w:r>
      <w:proofErr w:type="spellEnd"/>
      <w:r w:rsidRPr="00157E59">
        <w:t xml:space="preserve"> (ed.), </w:t>
      </w:r>
      <w:r w:rsidRPr="00157E59">
        <w:rPr>
          <w:i/>
          <w:iCs/>
        </w:rPr>
        <w:t>Proceedings of the International Symposium "Cyprus in the 11th Century B.C.</w:t>
      </w:r>
      <w:proofErr w:type="gramStart"/>
      <w:r w:rsidRPr="00157E59">
        <w:rPr>
          <w:i/>
          <w:iCs/>
        </w:rPr>
        <w:t>"</w:t>
      </w:r>
      <w:r w:rsidRPr="00157E59">
        <w:t xml:space="preserve"> </w:t>
      </w:r>
      <w:r>
        <w:t>.</w:t>
      </w:r>
      <w:proofErr w:type="gramEnd"/>
      <w:r>
        <w:t xml:space="preserve"> </w:t>
      </w:r>
      <w:r w:rsidRPr="00157E59">
        <w:t>59-106</w:t>
      </w:r>
      <w:r>
        <w:t xml:space="preserve">. </w:t>
      </w:r>
      <w:r w:rsidRPr="00157E59">
        <w:t>Nicosia: University of</w:t>
      </w:r>
      <w:r>
        <w:t xml:space="preserve"> Cyprus and </w:t>
      </w:r>
      <w:proofErr w:type="spellStart"/>
      <w:r>
        <w:t>Leventis</w:t>
      </w:r>
      <w:proofErr w:type="spellEnd"/>
      <w:r>
        <w:t xml:space="preserve"> Foundation.</w:t>
      </w:r>
    </w:p>
    <w:p w:rsidR="000C3BC3" w:rsidRPr="00F27DE3" w:rsidRDefault="000C3BC3" w:rsidP="00D327DA">
      <w:pPr>
        <w:spacing w:after="120"/>
        <w:ind w:left="709" w:hanging="709"/>
        <w:jc w:val="both"/>
        <w:rPr>
          <w:iCs/>
        </w:rPr>
      </w:pPr>
      <w:proofErr w:type="gramStart"/>
      <w:r w:rsidRPr="00157E59">
        <w:t xml:space="preserve">Steel, L. </w:t>
      </w:r>
      <w:r w:rsidRPr="00F27DE3">
        <w:rPr>
          <w:iCs/>
        </w:rPr>
        <w:t>2009</w:t>
      </w:r>
      <w:r>
        <w:rPr>
          <w:iCs/>
        </w:rPr>
        <w:t>.</w:t>
      </w:r>
      <w:proofErr w:type="gramEnd"/>
      <w:r w:rsidRPr="00F27DE3">
        <w:rPr>
          <w:iCs/>
        </w:rPr>
        <w:t xml:space="preserve"> </w:t>
      </w:r>
      <w:proofErr w:type="gramStart"/>
      <w:r w:rsidRPr="00F27DE3">
        <w:rPr>
          <w:iCs/>
        </w:rPr>
        <w:t xml:space="preserve">Creation and Expression of Identity in </w:t>
      </w:r>
      <w:smartTag w:uri="urn:schemas-microsoft-com:office:smarttags" w:element="place">
        <w:smartTag w:uri="urn:schemas-microsoft-com:office:smarttags" w:element="country-region">
          <w:r w:rsidRPr="00F27DE3">
            <w:rPr>
              <w:iCs/>
            </w:rPr>
            <w:t>Cyprus</w:t>
          </w:r>
        </w:smartTag>
      </w:smartTag>
      <w:r w:rsidRPr="00F27DE3">
        <w:rPr>
          <w:iCs/>
        </w:rPr>
        <w:t xml:space="preserve"> at the End of the Late Bronze Age.</w:t>
      </w:r>
      <w:proofErr w:type="gramEnd"/>
      <w:r w:rsidRPr="00F27DE3">
        <w:rPr>
          <w:iCs/>
        </w:rPr>
        <w:t xml:space="preserve"> In C. Gallou, M. </w:t>
      </w:r>
      <w:proofErr w:type="spellStart"/>
      <w:r w:rsidRPr="00F27DE3">
        <w:rPr>
          <w:iCs/>
        </w:rPr>
        <w:t>Georgiadis</w:t>
      </w:r>
      <w:proofErr w:type="spellEnd"/>
      <w:r w:rsidRPr="00F27DE3">
        <w:rPr>
          <w:iCs/>
        </w:rPr>
        <w:t xml:space="preserve"> and G.M. </w:t>
      </w:r>
      <w:proofErr w:type="spellStart"/>
      <w:r w:rsidRPr="00F27DE3">
        <w:rPr>
          <w:iCs/>
        </w:rPr>
        <w:t>Muskett</w:t>
      </w:r>
      <w:proofErr w:type="spellEnd"/>
      <w:r w:rsidRPr="00F27DE3">
        <w:rPr>
          <w:iCs/>
        </w:rPr>
        <w:t> (</w:t>
      </w:r>
      <w:proofErr w:type="spellStart"/>
      <w:proofErr w:type="gramStart"/>
      <w:r w:rsidRPr="00F27DE3">
        <w:rPr>
          <w:iCs/>
        </w:rPr>
        <w:t>eds</w:t>
      </w:r>
      <w:proofErr w:type="spellEnd"/>
      <w:proofErr w:type="gramEnd"/>
      <w:r w:rsidRPr="00F27DE3">
        <w:rPr>
          <w:iCs/>
        </w:rPr>
        <w:t xml:space="preserve">) </w:t>
      </w:r>
      <w:r w:rsidRPr="00F27DE3">
        <w:rPr>
          <w:i/>
        </w:rPr>
        <w:t>DIOSCURI</w:t>
      </w:r>
      <w:r w:rsidR="00D327DA">
        <w:rPr>
          <w:i/>
        </w:rPr>
        <w:t>:</w:t>
      </w:r>
      <w:r w:rsidRPr="00F27DE3">
        <w:rPr>
          <w:i/>
        </w:rPr>
        <w:t xml:space="preserve"> Studies presented to W.G. </w:t>
      </w:r>
      <w:proofErr w:type="spellStart"/>
      <w:r w:rsidRPr="00F27DE3">
        <w:rPr>
          <w:i/>
        </w:rPr>
        <w:t>Cavanagh</w:t>
      </w:r>
      <w:proofErr w:type="spellEnd"/>
      <w:r w:rsidRPr="00F27DE3">
        <w:rPr>
          <w:i/>
        </w:rPr>
        <w:t xml:space="preserve"> and C.B. Mee on the anniversary of their 30-year joint contribution to Aegean Archaeology</w:t>
      </w:r>
      <w:r>
        <w:rPr>
          <w:iCs/>
        </w:rPr>
        <w:t>, 154-</w:t>
      </w:r>
      <w:r w:rsidRPr="00F27DE3">
        <w:rPr>
          <w:iCs/>
        </w:rPr>
        <w:t xml:space="preserve">75. </w:t>
      </w:r>
      <w:r>
        <w:rPr>
          <w:iCs/>
        </w:rPr>
        <w:t xml:space="preserve">Oxford: BAR </w:t>
      </w:r>
      <w:proofErr w:type="spellStart"/>
      <w:r>
        <w:rPr>
          <w:iCs/>
        </w:rPr>
        <w:t>Archaeopress</w:t>
      </w:r>
      <w:proofErr w:type="spellEnd"/>
      <w:r>
        <w:rPr>
          <w:iCs/>
        </w:rPr>
        <w:t>.</w:t>
      </w:r>
    </w:p>
    <w:p w:rsidR="000C3BC3" w:rsidRPr="002A06F3" w:rsidRDefault="000C3BC3" w:rsidP="000C3BC3">
      <w:pPr>
        <w:ind w:left="720" w:hanging="720"/>
      </w:pPr>
      <w:r w:rsidRPr="002A06F3">
        <w:t>Whitley</w:t>
      </w:r>
      <w:r w:rsidRPr="002A06F3">
        <w:rPr>
          <w:lang w:val="en-US"/>
        </w:rPr>
        <w:t xml:space="preserve">, J. 2002. Objects with Attitude: Biographical Facts and Fallacies in the Study of Late Bronze Age and Early Iron Age Warrior </w:t>
      </w:r>
      <w:smartTag w:uri="urn:schemas-microsoft-com:office:smarttags" w:element="place">
        <w:r w:rsidRPr="002A06F3">
          <w:t>Graves</w:t>
        </w:r>
      </w:smartTag>
      <w:r w:rsidRPr="002A06F3">
        <w:t xml:space="preserve">. </w:t>
      </w:r>
      <w:smartTag w:uri="urn:schemas-microsoft-com:office:smarttags" w:element="place">
        <w:smartTag w:uri="urn:schemas-microsoft-com:office:smarttags" w:element="City">
          <w:r w:rsidRPr="002A06F3">
            <w:rPr>
              <w:i/>
            </w:rPr>
            <w:t>Cambridge</w:t>
          </w:r>
        </w:smartTag>
      </w:smartTag>
      <w:r w:rsidRPr="002A06F3">
        <w:rPr>
          <w:i/>
        </w:rPr>
        <w:t xml:space="preserve"> Archaeological Journal</w:t>
      </w:r>
      <w:r w:rsidRPr="002A06F3">
        <w:t xml:space="preserve"> 12(2): 217-32.</w:t>
      </w:r>
    </w:p>
    <w:p w:rsidR="000C3BC3" w:rsidRDefault="000C3BC3" w:rsidP="000C3BC3"/>
    <w:p w:rsidR="000C3BC3" w:rsidRDefault="000C3BC3" w:rsidP="000C3BC3"/>
    <w:p w:rsidR="000C3BC3" w:rsidRPr="007A217C" w:rsidRDefault="000C3BC3" w:rsidP="000C3BC3">
      <w:pPr>
        <w:ind w:left="720" w:hanging="720"/>
      </w:pPr>
    </w:p>
    <w:p w:rsidR="000C3BC3" w:rsidRPr="000C3BC3" w:rsidRDefault="000C3BC3" w:rsidP="000C3BC3"/>
    <w:sectPr w:rsidR="000C3BC3" w:rsidRPr="000C3BC3" w:rsidSect="006645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bestFit" w:percent="148"/>
  <w:proofState w:spelling="clean" w:grammar="clean"/>
  <w:defaultTabStop w:val="720"/>
  <w:characterSpacingControl w:val="doNotCompress"/>
  <w:compat/>
  <w:rsids>
    <w:rsidRoot w:val="000C3BC3"/>
    <w:rsid w:val="000C3BC3"/>
    <w:rsid w:val="00523566"/>
    <w:rsid w:val="0059295A"/>
    <w:rsid w:val="006645FD"/>
    <w:rsid w:val="00994B9C"/>
    <w:rsid w:val="00A26440"/>
    <w:rsid w:val="00A57997"/>
    <w:rsid w:val="00AE5A3D"/>
    <w:rsid w:val="00D327DA"/>
    <w:rsid w:val="00D51A1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City"/>
  <w:smartTagType w:namespaceuri="urn:schemas-microsoft-com:office:smarttags" w:name="country-region"/>
  <w:smartTagType w:namespaceuri="urn:schemas-microsoft-com:office:smarttags" w:name="place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645FD"/>
  </w:style>
  <w:style w:type="paragraph" w:styleId="Heading1">
    <w:name w:val="heading 1"/>
    <w:basedOn w:val="Normal"/>
    <w:next w:val="Normal"/>
    <w:link w:val="Heading1Char"/>
    <w:uiPriority w:val="9"/>
    <w:qFormat/>
    <w:rsid w:val="000C3BC3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C3BC3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C3BC3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sid w:val="000C3BC3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287</Words>
  <Characters>1641</Characters>
  <Application>Microsoft Office Word</Application>
  <DocSecurity>0</DocSecurity>
  <Lines>13</Lines>
  <Paragraphs>3</Paragraphs>
  <ScaleCrop>false</ScaleCrop>
  <Company>University of Wales Lampeter</Company>
  <LinksUpToDate>false</LinksUpToDate>
  <CharactersWithSpaces>1925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sw003</dc:creator>
  <cp:keywords/>
  <dc:description/>
  <cp:lastModifiedBy>sw003</cp:lastModifiedBy>
  <cp:revision>2</cp:revision>
  <dcterms:created xsi:type="dcterms:W3CDTF">2011-04-07T08:57:00Z</dcterms:created>
  <dcterms:modified xsi:type="dcterms:W3CDTF">2011-04-07T09:04:00Z</dcterms:modified>
</cp:coreProperties>
</file>