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319E25" w14:textId="6C6B0EB0" w:rsidR="005C577A" w:rsidRDefault="004654E6" w:rsidP="00C21460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Assessment Component 1 Reading List</w:t>
      </w:r>
      <w:r w:rsidR="009E4886">
        <w:rPr>
          <w:b/>
          <w:sz w:val="28"/>
          <w:szCs w:val="28"/>
        </w:rPr>
        <w:t xml:space="preserve"> (R</w:t>
      </w:r>
      <w:r w:rsidR="008248AA">
        <w:rPr>
          <w:b/>
          <w:sz w:val="28"/>
          <w:szCs w:val="28"/>
        </w:rPr>
        <w:t>omans 8:18-23</w:t>
      </w:r>
      <w:r w:rsidR="000917C1" w:rsidRPr="000917C1">
        <w:rPr>
          <w:b/>
          <w:sz w:val="28"/>
          <w:szCs w:val="28"/>
        </w:rPr>
        <w:t>)</w:t>
      </w:r>
    </w:p>
    <w:p w14:paraId="6D2BD321" w14:textId="33CC1146" w:rsidR="00BE7D80" w:rsidRDefault="00BE7D80" w:rsidP="00BE7D8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Byrne, B., ‘Creation Groaning: An Earth Bible Reading of Romans 8.18-22’, </w:t>
      </w:r>
      <w:r w:rsidRPr="00BE7D80">
        <w:rPr>
          <w:i/>
          <w:iCs/>
          <w:sz w:val="24"/>
          <w:szCs w:val="24"/>
        </w:rPr>
        <w:t>Readings from the Perspective of Earth</w:t>
      </w:r>
      <w:r>
        <w:rPr>
          <w:sz w:val="24"/>
          <w:szCs w:val="24"/>
        </w:rPr>
        <w:t xml:space="preserve">, The Earth Bible, Vol. 1, </w:t>
      </w:r>
      <w:r>
        <w:rPr>
          <w:sz w:val="24"/>
          <w:szCs w:val="24"/>
        </w:rPr>
        <w:t xml:space="preserve">ed. N. C. </w:t>
      </w:r>
      <w:proofErr w:type="spellStart"/>
      <w:r>
        <w:rPr>
          <w:sz w:val="24"/>
          <w:szCs w:val="24"/>
        </w:rPr>
        <w:t>Habel</w:t>
      </w:r>
      <w:proofErr w:type="spellEnd"/>
      <w:r>
        <w:rPr>
          <w:sz w:val="24"/>
          <w:szCs w:val="24"/>
        </w:rPr>
        <w:t xml:space="preserve"> (Sheffield: Sheffield Academic Press, 2000), pp. </w:t>
      </w:r>
      <w:r>
        <w:rPr>
          <w:sz w:val="24"/>
          <w:szCs w:val="24"/>
        </w:rPr>
        <w:t>193-203</w:t>
      </w:r>
    </w:p>
    <w:p w14:paraId="36BF6F97" w14:textId="07AB1BE6" w:rsidR="00481927" w:rsidRDefault="00481927" w:rsidP="00BE7D8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Hahne, H. A., ‘The Whole Creation has been Groaning’, </w:t>
      </w:r>
      <w:r w:rsidR="00CE5181" w:rsidRPr="00CE5181">
        <w:rPr>
          <w:i/>
          <w:iCs/>
          <w:sz w:val="24"/>
          <w:szCs w:val="24"/>
        </w:rPr>
        <w:t>Christian Reflection: Apocalyptic Vision</w:t>
      </w:r>
      <w:r w:rsidR="00CE5181">
        <w:rPr>
          <w:sz w:val="24"/>
          <w:szCs w:val="24"/>
        </w:rPr>
        <w:t xml:space="preserve"> (2010), pp. 19-28</w:t>
      </w:r>
    </w:p>
    <w:p w14:paraId="010DA474" w14:textId="23B9810F" w:rsidR="00CE5181" w:rsidRDefault="00CE5181" w:rsidP="00CE5181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Horrell</w:t>
      </w:r>
      <w:proofErr w:type="spellEnd"/>
      <w:r>
        <w:rPr>
          <w:sz w:val="24"/>
          <w:szCs w:val="24"/>
        </w:rPr>
        <w:t xml:space="preserve">, D. G., </w:t>
      </w:r>
      <w:r w:rsidRPr="009F02C6">
        <w:rPr>
          <w:i/>
          <w:sz w:val="24"/>
          <w:szCs w:val="24"/>
        </w:rPr>
        <w:t>The Bible and the Environment: Towards a Critical Ecological Biblical Theology</w:t>
      </w:r>
      <w:r w:rsidRPr="009F02C6">
        <w:rPr>
          <w:sz w:val="24"/>
          <w:szCs w:val="24"/>
        </w:rPr>
        <w:t xml:space="preserve"> (London: Equinox, 2010)</w:t>
      </w:r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7</w:t>
      </w:r>
      <w:r>
        <w:rPr>
          <w:sz w:val="24"/>
          <w:szCs w:val="24"/>
        </w:rPr>
        <w:t xml:space="preserve"> </w:t>
      </w:r>
      <w:r w:rsidRPr="003D5AED">
        <w:rPr>
          <w:color w:val="FF0000"/>
          <w:sz w:val="24"/>
          <w:szCs w:val="24"/>
        </w:rPr>
        <w:t xml:space="preserve">*Not given on Moodle and not available from </w:t>
      </w:r>
      <w:r>
        <w:rPr>
          <w:color w:val="FF0000"/>
          <w:sz w:val="24"/>
          <w:szCs w:val="24"/>
        </w:rPr>
        <w:t>the L</w:t>
      </w:r>
      <w:bookmarkStart w:id="0" w:name="_GoBack"/>
      <w:bookmarkEnd w:id="0"/>
      <w:r w:rsidRPr="003D5AED">
        <w:rPr>
          <w:color w:val="FF0000"/>
          <w:sz w:val="24"/>
          <w:szCs w:val="24"/>
        </w:rPr>
        <w:t>ibrary</w:t>
      </w:r>
    </w:p>
    <w:p w14:paraId="24CECF12" w14:textId="20DDC0F4" w:rsidR="00BE7D80" w:rsidRDefault="00BE7D80" w:rsidP="00BE7D80">
      <w:pPr>
        <w:jc w:val="both"/>
        <w:rPr>
          <w:sz w:val="24"/>
          <w:szCs w:val="24"/>
        </w:rPr>
      </w:pPr>
      <w:r w:rsidRPr="0084136F">
        <w:rPr>
          <w:sz w:val="24"/>
          <w:szCs w:val="24"/>
        </w:rPr>
        <w:t xml:space="preserve">Moo, D., ‘Nature in the New Creation: New Testament Eschatology and the Environment’, </w:t>
      </w:r>
      <w:r w:rsidRPr="0084136F">
        <w:rPr>
          <w:i/>
          <w:iCs/>
          <w:sz w:val="24"/>
          <w:szCs w:val="24"/>
        </w:rPr>
        <w:t>JETS</w:t>
      </w:r>
      <w:r w:rsidRPr="0084136F">
        <w:rPr>
          <w:sz w:val="24"/>
          <w:szCs w:val="24"/>
        </w:rPr>
        <w:t xml:space="preserve"> 49/3 (September 2006), pp. 449-88</w:t>
      </w:r>
    </w:p>
    <w:p w14:paraId="2CEABA96" w14:textId="7D4275C2" w:rsidR="00BE7D80" w:rsidRDefault="00BE7D80" w:rsidP="00BE7D80">
      <w:pPr>
        <w:jc w:val="both"/>
        <w:rPr>
          <w:sz w:val="24"/>
          <w:szCs w:val="24"/>
        </w:rPr>
      </w:pPr>
      <w:r w:rsidRPr="004654E6">
        <w:rPr>
          <w:sz w:val="24"/>
          <w:szCs w:val="24"/>
        </w:rPr>
        <w:t>Moo, J., ‘Continuity, Discontinuity, and Hope: The Contribution of New Testa</w:t>
      </w:r>
      <w:r>
        <w:rPr>
          <w:sz w:val="24"/>
          <w:szCs w:val="24"/>
        </w:rPr>
        <w:t>ment</w:t>
      </w:r>
      <w:r w:rsidRPr="004654E6">
        <w:rPr>
          <w:sz w:val="24"/>
          <w:szCs w:val="24"/>
        </w:rPr>
        <w:t xml:space="preserve"> Eschatology to a Distinctively Christian Environmental Ethos’, </w:t>
      </w:r>
      <w:r w:rsidRPr="00D7122D">
        <w:rPr>
          <w:i/>
          <w:sz w:val="24"/>
          <w:szCs w:val="24"/>
        </w:rPr>
        <w:t>Tyndale Bulletin</w:t>
      </w:r>
      <w:r w:rsidRPr="004654E6">
        <w:rPr>
          <w:sz w:val="24"/>
          <w:szCs w:val="24"/>
        </w:rPr>
        <w:t xml:space="preserve"> 61:1 (2010)</w:t>
      </w:r>
      <w:r w:rsidR="00481927">
        <w:rPr>
          <w:sz w:val="24"/>
          <w:szCs w:val="24"/>
        </w:rPr>
        <w:t>, pp. 21-44</w:t>
      </w:r>
    </w:p>
    <w:p w14:paraId="7EA2A7E7" w14:textId="462740E7" w:rsidR="00BE7D80" w:rsidRDefault="00BE7D80" w:rsidP="00BE7D80">
      <w:pPr>
        <w:jc w:val="both"/>
        <w:rPr>
          <w:sz w:val="24"/>
          <w:szCs w:val="24"/>
        </w:rPr>
      </w:pPr>
      <w:r w:rsidRPr="0084136F">
        <w:rPr>
          <w:sz w:val="24"/>
          <w:szCs w:val="24"/>
        </w:rPr>
        <w:t xml:space="preserve">Moo, D. J., and J. A. Moo, </w:t>
      </w:r>
      <w:r w:rsidRPr="007156C6">
        <w:rPr>
          <w:i/>
          <w:iCs/>
          <w:sz w:val="24"/>
          <w:szCs w:val="24"/>
        </w:rPr>
        <w:t>Creation Care: A Biblical Theology of the Natural World</w:t>
      </w:r>
      <w:r w:rsidRPr="0084136F">
        <w:rPr>
          <w:sz w:val="24"/>
          <w:szCs w:val="24"/>
        </w:rPr>
        <w:t xml:space="preserve"> (Grand Rapids, Michigan; Zondervan, 2018), </w:t>
      </w:r>
      <w:proofErr w:type="spellStart"/>
      <w:r w:rsidRPr="0084136F">
        <w:rPr>
          <w:sz w:val="24"/>
          <w:szCs w:val="24"/>
        </w:rPr>
        <w:t>ch</w:t>
      </w:r>
      <w:r>
        <w:rPr>
          <w:sz w:val="24"/>
          <w:szCs w:val="24"/>
        </w:rPr>
        <w:t>.</w:t>
      </w:r>
      <w:proofErr w:type="spellEnd"/>
      <w:r>
        <w:rPr>
          <w:sz w:val="24"/>
          <w:szCs w:val="24"/>
        </w:rPr>
        <w:t xml:space="preserve"> 9</w:t>
      </w:r>
    </w:p>
    <w:p w14:paraId="6AF1BD13" w14:textId="09672BEC" w:rsidR="00BE7D80" w:rsidRDefault="00BE7D80" w:rsidP="00BE7D80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Tonstad</w:t>
      </w:r>
      <w:proofErr w:type="spellEnd"/>
      <w:r>
        <w:rPr>
          <w:sz w:val="24"/>
          <w:szCs w:val="24"/>
        </w:rPr>
        <w:t xml:space="preserve">, S., ‘Creation Groaning in </w:t>
      </w:r>
      <w:proofErr w:type="spellStart"/>
      <w:r>
        <w:rPr>
          <w:sz w:val="24"/>
          <w:szCs w:val="24"/>
        </w:rPr>
        <w:t>Labor</w:t>
      </w:r>
      <w:proofErr w:type="spellEnd"/>
      <w:r>
        <w:rPr>
          <w:sz w:val="24"/>
          <w:szCs w:val="24"/>
        </w:rPr>
        <w:t xml:space="preserve"> Pains’, </w:t>
      </w:r>
      <w:r w:rsidRPr="00BE7D80">
        <w:rPr>
          <w:i/>
          <w:iCs/>
          <w:sz w:val="24"/>
          <w:szCs w:val="24"/>
        </w:rPr>
        <w:t>Exploring Ecological Hermeneutics</w:t>
      </w:r>
      <w:r>
        <w:rPr>
          <w:sz w:val="24"/>
          <w:szCs w:val="24"/>
        </w:rPr>
        <w:t xml:space="preserve">, ed. N. C. </w:t>
      </w:r>
      <w:proofErr w:type="spellStart"/>
      <w:r>
        <w:rPr>
          <w:sz w:val="24"/>
          <w:szCs w:val="24"/>
        </w:rPr>
        <w:t>Habel</w:t>
      </w:r>
      <w:proofErr w:type="spellEnd"/>
      <w:r>
        <w:rPr>
          <w:sz w:val="24"/>
          <w:szCs w:val="24"/>
        </w:rPr>
        <w:t xml:space="preserve"> and P. </w:t>
      </w:r>
      <w:proofErr w:type="spellStart"/>
      <w:r>
        <w:rPr>
          <w:sz w:val="24"/>
          <w:szCs w:val="24"/>
        </w:rPr>
        <w:t>Trudinger</w:t>
      </w:r>
      <w:proofErr w:type="spellEnd"/>
      <w:r>
        <w:rPr>
          <w:sz w:val="24"/>
          <w:szCs w:val="24"/>
        </w:rPr>
        <w:t xml:space="preserve"> (Atlanta: SBL, 2008), pp. 141-49</w:t>
      </w:r>
    </w:p>
    <w:p w14:paraId="6DCCEDF7" w14:textId="77777777" w:rsidR="00472216" w:rsidRPr="006878CA" w:rsidRDefault="00472216" w:rsidP="00C21460">
      <w:pPr>
        <w:jc w:val="both"/>
        <w:rPr>
          <w:b/>
          <w:color w:val="006600"/>
          <w:sz w:val="24"/>
          <w:szCs w:val="24"/>
        </w:rPr>
      </w:pPr>
    </w:p>
    <w:sectPr w:rsidR="00472216" w:rsidRPr="006878C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C7AAF3" w14:textId="77777777" w:rsidR="00435DD7" w:rsidRDefault="00435DD7" w:rsidP="000917C1">
      <w:pPr>
        <w:spacing w:after="0" w:line="240" w:lineRule="auto"/>
      </w:pPr>
      <w:r>
        <w:separator/>
      </w:r>
    </w:p>
  </w:endnote>
  <w:endnote w:type="continuationSeparator" w:id="0">
    <w:p w14:paraId="0ACD3428" w14:textId="77777777" w:rsidR="00435DD7" w:rsidRDefault="00435DD7" w:rsidP="000917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18768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F9B9F6" w14:textId="77777777" w:rsidR="00900092" w:rsidRDefault="009000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46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05FE6CF" w14:textId="77777777" w:rsidR="000917C1" w:rsidRDefault="000917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06566D" w14:textId="77777777" w:rsidR="00435DD7" w:rsidRDefault="00435DD7" w:rsidP="000917C1">
      <w:pPr>
        <w:spacing w:after="0" w:line="240" w:lineRule="auto"/>
      </w:pPr>
      <w:r>
        <w:separator/>
      </w:r>
    </w:p>
  </w:footnote>
  <w:footnote w:type="continuationSeparator" w:id="0">
    <w:p w14:paraId="30D5AB9A" w14:textId="77777777" w:rsidR="00435DD7" w:rsidRDefault="00435DD7" w:rsidP="000917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E7D05"/>
    <w:multiLevelType w:val="hybridMultilevel"/>
    <w:tmpl w:val="71FC5EF4"/>
    <w:lvl w:ilvl="0" w:tplc="331620A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7C1"/>
    <w:rsid w:val="000227A4"/>
    <w:rsid w:val="00060EC2"/>
    <w:rsid w:val="0008244A"/>
    <w:rsid w:val="000917C1"/>
    <w:rsid w:val="00094034"/>
    <w:rsid w:val="000B29FE"/>
    <w:rsid w:val="000D3517"/>
    <w:rsid w:val="00116D8F"/>
    <w:rsid w:val="0018438F"/>
    <w:rsid w:val="001F6099"/>
    <w:rsid w:val="0025062D"/>
    <w:rsid w:val="0025636C"/>
    <w:rsid w:val="00280382"/>
    <w:rsid w:val="00294FB5"/>
    <w:rsid w:val="002F203C"/>
    <w:rsid w:val="00341A5C"/>
    <w:rsid w:val="003B52A5"/>
    <w:rsid w:val="003E6E6A"/>
    <w:rsid w:val="00407DB5"/>
    <w:rsid w:val="00435DD7"/>
    <w:rsid w:val="00446E06"/>
    <w:rsid w:val="004654E6"/>
    <w:rsid w:val="00472216"/>
    <w:rsid w:val="00481927"/>
    <w:rsid w:val="004F04A0"/>
    <w:rsid w:val="00565BC1"/>
    <w:rsid w:val="005C577A"/>
    <w:rsid w:val="00624613"/>
    <w:rsid w:val="0066589E"/>
    <w:rsid w:val="0068636F"/>
    <w:rsid w:val="006878CA"/>
    <w:rsid w:val="006F3DB7"/>
    <w:rsid w:val="007210B2"/>
    <w:rsid w:val="00727FF0"/>
    <w:rsid w:val="00784A08"/>
    <w:rsid w:val="007858B6"/>
    <w:rsid w:val="00791CE2"/>
    <w:rsid w:val="00794F50"/>
    <w:rsid w:val="007C5069"/>
    <w:rsid w:val="007F068A"/>
    <w:rsid w:val="008248AA"/>
    <w:rsid w:val="0082680F"/>
    <w:rsid w:val="00851A82"/>
    <w:rsid w:val="00875226"/>
    <w:rsid w:val="00890472"/>
    <w:rsid w:val="00900092"/>
    <w:rsid w:val="00963BFF"/>
    <w:rsid w:val="009868C3"/>
    <w:rsid w:val="009C37C3"/>
    <w:rsid w:val="009C4100"/>
    <w:rsid w:val="009E23A3"/>
    <w:rsid w:val="009E4886"/>
    <w:rsid w:val="00A5756F"/>
    <w:rsid w:val="00AA7849"/>
    <w:rsid w:val="00AF1D59"/>
    <w:rsid w:val="00B06BED"/>
    <w:rsid w:val="00B8479E"/>
    <w:rsid w:val="00BA4DAF"/>
    <w:rsid w:val="00BE7D80"/>
    <w:rsid w:val="00C05D3E"/>
    <w:rsid w:val="00C21460"/>
    <w:rsid w:val="00C34A1D"/>
    <w:rsid w:val="00C94D19"/>
    <w:rsid w:val="00CB787C"/>
    <w:rsid w:val="00CE5181"/>
    <w:rsid w:val="00D70830"/>
    <w:rsid w:val="00D7122D"/>
    <w:rsid w:val="00D74EE7"/>
    <w:rsid w:val="00DA78B5"/>
    <w:rsid w:val="00DB5E6B"/>
    <w:rsid w:val="00E3797D"/>
    <w:rsid w:val="00E614E2"/>
    <w:rsid w:val="00E84F90"/>
    <w:rsid w:val="00EC164F"/>
    <w:rsid w:val="00F174D1"/>
    <w:rsid w:val="00F21B1A"/>
    <w:rsid w:val="00F43E4B"/>
    <w:rsid w:val="00F55133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0E667"/>
  <w15:docId w15:val="{C1489C68-77F9-4CEB-A97D-2333F02F84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7C1"/>
  </w:style>
  <w:style w:type="paragraph" w:styleId="Footer">
    <w:name w:val="footer"/>
    <w:basedOn w:val="Normal"/>
    <w:link w:val="Foot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7C1"/>
  </w:style>
  <w:style w:type="paragraph" w:styleId="ListParagraph">
    <w:name w:val="List Paragraph"/>
    <w:basedOn w:val="Normal"/>
    <w:uiPriority w:val="34"/>
    <w:qFormat/>
    <w:rsid w:val="006878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1B472D-BAEA-45ED-AF6C-14C5F0BA08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171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2020-01-11T00:58:00Z</dcterms:created>
  <dcterms:modified xsi:type="dcterms:W3CDTF">2020-01-11T00:58:00Z</dcterms:modified>
</cp:coreProperties>
</file>