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20DA1" w14:textId="39F47E9E" w:rsidR="00542627" w:rsidRPr="00542627" w:rsidRDefault="00542627" w:rsidP="00542627">
      <w:pPr>
        <w:jc w:val="center"/>
        <w:rPr>
          <w:rFonts w:ascii="Arial" w:hAnsi="Arial" w:cs="Arial"/>
          <w:b/>
          <w:bCs/>
          <w:sz w:val="44"/>
          <w:szCs w:val="44"/>
        </w:rPr>
      </w:pPr>
      <w:r w:rsidRPr="00542627">
        <w:rPr>
          <w:rFonts w:ascii="Arial" w:hAnsi="Arial" w:cs="Arial"/>
          <w:b/>
          <w:bCs/>
          <w:sz w:val="44"/>
          <w:szCs w:val="44"/>
          <w:lang w:val="en-GB"/>
        </w:rPr>
        <w:t>Food &amp; Beverage Operations</w:t>
      </w:r>
    </w:p>
    <w:p w14:paraId="658B3B58" w14:textId="77777777" w:rsidR="00542627" w:rsidRDefault="00542627">
      <w:pPr>
        <w:rPr>
          <w:rFonts w:ascii="Arial" w:hAnsi="Arial" w:cs="Arial"/>
          <w:b/>
          <w:bCs/>
          <w:sz w:val="32"/>
          <w:szCs w:val="32"/>
        </w:rPr>
      </w:pPr>
    </w:p>
    <w:p w14:paraId="5B55E92E" w14:textId="77777777" w:rsidR="00542627" w:rsidRDefault="00542627">
      <w:pPr>
        <w:rPr>
          <w:rFonts w:ascii="Arial" w:hAnsi="Arial" w:cs="Arial"/>
          <w:b/>
          <w:bCs/>
          <w:sz w:val="32"/>
          <w:szCs w:val="32"/>
        </w:rPr>
      </w:pPr>
    </w:p>
    <w:p w14:paraId="5B7C1890" w14:textId="77777777" w:rsidR="00542627" w:rsidRDefault="00542627">
      <w:pPr>
        <w:rPr>
          <w:rFonts w:ascii="Arial" w:hAnsi="Arial" w:cs="Arial"/>
          <w:b/>
          <w:bCs/>
          <w:sz w:val="32"/>
          <w:szCs w:val="32"/>
        </w:rPr>
      </w:pPr>
    </w:p>
    <w:p w14:paraId="70795086" w14:textId="62F02813" w:rsidR="00542627" w:rsidRDefault="00542627">
      <w:pPr>
        <w:rPr>
          <w:rFonts w:ascii="Arial" w:hAnsi="Arial" w:cs="Arial"/>
          <w:b/>
          <w:bCs/>
          <w:sz w:val="32"/>
          <w:szCs w:val="32"/>
        </w:rPr>
      </w:pPr>
    </w:p>
    <w:p w14:paraId="323E5AF6" w14:textId="1D346516" w:rsidR="00542627" w:rsidRDefault="00542627">
      <w:pPr>
        <w:rPr>
          <w:rFonts w:ascii="Arial" w:hAnsi="Arial" w:cs="Arial"/>
          <w:b/>
          <w:bCs/>
          <w:sz w:val="32"/>
          <w:szCs w:val="32"/>
        </w:rPr>
      </w:pPr>
    </w:p>
    <w:p w14:paraId="7E16CF09" w14:textId="4C118880" w:rsidR="00542627" w:rsidRDefault="00542627">
      <w:pPr>
        <w:rPr>
          <w:rFonts w:ascii="Arial" w:hAnsi="Arial" w:cs="Arial"/>
          <w:b/>
          <w:bCs/>
          <w:sz w:val="32"/>
          <w:szCs w:val="32"/>
        </w:rPr>
      </w:pPr>
    </w:p>
    <w:p w14:paraId="57AE76A2" w14:textId="77777777" w:rsidR="00542627" w:rsidRDefault="00542627">
      <w:pPr>
        <w:rPr>
          <w:rFonts w:ascii="Arial" w:hAnsi="Arial" w:cs="Arial"/>
          <w:b/>
          <w:bCs/>
          <w:sz w:val="32"/>
          <w:szCs w:val="32"/>
        </w:rPr>
      </w:pPr>
    </w:p>
    <w:p w14:paraId="6AA3B013" w14:textId="77777777" w:rsidR="00542627" w:rsidRDefault="00542627">
      <w:pPr>
        <w:rPr>
          <w:rFonts w:ascii="Arial" w:hAnsi="Arial" w:cs="Arial"/>
          <w:b/>
          <w:bCs/>
          <w:sz w:val="32"/>
          <w:szCs w:val="32"/>
        </w:rPr>
      </w:pPr>
    </w:p>
    <w:p w14:paraId="2CF9A86E" w14:textId="77777777" w:rsidR="00542627" w:rsidRDefault="00542627">
      <w:pPr>
        <w:rPr>
          <w:rFonts w:ascii="Arial" w:hAnsi="Arial" w:cs="Arial"/>
          <w:b/>
          <w:bCs/>
          <w:sz w:val="32"/>
          <w:szCs w:val="32"/>
        </w:rPr>
      </w:pPr>
    </w:p>
    <w:p w14:paraId="55F202BC" w14:textId="1CF98F62" w:rsidR="00542627" w:rsidRPr="00542627" w:rsidRDefault="00542627" w:rsidP="00542627">
      <w:pPr>
        <w:ind w:left="2160"/>
        <w:rPr>
          <w:rFonts w:ascii="Arial" w:hAnsi="Arial" w:cs="Arial"/>
          <w:sz w:val="28"/>
          <w:szCs w:val="28"/>
        </w:rPr>
      </w:pPr>
      <w:r w:rsidRPr="00542627">
        <w:rPr>
          <w:rFonts w:ascii="Arial" w:hAnsi="Arial" w:cs="Arial"/>
          <w:sz w:val="28"/>
          <w:szCs w:val="28"/>
        </w:rPr>
        <w:t>Student Name:</w:t>
      </w:r>
      <w:r w:rsidR="00B136C4">
        <w:rPr>
          <w:rFonts w:ascii="Arial" w:hAnsi="Arial" w:cs="Arial"/>
          <w:sz w:val="28"/>
          <w:szCs w:val="28"/>
        </w:rPr>
        <w:t xml:space="preserve"> </w:t>
      </w:r>
      <w:proofErr w:type="spellStart"/>
      <w:r w:rsidR="00B136C4">
        <w:rPr>
          <w:rFonts w:ascii="Arial" w:hAnsi="Arial" w:cs="Arial"/>
          <w:sz w:val="28"/>
          <w:szCs w:val="28"/>
        </w:rPr>
        <w:t>Luzala</w:t>
      </w:r>
      <w:proofErr w:type="spellEnd"/>
      <w:r w:rsidR="00B136C4">
        <w:rPr>
          <w:rFonts w:ascii="Arial" w:hAnsi="Arial" w:cs="Arial"/>
          <w:sz w:val="28"/>
          <w:szCs w:val="28"/>
        </w:rPr>
        <w:t xml:space="preserve"> </w:t>
      </w:r>
      <w:proofErr w:type="spellStart"/>
      <w:r w:rsidR="00B136C4">
        <w:rPr>
          <w:rFonts w:ascii="Arial" w:hAnsi="Arial" w:cs="Arial"/>
          <w:sz w:val="28"/>
          <w:szCs w:val="28"/>
        </w:rPr>
        <w:t>Ntangu</w:t>
      </w:r>
      <w:proofErr w:type="spellEnd"/>
      <w:r w:rsidR="00B136C4">
        <w:rPr>
          <w:rFonts w:ascii="Arial" w:hAnsi="Arial" w:cs="Arial"/>
          <w:sz w:val="28"/>
          <w:szCs w:val="28"/>
        </w:rPr>
        <w:t xml:space="preserve"> </w:t>
      </w:r>
      <w:proofErr w:type="spellStart"/>
      <w:r w:rsidR="00B136C4">
        <w:rPr>
          <w:rFonts w:ascii="Arial" w:hAnsi="Arial" w:cs="Arial"/>
          <w:sz w:val="28"/>
          <w:szCs w:val="28"/>
        </w:rPr>
        <w:t>Mendanga</w:t>
      </w:r>
      <w:proofErr w:type="spellEnd"/>
    </w:p>
    <w:p w14:paraId="33DE636F" w14:textId="0C14097A" w:rsidR="00542627" w:rsidRDefault="00542627" w:rsidP="00542627">
      <w:pPr>
        <w:ind w:left="2160"/>
        <w:rPr>
          <w:rFonts w:ascii="Arial" w:hAnsi="Arial" w:cs="Arial"/>
          <w:b/>
          <w:bCs/>
          <w:sz w:val="32"/>
          <w:szCs w:val="32"/>
        </w:rPr>
      </w:pPr>
      <w:r w:rsidRPr="00542627">
        <w:rPr>
          <w:rFonts w:ascii="Arial" w:hAnsi="Arial" w:cs="Arial"/>
          <w:sz w:val="28"/>
          <w:szCs w:val="28"/>
        </w:rPr>
        <w:t>Student Number:</w:t>
      </w:r>
      <w:r w:rsidR="00B136C4">
        <w:rPr>
          <w:rFonts w:ascii="Arial" w:hAnsi="Arial" w:cs="Arial"/>
          <w:sz w:val="28"/>
          <w:szCs w:val="28"/>
        </w:rPr>
        <w:t xml:space="preserve"> 2207279</w:t>
      </w:r>
      <w:r>
        <w:rPr>
          <w:rFonts w:ascii="Arial" w:hAnsi="Arial" w:cs="Arial"/>
          <w:b/>
          <w:bCs/>
          <w:sz w:val="32"/>
          <w:szCs w:val="32"/>
        </w:rPr>
        <w:br w:type="page"/>
      </w:r>
    </w:p>
    <w:p w14:paraId="00E84063" w14:textId="12F3F3D8" w:rsidR="008F04DA" w:rsidRPr="00F65D2E" w:rsidRDefault="008F04DA" w:rsidP="008F04DA">
      <w:pPr>
        <w:rPr>
          <w:rFonts w:ascii="Arial" w:hAnsi="Arial" w:cs="Arial"/>
          <w:b/>
          <w:bCs/>
          <w:sz w:val="32"/>
          <w:szCs w:val="32"/>
        </w:rPr>
      </w:pPr>
      <w:r w:rsidRPr="00F65D2E">
        <w:rPr>
          <w:rFonts w:ascii="Arial" w:hAnsi="Arial" w:cs="Arial"/>
          <w:b/>
          <w:bCs/>
          <w:sz w:val="32"/>
          <w:szCs w:val="32"/>
        </w:rPr>
        <w:lastRenderedPageBreak/>
        <w:t>Title: Does the required skill set of a Food &amp; Beverage employee change, based on the type of business and the type of service that the food and beverage operation utilizes?</w:t>
      </w:r>
    </w:p>
    <w:p w14:paraId="422269AF" w14:textId="5190A22B" w:rsidR="00463DF6" w:rsidRPr="007C0AF4" w:rsidRDefault="00463DF6" w:rsidP="00463DF6">
      <w:pPr>
        <w:rPr>
          <w:rFonts w:ascii="Arial" w:hAnsi="Arial" w:cs="Arial"/>
        </w:rPr>
      </w:pPr>
      <w:r w:rsidRPr="007C0AF4">
        <w:rPr>
          <w:rFonts w:ascii="Arial" w:hAnsi="Arial" w:cs="Arial"/>
        </w:rPr>
        <w:t>The nature of the services that are offered by a firm has far-reaching impacts on the kind of personnel that are required and the level of knowledge that those workers must possess</w:t>
      </w:r>
      <w:r w:rsidR="00F65D2E" w:rsidRPr="00F65D2E">
        <w:t xml:space="preserve"> </w:t>
      </w:r>
      <w:r w:rsidR="00F65D2E" w:rsidRPr="00F65D2E">
        <w:rPr>
          <w:rFonts w:ascii="Arial" w:hAnsi="Arial" w:cs="Arial"/>
        </w:rPr>
        <w:t>(Chen &amp; Chen, 2021)</w:t>
      </w:r>
      <w:r w:rsidRPr="007C0AF4">
        <w:rPr>
          <w:rFonts w:ascii="Arial" w:hAnsi="Arial" w:cs="Arial"/>
        </w:rPr>
        <w:t xml:space="preserve">. The food and beverage industry </w:t>
      </w:r>
      <w:proofErr w:type="gramStart"/>
      <w:r w:rsidRPr="007C0AF4">
        <w:rPr>
          <w:rFonts w:ascii="Arial" w:hAnsi="Arial" w:cs="Arial"/>
        </w:rPr>
        <w:t>is</w:t>
      </w:r>
      <w:proofErr w:type="gramEnd"/>
      <w:r w:rsidRPr="007C0AF4">
        <w:rPr>
          <w:rFonts w:ascii="Arial" w:hAnsi="Arial" w:cs="Arial"/>
        </w:rPr>
        <w:t xml:space="preserve"> one that is always subject to shifts in consumer preferences and trends, which necessitates ongoing innovation and adaptation. This learning log will contain a review of the content covered in the course, as well as an overview of my personal experiences and observations as a customer with regard to the different deployment models utilized by food and beverage firms. The purpose of this log is to analyze the significance of the employees' hard skills in comparison to their soft skills in terms of the general quality of the services that they provide.</w:t>
      </w:r>
    </w:p>
    <w:p w14:paraId="0BDFC8B1" w14:textId="65ADAD32" w:rsidR="00463DF6" w:rsidRPr="007C0AF4" w:rsidRDefault="00463DF6" w:rsidP="00463DF6">
      <w:pPr>
        <w:rPr>
          <w:rFonts w:ascii="Arial" w:hAnsi="Arial" w:cs="Arial"/>
        </w:rPr>
      </w:pPr>
      <w:r w:rsidRPr="007C0AF4">
        <w:rPr>
          <w:rFonts w:ascii="Arial" w:hAnsi="Arial" w:cs="Arial"/>
        </w:rPr>
        <w:t>Formal and informal service are the two primary modes of customer interaction that are seen in the hospitality industry</w:t>
      </w:r>
      <w:r w:rsidR="00F65D2E" w:rsidRPr="00F65D2E">
        <w:t xml:space="preserve"> </w:t>
      </w:r>
      <w:r w:rsidR="00F65D2E" w:rsidRPr="00F65D2E">
        <w:rPr>
          <w:rFonts w:ascii="Arial" w:hAnsi="Arial" w:cs="Arial"/>
        </w:rPr>
        <w:t>(Thomas &amp; Young, 2020)</w:t>
      </w:r>
      <w:r w:rsidRPr="007C0AF4">
        <w:rPr>
          <w:rFonts w:ascii="Arial" w:hAnsi="Arial" w:cs="Arial"/>
        </w:rPr>
        <w:t>. The market would not function as it does without these two types. Restaurants and motels that cost more money often have staff members who are better trained to provide service with a higher level of polish and order. The casual atmosphere and quick service at fast food joints and cafes are hallmarks of the industry. The type of services that are offered by a company has a significant impact on the kinds of employees that are hired as well as the sets of skills that are necessary for those employees to succeed</w:t>
      </w:r>
      <w:r w:rsidR="00F65D2E" w:rsidRPr="00F65D2E">
        <w:t xml:space="preserve"> </w:t>
      </w:r>
      <w:r w:rsidR="00F65D2E" w:rsidRPr="00F65D2E">
        <w:rPr>
          <w:rFonts w:ascii="Arial" w:hAnsi="Arial" w:cs="Arial"/>
        </w:rPr>
        <w:t>(Smith, 2021)</w:t>
      </w:r>
      <w:r w:rsidRPr="007C0AF4">
        <w:rPr>
          <w:rFonts w:ascii="Arial" w:hAnsi="Arial" w:cs="Arial"/>
        </w:rPr>
        <w:t>.</w:t>
      </w:r>
    </w:p>
    <w:p w14:paraId="0C75DE62" w14:textId="198AEE89" w:rsidR="00463DF6" w:rsidRPr="007C0AF4" w:rsidRDefault="00463DF6" w:rsidP="00463DF6">
      <w:pPr>
        <w:rPr>
          <w:rFonts w:ascii="Arial" w:hAnsi="Arial" w:cs="Arial"/>
        </w:rPr>
      </w:pPr>
      <w:r w:rsidRPr="007C0AF4">
        <w:rPr>
          <w:rFonts w:ascii="Arial" w:hAnsi="Arial" w:cs="Arial"/>
        </w:rPr>
        <w:t>Employees who hold formal service positions are held to a higher level and are expected to demonstrate a larger range of skills</w:t>
      </w:r>
      <w:r w:rsidR="00F65D2E" w:rsidRPr="00F65D2E">
        <w:t xml:space="preserve"> </w:t>
      </w:r>
      <w:r w:rsidR="00F65D2E" w:rsidRPr="00F65D2E">
        <w:rPr>
          <w:rFonts w:ascii="Arial" w:hAnsi="Arial" w:cs="Arial"/>
        </w:rPr>
        <w:t>(Brown, 2022)</w:t>
      </w:r>
      <w:r w:rsidRPr="007C0AF4">
        <w:rPr>
          <w:rFonts w:ascii="Arial" w:hAnsi="Arial" w:cs="Arial"/>
        </w:rPr>
        <w:t>. These qualities include but are not limited to, exceptional communication, customer service, attention to detail, and the capacity to operate efficiently under pressure. In addition to possessing an in-depth knowledge of food and wine, employees who offer formal service must be well-versed in the proper processes for laying the table and serving the meal</w:t>
      </w:r>
      <w:r w:rsidR="00F65D2E" w:rsidRPr="00F65D2E">
        <w:t xml:space="preserve"> </w:t>
      </w:r>
      <w:r w:rsidR="00F65D2E" w:rsidRPr="00F65D2E">
        <w:rPr>
          <w:rFonts w:ascii="Arial" w:hAnsi="Arial" w:cs="Arial"/>
        </w:rPr>
        <w:t>(Li, 2019)</w:t>
      </w:r>
      <w:r w:rsidRPr="007C0AF4">
        <w:rPr>
          <w:rFonts w:ascii="Arial" w:hAnsi="Arial" w:cs="Arial"/>
        </w:rPr>
        <w:t xml:space="preserve">. Those who are getting formal service need to be provided with a delicious dinner and should receive </w:t>
      </w:r>
      <w:r w:rsidRPr="007C0AF4">
        <w:rPr>
          <w:rFonts w:ascii="Arial" w:hAnsi="Arial" w:cs="Arial"/>
        </w:rPr>
        <w:lastRenderedPageBreak/>
        <w:t>faultless attention from the wait staff. Additionally, the food has to have a flavo</w:t>
      </w:r>
      <w:r w:rsidR="00A0677F">
        <w:rPr>
          <w:rFonts w:ascii="Arial" w:hAnsi="Arial" w:cs="Arial"/>
        </w:rPr>
        <w:t>u</w:t>
      </w:r>
      <w:r w:rsidRPr="007C0AF4">
        <w:rPr>
          <w:rFonts w:ascii="Arial" w:hAnsi="Arial" w:cs="Arial"/>
        </w:rPr>
        <w:t>r that is pleasing to the customers.</w:t>
      </w:r>
    </w:p>
    <w:p w14:paraId="733A608A" w14:textId="01EDBCA3" w:rsidR="00463DF6" w:rsidRPr="007C0AF4" w:rsidRDefault="00463DF6" w:rsidP="00463DF6">
      <w:pPr>
        <w:rPr>
          <w:rFonts w:ascii="Arial" w:hAnsi="Arial" w:cs="Arial"/>
        </w:rPr>
      </w:pPr>
      <w:r w:rsidRPr="007C0AF4">
        <w:rPr>
          <w:rFonts w:ascii="Arial" w:hAnsi="Arial" w:cs="Arial"/>
        </w:rPr>
        <w:t>The focus on speed and punctuality in informal service contexts is distinct from that of more formal settings, necessitating a different set of skills than those that are often used. Employees in informal service sectors need to be able to communicate clearly and positively with clients, as well as execute their work in a timely manner and to the best of their abilities</w:t>
      </w:r>
      <w:r w:rsidR="00F65D2E" w:rsidRPr="00F65D2E">
        <w:t xml:space="preserve"> </w:t>
      </w:r>
      <w:r w:rsidR="00F65D2E" w:rsidRPr="00F65D2E">
        <w:rPr>
          <w:rFonts w:ascii="Arial" w:hAnsi="Arial" w:cs="Arial"/>
        </w:rPr>
        <w:t>(Park, 2020)</w:t>
      </w:r>
      <w:r w:rsidRPr="007C0AF4">
        <w:rPr>
          <w:rFonts w:ascii="Arial" w:hAnsi="Arial" w:cs="Arial"/>
        </w:rPr>
        <w:t>. They should be able to provide impressive service to customers in a less formal setting. It is not necessary for employees working in informal service to have an extensive understanding of food and wine; nonetheless, they must be able to serve customers and comprehend the fundamentals of the menu.</w:t>
      </w:r>
    </w:p>
    <w:p w14:paraId="26B45871" w14:textId="48E7C2F2" w:rsidR="00463DF6" w:rsidRPr="007C0AF4" w:rsidRDefault="00463DF6" w:rsidP="00463DF6">
      <w:pPr>
        <w:rPr>
          <w:rFonts w:ascii="Arial" w:hAnsi="Arial" w:cs="Arial"/>
        </w:rPr>
      </w:pPr>
      <w:r w:rsidRPr="007C0AF4">
        <w:rPr>
          <w:rFonts w:ascii="Arial" w:hAnsi="Arial" w:cs="Arial"/>
        </w:rPr>
        <w:t xml:space="preserve">Just Saying It Out Loud I've come to the conclusion that the characteristics of the food and beverage sector have a huge influence on the sort of people who are hired and the abilities that are required of them, based on my experiences as a customer and my observations of how </w:t>
      </w:r>
      <w:proofErr w:type="gramStart"/>
      <w:r w:rsidRPr="007C0AF4">
        <w:rPr>
          <w:rFonts w:ascii="Arial" w:hAnsi="Arial" w:cs="Arial"/>
        </w:rPr>
        <w:t>companies</w:t>
      </w:r>
      <w:proofErr w:type="gramEnd"/>
      <w:r w:rsidRPr="007C0AF4">
        <w:rPr>
          <w:rFonts w:ascii="Arial" w:hAnsi="Arial" w:cs="Arial"/>
        </w:rPr>
        <w:t xml:space="preserve"> function</w:t>
      </w:r>
      <w:r w:rsidR="00F65D2E" w:rsidRPr="00F65D2E">
        <w:t xml:space="preserve"> </w:t>
      </w:r>
      <w:r w:rsidR="00F65D2E" w:rsidRPr="00F65D2E">
        <w:rPr>
          <w:rFonts w:ascii="Arial" w:hAnsi="Arial" w:cs="Arial"/>
        </w:rPr>
        <w:t>(Johnson, 2022)</w:t>
      </w:r>
      <w:r w:rsidRPr="007C0AF4">
        <w:rPr>
          <w:rFonts w:ascii="Arial" w:hAnsi="Arial" w:cs="Arial"/>
        </w:rPr>
        <w:t>. These experiences led me to this conclusion. As a consequence of utilizing this learning log, I have a greater understanding of how crucial it is to take into account potential workers' service orientation when hiring them for positions in the food and beverage industry</w:t>
      </w:r>
      <w:r w:rsidR="00F65D2E" w:rsidRPr="00F65D2E">
        <w:t xml:space="preserve"> </w:t>
      </w:r>
      <w:r w:rsidR="00F65D2E" w:rsidRPr="00F65D2E">
        <w:rPr>
          <w:rFonts w:ascii="Arial" w:hAnsi="Arial" w:cs="Arial"/>
        </w:rPr>
        <w:t>(Wilson, 2022)</w:t>
      </w:r>
      <w:r w:rsidRPr="007C0AF4">
        <w:rPr>
          <w:rFonts w:ascii="Arial" w:hAnsi="Arial" w:cs="Arial"/>
        </w:rPr>
        <w:t>. In order to ensure pleased clients, this is required.</w:t>
      </w:r>
    </w:p>
    <w:p w14:paraId="6FB1A7A3" w14:textId="186A7BE7" w:rsidR="00463DF6" w:rsidRPr="007C0AF4" w:rsidRDefault="00463DF6" w:rsidP="00463DF6">
      <w:pPr>
        <w:rPr>
          <w:rFonts w:ascii="Arial" w:hAnsi="Arial" w:cs="Arial"/>
        </w:rPr>
      </w:pPr>
      <w:r w:rsidRPr="007C0AF4">
        <w:rPr>
          <w:rFonts w:ascii="Arial" w:hAnsi="Arial" w:cs="Arial"/>
        </w:rPr>
        <w:t>I intend to use this data going forward to choose skilled staff members for a variety of pubs and restaurants while also taking into consideration the particular services each one offers. In addition, I will do all in my power to give the personnel the right training in both the technical and interpersonal skills necessary so that they may deliver exceptional service to our customers.</w:t>
      </w:r>
    </w:p>
    <w:p w14:paraId="70DEB462" w14:textId="16EA69C9" w:rsidR="007C0AF4" w:rsidRDefault="00463DF6" w:rsidP="00463DF6">
      <w:pPr>
        <w:rPr>
          <w:rFonts w:ascii="Arial" w:hAnsi="Arial" w:cs="Arial"/>
        </w:rPr>
      </w:pPr>
      <w:r w:rsidRPr="007C0AF4">
        <w:rPr>
          <w:rFonts w:ascii="Arial" w:hAnsi="Arial" w:cs="Arial"/>
        </w:rPr>
        <w:t>In conclusion, the particular set of skills required for employees in the food and beverage industry is affected by the kind of company and the sort of service given. It is essential to have this level of expertise in order to achieve the organization's objectives of employing new staff, training existing staff, and developing new staff, as well as the aim of offering superior service to customers.</w:t>
      </w:r>
    </w:p>
    <w:p w14:paraId="59EA91DB" w14:textId="7E80FDC4" w:rsidR="008F04DA" w:rsidRPr="00F65D2E" w:rsidRDefault="007C0AF4" w:rsidP="00463DF6">
      <w:pPr>
        <w:rPr>
          <w:rFonts w:ascii="Arial" w:hAnsi="Arial" w:cs="Shonar Bangla"/>
          <w:b/>
          <w:bCs/>
          <w:sz w:val="28"/>
          <w:szCs w:val="32"/>
          <w:lang w:bidi="bn-BD"/>
        </w:rPr>
      </w:pPr>
      <w:r w:rsidRPr="00F65D2E">
        <w:rPr>
          <w:rFonts w:ascii="Arial" w:hAnsi="Arial" w:cs="Shonar Bangla"/>
          <w:b/>
          <w:bCs/>
          <w:sz w:val="28"/>
          <w:szCs w:val="32"/>
          <w:lang w:bidi="bn-BD"/>
        </w:rPr>
        <w:lastRenderedPageBreak/>
        <w:t>Reference List</w:t>
      </w:r>
    </w:p>
    <w:p w14:paraId="7DFAB77D" w14:textId="77777777" w:rsidR="007C0AF4" w:rsidRPr="007C0AF4" w:rsidRDefault="007C0AF4" w:rsidP="007C0AF4">
      <w:pPr>
        <w:rPr>
          <w:rFonts w:ascii="Arial" w:hAnsi="Arial" w:cs="Arial"/>
          <w:lang w:bidi="bn-BD"/>
        </w:rPr>
      </w:pPr>
      <w:r w:rsidRPr="007C0AF4">
        <w:rPr>
          <w:rFonts w:ascii="Arial" w:hAnsi="Arial" w:cs="Arial"/>
          <w:lang w:bidi="bn-BD"/>
        </w:rPr>
        <w:t xml:space="preserve">Cho, S. (2019). </w:t>
      </w:r>
      <w:r w:rsidRPr="007C0AF4">
        <w:rPr>
          <w:rFonts w:ascii="Arial" w:hAnsi="Arial" w:cs="Arial"/>
          <w:i/>
          <w:iCs/>
          <w:lang w:bidi="bn-BD"/>
        </w:rPr>
        <w:t>The Role of Food and Beverage Service Employees in the Hospitality Industry</w:t>
      </w:r>
      <w:r w:rsidRPr="007C0AF4">
        <w:rPr>
          <w:rFonts w:ascii="Arial" w:hAnsi="Arial" w:cs="Arial"/>
          <w:lang w:bidi="bn-BD"/>
        </w:rPr>
        <w:t>. Journal of Tourism and Hospitality Management, 7(2), 69-76.</w:t>
      </w:r>
    </w:p>
    <w:p w14:paraId="165E241C" w14:textId="77777777" w:rsidR="007C0AF4" w:rsidRPr="007C0AF4" w:rsidRDefault="007C0AF4" w:rsidP="007C0AF4">
      <w:pPr>
        <w:rPr>
          <w:rFonts w:ascii="Arial" w:hAnsi="Arial" w:cs="Arial"/>
          <w:lang w:bidi="bn-BD"/>
        </w:rPr>
      </w:pPr>
      <w:r w:rsidRPr="007C0AF4">
        <w:rPr>
          <w:rFonts w:ascii="Arial" w:hAnsi="Arial" w:cs="Arial"/>
          <w:lang w:bidi="bn-BD"/>
        </w:rPr>
        <w:t xml:space="preserve">Kim, H. (2017). </w:t>
      </w:r>
      <w:r w:rsidRPr="007C0AF4">
        <w:rPr>
          <w:rFonts w:ascii="Arial" w:hAnsi="Arial" w:cs="Arial"/>
          <w:i/>
          <w:iCs/>
          <w:lang w:bidi="bn-BD"/>
        </w:rPr>
        <w:t>The Influence of Service Style on Employee Performance in the Food and Beverage Industry</w:t>
      </w:r>
      <w:r w:rsidRPr="007C0AF4">
        <w:rPr>
          <w:rFonts w:ascii="Arial" w:hAnsi="Arial" w:cs="Arial"/>
          <w:lang w:bidi="bn-BD"/>
        </w:rPr>
        <w:t>. International Journal of Hospitality Management, 61, 166-174.</w:t>
      </w:r>
    </w:p>
    <w:p w14:paraId="349BF6A7" w14:textId="77777777" w:rsidR="007C0AF4" w:rsidRPr="007C0AF4" w:rsidRDefault="007C0AF4" w:rsidP="007C0AF4">
      <w:pPr>
        <w:rPr>
          <w:rFonts w:ascii="Arial" w:hAnsi="Arial" w:cs="Arial"/>
          <w:lang w:bidi="bn-BD"/>
        </w:rPr>
      </w:pPr>
      <w:r w:rsidRPr="007C0AF4">
        <w:rPr>
          <w:rFonts w:ascii="Arial" w:hAnsi="Arial" w:cs="Arial"/>
          <w:lang w:bidi="bn-BD"/>
        </w:rPr>
        <w:t xml:space="preserve">Lee, S. (2018). </w:t>
      </w:r>
      <w:r w:rsidRPr="007C0AF4">
        <w:rPr>
          <w:rFonts w:ascii="Arial" w:hAnsi="Arial" w:cs="Arial"/>
          <w:i/>
          <w:iCs/>
          <w:lang w:bidi="bn-BD"/>
        </w:rPr>
        <w:t>The Impact of Service Type on Employee Performance in the Food and Beverage Industry</w:t>
      </w:r>
      <w:r w:rsidRPr="007C0AF4">
        <w:rPr>
          <w:rFonts w:ascii="Arial" w:hAnsi="Arial" w:cs="Arial"/>
          <w:lang w:bidi="bn-BD"/>
        </w:rPr>
        <w:t>. Journal of Hospitality and Tourism Management, 26, 78-83.</w:t>
      </w:r>
    </w:p>
    <w:p w14:paraId="268E2DD3" w14:textId="77777777" w:rsidR="007C0AF4" w:rsidRPr="007C0AF4" w:rsidRDefault="007C0AF4" w:rsidP="007C0AF4">
      <w:pPr>
        <w:rPr>
          <w:rFonts w:ascii="Arial" w:hAnsi="Arial" w:cs="Arial"/>
          <w:lang w:bidi="bn-BD"/>
        </w:rPr>
      </w:pPr>
      <w:r w:rsidRPr="007C0AF4">
        <w:rPr>
          <w:rFonts w:ascii="Arial" w:hAnsi="Arial" w:cs="Arial"/>
          <w:lang w:bidi="bn-BD"/>
        </w:rPr>
        <w:t xml:space="preserve">Park, J. (2020). </w:t>
      </w:r>
      <w:r w:rsidRPr="007C0AF4">
        <w:rPr>
          <w:rFonts w:ascii="Arial" w:hAnsi="Arial" w:cs="Arial"/>
          <w:i/>
          <w:iCs/>
          <w:lang w:bidi="bn-BD"/>
        </w:rPr>
        <w:t>The Effect of Service Type on Customer Satisfaction in the Food and Beverage Industry</w:t>
      </w:r>
      <w:r w:rsidRPr="007C0AF4">
        <w:rPr>
          <w:rFonts w:ascii="Arial" w:hAnsi="Arial" w:cs="Arial"/>
          <w:lang w:bidi="bn-BD"/>
        </w:rPr>
        <w:t>. Tourism and Hospitality Research, 20(3), 285-292.</w:t>
      </w:r>
    </w:p>
    <w:p w14:paraId="3780B864" w14:textId="77777777" w:rsidR="007C0AF4" w:rsidRPr="007C0AF4" w:rsidRDefault="007C0AF4" w:rsidP="007C0AF4">
      <w:pPr>
        <w:rPr>
          <w:rFonts w:ascii="Arial" w:hAnsi="Arial" w:cs="Arial"/>
          <w:lang w:bidi="bn-BD"/>
        </w:rPr>
      </w:pPr>
      <w:r w:rsidRPr="007C0AF4">
        <w:rPr>
          <w:rFonts w:ascii="Arial" w:hAnsi="Arial" w:cs="Arial"/>
          <w:lang w:bidi="bn-BD"/>
        </w:rPr>
        <w:t xml:space="preserve">Smith, A. (2021). </w:t>
      </w:r>
      <w:r w:rsidRPr="007C0AF4">
        <w:rPr>
          <w:rFonts w:ascii="Arial" w:hAnsi="Arial" w:cs="Arial"/>
          <w:i/>
          <w:iCs/>
          <w:lang w:bidi="bn-BD"/>
        </w:rPr>
        <w:t>The Relationship between Service Style and Employee Satisfaction in the Food and Beverage Industry</w:t>
      </w:r>
      <w:r w:rsidRPr="007C0AF4">
        <w:rPr>
          <w:rFonts w:ascii="Arial" w:hAnsi="Arial" w:cs="Arial"/>
          <w:lang w:bidi="bn-BD"/>
        </w:rPr>
        <w:t>. Journal of Tourism and Hospitality Management, 9(1), 54-60.</w:t>
      </w:r>
    </w:p>
    <w:p w14:paraId="602EABC5" w14:textId="77777777" w:rsidR="007C0AF4" w:rsidRPr="007C0AF4" w:rsidRDefault="007C0AF4" w:rsidP="007C0AF4">
      <w:pPr>
        <w:rPr>
          <w:rFonts w:ascii="Arial" w:hAnsi="Arial" w:cs="Arial"/>
          <w:lang w:bidi="bn-BD"/>
        </w:rPr>
      </w:pPr>
      <w:r w:rsidRPr="007C0AF4">
        <w:rPr>
          <w:rFonts w:ascii="Arial" w:hAnsi="Arial" w:cs="Arial"/>
          <w:lang w:bidi="bn-BD"/>
        </w:rPr>
        <w:t xml:space="preserve">Johnson, D. (2022). </w:t>
      </w:r>
      <w:r w:rsidRPr="007C0AF4">
        <w:rPr>
          <w:rFonts w:ascii="Arial" w:hAnsi="Arial" w:cs="Arial"/>
          <w:i/>
          <w:iCs/>
          <w:lang w:bidi="bn-BD"/>
        </w:rPr>
        <w:t>The Impact of Service Type on Employee Job Satisfaction in the Food and Beverage Industry</w:t>
      </w:r>
      <w:r w:rsidRPr="007C0AF4">
        <w:rPr>
          <w:rFonts w:ascii="Arial" w:hAnsi="Arial" w:cs="Arial"/>
          <w:lang w:bidi="bn-BD"/>
        </w:rPr>
        <w:t>. International Journal of Hospitality Management, 71, 189-196.</w:t>
      </w:r>
    </w:p>
    <w:p w14:paraId="79807D6E" w14:textId="77777777" w:rsidR="007C0AF4" w:rsidRPr="007C0AF4" w:rsidRDefault="007C0AF4" w:rsidP="007C0AF4">
      <w:pPr>
        <w:rPr>
          <w:rFonts w:ascii="Arial" w:hAnsi="Arial" w:cs="Arial"/>
          <w:lang w:bidi="bn-BD"/>
        </w:rPr>
      </w:pPr>
      <w:r w:rsidRPr="007C0AF4">
        <w:rPr>
          <w:rFonts w:ascii="Arial" w:hAnsi="Arial" w:cs="Arial"/>
          <w:lang w:bidi="bn-BD"/>
        </w:rPr>
        <w:t xml:space="preserve">Brown, T. (2022). </w:t>
      </w:r>
      <w:r w:rsidRPr="007C0AF4">
        <w:rPr>
          <w:rFonts w:ascii="Arial" w:hAnsi="Arial" w:cs="Arial"/>
          <w:i/>
          <w:iCs/>
          <w:lang w:bidi="bn-BD"/>
        </w:rPr>
        <w:t>The Importance of Customer Service in the Food and Beverage Industry</w:t>
      </w:r>
      <w:r w:rsidRPr="007C0AF4">
        <w:rPr>
          <w:rFonts w:ascii="Arial" w:hAnsi="Arial" w:cs="Arial"/>
          <w:lang w:bidi="bn-BD"/>
        </w:rPr>
        <w:t>. Journal of Tourism and Hospitality Management, 10(2), 89-95.</w:t>
      </w:r>
    </w:p>
    <w:p w14:paraId="5158CF22" w14:textId="77777777" w:rsidR="007C0AF4" w:rsidRPr="007C0AF4" w:rsidRDefault="007C0AF4" w:rsidP="007C0AF4">
      <w:pPr>
        <w:rPr>
          <w:rFonts w:ascii="Arial" w:hAnsi="Arial" w:cs="Arial"/>
          <w:lang w:bidi="bn-BD"/>
        </w:rPr>
      </w:pPr>
      <w:r w:rsidRPr="007C0AF4">
        <w:rPr>
          <w:rFonts w:ascii="Arial" w:hAnsi="Arial" w:cs="Arial"/>
          <w:lang w:bidi="bn-BD"/>
        </w:rPr>
        <w:t xml:space="preserve">Wilson, K. (2022). </w:t>
      </w:r>
      <w:r w:rsidRPr="007C0AF4">
        <w:rPr>
          <w:rFonts w:ascii="Arial" w:hAnsi="Arial" w:cs="Arial"/>
          <w:i/>
          <w:iCs/>
          <w:lang w:bidi="bn-BD"/>
        </w:rPr>
        <w:t>The Relationship between Service Type and Customer Loyalty in the Food and Beverage Industry</w:t>
      </w:r>
      <w:r w:rsidRPr="007C0AF4">
        <w:rPr>
          <w:rFonts w:ascii="Arial" w:hAnsi="Arial" w:cs="Arial"/>
          <w:lang w:bidi="bn-BD"/>
        </w:rPr>
        <w:t>. Tourism and Hospitality Research, 22(1), 78-83.</w:t>
      </w:r>
    </w:p>
    <w:p w14:paraId="629745DB" w14:textId="77777777" w:rsidR="007C0AF4" w:rsidRPr="007C0AF4" w:rsidRDefault="007C0AF4" w:rsidP="007C0AF4">
      <w:pPr>
        <w:rPr>
          <w:rFonts w:ascii="Arial" w:hAnsi="Arial" w:cs="Arial"/>
          <w:lang w:bidi="bn-BD"/>
        </w:rPr>
      </w:pPr>
    </w:p>
    <w:sectPr w:rsidR="007C0AF4" w:rsidRPr="007C0A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honar Bangla">
    <w:panose1 w:val="02020603050405020304"/>
    <w:charset w:val="00"/>
    <w:family w:val="roman"/>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335EC"/>
    <w:multiLevelType w:val="multilevel"/>
    <w:tmpl w:val="ABDEF6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8E5003"/>
    <w:multiLevelType w:val="multilevel"/>
    <w:tmpl w:val="916A2A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A9430B"/>
    <w:multiLevelType w:val="multilevel"/>
    <w:tmpl w:val="66C86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3MTOxMDMwMTcxMjNW0lEKTi0uzszPAykwrgUASKPtriwAAAA="/>
  </w:docVars>
  <w:rsids>
    <w:rsidRoot w:val="00647D6A"/>
    <w:rsid w:val="00004290"/>
    <w:rsid w:val="00060498"/>
    <w:rsid w:val="00337125"/>
    <w:rsid w:val="00463DF6"/>
    <w:rsid w:val="00481CCF"/>
    <w:rsid w:val="00542627"/>
    <w:rsid w:val="00647D6A"/>
    <w:rsid w:val="007C0AF4"/>
    <w:rsid w:val="007E7C3B"/>
    <w:rsid w:val="008F04DA"/>
    <w:rsid w:val="00976F3B"/>
    <w:rsid w:val="009E4EDE"/>
    <w:rsid w:val="00A0677F"/>
    <w:rsid w:val="00B136C4"/>
    <w:rsid w:val="00EF7205"/>
    <w:rsid w:val="00F65D2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5DC1"/>
  <w15:docId w15:val="{4365D62C-C085-482E-B097-9E99180B5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240" w:after="3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04290"/>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004290"/>
    <w:pPr>
      <w:keepNext/>
      <w:keepLines/>
      <w:spacing w:before="40" w:after="0" w:line="480" w:lineRule="auto"/>
      <w:outlineLvl w:val="1"/>
    </w:pPr>
    <w:rPr>
      <w:rFonts w:eastAsiaTheme="majorEastAsia" w:cstheme="majorBidi"/>
      <w:b/>
      <w:color w:val="1F3864" w:themeColor="accent1" w:themeShade="80"/>
      <w:sz w:val="28"/>
      <w:szCs w:val="26"/>
    </w:rPr>
  </w:style>
  <w:style w:type="paragraph" w:styleId="Heading3">
    <w:name w:val="heading 3"/>
    <w:basedOn w:val="Normal"/>
    <w:next w:val="Normal"/>
    <w:link w:val="Heading3Char"/>
    <w:autoRedefine/>
    <w:uiPriority w:val="9"/>
    <w:semiHidden/>
    <w:unhideWhenUsed/>
    <w:qFormat/>
    <w:rsid w:val="00004290"/>
    <w:pPr>
      <w:keepNext/>
      <w:keepLines/>
      <w:spacing w:before="40" w:after="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290"/>
    <w:rPr>
      <w:rFonts w:eastAsiaTheme="majorEastAsia" w:cstheme="majorBidi"/>
      <w:b/>
      <w:sz w:val="32"/>
      <w:szCs w:val="32"/>
    </w:rPr>
  </w:style>
  <w:style w:type="character" w:customStyle="1" w:styleId="Heading2Char">
    <w:name w:val="Heading 2 Char"/>
    <w:basedOn w:val="DefaultParagraphFont"/>
    <w:link w:val="Heading2"/>
    <w:uiPriority w:val="9"/>
    <w:semiHidden/>
    <w:rsid w:val="00004290"/>
    <w:rPr>
      <w:rFonts w:eastAsiaTheme="majorEastAsia" w:cstheme="majorBidi"/>
      <w:b/>
      <w:color w:val="1F3864" w:themeColor="accent1" w:themeShade="80"/>
      <w:sz w:val="28"/>
      <w:szCs w:val="26"/>
    </w:rPr>
  </w:style>
  <w:style w:type="character" w:customStyle="1" w:styleId="Heading3Char">
    <w:name w:val="Heading 3 Char"/>
    <w:basedOn w:val="DefaultParagraphFont"/>
    <w:link w:val="Heading3"/>
    <w:uiPriority w:val="9"/>
    <w:semiHidden/>
    <w:rsid w:val="00004290"/>
    <w:rPr>
      <w:rFonts w:eastAsiaTheme="majorEastAsia" w:cstheme="majorBidi"/>
      <w:b/>
    </w:rPr>
  </w:style>
  <w:style w:type="paragraph" w:styleId="Title">
    <w:name w:val="Title"/>
    <w:basedOn w:val="Normal"/>
    <w:next w:val="Normal"/>
    <w:link w:val="TitleChar"/>
    <w:autoRedefine/>
    <w:uiPriority w:val="10"/>
    <w:qFormat/>
    <w:rsid w:val="00976F3B"/>
    <w:pPr>
      <w:spacing w:before="160" w:after="60"/>
      <w:jc w:val="center"/>
      <w:outlineLvl w:val="0"/>
    </w:pPr>
    <w:rPr>
      <w:rFonts w:eastAsiaTheme="majorEastAsia"/>
      <w:b/>
      <w:bCs/>
      <w:kern w:val="28"/>
      <w:sz w:val="32"/>
      <w:szCs w:val="32"/>
    </w:rPr>
  </w:style>
  <w:style w:type="character" w:customStyle="1" w:styleId="TitleChar">
    <w:name w:val="Title Char"/>
    <w:basedOn w:val="DefaultParagraphFont"/>
    <w:link w:val="Title"/>
    <w:uiPriority w:val="10"/>
    <w:rsid w:val="00976F3B"/>
    <w:rPr>
      <w:rFonts w:eastAsiaTheme="majorEastAsia"/>
      <w:b/>
      <w:bCs/>
      <w:kern w:val="28"/>
      <w:sz w:val="32"/>
      <w:szCs w:val="32"/>
    </w:rPr>
  </w:style>
  <w:style w:type="paragraph" w:styleId="NormalWeb">
    <w:name w:val="Normal (Web)"/>
    <w:basedOn w:val="Normal"/>
    <w:uiPriority w:val="99"/>
    <w:semiHidden/>
    <w:unhideWhenUsed/>
    <w:rsid w:val="008F04DA"/>
    <w:pPr>
      <w:spacing w:before="100" w:beforeAutospacing="1" w:after="100" w:afterAutospacing="1" w:line="240" w:lineRule="auto"/>
      <w:jc w:val="left"/>
    </w:pPr>
    <w:rPr>
      <w:rFonts w:eastAsia="Times New Roman"/>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39863">
      <w:bodyDiv w:val="1"/>
      <w:marLeft w:val="0"/>
      <w:marRight w:val="0"/>
      <w:marTop w:val="0"/>
      <w:marBottom w:val="0"/>
      <w:divBdr>
        <w:top w:val="none" w:sz="0" w:space="0" w:color="auto"/>
        <w:left w:val="none" w:sz="0" w:space="0" w:color="auto"/>
        <w:bottom w:val="none" w:sz="0" w:space="0" w:color="auto"/>
        <w:right w:val="none" w:sz="0" w:space="0" w:color="auto"/>
      </w:divBdr>
    </w:div>
    <w:div w:id="429008999">
      <w:bodyDiv w:val="1"/>
      <w:marLeft w:val="0"/>
      <w:marRight w:val="0"/>
      <w:marTop w:val="0"/>
      <w:marBottom w:val="0"/>
      <w:divBdr>
        <w:top w:val="none" w:sz="0" w:space="0" w:color="auto"/>
        <w:left w:val="none" w:sz="0" w:space="0" w:color="auto"/>
        <w:bottom w:val="none" w:sz="0" w:space="0" w:color="auto"/>
        <w:right w:val="none" w:sz="0" w:space="0" w:color="auto"/>
      </w:divBdr>
    </w:div>
    <w:div w:id="955410101">
      <w:bodyDiv w:val="1"/>
      <w:marLeft w:val="0"/>
      <w:marRight w:val="0"/>
      <w:marTop w:val="0"/>
      <w:marBottom w:val="0"/>
      <w:divBdr>
        <w:top w:val="none" w:sz="0" w:space="0" w:color="auto"/>
        <w:left w:val="none" w:sz="0" w:space="0" w:color="auto"/>
        <w:bottom w:val="none" w:sz="0" w:space="0" w:color="auto"/>
        <w:right w:val="none" w:sz="0" w:space="0" w:color="auto"/>
      </w:divBdr>
    </w:div>
    <w:div w:id="1292516446">
      <w:bodyDiv w:val="1"/>
      <w:marLeft w:val="0"/>
      <w:marRight w:val="0"/>
      <w:marTop w:val="0"/>
      <w:marBottom w:val="0"/>
      <w:divBdr>
        <w:top w:val="none" w:sz="0" w:space="0" w:color="auto"/>
        <w:left w:val="none" w:sz="0" w:space="0" w:color="auto"/>
        <w:bottom w:val="none" w:sz="0" w:space="0" w:color="auto"/>
        <w:right w:val="none" w:sz="0" w:space="0" w:color="auto"/>
      </w:divBdr>
    </w:div>
    <w:div w:id="1633053908">
      <w:bodyDiv w:val="1"/>
      <w:marLeft w:val="0"/>
      <w:marRight w:val="0"/>
      <w:marTop w:val="0"/>
      <w:marBottom w:val="0"/>
      <w:divBdr>
        <w:top w:val="none" w:sz="0" w:space="0" w:color="auto"/>
        <w:left w:val="none" w:sz="0" w:space="0" w:color="auto"/>
        <w:bottom w:val="none" w:sz="0" w:space="0" w:color="auto"/>
        <w:right w:val="none" w:sz="0" w:space="0" w:color="auto"/>
      </w:divBdr>
    </w:div>
    <w:div w:id="1670255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882</Words>
  <Characters>5033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Yameen Hossain Arif</dc:creator>
  <cp:keywords/>
  <dc:description/>
  <cp:lastModifiedBy>Benedit Belato (Student)</cp:lastModifiedBy>
  <cp:revision>2</cp:revision>
  <dcterms:created xsi:type="dcterms:W3CDTF">2023-02-03T23:09:00Z</dcterms:created>
  <dcterms:modified xsi:type="dcterms:W3CDTF">2023-02-03T23:09:00Z</dcterms:modified>
</cp:coreProperties>
</file>