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42186" w14:textId="6406E3F3" w:rsidR="002A7A1F" w:rsidRPr="00A63A99" w:rsidRDefault="002A7A1F" w:rsidP="00257790">
      <w:pPr>
        <w:spacing w:line="360" w:lineRule="auto"/>
        <w:rPr>
          <w:rFonts w:asciiTheme="minorHAnsi" w:hAnsiTheme="minorHAnsi" w:cstheme="minorHAnsi"/>
        </w:rPr>
      </w:pPr>
      <w:r w:rsidRPr="00A63A99">
        <w:rPr>
          <w:rFonts w:asciiTheme="minorHAnsi" w:hAnsiTheme="minorHAnsi" w:cstheme="minorHAnsi"/>
        </w:rPr>
        <w:t>Student Name: Ewan Coombs</w:t>
      </w:r>
    </w:p>
    <w:p w14:paraId="77D99110" w14:textId="5B15A099" w:rsidR="002A7A1F" w:rsidRPr="00A63A99" w:rsidRDefault="002A7A1F" w:rsidP="00257790">
      <w:pPr>
        <w:spacing w:line="360" w:lineRule="auto"/>
        <w:rPr>
          <w:rFonts w:asciiTheme="minorHAnsi" w:hAnsiTheme="minorHAnsi" w:cstheme="minorHAnsi"/>
        </w:rPr>
      </w:pPr>
      <w:r w:rsidRPr="00A63A99">
        <w:rPr>
          <w:rFonts w:asciiTheme="minorHAnsi" w:hAnsiTheme="minorHAnsi" w:cstheme="minorHAnsi"/>
        </w:rPr>
        <w:t>Student ID: 2003649</w:t>
      </w:r>
    </w:p>
    <w:p w14:paraId="4E312212" w14:textId="31887AD9" w:rsidR="002A7A1F" w:rsidRPr="00A63A99" w:rsidRDefault="002A7A1F" w:rsidP="00257790">
      <w:pPr>
        <w:spacing w:line="360" w:lineRule="auto"/>
        <w:rPr>
          <w:rFonts w:asciiTheme="minorHAnsi" w:hAnsiTheme="minorHAnsi" w:cstheme="minorHAnsi"/>
        </w:rPr>
      </w:pPr>
      <w:r w:rsidRPr="00A63A99">
        <w:rPr>
          <w:rFonts w:asciiTheme="minorHAnsi" w:hAnsiTheme="minorHAnsi" w:cstheme="minorHAnsi"/>
        </w:rPr>
        <w:t>Lecturer’s Name: Ryan L Moule</w:t>
      </w:r>
    </w:p>
    <w:p w14:paraId="13FC9719" w14:textId="2A2A668C" w:rsidR="002A7A1F" w:rsidRPr="00A63A99" w:rsidRDefault="002A7A1F" w:rsidP="00257790">
      <w:pPr>
        <w:spacing w:line="360" w:lineRule="auto"/>
        <w:rPr>
          <w:rFonts w:asciiTheme="minorHAnsi" w:hAnsiTheme="minorHAnsi" w:cstheme="minorHAnsi"/>
        </w:rPr>
      </w:pPr>
      <w:r w:rsidRPr="00A63A99">
        <w:rPr>
          <w:rFonts w:asciiTheme="minorHAnsi" w:hAnsiTheme="minorHAnsi" w:cstheme="minorHAnsi"/>
        </w:rPr>
        <w:t>Module Name: Ways of Perception</w:t>
      </w:r>
    </w:p>
    <w:p w14:paraId="37ACC434" w14:textId="79EFD355" w:rsidR="00581D2C" w:rsidRPr="00A63A99" w:rsidRDefault="00581D2C" w:rsidP="00257790">
      <w:pPr>
        <w:spacing w:line="360" w:lineRule="auto"/>
        <w:rPr>
          <w:rFonts w:asciiTheme="minorHAnsi" w:hAnsiTheme="minorHAnsi" w:cstheme="minorHAnsi"/>
        </w:rPr>
      </w:pPr>
    </w:p>
    <w:p w14:paraId="008B58EC" w14:textId="7CDEFEB7" w:rsidR="00581D2C" w:rsidRPr="00A63A99" w:rsidRDefault="00581D2C" w:rsidP="00257790">
      <w:pPr>
        <w:spacing w:line="360" w:lineRule="auto"/>
        <w:rPr>
          <w:rFonts w:asciiTheme="minorHAnsi" w:hAnsiTheme="minorHAnsi" w:cstheme="minorHAnsi"/>
        </w:rPr>
      </w:pPr>
    </w:p>
    <w:p w14:paraId="11DEC066" w14:textId="77777777" w:rsidR="00581D2C" w:rsidRPr="00A63A99" w:rsidRDefault="00581D2C" w:rsidP="00257790">
      <w:pPr>
        <w:rPr>
          <w:rFonts w:asciiTheme="minorHAnsi" w:hAnsiTheme="minorHAnsi" w:cstheme="minorHAnsi"/>
        </w:rPr>
      </w:pPr>
    </w:p>
    <w:p w14:paraId="43B39658" w14:textId="5524CF8A" w:rsidR="002A7A1F" w:rsidRPr="00A63A99" w:rsidRDefault="002A7A1F" w:rsidP="00257790">
      <w:pPr>
        <w:rPr>
          <w:rFonts w:asciiTheme="minorHAnsi" w:hAnsiTheme="minorHAnsi" w:cstheme="minorHAnsi"/>
        </w:rPr>
      </w:pPr>
    </w:p>
    <w:p w14:paraId="5AE55010" w14:textId="744D6BD7" w:rsidR="00581D2C" w:rsidRPr="00A63A99" w:rsidRDefault="00C30C37" w:rsidP="00257790">
      <w:pPr>
        <w:jc w:val="center"/>
        <w:rPr>
          <w:rFonts w:asciiTheme="minorHAnsi" w:hAnsiTheme="minorHAnsi" w:cstheme="minorHAnsi"/>
          <w:u w:val="single"/>
        </w:rPr>
      </w:pPr>
      <w:r w:rsidRPr="00A63A99">
        <w:rPr>
          <w:rFonts w:asciiTheme="minorHAnsi" w:hAnsiTheme="minorHAnsi" w:cstheme="minorHAnsi"/>
          <w:u w:val="single"/>
        </w:rPr>
        <w:t>“Mortality (from the perspective of female and non-binary artists)”</w:t>
      </w:r>
    </w:p>
    <w:p w14:paraId="3B588A1C" w14:textId="4EB731E8" w:rsidR="00581D2C" w:rsidRPr="00A63A99" w:rsidRDefault="00581D2C" w:rsidP="00257790">
      <w:pPr>
        <w:rPr>
          <w:rFonts w:asciiTheme="minorHAnsi" w:hAnsiTheme="minorHAnsi" w:cstheme="minorHAnsi"/>
          <w:u w:val="single"/>
        </w:rPr>
      </w:pPr>
    </w:p>
    <w:p w14:paraId="65027409" w14:textId="77777777" w:rsidR="00581D2C" w:rsidRPr="00A63A99" w:rsidRDefault="00581D2C" w:rsidP="00257790">
      <w:pPr>
        <w:jc w:val="center"/>
        <w:rPr>
          <w:rFonts w:asciiTheme="minorHAnsi" w:hAnsiTheme="minorHAnsi" w:cstheme="minorHAnsi"/>
          <w:u w:val="single"/>
        </w:rPr>
      </w:pPr>
    </w:p>
    <w:p w14:paraId="5FC90BB5" w14:textId="77777777" w:rsidR="00581D2C" w:rsidRPr="00A63A99" w:rsidRDefault="00581D2C" w:rsidP="00257790">
      <w:pPr>
        <w:rPr>
          <w:rFonts w:asciiTheme="minorHAnsi" w:hAnsiTheme="minorHAnsi" w:cstheme="minorHAnsi"/>
        </w:rPr>
      </w:pPr>
      <w:r w:rsidRPr="00A63A99">
        <w:rPr>
          <w:rFonts w:asciiTheme="minorHAnsi" w:hAnsiTheme="minorHAnsi" w:cstheme="minorHAnsi"/>
          <w:u w:val="single"/>
        </w:rPr>
        <w:t>Figures</w:t>
      </w:r>
      <w:r w:rsidRPr="00A63A99">
        <w:rPr>
          <w:rFonts w:asciiTheme="minorHAnsi" w:hAnsiTheme="minorHAnsi" w:cstheme="minorHAnsi"/>
        </w:rPr>
        <w:t>:</w:t>
      </w:r>
    </w:p>
    <w:p w14:paraId="3ED2FC31" w14:textId="77777777" w:rsidR="00581D2C" w:rsidRPr="00A63A99" w:rsidRDefault="00581D2C" w:rsidP="00257790">
      <w:pPr>
        <w:rPr>
          <w:rFonts w:asciiTheme="minorHAnsi" w:hAnsiTheme="minorHAnsi" w:cstheme="minorHAnsi"/>
        </w:rPr>
      </w:pPr>
    </w:p>
    <w:p w14:paraId="4ABA17DB" w14:textId="77777777" w:rsidR="00186ACD" w:rsidRPr="00A63A99" w:rsidRDefault="00186ACD" w:rsidP="00186ACD">
      <w:pPr>
        <w:pStyle w:val="ListParagraph"/>
        <w:numPr>
          <w:ilvl w:val="0"/>
          <w:numId w:val="2"/>
        </w:numPr>
        <w:autoSpaceDE w:val="0"/>
        <w:autoSpaceDN w:val="0"/>
        <w:adjustRightInd w:val="0"/>
        <w:rPr>
          <w:rFonts w:asciiTheme="minorHAnsi" w:hAnsiTheme="minorHAnsi" w:cstheme="minorHAnsi"/>
        </w:rPr>
      </w:pPr>
      <w:r w:rsidRPr="00A63A99">
        <w:rPr>
          <w:rFonts w:asciiTheme="minorHAnsi" w:hAnsiTheme="minorHAnsi" w:cstheme="minorHAnsi"/>
        </w:rPr>
        <w:t>Roni Horn, Pink Tons, 2009, Glass, Object: 1100 × 1200 × 1200 mm, 4514 kg</w:t>
      </w:r>
    </w:p>
    <w:p w14:paraId="60320007" w14:textId="77777777" w:rsidR="00186ACD" w:rsidRPr="00A63A99" w:rsidRDefault="00186ACD" w:rsidP="00186ACD">
      <w:pPr>
        <w:rPr>
          <w:rFonts w:asciiTheme="minorHAnsi" w:hAnsiTheme="minorHAnsi" w:cstheme="minorHAnsi"/>
        </w:rPr>
      </w:pPr>
    </w:p>
    <w:p w14:paraId="7937F3B7" w14:textId="77777777" w:rsidR="00186ACD" w:rsidRPr="00A63A99" w:rsidRDefault="00186ACD" w:rsidP="00186ACD">
      <w:pPr>
        <w:pStyle w:val="ListParagraph"/>
        <w:numPr>
          <w:ilvl w:val="0"/>
          <w:numId w:val="2"/>
        </w:numPr>
        <w:rPr>
          <w:rFonts w:asciiTheme="minorHAnsi" w:hAnsiTheme="minorHAnsi" w:cstheme="minorHAnsi"/>
        </w:rPr>
      </w:pPr>
      <w:r w:rsidRPr="00A63A99">
        <w:rPr>
          <w:rFonts w:asciiTheme="minorHAnsi" w:hAnsiTheme="minorHAnsi" w:cstheme="minorHAnsi"/>
        </w:rPr>
        <w:t xml:space="preserve">Roni Horn, Opposite of white, v.1, 2007, solid cast black glass with fire-polished top, (height by diameter): 53.98 × 142.88 cm (21 1/4 × 56 1/4 in.), 2041.187 kg </w:t>
      </w:r>
    </w:p>
    <w:p w14:paraId="41E26A5B" w14:textId="77777777" w:rsidR="00186ACD" w:rsidRPr="00A63A99" w:rsidRDefault="00186ACD" w:rsidP="00186ACD">
      <w:pPr>
        <w:rPr>
          <w:rFonts w:asciiTheme="minorHAnsi" w:hAnsiTheme="minorHAnsi" w:cstheme="minorHAnsi"/>
        </w:rPr>
      </w:pPr>
    </w:p>
    <w:p w14:paraId="5BAF4E2F" w14:textId="728DB840" w:rsidR="00186ACD" w:rsidRPr="00A63A99" w:rsidRDefault="00186ACD" w:rsidP="00186ACD">
      <w:pPr>
        <w:pStyle w:val="ListParagraph"/>
        <w:numPr>
          <w:ilvl w:val="0"/>
          <w:numId w:val="2"/>
        </w:numPr>
        <w:rPr>
          <w:rFonts w:asciiTheme="minorHAnsi" w:hAnsiTheme="minorHAnsi" w:cstheme="minorHAnsi"/>
        </w:rPr>
      </w:pPr>
      <w:r w:rsidRPr="00A63A99">
        <w:rPr>
          <w:rFonts w:asciiTheme="minorHAnsi" w:hAnsiTheme="minorHAnsi" w:cstheme="minorHAnsi"/>
        </w:rPr>
        <w:t xml:space="preserve">Helen Frankenthaler, </w:t>
      </w:r>
      <w:proofErr w:type="gramStart"/>
      <w:r w:rsidRPr="00A63A99">
        <w:rPr>
          <w:rFonts w:asciiTheme="minorHAnsi" w:hAnsiTheme="minorHAnsi" w:cstheme="minorHAnsi"/>
        </w:rPr>
        <w:t>Mountains</w:t>
      </w:r>
      <w:proofErr w:type="gramEnd"/>
      <w:r w:rsidRPr="00A63A99">
        <w:rPr>
          <w:rFonts w:asciiTheme="minorHAnsi" w:hAnsiTheme="minorHAnsi" w:cstheme="minorHAnsi"/>
        </w:rPr>
        <w:t xml:space="preserve"> and Sea, 1952, Oil and charcoal on unsized, </w:t>
      </w:r>
      <w:proofErr w:type="spellStart"/>
      <w:r w:rsidRPr="00A63A99">
        <w:rPr>
          <w:rFonts w:asciiTheme="minorHAnsi" w:hAnsiTheme="minorHAnsi" w:cstheme="minorHAnsi"/>
        </w:rPr>
        <w:t>unprimed</w:t>
      </w:r>
      <w:proofErr w:type="spellEnd"/>
      <w:r w:rsidRPr="00A63A99">
        <w:rPr>
          <w:rFonts w:asciiTheme="minorHAnsi" w:hAnsiTheme="minorHAnsi" w:cstheme="minorHAnsi"/>
        </w:rPr>
        <w:t xml:space="preserve"> canvas, 86 3/8 x 117 1/4 inches (219.4 x 297.8 cm)</w:t>
      </w:r>
    </w:p>
    <w:p w14:paraId="5E22F750" w14:textId="77777777" w:rsidR="00186ACD" w:rsidRPr="00A63A99" w:rsidRDefault="00186ACD" w:rsidP="00186ACD">
      <w:pPr>
        <w:pStyle w:val="ListParagraph"/>
        <w:rPr>
          <w:rFonts w:asciiTheme="minorHAnsi" w:hAnsiTheme="minorHAnsi" w:cstheme="minorHAnsi"/>
        </w:rPr>
      </w:pPr>
    </w:p>
    <w:p w14:paraId="13535239" w14:textId="0C6A9173" w:rsidR="00186ACD" w:rsidRPr="00A63A99" w:rsidRDefault="00186ACD" w:rsidP="00186ACD">
      <w:pPr>
        <w:pStyle w:val="ListParagraph"/>
        <w:numPr>
          <w:ilvl w:val="0"/>
          <w:numId w:val="2"/>
        </w:numPr>
        <w:rPr>
          <w:rFonts w:asciiTheme="minorHAnsi" w:hAnsiTheme="minorHAnsi" w:cstheme="minorHAnsi"/>
        </w:rPr>
      </w:pPr>
      <w:r w:rsidRPr="00A63A99">
        <w:rPr>
          <w:rFonts w:asciiTheme="minorHAnsi" w:hAnsiTheme="minorHAnsi" w:cstheme="minorHAnsi"/>
        </w:rPr>
        <w:t>Joanna Piotrowska, Untitled (2016), 16mm film projection, 03 min</w:t>
      </w:r>
    </w:p>
    <w:p w14:paraId="00437125" w14:textId="77777777" w:rsidR="00186ACD" w:rsidRPr="00A63A99" w:rsidRDefault="00186ACD" w:rsidP="00186ACD">
      <w:pPr>
        <w:pStyle w:val="ListParagraph"/>
        <w:rPr>
          <w:rFonts w:asciiTheme="minorHAnsi" w:hAnsiTheme="minorHAnsi" w:cstheme="minorHAnsi"/>
        </w:rPr>
      </w:pPr>
    </w:p>
    <w:p w14:paraId="6F5A8F96" w14:textId="27A9F5D1" w:rsidR="00186ACD" w:rsidRPr="00A63A99" w:rsidRDefault="00186ACD" w:rsidP="00186ACD">
      <w:pPr>
        <w:pStyle w:val="ListParagraph"/>
        <w:numPr>
          <w:ilvl w:val="0"/>
          <w:numId w:val="2"/>
        </w:numPr>
        <w:rPr>
          <w:rFonts w:asciiTheme="minorHAnsi" w:hAnsiTheme="minorHAnsi" w:cstheme="minorHAnsi"/>
        </w:rPr>
      </w:pPr>
      <w:r w:rsidRPr="00A63A99">
        <w:rPr>
          <w:rFonts w:asciiTheme="minorHAnsi" w:hAnsiTheme="minorHAnsi" w:cstheme="minorHAnsi"/>
        </w:rPr>
        <w:t xml:space="preserve">Zanele Muholi, Beloved V (From the series “Only half the picture”), 2015, Silver </w:t>
      </w:r>
      <w:proofErr w:type="spellStart"/>
      <w:r w:rsidRPr="00A63A99">
        <w:rPr>
          <w:rFonts w:asciiTheme="minorHAnsi" w:hAnsiTheme="minorHAnsi" w:cstheme="minorHAnsi"/>
        </w:rPr>
        <w:t>gelatin</w:t>
      </w:r>
      <w:proofErr w:type="spellEnd"/>
      <w:r w:rsidRPr="00A63A99">
        <w:rPr>
          <w:rFonts w:asciiTheme="minorHAnsi" w:hAnsiTheme="minorHAnsi" w:cstheme="minorHAnsi"/>
        </w:rPr>
        <w:t xml:space="preserve"> print, 274 x 390mm</w:t>
      </w:r>
    </w:p>
    <w:p w14:paraId="01DAA4E8" w14:textId="77777777" w:rsidR="00186ACD" w:rsidRPr="00A63A99" w:rsidRDefault="00186ACD" w:rsidP="00186ACD">
      <w:pPr>
        <w:pStyle w:val="ListParagraph"/>
        <w:rPr>
          <w:rFonts w:asciiTheme="minorHAnsi" w:hAnsiTheme="minorHAnsi" w:cstheme="minorHAnsi"/>
        </w:rPr>
      </w:pPr>
    </w:p>
    <w:p w14:paraId="099DCEF9" w14:textId="5236D0BD" w:rsidR="00581D2C" w:rsidRPr="00A63A99" w:rsidRDefault="00581D2C" w:rsidP="00257790">
      <w:pPr>
        <w:pStyle w:val="ListParagraph"/>
        <w:numPr>
          <w:ilvl w:val="0"/>
          <w:numId w:val="2"/>
        </w:numPr>
        <w:rPr>
          <w:rFonts w:asciiTheme="minorHAnsi" w:hAnsiTheme="minorHAnsi" w:cstheme="minorHAnsi"/>
          <w:color w:val="000000" w:themeColor="text1"/>
        </w:rPr>
      </w:pPr>
      <w:r w:rsidRPr="00A63A99">
        <w:rPr>
          <w:rFonts w:asciiTheme="minorHAnsi" w:hAnsiTheme="minorHAnsi" w:cstheme="minorHAnsi"/>
          <w:color w:val="000000" w:themeColor="text1"/>
        </w:rPr>
        <w:t xml:space="preserve">Rachel Whiteread, </w:t>
      </w:r>
      <w:r w:rsidRPr="00A63A99">
        <w:rPr>
          <w:rFonts w:asciiTheme="minorHAnsi" w:hAnsiTheme="minorHAnsi" w:cstheme="minorHAnsi"/>
          <w:color w:val="000000" w:themeColor="text1"/>
          <w:shd w:val="clear" w:color="auto" w:fill="FFFFFF"/>
        </w:rPr>
        <w:t xml:space="preserve">Shallow Breath, 1988, plaster and polystyrene, 185 x 90 x 20 cm. (72 13/16 x 35 7/16 x 7 7/8 in.); weight: 305 kg. </w:t>
      </w:r>
    </w:p>
    <w:p w14:paraId="61523948" w14:textId="77777777" w:rsidR="0030185F" w:rsidRPr="00A63A99" w:rsidRDefault="0030185F" w:rsidP="00186ACD">
      <w:pPr>
        <w:rPr>
          <w:rFonts w:asciiTheme="minorHAnsi" w:hAnsiTheme="minorHAnsi" w:cstheme="minorHAnsi"/>
        </w:rPr>
      </w:pPr>
    </w:p>
    <w:p w14:paraId="4678916C" w14:textId="6D176270" w:rsidR="00257790" w:rsidRPr="00A63A99" w:rsidRDefault="0030185F" w:rsidP="00257790">
      <w:pPr>
        <w:pStyle w:val="ListParagraph"/>
        <w:numPr>
          <w:ilvl w:val="0"/>
          <w:numId w:val="2"/>
        </w:numPr>
        <w:rPr>
          <w:rFonts w:asciiTheme="minorHAnsi" w:hAnsiTheme="minorHAnsi" w:cstheme="minorHAnsi"/>
        </w:rPr>
      </w:pPr>
      <w:r w:rsidRPr="00A63A99">
        <w:rPr>
          <w:rFonts w:asciiTheme="minorHAnsi" w:hAnsiTheme="minorHAnsi" w:cstheme="minorHAnsi"/>
        </w:rPr>
        <w:t>Dione Jones, Lapse, 2020, Polaroid I-Type Film, 350mm x 790mm</w:t>
      </w:r>
    </w:p>
    <w:p w14:paraId="352841B3" w14:textId="77777777" w:rsidR="00186ACD" w:rsidRPr="00A63A99" w:rsidRDefault="00186ACD" w:rsidP="00186ACD">
      <w:pPr>
        <w:pStyle w:val="ListParagraph"/>
        <w:rPr>
          <w:rFonts w:asciiTheme="minorHAnsi" w:hAnsiTheme="minorHAnsi" w:cstheme="minorHAnsi"/>
        </w:rPr>
      </w:pPr>
    </w:p>
    <w:p w14:paraId="38A35597" w14:textId="05FBEBE4" w:rsidR="00186ACD" w:rsidRPr="00A63A99" w:rsidRDefault="00186ACD" w:rsidP="00257790">
      <w:pPr>
        <w:pStyle w:val="ListParagraph"/>
        <w:numPr>
          <w:ilvl w:val="0"/>
          <w:numId w:val="2"/>
        </w:numPr>
        <w:rPr>
          <w:rFonts w:asciiTheme="minorHAnsi" w:hAnsiTheme="minorHAnsi" w:cstheme="minorHAnsi"/>
        </w:rPr>
      </w:pPr>
      <w:r w:rsidRPr="00A63A99">
        <w:rPr>
          <w:rFonts w:asciiTheme="minorHAnsi" w:hAnsiTheme="minorHAnsi" w:cstheme="minorHAnsi"/>
        </w:rPr>
        <w:t>Installation view of Exhibition</w:t>
      </w:r>
    </w:p>
    <w:p w14:paraId="4C71D403" w14:textId="45DF4D68" w:rsidR="00257790" w:rsidRPr="00A63A99" w:rsidRDefault="00257790" w:rsidP="00257790">
      <w:pPr>
        <w:rPr>
          <w:rFonts w:asciiTheme="minorHAnsi" w:hAnsiTheme="minorHAnsi" w:cstheme="minorHAnsi"/>
          <w:u w:val="single"/>
        </w:rPr>
      </w:pPr>
    </w:p>
    <w:p w14:paraId="22A97237" w14:textId="598F5CE1" w:rsidR="00257790" w:rsidRPr="00A63A99" w:rsidRDefault="00257790" w:rsidP="00257790">
      <w:pPr>
        <w:rPr>
          <w:rFonts w:asciiTheme="minorHAnsi" w:hAnsiTheme="minorHAnsi" w:cstheme="minorHAnsi"/>
          <w:u w:val="single"/>
        </w:rPr>
      </w:pPr>
    </w:p>
    <w:p w14:paraId="6BEB06B7" w14:textId="326D98A9" w:rsidR="00257790" w:rsidRPr="00A63A99" w:rsidRDefault="00257790" w:rsidP="00257790">
      <w:pPr>
        <w:rPr>
          <w:rFonts w:asciiTheme="minorHAnsi" w:hAnsiTheme="minorHAnsi" w:cstheme="minorHAnsi"/>
          <w:u w:val="single"/>
        </w:rPr>
      </w:pPr>
    </w:p>
    <w:p w14:paraId="318660BD" w14:textId="0B3A083B" w:rsidR="00257790" w:rsidRPr="00A63A99" w:rsidRDefault="00257790" w:rsidP="00257790">
      <w:pPr>
        <w:rPr>
          <w:rFonts w:asciiTheme="minorHAnsi" w:hAnsiTheme="minorHAnsi" w:cstheme="minorHAnsi"/>
          <w:u w:val="single"/>
        </w:rPr>
      </w:pPr>
    </w:p>
    <w:p w14:paraId="4C5A838B" w14:textId="4775499B" w:rsidR="00257790" w:rsidRPr="00A63A99" w:rsidRDefault="00257790" w:rsidP="00257790">
      <w:pPr>
        <w:rPr>
          <w:rFonts w:asciiTheme="minorHAnsi" w:hAnsiTheme="minorHAnsi" w:cstheme="minorHAnsi"/>
          <w:u w:val="single"/>
        </w:rPr>
      </w:pPr>
    </w:p>
    <w:p w14:paraId="79959E8A" w14:textId="77777777" w:rsidR="00257790" w:rsidRPr="00A63A99" w:rsidRDefault="00257790" w:rsidP="00257790">
      <w:pPr>
        <w:rPr>
          <w:rFonts w:asciiTheme="minorHAnsi" w:hAnsiTheme="minorHAnsi" w:cstheme="minorHAnsi"/>
          <w:u w:val="single"/>
        </w:rPr>
      </w:pPr>
    </w:p>
    <w:p w14:paraId="5AD9A7CB" w14:textId="0BFDDAC9" w:rsidR="00C30C37" w:rsidRPr="00A63A99" w:rsidRDefault="00C30C37" w:rsidP="00257790">
      <w:pPr>
        <w:jc w:val="center"/>
        <w:rPr>
          <w:rFonts w:asciiTheme="minorHAnsi" w:hAnsiTheme="minorHAnsi" w:cstheme="minorHAnsi"/>
          <w:u w:val="single"/>
        </w:rPr>
      </w:pPr>
    </w:p>
    <w:p w14:paraId="24BEFE8A" w14:textId="4E37C817" w:rsidR="00186ACD" w:rsidRPr="00A63A99" w:rsidRDefault="00186ACD" w:rsidP="00257790">
      <w:pPr>
        <w:jc w:val="center"/>
        <w:rPr>
          <w:rFonts w:asciiTheme="minorHAnsi" w:hAnsiTheme="minorHAnsi" w:cstheme="minorHAnsi"/>
          <w:u w:val="single"/>
        </w:rPr>
      </w:pPr>
    </w:p>
    <w:p w14:paraId="4D03F548" w14:textId="52EF9003" w:rsidR="00186ACD" w:rsidRPr="00A63A99" w:rsidRDefault="00186ACD" w:rsidP="00257790">
      <w:pPr>
        <w:jc w:val="center"/>
        <w:rPr>
          <w:rFonts w:asciiTheme="minorHAnsi" w:hAnsiTheme="minorHAnsi" w:cstheme="minorHAnsi"/>
          <w:u w:val="single"/>
        </w:rPr>
      </w:pPr>
    </w:p>
    <w:p w14:paraId="4B74B162" w14:textId="77777777" w:rsidR="00186ACD" w:rsidRPr="00A63A99" w:rsidRDefault="00186ACD" w:rsidP="00257790">
      <w:pPr>
        <w:jc w:val="center"/>
        <w:rPr>
          <w:rFonts w:asciiTheme="minorHAnsi" w:hAnsiTheme="minorHAnsi" w:cstheme="minorHAnsi"/>
          <w:u w:val="single"/>
        </w:rPr>
      </w:pPr>
    </w:p>
    <w:p w14:paraId="2381C19D" w14:textId="77777777" w:rsidR="00186ACD" w:rsidRPr="00A63A99" w:rsidRDefault="00186ACD" w:rsidP="00257790">
      <w:pPr>
        <w:jc w:val="center"/>
        <w:rPr>
          <w:rFonts w:asciiTheme="minorHAnsi" w:hAnsiTheme="minorHAnsi" w:cstheme="minorHAnsi"/>
          <w:u w:val="single"/>
        </w:rPr>
      </w:pPr>
    </w:p>
    <w:p w14:paraId="43162771" w14:textId="60BFDC8D" w:rsidR="004C07E4" w:rsidRPr="00A63A99" w:rsidRDefault="004C07E4" w:rsidP="00257790">
      <w:pPr>
        <w:autoSpaceDE w:val="0"/>
        <w:autoSpaceDN w:val="0"/>
        <w:adjustRightInd w:val="0"/>
        <w:rPr>
          <w:rFonts w:asciiTheme="minorHAnsi" w:hAnsiTheme="minorHAnsi" w:cstheme="minorHAnsi"/>
          <w:b/>
          <w:bCs/>
        </w:rPr>
      </w:pPr>
    </w:p>
    <w:p w14:paraId="1D51E4B5" w14:textId="0729DDA6" w:rsidR="00EA272F" w:rsidRPr="00256B8C" w:rsidRDefault="004C07E4" w:rsidP="00EA272F">
      <w:pPr>
        <w:autoSpaceDE w:val="0"/>
        <w:autoSpaceDN w:val="0"/>
        <w:adjustRightInd w:val="0"/>
        <w:rPr>
          <w:rFonts w:asciiTheme="minorHAnsi" w:hAnsiTheme="minorHAnsi" w:cstheme="minorHAnsi"/>
        </w:rPr>
      </w:pPr>
      <w:r w:rsidRPr="00A63A99">
        <w:rPr>
          <w:rFonts w:asciiTheme="minorHAnsi" w:hAnsiTheme="minorHAnsi" w:cstheme="minorHAnsi"/>
        </w:rPr>
        <w:lastRenderedPageBreak/>
        <w:t xml:space="preserve">The curatorial theme </w:t>
      </w:r>
      <w:r w:rsidR="006971BD" w:rsidRPr="00A63A99">
        <w:rPr>
          <w:rFonts w:asciiTheme="minorHAnsi" w:hAnsiTheme="minorHAnsi" w:cstheme="minorHAnsi"/>
        </w:rPr>
        <w:t xml:space="preserve">which I have based my exhibition on is of mortality and the many facets which both construct and refer to it. I have chosen female and non-binary artists as to provide a new or often overlooked perspective on this </w:t>
      </w:r>
      <w:r w:rsidR="00EA272F" w:rsidRPr="00A63A99">
        <w:rPr>
          <w:rFonts w:asciiTheme="minorHAnsi" w:hAnsiTheme="minorHAnsi" w:cstheme="minorHAnsi"/>
        </w:rPr>
        <w:t>thematic</w:t>
      </w:r>
      <w:r w:rsidR="006971BD" w:rsidRPr="00A63A99">
        <w:rPr>
          <w:rFonts w:asciiTheme="minorHAnsi" w:hAnsiTheme="minorHAnsi" w:cstheme="minorHAnsi"/>
        </w:rPr>
        <w:t xml:space="preserve"> curatorial choice. My reasoning behind my </w:t>
      </w:r>
      <w:r w:rsidR="00EA272F" w:rsidRPr="00A63A99">
        <w:rPr>
          <w:rFonts w:asciiTheme="minorHAnsi" w:hAnsiTheme="minorHAnsi" w:cstheme="minorHAnsi"/>
        </w:rPr>
        <w:t>choice</w:t>
      </w:r>
      <w:r w:rsidR="006971BD" w:rsidRPr="00A63A99">
        <w:rPr>
          <w:rFonts w:asciiTheme="minorHAnsi" w:hAnsiTheme="minorHAnsi" w:cstheme="minorHAnsi"/>
        </w:rPr>
        <w:t xml:space="preserve"> of </w:t>
      </w:r>
      <w:r w:rsidR="00EA272F" w:rsidRPr="00A63A99">
        <w:rPr>
          <w:rFonts w:asciiTheme="minorHAnsi" w:hAnsiTheme="minorHAnsi" w:cstheme="minorHAnsi"/>
        </w:rPr>
        <w:t>focusing</w:t>
      </w:r>
      <w:r w:rsidR="006971BD" w:rsidRPr="00A63A99">
        <w:rPr>
          <w:rFonts w:asciiTheme="minorHAnsi" w:hAnsiTheme="minorHAnsi" w:cstheme="minorHAnsi"/>
        </w:rPr>
        <w:t xml:space="preserve"> on </w:t>
      </w:r>
      <w:r w:rsidR="00EA272F" w:rsidRPr="00A63A99">
        <w:rPr>
          <w:rFonts w:asciiTheme="minorHAnsi" w:hAnsiTheme="minorHAnsi" w:cstheme="minorHAnsi"/>
        </w:rPr>
        <w:t>femal</w:t>
      </w:r>
      <w:r w:rsidR="006971BD" w:rsidRPr="00A63A99">
        <w:rPr>
          <w:rFonts w:asciiTheme="minorHAnsi" w:hAnsiTheme="minorHAnsi" w:cstheme="minorHAnsi"/>
        </w:rPr>
        <w:t xml:space="preserve">e and </w:t>
      </w:r>
      <w:r w:rsidR="00EA272F" w:rsidRPr="00A63A99">
        <w:rPr>
          <w:rFonts w:asciiTheme="minorHAnsi" w:hAnsiTheme="minorHAnsi" w:cstheme="minorHAnsi"/>
        </w:rPr>
        <w:t>non-binary</w:t>
      </w:r>
      <w:r w:rsidR="006971BD" w:rsidRPr="00A63A99">
        <w:rPr>
          <w:rFonts w:asciiTheme="minorHAnsi" w:hAnsiTheme="minorHAnsi" w:cstheme="minorHAnsi"/>
        </w:rPr>
        <w:t xml:space="preserve"> creatives derives from a </w:t>
      </w:r>
      <w:r w:rsidR="00EA272F" w:rsidRPr="00A63A99">
        <w:rPr>
          <w:rFonts w:asciiTheme="minorHAnsi" w:hAnsiTheme="minorHAnsi" w:cstheme="minorHAnsi"/>
        </w:rPr>
        <w:t xml:space="preserve">need to contribute to the greater discussion at hand on the ongoing fracture of representation of people of colour, female, and non-binary creatives; and those apart of LGBTQIA+ groups. As emphasised as forms of curatorial activism, making a change with what is shown within the gallery space; </w:t>
      </w:r>
      <w:r w:rsidR="00EA272F" w:rsidRPr="00A63A99">
        <w:rPr>
          <w:rFonts w:asciiTheme="minorHAnsi" w:hAnsiTheme="minorHAnsi" w:cstheme="minorHAnsi"/>
        </w:rPr>
        <w:t xml:space="preserve">“Full equality has not been achieved and there are still major systemic problems that need to be addressed” </w:t>
      </w:r>
      <w:r w:rsidR="00EA272F" w:rsidRPr="00256B8C">
        <w:rPr>
          <w:rFonts w:asciiTheme="minorHAnsi" w:hAnsiTheme="minorHAnsi" w:cstheme="minorHAnsi"/>
          <w:color w:val="000000"/>
          <w:shd w:val="clear" w:color="auto" w:fill="FFFFFF"/>
        </w:rPr>
        <w:t>(Reilly, 2021)</w:t>
      </w:r>
    </w:p>
    <w:p w14:paraId="483CF600" w14:textId="77777777" w:rsidR="00EA272F" w:rsidRPr="00A63A99" w:rsidRDefault="00EA272F" w:rsidP="00257790">
      <w:pPr>
        <w:autoSpaceDE w:val="0"/>
        <w:autoSpaceDN w:val="0"/>
        <w:adjustRightInd w:val="0"/>
        <w:rPr>
          <w:rFonts w:asciiTheme="minorHAnsi" w:hAnsiTheme="minorHAnsi" w:cstheme="minorHAnsi"/>
        </w:rPr>
      </w:pPr>
    </w:p>
    <w:p w14:paraId="34249FFC" w14:textId="252877A8" w:rsidR="006971BD" w:rsidRPr="00A63A99" w:rsidRDefault="00EA272F" w:rsidP="00257790">
      <w:pPr>
        <w:autoSpaceDE w:val="0"/>
        <w:autoSpaceDN w:val="0"/>
        <w:adjustRightInd w:val="0"/>
        <w:rPr>
          <w:rFonts w:asciiTheme="minorHAnsi" w:hAnsiTheme="minorHAnsi" w:cstheme="minorHAnsi"/>
        </w:rPr>
      </w:pPr>
      <w:r w:rsidRPr="00A63A99">
        <w:rPr>
          <w:rFonts w:asciiTheme="minorHAnsi" w:hAnsiTheme="minorHAnsi" w:cstheme="minorHAnsi"/>
        </w:rPr>
        <w:t>My own sexuality and growing awareness of the need more than ever to join in on the discussions of representation and lack their off, therefore I have chosen within this exhibition to represent artists who themselves are a part of this discussion, but this is by no means stating these artists are spokespeople for each discussion</w:t>
      </w:r>
      <w:r w:rsidR="00186ACD" w:rsidRPr="00A63A99">
        <w:rPr>
          <w:rFonts w:asciiTheme="minorHAnsi" w:hAnsiTheme="minorHAnsi" w:cstheme="minorHAnsi"/>
        </w:rPr>
        <w:t xml:space="preserve"> </w:t>
      </w:r>
      <w:r w:rsidRPr="00A63A99">
        <w:rPr>
          <w:rFonts w:asciiTheme="minorHAnsi" w:hAnsiTheme="minorHAnsi" w:cstheme="minorHAnsi"/>
        </w:rPr>
        <w:t xml:space="preserve">but chosen highlights of just artists apart </w:t>
      </w:r>
      <w:r w:rsidR="00186ACD" w:rsidRPr="00A63A99">
        <w:rPr>
          <w:rFonts w:asciiTheme="minorHAnsi" w:hAnsiTheme="minorHAnsi" w:cstheme="minorHAnsi"/>
        </w:rPr>
        <w:t>of them. It is p</w:t>
      </w:r>
      <w:r w:rsidRPr="00A63A99">
        <w:rPr>
          <w:rFonts w:asciiTheme="minorHAnsi" w:hAnsiTheme="minorHAnsi" w:cstheme="minorHAnsi"/>
        </w:rPr>
        <w:t>resenting a collection of artworks from a perspective that has and still is subjected to discrimination and a lack of representation within the media</w:t>
      </w:r>
      <w:r w:rsidR="00186ACD" w:rsidRPr="00A63A99">
        <w:rPr>
          <w:rFonts w:asciiTheme="minorHAnsi" w:hAnsiTheme="minorHAnsi" w:cstheme="minorHAnsi"/>
        </w:rPr>
        <w:t>.</w:t>
      </w:r>
    </w:p>
    <w:p w14:paraId="5D77EE47" w14:textId="77777777" w:rsidR="00EA272F" w:rsidRPr="00A63A99" w:rsidRDefault="00EA272F" w:rsidP="00257790">
      <w:pPr>
        <w:autoSpaceDE w:val="0"/>
        <w:autoSpaceDN w:val="0"/>
        <w:adjustRightInd w:val="0"/>
        <w:rPr>
          <w:rFonts w:asciiTheme="minorHAnsi" w:hAnsiTheme="minorHAnsi" w:cstheme="minorHAnsi"/>
        </w:rPr>
      </w:pPr>
    </w:p>
    <w:p w14:paraId="327446EC" w14:textId="78A6515F" w:rsidR="00186ACD" w:rsidRPr="00A63A99" w:rsidRDefault="006971BD" w:rsidP="00186ACD">
      <w:pPr>
        <w:rPr>
          <w:rFonts w:asciiTheme="minorHAnsi" w:hAnsiTheme="minorHAnsi" w:cstheme="minorHAnsi"/>
        </w:rPr>
      </w:pPr>
      <w:r w:rsidRPr="00A63A99">
        <w:rPr>
          <w:rFonts w:asciiTheme="minorHAnsi" w:hAnsiTheme="minorHAnsi" w:cstheme="minorHAnsi"/>
        </w:rPr>
        <w:t xml:space="preserve">It needs to be </w:t>
      </w:r>
      <w:r w:rsidR="00EA272F" w:rsidRPr="00A63A99">
        <w:rPr>
          <w:rFonts w:asciiTheme="minorHAnsi" w:hAnsiTheme="minorHAnsi" w:cstheme="minorHAnsi"/>
        </w:rPr>
        <w:t>discussed</w:t>
      </w:r>
      <w:r w:rsidRPr="00A63A99">
        <w:rPr>
          <w:rFonts w:asciiTheme="minorHAnsi" w:hAnsiTheme="minorHAnsi" w:cstheme="minorHAnsi"/>
        </w:rPr>
        <w:t xml:space="preserve"> to be brought to the fore front</w:t>
      </w:r>
      <w:r w:rsidR="00186ACD" w:rsidRPr="00A63A99">
        <w:rPr>
          <w:rFonts w:asciiTheme="minorHAnsi" w:hAnsiTheme="minorHAnsi" w:cstheme="minorHAnsi"/>
        </w:rPr>
        <w:t xml:space="preserve">, through inclusion, discussion can occur, through discussion, change can be enabled, but this is only one exhibition, this is something which I can see be extended to an either travelling or biennial event, with hopes of continuation of conversation, </w:t>
      </w:r>
      <w:r w:rsidR="00186ACD" w:rsidRPr="00A63A99">
        <w:rPr>
          <w:rFonts w:asciiTheme="minorHAnsi" w:hAnsiTheme="minorHAnsi" w:cstheme="minorHAnsi"/>
          <w:color w:val="000000"/>
          <w:shd w:val="clear" w:color="auto" w:fill="FFFFFF"/>
        </w:rPr>
        <w:t>“where society’s evolutions are shaped and charted in styles both nuanced and grand-scale, it is not always the case that proclamation equals transformation.” (</w:t>
      </w:r>
      <w:proofErr w:type="spellStart"/>
      <w:r w:rsidR="00186ACD" w:rsidRPr="00A63A99">
        <w:rPr>
          <w:rFonts w:asciiTheme="minorHAnsi" w:hAnsiTheme="minorHAnsi" w:cstheme="minorHAnsi"/>
          <w:color w:val="000000"/>
          <w:shd w:val="clear" w:color="auto" w:fill="FFFFFF"/>
        </w:rPr>
        <w:t>Enninful</w:t>
      </w:r>
      <w:proofErr w:type="spellEnd"/>
      <w:r w:rsidR="00186ACD" w:rsidRPr="00A63A99">
        <w:rPr>
          <w:rFonts w:asciiTheme="minorHAnsi" w:hAnsiTheme="minorHAnsi" w:cstheme="minorHAnsi"/>
          <w:color w:val="000000"/>
          <w:shd w:val="clear" w:color="auto" w:fill="FFFFFF"/>
        </w:rPr>
        <w:t>, 2022</w:t>
      </w:r>
      <w:r w:rsidR="00186ACD" w:rsidRPr="00A63A99">
        <w:rPr>
          <w:rFonts w:asciiTheme="minorHAnsi" w:hAnsiTheme="minorHAnsi" w:cstheme="minorHAnsi"/>
          <w:color w:val="000000"/>
          <w:shd w:val="clear" w:color="auto" w:fill="FFFFFF"/>
        </w:rPr>
        <w:t xml:space="preserve">), through reprisal of such an exhibition, it could act as a marker-point to perform a form of social/cultural litmus test, drawing similarities to the Guerrilla Girls report cards assessing change in inclusivity of galleries </w:t>
      </w:r>
      <w:r w:rsidR="00186ACD" w:rsidRPr="00A63A99">
        <w:rPr>
          <w:rFonts w:asciiTheme="minorHAnsi" w:hAnsiTheme="minorHAnsi" w:cstheme="minorHAnsi"/>
          <w:color w:val="000000"/>
          <w:shd w:val="clear" w:color="auto" w:fill="FFFFFF"/>
        </w:rPr>
        <w:t>(Manchester, 2005)</w:t>
      </w:r>
      <w:r w:rsidR="00186ACD" w:rsidRPr="00A63A99">
        <w:rPr>
          <w:rFonts w:asciiTheme="minorHAnsi" w:hAnsiTheme="minorHAnsi" w:cstheme="minorHAnsi"/>
          <w:color w:val="000000"/>
          <w:shd w:val="clear" w:color="auto" w:fill="FFFFFF"/>
        </w:rPr>
        <w:t>.</w:t>
      </w:r>
    </w:p>
    <w:p w14:paraId="4858B340" w14:textId="77777777" w:rsidR="00FE11B8" w:rsidRPr="00A63A99" w:rsidRDefault="00FE11B8" w:rsidP="00257790">
      <w:pPr>
        <w:autoSpaceDE w:val="0"/>
        <w:autoSpaceDN w:val="0"/>
        <w:adjustRightInd w:val="0"/>
        <w:rPr>
          <w:rFonts w:asciiTheme="minorHAnsi" w:hAnsiTheme="minorHAnsi" w:cstheme="minorHAnsi"/>
        </w:rPr>
      </w:pPr>
    </w:p>
    <w:p w14:paraId="6533B09E" w14:textId="20E00C80" w:rsidR="00EA272F" w:rsidRPr="00A63A99" w:rsidRDefault="00186ACD" w:rsidP="00257790">
      <w:pPr>
        <w:autoSpaceDE w:val="0"/>
        <w:autoSpaceDN w:val="0"/>
        <w:adjustRightInd w:val="0"/>
        <w:rPr>
          <w:rFonts w:asciiTheme="minorHAnsi" w:hAnsiTheme="minorHAnsi" w:cstheme="minorHAnsi"/>
          <w:color w:val="000000"/>
          <w:shd w:val="clear" w:color="auto" w:fill="FFFFFF"/>
        </w:rPr>
      </w:pPr>
      <w:r w:rsidRPr="00A63A99">
        <w:rPr>
          <w:rFonts w:asciiTheme="minorHAnsi" w:hAnsiTheme="minorHAnsi" w:cstheme="minorHAnsi"/>
        </w:rPr>
        <w:t>T</w:t>
      </w:r>
      <w:r w:rsidR="00FE11B8" w:rsidRPr="00A63A99">
        <w:rPr>
          <w:rFonts w:asciiTheme="minorHAnsi" w:hAnsiTheme="minorHAnsi" w:cstheme="minorHAnsi"/>
        </w:rPr>
        <w:t>hese artists have experienced inequalities with representation</w:t>
      </w:r>
      <w:r w:rsidRPr="00A63A99">
        <w:rPr>
          <w:rFonts w:asciiTheme="minorHAnsi" w:hAnsiTheme="minorHAnsi" w:cstheme="minorHAnsi"/>
        </w:rPr>
        <w:t xml:space="preserve"> and discrimination</w:t>
      </w:r>
      <w:r w:rsidR="00EA272F" w:rsidRPr="00A63A99">
        <w:rPr>
          <w:rFonts w:asciiTheme="minorHAnsi" w:hAnsiTheme="minorHAnsi" w:cstheme="minorHAnsi"/>
        </w:rPr>
        <w:t xml:space="preserve"> within the media, art world, and life in general, when taking in regard the theories outlined within</w:t>
      </w:r>
      <w:r w:rsidRPr="00A63A99">
        <w:rPr>
          <w:rFonts w:asciiTheme="minorHAnsi" w:hAnsiTheme="minorHAnsi" w:cstheme="minorHAnsi"/>
        </w:rPr>
        <w:t xml:space="preserve"> ‘Curatorial Activism</w:t>
      </w:r>
      <w:r w:rsidR="00EA272F" w:rsidRPr="00A63A99">
        <w:rPr>
          <w:rFonts w:asciiTheme="minorHAnsi" w:hAnsiTheme="minorHAnsi" w:cstheme="minorHAnsi"/>
        </w:rPr>
        <w:t>’</w:t>
      </w:r>
      <w:r w:rsidRPr="00A63A99">
        <w:rPr>
          <w:rFonts w:asciiTheme="minorHAnsi" w:hAnsiTheme="minorHAnsi" w:cstheme="minorHAnsi"/>
        </w:rPr>
        <w:t>,</w:t>
      </w:r>
      <w:r w:rsidR="00EA272F" w:rsidRPr="00A63A99">
        <w:rPr>
          <w:rFonts w:asciiTheme="minorHAnsi" w:hAnsiTheme="minorHAnsi" w:cstheme="minorHAnsi"/>
        </w:rPr>
        <w:t xml:space="preserve"> I as a bisexual white male though have experienced forms of discrimination, I</w:t>
      </w:r>
      <w:r w:rsidRPr="00A63A99">
        <w:rPr>
          <w:rFonts w:asciiTheme="minorHAnsi" w:hAnsiTheme="minorHAnsi" w:cstheme="minorHAnsi"/>
        </w:rPr>
        <w:t xml:space="preserve"> </w:t>
      </w:r>
      <w:r w:rsidR="00EA272F" w:rsidRPr="00A63A99">
        <w:rPr>
          <w:rFonts w:asciiTheme="minorHAnsi" w:hAnsiTheme="minorHAnsi" w:cstheme="minorHAnsi"/>
        </w:rPr>
        <w:t xml:space="preserve">still am privileged, </w:t>
      </w:r>
      <w:r w:rsidR="00EA272F" w:rsidRPr="00A63A99">
        <w:rPr>
          <w:rFonts w:asciiTheme="minorHAnsi" w:hAnsiTheme="minorHAnsi" w:cstheme="minorHAnsi"/>
        </w:rPr>
        <w:t xml:space="preserve">“there is a pressing need for further curatorial activism that focuses exclusively on works by artists who are not white, heterosexual, Western males.” </w:t>
      </w:r>
      <w:r w:rsidR="00EA272F" w:rsidRPr="00256B8C">
        <w:rPr>
          <w:rFonts w:asciiTheme="minorHAnsi" w:hAnsiTheme="minorHAnsi" w:cstheme="minorHAnsi"/>
          <w:color w:val="000000"/>
          <w:shd w:val="clear" w:color="auto" w:fill="FFFFFF"/>
        </w:rPr>
        <w:t>(Reilly, 2021)</w:t>
      </w:r>
      <w:r w:rsidR="00EA272F" w:rsidRPr="00A63A99">
        <w:rPr>
          <w:rFonts w:asciiTheme="minorHAnsi" w:hAnsiTheme="minorHAnsi" w:cstheme="minorHAnsi"/>
        </w:rPr>
        <w:t xml:space="preserve">, this is an issue which I feel </w:t>
      </w:r>
      <w:r w:rsidRPr="00A63A99">
        <w:rPr>
          <w:rFonts w:asciiTheme="minorHAnsi" w:hAnsiTheme="minorHAnsi" w:cstheme="minorHAnsi"/>
        </w:rPr>
        <w:t xml:space="preserve">I </w:t>
      </w:r>
      <w:r w:rsidR="00EA272F" w:rsidRPr="00A63A99">
        <w:rPr>
          <w:rFonts w:asciiTheme="minorHAnsi" w:hAnsiTheme="minorHAnsi" w:cstheme="minorHAnsi"/>
        </w:rPr>
        <w:t xml:space="preserve">face, but through this exhibition, </w:t>
      </w:r>
      <w:r w:rsidRPr="00A63A99">
        <w:rPr>
          <w:rFonts w:asciiTheme="minorHAnsi" w:hAnsiTheme="minorHAnsi" w:cstheme="minorHAnsi"/>
        </w:rPr>
        <w:t xml:space="preserve">I </w:t>
      </w:r>
      <w:r w:rsidR="00EA272F" w:rsidRPr="00A63A99">
        <w:rPr>
          <w:rFonts w:asciiTheme="minorHAnsi" w:hAnsiTheme="minorHAnsi" w:cstheme="minorHAnsi"/>
        </w:rPr>
        <w:t>look</w:t>
      </w:r>
      <w:r w:rsidRPr="00A63A99">
        <w:rPr>
          <w:rFonts w:asciiTheme="minorHAnsi" w:hAnsiTheme="minorHAnsi" w:cstheme="minorHAnsi"/>
        </w:rPr>
        <w:t xml:space="preserve"> </w:t>
      </w:r>
      <w:r w:rsidR="00EA272F" w:rsidRPr="00A63A99">
        <w:rPr>
          <w:rFonts w:asciiTheme="minorHAnsi" w:hAnsiTheme="minorHAnsi" w:cstheme="minorHAnsi"/>
        </w:rPr>
        <w:t xml:space="preserve">to highlight both artists who have, and still are facing prejudices, their mortality often brought to the forefront within the social and cultural discourse, </w:t>
      </w:r>
      <w:r w:rsidR="00FE11B8" w:rsidRPr="00A63A99">
        <w:rPr>
          <w:rFonts w:asciiTheme="minorHAnsi" w:hAnsiTheme="minorHAnsi" w:cstheme="minorHAnsi"/>
        </w:rPr>
        <w:t xml:space="preserve">“to reveal the structures and operations that tend to marginalize certain kinds of artistic production while centralizing others.” </w:t>
      </w:r>
      <w:r w:rsidR="00FE11B8" w:rsidRPr="009B379B">
        <w:rPr>
          <w:rFonts w:asciiTheme="minorHAnsi" w:hAnsiTheme="minorHAnsi" w:cstheme="minorHAnsi"/>
          <w:color w:val="000000"/>
          <w:shd w:val="clear" w:color="auto" w:fill="FFFFFF"/>
        </w:rPr>
        <w:t>(</w:t>
      </w:r>
      <w:proofErr w:type="spellStart"/>
      <w:r w:rsidR="00FE11B8" w:rsidRPr="009B379B">
        <w:rPr>
          <w:rFonts w:asciiTheme="minorHAnsi" w:hAnsiTheme="minorHAnsi" w:cstheme="minorHAnsi"/>
          <w:color w:val="000000"/>
          <w:shd w:val="clear" w:color="auto" w:fill="FFFFFF"/>
        </w:rPr>
        <w:t>Nochlin</w:t>
      </w:r>
      <w:proofErr w:type="spellEnd"/>
      <w:r w:rsidR="00FE11B8" w:rsidRPr="009B379B">
        <w:rPr>
          <w:rFonts w:asciiTheme="minorHAnsi" w:hAnsiTheme="minorHAnsi" w:cstheme="minorHAnsi"/>
          <w:color w:val="000000"/>
          <w:shd w:val="clear" w:color="auto" w:fill="FFFFFF"/>
        </w:rPr>
        <w:t xml:space="preserve"> and Grant, 2021)</w:t>
      </w:r>
      <w:r w:rsidRPr="00A63A99">
        <w:rPr>
          <w:rFonts w:asciiTheme="minorHAnsi" w:hAnsiTheme="minorHAnsi" w:cstheme="minorHAnsi"/>
          <w:color w:val="000000"/>
          <w:shd w:val="clear" w:color="auto" w:fill="FFFFFF"/>
        </w:rPr>
        <w:t>.</w:t>
      </w:r>
      <w:r w:rsidR="00EA272F" w:rsidRPr="00A63A99">
        <w:rPr>
          <w:rFonts w:asciiTheme="minorHAnsi" w:hAnsiTheme="minorHAnsi" w:cstheme="minorHAnsi"/>
          <w:color w:val="000000"/>
          <w:shd w:val="clear" w:color="auto" w:fill="FFFFFF"/>
        </w:rPr>
        <w:t xml:space="preserve"> </w:t>
      </w:r>
      <w:r w:rsidRPr="00A63A99">
        <w:rPr>
          <w:rFonts w:asciiTheme="minorHAnsi" w:hAnsiTheme="minorHAnsi" w:cstheme="minorHAnsi"/>
          <w:color w:val="000000"/>
          <w:shd w:val="clear" w:color="auto" w:fill="FFFFFF"/>
        </w:rPr>
        <w:t>I</w:t>
      </w:r>
      <w:r w:rsidR="00EA272F" w:rsidRPr="00A63A99">
        <w:rPr>
          <w:rFonts w:asciiTheme="minorHAnsi" w:hAnsiTheme="minorHAnsi" w:cstheme="minorHAnsi"/>
          <w:color w:val="000000"/>
          <w:shd w:val="clear" w:color="auto" w:fill="FFFFFF"/>
        </w:rPr>
        <w:t>t is through mortality that these issues are brought into discussion with the audience</w:t>
      </w:r>
      <w:r w:rsidRPr="00A63A99">
        <w:rPr>
          <w:rFonts w:asciiTheme="minorHAnsi" w:hAnsiTheme="minorHAnsi" w:cstheme="minorHAnsi"/>
          <w:color w:val="000000"/>
          <w:shd w:val="clear" w:color="auto" w:fill="FFFFFF"/>
        </w:rPr>
        <w:t xml:space="preserve">. Through primarily </w:t>
      </w:r>
      <w:r w:rsidR="00EA272F" w:rsidRPr="00A63A99">
        <w:rPr>
          <w:rFonts w:asciiTheme="minorHAnsi" w:hAnsiTheme="minorHAnsi" w:cstheme="minorHAnsi"/>
          <w:color w:val="000000"/>
          <w:shd w:val="clear" w:color="auto" w:fill="FFFFFF"/>
        </w:rPr>
        <w:t>nonfigurative works</w:t>
      </w:r>
      <w:r w:rsidRPr="00A63A99">
        <w:rPr>
          <w:rFonts w:asciiTheme="minorHAnsi" w:hAnsiTheme="minorHAnsi" w:cstheme="minorHAnsi"/>
          <w:color w:val="000000"/>
          <w:shd w:val="clear" w:color="auto" w:fill="FFFFFF"/>
        </w:rPr>
        <w:t xml:space="preserve"> (with exception to Muholi (figure 5.)  and Jones (figure 7.)),</w:t>
      </w:r>
      <w:r w:rsidR="00EA272F" w:rsidRPr="00A63A99">
        <w:rPr>
          <w:rFonts w:asciiTheme="minorHAnsi" w:hAnsiTheme="minorHAnsi" w:cstheme="minorHAnsi"/>
          <w:color w:val="000000"/>
          <w:shd w:val="clear" w:color="auto" w:fill="FFFFFF"/>
        </w:rPr>
        <w:t xml:space="preserve"> </w:t>
      </w:r>
      <w:r w:rsidRPr="00A63A99">
        <w:rPr>
          <w:rFonts w:asciiTheme="minorHAnsi" w:hAnsiTheme="minorHAnsi" w:cstheme="minorHAnsi"/>
          <w:color w:val="000000"/>
          <w:shd w:val="clear" w:color="auto" w:fill="FFFFFF"/>
        </w:rPr>
        <w:t xml:space="preserve">and a ‘rhizomatic’ exhibition structure </w:t>
      </w:r>
      <w:r w:rsidRPr="00C25684">
        <w:rPr>
          <w:rFonts w:asciiTheme="minorHAnsi" w:hAnsiTheme="minorHAnsi" w:cstheme="minorHAnsi"/>
          <w:color w:val="000000"/>
          <w:shd w:val="clear" w:color="auto" w:fill="FFFFFF"/>
        </w:rPr>
        <w:t>(Colebrook, 2001)</w:t>
      </w:r>
      <w:r w:rsidRPr="00A63A99">
        <w:rPr>
          <w:rFonts w:asciiTheme="minorHAnsi" w:hAnsiTheme="minorHAnsi" w:cstheme="minorHAnsi"/>
          <w:color w:val="000000"/>
          <w:shd w:val="clear" w:color="auto" w:fill="FFFFFF"/>
        </w:rPr>
        <w:t>,</w:t>
      </w:r>
      <w:r w:rsidRPr="00A63A99">
        <w:rPr>
          <w:rFonts w:asciiTheme="minorHAnsi" w:hAnsiTheme="minorHAnsi" w:cstheme="minorHAnsi"/>
          <w:color w:val="000000"/>
          <w:shd w:val="clear" w:color="auto" w:fill="FFFFFF"/>
        </w:rPr>
        <w:t xml:space="preserve"> </w:t>
      </w:r>
      <w:r w:rsidR="00EA272F" w:rsidRPr="00A63A99">
        <w:rPr>
          <w:rFonts w:asciiTheme="minorHAnsi" w:hAnsiTheme="minorHAnsi" w:cstheme="minorHAnsi"/>
          <w:color w:val="000000"/>
          <w:shd w:val="clear" w:color="auto" w:fill="FFFFFF"/>
        </w:rPr>
        <w:t xml:space="preserve">it is </w:t>
      </w:r>
      <w:r w:rsidRPr="00A63A99">
        <w:rPr>
          <w:rFonts w:asciiTheme="minorHAnsi" w:hAnsiTheme="minorHAnsi" w:cstheme="minorHAnsi"/>
          <w:color w:val="000000"/>
          <w:shd w:val="clear" w:color="auto" w:fill="FFFFFF"/>
        </w:rPr>
        <w:t>allowing</w:t>
      </w:r>
      <w:r w:rsidR="00EA272F" w:rsidRPr="00A63A99">
        <w:rPr>
          <w:rFonts w:asciiTheme="minorHAnsi" w:hAnsiTheme="minorHAnsi" w:cstheme="minorHAnsi"/>
          <w:color w:val="000000"/>
          <w:shd w:val="clear" w:color="auto" w:fill="FFFFFF"/>
        </w:rPr>
        <w:t xml:space="preserve"> these narratives to play out and enter the spectators vie</w:t>
      </w:r>
      <w:r w:rsidRPr="00A63A99">
        <w:rPr>
          <w:rFonts w:asciiTheme="minorHAnsi" w:hAnsiTheme="minorHAnsi" w:cstheme="minorHAnsi"/>
          <w:color w:val="000000"/>
          <w:shd w:val="clear" w:color="auto" w:fill="FFFFFF"/>
        </w:rPr>
        <w:t xml:space="preserve">w all whilst </w:t>
      </w:r>
      <w:r w:rsidR="00EA272F" w:rsidRPr="00A63A99">
        <w:rPr>
          <w:rFonts w:asciiTheme="minorHAnsi" w:hAnsiTheme="minorHAnsi" w:cstheme="minorHAnsi"/>
        </w:rPr>
        <w:t>encourage audience to interact and look longer than typically expected within a smaller space</w:t>
      </w:r>
      <w:r w:rsidRPr="00A63A99">
        <w:rPr>
          <w:rFonts w:asciiTheme="minorHAnsi" w:hAnsiTheme="minorHAnsi" w:cstheme="minorHAnsi"/>
        </w:rPr>
        <w:t xml:space="preserve">, </w:t>
      </w:r>
      <w:r w:rsidR="00EA272F" w:rsidRPr="00A63A99">
        <w:rPr>
          <w:rFonts w:asciiTheme="minorHAnsi" w:hAnsiTheme="minorHAnsi" w:cstheme="minorHAnsi"/>
        </w:rPr>
        <w:t xml:space="preserve">“visual judgments are not contributions of the intellect, added after the seeing is done. They are immediate and indispensable ingredients of the act of seeing itself.” </w:t>
      </w:r>
      <w:r w:rsidR="00EA272F" w:rsidRPr="00A63A99">
        <w:rPr>
          <w:rFonts w:asciiTheme="minorHAnsi" w:hAnsiTheme="minorHAnsi" w:cstheme="minorHAnsi"/>
          <w:color w:val="000000"/>
          <w:shd w:val="clear" w:color="auto" w:fill="FFFFFF"/>
        </w:rPr>
        <w:t>(</w:t>
      </w:r>
      <w:proofErr w:type="spellStart"/>
      <w:r w:rsidR="00EA272F" w:rsidRPr="00A63A99">
        <w:rPr>
          <w:rFonts w:asciiTheme="minorHAnsi" w:hAnsiTheme="minorHAnsi" w:cstheme="minorHAnsi"/>
          <w:color w:val="000000"/>
          <w:shd w:val="clear" w:color="auto" w:fill="FFFFFF"/>
        </w:rPr>
        <w:t>Arnheim</w:t>
      </w:r>
      <w:proofErr w:type="spellEnd"/>
      <w:r w:rsidR="00EA272F" w:rsidRPr="00A63A99">
        <w:rPr>
          <w:rFonts w:asciiTheme="minorHAnsi" w:hAnsiTheme="minorHAnsi" w:cstheme="minorHAnsi"/>
          <w:color w:val="000000"/>
          <w:shd w:val="clear" w:color="auto" w:fill="FFFFFF"/>
        </w:rPr>
        <w:t>, 1956)</w:t>
      </w:r>
      <w:r w:rsidRPr="00A63A99">
        <w:rPr>
          <w:rFonts w:asciiTheme="minorHAnsi" w:hAnsiTheme="minorHAnsi" w:cstheme="minorHAnsi"/>
          <w:color w:val="000000"/>
          <w:shd w:val="clear" w:color="auto" w:fill="FFFFFF"/>
        </w:rPr>
        <w:t>.</w:t>
      </w:r>
    </w:p>
    <w:p w14:paraId="14C8DAC9" w14:textId="787E1893" w:rsidR="00186ACD" w:rsidRPr="00A63A99" w:rsidRDefault="00186ACD" w:rsidP="00257790">
      <w:pPr>
        <w:autoSpaceDE w:val="0"/>
        <w:autoSpaceDN w:val="0"/>
        <w:adjustRightInd w:val="0"/>
        <w:rPr>
          <w:rFonts w:asciiTheme="minorHAnsi" w:hAnsiTheme="minorHAnsi" w:cstheme="minorHAnsi"/>
          <w:color w:val="000000"/>
          <w:shd w:val="clear" w:color="auto" w:fill="FFFFFF"/>
        </w:rPr>
      </w:pPr>
    </w:p>
    <w:p w14:paraId="418FB270" w14:textId="77777777" w:rsidR="00186ACD" w:rsidRPr="00A63A99" w:rsidRDefault="00186ACD" w:rsidP="00186ACD">
      <w:pPr>
        <w:autoSpaceDE w:val="0"/>
        <w:autoSpaceDN w:val="0"/>
        <w:adjustRightInd w:val="0"/>
        <w:jc w:val="center"/>
        <w:rPr>
          <w:rFonts w:asciiTheme="minorHAnsi" w:hAnsiTheme="minorHAnsi" w:cstheme="minorHAnsi"/>
        </w:rPr>
      </w:pPr>
      <w:r w:rsidRPr="00A63A99">
        <w:rPr>
          <w:rFonts w:asciiTheme="minorHAnsi" w:hAnsiTheme="minorHAnsi" w:cstheme="minorHAnsi"/>
          <w:noProof/>
        </w:rPr>
        <w:lastRenderedPageBreak/>
        <w:drawing>
          <wp:inline distT="0" distB="0" distL="0" distR="0" wp14:anchorId="1DB8B0B0" wp14:editId="515F1026">
            <wp:extent cx="2709098" cy="2377440"/>
            <wp:effectExtent l="0" t="0" r="0" b="0"/>
            <wp:docPr id="2" name="Picture 2" descr="A picture containing floor, indoor, wall,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loor, indoor, wall, woo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23578" cy="2390147"/>
                    </a:xfrm>
                    <a:prstGeom prst="rect">
                      <a:avLst/>
                    </a:prstGeom>
                  </pic:spPr>
                </pic:pic>
              </a:graphicData>
            </a:graphic>
          </wp:inline>
        </w:drawing>
      </w:r>
    </w:p>
    <w:p w14:paraId="40BD402A" w14:textId="77777777" w:rsidR="00186ACD" w:rsidRPr="00A63A99" w:rsidRDefault="00186ACD" w:rsidP="00186ACD">
      <w:pPr>
        <w:autoSpaceDE w:val="0"/>
        <w:autoSpaceDN w:val="0"/>
        <w:adjustRightInd w:val="0"/>
        <w:rPr>
          <w:rFonts w:asciiTheme="minorHAnsi" w:hAnsiTheme="minorHAnsi" w:cstheme="minorHAnsi"/>
        </w:rPr>
      </w:pPr>
    </w:p>
    <w:p w14:paraId="37535E0E" w14:textId="7AD2EF4D" w:rsidR="00186ACD" w:rsidRPr="00A63A99" w:rsidRDefault="00186ACD" w:rsidP="00186ACD">
      <w:pPr>
        <w:autoSpaceDE w:val="0"/>
        <w:autoSpaceDN w:val="0"/>
        <w:adjustRightInd w:val="0"/>
        <w:rPr>
          <w:rFonts w:asciiTheme="minorHAnsi" w:hAnsiTheme="minorHAnsi" w:cstheme="minorHAnsi"/>
        </w:rPr>
      </w:pPr>
      <w:r w:rsidRPr="00A63A99">
        <w:rPr>
          <w:rFonts w:asciiTheme="minorHAnsi" w:hAnsiTheme="minorHAnsi" w:cstheme="minorHAnsi"/>
        </w:rPr>
        <w:t xml:space="preserve">Figure </w:t>
      </w:r>
      <w:r w:rsidRPr="00A63A99">
        <w:rPr>
          <w:rFonts w:asciiTheme="minorHAnsi" w:hAnsiTheme="minorHAnsi" w:cstheme="minorHAnsi"/>
        </w:rPr>
        <w:t>1</w:t>
      </w:r>
      <w:r w:rsidRPr="00A63A99">
        <w:rPr>
          <w:rFonts w:asciiTheme="minorHAnsi" w:hAnsiTheme="minorHAnsi" w:cstheme="minorHAnsi"/>
        </w:rPr>
        <w:t>.</w:t>
      </w:r>
    </w:p>
    <w:p w14:paraId="144C0DEA" w14:textId="77777777" w:rsidR="00186ACD" w:rsidRPr="00A63A99" w:rsidRDefault="00186ACD" w:rsidP="00186ACD">
      <w:pPr>
        <w:jc w:val="right"/>
        <w:rPr>
          <w:rFonts w:asciiTheme="minorHAnsi" w:hAnsiTheme="minorHAnsi" w:cstheme="minorHAnsi"/>
        </w:rPr>
      </w:pPr>
      <w:r w:rsidRPr="00A63A99">
        <w:rPr>
          <w:rFonts w:asciiTheme="minorHAnsi" w:hAnsiTheme="minorHAnsi" w:cstheme="minorHAnsi"/>
          <w:color w:val="000000"/>
          <w:shd w:val="clear" w:color="auto" w:fill="FFFFFF"/>
        </w:rPr>
        <w:t>(Tate, 2016)</w:t>
      </w:r>
    </w:p>
    <w:p w14:paraId="44BE80C8" w14:textId="77777777" w:rsidR="00186ACD" w:rsidRPr="00A63A99" w:rsidRDefault="00186ACD" w:rsidP="00186ACD">
      <w:pPr>
        <w:autoSpaceDE w:val="0"/>
        <w:autoSpaceDN w:val="0"/>
        <w:adjustRightInd w:val="0"/>
        <w:rPr>
          <w:rFonts w:asciiTheme="minorHAnsi" w:hAnsiTheme="minorHAnsi" w:cstheme="minorHAnsi"/>
        </w:rPr>
      </w:pPr>
    </w:p>
    <w:p w14:paraId="5B5F4A07" w14:textId="77777777" w:rsidR="00186ACD" w:rsidRPr="00A63A99" w:rsidRDefault="00186ACD" w:rsidP="00186ACD">
      <w:pPr>
        <w:autoSpaceDE w:val="0"/>
        <w:autoSpaceDN w:val="0"/>
        <w:adjustRightInd w:val="0"/>
        <w:jc w:val="center"/>
        <w:rPr>
          <w:rFonts w:asciiTheme="minorHAnsi" w:hAnsiTheme="minorHAnsi" w:cstheme="minorHAnsi"/>
        </w:rPr>
      </w:pPr>
      <w:r w:rsidRPr="00A63A99">
        <w:rPr>
          <w:rFonts w:asciiTheme="minorHAnsi" w:hAnsiTheme="minorHAnsi" w:cstheme="minorHAnsi"/>
          <w:noProof/>
        </w:rPr>
        <w:drawing>
          <wp:inline distT="0" distB="0" distL="0" distR="0" wp14:anchorId="46FB7532" wp14:editId="37CBCE84">
            <wp:extent cx="2560320" cy="3407331"/>
            <wp:effectExtent l="0" t="0" r="5080" b="0"/>
            <wp:docPr id="4" name="Picture 4" descr="A person standing in a room with art on the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standing in a room with art on the wall&#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2580629" cy="3434358"/>
                    </a:xfrm>
                    <a:prstGeom prst="rect">
                      <a:avLst/>
                    </a:prstGeom>
                  </pic:spPr>
                </pic:pic>
              </a:graphicData>
            </a:graphic>
          </wp:inline>
        </w:drawing>
      </w:r>
    </w:p>
    <w:p w14:paraId="71A7D26B" w14:textId="12D235CA" w:rsidR="00186ACD" w:rsidRPr="00A63A99" w:rsidRDefault="00186ACD" w:rsidP="00186ACD">
      <w:pPr>
        <w:autoSpaceDE w:val="0"/>
        <w:autoSpaceDN w:val="0"/>
        <w:adjustRightInd w:val="0"/>
        <w:rPr>
          <w:rFonts w:asciiTheme="minorHAnsi" w:hAnsiTheme="minorHAnsi" w:cstheme="minorHAnsi"/>
        </w:rPr>
      </w:pPr>
      <w:r w:rsidRPr="00A63A99">
        <w:rPr>
          <w:rFonts w:asciiTheme="minorHAnsi" w:hAnsiTheme="minorHAnsi" w:cstheme="minorHAnsi"/>
        </w:rPr>
        <w:t xml:space="preserve">Figure </w:t>
      </w:r>
      <w:r w:rsidRPr="00A63A99">
        <w:rPr>
          <w:rFonts w:asciiTheme="minorHAnsi" w:hAnsiTheme="minorHAnsi" w:cstheme="minorHAnsi"/>
        </w:rPr>
        <w:t>2</w:t>
      </w:r>
      <w:r w:rsidRPr="00A63A99">
        <w:rPr>
          <w:rFonts w:asciiTheme="minorHAnsi" w:hAnsiTheme="minorHAnsi" w:cstheme="minorHAnsi"/>
        </w:rPr>
        <w:t>.</w:t>
      </w:r>
    </w:p>
    <w:p w14:paraId="4E4057F1" w14:textId="77777777" w:rsidR="00186ACD" w:rsidRPr="00A63A99" w:rsidRDefault="00186ACD" w:rsidP="00186ACD">
      <w:pPr>
        <w:autoSpaceDE w:val="0"/>
        <w:autoSpaceDN w:val="0"/>
        <w:adjustRightInd w:val="0"/>
        <w:rPr>
          <w:rFonts w:asciiTheme="minorHAnsi" w:hAnsiTheme="minorHAnsi" w:cstheme="minorHAnsi"/>
        </w:rPr>
      </w:pPr>
    </w:p>
    <w:p w14:paraId="157AA92C" w14:textId="77777777" w:rsidR="00186ACD" w:rsidRPr="00A63A99" w:rsidRDefault="00186ACD" w:rsidP="00186ACD">
      <w:pPr>
        <w:jc w:val="right"/>
        <w:rPr>
          <w:rFonts w:asciiTheme="minorHAnsi" w:hAnsiTheme="minorHAnsi" w:cstheme="minorHAnsi"/>
        </w:rPr>
      </w:pPr>
      <w:r w:rsidRPr="00A63A99">
        <w:rPr>
          <w:rFonts w:asciiTheme="minorHAnsi" w:hAnsiTheme="minorHAnsi" w:cstheme="minorHAnsi"/>
          <w:color w:val="000000"/>
          <w:shd w:val="clear" w:color="auto" w:fill="FFFFFF"/>
        </w:rPr>
        <w:t>(Tate, 2009)</w:t>
      </w:r>
    </w:p>
    <w:p w14:paraId="1881AB27" w14:textId="77777777" w:rsidR="00186ACD" w:rsidRPr="00A63A99" w:rsidRDefault="00186ACD" w:rsidP="00257790">
      <w:pPr>
        <w:autoSpaceDE w:val="0"/>
        <w:autoSpaceDN w:val="0"/>
        <w:adjustRightInd w:val="0"/>
        <w:rPr>
          <w:rFonts w:asciiTheme="minorHAnsi" w:hAnsiTheme="minorHAnsi" w:cstheme="minorHAnsi"/>
        </w:rPr>
      </w:pPr>
    </w:p>
    <w:p w14:paraId="3E19E175" w14:textId="77777777" w:rsidR="00FE11B8" w:rsidRPr="00A63A99" w:rsidRDefault="00FE11B8" w:rsidP="00257790">
      <w:pPr>
        <w:autoSpaceDE w:val="0"/>
        <w:autoSpaceDN w:val="0"/>
        <w:adjustRightInd w:val="0"/>
        <w:rPr>
          <w:rFonts w:asciiTheme="minorHAnsi" w:hAnsiTheme="minorHAnsi" w:cstheme="minorHAnsi"/>
        </w:rPr>
      </w:pPr>
    </w:p>
    <w:p w14:paraId="166752DE" w14:textId="567D05FE" w:rsidR="00186ACD" w:rsidRPr="00A63A99" w:rsidRDefault="006971BD" w:rsidP="00186ACD">
      <w:pPr>
        <w:autoSpaceDE w:val="0"/>
        <w:autoSpaceDN w:val="0"/>
        <w:adjustRightInd w:val="0"/>
        <w:rPr>
          <w:rFonts w:asciiTheme="minorHAnsi" w:hAnsiTheme="minorHAnsi" w:cstheme="minorHAnsi"/>
        </w:rPr>
      </w:pPr>
      <w:r w:rsidRPr="00A63A99">
        <w:rPr>
          <w:rFonts w:asciiTheme="minorHAnsi" w:hAnsiTheme="minorHAnsi" w:cstheme="minorHAnsi"/>
        </w:rPr>
        <w:t>Below is an a</w:t>
      </w:r>
      <w:r w:rsidR="00257790" w:rsidRPr="00A63A99">
        <w:rPr>
          <w:rFonts w:asciiTheme="minorHAnsi" w:hAnsiTheme="minorHAnsi" w:cstheme="minorHAnsi"/>
        </w:rPr>
        <w:t xml:space="preserve">ccompanying </w:t>
      </w:r>
      <w:r w:rsidR="00FE11B8" w:rsidRPr="00A63A99">
        <w:rPr>
          <w:rFonts w:asciiTheme="minorHAnsi" w:hAnsiTheme="minorHAnsi" w:cstheme="minorHAnsi"/>
        </w:rPr>
        <w:t xml:space="preserve">digital </w:t>
      </w:r>
      <w:r w:rsidRPr="00A63A99">
        <w:rPr>
          <w:rFonts w:asciiTheme="minorHAnsi" w:hAnsiTheme="minorHAnsi" w:cstheme="minorHAnsi"/>
        </w:rPr>
        <w:t>p</w:t>
      </w:r>
      <w:r w:rsidR="00257790" w:rsidRPr="00A63A99">
        <w:rPr>
          <w:rFonts w:asciiTheme="minorHAnsi" w:hAnsiTheme="minorHAnsi" w:cstheme="minorHAnsi"/>
        </w:rPr>
        <w:t>laylist</w:t>
      </w:r>
      <w:r w:rsidRPr="00A63A99">
        <w:rPr>
          <w:rFonts w:asciiTheme="minorHAnsi" w:hAnsiTheme="minorHAnsi" w:cstheme="minorHAnsi"/>
        </w:rPr>
        <w:t xml:space="preserve">, </w:t>
      </w:r>
      <w:r w:rsidR="00186ACD" w:rsidRPr="00A63A99">
        <w:rPr>
          <w:rFonts w:asciiTheme="minorHAnsi" w:hAnsiTheme="minorHAnsi" w:cstheme="minorHAnsi"/>
        </w:rPr>
        <w:t>that coincides with the</w:t>
      </w:r>
      <w:r w:rsidR="00EA272F" w:rsidRPr="00A63A99">
        <w:rPr>
          <w:rFonts w:asciiTheme="minorHAnsi" w:hAnsiTheme="minorHAnsi" w:cstheme="minorHAnsi"/>
        </w:rPr>
        <w:t xml:space="preserve"> inclusion of </w:t>
      </w:r>
      <w:r w:rsidR="00186ACD" w:rsidRPr="00A63A99">
        <w:rPr>
          <w:rFonts w:asciiTheme="minorHAnsi" w:hAnsiTheme="minorHAnsi" w:cstheme="minorHAnsi"/>
        </w:rPr>
        <w:t>a</w:t>
      </w:r>
      <w:r w:rsidR="00EA272F" w:rsidRPr="00A63A99">
        <w:rPr>
          <w:rFonts w:asciiTheme="minorHAnsi" w:hAnsiTheme="minorHAnsi" w:cstheme="minorHAnsi"/>
        </w:rPr>
        <w:t xml:space="preserve"> record player </w:t>
      </w:r>
      <w:r w:rsidR="00186ACD" w:rsidRPr="00A63A99">
        <w:rPr>
          <w:rFonts w:asciiTheme="minorHAnsi" w:hAnsiTheme="minorHAnsi" w:cstheme="minorHAnsi"/>
        </w:rPr>
        <w:t xml:space="preserve">and set selection of records to allow both an interactive feature for the audience, with the audience enabled to change the record at their choosing, with a minimum of at least one song being played before changing. This discission to include a record player draws inspiration from both </w:t>
      </w:r>
      <w:proofErr w:type="spellStart"/>
      <w:r w:rsidR="00186ACD" w:rsidRPr="00A63A99">
        <w:rPr>
          <w:rFonts w:asciiTheme="minorHAnsi" w:hAnsiTheme="minorHAnsi" w:cstheme="minorHAnsi"/>
        </w:rPr>
        <w:t>Theaster</w:t>
      </w:r>
      <w:proofErr w:type="spellEnd"/>
      <w:r w:rsidR="00186ACD" w:rsidRPr="00A63A99">
        <w:rPr>
          <w:rFonts w:asciiTheme="minorHAnsi" w:hAnsiTheme="minorHAnsi" w:cstheme="minorHAnsi"/>
        </w:rPr>
        <w:t xml:space="preserve"> Gates exhibition ‘A Sermon in Clay’, the use of music </w:t>
      </w:r>
      <w:r w:rsidR="00EA272F" w:rsidRPr="00A63A99">
        <w:rPr>
          <w:rFonts w:asciiTheme="minorHAnsi" w:hAnsiTheme="minorHAnsi" w:cstheme="minorHAnsi"/>
        </w:rPr>
        <w:t>to transcend the prescribed gallery space,</w:t>
      </w:r>
      <w:r w:rsidR="00186ACD" w:rsidRPr="00A63A99">
        <w:rPr>
          <w:rFonts w:asciiTheme="minorHAnsi" w:hAnsiTheme="minorHAnsi" w:cstheme="minorHAnsi"/>
        </w:rPr>
        <w:t xml:space="preserve"> </w:t>
      </w:r>
      <w:r w:rsidR="00186ACD" w:rsidRPr="00A63A99">
        <w:rPr>
          <w:rFonts w:asciiTheme="minorHAnsi" w:hAnsiTheme="minorHAnsi" w:cstheme="minorHAnsi"/>
        </w:rPr>
        <w:t xml:space="preserve">“The wheel performs a similar function, acting as a proving ground, spinning out possibility in what seems like an unending circular motion or </w:t>
      </w:r>
      <w:r w:rsidR="00186ACD" w:rsidRPr="00A63A99">
        <w:rPr>
          <w:rFonts w:asciiTheme="minorHAnsi" w:hAnsiTheme="minorHAnsi" w:cstheme="minorHAnsi"/>
        </w:rPr>
        <w:lastRenderedPageBreak/>
        <w:t xml:space="preserve">loop…” </w:t>
      </w:r>
      <w:r w:rsidR="00186ACD" w:rsidRPr="008D08DE">
        <w:rPr>
          <w:rFonts w:asciiTheme="minorHAnsi" w:hAnsiTheme="minorHAnsi" w:cstheme="minorHAnsi"/>
          <w:color w:val="000000"/>
          <w:shd w:val="clear" w:color="auto" w:fill="FFFFFF"/>
        </w:rPr>
        <w:t>(Gates and Miller, 2021)</w:t>
      </w:r>
      <w:r w:rsidR="00186ACD" w:rsidRPr="00A63A99">
        <w:rPr>
          <w:rFonts w:asciiTheme="minorHAnsi" w:hAnsiTheme="minorHAnsi" w:cstheme="minorHAnsi"/>
          <w:color w:val="000000"/>
          <w:shd w:val="clear" w:color="auto" w:fill="FFFFFF"/>
        </w:rPr>
        <w:t xml:space="preserve">. </w:t>
      </w:r>
      <w:r w:rsidR="00186ACD" w:rsidRPr="00A63A99">
        <w:rPr>
          <w:rFonts w:asciiTheme="minorHAnsi" w:hAnsiTheme="minorHAnsi" w:cstheme="minorHAnsi"/>
        </w:rPr>
        <w:t xml:space="preserve">Our experience informs our work it shapes it into something, but we are not tethered to this structure, we often transcend it, </w:t>
      </w:r>
      <w:r w:rsidR="00186ACD" w:rsidRPr="00A63A99">
        <w:rPr>
          <w:rFonts w:asciiTheme="minorHAnsi" w:hAnsiTheme="minorHAnsi" w:cstheme="minorHAnsi"/>
        </w:rPr>
        <w:t xml:space="preserve">drawing reference on post-structuralist theories, </w:t>
      </w:r>
      <w:r w:rsidR="00186ACD" w:rsidRPr="00A63A99">
        <w:rPr>
          <w:rFonts w:asciiTheme="minorHAnsi" w:hAnsiTheme="minorHAnsi" w:cstheme="minorHAnsi"/>
        </w:rPr>
        <w:t xml:space="preserve">“The fact that we cannot secure a foundation for knowledge means that we are given the opportunity to invent, create and experiment.” </w:t>
      </w:r>
      <w:r w:rsidR="00186ACD" w:rsidRPr="00C25684">
        <w:rPr>
          <w:rFonts w:asciiTheme="minorHAnsi" w:hAnsiTheme="minorHAnsi" w:cstheme="minorHAnsi"/>
          <w:color w:val="000000"/>
          <w:shd w:val="clear" w:color="auto" w:fill="FFFFFF"/>
        </w:rPr>
        <w:t>(Colebrook, 2001)</w:t>
      </w:r>
      <w:r w:rsidR="00186ACD" w:rsidRPr="00A63A99">
        <w:rPr>
          <w:rFonts w:asciiTheme="minorHAnsi" w:hAnsiTheme="minorHAnsi" w:cstheme="minorHAnsi"/>
          <w:color w:val="000000"/>
          <w:shd w:val="clear" w:color="auto" w:fill="FFFFFF"/>
        </w:rPr>
        <w:t>.</w:t>
      </w:r>
    </w:p>
    <w:p w14:paraId="2B138B59" w14:textId="194D047D" w:rsidR="006971BD" w:rsidRPr="00A63A99" w:rsidRDefault="006971BD" w:rsidP="00257790">
      <w:pPr>
        <w:rPr>
          <w:rFonts w:asciiTheme="minorHAnsi" w:hAnsiTheme="minorHAnsi" w:cstheme="minorHAnsi"/>
        </w:rPr>
      </w:pPr>
    </w:p>
    <w:p w14:paraId="700CC1E5" w14:textId="77777777" w:rsidR="00FE11B8" w:rsidRPr="00A63A99" w:rsidRDefault="00FE11B8" w:rsidP="00257790">
      <w:pPr>
        <w:rPr>
          <w:rFonts w:asciiTheme="minorHAnsi" w:hAnsiTheme="minorHAnsi" w:cstheme="minorHAnsi"/>
        </w:rPr>
      </w:pPr>
    </w:p>
    <w:p w14:paraId="34776E2C" w14:textId="77777777" w:rsidR="00FE11B8" w:rsidRPr="00A63A99" w:rsidRDefault="00FE11B8" w:rsidP="00257790">
      <w:pPr>
        <w:rPr>
          <w:rFonts w:asciiTheme="minorHAnsi" w:hAnsiTheme="minorHAnsi" w:cstheme="minorHAnsi"/>
        </w:rPr>
      </w:pPr>
      <w:hyperlink r:id="rId7" w:history="1">
        <w:r w:rsidRPr="00A63A99">
          <w:rPr>
            <w:rStyle w:val="Hyperlink"/>
            <w:rFonts w:asciiTheme="minorHAnsi" w:hAnsiTheme="minorHAnsi" w:cstheme="minorHAnsi"/>
          </w:rPr>
          <w:t>https://open.spotify.com/playlist/2PmMFYJuvLQuL0tQ2R8x7W?si=e13cfd49ae884844</w:t>
        </w:r>
      </w:hyperlink>
    </w:p>
    <w:p w14:paraId="64CA4AC0" w14:textId="77777777" w:rsidR="00FE11B8" w:rsidRPr="00A63A99" w:rsidRDefault="00FE11B8" w:rsidP="00257790">
      <w:pPr>
        <w:rPr>
          <w:rFonts w:asciiTheme="minorHAnsi" w:hAnsiTheme="minorHAnsi" w:cstheme="minorHAnsi"/>
        </w:rPr>
      </w:pPr>
    </w:p>
    <w:p w14:paraId="3FA28D81" w14:textId="75056ED9" w:rsidR="00FE11B8" w:rsidRPr="00A63A99" w:rsidRDefault="00FE11B8" w:rsidP="00257790">
      <w:pPr>
        <w:rPr>
          <w:rFonts w:asciiTheme="minorHAnsi" w:hAnsiTheme="minorHAnsi" w:cstheme="minorHAnsi"/>
          <w:color w:val="000000"/>
          <w:shd w:val="clear" w:color="auto" w:fill="FFFFFF"/>
        </w:rPr>
      </w:pPr>
      <w:r w:rsidRPr="00EB41AD">
        <w:rPr>
          <w:rFonts w:asciiTheme="minorHAnsi" w:hAnsiTheme="minorHAnsi" w:cstheme="minorHAnsi"/>
          <w:color w:val="000000"/>
          <w:shd w:val="clear" w:color="auto" w:fill="FFFFFF"/>
        </w:rPr>
        <w:t>(Coombs, 2022)</w:t>
      </w:r>
    </w:p>
    <w:p w14:paraId="6C7A82D3" w14:textId="77777777" w:rsidR="00B7369B" w:rsidRPr="00A63A99" w:rsidRDefault="00B7369B" w:rsidP="00257790">
      <w:pPr>
        <w:rPr>
          <w:rFonts w:asciiTheme="minorHAnsi" w:hAnsiTheme="minorHAnsi" w:cstheme="minorHAnsi"/>
          <w:color w:val="000000"/>
          <w:shd w:val="clear" w:color="auto" w:fill="FFFFFF"/>
        </w:rPr>
      </w:pPr>
    </w:p>
    <w:p w14:paraId="542A32BD" w14:textId="629C8579" w:rsidR="00256B8C" w:rsidRPr="00A63A99" w:rsidRDefault="00B7369B" w:rsidP="00257790">
      <w:pPr>
        <w:rPr>
          <w:rFonts w:asciiTheme="minorHAnsi" w:hAnsiTheme="minorHAnsi" w:cstheme="minorHAnsi"/>
          <w:color w:val="000000"/>
          <w:shd w:val="clear" w:color="auto" w:fill="FFFFFF"/>
        </w:rPr>
      </w:pPr>
      <w:r w:rsidRPr="00A63A99">
        <w:rPr>
          <w:rFonts w:asciiTheme="minorHAnsi" w:hAnsiTheme="minorHAnsi" w:cstheme="minorHAnsi"/>
          <w:color w:val="000000"/>
          <w:shd w:val="clear" w:color="auto" w:fill="FFFFFF"/>
        </w:rPr>
        <w:t>With this</w:t>
      </w:r>
      <w:r w:rsidR="006971BD" w:rsidRPr="00A63A99">
        <w:rPr>
          <w:rFonts w:asciiTheme="minorHAnsi" w:hAnsiTheme="minorHAnsi" w:cstheme="minorHAnsi"/>
          <w:color w:val="000000"/>
          <w:shd w:val="clear" w:color="auto" w:fill="FFFFFF"/>
        </w:rPr>
        <w:t>,</w:t>
      </w:r>
      <w:r w:rsidRPr="00A63A99">
        <w:rPr>
          <w:rFonts w:asciiTheme="minorHAnsi" w:hAnsiTheme="minorHAnsi" w:cstheme="minorHAnsi"/>
          <w:color w:val="000000"/>
          <w:shd w:val="clear" w:color="auto" w:fill="FFFFFF"/>
        </w:rPr>
        <w:t xml:space="preserve"> to accompany the </w:t>
      </w:r>
      <w:r w:rsidR="001E1920" w:rsidRPr="00A63A99">
        <w:rPr>
          <w:rFonts w:asciiTheme="minorHAnsi" w:hAnsiTheme="minorHAnsi" w:cstheme="minorHAnsi"/>
          <w:color w:val="000000"/>
          <w:shd w:val="clear" w:color="auto" w:fill="FFFFFF"/>
        </w:rPr>
        <w:t>physical</w:t>
      </w:r>
      <w:r w:rsidRPr="00A63A99">
        <w:rPr>
          <w:rFonts w:asciiTheme="minorHAnsi" w:hAnsiTheme="minorHAnsi" w:cstheme="minorHAnsi"/>
          <w:color w:val="000000"/>
          <w:shd w:val="clear" w:color="auto" w:fill="FFFFFF"/>
        </w:rPr>
        <w:t xml:space="preserve"> </w:t>
      </w:r>
      <w:r w:rsidR="001E1920" w:rsidRPr="00A63A99">
        <w:rPr>
          <w:rFonts w:asciiTheme="minorHAnsi" w:hAnsiTheme="minorHAnsi" w:cstheme="minorHAnsi"/>
          <w:color w:val="000000"/>
          <w:shd w:val="clear" w:color="auto" w:fill="FFFFFF"/>
        </w:rPr>
        <w:t>exhibition</w:t>
      </w:r>
      <w:r w:rsidRPr="00A63A99">
        <w:rPr>
          <w:rFonts w:asciiTheme="minorHAnsi" w:hAnsiTheme="minorHAnsi" w:cstheme="minorHAnsi"/>
          <w:color w:val="000000"/>
          <w:shd w:val="clear" w:color="auto" w:fill="FFFFFF"/>
        </w:rPr>
        <w:t xml:space="preserve"> the inclusion of a QR code for gallery </w:t>
      </w:r>
      <w:r w:rsidR="00257790" w:rsidRPr="00A63A99">
        <w:rPr>
          <w:rFonts w:asciiTheme="minorHAnsi" w:hAnsiTheme="minorHAnsi" w:cstheme="minorHAnsi"/>
          <w:color w:val="000000"/>
          <w:shd w:val="clear" w:color="auto" w:fill="FFFFFF"/>
        </w:rPr>
        <w:t>visitors</w:t>
      </w:r>
      <w:r w:rsidRPr="00A63A99">
        <w:rPr>
          <w:rFonts w:asciiTheme="minorHAnsi" w:hAnsiTheme="minorHAnsi" w:cstheme="minorHAnsi"/>
          <w:color w:val="000000"/>
          <w:shd w:val="clear" w:color="auto" w:fill="FFFFFF"/>
        </w:rPr>
        <w:t xml:space="preserve"> to scan to </w:t>
      </w:r>
      <w:r w:rsidR="00257790" w:rsidRPr="00A63A99">
        <w:rPr>
          <w:rFonts w:asciiTheme="minorHAnsi" w:hAnsiTheme="minorHAnsi" w:cstheme="minorHAnsi"/>
          <w:color w:val="000000"/>
          <w:shd w:val="clear" w:color="auto" w:fill="FFFFFF"/>
        </w:rPr>
        <w:t>both</w:t>
      </w:r>
      <w:r w:rsidRPr="00A63A99">
        <w:rPr>
          <w:rFonts w:asciiTheme="minorHAnsi" w:hAnsiTheme="minorHAnsi" w:cstheme="minorHAnsi"/>
          <w:color w:val="000000"/>
          <w:shd w:val="clear" w:color="auto" w:fill="FFFFFF"/>
        </w:rPr>
        <w:t xml:space="preserve"> access further resources on the exhibition along with the digital Spotify Playlist, </w:t>
      </w:r>
      <w:r w:rsidR="006971BD" w:rsidRPr="00A63A99">
        <w:rPr>
          <w:rFonts w:asciiTheme="minorHAnsi" w:hAnsiTheme="minorHAnsi" w:cstheme="minorHAnsi"/>
          <w:color w:val="000000"/>
          <w:shd w:val="clear" w:color="auto" w:fill="FFFFFF"/>
        </w:rPr>
        <w:t>provides audiences with the</w:t>
      </w:r>
      <w:r w:rsidRPr="00A63A99">
        <w:rPr>
          <w:rFonts w:asciiTheme="minorHAnsi" w:hAnsiTheme="minorHAnsi" w:cstheme="minorHAnsi"/>
          <w:color w:val="000000"/>
          <w:shd w:val="clear" w:color="auto" w:fill="FFFFFF"/>
        </w:rPr>
        <w:t xml:space="preserve"> ability to </w:t>
      </w:r>
      <w:r w:rsidR="006971BD" w:rsidRPr="00A63A99">
        <w:rPr>
          <w:rFonts w:asciiTheme="minorHAnsi" w:hAnsiTheme="minorHAnsi" w:cstheme="minorHAnsi"/>
          <w:color w:val="000000"/>
          <w:shd w:val="clear" w:color="auto" w:fill="FFFFFF"/>
        </w:rPr>
        <w:t>interact with out of</w:t>
      </w:r>
      <w:r w:rsidRPr="00A63A99">
        <w:rPr>
          <w:rFonts w:asciiTheme="minorHAnsi" w:hAnsiTheme="minorHAnsi" w:cstheme="minorHAnsi"/>
          <w:color w:val="000000"/>
          <w:shd w:val="clear" w:color="auto" w:fill="FFFFFF"/>
        </w:rPr>
        <w:t xml:space="preserve"> the </w:t>
      </w:r>
      <w:r w:rsidR="00257790" w:rsidRPr="00A63A99">
        <w:rPr>
          <w:rFonts w:asciiTheme="minorHAnsi" w:hAnsiTheme="minorHAnsi" w:cstheme="minorHAnsi"/>
          <w:color w:val="000000"/>
          <w:shd w:val="clear" w:color="auto" w:fill="FFFFFF"/>
        </w:rPr>
        <w:t>physical</w:t>
      </w:r>
      <w:r w:rsidRPr="00A63A99">
        <w:rPr>
          <w:rFonts w:asciiTheme="minorHAnsi" w:hAnsiTheme="minorHAnsi" w:cstheme="minorHAnsi"/>
          <w:color w:val="000000"/>
          <w:shd w:val="clear" w:color="auto" w:fill="FFFFFF"/>
        </w:rPr>
        <w:t xml:space="preserve"> exhibition</w:t>
      </w:r>
      <w:r w:rsidR="006971BD" w:rsidRPr="00A63A99">
        <w:rPr>
          <w:rFonts w:asciiTheme="minorHAnsi" w:hAnsiTheme="minorHAnsi" w:cstheme="minorHAnsi"/>
          <w:color w:val="000000"/>
          <w:shd w:val="clear" w:color="auto" w:fill="FFFFFF"/>
        </w:rPr>
        <w:t>; whilst</w:t>
      </w:r>
      <w:r w:rsidRPr="00A63A99">
        <w:rPr>
          <w:rFonts w:asciiTheme="minorHAnsi" w:hAnsiTheme="minorHAnsi" w:cstheme="minorHAnsi"/>
          <w:color w:val="000000"/>
          <w:shd w:val="clear" w:color="auto" w:fill="FFFFFF"/>
        </w:rPr>
        <w:t xml:space="preserve"> provid</w:t>
      </w:r>
      <w:r w:rsidR="006971BD" w:rsidRPr="00A63A99">
        <w:rPr>
          <w:rFonts w:asciiTheme="minorHAnsi" w:hAnsiTheme="minorHAnsi" w:cstheme="minorHAnsi"/>
          <w:color w:val="000000"/>
          <w:shd w:val="clear" w:color="auto" w:fill="FFFFFF"/>
        </w:rPr>
        <w:t>ing</w:t>
      </w:r>
      <w:r w:rsidRPr="00A63A99">
        <w:rPr>
          <w:rFonts w:asciiTheme="minorHAnsi" w:hAnsiTheme="minorHAnsi" w:cstheme="minorHAnsi"/>
          <w:color w:val="000000"/>
          <w:shd w:val="clear" w:color="auto" w:fill="FFFFFF"/>
        </w:rPr>
        <w:t xml:space="preserve"> a </w:t>
      </w:r>
      <w:r w:rsidR="00257790" w:rsidRPr="00A63A99">
        <w:rPr>
          <w:rFonts w:asciiTheme="minorHAnsi" w:hAnsiTheme="minorHAnsi" w:cstheme="minorHAnsi"/>
          <w:color w:val="000000"/>
          <w:shd w:val="clear" w:color="auto" w:fill="FFFFFF"/>
        </w:rPr>
        <w:t>call-back</w:t>
      </w:r>
      <w:r w:rsidRPr="00A63A99">
        <w:rPr>
          <w:rFonts w:asciiTheme="minorHAnsi" w:hAnsiTheme="minorHAnsi" w:cstheme="minorHAnsi"/>
          <w:color w:val="000000"/>
          <w:shd w:val="clear" w:color="auto" w:fill="FFFFFF"/>
        </w:rPr>
        <w:t xml:space="preserve"> mechanism of sorts to the </w:t>
      </w:r>
      <w:r w:rsidR="00257790" w:rsidRPr="00A63A99">
        <w:rPr>
          <w:rFonts w:asciiTheme="minorHAnsi" w:hAnsiTheme="minorHAnsi" w:cstheme="minorHAnsi"/>
          <w:color w:val="000000"/>
          <w:shd w:val="clear" w:color="auto" w:fill="FFFFFF"/>
        </w:rPr>
        <w:t>physical</w:t>
      </w:r>
      <w:r w:rsidRPr="00A63A99">
        <w:rPr>
          <w:rFonts w:asciiTheme="minorHAnsi" w:hAnsiTheme="minorHAnsi" w:cstheme="minorHAnsi"/>
          <w:color w:val="000000"/>
          <w:shd w:val="clear" w:color="auto" w:fill="FFFFFF"/>
        </w:rPr>
        <w:t xml:space="preserve"> exhibition and the interaction of music within it.</w:t>
      </w:r>
    </w:p>
    <w:p w14:paraId="0BAB7F2C" w14:textId="77777777" w:rsidR="00FE11B8" w:rsidRPr="00A63A99" w:rsidRDefault="00FE11B8" w:rsidP="00257790">
      <w:pPr>
        <w:rPr>
          <w:rFonts w:asciiTheme="minorHAnsi" w:hAnsiTheme="minorHAnsi" w:cstheme="minorHAnsi"/>
        </w:rPr>
      </w:pPr>
    </w:p>
    <w:p w14:paraId="1982E111" w14:textId="3AB1E4D6" w:rsidR="006971BD" w:rsidRPr="00A63A99" w:rsidRDefault="006971BD" w:rsidP="00257790">
      <w:pPr>
        <w:rPr>
          <w:rFonts w:asciiTheme="minorHAnsi" w:hAnsiTheme="minorHAnsi" w:cstheme="minorHAnsi"/>
          <w:color w:val="000000" w:themeColor="text1"/>
          <w:shd w:val="clear" w:color="auto" w:fill="FFFFFF"/>
        </w:rPr>
      </w:pPr>
      <w:r w:rsidRPr="00A63A99">
        <w:rPr>
          <w:rFonts w:asciiTheme="minorHAnsi" w:hAnsiTheme="minorHAnsi" w:cstheme="minorHAnsi"/>
          <w:color w:val="000000" w:themeColor="text1"/>
        </w:rPr>
        <w:t>T</w:t>
      </w:r>
      <w:r w:rsidR="00FE11B8" w:rsidRPr="00A63A99">
        <w:rPr>
          <w:rFonts w:asciiTheme="minorHAnsi" w:hAnsiTheme="minorHAnsi" w:cstheme="minorHAnsi"/>
          <w:color w:val="000000" w:themeColor="text1"/>
        </w:rPr>
        <w:t xml:space="preserve">hough a smaller gallery space in comparison to the National Gallery of London or even closer to home Glynn Vivian Art Gallery; Mission Gallery </w:t>
      </w:r>
      <w:r w:rsidR="00EA272F" w:rsidRPr="00A63A99">
        <w:rPr>
          <w:rFonts w:asciiTheme="minorHAnsi" w:hAnsiTheme="minorHAnsi" w:cstheme="minorHAnsi"/>
          <w:color w:val="000000" w:themeColor="text1"/>
        </w:rPr>
        <w:t>originally</w:t>
      </w:r>
      <w:r w:rsidR="00FE11B8" w:rsidRPr="00A63A99">
        <w:rPr>
          <w:rFonts w:asciiTheme="minorHAnsi" w:hAnsiTheme="minorHAnsi" w:cstheme="minorHAnsi"/>
          <w:color w:val="000000" w:themeColor="text1"/>
        </w:rPr>
        <w:t xml:space="preserve"> ‘St Nicholas Church’ a Seaman’s Mission built 1868, </w:t>
      </w:r>
      <w:r w:rsidR="00FE11B8" w:rsidRPr="00BC58E7">
        <w:rPr>
          <w:rFonts w:asciiTheme="minorHAnsi" w:hAnsiTheme="minorHAnsi" w:cstheme="minorHAnsi"/>
          <w:color w:val="000000" w:themeColor="text1"/>
          <w:shd w:val="clear" w:color="auto" w:fill="FFFFFF"/>
        </w:rPr>
        <w:t>(About Mission Gallery, n.d.)</w:t>
      </w:r>
      <w:r w:rsidRPr="00A63A99">
        <w:rPr>
          <w:rFonts w:asciiTheme="minorHAnsi" w:hAnsiTheme="minorHAnsi" w:cstheme="minorHAnsi"/>
          <w:color w:val="000000" w:themeColor="text1"/>
          <w:shd w:val="clear" w:color="auto" w:fill="FFFFFF"/>
        </w:rPr>
        <w:t xml:space="preserve">. </w:t>
      </w:r>
      <w:r w:rsidRPr="00A63A99">
        <w:rPr>
          <w:rFonts w:asciiTheme="minorHAnsi" w:hAnsiTheme="minorHAnsi" w:cstheme="minorHAnsi"/>
          <w:color w:val="000000" w:themeColor="text1"/>
          <w:shd w:val="clear" w:color="auto" w:fill="FFFFFF"/>
        </w:rPr>
        <w:t>It becomes a personal space, a retaining of the original humanistic feeling</w:t>
      </w:r>
      <w:r w:rsidRPr="00A63A99">
        <w:rPr>
          <w:rFonts w:asciiTheme="minorHAnsi" w:hAnsiTheme="minorHAnsi" w:cstheme="minorHAnsi"/>
          <w:color w:val="000000" w:themeColor="text1"/>
          <w:shd w:val="clear" w:color="auto" w:fill="FFFFFF"/>
        </w:rPr>
        <w:t>, t</w:t>
      </w:r>
      <w:r w:rsidR="00FE11B8" w:rsidRPr="00A63A99">
        <w:rPr>
          <w:rFonts w:asciiTheme="minorHAnsi" w:hAnsiTheme="minorHAnsi" w:cstheme="minorHAnsi"/>
          <w:color w:val="000000" w:themeColor="text1"/>
          <w:shd w:val="clear" w:color="auto" w:fill="FFFFFF"/>
        </w:rPr>
        <w:t xml:space="preserve">he </w:t>
      </w:r>
      <w:r w:rsidRPr="00A63A99">
        <w:rPr>
          <w:rFonts w:asciiTheme="minorHAnsi" w:hAnsiTheme="minorHAnsi" w:cstheme="minorHAnsi"/>
          <w:color w:val="000000" w:themeColor="text1"/>
          <w:shd w:val="clear" w:color="auto" w:fill="FFFFFF"/>
        </w:rPr>
        <w:t xml:space="preserve">physical </w:t>
      </w:r>
      <w:r w:rsidR="00FE11B8" w:rsidRPr="00A63A99">
        <w:rPr>
          <w:rFonts w:asciiTheme="minorHAnsi" w:hAnsiTheme="minorHAnsi" w:cstheme="minorHAnsi"/>
          <w:color w:val="000000" w:themeColor="text1"/>
          <w:shd w:val="clear" w:color="auto" w:fill="FFFFFF"/>
        </w:rPr>
        <w:t>gallery</w:t>
      </w:r>
      <w:r w:rsidRPr="00A63A99">
        <w:rPr>
          <w:rFonts w:asciiTheme="minorHAnsi" w:hAnsiTheme="minorHAnsi" w:cstheme="minorHAnsi"/>
          <w:color w:val="000000" w:themeColor="text1"/>
          <w:shd w:val="clear" w:color="auto" w:fill="FFFFFF"/>
        </w:rPr>
        <w:t xml:space="preserve"> can become a</w:t>
      </w:r>
      <w:r w:rsidR="00FE11B8" w:rsidRPr="00A63A99">
        <w:rPr>
          <w:rFonts w:asciiTheme="minorHAnsi" w:hAnsiTheme="minorHAnsi" w:cstheme="minorHAnsi"/>
          <w:color w:val="000000" w:themeColor="text1"/>
          <w:shd w:val="clear" w:color="auto" w:fill="FFFFFF"/>
        </w:rPr>
        <w:t xml:space="preserve"> construct </w:t>
      </w:r>
      <w:r w:rsidRPr="00A63A99">
        <w:rPr>
          <w:rFonts w:asciiTheme="minorHAnsi" w:hAnsiTheme="minorHAnsi" w:cstheme="minorHAnsi"/>
          <w:color w:val="000000" w:themeColor="text1"/>
          <w:shd w:val="clear" w:color="auto" w:fill="FFFFFF"/>
        </w:rPr>
        <w:t>for formation of</w:t>
      </w:r>
      <w:r w:rsidR="00FE11B8" w:rsidRPr="00A63A99">
        <w:rPr>
          <w:rFonts w:asciiTheme="minorHAnsi" w:hAnsiTheme="minorHAnsi" w:cstheme="minorHAnsi"/>
          <w:color w:val="000000" w:themeColor="text1"/>
          <w:shd w:val="clear" w:color="auto" w:fill="FFFFFF"/>
        </w:rPr>
        <w:t xml:space="preserve"> thought</w:t>
      </w:r>
      <w:r w:rsidRPr="00A63A99">
        <w:rPr>
          <w:rFonts w:asciiTheme="minorHAnsi" w:hAnsiTheme="minorHAnsi" w:cstheme="minorHAnsi"/>
          <w:color w:val="000000" w:themeColor="text1"/>
          <w:shd w:val="clear" w:color="auto" w:fill="FFFFFF"/>
        </w:rPr>
        <w:t>, “</w:t>
      </w:r>
      <w:r w:rsidRPr="00A63A99">
        <w:rPr>
          <w:rFonts w:asciiTheme="minorHAnsi" w:hAnsiTheme="minorHAnsi" w:cstheme="minorHAnsi"/>
          <w:color w:val="000000" w:themeColor="text1"/>
          <w:shd w:val="clear" w:color="auto" w:fill="FFFFFF"/>
        </w:rPr>
        <w:t>the line, mass, space, and coherence of the form itself—as we transcribe the compositions of physical contours “into terms of ourselves and ourselves into terms of architecture.”</w:t>
      </w:r>
      <w:r w:rsidRPr="00A63A99">
        <w:rPr>
          <w:rFonts w:asciiTheme="minorHAnsi" w:hAnsiTheme="minorHAnsi" w:cstheme="minorHAnsi"/>
          <w:color w:val="000000" w:themeColor="text1"/>
          <w:shd w:val="clear" w:color="auto" w:fill="FFFFFF"/>
        </w:rPr>
        <w:t xml:space="preserve">” </w:t>
      </w:r>
      <w:r w:rsidRPr="00A63A99">
        <w:rPr>
          <w:rFonts w:asciiTheme="minorHAnsi" w:hAnsiTheme="minorHAnsi" w:cstheme="minorHAnsi"/>
          <w:color w:val="000000" w:themeColor="text1"/>
          <w:shd w:val="clear" w:color="auto" w:fill="FFFFFF"/>
        </w:rPr>
        <w:t>(Hart, 2016)</w:t>
      </w:r>
      <w:r w:rsidRPr="00A63A99">
        <w:rPr>
          <w:rFonts w:asciiTheme="minorHAnsi" w:hAnsiTheme="minorHAnsi" w:cstheme="minorHAnsi"/>
          <w:color w:val="000000" w:themeColor="text1"/>
          <w:shd w:val="clear" w:color="auto" w:fill="FFFFFF"/>
        </w:rPr>
        <w:t>.</w:t>
      </w:r>
    </w:p>
    <w:p w14:paraId="43504EE1" w14:textId="7A6B419C" w:rsidR="00FE11B8" w:rsidRPr="00A63A99" w:rsidRDefault="00FE11B8" w:rsidP="00257790">
      <w:pPr>
        <w:autoSpaceDE w:val="0"/>
        <w:autoSpaceDN w:val="0"/>
        <w:adjustRightInd w:val="0"/>
        <w:rPr>
          <w:rFonts w:asciiTheme="minorHAnsi" w:hAnsiTheme="minorHAnsi" w:cstheme="minorHAnsi"/>
        </w:rPr>
      </w:pPr>
    </w:p>
    <w:p w14:paraId="7FC0FCBF" w14:textId="77777777" w:rsidR="00186ACD" w:rsidRPr="00A63A99" w:rsidRDefault="00186ACD" w:rsidP="00257790">
      <w:pPr>
        <w:autoSpaceDE w:val="0"/>
        <w:autoSpaceDN w:val="0"/>
        <w:adjustRightInd w:val="0"/>
        <w:rPr>
          <w:rFonts w:asciiTheme="minorHAnsi" w:hAnsiTheme="minorHAnsi" w:cstheme="minorHAnsi"/>
        </w:rPr>
      </w:pPr>
    </w:p>
    <w:p w14:paraId="4CC0D02D" w14:textId="3A4D923F" w:rsidR="006971BD" w:rsidRPr="00A63A99" w:rsidRDefault="006971BD" w:rsidP="00186ACD">
      <w:pPr>
        <w:autoSpaceDE w:val="0"/>
        <w:autoSpaceDN w:val="0"/>
        <w:adjustRightInd w:val="0"/>
        <w:jc w:val="center"/>
        <w:rPr>
          <w:rFonts w:asciiTheme="minorHAnsi" w:hAnsiTheme="minorHAnsi" w:cstheme="minorHAnsi"/>
        </w:rPr>
      </w:pPr>
      <w:r w:rsidRPr="00A63A99">
        <w:rPr>
          <w:rFonts w:asciiTheme="minorHAnsi" w:hAnsiTheme="minorHAnsi" w:cstheme="minorHAnsi"/>
          <w:noProof/>
        </w:rPr>
        <w:drawing>
          <wp:inline distT="0" distB="0" distL="0" distR="0" wp14:anchorId="1F4F346A" wp14:editId="3C9A8633">
            <wp:extent cx="3153104" cy="2363257"/>
            <wp:effectExtent l="0" t="0" r="0" b="0"/>
            <wp:docPr id="11" name="Picture 11" descr="A picture containing text, drawin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rawing, fabric&#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12163" cy="2407522"/>
                    </a:xfrm>
                    <a:prstGeom prst="rect">
                      <a:avLst/>
                    </a:prstGeom>
                  </pic:spPr>
                </pic:pic>
              </a:graphicData>
            </a:graphic>
          </wp:inline>
        </w:drawing>
      </w:r>
    </w:p>
    <w:p w14:paraId="4CF05BB2" w14:textId="5F840A8C" w:rsidR="00186ACD" w:rsidRPr="00A63A99" w:rsidRDefault="00186ACD" w:rsidP="00186ACD">
      <w:pPr>
        <w:autoSpaceDE w:val="0"/>
        <w:autoSpaceDN w:val="0"/>
        <w:adjustRightInd w:val="0"/>
        <w:rPr>
          <w:rFonts w:asciiTheme="minorHAnsi" w:hAnsiTheme="minorHAnsi" w:cstheme="minorHAnsi"/>
        </w:rPr>
      </w:pPr>
      <w:r w:rsidRPr="00A63A99">
        <w:rPr>
          <w:rFonts w:asciiTheme="minorHAnsi" w:hAnsiTheme="minorHAnsi" w:cstheme="minorHAnsi"/>
        </w:rPr>
        <w:t>Figure 3.</w:t>
      </w:r>
    </w:p>
    <w:p w14:paraId="1BFF34A1" w14:textId="77777777" w:rsidR="006971BD" w:rsidRPr="00A63A99" w:rsidRDefault="006971BD" w:rsidP="006971BD">
      <w:pPr>
        <w:autoSpaceDE w:val="0"/>
        <w:autoSpaceDN w:val="0"/>
        <w:adjustRightInd w:val="0"/>
        <w:rPr>
          <w:rFonts w:asciiTheme="minorHAnsi" w:hAnsiTheme="minorHAnsi" w:cstheme="minorHAnsi"/>
        </w:rPr>
      </w:pPr>
    </w:p>
    <w:p w14:paraId="2892B5A5" w14:textId="77777777" w:rsidR="006971BD" w:rsidRPr="00A63A99" w:rsidRDefault="006971BD" w:rsidP="006971BD">
      <w:pPr>
        <w:jc w:val="right"/>
        <w:rPr>
          <w:rFonts w:asciiTheme="minorHAnsi" w:hAnsiTheme="minorHAnsi" w:cstheme="minorHAnsi"/>
        </w:rPr>
      </w:pPr>
      <w:r w:rsidRPr="00A63A99">
        <w:rPr>
          <w:rFonts w:asciiTheme="minorHAnsi" w:hAnsiTheme="minorHAnsi" w:cstheme="minorHAnsi"/>
          <w:color w:val="000000"/>
          <w:shd w:val="clear" w:color="auto" w:fill="FFFFFF"/>
        </w:rPr>
        <w:t>(Guggenheim Bilbao, n.d.)</w:t>
      </w:r>
    </w:p>
    <w:p w14:paraId="735CDE15" w14:textId="77777777" w:rsidR="006971BD" w:rsidRPr="00A63A99" w:rsidRDefault="006971BD" w:rsidP="00257790">
      <w:pPr>
        <w:autoSpaceDE w:val="0"/>
        <w:autoSpaceDN w:val="0"/>
        <w:adjustRightInd w:val="0"/>
        <w:rPr>
          <w:rFonts w:asciiTheme="minorHAnsi" w:hAnsiTheme="minorHAnsi" w:cstheme="minorHAnsi"/>
        </w:rPr>
      </w:pPr>
    </w:p>
    <w:p w14:paraId="18FBFE52" w14:textId="77777777" w:rsidR="00186ACD" w:rsidRPr="00A63A99" w:rsidRDefault="00FE11B8" w:rsidP="00186ACD">
      <w:pPr>
        <w:autoSpaceDE w:val="0"/>
        <w:autoSpaceDN w:val="0"/>
        <w:adjustRightInd w:val="0"/>
        <w:rPr>
          <w:rFonts w:asciiTheme="minorHAnsi" w:hAnsiTheme="minorHAnsi" w:cstheme="minorHAnsi"/>
        </w:rPr>
      </w:pPr>
      <w:r w:rsidRPr="00A63A99">
        <w:rPr>
          <w:rFonts w:asciiTheme="minorHAnsi" w:hAnsiTheme="minorHAnsi" w:cstheme="minorHAnsi"/>
        </w:rPr>
        <w:t>I have chosen this work for its raw ability to make sense through the abstract a merger of the sense of nature through the stain, these swathes of colour</w:t>
      </w:r>
      <w:r w:rsidR="00257790" w:rsidRPr="00A63A99">
        <w:rPr>
          <w:rFonts w:asciiTheme="minorHAnsi" w:hAnsiTheme="minorHAnsi" w:cstheme="minorHAnsi"/>
        </w:rPr>
        <w:t>,</w:t>
      </w:r>
      <w:r w:rsidRPr="00A63A99">
        <w:rPr>
          <w:rFonts w:asciiTheme="minorHAnsi" w:hAnsiTheme="minorHAnsi" w:cstheme="minorHAnsi"/>
        </w:rPr>
        <w:t xml:space="preserve"> put you at p</w:t>
      </w:r>
      <w:r w:rsidR="00257790" w:rsidRPr="00A63A99">
        <w:rPr>
          <w:rFonts w:asciiTheme="minorHAnsi" w:hAnsiTheme="minorHAnsi" w:cstheme="minorHAnsi"/>
        </w:rPr>
        <w:t>eace</w:t>
      </w:r>
      <w:r w:rsidRPr="00A63A99">
        <w:rPr>
          <w:rFonts w:asciiTheme="minorHAnsi" w:hAnsiTheme="minorHAnsi" w:cstheme="minorHAnsi"/>
        </w:rPr>
        <w:t xml:space="preserve">, they come from the mountains and the sea, this is something that is tranquil, but can it hold a sense of the unpredictable. </w:t>
      </w:r>
      <w:r w:rsidR="00257790" w:rsidRPr="00A63A99">
        <w:rPr>
          <w:rFonts w:asciiTheme="minorHAnsi" w:hAnsiTheme="minorHAnsi" w:cstheme="minorHAnsi"/>
        </w:rPr>
        <w:t xml:space="preserve">“My work is a not a matter of direct translations, but something is bound </w:t>
      </w:r>
      <w:r w:rsidR="00257790" w:rsidRPr="00A63A99">
        <w:rPr>
          <w:rFonts w:asciiTheme="minorHAnsi" w:hAnsiTheme="minorHAnsi" w:cstheme="minorHAnsi"/>
        </w:rPr>
        <w:lastRenderedPageBreak/>
        <w:t xml:space="preserve">to creep into your head or heart” </w:t>
      </w:r>
      <w:r w:rsidR="00257790" w:rsidRPr="00FE11B8">
        <w:rPr>
          <w:rFonts w:asciiTheme="minorHAnsi" w:hAnsiTheme="minorHAnsi" w:cstheme="minorHAnsi"/>
          <w:color w:val="000000"/>
          <w:shd w:val="clear" w:color="auto" w:fill="FFFFFF"/>
        </w:rPr>
        <w:t>(Mattison, 2010)</w:t>
      </w:r>
      <w:r w:rsidR="00257790" w:rsidRPr="00A63A99">
        <w:rPr>
          <w:rFonts w:asciiTheme="minorHAnsi" w:hAnsiTheme="minorHAnsi" w:cstheme="minorHAnsi"/>
          <w:color w:val="000000"/>
          <w:shd w:val="clear" w:color="auto" w:fill="FFFFFF"/>
        </w:rPr>
        <w:t xml:space="preserve">. </w:t>
      </w:r>
      <w:r w:rsidRPr="00A63A99">
        <w:rPr>
          <w:rFonts w:asciiTheme="minorHAnsi" w:hAnsiTheme="minorHAnsi" w:cstheme="minorHAnsi"/>
        </w:rPr>
        <w:t>A change of a tide, the cracking of the rock face can place our presence in these environments in harm’s way</w:t>
      </w:r>
      <w:r w:rsidR="00257790" w:rsidRPr="00A63A99">
        <w:rPr>
          <w:rFonts w:asciiTheme="minorHAnsi" w:hAnsiTheme="minorHAnsi" w:cstheme="minorHAnsi"/>
        </w:rPr>
        <w:t>, but w</w:t>
      </w:r>
      <w:r w:rsidRPr="00A63A99">
        <w:rPr>
          <w:rFonts w:asciiTheme="minorHAnsi" w:hAnsiTheme="minorHAnsi" w:cstheme="minorHAnsi"/>
        </w:rPr>
        <w:t>e are</w:t>
      </w:r>
      <w:r w:rsidR="00257790" w:rsidRPr="00A63A99">
        <w:rPr>
          <w:rFonts w:asciiTheme="minorHAnsi" w:hAnsiTheme="minorHAnsi" w:cstheme="minorHAnsi"/>
        </w:rPr>
        <w:t xml:space="preserve"> also</w:t>
      </w:r>
      <w:r w:rsidRPr="00A63A99">
        <w:rPr>
          <w:rFonts w:asciiTheme="minorHAnsi" w:hAnsiTheme="minorHAnsi" w:cstheme="minorHAnsi"/>
        </w:rPr>
        <w:t xml:space="preserve"> reminded that we are not in control, we are but purveyors.</w:t>
      </w:r>
      <w:r w:rsidR="00257790" w:rsidRPr="00A63A99">
        <w:rPr>
          <w:rFonts w:asciiTheme="minorHAnsi" w:hAnsiTheme="minorHAnsi" w:cstheme="minorHAnsi"/>
        </w:rPr>
        <w:t xml:space="preserve"> </w:t>
      </w:r>
      <w:r w:rsidR="00186ACD" w:rsidRPr="00A63A99">
        <w:rPr>
          <w:rFonts w:asciiTheme="minorHAnsi" w:hAnsiTheme="minorHAnsi" w:cstheme="minorHAnsi"/>
        </w:rPr>
        <w:t>Frankenthaler’s</w:t>
      </w:r>
      <w:r w:rsidR="00257790" w:rsidRPr="00A63A99">
        <w:rPr>
          <w:rFonts w:asciiTheme="minorHAnsi" w:hAnsiTheme="minorHAnsi" w:cstheme="minorHAnsi"/>
        </w:rPr>
        <w:t xml:space="preserve"> work comes from a period in the abstract expressionist period</w:t>
      </w:r>
      <w:r w:rsidR="00186ACD" w:rsidRPr="00A63A99">
        <w:rPr>
          <w:rFonts w:asciiTheme="minorHAnsi" w:hAnsiTheme="minorHAnsi" w:cstheme="minorHAnsi"/>
        </w:rPr>
        <w:t xml:space="preserve"> where women painters were often pushed aside with focus given to the hypermasculine action paintings of Pollock or De Kooning. Frankenthaler’s paintings I found embodied how n</w:t>
      </w:r>
      <w:r w:rsidR="00257790" w:rsidRPr="00A63A99">
        <w:rPr>
          <w:rFonts w:asciiTheme="minorHAnsi" w:hAnsiTheme="minorHAnsi" w:cstheme="minorHAnsi"/>
        </w:rPr>
        <w:t>ature is something that is wrought with both beauty and death,</w:t>
      </w:r>
      <w:r w:rsidR="00186ACD" w:rsidRPr="00A63A99">
        <w:rPr>
          <w:rFonts w:asciiTheme="minorHAnsi" w:eastAsiaTheme="minorHAnsi" w:hAnsiTheme="minorHAnsi" w:cstheme="minorHAnsi"/>
          <w:lang w:eastAsia="en-US"/>
        </w:rPr>
        <w:t xml:space="preserve"> the</w:t>
      </w:r>
      <w:r w:rsidR="00186ACD" w:rsidRPr="00A63A99">
        <w:rPr>
          <w:rFonts w:asciiTheme="minorHAnsi" w:eastAsiaTheme="minorHAnsi" w:hAnsiTheme="minorHAnsi" w:cstheme="minorHAnsi"/>
          <w:lang w:eastAsia="en-US"/>
        </w:rPr>
        <w:t xml:space="preserve"> pure </w:t>
      </w:r>
      <w:r w:rsidR="00186ACD" w:rsidRPr="00A63A99">
        <w:rPr>
          <w:rFonts w:asciiTheme="minorHAnsi" w:eastAsiaTheme="minorHAnsi" w:hAnsiTheme="minorHAnsi" w:cstheme="minorHAnsi"/>
          <w:lang w:eastAsia="en-US"/>
        </w:rPr>
        <w:t>exhilaration</w:t>
      </w:r>
      <w:r w:rsidR="00186ACD" w:rsidRPr="00A63A99">
        <w:rPr>
          <w:rFonts w:asciiTheme="minorHAnsi" w:eastAsiaTheme="minorHAnsi" w:hAnsiTheme="minorHAnsi" w:cstheme="minorHAnsi"/>
          <w:lang w:eastAsia="en-US"/>
        </w:rPr>
        <w:t xml:space="preserve"> of colour, the </w:t>
      </w:r>
      <w:r w:rsidR="00186ACD" w:rsidRPr="00A63A99">
        <w:rPr>
          <w:rFonts w:asciiTheme="minorHAnsi" w:eastAsiaTheme="minorHAnsi" w:hAnsiTheme="minorHAnsi" w:cstheme="minorHAnsi"/>
          <w:lang w:eastAsia="en-US"/>
        </w:rPr>
        <w:t>tell-tale</w:t>
      </w:r>
      <w:r w:rsidR="00186ACD" w:rsidRPr="00A63A99">
        <w:rPr>
          <w:rFonts w:asciiTheme="minorHAnsi" w:eastAsiaTheme="minorHAnsi" w:hAnsiTheme="minorHAnsi" w:cstheme="minorHAnsi"/>
          <w:lang w:eastAsia="en-US"/>
        </w:rPr>
        <w:t xml:space="preserve"> signs of pigment soaked into raw </w:t>
      </w:r>
      <w:r w:rsidR="00186ACD" w:rsidRPr="00A63A99">
        <w:rPr>
          <w:rFonts w:asciiTheme="minorHAnsi" w:eastAsiaTheme="minorHAnsi" w:hAnsiTheme="minorHAnsi" w:cstheme="minorHAnsi"/>
          <w:lang w:eastAsia="en-US"/>
        </w:rPr>
        <w:t xml:space="preserve">un-primed </w:t>
      </w:r>
      <w:r w:rsidR="00186ACD" w:rsidRPr="00A63A99">
        <w:rPr>
          <w:rFonts w:asciiTheme="minorHAnsi" w:eastAsiaTheme="minorHAnsi" w:hAnsiTheme="minorHAnsi" w:cstheme="minorHAnsi"/>
          <w:lang w:eastAsia="en-US"/>
        </w:rPr>
        <w:t>canvas, this scale of the work something almost overwhelming in its exploration of nature, it places us within a space</w:t>
      </w:r>
      <w:r w:rsidR="00186ACD" w:rsidRPr="00A63A99">
        <w:rPr>
          <w:rFonts w:asciiTheme="minorHAnsi" w:eastAsiaTheme="minorHAnsi" w:hAnsiTheme="minorHAnsi" w:cstheme="minorHAnsi"/>
          <w:lang w:eastAsia="en-US"/>
        </w:rPr>
        <w:t>;</w:t>
      </w:r>
      <w:r w:rsidR="00257790" w:rsidRPr="00A63A99">
        <w:rPr>
          <w:rFonts w:asciiTheme="minorHAnsi" w:hAnsiTheme="minorHAnsi" w:cstheme="minorHAnsi"/>
        </w:rPr>
        <w:t xml:space="preserve"> this intrinsic endowment undo the viewer gives one a se</w:t>
      </w:r>
      <w:r w:rsidR="00186ACD" w:rsidRPr="00A63A99">
        <w:rPr>
          <w:rFonts w:asciiTheme="minorHAnsi" w:hAnsiTheme="minorHAnsi" w:cstheme="minorHAnsi"/>
        </w:rPr>
        <w:t>n</w:t>
      </w:r>
      <w:r w:rsidR="00257790" w:rsidRPr="00A63A99">
        <w:rPr>
          <w:rFonts w:asciiTheme="minorHAnsi" w:hAnsiTheme="minorHAnsi" w:cstheme="minorHAnsi"/>
        </w:rPr>
        <w:t>se of placement within one’s own reality</w:t>
      </w:r>
      <w:r w:rsidR="00186ACD" w:rsidRPr="00A63A99">
        <w:rPr>
          <w:rFonts w:asciiTheme="minorHAnsi" w:hAnsiTheme="minorHAnsi" w:cstheme="minorHAnsi"/>
        </w:rPr>
        <w:t xml:space="preserve">. </w:t>
      </w:r>
    </w:p>
    <w:p w14:paraId="578026AE" w14:textId="77777777" w:rsidR="00186ACD" w:rsidRPr="00A63A99" w:rsidRDefault="00186ACD" w:rsidP="00186ACD">
      <w:pPr>
        <w:autoSpaceDE w:val="0"/>
        <w:autoSpaceDN w:val="0"/>
        <w:adjustRightInd w:val="0"/>
        <w:rPr>
          <w:rFonts w:asciiTheme="minorHAnsi" w:hAnsiTheme="minorHAnsi" w:cstheme="minorHAnsi"/>
        </w:rPr>
      </w:pPr>
    </w:p>
    <w:p w14:paraId="78ED088E" w14:textId="2B331696" w:rsidR="00186ACD" w:rsidRPr="00E82486" w:rsidRDefault="00186ACD" w:rsidP="00186ACD">
      <w:pPr>
        <w:autoSpaceDE w:val="0"/>
        <w:autoSpaceDN w:val="0"/>
        <w:adjustRightInd w:val="0"/>
        <w:rPr>
          <w:rFonts w:asciiTheme="minorHAnsi" w:eastAsiaTheme="minorHAnsi" w:hAnsiTheme="minorHAnsi" w:cstheme="minorHAnsi"/>
          <w:lang w:eastAsia="en-US"/>
        </w:rPr>
      </w:pPr>
      <w:r w:rsidRPr="00A63A99">
        <w:rPr>
          <w:rFonts w:asciiTheme="minorHAnsi" w:hAnsiTheme="minorHAnsi" w:cstheme="minorHAnsi"/>
        </w:rPr>
        <w:t>In conversation with this, is the work of Roni Horn (figures 1 &amp; 2.) and Rachel Whiteread (figure 6.), their sculptural dialogue of the subversion of materiality’s.</w:t>
      </w:r>
      <w:r w:rsidRPr="00A63A99">
        <w:rPr>
          <w:rFonts w:asciiTheme="minorHAnsi" w:eastAsiaTheme="minorHAnsi" w:hAnsiTheme="minorHAnsi" w:cstheme="minorHAnsi"/>
          <w:lang w:eastAsia="en-US"/>
        </w:rPr>
        <w:t xml:space="preserve"> </w:t>
      </w:r>
      <w:r w:rsidRPr="00A63A99">
        <w:rPr>
          <w:rFonts w:asciiTheme="minorHAnsi" w:hAnsiTheme="minorHAnsi" w:cstheme="minorHAnsi"/>
        </w:rPr>
        <w:t xml:space="preserve">Horn’s structures, solid masses that are both divisive in </w:t>
      </w:r>
      <w:r w:rsidRPr="00A63A99">
        <w:rPr>
          <w:rFonts w:asciiTheme="minorHAnsi" w:hAnsiTheme="minorHAnsi" w:cstheme="minorHAnsi"/>
        </w:rPr>
        <w:t xml:space="preserve">their </w:t>
      </w:r>
      <w:r w:rsidRPr="00A63A99">
        <w:rPr>
          <w:rFonts w:asciiTheme="minorHAnsi" w:hAnsiTheme="minorHAnsi" w:cstheme="minorHAnsi"/>
        </w:rPr>
        <w:t xml:space="preserve">materiality, and its usage of space; the presence it can </w:t>
      </w:r>
      <w:r w:rsidRPr="00A63A99">
        <w:rPr>
          <w:rFonts w:asciiTheme="minorHAnsi" w:hAnsiTheme="minorHAnsi" w:cstheme="minorHAnsi"/>
        </w:rPr>
        <w:t xml:space="preserve">take </w:t>
      </w:r>
      <w:r w:rsidRPr="00A63A99">
        <w:rPr>
          <w:rFonts w:asciiTheme="minorHAnsi" w:hAnsiTheme="minorHAnsi" w:cstheme="minorHAnsi"/>
        </w:rPr>
        <w:t>on, its physicality disrupts the space both in movement but also in visual interplay of light. This blot on the landscape, the radiance of light from the apse of the gallery, it almost becomes a reflecting pool of sorts</w:t>
      </w:r>
      <w:r w:rsidRPr="00A63A99">
        <w:rPr>
          <w:rFonts w:asciiTheme="minorHAnsi" w:hAnsiTheme="minorHAnsi" w:cstheme="minorHAnsi"/>
        </w:rPr>
        <w:t xml:space="preserve"> to allow the audience to investigate the sculptures as how we may gaze unto the ocean. </w:t>
      </w:r>
      <w:r w:rsidR="00257790" w:rsidRPr="00A63A99">
        <w:rPr>
          <w:rFonts w:asciiTheme="minorHAnsi" w:hAnsiTheme="minorHAnsi" w:cstheme="minorHAnsi"/>
          <w:color w:val="000000" w:themeColor="text1"/>
        </w:rPr>
        <w:t xml:space="preserve">“Looking though the surface, into the depths of the casting, you can examine the cracked glass and understand the vulnerability in the otherwise stolid structural mass.” </w:t>
      </w:r>
      <w:r w:rsidR="00257790" w:rsidRPr="00A63A99">
        <w:rPr>
          <w:rFonts w:asciiTheme="minorHAnsi" w:hAnsiTheme="minorHAnsi" w:cstheme="minorHAnsi"/>
          <w:color w:val="000000" w:themeColor="text1"/>
          <w:shd w:val="clear" w:color="auto" w:fill="FFFFFF"/>
        </w:rPr>
        <w:t>(Harty, 2010)</w:t>
      </w:r>
      <w:r w:rsidRPr="00A63A99">
        <w:rPr>
          <w:rFonts w:asciiTheme="minorHAnsi" w:eastAsiaTheme="minorHAnsi" w:hAnsiTheme="minorHAnsi" w:cstheme="minorHAnsi"/>
          <w:lang w:eastAsia="en-US"/>
        </w:rPr>
        <w:t xml:space="preserve">. </w:t>
      </w:r>
      <w:r w:rsidRPr="00A63A99">
        <w:rPr>
          <w:rFonts w:asciiTheme="minorHAnsi" w:hAnsiTheme="minorHAnsi" w:cstheme="minorHAnsi"/>
        </w:rPr>
        <w:t>‘</w:t>
      </w:r>
      <w:r w:rsidRPr="00A63A99">
        <w:rPr>
          <w:rFonts w:asciiTheme="minorHAnsi" w:hAnsiTheme="minorHAnsi" w:cstheme="minorHAnsi"/>
        </w:rPr>
        <w:t>Shallow breath</w:t>
      </w:r>
      <w:r w:rsidRPr="00A63A99">
        <w:rPr>
          <w:rFonts w:asciiTheme="minorHAnsi" w:hAnsiTheme="minorHAnsi" w:cstheme="minorHAnsi"/>
        </w:rPr>
        <w:t>’</w:t>
      </w:r>
      <w:r w:rsidRPr="00A63A99">
        <w:rPr>
          <w:rFonts w:asciiTheme="minorHAnsi" w:hAnsiTheme="minorHAnsi" w:cstheme="minorHAnsi"/>
        </w:rPr>
        <w:t>, a rectangular mass lent against a whitewall, almost tilted on a moment of collapse, it can have connotations of the collapsing lung or figure, the slouch of the mattress, this work comes not long after the death of Whiteread’s father by Heart failure</w:t>
      </w:r>
      <w:r w:rsidRPr="00A63A99">
        <w:rPr>
          <w:rFonts w:asciiTheme="minorHAnsi" w:hAnsiTheme="minorHAnsi" w:cstheme="minorHAnsi"/>
        </w:rPr>
        <w:t xml:space="preserve">, this work a statement or vistas to memento mori, </w:t>
      </w:r>
      <w:r w:rsidRPr="00A63A99">
        <w:rPr>
          <w:rFonts w:asciiTheme="minorHAnsi" w:hAnsiTheme="minorHAnsi" w:cstheme="minorHAnsi"/>
          <w:color w:val="000000"/>
          <w:shd w:val="clear" w:color="auto" w:fill="FFFFFF"/>
        </w:rPr>
        <w:t>“The objects employed by Whiteread are utilitarian, generic things that belong to a whole post-war generation. The loss she speaks of is collective rather than personal” (Mullins, 2017)</w:t>
      </w:r>
      <w:r w:rsidRPr="00A63A99">
        <w:rPr>
          <w:rFonts w:asciiTheme="minorHAnsi" w:hAnsiTheme="minorHAnsi" w:cstheme="minorHAnsi"/>
          <w:color w:val="000000"/>
          <w:shd w:val="clear" w:color="auto" w:fill="FFFFFF"/>
        </w:rPr>
        <w:t>.</w:t>
      </w:r>
      <w:r w:rsidRPr="00A63A99">
        <w:rPr>
          <w:rFonts w:asciiTheme="minorHAnsi" w:hAnsiTheme="minorHAnsi" w:cstheme="minorHAnsi"/>
        </w:rPr>
        <w:t xml:space="preserve"> </w:t>
      </w:r>
      <w:r w:rsidRPr="00A63A99">
        <w:rPr>
          <w:rFonts w:asciiTheme="minorHAnsi" w:hAnsiTheme="minorHAnsi" w:cstheme="minorHAnsi"/>
          <w:color w:val="000000"/>
          <w:shd w:val="clear" w:color="auto" w:fill="FFFFFF"/>
        </w:rPr>
        <w:t xml:space="preserve">Her work become “Distillations of life” </w:t>
      </w:r>
      <w:r w:rsidRPr="00E82486">
        <w:rPr>
          <w:rFonts w:asciiTheme="minorHAnsi" w:hAnsiTheme="minorHAnsi" w:cstheme="minorHAnsi"/>
          <w:color w:val="000000"/>
          <w:shd w:val="clear" w:color="auto" w:fill="FFFFFF"/>
        </w:rPr>
        <w:t>(Gross, 2004)</w:t>
      </w:r>
      <w:r w:rsidRPr="00A63A99">
        <w:rPr>
          <w:rFonts w:asciiTheme="minorHAnsi" w:hAnsiTheme="minorHAnsi" w:cstheme="minorHAnsi"/>
          <w:color w:val="000000"/>
          <w:shd w:val="clear" w:color="auto" w:fill="FFFFFF"/>
        </w:rPr>
        <w:t>.</w:t>
      </w:r>
    </w:p>
    <w:p w14:paraId="3D622332" w14:textId="77777777" w:rsidR="00186ACD" w:rsidRPr="00A63A99" w:rsidRDefault="00186ACD" w:rsidP="00186ACD">
      <w:pPr>
        <w:autoSpaceDE w:val="0"/>
        <w:autoSpaceDN w:val="0"/>
        <w:adjustRightInd w:val="0"/>
        <w:rPr>
          <w:rFonts w:asciiTheme="minorHAnsi" w:hAnsiTheme="minorHAnsi" w:cstheme="minorHAnsi"/>
        </w:rPr>
      </w:pPr>
    </w:p>
    <w:p w14:paraId="115E8E67" w14:textId="77777777" w:rsidR="00186ACD" w:rsidRPr="00A63A99" w:rsidRDefault="00186ACD" w:rsidP="00186ACD">
      <w:pPr>
        <w:autoSpaceDE w:val="0"/>
        <w:autoSpaceDN w:val="0"/>
        <w:adjustRightInd w:val="0"/>
        <w:jc w:val="center"/>
        <w:rPr>
          <w:rFonts w:asciiTheme="minorHAnsi" w:hAnsiTheme="minorHAnsi" w:cstheme="minorHAnsi"/>
        </w:rPr>
      </w:pPr>
      <w:r w:rsidRPr="00A63A99">
        <w:rPr>
          <w:rFonts w:asciiTheme="minorHAnsi" w:hAnsiTheme="minorHAnsi" w:cstheme="minorHAnsi"/>
          <w:noProof/>
        </w:rPr>
        <w:drawing>
          <wp:inline distT="0" distB="0" distL="0" distR="0" wp14:anchorId="5BBDC64A" wp14:editId="1A6CF4FA">
            <wp:extent cx="2031343" cy="2851008"/>
            <wp:effectExtent l="0" t="0" r="1270" b="0"/>
            <wp:docPr id="1" name="Picture 1"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all, indoo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61343" cy="2893113"/>
                    </a:xfrm>
                    <a:prstGeom prst="rect">
                      <a:avLst/>
                    </a:prstGeom>
                  </pic:spPr>
                </pic:pic>
              </a:graphicData>
            </a:graphic>
          </wp:inline>
        </w:drawing>
      </w:r>
    </w:p>
    <w:p w14:paraId="7389AEED" w14:textId="77777777" w:rsidR="00186ACD" w:rsidRPr="00A63A99" w:rsidRDefault="00186ACD" w:rsidP="00186ACD">
      <w:pPr>
        <w:autoSpaceDE w:val="0"/>
        <w:autoSpaceDN w:val="0"/>
        <w:adjustRightInd w:val="0"/>
        <w:rPr>
          <w:rFonts w:asciiTheme="minorHAnsi" w:hAnsiTheme="minorHAnsi" w:cstheme="minorHAnsi"/>
        </w:rPr>
      </w:pPr>
      <w:r w:rsidRPr="00A63A99">
        <w:rPr>
          <w:rFonts w:asciiTheme="minorHAnsi" w:hAnsiTheme="minorHAnsi" w:cstheme="minorHAnsi"/>
        </w:rPr>
        <w:t>Figure 6.</w:t>
      </w:r>
    </w:p>
    <w:p w14:paraId="0408AC11" w14:textId="77777777" w:rsidR="00186ACD" w:rsidRPr="00A63A99" w:rsidRDefault="00186ACD" w:rsidP="00186ACD">
      <w:pPr>
        <w:jc w:val="right"/>
        <w:rPr>
          <w:rFonts w:asciiTheme="minorHAnsi" w:hAnsiTheme="minorHAnsi" w:cstheme="minorHAnsi"/>
          <w:color w:val="000000"/>
          <w:shd w:val="clear" w:color="auto" w:fill="FFFFFF"/>
        </w:rPr>
      </w:pPr>
      <w:r w:rsidRPr="00A63A99">
        <w:rPr>
          <w:rFonts w:asciiTheme="minorHAnsi" w:hAnsiTheme="minorHAnsi" w:cstheme="minorHAnsi"/>
          <w:color w:val="000000"/>
          <w:shd w:val="clear" w:color="auto" w:fill="FFFFFF"/>
        </w:rPr>
        <w:t>(Whiteread, n.d.)</w:t>
      </w:r>
    </w:p>
    <w:p w14:paraId="52F98AA1" w14:textId="60FEEA78" w:rsidR="00186ACD" w:rsidRPr="00A63A99" w:rsidRDefault="00186ACD" w:rsidP="00257790">
      <w:pPr>
        <w:autoSpaceDE w:val="0"/>
        <w:autoSpaceDN w:val="0"/>
        <w:adjustRightInd w:val="0"/>
        <w:rPr>
          <w:rFonts w:asciiTheme="minorHAnsi" w:hAnsiTheme="minorHAnsi" w:cstheme="minorHAnsi"/>
        </w:rPr>
      </w:pPr>
    </w:p>
    <w:p w14:paraId="2E75DAA8" w14:textId="77777777" w:rsidR="00186ACD" w:rsidRPr="00A63A99" w:rsidRDefault="00186ACD" w:rsidP="00257790">
      <w:pPr>
        <w:autoSpaceDE w:val="0"/>
        <w:autoSpaceDN w:val="0"/>
        <w:adjustRightInd w:val="0"/>
        <w:rPr>
          <w:rFonts w:asciiTheme="minorHAnsi" w:hAnsiTheme="minorHAnsi" w:cstheme="minorHAnsi"/>
        </w:rPr>
      </w:pPr>
    </w:p>
    <w:p w14:paraId="3578466F" w14:textId="59A4C555" w:rsidR="00B64824" w:rsidRPr="00A63A99" w:rsidRDefault="00B64824" w:rsidP="00257790">
      <w:pPr>
        <w:autoSpaceDE w:val="0"/>
        <w:autoSpaceDN w:val="0"/>
        <w:adjustRightInd w:val="0"/>
        <w:rPr>
          <w:rFonts w:asciiTheme="minorHAnsi" w:hAnsiTheme="minorHAnsi" w:cstheme="minorHAnsi"/>
        </w:rPr>
      </w:pPr>
    </w:p>
    <w:p w14:paraId="5C003747" w14:textId="145AC612" w:rsidR="00FE11B8" w:rsidRPr="00A63A99" w:rsidRDefault="00FE11B8" w:rsidP="00257790">
      <w:pPr>
        <w:autoSpaceDE w:val="0"/>
        <w:autoSpaceDN w:val="0"/>
        <w:adjustRightInd w:val="0"/>
        <w:jc w:val="center"/>
        <w:rPr>
          <w:rFonts w:asciiTheme="minorHAnsi" w:hAnsiTheme="minorHAnsi" w:cstheme="minorHAnsi"/>
        </w:rPr>
      </w:pPr>
      <w:r w:rsidRPr="00A63A99">
        <w:rPr>
          <w:rFonts w:asciiTheme="minorHAnsi" w:hAnsiTheme="minorHAnsi" w:cstheme="minorHAnsi"/>
          <w:noProof/>
        </w:rPr>
        <w:lastRenderedPageBreak/>
        <w:drawing>
          <wp:inline distT="0" distB="0" distL="0" distR="0" wp14:anchorId="5BD2675A" wp14:editId="562562E3">
            <wp:extent cx="3153104" cy="2030688"/>
            <wp:effectExtent l="0" t="0" r="0" b="1905"/>
            <wp:docPr id="7" name="Picture 7" descr="A picture containing wall, room, scene, gall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wall, room, scene, galler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05106" cy="2064179"/>
                    </a:xfrm>
                    <a:prstGeom prst="rect">
                      <a:avLst/>
                    </a:prstGeom>
                  </pic:spPr>
                </pic:pic>
              </a:graphicData>
            </a:graphic>
          </wp:inline>
        </w:drawing>
      </w:r>
    </w:p>
    <w:p w14:paraId="796D4DA5" w14:textId="6DE8CC53" w:rsidR="00186ACD" w:rsidRPr="00A63A99" w:rsidRDefault="00186ACD" w:rsidP="00186ACD">
      <w:pPr>
        <w:autoSpaceDE w:val="0"/>
        <w:autoSpaceDN w:val="0"/>
        <w:adjustRightInd w:val="0"/>
        <w:rPr>
          <w:rFonts w:asciiTheme="minorHAnsi" w:hAnsiTheme="minorHAnsi" w:cstheme="minorHAnsi"/>
        </w:rPr>
      </w:pPr>
      <w:r w:rsidRPr="00A63A99">
        <w:rPr>
          <w:rFonts w:asciiTheme="minorHAnsi" w:hAnsiTheme="minorHAnsi" w:cstheme="minorHAnsi"/>
        </w:rPr>
        <w:t>Figure 4.</w:t>
      </w:r>
    </w:p>
    <w:p w14:paraId="0F557FFA" w14:textId="77777777" w:rsidR="00FE11B8" w:rsidRPr="00B76FFB" w:rsidRDefault="00FE11B8" w:rsidP="00257790">
      <w:pPr>
        <w:jc w:val="right"/>
        <w:rPr>
          <w:rFonts w:asciiTheme="minorHAnsi" w:hAnsiTheme="minorHAnsi" w:cstheme="minorHAnsi"/>
        </w:rPr>
      </w:pPr>
      <w:r w:rsidRPr="00B76FFB">
        <w:rPr>
          <w:rFonts w:asciiTheme="minorHAnsi" w:hAnsiTheme="minorHAnsi" w:cstheme="minorHAnsi"/>
          <w:color w:val="000000"/>
          <w:shd w:val="clear" w:color="auto" w:fill="FFFFFF"/>
        </w:rPr>
        <w:t>(Tate, 2019)</w:t>
      </w:r>
    </w:p>
    <w:p w14:paraId="5E1B63D9" w14:textId="77777777" w:rsidR="00FE11B8" w:rsidRPr="00A63A99" w:rsidRDefault="00FE11B8" w:rsidP="00257790">
      <w:pPr>
        <w:autoSpaceDE w:val="0"/>
        <w:autoSpaceDN w:val="0"/>
        <w:adjustRightInd w:val="0"/>
        <w:rPr>
          <w:rFonts w:asciiTheme="minorHAnsi" w:hAnsiTheme="minorHAnsi" w:cstheme="minorHAnsi"/>
        </w:rPr>
      </w:pPr>
    </w:p>
    <w:p w14:paraId="2E66D0D8" w14:textId="3966C8AF" w:rsidR="00FE11B8" w:rsidRPr="00A63A99" w:rsidRDefault="00FE11B8" w:rsidP="00257790">
      <w:pPr>
        <w:autoSpaceDE w:val="0"/>
        <w:autoSpaceDN w:val="0"/>
        <w:adjustRightInd w:val="0"/>
        <w:rPr>
          <w:rFonts w:asciiTheme="minorHAnsi" w:hAnsiTheme="minorHAnsi" w:cstheme="minorHAnsi"/>
        </w:rPr>
      </w:pPr>
    </w:p>
    <w:p w14:paraId="12E79D53" w14:textId="268BA939" w:rsidR="00EA272F" w:rsidRPr="00A63A99" w:rsidRDefault="00FE11B8" w:rsidP="00257790">
      <w:pPr>
        <w:autoSpaceDE w:val="0"/>
        <w:autoSpaceDN w:val="0"/>
        <w:adjustRightInd w:val="0"/>
        <w:rPr>
          <w:rFonts w:asciiTheme="minorHAnsi" w:hAnsiTheme="minorHAnsi" w:cstheme="minorHAnsi"/>
        </w:rPr>
      </w:pPr>
      <w:r w:rsidRPr="00A63A99">
        <w:rPr>
          <w:rFonts w:asciiTheme="minorHAnsi" w:hAnsiTheme="minorHAnsi" w:cstheme="minorHAnsi"/>
        </w:rPr>
        <w:t xml:space="preserve">Joanna Piotrowska </w:t>
      </w:r>
      <w:r w:rsidR="00186ACD" w:rsidRPr="00A63A99">
        <w:rPr>
          <w:rFonts w:asciiTheme="minorHAnsi" w:hAnsiTheme="minorHAnsi" w:cstheme="minorHAnsi"/>
        </w:rPr>
        <w:t>performative</w:t>
      </w:r>
      <w:r w:rsidR="00EA272F" w:rsidRPr="00A63A99">
        <w:rPr>
          <w:rFonts w:asciiTheme="minorHAnsi" w:hAnsiTheme="minorHAnsi" w:cstheme="minorHAnsi"/>
        </w:rPr>
        <w:t xml:space="preserve"> </w:t>
      </w:r>
      <w:r w:rsidRPr="00A63A99">
        <w:rPr>
          <w:rFonts w:asciiTheme="minorHAnsi" w:hAnsiTheme="minorHAnsi" w:cstheme="minorHAnsi"/>
        </w:rPr>
        <w:t>document</w:t>
      </w:r>
      <w:r w:rsidR="00EA272F" w:rsidRPr="00A63A99">
        <w:rPr>
          <w:rFonts w:asciiTheme="minorHAnsi" w:hAnsiTheme="minorHAnsi" w:cstheme="minorHAnsi"/>
        </w:rPr>
        <w:t>s</w:t>
      </w:r>
      <w:r w:rsidRPr="00A63A99">
        <w:rPr>
          <w:rFonts w:asciiTheme="minorHAnsi" w:hAnsiTheme="minorHAnsi" w:cstheme="minorHAnsi"/>
        </w:rPr>
        <w:t xml:space="preserve"> </w:t>
      </w:r>
      <w:r w:rsidR="00186ACD" w:rsidRPr="00A63A99">
        <w:rPr>
          <w:rFonts w:asciiTheme="minorHAnsi" w:hAnsiTheme="minorHAnsi" w:cstheme="minorHAnsi"/>
        </w:rPr>
        <w:t xml:space="preserve">(figure 4.) </w:t>
      </w:r>
      <w:r w:rsidRPr="00A63A99">
        <w:rPr>
          <w:rFonts w:asciiTheme="minorHAnsi" w:hAnsiTheme="minorHAnsi" w:cstheme="minorHAnsi"/>
        </w:rPr>
        <w:t>once placed in the inlet provide</w:t>
      </w:r>
      <w:r w:rsidR="00EA272F" w:rsidRPr="00A63A99">
        <w:rPr>
          <w:rFonts w:asciiTheme="minorHAnsi" w:hAnsiTheme="minorHAnsi" w:cstheme="minorHAnsi"/>
        </w:rPr>
        <w:t xml:space="preserve"> a further auditory interaction with the clicking of the film passing </w:t>
      </w:r>
      <w:r w:rsidR="00186ACD" w:rsidRPr="00A63A99">
        <w:rPr>
          <w:rFonts w:asciiTheme="minorHAnsi" w:hAnsiTheme="minorHAnsi" w:cstheme="minorHAnsi"/>
        </w:rPr>
        <w:t>through</w:t>
      </w:r>
      <w:r w:rsidR="00EA272F" w:rsidRPr="00A63A99">
        <w:rPr>
          <w:rFonts w:asciiTheme="minorHAnsi" w:hAnsiTheme="minorHAnsi" w:cstheme="minorHAnsi"/>
        </w:rPr>
        <w:t xml:space="preserve"> th</w:t>
      </w:r>
      <w:r w:rsidR="00186ACD" w:rsidRPr="00A63A99">
        <w:rPr>
          <w:rFonts w:asciiTheme="minorHAnsi" w:hAnsiTheme="minorHAnsi" w:cstheme="minorHAnsi"/>
        </w:rPr>
        <w:t>e</w:t>
      </w:r>
      <w:r w:rsidR="00EA272F" w:rsidRPr="00A63A99">
        <w:rPr>
          <w:rFonts w:asciiTheme="minorHAnsi" w:hAnsiTheme="minorHAnsi" w:cstheme="minorHAnsi"/>
        </w:rPr>
        <w:t xml:space="preserve"> projector, we see a figure mapping out </w:t>
      </w:r>
      <w:r w:rsidR="00186ACD" w:rsidRPr="00A63A99">
        <w:rPr>
          <w:rFonts w:asciiTheme="minorHAnsi" w:hAnsiTheme="minorHAnsi" w:cstheme="minorHAnsi"/>
        </w:rPr>
        <w:t xml:space="preserve">parts of their body, </w:t>
      </w:r>
      <w:r w:rsidR="00186ACD" w:rsidRPr="00A63A99">
        <w:rPr>
          <w:rFonts w:asciiTheme="minorHAnsi" w:hAnsiTheme="minorHAnsi" w:cstheme="minorHAnsi"/>
        </w:rPr>
        <w:t xml:space="preserve">“‘target areas of the body’, candidly exposing her vulnerability, staging a defenceless self.” </w:t>
      </w:r>
      <w:r w:rsidR="00186ACD" w:rsidRPr="00320C8F">
        <w:rPr>
          <w:rFonts w:asciiTheme="minorHAnsi" w:hAnsiTheme="minorHAnsi" w:cstheme="minorHAnsi"/>
          <w:color w:val="000000"/>
          <w:shd w:val="clear" w:color="auto" w:fill="FFFFFF"/>
        </w:rPr>
        <w:t>(Piotrowska, 2021)</w:t>
      </w:r>
      <w:r w:rsidR="00186ACD" w:rsidRPr="00A63A99">
        <w:rPr>
          <w:rFonts w:asciiTheme="minorHAnsi" w:hAnsiTheme="minorHAnsi" w:cstheme="minorHAnsi"/>
          <w:color w:val="000000"/>
          <w:shd w:val="clear" w:color="auto" w:fill="FFFFFF"/>
        </w:rPr>
        <w:t xml:space="preserve">, this revelation of the artworks meaning in contrast to its visual nature, transporting us from an initial reading of some meditative actions to a rereading of a women training themselves, to protect themselves, it is this subversive reminder of many woman’s realties, as reflected in the multitude of criminal case where women were target with one example being the murder of Sarah Everard </w:t>
      </w:r>
      <w:r w:rsidR="00186ACD" w:rsidRPr="00A63A99">
        <w:rPr>
          <w:rFonts w:asciiTheme="minorHAnsi" w:hAnsiTheme="minorHAnsi" w:cstheme="minorHAnsi"/>
          <w:color w:val="000000"/>
          <w:shd w:val="clear" w:color="auto" w:fill="FFFFFF"/>
        </w:rPr>
        <w:t>(</w:t>
      </w:r>
      <w:proofErr w:type="spellStart"/>
      <w:r w:rsidR="00186ACD" w:rsidRPr="00A63A99">
        <w:rPr>
          <w:rFonts w:asciiTheme="minorHAnsi" w:hAnsiTheme="minorHAnsi" w:cstheme="minorHAnsi"/>
          <w:color w:val="000000"/>
          <w:shd w:val="clear" w:color="auto" w:fill="FFFFFF"/>
        </w:rPr>
        <w:t>Laville</w:t>
      </w:r>
      <w:proofErr w:type="spellEnd"/>
      <w:r w:rsidR="00186ACD" w:rsidRPr="00A63A99">
        <w:rPr>
          <w:rFonts w:asciiTheme="minorHAnsi" w:hAnsiTheme="minorHAnsi" w:cstheme="minorHAnsi"/>
          <w:color w:val="000000"/>
          <w:shd w:val="clear" w:color="auto" w:fill="FFFFFF"/>
        </w:rPr>
        <w:t>, 2022)</w:t>
      </w:r>
      <w:r w:rsidR="00186ACD" w:rsidRPr="00A63A99">
        <w:rPr>
          <w:rFonts w:asciiTheme="minorHAnsi" w:hAnsiTheme="minorHAnsi" w:cstheme="minorHAnsi"/>
          <w:color w:val="000000"/>
          <w:shd w:val="clear" w:color="auto" w:fill="FFFFFF"/>
        </w:rPr>
        <w:t>.</w:t>
      </w:r>
      <w:r w:rsidR="00186ACD" w:rsidRPr="00A63A99">
        <w:rPr>
          <w:rFonts w:asciiTheme="minorHAnsi" w:hAnsiTheme="minorHAnsi" w:cstheme="minorHAnsi"/>
        </w:rPr>
        <w:t xml:space="preserve"> </w:t>
      </w:r>
      <w:proofErr w:type="spellStart"/>
      <w:r w:rsidR="00186ACD" w:rsidRPr="00A63A99">
        <w:rPr>
          <w:rFonts w:asciiTheme="minorHAnsi" w:hAnsiTheme="minorHAnsi" w:cstheme="minorHAnsi"/>
        </w:rPr>
        <w:t>Piotrowska’s</w:t>
      </w:r>
      <w:proofErr w:type="spellEnd"/>
      <w:r w:rsidR="00186ACD" w:rsidRPr="00A63A99">
        <w:rPr>
          <w:rFonts w:asciiTheme="minorHAnsi" w:hAnsiTheme="minorHAnsi" w:cstheme="minorHAnsi"/>
        </w:rPr>
        <w:t xml:space="preserve"> work looks to bring both this global issue into continued discussion, </w:t>
      </w:r>
      <w:r w:rsidR="00EA272F" w:rsidRPr="00A63A99">
        <w:rPr>
          <w:rFonts w:asciiTheme="minorHAnsi" w:hAnsiTheme="minorHAnsi" w:cstheme="minorHAnsi"/>
        </w:rPr>
        <w:t xml:space="preserve">“We need to defend ourselves and use our bodies as a weapon.” </w:t>
      </w:r>
      <w:r w:rsidR="00EA272F" w:rsidRPr="00A63A99">
        <w:rPr>
          <w:rFonts w:asciiTheme="minorHAnsi" w:hAnsiTheme="minorHAnsi" w:cstheme="minorHAnsi"/>
          <w:color w:val="000000"/>
          <w:shd w:val="clear" w:color="auto" w:fill="FFFFFF"/>
        </w:rPr>
        <w:t>(Judah and Piotrowska, 2019)</w:t>
      </w:r>
      <w:r w:rsidR="00186ACD" w:rsidRPr="00A63A99">
        <w:rPr>
          <w:rFonts w:asciiTheme="minorHAnsi" w:hAnsiTheme="minorHAnsi" w:cstheme="minorHAnsi"/>
        </w:rPr>
        <w:t xml:space="preserve">. </w:t>
      </w:r>
    </w:p>
    <w:p w14:paraId="4BBDBB22" w14:textId="77777777" w:rsidR="00186ACD" w:rsidRPr="00A63A99" w:rsidRDefault="00186ACD" w:rsidP="00257790">
      <w:pPr>
        <w:autoSpaceDE w:val="0"/>
        <w:autoSpaceDN w:val="0"/>
        <w:adjustRightInd w:val="0"/>
        <w:rPr>
          <w:rFonts w:asciiTheme="minorHAnsi" w:hAnsiTheme="minorHAnsi" w:cstheme="minorHAnsi"/>
          <w:color w:val="000000"/>
          <w:shd w:val="clear" w:color="auto" w:fill="FFFFFF"/>
        </w:rPr>
      </w:pPr>
    </w:p>
    <w:p w14:paraId="4F5AD03B" w14:textId="0EFA91AE" w:rsidR="00EA272F" w:rsidRPr="00A63A99" w:rsidRDefault="00EA272F" w:rsidP="00EA272F">
      <w:pPr>
        <w:autoSpaceDE w:val="0"/>
        <w:autoSpaceDN w:val="0"/>
        <w:adjustRightInd w:val="0"/>
        <w:jc w:val="center"/>
        <w:rPr>
          <w:rFonts w:asciiTheme="minorHAnsi" w:hAnsiTheme="minorHAnsi" w:cstheme="minorHAnsi"/>
        </w:rPr>
      </w:pPr>
      <w:r w:rsidRPr="00A63A99">
        <w:rPr>
          <w:rFonts w:asciiTheme="minorHAnsi" w:hAnsiTheme="minorHAnsi" w:cstheme="minorHAnsi"/>
          <w:noProof/>
        </w:rPr>
        <w:drawing>
          <wp:inline distT="0" distB="0" distL="0" distR="0" wp14:anchorId="6F5009F9" wp14:editId="6C9B786F">
            <wp:extent cx="3168869" cy="2080890"/>
            <wp:effectExtent l="0" t="0" r="0" b="2540"/>
            <wp:docPr id="3" name="Picture 3" descr="Two people looking at each oth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wo people looking at each other&#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232374" cy="2122592"/>
                    </a:xfrm>
                    <a:prstGeom prst="rect">
                      <a:avLst/>
                    </a:prstGeom>
                  </pic:spPr>
                </pic:pic>
              </a:graphicData>
            </a:graphic>
          </wp:inline>
        </w:drawing>
      </w:r>
    </w:p>
    <w:p w14:paraId="3DB3763C" w14:textId="14EF9854" w:rsidR="00186ACD" w:rsidRPr="00A63A99" w:rsidRDefault="00186ACD" w:rsidP="00186ACD">
      <w:pPr>
        <w:autoSpaceDE w:val="0"/>
        <w:autoSpaceDN w:val="0"/>
        <w:adjustRightInd w:val="0"/>
        <w:rPr>
          <w:rFonts w:asciiTheme="minorHAnsi" w:hAnsiTheme="minorHAnsi" w:cstheme="minorHAnsi"/>
        </w:rPr>
      </w:pPr>
      <w:r w:rsidRPr="00A63A99">
        <w:rPr>
          <w:rFonts w:asciiTheme="minorHAnsi" w:hAnsiTheme="minorHAnsi" w:cstheme="minorHAnsi"/>
        </w:rPr>
        <w:t>Figure 5.</w:t>
      </w:r>
    </w:p>
    <w:p w14:paraId="69F33DC0" w14:textId="77777777" w:rsidR="00EA272F" w:rsidRPr="00A63A99" w:rsidRDefault="00EA272F" w:rsidP="00EA272F">
      <w:pPr>
        <w:autoSpaceDE w:val="0"/>
        <w:autoSpaceDN w:val="0"/>
        <w:adjustRightInd w:val="0"/>
        <w:rPr>
          <w:rFonts w:asciiTheme="minorHAnsi" w:hAnsiTheme="minorHAnsi" w:cstheme="minorHAnsi"/>
        </w:rPr>
      </w:pPr>
    </w:p>
    <w:p w14:paraId="76132281" w14:textId="62E564C2" w:rsidR="00FE11B8" w:rsidRPr="00A63A99" w:rsidRDefault="00EA272F" w:rsidP="00186ACD">
      <w:pPr>
        <w:jc w:val="right"/>
        <w:rPr>
          <w:rFonts w:asciiTheme="minorHAnsi" w:hAnsiTheme="minorHAnsi" w:cstheme="minorHAnsi"/>
          <w:color w:val="000000"/>
          <w:shd w:val="clear" w:color="auto" w:fill="FFFFFF"/>
        </w:rPr>
      </w:pPr>
      <w:r w:rsidRPr="00E14D65">
        <w:rPr>
          <w:rFonts w:asciiTheme="minorHAnsi" w:hAnsiTheme="minorHAnsi" w:cstheme="minorHAnsi"/>
          <w:color w:val="000000"/>
          <w:shd w:val="clear" w:color="auto" w:fill="FFFFFF"/>
        </w:rPr>
        <w:t>(Muholi, 2005)</w:t>
      </w:r>
    </w:p>
    <w:p w14:paraId="7D5D0CA3" w14:textId="77777777" w:rsidR="00186ACD" w:rsidRPr="00A63A99" w:rsidRDefault="00186ACD" w:rsidP="00186ACD">
      <w:pPr>
        <w:rPr>
          <w:rFonts w:asciiTheme="minorHAnsi" w:hAnsiTheme="minorHAnsi" w:cstheme="minorHAnsi"/>
        </w:rPr>
      </w:pPr>
    </w:p>
    <w:p w14:paraId="6227BE7E" w14:textId="593F2566" w:rsidR="00186ACD" w:rsidRPr="00A63A99" w:rsidRDefault="00186ACD" w:rsidP="00186ACD">
      <w:pPr>
        <w:rPr>
          <w:rFonts w:asciiTheme="minorHAnsi" w:hAnsiTheme="minorHAnsi" w:cstheme="minorHAnsi"/>
        </w:rPr>
      </w:pPr>
      <w:r w:rsidRPr="00A63A99">
        <w:rPr>
          <w:rFonts w:asciiTheme="minorHAnsi" w:hAnsiTheme="minorHAnsi" w:cstheme="minorHAnsi"/>
        </w:rPr>
        <w:t xml:space="preserve">Muholi’s work as previous denoted is both a record for the future, something which in context of the artists own experience as a non-binary lesbian creative of South African heritage, their subjects, and models of their photographs themselves have been killed for being the ‘other’, it is through fear of both death and persecution, but the fight for one’s voice; </w:t>
      </w:r>
      <w:r w:rsidRPr="00A63A99">
        <w:rPr>
          <w:rFonts w:asciiTheme="minorHAnsi" w:hAnsiTheme="minorHAnsi" w:cstheme="minorHAnsi"/>
          <w:color w:val="121212"/>
          <w:shd w:val="clear" w:color="auto" w:fill="FFFFFF"/>
        </w:rPr>
        <w:t xml:space="preserve">“we cannot be denied existence.” that Muholi </w:t>
      </w:r>
      <w:r w:rsidRPr="00A63A99">
        <w:rPr>
          <w:rFonts w:asciiTheme="minorHAnsi" w:hAnsiTheme="minorHAnsi" w:cstheme="minorHAnsi"/>
          <w:color w:val="000000"/>
          <w:shd w:val="clear" w:color="auto" w:fill="FFFFFF"/>
        </w:rPr>
        <w:t xml:space="preserve">(Muholi, 2017). </w:t>
      </w:r>
      <w:r w:rsidR="00A63A99" w:rsidRPr="00A63A99">
        <w:rPr>
          <w:rFonts w:asciiTheme="minorHAnsi" w:hAnsiTheme="minorHAnsi" w:cstheme="minorHAnsi"/>
          <w:color w:val="000000"/>
          <w:shd w:val="clear" w:color="auto" w:fill="FFFFFF"/>
        </w:rPr>
        <w:t>That t</w:t>
      </w:r>
      <w:r w:rsidRPr="00A63A99">
        <w:rPr>
          <w:rFonts w:asciiTheme="minorHAnsi" w:hAnsiTheme="minorHAnsi" w:cstheme="minorHAnsi"/>
          <w:color w:val="000000"/>
          <w:shd w:val="clear" w:color="auto" w:fill="FFFFFF"/>
        </w:rPr>
        <w:t>h</w:t>
      </w:r>
      <w:r w:rsidR="00A63A99" w:rsidRPr="00A63A99">
        <w:rPr>
          <w:rFonts w:asciiTheme="minorHAnsi" w:hAnsiTheme="minorHAnsi" w:cstheme="minorHAnsi"/>
          <w:color w:val="000000"/>
          <w:shd w:val="clear" w:color="auto" w:fill="FFFFFF"/>
        </w:rPr>
        <w:t>is</w:t>
      </w:r>
      <w:r w:rsidRPr="00A63A99">
        <w:rPr>
          <w:rFonts w:asciiTheme="minorHAnsi" w:hAnsiTheme="minorHAnsi" w:cstheme="minorHAnsi"/>
          <w:color w:val="000000"/>
          <w:shd w:val="clear" w:color="auto" w:fill="FFFFFF"/>
        </w:rPr>
        <w:t xml:space="preserve"> </w:t>
      </w:r>
      <w:r w:rsidR="00A63A99" w:rsidRPr="00A63A99">
        <w:rPr>
          <w:rFonts w:asciiTheme="minorHAnsi" w:hAnsiTheme="minorHAnsi" w:cstheme="minorHAnsi"/>
          <w:color w:val="000000"/>
          <w:shd w:val="clear" w:color="auto" w:fill="FFFFFF"/>
        </w:rPr>
        <w:t>w</w:t>
      </w:r>
      <w:r w:rsidRPr="00A63A99">
        <w:rPr>
          <w:rFonts w:asciiTheme="minorHAnsi" w:hAnsiTheme="minorHAnsi" w:cstheme="minorHAnsi"/>
          <w:color w:val="000000"/>
          <w:shd w:val="clear" w:color="auto" w:fill="FFFFFF"/>
        </w:rPr>
        <w:t>ork</w:t>
      </w:r>
      <w:r w:rsidR="00A63A99" w:rsidRPr="00A63A99">
        <w:rPr>
          <w:rFonts w:asciiTheme="minorHAnsi" w:hAnsiTheme="minorHAnsi" w:cstheme="minorHAnsi"/>
          <w:color w:val="000000"/>
          <w:shd w:val="clear" w:color="auto" w:fill="FFFFFF"/>
        </w:rPr>
        <w:t xml:space="preserve"> brings </w:t>
      </w:r>
      <w:r w:rsidR="00A63A99" w:rsidRPr="00A63A99">
        <w:rPr>
          <w:rFonts w:asciiTheme="minorHAnsi" w:hAnsiTheme="minorHAnsi" w:cstheme="minorHAnsi"/>
          <w:color w:val="000000"/>
          <w:shd w:val="clear" w:color="auto" w:fill="FFFFFF"/>
        </w:rPr>
        <w:lastRenderedPageBreak/>
        <w:t xml:space="preserve">forth a glimpse of positive change, for this motion has not ceased, the fight for one’s voice, one’s representation; </w:t>
      </w:r>
      <w:r w:rsidRPr="00A63A99">
        <w:rPr>
          <w:rFonts w:asciiTheme="minorHAnsi" w:hAnsiTheme="minorHAnsi" w:cstheme="minorHAnsi"/>
        </w:rPr>
        <w:t xml:space="preserve">“[T]he relationship between photography and reality is not perfect evidence but it is nonetheless a substantial link to what-has-been, like a footprint or a death mask” </w:t>
      </w:r>
      <w:r w:rsidRPr="00B7369B">
        <w:rPr>
          <w:rFonts w:asciiTheme="minorHAnsi" w:hAnsiTheme="minorHAnsi" w:cstheme="minorHAnsi"/>
          <w:color w:val="000000"/>
          <w:shd w:val="clear" w:color="auto" w:fill="FFFFFF"/>
        </w:rPr>
        <w:t>(</w:t>
      </w:r>
      <w:r w:rsidRPr="00A63A99">
        <w:rPr>
          <w:rFonts w:asciiTheme="minorHAnsi" w:hAnsiTheme="minorHAnsi" w:cstheme="minorHAnsi"/>
          <w:color w:val="000000"/>
          <w:shd w:val="clear" w:color="auto" w:fill="FFFFFF"/>
        </w:rPr>
        <w:t xml:space="preserve">Taylor 1999, p296, cited in </w:t>
      </w:r>
      <w:r w:rsidRPr="00B7369B">
        <w:rPr>
          <w:rFonts w:asciiTheme="minorHAnsi" w:hAnsiTheme="minorHAnsi" w:cstheme="minorHAnsi"/>
          <w:color w:val="000000"/>
          <w:shd w:val="clear" w:color="auto" w:fill="FFFFFF"/>
        </w:rPr>
        <w:t>Sealy, 2019)</w:t>
      </w:r>
      <w:r w:rsidR="00A63A99" w:rsidRPr="00A63A99">
        <w:rPr>
          <w:rFonts w:asciiTheme="minorHAnsi" w:hAnsiTheme="minorHAnsi" w:cstheme="minorHAnsi"/>
          <w:color w:val="000000"/>
          <w:shd w:val="clear" w:color="auto" w:fill="FFFFFF"/>
        </w:rPr>
        <w:t>. In dialogue with this work, Jones’s exploration of the degradation of one’s medium, and dissociation of one’s identity to take on an externalised introspection, their destruction of the conventions of photography, pealing the developed emulsion from its ‘bed’ of sorts, gives to the work, a physical mortality of the medium, this intended damage and thus manipulation of chosen medium gives way to a new way of expressing ones emotional identity and placement in their life, it is something both tender and abrasive. For it is giving the work a structure or timeline of existence, for natural degradation is enabled to come into play;</w:t>
      </w:r>
      <w:r w:rsidR="00A63A99" w:rsidRPr="00A63A99">
        <w:rPr>
          <w:rFonts w:asciiTheme="minorHAnsi" w:hAnsiTheme="minorHAnsi" w:cstheme="minorHAnsi"/>
          <w:shd w:val="clear" w:color="auto" w:fill="FFFFFF"/>
        </w:rPr>
        <w:t xml:space="preserve"> “to</w:t>
      </w:r>
      <w:r w:rsidRPr="00E82486">
        <w:rPr>
          <w:rFonts w:asciiTheme="minorHAnsi" w:hAnsiTheme="minorHAnsi" w:cstheme="minorHAnsi"/>
          <w:shd w:val="clear" w:color="auto" w:fill="FFFFFF"/>
        </w:rPr>
        <w:t xml:space="preserve"> play with reality, separating myself from my form and then reconnecting it again. A barrier between myself and my inability to articulate in words the state of my being.</w:t>
      </w:r>
      <w:r w:rsidRPr="00A63A99">
        <w:rPr>
          <w:rFonts w:asciiTheme="minorHAnsi" w:hAnsiTheme="minorHAnsi" w:cstheme="minorHAnsi"/>
          <w:shd w:val="clear" w:color="auto" w:fill="FFFFFF"/>
        </w:rPr>
        <w:t xml:space="preserve">” </w:t>
      </w:r>
      <w:r w:rsidRPr="00A63A99">
        <w:rPr>
          <w:rFonts w:asciiTheme="minorHAnsi" w:hAnsiTheme="minorHAnsi" w:cstheme="minorHAnsi"/>
          <w:color w:val="000000"/>
          <w:shd w:val="clear" w:color="auto" w:fill="FFFFFF"/>
        </w:rPr>
        <w:t>(Jones, 2021)</w:t>
      </w:r>
      <w:r w:rsidR="00A63A99" w:rsidRPr="00A63A99">
        <w:rPr>
          <w:rFonts w:asciiTheme="minorHAnsi" w:hAnsiTheme="minorHAnsi" w:cstheme="minorHAnsi"/>
          <w:color w:val="000000"/>
          <w:shd w:val="clear" w:color="auto" w:fill="FFFFFF"/>
        </w:rPr>
        <w:t xml:space="preserve">. Muholi and Jones’s personal connection and interplay with their use of photography gives way to new ways of perceiving life as we know it. </w:t>
      </w:r>
    </w:p>
    <w:p w14:paraId="01883A0D" w14:textId="77777777" w:rsidR="00186ACD" w:rsidRPr="00B7369B" w:rsidRDefault="00186ACD" w:rsidP="00186ACD">
      <w:pPr>
        <w:autoSpaceDE w:val="0"/>
        <w:autoSpaceDN w:val="0"/>
        <w:adjustRightInd w:val="0"/>
        <w:rPr>
          <w:rFonts w:asciiTheme="minorHAnsi" w:eastAsiaTheme="minorHAnsi" w:hAnsiTheme="minorHAnsi" w:cstheme="minorHAnsi"/>
          <w:lang w:eastAsia="en-US"/>
        </w:rPr>
      </w:pPr>
    </w:p>
    <w:p w14:paraId="5E1F412D" w14:textId="77777777" w:rsidR="00186ACD" w:rsidRPr="00A63A99" w:rsidRDefault="00186ACD" w:rsidP="00257790">
      <w:pPr>
        <w:rPr>
          <w:rFonts w:asciiTheme="minorHAnsi" w:hAnsiTheme="minorHAnsi" w:cstheme="minorHAnsi"/>
          <w:color w:val="000000"/>
          <w:shd w:val="clear" w:color="auto" w:fill="FFFFFF"/>
        </w:rPr>
      </w:pPr>
    </w:p>
    <w:p w14:paraId="1A245B3B" w14:textId="626175EF" w:rsidR="00581D2C" w:rsidRPr="00A63A99" w:rsidRDefault="00581D2C" w:rsidP="00EA272F">
      <w:pPr>
        <w:jc w:val="center"/>
        <w:rPr>
          <w:rFonts w:asciiTheme="minorHAnsi" w:hAnsiTheme="minorHAnsi" w:cstheme="minorHAnsi"/>
        </w:rPr>
      </w:pPr>
    </w:p>
    <w:p w14:paraId="3B7BBD20" w14:textId="123AC6DF" w:rsidR="00450CFB" w:rsidRPr="00A63A99" w:rsidRDefault="00E82486" w:rsidP="00257790">
      <w:pPr>
        <w:autoSpaceDE w:val="0"/>
        <w:autoSpaceDN w:val="0"/>
        <w:adjustRightInd w:val="0"/>
        <w:jc w:val="center"/>
        <w:rPr>
          <w:rFonts w:asciiTheme="minorHAnsi" w:hAnsiTheme="minorHAnsi" w:cstheme="minorHAnsi"/>
        </w:rPr>
      </w:pPr>
      <w:r w:rsidRPr="00A63A99">
        <w:rPr>
          <w:rFonts w:asciiTheme="minorHAnsi" w:hAnsiTheme="minorHAnsi" w:cstheme="minorHAnsi"/>
          <w:noProof/>
        </w:rPr>
        <w:drawing>
          <wp:inline distT="0" distB="0" distL="0" distR="0" wp14:anchorId="1168336B" wp14:editId="03648E54">
            <wp:extent cx="2412124" cy="2412124"/>
            <wp:effectExtent l="0" t="0" r="1270" b="1270"/>
            <wp:docPr id="8" name="Picture 8" descr="A picture containing text,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ol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24879" cy="2424879"/>
                    </a:xfrm>
                    <a:prstGeom prst="rect">
                      <a:avLst/>
                    </a:prstGeom>
                  </pic:spPr>
                </pic:pic>
              </a:graphicData>
            </a:graphic>
          </wp:inline>
        </w:drawing>
      </w:r>
    </w:p>
    <w:p w14:paraId="73EC15C7" w14:textId="20800A83" w:rsidR="00186ACD" w:rsidRPr="00A63A99" w:rsidRDefault="00186ACD" w:rsidP="00186ACD">
      <w:pPr>
        <w:autoSpaceDE w:val="0"/>
        <w:autoSpaceDN w:val="0"/>
        <w:adjustRightInd w:val="0"/>
        <w:rPr>
          <w:rFonts w:asciiTheme="minorHAnsi" w:hAnsiTheme="minorHAnsi" w:cstheme="minorHAnsi"/>
        </w:rPr>
      </w:pPr>
      <w:r w:rsidRPr="00A63A99">
        <w:rPr>
          <w:rFonts w:asciiTheme="minorHAnsi" w:hAnsiTheme="minorHAnsi" w:cstheme="minorHAnsi"/>
        </w:rPr>
        <w:t>Figure 7.</w:t>
      </w:r>
    </w:p>
    <w:p w14:paraId="7146FCCB" w14:textId="4B5CFC4B" w:rsidR="00E82486" w:rsidRPr="00A63A99" w:rsidRDefault="00E82486" w:rsidP="00257790">
      <w:pPr>
        <w:autoSpaceDE w:val="0"/>
        <w:autoSpaceDN w:val="0"/>
        <w:adjustRightInd w:val="0"/>
        <w:jc w:val="center"/>
        <w:rPr>
          <w:rFonts w:asciiTheme="minorHAnsi" w:hAnsiTheme="minorHAnsi" w:cstheme="minorHAnsi"/>
        </w:rPr>
      </w:pPr>
    </w:p>
    <w:p w14:paraId="08AEF23E" w14:textId="4B7312C1" w:rsidR="00257790" w:rsidRPr="00A63A99" w:rsidRDefault="00E82486" w:rsidP="00186ACD">
      <w:pPr>
        <w:jc w:val="right"/>
        <w:rPr>
          <w:rFonts w:asciiTheme="minorHAnsi" w:hAnsiTheme="minorHAnsi" w:cstheme="minorHAnsi"/>
        </w:rPr>
      </w:pPr>
      <w:r w:rsidRPr="00E82486">
        <w:rPr>
          <w:rFonts w:asciiTheme="minorHAnsi" w:hAnsiTheme="minorHAnsi" w:cstheme="minorHAnsi"/>
          <w:color w:val="000000"/>
          <w:shd w:val="clear" w:color="auto" w:fill="FFFFFF"/>
        </w:rPr>
        <w:t>(Jones, 2020)</w:t>
      </w:r>
    </w:p>
    <w:p w14:paraId="0E43F595" w14:textId="77777777" w:rsidR="00257790" w:rsidRPr="00A63A99" w:rsidRDefault="00257790" w:rsidP="00257790">
      <w:pPr>
        <w:rPr>
          <w:rFonts w:asciiTheme="minorHAnsi" w:hAnsiTheme="minorHAnsi" w:cstheme="minorHAnsi"/>
        </w:rPr>
      </w:pPr>
    </w:p>
    <w:p w14:paraId="6A095D5F" w14:textId="1BF2BAA1" w:rsidR="004C07E4" w:rsidRPr="00A63A99" w:rsidRDefault="001E1920" w:rsidP="00257790">
      <w:pPr>
        <w:rPr>
          <w:rFonts w:asciiTheme="minorHAnsi" w:hAnsiTheme="minorHAnsi" w:cstheme="minorHAnsi"/>
          <w:color w:val="121212"/>
          <w:shd w:val="clear" w:color="auto" w:fill="FFFFFF"/>
        </w:rPr>
      </w:pPr>
      <w:r w:rsidRPr="00A63A99">
        <w:rPr>
          <w:rFonts w:asciiTheme="minorHAnsi" w:hAnsiTheme="minorHAnsi" w:cstheme="minorHAnsi"/>
          <w:noProof/>
        </w:rPr>
        <w:lastRenderedPageBreak/>
        <w:drawing>
          <wp:anchor distT="0" distB="0" distL="114300" distR="114300" simplePos="0" relativeHeight="251658240" behindDoc="1" locked="0" layoutInCell="1" allowOverlap="1" wp14:anchorId="185F2856" wp14:editId="09D0F387">
            <wp:simplePos x="0" y="0"/>
            <wp:positionH relativeFrom="column">
              <wp:posOffset>-781050</wp:posOffset>
            </wp:positionH>
            <wp:positionV relativeFrom="paragraph">
              <wp:posOffset>265430</wp:posOffset>
            </wp:positionV>
            <wp:extent cx="7254875" cy="4130040"/>
            <wp:effectExtent l="0" t="0" r="0" b="0"/>
            <wp:wrapTight wrapText="bothSides">
              <wp:wrapPolygon edited="0">
                <wp:start x="0" y="0"/>
                <wp:lineTo x="0" y="21520"/>
                <wp:lineTo x="21553" y="21520"/>
                <wp:lineTo x="21553" y="0"/>
                <wp:lineTo x="0" y="0"/>
              </wp:wrapPolygon>
            </wp:wrapTight>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54875" cy="4130040"/>
                    </a:xfrm>
                    <a:prstGeom prst="rect">
                      <a:avLst/>
                    </a:prstGeom>
                  </pic:spPr>
                </pic:pic>
              </a:graphicData>
            </a:graphic>
            <wp14:sizeRelH relativeFrom="page">
              <wp14:pctWidth>0</wp14:pctWidth>
            </wp14:sizeRelH>
            <wp14:sizeRelV relativeFrom="page">
              <wp14:pctHeight>0</wp14:pctHeight>
            </wp14:sizeRelV>
          </wp:anchor>
        </w:drawing>
      </w:r>
      <w:r w:rsidR="00257790" w:rsidRPr="00A63A99">
        <w:rPr>
          <w:rFonts w:asciiTheme="minorHAnsi" w:hAnsiTheme="minorHAnsi" w:cstheme="minorHAnsi"/>
          <w:color w:val="121212"/>
          <w:u w:val="single"/>
          <w:shd w:val="clear" w:color="auto" w:fill="FFFFFF"/>
        </w:rPr>
        <w:t>Installation View</w:t>
      </w:r>
      <w:r w:rsidR="00257790" w:rsidRPr="00A63A99">
        <w:rPr>
          <w:rFonts w:asciiTheme="minorHAnsi" w:hAnsiTheme="minorHAnsi" w:cstheme="minorHAnsi"/>
          <w:color w:val="121212"/>
          <w:shd w:val="clear" w:color="auto" w:fill="FFFFFF"/>
        </w:rPr>
        <w:t xml:space="preserve">: </w:t>
      </w:r>
    </w:p>
    <w:p w14:paraId="49EE6F68" w14:textId="3DB214A5" w:rsidR="00186ACD" w:rsidRPr="00A63A99" w:rsidRDefault="00186ACD" w:rsidP="00257790">
      <w:pPr>
        <w:rPr>
          <w:rFonts w:asciiTheme="minorHAnsi" w:hAnsiTheme="minorHAnsi" w:cstheme="minorHAnsi"/>
          <w:color w:val="121212"/>
          <w:shd w:val="clear" w:color="auto" w:fill="FFFFFF"/>
        </w:rPr>
      </w:pPr>
      <w:r w:rsidRPr="00A63A99">
        <w:rPr>
          <w:rFonts w:asciiTheme="minorHAnsi" w:hAnsiTheme="minorHAnsi" w:cstheme="minorHAnsi"/>
          <w:color w:val="121212"/>
          <w:shd w:val="clear" w:color="auto" w:fill="FFFFFF"/>
        </w:rPr>
        <w:t>Figure 8.</w:t>
      </w:r>
    </w:p>
    <w:p w14:paraId="73CEE531" w14:textId="633B6E2D" w:rsidR="00186ACD" w:rsidRPr="00A63A99" w:rsidRDefault="00186ACD" w:rsidP="00257790">
      <w:pPr>
        <w:rPr>
          <w:rFonts w:asciiTheme="minorHAnsi" w:hAnsiTheme="minorHAnsi" w:cstheme="minorHAnsi"/>
          <w:color w:val="121212"/>
          <w:shd w:val="clear" w:color="auto" w:fill="FFFFFF"/>
        </w:rPr>
      </w:pPr>
    </w:p>
    <w:p w14:paraId="79FEAB68" w14:textId="3A02A6AC" w:rsidR="00186ACD" w:rsidRPr="00A63A99" w:rsidRDefault="00186ACD" w:rsidP="00257790">
      <w:pPr>
        <w:rPr>
          <w:rFonts w:asciiTheme="minorHAnsi" w:hAnsiTheme="minorHAnsi" w:cstheme="minorHAnsi"/>
          <w:color w:val="121212"/>
          <w:shd w:val="clear" w:color="auto" w:fill="FFFFFF"/>
        </w:rPr>
      </w:pPr>
    </w:p>
    <w:p w14:paraId="12C0F1EC" w14:textId="0F0DB19F" w:rsidR="00186ACD" w:rsidRPr="00A63A99" w:rsidRDefault="00186ACD" w:rsidP="00257790">
      <w:pPr>
        <w:rPr>
          <w:rFonts w:asciiTheme="minorHAnsi" w:hAnsiTheme="minorHAnsi" w:cstheme="minorHAnsi"/>
          <w:color w:val="121212"/>
          <w:shd w:val="clear" w:color="auto" w:fill="FFFFFF"/>
        </w:rPr>
      </w:pPr>
    </w:p>
    <w:p w14:paraId="1B63CDCC" w14:textId="77777777" w:rsidR="00186ACD" w:rsidRPr="00A63A99" w:rsidRDefault="00186ACD" w:rsidP="00257790">
      <w:pPr>
        <w:rPr>
          <w:rFonts w:asciiTheme="minorHAnsi" w:hAnsiTheme="minorHAnsi" w:cstheme="minorHAnsi"/>
          <w:color w:val="121212"/>
          <w:shd w:val="clear" w:color="auto" w:fill="FFFFFF"/>
        </w:rPr>
      </w:pPr>
    </w:p>
    <w:p w14:paraId="71DF9D7E" w14:textId="163D9738" w:rsidR="009B379B" w:rsidRPr="00A63A99" w:rsidRDefault="009B379B" w:rsidP="00257790">
      <w:pPr>
        <w:pStyle w:val="ListParagraph"/>
        <w:rPr>
          <w:rFonts w:asciiTheme="minorHAnsi" w:hAnsiTheme="minorHAnsi" w:cstheme="minorHAnsi"/>
        </w:rPr>
      </w:pPr>
    </w:p>
    <w:p w14:paraId="5805E203" w14:textId="02101CF4" w:rsidR="002A7A1F" w:rsidRPr="00A63A99" w:rsidRDefault="00F132DE" w:rsidP="00257790">
      <w:pPr>
        <w:rPr>
          <w:rFonts w:asciiTheme="minorHAnsi" w:hAnsiTheme="minorHAnsi" w:cstheme="minorHAnsi"/>
        </w:rPr>
      </w:pPr>
      <w:r w:rsidRPr="00A63A99">
        <w:rPr>
          <w:rFonts w:asciiTheme="minorHAnsi" w:hAnsiTheme="minorHAnsi" w:cstheme="minorHAnsi"/>
          <w:u w:val="single"/>
        </w:rPr>
        <w:t>Bibliography</w:t>
      </w:r>
      <w:r w:rsidRPr="00A63A99">
        <w:rPr>
          <w:rFonts w:asciiTheme="minorHAnsi" w:hAnsiTheme="minorHAnsi" w:cstheme="minorHAnsi"/>
        </w:rPr>
        <w:t>:</w:t>
      </w:r>
    </w:p>
    <w:p w14:paraId="33349AF2" w14:textId="7320D765" w:rsidR="00F132DE" w:rsidRPr="00A63A99" w:rsidRDefault="00F132DE" w:rsidP="00257790">
      <w:pPr>
        <w:rPr>
          <w:rFonts w:asciiTheme="minorHAnsi" w:hAnsiTheme="minorHAnsi" w:cstheme="minorHAnsi"/>
        </w:rPr>
      </w:pPr>
    </w:p>
    <w:p w14:paraId="34C46281" w14:textId="3B7352F0" w:rsidR="00F132DE" w:rsidRPr="00A63A99" w:rsidRDefault="00F132DE" w:rsidP="00257790">
      <w:pPr>
        <w:rPr>
          <w:rFonts w:asciiTheme="minorHAnsi" w:hAnsiTheme="minorHAnsi" w:cstheme="minorHAnsi"/>
          <w:u w:val="single"/>
        </w:rPr>
      </w:pPr>
      <w:r w:rsidRPr="00A63A99">
        <w:rPr>
          <w:rFonts w:asciiTheme="minorHAnsi" w:hAnsiTheme="minorHAnsi" w:cstheme="minorHAnsi"/>
          <w:u w:val="single"/>
        </w:rPr>
        <w:t>Images</w:t>
      </w:r>
    </w:p>
    <w:p w14:paraId="52419901" w14:textId="399790B5" w:rsidR="00E82486" w:rsidRPr="00A63A99" w:rsidRDefault="00E82486" w:rsidP="00257790">
      <w:pPr>
        <w:rPr>
          <w:rFonts w:asciiTheme="minorHAnsi" w:hAnsiTheme="minorHAnsi" w:cstheme="minorHAnsi"/>
          <w:u w:val="single"/>
        </w:rPr>
      </w:pPr>
    </w:p>
    <w:p w14:paraId="06974553" w14:textId="7FE972E0" w:rsidR="00E82486" w:rsidRPr="00A63A99" w:rsidRDefault="00E82486" w:rsidP="00257790">
      <w:pPr>
        <w:rPr>
          <w:rFonts w:asciiTheme="minorHAnsi" w:hAnsiTheme="minorHAnsi" w:cstheme="minorHAnsi"/>
        </w:rPr>
      </w:pPr>
      <w:r w:rsidRPr="00E82486">
        <w:rPr>
          <w:rFonts w:asciiTheme="minorHAnsi" w:hAnsiTheme="minorHAnsi" w:cstheme="minorHAnsi"/>
          <w:color w:val="000000"/>
          <w:shd w:val="clear" w:color="auto" w:fill="FFFFFF"/>
        </w:rPr>
        <w:t>Jones, D., 2020. </w:t>
      </w:r>
      <w:r w:rsidRPr="00E82486">
        <w:rPr>
          <w:rFonts w:asciiTheme="minorHAnsi" w:hAnsiTheme="minorHAnsi" w:cstheme="minorHAnsi"/>
          <w:i/>
          <w:iCs/>
          <w:color w:val="000000"/>
          <w:shd w:val="clear" w:color="auto" w:fill="FFFFFF"/>
        </w:rPr>
        <w:t>Lapse</w:t>
      </w:r>
      <w:r w:rsidRPr="00E82486">
        <w:rPr>
          <w:rFonts w:asciiTheme="minorHAnsi" w:hAnsiTheme="minorHAnsi" w:cstheme="minorHAnsi"/>
          <w:color w:val="000000"/>
          <w:shd w:val="clear" w:color="auto" w:fill="FFFFFF"/>
        </w:rPr>
        <w:t>. [image] Available at: &lt;https://www.instagram.com/p/CGHuR7OFlVu/&gt; [Accessed 13 March 2022].</w:t>
      </w:r>
    </w:p>
    <w:p w14:paraId="654DCF4B" w14:textId="75164CDB" w:rsidR="00645012" w:rsidRPr="00A63A99" w:rsidRDefault="00645012" w:rsidP="00257790">
      <w:pPr>
        <w:rPr>
          <w:rFonts w:asciiTheme="minorHAnsi" w:hAnsiTheme="minorHAnsi" w:cstheme="minorHAnsi"/>
          <w:u w:val="single"/>
        </w:rPr>
      </w:pPr>
    </w:p>
    <w:p w14:paraId="738F5AE0" w14:textId="376A801D" w:rsidR="00645012" w:rsidRPr="00A63A99" w:rsidRDefault="00645012" w:rsidP="00257790">
      <w:pPr>
        <w:rPr>
          <w:rFonts w:asciiTheme="minorHAnsi" w:hAnsiTheme="minorHAnsi" w:cstheme="minorHAnsi"/>
          <w:color w:val="000000"/>
          <w:shd w:val="clear" w:color="auto" w:fill="FFFFFF"/>
        </w:rPr>
      </w:pPr>
      <w:r w:rsidRPr="00A63A99">
        <w:rPr>
          <w:rFonts w:asciiTheme="minorHAnsi" w:hAnsiTheme="minorHAnsi" w:cstheme="minorHAnsi"/>
          <w:color w:val="000000"/>
          <w:shd w:val="clear" w:color="auto" w:fill="FFFFFF"/>
        </w:rPr>
        <w:t>Guggenheim Bilbao, n.d. </w:t>
      </w:r>
      <w:r w:rsidRPr="00A63A99">
        <w:rPr>
          <w:rFonts w:asciiTheme="minorHAnsi" w:hAnsiTheme="minorHAnsi" w:cstheme="minorHAnsi"/>
          <w:i/>
          <w:iCs/>
          <w:color w:val="000000"/>
          <w:shd w:val="clear" w:color="auto" w:fill="FFFFFF"/>
        </w:rPr>
        <w:t xml:space="preserve">Mountains and Sea, 1952 Oil and charcoal on unsized, </w:t>
      </w:r>
      <w:proofErr w:type="spellStart"/>
      <w:r w:rsidRPr="00A63A99">
        <w:rPr>
          <w:rFonts w:asciiTheme="minorHAnsi" w:hAnsiTheme="minorHAnsi" w:cstheme="minorHAnsi"/>
          <w:i/>
          <w:iCs/>
          <w:color w:val="000000"/>
          <w:shd w:val="clear" w:color="auto" w:fill="FFFFFF"/>
        </w:rPr>
        <w:t>unprimed</w:t>
      </w:r>
      <w:proofErr w:type="spellEnd"/>
      <w:r w:rsidRPr="00A63A99">
        <w:rPr>
          <w:rFonts w:asciiTheme="minorHAnsi" w:hAnsiTheme="minorHAnsi" w:cstheme="minorHAnsi"/>
          <w:i/>
          <w:iCs/>
          <w:color w:val="000000"/>
          <w:shd w:val="clear" w:color="auto" w:fill="FFFFFF"/>
        </w:rPr>
        <w:t xml:space="preserve"> canvas</w:t>
      </w:r>
      <w:r w:rsidRPr="00A63A99">
        <w:rPr>
          <w:rFonts w:asciiTheme="minorHAnsi" w:hAnsiTheme="minorHAnsi" w:cstheme="minorHAnsi"/>
          <w:color w:val="000000"/>
          <w:shd w:val="clear" w:color="auto" w:fill="FFFFFF"/>
        </w:rPr>
        <w:t>. [image] Available at: &lt;https://www.guggenheim-bilbao.eus/en/exhibitions/after-mountains-and-sea-frankenthaler-1956-1959&gt; [Accessed 6 February 2022].</w:t>
      </w:r>
    </w:p>
    <w:p w14:paraId="0BC19CCC" w14:textId="1DA903CC" w:rsidR="00FE11B8" w:rsidRPr="00A63A99" w:rsidRDefault="00FE11B8" w:rsidP="00257790">
      <w:pPr>
        <w:rPr>
          <w:rFonts w:asciiTheme="minorHAnsi" w:hAnsiTheme="minorHAnsi" w:cstheme="minorHAnsi"/>
          <w:color w:val="000000"/>
          <w:shd w:val="clear" w:color="auto" w:fill="FFFFFF"/>
        </w:rPr>
      </w:pPr>
    </w:p>
    <w:p w14:paraId="33967D14" w14:textId="77777777" w:rsidR="00FE11B8" w:rsidRPr="00A63A99" w:rsidRDefault="00FE11B8" w:rsidP="00257790">
      <w:pPr>
        <w:rPr>
          <w:rFonts w:asciiTheme="minorHAnsi" w:hAnsiTheme="minorHAnsi" w:cstheme="minorHAnsi"/>
        </w:rPr>
      </w:pPr>
      <w:r w:rsidRPr="00A63A99">
        <w:rPr>
          <w:rFonts w:asciiTheme="minorHAnsi" w:hAnsiTheme="minorHAnsi" w:cstheme="minorHAnsi"/>
          <w:color w:val="000000"/>
          <w:shd w:val="clear" w:color="auto" w:fill="FFFFFF"/>
        </w:rPr>
        <w:t>Tate, 2016. </w:t>
      </w:r>
      <w:r w:rsidRPr="00A63A99">
        <w:rPr>
          <w:rFonts w:asciiTheme="minorHAnsi" w:hAnsiTheme="minorHAnsi" w:cstheme="minorHAnsi"/>
          <w:i/>
          <w:iCs/>
          <w:color w:val="000000"/>
          <w:shd w:val="clear" w:color="auto" w:fill="FFFFFF"/>
        </w:rPr>
        <w:t>Pink Tons, Glass, 2009</w:t>
      </w:r>
      <w:r w:rsidRPr="00A63A99">
        <w:rPr>
          <w:rFonts w:asciiTheme="minorHAnsi" w:hAnsiTheme="minorHAnsi" w:cstheme="minorHAnsi"/>
          <w:color w:val="000000"/>
          <w:shd w:val="clear" w:color="auto" w:fill="FFFFFF"/>
        </w:rPr>
        <w:t>. [image] Available at: &lt;https://www.tate.org.uk/art/artworks/horn-pink-tons-t14525&gt; [Accessed 31 January 2022].</w:t>
      </w:r>
    </w:p>
    <w:p w14:paraId="2F4944CE" w14:textId="77777777" w:rsidR="00FE11B8" w:rsidRPr="00A63A99" w:rsidRDefault="00FE11B8" w:rsidP="00257790">
      <w:pPr>
        <w:rPr>
          <w:rFonts w:asciiTheme="minorHAnsi" w:hAnsiTheme="minorHAnsi" w:cstheme="minorHAnsi"/>
          <w:u w:val="single"/>
        </w:rPr>
      </w:pPr>
    </w:p>
    <w:p w14:paraId="28E152D4" w14:textId="77777777" w:rsidR="00FE11B8" w:rsidRPr="00A63A99" w:rsidRDefault="00FE11B8" w:rsidP="00257790">
      <w:pPr>
        <w:rPr>
          <w:rFonts w:asciiTheme="minorHAnsi" w:hAnsiTheme="minorHAnsi" w:cstheme="minorHAnsi"/>
          <w:color w:val="000000"/>
          <w:shd w:val="clear" w:color="auto" w:fill="FFFFFF"/>
        </w:rPr>
      </w:pPr>
      <w:r w:rsidRPr="00A63A99">
        <w:rPr>
          <w:rFonts w:asciiTheme="minorHAnsi" w:hAnsiTheme="minorHAnsi" w:cstheme="minorHAnsi"/>
          <w:color w:val="000000"/>
          <w:shd w:val="clear" w:color="auto" w:fill="FFFFFF"/>
        </w:rPr>
        <w:lastRenderedPageBreak/>
        <w:t>Tate, 2009. </w:t>
      </w:r>
      <w:r w:rsidRPr="00A63A99">
        <w:rPr>
          <w:rFonts w:asciiTheme="minorHAnsi" w:hAnsiTheme="minorHAnsi" w:cstheme="minorHAnsi"/>
          <w:i/>
          <w:iCs/>
          <w:color w:val="000000"/>
          <w:shd w:val="clear" w:color="auto" w:fill="FFFFFF"/>
        </w:rPr>
        <w:t>Opposite of white, v.1 2007 Solid cast glass</w:t>
      </w:r>
      <w:r w:rsidRPr="00A63A99">
        <w:rPr>
          <w:rFonts w:asciiTheme="minorHAnsi" w:hAnsiTheme="minorHAnsi" w:cstheme="minorHAnsi"/>
          <w:color w:val="000000"/>
          <w:shd w:val="clear" w:color="auto" w:fill="FFFFFF"/>
        </w:rPr>
        <w:t>. [image] Available at: &lt;https://www.tate.org.uk/whats-on/tate-modern/exhibition/roni-horn-aka-roni-horn/roni-horn-aka-roni-horn-explore-21&gt; [Accessed 31 January 2022].</w:t>
      </w:r>
    </w:p>
    <w:p w14:paraId="67334723" w14:textId="77777777" w:rsidR="00FE11B8" w:rsidRPr="00A63A99" w:rsidRDefault="00FE11B8" w:rsidP="00257790">
      <w:pPr>
        <w:rPr>
          <w:rFonts w:asciiTheme="minorHAnsi" w:hAnsiTheme="minorHAnsi" w:cstheme="minorHAnsi"/>
          <w:color w:val="000000"/>
          <w:shd w:val="clear" w:color="auto" w:fill="FFFFFF"/>
        </w:rPr>
      </w:pPr>
    </w:p>
    <w:p w14:paraId="780359BC" w14:textId="4512FF98" w:rsidR="00FE11B8" w:rsidRPr="00A63A99" w:rsidRDefault="00FE11B8" w:rsidP="00257790">
      <w:pPr>
        <w:rPr>
          <w:rFonts w:asciiTheme="minorHAnsi" w:hAnsiTheme="minorHAnsi" w:cstheme="minorHAnsi"/>
          <w:color w:val="000000"/>
          <w:shd w:val="clear" w:color="auto" w:fill="FFFFFF"/>
        </w:rPr>
      </w:pPr>
      <w:r w:rsidRPr="00B76FFB">
        <w:rPr>
          <w:rFonts w:asciiTheme="minorHAnsi" w:hAnsiTheme="minorHAnsi" w:cstheme="minorHAnsi"/>
          <w:color w:val="000000"/>
          <w:shd w:val="clear" w:color="auto" w:fill="FFFFFF"/>
        </w:rPr>
        <w:t>Tate, 2019. </w:t>
      </w:r>
      <w:r w:rsidRPr="00B76FFB">
        <w:rPr>
          <w:rFonts w:asciiTheme="minorHAnsi" w:hAnsiTheme="minorHAnsi" w:cstheme="minorHAnsi"/>
          <w:i/>
          <w:iCs/>
          <w:color w:val="000000"/>
          <w:shd w:val="clear" w:color="auto" w:fill="FFFFFF"/>
        </w:rPr>
        <w:t>Installation views, Art Now: Joanna Piotrowska All Our False Devices</w:t>
      </w:r>
      <w:r w:rsidRPr="00B76FFB">
        <w:rPr>
          <w:rFonts w:asciiTheme="minorHAnsi" w:hAnsiTheme="minorHAnsi" w:cstheme="minorHAnsi"/>
          <w:color w:val="000000"/>
          <w:shd w:val="clear" w:color="auto" w:fill="FFFFFF"/>
        </w:rPr>
        <w:t>. [image] Available at: &lt;https://www.tate.org.uk/art/artists/joanna-piotrowska-28684/conversation-joanna-piotrowska&gt; [Accessed 8 March 2022].</w:t>
      </w:r>
    </w:p>
    <w:p w14:paraId="04E44410" w14:textId="4413C51F" w:rsidR="00FE11B8" w:rsidRPr="00A63A99" w:rsidRDefault="00FE11B8" w:rsidP="00257790">
      <w:pPr>
        <w:rPr>
          <w:rFonts w:asciiTheme="minorHAnsi" w:hAnsiTheme="minorHAnsi" w:cstheme="minorHAnsi"/>
          <w:color w:val="000000"/>
          <w:shd w:val="clear" w:color="auto" w:fill="FFFFFF"/>
        </w:rPr>
      </w:pPr>
    </w:p>
    <w:p w14:paraId="457E0FA7" w14:textId="6771E7F1" w:rsidR="00FE11B8" w:rsidRPr="00A63A99" w:rsidRDefault="00FE11B8" w:rsidP="00257790">
      <w:pPr>
        <w:rPr>
          <w:rFonts w:asciiTheme="minorHAnsi" w:hAnsiTheme="minorHAnsi" w:cstheme="minorHAnsi"/>
        </w:rPr>
      </w:pPr>
      <w:r w:rsidRPr="00E14D65">
        <w:rPr>
          <w:rFonts w:asciiTheme="minorHAnsi" w:hAnsiTheme="minorHAnsi" w:cstheme="minorHAnsi"/>
          <w:color w:val="000000"/>
          <w:shd w:val="clear" w:color="auto" w:fill="FFFFFF"/>
        </w:rPr>
        <w:t>Muholi, Z., 2005. </w:t>
      </w:r>
      <w:r w:rsidRPr="00E14D65">
        <w:rPr>
          <w:rFonts w:asciiTheme="minorHAnsi" w:hAnsiTheme="minorHAnsi" w:cstheme="minorHAnsi"/>
          <w:i/>
          <w:iCs/>
          <w:color w:val="000000"/>
          <w:shd w:val="clear" w:color="auto" w:fill="FFFFFF"/>
        </w:rPr>
        <w:t>“Beloved V, 2005”</w:t>
      </w:r>
      <w:r w:rsidRPr="00E14D65">
        <w:rPr>
          <w:rFonts w:asciiTheme="minorHAnsi" w:hAnsiTheme="minorHAnsi" w:cstheme="minorHAnsi"/>
          <w:color w:val="000000"/>
          <w:shd w:val="clear" w:color="auto" w:fill="FFFFFF"/>
        </w:rPr>
        <w:t>. [image] Available at: &lt;https://artblart.com/tag/zanele-muholi-beloved-v/&gt; [Accessed 8 March 2022].</w:t>
      </w:r>
    </w:p>
    <w:p w14:paraId="0CF3D5D1" w14:textId="267E3E5E" w:rsidR="00F132DE" w:rsidRPr="00A63A99" w:rsidRDefault="00F132DE" w:rsidP="00257790">
      <w:pPr>
        <w:rPr>
          <w:rFonts w:asciiTheme="minorHAnsi" w:hAnsiTheme="minorHAnsi" w:cstheme="minorHAnsi"/>
          <w:u w:val="single"/>
        </w:rPr>
      </w:pPr>
    </w:p>
    <w:p w14:paraId="789C2462" w14:textId="7AA27297" w:rsidR="00B76FFB" w:rsidRPr="00A63A99" w:rsidRDefault="00F132DE" w:rsidP="00257790">
      <w:pPr>
        <w:rPr>
          <w:rFonts w:asciiTheme="minorHAnsi" w:hAnsiTheme="minorHAnsi" w:cstheme="minorHAnsi"/>
        </w:rPr>
      </w:pPr>
      <w:r w:rsidRPr="00A63A99">
        <w:rPr>
          <w:rFonts w:asciiTheme="minorHAnsi" w:hAnsiTheme="minorHAnsi" w:cstheme="minorHAnsi"/>
          <w:color w:val="000000"/>
          <w:shd w:val="clear" w:color="auto" w:fill="FFFFFF"/>
        </w:rPr>
        <w:t>Whiteread, R., n.d. </w:t>
      </w:r>
      <w:r w:rsidRPr="00A63A99">
        <w:rPr>
          <w:rFonts w:asciiTheme="minorHAnsi" w:hAnsiTheme="minorHAnsi" w:cstheme="minorHAnsi"/>
          <w:i/>
          <w:iCs/>
          <w:color w:val="000000"/>
          <w:shd w:val="clear" w:color="auto" w:fill="FFFFFF"/>
        </w:rPr>
        <w:t>Shallow Breath, 1988, plaster and polystyrene</w:t>
      </w:r>
      <w:r w:rsidRPr="00A63A99">
        <w:rPr>
          <w:rFonts w:asciiTheme="minorHAnsi" w:hAnsiTheme="minorHAnsi" w:cstheme="minorHAnsi"/>
          <w:color w:val="000000"/>
          <w:shd w:val="clear" w:color="auto" w:fill="FFFFFF"/>
        </w:rPr>
        <w:t>. [image] Available at: &lt;https://www.nga.gov/features/slideshows/rachel-whiteread.html#slide_1&gt; [Accessed 31 January 2022].</w:t>
      </w:r>
    </w:p>
    <w:p w14:paraId="5840D0E3" w14:textId="1CE92D5B" w:rsidR="00193662" w:rsidRPr="00A63A99" w:rsidRDefault="00193662" w:rsidP="00257790">
      <w:pPr>
        <w:rPr>
          <w:rFonts w:asciiTheme="minorHAnsi" w:hAnsiTheme="minorHAnsi" w:cstheme="minorHAnsi"/>
          <w:u w:val="single"/>
        </w:rPr>
      </w:pPr>
    </w:p>
    <w:p w14:paraId="387DAD4A" w14:textId="62976C4E" w:rsidR="00051763" w:rsidRPr="00A63A99" w:rsidRDefault="00051763" w:rsidP="00257790">
      <w:pPr>
        <w:rPr>
          <w:rFonts w:asciiTheme="minorHAnsi" w:hAnsiTheme="minorHAnsi" w:cstheme="minorHAnsi"/>
          <w:u w:val="single"/>
        </w:rPr>
      </w:pPr>
      <w:r w:rsidRPr="00A63A99">
        <w:rPr>
          <w:rFonts w:asciiTheme="minorHAnsi" w:hAnsiTheme="minorHAnsi" w:cstheme="minorHAnsi"/>
          <w:u w:val="single"/>
        </w:rPr>
        <w:t>Websites</w:t>
      </w:r>
    </w:p>
    <w:p w14:paraId="6622E6D7" w14:textId="3A07FB77" w:rsidR="00051763" w:rsidRPr="00A63A99" w:rsidRDefault="00051763" w:rsidP="00257790">
      <w:pPr>
        <w:rPr>
          <w:rFonts w:asciiTheme="minorHAnsi" w:hAnsiTheme="minorHAnsi" w:cstheme="minorHAnsi"/>
          <w:u w:val="single"/>
        </w:rPr>
      </w:pPr>
    </w:p>
    <w:p w14:paraId="0A9EBDBF" w14:textId="77777777" w:rsidR="00EB41AD" w:rsidRPr="00EB41AD" w:rsidRDefault="00EB41AD" w:rsidP="00257790">
      <w:pPr>
        <w:rPr>
          <w:rFonts w:asciiTheme="minorHAnsi" w:hAnsiTheme="minorHAnsi" w:cstheme="minorHAnsi"/>
        </w:rPr>
      </w:pPr>
      <w:r w:rsidRPr="00EB41AD">
        <w:rPr>
          <w:rFonts w:asciiTheme="minorHAnsi" w:hAnsiTheme="minorHAnsi" w:cstheme="minorHAnsi"/>
          <w:color w:val="000000"/>
          <w:shd w:val="clear" w:color="auto" w:fill="FFFFFF"/>
        </w:rPr>
        <w:t>Coombs, E., 2022. </w:t>
      </w:r>
      <w:r w:rsidRPr="00EB41AD">
        <w:rPr>
          <w:rFonts w:asciiTheme="minorHAnsi" w:hAnsiTheme="minorHAnsi" w:cstheme="minorHAnsi"/>
          <w:i/>
          <w:iCs/>
          <w:color w:val="000000"/>
          <w:shd w:val="clear" w:color="auto" w:fill="FFFFFF"/>
        </w:rPr>
        <w:t>Mortality Exhibition Playlist</w:t>
      </w:r>
      <w:r w:rsidRPr="00EB41AD">
        <w:rPr>
          <w:rFonts w:asciiTheme="minorHAnsi" w:hAnsiTheme="minorHAnsi" w:cstheme="minorHAnsi"/>
          <w:color w:val="000000"/>
          <w:shd w:val="clear" w:color="auto" w:fill="FFFFFF"/>
        </w:rPr>
        <w:t>. [online] Spotify. Available at: &lt;https://open.spotify.com/playlist/2PmMFYJuvLQuL0tQ2R8x7W?si=e13cfd49ae884844&gt; [Accessed 7 March 2022].</w:t>
      </w:r>
    </w:p>
    <w:p w14:paraId="1113A75B" w14:textId="3A3310E0" w:rsidR="00EB41AD" w:rsidRPr="00A63A99" w:rsidRDefault="00EB41AD" w:rsidP="00257790">
      <w:pPr>
        <w:rPr>
          <w:rFonts w:asciiTheme="minorHAnsi" w:hAnsiTheme="minorHAnsi" w:cstheme="minorHAnsi"/>
          <w:u w:val="single"/>
        </w:rPr>
      </w:pPr>
    </w:p>
    <w:p w14:paraId="46DECF4A" w14:textId="77777777" w:rsidR="00E82486" w:rsidRPr="00E82486" w:rsidRDefault="00E82486" w:rsidP="00257790">
      <w:pPr>
        <w:rPr>
          <w:rFonts w:asciiTheme="minorHAnsi" w:hAnsiTheme="minorHAnsi" w:cstheme="minorHAnsi"/>
        </w:rPr>
      </w:pPr>
      <w:r w:rsidRPr="00E82486">
        <w:rPr>
          <w:rFonts w:asciiTheme="minorHAnsi" w:hAnsiTheme="minorHAnsi" w:cstheme="minorHAnsi"/>
          <w:color w:val="000000"/>
          <w:shd w:val="clear" w:color="auto" w:fill="FFFFFF"/>
        </w:rPr>
        <w:t>Jones, D., 2021. </w:t>
      </w:r>
      <w:r w:rsidRPr="00E82486">
        <w:rPr>
          <w:rFonts w:asciiTheme="minorHAnsi" w:hAnsiTheme="minorHAnsi" w:cstheme="minorHAnsi"/>
          <w:i/>
          <w:iCs/>
          <w:color w:val="000000"/>
          <w:shd w:val="clear" w:color="auto" w:fill="FFFFFF"/>
        </w:rPr>
        <w:t>Dione Jones — On your face</w:t>
      </w:r>
      <w:r w:rsidRPr="00E82486">
        <w:rPr>
          <w:rFonts w:asciiTheme="minorHAnsi" w:hAnsiTheme="minorHAnsi" w:cstheme="minorHAnsi"/>
          <w:color w:val="000000"/>
          <w:shd w:val="clear" w:color="auto" w:fill="FFFFFF"/>
        </w:rPr>
        <w:t>. [online] Onyourfacecollective.org. Available at: &lt;https://onyourfacecollective.org/Dione-Jones&gt; [Accessed 13 March 2022].</w:t>
      </w:r>
    </w:p>
    <w:p w14:paraId="541B4255" w14:textId="77777777" w:rsidR="00E82486" w:rsidRPr="00A63A99" w:rsidRDefault="00E82486" w:rsidP="00257790">
      <w:pPr>
        <w:rPr>
          <w:rFonts w:asciiTheme="minorHAnsi" w:hAnsiTheme="minorHAnsi" w:cstheme="minorHAnsi"/>
          <w:u w:val="single"/>
        </w:rPr>
      </w:pPr>
    </w:p>
    <w:p w14:paraId="6C7419AA" w14:textId="558E7603" w:rsidR="008D08DE" w:rsidRPr="00A63A99" w:rsidRDefault="008D08DE" w:rsidP="00257790">
      <w:pPr>
        <w:rPr>
          <w:rFonts w:asciiTheme="minorHAnsi" w:hAnsiTheme="minorHAnsi" w:cstheme="minorHAnsi"/>
          <w:color w:val="000000"/>
          <w:shd w:val="clear" w:color="auto" w:fill="FFFFFF"/>
        </w:rPr>
      </w:pPr>
      <w:r w:rsidRPr="008D08DE">
        <w:rPr>
          <w:rFonts w:asciiTheme="minorHAnsi" w:hAnsiTheme="minorHAnsi" w:cstheme="minorHAnsi"/>
          <w:color w:val="000000"/>
          <w:shd w:val="clear" w:color="auto" w:fill="FFFFFF"/>
        </w:rPr>
        <w:t>Gates, T. and Miller, M., 2021. </w:t>
      </w:r>
      <w:r w:rsidRPr="008D08DE">
        <w:rPr>
          <w:rFonts w:asciiTheme="minorHAnsi" w:hAnsiTheme="minorHAnsi" w:cstheme="minorHAnsi"/>
          <w:i/>
          <w:iCs/>
          <w:color w:val="000000"/>
          <w:shd w:val="clear" w:color="auto" w:fill="FFFFFF"/>
        </w:rPr>
        <w:t xml:space="preserve">Soul Man: A playlist inspired by </w:t>
      </w:r>
      <w:proofErr w:type="spellStart"/>
      <w:r w:rsidRPr="008D08DE">
        <w:rPr>
          <w:rFonts w:asciiTheme="minorHAnsi" w:hAnsiTheme="minorHAnsi" w:cstheme="minorHAnsi"/>
          <w:i/>
          <w:iCs/>
          <w:color w:val="000000"/>
          <w:shd w:val="clear" w:color="auto" w:fill="FFFFFF"/>
        </w:rPr>
        <w:t>Theaster</w:t>
      </w:r>
      <w:proofErr w:type="spellEnd"/>
      <w:r w:rsidRPr="008D08DE">
        <w:rPr>
          <w:rFonts w:asciiTheme="minorHAnsi" w:hAnsiTheme="minorHAnsi" w:cstheme="minorHAnsi"/>
          <w:i/>
          <w:iCs/>
          <w:color w:val="000000"/>
          <w:shd w:val="clear" w:color="auto" w:fill="FFFFFF"/>
        </w:rPr>
        <w:t xml:space="preserve"> Gates and guest DJ Jason Moran</w:t>
      </w:r>
      <w:r w:rsidRPr="008D08DE">
        <w:rPr>
          <w:rFonts w:asciiTheme="minorHAnsi" w:hAnsiTheme="minorHAnsi" w:cstheme="minorHAnsi"/>
          <w:color w:val="000000"/>
          <w:shd w:val="clear" w:color="auto" w:fill="FFFFFF"/>
        </w:rPr>
        <w:t>. [online] Whitechapel Gallery. Available at: &lt;https://www.whitechapelgallery.org/about/blog/soul-man-a-playlist-inspired-by-theaster-gates-and-guest-dj-jason-moran/&gt; [Accessed 22 February 2022].</w:t>
      </w:r>
    </w:p>
    <w:p w14:paraId="55522708" w14:textId="4BB044DB" w:rsidR="00257790" w:rsidRPr="00A63A99" w:rsidRDefault="00257790" w:rsidP="00257790">
      <w:pPr>
        <w:rPr>
          <w:rFonts w:asciiTheme="minorHAnsi" w:hAnsiTheme="minorHAnsi" w:cstheme="minorHAnsi"/>
          <w:color w:val="000000"/>
          <w:shd w:val="clear" w:color="auto" w:fill="FFFFFF"/>
        </w:rPr>
      </w:pPr>
    </w:p>
    <w:p w14:paraId="36CFE69E" w14:textId="77777777" w:rsidR="00257790" w:rsidRPr="00A63A99" w:rsidRDefault="00257790" w:rsidP="00257790">
      <w:pPr>
        <w:rPr>
          <w:rFonts w:asciiTheme="minorHAnsi" w:hAnsiTheme="minorHAnsi" w:cstheme="minorHAnsi"/>
        </w:rPr>
      </w:pPr>
      <w:r w:rsidRPr="00A63A99">
        <w:rPr>
          <w:rFonts w:asciiTheme="minorHAnsi" w:hAnsiTheme="minorHAnsi" w:cstheme="minorHAnsi"/>
          <w:color w:val="000000"/>
          <w:shd w:val="clear" w:color="auto" w:fill="FFFFFF"/>
        </w:rPr>
        <w:t>Harty, K., 2010. </w:t>
      </w:r>
      <w:r w:rsidRPr="00A63A99">
        <w:rPr>
          <w:rFonts w:asciiTheme="minorHAnsi" w:hAnsiTheme="minorHAnsi" w:cstheme="minorHAnsi"/>
          <w:i/>
          <w:iCs/>
          <w:color w:val="000000"/>
          <w:shd w:val="clear" w:color="auto" w:fill="FFFFFF"/>
        </w:rPr>
        <w:t xml:space="preserve">Opening: Roni Horn’s cast glass sculptures at Boston’s ICA | </w:t>
      </w:r>
      <w:proofErr w:type="spellStart"/>
      <w:r w:rsidRPr="00A63A99">
        <w:rPr>
          <w:rFonts w:asciiTheme="minorHAnsi" w:hAnsiTheme="minorHAnsi" w:cstheme="minorHAnsi"/>
          <w:i/>
          <w:iCs/>
          <w:color w:val="000000"/>
          <w:shd w:val="clear" w:color="auto" w:fill="FFFFFF"/>
        </w:rPr>
        <w:t>UrbanGlass</w:t>
      </w:r>
      <w:proofErr w:type="spellEnd"/>
      <w:r w:rsidRPr="00A63A99">
        <w:rPr>
          <w:rFonts w:asciiTheme="minorHAnsi" w:hAnsiTheme="minorHAnsi" w:cstheme="minorHAnsi"/>
          <w:color w:val="000000"/>
          <w:shd w:val="clear" w:color="auto" w:fill="FFFFFF"/>
        </w:rPr>
        <w:t xml:space="preserve">. [online] </w:t>
      </w:r>
      <w:proofErr w:type="spellStart"/>
      <w:r w:rsidRPr="00A63A99">
        <w:rPr>
          <w:rFonts w:asciiTheme="minorHAnsi" w:hAnsiTheme="minorHAnsi" w:cstheme="minorHAnsi"/>
          <w:color w:val="000000"/>
          <w:shd w:val="clear" w:color="auto" w:fill="FFFFFF"/>
        </w:rPr>
        <w:t>UrbanGlass</w:t>
      </w:r>
      <w:proofErr w:type="spellEnd"/>
      <w:r w:rsidRPr="00A63A99">
        <w:rPr>
          <w:rFonts w:asciiTheme="minorHAnsi" w:hAnsiTheme="minorHAnsi" w:cstheme="minorHAnsi"/>
          <w:color w:val="000000"/>
          <w:shd w:val="clear" w:color="auto" w:fill="FFFFFF"/>
        </w:rPr>
        <w:t>. Available at: &lt;https://urbanglass.org/glass/detail/opening-roni-horns-cast-glass-sculptures-at-bostons-ica&gt; [Accessed 14 March 2022].</w:t>
      </w:r>
    </w:p>
    <w:p w14:paraId="444E756D" w14:textId="77777777" w:rsidR="00257790" w:rsidRPr="00A63A99" w:rsidRDefault="00257790" w:rsidP="00257790">
      <w:pPr>
        <w:rPr>
          <w:rFonts w:asciiTheme="minorHAnsi" w:hAnsiTheme="minorHAnsi" w:cstheme="minorHAnsi"/>
          <w:color w:val="000000"/>
          <w:shd w:val="clear" w:color="auto" w:fill="FFFFFF"/>
        </w:rPr>
      </w:pPr>
    </w:p>
    <w:p w14:paraId="2F5D1E56" w14:textId="77777777" w:rsidR="006971BD" w:rsidRPr="00A63A99" w:rsidRDefault="006971BD" w:rsidP="006971BD">
      <w:pPr>
        <w:rPr>
          <w:rFonts w:asciiTheme="minorHAnsi" w:hAnsiTheme="minorHAnsi" w:cstheme="minorHAnsi"/>
        </w:rPr>
      </w:pPr>
      <w:r w:rsidRPr="00A63A99">
        <w:rPr>
          <w:rFonts w:asciiTheme="minorHAnsi" w:hAnsiTheme="minorHAnsi" w:cstheme="minorHAnsi"/>
          <w:color w:val="000000"/>
          <w:shd w:val="clear" w:color="auto" w:fill="FFFFFF"/>
        </w:rPr>
        <w:t>Hart, R., 2016. </w:t>
      </w:r>
      <w:r w:rsidRPr="00A63A99">
        <w:rPr>
          <w:rFonts w:asciiTheme="minorHAnsi" w:hAnsiTheme="minorHAnsi" w:cstheme="minorHAnsi"/>
          <w:i/>
          <w:iCs/>
          <w:color w:val="000000"/>
          <w:shd w:val="clear" w:color="auto" w:fill="FFFFFF"/>
        </w:rPr>
        <w:t>Architecture: The Body-</w:t>
      </w:r>
      <w:proofErr w:type="spellStart"/>
      <w:r w:rsidRPr="00A63A99">
        <w:rPr>
          <w:rFonts w:asciiTheme="minorHAnsi" w:hAnsiTheme="minorHAnsi" w:cstheme="minorHAnsi"/>
          <w:i/>
          <w:iCs/>
          <w:color w:val="000000"/>
          <w:shd w:val="clear" w:color="auto" w:fill="FFFFFF"/>
        </w:rPr>
        <w:t>Centered</w:t>
      </w:r>
      <w:proofErr w:type="spellEnd"/>
      <w:r w:rsidRPr="00A63A99">
        <w:rPr>
          <w:rFonts w:asciiTheme="minorHAnsi" w:hAnsiTheme="minorHAnsi" w:cstheme="minorHAnsi"/>
          <w:i/>
          <w:iCs/>
          <w:color w:val="000000"/>
          <w:shd w:val="clear" w:color="auto" w:fill="FFFFFF"/>
        </w:rPr>
        <w:t xml:space="preserve"> Art - Metropolis</w:t>
      </w:r>
      <w:r w:rsidRPr="00A63A99">
        <w:rPr>
          <w:rFonts w:asciiTheme="minorHAnsi" w:hAnsiTheme="minorHAnsi" w:cstheme="minorHAnsi"/>
          <w:color w:val="000000"/>
          <w:shd w:val="clear" w:color="auto" w:fill="FFFFFF"/>
        </w:rPr>
        <w:t>. [online] Metropolis. Available at: &lt;https://metropolismag.com/viewpoints/architecture-the-body-centered-art/&gt; [Accessed 14 March 2022].</w:t>
      </w:r>
    </w:p>
    <w:p w14:paraId="4AD8D800" w14:textId="7BE3549C" w:rsidR="00F76D08" w:rsidRPr="00A63A99" w:rsidRDefault="00F76D08" w:rsidP="00257790">
      <w:pPr>
        <w:rPr>
          <w:rFonts w:asciiTheme="minorHAnsi" w:hAnsiTheme="minorHAnsi" w:cstheme="minorHAnsi"/>
          <w:color w:val="000000"/>
          <w:shd w:val="clear" w:color="auto" w:fill="FFFFFF"/>
        </w:rPr>
      </w:pPr>
    </w:p>
    <w:p w14:paraId="26017E1B" w14:textId="1EE69F37" w:rsidR="00F76D08" w:rsidRPr="00A63A99" w:rsidRDefault="00F76D08" w:rsidP="00257790">
      <w:pPr>
        <w:rPr>
          <w:rFonts w:asciiTheme="minorHAnsi" w:hAnsiTheme="minorHAnsi" w:cstheme="minorHAnsi"/>
          <w:color w:val="000000"/>
          <w:shd w:val="clear" w:color="auto" w:fill="FFFFFF"/>
        </w:rPr>
      </w:pPr>
      <w:r w:rsidRPr="00F76D08">
        <w:rPr>
          <w:rFonts w:asciiTheme="minorHAnsi" w:hAnsiTheme="minorHAnsi" w:cstheme="minorHAnsi"/>
          <w:color w:val="000000"/>
          <w:shd w:val="clear" w:color="auto" w:fill="FFFFFF"/>
        </w:rPr>
        <w:t>Judah, H. and Piotrowska, J., 2019. </w:t>
      </w:r>
      <w:r w:rsidRPr="00F76D08">
        <w:rPr>
          <w:rFonts w:asciiTheme="minorHAnsi" w:hAnsiTheme="minorHAnsi" w:cstheme="minorHAnsi"/>
          <w:i/>
          <w:iCs/>
          <w:color w:val="000000"/>
          <w:shd w:val="clear" w:color="auto" w:fill="FFFFFF"/>
        </w:rPr>
        <w:t xml:space="preserve">'We need to use our bodies as weapons': Joanna </w:t>
      </w:r>
      <w:proofErr w:type="spellStart"/>
      <w:r w:rsidRPr="00F76D08">
        <w:rPr>
          <w:rFonts w:asciiTheme="minorHAnsi" w:hAnsiTheme="minorHAnsi" w:cstheme="minorHAnsi"/>
          <w:i/>
          <w:iCs/>
          <w:color w:val="000000"/>
          <w:shd w:val="clear" w:color="auto" w:fill="FFFFFF"/>
        </w:rPr>
        <w:t>Piotrowska's</w:t>
      </w:r>
      <w:proofErr w:type="spellEnd"/>
      <w:r w:rsidRPr="00F76D08">
        <w:rPr>
          <w:rFonts w:asciiTheme="minorHAnsi" w:hAnsiTheme="minorHAnsi" w:cstheme="minorHAnsi"/>
          <w:i/>
          <w:iCs/>
          <w:color w:val="000000"/>
          <w:shd w:val="clear" w:color="auto" w:fill="FFFFFF"/>
        </w:rPr>
        <w:t xml:space="preserve"> unsettling family photographs</w:t>
      </w:r>
      <w:r w:rsidRPr="00F76D08">
        <w:rPr>
          <w:rFonts w:asciiTheme="minorHAnsi" w:hAnsiTheme="minorHAnsi" w:cstheme="minorHAnsi"/>
          <w:color w:val="000000"/>
          <w:shd w:val="clear" w:color="auto" w:fill="FFFFFF"/>
        </w:rPr>
        <w:t>. [online] The Guardian. Available at: &lt;https://www.theguardian.com/artanddesign/2019/mar/07/we-need-to-defend-ourselves-joanna-piotrowska-family-photographs-tate-britain&gt; [Accessed 7 March 2022].</w:t>
      </w:r>
    </w:p>
    <w:p w14:paraId="1076CA6A" w14:textId="383FF849" w:rsidR="00186ACD" w:rsidRPr="00A63A99" w:rsidRDefault="00186ACD" w:rsidP="00257790">
      <w:pPr>
        <w:rPr>
          <w:rFonts w:asciiTheme="minorHAnsi" w:hAnsiTheme="minorHAnsi" w:cstheme="minorHAnsi"/>
          <w:color w:val="000000"/>
          <w:shd w:val="clear" w:color="auto" w:fill="FFFFFF"/>
        </w:rPr>
      </w:pPr>
    </w:p>
    <w:p w14:paraId="3AF50846" w14:textId="77777777" w:rsidR="00186ACD" w:rsidRPr="00A63A99" w:rsidRDefault="00186ACD" w:rsidP="00186ACD">
      <w:pPr>
        <w:rPr>
          <w:rFonts w:asciiTheme="minorHAnsi" w:hAnsiTheme="minorHAnsi" w:cstheme="minorHAnsi"/>
        </w:rPr>
      </w:pPr>
      <w:proofErr w:type="spellStart"/>
      <w:r w:rsidRPr="00A63A99">
        <w:rPr>
          <w:rFonts w:asciiTheme="minorHAnsi" w:hAnsiTheme="minorHAnsi" w:cstheme="minorHAnsi"/>
          <w:color w:val="000000"/>
          <w:shd w:val="clear" w:color="auto" w:fill="FFFFFF"/>
        </w:rPr>
        <w:t>Laville</w:t>
      </w:r>
      <w:proofErr w:type="spellEnd"/>
      <w:r w:rsidRPr="00A63A99">
        <w:rPr>
          <w:rFonts w:asciiTheme="minorHAnsi" w:hAnsiTheme="minorHAnsi" w:cstheme="minorHAnsi"/>
          <w:color w:val="000000"/>
          <w:shd w:val="clear" w:color="auto" w:fill="FFFFFF"/>
        </w:rPr>
        <w:t>, S., 2022. </w:t>
      </w:r>
      <w:r w:rsidRPr="00A63A99">
        <w:rPr>
          <w:rFonts w:asciiTheme="minorHAnsi" w:hAnsiTheme="minorHAnsi" w:cstheme="minorHAnsi"/>
          <w:i/>
          <w:iCs/>
          <w:color w:val="000000"/>
          <w:shd w:val="clear" w:color="auto" w:fill="FFFFFF"/>
        </w:rPr>
        <w:t xml:space="preserve">A year after Sarah Everard’s murder, we’re talking directly to men. But it’s not enough | Sandra </w:t>
      </w:r>
      <w:proofErr w:type="spellStart"/>
      <w:r w:rsidRPr="00A63A99">
        <w:rPr>
          <w:rFonts w:asciiTheme="minorHAnsi" w:hAnsiTheme="minorHAnsi" w:cstheme="minorHAnsi"/>
          <w:i/>
          <w:iCs/>
          <w:color w:val="000000"/>
          <w:shd w:val="clear" w:color="auto" w:fill="FFFFFF"/>
        </w:rPr>
        <w:t>Laville</w:t>
      </w:r>
      <w:proofErr w:type="spellEnd"/>
      <w:r w:rsidRPr="00A63A99">
        <w:rPr>
          <w:rFonts w:asciiTheme="minorHAnsi" w:hAnsiTheme="minorHAnsi" w:cstheme="minorHAnsi"/>
          <w:color w:val="000000"/>
          <w:shd w:val="clear" w:color="auto" w:fill="FFFFFF"/>
        </w:rPr>
        <w:t>. [online] The Guardian. Available at: &lt;https://www.theguardian.com/commentisfree/2022/mar/03/sarah-everard-murder-government-ad-campaign-male-violence-abuse&gt; [Accessed 15 March 2022].</w:t>
      </w:r>
    </w:p>
    <w:p w14:paraId="0924CFB5" w14:textId="77777777" w:rsidR="00186ACD" w:rsidRPr="00F76D08" w:rsidRDefault="00186ACD" w:rsidP="00257790">
      <w:pPr>
        <w:rPr>
          <w:rFonts w:asciiTheme="minorHAnsi" w:hAnsiTheme="minorHAnsi" w:cstheme="minorHAnsi"/>
        </w:rPr>
      </w:pPr>
    </w:p>
    <w:p w14:paraId="308DBE42" w14:textId="6B414942" w:rsidR="008D08DE" w:rsidRPr="00A63A99" w:rsidRDefault="008D08DE" w:rsidP="00257790">
      <w:pPr>
        <w:rPr>
          <w:rFonts w:asciiTheme="minorHAnsi" w:hAnsiTheme="minorHAnsi" w:cstheme="minorHAnsi"/>
          <w:u w:val="single"/>
        </w:rPr>
      </w:pPr>
    </w:p>
    <w:p w14:paraId="3ADD12E4" w14:textId="77777777" w:rsidR="00186ACD" w:rsidRPr="00A63A99" w:rsidRDefault="00186ACD" w:rsidP="00257790">
      <w:pPr>
        <w:rPr>
          <w:rFonts w:asciiTheme="minorHAnsi" w:hAnsiTheme="minorHAnsi" w:cstheme="minorHAnsi"/>
          <w:color w:val="000000"/>
          <w:shd w:val="clear" w:color="auto" w:fill="FFFFFF"/>
        </w:rPr>
      </w:pPr>
    </w:p>
    <w:p w14:paraId="22162F9A" w14:textId="77777777" w:rsidR="00186ACD" w:rsidRPr="00A63A99" w:rsidRDefault="00186ACD" w:rsidP="00186ACD">
      <w:pPr>
        <w:rPr>
          <w:rFonts w:asciiTheme="minorHAnsi" w:hAnsiTheme="minorHAnsi" w:cstheme="minorHAnsi"/>
        </w:rPr>
      </w:pPr>
      <w:r w:rsidRPr="00A63A99">
        <w:rPr>
          <w:rFonts w:asciiTheme="minorHAnsi" w:hAnsiTheme="minorHAnsi" w:cstheme="minorHAnsi"/>
          <w:color w:val="000000"/>
          <w:shd w:val="clear" w:color="auto" w:fill="FFFFFF"/>
        </w:rPr>
        <w:t>Manchester, E., 2005. </w:t>
      </w:r>
      <w:r w:rsidRPr="00A63A99">
        <w:rPr>
          <w:rFonts w:asciiTheme="minorHAnsi" w:hAnsiTheme="minorHAnsi" w:cstheme="minorHAnsi"/>
          <w:i/>
          <w:iCs/>
          <w:color w:val="000000"/>
          <w:shd w:val="clear" w:color="auto" w:fill="FFFFFF"/>
        </w:rPr>
        <w:t>Guerrilla Girls "Guerrilla Girls’ 1986 Report Card" 1986</w:t>
      </w:r>
      <w:r w:rsidRPr="00A63A99">
        <w:rPr>
          <w:rFonts w:asciiTheme="minorHAnsi" w:hAnsiTheme="minorHAnsi" w:cstheme="minorHAnsi"/>
          <w:color w:val="000000"/>
          <w:shd w:val="clear" w:color="auto" w:fill="FFFFFF"/>
        </w:rPr>
        <w:t>. [online] Tate. Available at: &lt;https://www.tate.org.uk/art/artworks/guerrilla-girls-guerrilla-girls-1986-report-card-p78808&gt; [Accessed 15 March 2022].</w:t>
      </w:r>
    </w:p>
    <w:p w14:paraId="4DDBD3E4" w14:textId="77777777" w:rsidR="00186ACD" w:rsidRPr="00A63A99" w:rsidRDefault="00186ACD" w:rsidP="00257790">
      <w:pPr>
        <w:rPr>
          <w:rFonts w:asciiTheme="minorHAnsi" w:hAnsiTheme="minorHAnsi" w:cstheme="minorHAnsi"/>
          <w:color w:val="000000"/>
          <w:shd w:val="clear" w:color="auto" w:fill="FFFFFF"/>
        </w:rPr>
      </w:pPr>
    </w:p>
    <w:p w14:paraId="58BE74BC" w14:textId="4E2A751E" w:rsidR="00BC58E7" w:rsidRPr="00A63A99" w:rsidRDefault="00BC58E7" w:rsidP="00257790">
      <w:pPr>
        <w:rPr>
          <w:rFonts w:asciiTheme="minorHAnsi" w:hAnsiTheme="minorHAnsi" w:cstheme="minorHAnsi"/>
          <w:color w:val="000000"/>
          <w:shd w:val="clear" w:color="auto" w:fill="FFFFFF"/>
        </w:rPr>
      </w:pPr>
      <w:r w:rsidRPr="00BC58E7">
        <w:rPr>
          <w:rFonts w:asciiTheme="minorHAnsi" w:hAnsiTheme="minorHAnsi" w:cstheme="minorHAnsi"/>
          <w:color w:val="000000"/>
          <w:shd w:val="clear" w:color="auto" w:fill="FFFFFF"/>
        </w:rPr>
        <w:t>Mission Gallery. n.d. </w:t>
      </w:r>
      <w:r w:rsidRPr="00BC58E7">
        <w:rPr>
          <w:rFonts w:asciiTheme="minorHAnsi" w:hAnsiTheme="minorHAnsi" w:cstheme="minorHAnsi"/>
          <w:i/>
          <w:iCs/>
          <w:color w:val="000000"/>
          <w:shd w:val="clear" w:color="auto" w:fill="FFFFFF"/>
        </w:rPr>
        <w:t>About Mission Gallery</w:t>
      </w:r>
      <w:r w:rsidRPr="00BC58E7">
        <w:rPr>
          <w:rFonts w:asciiTheme="minorHAnsi" w:hAnsiTheme="minorHAnsi" w:cstheme="minorHAnsi"/>
          <w:color w:val="000000"/>
          <w:shd w:val="clear" w:color="auto" w:fill="FFFFFF"/>
        </w:rPr>
        <w:t>. [online] Available at: &lt;https://www.missiongallery.co.uk/about/&gt; [Accessed 22 February 2022].</w:t>
      </w:r>
    </w:p>
    <w:p w14:paraId="1A176768" w14:textId="0EE6B17D" w:rsidR="00257790" w:rsidRPr="00A63A99" w:rsidRDefault="00257790" w:rsidP="00257790">
      <w:pPr>
        <w:rPr>
          <w:rFonts w:asciiTheme="minorHAnsi" w:hAnsiTheme="minorHAnsi" w:cstheme="minorHAnsi"/>
          <w:color w:val="000000"/>
          <w:shd w:val="clear" w:color="auto" w:fill="FFFFFF"/>
        </w:rPr>
      </w:pPr>
    </w:p>
    <w:p w14:paraId="1E396222" w14:textId="77777777" w:rsidR="00257790" w:rsidRPr="00A63A99" w:rsidRDefault="00257790" w:rsidP="00257790">
      <w:pPr>
        <w:rPr>
          <w:rFonts w:asciiTheme="minorHAnsi" w:hAnsiTheme="minorHAnsi" w:cstheme="minorHAnsi"/>
        </w:rPr>
      </w:pPr>
      <w:r w:rsidRPr="00A63A99">
        <w:rPr>
          <w:rFonts w:asciiTheme="minorHAnsi" w:hAnsiTheme="minorHAnsi" w:cstheme="minorHAnsi"/>
          <w:color w:val="000000"/>
          <w:shd w:val="clear" w:color="auto" w:fill="FFFFFF"/>
        </w:rPr>
        <w:t>Muholi, Z., 2017. </w:t>
      </w:r>
      <w:r w:rsidRPr="00A63A99">
        <w:rPr>
          <w:rFonts w:asciiTheme="minorHAnsi" w:hAnsiTheme="minorHAnsi" w:cstheme="minorHAnsi"/>
          <w:i/>
          <w:iCs/>
          <w:color w:val="000000"/>
          <w:shd w:val="clear" w:color="auto" w:fill="FFFFFF"/>
        </w:rPr>
        <w:t>‘Photography saved my life’ – the year-long exposure of visual activist Zanele Muholi</w:t>
      </w:r>
      <w:r w:rsidRPr="00A63A99">
        <w:rPr>
          <w:rFonts w:asciiTheme="minorHAnsi" w:hAnsiTheme="minorHAnsi" w:cstheme="minorHAnsi"/>
          <w:color w:val="000000"/>
          <w:shd w:val="clear" w:color="auto" w:fill="FFFFFF"/>
        </w:rPr>
        <w:t>. [online] The Guardian. Available at: &lt;https://www.theguardian.com/artanddesign/2017/jul/14/zanele-muholi-365-protest-photographs&gt; [Accessed 14 March 2022].</w:t>
      </w:r>
    </w:p>
    <w:p w14:paraId="4333BE6F" w14:textId="77777777" w:rsidR="00257790" w:rsidRPr="00BC58E7" w:rsidRDefault="00257790" w:rsidP="00257790">
      <w:pPr>
        <w:rPr>
          <w:rFonts w:asciiTheme="minorHAnsi" w:hAnsiTheme="minorHAnsi" w:cstheme="minorHAnsi"/>
        </w:rPr>
      </w:pPr>
    </w:p>
    <w:p w14:paraId="0FB79B7E" w14:textId="77777777" w:rsidR="00EB41AD" w:rsidRPr="00A63A99" w:rsidRDefault="00EB41AD" w:rsidP="00257790">
      <w:pPr>
        <w:rPr>
          <w:rFonts w:asciiTheme="minorHAnsi" w:hAnsiTheme="minorHAnsi" w:cstheme="minorHAnsi"/>
          <w:u w:val="single"/>
        </w:rPr>
      </w:pPr>
    </w:p>
    <w:p w14:paraId="0F270E9A" w14:textId="5FFD2440" w:rsidR="00C25684" w:rsidRPr="00A63A99" w:rsidRDefault="00C25684" w:rsidP="00257790">
      <w:pPr>
        <w:rPr>
          <w:rFonts w:asciiTheme="minorHAnsi" w:hAnsiTheme="minorHAnsi" w:cstheme="minorHAnsi"/>
          <w:u w:val="single"/>
        </w:rPr>
      </w:pPr>
      <w:r w:rsidRPr="00A63A99">
        <w:rPr>
          <w:rFonts w:asciiTheme="minorHAnsi" w:hAnsiTheme="minorHAnsi" w:cstheme="minorHAnsi"/>
          <w:u w:val="single"/>
        </w:rPr>
        <w:t>Books</w:t>
      </w:r>
    </w:p>
    <w:p w14:paraId="0D6498E0" w14:textId="674972E2" w:rsidR="00256B8C" w:rsidRPr="00A63A99" w:rsidRDefault="00256B8C" w:rsidP="00257790">
      <w:pPr>
        <w:rPr>
          <w:rFonts w:asciiTheme="minorHAnsi" w:hAnsiTheme="minorHAnsi" w:cstheme="minorHAnsi"/>
          <w:u w:val="single"/>
        </w:rPr>
      </w:pPr>
    </w:p>
    <w:p w14:paraId="07C93A12" w14:textId="28CE7FE5" w:rsidR="00256B8C" w:rsidRPr="00A63A99" w:rsidRDefault="00256B8C" w:rsidP="00257790">
      <w:pPr>
        <w:rPr>
          <w:rFonts w:asciiTheme="minorHAnsi" w:hAnsiTheme="minorHAnsi" w:cstheme="minorHAnsi"/>
        </w:rPr>
      </w:pPr>
      <w:proofErr w:type="spellStart"/>
      <w:r w:rsidRPr="00256B8C">
        <w:rPr>
          <w:rFonts w:asciiTheme="minorHAnsi" w:hAnsiTheme="minorHAnsi" w:cstheme="minorHAnsi"/>
          <w:color w:val="000000"/>
          <w:shd w:val="clear" w:color="auto" w:fill="FFFFFF"/>
        </w:rPr>
        <w:t>Arnheim</w:t>
      </w:r>
      <w:proofErr w:type="spellEnd"/>
      <w:r w:rsidRPr="00256B8C">
        <w:rPr>
          <w:rFonts w:asciiTheme="minorHAnsi" w:hAnsiTheme="minorHAnsi" w:cstheme="minorHAnsi"/>
          <w:color w:val="000000"/>
          <w:shd w:val="clear" w:color="auto" w:fill="FFFFFF"/>
        </w:rPr>
        <w:t>, R., 1956. </w:t>
      </w:r>
      <w:r w:rsidRPr="00256B8C">
        <w:rPr>
          <w:rFonts w:asciiTheme="minorHAnsi" w:hAnsiTheme="minorHAnsi" w:cstheme="minorHAnsi"/>
          <w:i/>
          <w:iCs/>
          <w:color w:val="000000"/>
          <w:shd w:val="clear" w:color="auto" w:fill="FFFFFF"/>
        </w:rPr>
        <w:t xml:space="preserve">Art and visual perception: A psychology of the creative </w:t>
      </w:r>
      <w:proofErr w:type="gramStart"/>
      <w:r w:rsidRPr="00256B8C">
        <w:rPr>
          <w:rFonts w:asciiTheme="minorHAnsi" w:hAnsiTheme="minorHAnsi" w:cstheme="minorHAnsi"/>
          <w:i/>
          <w:iCs/>
          <w:color w:val="000000"/>
          <w:shd w:val="clear" w:color="auto" w:fill="FFFFFF"/>
        </w:rPr>
        <w:t>eye.</w:t>
      </w:r>
      <w:r w:rsidRPr="00256B8C">
        <w:rPr>
          <w:rFonts w:asciiTheme="minorHAnsi" w:hAnsiTheme="minorHAnsi" w:cstheme="minorHAnsi"/>
          <w:color w:val="000000"/>
          <w:shd w:val="clear" w:color="auto" w:fill="FFFFFF"/>
        </w:rPr>
        <w:t>.</w:t>
      </w:r>
      <w:proofErr w:type="gramEnd"/>
      <w:r w:rsidRPr="00256B8C">
        <w:rPr>
          <w:rFonts w:asciiTheme="minorHAnsi" w:hAnsiTheme="minorHAnsi" w:cstheme="minorHAnsi"/>
          <w:color w:val="000000"/>
          <w:shd w:val="clear" w:color="auto" w:fill="FFFFFF"/>
        </w:rPr>
        <w:t xml:space="preserve"> Berkeley: University of California Press, p.2.</w:t>
      </w:r>
    </w:p>
    <w:p w14:paraId="673FE427" w14:textId="19209D16" w:rsidR="00C25684" w:rsidRPr="00A63A99" w:rsidRDefault="00C25684" w:rsidP="00257790">
      <w:pPr>
        <w:rPr>
          <w:rFonts w:asciiTheme="minorHAnsi" w:hAnsiTheme="minorHAnsi" w:cstheme="minorHAnsi"/>
          <w:u w:val="single"/>
        </w:rPr>
      </w:pPr>
    </w:p>
    <w:p w14:paraId="14D1D5E4" w14:textId="3E744E1E" w:rsidR="00C25684" w:rsidRPr="00A63A99" w:rsidRDefault="00C25684" w:rsidP="00257790">
      <w:pPr>
        <w:rPr>
          <w:rFonts w:asciiTheme="minorHAnsi" w:hAnsiTheme="minorHAnsi" w:cstheme="minorHAnsi"/>
          <w:color w:val="000000"/>
          <w:shd w:val="clear" w:color="auto" w:fill="FFFFFF"/>
        </w:rPr>
      </w:pPr>
      <w:r w:rsidRPr="00C25684">
        <w:rPr>
          <w:rFonts w:asciiTheme="minorHAnsi" w:hAnsiTheme="minorHAnsi" w:cstheme="minorHAnsi"/>
          <w:color w:val="000000"/>
          <w:shd w:val="clear" w:color="auto" w:fill="FFFFFF"/>
        </w:rPr>
        <w:t>Colebrook, C., 2001. </w:t>
      </w:r>
      <w:r w:rsidRPr="00C25684">
        <w:rPr>
          <w:rFonts w:asciiTheme="minorHAnsi" w:hAnsiTheme="minorHAnsi" w:cstheme="minorHAnsi"/>
          <w:i/>
          <w:iCs/>
          <w:color w:val="000000"/>
          <w:shd w:val="clear" w:color="auto" w:fill="FFFFFF"/>
        </w:rPr>
        <w:t>Gilles Deleuze (Routledge Critical Thinkers)</w:t>
      </w:r>
      <w:r w:rsidRPr="00C25684">
        <w:rPr>
          <w:rFonts w:asciiTheme="minorHAnsi" w:hAnsiTheme="minorHAnsi" w:cstheme="minorHAnsi"/>
          <w:color w:val="000000"/>
          <w:shd w:val="clear" w:color="auto" w:fill="FFFFFF"/>
        </w:rPr>
        <w:t>. 1st ed. London: Routledge, p.15</w:t>
      </w:r>
      <w:r w:rsidR="00186ACD" w:rsidRPr="00A63A99">
        <w:rPr>
          <w:rFonts w:asciiTheme="minorHAnsi" w:hAnsiTheme="minorHAnsi" w:cstheme="minorHAnsi"/>
          <w:color w:val="000000"/>
          <w:shd w:val="clear" w:color="auto" w:fill="FFFFFF"/>
        </w:rPr>
        <w:t>, 169</w:t>
      </w:r>
      <w:r w:rsidRPr="00C25684">
        <w:rPr>
          <w:rFonts w:asciiTheme="minorHAnsi" w:hAnsiTheme="minorHAnsi" w:cstheme="minorHAnsi"/>
          <w:color w:val="000000"/>
          <w:shd w:val="clear" w:color="auto" w:fill="FFFFFF"/>
        </w:rPr>
        <w:t>.</w:t>
      </w:r>
    </w:p>
    <w:p w14:paraId="3DD75650" w14:textId="09170DA3" w:rsidR="00E82486" w:rsidRPr="00A63A99" w:rsidRDefault="00E82486" w:rsidP="00257790">
      <w:pPr>
        <w:rPr>
          <w:rFonts w:asciiTheme="minorHAnsi" w:hAnsiTheme="minorHAnsi" w:cstheme="minorHAnsi"/>
          <w:color w:val="000000"/>
          <w:shd w:val="clear" w:color="auto" w:fill="FFFFFF"/>
        </w:rPr>
      </w:pPr>
    </w:p>
    <w:p w14:paraId="5472E022" w14:textId="214DBF50" w:rsidR="00E82486" w:rsidRPr="00C25684" w:rsidRDefault="00E82486" w:rsidP="00257790">
      <w:pPr>
        <w:rPr>
          <w:rFonts w:asciiTheme="minorHAnsi" w:hAnsiTheme="minorHAnsi" w:cstheme="minorHAnsi"/>
        </w:rPr>
      </w:pPr>
      <w:r w:rsidRPr="00E82486">
        <w:rPr>
          <w:rFonts w:asciiTheme="minorHAnsi" w:hAnsiTheme="minorHAnsi" w:cstheme="minorHAnsi"/>
          <w:color w:val="000000"/>
          <w:shd w:val="clear" w:color="auto" w:fill="FFFFFF"/>
        </w:rPr>
        <w:t>Gross, J., 2004. </w:t>
      </w:r>
      <w:r w:rsidRPr="00E82486">
        <w:rPr>
          <w:rFonts w:asciiTheme="minorHAnsi" w:hAnsiTheme="minorHAnsi" w:cstheme="minorHAnsi"/>
          <w:i/>
          <w:iCs/>
          <w:color w:val="000000"/>
          <w:shd w:val="clear" w:color="auto" w:fill="FFFFFF"/>
        </w:rPr>
        <w:t>The Art of Rachel Whiteread</w:t>
      </w:r>
      <w:r w:rsidRPr="00E82486">
        <w:rPr>
          <w:rFonts w:asciiTheme="minorHAnsi" w:hAnsiTheme="minorHAnsi" w:cstheme="minorHAnsi"/>
          <w:color w:val="000000"/>
          <w:shd w:val="clear" w:color="auto" w:fill="FFFFFF"/>
        </w:rPr>
        <w:t>. 1st ed. London: Thames &amp; Hudson Ltd, p.35.</w:t>
      </w:r>
    </w:p>
    <w:p w14:paraId="10A13C36" w14:textId="6D34DDB5" w:rsidR="00320C8F" w:rsidRPr="00A63A99" w:rsidRDefault="00320C8F" w:rsidP="00257790">
      <w:pPr>
        <w:rPr>
          <w:rFonts w:asciiTheme="minorHAnsi" w:hAnsiTheme="minorHAnsi" w:cstheme="minorHAnsi"/>
        </w:rPr>
      </w:pPr>
    </w:p>
    <w:p w14:paraId="202A63A3" w14:textId="46E9F488" w:rsidR="00FE11B8" w:rsidRPr="00A63A99" w:rsidRDefault="00FE11B8" w:rsidP="00257790">
      <w:pPr>
        <w:rPr>
          <w:rFonts w:asciiTheme="minorHAnsi" w:hAnsiTheme="minorHAnsi" w:cstheme="minorHAnsi"/>
        </w:rPr>
      </w:pPr>
      <w:r w:rsidRPr="00FE11B8">
        <w:rPr>
          <w:rFonts w:asciiTheme="minorHAnsi" w:hAnsiTheme="minorHAnsi" w:cstheme="minorHAnsi"/>
          <w:color w:val="000000"/>
          <w:shd w:val="clear" w:color="auto" w:fill="FFFFFF"/>
        </w:rPr>
        <w:t>Mattison, R., 2010. </w:t>
      </w:r>
      <w:r w:rsidRPr="00FE11B8">
        <w:rPr>
          <w:rFonts w:asciiTheme="minorHAnsi" w:hAnsiTheme="minorHAnsi" w:cstheme="minorHAnsi"/>
          <w:i/>
          <w:iCs/>
          <w:color w:val="000000"/>
          <w:shd w:val="clear" w:color="auto" w:fill="FFFFFF"/>
        </w:rPr>
        <w:t>Helen Frankenthaler Paper is Painting</w:t>
      </w:r>
      <w:r w:rsidRPr="00FE11B8">
        <w:rPr>
          <w:rFonts w:asciiTheme="minorHAnsi" w:hAnsiTheme="minorHAnsi" w:cstheme="minorHAnsi"/>
          <w:color w:val="000000"/>
          <w:shd w:val="clear" w:color="auto" w:fill="FFFFFF"/>
        </w:rPr>
        <w:t>. 1st ed. London: Bernard Jacobson Gallery, p.5.</w:t>
      </w:r>
    </w:p>
    <w:p w14:paraId="57AEC2DC" w14:textId="77777777" w:rsidR="00FE11B8" w:rsidRPr="00A63A99" w:rsidRDefault="00FE11B8" w:rsidP="00257790">
      <w:pPr>
        <w:rPr>
          <w:rFonts w:asciiTheme="minorHAnsi" w:hAnsiTheme="minorHAnsi" w:cstheme="minorHAnsi"/>
        </w:rPr>
      </w:pPr>
    </w:p>
    <w:p w14:paraId="79F56EF6" w14:textId="64E336E3" w:rsidR="00FE11B8" w:rsidRPr="00A63A99" w:rsidRDefault="00FE11B8" w:rsidP="00257790">
      <w:pPr>
        <w:rPr>
          <w:rFonts w:asciiTheme="minorHAnsi" w:hAnsiTheme="minorHAnsi" w:cstheme="minorHAnsi"/>
        </w:rPr>
      </w:pPr>
      <w:r w:rsidRPr="00FE11B8">
        <w:rPr>
          <w:rFonts w:asciiTheme="minorHAnsi" w:hAnsiTheme="minorHAnsi" w:cstheme="minorHAnsi"/>
          <w:color w:val="000000"/>
          <w:shd w:val="clear" w:color="auto" w:fill="FFFFFF"/>
        </w:rPr>
        <w:t>Mullins, C., 2017. </w:t>
      </w:r>
      <w:r w:rsidRPr="00FE11B8">
        <w:rPr>
          <w:rFonts w:asciiTheme="minorHAnsi" w:hAnsiTheme="minorHAnsi" w:cstheme="minorHAnsi"/>
          <w:i/>
          <w:iCs/>
          <w:color w:val="000000"/>
          <w:shd w:val="clear" w:color="auto" w:fill="FFFFFF"/>
        </w:rPr>
        <w:t>Rachel Whiteread (Modern Artists Series)</w:t>
      </w:r>
      <w:r w:rsidRPr="00FE11B8">
        <w:rPr>
          <w:rFonts w:asciiTheme="minorHAnsi" w:hAnsiTheme="minorHAnsi" w:cstheme="minorHAnsi"/>
          <w:color w:val="000000"/>
          <w:shd w:val="clear" w:color="auto" w:fill="FFFFFF"/>
        </w:rPr>
        <w:t>. 2nd ed. London: Tate, p.12.</w:t>
      </w:r>
    </w:p>
    <w:p w14:paraId="40DC7D77" w14:textId="77777777" w:rsidR="00FE11B8" w:rsidRPr="00A63A99" w:rsidRDefault="00FE11B8" w:rsidP="00257790">
      <w:pPr>
        <w:rPr>
          <w:rFonts w:asciiTheme="minorHAnsi" w:hAnsiTheme="minorHAnsi" w:cstheme="minorHAnsi"/>
        </w:rPr>
      </w:pPr>
    </w:p>
    <w:p w14:paraId="2C79D4A0" w14:textId="5DC0DD2D" w:rsidR="009B379B" w:rsidRPr="009B379B" w:rsidRDefault="009B379B" w:rsidP="00257790">
      <w:pPr>
        <w:rPr>
          <w:rFonts w:asciiTheme="minorHAnsi" w:hAnsiTheme="minorHAnsi" w:cstheme="minorHAnsi"/>
        </w:rPr>
      </w:pPr>
      <w:proofErr w:type="spellStart"/>
      <w:r w:rsidRPr="009B379B">
        <w:rPr>
          <w:rFonts w:asciiTheme="minorHAnsi" w:hAnsiTheme="minorHAnsi" w:cstheme="minorHAnsi"/>
          <w:color w:val="000000"/>
          <w:shd w:val="clear" w:color="auto" w:fill="FFFFFF"/>
        </w:rPr>
        <w:t>Nochlin</w:t>
      </w:r>
      <w:proofErr w:type="spellEnd"/>
      <w:r w:rsidRPr="009B379B">
        <w:rPr>
          <w:rFonts w:asciiTheme="minorHAnsi" w:hAnsiTheme="minorHAnsi" w:cstheme="minorHAnsi"/>
          <w:color w:val="000000"/>
          <w:shd w:val="clear" w:color="auto" w:fill="FFFFFF"/>
        </w:rPr>
        <w:t>, L. and Grant, C., 2021. </w:t>
      </w:r>
      <w:r w:rsidRPr="009B379B">
        <w:rPr>
          <w:rFonts w:asciiTheme="minorHAnsi" w:hAnsiTheme="minorHAnsi" w:cstheme="minorHAnsi"/>
          <w:i/>
          <w:iCs/>
          <w:color w:val="000000"/>
          <w:shd w:val="clear" w:color="auto" w:fill="FFFFFF"/>
        </w:rPr>
        <w:t xml:space="preserve">Why have there been no great women </w:t>
      </w:r>
      <w:proofErr w:type="gramStart"/>
      <w:r w:rsidRPr="009B379B">
        <w:rPr>
          <w:rFonts w:asciiTheme="minorHAnsi" w:hAnsiTheme="minorHAnsi" w:cstheme="minorHAnsi"/>
          <w:i/>
          <w:iCs/>
          <w:color w:val="000000"/>
          <w:shd w:val="clear" w:color="auto" w:fill="FFFFFF"/>
        </w:rPr>
        <w:t>artists?</w:t>
      </w:r>
      <w:r w:rsidRPr="009B379B">
        <w:rPr>
          <w:rFonts w:asciiTheme="minorHAnsi" w:hAnsiTheme="minorHAnsi" w:cstheme="minorHAnsi"/>
          <w:color w:val="000000"/>
          <w:shd w:val="clear" w:color="auto" w:fill="FFFFFF"/>
        </w:rPr>
        <w:t>.</w:t>
      </w:r>
      <w:proofErr w:type="gramEnd"/>
      <w:r w:rsidRPr="009B379B">
        <w:rPr>
          <w:rFonts w:asciiTheme="minorHAnsi" w:hAnsiTheme="minorHAnsi" w:cstheme="minorHAnsi"/>
          <w:color w:val="000000"/>
          <w:shd w:val="clear" w:color="auto" w:fill="FFFFFF"/>
        </w:rPr>
        <w:t xml:space="preserve"> 1st ed. London: Thames &amp; Hudson Ltd, pp.110.</w:t>
      </w:r>
    </w:p>
    <w:p w14:paraId="0AD0489D" w14:textId="32532B9C" w:rsidR="00FE11B8" w:rsidRPr="00A63A99" w:rsidRDefault="00FE11B8" w:rsidP="00257790">
      <w:pPr>
        <w:rPr>
          <w:rFonts w:asciiTheme="minorHAnsi" w:hAnsiTheme="minorHAnsi" w:cstheme="minorHAnsi"/>
        </w:rPr>
      </w:pPr>
    </w:p>
    <w:p w14:paraId="5392EF0F" w14:textId="3A9CB644" w:rsidR="00FE11B8" w:rsidRPr="00A63A99" w:rsidRDefault="00FE11B8" w:rsidP="00257790">
      <w:pPr>
        <w:rPr>
          <w:rFonts w:asciiTheme="minorHAnsi" w:hAnsiTheme="minorHAnsi" w:cstheme="minorHAnsi"/>
          <w:color w:val="000000"/>
          <w:shd w:val="clear" w:color="auto" w:fill="FFFFFF"/>
        </w:rPr>
      </w:pPr>
      <w:r w:rsidRPr="00320C8F">
        <w:rPr>
          <w:rFonts w:asciiTheme="minorHAnsi" w:hAnsiTheme="minorHAnsi" w:cstheme="minorHAnsi"/>
          <w:color w:val="000000"/>
          <w:shd w:val="clear" w:color="auto" w:fill="FFFFFF"/>
        </w:rPr>
        <w:t>Piotrowska, J., 2021. </w:t>
      </w:r>
      <w:r w:rsidRPr="00320C8F">
        <w:rPr>
          <w:rFonts w:asciiTheme="minorHAnsi" w:hAnsiTheme="minorHAnsi" w:cstheme="minorHAnsi"/>
          <w:i/>
          <w:iCs/>
          <w:color w:val="000000"/>
          <w:shd w:val="clear" w:color="auto" w:fill="FFFFFF"/>
        </w:rPr>
        <w:t>Stable Vices</w:t>
      </w:r>
      <w:r w:rsidRPr="00320C8F">
        <w:rPr>
          <w:rFonts w:asciiTheme="minorHAnsi" w:hAnsiTheme="minorHAnsi" w:cstheme="minorHAnsi"/>
          <w:color w:val="000000"/>
          <w:shd w:val="clear" w:color="auto" w:fill="FFFFFF"/>
        </w:rPr>
        <w:t>. 1st ed. MACK, p.8.</w:t>
      </w:r>
    </w:p>
    <w:p w14:paraId="29091477" w14:textId="5C62D0D3" w:rsidR="00256B8C" w:rsidRPr="00A63A99" w:rsidRDefault="00256B8C" w:rsidP="00257790">
      <w:pPr>
        <w:rPr>
          <w:rFonts w:asciiTheme="minorHAnsi" w:hAnsiTheme="minorHAnsi" w:cstheme="minorHAnsi"/>
          <w:color w:val="000000"/>
          <w:shd w:val="clear" w:color="auto" w:fill="FFFFFF"/>
        </w:rPr>
      </w:pPr>
    </w:p>
    <w:p w14:paraId="55F22650" w14:textId="7C744DEA" w:rsidR="00256B8C" w:rsidRPr="00320C8F" w:rsidRDefault="00256B8C" w:rsidP="00257790">
      <w:pPr>
        <w:rPr>
          <w:rFonts w:asciiTheme="minorHAnsi" w:hAnsiTheme="minorHAnsi" w:cstheme="minorHAnsi"/>
        </w:rPr>
      </w:pPr>
      <w:r w:rsidRPr="00256B8C">
        <w:rPr>
          <w:rFonts w:asciiTheme="minorHAnsi" w:hAnsiTheme="minorHAnsi" w:cstheme="minorHAnsi"/>
          <w:color w:val="000000"/>
          <w:shd w:val="clear" w:color="auto" w:fill="FFFFFF"/>
        </w:rPr>
        <w:t>Reilly, M., 2021. </w:t>
      </w:r>
      <w:r w:rsidRPr="00256B8C">
        <w:rPr>
          <w:rFonts w:asciiTheme="minorHAnsi" w:hAnsiTheme="minorHAnsi" w:cstheme="minorHAnsi"/>
          <w:i/>
          <w:iCs/>
          <w:color w:val="000000"/>
          <w:shd w:val="clear" w:color="auto" w:fill="FFFFFF"/>
        </w:rPr>
        <w:t>Curatorial Activism: Towards an Ethics of Curating</w:t>
      </w:r>
      <w:r w:rsidRPr="00256B8C">
        <w:rPr>
          <w:rFonts w:asciiTheme="minorHAnsi" w:hAnsiTheme="minorHAnsi" w:cstheme="minorHAnsi"/>
          <w:color w:val="000000"/>
          <w:shd w:val="clear" w:color="auto" w:fill="FFFFFF"/>
        </w:rPr>
        <w:t>. 2nd ed. London: Thames &amp; Hudson Ltd, p.</w:t>
      </w:r>
      <w:r w:rsidR="00B7369B" w:rsidRPr="00A63A99">
        <w:rPr>
          <w:rFonts w:asciiTheme="minorHAnsi" w:hAnsiTheme="minorHAnsi" w:cstheme="minorHAnsi"/>
          <w:color w:val="000000"/>
          <w:shd w:val="clear" w:color="auto" w:fill="FFFFFF"/>
        </w:rPr>
        <w:t xml:space="preserve">36, </w:t>
      </w:r>
      <w:r w:rsidRPr="00A63A99">
        <w:rPr>
          <w:rFonts w:asciiTheme="minorHAnsi" w:hAnsiTheme="minorHAnsi" w:cstheme="minorHAnsi"/>
          <w:color w:val="000000"/>
          <w:shd w:val="clear" w:color="auto" w:fill="FFFFFF"/>
        </w:rPr>
        <w:t>165</w:t>
      </w:r>
      <w:r w:rsidRPr="00256B8C">
        <w:rPr>
          <w:rFonts w:asciiTheme="minorHAnsi" w:hAnsiTheme="minorHAnsi" w:cstheme="minorHAnsi"/>
          <w:color w:val="000000"/>
          <w:shd w:val="clear" w:color="auto" w:fill="FFFFFF"/>
        </w:rPr>
        <w:t>.</w:t>
      </w:r>
    </w:p>
    <w:p w14:paraId="3BBCC308" w14:textId="520D3C4D" w:rsidR="00FE11B8" w:rsidRPr="00A63A99" w:rsidRDefault="00FE11B8" w:rsidP="00257790">
      <w:pPr>
        <w:rPr>
          <w:rFonts w:asciiTheme="minorHAnsi" w:hAnsiTheme="minorHAnsi" w:cstheme="minorHAnsi"/>
        </w:rPr>
      </w:pPr>
    </w:p>
    <w:p w14:paraId="60CF386D" w14:textId="2ABAF7A0" w:rsidR="00B7369B" w:rsidRPr="00A63A99" w:rsidRDefault="00B7369B" w:rsidP="00257790">
      <w:pPr>
        <w:rPr>
          <w:rFonts w:asciiTheme="minorHAnsi" w:hAnsiTheme="minorHAnsi" w:cstheme="minorHAnsi"/>
        </w:rPr>
      </w:pPr>
      <w:r w:rsidRPr="00B7369B">
        <w:rPr>
          <w:rFonts w:asciiTheme="minorHAnsi" w:hAnsiTheme="minorHAnsi" w:cstheme="minorHAnsi"/>
          <w:color w:val="000000"/>
          <w:shd w:val="clear" w:color="auto" w:fill="FFFFFF"/>
        </w:rPr>
        <w:t>Sealy, M., 2019. </w:t>
      </w:r>
      <w:r w:rsidRPr="00B7369B">
        <w:rPr>
          <w:rFonts w:asciiTheme="minorHAnsi" w:hAnsiTheme="minorHAnsi" w:cstheme="minorHAnsi"/>
          <w:i/>
          <w:iCs/>
          <w:color w:val="000000"/>
          <w:shd w:val="clear" w:color="auto" w:fill="FFFFFF"/>
        </w:rPr>
        <w:t>Decolonising the camera: Photography in Racial Time</w:t>
      </w:r>
      <w:r w:rsidRPr="00B7369B">
        <w:rPr>
          <w:rFonts w:asciiTheme="minorHAnsi" w:hAnsiTheme="minorHAnsi" w:cstheme="minorHAnsi"/>
          <w:color w:val="000000"/>
          <w:shd w:val="clear" w:color="auto" w:fill="FFFFFF"/>
        </w:rPr>
        <w:t>. 1st ed. London: Lawrence &amp; Wishart, p.104.</w:t>
      </w:r>
    </w:p>
    <w:p w14:paraId="08C6EA0A" w14:textId="77777777" w:rsidR="00B7369B" w:rsidRPr="00A63A99" w:rsidRDefault="00B7369B" w:rsidP="00257790">
      <w:pPr>
        <w:rPr>
          <w:rFonts w:asciiTheme="minorHAnsi" w:hAnsiTheme="minorHAnsi" w:cstheme="minorHAnsi"/>
        </w:rPr>
      </w:pPr>
    </w:p>
    <w:p w14:paraId="6D809F50" w14:textId="7A6CC3A2" w:rsidR="00256B8C" w:rsidRPr="00A63A99" w:rsidRDefault="00256B8C" w:rsidP="00257790">
      <w:pPr>
        <w:rPr>
          <w:rFonts w:asciiTheme="minorHAnsi" w:hAnsiTheme="minorHAnsi" w:cstheme="minorHAnsi"/>
        </w:rPr>
      </w:pPr>
    </w:p>
    <w:p w14:paraId="6CFB15EC" w14:textId="24992A87" w:rsidR="00256B8C" w:rsidRPr="00A63A99" w:rsidRDefault="00EA272F" w:rsidP="00257790">
      <w:pPr>
        <w:rPr>
          <w:rFonts w:asciiTheme="minorHAnsi" w:hAnsiTheme="minorHAnsi" w:cstheme="minorHAnsi"/>
          <w:u w:val="single"/>
        </w:rPr>
      </w:pPr>
      <w:r w:rsidRPr="00A63A99">
        <w:rPr>
          <w:rFonts w:asciiTheme="minorHAnsi" w:hAnsiTheme="minorHAnsi" w:cstheme="minorHAnsi"/>
          <w:u w:val="single"/>
        </w:rPr>
        <w:t>Magazine</w:t>
      </w:r>
    </w:p>
    <w:p w14:paraId="23014859" w14:textId="034146DE" w:rsidR="00EA272F" w:rsidRPr="00A63A99" w:rsidRDefault="00EA272F" w:rsidP="00257790">
      <w:pPr>
        <w:rPr>
          <w:rFonts w:asciiTheme="minorHAnsi" w:hAnsiTheme="minorHAnsi" w:cstheme="minorHAnsi"/>
          <w:u w:val="single"/>
        </w:rPr>
      </w:pPr>
    </w:p>
    <w:p w14:paraId="28E0116E" w14:textId="77777777" w:rsidR="00EA272F" w:rsidRPr="00A63A99" w:rsidRDefault="00EA272F" w:rsidP="00EA272F">
      <w:pPr>
        <w:rPr>
          <w:rFonts w:asciiTheme="minorHAnsi" w:hAnsiTheme="minorHAnsi" w:cstheme="minorHAnsi"/>
        </w:rPr>
      </w:pPr>
      <w:proofErr w:type="spellStart"/>
      <w:r w:rsidRPr="00A63A99">
        <w:rPr>
          <w:rFonts w:asciiTheme="minorHAnsi" w:hAnsiTheme="minorHAnsi" w:cstheme="minorHAnsi"/>
          <w:color w:val="000000"/>
          <w:shd w:val="clear" w:color="auto" w:fill="FFFFFF"/>
        </w:rPr>
        <w:t>Enninful</w:t>
      </w:r>
      <w:proofErr w:type="spellEnd"/>
      <w:r w:rsidRPr="00A63A99">
        <w:rPr>
          <w:rFonts w:asciiTheme="minorHAnsi" w:hAnsiTheme="minorHAnsi" w:cstheme="minorHAnsi"/>
          <w:color w:val="000000"/>
          <w:shd w:val="clear" w:color="auto" w:fill="FFFFFF"/>
        </w:rPr>
        <w:t xml:space="preserve">, E., 2022. British Vogue’s February Issue Celebrates </w:t>
      </w:r>
      <w:proofErr w:type="gramStart"/>
      <w:r w:rsidRPr="00A63A99">
        <w:rPr>
          <w:rFonts w:asciiTheme="minorHAnsi" w:hAnsiTheme="minorHAnsi" w:cstheme="minorHAnsi"/>
          <w:color w:val="000000"/>
          <w:shd w:val="clear" w:color="auto" w:fill="FFFFFF"/>
        </w:rPr>
        <w:t>The</w:t>
      </w:r>
      <w:proofErr w:type="gramEnd"/>
      <w:r w:rsidRPr="00A63A99">
        <w:rPr>
          <w:rFonts w:asciiTheme="minorHAnsi" w:hAnsiTheme="minorHAnsi" w:cstheme="minorHAnsi"/>
          <w:color w:val="000000"/>
          <w:shd w:val="clear" w:color="auto" w:fill="FFFFFF"/>
        </w:rPr>
        <w:t xml:space="preserve"> Rise Of The African Model. </w:t>
      </w:r>
      <w:r w:rsidRPr="00A63A99">
        <w:rPr>
          <w:rFonts w:asciiTheme="minorHAnsi" w:hAnsiTheme="minorHAnsi" w:cstheme="minorHAnsi"/>
          <w:i/>
          <w:iCs/>
          <w:color w:val="000000"/>
          <w:shd w:val="clear" w:color="auto" w:fill="FFFFFF"/>
        </w:rPr>
        <w:t>Vogue</w:t>
      </w:r>
      <w:r w:rsidRPr="00A63A99">
        <w:rPr>
          <w:rFonts w:asciiTheme="minorHAnsi" w:hAnsiTheme="minorHAnsi" w:cstheme="minorHAnsi"/>
          <w:color w:val="000000"/>
          <w:shd w:val="clear" w:color="auto" w:fill="FFFFFF"/>
        </w:rPr>
        <w:t xml:space="preserve">, [online] (February 2022), p.26. Available at: </w:t>
      </w:r>
      <w:r w:rsidRPr="00A63A99">
        <w:rPr>
          <w:rFonts w:asciiTheme="minorHAnsi" w:hAnsiTheme="minorHAnsi" w:cstheme="minorHAnsi"/>
          <w:color w:val="000000"/>
          <w:shd w:val="clear" w:color="auto" w:fill="FFFFFF"/>
        </w:rPr>
        <w:lastRenderedPageBreak/>
        <w:t>&lt;https://www.vogue.co.uk/news/article/february-2022-vogue-editors-letter&gt; [Accessed 15 March 2022].</w:t>
      </w:r>
    </w:p>
    <w:p w14:paraId="7A485F87" w14:textId="77777777" w:rsidR="00EA272F" w:rsidRPr="00A63A99" w:rsidRDefault="00EA272F" w:rsidP="00257790">
      <w:pPr>
        <w:rPr>
          <w:rFonts w:asciiTheme="minorHAnsi" w:hAnsiTheme="minorHAnsi" w:cstheme="minorHAnsi"/>
          <w:u w:val="single"/>
        </w:rPr>
      </w:pPr>
    </w:p>
    <w:sectPr w:rsidR="00EA272F" w:rsidRPr="00A63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F31AD"/>
    <w:multiLevelType w:val="hybridMultilevel"/>
    <w:tmpl w:val="630ADD16"/>
    <w:lvl w:ilvl="0" w:tplc="B5004E18">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C67797"/>
    <w:multiLevelType w:val="hybridMultilevel"/>
    <w:tmpl w:val="07F0E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A1F"/>
    <w:rsid w:val="00017330"/>
    <w:rsid w:val="00051763"/>
    <w:rsid w:val="00063DEC"/>
    <w:rsid w:val="000A4016"/>
    <w:rsid w:val="00186ACD"/>
    <w:rsid w:val="00193662"/>
    <w:rsid w:val="001E1920"/>
    <w:rsid w:val="00256B8C"/>
    <w:rsid w:val="00257790"/>
    <w:rsid w:val="002A7A1F"/>
    <w:rsid w:val="002C0AA9"/>
    <w:rsid w:val="002E5B2F"/>
    <w:rsid w:val="002E7808"/>
    <w:rsid w:val="0030185F"/>
    <w:rsid w:val="00320C8F"/>
    <w:rsid w:val="00384191"/>
    <w:rsid w:val="003B6CBB"/>
    <w:rsid w:val="003F25E9"/>
    <w:rsid w:val="00450CFB"/>
    <w:rsid w:val="00491E7B"/>
    <w:rsid w:val="004C07E4"/>
    <w:rsid w:val="004E5149"/>
    <w:rsid w:val="00530777"/>
    <w:rsid w:val="005640CF"/>
    <w:rsid w:val="00581D2C"/>
    <w:rsid w:val="005E321E"/>
    <w:rsid w:val="00645012"/>
    <w:rsid w:val="006971BD"/>
    <w:rsid w:val="007B295C"/>
    <w:rsid w:val="008242D3"/>
    <w:rsid w:val="008B7EB5"/>
    <w:rsid w:val="008D08DE"/>
    <w:rsid w:val="0096011D"/>
    <w:rsid w:val="00981AC3"/>
    <w:rsid w:val="009B3123"/>
    <w:rsid w:val="009B379B"/>
    <w:rsid w:val="009C10DC"/>
    <w:rsid w:val="00A164B5"/>
    <w:rsid w:val="00A63082"/>
    <w:rsid w:val="00A63A99"/>
    <w:rsid w:val="00B64824"/>
    <w:rsid w:val="00B7369B"/>
    <w:rsid w:val="00B76FFB"/>
    <w:rsid w:val="00BC58E7"/>
    <w:rsid w:val="00BC788C"/>
    <w:rsid w:val="00BD1B01"/>
    <w:rsid w:val="00C25684"/>
    <w:rsid w:val="00C25C81"/>
    <w:rsid w:val="00C30C37"/>
    <w:rsid w:val="00C60C9F"/>
    <w:rsid w:val="00C62A5A"/>
    <w:rsid w:val="00CB21BA"/>
    <w:rsid w:val="00D369EC"/>
    <w:rsid w:val="00D778D2"/>
    <w:rsid w:val="00D95EFA"/>
    <w:rsid w:val="00DD2BF2"/>
    <w:rsid w:val="00E145E2"/>
    <w:rsid w:val="00E14D65"/>
    <w:rsid w:val="00E82486"/>
    <w:rsid w:val="00EA272F"/>
    <w:rsid w:val="00EB41AD"/>
    <w:rsid w:val="00F132DE"/>
    <w:rsid w:val="00F42B23"/>
    <w:rsid w:val="00F76D08"/>
    <w:rsid w:val="00F90946"/>
    <w:rsid w:val="00FA1862"/>
    <w:rsid w:val="00FE1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6073A"/>
  <w15:chartTrackingRefBased/>
  <w15:docId w15:val="{D2A09423-4638-2A40-94A3-B6642A8C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C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7A1F"/>
    <w:rPr>
      <w:color w:val="0563C1" w:themeColor="hyperlink"/>
      <w:u w:val="single"/>
    </w:rPr>
  </w:style>
  <w:style w:type="character" w:styleId="UnresolvedMention">
    <w:name w:val="Unresolved Mention"/>
    <w:basedOn w:val="DefaultParagraphFont"/>
    <w:uiPriority w:val="99"/>
    <w:semiHidden/>
    <w:unhideWhenUsed/>
    <w:rsid w:val="002A7A1F"/>
    <w:rPr>
      <w:color w:val="605E5C"/>
      <w:shd w:val="clear" w:color="auto" w:fill="E1DFDD"/>
    </w:rPr>
  </w:style>
  <w:style w:type="character" w:styleId="Emphasis">
    <w:name w:val="Emphasis"/>
    <w:basedOn w:val="DefaultParagraphFont"/>
    <w:uiPriority w:val="20"/>
    <w:qFormat/>
    <w:rsid w:val="00193662"/>
    <w:rPr>
      <w:i/>
      <w:iCs/>
    </w:rPr>
  </w:style>
  <w:style w:type="paragraph" w:styleId="ListParagraph">
    <w:name w:val="List Paragraph"/>
    <w:basedOn w:val="Normal"/>
    <w:uiPriority w:val="34"/>
    <w:qFormat/>
    <w:rsid w:val="004E5149"/>
    <w:pPr>
      <w:ind w:left="720"/>
      <w:contextualSpacing/>
    </w:pPr>
  </w:style>
  <w:style w:type="paragraph" w:styleId="NormalWeb">
    <w:name w:val="Normal (Web)"/>
    <w:basedOn w:val="Normal"/>
    <w:uiPriority w:val="99"/>
    <w:semiHidden/>
    <w:unhideWhenUsed/>
    <w:rsid w:val="0025779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8802">
      <w:bodyDiv w:val="1"/>
      <w:marLeft w:val="0"/>
      <w:marRight w:val="0"/>
      <w:marTop w:val="0"/>
      <w:marBottom w:val="0"/>
      <w:divBdr>
        <w:top w:val="none" w:sz="0" w:space="0" w:color="auto"/>
        <w:left w:val="none" w:sz="0" w:space="0" w:color="auto"/>
        <w:bottom w:val="none" w:sz="0" w:space="0" w:color="auto"/>
        <w:right w:val="none" w:sz="0" w:space="0" w:color="auto"/>
      </w:divBdr>
    </w:div>
    <w:div w:id="20211045">
      <w:bodyDiv w:val="1"/>
      <w:marLeft w:val="0"/>
      <w:marRight w:val="0"/>
      <w:marTop w:val="0"/>
      <w:marBottom w:val="0"/>
      <w:divBdr>
        <w:top w:val="none" w:sz="0" w:space="0" w:color="auto"/>
        <w:left w:val="none" w:sz="0" w:space="0" w:color="auto"/>
        <w:bottom w:val="none" w:sz="0" w:space="0" w:color="auto"/>
        <w:right w:val="none" w:sz="0" w:space="0" w:color="auto"/>
      </w:divBdr>
    </w:div>
    <w:div w:id="22484371">
      <w:bodyDiv w:val="1"/>
      <w:marLeft w:val="0"/>
      <w:marRight w:val="0"/>
      <w:marTop w:val="0"/>
      <w:marBottom w:val="0"/>
      <w:divBdr>
        <w:top w:val="none" w:sz="0" w:space="0" w:color="auto"/>
        <w:left w:val="none" w:sz="0" w:space="0" w:color="auto"/>
        <w:bottom w:val="none" w:sz="0" w:space="0" w:color="auto"/>
        <w:right w:val="none" w:sz="0" w:space="0" w:color="auto"/>
      </w:divBdr>
    </w:div>
    <w:div w:id="38475915">
      <w:bodyDiv w:val="1"/>
      <w:marLeft w:val="0"/>
      <w:marRight w:val="0"/>
      <w:marTop w:val="0"/>
      <w:marBottom w:val="0"/>
      <w:divBdr>
        <w:top w:val="none" w:sz="0" w:space="0" w:color="auto"/>
        <w:left w:val="none" w:sz="0" w:space="0" w:color="auto"/>
        <w:bottom w:val="none" w:sz="0" w:space="0" w:color="auto"/>
        <w:right w:val="none" w:sz="0" w:space="0" w:color="auto"/>
      </w:divBdr>
    </w:div>
    <w:div w:id="56368452">
      <w:bodyDiv w:val="1"/>
      <w:marLeft w:val="0"/>
      <w:marRight w:val="0"/>
      <w:marTop w:val="0"/>
      <w:marBottom w:val="0"/>
      <w:divBdr>
        <w:top w:val="none" w:sz="0" w:space="0" w:color="auto"/>
        <w:left w:val="none" w:sz="0" w:space="0" w:color="auto"/>
        <w:bottom w:val="none" w:sz="0" w:space="0" w:color="auto"/>
        <w:right w:val="none" w:sz="0" w:space="0" w:color="auto"/>
      </w:divBdr>
    </w:div>
    <w:div w:id="168177914">
      <w:bodyDiv w:val="1"/>
      <w:marLeft w:val="0"/>
      <w:marRight w:val="0"/>
      <w:marTop w:val="0"/>
      <w:marBottom w:val="0"/>
      <w:divBdr>
        <w:top w:val="none" w:sz="0" w:space="0" w:color="auto"/>
        <w:left w:val="none" w:sz="0" w:space="0" w:color="auto"/>
        <w:bottom w:val="none" w:sz="0" w:space="0" w:color="auto"/>
        <w:right w:val="none" w:sz="0" w:space="0" w:color="auto"/>
      </w:divBdr>
      <w:divsChild>
        <w:div w:id="242029395">
          <w:marLeft w:val="0"/>
          <w:marRight w:val="240"/>
          <w:marTop w:val="0"/>
          <w:marBottom w:val="0"/>
          <w:divBdr>
            <w:top w:val="none" w:sz="0" w:space="0" w:color="auto"/>
            <w:left w:val="none" w:sz="0" w:space="0" w:color="auto"/>
            <w:bottom w:val="none" w:sz="0" w:space="0" w:color="auto"/>
            <w:right w:val="none" w:sz="0" w:space="0" w:color="auto"/>
          </w:divBdr>
        </w:div>
        <w:div w:id="1632901730">
          <w:marLeft w:val="0"/>
          <w:marRight w:val="240"/>
          <w:marTop w:val="0"/>
          <w:marBottom w:val="0"/>
          <w:divBdr>
            <w:top w:val="none" w:sz="0" w:space="0" w:color="auto"/>
            <w:left w:val="none" w:sz="0" w:space="0" w:color="auto"/>
            <w:bottom w:val="none" w:sz="0" w:space="0" w:color="auto"/>
            <w:right w:val="none" w:sz="0" w:space="0" w:color="auto"/>
          </w:divBdr>
        </w:div>
        <w:div w:id="818886607">
          <w:marLeft w:val="0"/>
          <w:marRight w:val="240"/>
          <w:marTop w:val="0"/>
          <w:marBottom w:val="0"/>
          <w:divBdr>
            <w:top w:val="none" w:sz="0" w:space="0" w:color="auto"/>
            <w:left w:val="none" w:sz="0" w:space="0" w:color="auto"/>
            <w:bottom w:val="none" w:sz="0" w:space="0" w:color="auto"/>
            <w:right w:val="none" w:sz="0" w:space="0" w:color="auto"/>
          </w:divBdr>
        </w:div>
      </w:divsChild>
    </w:div>
    <w:div w:id="184756311">
      <w:bodyDiv w:val="1"/>
      <w:marLeft w:val="0"/>
      <w:marRight w:val="0"/>
      <w:marTop w:val="0"/>
      <w:marBottom w:val="0"/>
      <w:divBdr>
        <w:top w:val="none" w:sz="0" w:space="0" w:color="auto"/>
        <w:left w:val="none" w:sz="0" w:space="0" w:color="auto"/>
        <w:bottom w:val="none" w:sz="0" w:space="0" w:color="auto"/>
        <w:right w:val="none" w:sz="0" w:space="0" w:color="auto"/>
      </w:divBdr>
    </w:div>
    <w:div w:id="188615968">
      <w:bodyDiv w:val="1"/>
      <w:marLeft w:val="0"/>
      <w:marRight w:val="0"/>
      <w:marTop w:val="0"/>
      <w:marBottom w:val="0"/>
      <w:divBdr>
        <w:top w:val="none" w:sz="0" w:space="0" w:color="auto"/>
        <w:left w:val="none" w:sz="0" w:space="0" w:color="auto"/>
        <w:bottom w:val="none" w:sz="0" w:space="0" w:color="auto"/>
        <w:right w:val="none" w:sz="0" w:space="0" w:color="auto"/>
      </w:divBdr>
    </w:div>
    <w:div w:id="190070586">
      <w:bodyDiv w:val="1"/>
      <w:marLeft w:val="0"/>
      <w:marRight w:val="0"/>
      <w:marTop w:val="0"/>
      <w:marBottom w:val="0"/>
      <w:divBdr>
        <w:top w:val="none" w:sz="0" w:space="0" w:color="auto"/>
        <w:left w:val="none" w:sz="0" w:space="0" w:color="auto"/>
        <w:bottom w:val="none" w:sz="0" w:space="0" w:color="auto"/>
        <w:right w:val="none" w:sz="0" w:space="0" w:color="auto"/>
      </w:divBdr>
    </w:div>
    <w:div w:id="219637448">
      <w:bodyDiv w:val="1"/>
      <w:marLeft w:val="0"/>
      <w:marRight w:val="0"/>
      <w:marTop w:val="0"/>
      <w:marBottom w:val="0"/>
      <w:divBdr>
        <w:top w:val="none" w:sz="0" w:space="0" w:color="auto"/>
        <w:left w:val="none" w:sz="0" w:space="0" w:color="auto"/>
        <w:bottom w:val="none" w:sz="0" w:space="0" w:color="auto"/>
        <w:right w:val="none" w:sz="0" w:space="0" w:color="auto"/>
      </w:divBdr>
    </w:div>
    <w:div w:id="221212186">
      <w:bodyDiv w:val="1"/>
      <w:marLeft w:val="0"/>
      <w:marRight w:val="0"/>
      <w:marTop w:val="0"/>
      <w:marBottom w:val="0"/>
      <w:divBdr>
        <w:top w:val="none" w:sz="0" w:space="0" w:color="auto"/>
        <w:left w:val="none" w:sz="0" w:space="0" w:color="auto"/>
        <w:bottom w:val="none" w:sz="0" w:space="0" w:color="auto"/>
        <w:right w:val="none" w:sz="0" w:space="0" w:color="auto"/>
      </w:divBdr>
    </w:div>
    <w:div w:id="418527530">
      <w:bodyDiv w:val="1"/>
      <w:marLeft w:val="0"/>
      <w:marRight w:val="0"/>
      <w:marTop w:val="0"/>
      <w:marBottom w:val="0"/>
      <w:divBdr>
        <w:top w:val="none" w:sz="0" w:space="0" w:color="auto"/>
        <w:left w:val="none" w:sz="0" w:space="0" w:color="auto"/>
        <w:bottom w:val="none" w:sz="0" w:space="0" w:color="auto"/>
        <w:right w:val="none" w:sz="0" w:space="0" w:color="auto"/>
      </w:divBdr>
    </w:div>
    <w:div w:id="426779423">
      <w:bodyDiv w:val="1"/>
      <w:marLeft w:val="0"/>
      <w:marRight w:val="0"/>
      <w:marTop w:val="0"/>
      <w:marBottom w:val="0"/>
      <w:divBdr>
        <w:top w:val="none" w:sz="0" w:space="0" w:color="auto"/>
        <w:left w:val="none" w:sz="0" w:space="0" w:color="auto"/>
        <w:bottom w:val="none" w:sz="0" w:space="0" w:color="auto"/>
        <w:right w:val="none" w:sz="0" w:space="0" w:color="auto"/>
      </w:divBdr>
    </w:div>
    <w:div w:id="449013568">
      <w:bodyDiv w:val="1"/>
      <w:marLeft w:val="0"/>
      <w:marRight w:val="0"/>
      <w:marTop w:val="0"/>
      <w:marBottom w:val="0"/>
      <w:divBdr>
        <w:top w:val="none" w:sz="0" w:space="0" w:color="auto"/>
        <w:left w:val="none" w:sz="0" w:space="0" w:color="auto"/>
        <w:bottom w:val="none" w:sz="0" w:space="0" w:color="auto"/>
        <w:right w:val="none" w:sz="0" w:space="0" w:color="auto"/>
      </w:divBdr>
    </w:div>
    <w:div w:id="452215459">
      <w:bodyDiv w:val="1"/>
      <w:marLeft w:val="0"/>
      <w:marRight w:val="0"/>
      <w:marTop w:val="0"/>
      <w:marBottom w:val="0"/>
      <w:divBdr>
        <w:top w:val="none" w:sz="0" w:space="0" w:color="auto"/>
        <w:left w:val="none" w:sz="0" w:space="0" w:color="auto"/>
        <w:bottom w:val="none" w:sz="0" w:space="0" w:color="auto"/>
        <w:right w:val="none" w:sz="0" w:space="0" w:color="auto"/>
      </w:divBdr>
    </w:div>
    <w:div w:id="462425053">
      <w:bodyDiv w:val="1"/>
      <w:marLeft w:val="0"/>
      <w:marRight w:val="0"/>
      <w:marTop w:val="0"/>
      <w:marBottom w:val="0"/>
      <w:divBdr>
        <w:top w:val="none" w:sz="0" w:space="0" w:color="auto"/>
        <w:left w:val="none" w:sz="0" w:space="0" w:color="auto"/>
        <w:bottom w:val="none" w:sz="0" w:space="0" w:color="auto"/>
        <w:right w:val="none" w:sz="0" w:space="0" w:color="auto"/>
      </w:divBdr>
    </w:div>
    <w:div w:id="463230170">
      <w:bodyDiv w:val="1"/>
      <w:marLeft w:val="0"/>
      <w:marRight w:val="0"/>
      <w:marTop w:val="0"/>
      <w:marBottom w:val="0"/>
      <w:divBdr>
        <w:top w:val="none" w:sz="0" w:space="0" w:color="auto"/>
        <w:left w:val="none" w:sz="0" w:space="0" w:color="auto"/>
        <w:bottom w:val="none" w:sz="0" w:space="0" w:color="auto"/>
        <w:right w:val="none" w:sz="0" w:space="0" w:color="auto"/>
      </w:divBdr>
    </w:div>
    <w:div w:id="492991320">
      <w:bodyDiv w:val="1"/>
      <w:marLeft w:val="0"/>
      <w:marRight w:val="0"/>
      <w:marTop w:val="0"/>
      <w:marBottom w:val="0"/>
      <w:divBdr>
        <w:top w:val="none" w:sz="0" w:space="0" w:color="auto"/>
        <w:left w:val="none" w:sz="0" w:space="0" w:color="auto"/>
        <w:bottom w:val="none" w:sz="0" w:space="0" w:color="auto"/>
        <w:right w:val="none" w:sz="0" w:space="0" w:color="auto"/>
      </w:divBdr>
    </w:div>
    <w:div w:id="538396070">
      <w:bodyDiv w:val="1"/>
      <w:marLeft w:val="0"/>
      <w:marRight w:val="0"/>
      <w:marTop w:val="0"/>
      <w:marBottom w:val="0"/>
      <w:divBdr>
        <w:top w:val="none" w:sz="0" w:space="0" w:color="auto"/>
        <w:left w:val="none" w:sz="0" w:space="0" w:color="auto"/>
        <w:bottom w:val="none" w:sz="0" w:space="0" w:color="auto"/>
        <w:right w:val="none" w:sz="0" w:space="0" w:color="auto"/>
      </w:divBdr>
    </w:div>
    <w:div w:id="544407921">
      <w:bodyDiv w:val="1"/>
      <w:marLeft w:val="0"/>
      <w:marRight w:val="0"/>
      <w:marTop w:val="0"/>
      <w:marBottom w:val="0"/>
      <w:divBdr>
        <w:top w:val="none" w:sz="0" w:space="0" w:color="auto"/>
        <w:left w:val="none" w:sz="0" w:space="0" w:color="auto"/>
        <w:bottom w:val="none" w:sz="0" w:space="0" w:color="auto"/>
        <w:right w:val="none" w:sz="0" w:space="0" w:color="auto"/>
      </w:divBdr>
    </w:div>
    <w:div w:id="555360835">
      <w:bodyDiv w:val="1"/>
      <w:marLeft w:val="0"/>
      <w:marRight w:val="0"/>
      <w:marTop w:val="0"/>
      <w:marBottom w:val="0"/>
      <w:divBdr>
        <w:top w:val="none" w:sz="0" w:space="0" w:color="auto"/>
        <w:left w:val="none" w:sz="0" w:space="0" w:color="auto"/>
        <w:bottom w:val="none" w:sz="0" w:space="0" w:color="auto"/>
        <w:right w:val="none" w:sz="0" w:space="0" w:color="auto"/>
      </w:divBdr>
    </w:div>
    <w:div w:id="587733287">
      <w:bodyDiv w:val="1"/>
      <w:marLeft w:val="0"/>
      <w:marRight w:val="0"/>
      <w:marTop w:val="0"/>
      <w:marBottom w:val="0"/>
      <w:divBdr>
        <w:top w:val="none" w:sz="0" w:space="0" w:color="auto"/>
        <w:left w:val="none" w:sz="0" w:space="0" w:color="auto"/>
        <w:bottom w:val="none" w:sz="0" w:space="0" w:color="auto"/>
        <w:right w:val="none" w:sz="0" w:space="0" w:color="auto"/>
      </w:divBdr>
    </w:div>
    <w:div w:id="595094153">
      <w:bodyDiv w:val="1"/>
      <w:marLeft w:val="0"/>
      <w:marRight w:val="0"/>
      <w:marTop w:val="0"/>
      <w:marBottom w:val="0"/>
      <w:divBdr>
        <w:top w:val="none" w:sz="0" w:space="0" w:color="auto"/>
        <w:left w:val="none" w:sz="0" w:space="0" w:color="auto"/>
        <w:bottom w:val="none" w:sz="0" w:space="0" w:color="auto"/>
        <w:right w:val="none" w:sz="0" w:space="0" w:color="auto"/>
      </w:divBdr>
    </w:div>
    <w:div w:id="613365062">
      <w:bodyDiv w:val="1"/>
      <w:marLeft w:val="0"/>
      <w:marRight w:val="0"/>
      <w:marTop w:val="0"/>
      <w:marBottom w:val="0"/>
      <w:divBdr>
        <w:top w:val="none" w:sz="0" w:space="0" w:color="auto"/>
        <w:left w:val="none" w:sz="0" w:space="0" w:color="auto"/>
        <w:bottom w:val="none" w:sz="0" w:space="0" w:color="auto"/>
        <w:right w:val="none" w:sz="0" w:space="0" w:color="auto"/>
      </w:divBdr>
    </w:div>
    <w:div w:id="620264236">
      <w:bodyDiv w:val="1"/>
      <w:marLeft w:val="0"/>
      <w:marRight w:val="0"/>
      <w:marTop w:val="0"/>
      <w:marBottom w:val="0"/>
      <w:divBdr>
        <w:top w:val="none" w:sz="0" w:space="0" w:color="auto"/>
        <w:left w:val="none" w:sz="0" w:space="0" w:color="auto"/>
        <w:bottom w:val="none" w:sz="0" w:space="0" w:color="auto"/>
        <w:right w:val="none" w:sz="0" w:space="0" w:color="auto"/>
      </w:divBdr>
    </w:div>
    <w:div w:id="687635976">
      <w:bodyDiv w:val="1"/>
      <w:marLeft w:val="0"/>
      <w:marRight w:val="0"/>
      <w:marTop w:val="0"/>
      <w:marBottom w:val="0"/>
      <w:divBdr>
        <w:top w:val="none" w:sz="0" w:space="0" w:color="auto"/>
        <w:left w:val="none" w:sz="0" w:space="0" w:color="auto"/>
        <w:bottom w:val="none" w:sz="0" w:space="0" w:color="auto"/>
        <w:right w:val="none" w:sz="0" w:space="0" w:color="auto"/>
      </w:divBdr>
    </w:div>
    <w:div w:id="719478657">
      <w:bodyDiv w:val="1"/>
      <w:marLeft w:val="0"/>
      <w:marRight w:val="0"/>
      <w:marTop w:val="0"/>
      <w:marBottom w:val="0"/>
      <w:divBdr>
        <w:top w:val="none" w:sz="0" w:space="0" w:color="auto"/>
        <w:left w:val="none" w:sz="0" w:space="0" w:color="auto"/>
        <w:bottom w:val="none" w:sz="0" w:space="0" w:color="auto"/>
        <w:right w:val="none" w:sz="0" w:space="0" w:color="auto"/>
      </w:divBdr>
    </w:div>
    <w:div w:id="748573400">
      <w:bodyDiv w:val="1"/>
      <w:marLeft w:val="0"/>
      <w:marRight w:val="0"/>
      <w:marTop w:val="0"/>
      <w:marBottom w:val="0"/>
      <w:divBdr>
        <w:top w:val="none" w:sz="0" w:space="0" w:color="auto"/>
        <w:left w:val="none" w:sz="0" w:space="0" w:color="auto"/>
        <w:bottom w:val="none" w:sz="0" w:space="0" w:color="auto"/>
        <w:right w:val="none" w:sz="0" w:space="0" w:color="auto"/>
      </w:divBdr>
    </w:div>
    <w:div w:id="847211330">
      <w:bodyDiv w:val="1"/>
      <w:marLeft w:val="0"/>
      <w:marRight w:val="0"/>
      <w:marTop w:val="0"/>
      <w:marBottom w:val="0"/>
      <w:divBdr>
        <w:top w:val="none" w:sz="0" w:space="0" w:color="auto"/>
        <w:left w:val="none" w:sz="0" w:space="0" w:color="auto"/>
        <w:bottom w:val="none" w:sz="0" w:space="0" w:color="auto"/>
        <w:right w:val="none" w:sz="0" w:space="0" w:color="auto"/>
      </w:divBdr>
    </w:div>
    <w:div w:id="858011319">
      <w:bodyDiv w:val="1"/>
      <w:marLeft w:val="0"/>
      <w:marRight w:val="0"/>
      <w:marTop w:val="0"/>
      <w:marBottom w:val="0"/>
      <w:divBdr>
        <w:top w:val="none" w:sz="0" w:space="0" w:color="auto"/>
        <w:left w:val="none" w:sz="0" w:space="0" w:color="auto"/>
        <w:bottom w:val="none" w:sz="0" w:space="0" w:color="auto"/>
        <w:right w:val="none" w:sz="0" w:space="0" w:color="auto"/>
      </w:divBdr>
    </w:div>
    <w:div w:id="863521043">
      <w:bodyDiv w:val="1"/>
      <w:marLeft w:val="0"/>
      <w:marRight w:val="0"/>
      <w:marTop w:val="0"/>
      <w:marBottom w:val="0"/>
      <w:divBdr>
        <w:top w:val="none" w:sz="0" w:space="0" w:color="auto"/>
        <w:left w:val="none" w:sz="0" w:space="0" w:color="auto"/>
        <w:bottom w:val="none" w:sz="0" w:space="0" w:color="auto"/>
        <w:right w:val="none" w:sz="0" w:space="0" w:color="auto"/>
      </w:divBdr>
    </w:div>
    <w:div w:id="887760292">
      <w:bodyDiv w:val="1"/>
      <w:marLeft w:val="0"/>
      <w:marRight w:val="0"/>
      <w:marTop w:val="0"/>
      <w:marBottom w:val="0"/>
      <w:divBdr>
        <w:top w:val="none" w:sz="0" w:space="0" w:color="auto"/>
        <w:left w:val="none" w:sz="0" w:space="0" w:color="auto"/>
        <w:bottom w:val="none" w:sz="0" w:space="0" w:color="auto"/>
        <w:right w:val="none" w:sz="0" w:space="0" w:color="auto"/>
      </w:divBdr>
    </w:div>
    <w:div w:id="960914082">
      <w:bodyDiv w:val="1"/>
      <w:marLeft w:val="0"/>
      <w:marRight w:val="0"/>
      <w:marTop w:val="0"/>
      <w:marBottom w:val="0"/>
      <w:divBdr>
        <w:top w:val="none" w:sz="0" w:space="0" w:color="auto"/>
        <w:left w:val="none" w:sz="0" w:space="0" w:color="auto"/>
        <w:bottom w:val="none" w:sz="0" w:space="0" w:color="auto"/>
        <w:right w:val="none" w:sz="0" w:space="0" w:color="auto"/>
      </w:divBdr>
    </w:div>
    <w:div w:id="985621024">
      <w:bodyDiv w:val="1"/>
      <w:marLeft w:val="0"/>
      <w:marRight w:val="0"/>
      <w:marTop w:val="0"/>
      <w:marBottom w:val="0"/>
      <w:divBdr>
        <w:top w:val="none" w:sz="0" w:space="0" w:color="auto"/>
        <w:left w:val="none" w:sz="0" w:space="0" w:color="auto"/>
        <w:bottom w:val="none" w:sz="0" w:space="0" w:color="auto"/>
        <w:right w:val="none" w:sz="0" w:space="0" w:color="auto"/>
      </w:divBdr>
    </w:div>
    <w:div w:id="994796024">
      <w:bodyDiv w:val="1"/>
      <w:marLeft w:val="0"/>
      <w:marRight w:val="0"/>
      <w:marTop w:val="0"/>
      <w:marBottom w:val="0"/>
      <w:divBdr>
        <w:top w:val="none" w:sz="0" w:space="0" w:color="auto"/>
        <w:left w:val="none" w:sz="0" w:space="0" w:color="auto"/>
        <w:bottom w:val="none" w:sz="0" w:space="0" w:color="auto"/>
        <w:right w:val="none" w:sz="0" w:space="0" w:color="auto"/>
      </w:divBdr>
    </w:div>
    <w:div w:id="1027213359">
      <w:bodyDiv w:val="1"/>
      <w:marLeft w:val="0"/>
      <w:marRight w:val="0"/>
      <w:marTop w:val="0"/>
      <w:marBottom w:val="0"/>
      <w:divBdr>
        <w:top w:val="none" w:sz="0" w:space="0" w:color="auto"/>
        <w:left w:val="none" w:sz="0" w:space="0" w:color="auto"/>
        <w:bottom w:val="none" w:sz="0" w:space="0" w:color="auto"/>
        <w:right w:val="none" w:sz="0" w:space="0" w:color="auto"/>
      </w:divBdr>
    </w:div>
    <w:div w:id="1044215146">
      <w:bodyDiv w:val="1"/>
      <w:marLeft w:val="0"/>
      <w:marRight w:val="0"/>
      <w:marTop w:val="0"/>
      <w:marBottom w:val="0"/>
      <w:divBdr>
        <w:top w:val="none" w:sz="0" w:space="0" w:color="auto"/>
        <w:left w:val="none" w:sz="0" w:space="0" w:color="auto"/>
        <w:bottom w:val="none" w:sz="0" w:space="0" w:color="auto"/>
        <w:right w:val="none" w:sz="0" w:space="0" w:color="auto"/>
      </w:divBdr>
    </w:div>
    <w:div w:id="1084182605">
      <w:bodyDiv w:val="1"/>
      <w:marLeft w:val="0"/>
      <w:marRight w:val="0"/>
      <w:marTop w:val="0"/>
      <w:marBottom w:val="0"/>
      <w:divBdr>
        <w:top w:val="none" w:sz="0" w:space="0" w:color="auto"/>
        <w:left w:val="none" w:sz="0" w:space="0" w:color="auto"/>
        <w:bottom w:val="none" w:sz="0" w:space="0" w:color="auto"/>
        <w:right w:val="none" w:sz="0" w:space="0" w:color="auto"/>
      </w:divBdr>
    </w:div>
    <w:div w:id="1127236785">
      <w:bodyDiv w:val="1"/>
      <w:marLeft w:val="0"/>
      <w:marRight w:val="0"/>
      <w:marTop w:val="0"/>
      <w:marBottom w:val="0"/>
      <w:divBdr>
        <w:top w:val="none" w:sz="0" w:space="0" w:color="auto"/>
        <w:left w:val="none" w:sz="0" w:space="0" w:color="auto"/>
        <w:bottom w:val="none" w:sz="0" w:space="0" w:color="auto"/>
        <w:right w:val="none" w:sz="0" w:space="0" w:color="auto"/>
      </w:divBdr>
    </w:div>
    <w:div w:id="1149130516">
      <w:bodyDiv w:val="1"/>
      <w:marLeft w:val="0"/>
      <w:marRight w:val="0"/>
      <w:marTop w:val="0"/>
      <w:marBottom w:val="0"/>
      <w:divBdr>
        <w:top w:val="none" w:sz="0" w:space="0" w:color="auto"/>
        <w:left w:val="none" w:sz="0" w:space="0" w:color="auto"/>
        <w:bottom w:val="none" w:sz="0" w:space="0" w:color="auto"/>
        <w:right w:val="none" w:sz="0" w:space="0" w:color="auto"/>
      </w:divBdr>
    </w:div>
    <w:div w:id="1165323231">
      <w:bodyDiv w:val="1"/>
      <w:marLeft w:val="0"/>
      <w:marRight w:val="0"/>
      <w:marTop w:val="0"/>
      <w:marBottom w:val="0"/>
      <w:divBdr>
        <w:top w:val="none" w:sz="0" w:space="0" w:color="auto"/>
        <w:left w:val="none" w:sz="0" w:space="0" w:color="auto"/>
        <w:bottom w:val="none" w:sz="0" w:space="0" w:color="auto"/>
        <w:right w:val="none" w:sz="0" w:space="0" w:color="auto"/>
      </w:divBdr>
    </w:div>
    <w:div w:id="1204169965">
      <w:bodyDiv w:val="1"/>
      <w:marLeft w:val="0"/>
      <w:marRight w:val="0"/>
      <w:marTop w:val="0"/>
      <w:marBottom w:val="0"/>
      <w:divBdr>
        <w:top w:val="none" w:sz="0" w:space="0" w:color="auto"/>
        <w:left w:val="none" w:sz="0" w:space="0" w:color="auto"/>
        <w:bottom w:val="none" w:sz="0" w:space="0" w:color="auto"/>
        <w:right w:val="none" w:sz="0" w:space="0" w:color="auto"/>
      </w:divBdr>
    </w:div>
    <w:div w:id="1244295034">
      <w:bodyDiv w:val="1"/>
      <w:marLeft w:val="0"/>
      <w:marRight w:val="0"/>
      <w:marTop w:val="0"/>
      <w:marBottom w:val="0"/>
      <w:divBdr>
        <w:top w:val="none" w:sz="0" w:space="0" w:color="auto"/>
        <w:left w:val="none" w:sz="0" w:space="0" w:color="auto"/>
        <w:bottom w:val="none" w:sz="0" w:space="0" w:color="auto"/>
        <w:right w:val="none" w:sz="0" w:space="0" w:color="auto"/>
      </w:divBdr>
    </w:div>
    <w:div w:id="1277056907">
      <w:bodyDiv w:val="1"/>
      <w:marLeft w:val="0"/>
      <w:marRight w:val="0"/>
      <w:marTop w:val="0"/>
      <w:marBottom w:val="0"/>
      <w:divBdr>
        <w:top w:val="none" w:sz="0" w:space="0" w:color="auto"/>
        <w:left w:val="none" w:sz="0" w:space="0" w:color="auto"/>
        <w:bottom w:val="none" w:sz="0" w:space="0" w:color="auto"/>
        <w:right w:val="none" w:sz="0" w:space="0" w:color="auto"/>
      </w:divBdr>
    </w:div>
    <w:div w:id="1336224300">
      <w:bodyDiv w:val="1"/>
      <w:marLeft w:val="0"/>
      <w:marRight w:val="0"/>
      <w:marTop w:val="0"/>
      <w:marBottom w:val="0"/>
      <w:divBdr>
        <w:top w:val="none" w:sz="0" w:space="0" w:color="auto"/>
        <w:left w:val="none" w:sz="0" w:space="0" w:color="auto"/>
        <w:bottom w:val="none" w:sz="0" w:space="0" w:color="auto"/>
        <w:right w:val="none" w:sz="0" w:space="0" w:color="auto"/>
      </w:divBdr>
    </w:div>
    <w:div w:id="1385762938">
      <w:bodyDiv w:val="1"/>
      <w:marLeft w:val="0"/>
      <w:marRight w:val="0"/>
      <w:marTop w:val="0"/>
      <w:marBottom w:val="0"/>
      <w:divBdr>
        <w:top w:val="none" w:sz="0" w:space="0" w:color="auto"/>
        <w:left w:val="none" w:sz="0" w:space="0" w:color="auto"/>
        <w:bottom w:val="none" w:sz="0" w:space="0" w:color="auto"/>
        <w:right w:val="none" w:sz="0" w:space="0" w:color="auto"/>
      </w:divBdr>
    </w:div>
    <w:div w:id="1396006512">
      <w:bodyDiv w:val="1"/>
      <w:marLeft w:val="0"/>
      <w:marRight w:val="0"/>
      <w:marTop w:val="0"/>
      <w:marBottom w:val="0"/>
      <w:divBdr>
        <w:top w:val="none" w:sz="0" w:space="0" w:color="auto"/>
        <w:left w:val="none" w:sz="0" w:space="0" w:color="auto"/>
        <w:bottom w:val="none" w:sz="0" w:space="0" w:color="auto"/>
        <w:right w:val="none" w:sz="0" w:space="0" w:color="auto"/>
      </w:divBdr>
    </w:div>
    <w:div w:id="1416318367">
      <w:bodyDiv w:val="1"/>
      <w:marLeft w:val="0"/>
      <w:marRight w:val="0"/>
      <w:marTop w:val="0"/>
      <w:marBottom w:val="0"/>
      <w:divBdr>
        <w:top w:val="none" w:sz="0" w:space="0" w:color="auto"/>
        <w:left w:val="none" w:sz="0" w:space="0" w:color="auto"/>
        <w:bottom w:val="none" w:sz="0" w:space="0" w:color="auto"/>
        <w:right w:val="none" w:sz="0" w:space="0" w:color="auto"/>
      </w:divBdr>
      <w:divsChild>
        <w:div w:id="598565230">
          <w:marLeft w:val="0"/>
          <w:marRight w:val="240"/>
          <w:marTop w:val="0"/>
          <w:marBottom w:val="0"/>
          <w:divBdr>
            <w:top w:val="none" w:sz="0" w:space="0" w:color="auto"/>
            <w:left w:val="none" w:sz="0" w:space="0" w:color="auto"/>
            <w:bottom w:val="none" w:sz="0" w:space="0" w:color="auto"/>
            <w:right w:val="none" w:sz="0" w:space="0" w:color="auto"/>
          </w:divBdr>
        </w:div>
        <w:div w:id="1651052430">
          <w:marLeft w:val="0"/>
          <w:marRight w:val="240"/>
          <w:marTop w:val="0"/>
          <w:marBottom w:val="0"/>
          <w:divBdr>
            <w:top w:val="none" w:sz="0" w:space="0" w:color="auto"/>
            <w:left w:val="none" w:sz="0" w:space="0" w:color="auto"/>
            <w:bottom w:val="none" w:sz="0" w:space="0" w:color="auto"/>
            <w:right w:val="none" w:sz="0" w:space="0" w:color="auto"/>
          </w:divBdr>
        </w:div>
        <w:div w:id="1422683686">
          <w:marLeft w:val="0"/>
          <w:marRight w:val="240"/>
          <w:marTop w:val="0"/>
          <w:marBottom w:val="0"/>
          <w:divBdr>
            <w:top w:val="none" w:sz="0" w:space="0" w:color="auto"/>
            <w:left w:val="none" w:sz="0" w:space="0" w:color="auto"/>
            <w:bottom w:val="none" w:sz="0" w:space="0" w:color="auto"/>
            <w:right w:val="none" w:sz="0" w:space="0" w:color="auto"/>
          </w:divBdr>
        </w:div>
      </w:divsChild>
    </w:div>
    <w:div w:id="1459179508">
      <w:bodyDiv w:val="1"/>
      <w:marLeft w:val="0"/>
      <w:marRight w:val="0"/>
      <w:marTop w:val="0"/>
      <w:marBottom w:val="0"/>
      <w:divBdr>
        <w:top w:val="none" w:sz="0" w:space="0" w:color="auto"/>
        <w:left w:val="none" w:sz="0" w:space="0" w:color="auto"/>
        <w:bottom w:val="none" w:sz="0" w:space="0" w:color="auto"/>
        <w:right w:val="none" w:sz="0" w:space="0" w:color="auto"/>
      </w:divBdr>
    </w:div>
    <w:div w:id="1482190113">
      <w:bodyDiv w:val="1"/>
      <w:marLeft w:val="0"/>
      <w:marRight w:val="0"/>
      <w:marTop w:val="0"/>
      <w:marBottom w:val="0"/>
      <w:divBdr>
        <w:top w:val="none" w:sz="0" w:space="0" w:color="auto"/>
        <w:left w:val="none" w:sz="0" w:space="0" w:color="auto"/>
        <w:bottom w:val="none" w:sz="0" w:space="0" w:color="auto"/>
        <w:right w:val="none" w:sz="0" w:space="0" w:color="auto"/>
      </w:divBdr>
    </w:div>
    <w:div w:id="1490905421">
      <w:bodyDiv w:val="1"/>
      <w:marLeft w:val="0"/>
      <w:marRight w:val="0"/>
      <w:marTop w:val="0"/>
      <w:marBottom w:val="0"/>
      <w:divBdr>
        <w:top w:val="none" w:sz="0" w:space="0" w:color="auto"/>
        <w:left w:val="none" w:sz="0" w:space="0" w:color="auto"/>
        <w:bottom w:val="none" w:sz="0" w:space="0" w:color="auto"/>
        <w:right w:val="none" w:sz="0" w:space="0" w:color="auto"/>
      </w:divBdr>
    </w:div>
    <w:div w:id="1494374292">
      <w:bodyDiv w:val="1"/>
      <w:marLeft w:val="0"/>
      <w:marRight w:val="0"/>
      <w:marTop w:val="0"/>
      <w:marBottom w:val="0"/>
      <w:divBdr>
        <w:top w:val="none" w:sz="0" w:space="0" w:color="auto"/>
        <w:left w:val="none" w:sz="0" w:space="0" w:color="auto"/>
        <w:bottom w:val="none" w:sz="0" w:space="0" w:color="auto"/>
        <w:right w:val="none" w:sz="0" w:space="0" w:color="auto"/>
      </w:divBdr>
    </w:div>
    <w:div w:id="1508863267">
      <w:bodyDiv w:val="1"/>
      <w:marLeft w:val="0"/>
      <w:marRight w:val="0"/>
      <w:marTop w:val="0"/>
      <w:marBottom w:val="0"/>
      <w:divBdr>
        <w:top w:val="none" w:sz="0" w:space="0" w:color="auto"/>
        <w:left w:val="none" w:sz="0" w:space="0" w:color="auto"/>
        <w:bottom w:val="none" w:sz="0" w:space="0" w:color="auto"/>
        <w:right w:val="none" w:sz="0" w:space="0" w:color="auto"/>
      </w:divBdr>
    </w:div>
    <w:div w:id="1516647735">
      <w:bodyDiv w:val="1"/>
      <w:marLeft w:val="0"/>
      <w:marRight w:val="0"/>
      <w:marTop w:val="0"/>
      <w:marBottom w:val="0"/>
      <w:divBdr>
        <w:top w:val="none" w:sz="0" w:space="0" w:color="auto"/>
        <w:left w:val="none" w:sz="0" w:space="0" w:color="auto"/>
        <w:bottom w:val="none" w:sz="0" w:space="0" w:color="auto"/>
        <w:right w:val="none" w:sz="0" w:space="0" w:color="auto"/>
      </w:divBdr>
    </w:div>
    <w:div w:id="1535188282">
      <w:bodyDiv w:val="1"/>
      <w:marLeft w:val="0"/>
      <w:marRight w:val="0"/>
      <w:marTop w:val="0"/>
      <w:marBottom w:val="0"/>
      <w:divBdr>
        <w:top w:val="none" w:sz="0" w:space="0" w:color="auto"/>
        <w:left w:val="none" w:sz="0" w:space="0" w:color="auto"/>
        <w:bottom w:val="none" w:sz="0" w:space="0" w:color="auto"/>
        <w:right w:val="none" w:sz="0" w:space="0" w:color="auto"/>
      </w:divBdr>
    </w:div>
    <w:div w:id="1553882994">
      <w:bodyDiv w:val="1"/>
      <w:marLeft w:val="0"/>
      <w:marRight w:val="0"/>
      <w:marTop w:val="0"/>
      <w:marBottom w:val="0"/>
      <w:divBdr>
        <w:top w:val="none" w:sz="0" w:space="0" w:color="auto"/>
        <w:left w:val="none" w:sz="0" w:space="0" w:color="auto"/>
        <w:bottom w:val="none" w:sz="0" w:space="0" w:color="auto"/>
        <w:right w:val="none" w:sz="0" w:space="0" w:color="auto"/>
      </w:divBdr>
    </w:div>
    <w:div w:id="1564290493">
      <w:bodyDiv w:val="1"/>
      <w:marLeft w:val="0"/>
      <w:marRight w:val="0"/>
      <w:marTop w:val="0"/>
      <w:marBottom w:val="0"/>
      <w:divBdr>
        <w:top w:val="none" w:sz="0" w:space="0" w:color="auto"/>
        <w:left w:val="none" w:sz="0" w:space="0" w:color="auto"/>
        <w:bottom w:val="none" w:sz="0" w:space="0" w:color="auto"/>
        <w:right w:val="none" w:sz="0" w:space="0" w:color="auto"/>
      </w:divBdr>
    </w:div>
    <w:div w:id="1576472670">
      <w:bodyDiv w:val="1"/>
      <w:marLeft w:val="0"/>
      <w:marRight w:val="0"/>
      <w:marTop w:val="0"/>
      <w:marBottom w:val="0"/>
      <w:divBdr>
        <w:top w:val="none" w:sz="0" w:space="0" w:color="auto"/>
        <w:left w:val="none" w:sz="0" w:space="0" w:color="auto"/>
        <w:bottom w:val="none" w:sz="0" w:space="0" w:color="auto"/>
        <w:right w:val="none" w:sz="0" w:space="0" w:color="auto"/>
      </w:divBdr>
    </w:div>
    <w:div w:id="1592542237">
      <w:bodyDiv w:val="1"/>
      <w:marLeft w:val="0"/>
      <w:marRight w:val="0"/>
      <w:marTop w:val="0"/>
      <w:marBottom w:val="0"/>
      <w:divBdr>
        <w:top w:val="none" w:sz="0" w:space="0" w:color="auto"/>
        <w:left w:val="none" w:sz="0" w:space="0" w:color="auto"/>
        <w:bottom w:val="none" w:sz="0" w:space="0" w:color="auto"/>
        <w:right w:val="none" w:sz="0" w:space="0" w:color="auto"/>
      </w:divBdr>
    </w:div>
    <w:div w:id="1619951310">
      <w:bodyDiv w:val="1"/>
      <w:marLeft w:val="0"/>
      <w:marRight w:val="0"/>
      <w:marTop w:val="0"/>
      <w:marBottom w:val="0"/>
      <w:divBdr>
        <w:top w:val="none" w:sz="0" w:space="0" w:color="auto"/>
        <w:left w:val="none" w:sz="0" w:space="0" w:color="auto"/>
        <w:bottom w:val="none" w:sz="0" w:space="0" w:color="auto"/>
        <w:right w:val="none" w:sz="0" w:space="0" w:color="auto"/>
      </w:divBdr>
    </w:div>
    <w:div w:id="1736734689">
      <w:bodyDiv w:val="1"/>
      <w:marLeft w:val="0"/>
      <w:marRight w:val="0"/>
      <w:marTop w:val="0"/>
      <w:marBottom w:val="0"/>
      <w:divBdr>
        <w:top w:val="none" w:sz="0" w:space="0" w:color="auto"/>
        <w:left w:val="none" w:sz="0" w:space="0" w:color="auto"/>
        <w:bottom w:val="none" w:sz="0" w:space="0" w:color="auto"/>
        <w:right w:val="none" w:sz="0" w:space="0" w:color="auto"/>
      </w:divBdr>
    </w:div>
    <w:div w:id="1769033539">
      <w:bodyDiv w:val="1"/>
      <w:marLeft w:val="0"/>
      <w:marRight w:val="0"/>
      <w:marTop w:val="0"/>
      <w:marBottom w:val="0"/>
      <w:divBdr>
        <w:top w:val="none" w:sz="0" w:space="0" w:color="auto"/>
        <w:left w:val="none" w:sz="0" w:space="0" w:color="auto"/>
        <w:bottom w:val="none" w:sz="0" w:space="0" w:color="auto"/>
        <w:right w:val="none" w:sz="0" w:space="0" w:color="auto"/>
      </w:divBdr>
    </w:div>
    <w:div w:id="1796287851">
      <w:bodyDiv w:val="1"/>
      <w:marLeft w:val="0"/>
      <w:marRight w:val="0"/>
      <w:marTop w:val="0"/>
      <w:marBottom w:val="0"/>
      <w:divBdr>
        <w:top w:val="none" w:sz="0" w:space="0" w:color="auto"/>
        <w:left w:val="none" w:sz="0" w:space="0" w:color="auto"/>
        <w:bottom w:val="none" w:sz="0" w:space="0" w:color="auto"/>
        <w:right w:val="none" w:sz="0" w:space="0" w:color="auto"/>
      </w:divBdr>
    </w:div>
    <w:div w:id="1824272415">
      <w:bodyDiv w:val="1"/>
      <w:marLeft w:val="0"/>
      <w:marRight w:val="0"/>
      <w:marTop w:val="0"/>
      <w:marBottom w:val="0"/>
      <w:divBdr>
        <w:top w:val="none" w:sz="0" w:space="0" w:color="auto"/>
        <w:left w:val="none" w:sz="0" w:space="0" w:color="auto"/>
        <w:bottom w:val="none" w:sz="0" w:space="0" w:color="auto"/>
        <w:right w:val="none" w:sz="0" w:space="0" w:color="auto"/>
      </w:divBdr>
    </w:div>
    <w:div w:id="1836727400">
      <w:bodyDiv w:val="1"/>
      <w:marLeft w:val="0"/>
      <w:marRight w:val="0"/>
      <w:marTop w:val="0"/>
      <w:marBottom w:val="0"/>
      <w:divBdr>
        <w:top w:val="none" w:sz="0" w:space="0" w:color="auto"/>
        <w:left w:val="none" w:sz="0" w:space="0" w:color="auto"/>
        <w:bottom w:val="none" w:sz="0" w:space="0" w:color="auto"/>
        <w:right w:val="none" w:sz="0" w:space="0" w:color="auto"/>
      </w:divBdr>
    </w:div>
    <w:div w:id="1849058217">
      <w:bodyDiv w:val="1"/>
      <w:marLeft w:val="0"/>
      <w:marRight w:val="0"/>
      <w:marTop w:val="0"/>
      <w:marBottom w:val="0"/>
      <w:divBdr>
        <w:top w:val="none" w:sz="0" w:space="0" w:color="auto"/>
        <w:left w:val="none" w:sz="0" w:space="0" w:color="auto"/>
        <w:bottom w:val="none" w:sz="0" w:space="0" w:color="auto"/>
        <w:right w:val="none" w:sz="0" w:space="0" w:color="auto"/>
      </w:divBdr>
    </w:div>
    <w:div w:id="1863937674">
      <w:bodyDiv w:val="1"/>
      <w:marLeft w:val="0"/>
      <w:marRight w:val="0"/>
      <w:marTop w:val="0"/>
      <w:marBottom w:val="0"/>
      <w:divBdr>
        <w:top w:val="none" w:sz="0" w:space="0" w:color="auto"/>
        <w:left w:val="none" w:sz="0" w:space="0" w:color="auto"/>
        <w:bottom w:val="none" w:sz="0" w:space="0" w:color="auto"/>
        <w:right w:val="none" w:sz="0" w:space="0" w:color="auto"/>
      </w:divBdr>
    </w:div>
    <w:div w:id="1889368757">
      <w:bodyDiv w:val="1"/>
      <w:marLeft w:val="0"/>
      <w:marRight w:val="0"/>
      <w:marTop w:val="0"/>
      <w:marBottom w:val="0"/>
      <w:divBdr>
        <w:top w:val="none" w:sz="0" w:space="0" w:color="auto"/>
        <w:left w:val="none" w:sz="0" w:space="0" w:color="auto"/>
        <w:bottom w:val="none" w:sz="0" w:space="0" w:color="auto"/>
        <w:right w:val="none" w:sz="0" w:space="0" w:color="auto"/>
      </w:divBdr>
    </w:div>
    <w:div w:id="1898778330">
      <w:bodyDiv w:val="1"/>
      <w:marLeft w:val="0"/>
      <w:marRight w:val="0"/>
      <w:marTop w:val="0"/>
      <w:marBottom w:val="0"/>
      <w:divBdr>
        <w:top w:val="none" w:sz="0" w:space="0" w:color="auto"/>
        <w:left w:val="none" w:sz="0" w:space="0" w:color="auto"/>
        <w:bottom w:val="none" w:sz="0" w:space="0" w:color="auto"/>
        <w:right w:val="none" w:sz="0" w:space="0" w:color="auto"/>
      </w:divBdr>
    </w:div>
    <w:div w:id="1900356251">
      <w:bodyDiv w:val="1"/>
      <w:marLeft w:val="0"/>
      <w:marRight w:val="0"/>
      <w:marTop w:val="0"/>
      <w:marBottom w:val="0"/>
      <w:divBdr>
        <w:top w:val="none" w:sz="0" w:space="0" w:color="auto"/>
        <w:left w:val="none" w:sz="0" w:space="0" w:color="auto"/>
        <w:bottom w:val="none" w:sz="0" w:space="0" w:color="auto"/>
        <w:right w:val="none" w:sz="0" w:space="0" w:color="auto"/>
      </w:divBdr>
    </w:div>
    <w:div w:id="1909341864">
      <w:bodyDiv w:val="1"/>
      <w:marLeft w:val="0"/>
      <w:marRight w:val="0"/>
      <w:marTop w:val="0"/>
      <w:marBottom w:val="0"/>
      <w:divBdr>
        <w:top w:val="none" w:sz="0" w:space="0" w:color="auto"/>
        <w:left w:val="none" w:sz="0" w:space="0" w:color="auto"/>
        <w:bottom w:val="none" w:sz="0" w:space="0" w:color="auto"/>
        <w:right w:val="none" w:sz="0" w:space="0" w:color="auto"/>
      </w:divBdr>
    </w:div>
    <w:div w:id="1944873419">
      <w:bodyDiv w:val="1"/>
      <w:marLeft w:val="0"/>
      <w:marRight w:val="0"/>
      <w:marTop w:val="0"/>
      <w:marBottom w:val="0"/>
      <w:divBdr>
        <w:top w:val="none" w:sz="0" w:space="0" w:color="auto"/>
        <w:left w:val="none" w:sz="0" w:space="0" w:color="auto"/>
        <w:bottom w:val="none" w:sz="0" w:space="0" w:color="auto"/>
        <w:right w:val="none" w:sz="0" w:space="0" w:color="auto"/>
      </w:divBdr>
    </w:div>
    <w:div w:id="2008556066">
      <w:bodyDiv w:val="1"/>
      <w:marLeft w:val="0"/>
      <w:marRight w:val="0"/>
      <w:marTop w:val="0"/>
      <w:marBottom w:val="0"/>
      <w:divBdr>
        <w:top w:val="none" w:sz="0" w:space="0" w:color="auto"/>
        <w:left w:val="none" w:sz="0" w:space="0" w:color="auto"/>
        <w:bottom w:val="none" w:sz="0" w:space="0" w:color="auto"/>
        <w:right w:val="none" w:sz="0" w:space="0" w:color="auto"/>
      </w:divBdr>
    </w:div>
    <w:div w:id="2036029416">
      <w:bodyDiv w:val="1"/>
      <w:marLeft w:val="0"/>
      <w:marRight w:val="0"/>
      <w:marTop w:val="0"/>
      <w:marBottom w:val="0"/>
      <w:divBdr>
        <w:top w:val="none" w:sz="0" w:space="0" w:color="auto"/>
        <w:left w:val="none" w:sz="0" w:space="0" w:color="auto"/>
        <w:bottom w:val="none" w:sz="0" w:space="0" w:color="auto"/>
        <w:right w:val="none" w:sz="0" w:space="0" w:color="auto"/>
      </w:divBdr>
    </w:div>
    <w:div w:id="2042365679">
      <w:bodyDiv w:val="1"/>
      <w:marLeft w:val="0"/>
      <w:marRight w:val="0"/>
      <w:marTop w:val="0"/>
      <w:marBottom w:val="0"/>
      <w:divBdr>
        <w:top w:val="none" w:sz="0" w:space="0" w:color="auto"/>
        <w:left w:val="none" w:sz="0" w:space="0" w:color="auto"/>
        <w:bottom w:val="none" w:sz="0" w:space="0" w:color="auto"/>
        <w:right w:val="none" w:sz="0" w:space="0" w:color="auto"/>
      </w:divBdr>
    </w:div>
    <w:div w:id="2069718721">
      <w:bodyDiv w:val="1"/>
      <w:marLeft w:val="0"/>
      <w:marRight w:val="0"/>
      <w:marTop w:val="0"/>
      <w:marBottom w:val="0"/>
      <w:divBdr>
        <w:top w:val="none" w:sz="0" w:space="0" w:color="auto"/>
        <w:left w:val="none" w:sz="0" w:space="0" w:color="auto"/>
        <w:bottom w:val="none" w:sz="0" w:space="0" w:color="auto"/>
        <w:right w:val="none" w:sz="0" w:space="0" w:color="auto"/>
      </w:divBdr>
      <w:divsChild>
        <w:div w:id="1521044679">
          <w:marLeft w:val="0"/>
          <w:marRight w:val="0"/>
          <w:marTop w:val="0"/>
          <w:marBottom w:val="0"/>
          <w:divBdr>
            <w:top w:val="none" w:sz="0" w:space="0" w:color="auto"/>
            <w:left w:val="none" w:sz="0" w:space="0" w:color="auto"/>
            <w:bottom w:val="none" w:sz="0" w:space="0" w:color="auto"/>
            <w:right w:val="none" w:sz="0" w:space="0" w:color="auto"/>
          </w:divBdr>
          <w:divsChild>
            <w:div w:id="765879948">
              <w:marLeft w:val="0"/>
              <w:marRight w:val="0"/>
              <w:marTop w:val="0"/>
              <w:marBottom w:val="0"/>
              <w:divBdr>
                <w:top w:val="none" w:sz="0" w:space="0" w:color="auto"/>
                <w:left w:val="none" w:sz="0" w:space="0" w:color="auto"/>
                <w:bottom w:val="none" w:sz="0" w:space="0" w:color="auto"/>
                <w:right w:val="none" w:sz="0" w:space="0" w:color="auto"/>
              </w:divBdr>
            </w:div>
            <w:div w:id="727270129">
              <w:marLeft w:val="0"/>
              <w:marRight w:val="0"/>
              <w:marTop w:val="0"/>
              <w:marBottom w:val="0"/>
              <w:divBdr>
                <w:top w:val="none" w:sz="0" w:space="0" w:color="auto"/>
                <w:left w:val="none" w:sz="0" w:space="0" w:color="auto"/>
                <w:bottom w:val="none" w:sz="0" w:space="0" w:color="auto"/>
                <w:right w:val="none" w:sz="0" w:space="0" w:color="auto"/>
              </w:divBdr>
            </w:div>
            <w:div w:id="63537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48920">
      <w:bodyDiv w:val="1"/>
      <w:marLeft w:val="0"/>
      <w:marRight w:val="0"/>
      <w:marTop w:val="0"/>
      <w:marBottom w:val="0"/>
      <w:divBdr>
        <w:top w:val="none" w:sz="0" w:space="0" w:color="auto"/>
        <w:left w:val="none" w:sz="0" w:space="0" w:color="auto"/>
        <w:bottom w:val="none" w:sz="0" w:space="0" w:color="auto"/>
        <w:right w:val="none" w:sz="0" w:space="0" w:color="auto"/>
      </w:divBdr>
    </w:div>
    <w:div w:id="2101636621">
      <w:bodyDiv w:val="1"/>
      <w:marLeft w:val="0"/>
      <w:marRight w:val="0"/>
      <w:marTop w:val="0"/>
      <w:marBottom w:val="0"/>
      <w:divBdr>
        <w:top w:val="none" w:sz="0" w:space="0" w:color="auto"/>
        <w:left w:val="none" w:sz="0" w:space="0" w:color="auto"/>
        <w:bottom w:val="none" w:sz="0" w:space="0" w:color="auto"/>
        <w:right w:val="none" w:sz="0" w:space="0" w:color="auto"/>
      </w:divBdr>
    </w:div>
    <w:div w:id="2116707499">
      <w:bodyDiv w:val="1"/>
      <w:marLeft w:val="0"/>
      <w:marRight w:val="0"/>
      <w:marTop w:val="0"/>
      <w:marBottom w:val="0"/>
      <w:divBdr>
        <w:top w:val="none" w:sz="0" w:space="0" w:color="auto"/>
        <w:left w:val="none" w:sz="0" w:space="0" w:color="auto"/>
        <w:bottom w:val="none" w:sz="0" w:space="0" w:color="auto"/>
        <w:right w:val="none" w:sz="0" w:space="0" w:color="auto"/>
      </w:divBdr>
    </w:div>
    <w:div w:id="2134277078">
      <w:bodyDiv w:val="1"/>
      <w:marLeft w:val="0"/>
      <w:marRight w:val="0"/>
      <w:marTop w:val="0"/>
      <w:marBottom w:val="0"/>
      <w:divBdr>
        <w:top w:val="none" w:sz="0" w:space="0" w:color="auto"/>
        <w:left w:val="none" w:sz="0" w:space="0" w:color="auto"/>
        <w:bottom w:val="none" w:sz="0" w:space="0" w:color="auto"/>
        <w:right w:val="none" w:sz="0" w:space="0" w:color="auto"/>
      </w:divBdr>
    </w:div>
    <w:div w:id="2137873756">
      <w:bodyDiv w:val="1"/>
      <w:marLeft w:val="0"/>
      <w:marRight w:val="0"/>
      <w:marTop w:val="0"/>
      <w:marBottom w:val="0"/>
      <w:divBdr>
        <w:top w:val="none" w:sz="0" w:space="0" w:color="auto"/>
        <w:left w:val="none" w:sz="0" w:space="0" w:color="auto"/>
        <w:bottom w:val="none" w:sz="0" w:space="0" w:color="auto"/>
        <w:right w:val="none" w:sz="0" w:space="0" w:color="auto"/>
      </w:divBdr>
    </w:div>
    <w:div w:id="214191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hyperlink" Target="https://open.spotify.com/playlist/2PmMFYJuvLQuL0tQ2R8x7W?si=e13cfd49ae884844" TargetMode="External"/><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1992</TotalTime>
  <Pages>11</Pages>
  <Words>2546</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coombs</dc:creator>
  <cp:keywords/>
  <dc:description/>
  <cp:lastModifiedBy>ewan coombs</cp:lastModifiedBy>
  <cp:revision>51</cp:revision>
  <dcterms:created xsi:type="dcterms:W3CDTF">2022-01-27T00:12:00Z</dcterms:created>
  <dcterms:modified xsi:type="dcterms:W3CDTF">2022-03-15T15:48:00Z</dcterms:modified>
</cp:coreProperties>
</file>