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09928228" w:displacedByCustomXml="next"/>
    <w:bookmarkEnd w:id="0" w:displacedByCustomXml="next"/>
    <w:bookmarkStart w:id="1" w:name="_Hlk109743547" w:displacedByCustomXml="next"/>
    <w:sdt>
      <w:sdtPr>
        <w:id w:val="-2664693"/>
        <w:docPartObj>
          <w:docPartGallery w:val="Cover Pages"/>
          <w:docPartUnique/>
        </w:docPartObj>
      </w:sdtPr>
      <w:sdtEndPr>
        <w:rPr>
          <w:rFonts w:cs="Times New Roman"/>
          <w:b/>
          <w:bCs/>
          <w:szCs w:val="24"/>
          <w:lang w:val="en-US"/>
        </w:rPr>
      </w:sdtEndPr>
      <w:sdtContent>
        <w:p w14:paraId="0767526E" w14:textId="7C282212" w:rsidR="00974C5B" w:rsidRDefault="00256368" w:rsidP="00147A7B">
          <w:pPr>
            <w:spacing w:line="360" w:lineRule="auto"/>
            <w:jc w:val="center"/>
          </w:pPr>
          <w:r>
            <w:rPr>
              <w:noProof/>
            </w:rPr>
            <w:drawing>
              <wp:inline distT="0" distB="0" distL="0" distR="0" wp14:anchorId="2AAFFC1C" wp14:editId="3C67837B">
                <wp:extent cx="3568034" cy="979805"/>
                <wp:effectExtent l="0" t="0" r="0" b="0"/>
                <wp:docPr id="6" name="Picture 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 email&#10;&#10;Description automatically generated"/>
                        <pic:cNvPicPr/>
                      </pic:nvPicPr>
                      <pic:blipFill rotWithShape="1">
                        <a:blip r:embed="rId8"/>
                        <a:srcRect l="31777" t="54728" r="49169" b="35970"/>
                        <a:stretch/>
                      </pic:blipFill>
                      <pic:spPr bwMode="auto">
                        <a:xfrm>
                          <a:off x="0" y="0"/>
                          <a:ext cx="3600131" cy="988619"/>
                        </a:xfrm>
                        <a:prstGeom prst="rect">
                          <a:avLst/>
                        </a:prstGeom>
                        <a:ln>
                          <a:noFill/>
                        </a:ln>
                        <a:extLst>
                          <a:ext uri="{53640926-AAD7-44D8-BBD7-CCE9431645EC}">
                            <a14:shadowObscured xmlns:a14="http://schemas.microsoft.com/office/drawing/2010/main"/>
                          </a:ext>
                        </a:extLst>
                      </pic:spPr>
                    </pic:pic>
                  </a:graphicData>
                </a:graphic>
              </wp:inline>
            </w:drawing>
          </w:r>
        </w:p>
        <w:p w14:paraId="3F5E0B16" w14:textId="44ADEEA0" w:rsidR="00256368" w:rsidRPr="00B86C75" w:rsidRDefault="00256368" w:rsidP="00256368">
          <w:pPr>
            <w:spacing w:line="360" w:lineRule="auto"/>
            <w:jc w:val="center"/>
            <w:rPr>
              <w:rFonts w:cs="Times New Roman"/>
              <w:b/>
              <w:bCs/>
              <w:sz w:val="48"/>
              <w:szCs w:val="48"/>
              <w:lang w:val="en-US"/>
            </w:rPr>
          </w:pPr>
          <w:r w:rsidRPr="00B86C75">
            <w:rPr>
              <w:rFonts w:cs="Times New Roman"/>
              <w:b/>
              <w:bCs/>
              <w:sz w:val="48"/>
              <w:szCs w:val="48"/>
              <w:lang w:val="en-US"/>
            </w:rPr>
            <w:t>University of Wales – Trinity Saint David</w:t>
          </w:r>
        </w:p>
        <w:p w14:paraId="572FEEA2" w14:textId="6F24A593" w:rsidR="00256368" w:rsidRPr="00256368" w:rsidRDefault="00256368" w:rsidP="00256368">
          <w:pPr>
            <w:spacing w:line="360" w:lineRule="auto"/>
            <w:jc w:val="center"/>
            <w:rPr>
              <w:rFonts w:cs="Times New Roman"/>
              <w:sz w:val="36"/>
              <w:szCs w:val="36"/>
              <w:lang w:val="en-US"/>
            </w:rPr>
          </w:pPr>
          <w:r w:rsidRPr="00256368">
            <w:rPr>
              <w:rFonts w:cs="Times New Roman"/>
              <w:sz w:val="36"/>
              <w:szCs w:val="36"/>
              <w:lang w:val="en-US"/>
            </w:rPr>
            <w:t>MSc</w:t>
          </w:r>
          <w:r w:rsidR="00B86C75">
            <w:rPr>
              <w:rFonts w:cs="Times New Roman"/>
              <w:sz w:val="36"/>
              <w:szCs w:val="36"/>
              <w:lang w:val="en-US"/>
            </w:rPr>
            <w:t>.</w:t>
          </w:r>
          <w:r w:rsidRPr="00256368">
            <w:rPr>
              <w:rFonts w:cs="Times New Roman"/>
              <w:sz w:val="36"/>
              <w:szCs w:val="36"/>
              <w:lang w:val="en-US"/>
            </w:rPr>
            <w:t xml:space="preserve"> Industry 4.0 Advanced Manufacturing</w:t>
          </w:r>
        </w:p>
        <w:p w14:paraId="30FCD99C" w14:textId="77777777" w:rsidR="00FE4CED" w:rsidRDefault="00FE4CED" w:rsidP="00147A7B">
          <w:pPr>
            <w:spacing w:line="360" w:lineRule="auto"/>
            <w:jc w:val="center"/>
            <w:rPr>
              <w:rFonts w:cs="Times New Roman"/>
              <w:b/>
              <w:bCs/>
              <w:sz w:val="40"/>
              <w:szCs w:val="40"/>
              <w:lang w:val="en-US"/>
            </w:rPr>
          </w:pPr>
        </w:p>
        <w:p w14:paraId="32F29AD3" w14:textId="68FF9B7C" w:rsidR="00147A7B" w:rsidRPr="00FE4CED" w:rsidRDefault="00147A7B" w:rsidP="00BB6A74">
          <w:pPr>
            <w:spacing w:line="360" w:lineRule="auto"/>
            <w:jc w:val="center"/>
            <w:rPr>
              <w:rFonts w:cs="Times New Roman"/>
              <w:b/>
              <w:bCs/>
              <w:sz w:val="40"/>
              <w:szCs w:val="40"/>
              <w:lang w:val="en-US"/>
            </w:rPr>
          </w:pPr>
          <w:r w:rsidRPr="00FE4CED">
            <w:rPr>
              <w:rFonts w:cs="Times New Roman"/>
              <w:b/>
              <w:bCs/>
              <w:sz w:val="40"/>
              <w:szCs w:val="40"/>
              <w:lang w:val="en-US"/>
            </w:rPr>
            <w:t>Report Title</w:t>
          </w:r>
        </w:p>
        <w:p w14:paraId="26FD9310" w14:textId="3D1CE5E9" w:rsidR="00FE4CED" w:rsidRDefault="00757B7C" w:rsidP="00BB6A74">
          <w:pPr>
            <w:spacing w:line="360" w:lineRule="auto"/>
            <w:jc w:val="center"/>
            <w:rPr>
              <w:rFonts w:eastAsia="Yu Gothic Light" w:cs="Times New Roman"/>
              <w:sz w:val="36"/>
              <w:szCs w:val="36"/>
            </w:rPr>
          </w:pPr>
          <w:r>
            <w:rPr>
              <w:rFonts w:eastAsia="Yu Gothic Light" w:cs="Times New Roman"/>
              <w:sz w:val="36"/>
              <w:szCs w:val="36"/>
            </w:rPr>
            <w:t>Capital Project Appraisal in a Manufacturing SME</w:t>
          </w:r>
          <w:r w:rsidR="009B63EB">
            <w:rPr>
              <w:rFonts w:eastAsia="Yu Gothic Light" w:cs="Times New Roman"/>
              <w:sz w:val="36"/>
              <w:szCs w:val="36"/>
            </w:rPr>
            <w:t>.</w:t>
          </w:r>
        </w:p>
        <w:p w14:paraId="24AA8F46" w14:textId="77777777" w:rsidR="00757B7C" w:rsidRDefault="00757B7C" w:rsidP="00BB6A74">
          <w:pPr>
            <w:spacing w:line="360" w:lineRule="auto"/>
            <w:jc w:val="center"/>
            <w:rPr>
              <w:rFonts w:cs="Times New Roman"/>
              <w:b/>
              <w:bCs/>
              <w:sz w:val="40"/>
              <w:szCs w:val="40"/>
              <w:lang w:val="en-US"/>
            </w:rPr>
          </w:pPr>
        </w:p>
        <w:p w14:paraId="40B03A67" w14:textId="04D2D337" w:rsidR="00B86C75" w:rsidRPr="00FE4CED" w:rsidRDefault="00B86C75" w:rsidP="00BB6A74">
          <w:pPr>
            <w:spacing w:line="360" w:lineRule="auto"/>
            <w:jc w:val="center"/>
            <w:rPr>
              <w:rFonts w:cs="Times New Roman"/>
              <w:b/>
              <w:bCs/>
              <w:sz w:val="40"/>
              <w:szCs w:val="40"/>
              <w:lang w:val="en-US"/>
            </w:rPr>
          </w:pPr>
          <w:r w:rsidRPr="00FE4CED">
            <w:rPr>
              <w:rFonts w:cs="Times New Roman"/>
              <w:b/>
              <w:bCs/>
              <w:sz w:val="40"/>
              <w:szCs w:val="40"/>
              <w:lang w:val="en-US"/>
            </w:rPr>
            <w:t>By</w:t>
          </w:r>
        </w:p>
        <w:p w14:paraId="43BD489A" w14:textId="1C54C9B6" w:rsidR="00B86C75" w:rsidRDefault="00B86C75" w:rsidP="00BB6A74">
          <w:pPr>
            <w:spacing w:line="360" w:lineRule="auto"/>
            <w:jc w:val="center"/>
            <w:rPr>
              <w:rFonts w:cs="Times New Roman"/>
              <w:sz w:val="36"/>
              <w:szCs w:val="36"/>
              <w:lang w:val="en-US"/>
            </w:rPr>
          </w:pPr>
          <w:r w:rsidRPr="00B86C75">
            <w:rPr>
              <w:rFonts w:cs="Times New Roman"/>
              <w:sz w:val="36"/>
              <w:szCs w:val="36"/>
              <w:lang w:val="en-US"/>
            </w:rPr>
            <w:t>Fredrick Emeka Okwute</w:t>
          </w:r>
          <w:r w:rsidR="00D9664A">
            <w:rPr>
              <w:rFonts w:cs="Times New Roman"/>
              <w:sz w:val="36"/>
              <w:szCs w:val="36"/>
              <w:lang w:val="en-US"/>
            </w:rPr>
            <w:t xml:space="preserve"> (</w:t>
          </w:r>
          <w:r w:rsidR="00D9664A" w:rsidRPr="00D9664A">
            <w:rPr>
              <w:rFonts w:cs="Times New Roman"/>
              <w:sz w:val="36"/>
              <w:szCs w:val="36"/>
              <w:lang w:val="en-US"/>
            </w:rPr>
            <w:t>2134193</w:t>
          </w:r>
          <w:r w:rsidR="00D9664A">
            <w:rPr>
              <w:rFonts w:cs="Times New Roman"/>
              <w:sz w:val="36"/>
              <w:szCs w:val="36"/>
              <w:lang w:val="en-US"/>
            </w:rPr>
            <w:t>)</w:t>
          </w:r>
        </w:p>
        <w:p w14:paraId="3EE22141" w14:textId="77777777" w:rsidR="009B63EB" w:rsidRPr="00B86C75" w:rsidRDefault="009B63EB" w:rsidP="00BB6A74">
          <w:pPr>
            <w:spacing w:line="360" w:lineRule="auto"/>
            <w:jc w:val="center"/>
            <w:rPr>
              <w:rFonts w:cs="Times New Roman"/>
              <w:sz w:val="36"/>
              <w:szCs w:val="36"/>
              <w:lang w:val="en-US"/>
            </w:rPr>
          </w:pPr>
        </w:p>
        <w:p w14:paraId="3CD7631A" w14:textId="073CECC2" w:rsidR="00147A7B" w:rsidRPr="00FE4CED" w:rsidRDefault="00147A7B" w:rsidP="00BB6A74">
          <w:pPr>
            <w:spacing w:line="360" w:lineRule="auto"/>
            <w:jc w:val="center"/>
            <w:rPr>
              <w:rFonts w:cs="Times New Roman"/>
              <w:b/>
              <w:bCs/>
              <w:sz w:val="40"/>
              <w:szCs w:val="40"/>
              <w:lang w:val="en-US"/>
            </w:rPr>
          </w:pPr>
          <w:r w:rsidRPr="00FE4CED">
            <w:rPr>
              <w:rFonts w:cs="Times New Roman"/>
              <w:b/>
              <w:bCs/>
              <w:sz w:val="40"/>
              <w:szCs w:val="40"/>
              <w:lang w:val="en-US"/>
            </w:rPr>
            <w:t>Module</w:t>
          </w:r>
        </w:p>
        <w:p w14:paraId="345ADEBD" w14:textId="44213441" w:rsidR="004B54BA" w:rsidRPr="00B86C75" w:rsidRDefault="00757B7C" w:rsidP="00BB6A74">
          <w:pPr>
            <w:spacing w:line="360" w:lineRule="auto"/>
            <w:jc w:val="center"/>
            <w:rPr>
              <w:rFonts w:cs="Times New Roman"/>
              <w:sz w:val="36"/>
              <w:szCs w:val="36"/>
              <w:lang w:val="en-US"/>
            </w:rPr>
          </w:pPr>
          <w:r>
            <w:rPr>
              <w:rFonts w:cs="Times New Roman"/>
              <w:sz w:val="36"/>
              <w:szCs w:val="36"/>
              <w:lang w:val="en-US"/>
            </w:rPr>
            <w:t>Financial Management and Planning</w:t>
          </w:r>
          <w:r w:rsidR="004B54BA" w:rsidRPr="00B86C75">
            <w:rPr>
              <w:rFonts w:cs="Times New Roman"/>
              <w:sz w:val="36"/>
              <w:szCs w:val="36"/>
              <w:lang w:val="en-US"/>
            </w:rPr>
            <w:t xml:space="preserve"> (ACPA700</w:t>
          </w:r>
          <w:r>
            <w:rPr>
              <w:rFonts w:cs="Times New Roman"/>
              <w:sz w:val="36"/>
              <w:szCs w:val="36"/>
              <w:lang w:val="en-US"/>
            </w:rPr>
            <w:t>2</w:t>
          </w:r>
          <w:r w:rsidR="004B54BA" w:rsidRPr="00B86C75">
            <w:rPr>
              <w:rFonts w:cs="Times New Roman"/>
              <w:sz w:val="36"/>
              <w:szCs w:val="36"/>
              <w:lang w:val="en-US"/>
            </w:rPr>
            <w:t>)</w:t>
          </w:r>
        </w:p>
        <w:p w14:paraId="65084E31" w14:textId="77777777" w:rsidR="00147A7B" w:rsidRPr="00FE4CED" w:rsidRDefault="00147A7B" w:rsidP="00BB6A74">
          <w:pPr>
            <w:spacing w:line="360" w:lineRule="auto"/>
            <w:jc w:val="center"/>
            <w:rPr>
              <w:rFonts w:cs="Times New Roman"/>
              <w:b/>
              <w:bCs/>
              <w:sz w:val="40"/>
              <w:szCs w:val="40"/>
              <w:lang w:val="en-US"/>
            </w:rPr>
          </w:pPr>
          <w:r w:rsidRPr="00FE4CED">
            <w:rPr>
              <w:rFonts w:cs="Times New Roman"/>
              <w:b/>
              <w:bCs/>
              <w:sz w:val="40"/>
              <w:szCs w:val="40"/>
              <w:lang w:val="en-US"/>
            </w:rPr>
            <w:t>Lecturer</w:t>
          </w:r>
        </w:p>
        <w:p w14:paraId="203FC9AF" w14:textId="47987E1A" w:rsidR="00B86C75" w:rsidRPr="00B86C75" w:rsidRDefault="00757B7C" w:rsidP="00BB6A74">
          <w:pPr>
            <w:spacing w:line="360" w:lineRule="auto"/>
            <w:jc w:val="center"/>
            <w:rPr>
              <w:rFonts w:cs="Times New Roman"/>
              <w:sz w:val="36"/>
              <w:szCs w:val="36"/>
              <w:lang w:val="en-US"/>
            </w:rPr>
          </w:pPr>
          <w:r>
            <w:rPr>
              <w:rFonts w:cs="Times New Roman"/>
              <w:sz w:val="36"/>
              <w:szCs w:val="36"/>
              <w:lang w:val="en-US"/>
            </w:rPr>
            <w:t>Howard Davies</w:t>
          </w:r>
        </w:p>
        <w:p w14:paraId="18F06BE0" w14:textId="483742FE" w:rsidR="00B86C75" w:rsidRPr="00FE4CED" w:rsidRDefault="008B5231" w:rsidP="00BB6A74">
          <w:pPr>
            <w:spacing w:line="360" w:lineRule="auto"/>
            <w:jc w:val="center"/>
            <w:rPr>
              <w:rFonts w:cs="Times New Roman"/>
              <w:b/>
              <w:bCs/>
              <w:sz w:val="40"/>
              <w:szCs w:val="40"/>
              <w:lang w:val="en-US"/>
            </w:rPr>
          </w:pPr>
          <w:r>
            <w:rPr>
              <w:rFonts w:cs="Times New Roman"/>
              <w:b/>
              <w:bCs/>
              <w:sz w:val="40"/>
              <w:szCs w:val="40"/>
              <w:lang w:val="en-US"/>
            </w:rPr>
            <w:t xml:space="preserve">Due </w:t>
          </w:r>
          <w:r w:rsidR="00B86C75" w:rsidRPr="00FE4CED">
            <w:rPr>
              <w:rFonts w:cs="Times New Roman"/>
              <w:b/>
              <w:bCs/>
              <w:sz w:val="40"/>
              <w:szCs w:val="40"/>
              <w:lang w:val="en-US"/>
            </w:rPr>
            <w:t>Date</w:t>
          </w:r>
        </w:p>
        <w:p w14:paraId="2D75E77B" w14:textId="6D79ABC6" w:rsidR="00147A7B" w:rsidRPr="00B86C75" w:rsidRDefault="00757B7C" w:rsidP="00BB6A74">
          <w:pPr>
            <w:spacing w:line="360" w:lineRule="auto"/>
            <w:jc w:val="center"/>
            <w:rPr>
              <w:rFonts w:cs="Times New Roman"/>
              <w:sz w:val="36"/>
              <w:szCs w:val="36"/>
              <w:lang w:val="en-US"/>
            </w:rPr>
          </w:pPr>
          <w:r>
            <w:rPr>
              <w:rFonts w:cs="Times New Roman"/>
              <w:sz w:val="36"/>
              <w:szCs w:val="36"/>
              <w:lang w:val="en-US"/>
            </w:rPr>
            <w:t>30</w:t>
          </w:r>
          <w:r w:rsidR="00B86C75" w:rsidRPr="00B86C75">
            <w:rPr>
              <w:rFonts w:cs="Times New Roman"/>
              <w:sz w:val="36"/>
              <w:szCs w:val="36"/>
              <w:lang w:val="en-US"/>
            </w:rPr>
            <w:t>/0</w:t>
          </w:r>
          <w:r w:rsidR="004B54BA">
            <w:rPr>
              <w:rFonts w:cs="Times New Roman"/>
              <w:sz w:val="36"/>
              <w:szCs w:val="36"/>
              <w:lang w:val="en-US"/>
            </w:rPr>
            <w:t>5</w:t>
          </w:r>
          <w:r w:rsidR="00B86C75" w:rsidRPr="00B86C75">
            <w:rPr>
              <w:rFonts w:cs="Times New Roman"/>
              <w:sz w:val="36"/>
              <w:szCs w:val="36"/>
              <w:lang w:val="en-US"/>
            </w:rPr>
            <w:t>/202</w:t>
          </w:r>
          <w:r w:rsidR="004B54BA">
            <w:rPr>
              <w:rFonts w:cs="Times New Roman"/>
              <w:sz w:val="36"/>
              <w:szCs w:val="36"/>
              <w:lang w:val="en-US"/>
            </w:rPr>
            <w:t>3</w:t>
          </w:r>
        </w:p>
        <w:bookmarkStart w:id="2" w:name="_Toc135218146" w:displacedByCustomXml="next"/>
        <w:sdt>
          <w:sdtPr>
            <w:rPr>
              <w:rFonts w:asciiTheme="minorHAnsi" w:eastAsiaTheme="minorHAnsi" w:hAnsiTheme="minorHAnsi" w:cstheme="minorBidi"/>
              <w:b w:val="0"/>
              <w:sz w:val="22"/>
              <w:szCs w:val="22"/>
            </w:rPr>
            <w:id w:val="-1503202581"/>
            <w:docPartObj>
              <w:docPartGallery w:val="Table of Contents"/>
              <w:docPartUnique/>
            </w:docPartObj>
          </w:sdtPr>
          <w:sdtEndPr>
            <w:rPr>
              <w:rFonts w:ascii="Times New Roman" w:hAnsi="Times New Roman" w:cs="Times New Roman"/>
              <w:bCs/>
              <w:noProof/>
              <w:sz w:val="24"/>
              <w:szCs w:val="24"/>
            </w:rPr>
          </w:sdtEndPr>
          <w:sdtContent>
            <w:p w14:paraId="77E427F1" w14:textId="502AF568" w:rsidR="00147A7B" w:rsidRDefault="00147A7B" w:rsidP="002E3888">
              <w:pPr>
                <w:pStyle w:val="Heading1"/>
              </w:pPr>
              <w:r w:rsidRPr="002E3888">
                <w:t>Contents</w:t>
              </w:r>
              <w:bookmarkEnd w:id="2"/>
            </w:p>
            <w:p w14:paraId="1B1567EE" w14:textId="77777777" w:rsidR="001769F6" w:rsidRPr="001769F6" w:rsidRDefault="001769F6" w:rsidP="001769F6"/>
            <w:p w14:paraId="2E182FFE" w14:textId="6AA0F164" w:rsidR="008A36EB" w:rsidRDefault="00147A7B">
              <w:pPr>
                <w:pStyle w:val="TOC1"/>
                <w:tabs>
                  <w:tab w:val="right" w:leader="dot" w:pos="9016"/>
                </w:tabs>
                <w:rPr>
                  <w:rFonts w:asciiTheme="minorHAnsi" w:eastAsiaTheme="minorEastAsia" w:hAnsiTheme="minorHAnsi"/>
                  <w:noProof/>
                  <w:color w:val="auto"/>
                  <w:kern w:val="2"/>
                  <w:sz w:val="22"/>
                  <w:lang w:eastAsia="en-GB"/>
                  <w14:ligatures w14:val="standardContextual"/>
                </w:rPr>
              </w:pPr>
              <w:r w:rsidRPr="002E3888">
                <w:rPr>
                  <w:rFonts w:cs="Times New Roman"/>
                  <w:szCs w:val="24"/>
                </w:rPr>
                <w:fldChar w:fldCharType="begin"/>
              </w:r>
              <w:r w:rsidRPr="002E3888">
                <w:rPr>
                  <w:rFonts w:cs="Times New Roman"/>
                  <w:szCs w:val="24"/>
                </w:rPr>
                <w:instrText xml:space="preserve"> TOC \o "1-3" \h \z \u </w:instrText>
              </w:r>
              <w:r w:rsidRPr="002E3888">
                <w:rPr>
                  <w:rFonts w:cs="Times New Roman"/>
                  <w:szCs w:val="24"/>
                </w:rPr>
                <w:fldChar w:fldCharType="separate"/>
              </w:r>
              <w:hyperlink w:anchor="_Toc135218146" w:history="1">
                <w:r w:rsidR="008A36EB" w:rsidRPr="00B348F1">
                  <w:rPr>
                    <w:rStyle w:val="Hyperlink"/>
                    <w:noProof/>
                  </w:rPr>
                  <w:t>Contents</w:t>
                </w:r>
                <w:r w:rsidR="008A36EB">
                  <w:rPr>
                    <w:noProof/>
                    <w:webHidden/>
                  </w:rPr>
                  <w:tab/>
                </w:r>
                <w:r w:rsidR="008A36EB">
                  <w:rPr>
                    <w:noProof/>
                    <w:webHidden/>
                  </w:rPr>
                  <w:fldChar w:fldCharType="begin"/>
                </w:r>
                <w:r w:rsidR="008A36EB">
                  <w:rPr>
                    <w:noProof/>
                    <w:webHidden/>
                  </w:rPr>
                  <w:instrText xml:space="preserve"> PAGEREF _Toc135218146 \h </w:instrText>
                </w:r>
                <w:r w:rsidR="008A36EB">
                  <w:rPr>
                    <w:noProof/>
                    <w:webHidden/>
                  </w:rPr>
                </w:r>
                <w:r w:rsidR="008A36EB">
                  <w:rPr>
                    <w:noProof/>
                    <w:webHidden/>
                  </w:rPr>
                  <w:fldChar w:fldCharType="separate"/>
                </w:r>
                <w:r w:rsidR="008A36EB">
                  <w:rPr>
                    <w:noProof/>
                    <w:webHidden/>
                  </w:rPr>
                  <w:t>1</w:t>
                </w:r>
                <w:r w:rsidR="008A36EB">
                  <w:rPr>
                    <w:noProof/>
                    <w:webHidden/>
                  </w:rPr>
                  <w:fldChar w:fldCharType="end"/>
                </w:r>
              </w:hyperlink>
            </w:p>
            <w:p w14:paraId="70F5F325" w14:textId="2B6A7314" w:rsidR="008A36EB" w:rsidRDefault="00000000">
              <w:pPr>
                <w:pStyle w:val="TOC1"/>
                <w:tabs>
                  <w:tab w:val="right" w:leader="dot" w:pos="9016"/>
                </w:tabs>
                <w:rPr>
                  <w:rFonts w:asciiTheme="minorHAnsi" w:eastAsiaTheme="minorEastAsia" w:hAnsiTheme="minorHAnsi"/>
                  <w:noProof/>
                  <w:color w:val="auto"/>
                  <w:kern w:val="2"/>
                  <w:sz w:val="22"/>
                  <w:lang w:eastAsia="en-GB"/>
                  <w14:ligatures w14:val="standardContextual"/>
                </w:rPr>
              </w:pPr>
              <w:hyperlink w:anchor="_Toc135218147" w:history="1">
                <w:r w:rsidR="008A36EB" w:rsidRPr="00B348F1">
                  <w:rPr>
                    <w:rStyle w:val="Hyperlink"/>
                    <w:noProof/>
                  </w:rPr>
                  <w:t>Introduction</w:t>
                </w:r>
                <w:r w:rsidR="008A36EB">
                  <w:rPr>
                    <w:noProof/>
                    <w:webHidden/>
                  </w:rPr>
                  <w:tab/>
                </w:r>
                <w:r w:rsidR="008A36EB">
                  <w:rPr>
                    <w:noProof/>
                    <w:webHidden/>
                  </w:rPr>
                  <w:fldChar w:fldCharType="begin"/>
                </w:r>
                <w:r w:rsidR="008A36EB">
                  <w:rPr>
                    <w:noProof/>
                    <w:webHidden/>
                  </w:rPr>
                  <w:instrText xml:space="preserve"> PAGEREF _Toc135218147 \h </w:instrText>
                </w:r>
                <w:r w:rsidR="008A36EB">
                  <w:rPr>
                    <w:noProof/>
                    <w:webHidden/>
                  </w:rPr>
                </w:r>
                <w:r w:rsidR="008A36EB">
                  <w:rPr>
                    <w:noProof/>
                    <w:webHidden/>
                  </w:rPr>
                  <w:fldChar w:fldCharType="separate"/>
                </w:r>
                <w:r w:rsidR="008A36EB">
                  <w:rPr>
                    <w:noProof/>
                    <w:webHidden/>
                  </w:rPr>
                  <w:t>2</w:t>
                </w:r>
                <w:r w:rsidR="008A36EB">
                  <w:rPr>
                    <w:noProof/>
                    <w:webHidden/>
                  </w:rPr>
                  <w:fldChar w:fldCharType="end"/>
                </w:r>
              </w:hyperlink>
            </w:p>
            <w:p w14:paraId="267DC469" w14:textId="45F92A1A" w:rsidR="008A36EB" w:rsidRDefault="00000000">
              <w:pPr>
                <w:pStyle w:val="TOC1"/>
                <w:tabs>
                  <w:tab w:val="right" w:leader="dot" w:pos="9016"/>
                </w:tabs>
                <w:rPr>
                  <w:rFonts w:asciiTheme="minorHAnsi" w:eastAsiaTheme="minorEastAsia" w:hAnsiTheme="minorHAnsi"/>
                  <w:noProof/>
                  <w:color w:val="auto"/>
                  <w:kern w:val="2"/>
                  <w:sz w:val="22"/>
                  <w:lang w:eastAsia="en-GB"/>
                  <w14:ligatures w14:val="standardContextual"/>
                </w:rPr>
              </w:pPr>
              <w:hyperlink w:anchor="_Toc135218148" w:history="1">
                <w:r w:rsidR="008A36EB" w:rsidRPr="00B348F1">
                  <w:rPr>
                    <w:rStyle w:val="Hyperlink"/>
                    <w:noProof/>
                  </w:rPr>
                  <w:t>Project Overview</w:t>
                </w:r>
                <w:r w:rsidR="008A36EB">
                  <w:rPr>
                    <w:noProof/>
                    <w:webHidden/>
                  </w:rPr>
                  <w:tab/>
                </w:r>
                <w:r w:rsidR="008A36EB">
                  <w:rPr>
                    <w:noProof/>
                    <w:webHidden/>
                  </w:rPr>
                  <w:fldChar w:fldCharType="begin"/>
                </w:r>
                <w:r w:rsidR="008A36EB">
                  <w:rPr>
                    <w:noProof/>
                    <w:webHidden/>
                  </w:rPr>
                  <w:instrText xml:space="preserve"> PAGEREF _Toc135218148 \h </w:instrText>
                </w:r>
                <w:r w:rsidR="008A36EB">
                  <w:rPr>
                    <w:noProof/>
                    <w:webHidden/>
                  </w:rPr>
                </w:r>
                <w:r w:rsidR="008A36EB">
                  <w:rPr>
                    <w:noProof/>
                    <w:webHidden/>
                  </w:rPr>
                  <w:fldChar w:fldCharType="separate"/>
                </w:r>
                <w:r w:rsidR="008A36EB">
                  <w:rPr>
                    <w:noProof/>
                    <w:webHidden/>
                  </w:rPr>
                  <w:t>2</w:t>
                </w:r>
                <w:r w:rsidR="008A36EB">
                  <w:rPr>
                    <w:noProof/>
                    <w:webHidden/>
                  </w:rPr>
                  <w:fldChar w:fldCharType="end"/>
                </w:r>
              </w:hyperlink>
            </w:p>
            <w:p w14:paraId="41E4AE43" w14:textId="7146FC4E" w:rsidR="008A36EB" w:rsidRDefault="00000000">
              <w:pPr>
                <w:pStyle w:val="TOC2"/>
                <w:tabs>
                  <w:tab w:val="right" w:leader="dot" w:pos="9016"/>
                </w:tabs>
                <w:rPr>
                  <w:rFonts w:asciiTheme="minorHAnsi" w:eastAsiaTheme="minorEastAsia" w:hAnsiTheme="minorHAnsi"/>
                  <w:noProof/>
                  <w:color w:val="auto"/>
                  <w:kern w:val="2"/>
                  <w:sz w:val="22"/>
                  <w:lang w:eastAsia="en-GB"/>
                  <w14:ligatures w14:val="standardContextual"/>
                </w:rPr>
              </w:pPr>
              <w:hyperlink w:anchor="_Toc135218149" w:history="1">
                <w:r w:rsidR="008A36EB" w:rsidRPr="00B348F1">
                  <w:rPr>
                    <w:rStyle w:val="Hyperlink"/>
                    <w:noProof/>
                  </w:rPr>
                  <w:t>Company Background</w:t>
                </w:r>
                <w:r w:rsidR="008A36EB">
                  <w:rPr>
                    <w:noProof/>
                    <w:webHidden/>
                  </w:rPr>
                  <w:tab/>
                </w:r>
                <w:r w:rsidR="008A36EB">
                  <w:rPr>
                    <w:noProof/>
                    <w:webHidden/>
                  </w:rPr>
                  <w:fldChar w:fldCharType="begin"/>
                </w:r>
                <w:r w:rsidR="008A36EB">
                  <w:rPr>
                    <w:noProof/>
                    <w:webHidden/>
                  </w:rPr>
                  <w:instrText xml:space="preserve"> PAGEREF _Toc135218149 \h </w:instrText>
                </w:r>
                <w:r w:rsidR="008A36EB">
                  <w:rPr>
                    <w:noProof/>
                    <w:webHidden/>
                  </w:rPr>
                </w:r>
                <w:r w:rsidR="008A36EB">
                  <w:rPr>
                    <w:noProof/>
                    <w:webHidden/>
                  </w:rPr>
                  <w:fldChar w:fldCharType="separate"/>
                </w:r>
                <w:r w:rsidR="008A36EB">
                  <w:rPr>
                    <w:noProof/>
                    <w:webHidden/>
                  </w:rPr>
                  <w:t>2</w:t>
                </w:r>
                <w:r w:rsidR="008A36EB">
                  <w:rPr>
                    <w:noProof/>
                    <w:webHidden/>
                  </w:rPr>
                  <w:fldChar w:fldCharType="end"/>
                </w:r>
              </w:hyperlink>
            </w:p>
            <w:p w14:paraId="7CFE0A11" w14:textId="079BAEE2" w:rsidR="008A36EB" w:rsidRDefault="00000000">
              <w:pPr>
                <w:pStyle w:val="TOC2"/>
                <w:tabs>
                  <w:tab w:val="right" w:leader="dot" w:pos="9016"/>
                </w:tabs>
                <w:rPr>
                  <w:rFonts w:asciiTheme="minorHAnsi" w:eastAsiaTheme="minorEastAsia" w:hAnsiTheme="minorHAnsi"/>
                  <w:noProof/>
                  <w:color w:val="auto"/>
                  <w:kern w:val="2"/>
                  <w:sz w:val="22"/>
                  <w:lang w:eastAsia="en-GB"/>
                  <w14:ligatures w14:val="standardContextual"/>
                </w:rPr>
              </w:pPr>
              <w:hyperlink w:anchor="_Toc135218150" w:history="1">
                <w:r w:rsidR="008A36EB" w:rsidRPr="00B348F1">
                  <w:rPr>
                    <w:rStyle w:val="Hyperlink"/>
                    <w:noProof/>
                  </w:rPr>
                  <w:t>Current Challenges</w:t>
                </w:r>
                <w:r w:rsidR="008A36EB">
                  <w:rPr>
                    <w:noProof/>
                    <w:webHidden/>
                  </w:rPr>
                  <w:tab/>
                </w:r>
                <w:r w:rsidR="008A36EB">
                  <w:rPr>
                    <w:noProof/>
                    <w:webHidden/>
                  </w:rPr>
                  <w:fldChar w:fldCharType="begin"/>
                </w:r>
                <w:r w:rsidR="008A36EB">
                  <w:rPr>
                    <w:noProof/>
                    <w:webHidden/>
                  </w:rPr>
                  <w:instrText xml:space="preserve"> PAGEREF _Toc135218150 \h </w:instrText>
                </w:r>
                <w:r w:rsidR="008A36EB">
                  <w:rPr>
                    <w:noProof/>
                    <w:webHidden/>
                  </w:rPr>
                </w:r>
                <w:r w:rsidR="008A36EB">
                  <w:rPr>
                    <w:noProof/>
                    <w:webHidden/>
                  </w:rPr>
                  <w:fldChar w:fldCharType="separate"/>
                </w:r>
                <w:r w:rsidR="008A36EB">
                  <w:rPr>
                    <w:noProof/>
                    <w:webHidden/>
                  </w:rPr>
                  <w:t>3</w:t>
                </w:r>
                <w:r w:rsidR="008A36EB">
                  <w:rPr>
                    <w:noProof/>
                    <w:webHidden/>
                  </w:rPr>
                  <w:fldChar w:fldCharType="end"/>
                </w:r>
              </w:hyperlink>
            </w:p>
            <w:p w14:paraId="38D52430" w14:textId="2879EA9B" w:rsidR="008A36EB" w:rsidRDefault="00000000">
              <w:pPr>
                <w:pStyle w:val="TOC2"/>
                <w:tabs>
                  <w:tab w:val="right" w:leader="dot" w:pos="9016"/>
                </w:tabs>
                <w:rPr>
                  <w:rFonts w:asciiTheme="minorHAnsi" w:eastAsiaTheme="minorEastAsia" w:hAnsiTheme="minorHAnsi"/>
                  <w:noProof/>
                  <w:color w:val="auto"/>
                  <w:kern w:val="2"/>
                  <w:sz w:val="22"/>
                  <w:lang w:eastAsia="en-GB"/>
                  <w14:ligatures w14:val="standardContextual"/>
                </w:rPr>
              </w:pPr>
              <w:hyperlink w:anchor="_Toc135218151" w:history="1">
                <w:r w:rsidR="008A36EB" w:rsidRPr="00B348F1">
                  <w:rPr>
                    <w:rStyle w:val="Hyperlink"/>
                    <w:noProof/>
                  </w:rPr>
                  <w:t>Solution Approach</w:t>
                </w:r>
                <w:r w:rsidR="008A36EB">
                  <w:rPr>
                    <w:noProof/>
                    <w:webHidden/>
                  </w:rPr>
                  <w:tab/>
                </w:r>
                <w:r w:rsidR="008A36EB">
                  <w:rPr>
                    <w:noProof/>
                    <w:webHidden/>
                  </w:rPr>
                  <w:fldChar w:fldCharType="begin"/>
                </w:r>
                <w:r w:rsidR="008A36EB">
                  <w:rPr>
                    <w:noProof/>
                    <w:webHidden/>
                  </w:rPr>
                  <w:instrText xml:space="preserve"> PAGEREF _Toc135218151 \h </w:instrText>
                </w:r>
                <w:r w:rsidR="008A36EB">
                  <w:rPr>
                    <w:noProof/>
                    <w:webHidden/>
                  </w:rPr>
                </w:r>
                <w:r w:rsidR="008A36EB">
                  <w:rPr>
                    <w:noProof/>
                    <w:webHidden/>
                  </w:rPr>
                  <w:fldChar w:fldCharType="separate"/>
                </w:r>
                <w:r w:rsidR="008A36EB">
                  <w:rPr>
                    <w:noProof/>
                    <w:webHidden/>
                  </w:rPr>
                  <w:t>4</w:t>
                </w:r>
                <w:r w:rsidR="008A36EB">
                  <w:rPr>
                    <w:noProof/>
                    <w:webHidden/>
                  </w:rPr>
                  <w:fldChar w:fldCharType="end"/>
                </w:r>
              </w:hyperlink>
            </w:p>
            <w:p w14:paraId="63DA2292" w14:textId="4C4D0931" w:rsidR="008A36EB" w:rsidRDefault="00000000">
              <w:pPr>
                <w:pStyle w:val="TOC2"/>
                <w:tabs>
                  <w:tab w:val="right" w:leader="dot" w:pos="9016"/>
                </w:tabs>
                <w:rPr>
                  <w:rFonts w:asciiTheme="minorHAnsi" w:eastAsiaTheme="minorEastAsia" w:hAnsiTheme="minorHAnsi"/>
                  <w:noProof/>
                  <w:color w:val="auto"/>
                  <w:kern w:val="2"/>
                  <w:sz w:val="22"/>
                  <w:lang w:eastAsia="en-GB"/>
                  <w14:ligatures w14:val="standardContextual"/>
                </w:rPr>
              </w:pPr>
              <w:hyperlink w:anchor="_Toc135218152" w:history="1">
                <w:r w:rsidR="008A36EB" w:rsidRPr="00B348F1">
                  <w:rPr>
                    <w:rStyle w:val="Hyperlink"/>
                    <w:noProof/>
                  </w:rPr>
                  <w:t>Expected Benefits</w:t>
                </w:r>
                <w:r w:rsidR="008A36EB">
                  <w:rPr>
                    <w:noProof/>
                    <w:webHidden/>
                  </w:rPr>
                  <w:tab/>
                </w:r>
                <w:r w:rsidR="008A36EB">
                  <w:rPr>
                    <w:noProof/>
                    <w:webHidden/>
                  </w:rPr>
                  <w:fldChar w:fldCharType="begin"/>
                </w:r>
                <w:r w:rsidR="008A36EB">
                  <w:rPr>
                    <w:noProof/>
                    <w:webHidden/>
                  </w:rPr>
                  <w:instrText xml:space="preserve"> PAGEREF _Toc135218152 \h </w:instrText>
                </w:r>
                <w:r w:rsidR="008A36EB">
                  <w:rPr>
                    <w:noProof/>
                    <w:webHidden/>
                  </w:rPr>
                </w:r>
                <w:r w:rsidR="008A36EB">
                  <w:rPr>
                    <w:noProof/>
                    <w:webHidden/>
                  </w:rPr>
                  <w:fldChar w:fldCharType="separate"/>
                </w:r>
                <w:r w:rsidR="008A36EB">
                  <w:rPr>
                    <w:noProof/>
                    <w:webHidden/>
                  </w:rPr>
                  <w:t>5</w:t>
                </w:r>
                <w:r w:rsidR="008A36EB">
                  <w:rPr>
                    <w:noProof/>
                    <w:webHidden/>
                  </w:rPr>
                  <w:fldChar w:fldCharType="end"/>
                </w:r>
              </w:hyperlink>
            </w:p>
            <w:p w14:paraId="426D32C6" w14:textId="5009A705" w:rsidR="008A36EB" w:rsidRDefault="00000000">
              <w:pPr>
                <w:pStyle w:val="TOC1"/>
                <w:tabs>
                  <w:tab w:val="right" w:leader="dot" w:pos="9016"/>
                </w:tabs>
                <w:rPr>
                  <w:rFonts w:asciiTheme="minorHAnsi" w:eastAsiaTheme="minorEastAsia" w:hAnsiTheme="minorHAnsi"/>
                  <w:noProof/>
                  <w:color w:val="auto"/>
                  <w:kern w:val="2"/>
                  <w:sz w:val="22"/>
                  <w:lang w:eastAsia="en-GB"/>
                  <w14:ligatures w14:val="standardContextual"/>
                </w:rPr>
              </w:pPr>
              <w:hyperlink w:anchor="_Toc135218153" w:history="1">
                <w:r w:rsidR="008A36EB" w:rsidRPr="00B348F1">
                  <w:rPr>
                    <w:rStyle w:val="Hyperlink"/>
                    <w:noProof/>
                  </w:rPr>
                  <w:t>Project Appraisal</w:t>
                </w:r>
                <w:r w:rsidR="008A36EB">
                  <w:rPr>
                    <w:noProof/>
                    <w:webHidden/>
                  </w:rPr>
                  <w:tab/>
                </w:r>
                <w:r w:rsidR="008A36EB">
                  <w:rPr>
                    <w:noProof/>
                    <w:webHidden/>
                  </w:rPr>
                  <w:fldChar w:fldCharType="begin"/>
                </w:r>
                <w:r w:rsidR="008A36EB">
                  <w:rPr>
                    <w:noProof/>
                    <w:webHidden/>
                  </w:rPr>
                  <w:instrText xml:space="preserve"> PAGEREF _Toc135218153 \h </w:instrText>
                </w:r>
                <w:r w:rsidR="008A36EB">
                  <w:rPr>
                    <w:noProof/>
                    <w:webHidden/>
                  </w:rPr>
                </w:r>
                <w:r w:rsidR="008A36EB">
                  <w:rPr>
                    <w:noProof/>
                    <w:webHidden/>
                  </w:rPr>
                  <w:fldChar w:fldCharType="separate"/>
                </w:r>
                <w:r w:rsidR="008A36EB">
                  <w:rPr>
                    <w:noProof/>
                    <w:webHidden/>
                  </w:rPr>
                  <w:t>6</w:t>
                </w:r>
                <w:r w:rsidR="008A36EB">
                  <w:rPr>
                    <w:noProof/>
                    <w:webHidden/>
                  </w:rPr>
                  <w:fldChar w:fldCharType="end"/>
                </w:r>
              </w:hyperlink>
            </w:p>
            <w:p w14:paraId="7241B9CE" w14:textId="47CE5E81" w:rsidR="008A36EB" w:rsidRDefault="00000000">
              <w:pPr>
                <w:pStyle w:val="TOC2"/>
                <w:tabs>
                  <w:tab w:val="right" w:leader="dot" w:pos="9016"/>
                </w:tabs>
                <w:rPr>
                  <w:rFonts w:asciiTheme="minorHAnsi" w:eastAsiaTheme="minorEastAsia" w:hAnsiTheme="minorHAnsi"/>
                  <w:noProof/>
                  <w:color w:val="auto"/>
                  <w:kern w:val="2"/>
                  <w:sz w:val="22"/>
                  <w:lang w:eastAsia="en-GB"/>
                  <w14:ligatures w14:val="standardContextual"/>
                </w:rPr>
              </w:pPr>
              <w:hyperlink w:anchor="_Toc135218154" w:history="1">
                <w:r w:rsidR="008A36EB" w:rsidRPr="00B348F1">
                  <w:rPr>
                    <w:rStyle w:val="Hyperlink"/>
                    <w:noProof/>
                  </w:rPr>
                  <w:t>Payback Period</w:t>
                </w:r>
                <w:r w:rsidR="008A36EB">
                  <w:rPr>
                    <w:noProof/>
                    <w:webHidden/>
                  </w:rPr>
                  <w:tab/>
                </w:r>
                <w:r w:rsidR="008A36EB">
                  <w:rPr>
                    <w:noProof/>
                    <w:webHidden/>
                  </w:rPr>
                  <w:fldChar w:fldCharType="begin"/>
                </w:r>
                <w:r w:rsidR="008A36EB">
                  <w:rPr>
                    <w:noProof/>
                    <w:webHidden/>
                  </w:rPr>
                  <w:instrText xml:space="preserve"> PAGEREF _Toc135218154 \h </w:instrText>
                </w:r>
                <w:r w:rsidR="008A36EB">
                  <w:rPr>
                    <w:noProof/>
                    <w:webHidden/>
                  </w:rPr>
                </w:r>
                <w:r w:rsidR="008A36EB">
                  <w:rPr>
                    <w:noProof/>
                    <w:webHidden/>
                  </w:rPr>
                  <w:fldChar w:fldCharType="separate"/>
                </w:r>
                <w:r w:rsidR="008A36EB">
                  <w:rPr>
                    <w:noProof/>
                    <w:webHidden/>
                  </w:rPr>
                  <w:t>7</w:t>
                </w:r>
                <w:r w:rsidR="008A36EB">
                  <w:rPr>
                    <w:noProof/>
                    <w:webHidden/>
                  </w:rPr>
                  <w:fldChar w:fldCharType="end"/>
                </w:r>
              </w:hyperlink>
            </w:p>
            <w:p w14:paraId="5E8218E8" w14:textId="7F2875BD" w:rsidR="008A36EB" w:rsidRDefault="00000000">
              <w:pPr>
                <w:pStyle w:val="TOC2"/>
                <w:tabs>
                  <w:tab w:val="right" w:leader="dot" w:pos="9016"/>
                </w:tabs>
                <w:rPr>
                  <w:rFonts w:asciiTheme="minorHAnsi" w:eastAsiaTheme="minorEastAsia" w:hAnsiTheme="minorHAnsi"/>
                  <w:noProof/>
                  <w:color w:val="auto"/>
                  <w:kern w:val="2"/>
                  <w:sz w:val="22"/>
                  <w:lang w:eastAsia="en-GB"/>
                  <w14:ligatures w14:val="standardContextual"/>
                </w:rPr>
              </w:pPr>
              <w:hyperlink w:anchor="_Toc135218155" w:history="1">
                <w:r w:rsidR="008A36EB" w:rsidRPr="00B348F1">
                  <w:rPr>
                    <w:rStyle w:val="Hyperlink"/>
                    <w:noProof/>
                  </w:rPr>
                  <w:t>Net Present Value (Discounted Cash Flow)</w:t>
                </w:r>
                <w:r w:rsidR="008A36EB">
                  <w:rPr>
                    <w:noProof/>
                    <w:webHidden/>
                  </w:rPr>
                  <w:tab/>
                </w:r>
                <w:r w:rsidR="008A36EB">
                  <w:rPr>
                    <w:noProof/>
                    <w:webHidden/>
                  </w:rPr>
                  <w:fldChar w:fldCharType="begin"/>
                </w:r>
                <w:r w:rsidR="008A36EB">
                  <w:rPr>
                    <w:noProof/>
                    <w:webHidden/>
                  </w:rPr>
                  <w:instrText xml:space="preserve"> PAGEREF _Toc135218155 \h </w:instrText>
                </w:r>
                <w:r w:rsidR="008A36EB">
                  <w:rPr>
                    <w:noProof/>
                    <w:webHidden/>
                  </w:rPr>
                </w:r>
                <w:r w:rsidR="008A36EB">
                  <w:rPr>
                    <w:noProof/>
                    <w:webHidden/>
                  </w:rPr>
                  <w:fldChar w:fldCharType="separate"/>
                </w:r>
                <w:r w:rsidR="008A36EB">
                  <w:rPr>
                    <w:noProof/>
                    <w:webHidden/>
                  </w:rPr>
                  <w:t>8</w:t>
                </w:r>
                <w:r w:rsidR="008A36EB">
                  <w:rPr>
                    <w:noProof/>
                    <w:webHidden/>
                  </w:rPr>
                  <w:fldChar w:fldCharType="end"/>
                </w:r>
              </w:hyperlink>
            </w:p>
            <w:p w14:paraId="40026CE6" w14:textId="5DA3F2F2" w:rsidR="008A36EB" w:rsidRDefault="00000000">
              <w:pPr>
                <w:pStyle w:val="TOC2"/>
                <w:tabs>
                  <w:tab w:val="right" w:leader="dot" w:pos="9016"/>
                </w:tabs>
                <w:rPr>
                  <w:rFonts w:asciiTheme="minorHAnsi" w:eastAsiaTheme="minorEastAsia" w:hAnsiTheme="minorHAnsi"/>
                  <w:noProof/>
                  <w:color w:val="auto"/>
                  <w:kern w:val="2"/>
                  <w:sz w:val="22"/>
                  <w:lang w:eastAsia="en-GB"/>
                  <w14:ligatures w14:val="standardContextual"/>
                </w:rPr>
              </w:pPr>
              <w:hyperlink w:anchor="_Toc135218156" w:history="1">
                <w:r w:rsidR="008A36EB" w:rsidRPr="00B348F1">
                  <w:rPr>
                    <w:rStyle w:val="Hyperlink"/>
                    <w:noProof/>
                  </w:rPr>
                  <w:t>Internal Rate of Return (IRR)</w:t>
                </w:r>
                <w:r w:rsidR="008A36EB">
                  <w:rPr>
                    <w:noProof/>
                    <w:webHidden/>
                  </w:rPr>
                  <w:tab/>
                </w:r>
                <w:r w:rsidR="008A36EB">
                  <w:rPr>
                    <w:noProof/>
                    <w:webHidden/>
                  </w:rPr>
                  <w:fldChar w:fldCharType="begin"/>
                </w:r>
                <w:r w:rsidR="008A36EB">
                  <w:rPr>
                    <w:noProof/>
                    <w:webHidden/>
                  </w:rPr>
                  <w:instrText xml:space="preserve"> PAGEREF _Toc135218156 \h </w:instrText>
                </w:r>
                <w:r w:rsidR="008A36EB">
                  <w:rPr>
                    <w:noProof/>
                    <w:webHidden/>
                  </w:rPr>
                </w:r>
                <w:r w:rsidR="008A36EB">
                  <w:rPr>
                    <w:noProof/>
                    <w:webHidden/>
                  </w:rPr>
                  <w:fldChar w:fldCharType="separate"/>
                </w:r>
                <w:r w:rsidR="008A36EB">
                  <w:rPr>
                    <w:noProof/>
                    <w:webHidden/>
                  </w:rPr>
                  <w:t>9</w:t>
                </w:r>
                <w:r w:rsidR="008A36EB">
                  <w:rPr>
                    <w:noProof/>
                    <w:webHidden/>
                  </w:rPr>
                  <w:fldChar w:fldCharType="end"/>
                </w:r>
              </w:hyperlink>
            </w:p>
            <w:p w14:paraId="38188D9F" w14:textId="15FBEAD4" w:rsidR="008A36EB" w:rsidRDefault="00000000">
              <w:pPr>
                <w:pStyle w:val="TOC2"/>
                <w:tabs>
                  <w:tab w:val="right" w:leader="dot" w:pos="9016"/>
                </w:tabs>
                <w:rPr>
                  <w:rFonts w:asciiTheme="minorHAnsi" w:eastAsiaTheme="minorEastAsia" w:hAnsiTheme="minorHAnsi"/>
                  <w:noProof/>
                  <w:color w:val="auto"/>
                  <w:kern w:val="2"/>
                  <w:sz w:val="22"/>
                  <w:lang w:eastAsia="en-GB"/>
                  <w14:ligatures w14:val="standardContextual"/>
                </w:rPr>
              </w:pPr>
              <w:hyperlink w:anchor="_Toc135218157" w:history="1">
                <w:r w:rsidR="008A36EB" w:rsidRPr="00B348F1">
                  <w:rPr>
                    <w:rStyle w:val="Hyperlink"/>
                    <w:noProof/>
                  </w:rPr>
                  <w:t>Profitability Index/BCR</w:t>
                </w:r>
                <w:r w:rsidR="008A36EB">
                  <w:rPr>
                    <w:noProof/>
                    <w:webHidden/>
                  </w:rPr>
                  <w:tab/>
                </w:r>
                <w:r w:rsidR="008A36EB">
                  <w:rPr>
                    <w:noProof/>
                    <w:webHidden/>
                  </w:rPr>
                  <w:fldChar w:fldCharType="begin"/>
                </w:r>
                <w:r w:rsidR="008A36EB">
                  <w:rPr>
                    <w:noProof/>
                    <w:webHidden/>
                  </w:rPr>
                  <w:instrText xml:space="preserve"> PAGEREF _Toc135218157 \h </w:instrText>
                </w:r>
                <w:r w:rsidR="008A36EB">
                  <w:rPr>
                    <w:noProof/>
                    <w:webHidden/>
                  </w:rPr>
                </w:r>
                <w:r w:rsidR="008A36EB">
                  <w:rPr>
                    <w:noProof/>
                    <w:webHidden/>
                  </w:rPr>
                  <w:fldChar w:fldCharType="separate"/>
                </w:r>
                <w:r w:rsidR="008A36EB">
                  <w:rPr>
                    <w:noProof/>
                    <w:webHidden/>
                  </w:rPr>
                  <w:t>10</w:t>
                </w:r>
                <w:r w:rsidR="008A36EB">
                  <w:rPr>
                    <w:noProof/>
                    <w:webHidden/>
                  </w:rPr>
                  <w:fldChar w:fldCharType="end"/>
                </w:r>
              </w:hyperlink>
            </w:p>
            <w:p w14:paraId="20FDCCFA" w14:textId="16F806DE" w:rsidR="008A36EB" w:rsidRDefault="00000000">
              <w:pPr>
                <w:pStyle w:val="TOC2"/>
                <w:tabs>
                  <w:tab w:val="right" w:leader="dot" w:pos="9016"/>
                </w:tabs>
                <w:rPr>
                  <w:rFonts w:asciiTheme="minorHAnsi" w:eastAsiaTheme="minorEastAsia" w:hAnsiTheme="minorHAnsi"/>
                  <w:noProof/>
                  <w:color w:val="auto"/>
                  <w:kern w:val="2"/>
                  <w:sz w:val="22"/>
                  <w:lang w:eastAsia="en-GB"/>
                  <w14:ligatures w14:val="standardContextual"/>
                </w:rPr>
              </w:pPr>
              <w:hyperlink w:anchor="_Toc135218158" w:history="1">
                <w:r w:rsidR="008A36EB" w:rsidRPr="00B348F1">
                  <w:rPr>
                    <w:rStyle w:val="Hyperlink"/>
                    <w:noProof/>
                  </w:rPr>
                  <w:t>Accounting Rate of Return (ARR)</w:t>
                </w:r>
                <w:r w:rsidR="008A36EB">
                  <w:rPr>
                    <w:noProof/>
                    <w:webHidden/>
                  </w:rPr>
                  <w:tab/>
                </w:r>
                <w:r w:rsidR="008A36EB">
                  <w:rPr>
                    <w:noProof/>
                    <w:webHidden/>
                  </w:rPr>
                  <w:fldChar w:fldCharType="begin"/>
                </w:r>
                <w:r w:rsidR="008A36EB">
                  <w:rPr>
                    <w:noProof/>
                    <w:webHidden/>
                  </w:rPr>
                  <w:instrText xml:space="preserve"> PAGEREF _Toc135218158 \h </w:instrText>
                </w:r>
                <w:r w:rsidR="008A36EB">
                  <w:rPr>
                    <w:noProof/>
                    <w:webHidden/>
                  </w:rPr>
                </w:r>
                <w:r w:rsidR="008A36EB">
                  <w:rPr>
                    <w:noProof/>
                    <w:webHidden/>
                  </w:rPr>
                  <w:fldChar w:fldCharType="separate"/>
                </w:r>
                <w:r w:rsidR="008A36EB">
                  <w:rPr>
                    <w:noProof/>
                    <w:webHidden/>
                  </w:rPr>
                  <w:t>11</w:t>
                </w:r>
                <w:r w:rsidR="008A36EB">
                  <w:rPr>
                    <w:noProof/>
                    <w:webHidden/>
                  </w:rPr>
                  <w:fldChar w:fldCharType="end"/>
                </w:r>
              </w:hyperlink>
            </w:p>
            <w:p w14:paraId="43AD5FD9" w14:textId="6F15D9B2" w:rsidR="008A36EB" w:rsidRDefault="00000000">
              <w:pPr>
                <w:pStyle w:val="TOC1"/>
                <w:tabs>
                  <w:tab w:val="right" w:leader="dot" w:pos="9016"/>
                </w:tabs>
                <w:rPr>
                  <w:rFonts w:asciiTheme="minorHAnsi" w:eastAsiaTheme="minorEastAsia" w:hAnsiTheme="minorHAnsi"/>
                  <w:noProof/>
                  <w:color w:val="auto"/>
                  <w:kern w:val="2"/>
                  <w:sz w:val="22"/>
                  <w:lang w:eastAsia="en-GB"/>
                  <w14:ligatures w14:val="standardContextual"/>
                </w:rPr>
              </w:pPr>
              <w:hyperlink w:anchor="_Toc135218159" w:history="1">
                <w:r w:rsidR="008A36EB" w:rsidRPr="00B348F1">
                  <w:rPr>
                    <w:rStyle w:val="Hyperlink"/>
                    <w:noProof/>
                    <w:lang w:val="en-US"/>
                  </w:rPr>
                  <w:t>Conclusion/Recommendation</w:t>
                </w:r>
                <w:r w:rsidR="008A36EB">
                  <w:rPr>
                    <w:noProof/>
                    <w:webHidden/>
                  </w:rPr>
                  <w:tab/>
                </w:r>
                <w:r w:rsidR="008A36EB">
                  <w:rPr>
                    <w:noProof/>
                    <w:webHidden/>
                  </w:rPr>
                  <w:fldChar w:fldCharType="begin"/>
                </w:r>
                <w:r w:rsidR="008A36EB">
                  <w:rPr>
                    <w:noProof/>
                    <w:webHidden/>
                  </w:rPr>
                  <w:instrText xml:space="preserve"> PAGEREF _Toc135218159 \h </w:instrText>
                </w:r>
                <w:r w:rsidR="008A36EB">
                  <w:rPr>
                    <w:noProof/>
                    <w:webHidden/>
                  </w:rPr>
                </w:r>
                <w:r w:rsidR="008A36EB">
                  <w:rPr>
                    <w:noProof/>
                    <w:webHidden/>
                  </w:rPr>
                  <w:fldChar w:fldCharType="separate"/>
                </w:r>
                <w:r w:rsidR="008A36EB">
                  <w:rPr>
                    <w:noProof/>
                    <w:webHidden/>
                  </w:rPr>
                  <w:t>11</w:t>
                </w:r>
                <w:r w:rsidR="008A36EB">
                  <w:rPr>
                    <w:noProof/>
                    <w:webHidden/>
                  </w:rPr>
                  <w:fldChar w:fldCharType="end"/>
                </w:r>
              </w:hyperlink>
            </w:p>
            <w:p w14:paraId="6D42D72E" w14:textId="09CC7D4C" w:rsidR="008A36EB" w:rsidRDefault="00000000">
              <w:pPr>
                <w:pStyle w:val="TOC1"/>
                <w:tabs>
                  <w:tab w:val="right" w:leader="dot" w:pos="9016"/>
                </w:tabs>
                <w:rPr>
                  <w:rFonts w:asciiTheme="minorHAnsi" w:eastAsiaTheme="minorEastAsia" w:hAnsiTheme="minorHAnsi"/>
                  <w:noProof/>
                  <w:color w:val="auto"/>
                  <w:kern w:val="2"/>
                  <w:sz w:val="22"/>
                  <w:lang w:eastAsia="en-GB"/>
                  <w14:ligatures w14:val="standardContextual"/>
                </w:rPr>
              </w:pPr>
              <w:hyperlink w:anchor="_Toc135218160" w:history="1">
                <w:r w:rsidR="008A36EB" w:rsidRPr="00B348F1">
                  <w:rPr>
                    <w:rStyle w:val="Hyperlink"/>
                    <w:rFonts w:cs="Times New Roman"/>
                    <w:noProof/>
                  </w:rPr>
                  <w:t>Reference</w:t>
                </w:r>
                <w:r w:rsidR="008A36EB">
                  <w:rPr>
                    <w:noProof/>
                    <w:webHidden/>
                  </w:rPr>
                  <w:tab/>
                </w:r>
                <w:r w:rsidR="008A36EB">
                  <w:rPr>
                    <w:noProof/>
                    <w:webHidden/>
                  </w:rPr>
                  <w:fldChar w:fldCharType="begin"/>
                </w:r>
                <w:r w:rsidR="008A36EB">
                  <w:rPr>
                    <w:noProof/>
                    <w:webHidden/>
                  </w:rPr>
                  <w:instrText xml:space="preserve"> PAGEREF _Toc135218160 \h </w:instrText>
                </w:r>
                <w:r w:rsidR="008A36EB">
                  <w:rPr>
                    <w:noProof/>
                    <w:webHidden/>
                  </w:rPr>
                </w:r>
                <w:r w:rsidR="008A36EB">
                  <w:rPr>
                    <w:noProof/>
                    <w:webHidden/>
                  </w:rPr>
                  <w:fldChar w:fldCharType="separate"/>
                </w:r>
                <w:r w:rsidR="008A36EB">
                  <w:rPr>
                    <w:noProof/>
                    <w:webHidden/>
                  </w:rPr>
                  <w:t>12</w:t>
                </w:r>
                <w:r w:rsidR="008A36EB">
                  <w:rPr>
                    <w:noProof/>
                    <w:webHidden/>
                  </w:rPr>
                  <w:fldChar w:fldCharType="end"/>
                </w:r>
              </w:hyperlink>
            </w:p>
            <w:p w14:paraId="06DD404A" w14:textId="3845E743" w:rsidR="00147A7B" w:rsidRPr="002E3888" w:rsidRDefault="00147A7B" w:rsidP="002E3888">
              <w:pPr>
                <w:spacing w:line="480" w:lineRule="auto"/>
                <w:rPr>
                  <w:rFonts w:cs="Times New Roman"/>
                  <w:szCs w:val="24"/>
                </w:rPr>
              </w:pPr>
              <w:r w:rsidRPr="002E3888">
                <w:rPr>
                  <w:rFonts w:cs="Times New Roman"/>
                  <w:b/>
                  <w:bCs/>
                  <w:noProof/>
                  <w:szCs w:val="24"/>
                </w:rPr>
                <w:fldChar w:fldCharType="end"/>
              </w:r>
            </w:p>
          </w:sdtContent>
        </w:sdt>
        <w:p w14:paraId="2F3325AC" w14:textId="77777777" w:rsidR="00147A7B" w:rsidRPr="002E3888" w:rsidRDefault="00147A7B" w:rsidP="002E3888">
          <w:pPr>
            <w:rPr>
              <w:rFonts w:cs="Times New Roman"/>
              <w:b/>
              <w:bCs/>
              <w:szCs w:val="24"/>
              <w:lang w:val="en-US"/>
            </w:rPr>
          </w:pPr>
        </w:p>
        <w:p w14:paraId="1D43F264" w14:textId="77777777" w:rsidR="00147A7B" w:rsidRPr="002E3888" w:rsidRDefault="00147A7B" w:rsidP="002E3888">
          <w:pPr>
            <w:rPr>
              <w:rFonts w:cs="Times New Roman"/>
              <w:b/>
              <w:bCs/>
              <w:szCs w:val="24"/>
              <w:lang w:val="en-US"/>
            </w:rPr>
          </w:pPr>
        </w:p>
        <w:p w14:paraId="45424276" w14:textId="0EE571EB" w:rsidR="00147A7B" w:rsidRPr="002E3888" w:rsidRDefault="00147A7B" w:rsidP="002E3888">
          <w:pPr>
            <w:rPr>
              <w:rFonts w:cs="Times New Roman"/>
              <w:b/>
              <w:bCs/>
              <w:szCs w:val="24"/>
              <w:lang w:val="en-US"/>
            </w:rPr>
          </w:pPr>
        </w:p>
        <w:p w14:paraId="13500E07" w14:textId="0136EB3A" w:rsidR="00CD516C" w:rsidRPr="002E3888" w:rsidRDefault="00CD516C" w:rsidP="002E3888">
          <w:pPr>
            <w:rPr>
              <w:rFonts w:cs="Times New Roman"/>
              <w:b/>
              <w:bCs/>
              <w:szCs w:val="24"/>
              <w:lang w:val="en-US"/>
            </w:rPr>
          </w:pPr>
        </w:p>
        <w:p w14:paraId="32EACAE4" w14:textId="747656DB" w:rsidR="00CD516C" w:rsidRPr="002E3888" w:rsidRDefault="00CD516C" w:rsidP="002E3888">
          <w:pPr>
            <w:rPr>
              <w:rFonts w:cs="Times New Roman"/>
              <w:b/>
              <w:bCs/>
              <w:szCs w:val="24"/>
              <w:lang w:val="en-US"/>
            </w:rPr>
          </w:pPr>
        </w:p>
        <w:p w14:paraId="7AEF0694" w14:textId="3EDC5D78" w:rsidR="00CD516C" w:rsidRPr="002E3888" w:rsidRDefault="00CD516C" w:rsidP="002E3888">
          <w:pPr>
            <w:rPr>
              <w:rFonts w:cs="Times New Roman"/>
              <w:b/>
              <w:bCs/>
              <w:szCs w:val="24"/>
              <w:lang w:val="en-US"/>
            </w:rPr>
          </w:pPr>
        </w:p>
        <w:p w14:paraId="26FA8841" w14:textId="744A0046" w:rsidR="00CD516C" w:rsidRPr="002E3888" w:rsidRDefault="00CD516C" w:rsidP="002E3888">
          <w:pPr>
            <w:rPr>
              <w:rFonts w:cs="Times New Roman"/>
              <w:b/>
              <w:bCs/>
              <w:szCs w:val="24"/>
              <w:lang w:val="en-US"/>
            </w:rPr>
          </w:pPr>
        </w:p>
        <w:p w14:paraId="55F97564" w14:textId="5E194FD3" w:rsidR="00CD516C" w:rsidRPr="002E3888" w:rsidRDefault="00CD516C" w:rsidP="002E3888">
          <w:pPr>
            <w:rPr>
              <w:rFonts w:cs="Times New Roman"/>
              <w:b/>
              <w:bCs/>
              <w:szCs w:val="24"/>
              <w:lang w:val="en-US"/>
            </w:rPr>
          </w:pPr>
        </w:p>
        <w:p w14:paraId="0C182AF8" w14:textId="1635335A" w:rsidR="00CD516C" w:rsidRDefault="00CD516C" w:rsidP="002E3888">
          <w:pPr>
            <w:rPr>
              <w:rFonts w:cs="Times New Roman"/>
              <w:b/>
              <w:bCs/>
              <w:szCs w:val="24"/>
              <w:lang w:val="en-US"/>
            </w:rPr>
          </w:pPr>
        </w:p>
        <w:p w14:paraId="0A33AF80" w14:textId="77777777" w:rsidR="00804932" w:rsidRDefault="00804932" w:rsidP="002E3888">
          <w:pPr>
            <w:rPr>
              <w:rFonts w:cs="Times New Roman"/>
              <w:b/>
              <w:bCs/>
              <w:szCs w:val="24"/>
              <w:lang w:val="en-US"/>
            </w:rPr>
          </w:pPr>
        </w:p>
        <w:p w14:paraId="05A0745D" w14:textId="304D0697" w:rsidR="00147A7B" w:rsidRPr="002E3888" w:rsidRDefault="00147A7B" w:rsidP="002E3888">
          <w:pPr>
            <w:rPr>
              <w:rFonts w:cs="Times New Roman"/>
              <w:b/>
              <w:bCs/>
              <w:szCs w:val="24"/>
              <w:lang w:val="en-US"/>
            </w:rPr>
          </w:pPr>
        </w:p>
        <w:p w14:paraId="1602A6AD" w14:textId="5E140905" w:rsidR="004366A4" w:rsidRDefault="004366A4" w:rsidP="002E3888">
          <w:pPr>
            <w:rPr>
              <w:rFonts w:cs="Times New Roman"/>
              <w:b/>
              <w:bCs/>
              <w:szCs w:val="24"/>
              <w:lang w:val="en-US"/>
            </w:rPr>
          </w:pPr>
        </w:p>
        <w:p w14:paraId="7DE284F2" w14:textId="76133B09" w:rsidR="007A3E57" w:rsidRDefault="007A3E57" w:rsidP="002E3888">
          <w:pPr>
            <w:rPr>
              <w:rFonts w:cs="Times New Roman"/>
              <w:b/>
              <w:bCs/>
              <w:szCs w:val="24"/>
              <w:lang w:val="en-US"/>
            </w:rPr>
          </w:pPr>
        </w:p>
        <w:p w14:paraId="7653CA6B" w14:textId="4E3A6C81" w:rsidR="00974D93" w:rsidRDefault="00000000" w:rsidP="00974D93">
          <w:pPr>
            <w:rPr>
              <w:rFonts w:cs="Times New Roman"/>
              <w:b/>
              <w:bCs/>
              <w:szCs w:val="24"/>
              <w:lang w:val="en-US"/>
            </w:rPr>
          </w:pPr>
        </w:p>
      </w:sdtContent>
    </w:sdt>
    <w:p w14:paraId="2C2B8A81" w14:textId="4E3A6C81" w:rsidR="00D95203" w:rsidRDefault="00D95203" w:rsidP="008A36EB">
      <w:pPr>
        <w:pStyle w:val="Heading1"/>
        <w:spacing w:line="360" w:lineRule="auto"/>
        <w:jc w:val="both"/>
      </w:pPr>
      <w:bookmarkStart w:id="3" w:name="_Toc135218147"/>
      <w:r w:rsidRPr="007A3E57">
        <w:lastRenderedPageBreak/>
        <w:t>Introduction</w:t>
      </w:r>
      <w:bookmarkEnd w:id="3"/>
      <w:r w:rsidRPr="007A3E57">
        <w:t xml:space="preserve"> </w:t>
      </w:r>
    </w:p>
    <w:p w14:paraId="2C815CCD" w14:textId="77777777" w:rsidR="00BC4B22" w:rsidRDefault="00F8421B" w:rsidP="008A36EB">
      <w:pPr>
        <w:spacing w:line="360" w:lineRule="auto"/>
      </w:pPr>
      <w:r>
        <w:t>Financial and accounting concepts play a vital role in justifying business innovation and project investments. The analysis of financial and accounting data helps in making informed decisions about investments, assessing the risks involved, and identifying potential opportunities for growth and profitability.</w:t>
      </w:r>
      <w:r w:rsidRPr="00F8421B">
        <w:t xml:space="preserve"> </w:t>
      </w:r>
      <w:r>
        <w:t xml:space="preserve">To apply financial and accounting concepts to a detailed business justification for innovation and project investment, it is essential to conduct a thorough analysis of the proposed investment opportunity. </w:t>
      </w:r>
    </w:p>
    <w:p w14:paraId="2607C77F" w14:textId="2D18D3C8" w:rsidR="00F8421B" w:rsidRDefault="00F8421B" w:rsidP="008A36EB">
      <w:pPr>
        <w:spacing w:line="360" w:lineRule="auto"/>
      </w:pPr>
      <w:r>
        <w:t>This analysis should include a review of the financial data, such as the initial cost, expected cash flows, and the return on investment, as well as non-financial factors such as the potential impact on the company's reputation and customer satisfaction.</w:t>
      </w:r>
      <w:r w:rsidR="00BC4B22">
        <w:t xml:space="preserve"> </w:t>
      </w:r>
      <w:r>
        <w:t xml:space="preserve">This systematic review and analysis includes financial appraisal tools such as </w:t>
      </w:r>
      <w:bookmarkStart w:id="4" w:name="_Hlk134856503"/>
      <w:r>
        <w:t xml:space="preserve">Payback Period, Accounting Rate of Return (ARR), Internal Rate of Return (IRR), </w:t>
      </w:r>
      <w:r w:rsidR="00BC4B22">
        <w:t xml:space="preserve">Profitability Index/BCR, and Net Present Value </w:t>
      </w:r>
      <w:bookmarkEnd w:id="4"/>
      <w:r w:rsidR="00BC4B22">
        <w:t>(Discounted Cash Flow).</w:t>
      </w:r>
    </w:p>
    <w:p w14:paraId="18EC9ED4" w14:textId="34BF6C9D" w:rsidR="00BC4B22" w:rsidRDefault="00BC4B22" w:rsidP="008A36EB">
      <w:pPr>
        <w:spacing w:line="360" w:lineRule="auto"/>
      </w:pPr>
      <w:r>
        <w:t>The purpose of this report is to provide a detailed analysis of a capital investment project that has been identified by a manufacturing SME. The project will bring innovation change to the business, add value to current process</w:t>
      </w:r>
      <w:r w:rsidR="009B63EB">
        <w:t>es</w:t>
      </w:r>
      <w:r>
        <w:t>, and increase productivity through efficiency improvements. This report will provide an overview of the project, including the costs involved and the expected benefits, using financial appraisal tools to justify the investment.</w:t>
      </w:r>
    </w:p>
    <w:p w14:paraId="6604421D" w14:textId="77777777" w:rsidR="00BC4B22" w:rsidRDefault="00BC4B22" w:rsidP="008A36EB">
      <w:pPr>
        <w:spacing w:line="360" w:lineRule="auto"/>
      </w:pPr>
    </w:p>
    <w:p w14:paraId="7DA98493" w14:textId="14E38DD7" w:rsidR="00BC4B22" w:rsidRDefault="00BC4B22" w:rsidP="008A36EB">
      <w:pPr>
        <w:pStyle w:val="Heading1"/>
        <w:spacing w:line="360" w:lineRule="auto"/>
        <w:jc w:val="both"/>
      </w:pPr>
      <w:bookmarkStart w:id="5" w:name="_Toc135218148"/>
      <w:r>
        <w:t>Project Overview</w:t>
      </w:r>
      <w:bookmarkEnd w:id="5"/>
    </w:p>
    <w:p w14:paraId="65CB07D9" w14:textId="2C03CDB3" w:rsidR="001B200C" w:rsidRDefault="00BC4B22" w:rsidP="008A36EB">
      <w:pPr>
        <w:spacing w:line="360" w:lineRule="auto"/>
      </w:pPr>
      <w:r>
        <w:t>The identified project involves implementing a new software system to streamline the case company’s inventory management process</w:t>
      </w:r>
      <w:r w:rsidR="00945DA8">
        <w:t>es</w:t>
      </w:r>
      <w:r>
        <w:t>. The system will allow for real-time tracking of inventory levels, automate purchase orders, and improve accuracy in inventory forecasting. The project will require an initial investment of £</w:t>
      </w:r>
      <w:r w:rsidR="001B200C">
        <w:t>86</w:t>
      </w:r>
      <w:r>
        <w:t>,000</w:t>
      </w:r>
      <w:r w:rsidR="000811E1">
        <w:t xml:space="preserve"> and has a 5-year life span</w:t>
      </w:r>
      <w:r>
        <w:t>.</w:t>
      </w:r>
      <w:r w:rsidR="00FC4E97">
        <w:t xml:space="preserve"> The amount for investment was established following detailed investigation and budgeting by the management team.</w:t>
      </w:r>
    </w:p>
    <w:p w14:paraId="475FD7DC" w14:textId="1CCA499F" w:rsidR="00DD28B8" w:rsidRDefault="00DD28B8" w:rsidP="008A36EB">
      <w:pPr>
        <w:pStyle w:val="Heading2"/>
        <w:jc w:val="both"/>
      </w:pPr>
      <w:bookmarkStart w:id="6" w:name="_Toc135218149"/>
      <w:r>
        <w:t>Company Background</w:t>
      </w:r>
      <w:bookmarkEnd w:id="6"/>
    </w:p>
    <w:p w14:paraId="28F9B25F" w14:textId="33225BF0" w:rsidR="00DD28B8" w:rsidRDefault="00DD28B8" w:rsidP="008A36EB">
      <w:pPr>
        <w:spacing w:line="360" w:lineRule="auto"/>
      </w:pPr>
      <w:r>
        <w:t xml:space="preserve">Since 1980, the case company has established itself as a prominent provider of comprehensive welding and engineering services worldwide. They specialise in delivering tailor-made solutions to intricate challenges by collaborating closely with their clients. Their highly qualified team of </w:t>
      </w:r>
      <w:r w:rsidR="00754129">
        <w:t>experienced fabricators</w:t>
      </w:r>
      <w:r w:rsidR="00754129">
        <w:t>,</w:t>
      </w:r>
      <w:r w:rsidR="00754129">
        <w:t xml:space="preserve"> coded welders</w:t>
      </w:r>
      <w:r w:rsidR="00754129">
        <w:t xml:space="preserve">, </w:t>
      </w:r>
      <w:r>
        <w:t xml:space="preserve">welding engineers and have earned </w:t>
      </w:r>
      <w:r>
        <w:lastRenderedPageBreak/>
        <w:t>a distinguished reputation for their exceptional work and the delivery of projects to the highest standards.</w:t>
      </w:r>
    </w:p>
    <w:p w14:paraId="4D932C87" w14:textId="2078518F" w:rsidR="00DD28B8" w:rsidRDefault="00DD28B8" w:rsidP="008A36EB">
      <w:pPr>
        <w:spacing w:line="360" w:lineRule="auto"/>
      </w:pPr>
      <w:r>
        <w:t xml:space="preserve">The objective of the company is to collaborate with clients to provide guidance on </w:t>
      </w:r>
      <w:r w:rsidR="00754129">
        <w:t>welding technologies</w:t>
      </w:r>
      <w:r w:rsidR="00754129">
        <w:t xml:space="preserve">, </w:t>
      </w:r>
      <w:r w:rsidR="00754129">
        <w:t>manufacturing solutions</w:t>
      </w:r>
      <w:r w:rsidR="00754129">
        <w:t xml:space="preserve">, </w:t>
      </w:r>
      <w:r>
        <w:t>material selection</w:t>
      </w:r>
      <w:r w:rsidR="00754129">
        <w:t xml:space="preserve"> </w:t>
      </w:r>
      <w:r>
        <w:t xml:space="preserve">and to ensure projects are completed on time and to specification. They manage the entire process, from </w:t>
      </w:r>
      <w:r w:rsidR="00754129">
        <w:t>purchasing</w:t>
      </w:r>
      <w:r>
        <w:t xml:space="preserve"> to documentation, by using an exhaustive supply chain of audited </w:t>
      </w:r>
      <w:r w:rsidR="00754129">
        <w:t>suppliers</w:t>
      </w:r>
      <w:r>
        <w:t xml:space="preserve">. The </w:t>
      </w:r>
      <w:r w:rsidR="00754129">
        <w:t>manufacturing</w:t>
      </w:r>
      <w:r>
        <w:t xml:space="preserve"> team, </w:t>
      </w:r>
      <w:r w:rsidR="00754129">
        <w:t>including</w:t>
      </w:r>
      <w:r>
        <w:t xml:space="preserve"> European Welding </w:t>
      </w:r>
      <w:r w:rsidR="00754129">
        <w:t>Technicians</w:t>
      </w:r>
      <w:r w:rsidR="00754129">
        <w:t xml:space="preserve">, </w:t>
      </w:r>
      <w:r>
        <w:t>Inspectors,</w:t>
      </w:r>
      <w:r w:rsidR="00754129">
        <w:t xml:space="preserve"> and </w:t>
      </w:r>
      <w:r w:rsidR="00754129">
        <w:t>Engineers</w:t>
      </w:r>
      <w:r>
        <w:t xml:space="preserve"> has developed more than 650 fully approved welding procedures that encompass the MIG, TIG, MMA, and SAW processes for their specialised welding and fabrication.</w:t>
      </w:r>
    </w:p>
    <w:p w14:paraId="00204237" w14:textId="3E9D90DE" w:rsidR="006E75E2" w:rsidRDefault="006E75E2" w:rsidP="008A36EB">
      <w:pPr>
        <w:pStyle w:val="Heading2"/>
        <w:jc w:val="both"/>
      </w:pPr>
      <w:bookmarkStart w:id="7" w:name="_Toc135218150"/>
      <w:r>
        <w:t>Current Challenges</w:t>
      </w:r>
      <w:bookmarkEnd w:id="7"/>
      <w:r>
        <w:t xml:space="preserve"> </w:t>
      </w:r>
    </w:p>
    <w:p w14:paraId="43B29916" w14:textId="20BE667B" w:rsidR="00E06921" w:rsidRDefault="00E06921" w:rsidP="008A36EB">
      <w:pPr>
        <w:spacing w:line="360" w:lineRule="auto"/>
      </w:pPr>
      <w:r>
        <w:t>Be</w:t>
      </w:r>
      <w:r w:rsidR="00945DA8">
        <w:t xml:space="preserve">low is a breakdown of </w:t>
      </w:r>
      <w:r>
        <w:t xml:space="preserve">the </w:t>
      </w:r>
      <w:r w:rsidR="00945DA8">
        <w:t xml:space="preserve">main </w:t>
      </w:r>
      <w:r>
        <w:t>challenges</w:t>
      </w:r>
      <w:r w:rsidR="00945DA8">
        <w:t xml:space="preserve"> faced by the company</w:t>
      </w:r>
      <w:r>
        <w:t xml:space="preserve"> in their inventory management process:</w:t>
      </w:r>
    </w:p>
    <w:p w14:paraId="1C5B9F03" w14:textId="77777777" w:rsidR="00945DA8" w:rsidRDefault="00E06921" w:rsidP="008A36EB">
      <w:pPr>
        <w:pStyle w:val="ListParagraph"/>
        <w:numPr>
          <w:ilvl w:val="0"/>
          <w:numId w:val="19"/>
        </w:numPr>
        <w:spacing w:line="360" w:lineRule="auto"/>
      </w:pPr>
      <w:r w:rsidRPr="00945DA8">
        <w:rPr>
          <w:b/>
          <w:bCs/>
        </w:rPr>
        <w:t>Manual Processes:</w:t>
      </w:r>
      <w:r>
        <w:t xml:space="preserve"> </w:t>
      </w:r>
    </w:p>
    <w:p w14:paraId="7D52DF15" w14:textId="10014909" w:rsidR="00E06921" w:rsidRDefault="00E06921" w:rsidP="008A36EB">
      <w:pPr>
        <w:pStyle w:val="ListParagraph"/>
        <w:spacing w:line="360" w:lineRule="auto"/>
        <w:ind w:left="360"/>
      </w:pPr>
      <w:r>
        <w:t>The company relies on manual processes to manage inventory, which can be time-consuming and prone to errors. Manual processes also leads to inefficiencies in the inventory management process, which results in stockouts or overstocking.</w:t>
      </w:r>
    </w:p>
    <w:p w14:paraId="06E0CEAA" w14:textId="77777777" w:rsidR="00945DA8" w:rsidRDefault="00E06921" w:rsidP="008A36EB">
      <w:pPr>
        <w:pStyle w:val="ListParagraph"/>
        <w:numPr>
          <w:ilvl w:val="0"/>
          <w:numId w:val="19"/>
        </w:numPr>
        <w:spacing w:line="360" w:lineRule="auto"/>
      </w:pPr>
      <w:r w:rsidRPr="00945DA8">
        <w:rPr>
          <w:b/>
          <w:bCs/>
        </w:rPr>
        <w:t>Inaccurate Inventory Forecasting:</w:t>
      </w:r>
      <w:r>
        <w:t xml:space="preserve"> </w:t>
      </w:r>
    </w:p>
    <w:p w14:paraId="4D0270B1" w14:textId="66F6BE1B" w:rsidR="00E06921" w:rsidRDefault="00E06921" w:rsidP="008A36EB">
      <w:pPr>
        <w:pStyle w:val="ListParagraph"/>
        <w:spacing w:line="360" w:lineRule="auto"/>
        <w:ind w:left="360"/>
      </w:pPr>
      <w:r>
        <w:t>Without a real-time system for tracking inventory levels, the company struggles to accurately forecast inventory needs. This result</w:t>
      </w:r>
      <w:r w:rsidR="00945DA8">
        <w:t>s</w:t>
      </w:r>
      <w:r>
        <w:t xml:space="preserve"> in </w:t>
      </w:r>
      <w:r w:rsidR="00AA7F40">
        <w:t>overstocking</w:t>
      </w:r>
      <w:r w:rsidR="00AA7F40">
        <w:t xml:space="preserve"> or </w:t>
      </w:r>
      <w:r>
        <w:t xml:space="preserve">stockouts, which </w:t>
      </w:r>
      <w:r w:rsidR="00AA7F40">
        <w:t>could</w:t>
      </w:r>
      <w:r>
        <w:t xml:space="preserve"> lead to lost sales or </w:t>
      </w:r>
      <w:r w:rsidR="00723413">
        <w:t>heightened</w:t>
      </w:r>
      <w:r>
        <w:t xml:space="preserve"> </w:t>
      </w:r>
      <w:r w:rsidR="00723413">
        <w:t>holding</w:t>
      </w:r>
      <w:r>
        <w:t xml:space="preserve"> costs.</w:t>
      </w:r>
    </w:p>
    <w:p w14:paraId="55770A84" w14:textId="77777777" w:rsidR="00945DA8" w:rsidRDefault="00E06921" w:rsidP="008A36EB">
      <w:pPr>
        <w:pStyle w:val="ListParagraph"/>
        <w:numPr>
          <w:ilvl w:val="0"/>
          <w:numId w:val="19"/>
        </w:numPr>
        <w:spacing w:line="360" w:lineRule="auto"/>
      </w:pPr>
      <w:r w:rsidRPr="00945DA8">
        <w:rPr>
          <w:b/>
          <w:bCs/>
        </w:rPr>
        <w:t>Lack of Automation:</w:t>
      </w:r>
      <w:r>
        <w:t xml:space="preserve"> </w:t>
      </w:r>
    </w:p>
    <w:p w14:paraId="255F3990" w14:textId="422316A2" w:rsidR="00E06921" w:rsidRDefault="00E06921" w:rsidP="008A36EB">
      <w:pPr>
        <w:pStyle w:val="ListParagraph"/>
        <w:spacing w:line="360" w:lineRule="auto"/>
        <w:ind w:left="360"/>
      </w:pPr>
      <w:r>
        <w:t>The company uses manual processes to generate purchase orders, which can be time-consuming and prone to errors. This lead</w:t>
      </w:r>
      <w:r w:rsidR="00945DA8">
        <w:t>s</w:t>
      </w:r>
      <w:r>
        <w:t xml:space="preserve"> to delays in receiving inventory, which can impact production schedules.</w:t>
      </w:r>
    </w:p>
    <w:p w14:paraId="504BA1F6" w14:textId="77777777" w:rsidR="00945DA8" w:rsidRDefault="00E06921" w:rsidP="008A36EB">
      <w:pPr>
        <w:pStyle w:val="ListParagraph"/>
        <w:numPr>
          <w:ilvl w:val="0"/>
          <w:numId w:val="19"/>
        </w:numPr>
        <w:spacing w:line="360" w:lineRule="auto"/>
      </w:pPr>
      <w:r w:rsidRPr="00945DA8">
        <w:rPr>
          <w:b/>
          <w:bCs/>
        </w:rPr>
        <w:t>Low Productivity:</w:t>
      </w:r>
      <w:r>
        <w:t xml:space="preserve"> </w:t>
      </w:r>
    </w:p>
    <w:p w14:paraId="4E4F2D61" w14:textId="3714BFCE" w:rsidR="00E06921" w:rsidRDefault="00E06921" w:rsidP="008A36EB">
      <w:pPr>
        <w:pStyle w:val="ListParagraph"/>
        <w:spacing w:line="360" w:lineRule="auto"/>
        <w:ind w:left="360"/>
      </w:pPr>
      <w:r>
        <w:t>The company's manual inventory management process is inefficient, leading to lower productivity and increased costs</w:t>
      </w:r>
      <w:r w:rsidR="006E75E2">
        <w:t xml:space="preserve"> overall</w:t>
      </w:r>
      <w:r>
        <w:t>.</w:t>
      </w:r>
    </w:p>
    <w:p w14:paraId="1EA3C9CC" w14:textId="4187E4DC" w:rsidR="0090606D" w:rsidRDefault="0090606D" w:rsidP="008A36EB">
      <w:pPr>
        <w:pStyle w:val="Heading2"/>
        <w:jc w:val="both"/>
      </w:pPr>
      <w:bookmarkStart w:id="8" w:name="_Toc135218151"/>
      <w:r>
        <w:t>Solution Approach</w:t>
      </w:r>
      <w:bookmarkEnd w:id="8"/>
    </w:p>
    <w:p w14:paraId="0335D0EC" w14:textId="0DB7E2A6" w:rsidR="00FC4E97" w:rsidRDefault="00FC4E97" w:rsidP="008A36EB">
      <w:pPr>
        <w:spacing w:line="360" w:lineRule="auto"/>
      </w:pPr>
      <w:r>
        <w:t>Implementation of the inventory management system is expected to involve the below key steps:</w:t>
      </w:r>
      <w:r w:rsidR="003921EF">
        <w:t xml:space="preserve"> </w:t>
      </w:r>
    </w:p>
    <w:p w14:paraId="6B714F86" w14:textId="77777777" w:rsidR="0090606D" w:rsidRDefault="00FC4E97" w:rsidP="008A36EB">
      <w:pPr>
        <w:pStyle w:val="ListParagraph"/>
        <w:numPr>
          <w:ilvl w:val="0"/>
          <w:numId w:val="19"/>
        </w:numPr>
        <w:spacing w:line="360" w:lineRule="auto"/>
      </w:pPr>
      <w:r w:rsidRPr="0090606D">
        <w:rPr>
          <w:b/>
          <w:bCs/>
        </w:rPr>
        <w:lastRenderedPageBreak/>
        <w:t>Needs Assessment:</w:t>
      </w:r>
      <w:r>
        <w:t xml:space="preserve"> </w:t>
      </w:r>
    </w:p>
    <w:p w14:paraId="3A916EAC" w14:textId="786F9342" w:rsidR="00FC4E97" w:rsidRDefault="00FC4E97" w:rsidP="008A36EB">
      <w:pPr>
        <w:pStyle w:val="ListParagraph"/>
        <w:spacing w:line="360" w:lineRule="auto"/>
        <w:ind w:left="360"/>
      </w:pPr>
      <w:r>
        <w:t>A needs assessment is typically the first step in implementing an inventory management system. This involves identifying the specific needs of the SME, including the type of products they manufacture, their inventory management processes, and any challenges or inefficiencies they currently face.</w:t>
      </w:r>
    </w:p>
    <w:p w14:paraId="531C8F6D" w14:textId="77777777" w:rsidR="0090606D" w:rsidRDefault="00FC4E97" w:rsidP="008A36EB">
      <w:pPr>
        <w:pStyle w:val="ListParagraph"/>
        <w:numPr>
          <w:ilvl w:val="0"/>
          <w:numId w:val="19"/>
        </w:numPr>
        <w:spacing w:line="360" w:lineRule="auto"/>
      </w:pPr>
      <w:r w:rsidRPr="00FC4E97">
        <w:rPr>
          <w:b/>
          <w:bCs/>
        </w:rPr>
        <w:t>System Selection:</w:t>
      </w:r>
      <w:r>
        <w:t xml:space="preserve"> </w:t>
      </w:r>
    </w:p>
    <w:p w14:paraId="3E8262BC" w14:textId="513A8FA3" w:rsidR="00FC4E97" w:rsidRDefault="00FC4E97" w:rsidP="008A36EB">
      <w:pPr>
        <w:pStyle w:val="ListParagraph"/>
        <w:spacing w:line="360" w:lineRule="auto"/>
        <w:ind w:left="360"/>
      </w:pPr>
      <w:r>
        <w:t xml:space="preserve">Once the needs assessment is complete, the SME can begin evaluating different inventory management systems to </w:t>
      </w:r>
      <w:r w:rsidR="0090546C">
        <w:t>decide</w:t>
      </w:r>
      <w:r>
        <w:t xml:space="preserve"> which is the </w:t>
      </w:r>
      <w:r w:rsidR="0090546C">
        <w:t xml:space="preserve">most appropriate </w:t>
      </w:r>
      <w:r>
        <w:t xml:space="preserve">for their needs. This may </w:t>
      </w:r>
      <w:r w:rsidR="0090546C">
        <w:t>include</w:t>
      </w:r>
      <w:r>
        <w:t xml:space="preserve"> </w:t>
      </w:r>
      <w:r w:rsidR="0090546C">
        <w:t>contemplating</w:t>
      </w:r>
      <w:r>
        <w:t xml:space="preserve"> factors such as functionality</w:t>
      </w:r>
      <w:r w:rsidR="0090546C">
        <w:t>,</w:t>
      </w:r>
      <w:r>
        <w:t xml:space="preserve"> compatibility</w:t>
      </w:r>
      <w:r w:rsidR="0090546C">
        <w:t xml:space="preserve">, </w:t>
      </w:r>
      <w:r w:rsidR="0090546C">
        <w:t xml:space="preserve">cost, </w:t>
      </w:r>
      <w:r w:rsidR="0090546C">
        <w:t xml:space="preserve">and </w:t>
      </w:r>
      <w:r w:rsidR="0090546C">
        <w:t xml:space="preserve">ease of use </w:t>
      </w:r>
      <w:r>
        <w:t xml:space="preserve">with </w:t>
      </w:r>
      <w:r w:rsidR="00754129">
        <w:t>current</w:t>
      </w:r>
      <w:r>
        <w:t xml:space="preserve"> systems.</w:t>
      </w:r>
      <w:r w:rsidR="00184F7F">
        <w:t xml:space="preserve"> </w:t>
      </w:r>
    </w:p>
    <w:p w14:paraId="2E989F31" w14:textId="77777777" w:rsidR="0090606D" w:rsidRDefault="00FC4E97" w:rsidP="008A36EB">
      <w:pPr>
        <w:pStyle w:val="ListParagraph"/>
        <w:numPr>
          <w:ilvl w:val="0"/>
          <w:numId w:val="19"/>
        </w:numPr>
        <w:spacing w:line="360" w:lineRule="auto"/>
      </w:pPr>
      <w:r w:rsidRPr="0090606D">
        <w:rPr>
          <w:b/>
          <w:bCs/>
        </w:rPr>
        <w:t>Data Migration:</w:t>
      </w:r>
      <w:r>
        <w:t xml:space="preserve"> </w:t>
      </w:r>
    </w:p>
    <w:p w14:paraId="43FB238C" w14:textId="57BDFCD0" w:rsidR="00FC4E97" w:rsidRDefault="00FC4E97" w:rsidP="008A36EB">
      <w:pPr>
        <w:pStyle w:val="ListParagraph"/>
        <w:spacing w:line="360" w:lineRule="auto"/>
        <w:ind w:left="360"/>
      </w:pPr>
      <w:r>
        <w:t>Once the system has been selected, the SME will need to migrate their existing inventory data to the new system. This can involve importing data from spreadsheets or other software programs, as well as verifying the accuracy of the data in the new system.</w:t>
      </w:r>
    </w:p>
    <w:p w14:paraId="1E129707" w14:textId="77777777" w:rsidR="0090606D" w:rsidRDefault="00FC4E97" w:rsidP="008A36EB">
      <w:pPr>
        <w:pStyle w:val="ListParagraph"/>
        <w:numPr>
          <w:ilvl w:val="0"/>
          <w:numId w:val="19"/>
        </w:numPr>
        <w:spacing w:line="360" w:lineRule="auto"/>
      </w:pPr>
      <w:r w:rsidRPr="0090606D">
        <w:rPr>
          <w:b/>
          <w:bCs/>
        </w:rPr>
        <w:t>Configuration and Customi</w:t>
      </w:r>
      <w:r w:rsidR="00184F7F" w:rsidRPr="0090606D">
        <w:rPr>
          <w:b/>
          <w:bCs/>
        </w:rPr>
        <w:t>s</w:t>
      </w:r>
      <w:r w:rsidRPr="0090606D">
        <w:rPr>
          <w:b/>
          <w:bCs/>
        </w:rPr>
        <w:t>ation:</w:t>
      </w:r>
      <w:r>
        <w:t xml:space="preserve"> </w:t>
      </w:r>
    </w:p>
    <w:p w14:paraId="705DB2FA" w14:textId="2653BF55" w:rsidR="00FC4E97" w:rsidRDefault="00FC4E97" w:rsidP="008A36EB">
      <w:pPr>
        <w:pStyle w:val="ListParagraph"/>
        <w:spacing w:line="360" w:lineRule="auto"/>
        <w:ind w:left="360"/>
      </w:pPr>
      <w:r>
        <w:t>The inventory management system may need to be configured and customi</w:t>
      </w:r>
      <w:r w:rsidR="0090606D">
        <w:t>s</w:t>
      </w:r>
      <w:r>
        <w:t>ed to meet the specific needs of the SME. This may involve setting up user accounts, configuring workflows and approval processes, and customizing reports and dashboards.</w:t>
      </w:r>
    </w:p>
    <w:p w14:paraId="55A23CEC" w14:textId="77777777" w:rsidR="0090606D" w:rsidRDefault="00FC4E97" w:rsidP="008A36EB">
      <w:pPr>
        <w:pStyle w:val="ListParagraph"/>
        <w:numPr>
          <w:ilvl w:val="0"/>
          <w:numId w:val="19"/>
        </w:numPr>
        <w:spacing w:line="360" w:lineRule="auto"/>
      </w:pPr>
      <w:r w:rsidRPr="00FC4E97">
        <w:rPr>
          <w:b/>
          <w:bCs/>
        </w:rPr>
        <w:t>Testing:</w:t>
      </w:r>
      <w:r>
        <w:t xml:space="preserve"> </w:t>
      </w:r>
    </w:p>
    <w:p w14:paraId="721F866F" w14:textId="2A0EF574" w:rsidR="00FC4E97" w:rsidRDefault="00FC4E97" w:rsidP="008A36EB">
      <w:pPr>
        <w:pStyle w:val="ListParagraph"/>
        <w:spacing w:line="360" w:lineRule="auto"/>
        <w:ind w:left="360"/>
      </w:pPr>
      <w:r>
        <w:t>Once the system has been configured and customi</w:t>
      </w:r>
      <w:r w:rsidR="0090606D">
        <w:t>s</w:t>
      </w:r>
      <w:r>
        <w:t>ed, it will need to be tested to ensure that it is working as intended. This may involve conducting a series of tests to verify that the system is accurately tracking inventory levels, generating purchase orders, and providing accurate forecasting data.</w:t>
      </w:r>
    </w:p>
    <w:p w14:paraId="588AFE19" w14:textId="77777777" w:rsidR="0090606D" w:rsidRDefault="00FC4E97" w:rsidP="008A36EB">
      <w:pPr>
        <w:pStyle w:val="ListParagraph"/>
        <w:numPr>
          <w:ilvl w:val="0"/>
          <w:numId w:val="19"/>
        </w:numPr>
        <w:spacing w:line="360" w:lineRule="auto"/>
      </w:pPr>
      <w:r w:rsidRPr="00FC4E97">
        <w:rPr>
          <w:b/>
          <w:bCs/>
        </w:rPr>
        <w:t>Training:</w:t>
      </w:r>
      <w:r>
        <w:t xml:space="preserve"> </w:t>
      </w:r>
    </w:p>
    <w:p w14:paraId="4B4C3217" w14:textId="5E5161E4" w:rsidR="00FC4E97" w:rsidRDefault="00FC4E97" w:rsidP="008A36EB">
      <w:pPr>
        <w:pStyle w:val="ListParagraph"/>
        <w:spacing w:line="360" w:lineRule="auto"/>
        <w:ind w:left="360"/>
      </w:pPr>
      <w:r>
        <w:t xml:space="preserve">Once the testing is complete, the SME will need to train their employees on how to </w:t>
      </w:r>
      <w:r w:rsidR="00AA7F40">
        <w:t>utilise</w:t>
      </w:r>
      <w:r>
        <w:t xml:space="preserve"> the new </w:t>
      </w:r>
      <w:r w:rsidR="00AA7F40">
        <w:t>software</w:t>
      </w:r>
      <w:r>
        <w:t xml:space="preserve">. This </w:t>
      </w:r>
      <w:r w:rsidR="00AA7F40">
        <w:t>would</w:t>
      </w:r>
      <w:r>
        <w:t xml:space="preserve"> </w:t>
      </w:r>
      <w:r w:rsidR="00AA7F40">
        <w:t>include</w:t>
      </w:r>
      <w:r>
        <w:t xml:space="preserve"> providing materials</w:t>
      </w:r>
      <w:r w:rsidR="00AA7F40">
        <w:t xml:space="preserve"> for </w:t>
      </w:r>
      <w:r w:rsidR="00AA7F40">
        <w:t>training</w:t>
      </w:r>
      <w:r>
        <w:t xml:space="preserve">, </w:t>
      </w:r>
      <w:r w:rsidR="00AA7F40">
        <w:t xml:space="preserve">coordinating </w:t>
      </w:r>
      <w:r>
        <w:t xml:space="preserve"> training </w:t>
      </w:r>
      <w:r w:rsidR="00AA7F40">
        <w:t>meetings</w:t>
      </w:r>
      <w:r>
        <w:t xml:space="preserve">, and offering </w:t>
      </w:r>
      <w:r w:rsidR="00AA7F40">
        <w:t>continuing</w:t>
      </w:r>
      <w:r>
        <w:t xml:space="preserve"> </w:t>
      </w:r>
      <w:r w:rsidR="00AA7F40">
        <w:t xml:space="preserve">system </w:t>
      </w:r>
      <w:r>
        <w:t>support to ensure that employees are comfortable using the system.</w:t>
      </w:r>
    </w:p>
    <w:p w14:paraId="48DE1D97" w14:textId="77777777" w:rsidR="0090606D" w:rsidRDefault="00FC4E97" w:rsidP="008A36EB">
      <w:pPr>
        <w:pStyle w:val="ListParagraph"/>
        <w:numPr>
          <w:ilvl w:val="0"/>
          <w:numId w:val="19"/>
        </w:numPr>
        <w:spacing w:line="360" w:lineRule="auto"/>
      </w:pPr>
      <w:r w:rsidRPr="00FC4E97">
        <w:rPr>
          <w:b/>
          <w:bCs/>
        </w:rPr>
        <w:t>Go-Live:</w:t>
      </w:r>
      <w:r>
        <w:t xml:space="preserve"> </w:t>
      </w:r>
    </w:p>
    <w:p w14:paraId="7311E04C" w14:textId="4C3C8599" w:rsidR="00FC4E97" w:rsidRDefault="00FC4E97" w:rsidP="008A36EB">
      <w:pPr>
        <w:pStyle w:val="ListParagraph"/>
        <w:spacing w:line="360" w:lineRule="auto"/>
        <w:ind w:left="360"/>
      </w:pPr>
      <w:r>
        <w:t>Once the system has been tested and employees have been trained, the SME can begin using the new inventory management system in their day-to-day operations. This typically involves monitoring the system closely in the first few weeks to identify any issues or areas where additional training or support may be needed.</w:t>
      </w:r>
    </w:p>
    <w:p w14:paraId="11CC0021" w14:textId="77777777" w:rsidR="0090606D" w:rsidRDefault="0090606D" w:rsidP="0090606D">
      <w:pPr>
        <w:pStyle w:val="ListParagraph"/>
        <w:spacing w:line="360" w:lineRule="auto"/>
        <w:ind w:left="360"/>
      </w:pPr>
    </w:p>
    <w:tbl>
      <w:tblPr>
        <w:tblW w:w="7260" w:type="dxa"/>
        <w:jc w:val="center"/>
        <w:tblLook w:val="04A0" w:firstRow="1" w:lastRow="0" w:firstColumn="1" w:lastColumn="0" w:noHBand="0" w:noVBand="1"/>
      </w:tblPr>
      <w:tblGrid>
        <w:gridCol w:w="670"/>
        <w:gridCol w:w="4932"/>
        <w:gridCol w:w="1685"/>
      </w:tblGrid>
      <w:tr w:rsidR="0090606D" w:rsidRPr="00AA5812" w14:paraId="469EC79A" w14:textId="77777777" w:rsidTr="008A36EB">
        <w:trPr>
          <w:trHeight w:val="274"/>
          <w:jc w:val="center"/>
        </w:trPr>
        <w:tc>
          <w:tcPr>
            <w:tcW w:w="643" w:type="dxa"/>
            <w:tcBorders>
              <w:top w:val="single" w:sz="4" w:space="0" w:color="auto"/>
              <w:left w:val="single" w:sz="4" w:space="0" w:color="auto"/>
              <w:bottom w:val="single" w:sz="4" w:space="0" w:color="auto"/>
              <w:right w:val="single" w:sz="4" w:space="0" w:color="auto"/>
            </w:tcBorders>
            <w:shd w:val="clear" w:color="000000" w:fill="305496"/>
            <w:noWrap/>
            <w:vAlign w:val="center"/>
            <w:hideMark/>
          </w:tcPr>
          <w:p w14:paraId="20D04618" w14:textId="77777777" w:rsidR="0090606D" w:rsidRPr="00AA5812" w:rsidRDefault="0090606D" w:rsidP="00DE50DA">
            <w:pPr>
              <w:spacing w:after="0" w:line="240" w:lineRule="auto"/>
              <w:jc w:val="center"/>
              <w:rPr>
                <w:rFonts w:eastAsia="Times New Roman" w:cs="Times New Roman"/>
                <w:b/>
                <w:bCs/>
                <w:color w:val="FFFFFF"/>
                <w:szCs w:val="24"/>
                <w:lang w:eastAsia="en-GB"/>
              </w:rPr>
            </w:pPr>
            <w:r w:rsidRPr="00AA5812">
              <w:rPr>
                <w:rFonts w:eastAsia="Times New Roman" w:cs="Times New Roman"/>
                <w:b/>
                <w:bCs/>
                <w:color w:val="FFFFFF"/>
                <w:szCs w:val="24"/>
                <w:lang w:eastAsia="en-GB"/>
              </w:rPr>
              <w:lastRenderedPageBreak/>
              <w:t>Step</w:t>
            </w:r>
          </w:p>
        </w:tc>
        <w:tc>
          <w:tcPr>
            <w:tcW w:w="4932" w:type="dxa"/>
            <w:tcBorders>
              <w:top w:val="single" w:sz="4" w:space="0" w:color="auto"/>
              <w:left w:val="nil"/>
              <w:bottom w:val="single" w:sz="4" w:space="0" w:color="auto"/>
              <w:right w:val="single" w:sz="4" w:space="0" w:color="auto"/>
            </w:tcBorders>
            <w:shd w:val="clear" w:color="000000" w:fill="305496"/>
            <w:noWrap/>
            <w:vAlign w:val="bottom"/>
            <w:hideMark/>
          </w:tcPr>
          <w:p w14:paraId="711DC176" w14:textId="77777777" w:rsidR="0090606D" w:rsidRPr="00AA5812" w:rsidRDefault="0090606D" w:rsidP="00DE50DA">
            <w:pPr>
              <w:spacing w:after="0" w:line="240" w:lineRule="auto"/>
              <w:jc w:val="center"/>
              <w:rPr>
                <w:rFonts w:eastAsia="Times New Roman" w:cs="Times New Roman"/>
                <w:b/>
                <w:bCs/>
                <w:color w:val="FFFFFF"/>
                <w:szCs w:val="24"/>
                <w:lang w:eastAsia="en-GB"/>
              </w:rPr>
            </w:pPr>
            <w:r w:rsidRPr="00AA5812">
              <w:rPr>
                <w:rFonts w:eastAsia="Times New Roman" w:cs="Times New Roman"/>
                <w:b/>
                <w:bCs/>
                <w:color w:val="FFFFFF"/>
                <w:szCs w:val="24"/>
                <w:lang w:eastAsia="en-GB"/>
              </w:rPr>
              <w:t>Definition</w:t>
            </w:r>
          </w:p>
        </w:tc>
        <w:tc>
          <w:tcPr>
            <w:tcW w:w="1685" w:type="dxa"/>
            <w:tcBorders>
              <w:top w:val="single" w:sz="4" w:space="0" w:color="auto"/>
              <w:left w:val="nil"/>
              <w:bottom w:val="single" w:sz="4" w:space="0" w:color="auto"/>
              <w:right w:val="single" w:sz="4" w:space="0" w:color="auto"/>
            </w:tcBorders>
            <w:shd w:val="clear" w:color="000000" w:fill="305496"/>
            <w:noWrap/>
            <w:vAlign w:val="bottom"/>
            <w:hideMark/>
          </w:tcPr>
          <w:p w14:paraId="1D93B54B" w14:textId="77777777" w:rsidR="0090606D" w:rsidRPr="00AA5812" w:rsidRDefault="0090606D" w:rsidP="00DE50DA">
            <w:pPr>
              <w:spacing w:after="0" w:line="240" w:lineRule="auto"/>
              <w:jc w:val="center"/>
              <w:rPr>
                <w:rFonts w:eastAsia="Times New Roman" w:cs="Times New Roman"/>
                <w:b/>
                <w:bCs/>
                <w:color w:val="FFFFFF"/>
                <w:szCs w:val="24"/>
                <w:lang w:eastAsia="en-GB"/>
              </w:rPr>
            </w:pPr>
            <w:r w:rsidRPr="00AA5812">
              <w:rPr>
                <w:rFonts w:eastAsia="Times New Roman" w:cs="Times New Roman"/>
                <w:b/>
                <w:bCs/>
                <w:color w:val="FFFFFF"/>
                <w:szCs w:val="24"/>
                <w:lang w:eastAsia="en-GB"/>
              </w:rPr>
              <w:t>Cost</w:t>
            </w:r>
          </w:p>
        </w:tc>
      </w:tr>
      <w:tr w:rsidR="0090606D" w:rsidRPr="00AA5812" w14:paraId="1C7A7D7B" w14:textId="77777777" w:rsidTr="008A36EB">
        <w:trPr>
          <w:trHeight w:val="263"/>
          <w:jc w:val="center"/>
        </w:trPr>
        <w:tc>
          <w:tcPr>
            <w:tcW w:w="643" w:type="dxa"/>
            <w:tcBorders>
              <w:top w:val="nil"/>
              <w:left w:val="single" w:sz="4" w:space="0" w:color="auto"/>
              <w:bottom w:val="single" w:sz="4" w:space="0" w:color="auto"/>
              <w:right w:val="single" w:sz="4" w:space="0" w:color="auto"/>
            </w:tcBorders>
            <w:shd w:val="clear" w:color="000000" w:fill="305496"/>
            <w:noWrap/>
            <w:vAlign w:val="center"/>
            <w:hideMark/>
          </w:tcPr>
          <w:p w14:paraId="545C321D" w14:textId="77777777" w:rsidR="0090606D" w:rsidRPr="00AA5812" w:rsidRDefault="0090606D" w:rsidP="00DE50DA">
            <w:pPr>
              <w:spacing w:after="0" w:line="240" w:lineRule="auto"/>
              <w:jc w:val="left"/>
              <w:rPr>
                <w:rFonts w:eastAsia="Times New Roman" w:cs="Times New Roman"/>
                <w:color w:val="FFFFFF"/>
                <w:sz w:val="22"/>
                <w:lang w:eastAsia="en-GB"/>
              </w:rPr>
            </w:pPr>
            <w:r w:rsidRPr="00AA5812">
              <w:rPr>
                <w:rFonts w:eastAsia="Times New Roman" w:cs="Times New Roman"/>
                <w:color w:val="FFFFFF"/>
                <w:sz w:val="22"/>
                <w:lang w:eastAsia="en-GB"/>
              </w:rPr>
              <w:t>1</w:t>
            </w:r>
          </w:p>
        </w:tc>
        <w:tc>
          <w:tcPr>
            <w:tcW w:w="4932" w:type="dxa"/>
            <w:tcBorders>
              <w:top w:val="nil"/>
              <w:left w:val="nil"/>
              <w:bottom w:val="single" w:sz="4" w:space="0" w:color="auto"/>
              <w:right w:val="single" w:sz="4" w:space="0" w:color="auto"/>
            </w:tcBorders>
            <w:shd w:val="clear" w:color="auto" w:fill="auto"/>
            <w:noWrap/>
            <w:vAlign w:val="bottom"/>
            <w:hideMark/>
          </w:tcPr>
          <w:p w14:paraId="6FFB7433" w14:textId="77777777" w:rsidR="0090606D" w:rsidRPr="00AA5812" w:rsidRDefault="0090606D" w:rsidP="00DE50DA">
            <w:pPr>
              <w:spacing w:after="0" w:line="240" w:lineRule="auto"/>
              <w:jc w:val="left"/>
              <w:rPr>
                <w:rFonts w:eastAsia="Times New Roman" w:cs="Times New Roman"/>
                <w:color w:val="000000"/>
                <w:sz w:val="22"/>
                <w:lang w:eastAsia="en-GB"/>
              </w:rPr>
            </w:pPr>
            <w:r w:rsidRPr="00AA5812">
              <w:rPr>
                <w:rFonts w:eastAsia="Times New Roman" w:cs="Times New Roman"/>
                <w:color w:val="000000"/>
                <w:sz w:val="22"/>
                <w:lang w:eastAsia="en-GB"/>
              </w:rPr>
              <w:t>Needs Assessment</w:t>
            </w:r>
          </w:p>
        </w:tc>
        <w:tc>
          <w:tcPr>
            <w:tcW w:w="1685" w:type="dxa"/>
            <w:tcBorders>
              <w:top w:val="nil"/>
              <w:left w:val="nil"/>
              <w:bottom w:val="single" w:sz="4" w:space="0" w:color="auto"/>
              <w:right w:val="single" w:sz="4" w:space="0" w:color="auto"/>
            </w:tcBorders>
            <w:shd w:val="clear" w:color="auto" w:fill="auto"/>
            <w:noWrap/>
            <w:vAlign w:val="bottom"/>
            <w:hideMark/>
          </w:tcPr>
          <w:p w14:paraId="1CA5B76C" w14:textId="77777777" w:rsidR="0090606D" w:rsidRPr="00AA5812" w:rsidRDefault="0090606D" w:rsidP="00DE50DA">
            <w:pPr>
              <w:spacing w:after="0" w:line="240" w:lineRule="auto"/>
              <w:jc w:val="left"/>
              <w:rPr>
                <w:rFonts w:eastAsia="Times New Roman" w:cs="Times New Roman"/>
                <w:color w:val="000000"/>
                <w:sz w:val="22"/>
                <w:lang w:eastAsia="en-GB"/>
              </w:rPr>
            </w:pPr>
            <w:r w:rsidRPr="00AA5812">
              <w:rPr>
                <w:rFonts w:eastAsia="Times New Roman" w:cs="Times New Roman"/>
                <w:color w:val="000000"/>
                <w:sz w:val="22"/>
                <w:lang w:eastAsia="en-GB"/>
              </w:rPr>
              <w:t xml:space="preserve">           5,800.00 </w:t>
            </w:r>
          </w:p>
        </w:tc>
      </w:tr>
      <w:tr w:rsidR="0090606D" w:rsidRPr="00AA5812" w14:paraId="3813BEBD" w14:textId="77777777" w:rsidTr="008A36EB">
        <w:trPr>
          <w:trHeight w:val="263"/>
          <w:jc w:val="center"/>
        </w:trPr>
        <w:tc>
          <w:tcPr>
            <w:tcW w:w="643" w:type="dxa"/>
            <w:tcBorders>
              <w:top w:val="nil"/>
              <w:left w:val="single" w:sz="4" w:space="0" w:color="auto"/>
              <w:bottom w:val="single" w:sz="4" w:space="0" w:color="auto"/>
              <w:right w:val="single" w:sz="4" w:space="0" w:color="auto"/>
            </w:tcBorders>
            <w:shd w:val="clear" w:color="000000" w:fill="305496"/>
            <w:noWrap/>
            <w:vAlign w:val="center"/>
            <w:hideMark/>
          </w:tcPr>
          <w:p w14:paraId="222CA9F5" w14:textId="77777777" w:rsidR="0090606D" w:rsidRPr="00AA5812" w:rsidRDefault="0090606D" w:rsidP="00DE50DA">
            <w:pPr>
              <w:spacing w:after="0" w:line="240" w:lineRule="auto"/>
              <w:jc w:val="left"/>
              <w:rPr>
                <w:rFonts w:eastAsia="Times New Roman" w:cs="Times New Roman"/>
                <w:color w:val="FFFFFF"/>
                <w:sz w:val="22"/>
                <w:lang w:eastAsia="en-GB"/>
              </w:rPr>
            </w:pPr>
            <w:r w:rsidRPr="00AA5812">
              <w:rPr>
                <w:rFonts w:eastAsia="Times New Roman" w:cs="Times New Roman"/>
                <w:color w:val="FFFFFF"/>
                <w:sz w:val="22"/>
                <w:lang w:eastAsia="en-GB"/>
              </w:rPr>
              <w:t>2</w:t>
            </w:r>
          </w:p>
        </w:tc>
        <w:tc>
          <w:tcPr>
            <w:tcW w:w="4932" w:type="dxa"/>
            <w:tcBorders>
              <w:top w:val="nil"/>
              <w:left w:val="nil"/>
              <w:bottom w:val="single" w:sz="4" w:space="0" w:color="auto"/>
              <w:right w:val="single" w:sz="4" w:space="0" w:color="auto"/>
            </w:tcBorders>
            <w:shd w:val="clear" w:color="auto" w:fill="auto"/>
            <w:noWrap/>
            <w:vAlign w:val="bottom"/>
            <w:hideMark/>
          </w:tcPr>
          <w:p w14:paraId="2680E06A" w14:textId="77777777" w:rsidR="0090606D" w:rsidRPr="00AA5812" w:rsidRDefault="0090606D" w:rsidP="00DE50DA">
            <w:pPr>
              <w:spacing w:after="0" w:line="240" w:lineRule="auto"/>
              <w:jc w:val="left"/>
              <w:rPr>
                <w:rFonts w:eastAsia="Times New Roman" w:cs="Times New Roman"/>
                <w:color w:val="000000"/>
                <w:sz w:val="22"/>
                <w:lang w:eastAsia="en-GB"/>
              </w:rPr>
            </w:pPr>
            <w:r w:rsidRPr="00AA5812">
              <w:rPr>
                <w:rFonts w:eastAsia="Times New Roman" w:cs="Times New Roman"/>
                <w:color w:val="000000"/>
                <w:sz w:val="22"/>
                <w:lang w:eastAsia="en-GB"/>
              </w:rPr>
              <w:t xml:space="preserve">System Selection </w:t>
            </w:r>
          </w:p>
        </w:tc>
        <w:tc>
          <w:tcPr>
            <w:tcW w:w="1685" w:type="dxa"/>
            <w:tcBorders>
              <w:top w:val="nil"/>
              <w:left w:val="nil"/>
              <w:bottom w:val="single" w:sz="4" w:space="0" w:color="auto"/>
              <w:right w:val="single" w:sz="4" w:space="0" w:color="auto"/>
            </w:tcBorders>
            <w:shd w:val="clear" w:color="auto" w:fill="auto"/>
            <w:noWrap/>
            <w:vAlign w:val="bottom"/>
            <w:hideMark/>
          </w:tcPr>
          <w:p w14:paraId="392E1621" w14:textId="77777777" w:rsidR="0090606D" w:rsidRPr="00AA5812" w:rsidRDefault="0090606D" w:rsidP="00DE50DA">
            <w:pPr>
              <w:spacing w:after="0" w:line="240" w:lineRule="auto"/>
              <w:jc w:val="left"/>
              <w:rPr>
                <w:rFonts w:eastAsia="Times New Roman" w:cs="Times New Roman"/>
                <w:color w:val="000000"/>
                <w:sz w:val="22"/>
                <w:lang w:eastAsia="en-GB"/>
              </w:rPr>
            </w:pPr>
            <w:r w:rsidRPr="00AA5812">
              <w:rPr>
                <w:rFonts w:eastAsia="Times New Roman" w:cs="Times New Roman"/>
                <w:color w:val="000000"/>
                <w:sz w:val="22"/>
                <w:lang w:eastAsia="en-GB"/>
              </w:rPr>
              <w:t xml:space="preserve">           3,000.00 </w:t>
            </w:r>
          </w:p>
        </w:tc>
      </w:tr>
      <w:tr w:rsidR="0090606D" w:rsidRPr="00AA5812" w14:paraId="0E33DE2B" w14:textId="77777777" w:rsidTr="008A36EB">
        <w:trPr>
          <w:trHeight w:val="263"/>
          <w:jc w:val="center"/>
        </w:trPr>
        <w:tc>
          <w:tcPr>
            <w:tcW w:w="643" w:type="dxa"/>
            <w:tcBorders>
              <w:top w:val="nil"/>
              <w:left w:val="single" w:sz="4" w:space="0" w:color="auto"/>
              <w:bottom w:val="single" w:sz="4" w:space="0" w:color="auto"/>
              <w:right w:val="single" w:sz="4" w:space="0" w:color="auto"/>
            </w:tcBorders>
            <w:shd w:val="clear" w:color="000000" w:fill="305496"/>
            <w:noWrap/>
            <w:vAlign w:val="center"/>
            <w:hideMark/>
          </w:tcPr>
          <w:p w14:paraId="68892ED3" w14:textId="77777777" w:rsidR="0090606D" w:rsidRPr="00AA5812" w:rsidRDefault="0090606D" w:rsidP="00DE50DA">
            <w:pPr>
              <w:spacing w:after="0" w:line="240" w:lineRule="auto"/>
              <w:jc w:val="left"/>
              <w:rPr>
                <w:rFonts w:eastAsia="Times New Roman" w:cs="Times New Roman"/>
                <w:color w:val="FFFFFF"/>
                <w:sz w:val="22"/>
                <w:lang w:eastAsia="en-GB"/>
              </w:rPr>
            </w:pPr>
            <w:r w:rsidRPr="00AA5812">
              <w:rPr>
                <w:rFonts w:eastAsia="Times New Roman" w:cs="Times New Roman"/>
                <w:color w:val="FFFFFF"/>
                <w:sz w:val="22"/>
                <w:lang w:eastAsia="en-GB"/>
              </w:rPr>
              <w:t>3</w:t>
            </w:r>
          </w:p>
        </w:tc>
        <w:tc>
          <w:tcPr>
            <w:tcW w:w="4932" w:type="dxa"/>
            <w:tcBorders>
              <w:top w:val="nil"/>
              <w:left w:val="nil"/>
              <w:bottom w:val="single" w:sz="4" w:space="0" w:color="auto"/>
              <w:right w:val="single" w:sz="4" w:space="0" w:color="auto"/>
            </w:tcBorders>
            <w:shd w:val="clear" w:color="auto" w:fill="auto"/>
            <w:noWrap/>
            <w:vAlign w:val="bottom"/>
            <w:hideMark/>
          </w:tcPr>
          <w:p w14:paraId="71D65082" w14:textId="77777777" w:rsidR="0090606D" w:rsidRPr="00AA5812" w:rsidRDefault="0090606D" w:rsidP="00DE50DA">
            <w:pPr>
              <w:spacing w:after="0" w:line="240" w:lineRule="auto"/>
              <w:jc w:val="left"/>
              <w:rPr>
                <w:rFonts w:eastAsia="Times New Roman" w:cs="Times New Roman"/>
                <w:color w:val="000000"/>
                <w:sz w:val="22"/>
                <w:lang w:eastAsia="en-GB"/>
              </w:rPr>
            </w:pPr>
            <w:r w:rsidRPr="00AA5812">
              <w:rPr>
                <w:rFonts w:eastAsia="Times New Roman" w:cs="Times New Roman"/>
                <w:color w:val="000000"/>
                <w:sz w:val="22"/>
                <w:lang w:eastAsia="en-GB"/>
              </w:rPr>
              <w:t xml:space="preserve">Data Migration </w:t>
            </w:r>
          </w:p>
        </w:tc>
        <w:tc>
          <w:tcPr>
            <w:tcW w:w="1685" w:type="dxa"/>
            <w:tcBorders>
              <w:top w:val="nil"/>
              <w:left w:val="nil"/>
              <w:bottom w:val="single" w:sz="4" w:space="0" w:color="auto"/>
              <w:right w:val="single" w:sz="4" w:space="0" w:color="auto"/>
            </w:tcBorders>
            <w:shd w:val="clear" w:color="auto" w:fill="auto"/>
            <w:noWrap/>
            <w:vAlign w:val="bottom"/>
            <w:hideMark/>
          </w:tcPr>
          <w:p w14:paraId="45DB6EBB" w14:textId="77777777" w:rsidR="0090606D" w:rsidRPr="00AA5812" w:rsidRDefault="0090606D" w:rsidP="00DE50DA">
            <w:pPr>
              <w:spacing w:after="0" w:line="240" w:lineRule="auto"/>
              <w:jc w:val="left"/>
              <w:rPr>
                <w:rFonts w:eastAsia="Times New Roman" w:cs="Times New Roman"/>
                <w:color w:val="000000"/>
                <w:sz w:val="22"/>
                <w:lang w:eastAsia="en-GB"/>
              </w:rPr>
            </w:pPr>
            <w:r w:rsidRPr="00AA5812">
              <w:rPr>
                <w:rFonts w:eastAsia="Times New Roman" w:cs="Times New Roman"/>
                <w:color w:val="000000"/>
                <w:sz w:val="22"/>
                <w:lang w:eastAsia="en-GB"/>
              </w:rPr>
              <w:t xml:space="preserve">           8,000.00 </w:t>
            </w:r>
          </w:p>
        </w:tc>
      </w:tr>
      <w:tr w:rsidR="0090606D" w:rsidRPr="00AA5812" w14:paraId="25C9988C" w14:textId="77777777" w:rsidTr="008A36EB">
        <w:trPr>
          <w:trHeight w:val="263"/>
          <w:jc w:val="center"/>
        </w:trPr>
        <w:tc>
          <w:tcPr>
            <w:tcW w:w="643" w:type="dxa"/>
            <w:tcBorders>
              <w:top w:val="nil"/>
              <w:left w:val="single" w:sz="4" w:space="0" w:color="auto"/>
              <w:bottom w:val="single" w:sz="4" w:space="0" w:color="auto"/>
              <w:right w:val="single" w:sz="4" w:space="0" w:color="auto"/>
            </w:tcBorders>
            <w:shd w:val="clear" w:color="000000" w:fill="305496"/>
            <w:noWrap/>
            <w:vAlign w:val="center"/>
            <w:hideMark/>
          </w:tcPr>
          <w:p w14:paraId="76DED01D" w14:textId="77777777" w:rsidR="0090606D" w:rsidRPr="00AA5812" w:rsidRDefault="0090606D" w:rsidP="00DE50DA">
            <w:pPr>
              <w:spacing w:after="0" w:line="240" w:lineRule="auto"/>
              <w:jc w:val="left"/>
              <w:rPr>
                <w:rFonts w:eastAsia="Times New Roman" w:cs="Times New Roman"/>
                <w:color w:val="FFFFFF"/>
                <w:sz w:val="22"/>
                <w:lang w:eastAsia="en-GB"/>
              </w:rPr>
            </w:pPr>
            <w:r w:rsidRPr="00AA5812">
              <w:rPr>
                <w:rFonts w:eastAsia="Times New Roman" w:cs="Times New Roman"/>
                <w:color w:val="FFFFFF"/>
                <w:sz w:val="22"/>
                <w:lang w:eastAsia="en-GB"/>
              </w:rPr>
              <w:t>4</w:t>
            </w:r>
          </w:p>
        </w:tc>
        <w:tc>
          <w:tcPr>
            <w:tcW w:w="4932" w:type="dxa"/>
            <w:tcBorders>
              <w:top w:val="nil"/>
              <w:left w:val="nil"/>
              <w:bottom w:val="single" w:sz="4" w:space="0" w:color="auto"/>
              <w:right w:val="single" w:sz="4" w:space="0" w:color="auto"/>
            </w:tcBorders>
            <w:shd w:val="clear" w:color="auto" w:fill="auto"/>
            <w:noWrap/>
            <w:vAlign w:val="bottom"/>
            <w:hideMark/>
          </w:tcPr>
          <w:p w14:paraId="5CE2E716" w14:textId="77777777" w:rsidR="0090606D" w:rsidRPr="00AA5812" w:rsidRDefault="0090606D" w:rsidP="00DE50DA">
            <w:pPr>
              <w:spacing w:after="0" w:line="240" w:lineRule="auto"/>
              <w:jc w:val="left"/>
              <w:rPr>
                <w:rFonts w:eastAsia="Times New Roman" w:cs="Times New Roman"/>
                <w:color w:val="000000"/>
                <w:sz w:val="22"/>
                <w:lang w:eastAsia="en-GB"/>
              </w:rPr>
            </w:pPr>
            <w:r w:rsidRPr="00AA5812">
              <w:rPr>
                <w:rFonts w:eastAsia="Times New Roman" w:cs="Times New Roman"/>
                <w:color w:val="000000"/>
                <w:sz w:val="22"/>
                <w:lang w:eastAsia="en-GB"/>
              </w:rPr>
              <w:t xml:space="preserve">Configuration and Customisation </w:t>
            </w:r>
          </w:p>
        </w:tc>
        <w:tc>
          <w:tcPr>
            <w:tcW w:w="1685" w:type="dxa"/>
            <w:tcBorders>
              <w:top w:val="nil"/>
              <w:left w:val="nil"/>
              <w:bottom w:val="single" w:sz="4" w:space="0" w:color="auto"/>
              <w:right w:val="single" w:sz="4" w:space="0" w:color="auto"/>
            </w:tcBorders>
            <w:shd w:val="clear" w:color="auto" w:fill="auto"/>
            <w:noWrap/>
            <w:vAlign w:val="bottom"/>
            <w:hideMark/>
          </w:tcPr>
          <w:p w14:paraId="07C82F41" w14:textId="77777777" w:rsidR="0090606D" w:rsidRPr="00AA5812" w:rsidRDefault="0090606D" w:rsidP="00DE50DA">
            <w:pPr>
              <w:spacing w:after="0" w:line="240" w:lineRule="auto"/>
              <w:jc w:val="left"/>
              <w:rPr>
                <w:rFonts w:eastAsia="Times New Roman" w:cs="Times New Roman"/>
                <w:color w:val="000000"/>
                <w:sz w:val="22"/>
                <w:lang w:eastAsia="en-GB"/>
              </w:rPr>
            </w:pPr>
            <w:r w:rsidRPr="00AA5812">
              <w:rPr>
                <w:rFonts w:eastAsia="Times New Roman" w:cs="Times New Roman"/>
                <w:color w:val="000000"/>
                <w:sz w:val="22"/>
                <w:lang w:eastAsia="en-GB"/>
              </w:rPr>
              <w:t xml:space="preserve">         48,000.00 </w:t>
            </w:r>
          </w:p>
        </w:tc>
      </w:tr>
      <w:tr w:rsidR="0090606D" w:rsidRPr="00AA5812" w14:paraId="55E41236" w14:textId="77777777" w:rsidTr="008A36EB">
        <w:trPr>
          <w:trHeight w:val="263"/>
          <w:jc w:val="center"/>
        </w:trPr>
        <w:tc>
          <w:tcPr>
            <w:tcW w:w="643" w:type="dxa"/>
            <w:tcBorders>
              <w:top w:val="nil"/>
              <w:left w:val="single" w:sz="4" w:space="0" w:color="auto"/>
              <w:bottom w:val="single" w:sz="4" w:space="0" w:color="auto"/>
              <w:right w:val="single" w:sz="4" w:space="0" w:color="auto"/>
            </w:tcBorders>
            <w:shd w:val="clear" w:color="000000" w:fill="305496"/>
            <w:noWrap/>
            <w:vAlign w:val="center"/>
            <w:hideMark/>
          </w:tcPr>
          <w:p w14:paraId="41EDF4B9" w14:textId="77777777" w:rsidR="0090606D" w:rsidRPr="00AA5812" w:rsidRDefault="0090606D" w:rsidP="00DE50DA">
            <w:pPr>
              <w:spacing w:after="0" w:line="240" w:lineRule="auto"/>
              <w:jc w:val="left"/>
              <w:rPr>
                <w:rFonts w:eastAsia="Times New Roman" w:cs="Times New Roman"/>
                <w:color w:val="FFFFFF"/>
                <w:sz w:val="22"/>
                <w:lang w:eastAsia="en-GB"/>
              </w:rPr>
            </w:pPr>
            <w:r w:rsidRPr="00AA5812">
              <w:rPr>
                <w:rFonts w:eastAsia="Times New Roman" w:cs="Times New Roman"/>
                <w:color w:val="FFFFFF"/>
                <w:sz w:val="22"/>
                <w:lang w:eastAsia="en-GB"/>
              </w:rPr>
              <w:t>5</w:t>
            </w:r>
          </w:p>
        </w:tc>
        <w:tc>
          <w:tcPr>
            <w:tcW w:w="4932" w:type="dxa"/>
            <w:tcBorders>
              <w:top w:val="nil"/>
              <w:left w:val="nil"/>
              <w:bottom w:val="single" w:sz="4" w:space="0" w:color="auto"/>
              <w:right w:val="single" w:sz="4" w:space="0" w:color="auto"/>
            </w:tcBorders>
            <w:shd w:val="clear" w:color="auto" w:fill="auto"/>
            <w:noWrap/>
            <w:vAlign w:val="bottom"/>
            <w:hideMark/>
          </w:tcPr>
          <w:p w14:paraId="60D22A15" w14:textId="77777777" w:rsidR="0090606D" w:rsidRPr="00AA5812" w:rsidRDefault="0090606D" w:rsidP="00DE50DA">
            <w:pPr>
              <w:spacing w:after="0" w:line="240" w:lineRule="auto"/>
              <w:jc w:val="left"/>
              <w:rPr>
                <w:rFonts w:eastAsia="Times New Roman" w:cs="Times New Roman"/>
                <w:color w:val="000000"/>
                <w:sz w:val="22"/>
                <w:lang w:eastAsia="en-GB"/>
              </w:rPr>
            </w:pPr>
            <w:r w:rsidRPr="00AA5812">
              <w:rPr>
                <w:rFonts w:eastAsia="Times New Roman" w:cs="Times New Roman"/>
                <w:color w:val="000000"/>
                <w:sz w:val="22"/>
                <w:lang w:eastAsia="en-GB"/>
              </w:rPr>
              <w:t xml:space="preserve">Testing </w:t>
            </w:r>
          </w:p>
        </w:tc>
        <w:tc>
          <w:tcPr>
            <w:tcW w:w="1685" w:type="dxa"/>
            <w:tcBorders>
              <w:top w:val="nil"/>
              <w:left w:val="nil"/>
              <w:bottom w:val="single" w:sz="4" w:space="0" w:color="auto"/>
              <w:right w:val="single" w:sz="4" w:space="0" w:color="auto"/>
            </w:tcBorders>
            <w:shd w:val="clear" w:color="auto" w:fill="auto"/>
            <w:noWrap/>
            <w:vAlign w:val="bottom"/>
            <w:hideMark/>
          </w:tcPr>
          <w:p w14:paraId="79A54F67" w14:textId="77777777" w:rsidR="0090606D" w:rsidRPr="00AA5812" w:rsidRDefault="0090606D" w:rsidP="00DE50DA">
            <w:pPr>
              <w:spacing w:after="0" w:line="240" w:lineRule="auto"/>
              <w:jc w:val="left"/>
              <w:rPr>
                <w:rFonts w:eastAsia="Times New Roman" w:cs="Times New Roman"/>
                <w:color w:val="000000"/>
                <w:sz w:val="22"/>
                <w:lang w:eastAsia="en-GB"/>
              </w:rPr>
            </w:pPr>
            <w:r w:rsidRPr="00AA5812">
              <w:rPr>
                <w:rFonts w:eastAsia="Times New Roman" w:cs="Times New Roman"/>
                <w:color w:val="000000"/>
                <w:sz w:val="22"/>
                <w:lang w:eastAsia="en-GB"/>
              </w:rPr>
              <w:t xml:space="preserve">           8,500.00 </w:t>
            </w:r>
          </w:p>
        </w:tc>
      </w:tr>
      <w:tr w:rsidR="0090606D" w:rsidRPr="00AA5812" w14:paraId="694A4DB2" w14:textId="77777777" w:rsidTr="008A36EB">
        <w:trPr>
          <w:trHeight w:val="263"/>
          <w:jc w:val="center"/>
        </w:trPr>
        <w:tc>
          <w:tcPr>
            <w:tcW w:w="643" w:type="dxa"/>
            <w:tcBorders>
              <w:top w:val="nil"/>
              <w:left w:val="single" w:sz="4" w:space="0" w:color="auto"/>
              <w:bottom w:val="single" w:sz="4" w:space="0" w:color="auto"/>
              <w:right w:val="single" w:sz="4" w:space="0" w:color="auto"/>
            </w:tcBorders>
            <w:shd w:val="clear" w:color="000000" w:fill="305496"/>
            <w:noWrap/>
            <w:vAlign w:val="center"/>
            <w:hideMark/>
          </w:tcPr>
          <w:p w14:paraId="299B7BC2" w14:textId="77777777" w:rsidR="0090606D" w:rsidRPr="00AA5812" w:rsidRDefault="0090606D" w:rsidP="00DE50DA">
            <w:pPr>
              <w:spacing w:after="0" w:line="240" w:lineRule="auto"/>
              <w:jc w:val="left"/>
              <w:rPr>
                <w:rFonts w:eastAsia="Times New Roman" w:cs="Times New Roman"/>
                <w:color w:val="FFFFFF"/>
                <w:sz w:val="22"/>
                <w:lang w:eastAsia="en-GB"/>
              </w:rPr>
            </w:pPr>
            <w:r w:rsidRPr="00AA5812">
              <w:rPr>
                <w:rFonts w:eastAsia="Times New Roman" w:cs="Times New Roman"/>
                <w:color w:val="FFFFFF"/>
                <w:sz w:val="22"/>
                <w:lang w:eastAsia="en-GB"/>
              </w:rPr>
              <w:t>6</w:t>
            </w:r>
          </w:p>
        </w:tc>
        <w:tc>
          <w:tcPr>
            <w:tcW w:w="4932" w:type="dxa"/>
            <w:tcBorders>
              <w:top w:val="nil"/>
              <w:left w:val="nil"/>
              <w:bottom w:val="single" w:sz="4" w:space="0" w:color="auto"/>
              <w:right w:val="single" w:sz="4" w:space="0" w:color="auto"/>
            </w:tcBorders>
            <w:shd w:val="clear" w:color="auto" w:fill="auto"/>
            <w:noWrap/>
            <w:vAlign w:val="bottom"/>
            <w:hideMark/>
          </w:tcPr>
          <w:p w14:paraId="4CE788A8" w14:textId="77777777" w:rsidR="0090606D" w:rsidRPr="00AA5812" w:rsidRDefault="0090606D" w:rsidP="00DE50DA">
            <w:pPr>
              <w:spacing w:after="0" w:line="240" w:lineRule="auto"/>
              <w:jc w:val="left"/>
              <w:rPr>
                <w:rFonts w:eastAsia="Times New Roman" w:cs="Times New Roman"/>
                <w:color w:val="000000"/>
                <w:sz w:val="22"/>
                <w:lang w:eastAsia="en-GB"/>
              </w:rPr>
            </w:pPr>
            <w:r w:rsidRPr="00AA5812">
              <w:rPr>
                <w:rFonts w:eastAsia="Times New Roman" w:cs="Times New Roman"/>
                <w:color w:val="000000"/>
                <w:sz w:val="22"/>
                <w:lang w:eastAsia="en-GB"/>
              </w:rPr>
              <w:t xml:space="preserve">Training </w:t>
            </w:r>
          </w:p>
        </w:tc>
        <w:tc>
          <w:tcPr>
            <w:tcW w:w="1685" w:type="dxa"/>
            <w:tcBorders>
              <w:top w:val="nil"/>
              <w:left w:val="nil"/>
              <w:bottom w:val="single" w:sz="4" w:space="0" w:color="auto"/>
              <w:right w:val="single" w:sz="4" w:space="0" w:color="auto"/>
            </w:tcBorders>
            <w:shd w:val="clear" w:color="auto" w:fill="auto"/>
            <w:noWrap/>
            <w:vAlign w:val="bottom"/>
            <w:hideMark/>
          </w:tcPr>
          <w:p w14:paraId="6972844C" w14:textId="77777777" w:rsidR="0090606D" w:rsidRPr="00AA5812" w:rsidRDefault="0090606D" w:rsidP="00DE50DA">
            <w:pPr>
              <w:spacing w:after="0" w:line="240" w:lineRule="auto"/>
              <w:jc w:val="left"/>
              <w:rPr>
                <w:rFonts w:eastAsia="Times New Roman" w:cs="Times New Roman"/>
                <w:color w:val="000000"/>
                <w:sz w:val="22"/>
                <w:lang w:eastAsia="en-GB"/>
              </w:rPr>
            </w:pPr>
            <w:r w:rsidRPr="00AA5812">
              <w:rPr>
                <w:rFonts w:eastAsia="Times New Roman" w:cs="Times New Roman"/>
                <w:color w:val="000000"/>
                <w:sz w:val="22"/>
                <w:lang w:eastAsia="en-GB"/>
              </w:rPr>
              <w:t xml:space="preserve">           8,700.00 </w:t>
            </w:r>
          </w:p>
        </w:tc>
      </w:tr>
      <w:tr w:rsidR="0090606D" w:rsidRPr="00AA5812" w14:paraId="62891CB2" w14:textId="77777777" w:rsidTr="008A36EB">
        <w:trPr>
          <w:trHeight w:val="263"/>
          <w:jc w:val="center"/>
        </w:trPr>
        <w:tc>
          <w:tcPr>
            <w:tcW w:w="643" w:type="dxa"/>
            <w:tcBorders>
              <w:top w:val="nil"/>
              <w:left w:val="single" w:sz="4" w:space="0" w:color="auto"/>
              <w:bottom w:val="single" w:sz="4" w:space="0" w:color="auto"/>
              <w:right w:val="single" w:sz="4" w:space="0" w:color="auto"/>
            </w:tcBorders>
            <w:shd w:val="clear" w:color="000000" w:fill="305496"/>
            <w:noWrap/>
            <w:vAlign w:val="center"/>
            <w:hideMark/>
          </w:tcPr>
          <w:p w14:paraId="629389B1" w14:textId="77777777" w:rsidR="0090606D" w:rsidRPr="00AA5812" w:rsidRDefault="0090606D" w:rsidP="00DE50DA">
            <w:pPr>
              <w:spacing w:after="0" w:line="240" w:lineRule="auto"/>
              <w:jc w:val="left"/>
              <w:rPr>
                <w:rFonts w:eastAsia="Times New Roman" w:cs="Times New Roman"/>
                <w:color w:val="FFFFFF"/>
                <w:sz w:val="22"/>
                <w:lang w:eastAsia="en-GB"/>
              </w:rPr>
            </w:pPr>
            <w:r w:rsidRPr="00AA5812">
              <w:rPr>
                <w:rFonts w:eastAsia="Times New Roman" w:cs="Times New Roman"/>
                <w:color w:val="FFFFFF"/>
                <w:sz w:val="22"/>
                <w:lang w:eastAsia="en-GB"/>
              </w:rPr>
              <w:t>7</w:t>
            </w:r>
          </w:p>
        </w:tc>
        <w:tc>
          <w:tcPr>
            <w:tcW w:w="4932" w:type="dxa"/>
            <w:tcBorders>
              <w:top w:val="nil"/>
              <w:left w:val="nil"/>
              <w:bottom w:val="single" w:sz="4" w:space="0" w:color="auto"/>
              <w:right w:val="single" w:sz="4" w:space="0" w:color="auto"/>
            </w:tcBorders>
            <w:shd w:val="clear" w:color="auto" w:fill="auto"/>
            <w:noWrap/>
            <w:vAlign w:val="bottom"/>
            <w:hideMark/>
          </w:tcPr>
          <w:p w14:paraId="511637F2" w14:textId="77777777" w:rsidR="0090606D" w:rsidRPr="00AA5812" w:rsidRDefault="0090606D" w:rsidP="00DE50DA">
            <w:pPr>
              <w:spacing w:after="0" w:line="240" w:lineRule="auto"/>
              <w:jc w:val="left"/>
              <w:rPr>
                <w:rFonts w:eastAsia="Times New Roman" w:cs="Times New Roman"/>
                <w:color w:val="000000"/>
                <w:sz w:val="22"/>
                <w:lang w:eastAsia="en-GB"/>
              </w:rPr>
            </w:pPr>
            <w:r w:rsidRPr="00AA5812">
              <w:rPr>
                <w:rFonts w:eastAsia="Times New Roman" w:cs="Times New Roman"/>
                <w:color w:val="000000"/>
                <w:sz w:val="22"/>
                <w:lang w:eastAsia="en-GB"/>
              </w:rPr>
              <w:t>Go-Live</w:t>
            </w:r>
          </w:p>
        </w:tc>
        <w:tc>
          <w:tcPr>
            <w:tcW w:w="1685" w:type="dxa"/>
            <w:tcBorders>
              <w:top w:val="nil"/>
              <w:left w:val="nil"/>
              <w:bottom w:val="single" w:sz="4" w:space="0" w:color="auto"/>
              <w:right w:val="single" w:sz="4" w:space="0" w:color="auto"/>
            </w:tcBorders>
            <w:shd w:val="clear" w:color="auto" w:fill="auto"/>
            <w:noWrap/>
            <w:vAlign w:val="bottom"/>
            <w:hideMark/>
          </w:tcPr>
          <w:p w14:paraId="5C6D274A" w14:textId="77777777" w:rsidR="0090606D" w:rsidRPr="00AA5812" w:rsidRDefault="0090606D" w:rsidP="00DE50DA">
            <w:pPr>
              <w:spacing w:after="0" w:line="240" w:lineRule="auto"/>
              <w:jc w:val="left"/>
              <w:rPr>
                <w:rFonts w:eastAsia="Times New Roman" w:cs="Times New Roman"/>
                <w:color w:val="000000"/>
                <w:sz w:val="22"/>
                <w:lang w:eastAsia="en-GB"/>
              </w:rPr>
            </w:pPr>
            <w:r w:rsidRPr="00AA5812">
              <w:rPr>
                <w:rFonts w:eastAsia="Times New Roman" w:cs="Times New Roman"/>
                <w:color w:val="000000"/>
                <w:sz w:val="22"/>
                <w:lang w:eastAsia="en-GB"/>
              </w:rPr>
              <w:t xml:space="preserve">           4,000.00 </w:t>
            </w:r>
          </w:p>
        </w:tc>
      </w:tr>
      <w:tr w:rsidR="0090606D" w:rsidRPr="00AA5812" w14:paraId="3E364F88" w14:textId="77777777" w:rsidTr="008A36EB">
        <w:trPr>
          <w:trHeight w:val="263"/>
          <w:jc w:val="center"/>
        </w:trPr>
        <w:tc>
          <w:tcPr>
            <w:tcW w:w="643" w:type="dxa"/>
            <w:tcBorders>
              <w:top w:val="nil"/>
              <w:left w:val="nil"/>
              <w:bottom w:val="nil"/>
              <w:right w:val="nil"/>
            </w:tcBorders>
            <w:shd w:val="clear" w:color="auto" w:fill="auto"/>
            <w:noWrap/>
            <w:vAlign w:val="center"/>
            <w:hideMark/>
          </w:tcPr>
          <w:p w14:paraId="411EB833" w14:textId="77777777" w:rsidR="0090606D" w:rsidRPr="00AA5812" w:rsidRDefault="0090606D" w:rsidP="00DE50DA">
            <w:pPr>
              <w:spacing w:after="0" w:line="240" w:lineRule="auto"/>
              <w:jc w:val="left"/>
              <w:rPr>
                <w:rFonts w:eastAsia="Times New Roman" w:cs="Times New Roman"/>
                <w:color w:val="000000"/>
                <w:sz w:val="22"/>
                <w:lang w:eastAsia="en-GB"/>
              </w:rPr>
            </w:pPr>
          </w:p>
        </w:tc>
        <w:tc>
          <w:tcPr>
            <w:tcW w:w="4932" w:type="dxa"/>
            <w:tcBorders>
              <w:top w:val="nil"/>
              <w:left w:val="nil"/>
              <w:bottom w:val="nil"/>
              <w:right w:val="nil"/>
            </w:tcBorders>
            <w:shd w:val="clear" w:color="auto" w:fill="auto"/>
            <w:noWrap/>
            <w:vAlign w:val="bottom"/>
            <w:hideMark/>
          </w:tcPr>
          <w:p w14:paraId="528D46B5" w14:textId="77777777" w:rsidR="0090606D" w:rsidRPr="00AA5812" w:rsidRDefault="0090606D" w:rsidP="00DE50DA">
            <w:pPr>
              <w:spacing w:after="0" w:line="240" w:lineRule="auto"/>
              <w:jc w:val="left"/>
              <w:rPr>
                <w:rFonts w:eastAsia="Times New Roman" w:cs="Times New Roman"/>
                <w:color w:val="auto"/>
                <w:sz w:val="20"/>
                <w:szCs w:val="20"/>
                <w:lang w:eastAsia="en-GB"/>
              </w:rPr>
            </w:pPr>
          </w:p>
        </w:tc>
        <w:tc>
          <w:tcPr>
            <w:tcW w:w="1685" w:type="dxa"/>
            <w:tcBorders>
              <w:top w:val="nil"/>
              <w:left w:val="nil"/>
              <w:bottom w:val="nil"/>
              <w:right w:val="nil"/>
            </w:tcBorders>
            <w:shd w:val="clear" w:color="auto" w:fill="auto"/>
            <w:noWrap/>
            <w:vAlign w:val="bottom"/>
            <w:hideMark/>
          </w:tcPr>
          <w:p w14:paraId="10DE60DA" w14:textId="77777777" w:rsidR="0090606D" w:rsidRPr="00AA5812" w:rsidRDefault="0090606D" w:rsidP="00DE50DA">
            <w:pPr>
              <w:spacing w:after="0" w:line="240" w:lineRule="auto"/>
              <w:jc w:val="left"/>
              <w:rPr>
                <w:rFonts w:eastAsia="Times New Roman" w:cs="Times New Roman"/>
                <w:color w:val="auto"/>
                <w:sz w:val="20"/>
                <w:szCs w:val="20"/>
                <w:lang w:eastAsia="en-GB"/>
              </w:rPr>
            </w:pPr>
          </w:p>
        </w:tc>
      </w:tr>
      <w:tr w:rsidR="0090606D" w:rsidRPr="00AA5812" w14:paraId="5CB1F724" w14:textId="77777777" w:rsidTr="008A36EB">
        <w:trPr>
          <w:trHeight w:val="263"/>
          <w:jc w:val="center"/>
        </w:trPr>
        <w:tc>
          <w:tcPr>
            <w:tcW w:w="643" w:type="dxa"/>
            <w:tcBorders>
              <w:top w:val="nil"/>
              <w:left w:val="nil"/>
              <w:bottom w:val="nil"/>
              <w:right w:val="nil"/>
            </w:tcBorders>
            <w:shd w:val="clear" w:color="auto" w:fill="auto"/>
            <w:noWrap/>
            <w:vAlign w:val="center"/>
            <w:hideMark/>
          </w:tcPr>
          <w:p w14:paraId="4495E10F" w14:textId="77777777" w:rsidR="0090606D" w:rsidRPr="00AA5812" w:rsidRDefault="0090606D" w:rsidP="00DE50DA">
            <w:pPr>
              <w:spacing w:after="0" w:line="240" w:lineRule="auto"/>
              <w:jc w:val="left"/>
              <w:rPr>
                <w:rFonts w:eastAsia="Times New Roman" w:cs="Times New Roman"/>
                <w:color w:val="auto"/>
                <w:sz w:val="20"/>
                <w:szCs w:val="20"/>
                <w:lang w:eastAsia="en-GB"/>
              </w:rPr>
            </w:pPr>
          </w:p>
        </w:tc>
        <w:tc>
          <w:tcPr>
            <w:tcW w:w="4932" w:type="dxa"/>
            <w:tcBorders>
              <w:top w:val="single" w:sz="4" w:space="0" w:color="auto"/>
              <w:left w:val="single" w:sz="4" w:space="0" w:color="auto"/>
              <w:bottom w:val="single" w:sz="4" w:space="0" w:color="auto"/>
              <w:right w:val="single" w:sz="4" w:space="0" w:color="auto"/>
            </w:tcBorders>
            <w:shd w:val="clear" w:color="000000" w:fill="305496"/>
            <w:noWrap/>
            <w:vAlign w:val="bottom"/>
            <w:hideMark/>
          </w:tcPr>
          <w:p w14:paraId="44E7CF52" w14:textId="77777777" w:rsidR="0090606D" w:rsidRPr="00AA5812" w:rsidRDefault="0090606D" w:rsidP="00DE50DA">
            <w:pPr>
              <w:spacing w:after="0" w:line="240" w:lineRule="auto"/>
              <w:jc w:val="left"/>
              <w:rPr>
                <w:rFonts w:eastAsia="Times New Roman" w:cs="Times New Roman"/>
                <w:b/>
                <w:bCs/>
                <w:color w:val="FFFFFF"/>
                <w:sz w:val="22"/>
                <w:lang w:eastAsia="en-GB"/>
              </w:rPr>
            </w:pPr>
            <w:r w:rsidRPr="00AA5812">
              <w:rPr>
                <w:rFonts w:eastAsia="Times New Roman" w:cs="Times New Roman"/>
                <w:b/>
                <w:bCs/>
                <w:color w:val="FFFFFF"/>
                <w:sz w:val="22"/>
                <w:lang w:eastAsia="en-GB"/>
              </w:rPr>
              <w:t>Total</w:t>
            </w:r>
          </w:p>
        </w:tc>
        <w:tc>
          <w:tcPr>
            <w:tcW w:w="1685" w:type="dxa"/>
            <w:tcBorders>
              <w:top w:val="single" w:sz="4" w:space="0" w:color="auto"/>
              <w:left w:val="nil"/>
              <w:bottom w:val="single" w:sz="4" w:space="0" w:color="auto"/>
              <w:right w:val="single" w:sz="4" w:space="0" w:color="auto"/>
            </w:tcBorders>
            <w:shd w:val="clear" w:color="000000" w:fill="305496"/>
            <w:noWrap/>
            <w:vAlign w:val="bottom"/>
            <w:hideMark/>
          </w:tcPr>
          <w:p w14:paraId="0C095296" w14:textId="77777777" w:rsidR="0090606D" w:rsidRPr="00AA5812" w:rsidRDefault="0090606D" w:rsidP="00DE50DA">
            <w:pPr>
              <w:spacing w:after="0" w:line="240" w:lineRule="auto"/>
              <w:jc w:val="right"/>
              <w:rPr>
                <w:rFonts w:eastAsia="Times New Roman" w:cs="Times New Roman"/>
                <w:b/>
                <w:bCs/>
                <w:color w:val="FFFFFF"/>
                <w:sz w:val="22"/>
                <w:lang w:eastAsia="en-GB"/>
              </w:rPr>
            </w:pPr>
            <w:r w:rsidRPr="00AA5812">
              <w:rPr>
                <w:rFonts w:eastAsia="Times New Roman" w:cs="Times New Roman"/>
                <w:b/>
                <w:bCs/>
                <w:color w:val="FFFFFF"/>
                <w:sz w:val="22"/>
                <w:lang w:eastAsia="en-GB"/>
              </w:rPr>
              <w:t>£86,000.00</w:t>
            </w:r>
          </w:p>
        </w:tc>
      </w:tr>
    </w:tbl>
    <w:p w14:paraId="10716FB0" w14:textId="77777777" w:rsidR="008A36EB" w:rsidRDefault="008A36EB" w:rsidP="00FC4E97">
      <w:pPr>
        <w:spacing w:line="360" w:lineRule="auto"/>
        <w:rPr>
          <w:szCs w:val="24"/>
        </w:rPr>
      </w:pPr>
    </w:p>
    <w:p w14:paraId="6FA91D78" w14:textId="161DCDEB" w:rsidR="00FC4E97" w:rsidRPr="008A36EB" w:rsidRDefault="00FC4E97" w:rsidP="00FC4E97">
      <w:pPr>
        <w:spacing w:line="360" w:lineRule="auto"/>
        <w:rPr>
          <w:szCs w:val="24"/>
        </w:rPr>
      </w:pPr>
      <w:r w:rsidRPr="008A36EB">
        <w:rPr>
          <w:szCs w:val="24"/>
        </w:rPr>
        <w:t>Overall, implementing an inventory management system in a manufacturing SME requires careful planning, attention to detail, and a commitment to ongoing training and support to ensure that the system is used effectively and efficiently.</w:t>
      </w:r>
      <w:r w:rsidR="0090606D" w:rsidRPr="008A36EB">
        <w:rPr>
          <w:szCs w:val="24"/>
        </w:rPr>
        <w:t xml:space="preserve"> To achieve all of these, a significant investment is required to hire expert consultants and to purchase reliable and proven inventory management software. </w:t>
      </w:r>
    </w:p>
    <w:p w14:paraId="1AA10ECF" w14:textId="77777777" w:rsidR="0090606D" w:rsidRPr="008A36EB" w:rsidRDefault="0090606D" w:rsidP="0090606D">
      <w:pPr>
        <w:pStyle w:val="Heading2"/>
        <w:rPr>
          <w:szCs w:val="24"/>
        </w:rPr>
      </w:pPr>
      <w:bookmarkStart w:id="9" w:name="_Toc135218152"/>
      <w:r w:rsidRPr="008A36EB">
        <w:rPr>
          <w:szCs w:val="24"/>
        </w:rPr>
        <w:t>Expected Benefits</w:t>
      </w:r>
      <w:bookmarkEnd w:id="9"/>
    </w:p>
    <w:p w14:paraId="2FC1D0C6" w14:textId="77777777" w:rsidR="0090606D" w:rsidRPr="008A36EB" w:rsidRDefault="0090606D" w:rsidP="0090606D">
      <w:pPr>
        <w:spacing w:line="360" w:lineRule="auto"/>
        <w:rPr>
          <w:szCs w:val="24"/>
        </w:rPr>
      </w:pPr>
      <w:r w:rsidRPr="008A36EB">
        <w:rPr>
          <w:szCs w:val="24"/>
        </w:rPr>
        <w:t>The implementation of the new software system is expected to bring several benefits to the organisation. Firstly, it will reduce the need for manual inventory tracking and forecasting, saving the stores team valuable time and increasing productivity. Secondly, the automation of purchase orders will allow the purchasing team to order supplies more efficiently and reduce the risk of stock-outs. Finally, the real-time tracking of inventory levels will improve decision-making processes, allowing the case company to make data-driven decisions and optimise inventory management.</w:t>
      </w:r>
    </w:p>
    <w:p w14:paraId="397310E6" w14:textId="77777777" w:rsidR="0090606D" w:rsidRPr="008A36EB" w:rsidRDefault="0090606D" w:rsidP="0090606D">
      <w:pPr>
        <w:spacing w:line="360" w:lineRule="auto"/>
        <w:rPr>
          <w:szCs w:val="24"/>
        </w:rPr>
      </w:pPr>
      <w:r w:rsidRPr="008A36EB">
        <w:rPr>
          <w:szCs w:val="24"/>
        </w:rPr>
        <w:t>Implementing the new software system can address many of the current challenges and improve the state of manual processes, inefficiencies, or low productivity in the following ways:</w:t>
      </w:r>
    </w:p>
    <w:p w14:paraId="0E5C20A6" w14:textId="77777777" w:rsidR="0090606D" w:rsidRPr="008A36EB" w:rsidRDefault="0090606D" w:rsidP="0090606D">
      <w:pPr>
        <w:pStyle w:val="ListParagraph"/>
        <w:numPr>
          <w:ilvl w:val="0"/>
          <w:numId w:val="19"/>
        </w:numPr>
        <w:spacing w:line="360" w:lineRule="auto"/>
        <w:rPr>
          <w:szCs w:val="24"/>
        </w:rPr>
      </w:pPr>
      <w:r w:rsidRPr="008A36EB">
        <w:rPr>
          <w:b/>
          <w:bCs/>
          <w:szCs w:val="24"/>
        </w:rPr>
        <w:t>Streamlined Processes:</w:t>
      </w:r>
      <w:r w:rsidRPr="008A36EB">
        <w:rPr>
          <w:szCs w:val="24"/>
        </w:rPr>
        <w:t xml:space="preserve"> </w:t>
      </w:r>
    </w:p>
    <w:p w14:paraId="7F5D32A7" w14:textId="77777777" w:rsidR="0090606D" w:rsidRDefault="0090606D" w:rsidP="0090606D">
      <w:pPr>
        <w:pStyle w:val="ListParagraph"/>
        <w:spacing w:line="360" w:lineRule="auto"/>
        <w:ind w:left="360"/>
        <w:rPr>
          <w:szCs w:val="24"/>
        </w:rPr>
      </w:pPr>
      <w:r w:rsidRPr="008A36EB">
        <w:rPr>
          <w:szCs w:val="24"/>
        </w:rPr>
        <w:t>The new system can streamline the inventory management process by automating tasks such as generating purchase orders, tracking inventory levels in real-time, and forecasting inventory needs. This can reduce the amount of time spent on manual tasks and improve accuracy.</w:t>
      </w:r>
    </w:p>
    <w:p w14:paraId="356D3345" w14:textId="77777777" w:rsidR="0090606D" w:rsidRPr="008A36EB" w:rsidRDefault="0090606D" w:rsidP="0090606D">
      <w:pPr>
        <w:pStyle w:val="ListParagraph"/>
        <w:numPr>
          <w:ilvl w:val="0"/>
          <w:numId w:val="19"/>
        </w:numPr>
        <w:spacing w:line="360" w:lineRule="auto"/>
        <w:rPr>
          <w:szCs w:val="24"/>
        </w:rPr>
      </w:pPr>
      <w:r w:rsidRPr="008A36EB">
        <w:rPr>
          <w:b/>
          <w:bCs/>
          <w:szCs w:val="24"/>
        </w:rPr>
        <w:t>Improved Inventory Forecasting:</w:t>
      </w:r>
      <w:r w:rsidRPr="008A36EB">
        <w:rPr>
          <w:szCs w:val="24"/>
        </w:rPr>
        <w:t xml:space="preserve"> </w:t>
      </w:r>
    </w:p>
    <w:p w14:paraId="3954A89F" w14:textId="77777777" w:rsidR="0090606D" w:rsidRPr="008A36EB" w:rsidRDefault="0090606D" w:rsidP="0090606D">
      <w:pPr>
        <w:pStyle w:val="ListParagraph"/>
        <w:spacing w:line="360" w:lineRule="auto"/>
        <w:ind w:left="360"/>
        <w:rPr>
          <w:szCs w:val="24"/>
        </w:rPr>
      </w:pPr>
      <w:r w:rsidRPr="008A36EB">
        <w:rPr>
          <w:szCs w:val="24"/>
        </w:rPr>
        <w:t xml:space="preserve">The new system can provide more accurate inventory forecasting by tracking inventory levels in real-time and generating alerts when inventory levels are low. This can help the </w:t>
      </w:r>
      <w:r w:rsidRPr="008A36EB">
        <w:rPr>
          <w:szCs w:val="24"/>
        </w:rPr>
        <w:lastRenderedPageBreak/>
        <w:t>company avoid stockouts or overstocking, which can improve customer satisfaction and reduce carrying costs.</w:t>
      </w:r>
    </w:p>
    <w:p w14:paraId="7FD5AB55" w14:textId="77777777" w:rsidR="0090606D" w:rsidRPr="008A36EB" w:rsidRDefault="0090606D" w:rsidP="0090606D">
      <w:pPr>
        <w:pStyle w:val="ListParagraph"/>
        <w:numPr>
          <w:ilvl w:val="0"/>
          <w:numId w:val="19"/>
        </w:numPr>
        <w:spacing w:line="360" w:lineRule="auto"/>
        <w:rPr>
          <w:szCs w:val="24"/>
        </w:rPr>
      </w:pPr>
      <w:r w:rsidRPr="008A36EB">
        <w:rPr>
          <w:b/>
          <w:bCs/>
          <w:szCs w:val="24"/>
        </w:rPr>
        <w:t>Automation of Purchase Orders:</w:t>
      </w:r>
      <w:r w:rsidRPr="008A36EB">
        <w:rPr>
          <w:szCs w:val="24"/>
        </w:rPr>
        <w:t xml:space="preserve"> </w:t>
      </w:r>
    </w:p>
    <w:p w14:paraId="431AD856" w14:textId="77777777" w:rsidR="0090606D" w:rsidRPr="008A36EB" w:rsidRDefault="0090606D" w:rsidP="0090606D">
      <w:pPr>
        <w:pStyle w:val="ListParagraph"/>
        <w:spacing w:line="360" w:lineRule="auto"/>
        <w:ind w:left="360"/>
        <w:rPr>
          <w:szCs w:val="24"/>
        </w:rPr>
      </w:pPr>
      <w:r w:rsidRPr="008A36EB">
        <w:rPr>
          <w:szCs w:val="24"/>
        </w:rPr>
        <w:t>The new system can automate the generation of purchase orders, which can reduce the time and effort required to manage inventory. This can help the company receive inventory more quickly and reduce the risk of delays impacting production schedules.</w:t>
      </w:r>
    </w:p>
    <w:p w14:paraId="77EA29D7" w14:textId="77777777" w:rsidR="0090606D" w:rsidRPr="008A36EB" w:rsidRDefault="0090606D" w:rsidP="0090606D">
      <w:pPr>
        <w:pStyle w:val="ListParagraph"/>
        <w:numPr>
          <w:ilvl w:val="0"/>
          <w:numId w:val="19"/>
        </w:numPr>
        <w:spacing w:line="360" w:lineRule="auto"/>
        <w:rPr>
          <w:szCs w:val="24"/>
        </w:rPr>
      </w:pPr>
      <w:r w:rsidRPr="008A36EB">
        <w:rPr>
          <w:b/>
          <w:bCs/>
          <w:szCs w:val="24"/>
        </w:rPr>
        <w:t>Increased Productivity:</w:t>
      </w:r>
      <w:r w:rsidRPr="008A36EB">
        <w:rPr>
          <w:szCs w:val="24"/>
        </w:rPr>
        <w:t xml:space="preserve"> </w:t>
      </w:r>
    </w:p>
    <w:p w14:paraId="6D540BB2" w14:textId="77777777" w:rsidR="0090606D" w:rsidRPr="008A36EB" w:rsidRDefault="0090606D" w:rsidP="0090606D">
      <w:pPr>
        <w:pStyle w:val="ListParagraph"/>
        <w:spacing w:line="360" w:lineRule="auto"/>
        <w:ind w:left="360"/>
        <w:rPr>
          <w:szCs w:val="24"/>
        </w:rPr>
      </w:pPr>
      <w:r w:rsidRPr="008A36EB">
        <w:rPr>
          <w:szCs w:val="24"/>
        </w:rPr>
        <w:t>The new system can increase productivity by reducing the time spent on manual inventory management tasks. This can free up employees to focus on more strategic tasks, such as analysing inventory data and making informed decisions about inventory levels and purchasing.</w:t>
      </w:r>
    </w:p>
    <w:p w14:paraId="4C51AFC3" w14:textId="77777777" w:rsidR="0090606D" w:rsidRPr="008A36EB" w:rsidRDefault="0090606D" w:rsidP="0090606D">
      <w:pPr>
        <w:spacing w:line="360" w:lineRule="auto"/>
        <w:rPr>
          <w:szCs w:val="24"/>
        </w:rPr>
      </w:pPr>
      <w:r w:rsidRPr="008A36EB">
        <w:rPr>
          <w:szCs w:val="24"/>
        </w:rPr>
        <w:t>Overall, implementing a new software system to streamline the inventory management process can address many of the challenges that the manufacturing SME faces in their manual inventory management process. By automating tasks, improving inventory forecasting, and increasing productivity, the system can help the company operate more efficiently and effectively.</w:t>
      </w:r>
    </w:p>
    <w:p w14:paraId="3DA1DDE7" w14:textId="77777777" w:rsidR="00AA5812" w:rsidRPr="008A36EB" w:rsidRDefault="00AA5812" w:rsidP="00FC4E97">
      <w:pPr>
        <w:spacing w:line="360" w:lineRule="auto"/>
        <w:rPr>
          <w:szCs w:val="24"/>
        </w:rPr>
      </w:pPr>
    </w:p>
    <w:p w14:paraId="492860DD" w14:textId="6F510234" w:rsidR="00BC4B22" w:rsidRPr="008A36EB" w:rsidRDefault="00742E11" w:rsidP="00742E11">
      <w:pPr>
        <w:pStyle w:val="Heading1"/>
        <w:spacing w:line="360" w:lineRule="auto"/>
        <w:rPr>
          <w:szCs w:val="28"/>
        </w:rPr>
      </w:pPr>
      <w:bookmarkStart w:id="10" w:name="_Toc135218153"/>
      <w:r w:rsidRPr="008A36EB">
        <w:rPr>
          <w:szCs w:val="28"/>
        </w:rPr>
        <w:t>Project Appraisal</w:t>
      </w:r>
      <w:bookmarkEnd w:id="10"/>
      <w:r w:rsidRPr="008A36EB">
        <w:rPr>
          <w:szCs w:val="28"/>
        </w:rPr>
        <w:t xml:space="preserve"> </w:t>
      </w:r>
    </w:p>
    <w:p w14:paraId="51447311" w14:textId="5921DFB6" w:rsidR="00742E11" w:rsidRPr="008A36EB" w:rsidRDefault="00742E11" w:rsidP="00742E11">
      <w:pPr>
        <w:spacing w:line="360" w:lineRule="auto"/>
        <w:rPr>
          <w:szCs w:val="24"/>
        </w:rPr>
      </w:pPr>
      <w:r w:rsidRPr="008A36EB">
        <w:rPr>
          <w:szCs w:val="24"/>
        </w:rPr>
        <w:t xml:space="preserve">To justify the investment, a financial appraisal </w:t>
      </w:r>
      <w:r w:rsidR="0090606D" w:rsidRPr="008A36EB">
        <w:rPr>
          <w:szCs w:val="24"/>
        </w:rPr>
        <w:t>is</w:t>
      </w:r>
      <w:r w:rsidRPr="008A36EB">
        <w:rPr>
          <w:szCs w:val="24"/>
        </w:rPr>
        <w:t xml:space="preserve"> conducted using several tools, including Payback Period, ARR, IRR, Profitability Index/BCR, and Net Present Value (NPV).</w:t>
      </w:r>
    </w:p>
    <w:p w14:paraId="36193599" w14:textId="6753B711" w:rsidR="002619F2" w:rsidRDefault="002619F2" w:rsidP="002619F2">
      <w:pPr>
        <w:spacing w:line="360" w:lineRule="auto"/>
        <w:jc w:val="center"/>
      </w:pPr>
      <w:r>
        <w:rPr>
          <w:noProof/>
        </w:rPr>
        <w:drawing>
          <wp:inline distT="0" distB="0" distL="0" distR="0" wp14:anchorId="11A2E956" wp14:editId="6BB80BE0">
            <wp:extent cx="4376361" cy="3291840"/>
            <wp:effectExtent l="0" t="0" r="5715" b="3810"/>
            <wp:docPr id="360347419"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0347419" name="Picture 1" descr="A screenshot of a computer&#10;&#10;Description automatically generated with medium confidence"/>
                    <pic:cNvPicPr/>
                  </pic:nvPicPr>
                  <pic:blipFill rotWithShape="1">
                    <a:blip r:embed="rId9"/>
                    <a:srcRect l="31907" t="22060" r="17424" b="10183"/>
                    <a:stretch/>
                  </pic:blipFill>
                  <pic:spPr bwMode="auto">
                    <a:xfrm>
                      <a:off x="0" y="0"/>
                      <a:ext cx="4506443" cy="3389686"/>
                    </a:xfrm>
                    <a:prstGeom prst="rect">
                      <a:avLst/>
                    </a:prstGeom>
                    <a:ln>
                      <a:noFill/>
                    </a:ln>
                    <a:extLst>
                      <a:ext uri="{53640926-AAD7-44D8-BBD7-CCE9431645EC}">
                        <a14:shadowObscured xmlns:a14="http://schemas.microsoft.com/office/drawing/2010/main"/>
                      </a:ext>
                    </a:extLst>
                  </pic:spPr>
                </pic:pic>
              </a:graphicData>
            </a:graphic>
          </wp:inline>
        </w:drawing>
      </w:r>
    </w:p>
    <w:p w14:paraId="7BA69F68" w14:textId="6073C5F0" w:rsidR="00742E11" w:rsidRDefault="007B3766" w:rsidP="008A36EB">
      <w:pPr>
        <w:pStyle w:val="Heading2"/>
        <w:jc w:val="both"/>
      </w:pPr>
      <w:bookmarkStart w:id="11" w:name="_Toc135218154"/>
      <w:r>
        <w:lastRenderedPageBreak/>
        <w:t>Payback Period</w:t>
      </w:r>
      <w:bookmarkEnd w:id="11"/>
    </w:p>
    <w:p w14:paraId="2B96905E" w14:textId="5DC18EE3" w:rsidR="0024631E" w:rsidRDefault="0024631E" w:rsidP="008A36EB">
      <w:pPr>
        <w:spacing w:line="360" w:lineRule="auto"/>
      </w:pPr>
      <w:r w:rsidRPr="0024631E">
        <w:t>This is defined as the duration required to recuperate the initial investment or reach a point of financial equilibrium for an investor. Investments with shorter payback periods are deemed more appealing, whereas those with lengthier payback periods are considered less desirable. Payback period is calculated by dividing the investment amount by the annual cash flow or benefits generated by the project.</w:t>
      </w:r>
    </w:p>
    <w:p w14:paraId="0E722398" w14:textId="2FF72BD5" w:rsidR="0024631E" w:rsidRDefault="0024631E" w:rsidP="008A36EB">
      <w:pPr>
        <w:spacing w:line="360" w:lineRule="auto"/>
      </w:pPr>
      <w:r>
        <w:t>First</w:t>
      </w:r>
      <w:r w:rsidR="001B200C">
        <w:t>ly,</w:t>
      </w:r>
      <w:r>
        <w:t xml:space="preserve"> the annual cashflow was established </w:t>
      </w:r>
      <w:r w:rsidR="001B200C">
        <w:t>as £</w:t>
      </w:r>
      <w:r w:rsidR="00EF049C">
        <w:t>36</w:t>
      </w:r>
      <w:r w:rsidR="001B200C">
        <w:t>,</w:t>
      </w:r>
      <w:r w:rsidR="00EF049C">
        <w:t>0</w:t>
      </w:r>
      <w:r w:rsidR="001B200C">
        <w:t xml:space="preserve">00 from savings in time and increased productivity.  </w:t>
      </w:r>
    </w:p>
    <w:tbl>
      <w:tblPr>
        <w:tblW w:w="4331" w:type="dxa"/>
        <w:jc w:val="center"/>
        <w:tblLook w:val="04A0" w:firstRow="1" w:lastRow="0" w:firstColumn="1" w:lastColumn="0" w:noHBand="0" w:noVBand="1"/>
      </w:tblPr>
      <w:tblGrid>
        <w:gridCol w:w="3048"/>
        <w:gridCol w:w="1283"/>
      </w:tblGrid>
      <w:tr w:rsidR="008340B8" w:rsidRPr="008340B8" w14:paraId="13220CE1" w14:textId="77777777" w:rsidTr="008A36EB">
        <w:trPr>
          <w:trHeight w:val="294"/>
          <w:jc w:val="center"/>
        </w:trPr>
        <w:tc>
          <w:tcPr>
            <w:tcW w:w="3048" w:type="dxa"/>
            <w:tcBorders>
              <w:top w:val="single" w:sz="4" w:space="0" w:color="auto"/>
              <w:left w:val="single" w:sz="4" w:space="0" w:color="auto"/>
              <w:bottom w:val="single" w:sz="4" w:space="0" w:color="auto"/>
              <w:right w:val="single" w:sz="4" w:space="0" w:color="auto"/>
            </w:tcBorders>
            <w:shd w:val="clear" w:color="000000" w:fill="2F75B5"/>
            <w:noWrap/>
            <w:vAlign w:val="bottom"/>
            <w:hideMark/>
          </w:tcPr>
          <w:p w14:paraId="3E83B075" w14:textId="77777777" w:rsidR="008340B8" w:rsidRPr="008340B8" w:rsidRDefault="008340B8" w:rsidP="008340B8">
            <w:pPr>
              <w:spacing w:after="0" w:line="240" w:lineRule="auto"/>
              <w:jc w:val="left"/>
              <w:rPr>
                <w:rFonts w:eastAsia="Times New Roman" w:cs="Times New Roman"/>
                <w:b/>
                <w:bCs/>
                <w:color w:val="FFFFFF"/>
                <w:sz w:val="22"/>
                <w:lang w:eastAsia="en-GB"/>
              </w:rPr>
            </w:pPr>
            <w:r w:rsidRPr="008340B8">
              <w:rPr>
                <w:rFonts w:eastAsia="Times New Roman" w:cs="Times New Roman"/>
                <w:b/>
                <w:bCs/>
                <w:color w:val="FFFFFF"/>
                <w:sz w:val="22"/>
                <w:lang w:eastAsia="en-GB"/>
              </w:rPr>
              <w:t>Detail</w:t>
            </w:r>
          </w:p>
        </w:tc>
        <w:tc>
          <w:tcPr>
            <w:tcW w:w="1283" w:type="dxa"/>
            <w:tcBorders>
              <w:top w:val="single" w:sz="4" w:space="0" w:color="auto"/>
              <w:left w:val="nil"/>
              <w:bottom w:val="single" w:sz="4" w:space="0" w:color="auto"/>
              <w:right w:val="single" w:sz="4" w:space="0" w:color="auto"/>
            </w:tcBorders>
            <w:shd w:val="clear" w:color="000000" w:fill="2F75B5"/>
            <w:noWrap/>
            <w:vAlign w:val="bottom"/>
            <w:hideMark/>
          </w:tcPr>
          <w:p w14:paraId="5D153F16" w14:textId="77777777" w:rsidR="008340B8" w:rsidRPr="008340B8" w:rsidRDefault="008340B8" w:rsidP="008340B8">
            <w:pPr>
              <w:spacing w:after="0" w:line="240" w:lineRule="auto"/>
              <w:jc w:val="right"/>
              <w:rPr>
                <w:rFonts w:eastAsia="Times New Roman" w:cs="Times New Roman"/>
                <w:b/>
                <w:bCs/>
                <w:color w:val="FFFFFF"/>
                <w:sz w:val="22"/>
                <w:lang w:eastAsia="en-GB"/>
              </w:rPr>
            </w:pPr>
            <w:r w:rsidRPr="008340B8">
              <w:rPr>
                <w:rFonts w:eastAsia="Times New Roman" w:cs="Times New Roman"/>
                <w:b/>
                <w:bCs/>
                <w:color w:val="FFFFFF"/>
                <w:sz w:val="22"/>
                <w:lang w:eastAsia="en-GB"/>
              </w:rPr>
              <w:t>Amount</w:t>
            </w:r>
          </w:p>
        </w:tc>
      </w:tr>
      <w:tr w:rsidR="008340B8" w:rsidRPr="008340B8" w14:paraId="4265BAB6" w14:textId="77777777" w:rsidTr="008A36EB">
        <w:trPr>
          <w:trHeight w:val="280"/>
          <w:jc w:val="center"/>
        </w:trPr>
        <w:tc>
          <w:tcPr>
            <w:tcW w:w="3048" w:type="dxa"/>
            <w:tcBorders>
              <w:top w:val="nil"/>
              <w:left w:val="single" w:sz="4" w:space="0" w:color="auto"/>
              <w:bottom w:val="single" w:sz="4" w:space="0" w:color="auto"/>
              <w:right w:val="single" w:sz="4" w:space="0" w:color="auto"/>
            </w:tcBorders>
            <w:shd w:val="clear" w:color="000000" w:fill="8EA9DB"/>
            <w:noWrap/>
            <w:vAlign w:val="bottom"/>
            <w:hideMark/>
          </w:tcPr>
          <w:p w14:paraId="1C54DE12" w14:textId="77777777" w:rsidR="008340B8" w:rsidRPr="008340B8" w:rsidRDefault="008340B8" w:rsidP="008340B8">
            <w:pPr>
              <w:spacing w:after="0" w:line="240" w:lineRule="auto"/>
              <w:jc w:val="left"/>
              <w:rPr>
                <w:rFonts w:eastAsia="Times New Roman" w:cs="Times New Roman"/>
                <w:color w:val="000000"/>
                <w:sz w:val="22"/>
                <w:lang w:eastAsia="en-GB"/>
              </w:rPr>
            </w:pPr>
            <w:r w:rsidRPr="008340B8">
              <w:rPr>
                <w:rFonts w:eastAsia="Times New Roman" w:cs="Times New Roman"/>
                <w:color w:val="000000"/>
                <w:sz w:val="22"/>
                <w:lang w:eastAsia="en-GB"/>
              </w:rPr>
              <w:t xml:space="preserve">Storeman Cost Savings Per Day </w:t>
            </w:r>
          </w:p>
        </w:tc>
        <w:tc>
          <w:tcPr>
            <w:tcW w:w="1283" w:type="dxa"/>
            <w:tcBorders>
              <w:top w:val="nil"/>
              <w:left w:val="nil"/>
              <w:bottom w:val="single" w:sz="4" w:space="0" w:color="auto"/>
              <w:right w:val="single" w:sz="4" w:space="0" w:color="auto"/>
            </w:tcBorders>
            <w:shd w:val="clear" w:color="000000" w:fill="B4C6E7"/>
            <w:noWrap/>
            <w:vAlign w:val="bottom"/>
            <w:hideMark/>
          </w:tcPr>
          <w:p w14:paraId="7ED81334" w14:textId="77777777" w:rsidR="008340B8" w:rsidRPr="008340B8" w:rsidRDefault="008340B8" w:rsidP="008340B8">
            <w:pPr>
              <w:spacing w:after="0" w:line="240" w:lineRule="auto"/>
              <w:jc w:val="right"/>
              <w:rPr>
                <w:rFonts w:eastAsia="Times New Roman" w:cs="Times New Roman"/>
                <w:color w:val="000000"/>
                <w:sz w:val="22"/>
                <w:lang w:eastAsia="en-GB"/>
              </w:rPr>
            </w:pPr>
            <w:r w:rsidRPr="008340B8">
              <w:rPr>
                <w:rFonts w:eastAsia="Times New Roman" w:cs="Times New Roman"/>
                <w:color w:val="000000"/>
                <w:sz w:val="22"/>
                <w:lang w:eastAsia="en-GB"/>
              </w:rPr>
              <w:t>£100</w:t>
            </w:r>
          </w:p>
        </w:tc>
      </w:tr>
      <w:tr w:rsidR="008340B8" w:rsidRPr="008340B8" w14:paraId="56E9512B" w14:textId="77777777" w:rsidTr="008A36EB">
        <w:trPr>
          <w:trHeight w:val="280"/>
          <w:jc w:val="center"/>
        </w:trPr>
        <w:tc>
          <w:tcPr>
            <w:tcW w:w="3048" w:type="dxa"/>
            <w:tcBorders>
              <w:top w:val="nil"/>
              <w:left w:val="single" w:sz="4" w:space="0" w:color="auto"/>
              <w:bottom w:val="single" w:sz="4" w:space="0" w:color="auto"/>
              <w:right w:val="single" w:sz="4" w:space="0" w:color="auto"/>
            </w:tcBorders>
            <w:shd w:val="clear" w:color="000000" w:fill="8EA9DB"/>
            <w:noWrap/>
            <w:vAlign w:val="bottom"/>
            <w:hideMark/>
          </w:tcPr>
          <w:p w14:paraId="53B8A5AB" w14:textId="77777777" w:rsidR="008340B8" w:rsidRPr="008340B8" w:rsidRDefault="008340B8" w:rsidP="008340B8">
            <w:pPr>
              <w:spacing w:after="0" w:line="240" w:lineRule="auto"/>
              <w:jc w:val="left"/>
              <w:rPr>
                <w:rFonts w:eastAsia="Times New Roman" w:cs="Times New Roman"/>
                <w:color w:val="000000"/>
                <w:sz w:val="22"/>
                <w:lang w:eastAsia="en-GB"/>
              </w:rPr>
            </w:pPr>
            <w:r w:rsidRPr="008340B8">
              <w:rPr>
                <w:rFonts w:eastAsia="Times New Roman" w:cs="Times New Roman"/>
                <w:color w:val="000000"/>
                <w:sz w:val="22"/>
                <w:lang w:eastAsia="en-GB"/>
              </w:rPr>
              <w:t> </w:t>
            </w:r>
          </w:p>
        </w:tc>
        <w:tc>
          <w:tcPr>
            <w:tcW w:w="1283" w:type="dxa"/>
            <w:tcBorders>
              <w:top w:val="nil"/>
              <w:left w:val="nil"/>
              <w:bottom w:val="single" w:sz="4" w:space="0" w:color="auto"/>
              <w:right w:val="single" w:sz="4" w:space="0" w:color="auto"/>
            </w:tcBorders>
            <w:shd w:val="clear" w:color="000000" w:fill="B4C6E7"/>
            <w:noWrap/>
            <w:vAlign w:val="bottom"/>
            <w:hideMark/>
          </w:tcPr>
          <w:p w14:paraId="6DB86AE2" w14:textId="77777777" w:rsidR="008340B8" w:rsidRPr="008340B8" w:rsidRDefault="008340B8" w:rsidP="008340B8">
            <w:pPr>
              <w:spacing w:after="0" w:line="240" w:lineRule="auto"/>
              <w:jc w:val="left"/>
              <w:rPr>
                <w:rFonts w:eastAsia="Times New Roman" w:cs="Times New Roman"/>
                <w:color w:val="000000"/>
                <w:sz w:val="22"/>
                <w:lang w:eastAsia="en-GB"/>
              </w:rPr>
            </w:pPr>
            <w:r w:rsidRPr="008340B8">
              <w:rPr>
                <w:rFonts w:eastAsia="Times New Roman" w:cs="Times New Roman"/>
                <w:color w:val="000000"/>
                <w:sz w:val="22"/>
                <w:lang w:eastAsia="en-GB"/>
              </w:rPr>
              <w:t> </w:t>
            </w:r>
          </w:p>
        </w:tc>
      </w:tr>
      <w:tr w:rsidR="008340B8" w:rsidRPr="008340B8" w14:paraId="38522E0E" w14:textId="77777777" w:rsidTr="008A36EB">
        <w:trPr>
          <w:trHeight w:val="280"/>
          <w:jc w:val="center"/>
        </w:trPr>
        <w:tc>
          <w:tcPr>
            <w:tcW w:w="3048" w:type="dxa"/>
            <w:tcBorders>
              <w:top w:val="nil"/>
              <w:left w:val="single" w:sz="4" w:space="0" w:color="auto"/>
              <w:bottom w:val="single" w:sz="4" w:space="0" w:color="auto"/>
              <w:right w:val="single" w:sz="4" w:space="0" w:color="auto"/>
            </w:tcBorders>
            <w:shd w:val="clear" w:color="000000" w:fill="8EA9DB"/>
            <w:noWrap/>
            <w:vAlign w:val="bottom"/>
            <w:hideMark/>
          </w:tcPr>
          <w:p w14:paraId="4FDBBC35" w14:textId="77777777" w:rsidR="008340B8" w:rsidRPr="008340B8" w:rsidRDefault="008340B8" w:rsidP="008340B8">
            <w:pPr>
              <w:spacing w:after="0" w:line="240" w:lineRule="auto"/>
              <w:jc w:val="left"/>
              <w:rPr>
                <w:rFonts w:eastAsia="Times New Roman" w:cs="Times New Roman"/>
                <w:color w:val="000000"/>
                <w:sz w:val="22"/>
                <w:lang w:eastAsia="en-GB"/>
              </w:rPr>
            </w:pPr>
            <w:r w:rsidRPr="008340B8">
              <w:rPr>
                <w:rFonts w:eastAsia="Times New Roman" w:cs="Times New Roman"/>
                <w:color w:val="000000"/>
                <w:sz w:val="22"/>
                <w:lang w:eastAsia="en-GB"/>
              </w:rPr>
              <w:t>Cost of error Savings Pe Day</w:t>
            </w:r>
          </w:p>
        </w:tc>
        <w:tc>
          <w:tcPr>
            <w:tcW w:w="1283" w:type="dxa"/>
            <w:tcBorders>
              <w:top w:val="nil"/>
              <w:left w:val="nil"/>
              <w:bottom w:val="single" w:sz="4" w:space="0" w:color="auto"/>
              <w:right w:val="single" w:sz="4" w:space="0" w:color="auto"/>
            </w:tcBorders>
            <w:shd w:val="clear" w:color="000000" w:fill="B4C6E7"/>
            <w:noWrap/>
            <w:vAlign w:val="bottom"/>
            <w:hideMark/>
          </w:tcPr>
          <w:p w14:paraId="3BD01213" w14:textId="77777777" w:rsidR="008340B8" w:rsidRPr="008340B8" w:rsidRDefault="008340B8" w:rsidP="008340B8">
            <w:pPr>
              <w:spacing w:after="0" w:line="240" w:lineRule="auto"/>
              <w:jc w:val="right"/>
              <w:rPr>
                <w:rFonts w:eastAsia="Times New Roman" w:cs="Times New Roman"/>
                <w:color w:val="000000"/>
                <w:sz w:val="22"/>
                <w:lang w:eastAsia="en-GB"/>
              </w:rPr>
            </w:pPr>
            <w:r w:rsidRPr="008340B8">
              <w:rPr>
                <w:rFonts w:eastAsia="Times New Roman" w:cs="Times New Roman"/>
                <w:color w:val="000000"/>
                <w:sz w:val="22"/>
                <w:lang w:eastAsia="en-GB"/>
              </w:rPr>
              <w:t>£44</w:t>
            </w:r>
          </w:p>
        </w:tc>
      </w:tr>
      <w:tr w:rsidR="008340B8" w:rsidRPr="008340B8" w14:paraId="21697392" w14:textId="77777777" w:rsidTr="008A36EB">
        <w:trPr>
          <w:trHeight w:val="280"/>
          <w:jc w:val="center"/>
        </w:trPr>
        <w:tc>
          <w:tcPr>
            <w:tcW w:w="3048" w:type="dxa"/>
            <w:tcBorders>
              <w:top w:val="nil"/>
              <w:left w:val="single" w:sz="4" w:space="0" w:color="auto"/>
              <w:bottom w:val="single" w:sz="4" w:space="0" w:color="auto"/>
              <w:right w:val="single" w:sz="4" w:space="0" w:color="auto"/>
            </w:tcBorders>
            <w:shd w:val="clear" w:color="000000" w:fill="8EA9DB"/>
            <w:noWrap/>
            <w:vAlign w:val="bottom"/>
            <w:hideMark/>
          </w:tcPr>
          <w:p w14:paraId="43BDB00B" w14:textId="77777777" w:rsidR="008340B8" w:rsidRPr="008340B8" w:rsidRDefault="008340B8" w:rsidP="008340B8">
            <w:pPr>
              <w:spacing w:after="0" w:line="240" w:lineRule="auto"/>
              <w:jc w:val="left"/>
              <w:rPr>
                <w:rFonts w:eastAsia="Times New Roman" w:cs="Times New Roman"/>
                <w:color w:val="000000"/>
                <w:sz w:val="22"/>
                <w:lang w:eastAsia="en-GB"/>
              </w:rPr>
            </w:pPr>
            <w:r w:rsidRPr="008340B8">
              <w:rPr>
                <w:rFonts w:eastAsia="Times New Roman" w:cs="Times New Roman"/>
                <w:color w:val="000000"/>
                <w:sz w:val="22"/>
                <w:lang w:eastAsia="en-GB"/>
              </w:rPr>
              <w:t> </w:t>
            </w:r>
          </w:p>
        </w:tc>
        <w:tc>
          <w:tcPr>
            <w:tcW w:w="1283" w:type="dxa"/>
            <w:tcBorders>
              <w:top w:val="nil"/>
              <w:left w:val="nil"/>
              <w:bottom w:val="single" w:sz="4" w:space="0" w:color="auto"/>
              <w:right w:val="single" w:sz="4" w:space="0" w:color="auto"/>
            </w:tcBorders>
            <w:shd w:val="clear" w:color="000000" w:fill="B4C6E7"/>
            <w:noWrap/>
            <w:vAlign w:val="bottom"/>
            <w:hideMark/>
          </w:tcPr>
          <w:p w14:paraId="5F17717B" w14:textId="77777777" w:rsidR="008340B8" w:rsidRPr="008340B8" w:rsidRDefault="008340B8" w:rsidP="008340B8">
            <w:pPr>
              <w:spacing w:after="0" w:line="240" w:lineRule="auto"/>
              <w:jc w:val="left"/>
              <w:rPr>
                <w:rFonts w:eastAsia="Times New Roman" w:cs="Times New Roman"/>
                <w:color w:val="000000"/>
                <w:sz w:val="22"/>
                <w:lang w:eastAsia="en-GB"/>
              </w:rPr>
            </w:pPr>
            <w:r w:rsidRPr="008340B8">
              <w:rPr>
                <w:rFonts w:eastAsia="Times New Roman" w:cs="Times New Roman"/>
                <w:color w:val="000000"/>
                <w:sz w:val="22"/>
                <w:lang w:eastAsia="en-GB"/>
              </w:rPr>
              <w:t> </w:t>
            </w:r>
          </w:p>
        </w:tc>
      </w:tr>
      <w:tr w:rsidR="008340B8" w:rsidRPr="008340B8" w14:paraId="38083887" w14:textId="77777777" w:rsidTr="008A36EB">
        <w:trPr>
          <w:trHeight w:val="280"/>
          <w:jc w:val="center"/>
        </w:trPr>
        <w:tc>
          <w:tcPr>
            <w:tcW w:w="3048" w:type="dxa"/>
            <w:tcBorders>
              <w:top w:val="nil"/>
              <w:left w:val="single" w:sz="4" w:space="0" w:color="auto"/>
              <w:bottom w:val="single" w:sz="4" w:space="0" w:color="auto"/>
              <w:right w:val="single" w:sz="4" w:space="0" w:color="auto"/>
            </w:tcBorders>
            <w:shd w:val="clear" w:color="000000" w:fill="8EA9DB"/>
            <w:noWrap/>
            <w:vAlign w:val="bottom"/>
            <w:hideMark/>
          </w:tcPr>
          <w:p w14:paraId="6583737D" w14:textId="77777777" w:rsidR="008340B8" w:rsidRPr="008340B8" w:rsidRDefault="008340B8" w:rsidP="008340B8">
            <w:pPr>
              <w:spacing w:after="0" w:line="240" w:lineRule="auto"/>
              <w:jc w:val="left"/>
              <w:rPr>
                <w:rFonts w:eastAsia="Times New Roman" w:cs="Times New Roman"/>
                <w:color w:val="000000"/>
                <w:sz w:val="22"/>
                <w:lang w:eastAsia="en-GB"/>
              </w:rPr>
            </w:pPr>
            <w:r w:rsidRPr="008340B8">
              <w:rPr>
                <w:rFonts w:eastAsia="Times New Roman" w:cs="Times New Roman"/>
                <w:color w:val="000000"/>
                <w:sz w:val="22"/>
                <w:lang w:eastAsia="en-GB"/>
              </w:rPr>
              <w:t xml:space="preserve">Total Savings Per Day </w:t>
            </w:r>
          </w:p>
        </w:tc>
        <w:tc>
          <w:tcPr>
            <w:tcW w:w="1283" w:type="dxa"/>
            <w:tcBorders>
              <w:top w:val="nil"/>
              <w:left w:val="nil"/>
              <w:bottom w:val="single" w:sz="4" w:space="0" w:color="auto"/>
              <w:right w:val="single" w:sz="4" w:space="0" w:color="auto"/>
            </w:tcBorders>
            <w:shd w:val="clear" w:color="000000" w:fill="B4C6E7"/>
            <w:noWrap/>
            <w:vAlign w:val="bottom"/>
            <w:hideMark/>
          </w:tcPr>
          <w:p w14:paraId="7EF27F3D" w14:textId="77777777" w:rsidR="008340B8" w:rsidRPr="008340B8" w:rsidRDefault="008340B8" w:rsidP="008340B8">
            <w:pPr>
              <w:spacing w:after="0" w:line="240" w:lineRule="auto"/>
              <w:jc w:val="right"/>
              <w:rPr>
                <w:rFonts w:eastAsia="Times New Roman" w:cs="Times New Roman"/>
                <w:color w:val="000000"/>
                <w:sz w:val="22"/>
                <w:lang w:eastAsia="en-GB"/>
              </w:rPr>
            </w:pPr>
            <w:r w:rsidRPr="008340B8">
              <w:rPr>
                <w:rFonts w:eastAsia="Times New Roman" w:cs="Times New Roman"/>
                <w:color w:val="000000"/>
                <w:sz w:val="22"/>
                <w:lang w:eastAsia="en-GB"/>
              </w:rPr>
              <w:t>£144</w:t>
            </w:r>
          </w:p>
        </w:tc>
      </w:tr>
      <w:tr w:rsidR="008340B8" w:rsidRPr="008340B8" w14:paraId="74FEAA28" w14:textId="77777777" w:rsidTr="008A36EB">
        <w:trPr>
          <w:trHeight w:val="280"/>
          <w:jc w:val="center"/>
        </w:trPr>
        <w:tc>
          <w:tcPr>
            <w:tcW w:w="3048" w:type="dxa"/>
            <w:tcBorders>
              <w:top w:val="nil"/>
              <w:left w:val="single" w:sz="4" w:space="0" w:color="auto"/>
              <w:bottom w:val="single" w:sz="4" w:space="0" w:color="auto"/>
              <w:right w:val="single" w:sz="4" w:space="0" w:color="auto"/>
            </w:tcBorders>
            <w:shd w:val="clear" w:color="000000" w:fill="8EA9DB"/>
            <w:noWrap/>
            <w:vAlign w:val="bottom"/>
            <w:hideMark/>
          </w:tcPr>
          <w:p w14:paraId="2E6D6624" w14:textId="77777777" w:rsidR="008340B8" w:rsidRPr="008340B8" w:rsidRDefault="008340B8" w:rsidP="008340B8">
            <w:pPr>
              <w:spacing w:after="0" w:line="240" w:lineRule="auto"/>
              <w:jc w:val="left"/>
              <w:rPr>
                <w:rFonts w:eastAsia="Times New Roman" w:cs="Times New Roman"/>
                <w:color w:val="000000"/>
                <w:sz w:val="22"/>
                <w:lang w:eastAsia="en-GB"/>
              </w:rPr>
            </w:pPr>
            <w:r w:rsidRPr="008340B8">
              <w:rPr>
                <w:rFonts w:eastAsia="Times New Roman" w:cs="Times New Roman"/>
                <w:color w:val="000000"/>
                <w:sz w:val="22"/>
                <w:lang w:eastAsia="en-GB"/>
              </w:rPr>
              <w:t> </w:t>
            </w:r>
          </w:p>
        </w:tc>
        <w:tc>
          <w:tcPr>
            <w:tcW w:w="1283" w:type="dxa"/>
            <w:tcBorders>
              <w:top w:val="nil"/>
              <w:left w:val="nil"/>
              <w:bottom w:val="single" w:sz="4" w:space="0" w:color="auto"/>
              <w:right w:val="single" w:sz="4" w:space="0" w:color="auto"/>
            </w:tcBorders>
            <w:shd w:val="clear" w:color="000000" w:fill="B4C6E7"/>
            <w:noWrap/>
            <w:vAlign w:val="bottom"/>
            <w:hideMark/>
          </w:tcPr>
          <w:p w14:paraId="35F4376A" w14:textId="77777777" w:rsidR="008340B8" w:rsidRPr="008340B8" w:rsidRDefault="008340B8" w:rsidP="008340B8">
            <w:pPr>
              <w:spacing w:after="0" w:line="240" w:lineRule="auto"/>
              <w:jc w:val="left"/>
              <w:rPr>
                <w:rFonts w:eastAsia="Times New Roman" w:cs="Times New Roman"/>
                <w:color w:val="000000"/>
                <w:sz w:val="22"/>
                <w:lang w:eastAsia="en-GB"/>
              </w:rPr>
            </w:pPr>
            <w:r w:rsidRPr="008340B8">
              <w:rPr>
                <w:rFonts w:eastAsia="Times New Roman" w:cs="Times New Roman"/>
                <w:color w:val="000000"/>
                <w:sz w:val="22"/>
                <w:lang w:eastAsia="en-GB"/>
              </w:rPr>
              <w:t> </w:t>
            </w:r>
          </w:p>
        </w:tc>
      </w:tr>
      <w:tr w:rsidR="008340B8" w:rsidRPr="008340B8" w14:paraId="244DF465" w14:textId="77777777" w:rsidTr="008A36EB">
        <w:trPr>
          <w:trHeight w:val="280"/>
          <w:jc w:val="center"/>
        </w:trPr>
        <w:tc>
          <w:tcPr>
            <w:tcW w:w="3048" w:type="dxa"/>
            <w:tcBorders>
              <w:top w:val="nil"/>
              <w:left w:val="single" w:sz="4" w:space="0" w:color="auto"/>
              <w:bottom w:val="single" w:sz="4" w:space="0" w:color="auto"/>
              <w:right w:val="single" w:sz="4" w:space="0" w:color="auto"/>
            </w:tcBorders>
            <w:shd w:val="clear" w:color="000000" w:fill="8EA9DB"/>
            <w:noWrap/>
            <w:vAlign w:val="bottom"/>
            <w:hideMark/>
          </w:tcPr>
          <w:p w14:paraId="68D2B9C3" w14:textId="77777777" w:rsidR="008340B8" w:rsidRPr="008340B8" w:rsidRDefault="008340B8" w:rsidP="008340B8">
            <w:pPr>
              <w:spacing w:after="0" w:line="240" w:lineRule="auto"/>
              <w:jc w:val="left"/>
              <w:rPr>
                <w:rFonts w:eastAsia="Times New Roman" w:cs="Times New Roman"/>
                <w:color w:val="000000"/>
                <w:sz w:val="22"/>
                <w:lang w:eastAsia="en-GB"/>
              </w:rPr>
            </w:pPr>
            <w:r w:rsidRPr="008340B8">
              <w:rPr>
                <w:rFonts w:eastAsia="Times New Roman" w:cs="Times New Roman"/>
                <w:color w:val="000000"/>
                <w:sz w:val="22"/>
                <w:lang w:eastAsia="en-GB"/>
              </w:rPr>
              <w:t>Total working Days Per Year</w:t>
            </w:r>
          </w:p>
        </w:tc>
        <w:tc>
          <w:tcPr>
            <w:tcW w:w="1283" w:type="dxa"/>
            <w:tcBorders>
              <w:top w:val="nil"/>
              <w:left w:val="nil"/>
              <w:bottom w:val="single" w:sz="4" w:space="0" w:color="auto"/>
              <w:right w:val="single" w:sz="4" w:space="0" w:color="auto"/>
            </w:tcBorders>
            <w:shd w:val="clear" w:color="000000" w:fill="B4C6E7"/>
            <w:noWrap/>
            <w:vAlign w:val="bottom"/>
            <w:hideMark/>
          </w:tcPr>
          <w:p w14:paraId="772D6A25" w14:textId="77777777" w:rsidR="008340B8" w:rsidRPr="008340B8" w:rsidRDefault="008340B8" w:rsidP="008340B8">
            <w:pPr>
              <w:spacing w:after="0" w:line="240" w:lineRule="auto"/>
              <w:jc w:val="right"/>
              <w:rPr>
                <w:rFonts w:eastAsia="Times New Roman" w:cs="Times New Roman"/>
                <w:color w:val="000000"/>
                <w:sz w:val="22"/>
                <w:lang w:eastAsia="en-GB"/>
              </w:rPr>
            </w:pPr>
            <w:r w:rsidRPr="008340B8">
              <w:rPr>
                <w:rFonts w:eastAsia="Times New Roman" w:cs="Times New Roman"/>
                <w:color w:val="000000"/>
                <w:sz w:val="22"/>
                <w:lang w:eastAsia="en-GB"/>
              </w:rPr>
              <w:t>250</w:t>
            </w:r>
          </w:p>
        </w:tc>
      </w:tr>
      <w:tr w:rsidR="008340B8" w:rsidRPr="008340B8" w14:paraId="0672A747" w14:textId="77777777" w:rsidTr="008A36EB">
        <w:trPr>
          <w:trHeight w:val="280"/>
          <w:jc w:val="center"/>
        </w:trPr>
        <w:tc>
          <w:tcPr>
            <w:tcW w:w="3048" w:type="dxa"/>
            <w:tcBorders>
              <w:top w:val="nil"/>
              <w:left w:val="single" w:sz="4" w:space="0" w:color="auto"/>
              <w:bottom w:val="single" w:sz="4" w:space="0" w:color="auto"/>
              <w:right w:val="single" w:sz="4" w:space="0" w:color="auto"/>
            </w:tcBorders>
            <w:shd w:val="clear" w:color="000000" w:fill="8EA9DB"/>
            <w:noWrap/>
            <w:vAlign w:val="bottom"/>
            <w:hideMark/>
          </w:tcPr>
          <w:p w14:paraId="5DA59058" w14:textId="77777777" w:rsidR="008340B8" w:rsidRPr="008340B8" w:rsidRDefault="008340B8" w:rsidP="008340B8">
            <w:pPr>
              <w:spacing w:after="0" w:line="240" w:lineRule="auto"/>
              <w:jc w:val="left"/>
              <w:rPr>
                <w:rFonts w:eastAsia="Times New Roman" w:cs="Times New Roman"/>
                <w:color w:val="000000"/>
                <w:sz w:val="22"/>
                <w:lang w:eastAsia="en-GB"/>
              </w:rPr>
            </w:pPr>
            <w:r w:rsidRPr="008340B8">
              <w:rPr>
                <w:rFonts w:eastAsia="Times New Roman" w:cs="Times New Roman"/>
                <w:color w:val="000000"/>
                <w:sz w:val="22"/>
                <w:lang w:eastAsia="en-GB"/>
              </w:rPr>
              <w:t> </w:t>
            </w:r>
          </w:p>
        </w:tc>
        <w:tc>
          <w:tcPr>
            <w:tcW w:w="1283" w:type="dxa"/>
            <w:tcBorders>
              <w:top w:val="nil"/>
              <w:left w:val="nil"/>
              <w:bottom w:val="single" w:sz="4" w:space="0" w:color="auto"/>
              <w:right w:val="single" w:sz="4" w:space="0" w:color="auto"/>
            </w:tcBorders>
            <w:shd w:val="clear" w:color="000000" w:fill="B4C6E7"/>
            <w:noWrap/>
            <w:vAlign w:val="bottom"/>
            <w:hideMark/>
          </w:tcPr>
          <w:p w14:paraId="339F6F03" w14:textId="77777777" w:rsidR="008340B8" w:rsidRPr="008340B8" w:rsidRDefault="008340B8" w:rsidP="008340B8">
            <w:pPr>
              <w:spacing w:after="0" w:line="240" w:lineRule="auto"/>
              <w:jc w:val="left"/>
              <w:rPr>
                <w:rFonts w:eastAsia="Times New Roman" w:cs="Times New Roman"/>
                <w:color w:val="000000"/>
                <w:sz w:val="22"/>
                <w:lang w:eastAsia="en-GB"/>
              </w:rPr>
            </w:pPr>
            <w:r w:rsidRPr="008340B8">
              <w:rPr>
                <w:rFonts w:eastAsia="Times New Roman" w:cs="Times New Roman"/>
                <w:color w:val="000000"/>
                <w:sz w:val="22"/>
                <w:lang w:eastAsia="en-GB"/>
              </w:rPr>
              <w:t> </w:t>
            </w:r>
          </w:p>
        </w:tc>
      </w:tr>
      <w:tr w:rsidR="008340B8" w:rsidRPr="008340B8" w14:paraId="3FBCFF32" w14:textId="77777777" w:rsidTr="008A36EB">
        <w:trPr>
          <w:trHeight w:val="280"/>
          <w:jc w:val="center"/>
        </w:trPr>
        <w:tc>
          <w:tcPr>
            <w:tcW w:w="3048" w:type="dxa"/>
            <w:tcBorders>
              <w:top w:val="nil"/>
              <w:left w:val="single" w:sz="4" w:space="0" w:color="auto"/>
              <w:bottom w:val="single" w:sz="4" w:space="0" w:color="auto"/>
              <w:right w:val="single" w:sz="4" w:space="0" w:color="auto"/>
            </w:tcBorders>
            <w:shd w:val="clear" w:color="000000" w:fill="8EA9DB"/>
            <w:noWrap/>
            <w:vAlign w:val="bottom"/>
            <w:hideMark/>
          </w:tcPr>
          <w:p w14:paraId="7787F275" w14:textId="77777777" w:rsidR="008340B8" w:rsidRPr="008340B8" w:rsidRDefault="008340B8" w:rsidP="008340B8">
            <w:pPr>
              <w:spacing w:after="0" w:line="240" w:lineRule="auto"/>
              <w:jc w:val="left"/>
              <w:rPr>
                <w:rFonts w:eastAsia="Times New Roman" w:cs="Times New Roman"/>
                <w:color w:val="000000"/>
                <w:sz w:val="22"/>
                <w:lang w:eastAsia="en-GB"/>
              </w:rPr>
            </w:pPr>
            <w:r w:rsidRPr="008340B8">
              <w:rPr>
                <w:rFonts w:eastAsia="Times New Roman" w:cs="Times New Roman"/>
                <w:color w:val="000000"/>
                <w:sz w:val="22"/>
                <w:lang w:eastAsia="en-GB"/>
              </w:rPr>
              <w:t>Total Saved Per Year</w:t>
            </w:r>
          </w:p>
        </w:tc>
        <w:tc>
          <w:tcPr>
            <w:tcW w:w="1283" w:type="dxa"/>
            <w:tcBorders>
              <w:top w:val="nil"/>
              <w:left w:val="nil"/>
              <w:bottom w:val="single" w:sz="4" w:space="0" w:color="auto"/>
              <w:right w:val="single" w:sz="4" w:space="0" w:color="auto"/>
            </w:tcBorders>
            <w:shd w:val="clear" w:color="000000" w:fill="B4C6E7"/>
            <w:noWrap/>
            <w:vAlign w:val="bottom"/>
            <w:hideMark/>
          </w:tcPr>
          <w:p w14:paraId="356D5E07" w14:textId="77777777" w:rsidR="008340B8" w:rsidRPr="008340B8" w:rsidRDefault="008340B8" w:rsidP="008340B8">
            <w:pPr>
              <w:spacing w:after="0" w:line="240" w:lineRule="auto"/>
              <w:jc w:val="right"/>
              <w:rPr>
                <w:rFonts w:eastAsia="Times New Roman" w:cs="Times New Roman"/>
                <w:color w:val="000000"/>
                <w:sz w:val="22"/>
                <w:lang w:eastAsia="en-GB"/>
              </w:rPr>
            </w:pPr>
            <w:r w:rsidRPr="008340B8">
              <w:rPr>
                <w:rFonts w:eastAsia="Times New Roman" w:cs="Times New Roman"/>
                <w:color w:val="000000"/>
                <w:sz w:val="22"/>
                <w:lang w:eastAsia="en-GB"/>
              </w:rPr>
              <w:t>£36,000</w:t>
            </w:r>
          </w:p>
        </w:tc>
      </w:tr>
    </w:tbl>
    <w:p w14:paraId="2F465643" w14:textId="77777777" w:rsidR="00DD28B8" w:rsidRDefault="00DD28B8" w:rsidP="00DD28B8">
      <w:pPr>
        <w:spacing w:line="360" w:lineRule="auto"/>
        <w:jc w:val="center"/>
        <w:rPr>
          <w:szCs w:val="24"/>
        </w:rPr>
      </w:pPr>
    </w:p>
    <w:p w14:paraId="5CCF2BDF" w14:textId="6E543371" w:rsidR="008340B8" w:rsidRDefault="008340B8" w:rsidP="00DD28B8">
      <w:pPr>
        <w:spacing w:line="360" w:lineRule="auto"/>
        <w:jc w:val="center"/>
        <w:rPr>
          <w:szCs w:val="24"/>
        </w:rPr>
      </w:pPr>
      <w:r>
        <w:rPr>
          <w:szCs w:val="24"/>
        </w:rPr>
        <w:t>As calculated above, total cashflow per annum is £36,000.</w:t>
      </w:r>
    </w:p>
    <w:p w14:paraId="4C645BAC" w14:textId="77777777" w:rsidR="00DD28B8" w:rsidRDefault="00DD28B8" w:rsidP="008340B8">
      <w:pPr>
        <w:spacing w:line="360" w:lineRule="auto"/>
        <w:rPr>
          <w:szCs w:val="24"/>
        </w:rPr>
      </w:pPr>
    </w:p>
    <w:tbl>
      <w:tblPr>
        <w:tblW w:w="8059" w:type="dxa"/>
        <w:jc w:val="center"/>
        <w:tblLook w:val="04A0" w:firstRow="1" w:lastRow="0" w:firstColumn="1" w:lastColumn="0" w:noHBand="0" w:noVBand="1"/>
      </w:tblPr>
      <w:tblGrid>
        <w:gridCol w:w="1543"/>
        <w:gridCol w:w="1086"/>
        <w:gridCol w:w="1086"/>
        <w:gridCol w:w="1086"/>
        <w:gridCol w:w="1086"/>
        <w:gridCol w:w="1086"/>
        <w:gridCol w:w="1086"/>
      </w:tblGrid>
      <w:tr w:rsidR="002F744D" w:rsidRPr="00C0316C" w14:paraId="46A52F29" w14:textId="77777777" w:rsidTr="008340B8">
        <w:trPr>
          <w:trHeight w:val="399"/>
          <w:jc w:val="center"/>
        </w:trPr>
        <w:tc>
          <w:tcPr>
            <w:tcW w:w="154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139D2C3" w14:textId="77777777" w:rsidR="00C0316C" w:rsidRPr="00C0316C" w:rsidRDefault="00C0316C" w:rsidP="00C0316C">
            <w:pPr>
              <w:spacing w:after="0" w:line="240" w:lineRule="auto"/>
              <w:jc w:val="left"/>
              <w:rPr>
                <w:rFonts w:eastAsia="Times New Roman" w:cs="Times New Roman"/>
                <w:b/>
                <w:bCs/>
                <w:color w:val="000000"/>
                <w:sz w:val="20"/>
                <w:szCs w:val="20"/>
                <w:lang w:eastAsia="en-GB"/>
              </w:rPr>
            </w:pPr>
            <w:r w:rsidRPr="00C0316C">
              <w:rPr>
                <w:rFonts w:eastAsia="Times New Roman" w:cs="Times New Roman"/>
                <w:b/>
                <w:bCs/>
                <w:color w:val="000000"/>
                <w:sz w:val="20"/>
                <w:szCs w:val="20"/>
                <w:lang w:eastAsia="en-GB"/>
              </w:rPr>
              <w:t> </w:t>
            </w:r>
          </w:p>
        </w:tc>
        <w:tc>
          <w:tcPr>
            <w:tcW w:w="1086" w:type="dxa"/>
            <w:tcBorders>
              <w:top w:val="single" w:sz="4" w:space="0" w:color="auto"/>
              <w:left w:val="nil"/>
              <w:bottom w:val="single" w:sz="4" w:space="0" w:color="auto"/>
              <w:right w:val="single" w:sz="4" w:space="0" w:color="auto"/>
            </w:tcBorders>
            <w:shd w:val="clear" w:color="auto" w:fill="auto"/>
            <w:noWrap/>
            <w:vAlign w:val="center"/>
            <w:hideMark/>
          </w:tcPr>
          <w:p w14:paraId="72572F58" w14:textId="77777777" w:rsidR="00C0316C" w:rsidRPr="00C0316C" w:rsidRDefault="00C0316C" w:rsidP="00C0316C">
            <w:pPr>
              <w:spacing w:after="0" w:line="240" w:lineRule="auto"/>
              <w:jc w:val="center"/>
              <w:rPr>
                <w:rFonts w:eastAsia="Times New Roman" w:cs="Times New Roman"/>
                <w:b/>
                <w:bCs/>
                <w:color w:val="000000"/>
                <w:sz w:val="20"/>
                <w:szCs w:val="20"/>
                <w:lang w:eastAsia="en-GB"/>
              </w:rPr>
            </w:pPr>
            <w:r w:rsidRPr="00C0316C">
              <w:rPr>
                <w:rFonts w:eastAsia="Times New Roman" w:cs="Times New Roman"/>
                <w:b/>
                <w:bCs/>
                <w:color w:val="000000"/>
                <w:sz w:val="20"/>
                <w:szCs w:val="20"/>
                <w:lang w:eastAsia="en-GB"/>
              </w:rPr>
              <w:t>0</w:t>
            </w:r>
          </w:p>
        </w:tc>
        <w:tc>
          <w:tcPr>
            <w:tcW w:w="1086" w:type="dxa"/>
            <w:tcBorders>
              <w:top w:val="single" w:sz="4" w:space="0" w:color="auto"/>
              <w:left w:val="nil"/>
              <w:bottom w:val="single" w:sz="4" w:space="0" w:color="auto"/>
              <w:right w:val="single" w:sz="4" w:space="0" w:color="auto"/>
            </w:tcBorders>
            <w:shd w:val="clear" w:color="auto" w:fill="auto"/>
            <w:noWrap/>
            <w:vAlign w:val="center"/>
            <w:hideMark/>
          </w:tcPr>
          <w:p w14:paraId="15C03F21" w14:textId="77777777" w:rsidR="00C0316C" w:rsidRPr="00C0316C" w:rsidRDefault="00C0316C" w:rsidP="00C0316C">
            <w:pPr>
              <w:spacing w:after="0" w:line="240" w:lineRule="auto"/>
              <w:jc w:val="center"/>
              <w:rPr>
                <w:rFonts w:eastAsia="Times New Roman" w:cs="Times New Roman"/>
                <w:b/>
                <w:bCs/>
                <w:color w:val="000000"/>
                <w:sz w:val="20"/>
                <w:szCs w:val="20"/>
                <w:lang w:eastAsia="en-GB"/>
              </w:rPr>
            </w:pPr>
            <w:r w:rsidRPr="00C0316C">
              <w:rPr>
                <w:rFonts w:eastAsia="Times New Roman" w:cs="Times New Roman"/>
                <w:b/>
                <w:bCs/>
                <w:color w:val="000000"/>
                <w:sz w:val="20"/>
                <w:szCs w:val="20"/>
                <w:lang w:eastAsia="en-GB"/>
              </w:rPr>
              <w:t>1</w:t>
            </w:r>
          </w:p>
        </w:tc>
        <w:tc>
          <w:tcPr>
            <w:tcW w:w="1086" w:type="dxa"/>
            <w:tcBorders>
              <w:top w:val="single" w:sz="4" w:space="0" w:color="auto"/>
              <w:left w:val="nil"/>
              <w:bottom w:val="single" w:sz="4" w:space="0" w:color="auto"/>
              <w:right w:val="single" w:sz="4" w:space="0" w:color="auto"/>
            </w:tcBorders>
            <w:shd w:val="clear" w:color="auto" w:fill="C45911" w:themeFill="accent2" w:themeFillShade="BF"/>
            <w:noWrap/>
            <w:vAlign w:val="center"/>
            <w:hideMark/>
          </w:tcPr>
          <w:p w14:paraId="0B4287B8" w14:textId="77777777" w:rsidR="00C0316C" w:rsidRPr="00C0316C" w:rsidRDefault="00C0316C" w:rsidP="00C0316C">
            <w:pPr>
              <w:spacing w:after="0" w:line="240" w:lineRule="auto"/>
              <w:jc w:val="center"/>
              <w:rPr>
                <w:rFonts w:eastAsia="Times New Roman" w:cs="Times New Roman"/>
                <w:b/>
                <w:bCs/>
                <w:color w:val="E7E6E6" w:themeColor="background2"/>
                <w:sz w:val="20"/>
                <w:szCs w:val="20"/>
                <w:lang w:eastAsia="en-GB"/>
              </w:rPr>
            </w:pPr>
            <w:r w:rsidRPr="00C0316C">
              <w:rPr>
                <w:rFonts w:eastAsia="Times New Roman" w:cs="Times New Roman"/>
                <w:b/>
                <w:bCs/>
                <w:color w:val="E7E6E6" w:themeColor="background2"/>
                <w:sz w:val="20"/>
                <w:szCs w:val="20"/>
                <w:lang w:eastAsia="en-GB"/>
              </w:rPr>
              <w:t>2</w:t>
            </w:r>
          </w:p>
        </w:tc>
        <w:tc>
          <w:tcPr>
            <w:tcW w:w="1086" w:type="dxa"/>
            <w:tcBorders>
              <w:top w:val="single" w:sz="4" w:space="0" w:color="auto"/>
              <w:left w:val="nil"/>
              <w:bottom w:val="single" w:sz="4" w:space="0" w:color="auto"/>
              <w:right w:val="single" w:sz="4" w:space="0" w:color="auto"/>
            </w:tcBorders>
            <w:shd w:val="clear" w:color="auto" w:fill="C45911" w:themeFill="accent2" w:themeFillShade="BF"/>
            <w:noWrap/>
            <w:vAlign w:val="center"/>
            <w:hideMark/>
          </w:tcPr>
          <w:p w14:paraId="125D5033" w14:textId="77777777" w:rsidR="00C0316C" w:rsidRPr="00C0316C" w:rsidRDefault="00C0316C" w:rsidP="00C0316C">
            <w:pPr>
              <w:spacing w:after="0" w:line="240" w:lineRule="auto"/>
              <w:jc w:val="center"/>
              <w:rPr>
                <w:rFonts w:eastAsia="Times New Roman" w:cs="Times New Roman"/>
                <w:b/>
                <w:bCs/>
                <w:color w:val="E7E6E6" w:themeColor="background2"/>
                <w:sz w:val="20"/>
                <w:szCs w:val="20"/>
                <w:lang w:eastAsia="en-GB"/>
              </w:rPr>
            </w:pPr>
            <w:r w:rsidRPr="00C0316C">
              <w:rPr>
                <w:rFonts w:eastAsia="Times New Roman" w:cs="Times New Roman"/>
                <w:b/>
                <w:bCs/>
                <w:color w:val="E7E6E6" w:themeColor="background2"/>
                <w:sz w:val="20"/>
                <w:szCs w:val="20"/>
                <w:lang w:eastAsia="en-GB"/>
              </w:rPr>
              <w:t>3</w:t>
            </w:r>
          </w:p>
        </w:tc>
        <w:tc>
          <w:tcPr>
            <w:tcW w:w="1086" w:type="dxa"/>
            <w:tcBorders>
              <w:top w:val="single" w:sz="4" w:space="0" w:color="auto"/>
              <w:left w:val="nil"/>
              <w:bottom w:val="single" w:sz="4" w:space="0" w:color="auto"/>
              <w:right w:val="single" w:sz="4" w:space="0" w:color="auto"/>
            </w:tcBorders>
            <w:shd w:val="clear" w:color="auto" w:fill="auto"/>
            <w:noWrap/>
            <w:vAlign w:val="center"/>
            <w:hideMark/>
          </w:tcPr>
          <w:p w14:paraId="20DA6A67" w14:textId="77777777" w:rsidR="00C0316C" w:rsidRPr="00C0316C" w:rsidRDefault="00C0316C" w:rsidP="00C0316C">
            <w:pPr>
              <w:spacing w:after="0" w:line="240" w:lineRule="auto"/>
              <w:jc w:val="center"/>
              <w:rPr>
                <w:rFonts w:eastAsia="Times New Roman" w:cs="Times New Roman"/>
                <w:b/>
                <w:bCs/>
                <w:color w:val="000000"/>
                <w:sz w:val="20"/>
                <w:szCs w:val="20"/>
                <w:lang w:eastAsia="en-GB"/>
              </w:rPr>
            </w:pPr>
            <w:r w:rsidRPr="00C0316C">
              <w:rPr>
                <w:rFonts w:eastAsia="Times New Roman" w:cs="Times New Roman"/>
                <w:b/>
                <w:bCs/>
                <w:color w:val="000000"/>
                <w:sz w:val="20"/>
                <w:szCs w:val="20"/>
                <w:lang w:eastAsia="en-GB"/>
              </w:rPr>
              <w:t>4</w:t>
            </w:r>
          </w:p>
        </w:tc>
        <w:tc>
          <w:tcPr>
            <w:tcW w:w="1086" w:type="dxa"/>
            <w:tcBorders>
              <w:top w:val="single" w:sz="4" w:space="0" w:color="auto"/>
              <w:left w:val="nil"/>
              <w:bottom w:val="single" w:sz="4" w:space="0" w:color="auto"/>
              <w:right w:val="single" w:sz="4" w:space="0" w:color="auto"/>
            </w:tcBorders>
            <w:shd w:val="clear" w:color="auto" w:fill="auto"/>
            <w:noWrap/>
            <w:vAlign w:val="center"/>
            <w:hideMark/>
          </w:tcPr>
          <w:p w14:paraId="7630BBE5" w14:textId="77777777" w:rsidR="00C0316C" w:rsidRPr="00C0316C" w:rsidRDefault="00C0316C" w:rsidP="00C0316C">
            <w:pPr>
              <w:spacing w:after="0" w:line="240" w:lineRule="auto"/>
              <w:jc w:val="center"/>
              <w:rPr>
                <w:rFonts w:eastAsia="Times New Roman" w:cs="Times New Roman"/>
                <w:b/>
                <w:bCs/>
                <w:color w:val="000000"/>
                <w:sz w:val="20"/>
                <w:szCs w:val="20"/>
                <w:lang w:eastAsia="en-GB"/>
              </w:rPr>
            </w:pPr>
            <w:r w:rsidRPr="00C0316C">
              <w:rPr>
                <w:rFonts w:eastAsia="Times New Roman" w:cs="Times New Roman"/>
                <w:b/>
                <w:bCs/>
                <w:color w:val="000000"/>
                <w:sz w:val="20"/>
                <w:szCs w:val="20"/>
                <w:lang w:eastAsia="en-GB"/>
              </w:rPr>
              <w:t>5</w:t>
            </w:r>
          </w:p>
        </w:tc>
      </w:tr>
      <w:tr w:rsidR="002F744D" w:rsidRPr="00C0316C" w14:paraId="5003B371" w14:textId="77777777" w:rsidTr="00970B34">
        <w:trPr>
          <w:trHeight w:val="369"/>
          <w:jc w:val="center"/>
        </w:trPr>
        <w:tc>
          <w:tcPr>
            <w:tcW w:w="1543" w:type="dxa"/>
            <w:tcBorders>
              <w:top w:val="nil"/>
              <w:left w:val="single" w:sz="4" w:space="0" w:color="auto"/>
              <w:bottom w:val="single" w:sz="4" w:space="0" w:color="auto"/>
              <w:right w:val="single" w:sz="4" w:space="0" w:color="auto"/>
            </w:tcBorders>
            <w:shd w:val="clear" w:color="auto" w:fill="auto"/>
            <w:noWrap/>
            <w:vAlign w:val="bottom"/>
            <w:hideMark/>
          </w:tcPr>
          <w:p w14:paraId="4A0F122F" w14:textId="77777777" w:rsidR="00C0316C" w:rsidRPr="00C0316C" w:rsidRDefault="00C0316C" w:rsidP="00C0316C">
            <w:pPr>
              <w:spacing w:after="0" w:line="240" w:lineRule="auto"/>
              <w:jc w:val="left"/>
              <w:rPr>
                <w:rFonts w:eastAsia="Times New Roman" w:cs="Times New Roman"/>
                <w:b/>
                <w:bCs/>
                <w:color w:val="000000"/>
                <w:sz w:val="20"/>
                <w:szCs w:val="20"/>
                <w:lang w:eastAsia="en-GB"/>
              </w:rPr>
            </w:pPr>
            <w:r w:rsidRPr="00C0316C">
              <w:rPr>
                <w:rFonts w:eastAsia="Times New Roman" w:cs="Times New Roman"/>
                <w:b/>
                <w:bCs/>
                <w:color w:val="000000"/>
                <w:sz w:val="20"/>
                <w:szCs w:val="20"/>
                <w:lang w:eastAsia="en-GB"/>
              </w:rPr>
              <w:t>Investment</w:t>
            </w:r>
          </w:p>
        </w:tc>
        <w:tc>
          <w:tcPr>
            <w:tcW w:w="1086" w:type="dxa"/>
            <w:tcBorders>
              <w:top w:val="nil"/>
              <w:left w:val="nil"/>
              <w:bottom w:val="single" w:sz="8" w:space="0" w:color="auto"/>
              <w:right w:val="single" w:sz="8" w:space="0" w:color="auto"/>
            </w:tcBorders>
            <w:shd w:val="clear" w:color="auto" w:fill="auto"/>
            <w:noWrap/>
            <w:vAlign w:val="center"/>
            <w:hideMark/>
          </w:tcPr>
          <w:p w14:paraId="3F396A31" w14:textId="77777777" w:rsidR="00C0316C" w:rsidRPr="00C0316C" w:rsidRDefault="00C0316C" w:rsidP="00C0316C">
            <w:pPr>
              <w:spacing w:after="0" w:line="240" w:lineRule="auto"/>
              <w:jc w:val="center"/>
              <w:rPr>
                <w:rFonts w:eastAsia="Times New Roman" w:cs="Times New Roman"/>
                <w:color w:val="000000"/>
                <w:sz w:val="20"/>
                <w:szCs w:val="20"/>
                <w:lang w:eastAsia="en-GB"/>
              </w:rPr>
            </w:pPr>
            <w:r w:rsidRPr="00C0316C">
              <w:rPr>
                <w:rFonts w:eastAsia="Times New Roman" w:cs="Times New Roman"/>
                <w:color w:val="000000"/>
                <w:sz w:val="20"/>
                <w:szCs w:val="20"/>
                <w:lang w:eastAsia="en-GB"/>
              </w:rPr>
              <w:t>86,000</w:t>
            </w:r>
          </w:p>
        </w:tc>
        <w:tc>
          <w:tcPr>
            <w:tcW w:w="1086" w:type="dxa"/>
            <w:tcBorders>
              <w:top w:val="nil"/>
              <w:left w:val="nil"/>
              <w:bottom w:val="single" w:sz="8" w:space="0" w:color="auto"/>
              <w:right w:val="single" w:sz="8" w:space="0" w:color="auto"/>
            </w:tcBorders>
            <w:shd w:val="clear" w:color="auto" w:fill="auto"/>
            <w:noWrap/>
            <w:vAlign w:val="center"/>
            <w:hideMark/>
          </w:tcPr>
          <w:p w14:paraId="18ABC0D4" w14:textId="77777777" w:rsidR="00C0316C" w:rsidRPr="00C0316C" w:rsidRDefault="00C0316C" w:rsidP="00C0316C">
            <w:pPr>
              <w:spacing w:after="0" w:line="240" w:lineRule="auto"/>
              <w:jc w:val="center"/>
              <w:rPr>
                <w:rFonts w:eastAsia="Times New Roman" w:cs="Times New Roman"/>
                <w:color w:val="000000"/>
                <w:sz w:val="20"/>
                <w:szCs w:val="20"/>
                <w:lang w:eastAsia="en-GB"/>
              </w:rPr>
            </w:pPr>
            <w:r w:rsidRPr="00C0316C">
              <w:rPr>
                <w:rFonts w:eastAsia="Times New Roman" w:cs="Times New Roman"/>
                <w:color w:val="000000"/>
                <w:sz w:val="20"/>
                <w:szCs w:val="20"/>
                <w:lang w:eastAsia="en-GB"/>
              </w:rPr>
              <w:t> </w:t>
            </w:r>
          </w:p>
        </w:tc>
        <w:tc>
          <w:tcPr>
            <w:tcW w:w="1086" w:type="dxa"/>
            <w:tcBorders>
              <w:top w:val="nil"/>
              <w:left w:val="nil"/>
              <w:bottom w:val="single" w:sz="8" w:space="0" w:color="auto"/>
              <w:right w:val="single" w:sz="8" w:space="0" w:color="auto"/>
            </w:tcBorders>
            <w:shd w:val="clear" w:color="auto" w:fill="C45911" w:themeFill="accent2" w:themeFillShade="BF"/>
            <w:noWrap/>
            <w:vAlign w:val="center"/>
            <w:hideMark/>
          </w:tcPr>
          <w:p w14:paraId="1011557E" w14:textId="77777777" w:rsidR="00C0316C" w:rsidRPr="00C0316C" w:rsidRDefault="00C0316C" w:rsidP="00C0316C">
            <w:pPr>
              <w:spacing w:after="0" w:line="240" w:lineRule="auto"/>
              <w:jc w:val="center"/>
              <w:rPr>
                <w:rFonts w:eastAsia="Times New Roman" w:cs="Times New Roman"/>
                <w:color w:val="E7E6E6" w:themeColor="background2"/>
                <w:sz w:val="20"/>
                <w:szCs w:val="20"/>
                <w:lang w:eastAsia="en-GB"/>
              </w:rPr>
            </w:pPr>
            <w:r w:rsidRPr="00C0316C">
              <w:rPr>
                <w:rFonts w:eastAsia="Times New Roman" w:cs="Times New Roman"/>
                <w:color w:val="E7E6E6" w:themeColor="background2"/>
                <w:sz w:val="20"/>
                <w:szCs w:val="20"/>
                <w:lang w:eastAsia="en-GB"/>
              </w:rPr>
              <w:t> </w:t>
            </w:r>
          </w:p>
        </w:tc>
        <w:tc>
          <w:tcPr>
            <w:tcW w:w="1086" w:type="dxa"/>
            <w:tcBorders>
              <w:top w:val="nil"/>
              <w:left w:val="nil"/>
              <w:bottom w:val="single" w:sz="8" w:space="0" w:color="auto"/>
              <w:right w:val="single" w:sz="8" w:space="0" w:color="auto"/>
            </w:tcBorders>
            <w:shd w:val="clear" w:color="auto" w:fill="C45911" w:themeFill="accent2" w:themeFillShade="BF"/>
            <w:noWrap/>
            <w:vAlign w:val="center"/>
            <w:hideMark/>
          </w:tcPr>
          <w:p w14:paraId="04097966" w14:textId="77777777" w:rsidR="00C0316C" w:rsidRPr="00C0316C" w:rsidRDefault="00C0316C" w:rsidP="00C0316C">
            <w:pPr>
              <w:spacing w:after="0" w:line="240" w:lineRule="auto"/>
              <w:jc w:val="center"/>
              <w:rPr>
                <w:rFonts w:eastAsia="Times New Roman" w:cs="Times New Roman"/>
                <w:color w:val="E7E6E6" w:themeColor="background2"/>
                <w:sz w:val="20"/>
                <w:szCs w:val="20"/>
                <w:lang w:eastAsia="en-GB"/>
              </w:rPr>
            </w:pPr>
            <w:r w:rsidRPr="00C0316C">
              <w:rPr>
                <w:rFonts w:eastAsia="Times New Roman" w:cs="Times New Roman"/>
                <w:color w:val="E7E6E6" w:themeColor="background2"/>
                <w:sz w:val="20"/>
                <w:szCs w:val="20"/>
                <w:lang w:eastAsia="en-GB"/>
              </w:rPr>
              <w:t> </w:t>
            </w:r>
          </w:p>
        </w:tc>
        <w:tc>
          <w:tcPr>
            <w:tcW w:w="1086" w:type="dxa"/>
            <w:tcBorders>
              <w:top w:val="nil"/>
              <w:left w:val="nil"/>
              <w:bottom w:val="single" w:sz="8" w:space="0" w:color="auto"/>
              <w:right w:val="single" w:sz="8" w:space="0" w:color="auto"/>
            </w:tcBorders>
            <w:shd w:val="clear" w:color="auto" w:fill="auto"/>
            <w:noWrap/>
            <w:vAlign w:val="center"/>
            <w:hideMark/>
          </w:tcPr>
          <w:p w14:paraId="7A83017D" w14:textId="77777777" w:rsidR="00C0316C" w:rsidRPr="00C0316C" w:rsidRDefault="00C0316C" w:rsidP="00C0316C">
            <w:pPr>
              <w:spacing w:after="0" w:line="240" w:lineRule="auto"/>
              <w:jc w:val="center"/>
              <w:rPr>
                <w:rFonts w:eastAsia="Times New Roman" w:cs="Times New Roman"/>
                <w:color w:val="000000"/>
                <w:sz w:val="20"/>
                <w:szCs w:val="20"/>
                <w:lang w:eastAsia="en-GB"/>
              </w:rPr>
            </w:pPr>
            <w:r w:rsidRPr="00C0316C">
              <w:rPr>
                <w:rFonts w:eastAsia="Times New Roman" w:cs="Times New Roman"/>
                <w:color w:val="000000"/>
                <w:sz w:val="20"/>
                <w:szCs w:val="20"/>
                <w:lang w:eastAsia="en-GB"/>
              </w:rPr>
              <w:t> </w:t>
            </w:r>
          </w:p>
        </w:tc>
        <w:tc>
          <w:tcPr>
            <w:tcW w:w="1086" w:type="dxa"/>
            <w:tcBorders>
              <w:top w:val="nil"/>
              <w:left w:val="nil"/>
              <w:bottom w:val="single" w:sz="8" w:space="0" w:color="auto"/>
              <w:right w:val="single" w:sz="8" w:space="0" w:color="auto"/>
            </w:tcBorders>
            <w:shd w:val="clear" w:color="auto" w:fill="auto"/>
            <w:noWrap/>
            <w:vAlign w:val="center"/>
            <w:hideMark/>
          </w:tcPr>
          <w:p w14:paraId="0EDD0489" w14:textId="77777777" w:rsidR="00C0316C" w:rsidRPr="00C0316C" w:rsidRDefault="00C0316C" w:rsidP="00C0316C">
            <w:pPr>
              <w:spacing w:after="0" w:line="240" w:lineRule="auto"/>
              <w:jc w:val="center"/>
              <w:rPr>
                <w:rFonts w:eastAsia="Times New Roman" w:cs="Times New Roman"/>
                <w:color w:val="000000"/>
                <w:sz w:val="20"/>
                <w:szCs w:val="20"/>
                <w:lang w:eastAsia="en-GB"/>
              </w:rPr>
            </w:pPr>
            <w:r w:rsidRPr="00C0316C">
              <w:rPr>
                <w:rFonts w:eastAsia="Times New Roman" w:cs="Times New Roman"/>
                <w:color w:val="000000"/>
                <w:sz w:val="20"/>
                <w:szCs w:val="20"/>
                <w:lang w:eastAsia="en-GB"/>
              </w:rPr>
              <w:t> </w:t>
            </w:r>
          </w:p>
        </w:tc>
      </w:tr>
      <w:tr w:rsidR="002F744D" w:rsidRPr="00C0316C" w14:paraId="3E7267B9" w14:textId="77777777" w:rsidTr="00970B34">
        <w:trPr>
          <w:trHeight w:val="529"/>
          <w:jc w:val="center"/>
        </w:trPr>
        <w:tc>
          <w:tcPr>
            <w:tcW w:w="1543" w:type="dxa"/>
            <w:tcBorders>
              <w:top w:val="nil"/>
              <w:left w:val="single" w:sz="4" w:space="0" w:color="auto"/>
              <w:bottom w:val="single" w:sz="4" w:space="0" w:color="auto"/>
              <w:right w:val="single" w:sz="4" w:space="0" w:color="auto"/>
            </w:tcBorders>
            <w:shd w:val="clear" w:color="auto" w:fill="auto"/>
            <w:noWrap/>
            <w:vAlign w:val="bottom"/>
            <w:hideMark/>
          </w:tcPr>
          <w:p w14:paraId="3907CE51" w14:textId="77777777" w:rsidR="00C0316C" w:rsidRPr="00C0316C" w:rsidRDefault="00C0316C" w:rsidP="00C0316C">
            <w:pPr>
              <w:spacing w:after="0" w:line="240" w:lineRule="auto"/>
              <w:jc w:val="left"/>
              <w:rPr>
                <w:rFonts w:eastAsia="Times New Roman" w:cs="Times New Roman"/>
                <w:b/>
                <w:bCs/>
                <w:color w:val="000000"/>
                <w:sz w:val="20"/>
                <w:szCs w:val="20"/>
                <w:lang w:eastAsia="en-GB"/>
              </w:rPr>
            </w:pPr>
            <w:r w:rsidRPr="00C0316C">
              <w:rPr>
                <w:rFonts w:eastAsia="Times New Roman" w:cs="Times New Roman"/>
                <w:b/>
                <w:bCs/>
                <w:color w:val="000000"/>
                <w:sz w:val="20"/>
                <w:szCs w:val="20"/>
                <w:lang w:eastAsia="en-GB"/>
              </w:rPr>
              <w:t>Benefits</w:t>
            </w:r>
          </w:p>
        </w:tc>
        <w:tc>
          <w:tcPr>
            <w:tcW w:w="1086" w:type="dxa"/>
            <w:tcBorders>
              <w:top w:val="nil"/>
              <w:left w:val="nil"/>
              <w:bottom w:val="single" w:sz="8" w:space="0" w:color="auto"/>
              <w:right w:val="single" w:sz="8" w:space="0" w:color="auto"/>
            </w:tcBorders>
            <w:shd w:val="clear" w:color="auto" w:fill="auto"/>
            <w:noWrap/>
            <w:vAlign w:val="center"/>
            <w:hideMark/>
          </w:tcPr>
          <w:p w14:paraId="7B82D236" w14:textId="4F856E5D" w:rsidR="00C0316C" w:rsidRPr="00C0316C" w:rsidRDefault="00C0316C" w:rsidP="00C0316C">
            <w:pPr>
              <w:spacing w:after="0" w:line="240" w:lineRule="auto"/>
              <w:jc w:val="center"/>
              <w:rPr>
                <w:rFonts w:eastAsia="Times New Roman" w:cs="Times New Roman"/>
                <w:color w:val="000000"/>
                <w:sz w:val="20"/>
                <w:szCs w:val="20"/>
                <w:lang w:eastAsia="en-GB"/>
              </w:rPr>
            </w:pPr>
            <w:r w:rsidRPr="00C0316C">
              <w:rPr>
                <w:rFonts w:eastAsia="Times New Roman" w:cs="Times New Roman"/>
                <w:color w:val="000000"/>
                <w:sz w:val="20"/>
                <w:szCs w:val="20"/>
                <w:lang w:eastAsia="en-GB"/>
              </w:rPr>
              <w:t xml:space="preserve">               </w:t>
            </w:r>
          </w:p>
        </w:tc>
        <w:tc>
          <w:tcPr>
            <w:tcW w:w="1086" w:type="dxa"/>
            <w:tcBorders>
              <w:top w:val="nil"/>
              <w:left w:val="nil"/>
              <w:bottom w:val="single" w:sz="8" w:space="0" w:color="auto"/>
              <w:right w:val="single" w:sz="8" w:space="0" w:color="auto"/>
            </w:tcBorders>
            <w:shd w:val="clear" w:color="auto" w:fill="auto"/>
            <w:noWrap/>
            <w:vAlign w:val="center"/>
            <w:hideMark/>
          </w:tcPr>
          <w:p w14:paraId="64C76B2F" w14:textId="77777777" w:rsidR="00C0316C" w:rsidRPr="00C0316C" w:rsidRDefault="00C0316C" w:rsidP="00C0316C">
            <w:pPr>
              <w:spacing w:after="0" w:line="240" w:lineRule="auto"/>
              <w:jc w:val="center"/>
              <w:rPr>
                <w:rFonts w:eastAsia="Times New Roman" w:cs="Times New Roman"/>
                <w:color w:val="000000"/>
                <w:sz w:val="20"/>
                <w:szCs w:val="20"/>
                <w:lang w:eastAsia="en-GB"/>
              </w:rPr>
            </w:pPr>
            <w:r w:rsidRPr="00C0316C">
              <w:rPr>
                <w:rFonts w:eastAsia="Times New Roman" w:cs="Times New Roman"/>
                <w:color w:val="000000"/>
                <w:sz w:val="20"/>
                <w:szCs w:val="20"/>
                <w:lang w:eastAsia="en-GB"/>
              </w:rPr>
              <w:t>36,000</w:t>
            </w:r>
          </w:p>
        </w:tc>
        <w:tc>
          <w:tcPr>
            <w:tcW w:w="1086" w:type="dxa"/>
            <w:tcBorders>
              <w:top w:val="nil"/>
              <w:left w:val="nil"/>
              <w:bottom w:val="single" w:sz="8" w:space="0" w:color="auto"/>
              <w:right w:val="single" w:sz="8" w:space="0" w:color="auto"/>
            </w:tcBorders>
            <w:shd w:val="clear" w:color="auto" w:fill="C45911" w:themeFill="accent2" w:themeFillShade="BF"/>
            <w:noWrap/>
            <w:vAlign w:val="center"/>
            <w:hideMark/>
          </w:tcPr>
          <w:p w14:paraId="5167D6CB" w14:textId="77777777" w:rsidR="00C0316C" w:rsidRPr="00C0316C" w:rsidRDefault="00C0316C" w:rsidP="00C0316C">
            <w:pPr>
              <w:spacing w:after="0" w:line="240" w:lineRule="auto"/>
              <w:jc w:val="center"/>
              <w:rPr>
                <w:rFonts w:eastAsia="Times New Roman" w:cs="Times New Roman"/>
                <w:color w:val="E7E6E6" w:themeColor="background2"/>
                <w:sz w:val="20"/>
                <w:szCs w:val="20"/>
                <w:lang w:eastAsia="en-GB"/>
              </w:rPr>
            </w:pPr>
            <w:r w:rsidRPr="00C0316C">
              <w:rPr>
                <w:rFonts w:eastAsia="Times New Roman" w:cs="Times New Roman"/>
                <w:color w:val="E7E6E6" w:themeColor="background2"/>
                <w:sz w:val="20"/>
                <w:szCs w:val="20"/>
                <w:lang w:eastAsia="en-GB"/>
              </w:rPr>
              <w:t>36,000</w:t>
            </w:r>
          </w:p>
        </w:tc>
        <w:tc>
          <w:tcPr>
            <w:tcW w:w="1086" w:type="dxa"/>
            <w:tcBorders>
              <w:top w:val="nil"/>
              <w:left w:val="nil"/>
              <w:bottom w:val="single" w:sz="8" w:space="0" w:color="auto"/>
              <w:right w:val="single" w:sz="8" w:space="0" w:color="auto"/>
            </w:tcBorders>
            <w:shd w:val="clear" w:color="auto" w:fill="C45911" w:themeFill="accent2" w:themeFillShade="BF"/>
            <w:noWrap/>
            <w:vAlign w:val="center"/>
            <w:hideMark/>
          </w:tcPr>
          <w:p w14:paraId="17A81918" w14:textId="77777777" w:rsidR="00C0316C" w:rsidRPr="00C0316C" w:rsidRDefault="00C0316C" w:rsidP="00C0316C">
            <w:pPr>
              <w:spacing w:after="0" w:line="240" w:lineRule="auto"/>
              <w:jc w:val="center"/>
              <w:rPr>
                <w:rFonts w:eastAsia="Times New Roman" w:cs="Times New Roman"/>
                <w:color w:val="E7E6E6" w:themeColor="background2"/>
                <w:sz w:val="20"/>
                <w:szCs w:val="20"/>
                <w:lang w:eastAsia="en-GB"/>
              </w:rPr>
            </w:pPr>
            <w:r w:rsidRPr="00C0316C">
              <w:rPr>
                <w:rFonts w:eastAsia="Times New Roman" w:cs="Times New Roman"/>
                <w:color w:val="E7E6E6" w:themeColor="background2"/>
                <w:sz w:val="20"/>
                <w:szCs w:val="20"/>
                <w:lang w:eastAsia="en-GB"/>
              </w:rPr>
              <w:t>36,000</w:t>
            </w:r>
          </w:p>
        </w:tc>
        <w:tc>
          <w:tcPr>
            <w:tcW w:w="1086" w:type="dxa"/>
            <w:tcBorders>
              <w:top w:val="nil"/>
              <w:left w:val="nil"/>
              <w:bottom w:val="single" w:sz="8" w:space="0" w:color="auto"/>
              <w:right w:val="single" w:sz="8" w:space="0" w:color="auto"/>
            </w:tcBorders>
            <w:shd w:val="clear" w:color="auto" w:fill="auto"/>
            <w:noWrap/>
            <w:vAlign w:val="center"/>
            <w:hideMark/>
          </w:tcPr>
          <w:p w14:paraId="26D75E0D" w14:textId="77777777" w:rsidR="00C0316C" w:rsidRPr="00C0316C" w:rsidRDefault="00C0316C" w:rsidP="00C0316C">
            <w:pPr>
              <w:spacing w:after="0" w:line="240" w:lineRule="auto"/>
              <w:jc w:val="center"/>
              <w:rPr>
                <w:rFonts w:eastAsia="Times New Roman" w:cs="Times New Roman"/>
                <w:color w:val="000000"/>
                <w:sz w:val="20"/>
                <w:szCs w:val="20"/>
                <w:lang w:eastAsia="en-GB"/>
              </w:rPr>
            </w:pPr>
            <w:r w:rsidRPr="00C0316C">
              <w:rPr>
                <w:rFonts w:eastAsia="Times New Roman" w:cs="Times New Roman"/>
                <w:color w:val="000000"/>
                <w:sz w:val="20"/>
                <w:szCs w:val="20"/>
                <w:lang w:eastAsia="en-GB"/>
              </w:rPr>
              <w:t>36,000</w:t>
            </w:r>
          </w:p>
        </w:tc>
        <w:tc>
          <w:tcPr>
            <w:tcW w:w="1086" w:type="dxa"/>
            <w:tcBorders>
              <w:top w:val="nil"/>
              <w:left w:val="nil"/>
              <w:bottom w:val="single" w:sz="8" w:space="0" w:color="auto"/>
              <w:right w:val="single" w:sz="8" w:space="0" w:color="auto"/>
            </w:tcBorders>
            <w:shd w:val="clear" w:color="auto" w:fill="auto"/>
            <w:noWrap/>
            <w:vAlign w:val="center"/>
            <w:hideMark/>
          </w:tcPr>
          <w:p w14:paraId="2F3FD245" w14:textId="77777777" w:rsidR="00C0316C" w:rsidRPr="00C0316C" w:rsidRDefault="00C0316C" w:rsidP="00C0316C">
            <w:pPr>
              <w:spacing w:after="0" w:line="240" w:lineRule="auto"/>
              <w:jc w:val="center"/>
              <w:rPr>
                <w:rFonts w:eastAsia="Times New Roman" w:cs="Times New Roman"/>
                <w:color w:val="000000"/>
                <w:sz w:val="20"/>
                <w:szCs w:val="20"/>
                <w:lang w:eastAsia="en-GB"/>
              </w:rPr>
            </w:pPr>
            <w:r w:rsidRPr="00C0316C">
              <w:rPr>
                <w:rFonts w:eastAsia="Times New Roman" w:cs="Times New Roman"/>
                <w:color w:val="000000"/>
                <w:sz w:val="20"/>
                <w:szCs w:val="20"/>
                <w:lang w:eastAsia="en-GB"/>
              </w:rPr>
              <w:t>36,000</w:t>
            </w:r>
          </w:p>
        </w:tc>
      </w:tr>
      <w:tr w:rsidR="002F744D" w:rsidRPr="00C0316C" w14:paraId="41800416" w14:textId="77777777" w:rsidTr="008340B8">
        <w:trPr>
          <w:trHeight w:val="271"/>
          <w:jc w:val="center"/>
        </w:trPr>
        <w:tc>
          <w:tcPr>
            <w:tcW w:w="1543" w:type="dxa"/>
            <w:tcBorders>
              <w:top w:val="nil"/>
              <w:left w:val="single" w:sz="4" w:space="0" w:color="auto"/>
              <w:bottom w:val="single" w:sz="4" w:space="0" w:color="auto"/>
              <w:right w:val="single" w:sz="4" w:space="0" w:color="auto"/>
            </w:tcBorders>
            <w:shd w:val="clear" w:color="auto" w:fill="auto"/>
            <w:noWrap/>
            <w:vAlign w:val="bottom"/>
            <w:hideMark/>
          </w:tcPr>
          <w:p w14:paraId="4602090F" w14:textId="77777777" w:rsidR="00C0316C" w:rsidRPr="00C0316C" w:rsidRDefault="00C0316C" w:rsidP="00C0316C">
            <w:pPr>
              <w:spacing w:after="0" w:line="240" w:lineRule="auto"/>
              <w:jc w:val="left"/>
              <w:rPr>
                <w:rFonts w:eastAsia="Times New Roman" w:cs="Times New Roman"/>
                <w:b/>
                <w:bCs/>
                <w:color w:val="000000"/>
                <w:sz w:val="20"/>
                <w:szCs w:val="20"/>
                <w:lang w:eastAsia="en-GB"/>
              </w:rPr>
            </w:pPr>
            <w:r w:rsidRPr="00C0316C">
              <w:rPr>
                <w:rFonts w:eastAsia="Times New Roman" w:cs="Times New Roman"/>
                <w:b/>
                <w:bCs/>
                <w:color w:val="000000"/>
                <w:sz w:val="20"/>
                <w:szCs w:val="20"/>
                <w:lang w:eastAsia="en-GB"/>
              </w:rPr>
              <w:t> </w:t>
            </w:r>
          </w:p>
        </w:tc>
        <w:tc>
          <w:tcPr>
            <w:tcW w:w="1086" w:type="dxa"/>
            <w:tcBorders>
              <w:top w:val="nil"/>
              <w:left w:val="nil"/>
              <w:bottom w:val="single" w:sz="8" w:space="0" w:color="auto"/>
              <w:right w:val="single" w:sz="8" w:space="0" w:color="auto"/>
            </w:tcBorders>
            <w:shd w:val="clear" w:color="auto" w:fill="auto"/>
            <w:noWrap/>
            <w:vAlign w:val="center"/>
            <w:hideMark/>
          </w:tcPr>
          <w:p w14:paraId="57227105" w14:textId="77777777" w:rsidR="00C0316C" w:rsidRPr="00C0316C" w:rsidRDefault="00C0316C" w:rsidP="00C0316C">
            <w:pPr>
              <w:spacing w:after="0" w:line="240" w:lineRule="auto"/>
              <w:jc w:val="center"/>
              <w:rPr>
                <w:rFonts w:eastAsia="Times New Roman" w:cs="Times New Roman"/>
                <w:color w:val="000000"/>
                <w:sz w:val="20"/>
                <w:szCs w:val="20"/>
                <w:lang w:eastAsia="en-GB"/>
              </w:rPr>
            </w:pPr>
            <w:r w:rsidRPr="00C0316C">
              <w:rPr>
                <w:rFonts w:eastAsia="Times New Roman" w:cs="Times New Roman"/>
                <w:color w:val="000000"/>
                <w:sz w:val="20"/>
                <w:szCs w:val="20"/>
                <w:lang w:eastAsia="en-GB"/>
              </w:rPr>
              <w:t> </w:t>
            </w:r>
          </w:p>
        </w:tc>
        <w:tc>
          <w:tcPr>
            <w:tcW w:w="1086" w:type="dxa"/>
            <w:tcBorders>
              <w:top w:val="nil"/>
              <w:left w:val="nil"/>
              <w:bottom w:val="single" w:sz="8" w:space="0" w:color="auto"/>
              <w:right w:val="single" w:sz="8" w:space="0" w:color="auto"/>
            </w:tcBorders>
            <w:shd w:val="clear" w:color="auto" w:fill="auto"/>
            <w:noWrap/>
            <w:vAlign w:val="center"/>
            <w:hideMark/>
          </w:tcPr>
          <w:p w14:paraId="5F56AE39" w14:textId="77777777" w:rsidR="00C0316C" w:rsidRPr="00C0316C" w:rsidRDefault="00C0316C" w:rsidP="00C0316C">
            <w:pPr>
              <w:spacing w:after="0" w:line="240" w:lineRule="auto"/>
              <w:jc w:val="center"/>
              <w:rPr>
                <w:rFonts w:eastAsia="Times New Roman" w:cs="Times New Roman"/>
                <w:color w:val="000000"/>
                <w:sz w:val="20"/>
                <w:szCs w:val="20"/>
                <w:lang w:eastAsia="en-GB"/>
              </w:rPr>
            </w:pPr>
            <w:r w:rsidRPr="00C0316C">
              <w:rPr>
                <w:rFonts w:eastAsia="Times New Roman" w:cs="Times New Roman"/>
                <w:color w:val="000000"/>
                <w:sz w:val="20"/>
                <w:szCs w:val="20"/>
                <w:lang w:eastAsia="en-GB"/>
              </w:rPr>
              <w:t> </w:t>
            </w:r>
          </w:p>
        </w:tc>
        <w:tc>
          <w:tcPr>
            <w:tcW w:w="1086" w:type="dxa"/>
            <w:tcBorders>
              <w:top w:val="nil"/>
              <w:left w:val="nil"/>
              <w:bottom w:val="single" w:sz="8" w:space="0" w:color="auto"/>
              <w:right w:val="single" w:sz="8" w:space="0" w:color="auto"/>
            </w:tcBorders>
            <w:shd w:val="clear" w:color="auto" w:fill="C45911" w:themeFill="accent2" w:themeFillShade="BF"/>
            <w:noWrap/>
            <w:vAlign w:val="center"/>
            <w:hideMark/>
          </w:tcPr>
          <w:p w14:paraId="1B669FA5" w14:textId="77777777" w:rsidR="00C0316C" w:rsidRPr="00C0316C" w:rsidRDefault="00C0316C" w:rsidP="00C0316C">
            <w:pPr>
              <w:spacing w:after="0" w:line="240" w:lineRule="auto"/>
              <w:jc w:val="center"/>
              <w:rPr>
                <w:rFonts w:eastAsia="Times New Roman" w:cs="Times New Roman"/>
                <w:color w:val="E7E6E6" w:themeColor="background2"/>
                <w:sz w:val="20"/>
                <w:szCs w:val="20"/>
                <w:lang w:eastAsia="en-GB"/>
              </w:rPr>
            </w:pPr>
            <w:r w:rsidRPr="00C0316C">
              <w:rPr>
                <w:rFonts w:eastAsia="Times New Roman" w:cs="Times New Roman"/>
                <w:color w:val="E7E6E6" w:themeColor="background2"/>
                <w:sz w:val="20"/>
                <w:szCs w:val="20"/>
                <w:lang w:eastAsia="en-GB"/>
              </w:rPr>
              <w:t> </w:t>
            </w:r>
          </w:p>
        </w:tc>
        <w:tc>
          <w:tcPr>
            <w:tcW w:w="1086" w:type="dxa"/>
            <w:tcBorders>
              <w:top w:val="nil"/>
              <w:left w:val="nil"/>
              <w:bottom w:val="single" w:sz="8" w:space="0" w:color="auto"/>
              <w:right w:val="single" w:sz="8" w:space="0" w:color="auto"/>
            </w:tcBorders>
            <w:shd w:val="clear" w:color="auto" w:fill="C45911" w:themeFill="accent2" w:themeFillShade="BF"/>
            <w:noWrap/>
            <w:vAlign w:val="center"/>
            <w:hideMark/>
          </w:tcPr>
          <w:p w14:paraId="4B0735BD" w14:textId="77777777" w:rsidR="00C0316C" w:rsidRPr="00C0316C" w:rsidRDefault="00C0316C" w:rsidP="00C0316C">
            <w:pPr>
              <w:spacing w:after="0" w:line="240" w:lineRule="auto"/>
              <w:jc w:val="center"/>
              <w:rPr>
                <w:rFonts w:eastAsia="Times New Roman" w:cs="Times New Roman"/>
                <w:color w:val="E7E6E6" w:themeColor="background2"/>
                <w:sz w:val="20"/>
                <w:szCs w:val="20"/>
                <w:lang w:eastAsia="en-GB"/>
              </w:rPr>
            </w:pPr>
            <w:r w:rsidRPr="00C0316C">
              <w:rPr>
                <w:rFonts w:eastAsia="Times New Roman" w:cs="Times New Roman"/>
                <w:color w:val="E7E6E6" w:themeColor="background2"/>
                <w:sz w:val="20"/>
                <w:szCs w:val="20"/>
                <w:lang w:eastAsia="en-GB"/>
              </w:rPr>
              <w:t> </w:t>
            </w:r>
          </w:p>
        </w:tc>
        <w:tc>
          <w:tcPr>
            <w:tcW w:w="1086" w:type="dxa"/>
            <w:tcBorders>
              <w:top w:val="nil"/>
              <w:left w:val="nil"/>
              <w:bottom w:val="single" w:sz="8" w:space="0" w:color="auto"/>
              <w:right w:val="single" w:sz="8" w:space="0" w:color="auto"/>
            </w:tcBorders>
            <w:shd w:val="clear" w:color="auto" w:fill="auto"/>
            <w:noWrap/>
            <w:vAlign w:val="center"/>
            <w:hideMark/>
          </w:tcPr>
          <w:p w14:paraId="6EA5615C" w14:textId="77777777" w:rsidR="00C0316C" w:rsidRPr="00C0316C" w:rsidRDefault="00C0316C" w:rsidP="00C0316C">
            <w:pPr>
              <w:spacing w:after="0" w:line="240" w:lineRule="auto"/>
              <w:jc w:val="center"/>
              <w:rPr>
                <w:rFonts w:eastAsia="Times New Roman" w:cs="Times New Roman"/>
                <w:color w:val="000000"/>
                <w:sz w:val="20"/>
                <w:szCs w:val="20"/>
                <w:lang w:eastAsia="en-GB"/>
              </w:rPr>
            </w:pPr>
            <w:r w:rsidRPr="00C0316C">
              <w:rPr>
                <w:rFonts w:eastAsia="Times New Roman" w:cs="Times New Roman"/>
                <w:color w:val="000000"/>
                <w:sz w:val="20"/>
                <w:szCs w:val="20"/>
                <w:lang w:eastAsia="en-GB"/>
              </w:rPr>
              <w:t> </w:t>
            </w:r>
          </w:p>
        </w:tc>
        <w:tc>
          <w:tcPr>
            <w:tcW w:w="1086" w:type="dxa"/>
            <w:tcBorders>
              <w:top w:val="nil"/>
              <w:left w:val="nil"/>
              <w:bottom w:val="single" w:sz="8" w:space="0" w:color="auto"/>
              <w:right w:val="single" w:sz="8" w:space="0" w:color="auto"/>
            </w:tcBorders>
            <w:shd w:val="clear" w:color="auto" w:fill="auto"/>
            <w:noWrap/>
            <w:vAlign w:val="center"/>
            <w:hideMark/>
          </w:tcPr>
          <w:p w14:paraId="5994EE1F" w14:textId="77777777" w:rsidR="00C0316C" w:rsidRPr="00C0316C" w:rsidRDefault="00C0316C" w:rsidP="00C0316C">
            <w:pPr>
              <w:spacing w:after="0" w:line="240" w:lineRule="auto"/>
              <w:jc w:val="center"/>
              <w:rPr>
                <w:rFonts w:eastAsia="Times New Roman" w:cs="Times New Roman"/>
                <w:color w:val="000000"/>
                <w:sz w:val="20"/>
                <w:szCs w:val="20"/>
                <w:lang w:eastAsia="en-GB"/>
              </w:rPr>
            </w:pPr>
            <w:r w:rsidRPr="00C0316C">
              <w:rPr>
                <w:rFonts w:eastAsia="Times New Roman" w:cs="Times New Roman"/>
                <w:color w:val="000000"/>
                <w:sz w:val="20"/>
                <w:szCs w:val="20"/>
                <w:lang w:eastAsia="en-GB"/>
              </w:rPr>
              <w:t> </w:t>
            </w:r>
          </w:p>
        </w:tc>
      </w:tr>
      <w:tr w:rsidR="002F744D" w:rsidRPr="00C0316C" w14:paraId="7AEF6157" w14:textId="77777777" w:rsidTr="00970B34">
        <w:trPr>
          <w:trHeight w:val="529"/>
          <w:jc w:val="center"/>
        </w:trPr>
        <w:tc>
          <w:tcPr>
            <w:tcW w:w="1543" w:type="dxa"/>
            <w:tcBorders>
              <w:top w:val="nil"/>
              <w:left w:val="single" w:sz="4" w:space="0" w:color="auto"/>
              <w:bottom w:val="single" w:sz="4" w:space="0" w:color="auto"/>
              <w:right w:val="single" w:sz="4" w:space="0" w:color="auto"/>
            </w:tcBorders>
            <w:shd w:val="clear" w:color="auto" w:fill="auto"/>
            <w:noWrap/>
            <w:vAlign w:val="bottom"/>
            <w:hideMark/>
          </w:tcPr>
          <w:p w14:paraId="67299E40" w14:textId="77777777" w:rsidR="00C0316C" w:rsidRPr="00C0316C" w:rsidRDefault="00C0316C" w:rsidP="00C0316C">
            <w:pPr>
              <w:spacing w:after="0" w:line="240" w:lineRule="auto"/>
              <w:jc w:val="left"/>
              <w:rPr>
                <w:rFonts w:eastAsia="Times New Roman" w:cs="Times New Roman"/>
                <w:b/>
                <w:bCs/>
                <w:color w:val="000000"/>
                <w:sz w:val="20"/>
                <w:szCs w:val="20"/>
                <w:lang w:eastAsia="en-GB"/>
              </w:rPr>
            </w:pPr>
            <w:r w:rsidRPr="00C0316C">
              <w:rPr>
                <w:rFonts w:eastAsia="Times New Roman" w:cs="Times New Roman"/>
                <w:b/>
                <w:bCs/>
                <w:color w:val="000000"/>
                <w:sz w:val="20"/>
                <w:szCs w:val="20"/>
                <w:lang w:eastAsia="en-GB"/>
              </w:rPr>
              <w:t>Net Benefit</w:t>
            </w:r>
          </w:p>
        </w:tc>
        <w:tc>
          <w:tcPr>
            <w:tcW w:w="1086" w:type="dxa"/>
            <w:tcBorders>
              <w:top w:val="nil"/>
              <w:left w:val="nil"/>
              <w:bottom w:val="single" w:sz="8" w:space="0" w:color="auto"/>
              <w:right w:val="single" w:sz="8" w:space="0" w:color="auto"/>
            </w:tcBorders>
            <w:shd w:val="clear" w:color="auto" w:fill="auto"/>
            <w:noWrap/>
            <w:vAlign w:val="center"/>
            <w:hideMark/>
          </w:tcPr>
          <w:p w14:paraId="42A8EA6C" w14:textId="77777777" w:rsidR="00C0316C" w:rsidRPr="00C0316C" w:rsidRDefault="00C0316C" w:rsidP="00C0316C">
            <w:pPr>
              <w:spacing w:after="0" w:line="240" w:lineRule="auto"/>
              <w:jc w:val="center"/>
              <w:rPr>
                <w:rFonts w:eastAsia="Times New Roman" w:cs="Times New Roman"/>
                <w:color w:val="000000"/>
                <w:sz w:val="20"/>
                <w:szCs w:val="20"/>
                <w:lang w:eastAsia="en-GB"/>
              </w:rPr>
            </w:pPr>
            <w:r w:rsidRPr="00C0316C">
              <w:rPr>
                <w:rFonts w:eastAsia="Times New Roman" w:cs="Times New Roman"/>
                <w:color w:val="000000"/>
                <w:sz w:val="20"/>
                <w:szCs w:val="20"/>
                <w:lang w:eastAsia="en-GB"/>
              </w:rPr>
              <w:t>-86000</w:t>
            </w:r>
          </w:p>
        </w:tc>
        <w:tc>
          <w:tcPr>
            <w:tcW w:w="1086" w:type="dxa"/>
            <w:tcBorders>
              <w:top w:val="nil"/>
              <w:left w:val="nil"/>
              <w:bottom w:val="single" w:sz="8" w:space="0" w:color="auto"/>
              <w:right w:val="single" w:sz="8" w:space="0" w:color="auto"/>
            </w:tcBorders>
            <w:shd w:val="clear" w:color="auto" w:fill="auto"/>
            <w:noWrap/>
            <w:vAlign w:val="center"/>
            <w:hideMark/>
          </w:tcPr>
          <w:p w14:paraId="6535FDA9" w14:textId="77777777" w:rsidR="00C0316C" w:rsidRPr="00C0316C" w:rsidRDefault="00C0316C" w:rsidP="00C0316C">
            <w:pPr>
              <w:spacing w:after="0" w:line="240" w:lineRule="auto"/>
              <w:jc w:val="center"/>
              <w:rPr>
                <w:rFonts w:eastAsia="Times New Roman" w:cs="Times New Roman"/>
                <w:color w:val="000000"/>
                <w:sz w:val="20"/>
                <w:szCs w:val="20"/>
                <w:lang w:eastAsia="en-GB"/>
              </w:rPr>
            </w:pPr>
            <w:r w:rsidRPr="00C0316C">
              <w:rPr>
                <w:rFonts w:eastAsia="Times New Roman" w:cs="Times New Roman"/>
                <w:color w:val="000000"/>
                <w:sz w:val="20"/>
                <w:szCs w:val="20"/>
                <w:lang w:eastAsia="en-GB"/>
              </w:rPr>
              <w:t>-50,000</w:t>
            </w:r>
          </w:p>
        </w:tc>
        <w:tc>
          <w:tcPr>
            <w:tcW w:w="1086" w:type="dxa"/>
            <w:tcBorders>
              <w:top w:val="nil"/>
              <w:left w:val="nil"/>
              <w:bottom w:val="single" w:sz="8" w:space="0" w:color="auto"/>
              <w:right w:val="single" w:sz="8" w:space="0" w:color="auto"/>
            </w:tcBorders>
            <w:shd w:val="clear" w:color="auto" w:fill="C45911" w:themeFill="accent2" w:themeFillShade="BF"/>
            <w:noWrap/>
            <w:vAlign w:val="center"/>
            <w:hideMark/>
          </w:tcPr>
          <w:p w14:paraId="635120B9" w14:textId="77777777" w:rsidR="00C0316C" w:rsidRPr="00C0316C" w:rsidRDefault="00C0316C" w:rsidP="00C0316C">
            <w:pPr>
              <w:spacing w:after="0" w:line="240" w:lineRule="auto"/>
              <w:jc w:val="center"/>
              <w:rPr>
                <w:rFonts w:eastAsia="Times New Roman" w:cs="Times New Roman"/>
                <w:color w:val="E7E6E6" w:themeColor="background2"/>
                <w:sz w:val="20"/>
                <w:szCs w:val="20"/>
                <w:lang w:eastAsia="en-GB"/>
              </w:rPr>
            </w:pPr>
            <w:r w:rsidRPr="00C0316C">
              <w:rPr>
                <w:rFonts w:eastAsia="Times New Roman" w:cs="Times New Roman"/>
                <w:color w:val="E7E6E6" w:themeColor="background2"/>
                <w:sz w:val="20"/>
                <w:szCs w:val="20"/>
                <w:lang w:eastAsia="en-GB"/>
              </w:rPr>
              <w:t>-14,000</w:t>
            </w:r>
          </w:p>
        </w:tc>
        <w:tc>
          <w:tcPr>
            <w:tcW w:w="1086" w:type="dxa"/>
            <w:tcBorders>
              <w:top w:val="nil"/>
              <w:left w:val="nil"/>
              <w:bottom w:val="single" w:sz="8" w:space="0" w:color="auto"/>
              <w:right w:val="single" w:sz="8" w:space="0" w:color="auto"/>
            </w:tcBorders>
            <w:shd w:val="clear" w:color="auto" w:fill="C45911" w:themeFill="accent2" w:themeFillShade="BF"/>
            <w:noWrap/>
            <w:vAlign w:val="center"/>
            <w:hideMark/>
          </w:tcPr>
          <w:p w14:paraId="3A613B5D" w14:textId="77777777" w:rsidR="00C0316C" w:rsidRPr="00C0316C" w:rsidRDefault="00C0316C" w:rsidP="00C0316C">
            <w:pPr>
              <w:spacing w:after="0" w:line="240" w:lineRule="auto"/>
              <w:jc w:val="center"/>
              <w:rPr>
                <w:rFonts w:eastAsia="Times New Roman" w:cs="Times New Roman"/>
                <w:color w:val="E7E6E6" w:themeColor="background2"/>
                <w:sz w:val="20"/>
                <w:szCs w:val="20"/>
                <w:lang w:eastAsia="en-GB"/>
              </w:rPr>
            </w:pPr>
            <w:r w:rsidRPr="00C0316C">
              <w:rPr>
                <w:rFonts w:eastAsia="Times New Roman" w:cs="Times New Roman"/>
                <w:color w:val="E7E6E6" w:themeColor="background2"/>
                <w:sz w:val="20"/>
                <w:szCs w:val="20"/>
                <w:lang w:eastAsia="en-GB"/>
              </w:rPr>
              <w:t>22,000</w:t>
            </w:r>
          </w:p>
        </w:tc>
        <w:tc>
          <w:tcPr>
            <w:tcW w:w="1086" w:type="dxa"/>
            <w:tcBorders>
              <w:top w:val="nil"/>
              <w:left w:val="nil"/>
              <w:bottom w:val="single" w:sz="8" w:space="0" w:color="auto"/>
              <w:right w:val="single" w:sz="8" w:space="0" w:color="auto"/>
            </w:tcBorders>
            <w:shd w:val="clear" w:color="auto" w:fill="auto"/>
            <w:noWrap/>
            <w:vAlign w:val="center"/>
            <w:hideMark/>
          </w:tcPr>
          <w:p w14:paraId="3F2F36AD" w14:textId="77777777" w:rsidR="00C0316C" w:rsidRPr="00C0316C" w:rsidRDefault="00C0316C" w:rsidP="00C0316C">
            <w:pPr>
              <w:spacing w:after="0" w:line="240" w:lineRule="auto"/>
              <w:jc w:val="center"/>
              <w:rPr>
                <w:rFonts w:eastAsia="Times New Roman" w:cs="Times New Roman"/>
                <w:color w:val="000000"/>
                <w:sz w:val="20"/>
                <w:szCs w:val="20"/>
                <w:lang w:eastAsia="en-GB"/>
              </w:rPr>
            </w:pPr>
            <w:r w:rsidRPr="00C0316C">
              <w:rPr>
                <w:rFonts w:eastAsia="Times New Roman" w:cs="Times New Roman"/>
                <w:color w:val="000000"/>
                <w:sz w:val="20"/>
                <w:szCs w:val="20"/>
                <w:lang w:eastAsia="en-GB"/>
              </w:rPr>
              <w:t>58,000</w:t>
            </w:r>
          </w:p>
        </w:tc>
        <w:tc>
          <w:tcPr>
            <w:tcW w:w="1086" w:type="dxa"/>
            <w:tcBorders>
              <w:top w:val="nil"/>
              <w:left w:val="nil"/>
              <w:bottom w:val="single" w:sz="8" w:space="0" w:color="auto"/>
              <w:right w:val="single" w:sz="8" w:space="0" w:color="auto"/>
            </w:tcBorders>
            <w:shd w:val="clear" w:color="auto" w:fill="auto"/>
            <w:noWrap/>
            <w:vAlign w:val="center"/>
            <w:hideMark/>
          </w:tcPr>
          <w:p w14:paraId="1151672A" w14:textId="77777777" w:rsidR="00C0316C" w:rsidRPr="00C0316C" w:rsidRDefault="00C0316C" w:rsidP="00C0316C">
            <w:pPr>
              <w:spacing w:after="0" w:line="240" w:lineRule="auto"/>
              <w:jc w:val="center"/>
              <w:rPr>
                <w:rFonts w:eastAsia="Times New Roman" w:cs="Times New Roman"/>
                <w:color w:val="000000"/>
                <w:sz w:val="20"/>
                <w:szCs w:val="20"/>
                <w:lang w:eastAsia="en-GB"/>
              </w:rPr>
            </w:pPr>
            <w:r w:rsidRPr="00C0316C">
              <w:rPr>
                <w:rFonts w:eastAsia="Times New Roman" w:cs="Times New Roman"/>
                <w:color w:val="000000"/>
                <w:sz w:val="20"/>
                <w:szCs w:val="20"/>
                <w:lang w:eastAsia="en-GB"/>
              </w:rPr>
              <w:t>94,000</w:t>
            </w:r>
          </w:p>
        </w:tc>
      </w:tr>
    </w:tbl>
    <w:p w14:paraId="1FC5477C" w14:textId="77777777" w:rsidR="00DD28B8" w:rsidRDefault="00DD28B8" w:rsidP="00DD28B8">
      <w:pPr>
        <w:spacing w:line="360" w:lineRule="auto"/>
        <w:jc w:val="center"/>
        <w:rPr>
          <w:szCs w:val="24"/>
        </w:rPr>
      </w:pPr>
    </w:p>
    <w:p w14:paraId="28F407E7" w14:textId="40F20562" w:rsidR="008340B8" w:rsidRDefault="008340B8" w:rsidP="00DD28B8">
      <w:pPr>
        <w:spacing w:line="360" w:lineRule="auto"/>
        <w:jc w:val="center"/>
        <w:rPr>
          <w:szCs w:val="24"/>
        </w:rPr>
      </w:pPr>
      <w:r w:rsidRPr="00F3086A">
        <w:rPr>
          <w:szCs w:val="24"/>
        </w:rPr>
        <w:t xml:space="preserve">Breakeven point is between </w:t>
      </w:r>
      <w:r>
        <w:rPr>
          <w:szCs w:val="24"/>
        </w:rPr>
        <w:t>2</w:t>
      </w:r>
      <w:r w:rsidRPr="00F3086A">
        <w:rPr>
          <w:szCs w:val="24"/>
        </w:rPr>
        <w:t xml:space="preserve"> and </w:t>
      </w:r>
      <w:r>
        <w:rPr>
          <w:szCs w:val="24"/>
        </w:rPr>
        <w:t>3</w:t>
      </w:r>
      <w:r w:rsidRPr="00F3086A">
        <w:rPr>
          <w:szCs w:val="24"/>
        </w:rPr>
        <w:t xml:space="preserve"> years.</w:t>
      </w:r>
    </w:p>
    <w:p w14:paraId="1A00BA33" w14:textId="34DFF4CD" w:rsidR="008340B8" w:rsidRDefault="008340B8" w:rsidP="00DD28B8">
      <w:pPr>
        <w:spacing w:line="360" w:lineRule="auto"/>
        <w:jc w:val="center"/>
        <w:rPr>
          <w:szCs w:val="24"/>
        </w:rPr>
      </w:pPr>
      <w:r>
        <w:rPr>
          <w:szCs w:val="24"/>
        </w:rPr>
        <w:t>2</w:t>
      </w:r>
      <w:r w:rsidRPr="00F3086A">
        <w:rPr>
          <w:szCs w:val="24"/>
        </w:rPr>
        <w:t xml:space="preserve"> </w:t>
      </w:r>
      <w:r>
        <w:rPr>
          <w:szCs w:val="24"/>
        </w:rPr>
        <w:t>+</w:t>
      </w:r>
      <w:r w:rsidRPr="00F3086A">
        <w:rPr>
          <w:szCs w:val="24"/>
        </w:rPr>
        <w:t xml:space="preserve"> </w:t>
      </w:r>
      <w:r>
        <w:rPr>
          <w:szCs w:val="24"/>
        </w:rPr>
        <w:t>14</w:t>
      </w:r>
      <w:r w:rsidRPr="00F3086A">
        <w:rPr>
          <w:szCs w:val="24"/>
        </w:rPr>
        <w:t>/</w:t>
      </w:r>
      <w:r>
        <w:rPr>
          <w:szCs w:val="24"/>
        </w:rPr>
        <w:t>36</w:t>
      </w:r>
      <w:r w:rsidRPr="00F3086A">
        <w:rPr>
          <w:szCs w:val="24"/>
        </w:rPr>
        <w:t xml:space="preserve"> is </w:t>
      </w:r>
      <w:r w:rsidRPr="008340B8">
        <w:rPr>
          <w:b/>
          <w:bCs/>
          <w:szCs w:val="24"/>
        </w:rPr>
        <w:t>2.3 Years</w:t>
      </w:r>
      <w:r w:rsidRPr="00F3086A">
        <w:rPr>
          <w:szCs w:val="24"/>
        </w:rPr>
        <w:t>.</w:t>
      </w:r>
    </w:p>
    <w:p w14:paraId="18681C86" w14:textId="00496051" w:rsidR="002F744D" w:rsidRPr="00F3086A" w:rsidRDefault="002F744D" w:rsidP="008A36EB">
      <w:pPr>
        <w:spacing w:line="360" w:lineRule="auto"/>
        <w:rPr>
          <w:szCs w:val="24"/>
        </w:rPr>
      </w:pPr>
      <w:r w:rsidRPr="002F744D">
        <w:rPr>
          <w:szCs w:val="24"/>
        </w:rPr>
        <w:t xml:space="preserve">Based on the cumulative cash flow, the payback period for this project would be in Year </w:t>
      </w:r>
      <w:r w:rsidR="00EF049C">
        <w:rPr>
          <w:szCs w:val="24"/>
        </w:rPr>
        <w:t>2.3</w:t>
      </w:r>
      <w:r w:rsidRPr="002F744D">
        <w:rPr>
          <w:szCs w:val="24"/>
        </w:rPr>
        <w:t xml:space="preserve">, as that is the year in which the cumulative cash flow exceeds the initial investment. Therefore, the payback period for this project would be </w:t>
      </w:r>
      <w:r w:rsidR="00EF049C">
        <w:rPr>
          <w:szCs w:val="24"/>
        </w:rPr>
        <w:t>2.3</w:t>
      </w:r>
      <w:r w:rsidRPr="002F744D">
        <w:rPr>
          <w:szCs w:val="24"/>
        </w:rPr>
        <w:t xml:space="preserve"> years.</w:t>
      </w:r>
      <w:r w:rsidR="00EF049C">
        <w:rPr>
          <w:szCs w:val="24"/>
        </w:rPr>
        <w:t xml:space="preserve"> </w:t>
      </w:r>
      <w:r w:rsidR="00693624">
        <w:rPr>
          <w:szCs w:val="24"/>
        </w:rPr>
        <w:t xml:space="preserve">This is a favourable result as it indicates liquidity however, further analyses is required before any conclusion can be reached. </w:t>
      </w:r>
    </w:p>
    <w:p w14:paraId="2C42BE77" w14:textId="48EB2718" w:rsidR="00EF049C" w:rsidRDefault="00EF049C" w:rsidP="008A36EB">
      <w:pPr>
        <w:pStyle w:val="Heading2"/>
        <w:spacing w:line="360" w:lineRule="auto"/>
        <w:jc w:val="both"/>
      </w:pPr>
      <w:bookmarkStart w:id="12" w:name="_Toc135218155"/>
      <w:r>
        <w:lastRenderedPageBreak/>
        <w:t>Net Present Value (Discounted Cash Flow)</w:t>
      </w:r>
      <w:bookmarkEnd w:id="12"/>
    </w:p>
    <w:p w14:paraId="15234E43" w14:textId="278CD4AB" w:rsidR="00A15D1D" w:rsidRDefault="00A15D1D" w:rsidP="008A36EB">
      <w:pPr>
        <w:spacing w:line="360" w:lineRule="auto"/>
      </w:pPr>
      <w:r>
        <w:t>This is a financial tool that analyses the inflows and outflows of cash from a project, while considering the time value of money based on a discounted rate, which is also known as the Weighted Average Cost of Capital (WACC) adjustment. A positive NPV result indicates that the project is adding value to the organisation.</w:t>
      </w:r>
    </w:p>
    <w:tbl>
      <w:tblPr>
        <w:tblW w:w="9075" w:type="dxa"/>
        <w:jc w:val="center"/>
        <w:tblLook w:val="04A0" w:firstRow="1" w:lastRow="0" w:firstColumn="1" w:lastColumn="0" w:noHBand="0" w:noVBand="1"/>
      </w:tblPr>
      <w:tblGrid>
        <w:gridCol w:w="2108"/>
        <w:gridCol w:w="1277"/>
        <w:gridCol w:w="1138"/>
        <w:gridCol w:w="1138"/>
        <w:gridCol w:w="1138"/>
        <w:gridCol w:w="1138"/>
        <w:gridCol w:w="1138"/>
      </w:tblGrid>
      <w:tr w:rsidR="000811E1" w:rsidRPr="000811E1" w14:paraId="2EA3393A" w14:textId="77777777" w:rsidTr="009B63EB">
        <w:trPr>
          <w:trHeight w:val="210"/>
          <w:jc w:val="center"/>
        </w:trPr>
        <w:tc>
          <w:tcPr>
            <w:tcW w:w="2108" w:type="dxa"/>
            <w:tcBorders>
              <w:top w:val="single" w:sz="4" w:space="0" w:color="auto"/>
              <w:left w:val="single" w:sz="4" w:space="0" w:color="auto"/>
              <w:bottom w:val="single" w:sz="4" w:space="0" w:color="auto"/>
              <w:right w:val="single" w:sz="4" w:space="0" w:color="auto"/>
            </w:tcBorders>
            <w:shd w:val="clear" w:color="auto" w:fill="B4C6E7" w:themeFill="accent1" w:themeFillTint="66"/>
            <w:noWrap/>
            <w:vAlign w:val="bottom"/>
            <w:hideMark/>
          </w:tcPr>
          <w:p w14:paraId="391FA91D" w14:textId="7BA968F8" w:rsidR="000811E1" w:rsidRPr="000811E1" w:rsidRDefault="000811E1" w:rsidP="000811E1">
            <w:pPr>
              <w:spacing w:after="0" w:line="240" w:lineRule="auto"/>
              <w:jc w:val="center"/>
              <w:rPr>
                <w:rFonts w:ascii="Calibri" w:eastAsia="Times New Roman" w:hAnsi="Calibri" w:cs="Calibri"/>
                <w:b/>
                <w:bCs/>
                <w:color w:val="000000"/>
                <w:sz w:val="20"/>
                <w:szCs w:val="20"/>
                <w:lang w:eastAsia="en-GB"/>
              </w:rPr>
            </w:pPr>
          </w:p>
        </w:tc>
        <w:tc>
          <w:tcPr>
            <w:tcW w:w="1277" w:type="dxa"/>
            <w:tcBorders>
              <w:top w:val="single" w:sz="4" w:space="0" w:color="auto"/>
              <w:left w:val="nil"/>
              <w:bottom w:val="single" w:sz="4" w:space="0" w:color="auto"/>
              <w:right w:val="single" w:sz="4" w:space="0" w:color="auto"/>
            </w:tcBorders>
            <w:shd w:val="clear" w:color="auto" w:fill="B4C6E7" w:themeFill="accent1" w:themeFillTint="66"/>
            <w:noWrap/>
            <w:vAlign w:val="bottom"/>
            <w:hideMark/>
          </w:tcPr>
          <w:p w14:paraId="0EA78DA3" w14:textId="77777777" w:rsidR="000811E1" w:rsidRPr="000811E1" w:rsidRDefault="000811E1" w:rsidP="007203C4">
            <w:pPr>
              <w:spacing w:after="0" w:line="240" w:lineRule="auto"/>
              <w:jc w:val="center"/>
              <w:rPr>
                <w:rFonts w:ascii="Calibri" w:eastAsia="Times New Roman" w:hAnsi="Calibri" w:cs="Calibri"/>
                <w:b/>
                <w:bCs/>
                <w:color w:val="000000"/>
                <w:sz w:val="20"/>
                <w:szCs w:val="20"/>
                <w:lang w:eastAsia="en-GB"/>
              </w:rPr>
            </w:pPr>
            <w:r w:rsidRPr="000811E1">
              <w:rPr>
                <w:rFonts w:ascii="Calibri" w:eastAsia="Times New Roman" w:hAnsi="Calibri" w:cs="Calibri"/>
                <w:b/>
                <w:bCs/>
                <w:color w:val="000000"/>
                <w:sz w:val="20"/>
                <w:szCs w:val="20"/>
                <w:lang w:eastAsia="en-GB"/>
              </w:rPr>
              <w:t>Investment</w:t>
            </w:r>
          </w:p>
        </w:tc>
        <w:tc>
          <w:tcPr>
            <w:tcW w:w="1138" w:type="dxa"/>
            <w:tcBorders>
              <w:top w:val="single" w:sz="4" w:space="0" w:color="auto"/>
              <w:left w:val="nil"/>
              <w:bottom w:val="single" w:sz="4" w:space="0" w:color="auto"/>
              <w:right w:val="single" w:sz="4" w:space="0" w:color="auto"/>
            </w:tcBorders>
            <w:shd w:val="clear" w:color="auto" w:fill="B4C6E7" w:themeFill="accent1" w:themeFillTint="66"/>
            <w:noWrap/>
            <w:vAlign w:val="bottom"/>
            <w:hideMark/>
          </w:tcPr>
          <w:p w14:paraId="4CF16BD3" w14:textId="77777777" w:rsidR="000811E1" w:rsidRPr="000811E1" w:rsidRDefault="000811E1" w:rsidP="007203C4">
            <w:pPr>
              <w:spacing w:after="0" w:line="240" w:lineRule="auto"/>
              <w:jc w:val="center"/>
              <w:rPr>
                <w:rFonts w:ascii="Calibri" w:eastAsia="Times New Roman" w:hAnsi="Calibri" w:cs="Calibri"/>
                <w:b/>
                <w:bCs/>
                <w:color w:val="000000"/>
                <w:sz w:val="20"/>
                <w:szCs w:val="20"/>
                <w:lang w:eastAsia="en-GB"/>
              </w:rPr>
            </w:pPr>
            <w:r w:rsidRPr="000811E1">
              <w:rPr>
                <w:rFonts w:ascii="Calibri" w:eastAsia="Times New Roman" w:hAnsi="Calibri" w:cs="Calibri"/>
                <w:b/>
                <w:bCs/>
                <w:color w:val="000000"/>
                <w:sz w:val="20"/>
                <w:szCs w:val="20"/>
                <w:lang w:eastAsia="en-GB"/>
              </w:rPr>
              <w:t>Year 1</w:t>
            </w:r>
          </w:p>
        </w:tc>
        <w:tc>
          <w:tcPr>
            <w:tcW w:w="1138" w:type="dxa"/>
            <w:tcBorders>
              <w:top w:val="single" w:sz="4" w:space="0" w:color="auto"/>
              <w:left w:val="nil"/>
              <w:bottom w:val="single" w:sz="4" w:space="0" w:color="auto"/>
              <w:right w:val="single" w:sz="4" w:space="0" w:color="auto"/>
            </w:tcBorders>
            <w:shd w:val="clear" w:color="auto" w:fill="B4C6E7" w:themeFill="accent1" w:themeFillTint="66"/>
            <w:noWrap/>
            <w:vAlign w:val="bottom"/>
            <w:hideMark/>
          </w:tcPr>
          <w:p w14:paraId="64C24DAD" w14:textId="77777777" w:rsidR="000811E1" w:rsidRPr="000811E1" w:rsidRDefault="000811E1" w:rsidP="007203C4">
            <w:pPr>
              <w:spacing w:after="0" w:line="240" w:lineRule="auto"/>
              <w:jc w:val="center"/>
              <w:rPr>
                <w:rFonts w:ascii="Calibri" w:eastAsia="Times New Roman" w:hAnsi="Calibri" w:cs="Calibri"/>
                <w:b/>
                <w:bCs/>
                <w:color w:val="000000"/>
                <w:sz w:val="20"/>
                <w:szCs w:val="20"/>
                <w:lang w:eastAsia="en-GB"/>
              </w:rPr>
            </w:pPr>
            <w:r w:rsidRPr="000811E1">
              <w:rPr>
                <w:rFonts w:ascii="Calibri" w:eastAsia="Times New Roman" w:hAnsi="Calibri" w:cs="Calibri"/>
                <w:b/>
                <w:bCs/>
                <w:color w:val="000000"/>
                <w:sz w:val="20"/>
                <w:szCs w:val="20"/>
                <w:lang w:eastAsia="en-GB"/>
              </w:rPr>
              <w:t>Year 2</w:t>
            </w:r>
          </w:p>
        </w:tc>
        <w:tc>
          <w:tcPr>
            <w:tcW w:w="1138" w:type="dxa"/>
            <w:tcBorders>
              <w:top w:val="single" w:sz="4" w:space="0" w:color="auto"/>
              <w:left w:val="nil"/>
              <w:bottom w:val="single" w:sz="4" w:space="0" w:color="auto"/>
              <w:right w:val="single" w:sz="4" w:space="0" w:color="auto"/>
            </w:tcBorders>
            <w:shd w:val="clear" w:color="auto" w:fill="B4C6E7" w:themeFill="accent1" w:themeFillTint="66"/>
            <w:noWrap/>
            <w:vAlign w:val="bottom"/>
            <w:hideMark/>
          </w:tcPr>
          <w:p w14:paraId="0D2ABF64" w14:textId="77777777" w:rsidR="000811E1" w:rsidRPr="000811E1" w:rsidRDefault="000811E1" w:rsidP="007203C4">
            <w:pPr>
              <w:spacing w:after="0" w:line="240" w:lineRule="auto"/>
              <w:jc w:val="center"/>
              <w:rPr>
                <w:rFonts w:ascii="Calibri" w:eastAsia="Times New Roman" w:hAnsi="Calibri" w:cs="Calibri"/>
                <w:b/>
                <w:bCs/>
                <w:color w:val="000000"/>
                <w:sz w:val="20"/>
                <w:szCs w:val="20"/>
                <w:lang w:eastAsia="en-GB"/>
              </w:rPr>
            </w:pPr>
            <w:r w:rsidRPr="000811E1">
              <w:rPr>
                <w:rFonts w:ascii="Calibri" w:eastAsia="Times New Roman" w:hAnsi="Calibri" w:cs="Calibri"/>
                <w:b/>
                <w:bCs/>
                <w:color w:val="000000"/>
                <w:sz w:val="20"/>
                <w:szCs w:val="20"/>
                <w:lang w:eastAsia="en-GB"/>
              </w:rPr>
              <w:t>Year 3</w:t>
            </w:r>
          </w:p>
        </w:tc>
        <w:tc>
          <w:tcPr>
            <w:tcW w:w="1138" w:type="dxa"/>
            <w:tcBorders>
              <w:top w:val="single" w:sz="4" w:space="0" w:color="auto"/>
              <w:left w:val="nil"/>
              <w:bottom w:val="single" w:sz="4" w:space="0" w:color="auto"/>
              <w:right w:val="single" w:sz="4" w:space="0" w:color="auto"/>
            </w:tcBorders>
            <w:shd w:val="clear" w:color="auto" w:fill="B4C6E7" w:themeFill="accent1" w:themeFillTint="66"/>
            <w:noWrap/>
            <w:vAlign w:val="bottom"/>
            <w:hideMark/>
          </w:tcPr>
          <w:p w14:paraId="3BFD1521" w14:textId="77777777" w:rsidR="000811E1" w:rsidRPr="000811E1" w:rsidRDefault="000811E1" w:rsidP="007203C4">
            <w:pPr>
              <w:spacing w:after="0" w:line="240" w:lineRule="auto"/>
              <w:jc w:val="center"/>
              <w:rPr>
                <w:rFonts w:ascii="Calibri" w:eastAsia="Times New Roman" w:hAnsi="Calibri" w:cs="Calibri"/>
                <w:b/>
                <w:bCs/>
                <w:color w:val="000000"/>
                <w:sz w:val="20"/>
                <w:szCs w:val="20"/>
                <w:lang w:eastAsia="en-GB"/>
              </w:rPr>
            </w:pPr>
            <w:r w:rsidRPr="000811E1">
              <w:rPr>
                <w:rFonts w:ascii="Calibri" w:eastAsia="Times New Roman" w:hAnsi="Calibri" w:cs="Calibri"/>
                <w:b/>
                <w:bCs/>
                <w:color w:val="000000"/>
                <w:sz w:val="20"/>
                <w:szCs w:val="20"/>
                <w:lang w:eastAsia="en-GB"/>
              </w:rPr>
              <w:t>Year 4</w:t>
            </w:r>
          </w:p>
        </w:tc>
        <w:tc>
          <w:tcPr>
            <w:tcW w:w="1138" w:type="dxa"/>
            <w:tcBorders>
              <w:top w:val="single" w:sz="4" w:space="0" w:color="auto"/>
              <w:left w:val="nil"/>
              <w:bottom w:val="single" w:sz="4" w:space="0" w:color="auto"/>
              <w:right w:val="single" w:sz="4" w:space="0" w:color="auto"/>
            </w:tcBorders>
            <w:shd w:val="clear" w:color="auto" w:fill="B4C6E7" w:themeFill="accent1" w:themeFillTint="66"/>
            <w:noWrap/>
            <w:vAlign w:val="bottom"/>
            <w:hideMark/>
          </w:tcPr>
          <w:p w14:paraId="7720567F" w14:textId="77777777" w:rsidR="000811E1" w:rsidRPr="000811E1" w:rsidRDefault="000811E1" w:rsidP="007203C4">
            <w:pPr>
              <w:spacing w:after="0" w:line="240" w:lineRule="auto"/>
              <w:jc w:val="center"/>
              <w:rPr>
                <w:rFonts w:ascii="Calibri" w:eastAsia="Times New Roman" w:hAnsi="Calibri" w:cs="Calibri"/>
                <w:b/>
                <w:bCs/>
                <w:color w:val="000000"/>
                <w:sz w:val="20"/>
                <w:szCs w:val="20"/>
                <w:lang w:eastAsia="en-GB"/>
              </w:rPr>
            </w:pPr>
            <w:r w:rsidRPr="000811E1">
              <w:rPr>
                <w:rFonts w:ascii="Calibri" w:eastAsia="Times New Roman" w:hAnsi="Calibri" w:cs="Calibri"/>
                <w:b/>
                <w:bCs/>
                <w:color w:val="000000"/>
                <w:sz w:val="20"/>
                <w:szCs w:val="20"/>
                <w:lang w:eastAsia="en-GB"/>
              </w:rPr>
              <w:t>Year 5</w:t>
            </w:r>
          </w:p>
        </w:tc>
      </w:tr>
      <w:tr w:rsidR="000811E1" w:rsidRPr="000811E1" w14:paraId="4A17BC69" w14:textId="77777777" w:rsidTr="007203C4">
        <w:trPr>
          <w:trHeight w:val="397"/>
          <w:jc w:val="center"/>
        </w:trPr>
        <w:tc>
          <w:tcPr>
            <w:tcW w:w="2108" w:type="dxa"/>
            <w:tcBorders>
              <w:top w:val="nil"/>
              <w:left w:val="single" w:sz="4" w:space="0" w:color="auto"/>
              <w:bottom w:val="single" w:sz="4" w:space="0" w:color="auto"/>
              <w:right w:val="single" w:sz="4" w:space="0" w:color="auto"/>
            </w:tcBorders>
            <w:shd w:val="clear" w:color="auto" w:fill="B4C6E7" w:themeFill="accent1" w:themeFillTint="66"/>
            <w:noWrap/>
            <w:vAlign w:val="bottom"/>
            <w:hideMark/>
          </w:tcPr>
          <w:p w14:paraId="46D73FE9" w14:textId="77777777" w:rsidR="000811E1" w:rsidRPr="000811E1" w:rsidRDefault="000811E1" w:rsidP="000811E1">
            <w:pPr>
              <w:spacing w:after="0" w:line="240" w:lineRule="auto"/>
              <w:jc w:val="left"/>
              <w:rPr>
                <w:rFonts w:ascii="Calibri" w:eastAsia="Times New Roman" w:hAnsi="Calibri" w:cs="Calibri"/>
                <w:b/>
                <w:bCs/>
                <w:color w:val="000000"/>
                <w:sz w:val="20"/>
                <w:szCs w:val="20"/>
                <w:lang w:eastAsia="en-GB"/>
              </w:rPr>
            </w:pPr>
            <w:r w:rsidRPr="000811E1">
              <w:rPr>
                <w:rFonts w:ascii="Calibri" w:eastAsia="Times New Roman" w:hAnsi="Calibri" w:cs="Calibri"/>
                <w:b/>
                <w:bCs/>
                <w:color w:val="000000"/>
                <w:sz w:val="20"/>
                <w:szCs w:val="20"/>
                <w:lang w:eastAsia="en-GB"/>
              </w:rPr>
              <w:t xml:space="preserve">Present Value </w:t>
            </w:r>
          </w:p>
        </w:tc>
        <w:tc>
          <w:tcPr>
            <w:tcW w:w="1277" w:type="dxa"/>
            <w:tcBorders>
              <w:top w:val="nil"/>
              <w:left w:val="nil"/>
              <w:bottom w:val="single" w:sz="4" w:space="0" w:color="auto"/>
              <w:right w:val="single" w:sz="4" w:space="0" w:color="auto"/>
            </w:tcBorders>
            <w:shd w:val="clear" w:color="auto" w:fill="auto"/>
            <w:noWrap/>
            <w:vAlign w:val="center"/>
            <w:hideMark/>
          </w:tcPr>
          <w:p w14:paraId="4ABB9F51" w14:textId="53ADECDD" w:rsidR="000811E1" w:rsidRPr="000811E1" w:rsidRDefault="000811E1" w:rsidP="007203C4">
            <w:pPr>
              <w:spacing w:after="0" w:line="240" w:lineRule="auto"/>
              <w:jc w:val="center"/>
              <w:rPr>
                <w:rFonts w:ascii="Calibri" w:eastAsia="Times New Roman" w:hAnsi="Calibri" w:cs="Calibri"/>
                <w:color w:val="000000"/>
                <w:sz w:val="20"/>
                <w:szCs w:val="20"/>
                <w:lang w:eastAsia="en-GB"/>
              </w:rPr>
            </w:pPr>
            <w:r w:rsidRPr="000811E1">
              <w:rPr>
                <w:rFonts w:ascii="Calibri" w:eastAsia="Times New Roman" w:hAnsi="Calibri" w:cs="Calibri"/>
                <w:color w:val="000000"/>
                <w:sz w:val="20"/>
                <w:szCs w:val="20"/>
                <w:lang w:eastAsia="en-GB"/>
              </w:rPr>
              <w:t>86,000</w:t>
            </w:r>
          </w:p>
        </w:tc>
        <w:tc>
          <w:tcPr>
            <w:tcW w:w="1138" w:type="dxa"/>
            <w:tcBorders>
              <w:top w:val="nil"/>
              <w:left w:val="nil"/>
              <w:bottom w:val="single" w:sz="4" w:space="0" w:color="auto"/>
              <w:right w:val="single" w:sz="4" w:space="0" w:color="auto"/>
            </w:tcBorders>
            <w:shd w:val="clear" w:color="auto" w:fill="auto"/>
            <w:noWrap/>
            <w:vAlign w:val="center"/>
            <w:hideMark/>
          </w:tcPr>
          <w:p w14:paraId="1ADBBFD1" w14:textId="7DC93100" w:rsidR="000811E1" w:rsidRPr="000811E1" w:rsidRDefault="000811E1" w:rsidP="007203C4">
            <w:pPr>
              <w:spacing w:after="0" w:line="240" w:lineRule="auto"/>
              <w:jc w:val="center"/>
              <w:rPr>
                <w:rFonts w:ascii="Calibri" w:eastAsia="Times New Roman" w:hAnsi="Calibri" w:cs="Calibri"/>
                <w:color w:val="000000"/>
                <w:sz w:val="20"/>
                <w:szCs w:val="20"/>
                <w:lang w:eastAsia="en-GB"/>
              </w:rPr>
            </w:pPr>
            <w:r w:rsidRPr="000811E1">
              <w:rPr>
                <w:rFonts w:ascii="Calibri" w:eastAsia="Times New Roman" w:hAnsi="Calibri" w:cs="Calibri"/>
                <w:color w:val="000000"/>
                <w:sz w:val="20"/>
                <w:szCs w:val="20"/>
                <w:lang w:eastAsia="en-GB"/>
              </w:rPr>
              <w:t>36,000</w:t>
            </w:r>
          </w:p>
        </w:tc>
        <w:tc>
          <w:tcPr>
            <w:tcW w:w="1138" w:type="dxa"/>
            <w:tcBorders>
              <w:top w:val="nil"/>
              <w:left w:val="nil"/>
              <w:bottom w:val="single" w:sz="4" w:space="0" w:color="auto"/>
              <w:right w:val="single" w:sz="4" w:space="0" w:color="auto"/>
            </w:tcBorders>
            <w:shd w:val="clear" w:color="auto" w:fill="auto"/>
            <w:noWrap/>
            <w:vAlign w:val="center"/>
            <w:hideMark/>
          </w:tcPr>
          <w:p w14:paraId="7B5A8326" w14:textId="34CD39DA" w:rsidR="000811E1" w:rsidRPr="000811E1" w:rsidRDefault="000811E1" w:rsidP="007203C4">
            <w:pPr>
              <w:spacing w:after="0" w:line="240" w:lineRule="auto"/>
              <w:jc w:val="center"/>
              <w:rPr>
                <w:rFonts w:ascii="Calibri" w:eastAsia="Times New Roman" w:hAnsi="Calibri" w:cs="Calibri"/>
                <w:color w:val="000000"/>
                <w:sz w:val="20"/>
                <w:szCs w:val="20"/>
                <w:lang w:eastAsia="en-GB"/>
              </w:rPr>
            </w:pPr>
            <w:r w:rsidRPr="000811E1">
              <w:rPr>
                <w:rFonts w:ascii="Calibri" w:eastAsia="Times New Roman" w:hAnsi="Calibri" w:cs="Calibri"/>
                <w:color w:val="000000"/>
                <w:sz w:val="20"/>
                <w:szCs w:val="20"/>
                <w:lang w:eastAsia="en-GB"/>
              </w:rPr>
              <w:t>36,000</w:t>
            </w:r>
          </w:p>
        </w:tc>
        <w:tc>
          <w:tcPr>
            <w:tcW w:w="1138" w:type="dxa"/>
            <w:tcBorders>
              <w:top w:val="nil"/>
              <w:left w:val="nil"/>
              <w:bottom w:val="single" w:sz="4" w:space="0" w:color="auto"/>
              <w:right w:val="single" w:sz="4" w:space="0" w:color="auto"/>
            </w:tcBorders>
            <w:shd w:val="clear" w:color="auto" w:fill="auto"/>
            <w:noWrap/>
            <w:vAlign w:val="center"/>
            <w:hideMark/>
          </w:tcPr>
          <w:p w14:paraId="5A663AEB" w14:textId="37398EBC" w:rsidR="000811E1" w:rsidRPr="000811E1" w:rsidRDefault="000811E1" w:rsidP="007203C4">
            <w:pPr>
              <w:spacing w:after="0" w:line="240" w:lineRule="auto"/>
              <w:jc w:val="center"/>
              <w:rPr>
                <w:rFonts w:ascii="Calibri" w:eastAsia="Times New Roman" w:hAnsi="Calibri" w:cs="Calibri"/>
                <w:color w:val="000000"/>
                <w:sz w:val="20"/>
                <w:szCs w:val="20"/>
                <w:lang w:eastAsia="en-GB"/>
              </w:rPr>
            </w:pPr>
            <w:r w:rsidRPr="000811E1">
              <w:rPr>
                <w:rFonts w:ascii="Calibri" w:eastAsia="Times New Roman" w:hAnsi="Calibri" w:cs="Calibri"/>
                <w:color w:val="000000"/>
                <w:sz w:val="20"/>
                <w:szCs w:val="20"/>
                <w:lang w:eastAsia="en-GB"/>
              </w:rPr>
              <w:t>36,000</w:t>
            </w:r>
          </w:p>
        </w:tc>
        <w:tc>
          <w:tcPr>
            <w:tcW w:w="1138" w:type="dxa"/>
            <w:tcBorders>
              <w:top w:val="nil"/>
              <w:left w:val="nil"/>
              <w:bottom w:val="single" w:sz="4" w:space="0" w:color="auto"/>
              <w:right w:val="single" w:sz="4" w:space="0" w:color="auto"/>
            </w:tcBorders>
            <w:shd w:val="clear" w:color="auto" w:fill="auto"/>
            <w:noWrap/>
            <w:vAlign w:val="center"/>
            <w:hideMark/>
          </w:tcPr>
          <w:p w14:paraId="1EEF3BCA" w14:textId="5820C7B6" w:rsidR="000811E1" w:rsidRPr="000811E1" w:rsidRDefault="000811E1" w:rsidP="007203C4">
            <w:pPr>
              <w:spacing w:after="0" w:line="240" w:lineRule="auto"/>
              <w:jc w:val="center"/>
              <w:rPr>
                <w:rFonts w:ascii="Calibri" w:eastAsia="Times New Roman" w:hAnsi="Calibri" w:cs="Calibri"/>
                <w:color w:val="000000"/>
                <w:sz w:val="20"/>
                <w:szCs w:val="20"/>
                <w:lang w:eastAsia="en-GB"/>
              </w:rPr>
            </w:pPr>
            <w:r w:rsidRPr="000811E1">
              <w:rPr>
                <w:rFonts w:ascii="Calibri" w:eastAsia="Times New Roman" w:hAnsi="Calibri" w:cs="Calibri"/>
                <w:color w:val="000000"/>
                <w:sz w:val="20"/>
                <w:szCs w:val="20"/>
                <w:lang w:eastAsia="en-GB"/>
              </w:rPr>
              <w:t>36,000</w:t>
            </w:r>
          </w:p>
        </w:tc>
        <w:tc>
          <w:tcPr>
            <w:tcW w:w="1138" w:type="dxa"/>
            <w:tcBorders>
              <w:top w:val="nil"/>
              <w:left w:val="nil"/>
              <w:bottom w:val="single" w:sz="4" w:space="0" w:color="auto"/>
              <w:right w:val="single" w:sz="4" w:space="0" w:color="auto"/>
            </w:tcBorders>
            <w:shd w:val="clear" w:color="auto" w:fill="auto"/>
            <w:noWrap/>
            <w:vAlign w:val="center"/>
            <w:hideMark/>
          </w:tcPr>
          <w:p w14:paraId="5AD575DE" w14:textId="4AE0AC5B" w:rsidR="000811E1" w:rsidRPr="000811E1" w:rsidRDefault="000811E1" w:rsidP="007203C4">
            <w:pPr>
              <w:spacing w:after="0" w:line="240" w:lineRule="auto"/>
              <w:jc w:val="center"/>
              <w:rPr>
                <w:rFonts w:ascii="Calibri" w:eastAsia="Times New Roman" w:hAnsi="Calibri" w:cs="Calibri"/>
                <w:color w:val="000000"/>
                <w:sz w:val="20"/>
                <w:szCs w:val="20"/>
                <w:lang w:eastAsia="en-GB"/>
              </w:rPr>
            </w:pPr>
            <w:r w:rsidRPr="000811E1">
              <w:rPr>
                <w:rFonts w:ascii="Calibri" w:eastAsia="Times New Roman" w:hAnsi="Calibri" w:cs="Calibri"/>
                <w:color w:val="000000"/>
                <w:sz w:val="20"/>
                <w:szCs w:val="20"/>
                <w:lang w:eastAsia="en-GB"/>
              </w:rPr>
              <w:t>36,000</w:t>
            </w:r>
          </w:p>
        </w:tc>
      </w:tr>
      <w:tr w:rsidR="000811E1" w:rsidRPr="000811E1" w14:paraId="46FF0800" w14:textId="77777777" w:rsidTr="007203C4">
        <w:trPr>
          <w:trHeight w:val="210"/>
          <w:jc w:val="center"/>
        </w:trPr>
        <w:tc>
          <w:tcPr>
            <w:tcW w:w="2108" w:type="dxa"/>
            <w:tcBorders>
              <w:top w:val="nil"/>
              <w:left w:val="single" w:sz="4" w:space="0" w:color="auto"/>
              <w:bottom w:val="single" w:sz="4" w:space="0" w:color="auto"/>
              <w:right w:val="nil"/>
            </w:tcBorders>
            <w:shd w:val="clear" w:color="auto" w:fill="FFFFFF" w:themeFill="background1"/>
            <w:noWrap/>
            <w:vAlign w:val="bottom"/>
            <w:hideMark/>
          </w:tcPr>
          <w:p w14:paraId="0BA3DE2A" w14:textId="77777777" w:rsidR="000811E1" w:rsidRPr="000811E1" w:rsidRDefault="000811E1" w:rsidP="000811E1">
            <w:pPr>
              <w:spacing w:after="0" w:line="240" w:lineRule="auto"/>
              <w:jc w:val="left"/>
              <w:rPr>
                <w:rFonts w:ascii="Calibri" w:eastAsia="Times New Roman" w:hAnsi="Calibri" w:cs="Calibri"/>
                <w:b/>
                <w:bCs/>
                <w:color w:val="000000"/>
                <w:sz w:val="20"/>
                <w:szCs w:val="20"/>
                <w:lang w:eastAsia="en-GB"/>
              </w:rPr>
            </w:pPr>
            <w:r w:rsidRPr="000811E1">
              <w:rPr>
                <w:rFonts w:ascii="Calibri" w:eastAsia="Times New Roman" w:hAnsi="Calibri" w:cs="Calibri"/>
                <w:b/>
                <w:bCs/>
                <w:color w:val="000000"/>
                <w:sz w:val="20"/>
                <w:szCs w:val="20"/>
                <w:lang w:eastAsia="en-GB"/>
              </w:rPr>
              <w:t> </w:t>
            </w:r>
          </w:p>
        </w:tc>
        <w:tc>
          <w:tcPr>
            <w:tcW w:w="1277" w:type="dxa"/>
            <w:tcBorders>
              <w:top w:val="nil"/>
              <w:left w:val="nil"/>
              <w:bottom w:val="nil"/>
              <w:right w:val="nil"/>
            </w:tcBorders>
            <w:shd w:val="clear" w:color="auto" w:fill="auto"/>
            <w:noWrap/>
            <w:vAlign w:val="center"/>
            <w:hideMark/>
          </w:tcPr>
          <w:p w14:paraId="288EB8D1" w14:textId="77777777" w:rsidR="000811E1" w:rsidRPr="000811E1" w:rsidRDefault="000811E1" w:rsidP="007203C4">
            <w:pPr>
              <w:spacing w:after="0" w:line="240" w:lineRule="auto"/>
              <w:jc w:val="center"/>
              <w:rPr>
                <w:rFonts w:ascii="Calibri" w:eastAsia="Times New Roman" w:hAnsi="Calibri" w:cs="Calibri"/>
                <w:b/>
                <w:bCs/>
                <w:color w:val="000000"/>
                <w:sz w:val="20"/>
                <w:szCs w:val="20"/>
                <w:lang w:eastAsia="en-GB"/>
              </w:rPr>
            </w:pPr>
          </w:p>
        </w:tc>
        <w:tc>
          <w:tcPr>
            <w:tcW w:w="1138" w:type="dxa"/>
            <w:tcBorders>
              <w:top w:val="nil"/>
              <w:left w:val="nil"/>
              <w:bottom w:val="nil"/>
              <w:right w:val="nil"/>
            </w:tcBorders>
            <w:shd w:val="clear" w:color="auto" w:fill="auto"/>
            <w:noWrap/>
            <w:vAlign w:val="center"/>
            <w:hideMark/>
          </w:tcPr>
          <w:p w14:paraId="0654EF50" w14:textId="77777777" w:rsidR="000811E1" w:rsidRPr="000811E1" w:rsidRDefault="000811E1" w:rsidP="007203C4">
            <w:pPr>
              <w:spacing w:after="0" w:line="240" w:lineRule="auto"/>
              <w:jc w:val="center"/>
              <w:rPr>
                <w:rFonts w:eastAsia="Times New Roman" w:cs="Times New Roman"/>
                <w:color w:val="auto"/>
                <w:sz w:val="20"/>
                <w:szCs w:val="20"/>
                <w:lang w:eastAsia="en-GB"/>
              </w:rPr>
            </w:pPr>
          </w:p>
        </w:tc>
        <w:tc>
          <w:tcPr>
            <w:tcW w:w="1138" w:type="dxa"/>
            <w:tcBorders>
              <w:top w:val="nil"/>
              <w:left w:val="nil"/>
              <w:bottom w:val="nil"/>
              <w:right w:val="nil"/>
            </w:tcBorders>
            <w:shd w:val="clear" w:color="auto" w:fill="auto"/>
            <w:noWrap/>
            <w:vAlign w:val="center"/>
            <w:hideMark/>
          </w:tcPr>
          <w:p w14:paraId="036D8B2F" w14:textId="77777777" w:rsidR="000811E1" w:rsidRPr="000811E1" w:rsidRDefault="000811E1" w:rsidP="007203C4">
            <w:pPr>
              <w:spacing w:after="0" w:line="240" w:lineRule="auto"/>
              <w:jc w:val="center"/>
              <w:rPr>
                <w:rFonts w:eastAsia="Times New Roman" w:cs="Times New Roman"/>
                <w:color w:val="auto"/>
                <w:sz w:val="20"/>
                <w:szCs w:val="20"/>
                <w:lang w:eastAsia="en-GB"/>
              </w:rPr>
            </w:pPr>
          </w:p>
        </w:tc>
        <w:tc>
          <w:tcPr>
            <w:tcW w:w="1138" w:type="dxa"/>
            <w:tcBorders>
              <w:top w:val="nil"/>
              <w:left w:val="nil"/>
              <w:bottom w:val="nil"/>
              <w:right w:val="nil"/>
            </w:tcBorders>
            <w:shd w:val="clear" w:color="auto" w:fill="auto"/>
            <w:noWrap/>
            <w:vAlign w:val="center"/>
            <w:hideMark/>
          </w:tcPr>
          <w:p w14:paraId="1C81499E" w14:textId="77777777" w:rsidR="000811E1" w:rsidRPr="000811E1" w:rsidRDefault="000811E1" w:rsidP="007203C4">
            <w:pPr>
              <w:spacing w:after="0" w:line="240" w:lineRule="auto"/>
              <w:jc w:val="center"/>
              <w:rPr>
                <w:rFonts w:eastAsia="Times New Roman" w:cs="Times New Roman"/>
                <w:color w:val="auto"/>
                <w:sz w:val="20"/>
                <w:szCs w:val="20"/>
                <w:lang w:eastAsia="en-GB"/>
              </w:rPr>
            </w:pPr>
          </w:p>
        </w:tc>
        <w:tc>
          <w:tcPr>
            <w:tcW w:w="1138" w:type="dxa"/>
            <w:tcBorders>
              <w:top w:val="nil"/>
              <w:left w:val="nil"/>
              <w:bottom w:val="nil"/>
              <w:right w:val="nil"/>
            </w:tcBorders>
            <w:shd w:val="clear" w:color="auto" w:fill="auto"/>
            <w:noWrap/>
            <w:vAlign w:val="center"/>
            <w:hideMark/>
          </w:tcPr>
          <w:p w14:paraId="26F1E713" w14:textId="77777777" w:rsidR="000811E1" w:rsidRPr="000811E1" w:rsidRDefault="000811E1" w:rsidP="007203C4">
            <w:pPr>
              <w:spacing w:after="0" w:line="240" w:lineRule="auto"/>
              <w:jc w:val="center"/>
              <w:rPr>
                <w:rFonts w:eastAsia="Times New Roman" w:cs="Times New Roman"/>
                <w:color w:val="auto"/>
                <w:sz w:val="20"/>
                <w:szCs w:val="20"/>
                <w:lang w:eastAsia="en-GB"/>
              </w:rPr>
            </w:pPr>
          </w:p>
        </w:tc>
        <w:tc>
          <w:tcPr>
            <w:tcW w:w="1138" w:type="dxa"/>
            <w:tcBorders>
              <w:top w:val="nil"/>
              <w:left w:val="nil"/>
              <w:bottom w:val="nil"/>
              <w:right w:val="nil"/>
            </w:tcBorders>
            <w:shd w:val="clear" w:color="auto" w:fill="auto"/>
            <w:noWrap/>
            <w:vAlign w:val="center"/>
            <w:hideMark/>
          </w:tcPr>
          <w:p w14:paraId="293A91FB" w14:textId="77777777" w:rsidR="000811E1" w:rsidRPr="000811E1" w:rsidRDefault="000811E1" w:rsidP="007203C4">
            <w:pPr>
              <w:spacing w:after="0" w:line="240" w:lineRule="auto"/>
              <w:jc w:val="center"/>
              <w:rPr>
                <w:rFonts w:eastAsia="Times New Roman" w:cs="Times New Roman"/>
                <w:color w:val="auto"/>
                <w:sz w:val="20"/>
                <w:szCs w:val="20"/>
                <w:lang w:eastAsia="en-GB"/>
              </w:rPr>
            </w:pPr>
          </w:p>
        </w:tc>
      </w:tr>
      <w:tr w:rsidR="000811E1" w:rsidRPr="000811E1" w14:paraId="0343C3D0" w14:textId="77777777" w:rsidTr="007203C4">
        <w:trPr>
          <w:trHeight w:val="305"/>
          <w:jc w:val="center"/>
        </w:trPr>
        <w:tc>
          <w:tcPr>
            <w:tcW w:w="2108" w:type="dxa"/>
            <w:tcBorders>
              <w:top w:val="nil"/>
              <w:left w:val="single" w:sz="4" w:space="0" w:color="auto"/>
              <w:bottom w:val="single" w:sz="4" w:space="0" w:color="auto"/>
              <w:right w:val="single" w:sz="4" w:space="0" w:color="auto"/>
            </w:tcBorders>
            <w:shd w:val="clear" w:color="auto" w:fill="B4C6E7" w:themeFill="accent1" w:themeFillTint="66"/>
            <w:noWrap/>
            <w:vAlign w:val="bottom"/>
            <w:hideMark/>
          </w:tcPr>
          <w:p w14:paraId="40E2BC38" w14:textId="77777777" w:rsidR="000811E1" w:rsidRPr="000811E1" w:rsidRDefault="000811E1" w:rsidP="000811E1">
            <w:pPr>
              <w:spacing w:after="0" w:line="240" w:lineRule="auto"/>
              <w:jc w:val="left"/>
              <w:rPr>
                <w:rFonts w:ascii="Calibri" w:eastAsia="Times New Roman" w:hAnsi="Calibri" w:cs="Calibri"/>
                <w:b/>
                <w:bCs/>
                <w:color w:val="000000"/>
                <w:sz w:val="20"/>
                <w:szCs w:val="20"/>
                <w:lang w:eastAsia="en-GB"/>
              </w:rPr>
            </w:pPr>
            <w:r w:rsidRPr="000811E1">
              <w:rPr>
                <w:rFonts w:ascii="Calibri" w:eastAsia="Times New Roman" w:hAnsi="Calibri" w:cs="Calibri"/>
                <w:b/>
                <w:bCs/>
                <w:color w:val="000000"/>
                <w:sz w:val="20"/>
                <w:szCs w:val="20"/>
                <w:lang w:eastAsia="en-GB"/>
              </w:rPr>
              <w:t>Discount Rate (WACC)</w:t>
            </w:r>
          </w:p>
        </w:tc>
        <w:tc>
          <w:tcPr>
            <w:tcW w:w="1277" w:type="dxa"/>
            <w:tcBorders>
              <w:top w:val="single" w:sz="4" w:space="0" w:color="auto"/>
              <w:left w:val="nil"/>
              <w:bottom w:val="single" w:sz="4" w:space="0" w:color="auto"/>
              <w:right w:val="single" w:sz="4" w:space="0" w:color="auto"/>
            </w:tcBorders>
            <w:shd w:val="clear" w:color="auto" w:fill="auto"/>
            <w:noWrap/>
            <w:vAlign w:val="center"/>
            <w:hideMark/>
          </w:tcPr>
          <w:p w14:paraId="555B907A" w14:textId="01BC8F76" w:rsidR="000811E1" w:rsidRPr="000811E1" w:rsidRDefault="000811E1" w:rsidP="007203C4">
            <w:pPr>
              <w:spacing w:after="0" w:line="240" w:lineRule="auto"/>
              <w:jc w:val="center"/>
              <w:rPr>
                <w:rFonts w:ascii="Calibri" w:eastAsia="Times New Roman" w:hAnsi="Calibri" w:cs="Calibri"/>
                <w:color w:val="000000"/>
                <w:sz w:val="20"/>
                <w:szCs w:val="20"/>
                <w:lang w:eastAsia="en-GB"/>
              </w:rPr>
            </w:pPr>
            <w:r w:rsidRPr="000811E1">
              <w:rPr>
                <w:rFonts w:ascii="Calibri" w:eastAsia="Times New Roman" w:hAnsi="Calibri" w:cs="Calibri"/>
                <w:color w:val="000000"/>
                <w:sz w:val="20"/>
                <w:szCs w:val="20"/>
                <w:lang w:eastAsia="en-GB"/>
              </w:rPr>
              <w:t>10</w:t>
            </w:r>
            <w:r w:rsidR="00E41E74">
              <w:rPr>
                <w:rFonts w:ascii="Calibri" w:eastAsia="Times New Roman" w:hAnsi="Calibri" w:cs="Calibri"/>
                <w:color w:val="000000"/>
                <w:sz w:val="20"/>
                <w:szCs w:val="20"/>
                <w:lang w:eastAsia="en-GB"/>
              </w:rPr>
              <w:t>%</w:t>
            </w:r>
          </w:p>
        </w:tc>
        <w:tc>
          <w:tcPr>
            <w:tcW w:w="1138" w:type="dxa"/>
            <w:tcBorders>
              <w:top w:val="nil"/>
              <w:left w:val="nil"/>
              <w:bottom w:val="nil"/>
              <w:right w:val="nil"/>
            </w:tcBorders>
            <w:shd w:val="clear" w:color="auto" w:fill="auto"/>
            <w:noWrap/>
            <w:vAlign w:val="center"/>
            <w:hideMark/>
          </w:tcPr>
          <w:p w14:paraId="34C273E2" w14:textId="77777777" w:rsidR="000811E1" w:rsidRPr="000811E1" w:rsidRDefault="000811E1" w:rsidP="007203C4">
            <w:pPr>
              <w:spacing w:after="0" w:line="240" w:lineRule="auto"/>
              <w:jc w:val="center"/>
              <w:rPr>
                <w:rFonts w:ascii="Calibri" w:eastAsia="Times New Roman" w:hAnsi="Calibri" w:cs="Calibri"/>
                <w:color w:val="000000"/>
                <w:sz w:val="20"/>
                <w:szCs w:val="20"/>
                <w:lang w:eastAsia="en-GB"/>
              </w:rPr>
            </w:pPr>
          </w:p>
        </w:tc>
        <w:tc>
          <w:tcPr>
            <w:tcW w:w="1138" w:type="dxa"/>
            <w:tcBorders>
              <w:top w:val="nil"/>
              <w:left w:val="nil"/>
              <w:bottom w:val="nil"/>
              <w:right w:val="nil"/>
            </w:tcBorders>
            <w:shd w:val="clear" w:color="auto" w:fill="auto"/>
            <w:noWrap/>
            <w:vAlign w:val="center"/>
            <w:hideMark/>
          </w:tcPr>
          <w:p w14:paraId="22E47D98" w14:textId="77777777" w:rsidR="000811E1" w:rsidRPr="000811E1" w:rsidRDefault="000811E1" w:rsidP="007203C4">
            <w:pPr>
              <w:spacing w:after="0" w:line="240" w:lineRule="auto"/>
              <w:jc w:val="center"/>
              <w:rPr>
                <w:rFonts w:eastAsia="Times New Roman" w:cs="Times New Roman"/>
                <w:color w:val="auto"/>
                <w:sz w:val="20"/>
                <w:szCs w:val="20"/>
                <w:lang w:eastAsia="en-GB"/>
              </w:rPr>
            </w:pPr>
          </w:p>
        </w:tc>
        <w:tc>
          <w:tcPr>
            <w:tcW w:w="1138" w:type="dxa"/>
            <w:tcBorders>
              <w:top w:val="nil"/>
              <w:left w:val="nil"/>
              <w:bottom w:val="nil"/>
              <w:right w:val="nil"/>
            </w:tcBorders>
            <w:shd w:val="clear" w:color="auto" w:fill="auto"/>
            <w:noWrap/>
            <w:vAlign w:val="center"/>
            <w:hideMark/>
          </w:tcPr>
          <w:p w14:paraId="32B2F78D" w14:textId="77777777" w:rsidR="000811E1" w:rsidRPr="000811E1" w:rsidRDefault="000811E1" w:rsidP="007203C4">
            <w:pPr>
              <w:spacing w:after="0" w:line="240" w:lineRule="auto"/>
              <w:jc w:val="center"/>
              <w:rPr>
                <w:rFonts w:eastAsia="Times New Roman" w:cs="Times New Roman"/>
                <w:color w:val="auto"/>
                <w:sz w:val="20"/>
                <w:szCs w:val="20"/>
                <w:lang w:eastAsia="en-GB"/>
              </w:rPr>
            </w:pPr>
          </w:p>
        </w:tc>
        <w:tc>
          <w:tcPr>
            <w:tcW w:w="1138" w:type="dxa"/>
            <w:tcBorders>
              <w:top w:val="nil"/>
              <w:left w:val="nil"/>
              <w:bottom w:val="nil"/>
              <w:right w:val="nil"/>
            </w:tcBorders>
            <w:shd w:val="clear" w:color="auto" w:fill="auto"/>
            <w:noWrap/>
            <w:vAlign w:val="center"/>
            <w:hideMark/>
          </w:tcPr>
          <w:p w14:paraId="16CFB311" w14:textId="77777777" w:rsidR="000811E1" w:rsidRPr="000811E1" w:rsidRDefault="000811E1" w:rsidP="007203C4">
            <w:pPr>
              <w:spacing w:after="0" w:line="240" w:lineRule="auto"/>
              <w:jc w:val="center"/>
              <w:rPr>
                <w:rFonts w:eastAsia="Times New Roman" w:cs="Times New Roman"/>
                <w:color w:val="auto"/>
                <w:sz w:val="20"/>
                <w:szCs w:val="20"/>
                <w:lang w:eastAsia="en-GB"/>
              </w:rPr>
            </w:pPr>
          </w:p>
        </w:tc>
        <w:tc>
          <w:tcPr>
            <w:tcW w:w="1138" w:type="dxa"/>
            <w:tcBorders>
              <w:top w:val="nil"/>
              <w:left w:val="nil"/>
              <w:bottom w:val="nil"/>
              <w:right w:val="nil"/>
            </w:tcBorders>
            <w:shd w:val="clear" w:color="auto" w:fill="auto"/>
            <w:noWrap/>
            <w:vAlign w:val="center"/>
            <w:hideMark/>
          </w:tcPr>
          <w:p w14:paraId="39155AA8" w14:textId="77777777" w:rsidR="000811E1" w:rsidRPr="000811E1" w:rsidRDefault="000811E1" w:rsidP="007203C4">
            <w:pPr>
              <w:spacing w:after="0" w:line="240" w:lineRule="auto"/>
              <w:jc w:val="center"/>
              <w:rPr>
                <w:rFonts w:eastAsia="Times New Roman" w:cs="Times New Roman"/>
                <w:color w:val="auto"/>
                <w:sz w:val="20"/>
                <w:szCs w:val="20"/>
                <w:lang w:eastAsia="en-GB"/>
              </w:rPr>
            </w:pPr>
          </w:p>
        </w:tc>
      </w:tr>
      <w:tr w:rsidR="000811E1" w:rsidRPr="000811E1" w14:paraId="1DC83B2D" w14:textId="77777777" w:rsidTr="007203C4">
        <w:trPr>
          <w:trHeight w:val="210"/>
          <w:jc w:val="center"/>
        </w:trPr>
        <w:tc>
          <w:tcPr>
            <w:tcW w:w="2108" w:type="dxa"/>
            <w:tcBorders>
              <w:top w:val="nil"/>
              <w:left w:val="single" w:sz="4" w:space="0" w:color="auto"/>
              <w:bottom w:val="single" w:sz="4" w:space="0" w:color="auto"/>
              <w:right w:val="nil"/>
            </w:tcBorders>
            <w:shd w:val="clear" w:color="auto" w:fill="FFFFFF" w:themeFill="background1"/>
            <w:noWrap/>
            <w:vAlign w:val="bottom"/>
            <w:hideMark/>
          </w:tcPr>
          <w:p w14:paraId="59BBC1CD" w14:textId="77777777" w:rsidR="000811E1" w:rsidRPr="000811E1" w:rsidRDefault="000811E1" w:rsidP="000811E1">
            <w:pPr>
              <w:spacing w:after="0" w:line="240" w:lineRule="auto"/>
              <w:jc w:val="left"/>
              <w:rPr>
                <w:rFonts w:ascii="Calibri" w:eastAsia="Times New Roman" w:hAnsi="Calibri" w:cs="Calibri"/>
                <w:b/>
                <w:bCs/>
                <w:color w:val="000000"/>
                <w:sz w:val="20"/>
                <w:szCs w:val="20"/>
                <w:lang w:eastAsia="en-GB"/>
              </w:rPr>
            </w:pPr>
            <w:r w:rsidRPr="000811E1">
              <w:rPr>
                <w:rFonts w:ascii="Calibri" w:eastAsia="Times New Roman" w:hAnsi="Calibri" w:cs="Calibri"/>
                <w:b/>
                <w:bCs/>
                <w:color w:val="000000"/>
                <w:sz w:val="20"/>
                <w:szCs w:val="20"/>
                <w:lang w:eastAsia="en-GB"/>
              </w:rPr>
              <w:t> </w:t>
            </w:r>
          </w:p>
        </w:tc>
        <w:tc>
          <w:tcPr>
            <w:tcW w:w="1277" w:type="dxa"/>
            <w:tcBorders>
              <w:top w:val="nil"/>
              <w:left w:val="nil"/>
              <w:bottom w:val="nil"/>
              <w:right w:val="nil"/>
            </w:tcBorders>
            <w:shd w:val="clear" w:color="auto" w:fill="auto"/>
            <w:noWrap/>
            <w:vAlign w:val="center"/>
            <w:hideMark/>
          </w:tcPr>
          <w:p w14:paraId="1306BB02" w14:textId="77777777" w:rsidR="000811E1" w:rsidRPr="000811E1" w:rsidRDefault="000811E1" w:rsidP="007203C4">
            <w:pPr>
              <w:spacing w:after="0" w:line="240" w:lineRule="auto"/>
              <w:jc w:val="center"/>
              <w:rPr>
                <w:rFonts w:ascii="Calibri" w:eastAsia="Times New Roman" w:hAnsi="Calibri" w:cs="Calibri"/>
                <w:b/>
                <w:bCs/>
                <w:color w:val="000000"/>
                <w:sz w:val="20"/>
                <w:szCs w:val="20"/>
                <w:lang w:eastAsia="en-GB"/>
              </w:rPr>
            </w:pPr>
          </w:p>
        </w:tc>
        <w:tc>
          <w:tcPr>
            <w:tcW w:w="1138" w:type="dxa"/>
            <w:tcBorders>
              <w:top w:val="nil"/>
              <w:left w:val="nil"/>
              <w:bottom w:val="nil"/>
              <w:right w:val="nil"/>
            </w:tcBorders>
            <w:shd w:val="clear" w:color="auto" w:fill="auto"/>
            <w:noWrap/>
            <w:vAlign w:val="center"/>
            <w:hideMark/>
          </w:tcPr>
          <w:p w14:paraId="0440E491" w14:textId="77777777" w:rsidR="000811E1" w:rsidRPr="000811E1" w:rsidRDefault="000811E1" w:rsidP="007203C4">
            <w:pPr>
              <w:spacing w:after="0" w:line="240" w:lineRule="auto"/>
              <w:jc w:val="center"/>
              <w:rPr>
                <w:rFonts w:eastAsia="Times New Roman" w:cs="Times New Roman"/>
                <w:color w:val="auto"/>
                <w:sz w:val="20"/>
                <w:szCs w:val="20"/>
                <w:lang w:eastAsia="en-GB"/>
              </w:rPr>
            </w:pPr>
          </w:p>
        </w:tc>
        <w:tc>
          <w:tcPr>
            <w:tcW w:w="1138" w:type="dxa"/>
            <w:tcBorders>
              <w:top w:val="nil"/>
              <w:left w:val="nil"/>
              <w:bottom w:val="nil"/>
              <w:right w:val="nil"/>
            </w:tcBorders>
            <w:shd w:val="clear" w:color="auto" w:fill="auto"/>
            <w:noWrap/>
            <w:vAlign w:val="center"/>
            <w:hideMark/>
          </w:tcPr>
          <w:p w14:paraId="488D41ED" w14:textId="77777777" w:rsidR="000811E1" w:rsidRPr="000811E1" w:rsidRDefault="000811E1" w:rsidP="007203C4">
            <w:pPr>
              <w:spacing w:after="0" w:line="240" w:lineRule="auto"/>
              <w:jc w:val="center"/>
              <w:rPr>
                <w:rFonts w:eastAsia="Times New Roman" w:cs="Times New Roman"/>
                <w:color w:val="auto"/>
                <w:sz w:val="20"/>
                <w:szCs w:val="20"/>
                <w:lang w:eastAsia="en-GB"/>
              </w:rPr>
            </w:pPr>
          </w:p>
        </w:tc>
        <w:tc>
          <w:tcPr>
            <w:tcW w:w="1138" w:type="dxa"/>
            <w:tcBorders>
              <w:top w:val="nil"/>
              <w:left w:val="nil"/>
              <w:bottom w:val="nil"/>
              <w:right w:val="nil"/>
            </w:tcBorders>
            <w:shd w:val="clear" w:color="auto" w:fill="auto"/>
            <w:noWrap/>
            <w:vAlign w:val="center"/>
            <w:hideMark/>
          </w:tcPr>
          <w:p w14:paraId="6E27043A" w14:textId="77777777" w:rsidR="000811E1" w:rsidRPr="000811E1" w:rsidRDefault="000811E1" w:rsidP="007203C4">
            <w:pPr>
              <w:spacing w:after="0" w:line="240" w:lineRule="auto"/>
              <w:jc w:val="center"/>
              <w:rPr>
                <w:rFonts w:eastAsia="Times New Roman" w:cs="Times New Roman"/>
                <w:color w:val="auto"/>
                <w:sz w:val="20"/>
                <w:szCs w:val="20"/>
                <w:lang w:eastAsia="en-GB"/>
              </w:rPr>
            </w:pPr>
          </w:p>
        </w:tc>
        <w:tc>
          <w:tcPr>
            <w:tcW w:w="1138" w:type="dxa"/>
            <w:tcBorders>
              <w:top w:val="nil"/>
              <w:left w:val="nil"/>
              <w:bottom w:val="nil"/>
              <w:right w:val="nil"/>
            </w:tcBorders>
            <w:shd w:val="clear" w:color="auto" w:fill="auto"/>
            <w:noWrap/>
            <w:vAlign w:val="center"/>
            <w:hideMark/>
          </w:tcPr>
          <w:p w14:paraId="69DA0AD2" w14:textId="77777777" w:rsidR="000811E1" w:rsidRPr="000811E1" w:rsidRDefault="000811E1" w:rsidP="007203C4">
            <w:pPr>
              <w:spacing w:after="0" w:line="240" w:lineRule="auto"/>
              <w:jc w:val="center"/>
              <w:rPr>
                <w:rFonts w:eastAsia="Times New Roman" w:cs="Times New Roman"/>
                <w:color w:val="auto"/>
                <w:sz w:val="20"/>
                <w:szCs w:val="20"/>
                <w:lang w:eastAsia="en-GB"/>
              </w:rPr>
            </w:pPr>
          </w:p>
        </w:tc>
        <w:tc>
          <w:tcPr>
            <w:tcW w:w="1138" w:type="dxa"/>
            <w:tcBorders>
              <w:top w:val="nil"/>
              <w:left w:val="nil"/>
              <w:bottom w:val="nil"/>
              <w:right w:val="nil"/>
            </w:tcBorders>
            <w:shd w:val="clear" w:color="auto" w:fill="auto"/>
            <w:noWrap/>
            <w:vAlign w:val="center"/>
            <w:hideMark/>
          </w:tcPr>
          <w:p w14:paraId="6CDE0DE7" w14:textId="77777777" w:rsidR="000811E1" w:rsidRPr="000811E1" w:rsidRDefault="000811E1" w:rsidP="007203C4">
            <w:pPr>
              <w:spacing w:after="0" w:line="240" w:lineRule="auto"/>
              <w:jc w:val="center"/>
              <w:rPr>
                <w:rFonts w:eastAsia="Times New Roman" w:cs="Times New Roman"/>
                <w:color w:val="auto"/>
                <w:sz w:val="20"/>
                <w:szCs w:val="20"/>
                <w:lang w:eastAsia="en-GB"/>
              </w:rPr>
            </w:pPr>
          </w:p>
        </w:tc>
      </w:tr>
      <w:tr w:rsidR="00744032" w:rsidRPr="000811E1" w14:paraId="54173E2D" w14:textId="77777777" w:rsidTr="007203C4">
        <w:trPr>
          <w:trHeight w:val="369"/>
          <w:jc w:val="center"/>
        </w:trPr>
        <w:tc>
          <w:tcPr>
            <w:tcW w:w="2108" w:type="dxa"/>
            <w:tcBorders>
              <w:top w:val="nil"/>
              <w:left w:val="single" w:sz="4" w:space="0" w:color="auto"/>
              <w:bottom w:val="single" w:sz="4" w:space="0" w:color="auto"/>
              <w:right w:val="single" w:sz="4" w:space="0" w:color="auto"/>
            </w:tcBorders>
            <w:shd w:val="clear" w:color="auto" w:fill="B4C6E7" w:themeFill="accent1" w:themeFillTint="66"/>
            <w:noWrap/>
            <w:vAlign w:val="bottom"/>
            <w:hideMark/>
          </w:tcPr>
          <w:p w14:paraId="2592E253" w14:textId="77777777" w:rsidR="00744032" w:rsidRPr="000811E1" w:rsidRDefault="00744032" w:rsidP="00744032">
            <w:pPr>
              <w:spacing w:after="0" w:line="240" w:lineRule="auto"/>
              <w:jc w:val="left"/>
              <w:rPr>
                <w:rFonts w:ascii="Calibri" w:eastAsia="Times New Roman" w:hAnsi="Calibri" w:cs="Calibri"/>
                <w:b/>
                <w:bCs/>
                <w:color w:val="000000"/>
                <w:sz w:val="20"/>
                <w:szCs w:val="20"/>
                <w:lang w:eastAsia="en-GB"/>
              </w:rPr>
            </w:pPr>
            <w:r w:rsidRPr="000811E1">
              <w:rPr>
                <w:rFonts w:ascii="Calibri" w:eastAsia="Times New Roman" w:hAnsi="Calibri" w:cs="Calibri"/>
                <w:b/>
                <w:bCs/>
                <w:color w:val="000000"/>
                <w:sz w:val="20"/>
                <w:szCs w:val="20"/>
                <w:lang w:eastAsia="en-GB"/>
              </w:rPr>
              <w:t>Denominator</w:t>
            </w:r>
          </w:p>
        </w:tc>
        <w:tc>
          <w:tcPr>
            <w:tcW w:w="1277" w:type="dxa"/>
            <w:tcBorders>
              <w:top w:val="single" w:sz="4" w:space="0" w:color="auto"/>
              <w:left w:val="nil"/>
              <w:bottom w:val="single" w:sz="4" w:space="0" w:color="auto"/>
              <w:right w:val="single" w:sz="4" w:space="0" w:color="auto"/>
            </w:tcBorders>
            <w:shd w:val="clear" w:color="auto" w:fill="auto"/>
            <w:noWrap/>
            <w:vAlign w:val="center"/>
            <w:hideMark/>
          </w:tcPr>
          <w:p w14:paraId="0F014DBE" w14:textId="5C7DD03D" w:rsidR="00744032" w:rsidRPr="000811E1" w:rsidRDefault="00744032" w:rsidP="007203C4">
            <w:pPr>
              <w:spacing w:after="0" w:line="240" w:lineRule="auto"/>
              <w:jc w:val="center"/>
              <w:rPr>
                <w:rFonts w:ascii="Calibri" w:eastAsia="Times New Roman" w:hAnsi="Calibri" w:cs="Calibri"/>
                <w:color w:val="000000"/>
                <w:sz w:val="20"/>
                <w:szCs w:val="20"/>
                <w:lang w:eastAsia="en-GB"/>
              </w:rPr>
            </w:pPr>
            <w:r>
              <w:rPr>
                <w:rFonts w:ascii="Calibri" w:hAnsi="Calibri" w:cs="Calibri"/>
                <w:color w:val="000000"/>
                <w:sz w:val="20"/>
                <w:szCs w:val="20"/>
              </w:rPr>
              <w:t>1.000</w:t>
            </w:r>
          </w:p>
        </w:tc>
        <w:tc>
          <w:tcPr>
            <w:tcW w:w="1138" w:type="dxa"/>
            <w:tcBorders>
              <w:top w:val="single" w:sz="4" w:space="0" w:color="auto"/>
              <w:left w:val="nil"/>
              <w:bottom w:val="single" w:sz="4" w:space="0" w:color="auto"/>
              <w:right w:val="single" w:sz="4" w:space="0" w:color="auto"/>
            </w:tcBorders>
            <w:shd w:val="clear" w:color="auto" w:fill="auto"/>
            <w:noWrap/>
            <w:vAlign w:val="center"/>
            <w:hideMark/>
          </w:tcPr>
          <w:p w14:paraId="40101F5B" w14:textId="69B70968" w:rsidR="00744032" w:rsidRPr="000811E1" w:rsidRDefault="00744032" w:rsidP="007203C4">
            <w:pPr>
              <w:spacing w:after="0" w:line="240" w:lineRule="auto"/>
              <w:jc w:val="center"/>
              <w:rPr>
                <w:rFonts w:ascii="Calibri" w:eastAsia="Times New Roman" w:hAnsi="Calibri" w:cs="Calibri"/>
                <w:color w:val="000000"/>
                <w:sz w:val="20"/>
                <w:szCs w:val="20"/>
                <w:lang w:eastAsia="en-GB"/>
              </w:rPr>
            </w:pPr>
            <w:r>
              <w:rPr>
                <w:rFonts w:ascii="Calibri" w:hAnsi="Calibri" w:cs="Calibri"/>
                <w:color w:val="000000"/>
                <w:sz w:val="20"/>
                <w:szCs w:val="20"/>
              </w:rPr>
              <w:t>0.909</w:t>
            </w:r>
          </w:p>
        </w:tc>
        <w:tc>
          <w:tcPr>
            <w:tcW w:w="1138" w:type="dxa"/>
            <w:tcBorders>
              <w:top w:val="single" w:sz="4" w:space="0" w:color="auto"/>
              <w:left w:val="nil"/>
              <w:bottom w:val="single" w:sz="4" w:space="0" w:color="auto"/>
              <w:right w:val="single" w:sz="4" w:space="0" w:color="auto"/>
            </w:tcBorders>
            <w:shd w:val="clear" w:color="auto" w:fill="auto"/>
            <w:noWrap/>
            <w:vAlign w:val="center"/>
            <w:hideMark/>
          </w:tcPr>
          <w:p w14:paraId="458FBBC7" w14:textId="0B33510D" w:rsidR="00744032" w:rsidRPr="000811E1" w:rsidRDefault="00744032" w:rsidP="007203C4">
            <w:pPr>
              <w:spacing w:after="0" w:line="240" w:lineRule="auto"/>
              <w:jc w:val="center"/>
              <w:rPr>
                <w:rFonts w:ascii="Calibri" w:eastAsia="Times New Roman" w:hAnsi="Calibri" w:cs="Calibri"/>
                <w:color w:val="000000"/>
                <w:sz w:val="20"/>
                <w:szCs w:val="20"/>
                <w:lang w:eastAsia="en-GB"/>
              </w:rPr>
            </w:pPr>
            <w:r>
              <w:rPr>
                <w:rFonts w:ascii="Calibri" w:hAnsi="Calibri" w:cs="Calibri"/>
                <w:color w:val="000000"/>
                <w:sz w:val="20"/>
                <w:szCs w:val="20"/>
              </w:rPr>
              <w:t>0.826</w:t>
            </w:r>
          </w:p>
        </w:tc>
        <w:tc>
          <w:tcPr>
            <w:tcW w:w="1138" w:type="dxa"/>
            <w:tcBorders>
              <w:top w:val="single" w:sz="4" w:space="0" w:color="auto"/>
              <w:left w:val="nil"/>
              <w:bottom w:val="single" w:sz="4" w:space="0" w:color="auto"/>
              <w:right w:val="single" w:sz="4" w:space="0" w:color="auto"/>
            </w:tcBorders>
            <w:shd w:val="clear" w:color="auto" w:fill="auto"/>
            <w:noWrap/>
            <w:vAlign w:val="center"/>
            <w:hideMark/>
          </w:tcPr>
          <w:p w14:paraId="36239357" w14:textId="3A02931D" w:rsidR="00744032" w:rsidRPr="000811E1" w:rsidRDefault="00744032" w:rsidP="007203C4">
            <w:pPr>
              <w:spacing w:after="0" w:line="240" w:lineRule="auto"/>
              <w:jc w:val="center"/>
              <w:rPr>
                <w:rFonts w:ascii="Calibri" w:eastAsia="Times New Roman" w:hAnsi="Calibri" w:cs="Calibri"/>
                <w:color w:val="000000"/>
                <w:sz w:val="20"/>
                <w:szCs w:val="20"/>
                <w:lang w:eastAsia="en-GB"/>
              </w:rPr>
            </w:pPr>
            <w:r>
              <w:rPr>
                <w:rFonts w:ascii="Calibri" w:hAnsi="Calibri" w:cs="Calibri"/>
                <w:color w:val="000000"/>
                <w:sz w:val="20"/>
                <w:szCs w:val="20"/>
              </w:rPr>
              <w:t>0.751</w:t>
            </w:r>
          </w:p>
        </w:tc>
        <w:tc>
          <w:tcPr>
            <w:tcW w:w="1138" w:type="dxa"/>
            <w:tcBorders>
              <w:top w:val="single" w:sz="4" w:space="0" w:color="auto"/>
              <w:left w:val="nil"/>
              <w:bottom w:val="single" w:sz="4" w:space="0" w:color="auto"/>
              <w:right w:val="single" w:sz="4" w:space="0" w:color="auto"/>
            </w:tcBorders>
            <w:shd w:val="clear" w:color="auto" w:fill="auto"/>
            <w:noWrap/>
            <w:vAlign w:val="center"/>
            <w:hideMark/>
          </w:tcPr>
          <w:p w14:paraId="0DD8467A" w14:textId="1B13E36A" w:rsidR="00744032" w:rsidRPr="000811E1" w:rsidRDefault="00744032" w:rsidP="007203C4">
            <w:pPr>
              <w:spacing w:after="0" w:line="240" w:lineRule="auto"/>
              <w:jc w:val="center"/>
              <w:rPr>
                <w:rFonts w:ascii="Calibri" w:eastAsia="Times New Roman" w:hAnsi="Calibri" w:cs="Calibri"/>
                <w:color w:val="000000"/>
                <w:sz w:val="20"/>
                <w:szCs w:val="20"/>
                <w:lang w:eastAsia="en-GB"/>
              </w:rPr>
            </w:pPr>
            <w:r>
              <w:rPr>
                <w:rFonts w:ascii="Calibri" w:hAnsi="Calibri" w:cs="Calibri"/>
                <w:color w:val="000000"/>
                <w:sz w:val="20"/>
                <w:szCs w:val="20"/>
              </w:rPr>
              <w:t>0.683</w:t>
            </w:r>
          </w:p>
        </w:tc>
        <w:tc>
          <w:tcPr>
            <w:tcW w:w="1138" w:type="dxa"/>
            <w:tcBorders>
              <w:top w:val="single" w:sz="4" w:space="0" w:color="auto"/>
              <w:left w:val="nil"/>
              <w:bottom w:val="single" w:sz="4" w:space="0" w:color="auto"/>
              <w:right w:val="single" w:sz="4" w:space="0" w:color="auto"/>
            </w:tcBorders>
            <w:shd w:val="clear" w:color="auto" w:fill="auto"/>
            <w:noWrap/>
            <w:vAlign w:val="center"/>
            <w:hideMark/>
          </w:tcPr>
          <w:p w14:paraId="3D146FF1" w14:textId="039E91ED" w:rsidR="00744032" w:rsidRPr="000811E1" w:rsidRDefault="00744032" w:rsidP="007203C4">
            <w:pPr>
              <w:spacing w:after="0" w:line="240" w:lineRule="auto"/>
              <w:jc w:val="center"/>
              <w:rPr>
                <w:rFonts w:ascii="Calibri" w:eastAsia="Times New Roman" w:hAnsi="Calibri" w:cs="Calibri"/>
                <w:color w:val="000000"/>
                <w:sz w:val="20"/>
                <w:szCs w:val="20"/>
                <w:lang w:eastAsia="en-GB"/>
              </w:rPr>
            </w:pPr>
            <w:r>
              <w:rPr>
                <w:rFonts w:ascii="Calibri" w:hAnsi="Calibri" w:cs="Calibri"/>
                <w:color w:val="000000"/>
                <w:sz w:val="20"/>
                <w:szCs w:val="20"/>
              </w:rPr>
              <w:t>0.621</w:t>
            </w:r>
          </w:p>
        </w:tc>
      </w:tr>
      <w:tr w:rsidR="000811E1" w:rsidRPr="000811E1" w14:paraId="6D129C44" w14:textId="77777777" w:rsidTr="007203C4">
        <w:trPr>
          <w:trHeight w:val="210"/>
          <w:jc w:val="center"/>
        </w:trPr>
        <w:tc>
          <w:tcPr>
            <w:tcW w:w="2108" w:type="dxa"/>
            <w:tcBorders>
              <w:top w:val="nil"/>
              <w:left w:val="single" w:sz="4" w:space="0" w:color="auto"/>
              <w:bottom w:val="single" w:sz="4" w:space="0" w:color="auto"/>
              <w:right w:val="single" w:sz="4" w:space="0" w:color="auto"/>
            </w:tcBorders>
            <w:shd w:val="clear" w:color="auto" w:fill="FFFFFF" w:themeFill="background1"/>
            <w:noWrap/>
            <w:vAlign w:val="bottom"/>
            <w:hideMark/>
          </w:tcPr>
          <w:p w14:paraId="1AB92515" w14:textId="77777777" w:rsidR="000811E1" w:rsidRPr="000811E1" w:rsidRDefault="000811E1" w:rsidP="000811E1">
            <w:pPr>
              <w:spacing w:after="0" w:line="240" w:lineRule="auto"/>
              <w:jc w:val="left"/>
              <w:rPr>
                <w:rFonts w:ascii="Calibri" w:eastAsia="Times New Roman" w:hAnsi="Calibri" w:cs="Calibri"/>
                <w:b/>
                <w:bCs/>
                <w:color w:val="000000"/>
                <w:sz w:val="20"/>
                <w:szCs w:val="20"/>
                <w:lang w:eastAsia="en-GB"/>
              </w:rPr>
            </w:pPr>
            <w:r w:rsidRPr="000811E1">
              <w:rPr>
                <w:rFonts w:ascii="Calibri" w:eastAsia="Times New Roman" w:hAnsi="Calibri" w:cs="Calibri"/>
                <w:b/>
                <w:bCs/>
                <w:color w:val="000000"/>
                <w:sz w:val="20"/>
                <w:szCs w:val="20"/>
                <w:lang w:eastAsia="en-GB"/>
              </w:rPr>
              <w:t> </w:t>
            </w:r>
          </w:p>
        </w:tc>
        <w:tc>
          <w:tcPr>
            <w:tcW w:w="1277" w:type="dxa"/>
            <w:tcBorders>
              <w:top w:val="nil"/>
              <w:left w:val="nil"/>
              <w:bottom w:val="single" w:sz="4" w:space="0" w:color="auto"/>
              <w:right w:val="single" w:sz="4" w:space="0" w:color="auto"/>
            </w:tcBorders>
            <w:shd w:val="clear" w:color="auto" w:fill="auto"/>
            <w:noWrap/>
            <w:vAlign w:val="center"/>
            <w:hideMark/>
          </w:tcPr>
          <w:p w14:paraId="4BD05D36" w14:textId="7550E445" w:rsidR="000811E1" w:rsidRPr="000811E1" w:rsidRDefault="000811E1" w:rsidP="007203C4">
            <w:pPr>
              <w:spacing w:after="0" w:line="240" w:lineRule="auto"/>
              <w:jc w:val="center"/>
              <w:rPr>
                <w:rFonts w:ascii="Calibri" w:eastAsia="Times New Roman" w:hAnsi="Calibri" w:cs="Calibri"/>
                <w:color w:val="000000"/>
                <w:sz w:val="20"/>
                <w:szCs w:val="20"/>
                <w:lang w:eastAsia="en-GB"/>
              </w:rPr>
            </w:pPr>
          </w:p>
        </w:tc>
        <w:tc>
          <w:tcPr>
            <w:tcW w:w="1138" w:type="dxa"/>
            <w:tcBorders>
              <w:top w:val="nil"/>
              <w:left w:val="nil"/>
              <w:bottom w:val="single" w:sz="4" w:space="0" w:color="auto"/>
              <w:right w:val="single" w:sz="4" w:space="0" w:color="auto"/>
            </w:tcBorders>
            <w:shd w:val="clear" w:color="auto" w:fill="auto"/>
            <w:noWrap/>
            <w:vAlign w:val="center"/>
            <w:hideMark/>
          </w:tcPr>
          <w:p w14:paraId="1394BE81" w14:textId="3B522D98" w:rsidR="000811E1" w:rsidRPr="000811E1" w:rsidRDefault="000811E1" w:rsidP="007203C4">
            <w:pPr>
              <w:spacing w:after="0" w:line="240" w:lineRule="auto"/>
              <w:jc w:val="center"/>
              <w:rPr>
                <w:rFonts w:ascii="Calibri" w:eastAsia="Times New Roman" w:hAnsi="Calibri" w:cs="Calibri"/>
                <w:color w:val="000000"/>
                <w:sz w:val="20"/>
                <w:szCs w:val="20"/>
                <w:lang w:eastAsia="en-GB"/>
              </w:rPr>
            </w:pPr>
          </w:p>
        </w:tc>
        <w:tc>
          <w:tcPr>
            <w:tcW w:w="1138" w:type="dxa"/>
            <w:tcBorders>
              <w:top w:val="nil"/>
              <w:left w:val="nil"/>
              <w:bottom w:val="single" w:sz="4" w:space="0" w:color="auto"/>
              <w:right w:val="single" w:sz="4" w:space="0" w:color="auto"/>
            </w:tcBorders>
            <w:shd w:val="clear" w:color="auto" w:fill="auto"/>
            <w:noWrap/>
            <w:vAlign w:val="center"/>
            <w:hideMark/>
          </w:tcPr>
          <w:p w14:paraId="4C5D2531" w14:textId="5AABE3E1" w:rsidR="000811E1" w:rsidRPr="000811E1" w:rsidRDefault="000811E1" w:rsidP="007203C4">
            <w:pPr>
              <w:spacing w:after="0" w:line="240" w:lineRule="auto"/>
              <w:jc w:val="center"/>
              <w:rPr>
                <w:rFonts w:ascii="Calibri" w:eastAsia="Times New Roman" w:hAnsi="Calibri" w:cs="Calibri"/>
                <w:color w:val="000000"/>
                <w:sz w:val="20"/>
                <w:szCs w:val="20"/>
                <w:lang w:eastAsia="en-GB"/>
              </w:rPr>
            </w:pPr>
          </w:p>
        </w:tc>
        <w:tc>
          <w:tcPr>
            <w:tcW w:w="1138" w:type="dxa"/>
            <w:tcBorders>
              <w:top w:val="nil"/>
              <w:left w:val="nil"/>
              <w:bottom w:val="single" w:sz="4" w:space="0" w:color="auto"/>
              <w:right w:val="single" w:sz="4" w:space="0" w:color="auto"/>
            </w:tcBorders>
            <w:shd w:val="clear" w:color="auto" w:fill="auto"/>
            <w:noWrap/>
            <w:vAlign w:val="center"/>
            <w:hideMark/>
          </w:tcPr>
          <w:p w14:paraId="2C68A9D6" w14:textId="0F520968" w:rsidR="000811E1" w:rsidRPr="000811E1" w:rsidRDefault="000811E1" w:rsidP="007203C4">
            <w:pPr>
              <w:spacing w:after="0" w:line="240" w:lineRule="auto"/>
              <w:jc w:val="center"/>
              <w:rPr>
                <w:rFonts w:ascii="Calibri" w:eastAsia="Times New Roman" w:hAnsi="Calibri" w:cs="Calibri"/>
                <w:color w:val="000000"/>
                <w:sz w:val="20"/>
                <w:szCs w:val="20"/>
                <w:lang w:eastAsia="en-GB"/>
              </w:rPr>
            </w:pPr>
          </w:p>
        </w:tc>
        <w:tc>
          <w:tcPr>
            <w:tcW w:w="1138" w:type="dxa"/>
            <w:tcBorders>
              <w:top w:val="nil"/>
              <w:left w:val="nil"/>
              <w:bottom w:val="single" w:sz="4" w:space="0" w:color="auto"/>
              <w:right w:val="single" w:sz="4" w:space="0" w:color="auto"/>
            </w:tcBorders>
            <w:shd w:val="clear" w:color="auto" w:fill="auto"/>
            <w:noWrap/>
            <w:vAlign w:val="center"/>
            <w:hideMark/>
          </w:tcPr>
          <w:p w14:paraId="464832D6" w14:textId="593F8603" w:rsidR="000811E1" w:rsidRPr="000811E1" w:rsidRDefault="000811E1" w:rsidP="007203C4">
            <w:pPr>
              <w:spacing w:after="0" w:line="240" w:lineRule="auto"/>
              <w:jc w:val="center"/>
              <w:rPr>
                <w:rFonts w:ascii="Calibri" w:eastAsia="Times New Roman" w:hAnsi="Calibri" w:cs="Calibri"/>
                <w:color w:val="000000"/>
                <w:sz w:val="20"/>
                <w:szCs w:val="20"/>
                <w:lang w:eastAsia="en-GB"/>
              </w:rPr>
            </w:pPr>
          </w:p>
        </w:tc>
        <w:tc>
          <w:tcPr>
            <w:tcW w:w="1138" w:type="dxa"/>
            <w:tcBorders>
              <w:top w:val="nil"/>
              <w:left w:val="nil"/>
              <w:bottom w:val="single" w:sz="4" w:space="0" w:color="auto"/>
              <w:right w:val="single" w:sz="4" w:space="0" w:color="auto"/>
            </w:tcBorders>
            <w:shd w:val="clear" w:color="auto" w:fill="auto"/>
            <w:noWrap/>
            <w:vAlign w:val="center"/>
            <w:hideMark/>
          </w:tcPr>
          <w:p w14:paraId="5AD30924" w14:textId="750519DF" w:rsidR="000811E1" w:rsidRPr="000811E1" w:rsidRDefault="000811E1" w:rsidP="007203C4">
            <w:pPr>
              <w:spacing w:after="0" w:line="240" w:lineRule="auto"/>
              <w:jc w:val="center"/>
              <w:rPr>
                <w:rFonts w:ascii="Calibri" w:eastAsia="Times New Roman" w:hAnsi="Calibri" w:cs="Calibri"/>
                <w:color w:val="000000"/>
                <w:sz w:val="20"/>
                <w:szCs w:val="20"/>
                <w:lang w:eastAsia="en-GB"/>
              </w:rPr>
            </w:pPr>
          </w:p>
        </w:tc>
      </w:tr>
      <w:tr w:rsidR="000811E1" w:rsidRPr="000811E1" w14:paraId="17622C77" w14:textId="77777777" w:rsidTr="007203C4">
        <w:trPr>
          <w:trHeight w:val="450"/>
          <w:jc w:val="center"/>
        </w:trPr>
        <w:tc>
          <w:tcPr>
            <w:tcW w:w="2108" w:type="dxa"/>
            <w:tcBorders>
              <w:top w:val="nil"/>
              <w:left w:val="single" w:sz="4" w:space="0" w:color="auto"/>
              <w:bottom w:val="single" w:sz="4" w:space="0" w:color="auto"/>
              <w:right w:val="single" w:sz="4" w:space="0" w:color="auto"/>
            </w:tcBorders>
            <w:shd w:val="clear" w:color="auto" w:fill="B4C6E7" w:themeFill="accent1" w:themeFillTint="66"/>
            <w:noWrap/>
            <w:vAlign w:val="bottom"/>
            <w:hideMark/>
          </w:tcPr>
          <w:p w14:paraId="7E01D602" w14:textId="77777777" w:rsidR="000811E1" w:rsidRPr="000811E1" w:rsidRDefault="000811E1" w:rsidP="000811E1">
            <w:pPr>
              <w:spacing w:after="0" w:line="240" w:lineRule="auto"/>
              <w:jc w:val="left"/>
              <w:rPr>
                <w:rFonts w:ascii="Calibri" w:eastAsia="Times New Roman" w:hAnsi="Calibri" w:cs="Calibri"/>
                <w:b/>
                <w:bCs/>
                <w:color w:val="000000"/>
                <w:sz w:val="20"/>
                <w:szCs w:val="20"/>
                <w:lang w:eastAsia="en-GB"/>
              </w:rPr>
            </w:pPr>
            <w:r w:rsidRPr="000811E1">
              <w:rPr>
                <w:rFonts w:ascii="Calibri" w:eastAsia="Times New Roman" w:hAnsi="Calibri" w:cs="Calibri"/>
                <w:b/>
                <w:bCs/>
                <w:color w:val="000000"/>
                <w:sz w:val="20"/>
                <w:szCs w:val="20"/>
                <w:lang w:eastAsia="en-GB"/>
              </w:rPr>
              <w:t xml:space="preserve">Future Value </w:t>
            </w:r>
          </w:p>
        </w:tc>
        <w:tc>
          <w:tcPr>
            <w:tcW w:w="1277" w:type="dxa"/>
            <w:tcBorders>
              <w:top w:val="nil"/>
              <w:left w:val="nil"/>
              <w:bottom w:val="single" w:sz="4" w:space="0" w:color="auto"/>
              <w:right w:val="single" w:sz="4" w:space="0" w:color="auto"/>
            </w:tcBorders>
            <w:shd w:val="clear" w:color="auto" w:fill="auto"/>
            <w:noWrap/>
            <w:vAlign w:val="center"/>
            <w:hideMark/>
          </w:tcPr>
          <w:p w14:paraId="277C0DEE" w14:textId="426557F8" w:rsidR="000811E1" w:rsidRPr="000811E1" w:rsidRDefault="000811E1" w:rsidP="007203C4">
            <w:pPr>
              <w:spacing w:after="0" w:line="240" w:lineRule="auto"/>
              <w:jc w:val="center"/>
              <w:rPr>
                <w:rFonts w:ascii="Calibri" w:eastAsia="Times New Roman" w:hAnsi="Calibri" w:cs="Calibri"/>
                <w:color w:val="000000"/>
                <w:sz w:val="20"/>
                <w:szCs w:val="20"/>
                <w:lang w:eastAsia="en-GB"/>
              </w:rPr>
            </w:pPr>
            <w:r w:rsidRPr="000811E1">
              <w:rPr>
                <w:rFonts w:ascii="Calibri" w:eastAsia="Times New Roman" w:hAnsi="Calibri" w:cs="Calibri"/>
                <w:color w:val="000000"/>
                <w:sz w:val="20"/>
                <w:szCs w:val="20"/>
                <w:lang w:eastAsia="en-GB"/>
              </w:rPr>
              <w:t>86,000</w:t>
            </w:r>
          </w:p>
        </w:tc>
        <w:tc>
          <w:tcPr>
            <w:tcW w:w="1138" w:type="dxa"/>
            <w:tcBorders>
              <w:top w:val="nil"/>
              <w:left w:val="nil"/>
              <w:bottom w:val="single" w:sz="4" w:space="0" w:color="auto"/>
              <w:right w:val="single" w:sz="4" w:space="0" w:color="auto"/>
            </w:tcBorders>
            <w:shd w:val="clear" w:color="auto" w:fill="auto"/>
            <w:noWrap/>
            <w:vAlign w:val="center"/>
            <w:hideMark/>
          </w:tcPr>
          <w:p w14:paraId="5D2F1909" w14:textId="4F9A55DC" w:rsidR="000811E1" w:rsidRPr="000811E1" w:rsidRDefault="000811E1" w:rsidP="007203C4">
            <w:pPr>
              <w:spacing w:after="0" w:line="240" w:lineRule="auto"/>
              <w:jc w:val="center"/>
              <w:rPr>
                <w:rFonts w:ascii="Calibri" w:eastAsia="Times New Roman" w:hAnsi="Calibri" w:cs="Calibri"/>
                <w:color w:val="000000"/>
                <w:sz w:val="20"/>
                <w:szCs w:val="20"/>
                <w:lang w:eastAsia="en-GB"/>
              </w:rPr>
            </w:pPr>
            <w:r w:rsidRPr="000811E1">
              <w:rPr>
                <w:rFonts w:ascii="Calibri" w:eastAsia="Times New Roman" w:hAnsi="Calibri" w:cs="Calibri"/>
                <w:color w:val="000000"/>
                <w:sz w:val="20"/>
                <w:szCs w:val="20"/>
                <w:lang w:eastAsia="en-GB"/>
              </w:rPr>
              <w:t>32,727</w:t>
            </w:r>
          </w:p>
        </w:tc>
        <w:tc>
          <w:tcPr>
            <w:tcW w:w="1138" w:type="dxa"/>
            <w:tcBorders>
              <w:top w:val="nil"/>
              <w:left w:val="nil"/>
              <w:bottom w:val="single" w:sz="4" w:space="0" w:color="auto"/>
              <w:right w:val="single" w:sz="4" w:space="0" w:color="auto"/>
            </w:tcBorders>
            <w:shd w:val="clear" w:color="auto" w:fill="auto"/>
            <w:noWrap/>
            <w:vAlign w:val="center"/>
            <w:hideMark/>
          </w:tcPr>
          <w:p w14:paraId="72E0433C" w14:textId="27494BE8" w:rsidR="000811E1" w:rsidRPr="000811E1" w:rsidRDefault="000811E1" w:rsidP="007203C4">
            <w:pPr>
              <w:spacing w:after="0" w:line="240" w:lineRule="auto"/>
              <w:jc w:val="center"/>
              <w:rPr>
                <w:rFonts w:ascii="Calibri" w:eastAsia="Times New Roman" w:hAnsi="Calibri" w:cs="Calibri"/>
                <w:color w:val="000000"/>
                <w:sz w:val="20"/>
                <w:szCs w:val="20"/>
                <w:lang w:eastAsia="en-GB"/>
              </w:rPr>
            </w:pPr>
            <w:r w:rsidRPr="000811E1">
              <w:rPr>
                <w:rFonts w:ascii="Calibri" w:eastAsia="Times New Roman" w:hAnsi="Calibri" w:cs="Calibri"/>
                <w:color w:val="000000"/>
                <w:sz w:val="20"/>
                <w:szCs w:val="20"/>
                <w:lang w:eastAsia="en-GB"/>
              </w:rPr>
              <w:t>29,752</w:t>
            </w:r>
          </w:p>
        </w:tc>
        <w:tc>
          <w:tcPr>
            <w:tcW w:w="1138" w:type="dxa"/>
            <w:tcBorders>
              <w:top w:val="nil"/>
              <w:left w:val="nil"/>
              <w:bottom w:val="single" w:sz="4" w:space="0" w:color="auto"/>
              <w:right w:val="single" w:sz="4" w:space="0" w:color="auto"/>
            </w:tcBorders>
            <w:shd w:val="clear" w:color="auto" w:fill="auto"/>
            <w:noWrap/>
            <w:vAlign w:val="center"/>
            <w:hideMark/>
          </w:tcPr>
          <w:p w14:paraId="20805441" w14:textId="72787113" w:rsidR="000811E1" w:rsidRPr="000811E1" w:rsidRDefault="000811E1" w:rsidP="007203C4">
            <w:pPr>
              <w:spacing w:after="0" w:line="240" w:lineRule="auto"/>
              <w:jc w:val="center"/>
              <w:rPr>
                <w:rFonts w:ascii="Calibri" w:eastAsia="Times New Roman" w:hAnsi="Calibri" w:cs="Calibri"/>
                <w:color w:val="000000"/>
                <w:sz w:val="20"/>
                <w:szCs w:val="20"/>
                <w:lang w:eastAsia="en-GB"/>
              </w:rPr>
            </w:pPr>
            <w:r w:rsidRPr="000811E1">
              <w:rPr>
                <w:rFonts w:ascii="Calibri" w:eastAsia="Times New Roman" w:hAnsi="Calibri" w:cs="Calibri"/>
                <w:color w:val="000000"/>
                <w:sz w:val="20"/>
                <w:szCs w:val="20"/>
                <w:lang w:eastAsia="en-GB"/>
              </w:rPr>
              <w:t>27,047</w:t>
            </w:r>
          </w:p>
        </w:tc>
        <w:tc>
          <w:tcPr>
            <w:tcW w:w="1138" w:type="dxa"/>
            <w:tcBorders>
              <w:top w:val="nil"/>
              <w:left w:val="nil"/>
              <w:bottom w:val="single" w:sz="4" w:space="0" w:color="auto"/>
              <w:right w:val="single" w:sz="4" w:space="0" w:color="auto"/>
            </w:tcBorders>
            <w:shd w:val="clear" w:color="auto" w:fill="auto"/>
            <w:noWrap/>
            <w:vAlign w:val="center"/>
            <w:hideMark/>
          </w:tcPr>
          <w:p w14:paraId="762CF409" w14:textId="63ECB83A" w:rsidR="000811E1" w:rsidRPr="000811E1" w:rsidRDefault="000811E1" w:rsidP="007203C4">
            <w:pPr>
              <w:spacing w:after="0" w:line="240" w:lineRule="auto"/>
              <w:jc w:val="center"/>
              <w:rPr>
                <w:rFonts w:ascii="Calibri" w:eastAsia="Times New Roman" w:hAnsi="Calibri" w:cs="Calibri"/>
                <w:color w:val="000000"/>
                <w:sz w:val="20"/>
                <w:szCs w:val="20"/>
                <w:lang w:eastAsia="en-GB"/>
              </w:rPr>
            </w:pPr>
            <w:r w:rsidRPr="000811E1">
              <w:rPr>
                <w:rFonts w:ascii="Calibri" w:eastAsia="Times New Roman" w:hAnsi="Calibri" w:cs="Calibri"/>
                <w:color w:val="000000"/>
                <w:sz w:val="20"/>
                <w:szCs w:val="20"/>
                <w:lang w:eastAsia="en-GB"/>
              </w:rPr>
              <w:t>24,588</w:t>
            </w:r>
          </w:p>
        </w:tc>
        <w:tc>
          <w:tcPr>
            <w:tcW w:w="1138" w:type="dxa"/>
            <w:tcBorders>
              <w:top w:val="nil"/>
              <w:left w:val="nil"/>
              <w:bottom w:val="single" w:sz="4" w:space="0" w:color="auto"/>
              <w:right w:val="single" w:sz="4" w:space="0" w:color="auto"/>
            </w:tcBorders>
            <w:shd w:val="clear" w:color="auto" w:fill="auto"/>
            <w:noWrap/>
            <w:vAlign w:val="center"/>
            <w:hideMark/>
          </w:tcPr>
          <w:p w14:paraId="359B06D7" w14:textId="29358826" w:rsidR="000811E1" w:rsidRPr="000811E1" w:rsidRDefault="000811E1" w:rsidP="007203C4">
            <w:pPr>
              <w:spacing w:after="0" w:line="240" w:lineRule="auto"/>
              <w:jc w:val="center"/>
              <w:rPr>
                <w:rFonts w:ascii="Calibri" w:eastAsia="Times New Roman" w:hAnsi="Calibri" w:cs="Calibri"/>
                <w:color w:val="000000"/>
                <w:sz w:val="20"/>
                <w:szCs w:val="20"/>
                <w:lang w:eastAsia="en-GB"/>
              </w:rPr>
            </w:pPr>
            <w:r w:rsidRPr="000811E1">
              <w:rPr>
                <w:rFonts w:ascii="Calibri" w:eastAsia="Times New Roman" w:hAnsi="Calibri" w:cs="Calibri"/>
                <w:color w:val="000000"/>
                <w:sz w:val="20"/>
                <w:szCs w:val="20"/>
                <w:lang w:eastAsia="en-GB"/>
              </w:rPr>
              <w:t>22,353</w:t>
            </w:r>
          </w:p>
        </w:tc>
      </w:tr>
      <w:tr w:rsidR="000811E1" w:rsidRPr="000811E1" w14:paraId="5391C82F" w14:textId="77777777" w:rsidTr="007203C4">
        <w:trPr>
          <w:trHeight w:val="210"/>
          <w:jc w:val="center"/>
        </w:trPr>
        <w:tc>
          <w:tcPr>
            <w:tcW w:w="2108" w:type="dxa"/>
            <w:tcBorders>
              <w:top w:val="nil"/>
              <w:left w:val="single" w:sz="4" w:space="0" w:color="auto"/>
              <w:bottom w:val="single" w:sz="4" w:space="0" w:color="auto"/>
              <w:right w:val="single" w:sz="4" w:space="0" w:color="auto"/>
            </w:tcBorders>
            <w:shd w:val="clear" w:color="auto" w:fill="FFFFFF" w:themeFill="background1"/>
            <w:noWrap/>
            <w:vAlign w:val="bottom"/>
            <w:hideMark/>
          </w:tcPr>
          <w:p w14:paraId="2C509A36" w14:textId="77777777" w:rsidR="000811E1" w:rsidRPr="000811E1" w:rsidRDefault="000811E1" w:rsidP="000811E1">
            <w:pPr>
              <w:spacing w:after="0" w:line="240" w:lineRule="auto"/>
              <w:jc w:val="left"/>
              <w:rPr>
                <w:rFonts w:ascii="Calibri" w:eastAsia="Times New Roman" w:hAnsi="Calibri" w:cs="Calibri"/>
                <w:b/>
                <w:bCs/>
                <w:color w:val="000000"/>
                <w:sz w:val="20"/>
                <w:szCs w:val="20"/>
                <w:lang w:eastAsia="en-GB"/>
              </w:rPr>
            </w:pPr>
            <w:r w:rsidRPr="000811E1">
              <w:rPr>
                <w:rFonts w:ascii="Calibri" w:eastAsia="Times New Roman" w:hAnsi="Calibri" w:cs="Calibri"/>
                <w:b/>
                <w:bCs/>
                <w:color w:val="000000"/>
                <w:sz w:val="20"/>
                <w:szCs w:val="20"/>
                <w:lang w:eastAsia="en-GB"/>
              </w:rPr>
              <w:t> </w:t>
            </w:r>
          </w:p>
        </w:tc>
        <w:tc>
          <w:tcPr>
            <w:tcW w:w="1277" w:type="dxa"/>
            <w:tcBorders>
              <w:top w:val="nil"/>
              <w:left w:val="nil"/>
              <w:bottom w:val="single" w:sz="4" w:space="0" w:color="auto"/>
              <w:right w:val="nil"/>
            </w:tcBorders>
            <w:shd w:val="clear" w:color="auto" w:fill="auto"/>
            <w:noWrap/>
            <w:vAlign w:val="center"/>
            <w:hideMark/>
          </w:tcPr>
          <w:p w14:paraId="2B38E050" w14:textId="05B4E5C9" w:rsidR="000811E1" w:rsidRPr="000811E1" w:rsidRDefault="000811E1" w:rsidP="007203C4">
            <w:pPr>
              <w:spacing w:after="0" w:line="240" w:lineRule="auto"/>
              <w:jc w:val="center"/>
              <w:rPr>
                <w:rFonts w:ascii="Calibri" w:eastAsia="Times New Roman" w:hAnsi="Calibri" w:cs="Calibri"/>
                <w:color w:val="000000"/>
                <w:sz w:val="20"/>
                <w:szCs w:val="20"/>
                <w:lang w:eastAsia="en-GB"/>
              </w:rPr>
            </w:pPr>
          </w:p>
        </w:tc>
        <w:tc>
          <w:tcPr>
            <w:tcW w:w="1138" w:type="dxa"/>
            <w:tcBorders>
              <w:top w:val="nil"/>
              <w:left w:val="nil"/>
              <w:bottom w:val="nil"/>
              <w:right w:val="nil"/>
            </w:tcBorders>
            <w:shd w:val="clear" w:color="auto" w:fill="auto"/>
            <w:noWrap/>
            <w:vAlign w:val="center"/>
            <w:hideMark/>
          </w:tcPr>
          <w:p w14:paraId="4002169C" w14:textId="77777777" w:rsidR="000811E1" w:rsidRPr="000811E1" w:rsidRDefault="000811E1" w:rsidP="007203C4">
            <w:pPr>
              <w:spacing w:after="0" w:line="240" w:lineRule="auto"/>
              <w:jc w:val="center"/>
              <w:rPr>
                <w:rFonts w:ascii="Calibri" w:eastAsia="Times New Roman" w:hAnsi="Calibri" w:cs="Calibri"/>
                <w:color w:val="000000"/>
                <w:sz w:val="20"/>
                <w:szCs w:val="20"/>
                <w:lang w:eastAsia="en-GB"/>
              </w:rPr>
            </w:pPr>
          </w:p>
        </w:tc>
        <w:tc>
          <w:tcPr>
            <w:tcW w:w="1138" w:type="dxa"/>
            <w:tcBorders>
              <w:top w:val="nil"/>
              <w:left w:val="nil"/>
              <w:bottom w:val="nil"/>
              <w:right w:val="nil"/>
            </w:tcBorders>
            <w:shd w:val="clear" w:color="auto" w:fill="auto"/>
            <w:noWrap/>
            <w:vAlign w:val="center"/>
            <w:hideMark/>
          </w:tcPr>
          <w:p w14:paraId="2B2A2555" w14:textId="77777777" w:rsidR="000811E1" w:rsidRPr="000811E1" w:rsidRDefault="000811E1" w:rsidP="007203C4">
            <w:pPr>
              <w:spacing w:after="0" w:line="240" w:lineRule="auto"/>
              <w:jc w:val="center"/>
              <w:rPr>
                <w:rFonts w:eastAsia="Times New Roman" w:cs="Times New Roman"/>
                <w:color w:val="auto"/>
                <w:sz w:val="20"/>
                <w:szCs w:val="20"/>
                <w:lang w:eastAsia="en-GB"/>
              </w:rPr>
            </w:pPr>
          </w:p>
        </w:tc>
        <w:tc>
          <w:tcPr>
            <w:tcW w:w="1138" w:type="dxa"/>
            <w:tcBorders>
              <w:top w:val="nil"/>
              <w:left w:val="nil"/>
              <w:bottom w:val="nil"/>
              <w:right w:val="nil"/>
            </w:tcBorders>
            <w:shd w:val="clear" w:color="auto" w:fill="auto"/>
            <w:noWrap/>
            <w:vAlign w:val="center"/>
            <w:hideMark/>
          </w:tcPr>
          <w:p w14:paraId="0AE6EC5F" w14:textId="77777777" w:rsidR="000811E1" w:rsidRPr="000811E1" w:rsidRDefault="000811E1" w:rsidP="007203C4">
            <w:pPr>
              <w:spacing w:after="0" w:line="240" w:lineRule="auto"/>
              <w:jc w:val="center"/>
              <w:rPr>
                <w:rFonts w:eastAsia="Times New Roman" w:cs="Times New Roman"/>
                <w:color w:val="auto"/>
                <w:sz w:val="20"/>
                <w:szCs w:val="20"/>
                <w:lang w:eastAsia="en-GB"/>
              </w:rPr>
            </w:pPr>
          </w:p>
        </w:tc>
        <w:tc>
          <w:tcPr>
            <w:tcW w:w="1138" w:type="dxa"/>
            <w:tcBorders>
              <w:top w:val="nil"/>
              <w:left w:val="nil"/>
              <w:bottom w:val="nil"/>
              <w:right w:val="nil"/>
            </w:tcBorders>
            <w:shd w:val="clear" w:color="auto" w:fill="auto"/>
            <w:noWrap/>
            <w:vAlign w:val="center"/>
            <w:hideMark/>
          </w:tcPr>
          <w:p w14:paraId="5806BEB8" w14:textId="77777777" w:rsidR="000811E1" w:rsidRPr="000811E1" w:rsidRDefault="000811E1" w:rsidP="007203C4">
            <w:pPr>
              <w:spacing w:after="0" w:line="240" w:lineRule="auto"/>
              <w:jc w:val="center"/>
              <w:rPr>
                <w:rFonts w:eastAsia="Times New Roman" w:cs="Times New Roman"/>
                <w:color w:val="auto"/>
                <w:sz w:val="20"/>
                <w:szCs w:val="20"/>
                <w:lang w:eastAsia="en-GB"/>
              </w:rPr>
            </w:pPr>
          </w:p>
        </w:tc>
        <w:tc>
          <w:tcPr>
            <w:tcW w:w="1138" w:type="dxa"/>
            <w:tcBorders>
              <w:top w:val="nil"/>
              <w:left w:val="nil"/>
              <w:bottom w:val="nil"/>
              <w:right w:val="nil"/>
            </w:tcBorders>
            <w:shd w:val="clear" w:color="auto" w:fill="auto"/>
            <w:noWrap/>
            <w:vAlign w:val="center"/>
            <w:hideMark/>
          </w:tcPr>
          <w:p w14:paraId="15CF7A41" w14:textId="77777777" w:rsidR="000811E1" w:rsidRPr="000811E1" w:rsidRDefault="000811E1" w:rsidP="007203C4">
            <w:pPr>
              <w:spacing w:after="0" w:line="240" w:lineRule="auto"/>
              <w:jc w:val="center"/>
              <w:rPr>
                <w:rFonts w:eastAsia="Times New Roman" w:cs="Times New Roman"/>
                <w:color w:val="auto"/>
                <w:sz w:val="20"/>
                <w:szCs w:val="20"/>
                <w:lang w:eastAsia="en-GB"/>
              </w:rPr>
            </w:pPr>
          </w:p>
        </w:tc>
      </w:tr>
      <w:tr w:rsidR="000811E1" w:rsidRPr="000811E1" w14:paraId="0E00C804" w14:textId="77777777" w:rsidTr="007203C4">
        <w:trPr>
          <w:trHeight w:val="363"/>
          <w:jc w:val="center"/>
        </w:trPr>
        <w:tc>
          <w:tcPr>
            <w:tcW w:w="2108" w:type="dxa"/>
            <w:tcBorders>
              <w:top w:val="nil"/>
              <w:left w:val="single" w:sz="4" w:space="0" w:color="auto"/>
              <w:bottom w:val="single" w:sz="4" w:space="0" w:color="auto"/>
              <w:right w:val="single" w:sz="4" w:space="0" w:color="auto"/>
            </w:tcBorders>
            <w:shd w:val="clear" w:color="auto" w:fill="B4C6E7" w:themeFill="accent1" w:themeFillTint="66"/>
            <w:noWrap/>
            <w:vAlign w:val="bottom"/>
            <w:hideMark/>
          </w:tcPr>
          <w:p w14:paraId="1AB9923C" w14:textId="77777777" w:rsidR="000811E1" w:rsidRPr="000811E1" w:rsidRDefault="000811E1" w:rsidP="000811E1">
            <w:pPr>
              <w:spacing w:after="0" w:line="240" w:lineRule="auto"/>
              <w:jc w:val="left"/>
              <w:rPr>
                <w:rFonts w:ascii="Calibri" w:eastAsia="Times New Roman" w:hAnsi="Calibri" w:cs="Calibri"/>
                <w:b/>
                <w:bCs/>
                <w:color w:val="000000"/>
                <w:sz w:val="20"/>
                <w:szCs w:val="20"/>
                <w:lang w:eastAsia="en-GB"/>
              </w:rPr>
            </w:pPr>
            <w:r w:rsidRPr="000811E1">
              <w:rPr>
                <w:rFonts w:ascii="Calibri" w:eastAsia="Times New Roman" w:hAnsi="Calibri" w:cs="Calibri"/>
                <w:b/>
                <w:bCs/>
                <w:color w:val="000000"/>
                <w:sz w:val="20"/>
                <w:szCs w:val="20"/>
                <w:lang w:eastAsia="en-GB"/>
              </w:rPr>
              <w:t>NPV</w:t>
            </w:r>
          </w:p>
        </w:tc>
        <w:tc>
          <w:tcPr>
            <w:tcW w:w="1277" w:type="dxa"/>
            <w:tcBorders>
              <w:top w:val="nil"/>
              <w:left w:val="nil"/>
              <w:bottom w:val="single" w:sz="4" w:space="0" w:color="auto"/>
              <w:right w:val="single" w:sz="4" w:space="0" w:color="auto"/>
            </w:tcBorders>
            <w:shd w:val="clear" w:color="auto" w:fill="auto"/>
            <w:noWrap/>
            <w:vAlign w:val="center"/>
            <w:hideMark/>
          </w:tcPr>
          <w:p w14:paraId="5C2BD57F" w14:textId="390124A7" w:rsidR="000811E1" w:rsidRPr="000811E1" w:rsidRDefault="000811E1" w:rsidP="007203C4">
            <w:pPr>
              <w:spacing w:after="0" w:line="240" w:lineRule="auto"/>
              <w:jc w:val="center"/>
              <w:rPr>
                <w:rFonts w:ascii="Calibri" w:eastAsia="Times New Roman" w:hAnsi="Calibri" w:cs="Calibri"/>
                <w:color w:val="000000"/>
                <w:sz w:val="20"/>
                <w:szCs w:val="20"/>
                <w:lang w:eastAsia="en-GB"/>
              </w:rPr>
            </w:pPr>
            <w:r w:rsidRPr="000811E1">
              <w:rPr>
                <w:rFonts w:ascii="Calibri" w:eastAsia="Times New Roman" w:hAnsi="Calibri" w:cs="Calibri"/>
                <w:color w:val="000000"/>
                <w:sz w:val="20"/>
                <w:szCs w:val="20"/>
                <w:lang w:eastAsia="en-GB"/>
              </w:rPr>
              <w:t>50,468</w:t>
            </w:r>
          </w:p>
        </w:tc>
        <w:tc>
          <w:tcPr>
            <w:tcW w:w="1138" w:type="dxa"/>
            <w:tcBorders>
              <w:top w:val="nil"/>
              <w:left w:val="nil"/>
              <w:bottom w:val="nil"/>
              <w:right w:val="nil"/>
            </w:tcBorders>
            <w:shd w:val="clear" w:color="auto" w:fill="auto"/>
            <w:noWrap/>
            <w:vAlign w:val="center"/>
            <w:hideMark/>
          </w:tcPr>
          <w:p w14:paraId="18AA50D7" w14:textId="77777777" w:rsidR="000811E1" w:rsidRPr="000811E1" w:rsidRDefault="000811E1" w:rsidP="007203C4">
            <w:pPr>
              <w:spacing w:after="0" w:line="240" w:lineRule="auto"/>
              <w:jc w:val="center"/>
              <w:rPr>
                <w:rFonts w:ascii="Calibri" w:eastAsia="Times New Roman" w:hAnsi="Calibri" w:cs="Calibri"/>
                <w:color w:val="000000"/>
                <w:sz w:val="20"/>
                <w:szCs w:val="20"/>
                <w:lang w:eastAsia="en-GB"/>
              </w:rPr>
            </w:pPr>
          </w:p>
        </w:tc>
        <w:tc>
          <w:tcPr>
            <w:tcW w:w="1138" w:type="dxa"/>
            <w:tcBorders>
              <w:top w:val="nil"/>
              <w:left w:val="nil"/>
              <w:bottom w:val="nil"/>
              <w:right w:val="nil"/>
            </w:tcBorders>
            <w:shd w:val="clear" w:color="auto" w:fill="auto"/>
            <w:noWrap/>
            <w:vAlign w:val="center"/>
            <w:hideMark/>
          </w:tcPr>
          <w:p w14:paraId="58EC0A91" w14:textId="77777777" w:rsidR="000811E1" w:rsidRPr="000811E1" w:rsidRDefault="000811E1" w:rsidP="007203C4">
            <w:pPr>
              <w:spacing w:after="0" w:line="240" w:lineRule="auto"/>
              <w:jc w:val="center"/>
              <w:rPr>
                <w:rFonts w:eastAsia="Times New Roman" w:cs="Times New Roman"/>
                <w:color w:val="auto"/>
                <w:sz w:val="20"/>
                <w:szCs w:val="20"/>
                <w:lang w:eastAsia="en-GB"/>
              </w:rPr>
            </w:pPr>
          </w:p>
        </w:tc>
        <w:tc>
          <w:tcPr>
            <w:tcW w:w="1138" w:type="dxa"/>
            <w:tcBorders>
              <w:top w:val="nil"/>
              <w:left w:val="nil"/>
              <w:bottom w:val="nil"/>
              <w:right w:val="nil"/>
            </w:tcBorders>
            <w:shd w:val="clear" w:color="auto" w:fill="auto"/>
            <w:noWrap/>
            <w:vAlign w:val="center"/>
            <w:hideMark/>
          </w:tcPr>
          <w:p w14:paraId="725E3AEF" w14:textId="77777777" w:rsidR="000811E1" w:rsidRPr="000811E1" w:rsidRDefault="000811E1" w:rsidP="007203C4">
            <w:pPr>
              <w:spacing w:after="0" w:line="240" w:lineRule="auto"/>
              <w:jc w:val="center"/>
              <w:rPr>
                <w:rFonts w:eastAsia="Times New Roman" w:cs="Times New Roman"/>
                <w:color w:val="auto"/>
                <w:sz w:val="20"/>
                <w:szCs w:val="20"/>
                <w:lang w:eastAsia="en-GB"/>
              </w:rPr>
            </w:pPr>
          </w:p>
        </w:tc>
        <w:tc>
          <w:tcPr>
            <w:tcW w:w="1138" w:type="dxa"/>
            <w:tcBorders>
              <w:top w:val="nil"/>
              <w:left w:val="nil"/>
              <w:bottom w:val="nil"/>
              <w:right w:val="nil"/>
            </w:tcBorders>
            <w:shd w:val="clear" w:color="auto" w:fill="auto"/>
            <w:noWrap/>
            <w:vAlign w:val="center"/>
            <w:hideMark/>
          </w:tcPr>
          <w:p w14:paraId="2407CFFF" w14:textId="7BE7F04F" w:rsidR="000811E1" w:rsidRPr="000811E1" w:rsidRDefault="000811E1" w:rsidP="007203C4">
            <w:pPr>
              <w:spacing w:after="0" w:line="240" w:lineRule="auto"/>
              <w:jc w:val="center"/>
              <w:rPr>
                <w:rFonts w:eastAsia="Times New Roman" w:cs="Times New Roman"/>
                <w:color w:val="auto"/>
                <w:sz w:val="20"/>
                <w:szCs w:val="20"/>
                <w:lang w:eastAsia="en-GB"/>
              </w:rPr>
            </w:pPr>
          </w:p>
        </w:tc>
        <w:tc>
          <w:tcPr>
            <w:tcW w:w="1138" w:type="dxa"/>
            <w:tcBorders>
              <w:top w:val="nil"/>
              <w:left w:val="nil"/>
              <w:bottom w:val="nil"/>
              <w:right w:val="nil"/>
            </w:tcBorders>
            <w:shd w:val="clear" w:color="auto" w:fill="auto"/>
            <w:noWrap/>
            <w:vAlign w:val="center"/>
            <w:hideMark/>
          </w:tcPr>
          <w:p w14:paraId="5AC33623" w14:textId="77777777" w:rsidR="000811E1" w:rsidRPr="000811E1" w:rsidRDefault="000811E1" w:rsidP="007203C4">
            <w:pPr>
              <w:spacing w:after="0" w:line="240" w:lineRule="auto"/>
              <w:jc w:val="center"/>
              <w:rPr>
                <w:rFonts w:eastAsia="Times New Roman" w:cs="Times New Roman"/>
                <w:color w:val="auto"/>
                <w:sz w:val="20"/>
                <w:szCs w:val="20"/>
                <w:lang w:eastAsia="en-GB"/>
              </w:rPr>
            </w:pPr>
          </w:p>
        </w:tc>
      </w:tr>
    </w:tbl>
    <w:p w14:paraId="62149D6C" w14:textId="77777777" w:rsidR="000811E1" w:rsidRDefault="000811E1" w:rsidP="000811E1">
      <w:pPr>
        <w:spacing w:line="360" w:lineRule="auto"/>
      </w:pPr>
    </w:p>
    <w:p w14:paraId="2199EE1C" w14:textId="290AAC54" w:rsidR="000811E1" w:rsidRDefault="000811E1" w:rsidP="008A36EB">
      <w:pPr>
        <w:spacing w:line="360" w:lineRule="auto"/>
      </w:pPr>
      <w:r w:rsidRPr="007203C4">
        <w:rPr>
          <w:b/>
          <w:bCs/>
        </w:rPr>
        <w:t>Future Value</w:t>
      </w:r>
      <w:r>
        <w:t xml:space="preserve"> = </w:t>
      </w:r>
      <w:r w:rsidRPr="000811E1">
        <w:t>Cashflow / ((1+discount rate ) * time periods)</w:t>
      </w:r>
    </w:p>
    <w:p w14:paraId="102C135B" w14:textId="3A477307" w:rsidR="000811E1" w:rsidRDefault="000811E1" w:rsidP="008A36EB">
      <w:pPr>
        <w:spacing w:line="360" w:lineRule="auto"/>
      </w:pPr>
      <w:r w:rsidRPr="007203C4">
        <w:rPr>
          <w:b/>
          <w:bCs/>
        </w:rPr>
        <w:t>NPV</w:t>
      </w:r>
      <w:r>
        <w:t xml:space="preserve"> = Total present value of cash flows - Initial investment</w:t>
      </w:r>
    </w:p>
    <w:p w14:paraId="067E0B21" w14:textId="44EF47A2" w:rsidR="00A15D1D" w:rsidRDefault="000811E1" w:rsidP="008A36EB">
      <w:pPr>
        <w:spacing w:line="360" w:lineRule="auto"/>
      </w:pPr>
      <w:r>
        <w:t>T</w:t>
      </w:r>
      <w:r w:rsidRPr="000811E1">
        <w:t>he NPV of £86,000 investment project with an annual cash flow projection of £36,000 and a discount rate of 10% is £</w:t>
      </w:r>
      <w:r>
        <w:t>5</w:t>
      </w:r>
      <w:r w:rsidRPr="000811E1">
        <w:t>0,</w:t>
      </w:r>
      <w:r>
        <w:t>463</w:t>
      </w:r>
      <w:r w:rsidRPr="000811E1">
        <w:t xml:space="preserve">. </w:t>
      </w:r>
      <w:r>
        <w:t>This</w:t>
      </w:r>
      <w:r w:rsidRPr="000811E1">
        <w:t xml:space="preserve"> positive NPV indicates that the investment is </w:t>
      </w:r>
      <w:r w:rsidR="00754129" w:rsidRPr="000811E1">
        <w:t>projected</w:t>
      </w:r>
      <w:r w:rsidRPr="000811E1">
        <w:t xml:space="preserve"> to </w:t>
      </w:r>
      <w:r w:rsidR="00754129" w:rsidRPr="000811E1">
        <w:t>produce</w:t>
      </w:r>
      <w:r w:rsidRPr="000811E1">
        <w:t xml:space="preserve"> returns greater than the </w:t>
      </w:r>
      <w:r w:rsidR="00754129" w:rsidRPr="000811E1">
        <w:t>expected</w:t>
      </w:r>
      <w:r w:rsidRPr="000811E1">
        <w:t xml:space="preserve"> rate of return, and therefore, it may be a good investment.</w:t>
      </w:r>
    </w:p>
    <w:p w14:paraId="5CE9E888" w14:textId="77777777" w:rsidR="00693624" w:rsidRDefault="00693624" w:rsidP="008A36EB">
      <w:pPr>
        <w:pStyle w:val="Heading2"/>
        <w:jc w:val="both"/>
      </w:pPr>
      <w:bookmarkStart w:id="13" w:name="_Toc135218156"/>
      <w:r>
        <w:t>Internal Rate of Return (IRR)</w:t>
      </w:r>
      <w:bookmarkEnd w:id="13"/>
    </w:p>
    <w:p w14:paraId="37B6A8A4" w14:textId="1B5F51C2" w:rsidR="003674F1" w:rsidRDefault="003674F1" w:rsidP="008A36EB">
      <w:pPr>
        <w:spacing w:line="360" w:lineRule="auto"/>
      </w:pPr>
      <w:r>
        <w:t xml:space="preserve">IRR is a financial metric used to </w:t>
      </w:r>
      <w:r w:rsidR="00FB0C32">
        <w:t>estimate</w:t>
      </w:r>
      <w:r>
        <w:t xml:space="preserve"> the potential profitability of an investment. IRR is defined as the discount rate </w:t>
      </w:r>
      <w:r w:rsidR="00FB0C32">
        <w:t>which</w:t>
      </w:r>
      <w:r>
        <w:t xml:space="preserve"> makes the net present value of future cash flows from an investment equal to zero.</w:t>
      </w:r>
    </w:p>
    <w:p w14:paraId="760A9EE7" w14:textId="77777777" w:rsidR="003674F1" w:rsidRDefault="003674F1" w:rsidP="008A36EB">
      <w:pPr>
        <w:spacing w:line="360" w:lineRule="auto"/>
      </w:pPr>
      <w:r>
        <w:t>To calculate the IRR, the cash flows generated by an investment are discounted back to their present value using a discount rate. The discount rate is a measure of the time value of money and reflects the opportunity cost of investing in the project instead of alternative investment opportunities with similar risk profiles.</w:t>
      </w:r>
    </w:p>
    <w:p w14:paraId="728BF97D" w14:textId="77777777" w:rsidR="003674F1" w:rsidRDefault="003674F1" w:rsidP="008A36EB">
      <w:pPr>
        <w:spacing w:line="360" w:lineRule="auto"/>
      </w:pPr>
      <w:r>
        <w:lastRenderedPageBreak/>
        <w:t>If the discounted cash flows result in a net present value of zero, then the IRR is the discount rate used to calculate the present value of the cash flows. In other words, the IRR represents the rate of return that the investment is expected to generate over its lifetime.</w:t>
      </w:r>
    </w:p>
    <w:p w14:paraId="08D134F9" w14:textId="3A50DB89" w:rsidR="00693624" w:rsidRDefault="003674F1" w:rsidP="008A36EB">
      <w:pPr>
        <w:spacing w:line="360" w:lineRule="auto"/>
      </w:pPr>
      <w:r>
        <w:t>A higher IRR indicates a more attractive investment opportunity, as it suggests that the investment is expected to generate a higher rate of return relative to the required rate of return.</w:t>
      </w:r>
    </w:p>
    <w:tbl>
      <w:tblPr>
        <w:tblW w:w="9575" w:type="dxa"/>
        <w:tblLook w:val="04A0" w:firstRow="1" w:lastRow="0" w:firstColumn="1" w:lastColumn="0" w:noHBand="0" w:noVBand="1"/>
      </w:tblPr>
      <w:tblGrid>
        <w:gridCol w:w="2109"/>
        <w:gridCol w:w="1278"/>
        <w:gridCol w:w="1853"/>
        <w:gridCol w:w="915"/>
        <w:gridCol w:w="1140"/>
        <w:gridCol w:w="1140"/>
        <w:gridCol w:w="1140"/>
      </w:tblGrid>
      <w:tr w:rsidR="001012FC" w:rsidRPr="001012FC" w14:paraId="7A3A5B9D" w14:textId="77777777" w:rsidTr="007203C4">
        <w:trPr>
          <w:trHeight w:val="201"/>
        </w:trPr>
        <w:tc>
          <w:tcPr>
            <w:tcW w:w="2109" w:type="dxa"/>
            <w:tcBorders>
              <w:top w:val="single" w:sz="4" w:space="0" w:color="auto"/>
              <w:left w:val="single" w:sz="4" w:space="0" w:color="auto"/>
              <w:bottom w:val="single" w:sz="4" w:space="0" w:color="auto"/>
              <w:right w:val="single" w:sz="4" w:space="0" w:color="auto"/>
            </w:tcBorders>
            <w:shd w:val="clear" w:color="auto" w:fill="8EAADB" w:themeFill="accent1" w:themeFillTint="99"/>
            <w:noWrap/>
            <w:vAlign w:val="center"/>
            <w:hideMark/>
          </w:tcPr>
          <w:p w14:paraId="2D288269" w14:textId="77777777" w:rsidR="001012FC" w:rsidRPr="001012FC" w:rsidRDefault="001012FC" w:rsidP="001012FC">
            <w:pPr>
              <w:spacing w:after="0" w:line="240" w:lineRule="auto"/>
              <w:jc w:val="left"/>
              <w:rPr>
                <w:rFonts w:ascii="Calibri" w:eastAsia="Times New Roman" w:hAnsi="Calibri" w:cs="Calibri"/>
                <w:b/>
                <w:bCs/>
                <w:color w:val="000000"/>
                <w:sz w:val="20"/>
                <w:szCs w:val="20"/>
                <w:lang w:eastAsia="en-GB"/>
              </w:rPr>
            </w:pPr>
            <w:r w:rsidRPr="001012FC">
              <w:rPr>
                <w:rFonts w:ascii="Calibri" w:eastAsia="Times New Roman" w:hAnsi="Calibri" w:cs="Calibri"/>
                <w:b/>
                <w:bCs/>
                <w:color w:val="000000"/>
                <w:sz w:val="20"/>
                <w:szCs w:val="20"/>
                <w:lang w:eastAsia="en-GB"/>
              </w:rPr>
              <w:t> </w:t>
            </w:r>
          </w:p>
        </w:tc>
        <w:tc>
          <w:tcPr>
            <w:tcW w:w="1278" w:type="dxa"/>
            <w:tcBorders>
              <w:top w:val="single" w:sz="4" w:space="0" w:color="auto"/>
              <w:left w:val="nil"/>
              <w:bottom w:val="single" w:sz="4" w:space="0" w:color="auto"/>
              <w:right w:val="single" w:sz="4" w:space="0" w:color="auto"/>
            </w:tcBorders>
            <w:shd w:val="clear" w:color="auto" w:fill="8EAADB" w:themeFill="accent1" w:themeFillTint="99"/>
            <w:noWrap/>
            <w:vAlign w:val="center"/>
            <w:hideMark/>
          </w:tcPr>
          <w:p w14:paraId="061FB2C4" w14:textId="77777777" w:rsidR="001012FC" w:rsidRPr="001012FC" w:rsidRDefault="001012FC" w:rsidP="007203C4">
            <w:pPr>
              <w:spacing w:after="0" w:line="240" w:lineRule="auto"/>
              <w:jc w:val="center"/>
              <w:rPr>
                <w:rFonts w:ascii="Calibri" w:eastAsia="Times New Roman" w:hAnsi="Calibri" w:cs="Calibri"/>
                <w:b/>
                <w:bCs/>
                <w:color w:val="000000"/>
                <w:sz w:val="20"/>
                <w:szCs w:val="20"/>
                <w:lang w:eastAsia="en-GB"/>
              </w:rPr>
            </w:pPr>
            <w:r w:rsidRPr="001012FC">
              <w:rPr>
                <w:rFonts w:ascii="Calibri" w:eastAsia="Times New Roman" w:hAnsi="Calibri" w:cs="Calibri"/>
                <w:b/>
                <w:bCs/>
                <w:color w:val="000000"/>
                <w:sz w:val="20"/>
                <w:szCs w:val="20"/>
                <w:lang w:eastAsia="en-GB"/>
              </w:rPr>
              <w:t>Investment</w:t>
            </w:r>
          </w:p>
        </w:tc>
        <w:tc>
          <w:tcPr>
            <w:tcW w:w="1853" w:type="dxa"/>
            <w:tcBorders>
              <w:top w:val="single" w:sz="4" w:space="0" w:color="auto"/>
              <w:left w:val="nil"/>
              <w:bottom w:val="single" w:sz="4" w:space="0" w:color="auto"/>
              <w:right w:val="single" w:sz="4" w:space="0" w:color="auto"/>
            </w:tcBorders>
            <w:shd w:val="clear" w:color="auto" w:fill="8EAADB" w:themeFill="accent1" w:themeFillTint="99"/>
            <w:noWrap/>
            <w:vAlign w:val="center"/>
            <w:hideMark/>
          </w:tcPr>
          <w:p w14:paraId="0919BAA9" w14:textId="77777777" w:rsidR="001012FC" w:rsidRPr="001012FC" w:rsidRDefault="001012FC" w:rsidP="007203C4">
            <w:pPr>
              <w:spacing w:after="0" w:line="240" w:lineRule="auto"/>
              <w:jc w:val="center"/>
              <w:rPr>
                <w:rFonts w:ascii="Calibri" w:eastAsia="Times New Roman" w:hAnsi="Calibri" w:cs="Calibri"/>
                <w:b/>
                <w:bCs/>
                <w:color w:val="000000"/>
                <w:sz w:val="20"/>
                <w:szCs w:val="20"/>
                <w:lang w:eastAsia="en-GB"/>
              </w:rPr>
            </w:pPr>
            <w:r w:rsidRPr="001012FC">
              <w:rPr>
                <w:rFonts w:ascii="Calibri" w:eastAsia="Times New Roman" w:hAnsi="Calibri" w:cs="Calibri"/>
                <w:b/>
                <w:bCs/>
                <w:color w:val="000000"/>
                <w:sz w:val="20"/>
                <w:szCs w:val="20"/>
                <w:lang w:eastAsia="en-GB"/>
              </w:rPr>
              <w:t>Year 1</w:t>
            </w:r>
          </w:p>
        </w:tc>
        <w:tc>
          <w:tcPr>
            <w:tcW w:w="915" w:type="dxa"/>
            <w:tcBorders>
              <w:top w:val="single" w:sz="4" w:space="0" w:color="auto"/>
              <w:left w:val="nil"/>
              <w:bottom w:val="single" w:sz="4" w:space="0" w:color="auto"/>
              <w:right w:val="single" w:sz="4" w:space="0" w:color="auto"/>
            </w:tcBorders>
            <w:shd w:val="clear" w:color="auto" w:fill="8EAADB" w:themeFill="accent1" w:themeFillTint="99"/>
            <w:noWrap/>
            <w:vAlign w:val="center"/>
            <w:hideMark/>
          </w:tcPr>
          <w:p w14:paraId="3B1A9460" w14:textId="77777777" w:rsidR="001012FC" w:rsidRPr="001012FC" w:rsidRDefault="001012FC" w:rsidP="007203C4">
            <w:pPr>
              <w:spacing w:after="0" w:line="240" w:lineRule="auto"/>
              <w:jc w:val="center"/>
              <w:rPr>
                <w:rFonts w:ascii="Calibri" w:eastAsia="Times New Roman" w:hAnsi="Calibri" w:cs="Calibri"/>
                <w:b/>
                <w:bCs/>
                <w:color w:val="000000"/>
                <w:sz w:val="20"/>
                <w:szCs w:val="20"/>
                <w:lang w:eastAsia="en-GB"/>
              </w:rPr>
            </w:pPr>
            <w:r w:rsidRPr="001012FC">
              <w:rPr>
                <w:rFonts w:ascii="Calibri" w:eastAsia="Times New Roman" w:hAnsi="Calibri" w:cs="Calibri"/>
                <w:b/>
                <w:bCs/>
                <w:color w:val="000000"/>
                <w:sz w:val="20"/>
                <w:szCs w:val="20"/>
                <w:lang w:eastAsia="en-GB"/>
              </w:rPr>
              <w:t>Year 2</w:t>
            </w:r>
          </w:p>
        </w:tc>
        <w:tc>
          <w:tcPr>
            <w:tcW w:w="1140" w:type="dxa"/>
            <w:tcBorders>
              <w:top w:val="single" w:sz="4" w:space="0" w:color="auto"/>
              <w:left w:val="nil"/>
              <w:bottom w:val="single" w:sz="4" w:space="0" w:color="auto"/>
              <w:right w:val="single" w:sz="4" w:space="0" w:color="auto"/>
            </w:tcBorders>
            <w:shd w:val="clear" w:color="auto" w:fill="8EAADB" w:themeFill="accent1" w:themeFillTint="99"/>
            <w:noWrap/>
            <w:vAlign w:val="center"/>
            <w:hideMark/>
          </w:tcPr>
          <w:p w14:paraId="05BAFC72" w14:textId="77777777" w:rsidR="001012FC" w:rsidRPr="001012FC" w:rsidRDefault="001012FC" w:rsidP="007203C4">
            <w:pPr>
              <w:spacing w:after="0" w:line="240" w:lineRule="auto"/>
              <w:jc w:val="center"/>
              <w:rPr>
                <w:rFonts w:ascii="Calibri" w:eastAsia="Times New Roman" w:hAnsi="Calibri" w:cs="Calibri"/>
                <w:b/>
                <w:bCs/>
                <w:color w:val="000000"/>
                <w:sz w:val="20"/>
                <w:szCs w:val="20"/>
                <w:lang w:eastAsia="en-GB"/>
              </w:rPr>
            </w:pPr>
            <w:r w:rsidRPr="001012FC">
              <w:rPr>
                <w:rFonts w:ascii="Calibri" w:eastAsia="Times New Roman" w:hAnsi="Calibri" w:cs="Calibri"/>
                <w:b/>
                <w:bCs/>
                <w:color w:val="000000"/>
                <w:sz w:val="20"/>
                <w:szCs w:val="20"/>
                <w:lang w:eastAsia="en-GB"/>
              </w:rPr>
              <w:t>Year 3</w:t>
            </w:r>
          </w:p>
        </w:tc>
        <w:tc>
          <w:tcPr>
            <w:tcW w:w="1140" w:type="dxa"/>
            <w:tcBorders>
              <w:top w:val="single" w:sz="4" w:space="0" w:color="auto"/>
              <w:left w:val="nil"/>
              <w:bottom w:val="single" w:sz="4" w:space="0" w:color="auto"/>
              <w:right w:val="single" w:sz="4" w:space="0" w:color="auto"/>
            </w:tcBorders>
            <w:shd w:val="clear" w:color="auto" w:fill="8EAADB" w:themeFill="accent1" w:themeFillTint="99"/>
            <w:noWrap/>
            <w:vAlign w:val="center"/>
            <w:hideMark/>
          </w:tcPr>
          <w:p w14:paraId="71736585" w14:textId="77777777" w:rsidR="001012FC" w:rsidRPr="001012FC" w:rsidRDefault="001012FC" w:rsidP="007203C4">
            <w:pPr>
              <w:spacing w:after="0" w:line="240" w:lineRule="auto"/>
              <w:jc w:val="center"/>
              <w:rPr>
                <w:rFonts w:ascii="Calibri" w:eastAsia="Times New Roman" w:hAnsi="Calibri" w:cs="Calibri"/>
                <w:b/>
                <w:bCs/>
                <w:color w:val="000000"/>
                <w:sz w:val="20"/>
                <w:szCs w:val="20"/>
                <w:lang w:eastAsia="en-GB"/>
              </w:rPr>
            </w:pPr>
            <w:r w:rsidRPr="001012FC">
              <w:rPr>
                <w:rFonts w:ascii="Calibri" w:eastAsia="Times New Roman" w:hAnsi="Calibri" w:cs="Calibri"/>
                <w:b/>
                <w:bCs/>
                <w:color w:val="000000"/>
                <w:sz w:val="20"/>
                <w:szCs w:val="20"/>
                <w:lang w:eastAsia="en-GB"/>
              </w:rPr>
              <w:t>Year 4</w:t>
            </w:r>
          </w:p>
        </w:tc>
        <w:tc>
          <w:tcPr>
            <w:tcW w:w="1140" w:type="dxa"/>
            <w:tcBorders>
              <w:top w:val="single" w:sz="4" w:space="0" w:color="auto"/>
              <w:left w:val="nil"/>
              <w:bottom w:val="single" w:sz="4" w:space="0" w:color="auto"/>
              <w:right w:val="single" w:sz="4" w:space="0" w:color="auto"/>
            </w:tcBorders>
            <w:shd w:val="clear" w:color="auto" w:fill="8EAADB" w:themeFill="accent1" w:themeFillTint="99"/>
            <w:noWrap/>
            <w:vAlign w:val="center"/>
            <w:hideMark/>
          </w:tcPr>
          <w:p w14:paraId="730AA3C9" w14:textId="77777777" w:rsidR="001012FC" w:rsidRPr="001012FC" w:rsidRDefault="001012FC" w:rsidP="007203C4">
            <w:pPr>
              <w:spacing w:after="0" w:line="240" w:lineRule="auto"/>
              <w:jc w:val="center"/>
              <w:rPr>
                <w:rFonts w:ascii="Calibri" w:eastAsia="Times New Roman" w:hAnsi="Calibri" w:cs="Calibri"/>
                <w:b/>
                <w:bCs/>
                <w:color w:val="000000"/>
                <w:sz w:val="20"/>
                <w:szCs w:val="20"/>
                <w:lang w:eastAsia="en-GB"/>
              </w:rPr>
            </w:pPr>
            <w:r w:rsidRPr="001012FC">
              <w:rPr>
                <w:rFonts w:ascii="Calibri" w:eastAsia="Times New Roman" w:hAnsi="Calibri" w:cs="Calibri"/>
                <w:b/>
                <w:bCs/>
                <w:color w:val="000000"/>
                <w:sz w:val="20"/>
                <w:szCs w:val="20"/>
                <w:lang w:eastAsia="en-GB"/>
              </w:rPr>
              <w:t>Year 5</w:t>
            </w:r>
          </w:p>
        </w:tc>
      </w:tr>
      <w:tr w:rsidR="001012FC" w:rsidRPr="001012FC" w14:paraId="069124CC" w14:textId="77777777" w:rsidTr="007203C4">
        <w:trPr>
          <w:trHeight w:val="325"/>
        </w:trPr>
        <w:tc>
          <w:tcPr>
            <w:tcW w:w="2109" w:type="dxa"/>
            <w:tcBorders>
              <w:top w:val="nil"/>
              <w:left w:val="single" w:sz="4" w:space="0" w:color="auto"/>
              <w:bottom w:val="single" w:sz="4" w:space="0" w:color="auto"/>
              <w:right w:val="single" w:sz="4" w:space="0" w:color="auto"/>
            </w:tcBorders>
            <w:shd w:val="clear" w:color="auto" w:fill="8EAADB" w:themeFill="accent1" w:themeFillTint="99"/>
            <w:noWrap/>
            <w:vAlign w:val="center"/>
            <w:hideMark/>
          </w:tcPr>
          <w:p w14:paraId="2BD99125" w14:textId="77777777" w:rsidR="001012FC" w:rsidRPr="001012FC" w:rsidRDefault="001012FC" w:rsidP="001012FC">
            <w:pPr>
              <w:spacing w:after="0" w:line="240" w:lineRule="auto"/>
              <w:jc w:val="left"/>
              <w:rPr>
                <w:rFonts w:ascii="Calibri" w:eastAsia="Times New Roman" w:hAnsi="Calibri" w:cs="Calibri"/>
                <w:b/>
                <w:bCs/>
                <w:color w:val="000000"/>
                <w:sz w:val="20"/>
                <w:szCs w:val="20"/>
                <w:lang w:eastAsia="en-GB"/>
              </w:rPr>
            </w:pPr>
            <w:r w:rsidRPr="001012FC">
              <w:rPr>
                <w:rFonts w:ascii="Calibri" w:eastAsia="Times New Roman" w:hAnsi="Calibri" w:cs="Calibri"/>
                <w:b/>
                <w:bCs/>
                <w:color w:val="000000"/>
                <w:sz w:val="20"/>
                <w:szCs w:val="20"/>
                <w:lang w:eastAsia="en-GB"/>
              </w:rPr>
              <w:t xml:space="preserve">Present Value </w:t>
            </w:r>
          </w:p>
        </w:tc>
        <w:tc>
          <w:tcPr>
            <w:tcW w:w="1278" w:type="dxa"/>
            <w:tcBorders>
              <w:top w:val="nil"/>
              <w:left w:val="nil"/>
              <w:bottom w:val="single" w:sz="4" w:space="0" w:color="auto"/>
              <w:right w:val="single" w:sz="4" w:space="0" w:color="auto"/>
            </w:tcBorders>
            <w:shd w:val="clear" w:color="auto" w:fill="auto"/>
            <w:noWrap/>
            <w:vAlign w:val="center"/>
            <w:hideMark/>
          </w:tcPr>
          <w:p w14:paraId="54A1FCB3" w14:textId="1807F969" w:rsidR="001012FC" w:rsidRPr="001012FC" w:rsidRDefault="001012FC" w:rsidP="007203C4">
            <w:pPr>
              <w:spacing w:after="0" w:line="240" w:lineRule="auto"/>
              <w:jc w:val="center"/>
              <w:rPr>
                <w:rFonts w:ascii="Calibri" w:eastAsia="Times New Roman" w:hAnsi="Calibri" w:cs="Calibri"/>
                <w:color w:val="000000"/>
                <w:sz w:val="20"/>
                <w:szCs w:val="20"/>
                <w:lang w:eastAsia="en-GB"/>
              </w:rPr>
            </w:pPr>
            <w:r w:rsidRPr="001012FC">
              <w:rPr>
                <w:rFonts w:ascii="Calibri" w:eastAsia="Times New Roman" w:hAnsi="Calibri" w:cs="Calibri"/>
                <w:color w:val="000000"/>
                <w:sz w:val="20"/>
                <w:szCs w:val="20"/>
                <w:lang w:eastAsia="en-GB"/>
              </w:rPr>
              <w:t>86,000</w:t>
            </w:r>
          </w:p>
        </w:tc>
        <w:tc>
          <w:tcPr>
            <w:tcW w:w="1853" w:type="dxa"/>
            <w:tcBorders>
              <w:top w:val="nil"/>
              <w:left w:val="nil"/>
              <w:bottom w:val="single" w:sz="4" w:space="0" w:color="auto"/>
              <w:right w:val="single" w:sz="4" w:space="0" w:color="auto"/>
            </w:tcBorders>
            <w:shd w:val="clear" w:color="auto" w:fill="auto"/>
            <w:noWrap/>
            <w:vAlign w:val="center"/>
            <w:hideMark/>
          </w:tcPr>
          <w:p w14:paraId="65684B12" w14:textId="34CB3C48" w:rsidR="001012FC" w:rsidRPr="001012FC" w:rsidRDefault="001012FC" w:rsidP="007203C4">
            <w:pPr>
              <w:spacing w:after="0" w:line="240" w:lineRule="auto"/>
              <w:jc w:val="center"/>
              <w:rPr>
                <w:rFonts w:ascii="Calibri" w:eastAsia="Times New Roman" w:hAnsi="Calibri" w:cs="Calibri"/>
                <w:color w:val="000000"/>
                <w:sz w:val="20"/>
                <w:szCs w:val="20"/>
                <w:lang w:eastAsia="en-GB"/>
              </w:rPr>
            </w:pPr>
            <w:r w:rsidRPr="001012FC">
              <w:rPr>
                <w:rFonts w:ascii="Calibri" w:eastAsia="Times New Roman" w:hAnsi="Calibri" w:cs="Calibri"/>
                <w:color w:val="000000"/>
                <w:sz w:val="20"/>
                <w:szCs w:val="20"/>
                <w:lang w:eastAsia="en-GB"/>
              </w:rPr>
              <w:t>36,000</w:t>
            </w:r>
          </w:p>
        </w:tc>
        <w:tc>
          <w:tcPr>
            <w:tcW w:w="915" w:type="dxa"/>
            <w:tcBorders>
              <w:top w:val="nil"/>
              <w:left w:val="nil"/>
              <w:bottom w:val="single" w:sz="4" w:space="0" w:color="auto"/>
              <w:right w:val="single" w:sz="4" w:space="0" w:color="auto"/>
            </w:tcBorders>
            <w:shd w:val="clear" w:color="auto" w:fill="auto"/>
            <w:noWrap/>
            <w:vAlign w:val="center"/>
            <w:hideMark/>
          </w:tcPr>
          <w:p w14:paraId="6D14EEE4" w14:textId="341F063F" w:rsidR="001012FC" w:rsidRPr="001012FC" w:rsidRDefault="001012FC" w:rsidP="007203C4">
            <w:pPr>
              <w:spacing w:after="0" w:line="240" w:lineRule="auto"/>
              <w:jc w:val="center"/>
              <w:rPr>
                <w:rFonts w:ascii="Calibri" w:eastAsia="Times New Roman" w:hAnsi="Calibri" w:cs="Calibri"/>
                <w:color w:val="000000"/>
                <w:sz w:val="20"/>
                <w:szCs w:val="20"/>
                <w:lang w:eastAsia="en-GB"/>
              </w:rPr>
            </w:pPr>
            <w:r w:rsidRPr="001012FC">
              <w:rPr>
                <w:rFonts w:ascii="Calibri" w:eastAsia="Times New Roman" w:hAnsi="Calibri" w:cs="Calibri"/>
                <w:color w:val="000000"/>
                <w:sz w:val="20"/>
                <w:szCs w:val="20"/>
                <w:lang w:eastAsia="en-GB"/>
              </w:rPr>
              <w:t>36,000</w:t>
            </w:r>
          </w:p>
        </w:tc>
        <w:tc>
          <w:tcPr>
            <w:tcW w:w="1140" w:type="dxa"/>
            <w:tcBorders>
              <w:top w:val="nil"/>
              <w:left w:val="nil"/>
              <w:bottom w:val="single" w:sz="4" w:space="0" w:color="auto"/>
              <w:right w:val="single" w:sz="4" w:space="0" w:color="auto"/>
            </w:tcBorders>
            <w:shd w:val="clear" w:color="auto" w:fill="auto"/>
            <w:noWrap/>
            <w:vAlign w:val="center"/>
            <w:hideMark/>
          </w:tcPr>
          <w:p w14:paraId="571D9C9C" w14:textId="0D0D6002" w:rsidR="001012FC" w:rsidRPr="001012FC" w:rsidRDefault="001012FC" w:rsidP="007203C4">
            <w:pPr>
              <w:spacing w:after="0" w:line="240" w:lineRule="auto"/>
              <w:jc w:val="center"/>
              <w:rPr>
                <w:rFonts w:ascii="Calibri" w:eastAsia="Times New Roman" w:hAnsi="Calibri" w:cs="Calibri"/>
                <w:color w:val="000000"/>
                <w:sz w:val="20"/>
                <w:szCs w:val="20"/>
                <w:lang w:eastAsia="en-GB"/>
              </w:rPr>
            </w:pPr>
            <w:r w:rsidRPr="001012FC">
              <w:rPr>
                <w:rFonts w:ascii="Calibri" w:eastAsia="Times New Roman" w:hAnsi="Calibri" w:cs="Calibri"/>
                <w:color w:val="000000"/>
                <w:sz w:val="20"/>
                <w:szCs w:val="20"/>
                <w:lang w:eastAsia="en-GB"/>
              </w:rPr>
              <w:t>36,000</w:t>
            </w:r>
          </w:p>
        </w:tc>
        <w:tc>
          <w:tcPr>
            <w:tcW w:w="1140" w:type="dxa"/>
            <w:tcBorders>
              <w:top w:val="nil"/>
              <w:left w:val="nil"/>
              <w:bottom w:val="single" w:sz="4" w:space="0" w:color="auto"/>
              <w:right w:val="single" w:sz="4" w:space="0" w:color="auto"/>
            </w:tcBorders>
            <w:shd w:val="clear" w:color="auto" w:fill="auto"/>
            <w:noWrap/>
            <w:vAlign w:val="center"/>
            <w:hideMark/>
          </w:tcPr>
          <w:p w14:paraId="260DE936" w14:textId="1B92C38C" w:rsidR="001012FC" w:rsidRPr="001012FC" w:rsidRDefault="001012FC" w:rsidP="007203C4">
            <w:pPr>
              <w:spacing w:after="0" w:line="240" w:lineRule="auto"/>
              <w:jc w:val="center"/>
              <w:rPr>
                <w:rFonts w:ascii="Calibri" w:eastAsia="Times New Roman" w:hAnsi="Calibri" w:cs="Calibri"/>
                <w:color w:val="000000"/>
                <w:sz w:val="20"/>
                <w:szCs w:val="20"/>
                <w:lang w:eastAsia="en-GB"/>
              </w:rPr>
            </w:pPr>
            <w:r w:rsidRPr="001012FC">
              <w:rPr>
                <w:rFonts w:ascii="Calibri" w:eastAsia="Times New Roman" w:hAnsi="Calibri" w:cs="Calibri"/>
                <w:color w:val="000000"/>
                <w:sz w:val="20"/>
                <w:szCs w:val="20"/>
                <w:lang w:eastAsia="en-GB"/>
              </w:rPr>
              <w:t>36,000</w:t>
            </w:r>
          </w:p>
        </w:tc>
        <w:tc>
          <w:tcPr>
            <w:tcW w:w="1140" w:type="dxa"/>
            <w:tcBorders>
              <w:top w:val="nil"/>
              <w:left w:val="nil"/>
              <w:bottom w:val="single" w:sz="4" w:space="0" w:color="auto"/>
              <w:right w:val="single" w:sz="4" w:space="0" w:color="auto"/>
            </w:tcBorders>
            <w:shd w:val="clear" w:color="auto" w:fill="auto"/>
            <w:noWrap/>
            <w:vAlign w:val="center"/>
            <w:hideMark/>
          </w:tcPr>
          <w:p w14:paraId="7EB87C9A" w14:textId="77E551AA" w:rsidR="001012FC" w:rsidRPr="001012FC" w:rsidRDefault="001012FC" w:rsidP="007203C4">
            <w:pPr>
              <w:spacing w:after="0" w:line="240" w:lineRule="auto"/>
              <w:jc w:val="center"/>
              <w:rPr>
                <w:rFonts w:ascii="Calibri" w:eastAsia="Times New Roman" w:hAnsi="Calibri" w:cs="Calibri"/>
                <w:color w:val="000000"/>
                <w:sz w:val="20"/>
                <w:szCs w:val="20"/>
                <w:lang w:eastAsia="en-GB"/>
              </w:rPr>
            </w:pPr>
            <w:r w:rsidRPr="001012FC">
              <w:rPr>
                <w:rFonts w:ascii="Calibri" w:eastAsia="Times New Roman" w:hAnsi="Calibri" w:cs="Calibri"/>
                <w:color w:val="000000"/>
                <w:sz w:val="20"/>
                <w:szCs w:val="20"/>
                <w:lang w:eastAsia="en-GB"/>
              </w:rPr>
              <w:t>36,000</w:t>
            </w:r>
          </w:p>
        </w:tc>
      </w:tr>
      <w:tr w:rsidR="001012FC" w:rsidRPr="001012FC" w14:paraId="7B3560B5" w14:textId="77777777" w:rsidTr="007203C4">
        <w:trPr>
          <w:trHeight w:val="201"/>
        </w:trPr>
        <w:tc>
          <w:tcPr>
            <w:tcW w:w="2109" w:type="dxa"/>
            <w:tcBorders>
              <w:top w:val="nil"/>
              <w:left w:val="single" w:sz="4" w:space="0" w:color="auto"/>
              <w:bottom w:val="single" w:sz="4" w:space="0" w:color="auto"/>
              <w:right w:val="nil"/>
            </w:tcBorders>
            <w:shd w:val="clear" w:color="auto" w:fill="auto"/>
            <w:noWrap/>
            <w:vAlign w:val="center"/>
            <w:hideMark/>
          </w:tcPr>
          <w:p w14:paraId="093D5B89" w14:textId="77777777" w:rsidR="001012FC" w:rsidRPr="001012FC" w:rsidRDefault="001012FC" w:rsidP="001012FC">
            <w:pPr>
              <w:spacing w:after="0" w:line="240" w:lineRule="auto"/>
              <w:jc w:val="left"/>
              <w:rPr>
                <w:rFonts w:ascii="Calibri" w:eastAsia="Times New Roman" w:hAnsi="Calibri" w:cs="Calibri"/>
                <w:b/>
                <w:bCs/>
                <w:color w:val="000000"/>
                <w:sz w:val="20"/>
                <w:szCs w:val="20"/>
                <w:lang w:eastAsia="en-GB"/>
              </w:rPr>
            </w:pPr>
            <w:r w:rsidRPr="001012FC">
              <w:rPr>
                <w:rFonts w:ascii="Calibri" w:eastAsia="Times New Roman" w:hAnsi="Calibri" w:cs="Calibri"/>
                <w:b/>
                <w:bCs/>
                <w:color w:val="000000"/>
                <w:sz w:val="20"/>
                <w:szCs w:val="20"/>
                <w:lang w:eastAsia="en-GB"/>
              </w:rPr>
              <w:t> </w:t>
            </w:r>
          </w:p>
        </w:tc>
        <w:tc>
          <w:tcPr>
            <w:tcW w:w="1278" w:type="dxa"/>
            <w:tcBorders>
              <w:top w:val="nil"/>
              <w:left w:val="nil"/>
              <w:bottom w:val="nil"/>
              <w:right w:val="nil"/>
            </w:tcBorders>
            <w:shd w:val="clear" w:color="auto" w:fill="auto"/>
            <w:noWrap/>
            <w:vAlign w:val="center"/>
            <w:hideMark/>
          </w:tcPr>
          <w:p w14:paraId="11ED5DCE" w14:textId="77777777" w:rsidR="001012FC" w:rsidRPr="001012FC" w:rsidRDefault="001012FC" w:rsidP="007203C4">
            <w:pPr>
              <w:spacing w:after="0" w:line="240" w:lineRule="auto"/>
              <w:jc w:val="center"/>
              <w:rPr>
                <w:rFonts w:ascii="Calibri" w:eastAsia="Times New Roman" w:hAnsi="Calibri" w:cs="Calibri"/>
                <w:b/>
                <w:bCs/>
                <w:color w:val="000000"/>
                <w:sz w:val="20"/>
                <w:szCs w:val="20"/>
                <w:lang w:eastAsia="en-GB"/>
              </w:rPr>
            </w:pPr>
          </w:p>
        </w:tc>
        <w:tc>
          <w:tcPr>
            <w:tcW w:w="1853" w:type="dxa"/>
            <w:tcBorders>
              <w:top w:val="nil"/>
              <w:left w:val="nil"/>
              <w:bottom w:val="nil"/>
              <w:right w:val="nil"/>
            </w:tcBorders>
            <w:shd w:val="clear" w:color="auto" w:fill="auto"/>
            <w:noWrap/>
            <w:vAlign w:val="center"/>
            <w:hideMark/>
          </w:tcPr>
          <w:p w14:paraId="5A3462CE" w14:textId="77777777" w:rsidR="001012FC" w:rsidRPr="001012FC" w:rsidRDefault="001012FC" w:rsidP="007203C4">
            <w:pPr>
              <w:spacing w:after="0" w:line="240" w:lineRule="auto"/>
              <w:jc w:val="center"/>
              <w:rPr>
                <w:rFonts w:eastAsia="Times New Roman" w:cs="Times New Roman"/>
                <w:color w:val="auto"/>
                <w:sz w:val="20"/>
                <w:szCs w:val="20"/>
                <w:lang w:eastAsia="en-GB"/>
              </w:rPr>
            </w:pPr>
          </w:p>
        </w:tc>
        <w:tc>
          <w:tcPr>
            <w:tcW w:w="915" w:type="dxa"/>
            <w:tcBorders>
              <w:top w:val="nil"/>
              <w:left w:val="nil"/>
              <w:bottom w:val="nil"/>
              <w:right w:val="nil"/>
            </w:tcBorders>
            <w:shd w:val="clear" w:color="auto" w:fill="auto"/>
            <w:noWrap/>
            <w:vAlign w:val="center"/>
            <w:hideMark/>
          </w:tcPr>
          <w:p w14:paraId="26BF50CE" w14:textId="77777777" w:rsidR="001012FC" w:rsidRPr="001012FC" w:rsidRDefault="001012FC" w:rsidP="007203C4">
            <w:pPr>
              <w:spacing w:after="0" w:line="240" w:lineRule="auto"/>
              <w:jc w:val="center"/>
              <w:rPr>
                <w:rFonts w:eastAsia="Times New Roman" w:cs="Times New Roman"/>
                <w:color w:val="auto"/>
                <w:sz w:val="20"/>
                <w:szCs w:val="20"/>
                <w:lang w:eastAsia="en-GB"/>
              </w:rPr>
            </w:pPr>
          </w:p>
        </w:tc>
        <w:tc>
          <w:tcPr>
            <w:tcW w:w="1140" w:type="dxa"/>
            <w:tcBorders>
              <w:top w:val="nil"/>
              <w:left w:val="nil"/>
              <w:bottom w:val="nil"/>
              <w:right w:val="nil"/>
            </w:tcBorders>
            <w:shd w:val="clear" w:color="auto" w:fill="auto"/>
            <w:noWrap/>
            <w:vAlign w:val="center"/>
            <w:hideMark/>
          </w:tcPr>
          <w:p w14:paraId="148BABC1" w14:textId="77777777" w:rsidR="001012FC" w:rsidRPr="001012FC" w:rsidRDefault="001012FC" w:rsidP="007203C4">
            <w:pPr>
              <w:spacing w:after="0" w:line="240" w:lineRule="auto"/>
              <w:jc w:val="center"/>
              <w:rPr>
                <w:rFonts w:eastAsia="Times New Roman" w:cs="Times New Roman"/>
                <w:color w:val="auto"/>
                <w:sz w:val="20"/>
                <w:szCs w:val="20"/>
                <w:lang w:eastAsia="en-GB"/>
              </w:rPr>
            </w:pPr>
          </w:p>
        </w:tc>
        <w:tc>
          <w:tcPr>
            <w:tcW w:w="1140" w:type="dxa"/>
            <w:tcBorders>
              <w:top w:val="nil"/>
              <w:left w:val="nil"/>
              <w:bottom w:val="nil"/>
              <w:right w:val="nil"/>
            </w:tcBorders>
            <w:shd w:val="clear" w:color="auto" w:fill="auto"/>
            <w:noWrap/>
            <w:vAlign w:val="center"/>
            <w:hideMark/>
          </w:tcPr>
          <w:p w14:paraId="4D48D870" w14:textId="77777777" w:rsidR="001012FC" w:rsidRPr="001012FC" w:rsidRDefault="001012FC" w:rsidP="007203C4">
            <w:pPr>
              <w:spacing w:after="0" w:line="240" w:lineRule="auto"/>
              <w:jc w:val="center"/>
              <w:rPr>
                <w:rFonts w:eastAsia="Times New Roman" w:cs="Times New Roman"/>
                <w:color w:val="auto"/>
                <w:sz w:val="20"/>
                <w:szCs w:val="20"/>
                <w:lang w:eastAsia="en-GB"/>
              </w:rPr>
            </w:pPr>
          </w:p>
        </w:tc>
        <w:tc>
          <w:tcPr>
            <w:tcW w:w="1140" w:type="dxa"/>
            <w:tcBorders>
              <w:top w:val="nil"/>
              <w:left w:val="nil"/>
              <w:bottom w:val="nil"/>
              <w:right w:val="nil"/>
            </w:tcBorders>
            <w:shd w:val="clear" w:color="auto" w:fill="auto"/>
            <w:noWrap/>
            <w:vAlign w:val="center"/>
            <w:hideMark/>
          </w:tcPr>
          <w:p w14:paraId="7EA42BE8" w14:textId="77777777" w:rsidR="001012FC" w:rsidRPr="001012FC" w:rsidRDefault="001012FC" w:rsidP="007203C4">
            <w:pPr>
              <w:spacing w:after="0" w:line="240" w:lineRule="auto"/>
              <w:jc w:val="center"/>
              <w:rPr>
                <w:rFonts w:eastAsia="Times New Roman" w:cs="Times New Roman"/>
                <w:color w:val="auto"/>
                <w:sz w:val="20"/>
                <w:szCs w:val="20"/>
                <w:lang w:eastAsia="en-GB"/>
              </w:rPr>
            </w:pPr>
          </w:p>
        </w:tc>
      </w:tr>
      <w:tr w:rsidR="001012FC" w:rsidRPr="001012FC" w14:paraId="1C71D8E4" w14:textId="77777777" w:rsidTr="007203C4">
        <w:trPr>
          <w:trHeight w:val="305"/>
        </w:trPr>
        <w:tc>
          <w:tcPr>
            <w:tcW w:w="2109" w:type="dxa"/>
            <w:tcBorders>
              <w:top w:val="nil"/>
              <w:left w:val="single" w:sz="4" w:space="0" w:color="auto"/>
              <w:bottom w:val="single" w:sz="4" w:space="0" w:color="auto"/>
              <w:right w:val="single" w:sz="4" w:space="0" w:color="auto"/>
            </w:tcBorders>
            <w:shd w:val="clear" w:color="auto" w:fill="8EAADB" w:themeFill="accent1" w:themeFillTint="99"/>
            <w:noWrap/>
            <w:vAlign w:val="center"/>
            <w:hideMark/>
          </w:tcPr>
          <w:p w14:paraId="49CC02A7" w14:textId="77777777" w:rsidR="001012FC" w:rsidRPr="001012FC" w:rsidRDefault="001012FC" w:rsidP="001012FC">
            <w:pPr>
              <w:spacing w:after="0" w:line="240" w:lineRule="auto"/>
              <w:jc w:val="left"/>
              <w:rPr>
                <w:rFonts w:ascii="Calibri" w:eastAsia="Times New Roman" w:hAnsi="Calibri" w:cs="Calibri"/>
                <w:b/>
                <w:bCs/>
                <w:color w:val="000000"/>
                <w:sz w:val="20"/>
                <w:szCs w:val="20"/>
                <w:lang w:eastAsia="en-GB"/>
              </w:rPr>
            </w:pPr>
            <w:r w:rsidRPr="001012FC">
              <w:rPr>
                <w:rFonts w:ascii="Calibri" w:eastAsia="Times New Roman" w:hAnsi="Calibri" w:cs="Calibri"/>
                <w:b/>
                <w:bCs/>
                <w:color w:val="000000"/>
                <w:sz w:val="20"/>
                <w:szCs w:val="20"/>
                <w:lang w:eastAsia="en-GB"/>
              </w:rPr>
              <w:t>Discount Rate (WACC)</w:t>
            </w:r>
          </w:p>
        </w:tc>
        <w:tc>
          <w:tcPr>
            <w:tcW w:w="1278" w:type="dxa"/>
            <w:tcBorders>
              <w:top w:val="single" w:sz="4" w:space="0" w:color="auto"/>
              <w:left w:val="nil"/>
              <w:bottom w:val="single" w:sz="4" w:space="0" w:color="auto"/>
              <w:right w:val="single" w:sz="4" w:space="0" w:color="auto"/>
            </w:tcBorders>
            <w:shd w:val="clear" w:color="auto" w:fill="auto"/>
            <w:noWrap/>
            <w:vAlign w:val="center"/>
            <w:hideMark/>
          </w:tcPr>
          <w:p w14:paraId="328EA719" w14:textId="6582774D" w:rsidR="001012FC" w:rsidRPr="001012FC" w:rsidRDefault="001012FC" w:rsidP="007203C4">
            <w:pPr>
              <w:spacing w:after="0" w:line="240" w:lineRule="auto"/>
              <w:jc w:val="center"/>
              <w:rPr>
                <w:rFonts w:ascii="Calibri" w:eastAsia="Times New Roman" w:hAnsi="Calibri" w:cs="Calibri"/>
                <w:color w:val="000000"/>
                <w:sz w:val="20"/>
                <w:szCs w:val="20"/>
                <w:lang w:eastAsia="en-GB"/>
              </w:rPr>
            </w:pPr>
            <w:r w:rsidRPr="001012FC">
              <w:rPr>
                <w:rFonts w:ascii="Calibri" w:eastAsia="Times New Roman" w:hAnsi="Calibri" w:cs="Calibri"/>
                <w:color w:val="000000"/>
                <w:sz w:val="20"/>
                <w:szCs w:val="20"/>
                <w:lang w:eastAsia="en-GB"/>
              </w:rPr>
              <w:t>1</w:t>
            </w:r>
            <w:r w:rsidR="006D2D45">
              <w:rPr>
                <w:rFonts w:ascii="Calibri" w:eastAsia="Times New Roman" w:hAnsi="Calibri" w:cs="Calibri"/>
                <w:color w:val="000000"/>
                <w:sz w:val="20"/>
                <w:szCs w:val="20"/>
                <w:lang w:eastAsia="en-GB"/>
              </w:rPr>
              <w:t>0</w:t>
            </w:r>
          </w:p>
        </w:tc>
        <w:tc>
          <w:tcPr>
            <w:tcW w:w="1853" w:type="dxa"/>
            <w:tcBorders>
              <w:top w:val="nil"/>
              <w:left w:val="nil"/>
              <w:bottom w:val="nil"/>
              <w:right w:val="nil"/>
            </w:tcBorders>
            <w:shd w:val="clear" w:color="auto" w:fill="auto"/>
            <w:noWrap/>
            <w:vAlign w:val="center"/>
            <w:hideMark/>
          </w:tcPr>
          <w:p w14:paraId="25AD292C" w14:textId="77777777" w:rsidR="001012FC" w:rsidRPr="001012FC" w:rsidRDefault="001012FC" w:rsidP="007203C4">
            <w:pPr>
              <w:spacing w:after="0" w:line="240" w:lineRule="auto"/>
              <w:jc w:val="center"/>
              <w:rPr>
                <w:rFonts w:ascii="Calibri" w:eastAsia="Times New Roman" w:hAnsi="Calibri" w:cs="Calibri"/>
                <w:color w:val="000000"/>
                <w:sz w:val="20"/>
                <w:szCs w:val="20"/>
                <w:lang w:eastAsia="en-GB"/>
              </w:rPr>
            </w:pPr>
          </w:p>
        </w:tc>
        <w:tc>
          <w:tcPr>
            <w:tcW w:w="915" w:type="dxa"/>
            <w:tcBorders>
              <w:top w:val="nil"/>
              <w:left w:val="nil"/>
              <w:bottom w:val="nil"/>
              <w:right w:val="nil"/>
            </w:tcBorders>
            <w:shd w:val="clear" w:color="auto" w:fill="auto"/>
            <w:noWrap/>
            <w:vAlign w:val="center"/>
            <w:hideMark/>
          </w:tcPr>
          <w:p w14:paraId="7F115492" w14:textId="77777777" w:rsidR="001012FC" w:rsidRPr="001012FC" w:rsidRDefault="001012FC" w:rsidP="007203C4">
            <w:pPr>
              <w:spacing w:after="0" w:line="240" w:lineRule="auto"/>
              <w:jc w:val="center"/>
              <w:rPr>
                <w:rFonts w:eastAsia="Times New Roman" w:cs="Times New Roman"/>
                <w:color w:val="auto"/>
                <w:sz w:val="20"/>
                <w:szCs w:val="20"/>
                <w:lang w:eastAsia="en-GB"/>
              </w:rPr>
            </w:pPr>
          </w:p>
        </w:tc>
        <w:tc>
          <w:tcPr>
            <w:tcW w:w="1140" w:type="dxa"/>
            <w:tcBorders>
              <w:top w:val="nil"/>
              <w:left w:val="nil"/>
              <w:bottom w:val="nil"/>
              <w:right w:val="nil"/>
            </w:tcBorders>
            <w:shd w:val="clear" w:color="auto" w:fill="auto"/>
            <w:noWrap/>
            <w:vAlign w:val="center"/>
            <w:hideMark/>
          </w:tcPr>
          <w:p w14:paraId="56E67234" w14:textId="77777777" w:rsidR="001012FC" w:rsidRPr="001012FC" w:rsidRDefault="001012FC" w:rsidP="007203C4">
            <w:pPr>
              <w:spacing w:after="0" w:line="240" w:lineRule="auto"/>
              <w:jc w:val="center"/>
              <w:rPr>
                <w:rFonts w:eastAsia="Times New Roman" w:cs="Times New Roman"/>
                <w:color w:val="auto"/>
                <w:sz w:val="20"/>
                <w:szCs w:val="20"/>
                <w:lang w:eastAsia="en-GB"/>
              </w:rPr>
            </w:pPr>
          </w:p>
        </w:tc>
        <w:tc>
          <w:tcPr>
            <w:tcW w:w="1140" w:type="dxa"/>
            <w:tcBorders>
              <w:top w:val="nil"/>
              <w:left w:val="nil"/>
              <w:bottom w:val="nil"/>
              <w:right w:val="nil"/>
            </w:tcBorders>
            <w:shd w:val="clear" w:color="auto" w:fill="auto"/>
            <w:noWrap/>
            <w:vAlign w:val="center"/>
            <w:hideMark/>
          </w:tcPr>
          <w:p w14:paraId="61B816D2" w14:textId="77777777" w:rsidR="001012FC" w:rsidRPr="001012FC" w:rsidRDefault="001012FC" w:rsidP="007203C4">
            <w:pPr>
              <w:spacing w:after="0" w:line="240" w:lineRule="auto"/>
              <w:jc w:val="center"/>
              <w:rPr>
                <w:rFonts w:eastAsia="Times New Roman" w:cs="Times New Roman"/>
                <w:color w:val="auto"/>
                <w:sz w:val="20"/>
                <w:szCs w:val="20"/>
                <w:lang w:eastAsia="en-GB"/>
              </w:rPr>
            </w:pPr>
          </w:p>
        </w:tc>
        <w:tc>
          <w:tcPr>
            <w:tcW w:w="1140" w:type="dxa"/>
            <w:tcBorders>
              <w:top w:val="nil"/>
              <w:left w:val="nil"/>
              <w:bottom w:val="nil"/>
              <w:right w:val="nil"/>
            </w:tcBorders>
            <w:shd w:val="clear" w:color="auto" w:fill="auto"/>
            <w:noWrap/>
            <w:vAlign w:val="center"/>
            <w:hideMark/>
          </w:tcPr>
          <w:p w14:paraId="6E505FA3" w14:textId="77777777" w:rsidR="001012FC" w:rsidRPr="001012FC" w:rsidRDefault="001012FC" w:rsidP="007203C4">
            <w:pPr>
              <w:spacing w:after="0" w:line="240" w:lineRule="auto"/>
              <w:jc w:val="center"/>
              <w:rPr>
                <w:rFonts w:eastAsia="Times New Roman" w:cs="Times New Roman"/>
                <w:color w:val="auto"/>
                <w:sz w:val="20"/>
                <w:szCs w:val="20"/>
                <w:lang w:eastAsia="en-GB"/>
              </w:rPr>
            </w:pPr>
          </w:p>
        </w:tc>
      </w:tr>
      <w:tr w:rsidR="001012FC" w:rsidRPr="001012FC" w14:paraId="71CB37C4" w14:textId="77777777" w:rsidTr="007203C4">
        <w:trPr>
          <w:trHeight w:val="201"/>
        </w:trPr>
        <w:tc>
          <w:tcPr>
            <w:tcW w:w="2109" w:type="dxa"/>
            <w:tcBorders>
              <w:top w:val="nil"/>
              <w:left w:val="single" w:sz="4" w:space="0" w:color="auto"/>
              <w:bottom w:val="single" w:sz="4" w:space="0" w:color="auto"/>
              <w:right w:val="nil"/>
            </w:tcBorders>
            <w:shd w:val="clear" w:color="auto" w:fill="auto"/>
            <w:noWrap/>
            <w:vAlign w:val="center"/>
            <w:hideMark/>
          </w:tcPr>
          <w:p w14:paraId="569A733A" w14:textId="77777777" w:rsidR="001012FC" w:rsidRPr="001012FC" w:rsidRDefault="001012FC" w:rsidP="001012FC">
            <w:pPr>
              <w:spacing w:after="0" w:line="240" w:lineRule="auto"/>
              <w:jc w:val="left"/>
              <w:rPr>
                <w:rFonts w:ascii="Calibri" w:eastAsia="Times New Roman" w:hAnsi="Calibri" w:cs="Calibri"/>
                <w:b/>
                <w:bCs/>
                <w:color w:val="000000"/>
                <w:sz w:val="20"/>
                <w:szCs w:val="20"/>
                <w:lang w:eastAsia="en-GB"/>
              </w:rPr>
            </w:pPr>
            <w:r w:rsidRPr="001012FC">
              <w:rPr>
                <w:rFonts w:ascii="Calibri" w:eastAsia="Times New Roman" w:hAnsi="Calibri" w:cs="Calibri"/>
                <w:b/>
                <w:bCs/>
                <w:color w:val="000000"/>
                <w:sz w:val="20"/>
                <w:szCs w:val="20"/>
                <w:lang w:eastAsia="en-GB"/>
              </w:rPr>
              <w:t> </w:t>
            </w:r>
          </w:p>
        </w:tc>
        <w:tc>
          <w:tcPr>
            <w:tcW w:w="1278" w:type="dxa"/>
            <w:tcBorders>
              <w:top w:val="nil"/>
              <w:left w:val="nil"/>
              <w:bottom w:val="nil"/>
              <w:right w:val="nil"/>
            </w:tcBorders>
            <w:shd w:val="clear" w:color="auto" w:fill="auto"/>
            <w:noWrap/>
            <w:vAlign w:val="center"/>
            <w:hideMark/>
          </w:tcPr>
          <w:p w14:paraId="7E434E16" w14:textId="77777777" w:rsidR="001012FC" w:rsidRPr="001012FC" w:rsidRDefault="001012FC" w:rsidP="007203C4">
            <w:pPr>
              <w:spacing w:after="0" w:line="240" w:lineRule="auto"/>
              <w:jc w:val="center"/>
              <w:rPr>
                <w:rFonts w:ascii="Calibri" w:eastAsia="Times New Roman" w:hAnsi="Calibri" w:cs="Calibri"/>
                <w:b/>
                <w:bCs/>
                <w:color w:val="000000"/>
                <w:sz w:val="20"/>
                <w:szCs w:val="20"/>
                <w:lang w:eastAsia="en-GB"/>
              </w:rPr>
            </w:pPr>
          </w:p>
        </w:tc>
        <w:tc>
          <w:tcPr>
            <w:tcW w:w="1853" w:type="dxa"/>
            <w:tcBorders>
              <w:top w:val="nil"/>
              <w:left w:val="nil"/>
              <w:bottom w:val="nil"/>
              <w:right w:val="nil"/>
            </w:tcBorders>
            <w:shd w:val="clear" w:color="auto" w:fill="auto"/>
            <w:noWrap/>
            <w:vAlign w:val="center"/>
            <w:hideMark/>
          </w:tcPr>
          <w:p w14:paraId="77178FE9" w14:textId="77777777" w:rsidR="001012FC" w:rsidRPr="001012FC" w:rsidRDefault="001012FC" w:rsidP="007203C4">
            <w:pPr>
              <w:spacing w:after="0" w:line="240" w:lineRule="auto"/>
              <w:jc w:val="center"/>
              <w:rPr>
                <w:rFonts w:eastAsia="Times New Roman" w:cs="Times New Roman"/>
                <w:color w:val="auto"/>
                <w:sz w:val="20"/>
                <w:szCs w:val="20"/>
                <w:lang w:eastAsia="en-GB"/>
              </w:rPr>
            </w:pPr>
          </w:p>
        </w:tc>
        <w:tc>
          <w:tcPr>
            <w:tcW w:w="915" w:type="dxa"/>
            <w:tcBorders>
              <w:top w:val="nil"/>
              <w:left w:val="nil"/>
              <w:bottom w:val="nil"/>
              <w:right w:val="nil"/>
            </w:tcBorders>
            <w:shd w:val="clear" w:color="auto" w:fill="auto"/>
            <w:noWrap/>
            <w:vAlign w:val="center"/>
            <w:hideMark/>
          </w:tcPr>
          <w:p w14:paraId="5DF8C977" w14:textId="77777777" w:rsidR="001012FC" w:rsidRPr="001012FC" w:rsidRDefault="001012FC" w:rsidP="007203C4">
            <w:pPr>
              <w:spacing w:after="0" w:line="240" w:lineRule="auto"/>
              <w:jc w:val="center"/>
              <w:rPr>
                <w:rFonts w:eastAsia="Times New Roman" w:cs="Times New Roman"/>
                <w:color w:val="auto"/>
                <w:sz w:val="20"/>
                <w:szCs w:val="20"/>
                <w:lang w:eastAsia="en-GB"/>
              </w:rPr>
            </w:pPr>
          </w:p>
        </w:tc>
        <w:tc>
          <w:tcPr>
            <w:tcW w:w="1140" w:type="dxa"/>
            <w:tcBorders>
              <w:top w:val="nil"/>
              <w:left w:val="nil"/>
              <w:bottom w:val="nil"/>
              <w:right w:val="nil"/>
            </w:tcBorders>
            <w:shd w:val="clear" w:color="auto" w:fill="auto"/>
            <w:noWrap/>
            <w:vAlign w:val="center"/>
            <w:hideMark/>
          </w:tcPr>
          <w:p w14:paraId="2C55C2C2" w14:textId="77777777" w:rsidR="001012FC" w:rsidRPr="001012FC" w:rsidRDefault="001012FC" w:rsidP="007203C4">
            <w:pPr>
              <w:spacing w:after="0" w:line="240" w:lineRule="auto"/>
              <w:jc w:val="center"/>
              <w:rPr>
                <w:rFonts w:eastAsia="Times New Roman" w:cs="Times New Roman"/>
                <w:color w:val="auto"/>
                <w:sz w:val="20"/>
                <w:szCs w:val="20"/>
                <w:lang w:eastAsia="en-GB"/>
              </w:rPr>
            </w:pPr>
          </w:p>
        </w:tc>
        <w:tc>
          <w:tcPr>
            <w:tcW w:w="1140" w:type="dxa"/>
            <w:tcBorders>
              <w:top w:val="nil"/>
              <w:left w:val="nil"/>
              <w:bottom w:val="nil"/>
              <w:right w:val="nil"/>
            </w:tcBorders>
            <w:shd w:val="clear" w:color="auto" w:fill="auto"/>
            <w:noWrap/>
            <w:vAlign w:val="center"/>
            <w:hideMark/>
          </w:tcPr>
          <w:p w14:paraId="711D4EDC" w14:textId="77777777" w:rsidR="001012FC" w:rsidRPr="001012FC" w:rsidRDefault="001012FC" w:rsidP="007203C4">
            <w:pPr>
              <w:spacing w:after="0" w:line="240" w:lineRule="auto"/>
              <w:jc w:val="center"/>
              <w:rPr>
                <w:rFonts w:eastAsia="Times New Roman" w:cs="Times New Roman"/>
                <w:color w:val="auto"/>
                <w:sz w:val="20"/>
                <w:szCs w:val="20"/>
                <w:lang w:eastAsia="en-GB"/>
              </w:rPr>
            </w:pPr>
          </w:p>
        </w:tc>
        <w:tc>
          <w:tcPr>
            <w:tcW w:w="1140" w:type="dxa"/>
            <w:tcBorders>
              <w:top w:val="nil"/>
              <w:left w:val="nil"/>
              <w:bottom w:val="nil"/>
              <w:right w:val="nil"/>
            </w:tcBorders>
            <w:shd w:val="clear" w:color="auto" w:fill="auto"/>
            <w:noWrap/>
            <w:vAlign w:val="center"/>
            <w:hideMark/>
          </w:tcPr>
          <w:p w14:paraId="0C674B95" w14:textId="77777777" w:rsidR="001012FC" w:rsidRPr="001012FC" w:rsidRDefault="001012FC" w:rsidP="007203C4">
            <w:pPr>
              <w:spacing w:after="0" w:line="240" w:lineRule="auto"/>
              <w:jc w:val="center"/>
              <w:rPr>
                <w:rFonts w:eastAsia="Times New Roman" w:cs="Times New Roman"/>
                <w:color w:val="auto"/>
                <w:sz w:val="20"/>
                <w:szCs w:val="20"/>
                <w:lang w:eastAsia="en-GB"/>
              </w:rPr>
            </w:pPr>
          </w:p>
        </w:tc>
      </w:tr>
      <w:tr w:rsidR="001012FC" w:rsidRPr="001012FC" w14:paraId="7B7E3815" w14:textId="77777777" w:rsidTr="007203C4">
        <w:trPr>
          <w:trHeight w:val="299"/>
        </w:trPr>
        <w:tc>
          <w:tcPr>
            <w:tcW w:w="2109" w:type="dxa"/>
            <w:tcBorders>
              <w:top w:val="nil"/>
              <w:left w:val="single" w:sz="4" w:space="0" w:color="auto"/>
              <w:bottom w:val="single" w:sz="4" w:space="0" w:color="auto"/>
              <w:right w:val="single" w:sz="4" w:space="0" w:color="auto"/>
            </w:tcBorders>
            <w:shd w:val="clear" w:color="auto" w:fill="8EAADB" w:themeFill="accent1" w:themeFillTint="99"/>
            <w:noWrap/>
            <w:vAlign w:val="center"/>
            <w:hideMark/>
          </w:tcPr>
          <w:p w14:paraId="1C275397" w14:textId="77777777" w:rsidR="001012FC" w:rsidRPr="001012FC" w:rsidRDefault="001012FC" w:rsidP="001012FC">
            <w:pPr>
              <w:spacing w:after="0" w:line="240" w:lineRule="auto"/>
              <w:jc w:val="left"/>
              <w:rPr>
                <w:rFonts w:ascii="Calibri" w:eastAsia="Times New Roman" w:hAnsi="Calibri" w:cs="Calibri"/>
                <w:b/>
                <w:bCs/>
                <w:color w:val="000000"/>
                <w:sz w:val="20"/>
                <w:szCs w:val="20"/>
                <w:lang w:eastAsia="en-GB"/>
              </w:rPr>
            </w:pPr>
            <w:r w:rsidRPr="001012FC">
              <w:rPr>
                <w:rFonts w:ascii="Calibri" w:eastAsia="Times New Roman" w:hAnsi="Calibri" w:cs="Calibri"/>
                <w:b/>
                <w:bCs/>
                <w:color w:val="000000"/>
                <w:sz w:val="20"/>
                <w:szCs w:val="20"/>
                <w:lang w:eastAsia="en-GB"/>
              </w:rPr>
              <w:t>Denominator</w:t>
            </w:r>
          </w:p>
        </w:tc>
        <w:tc>
          <w:tcPr>
            <w:tcW w:w="1278" w:type="dxa"/>
            <w:tcBorders>
              <w:top w:val="single" w:sz="4" w:space="0" w:color="auto"/>
              <w:left w:val="nil"/>
              <w:bottom w:val="single" w:sz="4" w:space="0" w:color="auto"/>
              <w:right w:val="single" w:sz="4" w:space="0" w:color="auto"/>
            </w:tcBorders>
            <w:shd w:val="clear" w:color="auto" w:fill="auto"/>
            <w:noWrap/>
            <w:vAlign w:val="center"/>
            <w:hideMark/>
          </w:tcPr>
          <w:p w14:paraId="2BBE8539" w14:textId="27A184DB" w:rsidR="001012FC" w:rsidRPr="001012FC" w:rsidRDefault="001012FC" w:rsidP="007203C4">
            <w:pPr>
              <w:spacing w:after="0" w:line="240" w:lineRule="auto"/>
              <w:jc w:val="center"/>
              <w:rPr>
                <w:rFonts w:ascii="Calibri" w:eastAsia="Times New Roman" w:hAnsi="Calibri" w:cs="Calibri"/>
                <w:color w:val="000000"/>
                <w:sz w:val="20"/>
                <w:szCs w:val="20"/>
                <w:lang w:eastAsia="en-GB"/>
              </w:rPr>
            </w:pPr>
            <w:r w:rsidRPr="001012FC">
              <w:rPr>
                <w:rFonts w:ascii="Calibri" w:eastAsia="Times New Roman" w:hAnsi="Calibri" w:cs="Calibri"/>
                <w:color w:val="000000"/>
                <w:sz w:val="20"/>
                <w:szCs w:val="20"/>
                <w:lang w:eastAsia="en-GB"/>
              </w:rPr>
              <w:t>1.000</w:t>
            </w:r>
          </w:p>
        </w:tc>
        <w:tc>
          <w:tcPr>
            <w:tcW w:w="1853" w:type="dxa"/>
            <w:tcBorders>
              <w:top w:val="single" w:sz="4" w:space="0" w:color="auto"/>
              <w:left w:val="nil"/>
              <w:bottom w:val="single" w:sz="4" w:space="0" w:color="auto"/>
              <w:right w:val="single" w:sz="4" w:space="0" w:color="auto"/>
            </w:tcBorders>
            <w:shd w:val="clear" w:color="auto" w:fill="auto"/>
            <w:noWrap/>
            <w:vAlign w:val="center"/>
            <w:hideMark/>
          </w:tcPr>
          <w:p w14:paraId="4709AC7B" w14:textId="17B37C40" w:rsidR="001012FC" w:rsidRPr="001012FC" w:rsidRDefault="001012FC" w:rsidP="007203C4">
            <w:pPr>
              <w:spacing w:after="0" w:line="240" w:lineRule="auto"/>
              <w:jc w:val="center"/>
              <w:rPr>
                <w:rFonts w:ascii="Calibri" w:eastAsia="Times New Roman" w:hAnsi="Calibri" w:cs="Calibri"/>
                <w:color w:val="000000"/>
                <w:sz w:val="20"/>
                <w:szCs w:val="20"/>
                <w:lang w:eastAsia="en-GB"/>
              </w:rPr>
            </w:pPr>
            <w:r w:rsidRPr="001012FC">
              <w:rPr>
                <w:rFonts w:ascii="Calibri" w:eastAsia="Times New Roman" w:hAnsi="Calibri" w:cs="Calibri"/>
                <w:color w:val="000000"/>
                <w:sz w:val="20"/>
                <w:szCs w:val="20"/>
                <w:lang w:eastAsia="en-GB"/>
              </w:rPr>
              <w:t>0.909</w:t>
            </w:r>
          </w:p>
        </w:tc>
        <w:tc>
          <w:tcPr>
            <w:tcW w:w="915" w:type="dxa"/>
            <w:tcBorders>
              <w:top w:val="single" w:sz="4" w:space="0" w:color="auto"/>
              <w:left w:val="nil"/>
              <w:bottom w:val="single" w:sz="4" w:space="0" w:color="auto"/>
              <w:right w:val="single" w:sz="4" w:space="0" w:color="auto"/>
            </w:tcBorders>
            <w:shd w:val="clear" w:color="auto" w:fill="auto"/>
            <w:noWrap/>
            <w:vAlign w:val="center"/>
            <w:hideMark/>
          </w:tcPr>
          <w:p w14:paraId="592ABD2E" w14:textId="65AFD87B" w:rsidR="001012FC" w:rsidRPr="001012FC" w:rsidRDefault="001012FC" w:rsidP="007203C4">
            <w:pPr>
              <w:spacing w:after="0" w:line="240" w:lineRule="auto"/>
              <w:jc w:val="center"/>
              <w:rPr>
                <w:rFonts w:ascii="Calibri" w:eastAsia="Times New Roman" w:hAnsi="Calibri" w:cs="Calibri"/>
                <w:color w:val="000000"/>
                <w:sz w:val="20"/>
                <w:szCs w:val="20"/>
                <w:lang w:eastAsia="en-GB"/>
              </w:rPr>
            </w:pPr>
            <w:r w:rsidRPr="001012FC">
              <w:rPr>
                <w:rFonts w:ascii="Calibri" w:eastAsia="Times New Roman" w:hAnsi="Calibri" w:cs="Calibri"/>
                <w:color w:val="000000"/>
                <w:sz w:val="20"/>
                <w:szCs w:val="20"/>
                <w:lang w:eastAsia="en-GB"/>
              </w:rPr>
              <w:t>0.826</w:t>
            </w:r>
          </w:p>
        </w:tc>
        <w:tc>
          <w:tcPr>
            <w:tcW w:w="1140" w:type="dxa"/>
            <w:tcBorders>
              <w:top w:val="single" w:sz="4" w:space="0" w:color="auto"/>
              <w:left w:val="nil"/>
              <w:bottom w:val="single" w:sz="4" w:space="0" w:color="auto"/>
              <w:right w:val="single" w:sz="4" w:space="0" w:color="auto"/>
            </w:tcBorders>
            <w:shd w:val="clear" w:color="auto" w:fill="auto"/>
            <w:noWrap/>
            <w:vAlign w:val="center"/>
            <w:hideMark/>
          </w:tcPr>
          <w:p w14:paraId="57A86706" w14:textId="6C2F60EB" w:rsidR="001012FC" w:rsidRPr="001012FC" w:rsidRDefault="001012FC" w:rsidP="007203C4">
            <w:pPr>
              <w:spacing w:after="0" w:line="240" w:lineRule="auto"/>
              <w:jc w:val="center"/>
              <w:rPr>
                <w:rFonts w:ascii="Calibri" w:eastAsia="Times New Roman" w:hAnsi="Calibri" w:cs="Calibri"/>
                <w:color w:val="000000"/>
                <w:sz w:val="20"/>
                <w:szCs w:val="20"/>
                <w:lang w:eastAsia="en-GB"/>
              </w:rPr>
            </w:pPr>
            <w:r w:rsidRPr="001012FC">
              <w:rPr>
                <w:rFonts w:ascii="Calibri" w:eastAsia="Times New Roman" w:hAnsi="Calibri" w:cs="Calibri"/>
                <w:color w:val="000000"/>
                <w:sz w:val="20"/>
                <w:szCs w:val="20"/>
                <w:lang w:eastAsia="en-GB"/>
              </w:rPr>
              <w:t>0.751</w:t>
            </w:r>
          </w:p>
        </w:tc>
        <w:tc>
          <w:tcPr>
            <w:tcW w:w="1140" w:type="dxa"/>
            <w:tcBorders>
              <w:top w:val="single" w:sz="4" w:space="0" w:color="auto"/>
              <w:left w:val="nil"/>
              <w:bottom w:val="single" w:sz="4" w:space="0" w:color="auto"/>
              <w:right w:val="single" w:sz="4" w:space="0" w:color="auto"/>
            </w:tcBorders>
            <w:shd w:val="clear" w:color="auto" w:fill="auto"/>
            <w:noWrap/>
            <w:vAlign w:val="center"/>
            <w:hideMark/>
          </w:tcPr>
          <w:p w14:paraId="72853ECC" w14:textId="2BE0D6CF" w:rsidR="001012FC" w:rsidRPr="001012FC" w:rsidRDefault="001012FC" w:rsidP="007203C4">
            <w:pPr>
              <w:spacing w:after="0" w:line="240" w:lineRule="auto"/>
              <w:jc w:val="center"/>
              <w:rPr>
                <w:rFonts w:ascii="Calibri" w:eastAsia="Times New Roman" w:hAnsi="Calibri" w:cs="Calibri"/>
                <w:color w:val="000000"/>
                <w:sz w:val="20"/>
                <w:szCs w:val="20"/>
                <w:lang w:eastAsia="en-GB"/>
              </w:rPr>
            </w:pPr>
            <w:r w:rsidRPr="001012FC">
              <w:rPr>
                <w:rFonts w:ascii="Calibri" w:eastAsia="Times New Roman" w:hAnsi="Calibri" w:cs="Calibri"/>
                <w:color w:val="000000"/>
                <w:sz w:val="20"/>
                <w:szCs w:val="20"/>
                <w:lang w:eastAsia="en-GB"/>
              </w:rPr>
              <w:t>0.683</w:t>
            </w:r>
          </w:p>
        </w:tc>
        <w:tc>
          <w:tcPr>
            <w:tcW w:w="1140" w:type="dxa"/>
            <w:tcBorders>
              <w:top w:val="single" w:sz="4" w:space="0" w:color="auto"/>
              <w:left w:val="nil"/>
              <w:bottom w:val="single" w:sz="4" w:space="0" w:color="auto"/>
              <w:right w:val="single" w:sz="4" w:space="0" w:color="auto"/>
            </w:tcBorders>
            <w:shd w:val="clear" w:color="auto" w:fill="auto"/>
            <w:noWrap/>
            <w:vAlign w:val="center"/>
            <w:hideMark/>
          </w:tcPr>
          <w:p w14:paraId="7CC70E58" w14:textId="1864DCE5" w:rsidR="001012FC" w:rsidRPr="001012FC" w:rsidRDefault="001012FC" w:rsidP="007203C4">
            <w:pPr>
              <w:spacing w:after="0" w:line="240" w:lineRule="auto"/>
              <w:jc w:val="center"/>
              <w:rPr>
                <w:rFonts w:ascii="Calibri" w:eastAsia="Times New Roman" w:hAnsi="Calibri" w:cs="Calibri"/>
                <w:color w:val="000000"/>
                <w:sz w:val="20"/>
                <w:szCs w:val="20"/>
                <w:lang w:eastAsia="en-GB"/>
              </w:rPr>
            </w:pPr>
            <w:r w:rsidRPr="001012FC">
              <w:rPr>
                <w:rFonts w:ascii="Calibri" w:eastAsia="Times New Roman" w:hAnsi="Calibri" w:cs="Calibri"/>
                <w:color w:val="000000"/>
                <w:sz w:val="20"/>
                <w:szCs w:val="20"/>
                <w:lang w:eastAsia="en-GB"/>
              </w:rPr>
              <w:t>0.621</w:t>
            </w:r>
          </w:p>
        </w:tc>
      </w:tr>
      <w:tr w:rsidR="001012FC" w:rsidRPr="001012FC" w14:paraId="3EE1B12F" w14:textId="77777777" w:rsidTr="007203C4">
        <w:trPr>
          <w:trHeight w:val="201"/>
        </w:trPr>
        <w:tc>
          <w:tcPr>
            <w:tcW w:w="2109" w:type="dxa"/>
            <w:tcBorders>
              <w:top w:val="nil"/>
              <w:left w:val="single" w:sz="4" w:space="0" w:color="auto"/>
              <w:bottom w:val="single" w:sz="4" w:space="0" w:color="auto"/>
              <w:right w:val="single" w:sz="4" w:space="0" w:color="auto"/>
            </w:tcBorders>
            <w:shd w:val="clear" w:color="auto" w:fill="auto"/>
            <w:noWrap/>
            <w:vAlign w:val="center"/>
            <w:hideMark/>
          </w:tcPr>
          <w:p w14:paraId="343A700C" w14:textId="77777777" w:rsidR="001012FC" w:rsidRPr="001012FC" w:rsidRDefault="001012FC" w:rsidP="001012FC">
            <w:pPr>
              <w:spacing w:after="0" w:line="240" w:lineRule="auto"/>
              <w:jc w:val="left"/>
              <w:rPr>
                <w:rFonts w:ascii="Calibri" w:eastAsia="Times New Roman" w:hAnsi="Calibri" w:cs="Calibri"/>
                <w:b/>
                <w:bCs/>
                <w:color w:val="000000"/>
                <w:sz w:val="20"/>
                <w:szCs w:val="20"/>
                <w:lang w:eastAsia="en-GB"/>
              </w:rPr>
            </w:pPr>
            <w:r w:rsidRPr="001012FC">
              <w:rPr>
                <w:rFonts w:ascii="Calibri" w:eastAsia="Times New Roman" w:hAnsi="Calibri" w:cs="Calibri"/>
                <w:b/>
                <w:bCs/>
                <w:color w:val="000000"/>
                <w:sz w:val="20"/>
                <w:szCs w:val="20"/>
                <w:lang w:eastAsia="en-GB"/>
              </w:rPr>
              <w:t> </w:t>
            </w:r>
          </w:p>
        </w:tc>
        <w:tc>
          <w:tcPr>
            <w:tcW w:w="1278" w:type="dxa"/>
            <w:tcBorders>
              <w:top w:val="nil"/>
              <w:left w:val="nil"/>
              <w:bottom w:val="single" w:sz="4" w:space="0" w:color="auto"/>
              <w:right w:val="single" w:sz="4" w:space="0" w:color="auto"/>
            </w:tcBorders>
            <w:shd w:val="clear" w:color="auto" w:fill="auto"/>
            <w:noWrap/>
            <w:vAlign w:val="center"/>
            <w:hideMark/>
          </w:tcPr>
          <w:p w14:paraId="40E93DEC" w14:textId="707AF60F" w:rsidR="001012FC" w:rsidRPr="001012FC" w:rsidRDefault="001012FC" w:rsidP="007203C4">
            <w:pPr>
              <w:spacing w:after="0" w:line="240" w:lineRule="auto"/>
              <w:jc w:val="center"/>
              <w:rPr>
                <w:rFonts w:ascii="Calibri" w:eastAsia="Times New Roman" w:hAnsi="Calibri" w:cs="Calibri"/>
                <w:color w:val="000000"/>
                <w:sz w:val="20"/>
                <w:szCs w:val="20"/>
                <w:lang w:eastAsia="en-GB"/>
              </w:rPr>
            </w:pPr>
          </w:p>
        </w:tc>
        <w:tc>
          <w:tcPr>
            <w:tcW w:w="1853" w:type="dxa"/>
            <w:tcBorders>
              <w:top w:val="nil"/>
              <w:left w:val="nil"/>
              <w:bottom w:val="single" w:sz="4" w:space="0" w:color="auto"/>
              <w:right w:val="single" w:sz="4" w:space="0" w:color="auto"/>
            </w:tcBorders>
            <w:shd w:val="clear" w:color="auto" w:fill="auto"/>
            <w:noWrap/>
            <w:vAlign w:val="center"/>
            <w:hideMark/>
          </w:tcPr>
          <w:p w14:paraId="4EF95E1A" w14:textId="383E987B" w:rsidR="001012FC" w:rsidRPr="001012FC" w:rsidRDefault="001012FC" w:rsidP="007203C4">
            <w:pPr>
              <w:spacing w:after="0" w:line="240" w:lineRule="auto"/>
              <w:jc w:val="center"/>
              <w:rPr>
                <w:rFonts w:ascii="Calibri" w:eastAsia="Times New Roman" w:hAnsi="Calibri" w:cs="Calibri"/>
                <w:color w:val="000000"/>
                <w:sz w:val="20"/>
                <w:szCs w:val="20"/>
                <w:lang w:eastAsia="en-GB"/>
              </w:rPr>
            </w:pPr>
          </w:p>
        </w:tc>
        <w:tc>
          <w:tcPr>
            <w:tcW w:w="915" w:type="dxa"/>
            <w:tcBorders>
              <w:top w:val="nil"/>
              <w:left w:val="nil"/>
              <w:bottom w:val="single" w:sz="4" w:space="0" w:color="auto"/>
              <w:right w:val="single" w:sz="4" w:space="0" w:color="auto"/>
            </w:tcBorders>
            <w:shd w:val="clear" w:color="auto" w:fill="auto"/>
            <w:noWrap/>
            <w:vAlign w:val="center"/>
            <w:hideMark/>
          </w:tcPr>
          <w:p w14:paraId="4F9BDD57" w14:textId="546C8A6A" w:rsidR="001012FC" w:rsidRPr="001012FC" w:rsidRDefault="001012FC" w:rsidP="007203C4">
            <w:pPr>
              <w:spacing w:after="0" w:line="240" w:lineRule="auto"/>
              <w:jc w:val="center"/>
              <w:rPr>
                <w:rFonts w:ascii="Calibri" w:eastAsia="Times New Roman" w:hAnsi="Calibri" w:cs="Calibri"/>
                <w:color w:val="000000"/>
                <w:sz w:val="20"/>
                <w:szCs w:val="20"/>
                <w:lang w:eastAsia="en-GB"/>
              </w:rPr>
            </w:pPr>
          </w:p>
        </w:tc>
        <w:tc>
          <w:tcPr>
            <w:tcW w:w="1140" w:type="dxa"/>
            <w:tcBorders>
              <w:top w:val="nil"/>
              <w:left w:val="nil"/>
              <w:bottom w:val="single" w:sz="4" w:space="0" w:color="auto"/>
              <w:right w:val="single" w:sz="4" w:space="0" w:color="auto"/>
            </w:tcBorders>
            <w:shd w:val="clear" w:color="auto" w:fill="auto"/>
            <w:noWrap/>
            <w:vAlign w:val="center"/>
            <w:hideMark/>
          </w:tcPr>
          <w:p w14:paraId="298740E7" w14:textId="6306D547" w:rsidR="001012FC" w:rsidRPr="001012FC" w:rsidRDefault="001012FC" w:rsidP="007203C4">
            <w:pPr>
              <w:spacing w:after="0" w:line="240" w:lineRule="auto"/>
              <w:jc w:val="center"/>
              <w:rPr>
                <w:rFonts w:ascii="Calibri" w:eastAsia="Times New Roman" w:hAnsi="Calibri" w:cs="Calibri"/>
                <w:color w:val="000000"/>
                <w:sz w:val="20"/>
                <w:szCs w:val="20"/>
                <w:lang w:eastAsia="en-GB"/>
              </w:rPr>
            </w:pPr>
          </w:p>
        </w:tc>
        <w:tc>
          <w:tcPr>
            <w:tcW w:w="1140" w:type="dxa"/>
            <w:tcBorders>
              <w:top w:val="nil"/>
              <w:left w:val="nil"/>
              <w:bottom w:val="single" w:sz="4" w:space="0" w:color="auto"/>
              <w:right w:val="single" w:sz="4" w:space="0" w:color="auto"/>
            </w:tcBorders>
            <w:shd w:val="clear" w:color="auto" w:fill="auto"/>
            <w:noWrap/>
            <w:vAlign w:val="center"/>
            <w:hideMark/>
          </w:tcPr>
          <w:p w14:paraId="44D19FC8" w14:textId="1830FDA8" w:rsidR="001012FC" w:rsidRPr="001012FC" w:rsidRDefault="001012FC" w:rsidP="007203C4">
            <w:pPr>
              <w:spacing w:after="0" w:line="240" w:lineRule="auto"/>
              <w:jc w:val="center"/>
              <w:rPr>
                <w:rFonts w:ascii="Calibri" w:eastAsia="Times New Roman" w:hAnsi="Calibri" w:cs="Calibri"/>
                <w:color w:val="000000"/>
                <w:sz w:val="20"/>
                <w:szCs w:val="20"/>
                <w:lang w:eastAsia="en-GB"/>
              </w:rPr>
            </w:pPr>
          </w:p>
        </w:tc>
        <w:tc>
          <w:tcPr>
            <w:tcW w:w="1140" w:type="dxa"/>
            <w:tcBorders>
              <w:top w:val="nil"/>
              <w:left w:val="nil"/>
              <w:bottom w:val="single" w:sz="4" w:space="0" w:color="auto"/>
              <w:right w:val="single" w:sz="4" w:space="0" w:color="auto"/>
            </w:tcBorders>
            <w:shd w:val="clear" w:color="auto" w:fill="auto"/>
            <w:noWrap/>
            <w:vAlign w:val="center"/>
            <w:hideMark/>
          </w:tcPr>
          <w:p w14:paraId="38EB8889" w14:textId="2A7FC8FC" w:rsidR="001012FC" w:rsidRPr="001012FC" w:rsidRDefault="001012FC" w:rsidP="007203C4">
            <w:pPr>
              <w:spacing w:after="0" w:line="240" w:lineRule="auto"/>
              <w:jc w:val="center"/>
              <w:rPr>
                <w:rFonts w:ascii="Calibri" w:eastAsia="Times New Roman" w:hAnsi="Calibri" w:cs="Calibri"/>
                <w:color w:val="000000"/>
                <w:sz w:val="20"/>
                <w:szCs w:val="20"/>
                <w:lang w:eastAsia="en-GB"/>
              </w:rPr>
            </w:pPr>
          </w:p>
        </w:tc>
      </w:tr>
      <w:tr w:rsidR="001012FC" w:rsidRPr="001012FC" w14:paraId="1CA97B80" w14:textId="77777777" w:rsidTr="007203C4">
        <w:trPr>
          <w:trHeight w:val="307"/>
        </w:trPr>
        <w:tc>
          <w:tcPr>
            <w:tcW w:w="2109" w:type="dxa"/>
            <w:tcBorders>
              <w:top w:val="nil"/>
              <w:left w:val="single" w:sz="4" w:space="0" w:color="auto"/>
              <w:bottom w:val="single" w:sz="4" w:space="0" w:color="auto"/>
              <w:right w:val="single" w:sz="4" w:space="0" w:color="auto"/>
            </w:tcBorders>
            <w:shd w:val="clear" w:color="auto" w:fill="8EAADB" w:themeFill="accent1" w:themeFillTint="99"/>
            <w:noWrap/>
            <w:vAlign w:val="center"/>
            <w:hideMark/>
          </w:tcPr>
          <w:p w14:paraId="73572180" w14:textId="77777777" w:rsidR="001012FC" w:rsidRPr="001012FC" w:rsidRDefault="001012FC" w:rsidP="001012FC">
            <w:pPr>
              <w:spacing w:after="0" w:line="240" w:lineRule="auto"/>
              <w:jc w:val="left"/>
              <w:rPr>
                <w:rFonts w:ascii="Calibri" w:eastAsia="Times New Roman" w:hAnsi="Calibri" w:cs="Calibri"/>
                <w:b/>
                <w:bCs/>
                <w:color w:val="000000"/>
                <w:sz w:val="20"/>
                <w:szCs w:val="20"/>
                <w:lang w:eastAsia="en-GB"/>
              </w:rPr>
            </w:pPr>
            <w:r w:rsidRPr="001012FC">
              <w:rPr>
                <w:rFonts w:ascii="Calibri" w:eastAsia="Times New Roman" w:hAnsi="Calibri" w:cs="Calibri"/>
                <w:b/>
                <w:bCs/>
                <w:color w:val="000000"/>
                <w:sz w:val="20"/>
                <w:szCs w:val="20"/>
                <w:lang w:eastAsia="en-GB"/>
              </w:rPr>
              <w:t xml:space="preserve">Future Value </w:t>
            </w:r>
          </w:p>
        </w:tc>
        <w:tc>
          <w:tcPr>
            <w:tcW w:w="1278" w:type="dxa"/>
            <w:tcBorders>
              <w:top w:val="nil"/>
              <w:left w:val="nil"/>
              <w:bottom w:val="single" w:sz="4" w:space="0" w:color="auto"/>
              <w:right w:val="single" w:sz="4" w:space="0" w:color="auto"/>
            </w:tcBorders>
            <w:shd w:val="clear" w:color="auto" w:fill="auto"/>
            <w:noWrap/>
            <w:vAlign w:val="center"/>
            <w:hideMark/>
          </w:tcPr>
          <w:p w14:paraId="70AD2C00" w14:textId="69FFD8B5" w:rsidR="001012FC" w:rsidRPr="001012FC" w:rsidRDefault="001012FC" w:rsidP="007203C4">
            <w:pPr>
              <w:spacing w:after="0" w:line="240" w:lineRule="auto"/>
              <w:jc w:val="center"/>
              <w:rPr>
                <w:rFonts w:ascii="Calibri" w:eastAsia="Times New Roman" w:hAnsi="Calibri" w:cs="Calibri"/>
                <w:color w:val="000000"/>
                <w:sz w:val="20"/>
                <w:szCs w:val="20"/>
                <w:lang w:eastAsia="en-GB"/>
              </w:rPr>
            </w:pPr>
            <w:r w:rsidRPr="001012FC">
              <w:rPr>
                <w:rFonts w:ascii="Calibri" w:eastAsia="Times New Roman" w:hAnsi="Calibri" w:cs="Calibri"/>
                <w:color w:val="000000"/>
                <w:sz w:val="20"/>
                <w:szCs w:val="20"/>
                <w:lang w:eastAsia="en-GB"/>
              </w:rPr>
              <w:t>86,000</w:t>
            </w:r>
          </w:p>
        </w:tc>
        <w:tc>
          <w:tcPr>
            <w:tcW w:w="1853" w:type="dxa"/>
            <w:tcBorders>
              <w:top w:val="nil"/>
              <w:left w:val="nil"/>
              <w:bottom w:val="single" w:sz="4" w:space="0" w:color="auto"/>
              <w:right w:val="single" w:sz="4" w:space="0" w:color="auto"/>
            </w:tcBorders>
            <w:shd w:val="clear" w:color="auto" w:fill="auto"/>
            <w:noWrap/>
            <w:vAlign w:val="center"/>
            <w:hideMark/>
          </w:tcPr>
          <w:p w14:paraId="3E7DE99F" w14:textId="2F955341" w:rsidR="001012FC" w:rsidRPr="001012FC" w:rsidRDefault="001012FC" w:rsidP="007203C4">
            <w:pPr>
              <w:spacing w:after="0" w:line="240" w:lineRule="auto"/>
              <w:jc w:val="center"/>
              <w:rPr>
                <w:rFonts w:ascii="Calibri" w:eastAsia="Times New Roman" w:hAnsi="Calibri" w:cs="Calibri"/>
                <w:color w:val="000000"/>
                <w:sz w:val="20"/>
                <w:szCs w:val="20"/>
                <w:lang w:eastAsia="en-GB"/>
              </w:rPr>
            </w:pPr>
            <w:r w:rsidRPr="001012FC">
              <w:rPr>
                <w:rFonts w:ascii="Calibri" w:eastAsia="Times New Roman" w:hAnsi="Calibri" w:cs="Calibri"/>
                <w:color w:val="000000"/>
                <w:sz w:val="20"/>
                <w:szCs w:val="20"/>
                <w:lang w:eastAsia="en-GB"/>
              </w:rPr>
              <w:t>32,727</w:t>
            </w:r>
          </w:p>
        </w:tc>
        <w:tc>
          <w:tcPr>
            <w:tcW w:w="915" w:type="dxa"/>
            <w:tcBorders>
              <w:top w:val="nil"/>
              <w:left w:val="nil"/>
              <w:bottom w:val="single" w:sz="4" w:space="0" w:color="auto"/>
              <w:right w:val="single" w:sz="4" w:space="0" w:color="auto"/>
            </w:tcBorders>
            <w:shd w:val="clear" w:color="auto" w:fill="auto"/>
            <w:noWrap/>
            <w:vAlign w:val="center"/>
            <w:hideMark/>
          </w:tcPr>
          <w:p w14:paraId="7F7848B5" w14:textId="4F71114B" w:rsidR="001012FC" w:rsidRPr="001012FC" w:rsidRDefault="001012FC" w:rsidP="007203C4">
            <w:pPr>
              <w:spacing w:after="0" w:line="240" w:lineRule="auto"/>
              <w:jc w:val="center"/>
              <w:rPr>
                <w:rFonts w:ascii="Calibri" w:eastAsia="Times New Roman" w:hAnsi="Calibri" w:cs="Calibri"/>
                <w:color w:val="000000"/>
                <w:sz w:val="20"/>
                <w:szCs w:val="20"/>
                <w:lang w:eastAsia="en-GB"/>
              </w:rPr>
            </w:pPr>
            <w:r w:rsidRPr="001012FC">
              <w:rPr>
                <w:rFonts w:ascii="Calibri" w:eastAsia="Times New Roman" w:hAnsi="Calibri" w:cs="Calibri"/>
                <w:color w:val="000000"/>
                <w:sz w:val="20"/>
                <w:szCs w:val="20"/>
                <w:lang w:eastAsia="en-GB"/>
              </w:rPr>
              <w:t>29,752</w:t>
            </w:r>
          </w:p>
        </w:tc>
        <w:tc>
          <w:tcPr>
            <w:tcW w:w="1140" w:type="dxa"/>
            <w:tcBorders>
              <w:top w:val="nil"/>
              <w:left w:val="nil"/>
              <w:bottom w:val="single" w:sz="4" w:space="0" w:color="auto"/>
              <w:right w:val="single" w:sz="4" w:space="0" w:color="auto"/>
            </w:tcBorders>
            <w:shd w:val="clear" w:color="auto" w:fill="auto"/>
            <w:noWrap/>
            <w:vAlign w:val="center"/>
            <w:hideMark/>
          </w:tcPr>
          <w:p w14:paraId="448A40B0" w14:textId="0EF82CE2" w:rsidR="001012FC" w:rsidRPr="001012FC" w:rsidRDefault="001012FC" w:rsidP="007203C4">
            <w:pPr>
              <w:spacing w:after="0" w:line="240" w:lineRule="auto"/>
              <w:jc w:val="center"/>
              <w:rPr>
                <w:rFonts w:ascii="Calibri" w:eastAsia="Times New Roman" w:hAnsi="Calibri" w:cs="Calibri"/>
                <w:color w:val="000000"/>
                <w:sz w:val="20"/>
                <w:szCs w:val="20"/>
                <w:lang w:eastAsia="en-GB"/>
              </w:rPr>
            </w:pPr>
            <w:r w:rsidRPr="001012FC">
              <w:rPr>
                <w:rFonts w:ascii="Calibri" w:eastAsia="Times New Roman" w:hAnsi="Calibri" w:cs="Calibri"/>
                <w:color w:val="000000"/>
                <w:sz w:val="20"/>
                <w:szCs w:val="20"/>
                <w:lang w:eastAsia="en-GB"/>
              </w:rPr>
              <w:t>27,047</w:t>
            </w:r>
          </w:p>
        </w:tc>
        <w:tc>
          <w:tcPr>
            <w:tcW w:w="1140" w:type="dxa"/>
            <w:tcBorders>
              <w:top w:val="nil"/>
              <w:left w:val="nil"/>
              <w:bottom w:val="single" w:sz="4" w:space="0" w:color="auto"/>
              <w:right w:val="single" w:sz="4" w:space="0" w:color="auto"/>
            </w:tcBorders>
            <w:shd w:val="clear" w:color="auto" w:fill="auto"/>
            <w:noWrap/>
            <w:vAlign w:val="center"/>
            <w:hideMark/>
          </w:tcPr>
          <w:p w14:paraId="06E08060" w14:textId="31FE5789" w:rsidR="001012FC" w:rsidRPr="001012FC" w:rsidRDefault="001012FC" w:rsidP="007203C4">
            <w:pPr>
              <w:spacing w:after="0" w:line="240" w:lineRule="auto"/>
              <w:jc w:val="center"/>
              <w:rPr>
                <w:rFonts w:ascii="Calibri" w:eastAsia="Times New Roman" w:hAnsi="Calibri" w:cs="Calibri"/>
                <w:color w:val="000000"/>
                <w:sz w:val="20"/>
                <w:szCs w:val="20"/>
                <w:lang w:eastAsia="en-GB"/>
              </w:rPr>
            </w:pPr>
            <w:r w:rsidRPr="001012FC">
              <w:rPr>
                <w:rFonts w:ascii="Calibri" w:eastAsia="Times New Roman" w:hAnsi="Calibri" w:cs="Calibri"/>
                <w:color w:val="000000"/>
                <w:sz w:val="20"/>
                <w:szCs w:val="20"/>
                <w:lang w:eastAsia="en-GB"/>
              </w:rPr>
              <w:t>24,588</w:t>
            </w:r>
          </w:p>
        </w:tc>
        <w:tc>
          <w:tcPr>
            <w:tcW w:w="1140" w:type="dxa"/>
            <w:tcBorders>
              <w:top w:val="nil"/>
              <w:left w:val="nil"/>
              <w:bottom w:val="single" w:sz="4" w:space="0" w:color="auto"/>
              <w:right w:val="single" w:sz="4" w:space="0" w:color="auto"/>
            </w:tcBorders>
            <w:shd w:val="clear" w:color="auto" w:fill="auto"/>
            <w:noWrap/>
            <w:vAlign w:val="center"/>
            <w:hideMark/>
          </w:tcPr>
          <w:p w14:paraId="6DA98D95" w14:textId="5633D0E9" w:rsidR="001012FC" w:rsidRPr="001012FC" w:rsidRDefault="001012FC" w:rsidP="007203C4">
            <w:pPr>
              <w:spacing w:after="0" w:line="240" w:lineRule="auto"/>
              <w:jc w:val="center"/>
              <w:rPr>
                <w:rFonts w:ascii="Calibri" w:eastAsia="Times New Roman" w:hAnsi="Calibri" w:cs="Calibri"/>
                <w:color w:val="000000"/>
                <w:sz w:val="20"/>
                <w:szCs w:val="20"/>
                <w:lang w:eastAsia="en-GB"/>
              </w:rPr>
            </w:pPr>
            <w:r w:rsidRPr="001012FC">
              <w:rPr>
                <w:rFonts w:ascii="Calibri" w:eastAsia="Times New Roman" w:hAnsi="Calibri" w:cs="Calibri"/>
                <w:color w:val="000000"/>
                <w:sz w:val="20"/>
                <w:szCs w:val="20"/>
                <w:lang w:eastAsia="en-GB"/>
              </w:rPr>
              <w:t>22,353</w:t>
            </w:r>
          </w:p>
        </w:tc>
      </w:tr>
      <w:tr w:rsidR="001012FC" w:rsidRPr="001012FC" w14:paraId="162B67ED" w14:textId="77777777" w:rsidTr="007203C4">
        <w:trPr>
          <w:trHeight w:val="201"/>
        </w:trPr>
        <w:tc>
          <w:tcPr>
            <w:tcW w:w="2109" w:type="dxa"/>
            <w:tcBorders>
              <w:top w:val="nil"/>
              <w:left w:val="single" w:sz="4" w:space="0" w:color="auto"/>
              <w:bottom w:val="single" w:sz="4" w:space="0" w:color="auto"/>
              <w:right w:val="single" w:sz="4" w:space="0" w:color="auto"/>
            </w:tcBorders>
            <w:shd w:val="clear" w:color="auto" w:fill="auto"/>
            <w:noWrap/>
            <w:vAlign w:val="center"/>
            <w:hideMark/>
          </w:tcPr>
          <w:p w14:paraId="2CF3A668" w14:textId="77777777" w:rsidR="001012FC" w:rsidRPr="001012FC" w:rsidRDefault="001012FC" w:rsidP="001012FC">
            <w:pPr>
              <w:spacing w:after="0" w:line="240" w:lineRule="auto"/>
              <w:jc w:val="left"/>
              <w:rPr>
                <w:rFonts w:ascii="Calibri" w:eastAsia="Times New Roman" w:hAnsi="Calibri" w:cs="Calibri"/>
                <w:b/>
                <w:bCs/>
                <w:color w:val="000000"/>
                <w:sz w:val="20"/>
                <w:szCs w:val="20"/>
                <w:lang w:eastAsia="en-GB"/>
              </w:rPr>
            </w:pPr>
            <w:r w:rsidRPr="001012FC">
              <w:rPr>
                <w:rFonts w:ascii="Calibri" w:eastAsia="Times New Roman" w:hAnsi="Calibri" w:cs="Calibri"/>
                <w:b/>
                <w:bCs/>
                <w:color w:val="000000"/>
                <w:sz w:val="20"/>
                <w:szCs w:val="20"/>
                <w:lang w:eastAsia="en-GB"/>
              </w:rPr>
              <w:t> </w:t>
            </w:r>
          </w:p>
        </w:tc>
        <w:tc>
          <w:tcPr>
            <w:tcW w:w="1278" w:type="dxa"/>
            <w:tcBorders>
              <w:top w:val="nil"/>
              <w:left w:val="nil"/>
              <w:bottom w:val="single" w:sz="4" w:space="0" w:color="auto"/>
              <w:right w:val="nil"/>
            </w:tcBorders>
            <w:shd w:val="clear" w:color="auto" w:fill="auto"/>
            <w:noWrap/>
            <w:vAlign w:val="center"/>
            <w:hideMark/>
          </w:tcPr>
          <w:p w14:paraId="1A43B382" w14:textId="1CE2541D" w:rsidR="001012FC" w:rsidRPr="001012FC" w:rsidRDefault="001012FC" w:rsidP="007203C4">
            <w:pPr>
              <w:spacing w:after="0" w:line="240" w:lineRule="auto"/>
              <w:jc w:val="center"/>
              <w:rPr>
                <w:rFonts w:ascii="Calibri" w:eastAsia="Times New Roman" w:hAnsi="Calibri" w:cs="Calibri"/>
                <w:color w:val="000000"/>
                <w:sz w:val="20"/>
                <w:szCs w:val="20"/>
                <w:lang w:eastAsia="en-GB"/>
              </w:rPr>
            </w:pPr>
          </w:p>
        </w:tc>
        <w:tc>
          <w:tcPr>
            <w:tcW w:w="1853" w:type="dxa"/>
            <w:tcBorders>
              <w:top w:val="nil"/>
              <w:left w:val="nil"/>
              <w:bottom w:val="nil"/>
              <w:right w:val="nil"/>
            </w:tcBorders>
            <w:shd w:val="clear" w:color="auto" w:fill="auto"/>
            <w:noWrap/>
            <w:vAlign w:val="center"/>
            <w:hideMark/>
          </w:tcPr>
          <w:p w14:paraId="324A3FE5" w14:textId="77777777" w:rsidR="001012FC" w:rsidRPr="001012FC" w:rsidRDefault="001012FC" w:rsidP="007203C4">
            <w:pPr>
              <w:spacing w:after="0" w:line="240" w:lineRule="auto"/>
              <w:jc w:val="center"/>
              <w:rPr>
                <w:rFonts w:ascii="Calibri" w:eastAsia="Times New Roman" w:hAnsi="Calibri" w:cs="Calibri"/>
                <w:color w:val="000000"/>
                <w:sz w:val="20"/>
                <w:szCs w:val="20"/>
                <w:lang w:eastAsia="en-GB"/>
              </w:rPr>
            </w:pPr>
          </w:p>
        </w:tc>
        <w:tc>
          <w:tcPr>
            <w:tcW w:w="915" w:type="dxa"/>
            <w:tcBorders>
              <w:top w:val="nil"/>
              <w:left w:val="nil"/>
              <w:bottom w:val="nil"/>
              <w:right w:val="nil"/>
            </w:tcBorders>
            <w:shd w:val="clear" w:color="auto" w:fill="auto"/>
            <w:noWrap/>
            <w:vAlign w:val="center"/>
            <w:hideMark/>
          </w:tcPr>
          <w:p w14:paraId="6581FA79" w14:textId="77777777" w:rsidR="001012FC" w:rsidRPr="001012FC" w:rsidRDefault="001012FC" w:rsidP="007203C4">
            <w:pPr>
              <w:spacing w:after="0" w:line="240" w:lineRule="auto"/>
              <w:jc w:val="center"/>
              <w:rPr>
                <w:rFonts w:eastAsia="Times New Roman" w:cs="Times New Roman"/>
                <w:color w:val="auto"/>
                <w:sz w:val="20"/>
                <w:szCs w:val="20"/>
                <w:lang w:eastAsia="en-GB"/>
              </w:rPr>
            </w:pPr>
          </w:p>
        </w:tc>
        <w:tc>
          <w:tcPr>
            <w:tcW w:w="1140" w:type="dxa"/>
            <w:tcBorders>
              <w:top w:val="nil"/>
              <w:left w:val="nil"/>
              <w:bottom w:val="nil"/>
              <w:right w:val="nil"/>
            </w:tcBorders>
            <w:shd w:val="clear" w:color="auto" w:fill="auto"/>
            <w:noWrap/>
            <w:vAlign w:val="center"/>
            <w:hideMark/>
          </w:tcPr>
          <w:p w14:paraId="4672DC55" w14:textId="77777777" w:rsidR="001012FC" w:rsidRPr="001012FC" w:rsidRDefault="001012FC" w:rsidP="007203C4">
            <w:pPr>
              <w:spacing w:after="0" w:line="240" w:lineRule="auto"/>
              <w:jc w:val="center"/>
              <w:rPr>
                <w:rFonts w:eastAsia="Times New Roman" w:cs="Times New Roman"/>
                <w:color w:val="auto"/>
                <w:sz w:val="20"/>
                <w:szCs w:val="20"/>
                <w:lang w:eastAsia="en-GB"/>
              </w:rPr>
            </w:pPr>
          </w:p>
        </w:tc>
        <w:tc>
          <w:tcPr>
            <w:tcW w:w="1140" w:type="dxa"/>
            <w:tcBorders>
              <w:top w:val="nil"/>
              <w:left w:val="nil"/>
              <w:bottom w:val="nil"/>
              <w:right w:val="nil"/>
            </w:tcBorders>
            <w:shd w:val="clear" w:color="auto" w:fill="auto"/>
            <w:noWrap/>
            <w:vAlign w:val="center"/>
            <w:hideMark/>
          </w:tcPr>
          <w:p w14:paraId="3F7B83B1" w14:textId="77777777" w:rsidR="001012FC" w:rsidRPr="001012FC" w:rsidRDefault="001012FC" w:rsidP="007203C4">
            <w:pPr>
              <w:spacing w:after="0" w:line="240" w:lineRule="auto"/>
              <w:jc w:val="center"/>
              <w:rPr>
                <w:rFonts w:eastAsia="Times New Roman" w:cs="Times New Roman"/>
                <w:color w:val="auto"/>
                <w:sz w:val="20"/>
                <w:szCs w:val="20"/>
                <w:lang w:eastAsia="en-GB"/>
              </w:rPr>
            </w:pPr>
          </w:p>
        </w:tc>
        <w:tc>
          <w:tcPr>
            <w:tcW w:w="1140" w:type="dxa"/>
            <w:tcBorders>
              <w:top w:val="nil"/>
              <w:left w:val="nil"/>
              <w:bottom w:val="nil"/>
              <w:right w:val="nil"/>
            </w:tcBorders>
            <w:shd w:val="clear" w:color="auto" w:fill="auto"/>
            <w:noWrap/>
            <w:vAlign w:val="center"/>
            <w:hideMark/>
          </w:tcPr>
          <w:p w14:paraId="0077FCD7" w14:textId="77777777" w:rsidR="001012FC" w:rsidRPr="001012FC" w:rsidRDefault="001012FC" w:rsidP="007203C4">
            <w:pPr>
              <w:spacing w:after="0" w:line="240" w:lineRule="auto"/>
              <w:jc w:val="center"/>
              <w:rPr>
                <w:rFonts w:eastAsia="Times New Roman" w:cs="Times New Roman"/>
                <w:color w:val="auto"/>
                <w:sz w:val="20"/>
                <w:szCs w:val="20"/>
                <w:lang w:eastAsia="en-GB"/>
              </w:rPr>
            </w:pPr>
          </w:p>
        </w:tc>
      </w:tr>
      <w:tr w:rsidR="001012FC" w:rsidRPr="001012FC" w14:paraId="1D1E9026" w14:textId="77777777" w:rsidTr="007203C4">
        <w:trPr>
          <w:trHeight w:val="301"/>
        </w:trPr>
        <w:tc>
          <w:tcPr>
            <w:tcW w:w="2109" w:type="dxa"/>
            <w:tcBorders>
              <w:top w:val="nil"/>
              <w:left w:val="single" w:sz="4" w:space="0" w:color="auto"/>
              <w:bottom w:val="single" w:sz="4" w:space="0" w:color="auto"/>
              <w:right w:val="single" w:sz="4" w:space="0" w:color="auto"/>
            </w:tcBorders>
            <w:shd w:val="clear" w:color="auto" w:fill="8EAADB" w:themeFill="accent1" w:themeFillTint="99"/>
            <w:noWrap/>
            <w:vAlign w:val="center"/>
            <w:hideMark/>
          </w:tcPr>
          <w:p w14:paraId="1A3E9BD5" w14:textId="77777777" w:rsidR="001012FC" w:rsidRPr="001012FC" w:rsidRDefault="001012FC" w:rsidP="001012FC">
            <w:pPr>
              <w:spacing w:after="0" w:line="240" w:lineRule="auto"/>
              <w:jc w:val="left"/>
              <w:rPr>
                <w:rFonts w:ascii="Calibri" w:eastAsia="Times New Roman" w:hAnsi="Calibri" w:cs="Calibri"/>
                <w:b/>
                <w:bCs/>
                <w:color w:val="000000"/>
                <w:sz w:val="20"/>
                <w:szCs w:val="20"/>
                <w:lang w:eastAsia="en-GB"/>
              </w:rPr>
            </w:pPr>
            <w:r w:rsidRPr="001012FC">
              <w:rPr>
                <w:rFonts w:ascii="Calibri" w:eastAsia="Times New Roman" w:hAnsi="Calibri" w:cs="Calibri"/>
                <w:b/>
                <w:bCs/>
                <w:color w:val="000000"/>
                <w:sz w:val="20"/>
                <w:szCs w:val="20"/>
                <w:lang w:eastAsia="en-GB"/>
              </w:rPr>
              <w:t>NPV</w:t>
            </w:r>
          </w:p>
        </w:tc>
        <w:tc>
          <w:tcPr>
            <w:tcW w:w="1278" w:type="dxa"/>
            <w:tcBorders>
              <w:top w:val="nil"/>
              <w:left w:val="nil"/>
              <w:bottom w:val="single" w:sz="4" w:space="0" w:color="auto"/>
              <w:right w:val="single" w:sz="4" w:space="0" w:color="auto"/>
            </w:tcBorders>
            <w:shd w:val="clear" w:color="auto" w:fill="auto"/>
            <w:noWrap/>
            <w:vAlign w:val="center"/>
            <w:hideMark/>
          </w:tcPr>
          <w:p w14:paraId="6EED0A36" w14:textId="690C5CC7" w:rsidR="001012FC" w:rsidRPr="001012FC" w:rsidRDefault="001012FC" w:rsidP="007203C4">
            <w:pPr>
              <w:spacing w:after="0" w:line="240" w:lineRule="auto"/>
              <w:jc w:val="center"/>
              <w:rPr>
                <w:rFonts w:ascii="Calibri" w:eastAsia="Times New Roman" w:hAnsi="Calibri" w:cs="Calibri"/>
                <w:color w:val="000000"/>
                <w:sz w:val="20"/>
                <w:szCs w:val="20"/>
                <w:lang w:eastAsia="en-GB"/>
              </w:rPr>
            </w:pPr>
            <w:r w:rsidRPr="001012FC">
              <w:rPr>
                <w:rFonts w:ascii="Calibri" w:eastAsia="Times New Roman" w:hAnsi="Calibri" w:cs="Calibri"/>
                <w:color w:val="000000"/>
                <w:sz w:val="20"/>
                <w:szCs w:val="20"/>
                <w:lang w:eastAsia="en-GB"/>
              </w:rPr>
              <w:t>50,468</w:t>
            </w:r>
          </w:p>
        </w:tc>
        <w:tc>
          <w:tcPr>
            <w:tcW w:w="1853" w:type="dxa"/>
            <w:tcBorders>
              <w:top w:val="nil"/>
              <w:left w:val="nil"/>
              <w:bottom w:val="nil"/>
              <w:right w:val="nil"/>
            </w:tcBorders>
            <w:shd w:val="clear" w:color="auto" w:fill="auto"/>
            <w:noWrap/>
            <w:vAlign w:val="center"/>
            <w:hideMark/>
          </w:tcPr>
          <w:p w14:paraId="16ADBB49" w14:textId="77777777" w:rsidR="001012FC" w:rsidRPr="001012FC" w:rsidRDefault="001012FC" w:rsidP="007203C4">
            <w:pPr>
              <w:spacing w:after="0" w:line="240" w:lineRule="auto"/>
              <w:jc w:val="center"/>
              <w:rPr>
                <w:rFonts w:ascii="Calibri" w:eastAsia="Times New Roman" w:hAnsi="Calibri" w:cs="Calibri"/>
                <w:color w:val="000000"/>
                <w:sz w:val="20"/>
                <w:szCs w:val="20"/>
                <w:lang w:eastAsia="en-GB"/>
              </w:rPr>
            </w:pPr>
          </w:p>
        </w:tc>
        <w:tc>
          <w:tcPr>
            <w:tcW w:w="915" w:type="dxa"/>
            <w:tcBorders>
              <w:top w:val="nil"/>
              <w:left w:val="nil"/>
              <w:bottom w:val="nil"/>
              <w:right w:val="nil"/>
            </w:tcBorders>
            <w:shd w:val="clear" w:color="auto" w:fill="auto"/>
            <w:noWrap/>
            <w:vAlign w:val="center"/>
            <w:hideMark/>
          </w:tcPr>
          <w:p w14:paraId="21F68C8E" w14:textId="77777777" w:rsidR="001012FC" w:rsidRPr="001012FC" w:rsidRDefault="001012FC" w:rsidP="007203C4">
            <w:pPr>
              <w:spacing w:after="0" w:line="240" w:lineRule="auto"/>
              <w:jc w:val="center"/>
              <w:rPr>
                <w:rFonts w:eastAsia="Times New Roman" w:cs="Times New Roman"/>
                <w:color w:val="auto"/>
                <w:sz w:val="20"/>
                <w:szCs w:val="20"/>
                <w:lang w:eastAsia="en-GB"/>
              </w:rPr>
            </w:pPr>
          </w:p>
        </w:tc>
        <w:tc>
          <w:tcPr>
            <w:tcW w:w="1140" w:type="dxa"/>
            <w:tcBorders>
              <w:top w:val="nil"/>
              <w:left w:val="nil"/>
              <w:bottom w:val="nil"/>
              <w:right w:val="nil"/>
            </w:tcBorders>
            <w:shd w:val="clear" w:color="auto" w:fill="auto"/>
            <w:noWrap/>
            <w:vAlign w:val="center"/>
            <w:hideMark/>
          </w:tcPr>
          <w:p w14:paraId="0A7ADD6F" w14:textId="77777777" w:rsidR="001012FC" w:rsidRPr="001012FC" w:rsidRDefault="001012FC" w:rsidP="007203C4">
            <w:pPr>
              <w:spacing w:after="0" w:line="240" w:lineRule="auto"/>
              <w:jc w:val="center"/>
              <w:rPr>
                <w:rFonts w:eastAsia="Times New Roman" w:cs="Times New Roman"/>
                <w:color w:val="auto"/>
                <w:sz w:val="20"/>
                <w:szCs w:val="20"/>
                <w:lang w:eastAsia="en-GB"/>
              </w:rPr>
            </w:pPr>
          </w:p>
        </w:tc>
        <w:tc>
          <w:tcPr>
            <w:tcW w:w="1140" w:type="dxa"/>
            <w:tcBorders>
              <w:top w:val="nil"/>
              <w:left w:val="nil"/>
              <w:bottom w:val="nil"/>
              <w:right w:val="nil"/>
            </w:tcBorders>
            <w:shd w:val="clear" w:color="auto" w:fill="auto"/>
            <w:noWrap/>
            <w:vAlign w:val="center"/>
            <w:hideMark/>
          </w:tcPr>
          <w:p w14:paraId="268DA77E" w14:textId="77777777" w:rsidR="001012FC" w:rsidRPr="001012FC" w:rsidRDefault="001012FC" w:rsidP="007203C4">
            <w:pPr>
              <w:spacing w:after="0" w:line="240" w:lineRule="auto"/>
              <w:jc w:val="center"/>
              <w:rPr>
                <w:rFonts w:eastAsia="Times New Roman" w:cs="Times New Roman"/>
                <w:color w:val="auto"/>
                <w:sz w:val="20"/>
                <w:szCs w:val="20"/>
                <w:lang w:eastAsia="en-GB"/>
              </w:rPr>
            </w:pPr>
          </w:p>
        </w:tc>
        <w:tc>
          <w:tcPr>
            <w:tcW w:w="1140" w:type="dxa"/>
            <w:tcBorders>
              <w:top w:val="nil"/>
              <w:left w:val="nil"/>
              <w:bottom w:val="nil"/>
              <w:right w:val="nil"/>
            </w:tcBorders>
            <w:shd w:val="clear" w:color="auto" w:fill="auto"/>
            <w:noWrap/>
            <w:vAlign w:val="center"/>
            <w:hideMark/>
          </w:tcPr>
          <w:p w14:paraId="235F6125" w14:textId="77777777" w:rsidR="001012FC" w:rsidRPr="001012FC" w:rsidRDefault="001012FC" w:rsidP="007203C4">
            <w:pPr>
              <w:spacing w:after="0" w:line="240" w:lineRule="auto"/>
              <w:jc w:val="center"/>
              <w:rPr>
                <w:rFonts w:eastAsia="Times New Roman" w:cs="Times New Roman"/>
                <w:color w:val="auto"/>
                <w:sz w:val="20"/>
                <w:szCs w:val="20"/>
                <w:lang w:eastAsia="en-GB"/>
              </w:rPr>
            </w:pPr>
          </w:p>
        </w:tc>
      </w:tr>
      <w:tr w:rsidR="001012FC" w:rsidRPr="001012FC" w14:paraId="32753881" w14:textId="77777777" w:rsidTr="007203C4">
        <w:trPr>
          <w:trHeight w:val="201"/>
        </w:trPr>
        <w:tc>
          <w:tcPr>
            <w:tcW w:w="2109" w:type="dxa"/>
            <w:tcBorders>
              <w:top w:val="nil"/>
              <w:left w:val="nil"/>
              <w:bottom w:val="nil"/>
              <w:right w:val="nil"/>
            </w:tcBorders>
            <w:shd w:val="clear" w:color="auto" w:fill="auto"/>
            <w:noWrap/>
            <w:vAlign w:val="bottom"/>
            <w:hideMark/>
          </w:tcPr>
          <w:p w14:paraId="388CD520" w14:textId="77777777" w:rsidR="001012FC" w:rsidRPr="001012FC" w:rsidRDefault="001012FC" w:rsidP="001012FC">
            <w:pPr>
              <w:spacing w:after="0" w:line="240" w:lineRule="auto"/>
              <w:jc w:val="left"/>
              <w:rPr>
                <w:rFonts w:eastAsia="Times New Roman" w:cs="Times New Roman"/>
                <w:color w:val="auto"/>
                <w:sz w:val="20"/>
                <w:szCs w:val="20"/>
                <w:lang w:eastAsia="en-GB"/>
              </w:rPr>
            </w:pPr>
          </w:p>
        </w:tc>
        <w:tc>
          <w:tcPr>
            <w:tcW w:w="1278" w:type="dxa"/>
            <w:tcBorders>
              <w:top w:val="nil"/>
              <w:left w:val="nil"/>
              <w:bottom w:val="nil"/>
              <w:right w:val="nil"/>
            </w:tcBorders>
            <w:shd w:val="clear" w:color="auto" w:fill="auto"/>
            <w:noWrap/>
            <w:vAlign w:val="bottom"/>
            <w:hideMark/>
          </w:tcPr>
          <w:p w14:paraId="0DD905DE" w14:textId="77777777" w:rsidR="001012FC" w:rsidRPr="001012FC" w:rsidRDefault="001012FC" w:rsidP="001012FC">
            <w:pPr>
              <w:spacing w:after="0" w:line="240" w:lineRule="auto"/>
              <w:jc w:val="left"/>
              <w:rPr>
                <w:rFonts w:eastAsia="Times New Roman" w:cs="Times New Roman"/>
                <w:color w:val="auto"/>
                <w:sz w:val="20"/>
                <w:szCs w:val="20"/>
                <w:lang w:eastAsia="en-GB"/>
              </w:rPr>
            </w:pPr>
          </w:p>
        </w:tc>
        <w:tc>
          <w:tcPr>
            <w:tcW w:w="1853" w:type="dxa"/>
            <w:tcBorders>
              <w:top w:val="nil"/>
              <w:left w:val="nil"/>
              <w:bottom w:val="nil"/>
              <w:right w:val="nil"/>
            </w:tcBorders>
            <w:shd w:val="clear" w:color="auto" w:fill="FFFFFF" w:themeFill="background1"/>
            <w:noWrap/>
            <w:vAlign w:val="bottom"/>
            <w:hideMark/>
          </w:tcPr>
          <w:p w14:paraId="59C2D5F0" w14:textId="77777777" w:rsidR="001012FC" w:rsidRPr="001012FC" w:rsidRDefault="001012FC" w:rsidP="001012FC">
            <w:pPr>
              <w:spacing w:after="0" w:line="240" w:lineRule="auto"/>
              <w:jc w:val="left"/>
              <w:rPr>
                <w:rFonts w:eastAsia="Times New Roman" w:cs="Times New Roman"/>
                <w:color w:val="auto"/>
                <w:sz w:val="20"/>
                <w:szCs w:val="20"/>
                <w:lang w:eastAsia="en-GB"/>
              </w:rPr>
            </w:pPr>
          </w:p>
        </w:tc>
        <w:tc>
          <w:tcPr>
            <w:tcW w:w="915" w:type="dxa"/>
            <w:tcBorders>
              <w:top w:val="nil"/>
              <w:left w:val="nil"/>
              <w:bottom w:val="nil"/>
              <w:right w:val="nil"/>
            </w:tcBorders>
            <w:shd w:val="clear" w:color="auto" w:fill="FFFFFF" w:themeFill="background1"/>
            <w:noWrap/>
            <w:vAlign w:val="bottom"/>
            <w:hideMark/>
          </w:tcPr>
          <w:p w14:paraId="22962C2F" w14:textId="77777777" w:rsidR="001012FC" w:rsidRPr="001012FC" w:rsidRDefault="001012FC" w:rsidP="001012FC">
            <w:pPr>
              <w:spacing w:after="0" w:line="240" w:lineRule="auto"/>
              <w:jc w:val="left"/>
              <w:rPr>
                <w:rFonts w:eastAsia="Times New Roman" w:cs="Times New Roman"/>
                <w:color w:val="auto"/>
                <w:sz w:val="20"/>
                <w:szCs w:val="20"/>
                <w:lang w:eastAsia="en-GB"/>
              </w:rPr>
            </w:pPr>
          </w:p>
        </w:tc>
        <w:tc>
          <w:tcPr>
            <w:tcW w:w="1140" w:type="dxa"/>
            <w:tcBorders>
              <w:top w:val="nil"/>
              <w:left w:val="nil"/>
              <w:bottom w:val="nil"/>
              <w:right w:val="nil"/>
            </w:tcBorders>
            <w:shd w:val="clear" w:color="auto" w:fill="FFFFFF" w:themeFill="background1"/>
            <w:noWrap/>
            <w:vAlign w:val="bottom"/>
            <w:hideMark/>
          </w:tcPr>
          <w:p w14:paraId="7629D24D" w14:textId="77777777" w:rsidR="001012FC" w:rsidRPr="001012FC" w:rsidRDefault="001012FC" w:rsidP="001012FC">
            <w:pPr>
              <w:spacing w:after="0" w:line="240" w:lineRule="auto"/>
              <w:jc w:val="left"/>
              <w:rPr>
                <w:rFonts w:eastAsia="Times New Roman" w:cs="Times New Roman"/>
                <w:color w:val="auto"/>
                <w:sz w:val="20"/>
                <w:szCs w:val="20"/>
                <w:lang w:eastAsia="en-GB"/>
              </w:rPr>
            </w:pPr>
          </w:p>
        </w:tc>
        <w:tc>
          <w:tcPr>
            <w:tcW w:w="1140" w:type="dxa"/>
            <w:tcBorders>
              <w:top w:val="nil"/>
              <w:left w:val="nil"/>
              <w:bottom w:val="nil"/>
              <w:right w:val="nil"/>
            </w:tcBorders>
            <w:shd w:val="clear" w:color="auto" w:fill="auto"/>
            <w:noWrap/>
            <w:vAlign w:val="bottom"/>
            <w:hideMark/>
          </w:tcPr>
          <w:p w14:paraId="3D75BBE6" w14:textId="77777777" w:rsidR="001012FC" w:rsidRPr="001012FC" w:rsidRDefault="001012FC" w:rsidP="001012FC">
            <w:pPr>
              <w:spacing w:after="0" w:line="240" w:lineRule="auto"/>
              <w:jc w:val="left"/>
              <w:rPr>
                <w:rFonts w:eastAsia="Times New Roman" w:cs="Times New Roman"/>
                <w:color w:val="auto"/>
                <w:sz w:val="20"/>
                <w:szCs w:val="20"/>
                <w:lang w:eastAsia="en-GB"/>
              </w:rPr>
            </w:pPr>
          </w:p>
        </w:tc>
        <w:tc>
          <w:tcPr>
            <w:tcW w:w="1140" w:type="dxa"/>
            <w:tcBorders>
              <w:top w:val="nil"/>
              <w:left w:val="nil"/>
              <w:bottom w:val="nil"/>
              <w:right w:val="nil"/>
            </w:tcBorders>
            <w:shd w:val="clear" w:color="auto" w:fill="auto"/>
            <w:noWrap/>
            <w:vAlign w:val="bottom"/>
            <w:hideMark/>
          </w:tcPr>
          <w:p w14:paraId="68B63DFE" w14:textId="77777777" w:rsidR="001012FC" w:rsidRPr="001012FC" w:rsidRDefault="001012FC" w:rsidP="001012FC">
            <w:pPr>
              <w:spacing w:after="0" w:line="240" w:lineRule="auto"/>
              <w:jc w:val="left"/>
              <w:rPr>
                <w:rFonts w:eastAsia="Times New Roman" w:cs="Times New Roman"/>
                <w:color w:val="auto"/>
                <w:sz w:val="20"/>
                <w:szCs w:val="20"/>
                <w:lang w:eastAsia="en-GB"/>
              </w:rPr>
            </w:pPr>
          </w:p>
        </w:tc>
      </w:tr>
      <w:tr w:rsidR="001012FC" w:rsidRPr="001012FC" w14:paraId="1A674B1B" w14:textId="77777777" w:rsidTr="007203C4">
        <w:trPr>
          <w:trHeight w:val="309"/>
        </w:trPr>
        <w:tc>
          <w:tcPr>
            <w:tcW w:w="2109" w:type="dxa"/>
            <w:tcBorders>
              <w:top w:val="nil"/>
              <w:left w:val="nil"/>
              <w:bottom w:val="nil"/>
              <w:right w:val="nil"/>
            </w:tcBorders>
            <w:shd w:val="clear" w:color="auto" w:fill="auto"/>
            <w:noWrap/>
            <w:vAlign w:val="bottom"/>
            <w:hideMark/>
          </w:tcPr>
          <w:p w14:paraId="560570AC" w14:textId="77777777" w:rsidR="001012FC" w:rsidRPr="001012FC" w:rsidRDefault="001012FC" w:rsidP="001012FC">
            <w:pPr>
              <w:spacing w:after="0" w:line="240" w:lineRule="auto"/>
              <w:jc w:val="left"/>
              <w:rPr>
                <w:rFonts w:eastAsia="Times New Roman" w:cs="Times New Roman"/>
                <w:color w:val="auto"/>
                <w:sz w:val="20"/>
                <w:szCs w:val="20"/>
                <w:lang w:eastAsia="en-GB"/>
              </w:rPr>
            </w:pPr>
          </w:p>
        </w:tc>
        <w:tc>
          <w:tcPr>
            <w:tcW w:w="1278" w:type="dxa"/>
            <w:tcBorders>
              <w:top w:val="nil"/>
              <w:left w:val="nil"/>
              <w:bottom w:val="nil"/>
              <w:right w:val="nil"/>
            </w:tcBorders>
            <w:shd w:val="clear" w:color="auto" w:fill="auto"/>
            <w:noWrap/>
            <w:vAlign w:val="bottom"/>
            <w:hideMark/>
          </w:tcPr>
          <w:p w14:paraId="29C05F16" w14:textId="77777777" w:rsidR="001012FC" w:rsidRPr="001012FC" w:rsidRDefault="001012FC" w:rsidP="001012FC">
            <w:pPr>
              <w:spacing w:after="0" w:line="240" w:lineRule="auto"/>
              <w:jc w:val="left"/>
              <w:rPr>
                <w:rFonts w:eastAsia="Times New Roman" w:cs="Times New Roman"/>
                <w:color w:val="auto"/>
                <w:sz w:val="20"/>
                <w:szCs w:val="20"/>
                <w:lang w:eastAsia="en-GB"/>
              </w:rPr>
            </w:pPr>
          </w:p>
        </w:tc>
        <w:tc>
          <w:tcPr>
            <w:tcW w:w="1853" w:type="dxa"/>
            <w:tcBorders>
              <w:top w:val="nil"/>
              <w:left w:val="nil"/>
              <w:bottom w:val="nil"/>
              <w:right w:val="nil"/>
            </w:tcBorders>
            <w:shd w:val="clear" w:color="auto" w:fill="FFFFFF" w:themeFill="background1"/>
            <w:noWrap/>
            <w:vAlign w:val="bottom"/>
            <w:hideMark/>
          </w:tcPr>
          <w:p w14:paraId="540C9859" w14:textId="77777777" w:rsidR="001012FC" w:rsidRPr="001012FC" w:rsidRDefault="001012FC" w:rsidP="001012FC">
            <w:pPr>
              <w:spacing w:after="0" w:line="240" w:lineRule="auto"/>
              <w:jc w:val="left"/>
              <w:rPr>
                <w:rFonts w:eastAsia="Times New Roman" w:cs="Times New Roman"/>
                <w:color w:val="auto"/>
                <w:sz w:val="20"/>
                <w:szCs w:val="20"/>
                <w:lang w:eastAsia="en-GB"/>
              </w:rPr>
            </w:pPr>
          </w:p>
        </w:tc>
        <w:tc>
          <w:tcPr>
            <w:tcW w:w="915" w:type="dxa"/>
            <w:tcBorders>
              <w:top w:val="single" w:sz="4" w:space="0" w:color="auto"/>
              <w:left w:val="single" w:sz="4" w:space="0" w:color="auto"/>
              <w:bottom w:val="single" w:sz="4" w:space="0" w:color="auto"/>
              <w:right w:val="single" w:sz="4" w:space="0" w:color="auto"/>
            </w:tcBorders>
            <w:shd w:val="clear" w:color="auto" w:fill="8EAADB" w:themeFill="accent1" w:themeFillTint="99"/>
            <w:noWrap/>
            <w:vAlign w:val="bottom"/>
            <w:hideMark/>
          </w:tcPr>
          <w:p w14:paraId="023D6182" w14:textId="77777777" w:rsidR="001012FC" w:rsidRPr="007203C4" w:rsidRDefault="001012FC" w:rsidP="007203C4">
            <w:pPr>
              <w:spacing w:after="0" w:line="240" w:lineRule="auto"/>
              <w:jc w:val="center"/>
              <w:rPr>
                <w:rFonts w:ascii="Calibri" w:eastAsia="Times New Roman" w:hAnsi="Calibri" w:cs="Calibri"/>
                <w:b/>
                <w:bCs/>
                <w:color w:val="000000"/>
                <w:sz w:val="22"/>
                <w:lang w:eastAsia="en-GB"/>
              </w:rPr>
            </w:pPr>
            <w:r w:rsidRPr="007203C4">
              <w:rPr>
                <w:rFonts w:ascii="Calibri" w:eastAsia="Times New Roman" w:hAnsi="Calibri" w:cs="Calibri"/>
                <w:b/>
                <w:bCs/>
                <w:color w:val="000000"/>
                <w:sz w:val="22"/>
                <w:lang w:eastAsia="en-GB"/>
              </w:rPr>
              <w:t>%</w:t>
            </w:r>
          </w:p>
        </w:tc>
        <w:tc>
          <w:tcPr>
            <w:tcW w:w="1140" w:type="dxa"/>
            <w:tcBorders>
              <w:top w:val="single" w:sz="4" w:space="0" w:color="auto"/>
              <w:left w:val="nil"/>
              <w:bottom w:val="single" w:sz="4" w:space="0" w:color="auto"/>
              <w:right w:val="single" w:sz="4" w:space="0" w:color="auto"/>
            </w:tcBorders>
            <w:shd w:val="clear" w:color="auto" w:fill="8EAADB" w:themeFill="accent1" w:themeFillTint="99"/>
            <w:noWrap/>
            <w:vAlign w:val="bottom"/>
            <w:hideMark/>
          </w:tcPr>
          <w:p w14:paraId="07D25D2C" w14:textId="7CE7ABA4" w:rsidR="001012FC" w:rsidRPr="007203C4" w:rsidRDefault="001012FC" w:rsidP="007203C4">
            <w:pPr>
              <w:spacing w:after="0" w:line="240" w:lineRule="auto"/>
              <w:jc w:val="center"/>
              <w:rPr>
                <w:rFonts w:ascii="Calibri" w:eastAsia="Times New Roman" w:hAnsi="Calibri" w:cs="Calibri"/>
                <w:b/>
                <w:bCs/>
                <w:color w:val="000000"/>
                <w:sz w:val="22"/>
                <w:lang w:eastAsia="en-GB"/>
              </w:rPr>
            </w:pPr>
            <w:r w:rsidRPr="007203C4">
              <w:rPr>
                <w:rFonts w:ascii="Calibri" w:eastAsia="Times New Roman" w:hAnsi="Calibri" w:cs="Calibri"/>
                <w:b/>
                <w:bCs/>
                <w:color w:val="000000"/>
                <w:sz w:val="22"/>
                <w:lang w:eastAsia="en-GB"/>
              </w:rPr>
              <w:t>NPV</w:t>
            </w:r>
          </w:p>
        </w:tc>
        <w:tc>
          <w:tcPr>
            <w:tcW w:w="1140" w:type="dxa"/>
            <w:tcBorders>
              <w:top w:val="nil"/>
              <w:left w:val="nil"/>
              <w:bottom w:val="nil"/>
              <w:right w:val="nil"/>
            </w:tcBorders>
            <w:shd w:val="clear" w:color="auto" w:fill="auto"/>
            <w:noWrap/>
            <w:vAlign w:val="bottom"/>
            <w:hideMark/>
          </w:tcPr>
          <w:p w14:paraId="2C4D0328" w14:textId="77777777" w:rsidR="001012FC" w:rsidRPr="001012FC" w:rsidRDefault="001012FC" w:rsidP="001012FC">
            <w:pPr>
              <w:spacing w:after="0" w:line="240" w:lineRule="auto"/>
              <w:jc w:val="center"/>
              <w:rPr>
                <w:rFonts w:ascii="Calibri" w:eastAsia="Times New Roman" w:hAnsi="Calibri" w:cs="Calibri"/>
                <w:color w:val="000000"/>
                <w:sz w:val="22"/>
                <w:lang w:eastAsia="en-GB"/>
              </w:rPr>
            </w:pPr>
          </w:p>
        </w:tc>
        <w:tc>
          <w:tcPr>
            <w:tcW w:w="1140" w:type="dxa"/>
            <w:tcBorders>
              <w:top w:val="nil"/>
              <w:left w:val="nil"/>
              <w:bottom w:val="nil"/>
              <w:right w:val="nil"/>
            </w:tcBorders>
            <w:shd w:val="clear" w:color="auto" w:fill="auto"/>
            <w:noWrap/>
            <w:vAlign w:val="bottom"/>
            <w:hideMark/>
          </w:tcPr>
          <w:p w14:paraId="217ED969" w14:textId="77777777" w:rsidR="001012FC" w:rsidRPr="001012FC" w:rsidRDefault="001012FC" w:rsidP="001012FC">
            <w:pPr>
              <w:spacing w:after="0" w:line="240" w:lineRule="auto"/>
              <w:jc w:val="left"/>
              <w:rPr>
                <w:rFonts w:eastAsia="Times New Roman" w:cs="Times New Roman"/>
                <w:color w:val="auto"/>
                <w:sz w:val="20"/>
                <w:szCs w:val="20"/>
                <w:lang w:eastAsia="en-GB"/>
              </w:rPr>
            </w:pPr>
          </w:p>
        </w:tc>
      </w:tr>
      <w:tr w:rsidR="001012FC" w:rsidRPr="001012FC" w14:paraId="05DE259F" w14:textId="77777777" w:rsidTr="007203C4">
        <w:trPr>
          <w:trHeight w:val="201"/>
        </w:trPr>
        <w:tc>
          <w:tcPr>
            <w:tcW w:w="2109" w:type="dxa"/>
            <w:tcBorders>
              <w:top w:val="nil"/>
              <w:left w:val="nil"/>
              <w:bottom w:val="nil"/>
              <w:right w:val="nil"/>
            </w:tcBorders>
            <w:shd w:val="clear" w:color="auto" w:fill="auto"/>
            <w:noWrap/>
            <w:vAlign w:val="bottom"/>
            <w:hideMark/>
          </w:tcPr>
          <w:p w14:paraId="07B8FE40" w14:textId="77777777" w:rsidR="001012FC" w:rsidRPr="001012FC" w:rsidRDefault="001012FC" w:rsidP="001012FC">
            <w:pPr>
              <w:spacing w:after="0" w:line="240" w:lineRule="auto"/>
              <w:jc w:val="left"/>
              <w:rPr>
                <w:rFonts w:eastAsia="Times New Roman" w:cs="Times New Roman"/>
                <w:color w:val="auto"/>
                <w:sz w:val="20"/>
                <w:szCs w:val="20"/>
                <w:lang w:eastAsia="en-GB"/>
              </w:rPr>
            </w:pPr>
          </w:p>
        </w:tc>
        <w:tc>
          <w:tcPr>
            <w:tcW w:w="1278" w:type="dxa"/>
            <w:tcBorders>
              <w:top w:val="nil"/>
              <w:left w:val="nil"/>
              <w:bottom w:val="nil"/>
              <w:right w:val="nil"/>
            </w:tcBorders>
            <w:shd w:val="clear" w:color="auto" w:fill="auto"/>
            <w:noWrap/>
            <w:vAlign w:val="bottom"/>
            <w:hideMark/>
          </w:tcPr>
          <w:p w14:paraId="5EFE9841" w14:textId="77777777" w:rsidR="001012FC" w:rsidRPr="001012FC" w:rsidRDefault="001012FC" w:rsidP="001012FC">
            <w:pPr>
              <w:spacing w:after="0" w:line="240" w:lineRule="auto"/>
              <w:jc w:val="left"/>
              <w:rPr>
                <w:rFonts w:eastAsia="Times New Roman" w:cs="Times New Roman"/>
                <w:color w:val="auto"/>
                <w:sz w:val="20"/>
                <w:szCs w:val="20"/>
                <w:lang w:eastAsia="en-GB"/>
              </w:rPr>
            </w:pPr>
          </w:p>
        </w:tc>
        <w:tc>
          <w:tcPr>
            <w:tcW w:w="1853" w:type="dxa"/>
            <w:tcBorders>
              <w:top w:val="single" w:sz="4" w:space="0" w:color="auto"/>
              <w:left w:val="single" w:sz="4" w:space="0" w:color="auto"/>
              <w:bottom w:val="single" w:sz="4" w:space="0" w:color="auto"/>
              <w:right w:val="single" w:sz="4" w:space="0" w:color="auto"/>
            </w:tcBorders>
            <w:shd w:val="clear" w:color="auto" w:fill="8EAADB" w:themeFill="accent1" w:themeFillTint="99"/>
            <w:noWrap/>
            <w:vAlign w:val="bottom"/>
            <w:hideMark/>
          </w:tcPr>
          <w:p w14:paraId="6823E43E" w14:textId="77777777" w:rsidR="001012FC" w:rsidRPr="007203C4" w:rsidRDefault="001012FC" w:rsidP="001012FC">
            <w:pPr>
              <w:spacing w:after="0" w:line="240" w:lineRule="auto"/>
              <w:jc w:val="left"/>
              <w:rPr>
                <w:rFonts w:ascii="Calibri" w:eastAsia="Times New Roman" w:hAnsi="Calibri" w:cs="Calibri"/>
                <w:b/>
                <w:bCs/>
                <w:color w:val="000000"/>
                <w:sz w:val="22"/>
                <w:lang w:eastAsia="en-GB"/>
              </w:rPr>
            </w:pPr>
            <w:r w:rsidRPr="007203C4">
              <w:rPr>
                <w:rFonts w:ascii="Calibri" w:eastAsia="Times New Roman" w:hAnsi="Calibri" w:cs="Calibri"/>
                <w:b/>
                <w:bCs/>
                <w:color w:val="000000"/>
                <w:sz w:val="22"/>
                <w:lang w:eastAsia="en-GB"/>
              </w:rPr>
              <w:t xml:space="preserve">Movement </w:t>
            </w:r>
          </w:p>
        </w:tc>
        <w:tc>
          <w:tcPr>
            <w:tcW w:w="915" w:type="dxa"/>
            <w:tcBorders>
              <w:top w:val="nil"/>
              <w:left w:val="nil"/>
              <w:bottom w:val="single" w:sz="4" w:space="0" w:color="auto"/>
              <w:right w:val="single" w:sz="4" w:space="0" w:color="auto"/>
            </w:tcBorders>
            <w:shd w:val="clear" w:color="auto" w:fill="auto"/>
            <w:noWrap/>
            <w:vAlign w:val="bottom"/>
            <w:hideMark/>
          </w:tcPr>
          <w:p w14:paraId="43F812F6" w14:textId="77777777" w:rsidR="001012FC" w:rsidRPr="001012FC" w:rsidRDefault="001012FC" w:rsidP="007203C4">
            <w:pPr>
              <w:spacing w:after="0" w:line="240" w:lineRule="auto"/>
              <w:jc w:val="center"/>
              <w:rPr>
                <w:rFonts w:ascii="Calibri" w:eastAsia="Times New Roman" w:hAnsi="Calibri" w:cs="Calibri"/>
                <w:color w:val="000000"/>
                <w:sz w:val="22"/>
                <w:lang w:eastAsia="en-GB"/>
              </w:rPr>
            </w:pPr>
            <w:r w:rsidRPr="001012FC">
              <w:rPr>
                <w:rFonts w:ascii="Calibri" w:eastAsia="Times New Roman" w:hAnsi="Calibri" w:cs="Calibri"/>
                <w:color w:val="000000"/>
                <w:sz w:val="22"/>
                <w:lang w:eastAsia="en-GB"/>
              </w:rPr>
              <w:t>10</w:t>
            </w:r>
          </w:p>
        </w:tc>
        <w:tc>
          <w:tcPr>
            <w:tcW w:w="1140" w:type="dxa"/>
            <w:tcBorders>
              <w:top w:val="nil"/>
              <w:left w:val="nil"/>
              <w:bottom w:val="single" w:sz="4" w:space="0" w:color="auto"/>
              <w:right w:val="single" w:sz="4" w:space="0" w:color="auto"/>
            </w:tcBorders>
            <w:shd w:val="clear" w:color="auto" w:fill="auto"/>
            <w:noWrap/>
            <w:vAlign w:val="bottom"/>
            <w:hideMark/>
          </w:tcPr>
          <w:p w14:paraId="1EFC4B8C" w14:textId="38749AAF" w:rsidR="001012FC" w:rsidRPr="001012FC" w:rsidRDefault="001012FC" w:rsidP="007203C4">
            <w:pPr>
              <w:spacing w:after="0" w:line="240" w:lineRule="auto"/>
              <w:jc w:val="center"/>
              <w:rPr>
                <w:rFonts w:ascii="Calibri" w:eastAsia="Times New Roman" w:hAnsi="Calibri" w:cs="Calibri"/>
                <w:color w:val="000000"/>
                <w:sz w:val="22"/>
                <w:lang w:eastAsia="en-GB"/>
              </w:rPr>
            </w:pPr>
            <w:r w:rsidRPr="001012FC">
              <w:rPr>
                <w:rFonts w:ascii="Calibri" w:eastAsia="Times New Roman" w:hAnsi="Calibri" w:cs="Calibri"/>
                <w:color w:val="000000"/>
                <w:sz w:val="22"/>
                <w:lang w:eastAsia="en-GB"/>
              </w:rPr>
              <w:t>50,468</w:t>
            </w:r>
          </w:p>
        </w:tc>
        <w:tc>
          <w:tcPr>
            <w:tcW w:w="1140" w:type="dxa"/>
            <w:tcBorders>
              <w:top w:val="nil"/>
              <w:left w:val="nil"/>
              <w:bottom w:val="nil"/>
              <w:right w:val="nil"/>
            </w:tcBorders>
            <w:shd w:val="clear" w:color="auto" w:fill="auto"/>
            <w:noWrap/>
            <w:vAlign w:val="bottom"/>
            <w:hideMark/>
          </w:tcPr>
          <w:p w14:paraId="4FEB0E14" w14:textId="77777777" w:rsidR="001012FC" w:rsidRPr="001012FC" w:rsidRDefault="001012FC" w:rsidP="001012FC">
            <w:pPr>
              <w:spacing w:after="0" w:line="240" w:lineRule="auto"/>
              <w:jc w:val="left"/>
              <w:rPr>
                <w:rFonts w:ascii="Calibri" w:eastAsia="Times New Roman" w:hAnsi="Calibri" w:cs="Calibri"/>
                <w:color w:val="000000"/>
                <w:sz w:val="22"/>
                <w:lang w:eastAsia="en-GB"/>
              </w:rPr>
            </w:pPr>
          </w:p>
        </w:tc>
        <w:tc>
          <w:tcPr>
            <w:tcW w:w="1140" w:type="dxa"/>
            <w:tcBorders>
              <w:top w:val="nil"/>
              <w:left w:val="nil"/>
              <w:bottom w:val="nil"/>
              <w:right w:val="nil"/>
            </w:tcBorders>
            <w:shd w:val="clear" w:color="auto" w:fill="auto"/>
            <w:noWrap/>
            <w:vAlign w:val="bottom"/>
            <w:hideMark/>
          </w:tcPr>
          <w:p w14:paraId="0787F567" w14:textId="77777777" w:rsidR="001012FC" w:rsidRPr="001012FC" w:rsidRDefault="001012FC" w:rsidP="001012FC">
            <w:pPr>
              <w:spacing w:after="0" w:line="240" w:lineRule="auto"/>
              <w:jc w:val="left"/>
              <w:rPr>
                <w:rFonts w:eastAsia="Times New Roman" w:cs="Times New Roman"/>
                <w:color w:val="auto"/>
                <w:sz w:val="20"/>
                <w:szCs w:val="20"/>
                <w:lang w:eastAsia="en-GB"/>
              </w:rPr>
            </w:pPr>
          </w:p>
        </w:tc>
      </w:tr>
      <w:tr w:rsidR="001012FC" w:rsidRPr="001012FC" w14:paraId="72FE34DE" w14:textId="77777777" w:rsidTr="007203C4">
        <w:trPr>
          <w:trHeight w:val="201"/>
        </w:trPr>
        <w:tc>
          <w:tcPr>
            <w:tcW w:w="2109" w:type="dxa"/>
            <w:tcBorders>
              <w:top w:val="nil"/>
              <w:left w:val="nil"/>
              <w:bottom w:val="nil"/>
              <w:right w:val="nil"/>
            </w:tcBorders>
            <w:shd w:val="clear" w:color="auto" w:fill="auto"/>
            <w:noWrap/>
            <w:vAlign w:val="bottom"/>
            <w:hideMark/>
          </w:tcPr>
          <w:p w14:paraId="3655F6E4" w14:textId="77777777" w:rsidR="001012FC" w:rsidRPr="001012FC" w:rsidRDefault="001012FC" w:rsidP="001012FC">
            <w:pPr>
              <w:spacing w:after="0" w:line="240" w:lineRule="auto"/>
              <w:jc w:val="left"/>
              <w:rPr>
                <w:rFonts w:eastAsia="Times New Roman" w:cs="Times New Roman"/>
                <w:color w:val="auto"/>
                <w:sz w:val="20"/>
                <w:szCs w:val="20"/>
                <w:lang w:eastAsia="en-GB"/>
              </w:rPr>
            </w:pPr>
          </w:p>
        </w:tc>
        <w:tc>
          <w:tcPr>
            <w:tcW w:w="1278" w:type="dxa"/>
            <w:tcBorders>
              <w:top w:val="nil"/>
              <w:left w:val="nil"/>
              <w:bottom w:val="nil"/>
              <w:right w:val="nil"/>
            </w:tcBorders>
            <w:shd w:val="clear" w:color="auto" w:fill="auto"/>
            <w:noWrap/>
            <w:vAlign w:val="bottom"/>
            <w:hideMark/>
          </w:tcPr>
          <w:p w14:paraId="1AED502A" w14:textId="77777777" w:rsidR="001012FC" w:rsidRPr="001012FC" w:rsidRDefault="001012FC" w:rsidP="001012FC">
            <w:pPr>
              <w:spacing w:after="0" w:line="240" w:lineRule="auto"/>
              <w:jc w:val="left"/>
              <w:rPr>
                <w:rFonts w:eastAsia="Times New Roman" w:cs="Times New Roman"/>
                <w:color w:val="auto"/>
                <w:sz w:val="20"/>
                <w:szCs w:val="20"/>
                <w:lang w:eastAsia="en-GB"/>
              </w:rPr>
            </w:pPr>
          </w:p>
        </w:tc>
        <w:tc>
          <w:tcPr>
            <w:tcW w:w="1853" w:type="dxa"/>
            <w:tcBorders>
              <w:top w:val="nil"/>
              <w:left w:val="nil"/>
              <w:bottom w:val="nil"/>
              <w:right w:val="nil"/>
            </w:tcBorders>
            <w:shd w:val="clear" w:color="auto" w:fill="auto"/>
            <w:noWrap/>
            <w:vAlign w:val="bottom"/>
            <w:hideMark/>
          </w:tcPr>
          <w:p w14:paraId="1D290BBD" w14:textId="77777777" w:rsidR="001012FC" w:rsidRPr="007203C4" w:rsidRDefault="001012FC" w:rsidP="001012FC">
            <w:pPr>
              <w:spacing w:after="0" w:line="240" w:lineRule="auto"/>
              <w:jc w:val="left"/>
              <w:rPr>
                <w:rFonts w:eastAsia="Times New Roman" w:cs="Times New Roman"/>
                <w:b/>
                <w:bCs/>
                <w:color w:val="auto"/>
                <w:sz w:val="20"/>
                <w:szCs w:val="20"/>
                <w:lang w:eastAsia="en-GB"/>
              </w:rPr>
            </w:pPr>
          </w:p>
        </w:tc>
        <w:tc>
          <w:tcPr>
            <w:tcW w:w="915" w:type="dxa"/>
            <w:tcBorders>
              <w:top w:val="nil"/>
              <w:left w:val="nil"/>
              <w:bottom w:val="nil"/>
              <w:right w:val="nil"/>
            </w:tcBorders>
            <w:shd w:val="clear" w:color="auto" w:fill="auto"/>
            <w:noWrap/>
            <w:vAlign w:val="bottom"/>
            <w:hideMark/>
          </w:tcPr>
          <w:p w14:paraId="4AB41924" w14:textId="77777777" w:rsidR="001012FC" w:rsidRPr="001012FC" w:rsidRDefault="001012FC" w:rsidP="007203C4">
            <w:pPr>
              <w:spacing w:after="0" w:line="240" w:lineRule="auto"/>
              <w:jc w:val="center"/>
              <w:rPr>
                <w:rFonts w:eastAsia="Times New Roman" w:cs="Times New Roman"/>
                <w:color w:val="auto"/>
                <w:sz w:val="20"/>
                <w:szCs w:val="20"/>
                <w:lang w:eastAsia="en-GB"/>
              </w:rPr>
            </w:pPr>
          </w:p>
        </w:tc>
        <w:tc>
          <w:tcPr>
            <w:tcW w:w="1140" w:type="dxa"/>
            <w:tcBorders>
              <w:top w:val="nil"/>
              <w:left w:val="nil"/>
              <w:bottom w:val="nil"/>
              <w:right w:val="nil"/>
            </w:tcBorders>
            <w:shd w:val="clear" w:color="auto" w:fill="auto"/>
            <w:noWrap/>
            <w:vAlign w:val="bottom"/>
            <w:hideMark/>
          </w:tcPr>
          <w:p w14:paraId="7A355EDA" w14:textId="77777777" w:rsidR="001012FC" w:rsidRPr="001012FC" w:rsidRDefault="001012FC" w:rsidP="007203C4">
            <w:pPr>
              <w:spacing w:after="0" w:line="240" w:lineRule="auto"/>
              <w:jc w:val="center"/>
              <w:rPr>
                <w:rFonts w:eastAsia="Times New Roman" w:cs="Times New Roman"/>
                <w:color w:val="auto"/>
                <w:sz w:val="20"/>
                <w:szCs w:val="20"/>
                <w:lang w:eastAsia="en-GB"/>
              </w:rPr>
            </w:pPr>
          </w:p>
        </w:tc>
        <w:tc>
          <w:tcPr>
            <w:tcW w:w="1140" w:type="dxa"/>
            <w:tcBorders>
              <w:top w:val="nil"/>
              <w:left w:val="nil"/>
              <w:bottom w:val="nil"/>
              <w:right w:val="nil"/>
            </w:tcBorders>
            <w:shd w:val="clear" w:color="auto" w:fill="auto"/>
            <w:noWrap/>
            <w:vAlign w:val="bottom"/>
            <w:hideMark/>
          </w:tcPr>
          <w:p w14:paraId="6C84DD29" w14:textId="77777777" w:rsidR="001012FC" w:rsidRPr="001012FC" w:rsidRDefault="001012FC" w:rsidP="001012FC">
            <w:pPr>
              <w:spacing w:after="0" w:line="240" w:lineRule="auto"/>
              <w:jc w:val="left"/>
              <w:rPr>
                <w:rFonts w:eastAsia="Times New Roman" w:cs="Times New Roman"/>
                <w:color w:val="auto"/>
                <w:sz w:val="20"/>
                <w:szCs w:val="20"/>
                <w:lang w:eastAsia="en-GB"/>
              </w:rPr>
            </w:pPr>
          </w:p>
        </w:tc>
        <w:tc>
          <w:tcPr>
            <w:tcW w:w="1140" w:type="dxa"/>
            <w:tcBorders>
              <w:top w:val="nil"/>
              <w:left w:val="nil"/>
              <w:bottom w:val="nil"/>
              <w:right w:val="nil"/>
            </w:tcBorders>
            <w:shd w:val="clear" w:color="auto" w:fill="auto"/>
            <w:noWrap/>
            <w:vAlign w:val="bottom"/>
            <w:hideMark/>
          </w:tcPr>
          <w:p w14:paraId="4025536C" w14:textId="77777777" w:rsidR="001012FC" w:rsidRPr="001012FC" w:rsidRDefault="001012FC" w:rsidP="001012FC">
            <w:pPr>
              <w:spacing w:after="0" w:line="240" w:lineRule="auto"/>
              <w:jc w:val="left"/>
              <w:rPr>
                <w:rFonts w:eastAsia="Times New Roman" w:cs="Times New Roman"/>
                <w:color w:val="auto"/>
                <w:sz w:val="20"/>
                <w:szCs w:val="20"/>
                <w:lang w:eastAsia="en-GB"/>
              </w:rPr>
            </w:pPr>
          </w:p>
        </w:tc>
      </w:tr>
      <w:tr w:rsidR="001012FC" w:rsidRPr="001012FC" w14:paraId="68AD79EC" w14:textId="77777777" w:rsidTr="007203C4">
        <w:trPr>
          <w:trHeight w:val="201"/>
        </w:trPr>
        <w:tc>
          <w:tcPr>
            <w:tcW w:w="2109" w:type="dxa"/>
            <w:tcBorders>
              <w:top w:val="nil"/>
              <w:left w:val="nil"/>
              <w:bottom w:val="nil"/>
              <w:right w:val="nil"/>
            </w:tcBorders>
            <w:shd w:val="clear" w:color="auto" w:fill="auto"/>
            <w:noWrap/>
            <w:vAlign w:val="bottom"/>
            <w:hideMark/>
          </w:tcPr>
          <w:p w14:paraId="1D3F124D" w14:textId="77777777" w:rsidR="001012FC" w:rsidRPr="001012FC" w:rsidRDefault="001012FC" w:rsidP="001012FC">
            <w:pPr>
              <w:spacing w:after="0" w:line="240" w:lineRule="auto"/>
              <w:jc w:val="left"/>
              <w:rPr>
                <w:rFonts w:eastAsia="Times New Roman" w:cs="Times New Roman"/>
                <w:color w:val="auto"/>
                <w:sz w:val="20"/>
                <w:szCs w:val="20"/>
                <w:lang w:eastAsia="en-GB"/>
              </w:rPr>
            </w:pPr>
          </w:p>
        </w:tc>
        <w:tc>
          <w:tcPr>
            <w:tcW w:w="1278" w:type="dxa"/>
            <w:tcBorders>
              <w:top w:val="nil"/>
              <w:left w:val="nil"/>
              <w:bottom w:val="nil"/>
              <w:right w:val="nil"/>
            </w:tcBorders>
            <w:shd w:val="clear" w:color="auto" w:fill="auto"/>
            <w:noWrap/>
            <w:vAlign w:val="bottom"/>
            <w:hideMark/>
          </w:tcPr>
          <w:p w14:paraId="17ADCBF2" w14:textId="77777777" w:rsidR="001012FC" w:rsidRPr="001012FC" w:rsidRDefault="001012FC" w:rsidP="001012FC">
            <w:pPr>
              <w:spacing w:after="0" w:line="240" w:lineRule="auto"/>
              <w:jc w:val="left"/>
              <w:rPr>
                <w:rFonts w:eastAsia="Times New Roman" w:cs="Times New Roman"/>
                <w:color w:val="auto"/>
                <w:sz w:val="20"/>
                <w:szCs w:val="20"/>
                <w:lang w:eastAsia="en-GB"/>
              </w:rPr>
            </w:pPr>
          </w:p>
        </w:tc>
        <w:tc>
          <w:tcPr>
            <w:tcW w:w="1853" w:type="dxa"/>
            <w:tcBorders>
              <w:top w:val="single" w:sz="4" w:space="0" w:color="auto"/>
              <w:left w:val="single" w:sz="4" w:space="0" w:color="auto"/>
              <w:bottom w:val="single" w:sz="4" w:space="0" w:color="auto"/>
              <w:right w:val="single" w:sz="4" w:space="0" w:color="auto"/>
            </w:tcBorders>
            <w:shd w:val="clear" w:color="auto" w:fill="8EAADB" w:themeFill="accent1" w:themeFillTint="99"/>
            <w:noWrap/>
            <w:vAlign w:val="bottom"/>
            <w:hideMark/>
          </w:tcPr>
          <w:p w14:paraId="0175D0B2" w14:textId="77777777" w:rsidR="001012FC" w:rsidRPr="007203C4" w:rsidRDefault="001012FC" w:rsidP="001012FC">
            <w:pPr>
              <w:spacing w:after="0" w:line="240" w:lineRule="auto"/>
              <w:jc w:val="left"/>
              <w:rPr>
                <w:rFonts w:ascii="Calibri" w:eastAsia="Times New Roman" w:hAnsi="Calibri" w:cs="Calibri"/>
                <w:b/>
                <w:bCs/>
                <w:color w:val="000000"/>
                <w:sz w:val="22"/>
                <w:lang w:eastAsia="en-GB"/>
              </w:rPr>
            </w:pPr>
            <w:r w:rsidRPr="007203C4">
              <w:rPr>
                <w:rFonts w:ascii="Calibri" w:eastAsia="Times New Roman" w:hAnsi="Calibri" w:cs="Calibri"/>
                <w:b/>
                <w:bCs/>
                <w:color w:val="000000"/>
                <w:sz w:val="22"/>
                <w:lang w:eastAsia="en-GB"/>
              </w:rPr>
              <w:t>Movement per %</w:t>
            </w:r>
          </w:p>
        </w:tc>
        <w:tc>
          <w:tcPr>
            <w:tcW w:w="915" w:type="dxa"/>
            <w:tcBorders>
              <w:top w:val="single" w:sz="4" w:space="0" w:color="auto"/>
              <w:left w:val="nil"/>
              <w:bottom w:val="single" w:sz="4" w:space="0" w:color="auto"/>
              <w:right w:val="single" w:sz="4" w:space="0" w:color="auto"/>
            </w:tcBorders>
            <w:shd w:val="clear" w:color="auto" w:fill="auto"/>
            <w:noWrap/>
            <w:vAlign w:val="bottom"/>
            <w:hideMark/>
          </w:tcPr>
          <w:p w14:paraId="1FD3DE9C" w14:textId="6C5F0423" w:rsidR="001012FC" w:rsidRPr="001012FC" w:rsidRDefault="001012FC" w:rsidP="007203C4">
            <w:pPr>
              <w:spacing w:after="0" w:line="240" w:lineRule="auto"/>
              <w:jc w:val="center"/>
              <w:rPr>
                <w:rFonts w:ascii="Calibri" w:eastAsia="Times New Roman" w:hAnsi="Calibri" w:cs="Calibri"/>
                <w:color w:val="000000"/>
                <w:sz w:val="22"/>
                <w:lang w:eastAsia="en-GB"/>
              </w:rPr>
            </w:pPr>
          </w:p>
        </w:tc>
        <w:tc>
          <w:tcPr>
            <w:tcW w:w="1140" w:type="dxa"/>
            <w:tcBorders>
              <w:top w:val="single" w:sz="4" w:space="0" w:color="auto"/>
              <w:left w:val="nil"/>
              <w:bottom w:val="single" w:sz="4" w:space="0" w:color="auto"/>
              <w:right w:val="single" w:sz="4" w:space="0" w:color="auto"/>
            </w:tcBorders>
            <w:shd w:val="clear" w:color="auto" w:fill="auto"/>
            <w:noWrap/>
            <w:vAlign w:val="bottom"/>
            <w:hideMark/>
          </w:tcPr>
          <w:p w14:paraId="1E0FC504" w14:textId="5CD80708" w:rsidR="001012FC" w:rsidRPr="001012FC" w:rsidRDefault="001012FC" w:rsidP="007203C4">
            <w:pPr>
              <w:spacing w:after="0" w:line="240" w:lineRule="auto"/>
              <w:jc w:val="center"/>
              <w:rPr>
                <w:rFonts w:ascii="Calibri" w:eastAsia="Times New Roman" w:hAnsi="Calibri" w:cs="Calibri"/>
                <w:color w:val="000000"/>
                <w:sz w:val="22"/>
                <w:lang w:eastAsia="en-GB"/>
              </w:rPr>
            </w:pPr>
            <w:r w:rsidRPr="001012FC">
              <w:rPr>
                <w:rFonts w:ascii="Calibri" w:eastAsia="Times New Roman" w:hAnsi="Calibri" w:cs="Calibri"/>
                <w:color w:val="000000"/>
                <w:sz w:val="22"/>
                <w:lang w:eastAsia="en-GB"/>
              </w:rPr>
              <w:t>5,046.80</w:t>
            </w:r>
          </w:p>
        </w:tc>
        <w:tc>
          <w:tcPr>
            <w:tcW w:w="1140" w:type="dxa"/>
            <w:tcBorders>
              <w:top w:val="nil"/>
              <w:left w:val="nil"/>
              <w:bottom w:val="nil"/>
              <w:right w:val="nil"/>
            </w:tcBorders>
            <w:shd w:val="clear" w:color="auto" w:fill="auto"/>
            <w:noWrap/>
            <w:vAlign w:val="bottom"/>
            <w:hideMark/>
          </w:tcPr>
          <w:p w14:paraId="5E05EE39" w14:textId="77777777" w:rsidR="001012FC" w:rsidRPr="001012FC" w:rsidRDefault="001012FC" w:rsidP="001012FC">
            <w:pPr>
              <w:spacing w:after="0" w:line="240" w:lineRule="auto"/>
              <w:jc w:val="left"/>
              <w:rPr>
                <w:rFonts w:ascii="Calibri" w:eastAsia="Times New Roman" w:hAnsi="Calibri" w:cs="Calibri"/>
                <w:color w:val="000000"/>
                <w:sz w:val="22"/>
                <w:lang w:eastAsia="en-GB"/>
              </w:rPr>
            </w:pPr>
          </w:p>
        </w:tc>
        <w:tc>
          <w:tcPr>
            <w:tcW w:w="1140" w:type="dxa"/>
            <w:tcBorders>
              <w:top w:val="nil"/>
              <w:left w:val="nil"/>
              <w:bottom w:val="nil"/>
              <w:right w:val="nil"/>
            </w:tcBorders>
            <w:shd w:val="clear" w:color="auto" w:fill="auto"/>
            <w:noWrap/>
            <w:vAlign w:val="bottom"/>
            <w:hideMark/>
          </w:tcPr>
          <w:p w14:paraId="2490F902" w14:textId="77777777" w:rsidR="001012FC" w:rsidRPr="001012FC" w:rsidRDefault="001012FC" w:rsidP="001012FC">
            <w:pPr>
              <w:spacing w:after="0" w:line="240" w:lineRule="auto"/>
              <w:jc w:val="left"/>
              <w:rPr>
                <w:rFonts w:eastAsia="Times New Roman" w:cs="Times New Roman"/>
                <w:color w:val="auto"/>
                <w:sz w:val="20"/>
                <w:szCs w:val="20"/>
                <w:lang w:eastAsia="en-GB"/>
              </w:rPr>
            </w:pPr>
          </w:p>
        </w:tc>
      </w:tr>
      <w:tr w:rsidR="001012FC" w:rsidRPr="001012FC" w14:paraId="27F5E778" w14:textId="77777777" w:rsidTr="007203C4">
        <w:trPr>
          <w:trHeight w:val="201"/>
        </w:trPr>
        <w:tc>
          <w:tcPr>
            <w:tcW w:w="2109" w:type="dxa"/>
            <w:tcBorders>
              <w:top w:val="nil"/>
              <w:left w:val="nil"/>
              <w:bottom w:val="nil"/>
              <w:right w:val="nil"/>
            </w:tcBorders>
            <w:shd w:val="clear" w:color="auto" w:fill="auto"/>
            <w:noWrap/>
            <w:vAlign w:val="bottom"/>
            <w:hideMark/>
          </w:tcPr>
          <w:p w14:paraId="622B356A" w14:textId="77777777" w:rsidR="001012FC" w:rsidRPr="001012FC" w:rsidRDefault="001012FC" w:rsidP="001012FC">
            <w:pPr>
              <w:spacing w:after="0" w:line="240" w:lineRule="auto"/>
              <w:jc w:val="left"/>
              <w:rPr>
                <w:rFonts w:eastAsia="Times New Roman" w:cs="Times New Roman"/>
                <w:color w:val="auto"/>
                <w:sz w:val="20"/>
                <w:szCs w:val="20"/>
                <w:lang w:eastAsia="en-GB"/>
              </w:rPr>
            </w:pPr>
          </w:p>
        </w:tc>
        <w:tc>
          <w:tcPr>
            <w:tcW w:w="1278" w:type="dxa"/>
            <w:tcBorders>
              <w:top w:val="nil"/>
              <w:left w:val="nil"/>
              <w:bottom w:val="nil"/>
              <w:right w:val="nil"/>
            </w:tcBorders>
            <w:shd w:val="clear" w:color="auto" w:fill="auto"/>
            <w:noWrap/>
            <w:vAlign w:val="bottom"/>
            <w:hideMark/>
          </w:tcPr>
          <w:p w14:paraId="2EAD05D1" w14:textId="77777777" w:rsidR="001012FC" w:rsidRPr="001012FC" w:rsidRDefault="001012FC" w:rsidP="001012FC">
            <w:pPr>
              <w:spacing w:after="0" w:line="240" w:lineRule="auto"/>
              <w:jc w:val="left"/>
              <w:rPr>
                <w:rFonts w:eastAsia="Times New Roman" w:cs="Times New Roman"/>
                <w:color w:val="auto"/>
                <w:sz w:val="20"/>
                <w:szCs w:val="20"/>
                <w:lang w:eastAsia="en-GB"/>
              </w:rPr>
            </w:pPr>
          </w:p>
        </w:tc>
        <w:tc>
          <w:tcPr>
            <w:tcW w:w="1853" w:type="dxa"/>
            <w:tcBorders>
              <w:top w:val="nil"/>
              <w:left w:val="nil"/>
              <w:bottom w:val="nil"/>
              <w:right w:val="nil"/>
            </w:tcBorders>
            <w:shd w:val="clear" w:color="auto" w:fill="auto"/>
            <w:noWrap/>
            <w:vAlign w:val="bottom"/>
            <w:hideMark/>
          </w:tcPr>
          <w:p w14:paraId="3EC4E264" w14:textId="77777777" w:rsidR="001012FC" w:rsidRPr="007203C4" w:rsidRDefault="001012FC" w:rsidP="001012FC">
            <w:pPr>
              <w:spacing w:after="0" w:line="240" w:lineRule="auto"/>
              <w:jc w:val="left"/>
              <w:rPr>
                <w:rFonts w:eastAsia="Times New Roman" w:cs="Times New Roman"/>
                <w:b/>
                <w:bCs/>
                <w:color w:val="auto"/>
                <w:sz w:val="20"/>
                <w:szCs w:val="20"/>
                <w:lang w:eastAsia="en-GB"/>
              </w:rPr>
            </w:pPr>
          </w:p>
        </w:tc>
        <w:tc>
          <w:tcPr>
            <w:tcW w:w="915" w:type="dxa"/>
            <w:tcBorders>
              <w:top w:val="nil"/>
              <w:left w:val="nil"/>
              <w:bottom w:val="nil"/>
              <w:right w:val="nil"/>
            </w:tcBorders>
            <w:shd w:val="clear" w:color="auto" w:fill="auto"/>
            <w:noWrap/>
            <w:vAlign w:val="bottom"/>
            <w:hideMark/>
          </w:tcPr>
          <w:p w14:paraId="222DEA66" w14:textId="77777777" w:rsidR="001012FC" w:rsidRPr="001012FC" w:rsidRDefault="001012FC" w:rsidP="007203C4">
            <w:pPr>
              <w:spacing w:after="0" w:line="240" w:lineRule="auto"/>
              <w:jc w:val="center"/>
              <w:rPr>
                <w:rFonts w:eastAsia="Times New Roman" w:cs="Times New Roman"/>
                <w:color w:val="auto"/>
                <w:sz w:val="20"/>
                <w:szCs w:val="20"/>
                <w:lang w:eastAsia="en-GB"/>
              </w:rPr>
            </w:pPr>
          </w:p>
        </w:tc>
        <w:tc>
          <w:tcPr>
            <w:tcW w:w="1140" w:type="dxa"/>
            <w:tcBorders>
              <w:top w:val="nil"/>
              <w:left w:val="nil"/>
              <w:bottom w:val="nil"/>
              <w:right w:val="nil"/>
            </w:tcBorders>
            <w:shd w:val="clear" w:color="auto" w:fill="auto"/>
            <w:noWrap/>
            <w:vAlign w:val="bottom"/>
            <w:hideMark/>
          </w:tcPr>
          <w:p w14:paraId="56861D40" w14:textId="77777777" w:rsidR="001012FC" w:rsidRPr="001012FC" w:rsidRDefault="001012FC" w:rsidP="007203C4">
            <w:pPr>
              <w:spacing w:after="0" w:line="240" w:lineRule="auto"/>
              <w:jc w:val="center"/>
              <w:rPr>
                <w:rFonts w:eastAsia="Times New Roman" w:cs="Times New Roman"/>
                <w:color w:val="auto"/>
                <w:sz w:val="20"/>
                <w:szCs w:val="20"/>
                <w:lang w:eastAsia="en-GB"/>
              </w:rPr>
            </w:pPr>
          </w:p>
        </w:tc>
        <w:tc>
          <w:tcPr>
            <w:tcW w:w="1140" w:type="dxa"/>
            <w:tcBorders>
              <w:top w:val="nil"/>
              <w:left w:val="nil"/>
              <w:bottom w:val="nil"/>
              <w:right w:val="nil"/>
            </w:tcBorders>
            <w:shd w:val="clear" w:color="auto" w:fill="auto"/>
            <w:noWrap/>
            <w:vAlign w:val="bottom"/>
            <w:hideMark/>
          </w:tcPr>
          <w:p w14:paraId="721D040D" w14:textId="77777777" w:rsidR="001012FC" w:rsidRPr="001012FC" w:rsidRDefault="001012FC" w:rsidP="001012FC">
            <w:pPr>
              <w:spacing w:after="0" w:line="240" w:lineRule="auto"/>
              <w:jc w:val="center"/>
              <w:rPr>
                <w:rFonts w:eastAsia="Times New Roman" w:cs="Times New Roman"/>
                <w:color w:val="auto"/>
                <w:sz w:val="20"/>
                <w:szCs w:val="20"/>
                <w:lang w:eastAsia="en-GB"/>
              </w:rPr>
            </w:pPr>
          </w:p>
        </w:tc>
        <w:tc>
          <w:tcPr>
            <w:tcW w:w="1140" w:type="dxa"/>
            <w:tcBorders>
              <w:top w:val="nil"/>
              <w:left w:val="nil"/>
              <w:bottom w:val="nil"/>
              <w:right w:val="nil"/>
            </w:tcBorders>
            <w:shd w:val="clear" w:color="auto" w:fill="auto"/>
            <w:noWrap/>
            <w:vAlign w:val="bottom"/>
            <w:hideMark/>
          </w:tcPr>
          <w:p w14:paraId="5E3164D3" w14:textId="77777777" w:rsidR="001012FC" w:rsidRPr="001012FC" w:rsidRDefault="001012FC" w:rsidP="001012FC">
            <w:pPr>
              <w:spacing w:after="0" w:line="240" w:lineRule="auto"/>
              <w:jc w:val="left"/>
              <w:rPr>
                <w:rFonts w:eastAsia="Times New Roman" w:cs="Times New Roman"/>
                <w:color w:val="auto"/>
                <w:sz w:val="20"/>
                <w:szCs w:val="20"/>
                <w:lang w:eastAsia="en-GB"/>
              </w:rPr>
            </w:pPr>
          </w:p>
        </w:tc>
      </w:tr>
      <w:tr w:rsidR="001012FC" w:rsidRPr="001012FC" w14:paraId="109BD6E3" w14:textId="77777777" w:rsidTr="007203C4">
        <w:trPr>
          <w:trHeight w:val="201"/>
        </w:trPr>
        <w:tc>
          <w:tcPr>
            <w:tcW w:w="2109" w:type="dxa"/>
            <w:tcBorders>
              <w:top w:val="nil"/>
              <w:left w:val="nil"/>
              <w:bottom w:val="nil"/>
              <w:right w:val="nil"/>
            </w:tcBorders>
            <w:shd w:val="clear" w:color="auto" w:fill="auto"/>
            <w:noWrap/>
            <w:vAlign w:val="bottom"/>
            <w:hideMark/>
          </w:tcPr>
          <w:p w14:paraId="1FBDA0E4" w14:textId="77777777" w:rsidR="001012FC" w:rsidRPr="001012FC" w:rsidRDefault="001012FC" w:rsidP="001012FC">
            <w:pPr>
              <w:spacing w:after="0" w:line="240" w:lineRule="auto"/>
              <w:jc w:val="left"/>
              <w:rPr>
                <w:rFonts w:eastAsia="Times New Roman" w:cs="Times New Roman"/>
                <w:color w:val="auto"/>
                <w:sz w:val="20"/>
                <w:szCs w:val="20"/>
                <w:lang w:eastAsia="en-GB"/>
              </w:rPr>
            </w:pPr>
          </w:p>
        </w:tc>
        <w:tc>
          <w:tcPr>
            <w:tcW w:w="1278" w:type="dxa"/>
            <w:tcBorders>
              <w:top w:val="nil"/>
              <w:left w:val="nil"/>
              <w:bottom w:val="nil"/>
              <w:right w:val="nil"/>
            </w:tcBorders>
            <w:shd w:val="clear" w:color="auto" w:fill="auto"/>
            <w:noWrap/>
            <w:vAlign w:val="bottom"/>
            <w:hideMark/>
          </w:tcPr>
          <w:p w14:paraId="48D20A71" w14:textId="77777777" w:rsidR="001012FC" w:rsidRPr="001012FC" w:rsidRDefault="001012FC" w:rsidP="001012FC">
            <w:pPr>
              <w:spacing w:after="0" w:line="240" w:lineRule="auto"/>
              <w:jc w:val="left"/>
              <w:rPr>
                <w:rFonts w:eastAsia="Times New Roman" w:cs="Times New Roman"/>
                <w:color w:val="auto"/>
                <w:sz w:val="20"/>
                <w:szCs w:val="20"/>
                <w:lang w:eastAsia="en-GB"/>
              </w:rPr>
            </w:pPr>
          </w:p>
        </w:tc>
        <w:tc>
          <w:tcPr>
            <w:tcW w:w="1853" w:type="dxa"/>
            <w:tcBorders>
              <w:top w:val="single" w:sz="4" w:space="0" w:color="auto"/>
              <w:left w:val="single" w:sz="4" w:space="0" w:color="auto"/>
              <w:bottom w:val="single" w:sz="4" w:space="0" w:color="auto"/>
              <w:right w:val="single" w:sz="4" w:space="0" w:color="auto"/>
            </w:tcBorders>
            <w:shd w:val="clear" w:color="auto" w:fill="8EAADB" w:themeFill="accent1" w:themeFillTint="99"/>
            <w:noWrap/>
            <w:vAlign w:val="bottom"/>
            <w:hideMark/>
          </w:tcPr>
          <w:p w14:paraId="3CE7730F" w14:textId="77777777" w:rsidR="001012FC" w:rsidRPr="007203C4" w:rsidRDefault="001012FC" w:rsidP="001012FC">
            <w:pPr>
              <w:spacing w:after="0" w:line="240" w:lineRule="auto"/>
              <w:jc w:val="left"/>
              <w:rPr>
                <w:rFonts w:ascii="Calibri" w:eastAsia="Times New Roman" w:hAnsi="Calibri" w:cs="Calibri"/>
                <w:b/>
                <w:bCs/>
                <w:color w:val="000000"/>
                <w:sz w:val="22"/>
                <w:lang w:eastAsia="en-GB"/>
              </w:rPr>
            </w:pPr>
            <w:r w:rsidRPr="007203C4">
              <w:rPr>
                <w:rFonts w:ascii="Calibri" w:eastAsia="Times New Roman" w:hAnsi="Calibri" w:cs="Calibri"/>
                <w:b/>
                <w:bCs/>
                <w:color w:val="000000"/>
                <w:sz w:val="22"/>
                <w:lang w:eastAsia="en-GB"/>
              </w:rPr>
              <w:t>Positive NPV</w:t>
            </w:r>
          </w:p>
        </w:tc>
        <w:tc>
          <w:tcPr>
            <w:tcW w:w="915" w:type="dxa"/>
            <w:tcBorders>
              <w:top w:val="single" w:sz="4" w:space="0" w:color="auto"/>
              <w:left w:val="nil"/>
              <w:bottom w:val="single" w:sz="4" w:space="0" w:color="auto"/>
              <w:right w:val="single" w:sz="4" w:space="0" w:color="auto"/>
            </w:tcBorders>
            <w:shd w:val="clear" w:color="auto" w:fill="auto"/>
            <w:noWrap/>
            <w:vAlign w:val="bottom"/>
            <w:hideMark/>
          </w:tcPr>
          <w:p w14:paraId="1635D068" w14:textId="77777777" w:rsidR="001012FC" w:rsidRPr="001012FC" w:rsidRDefault="001012FC" w:rsidP="007203C4">
            <w:pPr>
              <w:spacing w:after="0" w:line="240" w:lineRule="auto"/>
              <w:jc w:val="center"/>
              <w:rPr>
                <w:rFonts w:ascii="Calibri" w:eastAsia="Times New Roman" w:hAnsi="Calibri" w:cs="Calibri"/>
                <w:color w:val="000000"/>
                <w:sz w:val="22"/>
                <w:lang w:eastAsia="en-GB"/>
              </w:rPr>
            </w:pPr>
            <w:r w:rsidRPr="001012FC">
              <w:rPr>
                <w:rFonts w:ascii="Calibri" w:eastAsia="Times New Roman" w:hAnsi="Calibri" w:cs="Calibri"/>
                <w:color w:val="000000"/>
                <w:sz w:val="22"/>
                <w:lang w:eastAsia="en-GB"/>
              </w:rPr>
              <w:t>10</w:t>
            </w:r>
          </w:p>
        </w:tc>
        <w:tc>
          <w:tcPr>
            <w:tcW w:w="1140" w:type="dxa"/>
            <w:tcBorders>
              <w:top w:val="single" w:sz="4" w:space="0" w:color="auto"/>
              <w:left w:val="nil"/>
              <w:bottom w:val="single" w:sz="4" w:space="0" w:color="auto"/>
              <w:right w:val="single" w:sz="4" w:space="0" w:color="auto"/>
            </w:tcBorders>
            <w:shd w:val="clear" w:color="auto" w:fill="auto"/>
            <w:noWrap/>
            <w:vAlign w:val="bottom"/>
            <w:hideMark/>
          </w:tcPr>
          <w:p w14:paraId="2988E3F9" w14:textId="77777777" w:rsidR="001012FC" w:rsidRPr="001012FC" w:rsidRDefault="001012FC" w:rsidP="007203C4">
            <w:pPr>
              <w:spacing w:after="0" w:line="240" w:lineRule="auto"/>
              <w:jc w:val="center"/>
              <w:rPr>
                <w:rFonts w:ascii="Calibri" w:eastAsia="Times New Roman" w:hAnsi="Calibri" w:cs="Calibri"/>
                <w:color w:val="000000"/>
                <w:sz w:val="22"/>
                <w:lang w:eastAsia="en-GB"/>
              </w:rPr>
            </w:pPr>
            <w:r w:rsidRPr="001012FC">
              <w:rPr>
                <w:rFonts w:ascii="Calibri" w:eastAsia="Times New Roman" w:hAnsi="Calibri" w:cs="Calibri"/>
                <w:color w:val="000000"/>
                <w:sz w:val="22"/>
                <w:lang w:eastAsia="en-GB"/>
              </w:rPr>
              <w:t>50468</w:t>
            </w:r>
          </w:p>
        </w:tc>
        <w:tc>
          <w:tcPr>
            <w:tcW w:w="1140" w:type="dxa"/>
            <w:tcBorders>
              <w:top w:val="nil"/>
              <w:left w:val="nil"/>
              <w:bottom w:val="nil"/>
              <w:right w:val="nil"/>
            </w:tcBorders>
            <w:shd w:val="clear" w:color="auto" w:fill="auto"/>
            <w:noWrap/>
            <w:vAlign w:val="bottom"/>
            <w:hideMark/>
          </w:tcPr>
          <w:p w14:paraId="039E9829" w14:textId="77777777" w:rsidR="001012FC" w:rsidRPr="001012FC" w:rsidRDefault="001012FC" w:rsidP="001012FC">
            <w:pPr>
              <w:spacing w:after="0" w:line="240" w:lineRule="auto"/>
              <w:jc w:val="center"/>
              <w:rPr>
                <w:rFonts w:ascii="Calibri" w:eastAsia="Times New Roman" w:hAnsi="Calibri" w:cs="Calibri"/>
                <w:color w:val="000000"/>
                <w:sz w:val="22"/>
                <w:lang w:eastAsia="en-GB"/>
              </w:rPr>
            </w:pPr>
          </w:p>
        </w:tc>
        <w:tc>
          <w:tcPr>
            <w:tcW w:w="1140" w:type="dxa"/>
            <w:tcBorders>
              <w:top w:val="nil"/>
              <w:left w:val="nil"/>
              <w:bottom w:val="nil"/>
              <w:right w:val="nil"/>
            </w:tcBorders>
            <w:shd w:val="clear" w:color="auto" w:fill="auto"/>
            <w:noWrap/>
            <w:vAlign w:val="bottom"/>
            <w:hideMark/>
          </w:tcPr>
          <w:p w14:paraId="7640020E" w14:textId="77777777" w:rsidR="001012FC" w:rsidRPr="001012FC" w:rsidRDefault="001012FC" w:rsidP="001012FC">
            <w:pPr>
              <w:spacing w:after="0" w:line="240" w:lineRule="auto"/>
              <w:jc w:val="left"/>
              <w:rPr>
                <w:rFonts w:eastAsia="Times New Roman" w:cs="Times New Roman"/>
                <w:color w:val="auto"/>
                <w:sz w:val="20"/>
                <w:szCs w:val="20"/>
                <w:lang w:eastAsia="en-GB"/>
              </w:rPr>
            </w:pPr>
          </w:p>
        </w:tc>
      </w:tr>
      <w:tr w:rsidR="001012FC" w:rsidRPr="001012FC" w14:paraId="2185D930" w14:textId="77777777" w:rsidTr="007203C4">
        <w:trPr>
          <w:trHeight w:val="201"/>
        </w:trPr>
        <w:tc>
          <w:tcPr>
            <w:tcW w:w="2109" w:type="dxa"/>
            <w:tcBorders>
              <w:top w:val="nil"/>
              <w:left w:val="nil"/>
              <w:bottom w:val="nil"/>
              <w:right w:val="nil"/>
            </w:tcBorders>
            <w:shd w:val="clear" w:color="auto" w:fill="auto"/>
            <w:noWrap/>
            <w:vAlign w:val="bottom"/>
            <w:hideMark/>
          </w:tcPr>
          <w:p w14:paraId="458F896C" w14:textId="77777777" w:rsidR="001012FC" w:rsidRPr="001012FC" w:rsidRDefault="001012FC" w:rsidP="001012FC">
            <w:pPr>
              <w:spacing w:after="0" w:line="240" w:lineRule="auto"/>
              <w:jc w:val="left"/>
              <w:rPr>
                <w:rFonts w:eastAsia="Times New Roman" w:cs="Times New Roman"/>
                <w:color w:val="auto"/>
                <w:sz w:val="20"/>
                <w:szCs w:val="20"/>
                <w:lang w:eastAsia="en-GB"/>
              </w:rPr>
            </w:pPr>
          </w:p>
        </w:tc>
        <w:tc>
          <w:tcPr>
            <w:tcW w:w="1278" w:type="dxa"/>
            <w:tcBorders>
              <w:top w:val="nil"/>
              <w:left w:val="nil"/>
              <w:bottom w:val="nil"/>
              <w:right w:val="nil"/>
            </w:tcBorders>
            <w:shd w:val="clear" w:color="auto" w:fill="auto"/>
            <w:noWrap/>
            <w:vAlign w:val="bottom"/>
            <w:hideMark/>
          </w:tcPr>
          <w:p w14:paraId="2E97CE99" w14:textId="77777777" w:rsidR="001012FC" w:rsidRPr="001012FC" w:rsidRDefault="001012FC" w:rsidP="001012FC">
            <w:pPr>
              <w:spacing w:after="0" w:line="240" w:lineRule="auto"/>
              <w:jc w:val="left"/>
              <w:rPr>
                <w:rFonts w:eastAsia="Times New Roman" w:cs="Times New Roman"/>
                <w:color w:val="auto"/>
                <w:sz w:val="20"/>
                <w:szCs w:val="20"/>
                <w:lang w:eastAsia="en-GB"/>
              </w:rPr>
            </w:pPr>
          </w:p>
        </w:tc>
        <w:tc>
          <w:tcPr>
            <w:tcW w:w="1853" w:type="dxa"/>
            <w:tcBorders>
              <w:top w:val="nil"/>
              <w:left w:val="nil"/>
              <w:bottom w:val="nil"/>
              <w:right w:val="nil"/>
            </w:tcBorders>
            <w:shd w:val="clear" w:color="auto" w:fill="auto"/>
            <w:noWrap/>
            <w:vAlign w:val="bottom"/>
            <w:hideMark/>
          </w:tcPr>
          <w:p w14:paraId="10DD9FAC" w14:textId="77777777" w:rsidR="001012FC" w:rsidRPr="007203C4" w:rsidRDefault="001012FC" w:rsidP="001012FC">
            <w:pPr>
              <w:spacing w:after="0" w:line="240" w:lineRule="auto"/>
              <w:jc w:val="left"/>
              <w:rPr>
                <w:rFonts w:eastAsia="Times New Roman" w:cs="Times New Roman"/>
                <w:b/>
                <w:bCs/>
                <w:color w:val="auto"/>
                <w:sz w:val="20"/>
                <w:szCs w:val="20"/>
                <w:lang w:eastAsia="en-GB"/>
              </w:rPr>
            </w:pPr>
          </w:p>
        </w:tc>
        <w:tc>
          <w:tcPr>
            <w:tcW w:w="915" w:type="dxa"/>
            <w:tcBorders>
              <w:top w:val="nil"/>
              <w:left w:val="nil"/>
              <w:bottom w:val="nil"/>
              <w:right w:val="nil"/>
            </w:tcBorders>
            <w:shd w:val="clear" w:color="auto" w:fill="auto"/>
            <w:noWrap/>
            <w:vAlign w:val="bottom"/>
            <w:hideMark/>
          </w:tcPr>
          <w:p w14:paraId="21434607" w14:textId="77777777" w:rsidR="001012FC" w:rsidRPr="001012FC" w:rsidRDefault="001012FC" w:rsidP="007203C4">
            <w:pPr>
              <w:spacing w:after="0" w:line="240" w:lineRule="auto"/>
              <w:jc w:val="center"/>
              <w:rPr>
                <w:rFonts w:eastAsia="Times New Roman" w:cs="Times New Roman"/>
                <w:color w:val="auto"/>
                <w:sz w:val="20"/>
                <w:szCs w:val="20"/>
                <w:lang w:eastAsia="en-GB"/>
              </w:rPr>
            </w:pPr>
          </w:p>
        </w:tc>
        <w:tc>
          <w:tcPr>
            <w:tcW w:w="1140" w:type="dxa"/>
            <w:tcBorders>
              <w:top w:val="nil"/>
              <w:left w:val="nil"/>
              <w:bottom w:val="nil"/>
              <w:right w:val="nil"/>
            </w:tcBorders>
            <w:shd w:val="clear" w:color="auto" w:fill="auto"/>
            <w:noWrap/>
            <w:vAlign w:val="bottom"/>
            <w:hideMark/>
          </w:tcPr>
          <w:p w14:paraId="2CE24B64" w14:textId="77777777" w:rsidR="001012FC" w:rsidRPr="001012FC" w:rsidRDefault="001012FC" w:rsidP="007203C4">
            <w:pPr>
              <w:spacing w:after="0" w:line="240" w:lineRule="auto"/>
              <w:jc w:val="center"/>
              <w:rPr>
                <w:rFonts w:eastAsia="Times New Roman" w:cs="Times New Roman"/>
                <w:color w:val="auto"/>
                <w:sz w:val="20"/>
                <w:szCs w:val="20"/>
                <w:lang w:eastAsia="en-GB"/>
              </w:rPr>
            </w:pPr>
          </w:p>
        </w:tc>
        <w:tc>
          <w:tcPr>
            <w:tcW w:w="1140" w:type="dxa"/>
            <w:tcBorders>
              <w:top w:val="nil"/>
              <w:left w:val="nil"/>
              <w:bottom w:val="nil"/>
              <w:right w:val="nil"/>
            </w:tcBorders>
            <w:shd w:val="clear" w:color="auto" w:fill="auto"/>
            <w:noWrap/>
            <w:vAlign w:val="bottom"/>
            <w:hideMark/>
          </w:tcPr>
          <w:p w14:paraId="007314CC" w14:textId="77777777" w:rsidR="001012FC" w:rsidRPr="001012FC" w:rsidRDefault="001012FC" w:rsidP="001012FC">
            <w:pPr>
              <w:spacing w:after="0" w:line="240" w:lineRule="auto"/>
              <w:jc w:val="center"/>
              <w:rPr>
                <w:rFonts w:eastAsia="Times New Roman" w:cs="Times New Roman"/>
                <w:color w:val="auto"/>
                <w:sz w:val="20"/>
                <w:szCs w:val="20"/>
                <w:lang w:eastAsia="en-GB"/>
              </w:rPr>
            </w:pPr>
          </w:p>
        </w:tc>
        <w:tc>
          <w:tcPr>
            <w:tcW w:w="1140" w:type="dxa"/>
            <w:tcBorders>
              <w:top w:val="nil"/>
              <w:left w:val="nil"/>
              <w:bottom w:val="nil"/>
              <w:right w:val="nil"/>
            </w:tcBorders>
            <w:shd w:val="clear" w:color="auto" w:fill="auto"/>
            <w:noWrap/>
            <w:vAlign w:val="bottom"/>
            <w:hideMark/>
          </w:tcPr>
          <w:p w14:paraId="59F184F0" w14:textId="77777777" w:rsidR="001012FC" w:rsidRPr="001012FC" w:rsidRDefault="001012FC" w:rsidP="001012FC">
            <w:pPr>
              <w:spacing w:after="0" w:line="240" w:lineRule="auto"/>
              <w:jc w:val="left"/>
              <w:rPr>
                <w:rFonts w:eastAsia="Times New Roman" w:cs="Times New Roman"/>
                <w:color w:val="auto"/>
                <w:sz w:val="20"/>
                <w:szCs w:val="20"/>
                <w:lang w:eastAsia="en-GB"/>
              </w:rPr>
            </w:pPr>
          </w:p>
        </w:tc>
      </w:tr>
      <w:tr w:rsidR="001012FC" w:rsidRPr="001012FC" w14:paraId="3D16156A" w14:textId="77777777" w:rsidTr="007203C4">
        <w:trPr>
          <w:trHeight w:val="201"/>
        </w:trPr>
        <w:tc>
          <w:tcPr>
            <w:tcW w:w="2109" w:type="dxa"/>
            <w:tcBorders>
              <w:top w:val="nil"/>
              <w:left w:val="nil"/>
              <w:bottom w:val="nil"/>
              <w:right w:val="nil"/>
            </w:tcBorders>
            <w:shd w:val="clear" w:color="auto" w:fill="auto"/>
            <w:noWrap/>
            <w:vAlign w:val="bottom"/>
            <w:hideMark/>
          </w:tcPr>
          <w:p w14:paraId="26E9B7E4" w14:textId="77777777" w:rsidR="001012FC" w:rsidRPr="001012FC" w:rsidRDefault="001012FC" w:rsidP="001012FC">
            <w:pPr>
              <w:spacing w:after="0" w:line="240" w:lineRule="auto"/>
              <w:jc w:val="left"/>
              <w:rPr>
                <w:rFonts w:eastAsia="Times New Roman" w:cs="Times New Roman"/>
                <w:color w:val="auto"/>
                <w:sz w:val="20"/>
                <w:szCs w:val="20"/>
                <w:lang w:eastAsia="en-GB"/>
              </w:rPr>
            </w:pPr>
          </w:p>
        </w:tc>
        <w:tc>
          <w:tcPr>
            <w:tcW w:w="1278" w:type="dxa"/>
            <w:tcBorders>
              <w:top w:val="nil"/>
              <w:left w:val="nil"/>
              <w:bottom w:val="nil"/>
              <w:right w:val="nil"/>
            </w:tcBorders>
            <w:shd w:val="clear" w:color="auto" w:fill="auto"/>
            <w:noWrap/>
            <w:vAlign w:val="bottom"/>
            <w:hideMark/>
          </w:tcPr>
          <w:p w14:paraId="6F407B2B" w14:textId="77777777" w:rsidR="001012FC" w:rsidRPr="001012FC" w:rsidRDefault="001012FC" w:rsidP="001012FC">
            <w:pPr>
              <w:spacing w:after="0" w:line="240" w:lineRule="auto"/>
              <w:jc w:val="left"/>
              <w:rPr>
                <w:rFonts w:eastAsia="Times New Roman" w:cs="Times New Roman"/>
                <w:color w:val="auto"/>
                <w:sz w:val="20"/>
                <w:szCs w:val="20"/>
                <w:lang w:eastAsia="en-GB"/>
              </w:rPr>
            </w:pPr>
          </w:p>
        </w:tc>
        <w:tc>
          <w:tcPr>
            <w:tcW w:w="1853" w:type="dxa"/>
            <w:tcBorders>
              <w:top w:val="single" w:sz="4" w:space="0" w:color="auto"/>
              <w:left w:val="single" w:sz="4" w:space="0" w:color="auto"/>
              <w:bottom w:val="single" w:sz="4" w:space="0" w:color="auto"/>
              <w:right w:val="single" w:sz="4" w:space="0" w:color="auto"/>
            </w:tcBorders>
            <w:shd w:val="clear" w:color="auto" w:fill="8EAADB" w:themeFill="accent1" w:themeFillTint="99"/>
            <w:noWrap/>
            <w:vAlign w:val="bottom"/>
            <w:hideMark/>
          </w:tcPr>
          <w:p w14:paraId="17C21C8E" w14:textId="77777777" w:rsidR="001012FC" w:rsidRPr="007203C4" w:rsidRDefault="001012FC" w:rsidP="001012FC">
            <w:pPr>
              <w:spacing w:after="0" w:line="240" w:lineRule="auto"/>
              <w:jc w:val="left"/>
              <w:rPr>
                <w:rFonts w:ascii="Calibri" w:eastAsia="Times New Roman" w:hAnsi="Calibri" w:cs="Calibri"/>
                <w:b/>
                <w:bCs/>
                <w:color w:val="000000"/>
                <w:sz w:val="22"/>
                <w:lang w:eastAsia="en-GB"/>
              </w:rPr>
            </w:pPr>
            <w:r w:rsidRPr="007203C4">
              <w:rPr>
                <w:rFonts w:ascii="Calibri" w:eastAsia="Times New Roman" w:hAnsi="Calibri" w:cs="Calibri"/>
                <w:b/>
                <w:bCs/>
                <w:color w:val="000000"/>
                <w:sz w:val="22"/>
                <w:lang w:eastAsia="en-GB"/>
              </w:rPr>
              <w:t>% to NPV Zero</w:t>
            </w:r>
          </w:p>
        </w:tc>
        <w:tc>
          <w:tcPr>
            <w:tcW w:w="915" w:type="dxa"/>
            <w:tcBorders>
              <w:top w:val="single" w:sz="4" w:space="0" w:color="auto"/>
              <w:left w:val="nil"/>
              <w:bottom w:val="single" w:sz="4" w:space="0" w:color="auto"/>
              <w:right w:val="single" w:sz="4" w:space="0" w:color="auto"/>
            </w:tcBorders>
            <w:shd w:val="clear" w:color="auto" w:fill="auto"/>
            <w:noWrap/>
            <w:vAlign w:val="bottom"/>
            <w:hideMark/>
          </w:tcPr>
          <w:p w14:paraId="0CCE37D9" w14:textId="6692B318" w:rsidR="001012FC" w:rsidRPr="001012FC" w:rsidRDefault="001012FC" w:rsidP="007203C4">
            <w:pPr>
              <w:spacing w:after="0" w:line="240" w:lineRule="auto"/>
              <w:jc w:val="center"/>
              <w:rPr>
                <w:rFonts w:ascii="Calibri" w:eastAsia="Times New Roman" w:hAnsi="Calibri" w:cs="Calibri"/>
                <w:color w:val="000000"/>
                <w:sz w:val="22"/>
                <w:lang w:eastAsia="en-GB"/>
              </w:rPr>
            </w:pPr>
          </w:p>
        </w:tc>
        <w:tc>
          <w:tcPr>
            <w:tcW w:w="1140" w:type="dxa"/>
            <w:tcBorders>
              <w:top w:val="single" w:sz="4" w:space="0" w:color="auto"/>
              <w:left w:val="nil"/>
              <w:bottom w:val="single" w:sz="4" w:space="0" w:color="auto"/>
              <w:right w:val="single" w:sz="4" w:space="0" w:color="auto"/>
            </w:tcBorders>
            <w:shd w:val="clear" w:color="auto" w:fill="auto"/>
            <w:noWrap/>
            <w:vAlign w:val="bottom"/>
            <w:hideMark/>
          </w:tcPr>
          <w:p w14:paraId="5E414584" w14:textId="77777777" w:rsidR="001012FC" w:rsidRPr="001012FC" w:rsidRDefault="001012FC" w:rsidP="007203C4">
            <w:pPr>
              <w:spacing w:after="0" w:line="240" w:lineRule="auto"/>
              <w:jc w:val="center"/>
              <w:rPr>
                <w:rFonts w:ascii="Calibri" w:eastAsia="Times New Roman" w:hAnsi="Calibri" w:cs="Calibri"/>
                <w:color w:val="000000"/>
                <w:sz w:val="22"/>
                <w:lang w:eastAsia="en-GB"/>
              </w:rPr>
            </w:pPr>
            <w:r w:rsidRPr="001012FC">
              <w:rPr>
                <w:rFonts w:ascii="Calibri" w:eastAsia="Times New Roman" w:hAnsi="Calibri" w:cs="Calibri"/>
                <w:color w:val="000000"/>
                <w:sz w:val="22"/>
                <w:lang w:eastAsia="en-GB"/>
              </w:rPr>
              <w:t>7.4</w:t>
            </w:r>
          </w:p>
        </w:tc>
        <w:tc>
          <w:tcPr>
            <w:tcW w:w="1140" w:type="dxa"/>
            <w:tcBorders>
              <w:top w:val="nil"/>
              <w:left w:val="nil"/>
              <w:bottom w:val="nil"/>
              <w:right w:val="nil"/>
            </w:tcBorders>
            <w:shd w:val="clear" w:color="auto" w:fill="auto"/>
            <w:noWrap/>
            <w:vAlign w:val="bottom"/>
            <w:hideMark/>
          </w:tcPr>
          <w:p w14:paraId="0914AFF3" w14:textId="77777777" w:rsidR="001012FC" w:rsidRPr="001012FC" w:rsidRDefault="001012FC" w:rsidP="001012FC">
            <w:pPr>
              <w:spacing w:after="0" w:line="240" w:lineRule="auto"/>
              <w:jc w:val="center"/>
              <w:rPr>
                <w:rFonts w:ascii="Calibri" w:eastAsia="Times New Roman" w:hAnsi="Calibri" w:cs="Calibri"/>
                <w:color w:val="000000"/>
                <w:sz w:val="22"/>
                <w:lang w:eastAsia="en-GB"/>
              </w:rPr>
            </w:pPr>
          </w:p>
        </w:tc>
        <w:tc>
          <w:tcPr>
            <w:tcW w:w="1140" w:type="dxa"/>
            <w:tcBorders>
              <w:top w:val="nil"/>
              <w:left w:val="nil"/>
              <w:bottom w:val="nil"/>
              <w:right w:val="nil"/>
            </w:tcBorders>
            <w:shd w:val="clear" w:color="auto" w:fill="auto"/>
            <w:noWrap/>
            <w:vAlign w:val="bottom"/>
            <w:hideMark/>
          </w:tcPr>
          <w:p w14:paraId="79AEAC54" w14:textId="77777777" w:rsidR="001012FC" w:rsidRPr="001012FC" w:rsidRDefault="001012FC" w:rsidP="001012FC">
            <w:pPr>
              <w:spacing w:after="0" w:line="240" w:lineRule="auto"/>
              <w:jc w:val="left"/>
              <w:rPr>
                <w:rFonts w:eastAsia="Times New Roman" w:cs="Times New Roman"/>
                <w:color w:val="auto"/>
                <w:sz w:val="20"/>
                <w:szCs w:val="20"/>
                <w:lang w:eastAsia="en-GB"/>
              </w:rPr>
            </w:pPr>
          </w:p>
        </w:tc>
      </w:tr>
      <w:tr w:rsidR="001012FC" w:rsidRPr="001012FC" w14:paraId="7ACFC7C9" w14:textId="77777777" w:rsidTr="007203C4">
        <w:trPr>
          <w:trHeight w:val="201"/>
        </w:trPr>
        <w:tc>
          <w:tcPr>
            <w:tcW w:w="2109" w:type="dxa"/>
            <w:tcBorders>
              <w:top w:val="nil"/>
              <w:left w:val="nil"/>
              <w:bottom w:val="nil"/>
              <w:right w:val="nil"/>
            </w:tcBorders>
            <w:shd w:val="clear" w:color="auto" w:fill="auto"/>
            <w:noWrap/>
            <w:vAlign w:val="bottom"/>
            <w:hideMark/>
          </w:tcPr>
          <w:p w14:paraId="134069F0" w14:textId="77777777" w:rsidR="001012FC" w:rsidRPr="001012FC" w:rsidRDefault="001012FC" w:rsidP="001012FC">
            <w:pPr>
              <w:spacing w:after="0" w:line="240" w:lineRule="auto"/>
              <w:jc w:val="left"/>
              <w:rPr>
                <w:rFonts w:eastAsia="Times New Roman" w:cs="Times New Roman"/>
                <w:color w:val="auto"/>
                <w:sz w:val="20"/>
                <w:szCs w:val="20"/>
                <w:lang w:eastAsia="en-GB"/>
              </w:rPr>
            </w:pPr>
          </w:p>
        </w:tc>
        <w:tc>
          <w:tcPr>
            <w:tcW w:w="1278" w:type="dxa"/>
            <w:tcBorders>
              <w:top w:val="nil"/>
              <w:left w:val="nil"/>
              <w:bottom w:val="nil"/>
              <w:right w:val="nil"/>
            </w:tcBorders>
            <w:shd w:val="clear" w:color="auto" w:fill="auto"/>
            <w:noWrap/>
            <w:vAlign w:val="bottom"/>
            <w:hideMark/>
          </w:tcPr>
          <w:p w14:paraId="292CDB47" w14:textId="77777777" w:rsidR="001012FC" w:rsidRPr="001012FC" w:rsidRDefault="001012FC" w:rsidP="001012FC">
            <w:pPr>
              <w:spacing w:after="0" w:line="240" w:lineRule="auto"/>
              <w:jc w:val="left"/>
              <w:rPr>
                <w:rFonts w:eastAsia="Times New Roman" w:cs="Times New Roman"/>
                <w:color w:val="auto"/>
                <w:sz w:val="20"/>
                <w:szCs w:val="20"/>
                <w:lang w:eastAsia="en-GB"/>
              </w:rPr>
            </w:pPr>
          </w:p>
        </w:tc>
        <w:tc>
          <w:tcPr>
            <w:tcW w:w="1853" w:type="dxa"/>
            <w:tcBorders>
              <w:top w:val="nil"/>
              <w:left w:val="nil"/>
              <w:bottom w:val="nil"/>
              <w:right w:val="nil"/>
            </w:tcBorders>
            <w:shd w:val="clear" w:color="auto" w:fill="auto"/>
            <w:noWrap/>
            <w:vAlign w:val="bottom"/>
            <w:hideMark/>
          </w:tcPr>
          <w:p w14:paraId="38E50A63" w14:textId="77777777" w:rsidR="001012FC" w:rsidRPr="007203C4" w:rsidRDefault="001012FC" w:rsidP="001012FC">
            <w:pPr>
              <w:spacing w:after="0" w:line="240" w:lineRule="auto"/>
              <w:jc w:val="left"/>
              <w:rPr>
                <w:rFonts w:eastAsia="Times New Roman" w:cs="Times New Roman"/>
                <w:b/>
                <w:bCs/>
                <w:color w:val="auto"/>
                <w:sz w:val="20"/>
                <w:szCs w:val="20"/>
                <w:lang w:eastAsia="en-GB"/>
              </w:rPr>
            </w:pPr>
          </w:p>
        </w:tc>
        <w:tc>
          <w:tcPr>
            <w:tcW w:w="915" w:type="dxa"/>
            <w:tcBorders>
              <w:top w:val="nil"/>
              <w:left w:val="nil"/>
              <w:bottom w:val="nil"/>
              <w:right w:val="nil"/>
            </w:tcBorders>
            <w:shd w:val="clear" w:color="auto" w:fill="auto"/>
            <w:noWrap/>
            <w:vAlign w:val="bottom"/>
            <w:hideMark/>
          </w:tcPr>
          <w:p w14:paraId="45CC3867" w14:textId="77777777" w:rsidR="001012FC" w:rsidRPr="001012FC" w:rsidRDefault="001012FC" w:rsidP="007203C4">
            <w:pPr>
              <w:spacing w:after="0" w:line="240" w:lineRule="auto"/>
              <w:jc w:val="center"/>
              <w:rPr>
                <w:rFonts w:eastAsia="Times New Roman" w:cs="Times New Roman"/>
                <w:color w:val="auto"/>
                <w:sz w:val="20"/>
                <w:szCs w:val="20"/>
                <w:lang w:eastAsia="en-GB"/>
              </w:rPr>
            </w:pPr>
          </w:p>
        </w:tc>
        <w:tc>
          <w:tcPr>
            <w:tcW w:w="1140" w:type="dxa"/>
            <w:tcBorders>
              <w:top w:val="nil"/>
              <w:left w:val="nil"/>
              <w:bottom w:val="nil"/>
              <w:right w:val="nil"/>
            </w:tcBorders>
            <w:shd w:val="clear" w:color="auto" w:fill="auto"/>
            <w:noWrap/>
            <w:vAlign w:val="bottom"/>
            <w:hideMark/>
          </w:tcPr>
          <w:p w14:paraId="469CA959" w14:textId="77777777" w:rsidR="001012FC" w:rsidRPr="001012FC" w:rsidRDefault="001012FC" w:rsidP="007203C4">
            <w:pPr>
              <w:spacing w:after="0" w:line="240" w:lineRule="auto"/>
              <w:jc w:val="center"/>
              <w:rPr>
                <w:rFonts w:eastAsia="Times New Roman" w:cs="Times New Roman"/>
                <w:color w:val="auto"/>
                <w:sz w:val="20"/>
                <w:szCs w:val="20"/>
                <w:lang w:eastAsia="en-GB"/>
              </w:rPr>
            </w:pPr>
          </w:p>
        </w:tc>
        <w:tc>
          <w:tcPr>
            <w:tcW w:w="1140" w:type="dxa"/>
            <w:tcBorders>
              <w:top w:val="nil"/>
              <w:left w:val="nil"/>
              <w:bottom w:val="nil"/>
              <w:right w:val="nil"/>
            </w:tcBorders>
            <w:shd w:val="clear" w:color="auto" w:fill="auto"/>
            <w:noWrap/>
            <w:vAlign w:val="bottom"/>
            <w:hideMark/>
          </w:tcPr>
          <w:p w14:paraId="0319A4AF" w14:textId="77777777" w:rsidR="001012FC" w:rsidRPr="001012FC" w:rsidRDefault="001012FC" w:rsidP="001012FC">
            <w:pPr>
              <w:spacing w:after="0" w:line="240" w:lineRule="auto"/>
              <w:jc w:val="center"/>
              <w:rPr>
                <w:rFonts w:eastAsia="Times New Roman" w:cs="Times New Roman"/>
                <w:color w:val="auto"/>
                <w:sz w:val="20"/>
                <w:szCs w:val="20"/>
                <w:lang w:eastAsia="en-GB"/>
              </w:rPr>
            </w:pPr>
          </w:p>
        </w:tc>
        <w:tc>
          <w:tcPr>
            <w:tcW w:w="1140" w:type="dxa"/>
            <w:tcBorders>
              <w:top w:val="nil"/>
              <w:left w:val="nil"/>
              <w:bottom w:val="nil"/>
              <w:right w:val="nil"/>
            </w:tcBorders>
            <w:shd w:val="clear" w:color="auto" w:fill="auto"/>
            <w:noWrap/>
            <w:vAlign w:val="bottom"/>
            <w:hideMark/>
          </w:tcPr>
          <w:p w14:paraId="09CF8FE4" w14:textId="77777777" w:rsidR="001012FC" w:rsidRPr="001012FC" w:rsidRDefault="001012FC" w:rsidP="001012FC">
            <w:pPr>
              <w:spacing w:after="0" w:line="240" w:lineRule="auto"/>
              <w:jc w:val="left"/>
              <w:rPr>
                <w:rFonts w:eastAsia="Times New Roman" w:cs="Times New Roman"/>
                <w:color w:val="auto"/>
                <w:sz w:val="20"/>
                <w:szCs w:val="20"/>
                <w:lang w:eastAsia="en-GB"/>
              </w:rPr>
            </w:pPr>
          </w:p>
        </w:tc>
      </w:tr>
      <w:tr w:rsidR="001012FC" w:rsidRPr="001012FC" w14:paraId="35CE3821" w14:textId="77777777" w:rsidTr="007203C4">
        <w:trPr>
          <w:trHeight w:val="201"/>
        </w:trPr>
        <w:tc>
          <w:tcPr>
            <w:tcW w:w="2109" w:type="dxa"/>
            <w:tcBorders>
              <w:top w:val="nil"/>
              <w:left w:val="nil"/>
              <w:bottom w:val="nil"/>
              <w:right w:val="nil"/>
            </w:tcBorders>
            <w:shd w:val="clear" w:color="auto" w:fill="auto"/>
            <w:noWrap/>
            <w:vAlign w:val="bottom"/>
            <w:hideMark/>
          </w:tcPr>
          <w:p w14:paraId="1030766E" w14:textId="77777777" w:rsidR="001012FC" w:rsidRPr="001012FC" w:rsidRDefault="001012FC" w:rsidP="001012FC">
            <w:pPr>
              <w:spacing w:after="0" w:line="240" w:lineRule="auto"/>
              <w:jc w:val="left"/>
              <w:rPr>
                <w:rFonts w:eastAsia="Times New Roman" w:cs="Times New Roman"/>
                <w:color w:val="auto"/>
                <w:sz w:val="20"/>
                <w:szCs w:val="20"/>
                <w:lang w:eastAsia="en-GB"/>
              </w:rPr>
            </w:pPr>
          </w:p>
        </w:tc>
        <w:tc>
          <w:tcPr>
            <w:tcW w:w="1278" w:type="dxa"/>
            <w:tcBorders>
              <w:top w:val="nil"/>
              <w:left w:val="nil"/>
              <w:bottom w:val="nil"/>
              <w:right w:val="nil"/>
            </w:tcBorders>
            <w:shd w:val="clear" w:color="auto" w:fill="auto"/>
            <w:noWrap/>
            <w:vAlign w:val="bottom"/>
            <w:hideMark/>
          </w:tcPr>
          <w:p w14:paraId="2E3C0D70" w14:textId="77777777" w:rsidR="001012FC" w:rsidRPr="001012FC" w:rsidRDefault="001012FC" w:rsidP="001012FC">
            <w:pPr>
              <w:spacing w:after="0" w:line="240" w:lineRule="auto"/>
              <w:jc w:val="left"/>
              <w:rPr>
                <w:rFonts w:eastAsia="Times New Roman" w:cs="Times New Roman"/>
                <w:color w:val="auto"/>
                <w:sz w:val="20"/>
                <w:szCs w:val="20"/>
                <w:lang w:eastAsia="en-GB"/>
              </w:rPr>
            </w:pPr>
          </w:p>
        </w:tc>
        <w:tc>
          <w:tcPr>
            <w:tcW w:w="1853" w:type="dxa"/>
            <w:tcBorders>
              <w:top w:val="single" w:sz="4" w:space="0" w:color="auto"/>
              <w:left w:val="single" w:sz="4" w:space="0" w:color="auto"/>
              <w:bottom w:val="single" w:sz="4" w:space="0" w:color="auto"/>
              <w:right w:val="single" w:sz="4" w:space="0" w:color="auto"/>
            </w:tcBorders>
            <w:shd w:val="clear" w:color="auto" w:fill="8EAADB" w:themeFill="accent1" w:themeFillTint="99"/>
            <w:noWrap/>
            <w:vAlign w:val="bottom"/>
            <w:hideMark/>
          </w:tcPr>
          <w:p w14:paraId="50DC535C" w14:textId="77777777" w:rsidR="001012FC" w:rsidRPr="007203C4" w:rsidRDefault="001012FC" w:rsidP="001012FC">
            <w:pPr>
              <w:spacing w:after="0" w:line="240" w:lineRule="auto"/>
              <w:jc w:val="left"/>
              <w:rPr>
                <w:rFonts w:ascii="Calibri" w:eastAsia="Times New Roman" w:hAnsi="Calibri" w:cs="Calibri"/>
                <w:b/>
                <w:bCs/>
                <w:color w:val="000000"/>
                <w:sz w:val="22"/>
                <w:lang w:eastAsia="en-GB"/>
              </w:rPr>
            </w:pPr>
            <w:r w:rsidRPr="007203C4">
              <w:rPr>
                <w:rFonts w:ascii="Calibri" w:eastAsia="Times New Roman" w:hAnsi="Calibri" w:cs="Calibri"/>
                <w:b/>
                <w:bCs/>
                <w:color w:val="000000"/>
                <w:sz w:val="22"/>
                <w:lang w:eastAsia="en-GB"/>
              </w:rPr>
              <w:t>IRR (Rough Calc)</w:t>
            </w:r>
          </w:p>
        </w:tc>
        <w:tc>
          <w:tcPr>
            <w:tcW w:w="915" w:type="dxa"/>
            <w:tcBorders>
              <w:top w:val="single" w:sz="4" w:space="0" w:color="auto"/>
              <w:left w:val="nil"/>
              <w:bottom w:val="single" w:sz="4" w:space="0" w:color="auto"/>
              <w:right w:val="single" w:sz="4" w:space="0" w:color="auto"/>
            </w:tcBorders>
            <w:shd w:val="clear" w:color="auto" w:fill="auto"/>
            <w:noWrap/>
            <w:vAlign w:val="bottom"/>
            <w:hideMark/>
          </w:tcPr>
          <w:p w14:paraId="2F76C9D0" w14:textId="24ED7CDB" w:rsidR="001012FC" w:rsidRPr="001012FC" w:rsidRDefault="001012FC" w:rsidP="007203C4">
            <w:pPr>
              <w:spacing w:after="0" w:line="240" w:lineRule="auto"/>
              <w:jc w:val="center"/>
              <w:rPr>
                <w:rFonts w:ascii="Calibri" w:eastAsia="Times New Roman" w:hAnsi="Calibri" w:cs="Calibri"/>
                <w:color w:val="000000"/>
                <w:sz w:val="22"/>
                <w:lang w:eastAsia="en-GB"/>
              </w:rPr>
            </w:pPr>
          </w:p>
        </w:tc>
        <w:tc>
          <w:tcPr>
            <w:tcW w:w="1140" w:type="dxa"/>
            <w:tcBorders>
              <w:top w:val="single" w:sz="4" w:space="0" w:color="auto"/>
              <w:left w:val="nil"/>
              <w:bottom w:val="single" w:sz="4" w:space="0" w:color="auto"/>
              <w:right w:val="single" w:sz="4" w:space="0" w:color="auto"/>
            </w:tcBorders>
            <w:shd w:val="clear" w:color="auto" w:fill="auto"/>
            <w:noWrap/>
            <w:vAlign w:val="bottom"/>
            <w:hideMark/>
          </w:tcPr>
          <w:p w14:paraId="7B28FEC9" w14:textId="77777777" w:rsidR="001012FC" w:rsidRPr="001012FC" w:rsidRDefault="001012FC" w:rsidP="007203C4">
            <w:pPr>
              <w:spacing w:after="0" w:line="240" w:lineRule="auto"/>
              <w:jc w:val="center"/>
              <w:rPr>
                <w:rFonts w:ascii="Calibri" w:eastAsia="Times New Roman" w:hAnsi="Calibri" w:cs="Calibri"/>
                <w:color w:val="000000"/>
                <w:sz w:val="22"/>
                <w:lang w:eastAsia="en-GB"/>
              </w:rPr>
            </w:pPr>
            <w:r w:rsidRPr="001012FC">
              <w:rPr>
                <w:rFonts w:ascii="Calibri" w:eastAsia="Times New Roman" w:hAnsi="Calibri" w:cs="Calibri"/>
                <w:color w:val="000000"/>
                <w:sz w:val="22"/>
                <w:lang w:eastAsia="en-GB"/>
              </w:rPr>
              <w:t>17.4</w:t>
            </w:r>
          </w:p>
        </w:tc>
        <w:tc>
          <w:tcPr>
            <w:tcW w:w="1140" w:type="dxa"/>
            <w:tcBorders>
              <w:top w:val="nil"/>
              <w:left w:val="nil"/>
              <w:bottom w:val="nil"/>
              <w:right w:val="nil"/>
            </w:tcBorders>
            <w:shd w:val="clear" w:color="auto" w:fill="auto"/>
            <w:noWrap/>
            <w:vAlign w:val="bottom"/>
            <w:hideMark/>
          </w:tcPr>
          <w:p w14:paraId="6EC35722" w14:textId="77777777" w:rsidR="001012FC" w:rsidRPr="001012FC" w:rsidRDefault="001012FC" w:rsidP="001012FC">
            <w:pPr>
              <w:spacing w:after="0" w:line="240" w:lineRule="auto"/>
              <w:jc w:val="center"/>
              <w:rPr>
                <w:rFonts w:ascii="Calibri" w:eastAsia="Times New Roman" w:hAnsi="Calibri" w:cs="Calibri"/>
                <w:color w:val="000000"/>
                <w:sz w:val="22"/>
                <w:lang w:eastAsia="en-GB"/>
              </w:rPr>
            </w:pPr>
          </w:p>
        </w:tc>
        <w:tc>
          <w:tcPr>
            <w:tcW w:w="1140" w:type="dxa"/>
            <w:tcBorders>
              <w:top w:val="nil"/>
              <w:left w:val="nil"/>
              <w:bottom w:val="nil"/>
              <w:right w:val="nil"/>
            </w:tcBorders>
            <w:shd w:val="clear" w:color="auto" w:fill="auto"/>
            <w:noWrap/>
            <w:vAlign w:val="bottom"/>
            <w:hideMark/>
          </w:tcPr>
          <w:p w14:paraId="56F2A5C4" w14:textId="77777777" w:rsidR="001012FC" w:rsidRPr="001012FC" w:rsidRDefault="001012FC" w:rsidP="001012FC">
            <w:pPr>
              <w:spacing w:after="0" w:line="240" w:lineRule="auto"/>
              <w:jc w:val="left"/>
              <w:rPr>
                <w:rFonts w:eastAsia="Times New Roman" w:cs="Times New Roman"/>
                <w:color w:val="auto"/>
                <w:sz w:val="20"/>
                <w:szCs w:val="20"/>
                <w:lang w:eastAsia="en-GB"/>
              </w:rPr>
            </w:pPr>
          </w:p>
        </w:tc>
      </w:tr>
    </w:tbl>
    <w:p w14:paraId="107D1BEF" w14:textId="7F5831E1" w:rsidR="00EF049C" w:rsidRPr="001012FC" w:rsidRDefault="001012FC" w:rsidP="001012FC">
      <w:pPr>
        <w:spacing w:line="360" w:lineRule="auto"/>
        <w:rPr>
          <w:szCs w:val="24"/>
        </w:rPr>
      </w:pPr>
      <w:r w:rsidRPr="001012FC">
        <w:rPr>
          <w:szCs w:val="24"/>
        </w:rPr>
        <w:t xml:space="preserve"> </w:t>
      </w:r>
    </w:p>
    <w:p w14:paraId="26B27D88" w14:textId="7040B78B" w:rsidR="00EF049C" w:rsidRPr="001012FC" w:rsidRDefault="007203C4" w:rsidP="008A36EB">
      <w:pPr>
        <w:spacing w:line="360" w:lineRule="auto"/>
        <w:rPr>
          <w:szCs w:val="24"/>
        </w:rPr>
      </w:pPr>
      <w:r>
        <w:rPr>
          <w:szCs w:val="24"/>
        </w:rPr>
        <w:t>T</w:t>
      </w:r>
      <w:r w:rsidR="001012FC" w:rsidRPr="001012FC">
        <w:rPr>
          <w:szCs w:val="24"/>
        </w:rPr>
        <w:t>he Internal Rate of Return (IRR) of an £86,000 investment project with an annual cash flow projection of £36,000 and a 5-year life span is approximately 17.4%. This means that the project is expected to generate a return of 17.4% per year, which is higher than the required rate of return. A higher IRR indicates a more attractive investment opportunity.</w:t>
      </w:r>
    </w:p>
    <w:p w14:paraId="5550355D" w14:textId="00885AAB" w:rsidR="007B3766" w:rsidRDefault="00826E6B" w:rsidP="008A36EB">
      <w:pPr>
        <w:pStyle w:val="Heading2"/>
        <w:jc w:val="both"/>
      </w:pPr>
      <w:r>
        <w:rPr>
          <w:sz w:val="20"/>
          <w:szCs w:val="20"/>
        </w:rPr>
        <w:t xml:space="preserve"> </w:t>
      </w:r>
      <w:bookmarkStart w:id="14" w:name="_Toc135218157"/>
      <w:r w:rsidR="007B3766">
        <w:t>Profitability Index/BCR</w:t>
      </w:r>
      <w:bookmarkEnd w:id="14"/>
    </w:p>
    <w:p w14:paraId="57C3EE28" w14:textId="4B9641C1" w:rsidR="001012FC" w:rsidRDefault="004C679C" w:rsidP="008A36EB">
      <w:pPr>
        <w:spacing w:line="360" w:lineRule="auto"/>
      </w:pPr>
      <w:r w:rsidRPr="004C679C">
        <w:t>Profitability Index which is also known as the Benefit-Cost Ratio</w:t>
      </w:r>
      <w:r w:rsidR="0067207F" w:rsidRPr="0067207F">
        <w:t xml:space="preserve"> is a method of evaluating the potential profitability of a proposed project. It is calculated by dividing the present value of future cash flows by the initial cost of the project. A profitability index of greater than 1 indicates that the project is potentially profitable and should be pursued, while a profitability index of less than 1 suggests that the project may not be viable and should be abandoned. The profitability index is a variation of the net present value (NPV) rule, which also considers the </w:t>
      </w:r>
      <w:r w:rsidR="0067207F" w:rsidRPr="0067207F">
        <w:lastRenderedPageBreak/>
        <w:t>time value of money. By using the profitability index, decision-makers can evaluate and compare investment opportunities with different sizes and time horizons.</w:t>
      </w:r>
    </w:p>
    <w:tbl>
      <w:tblPr>
        <w:tblW w:w="9621" w:type="dxa"/>
        <w:jc w:val="center"/>
        <w:tblLook w:val="04A0" w:firstRow="1" w:lastRow="0" w:firstColumn="1" w:lastColumn="0" w:noHBand="0" w:noVBand="1"/>
      </w:tblPr>
      <w:tblGrid>
        <w:gridCol w:w="2263"/>
        <w:gridCol w:w="1172"/>
        <w:gridCol w:w="1064"/>
        <w:gridCol w:w="1064"/>
        <w:gridCol w:w="1064"/>
        <w:gridCol w:w="1064"/>
        <w:gridCol w:w="1064"/>
        <w:gridCol w:w="866"/>
      </w:tblGrid>
      <w:tr w:rsidR="0067207F" w:rsidRPr="0067207F" w14:paraId="20D1544D" w14:textId="77777777" w:rsidTr="00750681">
        <w:trPr>
          <w:trHeight w:val="227"/>
          <w:jc w:val="center"/>
        </w:trPr>
        <w:tc>
          <w:tcPr>
            <w:tcW w:w="2263" w:type="dxa"/>
            <w:tcBorders>
              <w:top w:val="single" w:sz="4" w:space="0" w:color="auto"/>
              <w:left w:val="single" w:sz="4" w:space="0" w:color="auto"/>
              <w:bottom w:val="single" w:sz="4" w:space="0" w:color="auto"/>
              <w:right w:val="single" w:sz="4" w:space="0" w:color="auto"/>
            </w:tcBorders>
            <w:shd w:val="clear" w:color="auto" w:fill="B4C6E7" w:themeFill="accent1" w:themeFillTint="66"/>
            <w:noWrap/>
            <w:vAlign w:val="center"/>
            <w:hideMark/>
          </w:tcPr>
          <w:p w14:paraId="55A2575F" w14:textId="77777777" w:rsidR="0067207F" w:rsidRPr="0067207F" w:rsidRDefault="0067207F" w:rsidP="0067207F">
            <w:pPr>
              <w:spacing w:after="0" w:line="240" w:lineRule="auto"/>
              <w:jc w:val="left"/>
              <w:rPr>
                <w:rFonts w:eastAsia="Times New Roman" w:cs="Times New Roman"/>
                <w:b/>
                <w:bCs/>
                <w:color w:val="000000"/>
                <w:sz w:val="20"/>
                <w:szCs w:val="20"/>
                <w:lang w:eastAsia="en-GB"/>
              </w:rPr>
            </w:pPr>
            <w:r w:rsidRPr="0067207F">
              <w:rPr>
                <w:rFonts w:eastAsia="Times New Roman" w:cs="Times New Roman"/>
                <w:b/>
                <w:bCs/>
                <w:color w:val="000000"/>
                <w:sz w:val="20"/>
                <w:szCs w:val="20"/>
                <w:lang w:eastAsia="en-GB"/>
              </w:rPr>
              <w:t> </w:t>
            </w:r>
          </w:p>
        </w:tc>
        <w:tc>
          <w:tcPr>
            <w:tcW w:w="1172" w:type="dxa"/>
            <w:tcBorders>
              <w:top w:val="single" w:sz="4" w:space="0" w:color="auto"/>
              <w:left w:val="nil"/>
              <w:bottom w:val="single" w:sz="4" w:space="0" w:color="auto"/>
              <w:right w:val="single" w:sz="4" w:space="0" w:color="auto"/>
            </w:tcBorders>
            <w:shd w:val="clear" w:color="auto" w:fill="B4C6E7" w:themeFill="accent1" w:themeFillTint="66"/>
            <w:noWrap/>
            <w:vAlign w:val="center"/>
            <w:hideMark/>
          </w:tcPr>
          <w:p w14:paraId="4FFEB014" w14:textId="77777777" w:rsidR="0067207F" w:rsidRPr="0067207F" w:rsidRDefault="0067207F" w:rsidP="00750681">
            <w:pPr>
              <w:spacing w:after="0" w:line="240" w:lineRule="auto"/>
              <w:jc w:val="center"/>
              <w:rPr>
                <w:rFonts w:eastAsia="Times New Roman" w:cs="Times New Roman"/>
                <w:b/>
                <w:bCs/>
                <w:color w:val="000000"/>
                <w:sz w:val="20"/>
                <w:szCs w:val="20"/>
                <w:lang w:eastAsia="en-GB"/>
              </w:rPr>
            </w:pPr>
            <w:r w:rsidRPr="0067207F">
              <w:rPr>
                <w:rFonts w:eastAsia="Times New Roman" w:cs="Times New Roman"/>
                <w:b/>
                <w:bCs/>
                <w:color w:val="000000"/>
                <w:sz w:val="20"/>
                <w:szCs w:val="20"/>
                <w:lang w:eastAsia="en-GB"/>
              </w:rPr>
              <w:t>Investment</w:t>
            </w:r>
          </w:p>
        </w:tc>
        <w:tc>
          <w:tcPr>
            <w:tcW w:w="1064" w:type="dxa"/>
            <w:tcBorders>
              <w:top w:val="single" w:sz="4" w:space="0" w:color="auto"/>
              <w:left w:val="nil"/>
              <w:bottom w:val="single" w:sz="4" w:space="0" w:color="auto"/>
              <w:right w:val="single" w:sz="4" w:space="0" w:color="auto"/>
            </w:tcBorders>
            <w:shd w:val="clear" w:color="auto" w:fill="B4C6E7" w:themeFill="accent1" w:themeFillTint="66"/>
            <w:noWrap/>
            <w:vAlign w:val="center"/>
            <w:hideMark/>
          </w:tcPr>
          <w:p w14:paraId="78B5BD90" w14:textId="77777777" w:rsidR="0067207F" w:rsidRPr="0067207F" w:rsidRDefault="0067207F" w:rsidP="00750681">
            <w:pPr>
              <w:spacing w:after="0" w:line="240" w:lineRule="auto"/>
              <w:jc w:val="center"/>
              <w:rPr>
                <w:rFonts w:eastAsia="Times New Roman" w:cs="Times New Roman"/>
                <w:b/>
                <w:bCs/>
                <w:color w:val="000000"/>
                <w:sz w:val="20"/>
                <w:szCs w:val="20"/>
                <w:lang w:eastAsia="en-GB"/>
              </w:rPr>
            </w:pPr>
            <w:r w:rsidRPr="0067207F">
              <w:rPr>
                <w:rFonts w:eastAsia="Times New Roman" w:cs="Times New Roman"/>
                <w:b/>
                <w:bCs/>
                <w:color w:val="000000"/>
                <w:sz w:val="20"/>
                <w:szCs w:val="20"/>
                <w:lang w:eastAsia="en-GB"/>
              </w:rPr>
              <w:t>Year 1</w:t>
            </w:r>
          </w:p>
        </w:tc>
        <w:tc>
          <w:tcPr>
            <w:tcW w:w="1064" w:type="dxa"/>
            <w:tcBorders>
              <w:top w:val="single" w:sz="4" w:space="0" w:color="auto"/>
              <w:left w:val="nil"/>
              <w:bottom w:val="single" w:sz="4" w:space="0" w:color="auto"/>
              <w:right w:val="single" w:sz="4" w:space="0" w:color="auto"/>
            </w:tcBorders>
            <w:shd w:val="clear" w:color="auto" w:fill="B4C6E7" w:themeFill="accent1" w:themeFillTint="66"/>
            <w:noWrap/>
            <w:vAlign w:val="center"/>
            <w:hideMark/>
          </w:tcPr>
          <w:p w14:paraId="6F363665" w14:textId="77777777" w:rsidR="0067207F" w:rsidRPr="0067207F" w:rsidRDefault="0067207F" w:rsidP="00750681">
            <w:pPr>
              <w:spacing w:after="0" w:line="240" w:lineRule="auto"/>
              <w:jc w:val="center"/>
              <w:rPr>
                <w:rFonts w:eastAsia="Times New Roman" w:cs="Times New Roman"/>
                <w:b/>
                <w:bCs/>
                <w:color w:val="000000"/>
                <w:sz w:val="20"/>
                <w:szCs w:val="20"/>
                <w:lang w:eastAsia="en-GB"/>
              </w:rPr>
            </w:pPr>
            <w:r w:rsidRPr="0067207F">
              <w:rPr>
                <w:rFonts w:eastAsia="Times New Roman" w:cs="Times New Roman"/>
                <w:b/>
                <w:bCs/>
                <w:color w:val="000000"/>
                <w:sz w:val="20"/>
                <w:szCs w:val="20"/>
                <w:lang w:eastAsia="en-GB"/>
              </w:rPr>
              <w:t>Year 2</w:t>
            </w:r>
          </w:p>
        </w:tc>
        <w:tc>
          <w:tcPr>
            <w:tcW w:w="1064" w:type="dxa"/>
            <w:tcBorders>
              <w:top w:val="single" w:sz="4" w:space="0" w:color="auto"/>
              <w:left w:val="nil"/>
              <w:bottom w:val="single" w:sz="4" w:space="0" w:color="auto"/>
              <w:right w:val="single" w:sz="4" w:space="0" w:color="auto"/>
            </w:tcBorders>
            <w:shd w:val="clear" w:color="auto" w:fill="B4C6E7" w:themeFill="accent1" w:themeFillTint="66"/>
            <w:noWrap/>
            <w:vAlign w:val="center"/>
            <w:hideMark/>
          </w:tcPr>
          <w:p w14:paraId="0DD1AEEA" w14:textId="77777777" w:rsidR="0067207F" w:rsidRPr="0067207F" w:rsidRDefault="0067207F" w:rsidP="00750681">
            <w:pPr>
              <w:spacing w:after="0" w:line="240" w:lineRule="auto"/>
              <w:jc w:val="center"/>
              <w:rPr>
                <w:rFonts w:eastAsia="Times New Roman" w:cs="Times New Roman"/>
                <w:b/>
                <w:bCs/>
                <w:color w:val="000000"/>
                <w:sz w:val="20"/>
                <w:szCs w:val="20"/>
                <w:lang w:eastAsia="en-GB"/>
              </w:rPr>
            </w:pPr>
            <w:r w:rsidRPr="0067207F">
              <w:rPr>
                <w:rFonts w:eastAsia="Times New Roman" w:cs="Times New Roman"/>
                <w:b/>
                <w:bCs/>
                <w:color w:val="000000"/>
                <w:sz w:val="20"/>
                <w:szCs w:val="20"/>
                <w:lang w:eastAsia="en-GB"/>
              </w:rPr>
              <w:t>Year 3</w:t>
            </w:r>
          </w:p>
        </w:tc>
        <w:tc>
          <w:tcPr>
            <w:tcW w:w="1064" w:type="dxa"/>
            <w:tcBorders>
              <w:top w:val="single" w:sz="4" w:space="0" w:color="auto"/>
              <w:left w:val="nil"/>
              <w:bottom w:val="single" w:sz="4" w:space="0" w:color="auto"/>
              <w:right w:val="single" w:sz="4" w:space="0" w:color="auto"/>
            </w:tcBorders>
            <w:shd w:val="clear" w:color="auto" w:fill="B4C6E7" w:themeFill="accent1" w:themeFillTint="66"/>
            <w:noWrap/>
            <w:vAlign w:val="center"/>
            <w:hideMark/>
          </w:tcPr>
          <w:p w14:paraId="403001FA" w14:textId="77777777" w:rsidR="0067207F" w:rsidRPr="0067207F" w:rsidRDefault="0067207F" w:rsidP="00750681">
            <w:pPr>
              <w:spacing w:after="0" w:line="240" w:lineRule="auto"/>
              <w:jc w:val="center"/>
              <w:rPr>
                <w:rFonts w:eastAsia="Times New Roman" w:cs="Times New Roman"/>
                <w:b/>
                <w:bCs/>
                <w:color w:val="000000"/>
                <w:sz w:val="20"/>
                <w:szCs w:val="20"/>
                <w:lang w:eastAsia="en-GB"/>
              </w:rPr>
            </w:pPr>
            <w:r w:rsidRPr="0067207F">
              <w:rPr>
                <w:rFonts w:eastAsia="Times New Roman" w:cs="Times New Roman"/>
                <w:b/>
                <w:bCs/>
                <w:color w:val="000000"/>
                <w:sz w:val="20"/>
                <w:szCs w:val="20"/>
                <w:lang w:eastAsia="en-GB"/>
              </w:rPr>
              <w:t>Year 4</w:t>
            </w:r>
          </w:p>
        </w:tc>
        <w:tc>
          <w:tcPr>
            <w:tcW w:w="1064" w:type="dxa"/>
            <w:tcBorders>
              <w:top w:val="single" w:sz="4" w:space="0" w:color="auto"/>
              <w:left w:val="nil"/>
              <w:bottom w:val="single" w:sz="4" w:space="0" w:color="auto"/>
              <w:right w:val="single" w:sz="4" w:space="0" w:color="auto"/>
            </w:tcBorders>
            <w:shd w:val="clear" w:color="auto" w:fill="B4C6E7" w:themeFill="accent1" w:themeFillTint="66"/>
            <w:noWrap/>
            <w:vAlign w:val="center"/>
            <w:hideMark/>
          </w:tcPr>
          <w:p w14:paraId="0CC8ABCA" w14:textId="77777777" w:rsidR="0067207F" w:rsidRPr="0067207F" w:rsidRDefault="0067207F" w:rsidP="00750681">
            <w:pPr>
              <w:spacing w:after="0" w:line="240" w:lineRule="auto"/>
              <w:jc w:val="center"/>
              <w:rPr>
                <w:rFonts w:eastAsia="Times New Roman" w:cs="Times New Roman"/>
                <w:b/>
                <w:bCs/>
                <w:color w:val="000000"/>
                <w:sz w:val="20"/>
                <w:szCs w:val="20"/>
                <w:lang w:eastAsia="en-GB"/>
              </w:rPr>
            </w:pPr>
            <w:r w:rsidRPr="0067207F">
              <w:rPr>
                <w:rFonts w:eastAsia="Times New Roman" w:cs="Times New Roman"/>
                <w:b/>
                <w:bCs/>
                <w:color w:val="000000"/>
                <w:sz w:val="20"/>
                <w:szCs w:val="20"/>
                <w:lang w:eastAsia="en-GB"/>
              </w:rPr>
              <w:t>Year 5</w:t>
            </w:r>
          </w:p>
        </w:tc>
        <w:tc>
          <w:tcPr>
            <w:tcW w:w="866" w:type="dxa"/>
            <w:tcBorders>
              <w:top w:val="single" w:sz="4" w:space="0" w:color="auto"/>
              <w:left w:val="nil"/>
              <w:bottom w:val="single" w:sz="4" w:space="0" w:color="auto"/>
              <w:right w:val="single" w:sz="4" w:space="0" w:color="auto"/>
            </w:tcBorders>
            <w:shd w:val="clear" w:color="auto" w:fill="F4B083" w:themeFill="accent2" w:themeFillTint="99"/>
            <w:noWrap/>
            <w:vAlign w:val="center"/>
            <w:hideMark/>
          </w:tcPr>
          <w:p w14:paraId="0973214E" w14:textId="77777777" w:rsidR="0067207F" w:rsidRPr="0067207F" w:rsidRDefault="0067207F" w:rsidP="00750681">
            <w:pPr>
              <w:spacing w:after="0" w:line="240" w:lineRule="auto"/>
              <w:jc w:val="center"/>
              <w:rPr>
                <w:rFonts w:eastAsia="Times New Roman" w:cs="Times New Roman"/>
                <w:b/>
                <w:bCs/>
                <w:color w:val="000000"/>
                <w:sz w:val="20"/>
                <w:szCs w:val="20"/>
                <w:lang w:eastAsia="en-GB"/>
              </w:rPr>
            </w:pPr>
            <w:r w:rsidRPr="0067207F">
              <w:rPr>
                <w:rFonts w:eastAsia="Times New Roman" w:cs="Times New Roman"/>
                <w:b/>
                <w:bCs/>
                <w:color w:val="000000"/>
                <w:sz w:val="20"/>
                <w:szCs w:val="20"/>
                <w:lang w:eastAsia="en-GB"/>
              </w:rPr>
              <w:t>Total</w:t>
            </w:r>
          </w:p>
        </w:tc>
      </w:tr>
      <w:tr w:rsidR="0067207F" w:rsidRPr="0067207F" w14:paraId="3663B6D8" w14:textId="77777777" w:rsidTr="00750681">
        <w:trPr>
          <w:trHeight w:val="320"/>
          <w:jc w:val="center"/>
        </w:trPr>
        <w:tc>
          <w:tcPr>
            <w:tcW w:w="2263" w:type="dxa"/>
            <w:tcBorders>
              <w:top w:val="nil"/>
              <w:left w:val="single" w:sz="4" w:space="0" w:color="auto"/>
              <w:bottom w:val="single" w:sz="4" w:space="0" w:color="auto"/>
              <w:right w:val="single" w:sz="4" w:space="0" w:color="auto"/>
            </w:tcBorders>
            <w:shd w:val="clear" w:color="auto" w:fill="B4C6E7" w:themeFill="accent1" w:themeFillTint="66"/>
            <w:noWrap/>
            <w:vAlign w:val="center"/>
            <w:hideMark/>
          </w:tcPr>
          <w:p w14:paraId="199BD2D6" w14:textId="77777777" w:rsidR="0067207F" w:rsidRPr="0067207F" w:rsidRDefault="0067207F" w:rsidP="0067207F">
            <w:pPr>
              <w:spacing w:after="0" w:line="240" w:lineRule="auto"/>
              <w:jc w:val="left"/>
              <w:rPr>
                <w:rFonts w:eastAsia="Times New Roman" w:cs="Times New Roman"/>
                <w:b/>
                <w:bCs/>
                <w:color w:val="000000"/>
                <w:sz w:val="20"/>
                <w:szCs w:val="20"/>
                <w:lang w:eastAsia="en-GB"/>
              </w:rPr>
            </w:pPr>
            <w:r w:rsidRPr="0067207F">
              <w:rPr>
                <w:rFonts w:eastAsia="Times New Roman" w:cs="Times New Roman"/>
                <w:b/>
                <w:bCs/>
                <w:color w:val="000000"/>
                <w:sz w:val="20"/>
                <w:szCs w:val="20"/>
                <w:lang w:eastAsia="en-GB"/>
              </w:rPr>
              <w:t xml:space="preserve">Present Value </w:t>
            </w:r>
          </w:p>
        </w:tc>
        <w:tc>
          <w:tcPr>
            <w:tcW w:w="1172" w:type="dxa"/>
            <w:tcBorders>
              <w:top w:val="nil"/>
              <w:left w:val="nil"/>
              <w:bottom w:val="single" w:sz="4" w:space="0" w:color="auto"/>
              <w:right w:val="single" w:sz="4" w:space="0" w:color="auto"/>
            </w:tcBorders>
            <w:shd w:val="clear" w:color="auto" w:fill="auto"/>
            <w:noWrap/>
            <w:vAlign w:val="center"/>
            <w:hideMark/>
          </w:tcPr>
          <w:p w14:paraId="09F40C73" w14:textId="08894E1E" w:rsidR="0067207F" w:rsidRPr="0067207F" w:rsidRDefault="0067207F" w:rsidP="00750681">
            <w:pPr>
              <w:spacing w:after="0" w:line="240" w:lineRule="auto"/>
              <w:jc w:val="center"/>
              <w:rPr>
                <w:rFonts w:eastAsia="Times New Roman" w:cs="Times New Roman"/>
                <w:color w:val="000000"/>
                <w:sz w:val="20"/>
                <w:szCs w:val="20"/>
                <w:lang w:eastAsia="en-GB"/>
              </w:rPr>
            </w:pPr>
            <w:r w:rsidRPr="0067207F">
              <w:rPr>
                <w:rFonts w:eastAsia="Times New Roman" w:cs="Times New Roman"/>
                <w:color w:val="000000"/>
                <w:sz w:val="20"/>
                <w:szCs w:val="20"/>
                <w:lang w:eastAsia="en-GB"/>
              </w:rPr>
              <w:t>86,000</w:t>
            </w:r>
          </w:p>
        </w:tc>
        <w:tc>
          <w:tcPr>
            <w:tcW w:w="1064" w:type="dxa"/>
            <w:tcBorders>
              <w:top w:val="nil"/>
              <w:left w:val="nil"/>
              <w:bottom w:val="single" w:sz="4" w:space="0" w:color="auto"/>
              <w:right w:val="single" w:sz="4" w:space="0" w:color="auto"/>
            </w:tcBorders>
            <w:shd w:val="clear" w:color="auto" w:fill="auto"/>
            <w:noWrap/>
            <w:vAlign w:val="center"/>
            <w:hideMark/>
          </w:tcPr>
          <w:p w14:paraId="728E4DCC" w14:textId="4538795F" w:rsidR="0067207F" w:rsidRPr="0067207F" w:rsidRDefault="0067207F" w:rsidP="00750681">
            <w:pPr>
              <w:spacing w:after="0" w:line="240" w:lineRule="auto"/>
              <w:jc w:val="center"/>
              <w:rPr>
                <w:rFonts w:eastAsia="Times New Roman" w:cs="Times New Roman"/>
                <w:color w:val="000000"/>
                <w:sz w:val="20"/>
                <w:szCs w:val="20"/>
                <w:lang w:eastAsia="en-GB"/>
              </w:rPr>
            </w:pPr>
            <w:r w:rsidRPr="0067207F">
              <w:rPr>
                <w:rFonts w:eastAsia="Times New Roman" w:cs="Times New Roman"/>
                <w:color w:val="000000"/>
                <w:sz w:val="20"/>
                <w:szCs w:val="20"/>
                <w:lang w:eastAsia="en-GB"/>
              </w:rPr>
              <w:t>36,000</w:t>
            </w:r>
          </w:p>
        </w:tc>
        <w:tc>
          <w:tcPr>
            <w:tcW w:w="1064" w:type="dxa"/>
            <w:tcBorders>
              <w:top w:val="nil"/>
              <w:left w:val="nil"/>
              <w:bottom w:val="single" w:sz="4" w:space="0" w:color="auto"/>
              <w:right w:val="single" w:sz="4" w:space="0" w:color="auto"/>
            </w:tcBorders>
            <w:shd w:val="clear" w:color="auto" w:fill="auto"/>
            <w:noWrap/>
            <w:vAlign w:val="center"/>
            <w:hideMark/>
          </w:tcPr>
          <w:p w14:paraId="584B89E3" w14:textId="498E1CA1" w:rsidR="0067207F" w:rsidRPr="0067207F" w:rsidRDefault="0067207F" w:rsidP="00750681">
            <w:pPr>
              <w:spacing w:after="0" w:line="240" w:lineRule="auto"/>
              <w:jc w:val="center"/>
              <w:rPr>
                <w:rFonts w:eastAsia="Times New Roman" w:cs="Times New Roman"/>
                <w:color w:val="000000"/>
                <w:sz w:val="20"/>
                <w:szCs w:val="20"/>
                <w:lang w:eastAsia="en-GB"/>
              </w:rPr>
            </w:pPr>
            <w:r w:rsidRPr="0067207F">
              <w:rPr>
                <w:rFonts w:eastAsia="Times New Roman" w:cs="Times New Roman"/>
                <w:color w:val="000000"/>
                <w:sz w:val="20"/>
                <w:szCs w:val="20"/>
                <w:lang w:eastAsia="en-GB"/>
              </w:rPr>
              <w:t>36,000</w:t>
            </w:r>
          </w:p>
        </w:tc>
        <w:tc>
          <w:tcPr>
            <w:tcW w:w="1064" w:type="dxa"/>
            <w:tcBorders>
              <w:top w:val="nil"/>
              <w:left w:val="nil"/>
              <w:bottom w:val="single" w:sz="4" w:space="0" w:color="auto"/>
              <w:right w:val="single" w:sz="4" w:space="0" w:color="auto"/>
            </w:tcBorders>
            <w:shd w:val="clear" w:color="auto" w:fill="auto"/>
            <w:noWrap/>
            <w:vAlign w:val="center"/>
            <w:hideMark/>
          </w:tcPr>
          <w:p w14:paraId="64F5B031" w14:textId="01F5CC70" w:rsidR="0067207F" w:rsidRPr="0067207F" w:rsidRDefault="0067207F" w:rsidP="00750681">
            <w:pPr>
              <w:spacing w:after="0" w:line="240" w:lineRule="auto"/>
              <w:jc w:val="center"/>
              <w:rPr>
                <w:rFonts w:eastAsia="Times New Roman" w:cs="Times New Roman"/>
                <w:color w:val="000000"/>
                <w:sz w:val="20"/>
                <w:szCs w:val="20"/>
                <w:lang w:eastAsia="en-GB"/>
              </w:rPr>
            </w:pPr>
            <w:r w:rsidRPr="0067207F">
              <w:rPr>
                <w:rFonts w:eastAsia="Times New Roman" w:cs="Times New Roman"/>
                <w:color w:val="000000"/>
                <w:sz w:val="20"/>
                <w:szCs w:val="20"/>
                <w:lang w:eastAsia="en-GB"/>
              </w:rPr>
              <w:t>36,000</w:t>
            </w:r>
          </w:p>
        </w:tc>
        <w:tc>
          <w:tcPr>
            <w:tcW w:w="1064" w:type="dxa"/>
            <w:tcBorders>
              <w:top w:val="nil"/>
              <w:left w:val="nil"/>
              <w:bottom w:val="single" w:sz="4" w:space="0" w:color="auto"/>
              <w:right w:val="single" w:sz="4" w:space="0" w:color="auto"/>
            </w:tcBorders>
            <w:shd w:val="clear" w:color="auto" w:fill="auto"/>
            <w:noWrap/>
            <w:vAlign w:val="center"/>
            <w:hideMark/>
          </w:tcPr>
          <w:p w14:paraId="407522C4" w14:textId="07BC781D" w:rsidR="0067207F" w:rsidRPr="0067207F" w:rsidRDefault="0067207F" w:rsidP="00750681">
            <w:pPr>
              <w:spacing w:after="0" w:line="240" w:lineRule="auto"/>
              <w:jc w:val="center"/>
              <w:rPr>
                <w:rFonts w:eastAsia="Times New Roman" w:cs="Times New Roman"/>
                <w:color w:val="000000"/>
                <w:sz w:val="20"/>
                <w:szCs w:val="20"/>
                <w:lang w:eastAsia="en-GB"/>
              </w:rPr>
            </w:pPr>
            <w:r w:rsidRPr="0067207F">
              <w:rPr>
                <w:rFonts w:eastAsia="Times New Roman" w:cs="Times New Roman"/>
                <w:color w:val="000000"/>
                <w:sz w:val="20"/>
                <w:szCs w:val="20"/>
                <w:lang w:eastAsia="en-GB"/>
              </w:rPr>
              <w:t>36,000</w:t>
            </w:r>
          </w:p>
        </w:tc>
        <w:tc>
          <w:tcPr>
            <w:tcW w:w="1064" w:type="dxa"/>
            <w:tcBorders>
              <w:top w:val="nil"/>
              <w:left w:val="nil"/>
              <w:bottom w:val="single" w:sz="4" w:space="0" w:color="auto"/>
              <w:right w:val="single" w:sz="4" w:space="0" w:color="auto"/>
            </w:tcBorders>
            <w:shd w:val="clear" w:color="auto" w:fill="auto"/>
            <w:noWrap/>
            <w:vAlign w:val="center"/>
            <w:hideMark/>
          </w:tcPr>
          <w:p w14:paraId="68C3804F" w14:textId="367C4591" w:rsidR="0067207F" w:rsidRPr="0067207F" w:rsidRDefault="0067207F" w:rsidP="00750681">
            <w:pPr>
              <w:spacing w:after="0" w:line="240" w:lineRule="auto"/>
              <w:jc w:val="center"/>
              <w:rPr>
                <w:rFonts w:eastAsia="Times New Roman" w:cs="Times New Roman"/>
                <w:color w:val="000000"/>
                <w:sz w:val="20"/>
                <w:szCs w:val="20"/>
                <w:lang w:eastAsia="en-GB"/>
              </w:rPr>
            </w:pPr>
            <w:r w:rsidRPr="0067207F">
              <w:rPr>
                <w:rFonts w:eastAsia="Times New Roman" w:cs="Times New Roman"/>
                <w:color w:val="000000"/>
                <w:sz w:val="20"/>
                <w:szCs w:val="20"/>
                <w:lang w:eastAsia="en-GB"/>
              </w:rPr>
              <w:t>36,000</w:t>
            </w:r>
          </w:p>
        </w:tc>
        <w:tc>
          <w:tcPr>
            <w:tcW w:w="866" w:type="dxa"/>
            <w:tcBorders>
              <w:top w:val="single" w:sz="4" w:space="0" w:color="auto"/>
              <w:left w:val="nil"/>
              <w:bottom w:val="single" w:sz="4" w:space="0" w:color="auto"/>
              <w:right w:val="single" w:sz="4" w:space="0" w:color="auto"/>
            </w:tcBorders>
            <w:shd w:val="clear" w:color="auto" w:fill="F4B083" w:themeFill="accent2" w:themeFillTint="99"/>
            <w:noWrap/>
            <w:vAlign w:val="bottom"/>
            <w:hideMark/>
          </w:tcPr>
          <w:p w14:paraId="2F1E3F00" w14:textId="1800C396" w:rsidR="0067207F" w:rsidRPr="0067207F" w:rsidRDefault="0067207F" w:rsidP="00750681">
            <w:pPr>
              <w:spacing w:after="0" w:line="240" w:lineRule="auto"/>
              <w:jc w:val="center"/>
              <w:rPr>
                <w:rFonts w:eastAsia="Times New Roman" w:cs="Times New Roman"/>
                <w:color w:val="000000"/>
                <w:sz w:val="20"/>
                <w:szCs w:val="20"/>
                <w:lang w:eastAsia="en-GB"/>
              </w:rPr>
            </w:pPr>
            <w:r w:rsidRPr="0067207F">
              <w:rPr>
                <w:rFonts w:eastAsia="Times New Roman" w:cs="Times New Roman"/>
                <w:color w:val="000000"/>
                <w:sz w:val="20"/>
                <w:szCs w:val="20"/>
                <w:lang w:eastAsia="en-GB"/>
              </w:rPr>
              <w:t>180,000</w:t>
            </w:r>
          </w:p>
        </w:tc>
      </w:tr>
      <w:tr w:rsidR="0067207F" w:rsidRPr="0067207F" w14:paraId="524559BE" w14:textId="77777777" w:rsidTr="00750681">
        <w:trPr>
          <w:trHeight w:val="227"/>
          <w:jc w:val="center"/>
        </w:trPr>
        <w:tc>
          <w:tcPr>
            <w:tcW w:w="2263" w:type="dxa"/>
            <w:tcBorders>
              <w:top w:val="nil"/>
              <w:left w:val="single" w:sz="4" w:space="0" w:color="auto"/>
              <w:bottom w:val="nil"/>
              <w:right w:val="nil"/>
            </w:tcBorders>
            <w:shd w:val="clear" w:color="auto" w:fill="auto"/>
            <w:noWrap/>
            <w:vAlign w:val="center"/>
            <w:hideMark/>
          </w:tcPr>
          <w:p w14:paraId="2A6A6020" w14:textId="77777777" w:rsidR="0067207F" w:rsidRPr="0067207F" w:rsidRDefault="0067207F" w:rsidP="0067207F">
            <w:pPr>
              <w:spacing w:after="0" w:line="240" w:lineRule="auto"/>
              <w:jc w:val="left"/>
              <w:rPr>
                <w:rFonts w:eastAsia="Times New Roman" w:cs="Times New Roman"/>
                <w:b/>
                <w:bCs/>
                <w:color w:val="000000"/>
                <w:sz w:val="20"/>
                <w:szCs w:val="20"/>
                <w:lang w:eastAsia="en-GB"/>
              </w:rPr>
            </w:pPr>
            <w:r w:rsidRPr="0067207F">
              <w:rPr>
                <w:rFonts w:eastAsia="Times New Roman" w:cs="Times New Roman"/>
                <w:b/>
                <w:bCs/>
                <w:color w:val="000000"/>
                <w:sz w:val="20"/>
                <w:szCs w:val="20"/>
                <w:lang w:eastAsia="en-GB"/>
              </w:rPr>
              <w:t> </w:t>
            </w:r>
          </w:p>
        </w:tc>
        <w:tc>
          <w:tcPr>
            <w:tcW w:w="1172" w:type="dxa"/>
            <w:tcBorders>
              <w:top w:val="nil"/>
              <w:left w:val="nil"/>
              <w:bottom w:val="nil"/>
              <w:right w:val="nil"/>
            </w:tcBorders>
            <w:shd w:val="clear" w:color="auto" w:fill="auto"/>
            <w:noWrap/>
            <w:vAlign w:val="center"/>
            <w:hideMark/>
          </w:tcPr>
          <w:p w14:paraId="4DF6756E" w14:textId="77777777" w:rsidR="0067207F" w:rsidRPr="0067207F" w:rsidRDefault="0067207F" w:rsidP="00750681">
            <w:pPr>
              <w:spacing w:after="0" w:line="240" w:lineRule="auto"/>
              <w:jc w:val="center"/>
              <w:rPr>
                <w:rFonts w:eastAsia="Times New Roman" w:cs="Times New Roman"/>
                <w:b/>
                <w:bCs/>
                <w:color w:val="000000"/>
                <w:sz w:val="20"/>
                <w:szCs w:val="20"/>
                <w:lang w:eastAsia="en-GB"/>
              </w:rPr>
            </w:pPr>
          </w:p>
        </w:tc>
        <w:tc>
          <w:tcPr>
            <w:tcW w:w="1064" w:type="dxa"/>
            <w:tcBorders>
              <w:top w:val="nil"/>
              <w:left w:val="nil"/>
              <w:bottom w:val="nil"/>
              <w:right w:val="nil"/>
            </w:tcBorders>
            <w:shd w:val="clear" w:color="auto" w:fill="auto"/>
            <w:noWrap/>
            <w:vAlign w:val="center"/>
            <w:hideMark/>
          </w:tcPr>
          <w:p w14:paraId="0303D395" w14:textId="77777777" w:rsidR="0067207F" w:rsidRPr="0067207F" w:rsidRDefault="0067207F" w:rsidP="00750681">
            <w:pPr>
              <w:spacing w:after="0" w:line="240" w:lineRule="auto"/>
              <w:jc w:val="center"/>
              <w:rPr>
                <w:rFonts w:eastAsia="Times New Roman" w:cs="Times New Roman"/>
                <w:color w:val="auto"/>
                <w:sz w:val="20"/>
                <w:szCs w:val="20"/>
                <w:lang w:eastAsia="en-GB"/>
              </w:rPr>
            </w:pPr>
          </w:p>
        </w:tc>
        <w:tc>
          <w:tcPr>
            <w:tcW w:w="1064" w:type="dxa"/>
            <w:tcBorders>
              <w:top w:val="nil"/>
              <w:left w:val="nil"/>
              <w:bottom w:val="nil"/>
              <w:right w:val="nil"/>
            </w:tcBorders>
            <w:shd w:val="clear" w:color="auto" w:fill="auto"/>
            <w:noWrap/>
            <w:vAlign w:val="center"/>
            <w:hideMark/>
          </w:tcPr>
          <w:p w14:paraId="44D8ADB5" w14:textId="77777777" w:rsidR="0067207F" w:rsidRPr="0067207F" w:rsidRDefault="0067207F" w:rsidP="00750681">
            <w:pPr>
              <w:spacing w:after="0" w:line="240" w:lineRule="auto"/>
              <w:jc w:val="center"/>
              <w:rPr>
                <w:rFonts w:eastAsia="Times New Roman" w:cs="Times New Roman"/>
                <w:color w:val="auto"/>
                <w:sz w:val="20"/>
                <w:szCs w:val="20"/>
                <w:lang w:eastAsia="en-GB"/>
              </w:rPr>
            </w:pPr>
          </w:p>
        </w:tc>
        <w:tc>
          <w:tcPr>
            <w:tcW w:w="1064" w:type="dxa"/>
            <w:tcBorders>
              <w:top w:val="nil"/>
              <w:left w:val="nil"/>
              <w:bottom w:val="nil"/>
              <w:right w:val="nil"/>
            </w:tcBorders>
            <w:shd w:val="clear" w:color="auto" w:fill="auto"/>
            <w:noWrap/>
            <w:vAlign w:val="center"/>
            <w:hideMark/>
          </w:tcPr>
          <w:p w14:paraId="478CC389" w14:textId="77777777" w:rsidR="0067207F" w:rsidRPr="0067207F" w:rsidRDefault="0067207F" w:rsidP="00750681">
            <w:pPr>
              <w:spacing w:after="0" w:line="240" w:lineRule="auto"/>
              <w:jc w:val="center"/>
              <w:rPr>
                <w:rFonts w:eastAsia="Times New Roman" w:cs="Times New Roman"/>
                <w:color w:val="auto"/>
                <w:sz w:val="20"/>
                <w:szCs w:val="20"/>
                <w:lang w:eastAsia="en-GB"/>
              </w:rPr>
            </w:pPr>
          </w:p>
        </w:tc>
        <w:tc>
          <w:tcPr>
            <w:tcW w:w="1064" w:type="dxa"/>
            <w:tcBorders>
              <w:top w:val="nil"/>
              <w:left w:val="nil"/>
              <w:bottom w:val="nil"/>
              <w:right w:val="nil"/>
            </w:tcBorders>
            <w:shd w:val="clear" w:color="auto" w:fill="auto"/>
            <w:noWrap/>
            <w:vAlign w:val="center"/>
            <w:hideMark/>
          </w:tcPr>
          <w:p w14:paraId="7E3633E2" w14:textId="77777777" w:rsidR="0067207F" w:rsidRPr="0067207F" w:rsidRDefault="0067207F" w:rsidP="00750681">
            <w:pPr>
              <w:spacing w:after="0" w:line="240" w:lineRule="auto"/>
              <w:jc w:val="center"/>
              <w:rPr>
                <w:rFonts w:eastAsia="Times New Roman" w:cs="Times New Roman"/>
                <w:color w:val="auto"/>
                <w:sz w:val="20"/>
                <w:szCs w:val="20"/>
                <w:lang w:eastAsia="en-GB"/>
              </w:rPr>
            </w:pPr>
          </w:p>
        </w:tc>
        <w:tc>
          <w:tcPr>
            <w:tcW w:w="1064" w:type="dxa"/>
            <w:tcBorders>
              <w:top w:val="nil"/>
              <w:left w:val="nil"/>
              <w:bottom w:val="nil"/>
              <w:right w:val="nil"/>
            </w:tcBorders>
            <w:shd w:val="clear" w:color="auto" w:fill="auto"/>
            <w:noWrap/>
            <w:vAlign w:val="center"/>
            <w:hideMark/>
          </w:tcPr>
          <w:p w14:paraId="0071727F" w14:textId="77777777" w:rsidR="0067207F" w:rsidRPr="0067207F" w:rsidRDefault="0067207F" w:rsidP="00750681">
            <w:pPr>
              <w:spacing w:after="0" w:line="240" w:lineRule="auto"/>
              <w:jc w:val="center"/>
              <w:rPr>
                <w:rFonts w:eastAsia="Times New Roman" w:cs="Times New Roman"/>
                <w:color w:val="auto"/>
                <w:sz w:val="20"/>
                <w:szCs w:val="20"/>
                <w:lang w:eastAsia="en-GB"/>
              </w:rPr>
            </w:pPr>
          </w:p>
        </w:tc>
        <w:tc>
          <w:tcPr>
            <w:tcW w:w="866" w:type="dxa"/>
            <w:tcBorders>
              <w:top w:val="nil"/>
              <w:left w:val="nil"/>
              <w:bottom w:val="nil"/>
              <w:right w:val="nil"/>
            </w:tcBorders>
            <w:shd w:val="clear" w:color="auto" w:fill="FFFFFF" w:themeFill="background1"/>
            <w:noWrap/>
            <w:vAlign w:val="bottom"/>
            <w:hideMark/>
          </w:tcPr>
          <w:p w14:paraId="1B421C53" w14:textId="77777777" w:rsidR="0067207F" w:rsidRPr="0067207F" w:rsidRDefault="0067207F" w:rsidP="00750681">
            <w:pPr>
              <w:spacing w:after="0" w:line="240" w:lineRule="auto"/>
              <w:jc w:val="center"/>
              <w:rPr>
                <w:rFonts w:eastAsia="Times New Roman" w:cs="Times New Roman"/>
                <w:color w:val="auto"/>
                <w:sz w:val="20"/>
                <w:szCs w:val="20"/>
                <w:lang w:eastAsia="en-GB"/>
              </w:rPr>
            </w:pPr>
          </w:p>
        </w:tc>
      </w:tr>
      <w:tr w:rsidR="0067207F" w:rsidRPr="0067207F" w14:paraId="6C599319" w14:textId="77777777" w:rsidTr="00750681">
        <w:trPr>
          <w:trHeight w:val="313"/>
          <w:jc w:val="center"/>
        </w:trPr>
        <w:tc>
          <w:tcPr>
            <w:tcW w:w="2263" w:type="dxa"/>
            <w:tcBorders>
              <w:top w:val="single" w:sz="4" w:space="0" w:color="auto"/>
              <w:left w:val="single" w:sz="4" w:space="0" w:color="auto"/>
              <w:bottom w:val="single" w:sz="4" w:space="0" w:color="auto"/>
              <w:right w:val="single" w:sz="4" w:space="0" w:color="auto"/>
            </w:tcBorders>
            <w:shd w:val="clear" w:color="auto" w:fill="B4C6E7" w:themeFill="accent1" w:themeFillTint="66"/>
            <w:noWrap/>
            <w:vAlign w:val="center"/>
            <w:hideMark/>
          </w:tcPr>
          <w:p w14:paraId="4990BF34" w14:textId="77777777" w:rsidR="0067207F" w:rsidRPr="0067207F" w:rsidRDefault="0067207F" w:rsidP="0067207F">
            <w:pPr>
              <w:spacing w:after="0" w:line="240" w:lineRule="auto"/>
              <w:jc w:val="left"/>
              <w:rPr>
                <w:rFonts w:eastAsia="Times New Roman" w:cs="Times New Roman"/>
                <w:b/>
                <w:bCs/>
                <w:color w:val="000000"/>
                <w:sz w:val="20"/>
                <w:szCs w:val="20"/>
                <w:lang w:eastAsia="en-GB"/>
              </w:rPr>
            </w:pPr>
            <w:r w:rsidRPr="0067207F">
              <w:rPr>
                <w:rFonts w:eastAsia="Times New Roman" w:cs="Times New Roman"/>
                <w:b/>
                <w:bCs/>
                <w:color w:val="000000"/>
                <w:sz w:val="20"/>
                <w:szCs w:val="20"/>
                <w:lang w:eastAsia="en-GB"/>
              </w:rPr>
              <w:t>Payback Period</w:t>
            </w:r>
          </w:p>
        </w:tc>
        <w:tc>
          <w:tcPr>
            <w:tcW w:w="1172" w:type="dxa"/>
            <w:tcBorders>
              <w:top w:val="single" w:sz="4" w:space="0" w:color="auto"/>
              <w:left w:val="nil"/>
              <w:bottom w:val="single" w:sz="4" w:space="0" w:color="auto"/>
              <w:right w:val="single" w:sz="4" w:space="0" w:color="auto"/>
            </w:tcBorders>
            <w:shd w:val="clear" w:color="auto" w:fill="auto"/>
            <w:noWrap/>
            <w:vAlign w:val="center"/>
            <w:hideMark/>
          </w:tcPr>
          <w:p w14:paraId="510402B5" w14:textId="195C200C" w:rsidR="0067207F" w:rsidRPr="0067207F" w:rsidRDefault="0067207F" w:rsidP="00750681">
            <w:pPr>
              <w:spacing w:after="0" w:line="240" w:lineRule="auto"/>
              <w:jc w:val="center"/>
              <w:rPr>
                <w:rFonts w:eastAsia="Times New Roman" w:cs="Times New Roman"/>
                <w:color w:val="000000"/>
                <w:sz w:val="20"/>
                <w:szCs w:val="20"/>
                <w:lang w:eastAsia="en-GB"/>
              </w:rPr>
            </w:pPr>
            <w:r w:rsidRPr="0067207F">
              <w:rPr>
                <w:rFonts w:eastAsia="Times New Roman" w:cs="Times New Roman"/>
                <w:color w:val="000000"/>
                <w:sz w:val="20"/>
                <w:szCs w:val="20"/>
                <w:lang w:eastAsia="en-GB"/>
              </w:rPr>
              <w:t>2.3</w:t>
            </w:r>
          </w:p>
        </w:tc>
        <w:tc>
          <w:tcPr>
            <w:tcW w:w="1064" w:type="dxa"/>
            <w:tcBorders>
              <w:top w:val="nil"/>
              <w:left w:val="nil"/>
              <w:bottom w:val="nil"/>
              <w:right w:val="nil"/>
            </w:tcBorders>
            <w:shd w:val="clear" w:color="auto" w:fill="auto"/>
            <w:noWrap/>
            <w:vAlign w:val="center"/>
            <w:hideMark/>
          </w:tcPr>
          <w:p w14:paraId="21E8CB46" w14:textId="77777777" w:rsidR="0067207F" w:rsidRPr="0067207F" w:rsidRDefault="0067207F" w:rsidP="00750681">
            <w:pPr>
              <w:spacing w:after="0" w:line="240" w:lineRule="auto"/>
              <w:jc w:val="center"/>
              <w:rPr>
                <w:rFonts w:eastAsia="Times New Roman" w:cs="Times New Roman"/>
                <w:color w:val="000000"/>
                <w:sz w:val="20"/>
                <w:szCs w:val="20"/>
                <w:lang w:eastAsia="en-GB"/>
              </w:rPr>
            </w:pPr>
          </w:p>
        </w:tc>
        <w:tc>
          <w:tcPr>
            <w:tcW w:w="1064" w:type="dxa"/>
            <w:tcBorders>
              <w:top w:val="nil"/>
              <w:left w:val="nil"/>
              <w:bottom w:val="nil"/>
              <w:right w:val="nil"/>
            </w:tcBorders>
            <w:shd w:val="clear" w:color="auto" w:fill="auto"/>
            <w:noWrap/>
            <w:vAlign w:val="center"/>
            <w:hideMark/>
          </w:tcPr>
          <w:p w14:paraId="7ACAF705" w14:textId="77777777" w:rsidR="0067207F" w:rsidRPr="0067207F" w:rsidRDefault="0067207F" w:rsidP="00750681">
            <w:pPr>
              <w:spacing w:after="0" w:line="240" w:lineRule="auto"/>
              <w:jc w:val="center"/>
              <w:rPr>
                <w:rFonts w:eastAsia="Times New Roman" w:cs="Times New Roman"/>
                <w:color w:val="auto"/>
                <w:sz w:val="20"/>
                <w:szCs w:val="20"/>
                <w:lang w:eastAsia="en-GB"/>
              </w:rPr>
            </w:pPr>
          </w:p>
        </w:tc>
        <w:tc>
          <w:tcPr>
            <w:tcW w:w="1064" w:type="dxa"/>
            <w:tcBorders>
              <w:top w:val="nil"/>
              <w:left w:val="nil"/>
              <w:bottom w:val="nil"/>
              <w:right w:val="nil"/>
            </w:tcBorders>
            <w:shd w:val="clear" w:color="auto" w:fill="auto"/>
            <w:noWrap/>
            <w:vAlign w:val="center"/>
            <w:hideMark/>
          </w:tcPr>
          <w:p w14:paraId="57737CAB" w14:textId="77777777" w:rsidR="0067207F" w:rsidRPr="0067207F" w:rsidRDefault="0067207F" w:rsidP="00750681">
            <w:pPr>
              <w:spacing w:after="0" w:line="240" w:lineRule="auto"/>
              <w:jc w:val="center"/>
              <w:rPr>
                <w:rFonts w:eastAsia="Times New Roman" w:cs="Times New Roman"/>
                <w:color w:val="auto"/>
                <w:sz w:val="20"/>
                <w:szCs w:val="20"/>
                <w:lang w:eastAsia="en-GB"/>
              </w:rPr>
            </w:pPr>
          </w:p>
        </w:tc>
        <w:tc>
          <w:tcPr>
            <w:tcW w:w="1064" w:type="dxa"/>
            <w:tcBorders>
              <w:top w:val="nil"/>
              <w:left w:val="nil"/>
              <w:bottom w:val="nil"/>
              <w:right w:val="nil"/>
            </w:tcBorders>
            <w:shd w:val="clear" w:color="auto" w:fill="auto"/>
            <w:noWrap/>
            <w:vAlign w:val="center"/>
            <w:hideMark/>
          </w:tcPr>
          <w:p w14:paraId="04827DB9" w14:textId="77777777" w:rsidR="0067207F" w:rsidRPr="0067207F" w:rsidRDefault="0067207F" w:rsidP="00750681">
            <w:pPr>
              <w:spacing w:after="0" w:line="240" w:lineRule="auto"/>
              <w:jc w:val="center"/>
              <w:rPr>
                <w:rFonts w:eastAsia="Times New Roman" w:cs="Times New Roman"/>
                <w:color w:val="auto"/>
                <w:sz w:val="20"/>
                <w:szCs w:val="20"/>
                <w:lang w:eastAsia="en-GB"/>
              </w:rPr>
            </w:pPr>
          </w:p>
        </w:tc>
        <w:tc>
          <w:tcPr>
            <w:tcW w:w="1064" w:type="dxa"/>
            <w:tcBorders>
              <w:top w:val="nil"/>
              <w:left w:val="nil"/>
              <w:bottom w:val="nil"/>
              <w:right w:val="nil"/>
            </w:tcBorders>
            <w:shd w:val="clear" w:color="auto" w:fill="auto"/>
            <w:noWrap/>
            <w:vAlign w:val="center"/>
            <w:hideMark/>
          </w:tcPr>
          <w:p w14:paraId="1D1DCE44" w14:textId="77777777" w:rsidR="0067207F" w:rsidRPr="0067207F" w:rsidRDefault="0067207F" w:rsidP="00750681">
            <w:pPr>
              <w:spacing w:after="0" w:line="240" w:lineRule="auto"/>
              <w:jc w:val="center"/>
              <w:rPr>
                <w:rFonts w:eastAsia="Times New Roman" w:cs="Times New Roman"/>
                <w:color w:val="auto"/>
                <w:sz w:val="20"/>
                <w:szCs w:val="20"/>
                <w:lang w:eastAsia="en-GB"/>
              </w:rPr>
            </w:pPr>
          </w:p>
        </w:tc>
        <w:tc>
          <w:tcPr>
            <w:tcW w:w="866" w:type="dxa"/>
            <w:tcBorders>
              <w:top w:val="nil"/>
              <w:left w:val="nil"/>
              <w:bottom w:val="nil"/>
              <w:right w:val="nil"/>
            </w:tcBorders>
            <w:shd w:val="clear" w:color="auto" w:fill="FFFFFF" w:themeFill="background1"/>
            <w:noWrap/>
            <w:vAlign w:val="bottom"/>
            <w:hideMark/>
          </w:tcPr>
          <w:p w14:paraId="1B7ED90D" w14:textId="77777777" w:rsidR="0067207F" w:rsidRPr="0067207F" w:rsidRDefault="0067207F" w:rsidP="00750681">
            <w:pPr>
              <w:spacing w:after="0" w:line="240" w:lineRule="auto"/>
              <w:jc w:val="center"/>
              <w:rPr>
                <w:rFonts w:eastAsia="Times New Roman" w:cs="Times New Roman"/>
                <w:color w:val="auto"/>
                <w:sz w:val="20"/>
                <w:szCs w:val="20"/>
                <w:lang w:eastAsia="en-GB"/>
              </w:rPr>
            </w:pPr>
          </w:p>
        </w:tc>
      </w:tr>
      <w:tr w:rsidR="0067207F" w:rsidRPr="0067207F" w14:paraId="3D5A3D3C" w14:textId="77777777" w:rsidTr="00750681">
        <w:trPr>
          <w:trHeight w:val="227"/>
          <w:jc w:val="center"/>
        </w:trPr>
        <w:tc>
          <w:tcPr>
            <w:tcW w:w="2263" w:type="dxa"/>
            <w:tcBorders>
              <w:top w:val="nil"/>
              <w:left w:val="single" w:sz="4" w:space="0" w:color="auto"/>
              <w:bottom w:val="single" w:sz="4" w:space="0" w:color="auto"/>
              <w:right w:val="nil"/>
            </w:tcBorders>
            <w:shd w:val="clear" w:color="auto" w:fill="auto"/>
            <w:noWrap/>
            <w:vAlign w:val="center"/>
            <w:hideMark/>
          </w:tcPr>
          <w:p w14:paraId="436D1BF2" w14:textId="77777777" w:rsidR="0067207F" w:rsidRPr="0067207F" w:rsidRDefault="0067207F" w:rsidP="0067207F">
            <w:pPr>
              <w:spacing w:after="0" w:line="240" w:lineRule="auto"/>
              <w:jc w:val="left"/>
              <w:rPr>
                <w:rFonts w:eastAsia="Times New Roman" w:cs="Times New Roman"/>
                <w:b/>
                <w:bCs/>
                <w:color w:val="000000"/>
                <w:sz w:val="20"/>
                <w:szCs w:val="20"/>
                <w:lang w:eastAsia="en-GB"/>
              </w:rPr>
            </w:pPr>
            <w:r w:rsidRPr="0067207F">
              <w:rPr>
                <w:rFonts w:eastAsia="Times New Roman" w:cs="Times New Roman"/>
                <w:b/>
                <w:bCs/>
                <w:color w:val="000000"/>
                <w:sz w:val="20"/>
                <w:szCs w:val="20"/>
                <w:lang w:eastAsia="en-GB"/>
              </w:rPr>
              <w:t> </w:t>
            </w:r>
          </w:p>
        </w:tc>
        <w:tc>
          <w:tcPr>
            <w:tcW w:w="1172" w:type="dxa"/>
            <w:tcBorders>
              <w:top w:val="nil"/>
              <w:left w:val="nil"/>
              <w:bottom w:val="nil"/>
              <w:right w:val="nil"/>
            </w:tcBorders>
            <w:shd w:val="clear" w:color="auto" w:fill="auto"/>
            <w:noWrap/>
            <w:vAlign w:val="center"/>
            <w:hideMark/>
          </w:tcPr>
          <w:p w14:paraId="4BD5E21D" w14:textId="77777777" w:rsidR="0067207F" w:rsidRPr="0067207F" w:rsidRDefault="0067207F" w:rsidP="00750681">
            <w:pPr>
              <w:spacing w:after="0" w:line="240" w:lineRule="auto"/>
              <w:jc w:val="center"/>
              <w:rPr>
                <w:rFonts w:eastAsia="Times New Roman" w:cs="Times New Roman"/>
                <w:b/>
                <w:bCs/>
                <w:color w:val="000000"/>
                <w:sz w:val="20"/>
                <w:szCs w:val="20"/>
                <w:lang w:eastAsia="en-GB"/>
              </w:rPr>
            </w:pPr>
          </w:p>
        </w:tc>
        <w:tc>
          <w:tcPr>
            <w:tcW w:w="1064" w:type="dxa"/>
            <w:tcBorders>
              <w:top w:val="nil"/>
              <w:left w:val="nil"/>
              <w:bottom w:val="nil"/>
              <w:right w:val="nil"/>
            </w:tcBorders>
            <w:shd w:val="clear" w:color="auto" w:fill="auto"/>
            <w:noWrap/>
            <w:vAlign w:val="center"/>
            <w:hideMark/>
          </w:tcPr>
          <w:p w14:paraId="67504C26" w14:textId="77777777" w:rsidR="0067207F" w:rsidRPr="0067207F" w:rsidRDefault="0067207F" w:rsidP="00750681">
            <w:pPr>
              <w:spacing w:after="0" w:line="240" w:lineRule="auto"/>
              <w:jc w:val="center"/>
              <w:rPr>
                <w:rFonts w:eastAsia="Times New Roman" w:cs="Times New Roman"/>
                <w:color w:val="auto"/>
                <w:sz w:val="20"/>
                <w:szCs w:val="20"/>
                <w:lang w:eastAsia="en-GB"/>
              </w:rPr>
            </w:pPr>
          </w:p>
        </w:tc>
        <w:tc>
          <w:tcPr>
            <w:tcW w:w="1064" w:type="dxa"/>
            <w:tcBorders>
              <w:top w:val="nil"/>
              <w:left w:val="nil"/>
              <w:bottom w:val="nil"/>
              <w:right w:val="nil"/>
            </w:tcBorders>
            <w:shd w:val="clear" w:color="auto" w:fill="auto"/>
            <w:noWrap/>
            <w:vAlign w:val="center"/>
            <w:hideMark/>
          </w:tcPr>
          <w:p w14:paraId="0E8630F0" w14:textId="77777777" w:rsidR="0067207F" w:rsidRPr="0067207F" w:rsidRDefault="0067207F" w:rsidP="00750681">
            <w:pPr>
              <w:spacing w:after="0" w:line="240" w:lineRule="auto"/>
              <w:jc w:val="center"/>
              <w:rPr>
                <w:rFonts w:eastAsia="Times New Roman" w:cs="Times New Roman"/>
                <w:color w:val="auto"/>
                <w:sz w:val="20"/>
                <w:szCs w:val="20"/>
                <w:lang w:eastAsia="en-GB"/>
              </w:rPr>
            </w:pPr>
          </w:p>
        </w:tc>
        <w:tc>
          <w:tcPr>
            <w:tcW w:w="1064" w:type="dxa"/>
            <w:tcBorders>
              <w:top w:val="nil"/>
              <w:left w:val="nil"/>
              <w:bottom w:val="nil"/>
              <w:right w:val="nil"/>
            </w:tcBorders>
            <w:shd w:val="clear" w:color="auto" w:fill="auto"/>
            <w:noWrap/>
            <w:vAlign w:val="center"/>
            <w:hideMark/>
          </w:tcPr>
          <w:p w14:paraId="4D102694" w14:textId="77777777" w:rsidR="0067207F" w:rsidRPr="0067207F" w:rsidRDefault="0067207F" w:rsidP="00750681">
            <w:pPr>
              <w:spacing w:after="0" w:line="240" w:lineRule="auto"/>
              <w:jc w:val="center"/>
              <w:rPr>
                <w:rFonts w:eastAsia="Times New Roman" w:cs="Times New Roman"/>
                <w:color w:val="auto"/>
                <w:sz w:val="20"/>
                <w:szCs w:val="20"/>
                <w:lang w:eastAsia="en-GB"/>
              </w:rPr>
            </w:pPr>
          </w:p>
        </w:tc>
        <w:tc>
          <w:tcPr>
            <w:tcW w:w="1064" w:type="dxa"/>
            <w:tcBorders>
              <w:top w:val="nil"/>
              <w:left w:val="nil"/>
              <w:bottom w:val="nil"/>
              <w:right w:val="nil"/>
            </w:tcBorders>
            <w:shd w:val="clear" w:color="auto" w:fill="auto"/>
            <w:noWrap/>
            <w:vAlign w:val="center"/>
            <w:hideMark/>
          </w:tcPr>
          <w:p w14:paraId="7FA4C8DD" w14:textId="77777777" w:rsidR="0067207F" w:rsidRPr="0067207F" w:rsidRDefault="0067207F" w:rsidP="00750681">
            <w:pPr>
              <w:spacing w:after="0" w:line="240" w:lineRule="auto"/>
              <w:jc w:val="center"/>
              <w:rPr>
                <w:rFonts w:eastAsia="Times New Roman" w:cs="Times New Roman"/>
                <w:color w:val="auto"/>
                <w:sz w:val="20"/>
                <w:szCs w:val="20"/>
                <w:lang w:eastAsia="en-GB"/>
              </w:rPr>
            </w:pPr>
          </w:p>
        </w:tc>
        <w:tc>
          <w:tcPr>
            <w:tcW w:w="1064" w:type="dxa"/>
            <w:tcBorders>
              <w:top w:val="nil"/>
              <w:left w:val="nil"/>
              <w:bottom w:val="nil"/>
              <w:right w:val="nil"/>
            </w:tcBorders>
            <w:shd w:val="clear" w:color="auto" w:fill="auto"/>
            <w:noWrap/>
            <w:vAlign w:val="center"/>
            <w:hideMark/>
          </w:tcPr>
          <w:p w14:paraId="6FBAC2F7" w14:textId="77777777" w:rsidR="0067207F" w:rsidRPr="0067207F" w:rsidRDefault="0067207F" w:rsidP="00750681">
            <w:pPr>
              <w:spacing w:after="0" w:line="240" w:lineRule="auto"/>
              <w:jc w:val="center"/>
              <w:rPr>
                <w:rFonts w:eastAsia="Times New Roman" w:cs="Times New Roman"/>
                <w:color w:val="auto"/>
                <w:sz w:val="20"/>
                <w:szCs w:val="20"/>
                <w:lang w:eastAsia="en-GB"/>
              </w:rPr>
            </w:pPr>
          </w:p>
        </w:tc>
        <w:tc>
          <w:tcPr>
            <w:tcW w:w="866" w:type="dxa"/>
            <w:tcBorders>
              <w:top w:val="nil"/>
              <w:left w:val="nil"/>
              <w:bottom w:val="nil"/>
              <w:right w:val="nil"/>
            </w:tcBorders>
            <w:shd w:val="clear" w:color="auto" w:fill="FFFFFF" w:themeFill="background1"/>
            <w:noWrap/>
            <w:vAlign w:val="bottom"/>
            <w:hideMark/>
          </w:tcPr>
          <w:p w14:paraId="6AD66128" w14:textId="77777777" w:rsidR="0067207F" w:rsidRPr="0067207F" w:rsidRDefault="0067207F" w:rsidP="00750681">
            <w:pPr>
              <w:spacing w:after="0" w:line="240" w:lineRule="auto"/>
              <w:jc w:val="center"/>
              <w:rPr>
                <w:rFonts w:eastAsia="Times New Roman" w:cs="Times New Roman"/>
                <w:color w:val="auto"/>
                <w:sz w:val="20"/>
                <w:szCs w:val="20"/>
                <w:lang w:eastAsia="en-GB"/>
              </w:rPr>
            </w:pPr>
          </w:p>
        </w:tc>
      </w:tr>
      <w:tr w:rsidR="0067207F" w:rsidRPr="0067207F" w14:paraId="5D193E1E" w14:textId="77777777" w:rsidTr="00750681">
        <w:trPr>
          <w:trHeight w:val="321"/>
          <w:jc w:val="center"/>
        </w:trPr>
        <w:tc>
          <w:tcPr>
            <w:tcW w:w="2263" w:type="dxa"/>
            <w:tcBorders>
              <w:top w:val="nil"/>
              <w:left w:val="single" w:sz="4" w:space="0" w:color="auto"/>
              <w:bottom w:val="single" w:sz="4" w:space="0" w:color="auto"/>
              <w:right w:val="single" w:sz="4" w:space="0" w:color="auto"/>
            </w:tcBorders>
            <w:shd w:val="clear" w:color="auto" w:fill="B4C6E7" w:themeFill="accent1" w:themeFillTint="66"/>
            <w:noWrap/>
            <w:vAlign w:val="center"/>
            <w:hideMark/>
          </w:tcPr>
          <w:p w14:paraId="49EBEA75" w14:textId="77777777" w:rsidR="0067207F" w:rsidRPr="0067207F" w:rsidRDefault="0067207F" w:rsidP="0067207F">
            <w:pPr>
              <w:spacing w:after="0" w:line="240" w:lineRule="auto"/>
              <w:jc w:val="left"/>
              <w:rPr>
                <w:rFonts w:eastAsia="Times New Roman" w:cs="Times New Roman"/>
                <w:b/>
                <w:bCs/>
                <w:color w:val="000000"/>
                <w:sz w:val="20"/>
                <w:szCs w:val="20"/>
                <w:lang w:eastAsia="en-GB"/>
              </w:rPr>
            </w:pPr>
            <w:r w:rsidRPr="0067207F">
              <w:rPr>
                <w:rFonts w:eastAsia="Times New Roman" w:cs="Times New Roman"/>
                <w:b/>
                <w:bCs/>
                <w:color w:val="000000"/>
                <w:sz w:val="20"/>
                <w:szCs w:val="20"/>
                <w:lang w:eastAsia="en-GB"/>
              </w:rPr>
              <w:t>Discount Rate (WACC)</w:t>
            </w:r>
          </w:p>
        </w:tc>
        <w:tc>
          <w:tcPr>
            <w:tcW w:w="1172" w:type="dxa"/>
            <w:tcBorders>
              <w:top w:val="single" w:sz="4" w:space="0" w:color="auto"/>
              <w:left w:val="nil"/>
              <w:bottom w:val="single" w:sz="4" w:space="0" w:color="auto"/>
              <w:right w:val="single" w:sz="4" w:space="0" w:color="auto"/>
            </w:tcBorders>
            <w:shd w:val="clear" w:color="auto" w:fill="auto"/>
            <w:noWrap/>
            <w:vAlign w:val="center"/>
            <w:hideMark/>
          </w:tcPr>
          <w:p w14:paraId="7A8E652A" w14:textId="65458F22" w:rsidR="0067207F" w:rsidRPr="0067207F" w:rsidRDefault="0067207F" w:rsidP="00750681">
            <w:pPr>
              <w:spacing w:after="0" w:line="240" w:lineRule="auto"/>
              <w:jc w:val="center"/>
              <w:rPr>
                <w:rFonts w:eastAsia="Times New Roman" w:cs="Times New Roman"/>
                <w:color w:val="000000"/>
                <w:sz w:val="20"/>
                <w:szCs w:val="20"/>
                <w:lang w:eastAsia="en-GB"/>
              </w:rPr>
            </w:pPr>
            <w:r w:rsidRPr="0067207F">
              <w:rPr>
                <w:rFonts w:eastAsia="Times New Roman" w:cs="Times New Roman"/>
                <w:color w:val="000000"/>
                <w:sz w:val="20"/>
                <w:szCs w:val="20"/>
                <w:lang w:eastAsia="en-GB"/>
              </w:rPr>
              <w:t>0.1</w:t>
            </w:r>
          </w:p>
        </w:tc>
        <w:tc>
          <w:tcPr>
            <w:tcW w:w="1064" w:type="dxa"/>
            <w:tcBorders>
              <w:top w:val="nil"/>
              <w:left w:val="nil"/>
              <w:bottom w:val="nil"/>
              <w:right w:val="nil"/>
            </w:tcBorders>
            <w:shd w:val="clear" w:color="auto" w:fill="auto"/>
            <w:noWrap/>
            <w:vAlign w:val="center"/>
            <w:hideMark/>
          </w:tcPr>
          <w:p w14:paraId="43CBF438" w14:textId="77777777" w:rsidR="0067207F" w:rsidRPr="0067207F" w:rsidRDefault="0067207F" w:rsidP="00750681">
            <w:pPr>
              <w:spacing w:after="0" w:line="240" w:lineRule="auto"/>
              <w:jc w:val="center"/>
              <w:rPr>
                <w:rFonts w:eastAsia="Times New Roman" w:cs="Times New Roman"/>
                <w:color w:val="000000"/>
                <w:sz w:val="20"/>
                <w:szCs w:val="20"/>
                <w:lang w:eastAsia="en-GB"/>
              </w:rPr>
            </w:pPr>
          </w:p>
        </w:tc>
        <w:tc>
          <w:tcPr>
            <w:tcW w:w="1064" w:type="dxa"/>
            <w:tcBorders>
              <w:top w:val="nil"/>
              <w:left w:val="nil"/>
              <w:bottom w:val="nil"/>
              <w:right w:val="nil"/>
            </w:tcBorders>
            <w:shd w:val="clear" w:color="auto" w:fill="auto"/>
            <w:noWrap/>
            <w:vAlign w:val="center"/>
            <w:hideMark/>
          </w:tcPr>
          <w:p w14:paraId="0264DAD8" w14:textId="77777777" w:rsidR="0067207F" w:rsidRPr="0067207F" w:rsidRDefault="0067207F" w:rsidP="00750681">
            <w:pPr>
              <w:spacing w:after="0" w:line="240" w:lineRule="auto"/>
              <w:jc w:val="center"/>
              <w:rPr>
                <w:rFonts w:eastAsia="Times New Roman" w:cs="Times New Roman"/>
                <w:color w:val="auto"/>
                <w:sz w:val="20"/>
                <w:szCs w:val="20"/>
                <w:lang w:eastAsia="en-GB"/>
              </w:rPr>
            </w:pPr>
          </w:p>
        </w:tc>
        <w:tc>
          <w:tcPr>
            <w:tcW w:w="1064" w:type="dxa"/>
            <w:tcBorders>
              <w:top w:val="nil"/>
              <w:left w:val="nil"/>
              <w:bottom w:val="nil"/>
              <w:right w:val="nil"/>
            </w:tcBorders>
            <w:shd w:val="clear" w:color="auto" w:fill="auto"/>
            <w:noWrap/>
            <w:vAlign w:val="center"/>
            <w:hideMark/>
          </w:tcPr>
          <w:p w14:paraId="722C436B" w14:textId="77777777" w:rsidR="0067207F" w:rsidRPr="0067207F" w:rsidRDefault="0067207F" w:rsidP="00750681">
            <w:pPr>
              <w:spacing w:after="0" w:line="240" w:lineRule="auto"/>
              <w:jc w:val="center"/>
              <w:rPr>
                <w:rFonts w:eastAsia="Times New Roman" w:cs="Times New Roman"/>
                <w:color w:val="auto"/>
                <w:sz w:val="20"/>
                <w:szCs w:val="20"/>
                <w:lang w:eastAsia="en-GB"/>
              </w:rPr>
            </w:pPr>
          </w:p>
        </w:tc>
        <w:tc>
          <w:tcPr>
            <w:tcW w:w="1064" w:type="dxa"/>
            <w:tcBorders>
              <w:top w:val="nil"/>
              <w:left w:val="nil"/>
              <w:bottom w:val="nil"/>
              <w:right w:val="nil"/>
            </w:tcBorders>
            <w:shd w:val="clear" w:color="auto" w:fill="auto"/>
            <w:noWrap/>
            <w:vAlign w:val="center"/>
            <w:hideMark/>
          </w:tcPr>
          <w:p w14:paraId="27234D7F" w14:textId="77777777" w:rsidR="0067207F" w:rsidRPr="0067207F" w:rsidRDefault="0067207F" w:rsidP="00750681">
            <w:pPr>
              <w:spacing w:after="0" w:line="240" w:lineRule="auto"/>
              <w:jc w:val="center"/>
              <w:rPr>
                <w:rFonts w:eastAsia="Times New Roman" w:cs="Times New Roman"/>
                <w:color w:val="auto"/>
                <w:sz w:val="20"/>
                <w:szCs w:val="20"/>
                <w:lang w:eastAsia="en-GB"/>
              </w:rPr>
            </w:pPr>
          </w:p>
        </w:tc>
        <w:tc>
          <w:tcPr>
            <w:tcW w:w="1064" w:type="dxa"/>
            <w:tcBorders>
              <w:top w:val="nil"/>
              <w:left w:val="nil"/>
              <w:bottom w:val="nil"/>
              <w:right w:val="nil"/>
            </w:tcBorders>
            <w:shd w:val="clear" w:color="auto" w:fill="auto"/>
            <w:noWrap/>
            <w:vAlign w:val="center"/>
            <w:hideMark/>
          </w:tcPr>
          <w:p w14:paraId="1060C1A7" w14:textId="77777777" w:rsidR="0067207F" w:rsidRPr="0067207F" w:rsidRDefault="0067207F" w:rsidP="00750681">
            <w:pPr>
              <w:spacing w:after="0" w:line="240" w:lineRule="auto"/>
              <w:jc w:val="center"/>
              <w:rPr>
                <w:rFonts w:eastAsia="Times New Roman" w:cs="Times New Roman"/>
                <w:color w:val="auto"/>
                <w:sz w:val="20"/>
                <w:szCs w:val="20"/>
                <w:lang w:eastAsia="en-GB"/>
              </w:rPr>
            </w:pPr>
          </w:p>
        </w:tc>
        <w:tc>
          <w:tcPr>
            <w:tcW w:w="866" w:type="dxa"/>
            <w:tcBorders>
              <w:top w:val="nil"/>
              <w:left w:val="nil"/>
              <w:bottom w:val="nil"/>
              <w:right w:val="nil"/>
            </w:tcBorders>
            <w:shd w:val="clear" w:color="auto" w:fill="FFFFFF" w:themeFill="background1"/>
            <w:noWrap/>
            <w:vAlign w:val="bottom"/>
            <w:hideMark/>
          </w:tcPr>
          <w:p w14:paraId="6AF1E634" w14:textId="77777777" w:rsidR="0067207F" w:rsidRPr="0067207F" w:rsidRDefault="0067207F" w:rsidP="00750681">
            <w:pPr>
              <w:spacing w:after="0" w:line="240" w:lineRule="auto"/>
              <w:jc w:val="center"/>
              <w:rPr>
                <w:rFonts w:eastAsia="Times New Roman" w:cs="Times New Roman"/>
                <w:color w:val="auto"/>
                <w:sz w:val="20"/>
                <w:szCs w:val="20"/>
                <w:lang w:eastAsia="en-GB"/>
              </w:rPr>
            </w:pPr>
          </w:p>
        </w:tc>
      </w:tr>
      <w:tr w:rsidR="0067207F" w:rsidRPr="0067207F" w14:paraId="5D047FFD" w14:textId="77777777" w:rsidTr="00750681">
        <w:trPr>
          <w:trHeight w:val="227"/>
          <w:jc w:val="center"/>
        </w:trPr>
        <w:tc>
          <w:tcPr>
            <w:tcW w:w="2263" w:type="dxa"/>
            <w:tcBorders>
              <w:top w:val="nil"/>
              <w:left w:val="single" w:sz="4" w:space="0" w:color="auto"/>
              <w:bottom w:val="single" w:sz="4" w:space="0" w:color="auto"/>
              <w:right w:val="nil"/>
            </w:tcBorders>
            <w:shd w:val="clear" w:color="auto" w:fill="auto"/>
            <w:noWrap/>
            <w:vAlign w:val="center"/>
            <w:hideMark/>
          </w:tcPr>
          <w:p w14:paraId="2C70EE06" w14:textId="77777777" w:rsidR="0067207F" w:rsidRPr="0067207F" w:rsidRDefault="0067207F" w:rsidP="0067207F">
            <w:pPr>
              <w:spacing w:after="0" w:line="240" w:lineRule="auto"/>
              <w:jc w:val="left"/>
              <w:rPr>
                <w:rFonts w:eastAsia="Times New Roman" w:cs="Times New Roman"/>
                <w:b/>
                <w:bCs/>
                <w:color w:val="000000"/>
                <w:sz w:val="20"/>
                <w:szCs w:val="20"/>
                <w:lang w:eastAsia="en-GB"/>
              </w:rPr>
            </w:pPr>
            <w:r w:rsidRPr="0067207F">
              <w:rPr>
                <w:rFonts w:eastAsia="Times New Roman" w:cs="Times New Roman"/>
                <w:b/>
                <w:bCs/>
                <w:color w:val="000000"/>
                <w:sz w:val="20"/>
                <w:szCs w:val="20"/>
                <w:lang w:eastAsia="en-GB"/>
              </w:rPr>
              <w:t> </w:t>
            </w:r>
          </w:p>
        </w:tc>
        <w:tc>
          <w:tcPr>
            <w:tcW w:w="1172" w:type="dxa"/>
            <w:tcBorders>
              <w:top w:val="nil"/>
              <w:left w:val="nil"/>
              <w:bottom w:val="nil"/>
              <w:right w:val="nil"/>
            </w:tcBorders>
            <w:shd w:val="clear" w:color="auto" w:fill="auto"/>
            <w:noWrap/>
            <w:vAlign w:val="center"/>
            <w:hideMark/>
          </w:tcPr>
          <w:p w14:paraId="03682FF4" w14:textId="77777777" w:rsidR="0067207F" w:rsidRPr="0067207F" w:rsidRDefault="0067207F" w:rsidP="00750681">
            <w:pPr>
              <w:spacing w:after="0" w:line="240" w:lineRule="auto"/>
              <w:jc w:val="center"/>
              <w:rPr>
                <w:rFonts w:eastAsia="Times New Roman" w:cs="Times New Roman"/>
                <w:b/>
                <w:bCs/>
                <w:color w:val="000000"/>
                <w:sz w:val="20"/>
                <w:szCs w:val="20"/>
                <w:lang w:eastAsia="en-GB"/>
              </w:rPr>
            </w:pPr>
          </w:p>
        </w:tc>
        <w:tc>
          <w:tcPr>
            <w:tcW w:w="1064" w:type="dxa"/>
            <w:tcBorders>
              <w:top w:val="nil"/>
              <w:left w:val="nil"/>
              <w:bottom w:val="nil"/>
              <w:right w:val="nil"/>
            </w:tcBorders>
            <w:shd w:val="clear" w:color="auto" w:fill="auto"/>
            <w:noWrap/>
            <w:vAlign w:val="center"/>
            <w:hideMark/>
          </w:tcPr>
          <w:p w14:paraId="4F0459F7" w14:textId="77777777" w:rsidR="0067207F" w:rsidRPr="0067207F" w:rsidRDefault="0067207F" w:rsidP="00750681">
            <w:pPr>
              <w:spacing w:after="0" w:line="240" w:lineRule="auto"/>
              <w:jc w:val="center"/>
              <w:rPr>
                <w:rFonts w:eastAsia="Times New Roman" w:cs="Times New Roman"/>
                <w:color w:val="auto"/>
                <w:sz w:val="20"/>
                <w:szCs w:val="20"/>
                <w:lang w:eastAsia="en-GB"/>
              </w:rPr>
            </w:pPr>
          </w:p>
        </w:tc>
        <w:tc>
          <w:tcPr>
            <w:tcW w:w="1064" w:type="dxa"/>
            <w:tcBorders>
              <w:top w:val="nil"/>
              <w:left w:val="nil"/>
              <w:bottom w:val="nil"/>
              <w:right w:val="nil"/>
            </w:tcBorders>
            <w:shd w:val="clear" w:color="auto" w:fill="auto"/>
            <w:noWrap/>
            <w:vAlign w:val="center"/>
            <w:hideMark/>
          </w:tcPr>
          <w:p w14:paraId="74FC26A7" w14:textId="77777777" w:rsidR="0067207F" w:rsidRPr="0067207F" w:rsidRDefault="0067207F" w:rsidP="00750681">
            <w:pPr>
              <w:spacing w:after="0" w:line="240" w:lineRule="auto"/>
              <w:jc w:val="center"/>
              <w:rPr>
                <w:rFonts w:eastAsia="Times New Roman" w:cs="Times New Roman"/>
                <w:color w:val="auto"/>
                <w:sz w:val="20"/>
                <w:szCs w:val="20"/>
                <w:lang w:eastAsia="en-GB"/>
              </w:rPr>
            </w:pPr>
          </w:p>
        </w:tc>
        <w:tc>
          <w:tcPr>
            <w:tcW w:w="1064" w:type="dxa"/>
            <w:tcBorders>
              <w:top w:val="nil"/>
              <w:left w:val="nil"/>
              <w:bottom w:val="nil"/>
              <w:right w:val="nil"/>
            </w:tcBorders>
            <w:shd w:val="clear" w:color="auto" w:fill="auto"/>
            <w:noWrap/>
            <w:vAlign w:val="center"/>
            <w:hideMark/>
          </w:tcPr>
          <w:p w14:paraId="0863D147" w14:textId="77777777" w:rsidR="0067207F" w:rsidRPr="0067207F" w:rsidRDefault="0067207F" w:rsidP="00750681">
            <w:pPr>
              <w:spacing w:after="0" w:line="240" w:lineRule="auto"/>
              <w:jc w:val="center"/>
              <w:rPr>
                <w:rFonts w:eastAsia="Times New Roman" w:cs="Times New Roman"/>
                <w:color w:val="auto"/>
                <w:sz w:val="20"/>
                <w:szCs w:val="20"/>
                <w:lang w:eastAsia="en-GB"/>
              </w:rPr>
            </w:pPr>
          </w:p>
        </w:tc>
        <w:tc>
          <w:tcPr>
            <w:tcW w:w="1064" w:type="dxa"/>
            <w:tcBorders>
              <w:top w:val="nil"/>
              <w:left w:val="nil"/>
              <w:bottom w:val="nil"/>
              <w:right w:val="nil"/>
            </w:tcBorders>
            <w:shd w:val="clear" w:color="auto" w:fill="auto"/>
            <w:noWrap/>
            <w:vAlign w:val="center"/>
            <w:hideMark/>
          </w:tcPr>
          <w:p w14:paraId="786046F7" w14:textId="77777777" w:rsidR="0067207F" w:rsidRPr="0067207F" w:rsidRDefault="0067207F" w:rsidP="00750681">
            <w:pPr>
              <w:spacing w:after="0" w:line="240" w:lineRule="auto"/>
              <w:jc w:val="center"/>
              <w:rPr>
                <w:rFonts w:eastAsia="Times New Roman" w:cs="Times New Roman"/>
                <w:color w:val="auto"/>
                <w:sz w:val="20"/>
                <w:szCs w:val="20"/>
                <w:lang w:eastAsia="en-GB"/>
              </w:rPr>
            </w:pPr>
          </w:p>
        </w:tc>
        <w:tc>
          <w:tcPr>
            <w:tcW w:w="1064" w:type="dxa"/>
            <w:tcBorders>
              <w:top w:val="nil"/>
              <w:left w:val="nil"/>
              <w:bottom w:val="nil"/>
              <w:right w:val="nil"/>
            </w:tcBorders>
            <w:shd w:val="clear" w:color="auto" w:fill="auto"/>
            <w:noWrap/>
            <w:vAlign w:val="center"/>
            <w:hideMark/>
          </w:tcPr>
          <w:p w14:paraId="208F5816" w14:textId="77777777" w:rsidR="0067207F" w:rsidRPr="0067207F" w:rsidRDefault="0067207F" w:rsidP="00750681">
            <w:pPr>
              <w:spacing w:after="0" w:line="240" w:lineRule="auto"/>
              <w:jc w:val="center"/>
              <w:rPr>
                <w:rFonts w:eastAsia="Times New Roman" w:cs="Times New Roman"/>
                <w:color w:val="auto"/>
                <w:sz w:val="20"/>
                <w:szCs w:val="20"/>
                <w:lang w:eastAsia="en-GB"/>
              </w:rPr>
            </w:pPr>
          </w:p>
        </w:tc>
        <w:tc>
          <w:tcPr>
            <w:tcW w:w="866" w:type="dxa"/>
            <w:tcBorders>
              <w:top w:val="nil"/>
              <w:left w:val="nil"/>
              <w:bottom w:val="nil"/>
              <w:right w:val="nil"/>
            </w:tcBorders>
            <w:shd w:val="clear" w:color="auto" w:fill="FFFFFF" w:themeFill="background1"/>
            <w:noWrap/>
            <w:vAlign w:val="bottom"/>
            <w:hideMark/>
          </w:tcPr>
          <w:p w14:paraId="3632FC44" w14:textId="77777777" w:rsidR="0067207F" w:rsidRPr="0067207F" w:rsidRDefault="0067207F" w:rsidP="00750681">
            <w:pPr>
              <w:spacing w:after="0" w:line="240" w:lineRule="auto"/>
              <w:jc w:val="center"/>
              <w:rPr>
                <w:rFonts w:eastAsia="Times New Roman" w:cs="Times New Roman"/>
                <w:color w:val="auto"/>
                <w:sz w:val="20"/>
                <w:szCs w:val="20"/>
                <w:lang w:eastAsia="en-GB"/>
              </w:rPr>
            </w:pPr>
          </w:p>
        </w:tc>
      </w:tr>
      <w:tr w:rsidR="0067207F" w:rsidRPr="0067207F" w14:paraId="09C9A231" w14:textId="77777777" w:rsidTr="00750681">
        <w:trPr>
          <w:trHeight w:val="315"/>
          <w:jc w:val="center"/>
        </w:trPr>
        <w:tc>
          <w:tcPr>
            <w:tcW w:w="2263" w:type="dxa"/>
            <w:tcBorders>
              <w:top w:val="nil"/>
              <w:left w:val="single" w:sz="4" w:space="0" w:color="auto"/>
              <w:bottom w:val="single" w:sz="4" w:space="0" w:color="auto"/>
              <w:right w:val="single" w:sz="4" w:space="0" w:color="auto"/>
            </w:tcBorders>
            <w:shd w:val="clear" w:color="auto" w:fill="B4C6E7" w:themeFill="accent1" w:themeFillTint="66"/>
            <w:noWrap/>
            <w:vAlign w:val="center"/>
            <w:hideMark/>
          </w:tcPr>
          <w:p w14:paraId="10AEEB19" w14:textId="77777777" w:rsidR="0067207F" w:rsidRPr="0067207F" w:rsidRDefault="0067207F" w:rsidP="0067207F">
            <w:pPr>
              <w:spacing w:after="0" w:line="240" w:lineRule="auto"/>
              <w:jc w:val="left"/>
              <w:rPr>
                <w:rFonts w:eastAsia="Times New Roman" w:cs="Times New Roman"/>
                <w:b/>
                <w:bCs/>
                <w:color w:val="000000"/>
                <w:sz w:val="20"/>
                <w:szCs w:val="20"/>
                <w:lang w:eastAsia="en-GB"/>
              </w:rPr>
            </w:pPr>
            <w:r w:rsidRPr="0067207F">
              <w:rPr>
                <w:rFonts w:eastAsia="Times New Roman" w:cs="Times New Roman"/>
                <w:b/>
                <w:bCs/>
                <w:color w:val="000000"/>
                <w:sz w:val="20"/>
                <w:szCs w:val="20"/>
                <w:lang w:eastAsia="en-GB"/>
              </w:rPr>
              <w:t>Denominator</w:t>
            </w:r>
          </w:p>
        </w:tc>
        <w:tc>
          <w:tcPr>
            <w:tcW w:w="1172" w:type="dxa"/>
            <w:tcBorders>
              <w:top w:val="single" w:sz="4" w:space="0" w:color="auto"/>
              <w:left w:val="nil"/>
              <w:bottom w:val="single" w:sz="4" w:space="0" w:color="auto"/>
              <w:right w:val="single" w:sz="4" w:space="0" w:color="auto"/>
            </w:tcBorders>
            <w:shd w:val="clear" w:color="auto" w:fill="auto"/>
            <w:noWrap/>
            <w:vAlign w:val="center"/>
            <w:hideMark/>
          </w:tcPr>
          <w:p w14:paraId="217DDDEC" w14:textId="2D7B2F05" w:rsidR="0067207F" w:rsidRPr="0067207F" w:rsidRDefault="0067207F" w:rsidP="00750681">
            <w:pPr>
              <w:spacing w:after="0" w:line="240" w:lineRule="auto"/>
              <w:jc w:val="center"/>
              <w:rPr>
                <w:rFonts w:eastAsia="Times New Roman" w:cs="Times New Roman"/>
                <w:color w:val="000000"/>
                <w:sz w:val="20"/>
                <w:szCs w:val="20"/>
                <w:lang w:eastAsia="en-GB"/>
              </w:rPr>
            </w:pPr>
            <w:r w:rsidRPr="0067207F">
              <w:rPr>
                <w:rFonts w:eastAsia="Times New Roman" w:cs="Times New Roman"/>
                <w:color w:val="000000"/>
                <w:sz w:val="20"/>
                <w:szCs w:val="20"/>
                <w:lang w:eastAsia="en-GB"/>
              </w:rPr>
              <w:t>1.000</w:t>
            </w:r>
          </w:p>
        </w:tc>
        <w:tc>
          <w:tcPr>
            <w:tcW w:w="1064" w:type="dxa"/>
            <w:tcBorders>
              <w:top w:val="single" w:sz="4" w:space="0" w:color="auto"/>
              <w:left w:val="nil"/>
              <w:bottom w:val="single" w:sz="4" w:space="0" w:color="auto"/>
              <w:right w:val="single" w:sz="4" w:space="0" w:color="auto"/>
            </w:tcBorders>
            <w:shd w:val="clear" w:color="auto" w:fill="auto"/>
            <w:noWrap/>
            <w:vAlign w:val="center"/>
            <w:hideMark/>
          </w:tcPr>
          <w:p w14:paraId="74B77748" w14:textId="2B9C41B0" w:rsidR="0067207F" w:rsidRPr="0067207F" w:rsidRDefault="0067207F" w:rsidP="00750681">
            <w:pPr>
              <w:spacing w:after="0" w:line="240" w:lineRule="auto"/>
              <w:jc w:val="center"/>
              <w:rPr>
                <w:rFonts w:eastAsia="Times New Roman" w:cs="Times New Roman"/>
                <w:color w:val="000000"/>
                <w:sz w:val="20"/>
                <w:szCs w:val="20"/>
                <w:lang w:eastAsia="en-GB"/>
              </w:rPr>
            </w:pPr>
            <w:r w:rsidRPr="0067207F">
              <w:rPr>
                <w:rFonts w:eastAsia="Times New Roman" w:cs="Times New Roman"/>
                <w:color w:val="000000"/>
                <w:sz w:val="20"/>
                <w:szCs w:val="20"/>
                <w:lang w:eastAsia="en-GB"/>
              </w:rPr>
              <w:t>0.909</w:t>
            </w:r>
          </w:p>
        </w:tc>
        <w:tc>
          <w:tcPr>
            <w:tcW w:w="1064" w:type="dxa"/>
            <w:tcBorders>
              <w:top w:val="single" w:sz="4" w:space="0" w:color="auto"/>
              <w:left w:val="nil"/>
              <w:bottom w:val="single" w:sz="4" w:space="0" w:color="auto"/>
              <w:right w:val="single" w:sz="4" w:space="0" w:color="auto"/>
            </w:tcBorders>
            <w:shd w:val="clear" w:color="auto" w:fill="auto"/>
            <w:noWrap/>
            <w:vAlign w:val="center"/>
            <w:hideMark/>
          </w:tcPr>
          <w:p w14:paraId="3D67E91C" w14:textId="6255EFEE" w:rsidR="0067207F" w:rsidRPr="0067207F" w:rsidRDefault="0067207F" w:rsidP="00750681">
            <w:pPr>
              <w:spacing w:after="0" w:line="240" w:lineRule="auto"/>
              <w:jc w:val="center"/>
              <w:rPr>
                <w:rFonts w:eastAsia="Times New Roman" w:cs="Times New Roman"/>
                <w:color w:val="000000"/>
                <w:sz w:val="20"/>
                <w:szCs w:val="20"/>
                <w:lang w:eastAsia="en-GB"/>
              </w:rPr>
            </w:pPr>
            <w:r w:rsidRPr="0067207F">
              <w:rPr>
                <w:rFonts w:eastAsia="Times New Roman" w:cs="Times New Roman"/>
                <w:color w:val="000000"/>
                <w:sz w:val="20"/>
                <w:szCs w:val="20"/>
                <w:lang w:eastAsia="en-GB"/>
              </w:rPr>
              <w:t>0.826</w:t>
            </w:r>
          </w:p>
        </w:tc>
        <w:tc>
          <w:tcPr>
            <w:tcW w:w="1064" w:type="dxa"/>
            <w:tcBorders>
              <w:top w:val="single" w:sz="4" w:space="0" w:color="auto"/>
              <w:left w:val="nil"/>
              <w:bottom w:val="single" w:sz="4" w:space="0" w:color="auto"/>
              <w:right w:val="single" w:sz="4" w:space="0" w:color="auto"/>
            </w:tcBorders>
            <w:shd w:val="clear" w:color="auto" w:fill="auto"/>
            <w:noWrap/>
            <w:vAlign w:val="center"/>
            <w:hideMark/>
          </w:tcPr>
          <w:p w14:paraId="5666BD00" w14:textId="2AA00F97" w:rsidR="0067207F" w:rsidRPr="0067207F" w:rsidRDefault="0067207F" w:rsidP="00750681">
            <w:pPr>
              <w:spacing w:after="0" w:line="240" w:lineRule="auto"/>
              <w:jc w:val="center"/>
              <w:rPr>
                <w:rFonts w:eastAsia="Times New Roman" w:cs="Times New Roman"/>
                <w:color w:val="000000"/>
                <w:sz w:val="20"/>
                <w:szCs w:val="20"/>
                <w:lang w:eastAsia="en-GB"/>
              </w:rPr>
            </w:pPr>
            <w:r w:rsidRPr="0067207F">
              <w:rPr>
                <w:rFonts w:eastAsia="Times New Roman" w:cs="Times New Roman"/>
                <w:color w:val="000000"/>
                <w:sz w:val="20"/>
                <w:szCs w:val="20"/>
                <w:lang w:eastAsia="en-GB"/>
              </w:rPr>
              <w:t>0.751</w:t>
            </w:r>
          </w:p>
        </w:tc>
        <w:tc>
          <w:tcPr>
            <w:tcW w:w="1064" w:type="dxa"/>
            <w:tcBorders>
              <w:top w:val="single" w:sz="4" w:space="0" w:color="auto"/>
              <w:left w:val="nil"/>
              <w:bottom w:val="single" w:sz="4" w:space="0" w:color="auto"/>
              <w:right w:val="single" w:sz="4" w:space="0" w:color="auto"/>
            </w:tcBorders>
            <w:shd w:val="clear" w:color="auto" w:fill="auto"/>
            <w:noWrap/>
            <w:vAlign w:val="center"/>
            <w:hideMark/>
          </w:tcPr>
          <w:p w14:paraId="3E6D7D12" w14:textId="0C4AB558" w:rsidR="0067207F" w:rsidRPr="0067207F" w:rsidRDefault="0067207F" w:rsidP="00750681">
            <w:pPr>
              <w:spacing w:after="0" w:line="240" w:lineRule="auto"/>
              <w:jc w:val="center"/>
              <w:rPr>
                <w:rFonts w:eastAsia="Times New Roman" w:cs="Times New Roman"/>
                <w:color w:val="000000"/>
                <w:sz w:val="20"/>
                <w:szCs w:val="20"/>
                <w:lang w:eastAsia="en-GB"/>
              </w:rPr>
            </w:pPr>
            <w:r w:rsidRPr="0067207F">
              <w:rPr>
                <w:rFonts w:eastAsia="Times New Roman" w:cs="Times New Roman"/>
                <w:color w:val="000000"/>
                <w:sz w:val="20"/>
                <w:szCs w:val="20"/>
                <w:lang w:eastAsia="en-GB"/>
              </w:rPr>
              <w:t>0.683</w:t>
            </w:r>
          </w:p>
        </w:tc>
        <w:tc>
          <w:tcPr>
            <w:tcW w:w="1064" w:type="dxa"/>
            <w:tcBorders>
              <w:top w:val="single" w:sz="4" w:space="0" w:color="auto"/>
              <w:left w:val="nil"/>
              <w:bottom w:val="single" w:sz="4" w:space="0" w:color="auto"/>
              <w:right w:val="single" w:sz="4" w:space="0" w:color="auto"/>
            </w:tcBorders>
            <w:shd w:val="clear" w:color="auto" w:fill="auto"/>
            <w:noWrap/>
            <w:vAlign w:val="center"/>
            <w:hideMark/>
          </w:tcPr>
          <w:p w14:paraId="0963EDBD" w14:textId="23FC4109" w:rsidR="0067207F" w:rsidRPr="0067207F" w:rsidRDefault="0067207F" w:rsidP="00750681">
            <w:pPr>
              <w:spacing w:after="0" w:line="240" w:lineRule="auto"/>
              <w:jc w:val="center"/>
              <w:rPr>
                <w:rFonts w:eastAsia="Times New Roman" w:cs="Times New Roman"/>
                <w:color w:val="000000"/>
                <w:sz w:val="20"/>
                <w:szCs w:val="20"/>
                <w:lang w:eastAsia="en-GB"/>
              </w:rPr>
            </w:pPr>
            <w:r w:rsidRPr="0067207F">
              <w:rPr>
                <w:rFonts w:eastAsia="Times New Roman" w:cs="Times New Roman"/>
                <w:color w:val="000000"/>
                <w:sz w:val="20"/>
                <w:szCs w:val="20"/>
                <w:lang w:eastAsia="en-GB"/>
              </w:rPr>
              <w:t>0.621</w:t>
            </w:r>
          </w:p>
        </w:tc>
        <w:tc>
          <w:tcPr>
            <w:tcW w:w="866" w:type="dxa"/>
            <w:tcBorders>
              <w:top w:val="nil"/>
              <w:left w:val="nil"/>
              <w:bottom w:val="nil"/>
              <w:right w:val="nil"/>
            </w:tcBorders>
            <w:shd w:val="clear" w:color="auto" w:fill="FFFFFF" w:themeFill="background1"/>
            <w:noWrap/>
            <w:vAlign w:val="bottom"/>
            <w:hideMark/>
          </w:tcPr>
          <w:p w14:paraId="59A4291A" w14:textId="77777777" w:rsidR="0067207F" w:rsidRPr="0067207F" w:rsidRDefault="0067207F" w:rsidP="00750681">
            <w:pPr>
              <w:spacing w:after="0" w:line="240" w:lineRule="auto"/>
              <w:jc w:val="center"/>
              <w:rPr>
                <w:rFonts w:eastAsia="Times New Roman" w:cs="Times New Roman"/>
                <w:color w:val="000000"/>
                <w:sz w:val="20"/>
                <w:szCs w:val="20"/>
                <w:lang w:eastAsia="en-GB"/>
              </w:rPr>
            </w:pPr>
          </w:p>
        </w:tc>
      </w:tr>
      <w:tr w:rsidR="0067207F" w:rsidRPr="0067207F" w14:paraId="49F78702" w14:textId="77777777" w:rsidTr="00750681">
        <w:trPr>
          <w:trHeight w:val="227"/>
          <w:jc w:val="center"/>
        </w:trPr>
        <w:tc>
          <w:tcPr>
            <w:tcW w:w="2263" w:type="dxa"/>
            <w:tcBorders>
              <w:top w:val="nil"/>
              <w:left w:val="single" w:sz="4" w:space="0" w:color="auto"/>
              <w:bottom w:val="single" w:sz="4" w:space="0" w:color="auto"/>
              <w:right w:val="single" w:sz="4" w:space="0" w:color="auto"/>
            </w:tcBorders>
            <w:shd w:val="clear" w:color="auto" w:fill="auto"/>
            <w:noWrap/>
            <w:vAlign w:val="center"/>
            <w:hideMark/>
          </w:tcPr>
          <w:p w14:paraId="175FD9D1" w14:textId="77777777" w:rsidR="0067207F" w:rsidRPr="0067207F" w:rsidRDefault="0067207F" w:rsidP="0067207F">
            <w:pPr>
              <w:spacing w:after="0" w:line="240" w:lineRule="auto"/>
              <w:jc w:val="left"/>
              <w:rPr>
                <w:rFonts w:eastAsia="Times New Roman" w:cs="Times New Roman"/>
                <w:b/>
                <w:bCs/>
                <w:color w:val="000000"/>
                <w:sz w:val="20"/>
                <w:szCs w:val="20"/>
                <w:lang w:eastAsia="en-GB"/>
              </w:rPr>
            </w:pPr>
            <w:r w:rsidRPr="0067207F">
              <w:rPr>
                <w:rFonts w:eastAsia="Times New Roman" w:cs="Times New Roman"/>
                <w:b/>
                <w:bCs/>
                <w:color w:val="000000"/>
                <w:sz w:val="20"/>
                <w:szCs w:val="20"/>
                <w:lang w:eastAsia="en-GB"/>
              </w:rPr>
              <w:t> </w:t>
            </w:r>
          </w:p>
        </w:tc>
        <w:tc>
          <w:tcPr>
            <w:tcW w:w="1172" w:type="dxa"/>
            <w:tcBorders>
              <w:top w:val="nil"/>
              <w:left w:val="nil"/>
              <w:bottom w:val="single" w:sz="4" w:space="0" w:color="auto"/>
              <w:right w:val="single" w:sz="4" w:space="0" w:color="auto"/>
            </w:tcBorders>
            <w:shd w:val="clear" w:color="auto" w:fill="auto"/>
            <w:noWrap/>
            <w:vAlign w:val="center"/>
            <w:hideMark/>
          </w:tcPr>
          <w:p w14:paraId="5333DA40" w14:textId="1F57CD6A" w:rsidR="0067207F" w:rsidRPr="0067207F" w:rsidRDefault="0067207F" w:rsidP="00750681">
            <w:pPr>
              <w:spacing w:after="0" w:line="240" w:lineRule="auto"/>
              <w:jc w:val="center"/>
              <w:rPr>
                <w:rFonts w:eastAsia="Times New Roman" w:cs="Times New Roman"/>
                <w:color w:val="000000"/>
                <w:sz w:val="20"/>
                <w:szCs w:val="20"/>
                <w:lang w:eastAsia="en-GB"/>
              </w:rPr>
            </w:pPr>
          </w:p>
        </w:tc>
        <w:tc>
          <w:tcPr>
            <w:tcW w:w="1064" w:type="dxa"/>
            <w:tcBorders>
              <w:top w:val="nil"/>
              <w:left w:val="nil"/>
              <w:bottom w:val="single" w:sz="4" w:space="0" w:color="auto"/>
              <w:right w:val="single" w:sz="4" w:space="0" w:color="auto"/>
            </w:tcBorders>
            <w:shd w:val="clear" w:color="auto" w:fill="auto"/>
            <w:noWrap/>
            <w:vAlign w:val="center"/>
            <w:hideMark/>
          </w:tcPr>
          <w:p w14:paraId="0748B35A" w14:textId="06701881" w:rsidR="0067207F" w:rsidRPr="0067207F" w:rsidRDefault="0067207F" w:rsidP="00750681">
            <w:pPr>
              <w:spacing w:after="0" w:line="240" w:lineRule="auto"/>
              <w:jc w:val="center"/>
              <w:rPr>
                <w:rFonts w:eastAsia="Times New Roman" w:cs="Times New Roman"/>
                <w:color w:val="000000"/>
                <w:sz w:val="20"/>
                <w:szCs w:val="20"/>
                <w:lang w:eastAsia="en-GB"/>
              </w:rPr>
            </w:pPr>
          </w:p>
        </w:tc>
        <w:tc>
          <w:tcPr>
            <w:tcW w:w="1064" w:type="dxa"/>
            <w:tcBorders>
              <w:top w:val="nil"/>
              <w:left w:val="nil"/>
              <w:bottom w:val="single" w:sz="4" w:space="0" w:color="auto"/>
              <w:right w:val="single" w:sz="4" w:space="0" w:color="auto"/>
            </w:tcBorders>
            <w:shd w:val="clear" w:color="auto" w:fill="auto"/>
            <w:noWrap/>
            <w:vAlign w:val="center"/>
            <w:hideMark/>
          </w:tcPr>
          <w:p w14:paraId="0B153EF8" w14:textId="1568BACC" w:rsidR="0067207F" w:rsidRPr="0067207F" w:rsidRDefault="0067207F" w:rsidP="00750681">
            <w:pPr>
              <w:spacing w:after="0" w:line="240" w:lineRule="auto"/>
              <w:jc w:val="center"/>
              <w:rPr>
                <w:rFonts w:eastAsia="Times New Roman" w:cs="Times New Roman"/>
                <w:color w:val="000000"/>
                <w:sz w:val="20"/>
                <w:szCs w:val="20"/>
                <w:lang w:eastAsia="en-GB"/>
              </w:rPr>
            </w:pPr>
          </w:p>
        </w:tc>
        <w:tc>
          <w:tcPr>
            <w:tcW w:w="1064" w:type="dxa"/>
            <w:tcBorders>
              <w:top w:val="nil"/>
              <w:left w:val="nil"/>
              <w:bottom w:val="single" w:sz="4" w:space="0" w:color="auto"/>
              <w:right w:val="single" w:sz="4" w:space="0" w:color="auto"/>
            </w:tcBorders>
            <w:shd w:val="clear" w:color="auto" w:fill="auto"/>
            <w:noWrap/>
            <w:vAlign w:val="center"/>
            <w:hideMark/>
          </w:tcPr>
          <w:p w14:paraId="491D5735" w14:textId="6DD2E4D8" w:rsidR="0067207F" w:rsidRPr="0067207F" w:rsidRDefault="0067207F" w:rsidP="00750681">
            <w:pPr>
              <w:spacing w:after="0" w:line="240" w:lineRule="auto"/>
              <w:jc w:val="center"/>
              <w:rPr>
                <w:rFonts w:eastAsia="Times New Roman" w:cs="Times New Roman"/>
                <w:color w:val="000000"/>
                <w:sz w:val="20"/>
                <w:szCs w:val="20"/>
                <w:lang w:eastAsia="en-GB"/>
              </w:rPr>
            </w:pPr>
          </w:p>
        </w:tc>
        <w:tc>
          <w:tcPr>
            <w:tcW w:w="1064" w:type="dxa"/>
            <w:tcBorders>
              <w:top w:val="nil"/>
              <w:left w:val="nil"/>
              <w:bottom w:val="single" w:sz="4" w:space="0" w:color="auto"/>
              <w:right w:val="single" w:sz="4" w:space="0" w:color="auto"/>
            </w:tcBorders>
            <w:shd w:val="clear" w:color="auto" w:fill="auto"/>
            <w:noWrap/>
            <w:vAlign w:val="center"/>
            <w:hideMark/>
          </w:tcPr>
          <w:p w14:paraId="05A75F0E" w14:textId="4EA23046" w:rsidR="0067207F" w:rsidRPr="0067207F" w:rsidRDefault="0067207F" w:rsidP="00750681">
            <w:pPr>
              <w:spacing w:after="0" w:line="240" w:lineRule="auto"/>
              <w:jc w:val="center"/>
              <w:rPr>
                <w:rFonts w:eastAsia="Times New Roman" w:cs="Times New Roman"/>
                <w:color w:val="000000"/>
                <w:sz w:val="20"/>
                <w:szCs w:val="20"/>
                <w:lang w:eastAsia="en-GB"/>
              </w:rPr>
            </w:pPr>
          </w:p>
        </w:tc>
        <w:tc>
          <w:tcPr>
            <w:tcW w:w="1064" w:type="dxa"/>
            <w:tcBorders>
              <w:top w:val="nil"/>
              <w:left w:val="nil"/>
              <w:bottom w:val="single" w:sz="4" w:space="0" w:color="auto"/>
              <w:right w:val="single" w:sz="4" w:space="0" w:color="auto"/>
            </w:tcBorders>
            <w:shd w:val="clear" w:color="auto" w:fill="auto"/>
            <w:noWrap/>
            <w:vAlign w:val="center"/>
            <w:hideMark/>
          </w:tcPr>
          <w:p w14:paraId="00F6448D" w14:textId="3F22C65F" w:rsidR="0067207F" w:rsidRPr="0067207F" w:rsidRDefault="0067207F" w:rsidP="00750681">
            <w:pPr>
              <w:spacing w:after="0" w:line="240" w:lineRule="auto"/>
              <w:jc w:val="center"/>
              <w:rPr>
                <w:rFonts w:eastAsia="Times New Roman" w:cs="Times New Roman"/>
                <w:color w:val="000000"/>
                <w:sz w:val="20"/>
                <w:szCs w:val="20"/>
                <w:lang w:eastAsia="en-GB"/>
              </w:rPr>
            </w:pPr>
          </w:p>
        </w:tc>
        <w:tc>
          <w:tcPr>
            <w:tcW w:w="866" w:type="dxa"/>
            <w:tcBorders>
              <w:top w:val="nil"/>
              <w:left w:val="nil"/>
              <w:bottom w:val="nil"/>
              <w:right w:val="nil"/>
            </w:tcBorders>
            <w:shd w:val="clear" w:color="auto" w:fill="FFFFFF" w:themeFill="background1"/>
            <w:noWrap/>
            <w:vAlign w:val="bottom"/>
            <w:hideMark/>
          </w:tcPr>
          <w:p w14:paraId="02B08C00" w14:textId="77777777" w:rsidR="0067207F" w:rsidRPr="0067207F" w:rsidRDefault="0067207F" w:rsidP="00750681">
            <w:pPr>
              <w:spacing w:after="0" w:line="240" w:lineRule="auto"/>
              <w:jc w:val="center"/>
              <w:rPr>
                <w:rFonts w:eastAsia="Times New Roman" w:cs="Times New Roman"/>
                <w:color w:val="000000"/>
                <w:sz w:val="20"/>
                <w:szCs w:val="20"/>
                <w:lang w:eastAsia="en-GB"/>
              </w:rPr>
            </w:pPr>
          </w:p>
        </w:tc>
      </w:tr>
      <w:tr w:rsidR="0067207F" w:rsidRPr="0067207F" w14:paraId="05708755" w14:textId="77777777" w:rsidTr="00750681">
        <w:trPr>
          <w:trHeight w:val="309"/>
          <w:jc w:val="center"/>
        </w:trPr>
        <w:tc>
          <w:tcPr>
            <w:tcW w:w="2263" w:type="dxa"/>
            <w:tcBorders>
              <w:top w:val="nil"/>
              <w:left w:val="single" w:sz="4" w:space="0" w:color="auto"/>
              <w:bottom w:val="single" w:sz="4" w:space="0" w:color="auto"/>
              <w:right w:val="single" w:sz="4" w:space="0" w:color="auto"/>
            </w:tcBorders>
            <w:shd w:val="clear" w:color="auto" w:fill="B4C6E7" w:themeFill="accent1" w:themeFillTint="66"/>
            <w:noWrap/>
            <w:vAlign w:val="center"/>
            <w:hideMark/>
          </w:tcPr>
          <w:p w14:paraId="3803471B" w14:textId="77777777" w:rsidR="0067207F" w:rsidRPr="0067207F" w:rsidRDefault="0067207F" w:rsidP="0067207F">
            <w:pPr>
              <w:spacing w:after="0" w:line="240" w:lineRule="auto"/>
              <w:jc w:val="left"/>
              <w:rPr>
                <w:rFonts w:eastAsia="Times New Roman" w:cs="Times New Roman"/>
                <w:b/>
                <w:bCs/>
                <w:color w:val="000000"/>
                <w:sz w:val="20"/>
                <w:szCs w:val="20"/>
                <w:lang w:eastAsia="en-GB"/>
              </w:rPr>
            </w:pPr>
            <w:r w:rsidRPr="0067207F">
              <w:rPr>
                <w:rFonts w:eastAsia="Times New Roman" w:cs="Times New Roman"/>
                <w:b/>
                <w:bCs/>
                <w:color w:val="000000"/>
                <w:sz w:val="20"/>
                <w:szCs w:val="20"/>
                <w:lang w:eastAsia="en-GB"/>
              </w:rPr>
              <w:t xml:space="preserve">Future Value </w:t>
            </w:r>
          </w:p>
        </w:tc>
        <w:tc>
          <w:tcPr>
            <w:tcW w:w="1172" w:type="dxa"/>
            <w:tcBorders>
              <w:top w:val="nil"/>
              <w:left w:val="nil"/>
              <w:bottom w:val="single" w:sz="4" w:space="0" w:color="auto"/>
              <w:right w:val="single" w:sz="4" w:space="0" w:color="auto"/>
            </w:tcBorders>
            <w:shd w:val="clear" w:color="auto" w:fill="auto"/>
            <w:noWrap/>
            <w:vAlign w:val="center"/>
            <w:hideMark/>
          </w:tcPr>
          <w:p w14:paraId="70CBAD33" w14:textId="6F6EFC5C" w:rsidR="0067207F" w:rsidRPr="0067207F" w:rsidRDefault="0067207F" w:rsidP="00750681">
            <w:pPr>
              <w:spacing w:after="0" w:line="240" w:lineRule="auto"/>
              <w:jc w:val="center"/>
              <w:rPr>
                <w:rFonts w:eastAsia="Times New Roman" w:cs="Times New Roman"/>
                <w:color w:val="000000"/>
                <w:sz w:val="20"/>
                <w:szCs w:val="20"/>
                <w:lang w:eastAsia="en-GB"/>
              </w:rPr>
            </w:pPr>
            <w:r w:rsidRPr="0067207F">
              <w:rPr>
                <w:rFonts w:eastAsia="Times New Roman" w:cs="Times New Roman"/>
                <w:color w:val="000000"/>
                <w:sz w:val="20"/>
                <w:szCs w:val="20"/>
                <w:lang w:eastAsia="en-GB"/>
              </w:rPr>
              <w:t>86,000</w:t>
            </w:r>
          </w:p>
        </w:tc>
        <w:tc>
          <w:tcPr>
            <w:tcW w:w="1064" w:type="dxa"/>
            <w:tcBorders>
              <w:top w:val="nil"/>
              <w:left w:val="nil"/>
              <w:bottom w:val="single" w:sz="4" w:space="0" w:color="auto"/>
              <w:right w:val="single" w:sz="4" w:space="0" w:color="auto"/>
            </w:tcBorders>
            <w:shd w:val="clear" w:color="auto" w:fill="auto"/>
            <w:noWrap/>
            <w:vAlign w:val="center"/>
            <w:hideMark/>
          </w:tcPr>
          <w:p w14:paraId="50C067ED" w14:textId="5D7BA89A" w:rsidR="0067207F" w:rsidRPr="0067207F" w:rsidRDefault="0067207F" w:rsidP="00750681">
            <w:pPr>
              <w:spacing w:after="0" w:line="240" w:lineRule="auto"/>
              <w:jc w:val="center"/>
              <w:rPr>
                <w:rFonts w:eastAsia="Times New Roman" w:cs="Times New Roman"/>
                <w:color w:val="000000"/>
                <w:sz w:val="20"/>
                <w:szCs w:val="20"/>
                <w:lang w:eastAsia="en-GB"/>
              </w:rPr>
            </w:pPr>
            <w:r w:rsidRPr="0067207F">
              <w:rPr>
                <w:rFonts w:eastAsia="Times New Roman" w:cs="Times New Roman"/>
                <w:color w:val="000000"/>
                <w:sz w:val="20"/>
                <w:szCs w:val="20"/>
                <w:lang w:eastAsia="en-GB"/>
              </w:rPr>
              <w:t>32,727</w:t>
            </w:r>
          </w:p>
        </w:tc>
        <w:tc>
          <w:tcPr>
            <w:tcW w:w="1064" w:type="dxa"/>
            <w:tcBorders>
              <w:top w:val="nil"/>
              <w:left w:val="nil"/>
              <w:bottom w:val="single" w:sz="4" w:space="0" w:color="auto"/>
              <w:right w:val="single" w:sz="4" w:space="0" w:color="auto"/>
            </w:tcBorders>
            <w:shd w:val="clear" w:color="auto" w:fill="auto"/>
            <w:noWrap/>
            <w:vAlign w:val="center"/>
            <w:hideMark/>
          </w:tcPr>
          <w:p w14:paraId="005FC63E" w14:textId="56008C21" w:rsidR="0067207F" w:rsidRPr="0067207F" w:rsidRDefault="0067207F" w:rsidP="00750681">
            <w:pPr>
              <w:spacing w:after="0" w:line="240" w:lineRule="auto"/>
              <w:jc w:val="center"/>
              <w:rPr>
                <w:rFonts w:eastAsia="Times New Roman" w:cs="Times New Roman"/>
                <w:color w:val="000000"/>
                <w:sz w:val="20"/>
                <w:szCs w:val="20"/>
                <w:lang w:eastAsia="en-GB"/>
              </w:rPr>
            </w:pPr>
            <w:r w:rsidRPr="0067207F">
              <w:rPr>
                <w:rFonts w:eastAsia="Times New Roman" w:cs="Times New Roman"/>
                <w:color w:val="000000"/>
                <w:sz w:val="20"/>
                <w:szCs w:val="20"/>
                <w:lang w:eastAsia="en-GB"/>
              </w:rPr>
              <w:t>29,752</w:t>
            </w:r>
          </w:p>
        </w:tc>
        <w:tc>
          <w:tcPr>
            <w:tcW w:w="1064" w:type="dxa"/>
            <w:tcBorders>
              <w:top w:val="nil"/>
              <w:left w:val="nil"/>
              <w:bottom w:val="single" w:sz="4" w:space="0" w:color="auto"/>
              <w:right w:val="single" w:sz="4" w:space="0" w:color="auto"/>
            </w:tcBorders>
            <w:shd w:val="clear" w:color="auto" w:fill="auto"/>
            <w:noWrap/>
            <w:vAlign w:val="center"/>
            <w:hideMark/>
          </w:tcPr>
          <w:p w14:paraId="7544F583" w14:textId="78B1691D" w:rsidR="0067207F" w:rsidRPr="0067207F" w:rsidRDefault="0067207F" w:rsidP="00750681">
            <w:pPr>
              <w:spacing w:after="0" w:line="240" w:lineRule="auto"/>
              <w:jc w:val="center"/>
              <w:rPr>
                <w:rFonts w:eastAsia="Times New Roman" w:cs="Times New Roman"/>
                <w:color w:val="000000"/>
                <w:sz w:val="20"/>
                <w:szCs w:val="20"/>
                <w:lang w:eastAsia="en-GB"/>
              </w:rPr>
            </w:pPr>
            <w:r w:rsidRPr="0067207F">
              <w:rPr>
                <w:rFonts w:eastAsia="Times New Roman" w:cs="Times New Roman"/>
                <w:color w:val="000000"/>
                <w:sz w:val="20"/>
                <w:szCs w:val="20"/>
                <w:lang w:eastAsia="en-GB"/>
              </w:rPr>
              <w:t>27,047</w:t>
            </w:r>
          </w:p>
        </w:tc>
        <w:tc>
          <w:tcPr>
            <w:tcW w:w="1064" w:type="dxa"/>
            <w:tcBorders>
              <w:top w:val="nil"/>
              <w:left w:val="nil"/>
              <w:bottom w:val="single" w:sz="4" w:space="0" w:color="auto"/>
              <w:right w:val="single" w:sz="4" w:space="0" w:color="auto"/>
            </w:tcBorders>
            <w:shd w:val="clear" w:color="auto" w:fill="auto"/>
            <w:noWrap/>
            <w:vAlign w:val="center"/>
            <w:hideMark/>
          </w:tcPr>
          <w:p w14:paraId="718B9D3F" w14:textId="15E9A958" w:rsidR="0067207F" w:rsidRPr="0067207F" w:rsidRDefault="0067207F" w:rsidP="00750681">
            <w:pPr>
              <w:spacing w:after="0" w:line="240" w:lineRule="auto"/>
              <w:jc w:val="center"/>
              <w:rPr>
                <w:rFonts w:eastAsia="Times New Roman" w:cs="Times New Roman"/>
                <w:color w:val="000000"/>
                <w:sz w:val="20"/>
                <w:szCs w:val="20"/>
                <w:lang w:eastAsia="en-GB"/>
              </w:rPr>
            </w:pPr>
            <w:r w:rsidRPr="0067207F">
              <w:rPr>
                <w:rFonts w:eastAsia="Times New Roman" w:cs="Times New Roman"/>
                <w:color w:val="000000"/>
                <w:sz w:val="20"/>
                <w:szCs w:val="20"/>
                <w:lang w:eastAsia="en-GB"/>
              </w:rPr>
              <w:t>24,588</w:t>
            </w:r>
          </w:p>
        </w:tc>
        <w:tc>
          <w:tcPr>
            <w:tcW w:w="1064" w:type="dxa"/>
            <w:tcBorders>
              <w:top w:val="nil"/>
              <w:left w:val="nil"/>
              <w:bottom w:val="single" w:sz="4" w:space="0" w:color="auto"/>
              <w:right w:val="single" w:sz="4" w:space="0" w:color="auto"/>
            </w:tcBorders>
            <w:shd w:val="clear" w:color="auto" w:fill="auto"/>
            <w:noWrap/>
            <w:vAlign w:val="center"/>
            <w:hideMark/>
          </w:tcPr>
          <w:p w14:paraId="141C6F74" w14:textId="1A971663" w:rsidR="0067207F" w:rsidRPr="0067207F" w:rsidRDefault="0067207F" w:rsidP="00750681">
            <w:pPr>
              <w:spacing w:after="0" w:line="240" w:lineRule="auto"/>
              <w:jc w:val="center"/>
              <w:rPr>
                <w:rFonts w:eastAsia="Times New Roman" w:cs="Times New Roman"/>
                <w:color w:val="000000"/>
                <w:sz w:val="20"/>
                <w:szCs w:val="20"/>
                <w:lang w:eastAsia="en-GB"/>
              </w:rPr>
            </w:pPr>
            <w:r w:rsidRPr="0067207F">
              <w:rPr>
                <w:rFonts w:eastAsia="Times New Roman" w:cs="Times New Roman"/>
                <w:color w:val="000000"/>
                <w:sz w:val="20"/>
                <w:szCs w:val="20"/>
                <w:lang w:eastAsia="en-GB"/>
              </w:rPr>
              <w:t>22,353</w:t>
            </w:r>
          </w:p>
        </w:tc>
        <w:tc>
          <w:tcPr>
            <w:tcW w:w="866" w:type="dxa"/>
            <w:tcBorders>
              <w:top w:val="single" w:sz="4" w:space="0" w:color="auto"/>
              <w:left w:val="nil"/>
              <w:bottom w:val="single" w:sz="4" w:space="0" w:color="auto"/>
              <w:right w:val="single" w:sz="4" w:space="0" w:color="auto"/>
            </w:tcBorders>
            <w:shd w:val="clear" w:color="auto" w:fill="F4B083" w:themeFill="accent2" w:themeFillTint="99"/>
            <w:noWrap/>
            <w:vAlign w:val="center"/>
            <w:hideMark/>
          </w:tcPr>
          <w:p w14:paraId="21EC6878" w14:textId="63078C8E" w:rsidR="0067207F" w:rsidRPr="0067207F" w:rsidRDefault="0067207F" w:rsidP="00750681">
            <w:pPr>
              <w:spacing w:after="0" w:line="240" w:lineRule="auto"/>
              <w:jc w:val="center"/>
              <w:rPr>
                <w:rFonts w:eastAsia="Times New Roman" w:cs="Times New Roman"/>
                <w:color w:val="000000"/>
                <w:sz w:val="20"/>
                <w:szCs w:val="20"/>
                <w:lang w:eastAsia="en-GB"/>
              </w:rPr>
            </w:pPr>
            <w:r w:rsidRPr="0067207F">
              <w:rPr>
                <w:rFonts w:eastAsia="Times New Roman" w:cs="Times New Roman"/>
                <w:color w:val="000000"/>
                <w:sz w:val="20"/>
                <w:szCs w:val="20"/>
                <w:lang w:eastAsia="en-GB"/>
              </w:rPr>
              <w:t>136,468</w:t>
            </w:r>
          </w:p>
        </w:tc>
      </w:tr>
      <w:tr w:rsidR="0067207F" w:rsidRPr="0067207F" w14:paraId="6F517BA0" w14:textId="77777777" w:rsidTr="00750681">
        <w:trPr>
          <w:trHeight w:val="227"/>
          <w:jc w:val="center"/>
        </w:trPr>
        <w:tc>
          <w:tcPr>
            <w:tcW w:w="2263" w:type="dxa"/>
            <w:tcBorders>
              <w:top w:val="nil"/>
              <w:left w:val="single" w:sz="4" w:space="0" w:color="auto"/>
              <w:bottom w:val="single" w:sz="4" w:space="0" w:color="auto"/>
              <w:right w:val="single" w:sz="4" w:space="0" w:color="auto"/>
            </w:tcBorders>
            <w:shd w:val="clear" w:color="auto" w:fill="auto"/>
            <w:noWrap/>
            <w:vAlign w:val="center"/>
            <w:hideMark/>
          </w:tcPr>
          <w:p w14:paraId="49048326" w14:textId="77777777" w:rsidR="0067207F" w:rsidRPr="0067207F" w:rsidRDefault="0067207F" w:rsidP="0067207F">
            <w:pPr>
              <w:spacing w:after="0" w:line="240" w:lineRule="auto"/>
              <w:jc w:val="left"/>
              <w:rPr>
                <w:rFonts w:eastAsia="Times New Roman" w:cs="Times New Roman"/>
                <w:b/>
                <w:bCs/>
                <w:color w:val="000000"/>
                <w:sz w:val="20"/>
                <w:szCs w:val="20"/>
                <w:lang w:eastAsia="en-GB"/>
              </w:rPr>
            </w:pPr>
            <w:r w:rsidRPr="0067207F">
              <w:rPr>
                <w:rFonts w:eastAsia="Times New Roman" w:cs="Times New Roman"/>
                <w:b/>
                <w:bCs/>
                <w:color w:val="000000"/>
                <w:sz w:val="20"/>
                <w:szCs w:val="20"/>
                <w:lang w:eastAsia="en-GB"/>
              </w:rPr>
              <w:t> </w:t>
            </w:r>
          </w:p>
        </w:tc>
        <w:tc>
          <w:tcPr>
            <w:tcW w:w="1172" w:type="dxa"/>
            <w:tcBorders>
              <w:top w:val="nil"/>
              <w:left w:val="nil"/>
              <w:bottom w:val="single" w:sz="4" w:space="0" w:color="auto"/>
              <w:right w:val="nil"/>
            </w:tcBorders>
            <w:shd w:val="clear" w:color="auto" w:fill="auto"/>
            <w:noWrap/>
            <w:vAlign w:val="center"/>
            <w:hideMark/>
          </w:tcPr>
          <w:p w14:paraId="4D281648" w14:textId="33A8013F" w:rsidR="0067207F" w:rsidRPr="0067207F" w:rsidRDefault="0067207F" w:rsidP="00750681">
            <w:pPr>
              <w:spacing w:after="0" w:line="240" w:lineRule="auto"/>
              <w:jc w:val="center"/>
              <w:rPr>
                <w:rFonts w:eastAsia="Times New Roman" w:cs="Times New Roman"/>
                <w:color w:val="000000"/>
                <w:sz w:val="20"/>
                <w:szCs w:val="20"/>
                <w:lang w:eastAsia="en-GB"/>
              </w:rPr>
            </w:pPr>
          </w:p>
        </w:tc>
        <w:tc>
          <w:tcPr>
            <w:tcW w:w="1064" w:type="dxa"/>
            <w:tcBorders>
              <w:top w:val="nil"/>
              <w:left w:val="nil"/>
              <w:bottom w:val="nil"/>
              <w:right w:val="nil"/>
            </w:tcBorders>
            <w:shd w:val="clear" w:color="auto" w:fill="auto"/>
            <w:noWrap/>
            <w:vAlign w:val="center"/>
            <w:hideMark/>
          </w:tcPr>
          <w:p w14:paraId="15EB9AF4" w14:textId="77777777" w:rsidR="0067207F" w:rsidRPr="0067207F" w:rsidRDefault="0067207F" w:rsidP="00750681">
            <w:pPr>
              <w:spacing w:after="0" w:line="240" w:lineRule="auto"/>
              <w:jc w:val="center"/>
              <w:rPr>
                <w:rFonts w:eastAsia="Times New Roman" w:cs="Times New Roman"/>
                <w:color w:val="000000"/>
                <w:sz w:val="20"/>
                <w:szCs w:val="20"/>
                <w:lang w:eastAsia="en-GB"/>
              </w:rPr>
            </w:pPr>
          </w:p>
        </w:tc>
        <w:tc>
          <w:tcPr>
            <w:tcW w:w="1064" w:type="dxa"/>
            <w:tcBorders>
              <w:top w:val="nil"/>
              <w:left w:val="nil"/>
              <w:bottom w:val="nil"/>
              <w:right w:val="nil"/>
            </w:tcBorders>
            <w:shd w:val="clear" w:color="auto" w:fill="auto"/>
            <w:noWrap/>
            <w:vAlign w:val="center"/>
            <w:hideMark/>
          </w:tcPr>
          <w:p w14:paraId="0AA45178" w14:textId="77777777" w:rsidR="0067207F" w:rsidRPr="0067207F" w:rsidRDefault="0067207F" w:rsidP="00750681">
            <w:pPr>
              <w:spacing w:after="0" w:line="240" w:lineRule="auto"/>
              <w:jc w:val="center"/>
              <w:rPr>
                <w:rFonts w:eastAsia="Times New Roman" w:cs="Times New Roman"/>
                <w:color w:val="auto"/>
                <w:sz w:val="20"/>
                <w:szCs w:val="20"/>
                <w:lang w:eastAsia="en-GB"/>
              </w:rPr>
            </w:pPr>
          </w:p>
        </w:tc>
        <w:tc>
          <w:tcPr>
            <w:tcW w:w="1064" w:type="dxa"/>
            <w:tcBorders>
              <w:top w:val="nil"/>
              <w:left w:val="nil"/>
              <w:bottom w:val="nil"/>
              <w:right w:val="nil"/>
            </w:tcBorders>
            <w:shd w:val="clear" w:color="auto" w:fill="auto"/>
            <w:noWrap/>
            <w:vAlign w:val="center"/>
            <w:hideMark/>
          </w:tcPr>
          <w:p w14:paraId="5CD61F5D" w14:textId="77777777" w:rsidR="0067207F" w:rsidRPr="0067207F" w:rsidRDefault="0067207F" w:rsidP="00750681">
            <w:pPr>
              <w:spacing w:after="0" w:line="240" w:lineRule="auto"/>
              <w:jc w:val="center"/>
              <w:rPr>
                <w:rFonts w:eastAsia="Times New Roman" w:cs="Times New Roman"/>
                <w:color w:val="auto"/>
                <w:sz w:val="20"/>
                <w:szCs w:val="20"/>
                <w:lang w:eastAsia="en-GB"/>
              </w:rPr>
            </w:pPr>
          </w:p>
        </w:tc>
        <w:tc>
          <w:tcPr>
            <w:tcW w:w="1064" w:type="dxa"/>
            <w:tcBorders>
              <w:top w:val="nil"/>
              <w:left w:val="nil"/>
              <w:bottom w:val="nil"/>
              <w:right w:val="nil"/>
            </w:tcBorders>
            <w:shd w:val="clear" w:color="auto" w:fill="auto"/>
            <w:noWrap/>
            <w:vAlign w:val="center"/>
            <w:hideMark/>
          </w:tcPr>
          <w:p w14:paraId="1D7E2A86" w14:textId="77777777" w:rsidR="0067207F" w:rsidRPr="0067207F" w:rsidRDefault="0067207F" w:rsidP="00750681">
            <w:pPr>
              <w:spacing w:after="0" w:line="240" w:lineRule="auto"/>
              <w:jc w:val="center"/>
              <w:rPr>
                <w:rFonts w:eastAsia="Times New Roman" w:cs="Times New Roman"/>
                <w:color w:val="auto"/>
                <w:sz w:val="20"/>
                <w:szCs w:val="20"/>
                <w:lang w:eastAsia="en-GB"/>
              </w:rPr>
            </w:pPr>
          </w:p>
        </w:tc>
        <w:tc>
          <w:tcPr>
            <w:tcW w:w="1064" w:type="dxa"/>
            <w:tcBorders>
              <w:top w:val="nil"/>
              <w:left w:val="nil"/>
              <w:bottom w:val="nil"/>
              <w:right w:val="nil"/>
            </w:tcBorders>
            <w:shd w:val="clear" w:color="auto" w:fill="auto"/>
            <w:noWrap/>
            <w:vAlign w:val="center"/>
            <w:hideMark/>
          </w:tcPr>
          <w:p w14:paraId="0C321433" w14:textId="77777777" w:rsidR="0067207F" w:rsidRPr="0067207F" w:rsidRDefault="0067207F" w:rsidP="00750681">
            <w:pPr>
              <w:spacing w:after="0" w:line="240" w:lineRule="auto"/>
              <w:jc w:val="center"/>
              <w:rPr>
                <w:rFonts w:eastAsia="Times New Roman" w:cs="Times New Roman"/>
                <w:color w:val="auto"/>
                <w:sz w:val="20"/>
                <w:szCs w:val="20"/>
                <w:lang w:eastAsia="en-GB"/>
              </w:rPr>
            </w:pPr>
          </w:p>
        </w:tc>
        <w:tc>
          <w:tcPr>
            <w:tcW w:w="866" w:type="dxa"/>
            <w:tcBorders>
              <w:top w:val="nil"/>
              <w:left w:val="nil"/>
              <w:bottom w:val="nil"/>
              <w:right w:val="nil"/>
            </w:tcBorders>
            <w:shd w:val="clear" w:color="auto" w:fill="auto"/>
            <w:noWrap/>
            <w:vAlign w:val="bottom"/>
            <w:hideMark/>
          </w:tcPr>
          <w:p w14:paraId="783DA0DF" w14:textId="77777777" w:rsidR="0067207F" w:rsidRPr="0067207F" w:rsidRDefault="0067207F" w:rsidP="00750681">
            <w:pPr>
              <w:spacing w:after="0" w:line="240" w:lineRule="auto"/>
              <w:jc w:val="center"/>
              <w:rPr>
                <w:rFonts w:eastAsia="Times New Roman" w:cs="Times New Roman"/>
                <w:color w:val="auto"/>
                <w:sz w:val="20"/>
                <w:szCs w:val="20"/>
                <w:lang w:eastAsia="en-GB"/>
              </w:rPr>
            </w:pPr>
          </w:p>
        </w:tc>
      </w:tr>
      <w:tr w:rsidR="0067207F" w:rsidRPr="0067207F" w14:paraId="580B665E" w14:textId="77777777" w:rsidTr="00750681">
        <w:trPr>
          <w:trHeight w:val="331"/>
          <w:jc w:val="center"/>
        </w:trPr>
        <w:tc>
          <w:tcPr>
            <w:tcW w:w="2263" w:type="dxa"/>
            <w:tcBorders>
              <w:top w:val="nil"/>
              <w:left w:val="single" w:sz="4" w:space="0" w:color="auto"/>
              <w:bottom w:val="single" w:sz="4" w:space="0" w:color="auto"/>
              <w:right w:val="single" w:sz="4" w:space="0" w:color="auto"/>
            </w:tcBorders>
            <w:shd w:val="clear" w:color="auto" w:fill="B4C6E7" w:themeFill="accent1" w:themeFillTint="66"/>
            <w:noWrap/>
            <w:vAlign w:val="center"/>
            <w:hideMark/>
          </w:tcPr>
          <w:p w14:paraId="2400A9A1" w14:textId="77777777" w:rsidR="0067207F" w:rsidRPr="0067207F" w:rsidRDefault="0067207F" w:rsidP="0067207F">
            <w:pPr>
              <w:spacing w:after="0" w:line="240" w:lineRule="auto"/>
              <w:jc w:val="left"/>
              <w:rPr>
                <w:rFonts w:eastAsia="Times New Roman" w:cs="Times New Roman"/>
                <w:b/>
                <w:bCs/>
                <w:color w:val="000000"/>
                <w:sz w:val="20"/>
                <w:szCs w:val="20"/>
                <w:lang w:eastAsia="en-GB"/>
              </w:rPr>
            </w:pPr>
            <w:r w:rsidRPr="0067207F">
              <w:rPr>
                <w:rFonts w:eastAsia="Times New Roman" w:cs="Times New Roman"/>
                <w:b/>
                <w:bCs/>
                <w:color w:val="000000"/>
                <w:sz w:val="20"/>
                <w:szCs w:val="20"/>
                <w:lang w:eastAsia="en-GB"/>
              </w:rPr>
              <w:t>NPV</w:t>
            </w:r>
          </w:p>
        </w:tc>
        <w:tc>
          <w:tcPr>
            <w:tcW w:w="1172" w:type="dxa"/>
            <w:tcBorders>
              <w:top w:val="nil"/>
              <w:left w:val="nil"/>
              <w:bottom w:val="single" w:sz="4" w:space="0" w:color="auto"/>
              <w:right w:val="single" w:sz="4" w:space="0" w:color="auto"/>
            </w:tcBorders>
            <w:shd w:val="clear" w:color="auto" w:fill="auto"/>
            <w:noWrap/>
            <w:vAlign w:val="center"/>
            <w:hideMark/>
          </w:tcPr>
          <w:p w14:paraId="48784CBF" w14:textId="182E18E2" w:rsidR="0067207F" w:rsidRPr="0067207F" w:rsidRDefault="0067207F" w:rsidP="00750681">
            <w:pPr>
              <w:spacing w:after="0" w:line="240" w:lineRule="auto"/>
              <w:jc w:val="center"/>
              <w:rPr>
                <w:rFonts w:eastAsia="Times New Roman" w:cs="Times New Roman"/>
                <w:color w:val="000000"/>
                <w:sz w:val="20"/>
                <w:szCs w:val="20"/>
                <w:lang w:eastAsia="en-GB"/>
              </w:rPr>
            </w:pPr>
            <w:r w:rsidRPr="0067207F">
              <w:rPr>
                <w:rFonts w:eastAsia="Times New Roman" w:cs="Times New Roman"/>
                <w:color w:val="000000"/>
                <w:sz w:val="20"/>
                <w:szCs w:val="20"/>
                <w:lang w:eastAsia="en-GB"/>
              </w:rPr>
              <w:t>50,468</w:t>
            </w:r>
          </w:p>
        </w:tc>
        <w:tc>
          <w:tcPr>
            <w:tcW w:w="1064" w:type="dxa"/>
            <w:tcBorders>
              <w:top w:val="nil"/>
              <w:left w:val="nil"/>
              <w:bottom w:val="nil"/>
              <w:right w:val="nil"/>
            </w:tcBorders>
            <w:shd w:val="clear" w:color="auto" w:fill="auto"/>
            <w:noWrap/>
            <w:vAlign w:val="center"/>
            <w:hideMark/>
          </w:tcPr>
          <w:p w14:paraId="4A250B43" w14:textId="77777777" w:rsidR="0067207F" w:rsidRPr="0067207F" w:rsidRDefault="0067207F" w:rsidP="00750681">
            <w:pPr>
              <w:spacing w:after="0" w:line="240" w:lineRule="auto"/>
              <w:jc w:val="center"/>
              <w:rPr>
                <w:rFonts w:eastAsia="Times New Roman" w:cs="Times New Roman"/>
                <w:color w:val="000000"/>
                <w:sz w:val="20"/>
                <w:szCs w:val="20"/>
                <w:lang w:eastAsia="en-GB"/>
              </w:rPr>
            </w:pPr>
          </w:p>
        </w:tc>
        <w:tc>
          <w:tcPr>
            <w:tcW w:w="1064" w:type="dxa"/>
            <w:tcBorders>
              <w:top w:val="nil"/>
              <w:left w:val="nil"/>
              <w:bottom w:val="nil"/>
              <w:right w:val="nil"/>
            </w:tcBorders>
            <w:shd w:val="clear" w:color="auto" w:fill="auto"/>
            <w:noWrap/>
            <w:vAlign w:val="center"/>
            <w:hideMark/>
          </w:tcPr>
          <w:p w14:paraId="0A2DD4F2" w14:textId="77777777" w:rsidR="0067207F" w:rsidRPr="0067207F" w:rsidRDefault="0067207F" w:rsidP="00750681">
            <w:pPr>
              <w:spacing w:after="0" w:line="240" w:lineRule="auto"/>
              <w:jc w:val="center"/>
              <w:rPr>
                <w:rFonts w:eastAsia="Times New Roman" w:cs="Times New Roman"/>
                <w:color w:val="auto"/>
                <w:sz w:val="20"/>
                <w:szCs w:val="20"/>
                <w:lang w:eastAsia="en-GB"/>
              </w:rPr>
            </w:pPr>
          </w:p>
        </w:tc>
        <w:tc>
          <w:tcPr>
            <w:tcW w:w="1064" w:type="dxa"/>
            <w:tcBorders>
              <w:top w:val="nil"/>
              <w:left w:val="nil"/>
              <w:bottom w:val="nil"/>
              <w:right w:val="nil"/>
            </w:tcBorders>
            <w:shd w:val="clear" w:color="auto" w:fill="auto"/>
            <w:noWrap/>
            <w:vAlign w:val="center"/>
            <w:hideMark/>
          </w:tcPr>
          <w:p w14:paraId="1B4F05F5" w14:textId="77777777" w:rsidR="0067207F" w:rsidRPr="0067207F" w:rsidRDefault="0067207F" w:rsidP="00750681">
            <w:pPr>
              <w:spacing w:after="0" w:line="240" w:lineRule="auto"/>
              <w:jc w:val="center"/>
              <w:rPr>
                <w:rFonts w:eastAsia="Times New Roman" w:cs="Times New Roman"/>
                <w:color w:val="auto"/>
                <w:sz w:val="20"/>
                <w:szCs w:val="20"/>
                <w:lang w:eastAsia="en-GB"/>
              </w:rPr>
            </w:pPr>
          </w:p>
        </w:tc>
        <w:tc>
          <w:tcPr>
            <w:tcW w:w="1064" w:type="dxa"/>
            <w:tcBorders>
              <w:top w:val="nil"/>
              <w:left w:val="nil"/>
              <w:bottom w:val="nil"/>
              <w:right w:val="nil"/>
            </w:tcBorders>
            <w:shd w:val="clear" w:color="auto" w:fill="auto"/>
            <w:noWrap/>
            <w:vAlign w:val="center"/>
            <w:hideMark/>
          </w:tcPr>
          <w:p w14:paraId="41A44AC4" w14:textId="77777777" w:rsidR="0067207F" w:rsidRPr="0067207F" w:rsidRDefault="0067207F" w:rsidP="00750681">
            <w:pPr>
              <w:spacing w:after="0" w:line="240" w:lineRule="auto"/>
              <w:jc w:val="center"/>
              <w:rPr>
                <w:rFonts w:eastAsia="Times New Roman" w:cs="Times New Roman"/>
                <w:color w:val="auto"/>
                <w:sz w:val="20"/>
                <w:szCs w:val="20"/>
                <w:lang w:eastAsia="en-GB"/>
              </w:rPr>
            </w:pPr>
          </w:p>
        </w:tc>
        <w:tc>
          <w:tcPr>
            <w:tcW w:w="1064" w:type="dxa"/>
            <w:tcBorders>
              <w:top w:val="nil"/>
              <w:left w:val="nil"/>
              <w:bottom w:val="nil"/>
              <w:right w:val="nil"/>
            </w:tcBorders>
            <w:shd w:val="clear" w:color="auto" w:fill="auto"/>
            <w:noWrap/>
            <w:vAlign w:val="center"/>
            <w:hideMark/>
          </w:tcPr>
          <w:p w14:paraId="56D514F9" w14:textId="77777777" w:rsidR="0067207F" w:rsidRPr="0067207F" w:rsidRDefault="0067207F" w:rsidP="00750681">
            <w:pPr>
              <w:spacing w:after="0" w:line="240" w:lineRule="auto"/>
              <w:jc w:val="center"/>
              <w:rPr>
                <w:rFonts w:eastAsia="Times New Roman" w:cs="Times New Roman"/>
                <w:color w:val="auto"/>
                <w:sz w:val="20"/>
                <w:szCs w:val="20"/>
                <w:lang w:eastAsia="en-GB"/>
              </w:rPr>
            </w:pPr>
          </w:p>
        </w:tc>
        <w:tc>
          <w:tcPr>
            <w:tcW w:w="866" w:type="dxa"/>
            <w:tcBorders>
              <w:top w:val="nil"/>
              <w:left w:val="nil"/>
              <w:bottom w:val="nil"/>
              <w:right w:val="nil"/>
            </w:tcBorders>
            <w:shd w:val="clear" w:color="auto" w:fill="auto"/>
            <w:noWrap/>
            <w:vAlign w:val="bottom"/>
            <w:hideMark/>
          </w:tcPr>
          <w:p w14:paraId="47927125" w14:textId="77777777" w:rsidR="0067207F" w:rsidRPr="0067207F" w:rsidRDefault="0067207F" w:rsidP="00750681">
            <w:pPr>
              <w:spacing w:after="0" w:line="240" w:lineRule="auto"/>
              <w:jc w:val="center"/>
              <w:rPr>
                <w:rFonts w:eastAsia="Times New Roman" w:cs="Times New Roman"/>
                <w:color w:val="auto"/>
                <w:sz w:val="20"/>
                <w:szCs w:val="20"/>
                <w:lang w:eastAsia="en-GB"/>
              </w:rPr>
            </w:pPr>
          </w:p>
        </w:tc>
      </w:tr>
    </w:tbl>
    <w:p w14:paraId="33E4F6DC" w14:textId="77777777" w:rsidR="0067207F" w:rsidRDefault="0067207F" w:rsidP="0067207F">
      <w:pPr>
        <w:spacing w:line="360" w:lineRule="auto"/>
      </w:pPr>
    </w:p>
    <w:p w14:paraId="08D2D5C8" w14:textId="77777777" w:rsidR="0067207F" w:rsidRPr="00750681" w:rsidRDefault="0067207F" w:rsidP="008A36EB">
      <w:pPr>
        <w:spacing w:line="360" w:lineRule="auto"/>
        <w:rPr>
          <w:b/>
          <w:bCs/>
        </w:rPr>
      </w:pPr>
      <w:r w:rsidRPr="00750681">
        <w:rPr>
          <w:b/>
          <w:bCs/>
        </w:rPr>
        <w:t>Calculate the Profitability Index:</w:t>
      </w:r>
    </w:p>
    <w:p w14:paraId="1B601ED1" w14:textId="77777777" w:rsidR="0067207F" w:rsidRDefault="0067207F" w:rsidP="008A36EB">
      <w:pPr>
        <w:spacing w:line="360" w:lineRule="auto"/>
      </w:pPr>
      <w:r>
        <w:t>Profitability Index = (Present value of cash inflows / Initial investment)</w:t>
      </w:r>
    </w:p>
    <w:p w14:paraId="518B0480" w14:textId="1A254188" w:rsidR="0067207F" w:rsidRDefault="0067207F" w:rsidP="008A36EB">
      <w:pPr>
        <w:spacing w:line="360" w:lineRule="auto"/>
      </w:pPr>
      <w:r>
        <w:t>Profitability Index = (£136,468 / £86,000)</w:t>
      </w:r>
    </w:p>
    <w:p w14:paraId="5D3894C4" w14:textId="224FBC73" w:rsidR="0067207F" w:rsidRDefault="0067207F" w:rsidP="008A36EB">
      <w:pPr>
        <w:spacing w:line="360" w:lineRule="auto"/>
      </w:pPr>
      <w:r>
        <w:t>Profitability Index = 1.58</w:t>
      </w:r>
    </w:p>
    <w:p w14:paraId="248CFDBA" w14:textId="7B2163E6" w:rsidR="0067207F" w:rsidRDefault="0067207F" w:rsidP="008A36EB">
      <w:pPr>
        <w:spacing w:line="360" w:lineRule="auto"/>
      </w:pPr>
      <w:r>
        <w:t>The Profitability Index of 1.58 means that for every £1 invested, the project is expected to generate £1.58 in present value cash inflows over its 5-year life span. This is greater than 1, indicating that the project is potentially profitable and adds value to the organisation.</w:t>
      </w:r>
    </w:p>
    <w:p w14:paraId="3874666C" w14:textId="7536D9A6" w:rsidR="007B3766" w:rsidRDefault="001012FC" w:rsidP="008A36EB">
      <w:pPr>
        <w:spacing w:line="360" w:lineRule="auto"/>
      </w:pPr>
      <w:bookmarkStart w:id="15" w:name="_Toc135218158"/>
      <w:r w:rsidRPr="007B3766">
        <w:rPr>
          <w:rStyle w:val="Heading2Char"/>
        </w:rPr>
        <w:t>Accounting Rate of Return (ARR)</w:t>
      </w:r>
      <w:bookmarkEnd w:id="15"/>
    </w:p>
    <w:p w14:paraId="13CAF988" w14:textId="2FB0BDCE" w:rsidR="00C44A1D" w:rsidRDefault="00C44A1D" w:rsidP="008A36EB">
      <w:pPr>
        <w:spacing w:line="360" w:lineRule="auto"/>
      </w:pPr>
      <w:r>
        <w:t xml:space="preserve">ARR is a financial metric used to measure the annual operating profit </w:t>
      </w:r>
      <w:r w:rsidR="00AA7F40">
        <w:t>produced</w:t>
      </w:r>
      <w:r>
        <w:t xml:space="preserve"> by an investment, </w:t>
      </w:r>
      <w:r w:rsidR="00AA7F40">
        <w:t>conveyed</w:t>
      </w:r>
      <w:r>
        <w:t xml:space="preserve"> as a percentage of the average investment. </w:t>
      </w:r>
    </w:p>
    <w:p w14:paraId="0DF26B86" w14:textId="77777777" w:rsidR="00C44A1D" w:rsidRDefault="00C44A1D" w:rsidP="008A36EB">
      <w:pPr>
        <w:spacing w:line="360" w:lineRule="auto"/>
      </w:pPr>
      <w:r>
        <w:t>The ARR formula calculates the average annual profit over the average investment for the expected life of the project, as shown below:</w:t>
      </w:r>
    </w:p>
    <w:p w14:paraId="730098B3" w14:textId="024C9AA4" w:rsidR="00C44A1D" w:rsidRDefault="00C44A1D" w:rsidP="008A36EB">
      <w:pPr>
        <w:spacing w:line="360" w:lineRule="auto"/>
      </w:pPr>
      <w:r w:rsidRPr="00750681">
        <w:rPr>
          <w:b/>
          <w:bCs/>
        </w:rPr>
        <w:t>ARR</w:t>
      </w:r>
      <w:r>
        <w:t xml:space="preserve"> = (Average annual profit ÷ Average investment) x 100%</w:t>
      </w:r>
    </w:p>
    <w:p w14:paraId="78EEFDD0" w14:textId="1A5A8306" w:rsidR="00C44A1D" w:rsidRDefault="00C44A1D" w:rsidP="008A36EB">
      <w:pPr>
        <w:spacing w:line="360" w:lineRule="auto"/>
      </w:pPr>
      <w:r>
        <w:t>= (£</w:t>
      </w:r>
      <w:r w:rsidR="00C33E6E">
        <w:t>36,000</w:t>
      </w:r>
      <w:r>
        <w:t xml:space="preserve"> ÷ £</w:t>
      </w:r>
      <w:r w:rsidR="00C33E6E">
        <w:t>86</w:t>
      </w:r>
      <w:r>
        <w:t>,000) x 100%</w:t>
      </w:r>
    </w:p>
    <w:p w14:paraId="038C1F42" w14:textId="3BF2FE47" w:rsidR="00C44A1D" w:rsidRDefault="00C44A1D" w:rsidP="008A36EB">
      <w:pPr>
        <w:spacing w:line="360" w:lineRule="auto"/>
      </w:pPr>
      <w:r>
        <w:t xml:space="preserve">= </w:t>
      </w:r>
      <w:r w:rsidR="00C33E6E">
        <w:t>41</w:t>
      </w:r>
      <w:r>
        <w:t>.</w:t>
      </w:r>
      <w:r w:rsidR="00C33E6E">
        <w:t>86</w:t>
      </w:r>
      <w:r>
        <w:t>%</w:t>
      </w:r>
    </w:p>
    <w:p w14:paraId="222722E9" w14:textId="69C3A04D" w:rsidR="00D61FD7" w:rsidRDefault="00073034" w:rsidP="008A36EB">
      <w:pPr>
        <w:spacing w:line="360" w:lineRule="auto"/>
      </w:pPr>
      <w:r w:rsidRPr="00073034">
        <w:lastRenderedPageBreak/>
        <w:t xml:space="preserve">Based on this calculation, an ARR of </w:t>
      </w:r>
      <w:r w:rsidR="00C33E6E">
        <w:t xml:space="preserve">41.86% </w:t>
      </w:r>
      <w:r w:rsidRPr="00073034">
        <w:t xml:space="preserve">is expected for the investment, which is significantly higher than the discount rate of 10%. Therefore, the investment is expected to be profitable, and a </w:t>
      </w:r>
      <w:r w:rsidR="00C33E6E">
        <w:t xml:space="preserve">41.86% </w:t>
      </w:r>
      <w:r w:rsidRPr="00073034">
        <w:t>ARR is considered good in this scenario.</w:t>
      </w:r>
    </w:p>
    <w:p w14:paraId="0981C399" w14:textId="77777777" w:rsidR="00DD28B8" w:rsidRDefault="00DD28B8" w:rsidP="008A36EB">
      <w:pPr>
        <w:spacing w:line="360" w:lineRule="auto"/>
      </w:pPr>
    </w:p>
    <w:p w14:paraId="5CB3C752" w14:textId="23F33856" w:rsidR="006F7799" w:rsidRDefault="006F7799" w:rsidP="008A36EB">
      <w:pPr>
        <w:pStyle w:val="Heading1"/>
        <w:spacing w:line="360" w:lineRule="auto"/>
        <w:jc w:val="both"/>
        <w:rPr>
          <w:lang w:val="en-US"/>
        </w:rPr>
      </w:pPr>
      <w:bookmarkStart w:id="16" w:name="_Toc135218159"/>
      <w:r w:rsidRPr="004D1622">
        <w:rPr>
          <w:lang w:val="en-US"/>
        </w:rPr>
        <w:t>Conclusion</w:t>
      </w:r>
      <w:r w:rsidR="00303391">
        <w:rPr>
          <w:lang w:val="en-US"/>
        </w:rPr>
        <w:t>/Recommendation</w:t>
      </w:r>
      <w:bookmarkEnd w:id="16"/>
      <w:r w:rsidRPr="004D1622">
        <w:rPr>
          <w:lang w:val="en-US"/>
        </w:rPr>
        <w:t xml:space="preserve"> </w:t>
      </w:r>
    </w:p>
    <w:p w14:paraId="06068327" w14:textId="3059516E" w:rsidR="00291579" w:rsidRDefault="00DD28B8" w:rsidP="008A36EB">
      <w:pPr>
        <w:spacing w:line="360" w:lineRule="auto"/>
      </w:pPr>
      <w:r>
        <w:rPr>
          <w:lang w:val="en-US"/>
        </w:rPr>
        <w:t xml:space="preserve">This report has highlighted current challenges </w:t>
      </w:r>
      <w:r w:rsidR="001C3397">
        <w:rPr>
          <w:lang w:val="en-US"/>
        </w:rPr>
        <w:t xml:space="preserve">with a </w:t>
      </w:r>
      <w:r>
        <w:rPr>
          <w:lang w:val="en-US"/>
        </w:rPr>
        <w:t>case company face</w:t>
      </w:r>
      <w:r w:rsidR="001C3397">
        <w:rPr>
          <w:lang w:val="en-US"/>
        </w:rPr>
        <w:t>d</w:t>
      </w:r>
      <w:r>
        <w:rPr>
          <w:lang w:val="en-US"/>
        </w:rPr>
        <w:t xml:space="preserve"> with </w:t>
      </w:r>
      <w:r w:rsidR="008A36EB">
        <w:rPr>
          <w:lang w:val="en-US"/>
        </w:rPr>
        <w:t>inadequate</w:t>
      </w:r>
      <w:r w:rsidR="001C3397">
        <w:rPr>
          <w:lang w:val="en-US"/>
        </w:rPr>
        <w:t xml:space="preserve"> inventory</w:t>
      </w:r>
      <w:r>
        <w:rPr>
          <w:lang w:val="en-US"/>
        </w:rPr>
        <w:t xml:space="preserve"> management processes. </w:t>
      </w:r>
      <w:r w:rsidR="001C3397">
        <w:rPr>
          <w:lang w:val="en-US"/>
        </w:rPr>
        <w:t xml:space="preserve">A plausible </w:t>
      </w:r>
      <w:r>
        <w:rPr>
          <w:lang w:val="en-US"/>
        </w:rPr>
        <w:t xml:space="preserve">solution to </w:t>
      </w:r>
      <w:r w:rsidR="001C3397">
        <w:rPr>
          <w:lang w:val="en-US"/>
        </w:rPr>
        <w:t>this situation</w:t>
      </w:r>
      <w:r>
        <w:rPr>
          <w:lang w:val="en-US"/>
        </w:rPr>
        <w:t xml:space="preserve"> is the implementation of an inventory management system</w:t>
      </w:r>
      <w:r w:rsidR="001C3397">
        <w:rPr>
          <w:lang w:val="en-US"/>
        </w:rPr>
        <w:t xml:space="preserve">. An investigation was launched and as a result they established a budget of £86,000 and an expected annual return of £36,000. The solution </w:t>
      </w:r>
      <w:r w:rsidR="008A36EB">
        <w:rPr>
          <w:lang w:val="en-US"/>
        </w:rPr>
        <w:t>holds</w:t>
      </w:r>
      <w:r w:rsidR="001C3397">
        <w:rPr>
          <w:lang w:val="en-US"/>
        </w:rPr>
        <w:t xml:space="preserve"> several benefits to the organi</w:t>
      </w:r>
      <w:r w:rsidR="008A36EB">
        <w:rPr>
          <w:lang w:val="en-US"/>
        </w:rPr>
        <w:t>s</w:t>
      </w:r>
      <w:r w:rsidR="001C3397">
        <w:rPr>
          <w:lang w:val="en-US"/>
        </w:rPr>
        <w:t>ation, such as increased productivity, efficiency, and visibility. To attain final approval for this project, a financial appraisal has been conducted utili</w:t>
      </w:r>
      <w:r w:rsidR="00452042">
        <w:rPr>
          <w:lang w:val="en-US"/>
        </w:rPr>
        <w:t>s</w:t>
      </w:r>
      <w:r w:rsidR="001C3397">
        <w:rPr>
          <w:lang w:val="en-US"/>
        </w:rPr>
        <w:t xml:space="preserve">ing tools such as </w:t>
      </w:r>
      <w:r w:rsidR="001C3397">
        <w:t>Payback Period, ARR, IRR, Profitability Index/BCR, and Net Present Value (NPV).</w:t>
      </w:r>
    </w:p>
    <w:p w14:paraId="422E88CE" w14:textId="5CCF5314" w:rsidR="00E61215" w:rsidRDefault="00303391" w:rsidP="008A36EB">
      <w:pPr>
        <w:spacing w:line="360" w:lineRule="auto"/>
      </w:pPr>
      <w:r>
        <w:rPr>
          <w:lang w:val="en-US"/>
        </w:rPr>
        <w:t xml:space="preserve">The </w:t>
      </w:r>
      <w:r w:rsidR="00452042">
        <w:rPr>
          <w:lang w:val="en-US"/>
        </w:rPr>
        <w:t>P</w:t>
      </w:r>
      <w:r>
        <w:rPr>
          <w:lang w:val="en-US"/>
        </w:rPr>
        <w:t>ayback Period for the project is 2.3 years which indicates this is a good investment. NPV was calculated as £50,468, which is greater than the expected rate of return. IRR is 17.4% which is also higher than the rate of return. The profitability Index equals 1.58, which is greater than 1 and indicates potential profitability and benefits to the organi</w:t>
      </w:r>
      <w:r w:rsidR="008F358F">
        <w:rPr>
          <w:lang w:val="en-US"/>
        </w:rPr>
        <w:t>s</w:t>
      </w:r>
      <w:r>
        <w:rPr>
          <w:lang w:val="en-US"/>
        </w:rPr>
        <w:t xml:space="preserve">ation. Finally, the ARR calculation was 41.80% which is higher than the discounted rate of 10 percent. Following the appraisal </w:t>
      </w:r>
      <w:r w:rsidR="004B6F3A">
        <w:rPr>
          <w:lang w:val="en-US"/>
        </w:rPr>
        <w:t>outcome,</w:t>
      </w:r>
      <w:r>
        <w:rPr>
          <w:lang w:val="en-US"/>
        </w:rPr>
        <w:t xml:space="preserve"> the case company is convinced that t</w:t>
      </w:r>
      <w:r w:rsidR="004B6F3A">
        <w:rPr>
          <w:lang w:val="en-US"/>
        </w:rPr>
        <w:t>he</w:t>
      </w:r>
      <w:r>
        <w:rPr>
          <w:lang w:val="en-US"/>
        </w:rPr>
        <w:t xml:space="preserve"> project </w:t>
      </w:r>
      <w:r w:rsidR="004B6F3A">
        <w:rPr>
          <w:lang w:val="en-US"/>
        </w:rPr>
        <w:t>which aligns with their corporate goals also makes financial sense.</w:t>
      </w:r>
      <w:r>
        <w:rPr>
          <w:lang w:val="en-US"/>
        </w:rPr>
        <w:t xml:space="preserve"> </w:t>
      </w:r>
    </w:p>
    <w:p w14:paraId="3EF90DA7" w14:textId="77777777" w:rsidR="00E61215" w:rsidRDefault="00E61215" w:rsidP="008A36EB"/>
    <w:p w14:paraId="021CD475" w14:textId="77777777" w:rsidR="008A36EB" w:rsidRDefault="008A36EB" w:rsidP="008A36EB"/>
    <w:p w14:paraId="5DBE6918" w14:textId="77777777" w:rsidR="008A36EB" w:rsidRDefault="008A36EB" w:rsidP="008A36EB"/>
    <w:p w14:paraId="24D961D6" w14:textId="77777777" w:rsidR="008A36EB" w:rsidRDefault="008A36EB" w:rsidP="008A36EB"/>
    <w:p w14:paraId="7513F1CA" w14:textId="77777777" w:rsidR="008A36EB" w:rsidRDefault="008A36EB" w:rsidP="008A36EB"/>
    <w:p w14:paraId="77227FC9" w14:textId="77777777" w:rsidR="005B2AE0" w:rsidRDefault="005B2AE0" w:rsidP="008A36EB"/>
    <w:p w14:paraId="28DC3CB3" w14:textId="77777777" w:rsidR="008A36EB" w:rsidRDefault="008A36EB" w:rsidP="008A36EB"/>
    <w:p w14:paraId="604B3AF0" w14:textId="77777777" w:rsidR="008A36EB" w:rsidRDefault="008A36EB" w:rsidP="008A36EB"/>
    <w:p w14:paraId="463651D1" w14:textId="77777777" w:rsidR="008A36EB" w:rsidRDefault="008A36EB" w:rsidP="008A36EB"/>
    <w:p w14:paraId="541365FD" w14:textId="77777777" w:rsidR="008A36EB" w:rsidRDefault="008A36EB" w:rsidP="008A36EB"/>
    <w:p w14:paraId="5F323641" w14:textId="1AD4B49D" w:rsidR="00822B9C" w:rsidRDefault="00822B9C" w:rsidP="008A36EB">
      <w:pPr>
        <w:pStyle w:val="Heading1"/>
        <w:spacing w:line="360" w:lineRule="auto"/>
        <w:jc w:val="both"/>
        <w:rPr>
          <w:rFonts w:cs="Times New Roman"/>
          <w:sz w:val="24"/>
          <w:szCs w:val="24"/>
        </w:rPr>
      </w:pPr>
      <w:bookmarkStart w:id="17" w:name="_Toc135218160"/>
      <w:r w:rsidRPr="0096606D">
        <w:rPr>
          <w:rFonts w:cs="Times New Roman"/>
          <w:sz w:val="24"/>
          <w:szCs w:val="24"/>
        </w:rPr>
        <w:lastRenderedPageBreak/>
        <w:t>Reference</w:t>
      </w:r>
      <w:bookmarkEnd w:id="17"/>
      <w:r w:rsidRPr="0096606D">
        <w:rPr>
          <w:rFonts w:cs="Times New Roman"/>
          <w:sz w:val="24"/>
          <w:szCs w:val="24"/>
        </w:rPr>
        <w:t xml:space="preserve"> </w:t>
      </w:r>
    </w:p>
    <w:p w14:paraId="1F3D0EF2" w14:textId="77777777" w:rsidR="00E61215" w:rsidRDefault="00E61215" w:rsidP="008A36EB">
      <w:r>
        <w:t xml:space="preserve">Arnold, G . (2013) Essentials of Corporate Financial Management, (2nd Ed). Pearson </w:t>
      </w:r>
    </w:p>
    <w:p w14:paraId="45284A7F" w14:textId="77777777" w:rsidR="00E61215" w:rsidRDefault="00E61215" w:rsidP="008A36EB">
      <w:proofErr w:type="spellStart"/>
      <w:r>
        <w:t>Atrill</w:t>
      </w:r>
      <w:proofErr w:type="spellEnd"/>
      <w:r>
        <w:t>, P. (2014) Financial Management for Decision Makers, (7th Ed), Financial Times/Prentice Hall.</w:t>
      </w:r>
    </w:p>
    <w:p w14:paraId="241EF4DA" w14:textId="77777777" w:rsidR="00E61215" w:rsidRDefault="00E61215" w:rsidP="008A36EB">
      <w:r>
        <w:t>Bailey, W. J., and Samuels, J. A. (2018) ‘</w:t>
      </w:r>
      <w:proofErr w:type="spellStart"/>
      <w:r>
        <w:t>Analyzing</w:t>
      </w:r>
      <w:proofErr w:type="spellEnd"/>
      <w:r>
        <w:t xml:space="preserve"> Two Investments—An Instructional Case to Introduce Basic Financial Accounting Concepts’, </w:t>
      </w:r>
      <w:r w:rsidRPr="007A517C">
        <w:rPr>
          <w:i/>
          <w:iCs/>
        </w:rPr>
        <w:t xml:space="preserve">Issues </w:t>
      </w:r>
      <w:proofErr w:type="gramStart"/>
      <w:r w:rsidRPr="007A517C">
        <w:rPr>
          <w:i/>
          <w:iCs/>
        </w:rPr>
        <w:t>In</w:t>
      </w:r>
      <w:proofErr w:type="gramEnd"/>
      <w:r w:rsidRPr="007A517C">
        <w:rPr>
          <w:i/>
          <w:iCs/>
        </w:rPr>
        <w:t xml:space="preserve"> Accounting Education American Accounting Association,</w:t>
      </w:r>
      <w:r>
        <w:t xml:space="preserve"> 33(4). DOI: 10.2308/iace-52254, pp. 47–56.</w:t>
      </w:r>
    </w:p>
    <w:p w14:paraId="6ED8D634" w14:textId="16FEB9BD" w:rsidR="00E61215" w:rsidRDefault="00E61215" w:rsidP="008A36EB">
      <w:r>
        <w:t xml:space="preserve">Barth, M. E. (2014) ‘Measurement in Financial Reporting: The Need for Concepts’, </w:t>
      </w:r>
      <w:r w:rsidRPr="00783303">
        <w:rPr>
          <w:i/>
          <w:iCs/>
        </w:rPr>
        <w:t>Accounting Horizons American Accounting Association</w:t>
      </w:r>
      <w:r>
        <w:t>, 28(2). DOI: 10.2308/acch-50689, pp. 331–352.</w:t>
      </w:r>
    </w:p>
    <w:p w14:paraId="10823047" w14:textId="62429A66" w:rsidR="00E61215" w:rsidRDefault="00E61215" w:rsidP="008A36EB">
      <w:r>
        <w:t xml:space="preserve"> </w:t>
      </w:r>
      <w:proofErr w:type="spellStart"/>
      <w:r w:rsidRPr="00460DD6">
        <w:t>Chkalova</w:t>
      </w:r>
      <w:proofErr w:type="spellEnd"/>
      <w:r w:rsidRPr="00460DD6">
        <w:t xml:space="preserve">, </w:t>
      </w:r>
      <w:r>
        <w:t xml:space="preserve">O., </w:t>
      </w:r>
      <w:r w:rsidRPr="00460DD6">
        <w:t xml:space="preserve">Efremova, </w:t>
      </w:r>
      <w:r>
        <w:t xml:space="preserve">M., </w:t>
      </w:r>
      <w:proofErr w:type="spellStart"/>
      <w:r w:rsidRPr="00460DD6">
        <w:t>Kiryushin</w:t>
      </w:r>
      <w:proofErr w:type="spellEnd"/>
      <w:r w:rsidRPr="00460DD6">
        <w:t xml:space="preserve"> </w:t>
      </w:r>
      <w:r>
        <w:t xml:space="preserve">S., </w:t>
      </w:r>
      <w:r w:rsidRPr="00460DD6">
        <w:t xml:space="preserve">and </w:t>
      </w:r>
      <w:proofErr w:type="spellStart"/>
      <w:r w:rsidRPr="00460DD6">
        <w:t>Muranova</w:t>
      </w:r>
      <w:proofErr w:type="spellEnd"/>
      <w:r w:rsidRPr="00460DD6">
        <w:t xml:space="preserve">, </w:t>
      </w:r>
      <w:r>
        <w:t>T. (2019) ‘</w:t>
      </w:r>
      <w:r w:rsidRPr="00460DD6">
        <w:t>Management system for innovation and investment projects in trade</w:t>
      </w:r>
      <w:r>
        <w:t>’</w:t>
      </w:r>
      <w:r w:rsidRPr="00460DD6">
        <w:t xml:space="preserve">, </w:t>
      </w:r>
      <w:r w:rsidRPr="00783303">
        <w:rPr>
          <w:i/>
          <w:iCs/>
        </w:rPr>
        <w:t>IOP Conference Series: Materials Science and Engineering</w:t>
      </w:r>
      <w:r w:rsidRPr="00460DD6">
        <w:t>, 940</w:t>
      </w:r>
      <w:r>
        <w:t>(</w:t>
      </w:r>
      <w:r w:rsidRPr="00460DD6">
        <w:t>012060</w:t>
      </w:r>
      <w:r>
        <w:t>).</w:t>
      </w:r>
      <w:r w:rsidRPr="00460DD6">
        <w:t xml:space="preserve"> DOI 10.1088/1757-899X/940/1/012060</w:t>
      </w:r>
      <w:r>
        <w:t>.</w:t>
      </w:r>
    </w:p>
    <w:p w14:paraId="414EA4E4" w14:textId="77777777" w:rsidR="00E61215" w:rsidRDefault="00E61215" w:rsidP="008A36EB">
      <w:r>
        <w:t xml:space="preserve">Collier, Paul M. (2013), Accounting for Managers, 5th Edition, Wiley </w:t>
      </w:r>
    </w:p>
    <w:p w14:paraId="0118953A" w14:textId="77777777" w:rsidR="00E61215" w:rsidRDefault="00E61215" w:rsidP="008A36EB">
      <w:r>
        <w:t xml:space="preserve">Davies, T. and Crawford, I. (2011) Business Accounting and Finance, FT Prentice Hall </w:t>
      </w:r>
    </w:p>
    <w:p w14:paraId="2C114E2E" w14:textId="77777777" w:rsidR="00E61215" w:rsidRDefault="00E61215" w:rsidP="008A36EB">
      <w:r>
        <w:t xml:space="preserve">Dyson, R, (2010), Accounting for Non-Accounting Students, 8th Edition, Pearson </w:t>
      </w:r>
    </w:p>
    <w:p w14:paraId="6656408F" w14:textId="77777777" w:rsidR="00E61215" w:rsidRDefault="00E61215" w:rsidP="008A36EB">
      <w:proofErr w:type="spellStart"/>
      <w:r>
        <w:t>Gassen</w:t>
      </w:r>
      <w:proofErr w:type="spellEnd"/>
      <w:r>
        <w:t xml:space="preserve">, J., and Schwedler, K. (2010) ‘The Decision Usefulness of Financial Accounting Measurement Concepts: Evidence from an Online Survey of Professional Investors and their Advisors’, </w:t>
      </w:r>
      <w:r w:rsidRPr="007A517C">
        <w:rPr>
          <w:i/>
          <w:iCs/>
        </w:rPr>
        <w:t>European Accounting Review</w:t>
      </w:r>
      <w:r>
        <w:t>, 19(3), pp. 495-509. DOI:10.1080/09638180.2010.496548.</w:t>
      </w:r>
    </w:p>
    <w:p w14:paraId="5FEE4385" w14:textId="77777777" w:rsidR="00E61215" w:rsidRDefault="00E61215" w:rsidP="008A36EB">
      <w:r>
        <w:t>Garnsey, M. R. (2006) ‘Automatic Classification of Financial Accounting Concepts’</w:t>
      </w:r>
      <w:r w:rsidRPr="00783303">
        <w:t xml:space="preserve">, Journal </w:t>
      </w:r>
      <w:proofErr w:type="gramStart"/>
      <w:r w:rsidRPr="00783303">
        <w:t>Of</w:t>
      </w:r>
      <w:proofErr w:type="gramEnd"/>
      <w:r w:rsidRPr="00783303">
        <w:t xml:space="preserve"> Emerging Technologies In Accounting</w:t>
      </w:r>
      <w:r>
        <w:t>, 3, pp. 21–39.</w:t>
      </w:r>
    </w:p>
    <w:p w14:paraId="0100C6B2" w14:textId="77777777" w:rsidR="00E61215" w:rsidRDefault="00E61215" w:rsidP="008A36EB">
      <w:proofErr w:type="spellStart"/>
      <w:r>
        <w:t>Leauby</w:t>
      </w:r>
      <w:proofErr w:type="spellEnd"/>
      <w:r>
        <w:t xml:space="preserve"> , B. A., </w:t>
      </w:r>
      <w:proofErr w:type="spellStart"/>
      <w:r>
        <w:t>Szabat</w:t>
      </w:r>
      <w:proofErr w:type="spellEnd"/>
      <w:r>
        <w:t xml:space="preserve">, K. A., and Maas, J. D. (2010) ‘Concept, Mapping—an Empirical Study in Introductory Financial Accounting’, </w:t>
      </w:r>
      <w:r w:rsidRPr="00783303">
        <w:rPr>
          <w:i/>
          <w:iCs/>
        </w:rPr>
        <w:t>Accounting Education: an international journal</w:t>
      </w:r>
      <w:r>
        <w:t>, 19:3, pp. 279-300, DOI: 10.1080/09639280903412334.</w:t>
      </w:r>
    </w:p>
    <w:p w14:paraId="072E6C83" w14:textId="77777777" w:rsidR="00E61215" w:rsidRDefault="00E61215" w:rsidP="008A36EB">
      <w:proofErr w:type="spellStart"/>
      <w:r>
        <w:t>Mclaney</w:t>
      </w:r>
      <w:proofErr w:type="spellEnd"/>
      <w:r>
        <w:t xml:space="preserve">, E.I. (2014) Business Finance Theory and Practice, (10th Ed). Financial Times/Prentice Hall </w:t>
      </w:r>
    </w:p>
    <w:p w14:paraId="044DB232" w14:textId="77777777" w:rsidR="00E61215" w:rsidRDefault="00E61215" w:rsidP="008A36EB">
      <w:proofErr w:type="spellStart"/>
      <w:r>
        <w:t>Olulowo</w:t>
      </w:r>
      <w:proofErr w:type="spellEnd"/>
      <w:r>
        <w:t xml:space="preserve">, T. G., Ige, O. A., and </w:t>
      </w:r>
      <w:proofErr w:type="spellStart"/>
      <w:r>
        <w:t>Ugwoke</w:t>
      </w:r>
      <w:proofErr w:type="spellEnd"/>
      <w:r>
        <w:t xml:space="preserve">, E. O. (2020) ‘Using Peer Tutoring to Improve Students’ </w:t>
      </w:r>
      <w:r w:rsidRPr="0040707E">
        <w:t>Academic Achievement in Financial Accounting Concepts</w:t>
      </w:r>
      <w:r>
        <w:t xml:space="preserve">’, </w:t>
      </w:r>
      <w:proofErr w:type="spellStart"/>
      <w:r w:rsidRPr="00783303">
        <w:rPr>
          <w:i/>
          <w:iCs/>
        </w:rPr>
        <w:t>Hindawi</w:t>
      </w:r>
      <w:proofErr w:type="spellEnd"/>
      <w:r w:rsidRPr="00783303">
        <w:rPr>
          <w:i/>
          <w:iCs/>
        </w:rPr>
        <w:t xml:space="preserve"> Education Research International</w:t>
      </w:r>
      <w:r>
        <w:rPr>
          <w:i/>
          <w:iCs/>
        </w:rPr>
        <w:t>,</w:t>
      </w:r>
      <w:r>
        <w:t xml:space="preserve"> 2020 (10). doi.org/10.1155/2020/8871235.</w:t>
      </w:r>
    </w:p>
    <w:p w14:paraId="5DA19AB1" w14:textId="77777777" w:rsidR="00E61215" w:rsidRDefault="00E61215" w:rsidP="008A36EB">
      <w:proofErr w:type="spellStart"/>
      <w:r>
        <w:t>Swieringa</w:t>
      </w:r>
      <w:proofErr w:type="spellEnd"/>
      <w:r>
        <w:t xml:space="preserve">, R. J. (2011) ‘Robert T. Sprouse and Fundamental Concepts of Financial Accounting’, </w:t>
      </w:r>
      <w:r w:rsidRPr="007A517C">
        <w:rPr>
          <w:i/>
          <w:iCs/>
        </w:rPr>
        <w:t>Accounting Horizons American Accounting Association</w:t>
      </w:r>
      <w:r>
        <w:t>, 25(1 ). pp. 207-220. DOI:10.2308/acch.2011.25.1.207.</w:t>
      </w:r>
    </w:p>
    <w:p w14:paraId="2DD894A7" w14:textId="77777777" w:rsidR="00E61215" w:rsidRDefault="00E61215" w:rsidP="008A36EB">
      <w:r w:rsidRPr="00172FB6">
        <w:t>Taiwo, W.</w:t>
      </w:r>
      <w:r>
        <w:t xml:space="preserve"> </w:t>
      </w:r>
      <w:r w:rsidRPr="00172FB6">
        <w:t xml:space="preserve">F., </w:t>
      </w:r>
      <w:r>
        <w:t>and</w:t>
      </w:r>
      <w:r w:rsidRPr="00172FB6">
        <w:t xml:space="preserve"> I</w:t>
      </w:r>
      <w:r>
        <w:t>ge</w:t>
      </w:r>
      <w:r w:rsidRPr="00172FB6">
        <w:t>, O. A. (2022)</w:t>
      </w:r>
      <w:r>
        <w:t xml:space="preserve"> ‘</w:t>
      </w:r>
      <w:r w:rsidRPr="00172FB6">
        <w:t xml:space="preserve">Guided Discovery Instructional Strategy and Students’ </w:t>
      </w:r>
      <w:r w:rsidRPr="0040707E">
        <w:rPr>
          <w:i/>
          <w:iCs/>
        </w:rPr>
        <w:t xml:space="preserve">Attainment in Financial Accounting Concepts. </w:t>
      </w:r>
      <w:proofErr w:type="spellStart"/>
      <w:r w:rsidRPr="0040707E">
        <w:rPr>
          <w:i/>
          <w:iCs/>
        </w:rPr>
        <w:t>Pedagogika</w:t>
      </w:r>
      <w:proofErr w:type="spellEnd"/>
      <w:r w:rsidRPr="00172FB6">
        <w:t xml:space="preserve">, 147(3), </w:t>
      </w:r>
      <w:r>
        <w:t xml:space="preserve">pp. </w:t>
      </w:r>
      <w:r w:rsidRPr="00172FB6">
        <w:t xml:space="preserve">147–163. </w:t>
      </w:r>
      <w:hyperlink r:id="rId10" w:history="1">
        <w:r w:rsidRPr="00D16055">
          <w:rPr>
            <w:rStyle w:val="Hyperlink"/>
          </w:rPr>
          <w:t>doi.org/10.15823/p.2022.147.7</w:t>
        </w:r>
      </w:hyperlink>
    </w:p>
    <w:p w14:paraId="391957D1" w14:textId="77777777" w:rsidR="00E61215" w:rsidRDefault="00E61215" w:rsidP="008A36EB">
      <w:proofErr w:type="spellStart"/>
      <w:r>
        <w:lastRenderedPageBreak/>
        <w:t>Velkina</w:t>
      </w:r>
      <w:proofErr w:type="spellEnd"/>
      <w:r>
        <w:t xml:space="preserve">, L. V., and </w:t>
      </w:r>
      <w:proofErr w:type="spellStart"/>
      <w:r>
        <w:t>Chutcheva</w:t>
      </w:r>
      <w:proofErr w:type="spellEnd"/>
      <w:r>
        <w:t xml:space="preserve">, Y. V. (2019) ‘Develop, </w:t>
      </w:r>
      <w:proofErr w:type="spellStart"/>
      <w:r>
        <w:t>ment</w:t>
      </w:r>
      <w:proofErr w:type="spellEnd"/>
      <w:r>
        <w:t xml:space="preserve"> of an innovation and investment model project for a rabbit farm’, </w:t>
      </w:r>
      <w:r w:rsidRPr="007A517C">
        <w:rPr>
          <w:i/>
          <w:iCs/>
        </w:rPr>
        <w:t>IOP Conference Series: Earth and Environmental Science</w:t>
      </w:r>
      <w:r>
        <w:t>, 012006 (1). 10.1088/1755-1315/274/1/012006.</w:t>
      </w:r>
    </w:p>
    <w:p w14:paraId="1B05932B" w14:textId="77777777" w:rsidR="00E61215" w:rsidRDefault="00E61215" w:rsidP="008A36EB">
      <w:proofErr w:type="spellStart"/>
      <w:r>
        <w:t>Weetman</w:t>
      </w:r>
      <w:proofErr w:type="spellEnd"/>
      <w:r>
        <w:t>, P. ( 2011), Financial and Management Accounting, 5th Edition FT Prentice Hall</w:t>
      </w:r>
    </w:p>
    <w:p w14:paraId="13336265" w14:textId="77777777" w:rsidR="00E61215" w:rsidRDefault="00E61215" w:rsidP="008A36EB">
      <w:r>
        <w:t xml:space="preserve">Wu, A., Wang, Z., and Chen, S. (2017) ‘Impact of specific investments, governance mechanisms and </w:t>
      </w:r>
      <w:proofErr w:type="spellStart"/>
      <w:r>
        <w:t>behaviors</w:t>
      </w:r>
      <w:proofErr w:type="spellEnd"/>
      <w:r>
        <w:t xml:space="preserve"> on the performance of cooperative innovation projects’, </w:t>
      </w:r>
      <w:r w:rsidRPr="0040707E">
        <w:rPr>
          <w:i/>
          <w:iCs/>
        </w:rPr>
        <w:t>International Journal of Project Management,</w:t>
      </w:r>
      <w:r>
        <w:t xml:space="preserve"> 35(3), pp. 504-515, doi.org/10.1016/j.ijproman.2016.12.005.</w:t>
      </w:r>
    </w:p>
    <w:p w14:paraId="00ECB048" w14:textId="77777777" w:rsidR="00E61215" w:rsidRDefault="00E61215" w:rsidP="00E61215"/>
    <w:p w14:paraId="3E00D741" w14:textId="77777777" w:rsidR="00E61215" w:rsidRDefault="00E61215" w:rsidP="0004493C"/>
    <w:p w14:paraId="56240BAB" w14:textId="77777777" w:rsidR="0004493C" w:rsidRDefault="0004493C" w:rsidP="0004493C"/>
    <w:p w14:paraId="226A9D15" w14:textId="77777777" w:rsidR="0004493C" w:rsidRDefault="0004493C" w:rsidP="0004493C"/>
    <w:bookmarkEnd w:id="1"/>
    <w:p w14:paraId="2CC5E805" w14:textId="77777777" w:rsidR="0004493C" w:rsidRDefault="0004493C" w:rsidP="0004493C"/>
    <w:sectPr w:rsidR="0004493C" w:rsidSect="00147A7B">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A60E3F" w14:textId="77777777" w:rsidR="00E06455" w:rsidRDefault="00E06455" w:rsidP="002804A6">
      <w:pPr>
        <w:spacing w:after="0" w:line="240" w:lineRule="auto"/>
      </w:pPr>
      <w:r>
        <w:separator/>
      </w:r>
    </w:p>
  </w:endnote>
  <w:endnote w:type="continuationSeparator" w:id="0">
    <w:p w14:paraId="25E6B46C" w14:textId="77777777" w:rsidR="00E06455" w:rsidRDefault="00E06455" w:rsidP="002804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90165987"/>
      <w:docPartObj>
        <w:docPartGallery w:val="Page Numbers (Bottom of Page)"/>
        <w:docPartUnique/>
      </w:docPartObj>
    </w:sdtPr>
    <w:sdtEndPr>
      <w:rPr>
        <w:noProof/>
      </w:rPr>
    </w:sdtEndPr>
    <w:sdtContent>
      <w:p w14:paraId="763A85F2" w14:textId="30DFC604" w:rsidR="002804A6" w:rsidRDefault="002804A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3583FBB" w14:textId="7EC91FF5" w:rsidR="002804A6" w:rsidRDefault="00D9664A" w:rsidP="00D9664A">
    <w:pPr>
      <w:pStyle w:val="Footer"/>
      <w:tabs>
        <w:tab w:val="clear" w:pos="4513"/>
        <w:tab w:val="clear" w:pos="9026"/>
        <w:tab w:val="left" w:pos="8191"/>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38E580" w14:textId="77777777" w:rsidR="00E06455" w:rsidRDefault="00E06455" w:rsidP="002804A6">
      <w:pPr>
        <w:spacing w:after="0" w:line="240" w:lineRule="auto"/>
      </w:pPr>
      <w:r>
        <w:separator/>
      </w:r>
    </w:p>
  </w:footnote>
  <w:footnote w:type="continuationSeparator" w:id="0">
    <w:p w14:paraId="227012DE" w14:textId="77777777" w:rsidR="00E06455" w:rsidRDefault="00E06455" w:rsidP="002804A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06DFC"/>
    <w:multiLevelType w:val="hybridMultilevel"/>
    <w:tmpl w:val="05AABD9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CEA1B2D"/>
    <w:multiLevelType w:val="hybridMultilevel"/>
    <w:tmpl w:val="12C6770E"/>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05C5218"/>
    <w:multiLevelType w:val="hybridMultilevel"/>
    <w:tmpl w:val="32601BB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236F13C4"/>
    <w:multiLevelType w:val="hybridMultilevel"/>
    <w:tmpl w:val="F44A658E"/>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291C5812"/>
    <w:multiLevelType w:val="hybridMultilevel"/>
    <w:tmpl w:val="B066DEBE"/>
    <w:lvl w:ilvl="0" w:tplc="90B2A418">
      <w:start w:val="1"/>
      <w:numFmt w:val="decimal"/>
      <w:lvlText w:val="%1."/>
      <w:lvlJc w:val="left"/>
      <w:pPr>
        <w:ind w:left="502"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5" w15:restartNumberingAfterBreak="0">
    <w:nsid w:val="30CC2E8B"/>
    <w:multiLevelType w:val="hybridMultilevel"/>
    <w:tmpl w:val="B292380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33101B6E"/>
    <w:multiLevelType w:val="hybridMultilevel"/>
    <w:tmpl w:val="822EA0C6"/>
    <w:lvl w:ilvl="0" w:tplc="3D7C24C8">
      <w:start w:val="1"/>
      <w:numFmt w:val="decimal"/>
      <w:lvlText w:val="%1."/>
      <w:lvlJc w:val="left"/>
      <w:pPr>
        <w:ind w:left="501" w:hanging="360"/>
      </w:pPr>
      <w:rPr>
        <w:rFonts w:hint="default"/>
      </w:rPr>
    </w:lvl>
    <w:lvl w:ilvl="1" w:tplc="08090019" w:tentative="1">
      <w:start w:val="1"/>
      <w:numFmt w:val="lowerLetter"/>
      <w:lvlText w:val="%2."/>
      <w:lvlJc w:val="left"/>
      <w:pPr>
        <w:ind w:left="1221" w:hanging="360"/>
      </w:pPr>
    </w:lvl>
    <w:lvl w:ilvl="2" w:tplc="0809001B" w:tentative="1">
      <w:start w:val="1"/>
      <w:numFmt w:val="lowerRoman"/>
      <w:lvlText w:val="%3."/>
      <w:lvlJc w:val="right"/>
      <w:pPr>
        <w:ind w:left="1941" w:hanging="180"/>
      </w:pPr>
    </w:lvl>
    <w:lvl w:ilvl="3" w:tplc="0809000F" w:tentative="1">
      <w:start w:val="1"/>
      <w:numFmt w:val="decimal"/>
      <w:lvlText w:val="%4."/>
      <w:lvlJc w:val="left"/>
      <w:pPr>
        <w:ind w:left="2661" w:hanging="360"/>
      </w:pPr>
    </w:lvl>
    <w:lvl w:ilvl="4" w:tplc="08090019" w:tentative="1">
      <w:start w:val="1"/>
      <w:numFmt w:val="lowerLetter"/>
      <w:lvlText w:val="%5."/>
      <w:lvlJc w:val="left"/>
      <w:pPr>
        <w:ind w:left="3381" w:hanging="360"/>
      </w:pPr>
    </w:lvl>
    <w:lvl w:ilvl="5" w:tplc="0809001B" w:tentative="1">
      <w:start w:val="1"/>
      <w:numFmt w:val="lowerRoman"/>
      <w:lvlText w:val="%6."/>
      <w:lvlJc w:val="right"/>
      <w:pPr>
        <w:ind w:left="4101" w:hanging="180"/>
      </w:pPr>
    </w:lvl>
    <w:lvl w:ilvl="6" w:tplc="0809000F" w:tentative="1">
      <w:start w:val="1"/>
      <w:numFmt w:val="decimal"/>
      <w:lvlText w:val="%7."/>
      <w:lvlJc w:val="left"/>
      <w:pPr>
        <w:ind w:left="4821" w:hanging="360"/>
      </w:pPr>
    </w:lvl>
    <w:lvl w:ilvl="7" w:tplc="08090019" w:tentative="1">
      <w:start w:val="1"/>
      <w:numFmt w:val="lowerLetter"/>
      <w:lvlText w:val="%8."/>
      <w:lvlJc w:val="left"/>
      <w:pPr>
        <w:ind w:left="5541" w:hanging="360"/>
      </w:pPr>
    </w:lvl>
    <w:lvl w:ilvl="8" w:tplc="0809001B" w:tentative="1">
      <w:start w:val="1"/>
      <w:numFmt w:val="lowerRoman"/>
      <w:lvlText w:val="%9."/>
      <w:lvlJc w:val="right"/>
      <w:pPr>
        <w:ind w:left="6261" w:hanging="180"/>
      </w:pPr>
    </w:lvl>
  </w:abstractNum>
  <w:abstractNum w:abstractNumId="7" w15:restartNumberingAfterBreak="0">
    <w:nsid w:val="36790DB0"/>
    <w:multiLevelType w:val="hybridMultilevel"/>
    <w:tmpl w:val="822EA0C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370B6B4C"/>
    <w:multiLevelType w:val="hybridMultilevel"/>
    <w:tmpl w:val="EF0A14CE"/>
    <w:lvl w:ilvl="0" w:tplc="92E4CF00">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1C56CA6"/>
    <w:multiLevelType w:val="hybridMultilevel"/>
    <w:tmpl w:val="2640C5EE"/>
    <w:lvl w:ilvl="0" w:tplc="3D7C24C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ABD0544"/>
    <w:multiLevelType w:val="hybridMultilevel"/>
    <w:tmpl w:val="581C926A"/>
    <w:lvl w:ilvl="0" w:tplc="04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4FAF20D1"/>
    <w:multiLevelType w:val="hybridMultilevel"/>
    <w:tmpl w:val="39F8679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50B74DFD"/>
    <w:multiLevelType w:val="hybridMultilevel"/>
    <w:tmpl w:val="D88033C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1237FE6"/>
    <w:multiLevelType w:val="multilevel"/>
    <w:tmpl w:val="F9106F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C0E45E0"/>
    <w:multiLevelType w:val="hybridMultilevel"/>
    <w:tmpl w:val="D542D0B6"/>
    <w:lvl w:ilvl="0" w:tplc="D600714C">
      <w:start w:val="2"/>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6E865A85"/>
    <w:multiLevelType w:val="hybridMultilevel"/>
    <w:tmpl w:val="1158AE04"/>
    <w:lvl w:ilvl="0" w:tplc="0EEA958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FF12F45"/>
    <w:multiLevelType w:val="hybridMultilevel"/>
    <w:tmpl w:val="58F89260"/>
    <w:lvl w:ilvl="0" w:tplc="93E65CFA">
      <w:start w:val="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16044EF"/>
    <w:multiLevelType w:val="hybridMultilevel"/>
    <w:tmpl w:val="81E6DCDC"/>
    <w:lvl w:ilvl="0" w:tplc="BE3C95BA">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185486B"/>
    <w:multiLevelType w:val="hybridMultilevel"/>
    <w:tmpl w:val="A30ED0FE"/>
    <w:lvl w:ilvl="0" w:tplc="08090005">
      <w:start w:val="1"/>
      <w:numFmt w:val="bullet"/>
      <w:lvlText w:val=""/>
      <w:lvlJc w:val="left"/>
      <w:pPr>
        <w:ind w:left="360" w:hanging="360"/>
      </w:pPr>
      <w:rPr>
        <w:rFonts w:ascii="Wingdings" w:hAnsi="Wingding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256863663">
    <w:abstractNumId w:val="15"/>
  </w:num>
  <w:num w:numId="2" w16cid:durableId="1873955485">
    <w:abstractNumId w:val="6"/>
  </w:num>
  <w:num w:numId="3" w16cid:durableId="951131749">
    <w:abstractNumId w:val="4"/>
  </w:num>
  <w:num w:numId="4" w16cid:durableId="1277522178">
    <w:abstractNumId w:val="7"/>
  </w:num>
  <w:num w:numId="5" w16cid:durableId="43986466">
    <w:abstractNumId w:val="9"/>
  </w:num>
  <w:num w:numId="6" w16cid:durableId="2003704799">
    <w:abstractNumId w:val="14"/>
  </w:num>
  <w:num w:numId="7" w16cid:durableId="1450205259">
    <w:abstractNumId w:val="17"/>
  </w:num>
  <w:num w:numId="8" w16cid:durableId="1842117538">
    <w:abstractNumId w:val="16"/>
  </w:num>
  <w:num w:numId="9" w16cid:durableId="503738679">
    <w:abstractNumId w:val="8"/>
  </w:num>
  <w:num w:numId="10" w16cid:durableId="1934505581">
    <w:abstractNumId w:val="12"/>
  </w:num>
  <w:num w:numId="11" w16cid:durableId="810561003">
    <w:abstractNumId w:val="10"/>
  </w:num>
  <w:num w:numId="12" w16cid:durableId="1214272910">
    <w:abstractNumId w:val="13"/>
  </w:num>
  <w:num w:numId="13" w16cid:durableId="1282494318">
    <w:abstractNumId w:val="18"/>
  </w:num>
  <w:num w:numId="14" w16cid:durableId="750666050">
    <w:abstractNumId w:val="11"/>
  </w:num>
  <w:num w:numId="15" w16cid:durableId="958102336">
    <w:abstractNumId w:val="2"/>
  </w:num>
  <w:num w:numId="16" w16cid:durableId="1959605692">
    <w:abstractNumId w:val="3"/>
  </w:num>
  <w:num w:numId="17" w16cid:durableId="49616723">
    <w:abstractNumId w:val="0"/>
  </w:num>
  <w:num w:numId="18" w16cid:durableId="988172360">
    <w:abstractNumId w:val="5"/>
  </w:num>
  <w:num w:numId="19" w16cid:durableId="122286666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4325"/>
    <w:rsid w:val="00017BD8"/>
    <w:rsid w:val="00017F64"/>
    <w:rsid w:val="000217B6"/>
    <w:rsid w:val="000237DD"/>
    <w:rsid w:val="00033F10"/>
    <w:rsid w:val="00037267"/>
    <w:rsid w:val="00040A87"/>
    <w:rsid w:val="0004493C"/>
    <w:rsid w:val="0006080D"/>
    <w:rsid w:val="00073034"/>
    <w:rsid w:val="00077011"/>
    <w:rsid w:val="000811E1"/>
    <w:rsid w:val="000823B6"/>
    <w:rsid w:val="00094CA5"/>
    <w:rsid w:val="000965F8"/>
    <w:rsid w:val="00096DCD"/>
    <w:rsid w:val="000A23B7"/>
    <w:rsid w:val="000A78C6"/>
    <w:rsid w:val="000B06DD"/>
    <w:rsid w:val="000B4866"/>
    <w:rsid w:val="000C271B"/>
    <w:rsid w:val="000C3B02"/>
    <w:rsid w:val="000D2688"/>
    <w:rsid w:val="000D330A"/>
    <w:rsid w:val="000D736B"/>
    <w:rsid w:val="000E7317"/>
    <w:rsid w:val="000E7539"/>
    <w:rsid w:val="000F5BB2"/>
    <w:rsid w:val="000F6321"/>
    <w:rsid w:val="001012FC"/>
    <w:rsid w:val="00110CCD"/>
    <w:rsid w:val="00126776"/>
    <w:rsid w:val="0013114C"/>
    <w:rsid w:val="00132976"/>
    <w:rsid w:val="0013729B"/>
    <w:rsid w:val="00137944"/>
    <w:rsid w:val="0014153E"/>
    <w:rsid w:val="00147A7B"/>
    <w:rsid w:val="00151687"/>
    <w:rsid w:val="0015236D"/>
    <w:rsid w:val="00154005"/>
    <w:rsid w:val="001559CC"/>
    <w:rsid w:val="00156970"/>
    <w:rsid w:val="001644F4"/>
    <w:rsid w:val="00167588"/>
    <w:rsid w:val="00171529"/>
    <w:rsid w:val="001769F6"/>
    <w:rsid w:val="00182AE1"/>
    <w:rsid w:val="00184F7F"/>
    <w:rsid w:val="001875AF"/>
    <w:rsid w:val="001943C7"/>
    <w:rsid w:val="001951F2"/>
    <w:rsid w:val="00197B8B"/>
    <w:rsid w:val="001A0015"/>
    <w:rsid w:val="001A167C"/>
    <w:rsid w:val="001A73C3"/>
    <w:rsid w:val="001B200C"/>
    <w:rsid w:val="001B4183"/>
    <w:rsid w:val="001B59C1"/>
    <w:rsid w:val="001B6939"/>
    <w:rsid w:val="001C0905"/>
    <w:rsid w:val="001C3397"/>
    <w:rsid w:val="001D0C5C"/>
    <w:rsid w:val="001D23CE"/>
    <w:rsid w:val="001D6EDA"/>
    <w:rsid w:val="001D6F5A"/>
    <w:rsid w:val="001E2FDA"/>
    <w:rsid w:val="001E49A9"/>
    <w:rsid w:val="001F5482"/>
    <w:rsid w:val="00201896"/>
    <w:rsid w:val="00202908"/>
    <w:rsid w:val="002029D5"/>
    <w:rsid w:val="0021559E"/>
    <w:rsid w:val="00216599"/>
    <w:rsid w:val="002221D7"/>
    <w:rsid w:val="00223E17"/>
    <w:rsid w:val="00240CFC"/>
    <w:rsid w:val="00244DBB"/>
    <w:rsid w:val="00245AA6"/>
    <w:rsid w:val="0024631E"/>
    <w:rsid w:val="00253FFA"/>
    <w:rsid w:val="00254183"/>
    <w:rsid w:val="00254554"/>
    <w:rsid w:val="00254C5A"/>
    <w:rsid w:val="00256368"/>
    <w:rsid w:val="002619F2"/>
    <w:rsid w:val="002632DB"/>
    <w:rsid w:val="00263589"/>
    <w:rsid w:val="0027298D"/>
    <w:rsid w:val="002755A1"/>
    <w:rsid w:val="002804A6"/>
    <w:rsid w:val="0028323F"/>
    <w:rsid w:val="002873F9"/>
    <w:rsid w:val="00291579"/>
    <w:rsid w:val="00291FD4"/>
    <w:rsid w:val="00294BD8"/>
    <w:rsid w:val="00295396"/>
    <w:rsid w:val="002A2C7F"/>
    <w:rsid w:val="002A47B2"/>
    <w:rsid w:val="002A6248"/>
    <w:rsid w:val="002A66BA"/>
    <w:rsid w:val="002B052C"/>
    <w:rsid w:val="002C7FA4"/>
    <w:rsid w:val="002D0BE5"/>
    <w:rsid w:val="002E29E2"/>
    <w:rsid w:val="002E3888"/>
    <w:rsid w:val="002E4721"/>
    <w:rsid w:val="002E7062"/>
    <w:rsid w:val="002E7B79"/>
    <w:rsid w:val="002F265C"/>
    <w:rsid w:val="002F4326"/>
    <w:rsid w:val="002F744D"/>
    <w:rsid w:val="00303391"/>
    <w:rsid w:val="00310775"/>
    <w:rsid w:val="00320B7B"/>
    <w:rsid w:val="003231F2"/>
    <w:rsid w:val="00324341"/>
    <w:rsid w:val="00324A15"/>
    <w:rsid w:val="00343891"/>
    <w:rsid w:val="00347C39"/>
    <w:rsid w:val="00351F8D"/>
    <w:rsid w:val="00365C13"/>
    <w:rsid w:val="003674F1"/>
    <w:rsid w:val="003705CA"/>
    <w:rsid w:val="00383D20"/>
    <w:rsid w:val="003864DD"/>
    <w:rsid w:val="00387B73"/>
    <w:rsid w:val="003921EF"/>
    <w:rsid w:val="00395F47"/>
    <w:rsid w:val="003A162A"/>
    <w:rsid w:val="003A61FD"/>
    <w:rsid w:val="003B2AB0"/>
    <w:rsid w:val="003C1873"/>
    <w:rsid w:val="003C7AEF"/>
    <w:rsid w:val="003D10B8"/>
    <w:rsid w:val="003D53F8"/>
    <w:rsid w:val="003E5A3C"/>
    <w:rsid w:val="004009CF"/>
    <w:rsid w:val="00401984"/>
    <w:rsid w:val="0041343B"/>
    <w:rsid w:val="0041763E"/>
    <w:rsid w:val="004366A4"/>
    <w:rsid w:val="00436D8C"/>
    <w:rsid w:val="00452042"/>
    <w:rsid w:val="004623E1"/>
    <w:rsid w:val="00462413"/>
    <w:rsid w:val="00467815"/>
    <w:rsid w:val="00473C13"/>
    <w:rsid w:val="00474977"/>
    <w:rsid w:val="00475375"/>
    <w:rsid w:val="00480AE7"/>
    <w:rsid w:val="004A4D6D"/>
    <w:rsid w:val="004B2DC8"/>
    <w:rsid w:val="004B54BA"/>
    <w:rsid w:val="004B6F3A"/>
    <w:rsid w:val="004C08C6"/>
    <w:rsid w:val="004C46A7"/>
    <w:rsid w:val="004C5323"/>
    <w:rsid w:val="004C679C"/>
    <w:rsid w:val="004D0E6D"/>
    <w:rsid w:val="004D1622"/>
    <w:rsid w:val="004D29BA"/>
    <w:rsid w:val="004D487A"/>
    <w:rsid w:val="004F0C4D"/>
    <w:rsid w:val="004F4A66"/>
    <w:rsid w:val="004F5D58"/>
    <w:rsid w:val="004F7568"/>
    <w:rsid w:val="00510225"/>
    <w:rsid w:val="00511039"/>
    <w:rsid w:val="00513122"/>
    <w:rsid w:val="005221C0"/>
    <w:rsid w:val="00524B88"/>
    <w:rsid w:val="00526744"/>
    <w:rsid w:val="00531148"/>
    <w:rsid w:val="005331E9"/>
    <w:rsid w:val="00533BD0"/>
    <w:rsid w:val="00533EFD"/>
    <w:rsid w:val="00533FF0"/>
    <w:rsid w:val="00541240"/>
    <w:rsid w:val="00541AEF"/>
    <w:rsid w:val="00563546"/>
    <w:rsid w:val="005867CC"/>
    <w:rsid w:val="005A11CD"/>
    <w:rsid w:val="005A3983"/>
    <w:rsid w:val="005A4ECF"/>
    <w:rsid w:val="005B2AE0"/>
    <w:rsid w:val="005B6FE2"/>
    <w:rsid w:val="005C17AE"/>
    <w:rsid w:val="005D4E62"/>
    <w:rsid w:val="005E138F"/>
    <w:rsid w:val="005F1D12"/>
    <w:rsid w:val="00611B46"/>
    <w:rsid w:val="0061284A"/>
    <w:rsid w:val="00613C14"/>
    <w:rsid w:val="00617915"/>
    <w:rsid w:val="006207DB"/>
    <w:rsid w:val="006216DD"/>
    <w:rsid w:val="00626A21"/>
    <w:rsid w:val="006272BE"/>
    <w:rsid w:val="00634768"/>
    <w:rsid w:val="006359B6"/>
    <w:rsid w:val="00636FAC"/>
    <w:rsid w:val="0064143A"/>
    <w:rsid w:val="00644256"/>
    <w:rsid w:val="00650E41"/>
    <w:rsid w:val="006568F9"/>
    <w:rsid w:val="00662288"/>
    <w:rsid w:val="0066353F"/>
    <w:rsid w:val="00664685"/>
    <w:rsid w:val="00667711"/>
    <w:rsid w:val="0067207F"/>
    <w:rsid w:val="00673CF5"/>
    <w:rsid w:val="00676BDE"/>
    <w:rsid w:val="0068777B"/>
    <w:rsid w:val="00693333"/>
    <w:rsid w:val="00693624"/>
    <w:rsid w:val="00694E3F"/>
    <w:rsid w:val="00697114"/>
    <w:rsid w:val="006A1037"/>
    <w:rsid w:val="006B20F4"/>
    <w:rsid w:val="006C4F12"/>
    <w:rsid w:val="006C5228"/>
    <w:rsid w:val="006D2D45"/>
    <w:rsid w:val="006D4317"/>
    <w:rsid w:val="006D4A07"/>
    <w:rsid w:val="006D7CB1"/>
    <w:rsid w:val="006E19FB"/>
    <w:rsid w:val="006E75E2"/>
    <w:rsid w:val="006F5203"/>
    <w:rsid w:val="006F7799"/>
    <w:rsid w:val="00701B4D"/>
    <w:rsid w:val="007203C4"/>
    <w:rsid w:val="00723413"/>
    <w:rsid w:val="00725F1D"/>
    <w:rsid w:val="00727ABC"/>
    <w:rsid w:val="00730709"/>
    <w:rsid w:val="00737885"/>
    <w:rsid w:val="00742E11"/>
    <w:rsid w:val="00743181"/>
    <w:rsid w:val="00744032"/>
    <w:rsid w:val="007472A0"/>
    <w:rsid w:val="00750681"/>
    <w:rsid w:val="0075080E"/>
    <w:rsid w:val="00754129"/>
    <w:rsid w:val="00754CB1"/>
    <w:rsid w:val="00757B7C"/>
    <w:rsid w:val="00762D1F"/>
    <w:rsid w:val="00765B9B"/>
    <w:rsid w:val="007673A7"/>
    <w:rsid w:val="00771793"/>
    <w:rsid w:val="00774668"/>
    <w:rsid w:val="007773A9"/>
    <w:rsid w:val="00785F4C"/>
    <w:rsid w:val="00790FDC"/>
    <w:rsid w:val="00794B38"/>
    <w:rsid w:val="00794E1B"/>
    <w:rsid w:val="00796B10"/>
    <w:rsid w:val="007A0DC9"/>
    <w:rsid w:val="007A3E57"/>
    <w:rsid w:val="007B3766"/>
    <w:rsid w:val="007C0B85"/>
    <w:rsid w:val="007C586E"/>
    <w:rsid w:val="007D0491"/>
    <w:rsid w:val="007D5287"/>
    <w:rsid w:val="007D6CA9"/>
    <w:rsid w:val="007E313C"/>
    <w:rsid w:val="007E6758"/>
    <w:rsid w:val="007F157A"/>
    <w:rsid w:val="007F38AB"/>
    <w:rsid w:val="007F7531"/>
    <w:rsid w:val="007F7C07"/>
    <w:rsid w:val="0080144C"/>
    <w:rsid w:val="00804932"/>
    <w:rsid w:val="008169B1"/>
    <w:rsid w:val="00822B9C"/>
    <w:rsid w:val="00823793"/>
    <w:rsid w:val="00826E6B"/>
    <w:rsid w:val="0083141A"/>
    <w:rsid w:val="008340B8"/>
    <w:rsid w:val="0083751D"/>
    <w:rsid w:val="00855491"/>
    <w:rsid w:val="00860842"/>
    <w:rsid w:val="00866411"/>
    <w:rsid w:val="00866B6F"/>
    <w:rsid w:val="00867D44"/>
    <w:rsid w:val="00891566"/>
    <w:rsid w:val="008933AE"/>
    <w:rsid w:val="008963BF"/>
    <w:rsid w:val="008A36EB"/>
    <w:rsid w:val="008A70E1"/>
    <w:rsid w:val="008B1ECA"/>
    <w:rsid w:val="008B4E5B"/>
    <w:rsid w:val="008B5231"/>
    <w:rsid w:val="008B6F52"/>
    <w:rsid w:val="008C3C13"/>
    <w:rsid w:val="008C5F60"/>
    <w:rsid w:val="008C7F23"/>
    <w:rsid w:val="008E6381"/>
    <w:rsid w:val="008E72CB"/>
    <w:rsid w:val="008E7601"/>
    <w:rsid w:val="008F358F"/>
    <w:rsid w:val="008F49D3"/>
    <w:rsid w:val="008F4A66"/>
    <w:rsid w:val="00900295"/>
    <w:rsid w:val="0090126C"/>
    <w:rsid w:val="00904973"/>
    <w:rsid w:val="0090546C"/>
    <w:rsid w:val="0090606D"/>
    <w:rsid w:val="009256D1"/>
    <w:rsid w:val="00925BE9"/>
    <w:rsid w:val="00937FA1"/>
    <w:rsid w:val="009428D1"/>
    <w:rsid w:val="00942CA6"/>
    <w:rsid w:val="00945DA8"/>
    <w:rsid w:val="00970B34"/>
    <w:rsid w:val="009743C6"/>
    <w:rsid w:val="00974C5B"/>
    <w:rsid w:val="00974D93"/>
    <w:rsid w:val="00976C9A"/>
    <w:rsid w:val="00987C8E"/>
    <w:rsid w:val="009A245B"/>
    <w:rsid w:val="009A4317"/>
    <w:rsid w:val="009B63EB"/>
    <w:rsid w:val="009B7E28"/>
    <w:rsid w:val="009C00AE"/>
    <w:rsid w:val="009C0A0D"/>
    <w:rsid w:val="009C1CF4"/>
    <w:rsid w:val="009C5A3E"/>
    <w:rsid w:val="009C5B71"/>
    <w:rsid w:val="009D1644"/>
    <w:rsid w:val="009D3A11"/>
    <w:rsid w:val="009D5544"/>
    <w:rsid w:val="009E2D46"/>
    <w:rsid w:val="009E7117"/>
    <w:rsid w:val="009F20F2"/>
    <w:rsid w:val="00A1033B"/>
    <w:rsid w:val="00A11151"/>
    <w:rsid w:val="00A15D1D"/>
    <w:rsid w:val="00A16555"/>
    <w:rsid w:val="00A35790"/>
    <w:rsid w:val="00A37D42"/>
    <w:rsid w:val="00A37F02"/>
    <w:rsid w:val="00A44B04"/>
    <w:rsid w:val="00A46D86"/>
    <w:rsid w:val="00A54A71"/>
    <w:rsid w:val="00A56129"/>
    <w:rsid w:val="00A563FC"/>
    <w:rsid w:val="00A63E42"/>
    <w:rsid w:val="00A7213A"/>
    <w:rsid w:val="00A758E0"/>
    <w:rsid w:val="00A76680"/>
    <w:rsid w:val="00A76A73"/>
    <w:rsid w:val="00A77D21"/>
    <w:rsid w:val="00A77FCA"/>
    <w:rsid w:val="00A8782E"/>
    <w:rsid w:val="00A926F3"/>
    <w:rsid w:val="00AA0BFF"/>
    <w:rsid w:val="00AA4322"/>
    <w:rsid w:val="00AA5812"/>
    <w:rsid w:val="00AA7F40"/>
    <w:rsid w:val="00AB04D5"/>
    <w:rsid w:val="00AB423C"/>
    <w:rsid w:val="00AB4D53"/>
    <w:rsid w:val="00AB7673"/>
    <w:rsid w:val="00AB76C4"/>
    <w:rsid w:val="00AC2254"/>
    <w:rsid w:val="00AC2778"/>
    <w:rsid w:val="00AD1F70"/>
    <w:rsid w:val="00AD425B"/>
    <w:rsid w:val="00AD67F9"/>
    <w:rsid w:val="00AD7644"/>
    <w:rsid w:val="00AE0F72"/>
    <w:rsid w:val="00AE4582"/>
    <w:rsid w:val="00AE5B15"/>
    <w:rsid w:val="00AF60B4"/>
    <w:rsid w:val="00AF62FA"/>
    <w:rsid w:val="00B01015"/>
    <w:rsid w:val="00B044C4"/>
    <w:rsid w:val="00B074AE"/>
    <w:rsid w:val="00B10C53"/>
    <w:rsid w:val="00B11C78"/>
    <w:rsid w:val="00B1274C"/>
    <w:rsid w:val="00B12D1D"/>
    <w:rsid w:val="00B17C9A"/>
    <w:rsid w:val="00B225CA"/>
    <w:rsid w:val="00B23882"/>
    <w:rsid w:val="00B43B96"/>
    <w:rsid w:val="00B500C8"/>
    <w:rsid w:val="00B63BDF"/>
    <w:rsid w:val="00B737AC"/>
    <w:rsid w:val="00B820DC"/>
    <w:rsid w:val="00B86C75"/>
    <w:rsid w:val="00B91353"/>
    <w:rsid w:val="00B928C8"/>
    <w:rsid w:val="00B93C6F"/>
    <w:rsid w:val="00BA3306"/>
    <w:rsid w:val="00BA6652"/>
    <w:rsid w:val="00BB49DB"/>
    <w:rsid w:val="00BB4DBF"/>
    <w:rsid w:val="00BB6A74"/>
    <w:rsid w:val="00BC4B22"/>
    <w:rsid w:val="00BC6F89"/>
    <w:rsid w:val="00BD5363"/>
    <w:rsid w:val="00BD5F08"/>
    <w:rsid w:val="00BE3F9E"/>
    <w:rsid w:val="00BE5434"/>
    <w:rsid w:val="00C003AE"/>
    <w:rsid w:val="00C02813"/>
    <w:rsid w:val="00C0316C"/>
    <w:rsid w:val="00C06B5B"/>
    <w:rsid w:val="00C3225C"/>
    <w:rsid w:val="00C33000"/>
    <w:rsid w:val="00C334CF"/>
    <w:rsid w:val="00C33E6E"/>
    <w:rsid w:val="00C37E48"/>
    <w:rsid w:val="00C446E4"/>
    <w:rsid w:val="00C44A1D"/>
    <w:rsid w:val="00C513E4"/>
    <w:rsid w:val="00C515E3"/>
    <w:rsid w:val="00C52CB0"/>
    <w:rsid w:val="00C614EB"/>
    <w:rsid w:val="00C72D7D"/>
    <w:rsid w:val="00C8345D"/>
    <w:rsid w:val="00C87FB0"/>
    <w:rsid w:val="00CA1470"/>
    <w:rsid w:val="00CA2F5F"/>
    <w:rsid w:val="00CA4FCD"/>
    <w:rsid w:val="00CA5C16"/>
    <w:rsid w:val="00CB6ADA"/>
    <w:rsid w:val="00CC31AB"/>
    <w:rsid w:val="00CC7457"/>
    <w:rsid w:val="00CD516C"/>
    <w:rsid w:val="00CE2577"/>
    <w:rsid w:val="00CF70D3"/>
    <w:rsid w:val="00D041F7"/>
    <w:rsid w:val="00D20119"/>
    <w:rsid w:val="00D227F5"/>
    <w:rsid w:val="00D24840"/>
    <w:rsid w:val="00D30D7A"/>
    <w:rsid w:val="00D344D1"/>
    <w:rsid w:val="00D34FB7"/>
    <w:rsid w:val="00D562A6"/>
    <w:rsid w:val="00D61FD7"/>
    <w:rsid w:val="00D6279C"/>
    <w:rsid w:val="00D6366F"/>
    <w:rsid w:val="00D7271C"/>
    <w:rsid w:val="00D76207"/>
    <w:rsid w:val="00D77C60"/>
    <w:rsid w:val="00D87597"/>
    <w:rsid w:val="00D909B4"/>
    <w:rsid w:val="00D94E8A"/>
    <w:rsid w:val="00D95203"/>
    <w:rsid w:val="00D9664A"/>
    <w:rsid w:val="00D96EF7"/>
    <w:rsid w:val="00DA5521"/>
    <w:rsid w:val="00DB09B4"/>
    <w:rsid w:val="00DB28BB"/>
    <w:rsid w:val="00DB479F"/>
    <w:rsid w:val="00DC1931"/>
    <w:rsid w:val="00DD0882"/>
    <w:rsid w:val="00DD28B8"/>
    <w:rsid w:val="00DE279A"/>
    <w:rsid w:val="00DE3618"/>
    <w:rsid w:val="00DF02EA"/>
    <w:rsid w:val="00DF044F"/>
    <w:rsid w:val="00DF1E5F"/>
    <w:rsid w:val="00E00729"/>
    <w:rsid w:val="00E0603A"/>
    <w:rsid w:val="00E06455"/>
    <w:rsid w:val="00E06921"/>
    <w:rsid w:val="00E06E32"/>
    <w:rsid w:val="00E12587"/>
    <w:rsid w:val="00E12889"/>
    <w:rsid w:val="00E13DEA"/>
    <w:rsid w:val="00E20E04"/>
    <w:rsid w:val="00E2458B"/>
    <w:rsid w:val="00E35BB6"/>
    <w:rsid w:val="00E36D1B"/>
    <w:rsid w:val="00E41E74"/>
    <w:rsid w:val="00E45419"/>
    <w:rsid w:val="00E50C43"/>
    <w:rsid w:val="00E61215"/>
    <w:rsid w:val="00E63DA6"/>
    <w:rsid w:val="00E6530E"/>
    <w:rsid w:val="00E65630"/>
    <w:rsid w:val="00E667FA"/>
    <w:rsid w:val="00E7360D"/>
    <w:rsid w:val="00E86989"/>
    <w:rsid w:val="00E94F82"/>
    <w:rsid w:val="00E96D78"/>
    <w:rsid w:val="00EA59C8"/>
    <w:rsid w:val="00EB28D9"/>
    <w:rsid w:val="00EB7B0D"/>
    <w:rsid w:val="00EC1A23"/>
    <w:rsid w:val="00EC3917"/>
    <w:rsid w:val="00EC3DE4"/>
    <w:rsid w:val="00ED343F"/>
    <w:rsid w:val="00ED38A7"/>
    <w:rsid w:val="00ED4325"/>
    <w:rsid w:val="00ED6327"/>
    <w:rsid w:val="00EE1553"/>
    <w:rsid w:val="00EF00E3"/>
    <w:rsid w:val="00EF049C"/>
    <w:rsid w:val="00EF0D92"/>
    <w:rsid w:val="00EF2198"/>
    <w:rsid w:val="00EF3026"/>
    <w:rsid w:val="00EF4426"/>
    <w:rsid w:val="00EF586B"/>
    <w:rsid w:val="00F201F7"/>
    <w:rsid w:val="00F2422D"/>
    <w:rsid w:val="00F259F9"/>
    <w:rsid w:val="00F260F0"/>
    <w:rsid w:val="00F27782"/>
    <w:rsid w:val="00F3086A"/>
    <w:rsid w:val="00F4109E"/>
    <w:rsid w:val="00F42499"/>
    <w:rsid w:val="00F42CD8"/>
    <w:rsid w:val="00F45E34"/>
    <w:rsid w:val="00F47E0B"/>
    <w:rsid w:val="00F541AB"/>
    <w:rsid w:val="00F5434D"/>
    <w:rsid w:val="00F60473"/>
    <w:rsid w:val="00F61FD9"/>
    <w:rsid w:val="00F6512C"/>
    <w:rsid w:val="00F66118"/>
    <w:rsid w:val="00F70AC9"/>
    <w:rsid w:val="00F758C3"/>
    <w:rsid w:val="00F82D25"/>
    <w:rsid w:val="00F8421B"/>
    <w:rsid w:val="00F85068"/>
    <w:rsid w:val="00F91435"/>
    <w:rsid w:val="00F927C3"/>
    <w:rsid w:val="00F968B0"/>
    <w:rsid w:val="00FA0A97"/>
    <w:rsid w:val="00FA1401"/>
    <w:rsid w:val="00FB0C32"/>
    <w:rsid w:val="00FC3B46"/>
    <w:rsid w:val="00FC4E97"/>
    <w:rsid w:val="00FC7878"/>
    <w:rsid w:val="00FD0D1B"/>
    <w:rsid w:val="00FE15A3"/>
    <w:rsid w:val="00FE4C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FA779FB"/>
  <w15:chartTrackingRefBased/>
  <w15:docId w15:val="{F5BB2730-A3D6-45B9-BC1B-AC04A8134D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3E57"/>
    <w:pPr>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ED343F"/>
    <w:pPr>
      <w:keepNext/>
      <w:keepLines/>
      <w:spacing w:before="240" w:after="0"/>
      <w:jc w:val="left"/>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A16555"/>
    <w:pPr>
      <w:keepNext/>
      <w:keepLines/>
      <w:spacing w:before="280" w:after="240"/>
      <w:jc w:val="left"/>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44DBB"/>
    <w:pPr>
      <w:ind w:left="720"/>
      <w:contextualSpacing/>
    </w:pPr>
  </w:style>
  <w:style w:type="table" w:styleId="TableGrid">
    <w:name w:val="Table Grid"/>
    <w:basedOn w:val="TableNormal"/>
    <w:uiPriority w:val="39"/>
    <w:rsid w:val="00B17C9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ED343F"/>
    <w:rPr>
      <w:rFonts w:ascii="Times New Roman" w:eastAsiaTheme="majorEastAsia" w:hAnsi="Times New Roman" w:cstheme="majorBidi"/>
      <w:b/>
      <w:color w:val="000000" w:themeColor="text1"/>
      <w:sz w:val="28"/>
      <w:szCs w:val="32"/>
    </w:rPr>
  </w:style>
  <w:style w:type="paragraph" w:styleId="NoSpacing">
    <w:name w:val="No Spacing"/>
    <w:link w:val="NoSpacingChar"/>
    <w:uiPriority w:val="1"/>
    <w:qFormat/>
    <w:rsid w:val="00147A7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47A7B"/>
    <w:rPr>
      <w:rFonts w:eastAsiaTheme="minorEastAsia"/>
      <w:lang w:val="en-US"/>
    </w:rPr>
  </w:style>
  <w:style w:type="paragraph" w:styleId="TOCHeading">
    <w:name w:val="TOC Heading"/>
    <w:basedOn w:val="Heading1"/>
    <w:next w:val="Normal"/>
    <w:uiPriority w:val="39"/>
    <w:unhideWhenUsed/>
    <w:qFormat/>
    <w:rsid w:val="00147A7B"/>
    <w:pPr>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147A7B"/>
    <w:pPr>
      <w:spacing w:after="100"/>
    </w:pPr>
  </w:style>
  <w:style w:type="character" w:styleId="Hyperlink">
    <w:name w:val="Hyperlink"/>
    <w:basedOn w:val="DefaultParagraphFont"/>
    <w:uiPriority w:val="99"/>
    <w:unhideWhenUsed/>
    <w:rsid w:val="00147A7B"/>
    <w:rPr>
      <w:color w:val="0563C1" w:themeColor="hyperlink"/>
      <w:u w:val="single"/>
    </w:rPr>
  </w:style>
  <w:style w:type="paragraph" w:styleId="Header">
    <w:name w:val="header"/>
    <w:basedOn w:val="Normal"/>
    <w:link w:val="HeaderChar"/>
    <w:uiPriority w:val="99"/>
    <w:unhideWhenUsed/>
    <w:rsid w:val="002804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04A6"/>
  </w:style>
  <w:style w:type="paragraph" w:styleId="Footer">
    <w:name w:val="footer"/>
    <w:basedOn w:val="Normal"/>
    <w:link w:val="FooterChar"/>
    <w:uiPriority w:val="99"/>
    <w:unhideWhenUsed/>
    <w:rsid w:val="002804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04A6"/>
  </w:style>
  <w:style w:type="character" w:styleId="Emphasis">
    <w:name w:val="Emphasis"/>
    <w:basedOn w:val="DefaultParagraphFont"/>
    <w:uiPriority w:val="20"/>
    <w:qFormat/>
    <w:rsid w:val="00785F4C"/>
    <w:rPr>
      <w:i/>
      <w:iCs/>
    </w:rPr>
  </w:style>
  <w:style w:type="character" w:customStyle="1" w:styleId="Heading2Char">
    <w:name w:val="Heading 2 Char"/>
    <w:basedOn w:val="DefaultParagraphFont"/>
    <w:link w:val="Heading2"/>
    <w:uiPriority w:val="9"/>
    <w:rsid w:val="00A16555"/>
    <w:rPr>
      <w:rFonts w:ascii="Times New Roman" w:eastAsiaTheme="majorEastAsia" w:hAnsi="Times New Roman" w:cstheme="majorBidi"/>
      <w:b/>
      <w:color w:val="000000" w:themeColor="text1"/>
      <w:sz w:val="24"/>
      <w:szCs w:val="26"/>
    </w:rPr>
  </w:style>
  <w:style w:type="paragraph" w:styleId="Caption">
    <w:name w:val="caption"/>
    <w:basedOn w:val="Normal"/>
    <w:next w:val="Normal"/>
    <w:uiPriority w:val="35"/>
    <w:unhideWhenUsed/>
    <w:qFormat/>
    <w:rsid w:val="000F6321"/>
    <w:pPr>
      <w:spacing w:after="200" w:line="240" w:lineRule="auto"/>
    </w:pPr>
    <w:rPr>
      <w:i/>
      <w:iCs/>
      <w:color w:val="44546A" w:themeColor="text2"/>
      <w:sz w:val="18"/>
      <w:szCs w:val="18"/>
    </w:rPr>
  </w:style>
  <w:style w:type="table" w:styleId="ListTable5Dark-Accent1">
    <w:name w:val="List Table 5 Dark Accent 1"/>
    <w:basedOn w:val="TableNormal"/>
    <w:uiPriority w:val="50"/>
    <w:rsid w:val="001D23CE"/>
    <w:pPr>
      <w:spacing w:after="0" w:line="240" w:lineRule="auto"/>
    </w:pPr>
    <w:rPr>
      <w:color w:val="FFFFFF" w:themeColor="background1"/>
    </w:rPr>
    <w:tblPr>
      <w:tblStyleRowBandSize w:val="1"/>
      <w:tblStyleColBandSize w:val="1"/>
      <w:tblBorders>
        <w:top w:val="single" w:sz="24" w:space="0" w:color="4472C4" w:themeColor="accent1"/>
        <w:left w:val="single" w:sz="24" w:space="0" w:color="4472C4" w:themeColor="accent1"/>
        <w:bottom w:val="single" w:sz="24" w:space="0" w:color="4472C4" w:themeColor="accent1"/>
        <w:right w:val="single" w:sz="24" w:space="0" w:color="4472C4" w:themeColor="accent1"/>
      </w:tblBorders>
    </w:tblPr>
    <w:tcPr>
      <w:shd w:val="clear" w:color="auto" w:fill="4472C4"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B928C8"/>
    <w:pPr>
      <w:spacing w:after="0" w:line="240" w:lineRule="auto"/>
    </w:pPr>
    <w:rPr>
      <w:color w:val="FFFFFF" w:themeColor="background1"/>
    </w:rPr>
    <w:tblPr>
      <w:tblStyleRowBandSize w:val="1"/>
      <w:tblStyleColBandSize w:val="1"/>
      <w:tblBorders>
        <w:top w:val="single" w:sz="24" w:space="0" w:color="ED7D31" w:themeColor="accent2"/>
        <w:left w:val="single" w:sz="24" w:space="0" w:color="ED7D31" w:themeColor="accent2"/>
        <w:bottom w:val="single" w:sz="24" w:space="0" w:color="ED7D31" w:themeColor="accent2"/>
        <w:right w:val="single" w:sz="24" w:space="0" w:color="ED7D31" w:themeColor="accent2"/>
      </w:tblBorders>
    </w:tblPr>
    <w:tcPr>
      <w:shd w:val="clear" w:color="auto" w:fill="ED7D31"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B928C8"/>
    <w:pPr>
      <w:spacing w:after="0" w:line="240" w:lineRule="auto"/>
    </w:pPr>
    <w:rPr>
      <w:color w:val="FFFFFF" w:themeColor="background1"/>
    </w:rPr>
    <w:tblPr>
      <w:tblStyleRowBandSize w:val="1"/>
      <w:tblStyleColBandSize w:val="1"/>
      <w:tblBorders>
        <w:top w:val="single" w:sz="24" w:space="0" w:color="FFC000" w:themeColor="accent4"/>
        <w:left w:val="single" w:sz="24" w:space="0" w:color="FFC000" w:themeColor="accent4"/>
        <w:bottom w:val="single" w:sz="24" w:space="0" w:color="FFC000" w:themeColor="accent4"/>
        <w:right w:val="single" w:sz="24" w:space="0" w:color="FFC000" w:themeColor="accent4"/>
      </w:tblBorders>
    </w:tblPr>
    <w:tcPr>
      <w:shd w:val="clear" w:color="auto" w:fill="FFC000"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character" w:styleId="FollowedHyperlink">
    <w:name w:val="FollowedHyperlink"/>
    <w:basedOn w:val="DefaultParagraphFont"/>
    <w:uiPriority w:val="99"/>
    <w:semiHidden/>
    <w:unhideWhenUsed/>
    <w:rsid w:val="003A61FD"/>
    <w:rPr>
      <w:color w:val="954F72" w:themeColor="followedHyperlink"/>
      <w:u w:val="single"/>
    </w:rPr>
  </w:style>
  <w:style w:type="character" w:styleId="UnresolvedMention">
    <w:name w:val="Unresolved Mention"/>
    <w:basedOn w:val="DefaultParagraphFont"/>
    <w:uiPriority w:val="99"/>
    <w:semiHidden/>
    <w:unhideWhenUsed/>
    <w:rsid w:val="003A61FD"/>
    <w:rPr>
      <w:color w:val="605E5C"/>
      <w:shd w:val="clear" w:color="auto" w:fill="E1DFDD"/>
    </w:rPr>
  </w:style>
  <w:style w:type="paragraph" w:styleId="TOC2">
    <w:name w:val="toc 2"/>
    <w:basedOn w:val="Normal"/>
    <w:next w:val="Normal"/>
    <w:autoRedefine/>
    <w:uiPriority w:val="39"/>
    <w:unhideWhenUsed/>
    <w:rsid w:val="001769F6"/>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17443">
      <w:bodyDiv w:val="1"/>
      <w:marLeft w:val="0"/>
      <w:marRight w:val="0"/>
      <w:marTop w:val="0"/>
      <w:marBottom w:val="0"/>
      <w:divBdr>
        <w:top w:val="none" w:sz="0" w:space="0" w:color="auto"/>
        <w:left w:val="none" w:sz="0" w:space="0" w:color="auto"/>
        <w:bottom w:val="none" w:sz="0" w:space="0" w:color="auto"/>
        <w:right w:val="none" w:sz="0" w:space="0" w:color="auto"/>
      </w:divBdr>
    </w:div>
    <w:div w:id="41367792">
      <w:bodyDiv w:val="1"/>
      <w:marLeft w:val="0"/>
      <w:marRight w:val="0"/>
      <w:marTop w:val="0"/>
      <w:marBottom w:val="0"/>
      <w:divBdr>
        <w:top w:val="none" w:sz="0" w:space="0" w:color="auto"/>
        <w:left w:val="none" w:sz="0" w:space="0" w:color="auto"/>
        <w:bottom w:val="none" w:sz="0" w:space="0" w:color="auto"/>
        <w:right w:val="none" w:sz="0" w:space="0" w:color="auto"/>
      </w:divBdr>
    </w:div>
    <w:div w:id="144250357">
      <w:bodyDiv w:val="1"/>
      <w:marLeft w:val="0"/>
      <w:marRight w:val="0"/>
      <w:marTop w:val="0"/>
      <w:marBottom w:val="0"/>
      <w:divBdr>
        <w:top w:val="none" w:sz="0" w:space="0" w:color="auto"/>
        <w:left w:val="none" w:sz="0" w:space="0" w:color="auto"/>
        <w:bottom w:val="none" w:sz="0" w:space="0" w:color="auto"/>
        <w:right w:val="none" w:sz="0" w:space="0" w:color="auto"/>
      </w:divBdr>
    </w:div>
    <w:div w:id="251747770">
      <w:bodyDiv w:val="1"/>
      <w:marLeft w:val="0"/>
      <w:marRight w:val="0"/>
      <w:marTop w:val="0"/>
      <w:marBottom w:val="0"/>
      <w:divBdr>
        <w:top w:val="none" w:sz="0" w:space="0" w:color="auto"/>
        <w:left w:val="none" w:sz="0" w:space="0" w:color="auto"/>
        <w:bottom w:val="none" w:sz="0" w:space="0" w:color="auto"/>
        <w:right w:val="none" w:sz="0" w:space="0" w:color="auto"/>
      </w:divBdr>
    </w:div>
    <w:div w:id="580601959">
      <w:bodyDiv w:val="1"/>
      <w:marLeft w:val="0"/>
      <w:marRight w:val="0"/>
      <w:marTop w:val="0"/>
      <w:marBottom w:val="0"/>
      <w:divBdr>
        <w:top w:val="none" w:sz="0" w:space="0" w:color="auto"/>
        <w:left w:val="none" w:sz="0" w:space="0" w:color="auto"/>
        <w:bottom w:val="none" w:sz="0" w:space="0" w:color="auto"/>
        <w:right w:val="none" w:sz="0" w:space="0" w:color="auto"/>
      </w:divBdr>
    </w:div>
    <w:div w:id="606273913">
      <w:bodyDiv w:val="1"/>
      <w:marLeft w:val="0"/>
      <w:marRight w:val="0"/>
      <w:marTop w:val="0"/>
      <w:marBottom w:val="0"/>
      <w:divBdr>
        <w:top w:val="none" w:sz="0" w:space="0" w:color="auto"/>
        <w:left w:val="none" w:sz="0" w:space="0" w:color="auto"/>
        <w:bottom w:val="none" w:sz="0" w:space="0" w:color="auto"/>
        <w:right w:val="none" w:sz="0" w:space="0" w:color="auto"/>
      </w:divBdr>
    </w:div>
    <w:div w:id="959217086">
      <w:bodyDiv w:val="1"/>
      <w:marLeft w:val="0"/>
      <w:marRight w:val="0"/>
      <w:marTop w:val="0"/>
      <w:marBottom w:val="0"/>
      <w:divBdr>
        <w:top w:val="none" w:sz="0" w:space="0" w:color="auto"/>
        <w:left w:val="none" w:sz="0" w:space="0" w:color="auto"/>
        <w:bottom w:val="none" w:sz="0" w:space="0" w:color="auto"/>
        <w:right w:val="none" w:sz="0" w:space="0" w:color="auto"/>
      </w:divBdr>
    </w:div>
    <w:div w:id="1025181359">
      <w:bodyDiv w:val="1"/>
      <w:marLeft w:val="0"/>
      <w:marRight w:val="0"/>
      <w:marTop w:val="0"/>
      <w:marBottom w:val="0"/>
      <w:divBdr>
        <w:top w:val="none" w:sz="0" w:space="0" w:color="auto"/>
        <w:left w:val="none" w:sz="0" w:space="0" w:color="auto"/>
        <w:bottom w:val="none" w:sz="0" w:space="0" w:color="auto"/>
        <w:right w:val="none" w:sz="0" w:space="0" w:color="auto"/>
      </w:divBdr>
      <w:divsChild>
        <w:div w:id="1410301824">
          <w:marLeft w:val="0"/>
          <w:marRight w:val="0"/>
          <w:marTop w:val="0"/>
          <w:marBottom w:val="0"/>
          <w:divBdr>
            <w:top w:val="none" w:sz="0" w:space="0" w:color="auto"/>
            <w:left w:val="none" w:sz="0" w:space="0" w:color="auto"/>
            <w:bottom w:val="none" w:sz="0" w:space="0" w:color="auto"/>
            <w:right w:val="none" w:sz="0" w:space="0" w:color="auto"/>
          </w:divBdr>
          <w:divsChild>
            <w:div w:id="685906955">
              <w:marLeft w:val="0"/>
              <w:marRight w:val="0"/>
              <w:marTop w:val="0"/>
              <w:marBottom w:val="0"/>
              <w:divBdr>
                <w:top w:val="none" w:sz="0" w:space="0" w:color="auto"/>
                <w:left w:val="none" w:sz="0" w:space="0" w:color="auto"/>
                <w:bottom w:val="none" w:sz="0" w:space="0" w:color="auto"/>
                <w:right w:val="none" w:sz="0" w:space="0" w:color="auto"/>
              </w:divBdr>
            </w:div>
          </w:divsChild>
        </w:div>
        <w:div w:id="1050572288">
          <w:marLeft w:val="0"/>
          <w:marRight w:val="0"/>
          <w:marTop w:val="0"/>
          <w:marBottom w:val="0"/>
          <w:divBdr>
            <w:top w:val="none" w:sz="0" w:space="0" w:color="auto"/>
            <w:left w:val="none" w:sz="0" w:space="0" w:color="auto"/>
            <w:bottom w:val="none" w:sz="0" w:space="0" w:color="auto"/>
            <w:right w:val="none" w:sz="0" w:space="0" w:color="auto"/>
          </w:divBdr>
          <w:divsChild>
            <w:div w:id="2027172025">
              <w:marLeft w:val="0"/>
              <w:marRight w:val="0"/>
              <w:marTop w:val="0"/>
              <w:marBottom w:val="0"/>
              <w:divBdr>
                <w:top w:val="none" w:sz="0" w:space="0" w:color="auto"/>
                <w:left w:val="none" w:sz="0" w:space="0" w:color="auto"/>
                <w:bottom w:val="none" w:sz="0" w:space="0" w:color="auto"/>
                <w:right w:val="none" w:sz="0" w:space="0" w:color="auto"/>
              </w:divBdr>
            </w:div>
            <w:div w:id="1152138296">
              <w:marLeft w:val="0"/>
              <w:marRight w:val="0"/>
              <w:marTop w:val="0"/>
              <w:marBottom w:val="0"/>
              <w:divBdr>
                <w:top w:val="none" w:sz="0" w:space="0" w:color="auto"/>
                <w:left w:val="none" w:sz="0" w:space="0" w:color="auto"/>
                <w:bottom w:val="none" w:sz="0" w:space="0" w:color="auto"/>
                <w:right w:val="none" w:sz="0" w:space="0" w:color="auto"/>
              </w:divBdr>
            </w:div>
          </w:divsChild>
        </w:div>
        <w:div w:id="1233931624">
          <w:marLeft w:val="0"/>
          <w:marRight w:val="0"/>
          <w:marTop w:val="0"/>
          <w:marBottom w:val="0"/>
          <w:divBdr>
            <w:top w:val="none" w:sz="0" w:space="0" w:color="auto"/>
            <w:left w:val="none" w:sz="0" w:space="0" w:color="auto"/>
            <w:bottom w:val="none" w:sz="0" w:space="0" w:color="auto"/>
            <w:right w:val="none" w:sz="0" w:space="0" w:color="auto"/>
          </w:divBdr>
          <w:divsChild>
            <w:div w:id="2072078527">
              <w:marLeft w:val="0"/>
              <w:marRight w:val="0"/>
              <w:marTop w:val="0"/>
              <w:marBottom w:val="0"/>
              <w:divBdr>
                <w:top w:val="none" w:sz="0" w:space="0" w:color="auto"/>
                <w:left w:val="none" w:sz="0" w:space="0" w:color="auto"/>
                <w:bottom w:val="none" w:sz="0" w:space="0" w:color="auto"/>
                <w:right w:val="none" w:sz="0" w:space="0" w:color="auto"/>
              </w:divBdr>
            </w:div>
            <w:div w:id="437524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9097891">
      <w:bodyDiv w:val="1"/>
      <w:marLeft w:val="0"/>
      <w:marRight w:val="0"/>
      <w:marTop w:val="0"/>
      <w:marBottom w:val="0"/>
      <w:divBdr>
        <w:top w:val="none" w:sz="0" w:space="0" w:color="auto"/>
        <w:left w:val="none" w:sz="0" w:space="0" w:color="auto"/>
        <w:bottom w:val="none" w:sz="0" w:space="0" w:color="auto"/>
        <w:right w:val="none" w:sz="0" w:space="0" w:color="auto"/>
      </w:divBdr>
    </w:div>
    <w:div w:id="1277445790">
      <w:bodyDiv w:val="1"/>
      <w:marLeft w:val="0"/>
      <w:marRight w:val="0"/>
      <w:marTop w:val="0"/>
      <w:marBottom w:val="0"/>
      <w:divBdr>
        <w:top w:val="none" w:sz="0" w:space="0" w:color="auto"/>
        <w:left w:val="none" w:sz="0" w:space="0" w:color="auto"/>
        <w:bottom w:val="none" w:sz="0" w:space="0" w:color="auto"/>
        <w:right w:val="none" w:sz="0" w:space="0" w:color="auto"/>
      </w:divBdr>
    </w:div>
    <w:div w:id="1444180927">
      <w:bodyDiv w:val="1"/>
      <w:marLeft w:val="0"/>
      <w:marRight w:val="0"/>
      <w:marTop w:val="0"/>
      <w:marBottom w:val="0"/>
      <w:divBdr>
        <w:top w:val="none" w:sz="0" w:space="0" w:color="auto"/>
        <w:left w:val="none" w:sz="0" w:space="0" w:color="auto"/>
        <w:bottom w:val="none" w:sz="0" w:space="0" w:color="auto"/>
        <w:right w:val="none" w:sz="0" w:space="0" w:color="auto"/>
      </w:divBdr>
    </w:div>
    <w:div w:id="1516267279">
      <w:bodyDiv w:val="1"/>
      <w:marLeft w:val="0"/>
      <w:marRight w:val="0"/>
      <w:marTop w:val="0"/>
      <w:marBottom w:val="0"/>
      <w:divBdr>
        <w:top w:val="none" w:sz="0" w:space="0" w:color="auto"/>
        <w:left w:val="none" w:sz="0" w:space="0" w:color="auto"/>
        <w:bottom w:val="none" w:sz="0" w:space="0" w:color="auto"/>
        <w:right w:val="none" w:sz="0" w:space="0" w:color="auto"/>
      </w:divBdr>
    </w:div>
    <w:div w:id="1628848588">
      <w:bodyDiv w:val="1"/>
      <w:marLeft w:val="0"/>
      <w:marRight w:val="0"/>
      <w:marTop w:val="0"/>
      <w:marBottom w:val="0"/>
      <w:divBdr>
        <w:top w:val="none" w:sz="0" w:space="0" w:color="auto"/>
        <w:left w:val="none" w:sz="0" w:space="0" w:color="auto"/>
        <w:bottom w:val="none" w:sz="0" w:space="0" w:color="auto"/>
        <w:right w:val="none" w:sz="0" w:space="0" w:color="auto"/>
      </w:divBdr>
    </w:div>
    <w:div w:id="1745756228">
      <w:bodyDiv w:val="1"/>
      <w:marLeft w:val="0"/>
      <w:marRight w:val="0"/>
      <w:marTop w:val="0"/>
      <w:marBottom w:val="0"/>
      <w:divBdr>
        <w:top w:val="none" w:sz="0" w:space="0" w:color="auto"/>
        <w:left w:val="none" w:sz="0" w:space="0" w:color="auto"/>
        <w:bottom w:val="none" w:sz="0" w:space="0" w:color="auto"/>
        <w:right w:val="none" w:sz="0" w:space="0" w:color="auto"/>
      </w:divBdr>
    </w:div>
    <w:div w:id="1797333169">
      <w:bodyDiv w:val="1"/>
      <w:marLeft w:val="0"/>
      <w:marRight w:val="0"/>
      <w:marTop w:val="0"/>
      <w:marBottom w:val="0"/>
      <w:divBdr>
        <w:top w:val="none" w:sz="0" w:space="0" w:color="auto"/>
        <w:left w:val="none" w:sz="0" w:space="0" w:color="auto"/>
        <w:bottom w:val="none" w:sz="0" w:space="0" w:color="auto"/>
        <w:right w:val="none" w:sz="0" w:space="0" w:color="auto"/>
      </w:divBdr>
    </w:div>
    <w:div w:id="1877965204">
      <w:bodyDiv w:val="1"/>
      <w:marLeft w:val="0"/>
      <w:marRight w:val="0"/>
      <w:marTop w:val="0"/>
      <w:marBottom w:val="0"/>
      <w:divBdr>
        <w:top w:val="none" w:sz="0" w:space="0" w:color="auto"/>
        <w:left w:val="none" w:sz="0" w:space="0" w:color="auto"/>
        <w:bottom w:val="none" w:sz="0" w:space="0" w:color="auto"/>
        <w:right w:val="none" w:sz="0" w:space="0" w:color="auto"/>
      </w:divBdr>
    </w:div>
    <w:div w:id="1932664424">
      <w:bodyDiv w:val="1"/>
      <w:marLeft w:val="0"/>
      <w:marRight w:val="0"/>
      <w:marTop w:val="0"/>
      <w:marBottom w:val="0"/>
      <w:divBdr>
        <w:top w:val="none" w:sz="0" w:space="0" w:color="auto"/>
        <w:left w:val="none" w:sz="0" w:space="0" w:color="auto"/>
        <w:bottom w:val="none" w:sz="0" w:space="0" w:color="auto"/>
        <w:right w:val="none" w:sz="0" w:space="0" w:color="auto"/>
      </w:divBdr>
    </w:div>
    <w:div w:id="2006200503">
      <w:bodyDiv w:val="1"/>
      <w:marLeft w:val="0"/>
      <w:marRight w:val="0"/>
      <w:marTop w:val="0"/>
      <w:marBottom w:val="0"/>
      <w:divBdr>
        <w:top w:val="none" w:sz="0" w:space="0" w:color="auto"/>
        <w:left w:val="none" w:sz="0" w:space="0" w:color="auto"/>
        <w:bottom w:val="none" w:sz="0" w:space="0" w:color="auto"/>
        <w:right w:val="none" w:sz="0" w:space="0" w:color="auto"/>
      </w:divBdr>
    </w:div>
    <w:div w:id="21190595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doi.org/10.15823/p.2022.147.7"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59E73B-9693-4F0B-A1B1-96D290DA9F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3017</TotalTime>
  <Pages>14</Pages>
  <Words>3302</Words>
  <Characters>18827</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Fred Okwute</dc:creator>
  <cp:keywords/>
  <dc:description/>
  <cp:lastModifiedBy>Fred Okwute</cp:lastModifiedBy>
  <cp:revision>134</cp:revision>
  <dcterms:created xsi:type="dcterms:W3CDTF">2022-07-26T09:14:00Z</dcterms:created>
  <dcterms:modified xsi:type="dcterms:W3CDTF">2023-05-17T11:59:00Z</dcterms:modified>
</cp:coreProperties>
</file>