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0B1A4" w14:textId="77777777" w:rsidR="0014760C" w:rsidRDefault="0014760C" w:rsidP="00C840A4">
      <w:pPr>
        <w:spacing w:line="240" w:lineRule="auto"/>
        <w:rPr>
          <w:sz w:val="36"/>
          <w:szCs w:val="36"/>
        </w:rPr>
      </w:pPr>
    </w:p>
    <w:tbl>
      <w:tblPr>
        <w:tblStyle w:val="TableGrid"/>
        <w:tblW w:w="0" w:type="auto"/>
        <w:tblInd w:w="0" w:type="dxa"/>
        <w:tblLook w:val="04A0" w:firstRow="1" w:lastRow="0" w:firstColumn="1" w:lastColumn="0" w:noHBand="0" w:noVBand="1"/>
      </w:tblPr>
      <w:tblGrid>
        <w:gridCol w:w="1838"/>
        <w:gridCol w:w="3589"/>
        <w:gridCol w:w="3589"/>
      </w:tblGrid>
      <w:tr w:rsidR="0014760C" w14:paraId="729764B2" w14:textId="77777777" w:rsidTr="0014760C">
        <w:tc>
          <w:tcPr>
            <w:tcW w:w="1838" w:type="dxa"/>
            <w:tcBorders>
              <w:top w:val="single" w:sz="4" w:space="0" w:color="auto"/>
              <w:left w:val="single" w:sz="4" w:space="0" w:color="auto"/>
              <w:bottom w:val="single" w:sz="4" w:space="0" w:color="auto"/>
              <w:right w:val="single" w:sz="4" w:space="0" w:color="auto"/>
            </w:tcBorders>
            <w:hideMark/>
          </w:tcPr>
          <w:p w14:paraId="013DF2B9" w14:textId="4720BE9E" w:rsidR="0014760C" w:rsidRDefault="0014760C">
            <w:pPr>
              <w:pStyle w:val="AssignBody"/>
              <w:rPr>
                <w:b/>
                <w:bCs/>
                <w:sz w:val="20"/>
                <w:szCs w:val="20"/>
              </w:rPr>
            </w:pPr>
            <w:proofErr w:type="spellStart"/>
            <w:r>
              <w:rPr>
                <w:b/>
                <w:bCs/>
                <w:sz w:val="20"/>
                <w:szCs w:val="20"/>
              </w:rPr>
              <w:t>Targedau</w:t>
            </w:r>
            <w:proofErr w:type="spellEnd"/>
            <w:r>
              <w:rPr>
                <w:b/>
                <w:bCs/>
                <w:sz w:val="20"/>
                <w:szCs w:val="20"/>
              </w:rPr>
              <w:t xml:space="preserve"> </w:t>
            </w:r>
          </w:p>
        </w:tc>
        <w:tc>
          <w:tcPr>
            <w:tcW w:w="3589" w:type="dxa"/>
            <w:tcBorders>
              <w:top w:val="single" w:sz="4" w:space="0" w:color="auto"/>
              <w:left w:val="single" w:sz="4" w:space="0" w:color="auto"/>
              <w:bottom w:val="single" w:sz="4" w:space="0" w:color="auto"/>
              <w:right w:val="single" w:sz="4" w:space="0" w:color="auto"/>
            </w:tcBorders>
            <w:hideMark/>
          </w:tcPr>
          <w:p w14:paraId="40955C87" w14:textId="3A236350" w:rsidR="0014760C" w:rsidRDefault="0014760C">
            <w:pPr>
              <w:pStyle w:val="AssignBody"/>
              <w:rPr>
                <w:b/>
                <w:bCs/>
                <w:sz w:val="20"/>
                <w:szCs w:val="20"/>
              </w:rPr>
            </w:pPr>
            <w:r>
              <w:rPr>
                <w:b/>
                <w:bCs/>
                <w:sz w:val="20"/>
                <w:szCs w:val="20"/>
              </w:rPr>
              <w:t xml:space="preserve">Sut </w:t>
            </w:r>
            <w:proofErr w:type="spellStart"/>
            <w:r>
              <w:rPr>
                <w:b/>
                <w:bCs/>
                <w:sz w:val="20"/>
                <w:szCs w:val="20"/>
              </w:rPr>
              <w:t>rydych</w:t>
            </w:r>
            <w:proofErr w:type="spellEnd"/>
            <w:r>
              <w:rPr>
                <w:b/>
                <w:bCs/>
                <w:sz w:val="20"/>
                <w:szCs w:val="20"/>
              </w:rPr>
              <w:t xml:space="preserve"> </w:t>
            </w:r>
            <w:proofErr w:type="spellStart"/>
            <w:r>
              <w:rPr>
                <w:b/>
                <w:bCs/>
                <w:sz w:val="20"/>
                <w:szCs w:val="20"/>
              </w:rPr>
              <w:t>wedi</w:t>
            </w:r>
            <w:proofErr w:type="spellEnd"/>
            <w:r>
              <w:rPr>
                <w:b/>
                <w:bCs/>
                <w:sz w:val="20"/>
                <w:szCs w:val="20"/>
              </w:rPr>
              <w:t xml:space="preserve"> </w:t>
            </w:r>
            <w:proofErr w:type="spellStart"/>
            <w:r>
              <w:rPr>
                <w:b/>
                <w:bCs/>
                <w:sz w:val="20"/>
                <w:szCs w:val="20"/>
              </w:rPr>
              <w:t>gweithio</w:t>
            </w:r>
            <w:proofErr w:type="spellEnd"/>
            <w:r>
              <w:rPr>
                <w:b/>
                <w:bCs/>
                <w:sz w:val="20"/>
                <w:szCs w:val="20"/>
              </w:rPr>
              <w:t xml:space="preserve"> </w:t>
            </w:r>
            <w:proofErr w:type="spellStart"/>
            <w:r>
              <w:rPr>
                <w:b/>
                <w:bCs/>
                <w:sz w:val="20"/>
                <w:szCs w:val="20"/>
              </w:rPr>
              <w:t>ar</w:t>
            </w:r>
            <w:proofErr w:type="spellEnd"/>
            <w:r>
              <w:rPr>
                <w:b/>
                <w:bCs/>
                <w:sz w:val="20"/>
                <w:szCs w:val="20"/>
              </w:rPr>
              <w:t xml:space="preserve"> </w:t>
            </w:r>
            <w:proofErr w:type="spellStart"/>
            <w:r>
              <w:rPr>
                <w:b/>
                <w:bCs/>
                <w:sz w:val="20"/>
                <w:szCs w:val="20"/>
              </w:rPr>
              <w:t>hwn</w:t>
            </w:r>
            <w:proofErr w:type="spellEnd"/>
            <w:r>
              <w:rPr>
                <w:b/>
                <w:bCs/>
                <w:sz w:val="20"/>
                <w:szCs w:val="20"/>
              </w:rPr>
              <w:t xml:space="preserve"> </w:t>
            </w:r>
          </w:p>
          <w:p w14:paraId="3D0B7F29" w14:textId="6C5DD236" w:rsidR="0014760C" w:rsidRDefault="0014760C">
            <w:pPr>
              <w:pStyle w:val="AssignBody"/>
              <w:rPr>
                <w:b/>
                <w:bCs/>
                <w:sz w:val="20"/>
                <w:szCs w:val="20"/>
              </w:rPr>
            </w:pPr>
          </w:p>
        </w:tc>
        <w:tc>
          <w:tcPr>
            <w:tcW w:w="3589" w:type="dxa"/>
            <w:tcBorders>
              <w:top w:val="single" w:sz="4" w:space="0" w:color="auto"/>
              <w:left w:val="single" w:sz="4" w:space="0" w:color="auto"/>
              <w:bottom w:val="single" w:sz="4" w:space="0" w:color="auto"/>
              <w:right w:val="single" w:sz="4" w:space="0" w:color="auto"/>
            </w:tcBorders>
            <w:hideMark/>
          </w:tcPr>
          <w:p w14:paraId="6E05E10B" w14:textId="28D623AD" w:rsidR="0014760C" w:rsidRDefault="0014760C">
            <w:pPr>
              <w:pStyle w:val="AssignBody"/>
              <w:rPr>
                <w:b/>
                <w:bCs/>
                <w:sz w:val="20"/>
                <w:szCs w:val="20"/>
              </w:rPr>
            </w:pPr>
            <w:proofErr w:type="spellStart"/>
            <w:r>
              <w:rPr>
                <w:b/>
                <w:bCs/>
                <w:sz w:val="20"/>
                <w:szCs w:val="20"/>
              </w:rPr>
              <w:t>Ceir</w:t>
            </w:r>
            <w:proofErr w:type="spellEnd"/>
            <w:r>
              <w:rPr>
                <w:b/>
                <w:bCs/>
                <w:sz w:val="20"/>
                <w:szCs w:val="20"/>
              </w:rPr>
              <w:t xml:space="preserve"> </w:t>
            </w:r>
            <w:proofErr w:type="spellStart"/>
            <w:r>
              <w:rPr>
                <w:b/>
                <w:bCs/>
                <w:sz w:val="20"/>
                <w:szCs w:val="20"/>
              </w:rPr>
              <w:t>enghraifft</w:t>
            </w:r>
            <w:proofErr w:type="spellEnd"/>
            <w:r>
              <w:rPr>
                <w:b/>
                <w:bCs/>
                <w:sz w:val="20"/>
                <w:szCs w:val="20"/>
              </w:rPr>
              <w:t xml:space="preserve"> </w:t>
            </w:r>
            <w:proofErr w:type="spellStart"/>
            <w:r>
              <w:rPr>
                <w:b/>
                <w:bCs/>
                <w:sz w:val="20"/>
                <w:szCs w:val="20"/>
              </w:rPr>
              <w:t>ar</w:t>
            </w:r>
            <w:proofErr w:type="spellEnd"/>
            <w:r>
              <w:rPr>
                <w:b/>
                <w:bCs/>
                <w:sz w:val="20"/>
                <w:szCs w:val="20"/>
              </w:rPr>
              <w:t xml:space="preserve"> </w:t>
            </w:r>
          </w:p>
        </w:tc>
      </w:tr>
      <w:tr w:rsidR="0014760C" w14:paraId="54D95DCF" w14:textId="77777777" w:rsidTr="0014760C">
        <w:tc>
          <w:tcPr>
            <w:tcW w:w="1838" w:type="dxa"/>
            <w:tcBorders>
              <w:top w:val="single" w:sz="4" w:space="0" w:color="auto"/>
              <w:left w:val="single" w:sz="4" w:space="0" w:color="auto"/>
              <w:bottom w:val="single" w:sz="4" w:space="0" w:color="auto"/>
              <w:right w:val="single" w:sz="4" w:space="0" w:color="auto"/>
            </w:tcBorders>
            <w:hideMark/>
          </w:tcPr>
          <w:p w14:paraId="34FEEAB0" w14:textId="7FE4092D" w:rsidR="0014760C" w:rsidRPr="0087342A" w:rsidRDefault="0087342A" w:rsidP="0087342A">
            <w:pPr>
              <w:pStyle w:val="AssignBody"/>
              <w:spacing w:line="240" w:lineRule="auto"/>
              <w:rPr>
                <w:sz w:val="20"/>
                <w:szCs w:val="20"/>
              </w:rPr>
            </w:pPr>
            <w:bookmarkStart w:id="0" w:name="cysill"/>
            <w:bookmarkEnd w:id="0"/>
            <w:r w:rsidRPr="00EF0507">
              <w:rPr>
                <w:color w:val="000000" w:themeColor="text1"/>
                <w:sz w:val="20"/>
                <w:szCs w:val="20"/>
                <w:lang w:val="cy-GB"/>
              </w:rPr>
              <w:t>Darllen hyd yn oed yn fwy erthyglau mewn cyfnodolion yn ogystal â gwefannau'r brifysgol wrth ymchwilio.</w:t>
            </w:r>
          </w:p>
        </w:tc>
        <w:tc>
          <w:tcPr>
            <w:tcW w:w="3589" w:type="dxa"/>
            <w:tcBorders>
              <w:top w:val="single" w:sz="4" w:space="0" w:color="auto"/>
              <w:left w:val="single" w:sz="4" w:space="0" w:color="auto"/>
              <w:bottom w:val="single" w:sz="4" w:space="0" w:color="auto"/>
              <w:right w:val="single" w:sz="4" w:space="0" w:color="auto"/>
            </w:tcBorders>
          </w:tcPr>
          <w:p w14:paraId="327E3CAD" w14:textId="24A0B756" w:rsidR="0014760C" w:rsidRPr="00EF0507" w:rsidRDefault="00BB09B0" w:rsidP="00263B45">
            <w:pPr>
              <w:pStyle w:val="AssignBody"/>
              <w:spacing w:line="240" w:lineRule="auto"/>
              <w:rPr>
                <w:sz w:val="20"/>
                <w:szCs w:val="20"/>
              </w:rPr>
            </w:pPr>
            <w:proofErr w:type="spellStart"/>
            <w:r>
              <w:rPr>
                <w:sz w:val="20"/>
                <w:szCs w:val="20"/>
              </w:rPr>
              <w:t>Rydw</w:t>
            </w:r>
            <w:proofErr w:type="spellEnd"/>
            <w:r>
              <w:rPr>
                <w:sz w:val="20"/>
                <w:szCs w:val="20"/>
              </w:rPr>
              <w:t xml:space="preserve"> </w:t>
            </w:r>
            <w:proofErr w:type="spellStart"/>
            <w:r>
              <w:rPr>
                <w:sz w:val="20"/>
                <w:szCs w:val="20"/>
              </w:rPr>
              <w:t>i</w:t>
            </w:r>
            <w:proofErr w:type="spellEnd"/>
            <w:r>
              <w:rPr>
                <w:sz w:val="20"/>
                <w:szCs w:val="20"/>
              </w:rPr>
              <w:t xml:space="preserve"> </w:t>
            </w:r>
            <w:proofErr w:type="spellStart"/>
            <w:r>
              <w:rPr>
                <w:sz w:val="20"/>
                <w:szCs w:val="20"/>
              </w:rPr>
              <w:t>wedi</w:t>
            </w:r>
            <w:proofErr w:type="spellEnd"/>
            <w:r>
              <w:rPr>
                <w:sz w:val="20"/>
                <w:szCs w:val="20"/>
              </w:rPr>
              <w:t xml:space="preserve"> </w:t>
            </w:r>
            <w:proofErr w:type="spellStart"/>
            <w:r>
              <w:rPr>
                <w:sz w:val="20"/>
                <w:szCs w:val="20"/>
              </w:rPr>
              <w:t>gweithio</w:t>
            </w:r>
            <w:proofErr w:type="spellEnd"/>
            <w:r>
              <w:rPr>
                <w:sz w:val="20"/>
                <w:szCs w:val="20"/>
              </w:rPr>
              <w:t xml:space="preserve"> </w:t>
            </w:r>
            <w:proofErr w:type="spellStart"/>
            <w:r>
              <w:rPr>
                <w:sz w:val="20"/>
                <w:szCs w:val="20"/>
              </w:rPr>
              <w:t>ar</w:t>
            </w:r>
            <w:proofErr w:type="spellEnd"/>
            <w:r>
              <w:rPr>
                <w:sz w:val="20"/>
                <w:szCs w:val="20"/>
              </w:rPr>
              <w:t xml:space="preserve"> </w:t>
            </w:r>
            <w:proofErr w:type="spellStart"/>
            <w:r>
              <w:rPr>
                <w:sz w:val="20"/>
                <w:szCs w:val="20"/>
              </w:rPr>
              <w:t>hyn</w:t>
            </w:r>
            <w:proofErr w:type="spellEnd"/>
            <w:r>
              <w:rPr>
                <w:sz w:val="20"/>
                <w:szCs w:val="20"/>
              </w:rPr>
              <w:t xml:space="preserve"> </w:t>
            </w:r>
            <w:proofErr w:type="spellStart"/>
            <w:r>
              <w:rPr>
                <w:sz w:val="20"/>
                <w:szCs w:val="20"/>
              </w:rPr>
              <w:t>twy</w:t>
            </w:r>
            <w:proofErr w:type="spellEnd"/>
            <w:r>
              <w:rPr>
                <w:sz w:val="20"/>
                <w:szCs w:val="20"/>
              </w:rPr>
              <w:t xml:space="preserve"> </w:t>
            </w:r>
            <w:proofErr w:type="spellStart"/>
            <w:r>
              <w:rPr>
                <w:sz w:val="20"/>
                <w:szCs w:val="20"/>
              </w:rPr>
              <w:t>darllen</w:t>
            </w:r>
            <w:proofErr w:type="spellEnd"/>
            <w:r>
              <w:rPr>
                <w:sz w:val="20"/>
                <w:szCs w:val="20"/>
              </w:rPr>
              <w:t xml:space="preserve"> </w:t>
            </w:r>
            <w:proofErr w:type="spellStart"/>
            <w:r>
              <w:rPr>
                <w:sz w:val="20"/>
                <w:szCs w:val="20"/>
              </w:rPr>
              <w:t>mwy</w:t>
            </w:r>
            <w:proofErr w:type="spellEnd"/>
            <w:r>
              <w:rPr>
                <w:sz w:val="20"/>
                <w:szCs w:val="20"/>
              </w:rPr>
              <w:t xml:space="preserve"> o </w:t>
            </w:r>
            <w:proofErr w:type="spellStart"/>
            <w:r>
              <w:rPr>
                <w:sz w:val="20"/>
                <w:szCs w:val="20"/>
              </w:rPr>
              <w:t>erthyglau</w:t>
            </w:r>
            <w:proofErr w:type="spellEnd"/>
            <w:r>
              <w:rPr>
                <w:sz w:val="20"/>
                <w:szCs w:val="20"/>
              </w:rPr>
              <w:t xml:space="preserve"> </w:t>
            </w:r>
          </w:p>
        </w:tc>
        <w:tc>
          <w:tcPr>
            <w:tcW w:w="3589" w:type="dxa"/>
            <w:tcBorders>
              <w:top w:val="single" w:sz="4" w:space="0" w:color="auto"/>
              <w:left w:val="single" w:sz="4" w:space="0" w:color="auto"/>
              <w:bottom w:val="single" w:sz="4" w:space="0" w:color="auto"/>
              <w:right w:val="single" w:sz="4" w:space="0" w:color="auto"/>
            </w:tcBorders>
          </w:tcPr>
          <w:p w14:paraId="2FEA916A" w14:textId="0A9594A1" w:rsidR="0014760C" w:rsidRPr="007B2775" w:rsidRDefault="007B2775">
            <w:pPr>
              <w:pStyle w:val="AssignBody"/>
              <w:rPr>
                <w:sz w:val="20"/>
                <w:szCs w:val="20"/>
              </w:rPr>
            </w:pPr>
            <w:proofErr w:type="spellStart"/>
            <w:r w:rsidRPr="007B2775">
              <w:rPr>
                <w:sz w:val="20"/>
                <w:szCs w:val="20"/>
              </w:rPr>
              <w:t>Rhestr</w:t>
            </w:r>
            <w:proofErr w:type="spellEnd"/>
            <w:r w:rsidRPr="007B2775">
              <w:rPr>
                <w:sz w:val="20"/>
                <w:szCs w:val="20"/>
              </w:rPr>
              <w:t xml:space="preserve"> </w:t>
            </w:r>
            <w:proofErr w:type="spellStart"/>
            <w:r w:rsidRPr="007B2775">
              <w:rPr>
                <w:sz w:val="20"/>
                <w:szCs w:val="20"/>
              </w:rPr>
              <w:t>cyfeirnodi</w:t>
            </w:r>
            <w:proofErr w:type="spellEnd"/>
          </w:p>
        </w:tc>
      </w:tr>
      <w:tr w:rsidR="0014760C" w14:paraId="121490B0" w14:textId="77777777" w:rsidTr="0014760C">
        <w:tc>
          <w:tcPr>
            <w:tcW w:w="1838" w:type="dxa"/>
            <w:tcBorders>
              <w:top w:val="single" w:sz="4" w:space="0" w:color="auto"/>
              <w:left w:val="single" w:sz="4" w:space="0" w:color="auto"/>
              <w:bottom w:val="single" w:sz="4" w:space="0" w:color="auto"/>
              <w:right w:val="single" w:sz="4" w:space="0" w:color="auto"/>
            </w:tcBorders>
            <w:hideMark/>
          </w:tcPr>
          <w:p w14:paraId="31F0A0EC" w14:textId="06C056C0" w:rsidR="0014760C" w:rsidRPr="00180DBA" w:rsidRDefault="00180DBA" w:rsidP="00180DBA">
            <w:pPr>
              <w:pStyle w:val="AssignBody"/>
              <w:spacing w:line="240" w:lineRule="auto"/>
              <w:rPr>
                <w:sz w:val="20"/>
                <w:szCs w:val="20"/>
              </w:rPr>
            </w:pPr>
            <w:r w:rsidRPr="00EF0507">
              <w:rPr>
                <w:color w:val="000000" w:themeColor="text1"/>
                <w:sz w:val="20"/>
                <w:szCs w:val="20"/>
                <w:lang w:val="cy-GB"/>
              </w:rPr>
              <w:t>Parhau i syntheseiddio ymchwil i'ch gwaith ysgrifennu er mwyn cefnogi'ch pwyntiau allweddol.</w:t>
            </w:r>
          </w:p>
        </w:tc>
        <w:tc>
          <w:tcPr>
            <w:tcW w:w="3589" w:type="dxa"/>
            <w:tcBorders>
              <w:top w:val="single" w:sz="4" w:space="0" w:color="auto"/>
              <w:left w:val="single" w:sz="4" w:space="0" w:color="auto"/>
              <w:bottom w:val="single" w:sz="4" w:space="0" w:color="auto"/>
              <w:right w:val="single" w:sz="4" w:space="0" w:color="auto"/>
            </w:tcBorders>
          </w:tcPr>
          <w:p w14:paraId="775A4596" w14:textId="1939A8B9" w:rsidR="0014760C" w:rsidRPr="00263B45" w:rsidRDefault="00263B45" w:rsidP="00263B45">
            <w:pPr>
              <w:pStyle w:val="AssignBody"/>
              <w:spacing w:line="240" w:lineRule="auto"/>
              <w:rPr>
                <w:sz w:val="20"/>
                <w:szCs w:val="20"/>
              </w:rPr>
            </w:pPr>
            <w:proofErr w:type="spellStart"/>
            <w:r w:rsidRPr="00263B45">
              <w:rPr>
                <w:sz w:val="20"/>
                <w:szCs w:val="20"/>
              </w:rPr>
              <w:t>Synteseiddio</w:t>
            </w:r>
            <w:proofErr w:type="spellEnd"/>
            <w:r w:rsidRPr="00263B45">
              <w:rPr>
                <w:sz w:val="20"/>
                <w:szCs w:val="20"/>
              </w:rPr>
              <w:t xml:space="preserve"> </w:t>
            </w:r>
            <w:proofErr w:type="spellStart"/>
            <w:r w:rsidRPr="00263B45">
              <w:rPr>
                <w:sz w:val="20"/>
                <w:szCs w:val="20"/>
              </w:rPr>
              <w:t>gwybodaeth</w:t>
            </w:r>
            <w:proofErr w:type="spellEnd"/>
            <w:r w:rsidRPr="00263B45">
              <w:rPr>
                <w:sz w:val="20"/>
                <w:szCs w:val="20"/>
              </w:rPr>
              <w:t xml:space="preserve"> </w:t>
            </w:r>
            <w:proofErr w:type="spellStart"/>
            <w:r w:rsidRPr="00263B45">
              <w:rPr>
                <w:sz w:val="20"/>
                <w:szCs w:val="20"/>
              </w:rPr>
              <w:t>o’r</w:t>
            </w:r>
            <w:proofErr w:type="spellEnd"/>
            <w:r w:rsidRPr="00263B45">
              <w:rPr>
                <w:sz w:val="20"/>
                <w:szCs w:val="20"/>
              </w:rPr>
              <w:t xml:space="preserve"> </w:t>
            </w:r>
            <w:proofErr w:type="spellStart"/>
            <w:r w:rsidRPr="00263B45">
              <w:rPr>
                <w:sz w:val="20"/>
                <w:szCs w:val="20"/>
              </w:rPr>
              <w:t>ymchwil</w:t>
            </w:r>
            <w:proofErr w:type="spellEnd"/>
            <w:r w:rsidRPr="00263B45">
              <w:rPr>
                <w:sz w:val="20"/>
                <w:szCs w:val="20"/>
              </w:rPr>
              <w:t xml:space="preserve"> </w:t>
            </w:r>
            <w:proofErr w:type="spellStart"/>
            <w:r w:rsidRPr="00263B45">
              <w:rPr>
                <w:sz w:val="20"/>
                <w:szCs w:val="20"/>
              </w:rPr>
              <w:t>yn</w:t>
            </w:r>
            <w:proofErr w:type="spellEnd"/>
            <w:r w:rsidRPr="00263B45">
              <w:rPr>
                <w:sz w:val="20"/>
                <w:szCs w:val="20"/>
              </w:rPr>
              <w:t xml:space="preserve"> </w:t>
            </w:r>
            <w:proofErr w:type="spellStart"/>
            <w:r w:rsidRPr="00263B45">
              <w:rPr>
                <w:sz w:val="20"/>
                <w:szCs w:val="20"/>
              </w:rPr>
              <w:t>ddyfnach</w:t>
            </w:r>
            <w:proofErr w:type="spellEnd"/>
            <w:r w:rsidR="00403A4B">
              <w:rPr>
                <w:sz w:val="20"/>
                <w:szCs w:val="20"/>
              </w:rPr>
              <w:t xml:space="preserve"> </w:t>
            </w:r>
            <w:proofErr w:type="spellStart"/>
            <w:r w:rsidR="00403A4B">
              <w:rPr>
                <w:sz w:val="20"/>
                <w:szCs w:val="20"/>
              </w:rPr>
              <w:t>gan</w:t>
            </w:r>
            <w:proofErr w:type="spellEnd"/>
            <w:r w:rsidR="00403A4B">
              <w:rPr>
                <w:sz w:val="20"/>
                <w:szCs w:val="20"/>
              </w:rPr>
              <w:t xml:space="preserve"> </w:t>
            </w:r>
            <w:proofErr w:type="spellStart"/>
            <w:r w:rsidR="00403A4B">
              <w:rPr>
                <w:sz w:val="20"/>
                <w:szCs w:val="20"/>
              </w:rPr>
              <w:t>ddefnyddio</w:t>
            </w:r>
            <w:proofErr w:type="spellEnd"/>
            <w:r w:rsidR="00403A4B">
              <w:rPr>
                <w:sz w:val="20"/>
                <w:szCs w:val="20"/>
              </w:rPr>
              <w:t xml:space="preserve"> </w:t>
            </w:r>
            <w:proofErr w:type="spellStart"/>
            <w:r w:rsidR="00403A4B">
              <w:rPr>
                <w:sz w:val="20"/>
                <w:szCs w:val="20"/>
              </w:rPr>
              <w:t>ffynonellau</w:t>
            </w:r>
            <w:proofErr w:type="spellEnd"/>
            <w:r w:rsidR="00403A4B">
              <w:rPr>
                <w:sz w:val="20"/>
                <w:szCs w:val="20"/>
              </w:rPr>
              <w:t xml:space="preserve"> </w:t>
            </w:r>
            <w:proofErr w:type="spellStart"/>
            <w:r w:rsidR="00403A4B">
              <w:rPr>
                <w:sz w:val="20"/>
                <w:szCs w:val="20"/>
              </w:rPr>
              <w:t>gwahanol</w:t>
            </w:r>
            <w:proofErr w:type="spellEnd"/>
          </w:p>
        </w:tc>
        <w:tc>
          <w:tcPr>
            <w:tcW w:w="3589" w:type="dxa"/>
            <w:tcBorders>
              <w:top w:val="single" w:sz="4" w:space="0" w:color="auto"/>
              <w:left w:val="single" w:sz="4" w:space="0" w:color="auto"/>
              <w:bottom w:val="single" w:sz="4" w:space="0" w:color="auto"/>
              <w:right w:val="single" w:sz="4" w:space="0" w:color="auto"/>
            </w:tcBorders>
          </w:tcPr>
          <w:p w14:paraId="5D2C931C" w14:textId="373AE946" w:rsidR="0014760C" w:rsidRPr="00403A4B" w:rsidRDefault="009D2437" w:rsidP="00403A4B">
            <w:pPr>
              <w:pStyle w:val="AssignBody"/>
              <w:spacing w:line="240" w:lineRule="auto"/>
              <w:rPr>
                <w:sz w:val="20"/>
                <w:szCs w:val="20"/>
              </w:rPr>
            </w:pPr>
            <w:proofErr w:type="spellStart"/>
            <w:r w:rsidRPr="00403A4B">
              <w:rPr>
                <w:sz w:val="20"/>
                <w:szCs w:val="20"/>
              </w:rPr>
              <w:t>Ceir</w:t>
            </w:r>
            <w:proofErr w:type="spellEnd"/>
            <w:r w:rsidRPr="00403A4B">
              <w:rPr>
                <w:sz w:val="20"/>
                <w:szCs w:val="20"/>
              </w:rPr>
              <w:t xml:space="preserve"> </w:t>
            </w:r>
            <w:proofErr w:type="spellStart"/>
            <w:r w:rsidRPr="00403A4B">
              <w:rPr>
                <w:sz w:val="20"/>
                <w:szCs w:val="20"/>
              </w:rPr>
              <w:t>enghraifft</w:t>
            </w:r>
            <w:proofErr w:type="spellEnd"/>
            <w:r w:rsidRPr="00403A4B">
              <w:rPr>
                <w:sz w:val="20"/>
                <w:szCs w:val="20"/>
              </w:rPr>
              <w:t xml:space="preserve"> o </w:t>
            </w:r>
            <w:proofErr w:type="spellStart"/>
            <w:r w:rsidRPr="00403A4B">
              <w:rPr>
                <w:sz w:val="20"/>
                <w:szCs w:val="20"/>
              </w:rPr>
              <w:t>hyn</w:t>
            </w:r>
            <w:proofErr w:type="spellEnd"/>
            <w:r w:rsidRPr="00403A4B">
              <w:rPr>
                <w:sz w:val="20"/>
                <w:szCs w:val="20"/>
              </w:rPr>
              <w:t xml:space="preserve"> </w:t>
            </w:r>
            <w:proofErr w:type="spellStart"/>
            <w:r w:rsidRPr="00403A4B">
              <w:rPr>
                <w:sz w:val="20"/>
                <w:szCs w:val="20"/>
              </w:rPr>
              <w:t>yn</w:t>
            </w:r>
            <w:proofErr w:type="spellEnd"/>
            <w:r w:rsidRPr="00403A4B">
              <w:rPr>
                <w:sz w:val="20"/>
                <w:szCs w:val="20"/>
              </w:rPr>
              <w:t xml:space="preserve"> y </w:t>
            </w:r>
            <w:proofErr w:type="spellStart"/>
            <w:r w:rsidRPr="00403A4B">
              <w:rPr>
                <w:sz w:val="20"/>
                <w:szCs w:val="20"/>
              </w:rPr>
              <w:t>trafodaeth</w:t>
            </w:r>
            <w:proofErr w:type="spellEnd"/>
            <w:r w:rsidRPr="00403A4B">
              <w:rPr>
                <w:sz w:val="20"/>
                <w:szCs w:val="20"/>
              </w:rPr>
              <w:t xml:space="preserve"> am ACEs</w:t>
            </w:r>
          </w:p>
        </w:tc>
      </w:tr>
      <w:tr w:rsidR="0014760C" w14:paraId="07F98F46" w14:textId="77777777" w:rsidTr="0014760C">
        <w:tc>
          <w:tcPr>
            <w:tcW w:w="1838" w:type="dxa"/>
            <w:tcBorders>
              <w:top w:val="single" w:sz="4" w:space="0" w:color="auto"/>
              <w:left w:val="single" w:sz="4" w:space="0" w:color="auto"/>
              <w:bottom w:val="single" w:sz="4" w:space="0" w:color="auto"/>
              <w:right w:val="single" w:sz="4" w:space="0" w:color="auto"/>
            </w:tcBorders>
            <w:hideMark/>
          </w:tcPr>
          <w:p w14:paraId="39FF588D" w14:textId="26B2CBA5" w:rsidR="0014760C" w:rsidRPr="00EF0507" w:rsidRDefault="008258A0" w:rsidP="00EF0507">
            <w:pPr>
              <w:pStyle w:val="AssignBody"/>
              <w:spacing w:line="240" w:lineRule="auto"/>
              <w:rPr>
                <w:sz w:val="20"/>
                <w:szCs w:val="20"/>
              </w:rPr>
            </w:pPr>
            <w:r w:rsidRPr="00EF0507">
              <w:rPr>
                <w:color w:val="000000" w:themeColor="text1"/>
                <w:sz w:val="20"/>
                <w:szCs w:val="20"/>
                <w:lang w:val="cy-GB"/>
              </w:rPr>
              <w:t>Parhau i ddatblygu agwedd feirniadol drwyddi draw, gan gynnig y farn gyferbyniol pryd bynnag y bo modd gan ystyried goblygiadau'r hyn a ysgrifennwyd drwy ddadansoddi a gwerthuso'n feirniadol yn gyson.</w:t>
            </w:r>
          </w:p>
        </w:tc>
        <w:tc>
          <w:tcPr>
            <w:tcW w:w="3589" w:type="dxa"/>
            <w:tcBorders>
              <w:top w:val="single" w:sz="4" w:space="0" w:color="auto"/>
              <w:left w:val="single" w:sz="4" w:space="0" w:color="auto"/>
              <w:bottom w:val="single" w:sz="4" w:space="0" w:color="auto"/>
              <w:right w:val="single" w:sz="4" w:space="0" w:color="auto"/>
            </w:tcBorders>
          </w:tcPr>
          <w:p w14:paraId="13F4DDEF" w14:textId="72F67FA4" w:rsidR="0014760C" w:rsidRPr="007554F1" w:rsidRDefault="007554F1" w:rsidP="007554F1">
            <w:pPr>
              <w:pStyle w:val="AssignBody"/>
              <w:spacing w:line="240" w:lineRule="auto"/>
              <w:rPr>
                <w:sz w:val="20"/>
                <w:szCs w:val="20"/>
              </w:rPr>
            </w:pPr>
            <w:proofErr w:type="spellStart"/>
            <w:r w:rsidRPr="007554F1">
              <w:rPr>
                <w:sz w:val="20"/>
                <w:szCs w:val="20"/>
              </w:rPr>
              <w:t>Defnyddio</w:t>
            </w:r>
            <w:proofErr w:type="spellEnd"/>
            <w:r w:rsidRPr="007554F1">
              <w:rPr>
                <w:sz w:val="20"/>
                <w:szCs w:val="20"/>
              </w:rPr>
              <w:t xml:space="preserve"> </w:t>
            </w:r>
            <w:proofErr w:type="spellStart"/>
            <w:r w:rsidRPr="007554F1">
              <w:rPr>
                <w:sz w:val="20"/>
                <w:szCs w:val="20"/>
              </w:rPr>
              <w:t>ymchwil</w:t>
            </w:r>
            <w:proofErr w:type="spellEnd"/>
            <w:r w:rsidRPr="007554F1">
              <w:rPr>
                <w:sz w:val="20"/>
                <w:szCs w:val="20"/>
              </w:rPr>
              <w:t xml:space="preserve"> </w:t>
            </w:r>
            <w:proofErr w:type="spellStart"/>
            <w:r w:rsidRPr="007554F1">
              <w:rPr>
                <w:sz w:val="20"/>
                <w:szCs w:val="20"/>
              </w:rPr>
              <w:t>sydd</w:t>
            </w:r>
            <w:proofErr w:type="spellEnd"/>
            <w:r w:rsidRPr="007554F1">
              <w:rPr>
                <w:sz w:val="20"/>
                <w:szCs w:val="20"/>
              </w:rPr>
              <w:t xml:space="preserve"> o </w:t>
            </w:r>
            <w:proofErr w:type="spellStart"/>
            <w:r w:rsidRPr="007554F1">
              <w:rPr>
                <w:sz w:val="20"/>
                <w:szCs w:val="20"/>
              </w:rPr>
              <w:t>blaid</w:t>
            </w:r>
            <w:proofErr w:type="spellEnd"/>
            <w:r w:rsidRPr="007554F1">
              <w:rPr>
                <w:sz w:val="20"/>
                <w:szCs w:val="20"/>
              </w:rPr>
              <w:t xml:space="preserve"> ac </w:t>
            </w:r>
            <w:proofErr w:type="spellStart"/>
            <w:r w:rsidRPr="007554F1">
              <w:rPr>
                <w:sz w:val="20"/>
                <w:szCs w:val="20"/>
              </w:rPr>
              <w:t>yn</w:t>
            </w:r>
            <w:proofErr w:type="spellEnd"/>
            <w:r w:rsidRPr="007554F1">
              <w:rPr>
                <w:sz w:val="20"/>
                <w:szCs w:val="20"/>
              </w:rPr>
              <w:t xml:space="preserve"> </w:t>
            </w:r>
            <w:proofErr w:type="spellStart"/>
            <w:r w:rsidRPr="007554F1">
              <w:rPr>
                <w:sz w:val="20"/>
                <w:szCs w:val="20"/>
              </w:rPr>
              <w:t>erbyn</w:t>
            </w:r>
            <w:proofErr w:type="spellEnd"/>
            <w:r w:rsidRPr="007554F1">
              <w:rPr>
                <w:sz w:val="20"/>
                <w:szCs w:val="20"/>
              </w:rPr>
              <w:t xml:space="preserve"> </w:t>
            </w:r>
            <w:proofErr w:type="spellStart"/>
            <w:r w:rsidRPr="007554F1">
              <w:rPr>
                <w:sz w:val="20"/>
                <w:szCs w:val="20"/>
              </w:rPr>
              <w:t>pwyntaiu</w:t>
            </w:r>
            <w:proofErr w:type="spellEnd"/>
            <w:r w:rsidRPr="007554F1">
              <w:rPr>
                <w:sz w:val="20"/>
                <w:szCs w:val="20"/>
              </w:rPr>
              <w:t xml:space="preserve"> </w:t>
            </w:r>
            <w:proofErr w:type="spellStart"/>
            <w:r w:rsidRPr="007554F1">
              <w:rPr>
                <w:sz w:val="20"/>
                <w:szCs w:val="20"/>
              </w:rPr>
              <w:t>gwahanol</w:t>
            </w:r>
            <w:proofErr w:type="spellEnd"/>
          </w:p>
        </w:tc>
        <w:tc>
          <w:tcPr>
            <w:tcW w:w="3589" w:type="dxa"/>
            <w:tcBorders>
              <w:top w:val="single" w:sz="4" w:space="0" w:color="auto"/>
              <w:left w:val="single" w:sz="4" w:space="0" w:color="auto"/>
              <w:bottom w:val="single" w:sz="4" w:space="0" w:color="auto"/>
              <w:right w:val="single" w:sz="4" w:space="0" w:color="auto"/>
            </w:tcBorders>
          </w:tcPr>
          <w:p w14:paraId="33F2E2F5" w14:textId="47815BFA" w:rsidR="0014760C" w:rsidRPr="000515CF" w:rsidRDefault="007554F1" w:rsidP="000515CF">
            <w:pPr>
              <w:pStyle w:val="AssignBody"/>
              <w:spacing w:line="240" w:lineRule="auto"/>
              <w:rPr>
                <w:sz w:val="20"/>
                <w:szCs w:val="20"/>
              </w:rPr>
            </w:pPr>
            <w:proofErr w:type="spellStart"/>
            <w:r w:rsidRPr="000515CF">
              <w:rPr>
                <w:sz w:val="20"/>
                <w:szCs w:val="20"/>
              </w:rPr>
              <w:t>Ceir</w:t>
            </w:r>
            <w:proofErr w:type="spellEnd"/>
            <w:r w:rsidRPr="000515CF">
              <w:rPr>
                <w:sz w:val="20"/>
                <w:szCs w:val="20"/>
              </w:rPr>
              <w:t xml:space="preserve"> </w:t>
            </w:r>
            <w:proofErr w:type="spellStart"/>
            <w:r w:rsidR="000515CF" w:rsidRPr="000515CF">
              <w:rPr>
                <w:sz w:val="20"/>
                <w:szCs w:val="20"/>
              </w:rPr>
              <w:t>enghraifft</w:t>
            </w:r>
            <w:proofErr w:type="spellEnd"/>
            <w:r w:rsidR="000515CF" w:rsidRPr="000515CF">
              <w:rPr>
                <w:sz w:val="20"/>
                <w:szCs w:val="20"/>
              </w:rPr>
              <w:t xml:space="preserve"> o </w:t>
            </w:r>
            <w:proofErr w:type="spellStart"/>
            <w:r w:rsidR="000515CF" w:rsidRPr="000515CF">
              <w:rPr>
                <w:sz w:val="20"/>
                <w:szCs w:val="20"/>
              </w:rPr>
              <w:t>hyn</w:t>
            </w:r>
            <w:proofErr w:type="spellEnd"/>
            <w:r w:rsidR="000515CF" w:rsidRPr="000515CF">
              <w:rPr>
                <w:sz w:val="20"/>
                <w:szCs w:val="20"/>
              </w:rPr>
              <w:t xml:space="preserve"> </w:t>
            </w:r>
            <w:proofErr w:type="spellStart"/>
            <w:r w:rsidR="000515CF" w:rsidRPr="000515CF">
              <w:rPr>
                <w:sz w:val="20"/>
                <w:szCs w:val="20"/>
              </w:rPr>
              <w:t>yn</w:t>
            </w:r>
            <w:proofErr w:type="spellEnd"/>
            <w:r w:rsidR="000515CF" w:rsidRPr="000515CF">
              <w:rPr>
                <w:sz w:val="20"/>
                <w:szCs w:val="20"/>
              </w:rPr>
              <w:t xml:space="preserve"> y </w:t>
            </w:r>
            <w:proofErr w:type="spellStart"/>
            <w:r w:rsidR="000515CF" w:rsidRPr="000515CF">
              <w:rPr>
                <w:sz w:val="20"/>
                <w:szCs w:val="20"/>
              </w:rPr>
              <w:t>trafodaeth</w:t>
            </w:r>
            <w:proofErr w:type="spellEnd"/>
            <w:r w:rsidR="000515CF" w:rsidRPr="000515CF">
              <w:rPr>
                <w:sz w:val="20"/>
                <w:szCs w:val="20"/>
              </w:rPr>
              <w:t xml:space="preserve"> am ELSA</w:t>
            </w:r>
          </w:p>
        </w:tc>
      </w:tr>
    </w:tbl>
    <w:p w14:paraId="0BFA21BC" w14:textId="77777777" w:rsidR="0014760C" w:rsidRDefault="0014760C" w:rsidP="0014760C">
      <w:pPr>
        <w:pStyle w:val="AssignBody"/>
        <w:rPr>
          <w:rFonts w:cstheme="minorBidi"/>
        </w:rPr>
      </w:pPr>
    </w:p>
    <w:p w14:paraId="4BBA31A5" w14:textId="0A83A8C9" w:rsidR="0014760C" w:rsidRPr="00C840A4" w:rsidRDefault="00EF41CB" w:rsidP="00C840A4">
      <w:pPr>
        <w:spacing w:line="240" w:lineRule="auto"/>
        <w:rPr>
          <w:sz w:val="36"/>
          <w:szCs w:val="36"/>
        </w:rPr>
      </w:pPr>
      <w:r w:rsidRPr="00C840A4">
        <w:rPr>
          <w:sz w:val="36"/>
          <w:szCs w:val="36"/>
        </w:rPr>
        <w:t>Dewiswch ymyrraeth sydd yn cefnogi dysgu a datblygiad disgybl/grŵp o ddisgyblion.  Adfyfyriwch yn feirniadol ar ei botensial i sicrhau cynnydd disgyblion a’r heriau posib all ymddangos.</w:t>
      </w:r>
    </w:p>
    <w:p w14:paraId="4EB70F4E" w14:textId="77777777" w:rsidR="000054BE" w:rsidRDefault="000054BE" w:rsidP="003D37D4">
      <w:pPr>
        <w:spacing w:line="240" w:lineRule="auto"/>
      </w:pPr>
    </w:p>
    <w:p w14:paraId="400BE4B2" w14:textId="514B3EDA" w:rsidR="006D01EE" w:rsidRDefault="00444B63" w:rsidP="00DB2908">
      <w:pPr>
        <w:spacing w:line="360" w:lineRule="auto"/>
      </w:pPr>
      <w:r w:rsidRPr="00444B63">
        <w:t>Yn yr aseiniad hwn byddaf yn edrych ar ddisgybl wnes i ddysgu ar PAP a byddaf yn trafod yn feirniadol am ymyrraeth a fyddai’n addas ar ei chyfer. Byddaf yn galw’r disgybl yn Awen, mae Awen yn ferch 8 oed ac mae hi’n mynd i ysgol ac yn byw mewn ardal ddifreintiedig. Mae Awen yn un o 5 o ddisgyblion yn ei dosbarth sydd hefo problemau ymddygiadol ac sydd hefo strategaethau ac ymyraethau ymddygiad mewn lle i’w helpu. Mae gan Awen problemau yn y cartref, mae ei rhieni wedi gwahanu ac mae hi’n byw gyda'i mam a’i chwaer fach ac mae cariad ei mam yn y tŷ yn aml, ond nid yw Awen yn hoff ohono. Nid oes ganddi gysondeb o bryd mae hi’n gweld ei thad ond mae o’n byw yn lleol. Mae gofidiau yn cael eu codi am les Awen yn aml, megis dod i’r ysgol mewn dillad budr a dod i’r ysgol gyda chleisiau, ond mae’n anghlir ar hyn o bryd beth sy’n ymlaen ac mae’r gwasanaethau cymdeithasol mewn cyswllt gyda’r ysgol ac yn cadw golwg ar y teulu. Mae’n ymddangos bod Awen wedi a dal yn profi profiadau niweidiol mewn plentyndod (ACEs) ac mae hyn yn effeithio ar ei datblygiad holistig.</w:t>
      </w:r>
      <w:r w:rsidR="000C5E17" w:rsidRPr="000C5E17">
        <w:t xml:space="preserve"> </w:t>
      </w:r>
      <w:r w:rsidR="000C5E17" w:rsidRPr="000C5E17">
        <w:t xml:space="preserve">Mae Awen yn y grŵp gwanaf yn y dosbarth ac yn gweithio ar waelod cam gynnydd 2 yn enwedig yn fathemateg a rhifedd ac ieithoedd a llythrennedd, er enghraifft mae hi’n cael trafferth ysgrifennu yn annibynnol gan gael trafferth gyda sillafu ac atalnodi felly mae hi’n copïo o </w:t>
      </w:r>
      <w:r w:rsidR="000C5E17" w:rsidRPr="000C5E17">
        <w:lastRenderedPageBreak/>
        <w:t>fwrdd gwyn er mwyn cwblhau gwaith ysgrifenedig, er hyn mae ei llawysgrifen yn daclus ac mae hi’n ysgrifennu ynghlwm fel arfer felly mae ei sgiliau echddygol manwl wedi eu datblygu’n dda. Mae hi’n cael trafferth cwblhau gwaith mathemateg yn annibynnol hefyd ac mae angen lot o gymorth arni. Nid yw Awen yn gallu darllen yn dda iawn chwaith ond mae hi wedi gwella llawer ers dechrau blwyddyn 4. Er hyn, mae gan Awen dychymyg gwych ac mae hyn yn cyfrannu at ei gwaith iaith, er enghraifft mae hi’n cyfrannu syniadau ac yn dda wrth ysgrifennu yn ddisgrifiadol neu’n ddychmygol ac mae hi’n mwynhau gwneud hyn. Mae gan Awen problemau ymddygiad amrywiol megis dwyn eitemau o’r ysgol, y dosbarth a phlant eraill, dweud celwydd ac anwybyddu.</w:t>
      </w:r>
      <w:r w:rsidR="006D01EE">
        <w:t xml:space="preserve"> </w:t>
      </w:r>
      <w:r w:rsidR="00104BEC" w:rsidRPr="00104BEC">
        <w:t xml:space="preserve">Mae hyn yn achosi ffraeo gyda disgyblion eraill ac mae Awen yn cael ymateb emosiynol negyddol iawn i hyn. Tydi hi ddim yn torri ar draws gwersi, dim ond ffeindio rhywbeth arall i wneud megis gwneud llun tra mae hi fod yn eistedd yn gwrando. Mae ymddygiad Awen yn cael eu hachosi oherwydd bod hi eisiau sylw oherwydd o broblemau yn y cartref, felly byddaf yn canolbwyntio ar ddatblygiad emosiynol Awen gan ddefnyddio ymyrraeth ELSA. Mae ymyrraeth ELSA yn cael ei ddarparu gan gynorthwyydd dosbarth sydd wedi derbyn hyfforddiant i helpu plant gyda’u llythrennedd emosiynol. Mae plant yn cael sesiynau ELSA yn yr ysgol ar ôl cael eu hasesu ac yn ystod y sesiynau bydden nhw’n gwneud gweithgareddau gwahanol i helpu nhw i ddeall eu emosiynau a sut i delio gyda nhw (ELSA, 2017). Trwy gweithio ar deall llythrennedd emosiynol, mae plant yn dod y ddeall sut i ymateb yn briodol i sefyllfaoedd gwahanol a mae hyn yn eu tro yn effeithio ar ymddygiad plentyn. </w:t>
      </w:r>
      <w:r w:rsidR="00432E07" w:rsidRPr="00432E07">
        <w:t>Er mwyn datblygu llythrennedd emosiynol mae angen i blant gwneud gweithgareddau sy’n rhoi cyfle i blant ymarfer trafod, datrys problemau a chyfathrebu hefo cyfoedion ac oedolion, os mae’r profiadau yma yn cael eu methu mewn plentyndod cynnar bydd llythrennedd emosiynol y plentyn ddim wedi datblygu yn iawn (Figueroa-Sánchez, 2012). Fe fyddai sesiynau ELSA felly yn addas i Awen er mwyn deall pam mae hi’n teimlo emosiynau penodol a sut i ymateb yn briodol.</w:t>
      </w:r>
    </w:p>
    <w:p w14:paraId="457B4F15" w14:textId="468C4AB7" w:rsidR="003F71E7" w:rsidRDefault="00FA02ED" w:rsidP="00DB2908">
      <w:pPr>
        <w:spacing w:line="360" w:lineRule="auto"/>
      </w:pPr>
      <w:r w:rsidRPr="00FA02ED">
        <w:t>Mae llythrennedd emosiynol mewn plant yn golygu bod nhw’n gwybod pwy maen nhw fel unigolyn ac yn gallu teimlo’n dda am eu hunain, mae hefyd yn golygu bod nhw’n datblygu parch tuag at eraill a'u hunain ac yn dangos gallu cymdeithasol ac yn dangos agwedd bositif i ddysgu am y byd (Burrell &amp; Riley, 2005). Mae’r profiadau rydym yn cael fel plant, yn enwedig yn blentyndod cynnar yn effeithio’n drwm ar sut rydym yn tyfu a datblygu, ein hiechyd corfforol a meddyliol, ein teimladau a’n hymddygiad (Prifysgol Manceinion, 2023). Mewn ymchwil gan Bellis et al yn 2014, mae amcangyfrif fod 47% o boblogaeth y DU wedi profi o leiaf un Profiad niweidiol mewn plentyndod sef ‘Adverse chilhood experiences (ACEs)’ ac mae 9% o’r boblogaeth hefo 4 neu mwy o ACEs (Prifysgol Manceinion, 2023</w:t>
      </w:r>
      <w:r w:rsidR="008E18F6" w:rsidRPr="008E18F6">
        <w:t>).  Mae ACEs yn cynnwys cam-drin corfforol, emosiynol a rhywiol, byw gyda rhywun sy’n cam-drin alcohol a/neu gyffuriau, dod i gysylltiad â thrais domestig, byw gyda rhywun sydd wedi bod yn y carchar, byw gyda rhywun sydd wedi dioddef o salwch meddwl difrifol a cholli rhiant oherwydd ysgariad, marwolaeth neu adawiad (Public Health Network Cymru, 2017) (Scully et al, 2019). Mae tua 20% i 25% o lencyndod yn profi problemau iechyd meddwl ac mae yna gysylltiad cryf rhwng hynny ac ACEs. Mae hyn yn cynnwys gweithrediad y teulu, gydag ymchwil yn dangos bod y ffordd mae teuluoedd plentyn yn gweithredu sef sut maen nhw’n rhyngweithio gyda'i gilydd, cadw perthnasoedd ac yn datrys problemau yn effeithio ar ddatblygiad emosiynol plentyn. Felly os mae gweithrediad teulu gwan er enghraifft straen rhieni cryf a theulu yn ffraeo yn aml yn arwain at blant yn cael mwy o broblemau iechyd meddwl yn y dyfodol (Scully et al, 2019).</w:t>
      </w:r>
      <w:r w:rsidR="00745BC7">
        <w:t xml:space="preserve"> </w:t>
      </w:r>
      <w:r w:rsidR="00FB2391" w:rsidRPr="00FB2391">
        <w:t xml:space="preserve">Mae yna gysylltiad cryf rhwng ACEs a chanlyniadau cymdeithasol, ymddygiadol ac iechyd andwyol gyda phlant sydd wedi profi ACEs yn fwy tebygol o gael problemau yfed, alcohol, bod yn glinigol ordew, cael risg uwch canlyniadau addysg a chyflogaeth wael, tebygrwydd uwch o gymryd rhan </w:t>
      </w:r>
      <w:r w:rsidR="00FB2391" w:rsidRPr="00FB2391">
        <w:lastRenderedPageBreak/>
        <w:t>mewn trais a chael afiechyd corfforol a meddyliol (Bellis et al, 2013) (Public Health Network Cymru, 2017). Felly mae’n bwysig bod plant yn derbyn cefnogaeth er mwyn ceisio goresgyn y problemau hyn a datblygu’n emosiynol gywir.</w:t>
      </w:r>
    </w:p>
    <w:p w14:paraId="0F8B4839" w14:textId="0BA01477" w:rsidR="0015379F" w:rsidRDefault="00FF0CF3" w:rsidP="00DB2908">
      <w:pPr>
        <w:spacing w:line="360" w:lineRule="auto"/>
      </w:pPr>
      <w:r w:rsidRPr="00FF0CF3">
        <w:t>Yn ôl theori Vygotsky, mae plant ifanc mae emosiynau yn dilyn gweithrediad, felly maen nhw’n dod i ddeall sut mae eu gweithrediad nhw ac eraill yn gwneud iddyn nhw ac eraill i deimlo (Bodrova &amp; Leong, 2003). Mae hyn yn rhywbeth mae Skinner yn ei gefnogi gyda’i theori o gyflyru plant. Felly mae’r ffordd mae pobl eraill yn ymateb i weithrediadau plant yn eu plentyndod cynnar yn effeithio ar sut maen nhw’n gweld y gweithrediad yna. Er enghraifft os maen nhw’n gwneud rhywbeth da ac mae’r ymateb yn bositif neu maen nhw’n hoffi’r ymateb, bydden nhw’n gwneud o eto. Er enghraifft os maen nhw’n dangos caredigrwydd tuag ar eu cyfoedion ac yn cael eu canmol neu’n cael sylw positif maen nhw’n fwy tebygol o ailadrodd yr ymddygiad yna. Ond mae hyn hefyd yn wir ar gyfer yr ochr arall yn enwedig os dydyn nhw ddim yn derbyn lot o sylw cadarnhaol, er enghraifft os maen nhw’n gwneud ymddygiad negyddol, yn achos Awen gall hyn fod yn dwyn rhywbeth gan ei mam, ac maen nhw'n cael sylw bydden nhw’n fwy tebygol o ailadrodd yr ymddygiad (Skinner, 1971).</w:t>
      </w:r>
      <w:r>
        <w:t xml:space="preserve"> </w:t>
      </w:r>
      <w:r w:rsidR="00E14D71" w:rsidRPr="00E14D71">
        <w:t xml:space="preserve">Gall yr ymddygiad yma cael ei weld fel chwilio am sylw ac un o’r pethau sy’n achosi’r ymddygiad yma mewn plant yw’r teimlad o wrthodiad gan rieni ac mae hyn yn gallu arwain at blant yn crefu mwy o sylw ac amser yr athro gan ddefnyddio ymddygiad sydd wedi profi yn llwyddiannus yn y gorffennol a bydd y plentyn yn ailadrodd hyn (Dawson, 1985). Gan fod Awen hefo ACEs credaf ei bod hi angen cymorth i ddeall ei emosiynau er mwyn deall pa ymddygiad sy’n dderbyniol a beth sydd ddim a sut i reoli ei emosiynau yn effeithiol, mae ymyraethau effeithiol ar gyfer plant gyda ACEs yn cynnwys rhai sydd yn canolbwyntio ar feddylgarwch, sgiliau ymdopi a datblygu gwytnwch, felly fyddai ELSA yn ymyrraeth addas (Boullier &amp; Blair, 2018).  </w:t>
      </w:r>
    </w:p>
    <w:p w14:paraId="201F7422" w14:textId="0C0CA575" w:rsidR="00351114" w:rsidRDefault="009946AD" w:rsidP="00DB2908">
      <w:pPr>
        <w:spacing w:line="360" w:lineRule="auto"/>
      </w:pPr>
      <w:r w:rsidRPr="009946AD">
        <w:t xml:space="preserve">Mae datblygiad emosiynol nawr yn rhan o’r cwricwlwm i Gymru o dan y maes dysgu Iechyd a Lles ac mae ysgolion yn cael eu hannog i’w gynnwys ym mhob rhan o’r cwricwlwm. Mae elfennau sylfaenol y maes dysgu yn cynnwys iechyd meddwl a lles emosiynol a chymdeithasol (llywodraeth Cymru, 2020). Mae’n dod o dan ‘unigolion iach, hyderus sy'n barod i fyw bywyd cyflawn fel aelodau gwerthfawr o gymdeithas’ yn y pedwar diben (llywodraeth Cymru, 2020). Mae’r cwricwlwm ar y cyfan yn canolbwyntio ar les emosiynol dysgwyr gan archwilio emosiynau trwy’r meysydd dysgu gwahanol er enghraifft y celfyddydau mynegiannol i ddysgu am emosiynau a lles emosiynol. Y nod felly yw defnyddio’r cwricwlwm i ddatblygu llythrennedd emosiynol da i ddisgyblion (Gatley, 2020). Mae estyn wedi cydnabod arfer effeithiol o ganolbwyntio ar les emosiynol disgyblion trwy asesu pob disgybl a chreu cynllun datblygu iddynt, mae hyn yn helpu adnabod pa blant sydd angen ymyrraeth (Estyn, 2019). </w:t>
      </w:r>
      <w:r w:rsidR="00302D16" w:rsidRPr="00302D16">
        <w:t>Mae’r ysgolion sy’n cefnogi disgyblion bregus orau yn cefnogi lles holl ddisgyblion yr ysgol trwy glymu lles i mewn i’r cwricwlwm ac yna yn darparu ymyrraeth bellach i’r rhai sydd angen o fwyaf. Mae estyn yn argymell bod ysgolion yn gwneud hyn a hefyd yn creu perthynas cadarnhaol gyda theuluoedd ac unigolion fel bod nhw’n gyfforddus i rannu gwybodaeth bwysig gyda’r ysgol. Mae hyn i gyd yn gweithio tuag at ddatblygiad emosiynol plant a gan mai yn yr ysgol mae plant yn gwario’r rhan fwyaf o’u diwrnod, mae’n bwysig bod nhw’n teimlo’n ddiogel yna a bod cymorth ychwanegol ar gael yn hawdd (estyn, 2020).</w:t>
      </w:r>
    </w:p>
    <w:p w14:paraId="51F79CEA" w14:textId="1EDC8E5F" w:rsidR="00517550" w:rsidRDefault="00302D16" w:rsidP="00DB2908">
      <w:pPr>
        <w:spacing w:line="360" w:lineRule="auto"/>
        <w:rPr>
          <w:bCs/>
        </w:rPr>
      </w:pPr>
      <w:r>
        <w:t xml:space="preserve">Mae llawer o’r cwricwlwm </w:t>
      </w:r>
      <w:r w:rsidR="00E16C7C">
        <w:t>i Gymru wedi seilio ar sic</w:t>
      </w:r>
      <w:r w:rsidR="00337AF4">
        <w:t>r</w:t>
      </w:r>
      <w:r w:rsidR="00E16C7C">
        <w:t>hau cynnydd disgyblion</w:t>
      </w:r>
      <w:r w:rsidR="00337AF4">
        <w:t xml:space="preserve"> gyda’r meysydd dysgu wedi eu lleoli ogwmpas camau cynnydd</w:t>
      </w:r>
      <w:r w:rsidR="00DB2E8E">
        <w:t>. Mae ysgolion yn cael eu annog i gynllunio ar gyfer eu disgyblion yn seiliedig ar ba cam cynnydd mae nhw’n gweithio arno yn hytrach na lle dylai nhw fod ar gyfer eu hoedran</w:t>
      </w:r>
      <w:r w:rsidR="0020775D">
        <w:t xml:space="preserve"> (</w:t>
      </w:r>
      <w:r w:rsidR="00BD22BA">
        <w:t>Sinnema et al, 2020).</w:t>
      </w:r>
      <w:r w:rsidR="00605394">
        <w:t xml:space="preserve"> </w:t>
      </w:r>
      <w:r w:rsidR="0091358B">
        <w:t xml:space="preserve">Cynydd </w:t>
      </w:r>
      <w:r w:rsidR="0091358B">
        <w:lastRenderedPageBreak/>
        <w:t xml:space="preserve">yw’r broses o wella sgiliau a gwybodaeth a mae’n rhywbeth sy’n digwydd dros amser </w:t>
      </w:r>
      <w:r w:rsidR="009803CC">
        <w:t>. Mae pawb yn gwneud cynydd ar raddfa gwahanol a gan fod gan pawb gryfderau gwahanol, m</w:t>
      </w:r>
      <w:r w:rsidR="00F724D4">
        <w:t>ae’n bosib i blant fod yn gweithio ar camau cynnydd gwahanol mewn gwahanol bynciau</w:t>
      </w:r>
      <w:r w:rsidR="00E90CDE">
        <w:t xml:space="preserve"> (llywodraeth cymru, 2022)</w:t>
      </w:r>
      <w:r w:rsidR="00DC216E">
        <w:t xml:space="preserve">. </w:t>
      </w:r>
      <w:r w:rsidR="009258DC">
        <w:t>Mae’r cwr</w:t>
      </w:r>
      <w:r w:rsidR="003460E9">
        <w:t xml:space="preserve">icwlwm i gymru yn dweud fod plant yn gwneud cynnydd o fewn y maes dysgu iechyd a lles trwy </w:t>
      </w:r>
      <w:r w:rsidR="00B27DBB">
        <w:t>datblygu annibynniaeth a gweithrediad am iechyd a lles eu hunain. Mae hyn yn cynnwys deall sut i reoli eu emosiynau a sut i ymateb i sefyllfaoedd yn briodol</w:t>
      </w:r>
      <w:r w:rsidR="008B199C">
        <w:t>. Gellir wel</w:t>
      </w:r>
      <w:r w:rsidR="00DC5693">
        <w:t>d</w:t>
      </w:r>
      <w:r w:rsidR="008B199C">
        <w:t xml:space="preserve"> y cynnydd hwn wrth i blant ddechrau hunanreoleiddio yn well ac ymateb i emosiynau pobl eraill yn well wrth i amser fynd yn ei flaen (</w:t>
      </w:r>
      <w:r w:rsidR="00F90825">
        <w:t>llywodraeth Cymru, 2021)</w:t>
      </w:r>
      <w:r w:rsidR="00FF26A1">
        <w:t xml:space="preserve">. </w:t>
      </w:r>
      <w:r w:rsidR="00CB77E0">
        <w:t>Gellir asesu ar gyfer cynnydd gan ddefnyddio strataegaethau asesu ar gyfer dysgu</w:t>
      </w:r>
      <w:r w:rsidR="0084174F">
        <w:t xml:space="preserve">, er enghraifft </w:t>
      </w:r>
      <w:r w:rsidR="00500AA3">
        <w:t>gellir ddefnyddio hunan asesu er mwyn i blant cael gwell dealltwriaeth o lle mae nhw arni yn eu dysgu a sut i wella</w:t>
      </w:r>
      <w:r w:rsidR="00A037BA">
        <w:t>, mae hunan asesu wedi profi yn effeithiol wrth helpu lles plant gan bod nhw hefo gwell deallt</w:t>
      </w:r>
      <w:r w:rsidR="007427B8">
        <w:t>w</w:t>
      </w:r>
      <w:r w:rsidR="00A037BA">
        <w:t>riaeth o’u hunain yn ogystal (</w:t>
      </w:r>
      <w:r w:rsidR="00D54F7C" w:rsidRPr="004661EB">
        <w:rPr>
          <w:bCs/>
        </w:rPr>
        <w:t>Hanrahan &amp; Isaacs</w:t>
      </w:r>
      <w:r w:rsidR="00D54F7C">
        <w:rPr>
          <w:bCs/>
        </w:rPr>
        <w:t xml:space="preserve">, </w:t>
      </w:r>
      <w:r w:rsidR="00D54F7C" w:rsidRPr="004661EB">
        <w:rPr>
          <w:bCs/>
        </w:rPr>
        <w:t>2001)</w:t>
      </w:r>
      <w:r w:rsidR="004D7556">
        <w:rPr>
          <w:bCs/>
        </w:rPr>
        <w:t xml:space="preserve">. </w:t>
      </w:r>
      <w:r w:rsidR="005F3AA5">
        <w:rPr>
          <w:bCs/>
        </w:rPr>
        <w:t xml:space="preserve">Gan fod </w:t>
      </w:r>
      <w:r w:rsidR="00C979F8">
        <w:rPr>
          <w:bCs/>
        </w:rPr>
        <w:t xml:space="preserve">pob plentyn yn datblygu ac yn gwneud cynnydd ar raddfa gwahanol, mae angen gwahaniaethu ar gyfer hyn, bydd rhai plant angen tasgau mwy syml </w:t>
      </w:r>
      <w:r w:rsidR="00286B64">
        <w:rPr>
          <w:bCs/>
        </w:rPr>
        <w:t>a rhai angen cael eu herio mwy</w:t>
      </w:r>
      <w:r w:rsidR="004760E2">
        <w:rPr>
          <w:bCs/>
        </w:rPr>
        <w:t>. Trwy wneud hyn yn effeithiol, gall cynnydd disgyblion cael ei sicrhau oherwydd mae nhw’n mwy debygol o ddeall y gwaith a deall beth sy’n ddisgwyliedig ohonynt (</w:t>
      </w:r>
      <w:r w:rsidR="000D7B6C">
        <w:rPr>
          <w:bCs/>
        </w:rPr>
        <w:t xml:space="preserve">Akos et al, </w:t>
      </w:r>
      <w:r w:rsidR="00DE3359">
        <w:rPr>
          <w:bCs/>
        </w:rPr>
        <w:t>2007)</w:t>
      </w:r>
      <w:r w:rsidR="0052037E">
        <w:rPr>
          <w:bCs/>
        </w:rPr>
        <w:t>.</w:t>
      </w:r>
      <w:r w:rsidR="009E004C">
        <w:rPr>
          <w:bCs/>
        </w:rPr>
        <w:t xml:space="preserve"> </w:t>
      </w:r>
    </w:p>
    <w:p w14:paraId="49A88B42" w14:textId="3563CCE3" w:rsidR="005A32FE" w:rsidRDefault="009E2306" w:rsidP="00DB2908">
      <w:pPr>
        <w:spacing w:line="360" w:lineRule="auto"/>
        <w:rPr>
          <w:bCs/>
        </w:rPr>
      </w:pPr>
      <w:r w:rsidRPr="009E2306">
        <w:rPr>
          <w:bCs/>
        </w:rPr>
        <w:t xml:space="preserve">Mae Awen ar gam gynnydd 2 yn y maes dysgu iechyd a lles, enghraifft o hyn yw bod hi’n ‘cymryd rhan mewn penderfyniadau grŵp a deall pam mae angen gwneud rhai penderfyniadau fel grŵp’ ond tydi hi ddim ar gam gynnydd 3 eto gan fod hi ddim eto yn dangos lot o ddealltwriaeth o sut mae ei phenderfyniadau yn effeithio ar eraill. Mae hi hefyd yn gallu gwneud ffrindiau a cheisio datrys problemau gyda nhw (cam cynnydd 2) dydi hi ddim eto ar gam gynnydd 3 lle dylai hi allu ffurfio a chynnal cydberthnasau sy’n bwysig i mi, gan adnabod gwrthdaro a chymryd camau i ddatrys achosion o wrthdaro (llywodraeth Cymru, 2023). Gweler hyn wrth i Awen ddisgyn allan hefo dysgwyr eraill ei dosbarth dros bethau bach fel methu gweld y bwrdd gwyn, mae hi’n gweld hi’n anodd gadael mynd o sefyllfaoedd fel hyn a deall bod y datrysiad yn syml, er enghraifft gofyn i symud i sedd arall, mae hi’n dueddol o ymateb i’r sefyllfaoedd gan ffrwydro a cherdded allan yn crio. </w:t>
      </w:r>
      <w:r w:rsidR="002E104C" w:rsidRPr="002E104C">
        <w:rPr>
          <w:bCs/>
        </w:rPr>
        <w:t>Byddwn yn gweld cynnydd wrth iddi ddechrau ffurfio perthnasoedd agos ac ymateb gyda bwyll i sefyllfaoedd sy’n gwylltio hi. Er mwyn gwneud cynnydd mae Awen angen dod i ddeall ei emosiynau a chredaf y gall ymyrraeth ELSA helpu gyda hyn. Wrth ystyried ELSA fel ymyrraeth i Awen bydd yr athrawes ynghyd a’r ELSA yn gwneud prawf sy’n sgorio hi ar agweddau gwahanol o ymwybyddiaeth emosiynol, sgiliau cymdeithasol, sgiliau gwneud ffrindiau, hunan hyder a pharch a rheoli dicter. Bydd yr ELSA hefyd yn gosod targedau ar gyfer Awen gan feddwl am beth maen nhw eisiau i fod yn wahanol erbyn diwedd y cyfnod ELSA a sut mae’r targedau yma am gael eu cefnogi tu allan i’r sesiynau ELSA (Elsa network, 2017). Yna bydd Awen yn cael ei asesu ar ddechrau’r ymyrraeth ac yna ar ddiwedd yr ymyrraeth i weld os mae yn gynnydd. Os mae cynnydd wedi bod bydd yna’r opsiwn i stopio’r ymyrraeth ond os dydi’r targedau ddim wedi cael eu hitio bydd yna opsiwn i gael y cyfnod ymyrraeth eto yn y tymor nesaf (Ysgol Llanhari, 2023).</w:t>
      </w:r>
      <w:r w:rsidR="002E104C">
        <w:rPr>
          <w:bCs/>
        </w:rPr>
        <w:t xml:space="preserve"> </w:t>
      </w:r>
      <w:r w:rsidR="00667E51" w:rsidRPr="00667E51">
        <w:rPr>
          <w:bCs/>
        </w:rPr>
        <w:t>Er mwyn gweld cynnydd byddai Awen yn gwneud gweithgareddau i ddeall ei emosiynau, er enghraifft tasgau i adnabod beth sy’n gwneud hi’n flin, bwrdd stori i adnabod sut ymateb yn effeithiol i sefyllfaoedd gwahanol a storiâu sut i ddatrys gwrthdaro. Y gobaith fysa bod nid yn unig fydd y tasgau yma yn fuddiol i Awen ond bydd yr amser a’r sylw hefyd yn fuddiol a fydd hi’n cael cyfle i ddatblygu perthynas gyda rhywun newydd. Dylai ei sesiynau ELSA fod yn hwyl a bod yn amser i feddwl am deimladau ac ymlacio, ni ddylai’r sesiynau fod yn ddwys o gwbl a dylai’r ELSA fod yn hyblyg i addasu’r sesiynau os mae angen e.e.. ar gyfer trafodaeth am emosiynau (Elsa network, 2017)</w:t>
      </w:r>
      <w:r w:rsidR="008669EB">
        <w:rPr>
          <w:bCs/>
        </w:rPr>
        <w:t>.</w:t>
      </w:r>
    </w:p>
    <w:p w14:paraId="1E3FD1B0" w14:textId="2E33572D" w:rsidR="00911254" w:rsidRDefault="00AB4E2D" w:rsidP="00DB2908">
      <w:pPr>
        <w:spacing w:line="360" w:lineRule="auto"/>
        <w:rPr>
          <w:bCs/>
        </w:rPr>
      </w:pPr>
      <w:r w:rsidRPr="00AB4E2D">
        <w:rPr>
          <w:bCs/>
        </w:rPr>
        <w:lastRenderedPageBreak/>
        <w:t xml:space="preserve">Mae ELSA wedi cael ei gynllunio cefnogi plant gyda phethau fel profedigaeth, hunan hyder, sgiliau cymdeithasol, bwlio a delio hefo emosiynau (Elsa Support 2023) felly mae’n addas ar gyfer plant sydd hefo ACEs fel Awen. Mae ymyrraeth ELSA yn cael ei ddarparu dros gyfnod o 6-12 wythnos yn ddibynnol ar anghenion y disgybl (Elsa network, 2017). Mae’r cynllun ELSA yn cydnabod bod plant yn dysgu’n well ac yn hapusach yn yr ysgol pan mae eu hanghenion emosiynol yn cael eu cydnabod a’u cyrraedd yn effeithiol (Burton, 2020), mae hyn yn dangos fod cefnogaeth gan gynllun ELSA hefo’r potensial i gefnogi cynnydd ar draws y cwricwlwm cyfan. Mae llythrennedd emosiynol hefo cysylltiad uniongyrchol gydag ysgogiad a llwyddiant gwybyddol ac mae hefyd wedi cael ei gydnabod fod rhieni a gwarcheidwyr yn chwarae rôl bwysig yn datblygu llythrennedd emosiynol plant (Sharp, 2012), felly gan fod y gefnogaeth gan rieni yn rhywbeth mae Awen wedi colli allan ar ac mae hi yn wan yn academaidd, fe fyddai ymyrraeth sy’n canolbwyntio ar lythrennedd emosiynol yn addas iddi. </w:t>
      </w:r>
      <w:r w:rsidR="00D856C6" w:rsidRPr="00D856C6">
        <w:rPr>
          <w:bCs/>
        </w:rPr>
        <w:t xml:space="preserve">Mae sesiynau ELSA yn cael eu cynllunio yn benodol ar gyfer yr unigolyn a dylai’r sesiynau cael eu teilwro ar gyfer diddordebau nhw (ELSA network, 2017). Mae’n bwysig bod plant yn mwynhau beth maen nhw’n wneud er mwyn dysgu a chreu arferion newydd felly mae’n bwysig bod y sesiynau yn diddori’r plentyn (Winston, 2017). Felly ar gyfer Awen fe fyddai unrhyw weithgaredd creadigol lle mae hi yn cael cyfrifoldeb yn gweithio’n dda, er enghraifft ysgrifennu/creu stori ar lafar neu trwy luniau sy’n esbonio’i theimladau, gweithgareddau celf hwyl gallai hi wneud gyda’r ELSA tra mae trafodaeth yn cael ei gynnal, creu rhywbeth gan ddilyn cyfarwyddiadau er mwyn codi ei hyder a’i hunan balchder. Mae sesiynau yn cael eu cynllunio gan yr ELSA yn yr ysgol (McEwen, 2019). Y gobaith yn y dyfodol yw i gael ELSA ym mhob ysgol fel bod pob disgybl yn gallu cael y gefnogaeth briodol (Burton, 2020). Mae ysgolion yn dewis un cynorthwyed dysgu i fynd ar hyfforddiant ELSA ac yna mae’r ELSA yna yn gyfrifol am sesiynau’r ysgol (Mc Ewen, 2019). </w:t>
      </w:r>
      <w:r w:rsidR="002F08D1" w:rsidRPr="002F08D1">
        <w:rPr>
          <w:bCs/>
        </w:rPr>
        <w:t>Mae’r hyfforddiant yn cynnwys deall sut mae llythrennedd emosiynol yn effeithio ar ddysgu plant a sut i gefnogi plant bregus. Maen nhw’n cael eu hyfforddi i adnabod yr achos tu nod i ymddygiadau gwahanol a sut i oresgyn hynny, os mae’r anghenion hyn yn cael eu hadnabod yn gywir, bydd ymyrraeth effeithiol yn gallu cael ei gynllunio ar gyfer yr unigolyn (Burton, 2021). Mae gan ysgolion cyfrifoldeb i adnabod pa ddisgyblion sydd angen cefnogaeth ac i sicrhau bod eu hanghenion yn cael eu cyrraedd lle bo’n bosib (Burton, 2021) felly'r gobaith yn y dyfodol yw cael ELSA ym mhob ysgol fel bod pob disgybl yn gallu cael y gefnogaeth briodol (Burton, 2020). Mae plant sy’n derbyn ymyrraeth ELSA yn cael un sesiwn yr wythnos lle maen nhw’n cael eu tynnu allan o’u gwersi, mae’r aelod o staff ELSA hefyd yn cael amser allan o’r dosbarth i ddarparu’r gefnogaeth yma ac maen nhw’n cael amser i gynllunio hefyd (Burton, 2020).</w:t>
      </w:r>
    </w:p>
    <w:p w14:paraId="734607E9" w14:textId="36AE57AF" w:rsidR="00FB4805" w:rsidRDefault="0050197B" w:rsidP="00DB2908">
      <w:pPr>
        <w:spacing w:line="360" w:lineRule="auto"/>
        <w:rPr>
          <w:bCs/>
        </w:rPr>
      </w:pPr>
      <w:r w:rsidRPr="0050197B">
        <w:rPr>
          <w:bCs/>
        </w:rPr>
        <w:t xml:space="preserve">Mae ymchwil wedi cael ei wneud i mewn i effeithiolrwydd y rhaglen ELSA ac mae athrawon ac ELSAs yn credu bod y rhaglen yn effeithiol gan ei fod yn effeithio yn gadarnhaol ar les, ymddygiad, sgiliau cymdeithasol, presenoldeb a dysgu disgyblion a bod y rhaglen yn dda wrth helpu iddynt weithio tuag at dargedau gwahanol, ond doedd yna ddim gwahaniaeth ystyrlon wrth ofyn i ddisgyblion. Credir fod hyn oherwydd bod disgyblion yn ystyried y cartref a’r ysgol wrth asesu’r effeithiolrwydd tra mae’r athrawon yn ystyried yr ysgol yn unig (Wilding &amp; Claridge, 2016). Canfyddodd Wilding a Claridge fod angen cyfathrebu effeithiol rhwng yr ysgol a’r rhieni er mwyn i’r rhaglen ELSA fod yn effeithiol oherwydd gall y gefnogaeth parhau i gael ei ddarparu y tu allan i’r ysgol, er enghraifft dim ond llythyr bras derbyniodd un rhiant ac felly nid oedden nhw’n deall yn union beth oedd yr ymyrraeth oedd eu plentyn yn ei dderbyn a sut i’w gefnogi a doedden nhw ddim yn gweld gwerth ELSA. </w:t>
      </w:r>
      <w:r w:rsidR="00B74283" w:rsidRPr="00B74283">
        <w:rPr>
          <w:bCs/>
        </w:rPr>
        <w:t xml:space="preserve">Ond ar y llaw arall roedd rhieni oedd yn derbyn mwy o wybodaeth yn gweld mwy o werth yn yr ymyrraeth ac yn nodi mwy o wahaniaeth cadarnhaol yn ei phlentyn, er enghraifft ddim yn cael gymaint o ffrwydradau emosiynol (Wilding &amp; Claridge, 2016). Mae estyn wedi </w:t>
      </w:r>
      <w:r w:rsidR="00B74283" w:rsidRPr="00B74283">
        <w:rPr>
          <w:bCs/>
        </w:rPr>
        <w:lastRenderedPageBreak/>
        <w:t>cydnabod fod defnyddio ELSA yn effeithiol yn gwella llythrennedd emosiynol plant a bod arfer effeithiol ELSA ynghyd ag ymyraethau llenyddiaeth emosiynol eraill yn cynnwys rhoi cyfleoedd diogel i blant trafod eu problemau a'u teimladau yn yr ysgol. Goblygiadau hyn oedd bod lles y dysgwyr yn well, roedd ganddynt agwedd gwych tuag at ddysgu, ymddygiad da, balchder yn eu gwaith a gallu gwell i ganolbwyntio (Estyn, 2018). Nid yw gallu Awen i ganolbwyntio yn dda iawn felly credaf y bydd hyn yn fuddiol iddi.</w:t>
      </w:r>
    </w:p>
    <w:p w14:paraId="39B296D5" w14:textId="7FEB7783" w:rsidR="00090B1F" w:rsidRDefault="00D61E4E" w:rsidP="00DB2908">
      <w:pPr>
        <w:spacing w:line="360" w:lineRule="auto"/>
        <w:rPr>
          <w:bCs/>
        </w:rPr>
      </w:pPr>
      <w:r w:rsidRPr="00D61E4E">
        <w:rPr>
          <w:bCs/>
        </w:rPr>
        <w:t xml:space="preserve">Mae llawer o effeithiolrwydd yr ymyrraeth yn ddibynnol ar sut berson sy’n darparu’r ymyrraeth. Mae’n ddibynnol ar bersonoliaeth, gallu ac ysgogiad yr unigolyn, gwerth yr hyfforddiant maen nhw wedi ei dderbyn, a’r gefnogaeth a’r cyfleoedd maen nhw’n ei dderbyn i ddefnyddio’r sgiliau maen nhw wedi ei ddysgu. Dangosodd ymchwil gan Alborz yn 2009 bod cynorthwywyr dosbarth yn effeithiol wrth ddarparu cymorth gyda gwaith plant ond ddim mor effeithiol yn gwneud gwaith therapiwtig fel cynorthwyo gyda llythrennedd emosiynol plant ond roedd plant oedd wedi derbyn cymorth gan gynorthwyydd yn cofio datblygu perthynas da gyda’r cynorthwyydd, felly mae’n ymddangos fod angen asesu ac addasu’r hyfforddiant mae ELSAs yn ei gael (Grahamslaw, 2010). Mae rhai ELSA wedi dweud bod trafferth wedi bod yn cael adnoddau, amser a lle i ddarparu’r ymyrraeth, er enghraifft does dim digon o adnoddau effeithiol yn cael eu prynu gan yr ysgol ac mae’r ELSA yn cael eu gyrru i ystafell fach sydd ddim yn gyfforddus (McEwen). </w:t>
      </w:r>
      <w:r w:rsidR="00AB113A">
        <w:rPr>
          <w:bCs/>
        </w:rPr>
        <w:t xml:space="preserve">Dywedodd un ELSA hefyd fod yna diffyg dealltwriaeth gan athrawon </w:t>
      </w:r>
      <w:r w:rsidR="002923D1">
        <w:rPr>
          <w:bCs/>
        </w:rPr>
        <w:t>o beth yw ELSA beth yw ei bwrpas wrth helpu plant</w:t>
      </w:r>
      <w:r w:rsidR="000C17C1">
        <w:rPr>
          <w:bCs/>
        </w:rPr>
        <w:t xml:space="preserve"> a mae hyn yn arwain at plant yn cael eu gyrru at ELSA pan nid dyna’r ymyrraeth addas iddyn nhw. </w:t>
      </w:r>
      <w:r w:rsidR="005B524C" w:rsidRPr="005B524C">
        <w:rPr>
          <w:bCs/>
        </w:rPr>
        <w:t xml:space="preserve">Ond ar y llaw arall mae ELSA’s eraill yn rhoi adborth cadarnhaol am y gefnogaeth maen nhw’n ei dderbyn ac yn dweud bod ardal benodol yn cael ei ddarparu i roi’r gefnogaeth (McEwen). Felly mae’n ymddangos bod effeithiolrwydd ELSA yn ddibynnol iawn ar yr ysgol unigol a’r gefnogaeth fewnol ac allanol sy’n cael ei ddarparu. Mae aelodau staff wedi cydnabod bod cael ardal benodol ac addas i ddarparu’r ymyrraeth yn allweddol i’w llwyddiant, ond maen nhw hefyd yn cydnabod bod hyn yn hollol ddibynnol ar yr ysgol unigol. Mae’n bwysig fod yr ELSA yn cael hyfforddiant a chefnogaeth i ddeall cefndir y plant maen nhw’n gweithio gyda, mae Bomber 2007 yn pwysleisio pwysigrwydd hyn er mwyn datblygu perthynas gyda’r plant. </w:t>
      </w:r>
      <w:r w:rsidR="00AA5648" w:rsidRPr="00AA5648">
        <w:rPr>
          <w:bCs/>
        </w:rPr>
        <w:t>Dywedodd plant bod nhw’n hoffi’r perthynas maen nhw hefo gyda’r ELSA ac maen nhw’n teimlo fel bod nhw’n gallu mynd atyn nhw os maen nhw’n poeni am rywbeth ac maen nhw’ wedi datblygu strategaethau fel cerdded i ffwrdd pan maen nhw’n flin (Hill et al, 2013).</w:t>
      </w:r>
    </w:p>
    <w:p w14:paraId="59C5AEE0" w14:textId="77777777" w:rsidR="007E5202" w:rsidRDefault="007E5202" w:rsidP="00DB2908">
      <w:pPr>
        <w:spacing w:line="360" w:lineRule="auto"/>
        <w:rPr>
          <w:bCs/>
        </w:rPr>
      </w:pPr>
      <w:r w:rsidRPr="007E5202">
        <w:rPr>
          <w:bCs/>
        </w:rPr>
        <w:t>Yn gyffredinol mae ELSA wedi ymddangos yn effeithiol mewn ymchwil gyda Knowler &amp; Fredrickson yn nodi lleihad mewn ymddygiad bwlio, Liddle a Macmillan yn nodi lleihad mewn gorbryder a hwyliau isel yn ogystal â gwell hunan hyder a sgiliau cymdeithasol, a nododd Waters fod y tebygrwydd o gael gwaharddiad o’r ysgol yn lleihau ac mae gan blant gwell perthnasoedd gyda chyfoedion (Barker, 2017). Gall hyn yn ei dro cael effaith ar leihau’r risgiau o bethau fel cam-drin alcohol a chyffuriau a salwch meddwl sy’n cael eu hachosi gan ACEs.</w:t>
      </w:r>
    </w:p>
    <w:p w14:paraId="0B7E48DF" w14:textId="715CB4DC" w:rsidR="00C975DB" w:rsidRDefault="005A5724" w:rsidP="00DB2908">
      <w:pPr>
        <w:spacing w:line="360" w:lineRule="auto"/>
        <w:rPr>
          <w:bCs/>
        </w:rPr>
      </w:pPr>
      <w:r w:rsidRPr="005A5724">
        <w:rPr>
          <w:bCs/>
        </w:rPr>
        <w:t xml:space="preserve">Wrth edrych ymlaen at y dyfodol i Awen byddwn yn dechrau asesu hi ar gyfer ymyrraeth ELSA a gosod targedau priodol, addas a cyraeddadwy (ELSA network, 2017). Byddwn i’n gosod targedau iddi ddeall sut i ymateb yn briodol a stopio ffrae o gyda chyfoedion gyda’r nod o hyn yn arwain at berthnasoedd cadarn yn cael eu datblygu. Byddwn hefyd yn gobeithio bod hyn yn datblygu arferion newydd ac yn dod a’r teimlad o berthyn yn ôl iddi hi hyd yn oed os yw hyn o fewn yr ysgol ac nid yn y cartref. Gall hyn yn ei dro helpu hi gyda’r ymddygiad chwilio am sylw mae hi’n ei ddangos fel dwyn eitemau (Dawson 1985). Byddwn hefyd yn gosod y targed o allu canolbwyntio am amser hirach oherwydd fyddai hyn yn fuddiol ar gyfer ei gwaith academaidd, er mwyn gwneud hyn fydd hi’n bwysig ystyried </w:t>
      </w:r>
      <w:r w:rsidRPr="005A5724">
        <w:rPr>
          <w:bCs/>
        </w:rPr>
        <w:lastRenderedPageBreak/>
        <w:t xml:space="preserve">diddordebau Awen a pa ffordd mae hi’n dysgu orau, er enghraifft trwy wneud gweithgareddau creadigol. Fydd hi’n bwysig rhoi digon o amser i Awen wneud cynnydd fel bod hi’n dysgu ar raddfa ei hun (llywodraeth Cymru, 2021). </w:t>
      </w:r>
      <w:r w:rsidR="00017C49" w:rsidRPr="00017C49">
        <w:rPr>
          <w:bCs/>
        </w:rPr>
        <w:t>Er mwyn i’r ymyrraeth fod yn llwyddiannus, bydd angen sicrhau bod yr ymyrraeth yn cael ei ddarparu yn iawn gan asesu pa mor effeithiol yw’r gwaith mae’r ELSA yn ei wneud a rhoi cymorth a hyfforddiant ychwanegol os yn briodol (Barker, 2017). Bydd hefyd angen sicrhau bod cyfathrebu cadarn yn digwydd gyda rhieni Awen oherwydd mae hyn yn ymddangos yn rhywbeth sy’n cael effaith allweddol ar effeithiolrwydd yr ymyrraeth (Barker, 2017). I ddod i gasgliad, credaf fod ELSA yn un o’r ymyraethau a fyddai’n fuddiol i Awen ac ar y darlun mwy eang, fydd angen llawer o gymorth ar Awen i ddelio gyda’r problemau mae hi’n profi adra a’r ACEs sydd ganddi, ond credaf fydd ELSA yn helpu hi i ddeall sut i ddelio gyda’r emosiynau mae hi’n profi oherwydd hyn a gobeithiaf fydd ganddi ddyfodol gwell oherwydd y gefnogaeth yma.</w:t>
      </w:r>
    </w:p>
    <w:p w14:paraId="0789AF99" w14:textId="77777777" w:rsidR="006C7979" w:rsidRDefault="006C7979" w:rsidP="003D37D4">
      <w:pPr>
        <w:spacing w:line="240" w:lineRule="auto"/>
        <w:rPr>
          <w:bCs/>
        </w:rPr>
      </w:pPr>
    </w:p>
    <w:p w14:paraId="7579FAD6" w14:textId="77777777" w:rsidR="009E004C" w:rsidRDefault="009E004C" w:rsidP="003D37D4">
      <w:pPr>
        <w:spacing w:line="240" w:lineRule="auto"/>
        <w:rPr>
          <w:bCs/>
        </w:rPr>
      </w:pPr>
    </w:p>
    <w:p w14:paraId="45553211" w14:textId="77777777" w:rsidR="0052037E" w:rsidRPr="0052037E" w:rsidRDefault="0052037E" w:rsidP="003D37D4">
      <w:pPr>
        <w:spacing w:line="240" w:lineRule="auto"/>
        <w:rPr>
          <w:bCs/>
        </w:rPr>
      </w:pPr>
    </w:p>
    <w:p w14:paraId="705A1F65" w14:textId="77777777" w:rsidR="00305698" w:rsidRDefault="00305698" w:rsidP="00141633"/>
    <w:p w14:paraId="0F24524F" w14:textId="77777777" w:rsidR="00AE1A5C" w:rsidRDefault="00AE1A5C" w:rsidP="00141633"/>
    <w:p w14:paraId="47A436EF" w14:textId="77777777" w:rsidR="00CA558B" w:rsidRDefault="00CA558B"/>
    <w:p w14:paraId="7AEAD2C8" w14:textId="77777777" w:rsidR="00CA558B" w:rsidRDefault="00CA558B"/>
    <w:p w14:paraId="09928A47" w14:textId="77777777" w:rsidR="00DB2908" w:rsidRDefault="00DB2908"/>
    <w:p w14:paraId="01BF4C75" w14:textId="77777777" w:rsidR="0013574E" w:rsidRDefault="0013574E" w:rsidP="007427B8"/>
    <w:p w14:paraId="3D1C8DF1" w14:textId="77777777" w:rsidR="0013574E" w:rsidRDefault="0013574E" w:rsidP="007427B8"/>
    <w:p w14:paraId="00899B3B" w14:textId="77777777" w:rsidR="0013574E" w:rsidRDefault="0013574E" w:rsidP="007427B8"/>
    <w:p w14:paraId="4E7F7FBB" w14:textId="77777777" w:rsidR="0013574E" w:rsidRDefault="0013574E" w:rsidP="007427B8"/>
    <w:p w14:paraId="0C20ECF2" w14:textId="77777777" w:rsidR="0013574E" w:rsidRDefault="0013574E" w:rsidP="007427B8"/>
    <w:p w14:paraId="26FE4803" w14:textId="77777777" w:rsidR="0013574E" w:rsidRDefault="0013574E" w:rsidP="007427B8"/>
    <w:p w14:paraId="77D6CEBE" w14:textId="77777777" w:rsidR="0013574E" w:rsidRDefault="0013574E" w:rsidP="007427B8"/>
    <w:p w14:paraId="01950D57" w14:textId="77777777" w:rsidR="0013574E" w:rsidRDefault="0013574E" w:rsidP="007427B8"/>
    <w:p w14:paraId="412074EA" w14:textId="77777777" w:rsidR="0013574E" w:rsidRDefault="0013574E" w:rsidP="007427B8"/>
    <w:p w14:paraId="3C3CAED5" w14:textId="77777777" w:rsidR="0013574E" w:rsidRDefault="0013574E" w:rsidP="007427B8"/>
    <w:p w14:paraId="093E6A31" w14:textId="77777777" w:rsidR="0013574E" w:rsidRDefault="0013574E" w:rsidP="007427B8"/>
    <w:p w14:paraId="58EE1B53" w14:textId="77777777" w:rsidR="0013574E" w:rsidRDefault="0013574E" w:rsidP="007427B8"/>
    <w:p w14:paraId="769ED3FE" w14:textId="77777777" w:rsidR="0013574E" w:rsidRDefault="0013574E" w:rsidP="007427B8"/>
    <w:p w14:paraId="62CB91F6" w14:textId="77777777" w:rsidR="0013574E" w:rsidRDefault="0013574E" w:rsidP="007427B8"/>
    <w:p w14:paraId="6B970FBD" w14:textId="77777777" w:rsidR="0013574E" w:rsidRDefault="0013574E" w:rsidP="007427B8"/>
    <w:p w14:paraId="48D18613" w14:textId="77777777" w:rsidR="0013574E" w:rsidRDefault="0013574E" w:rsidP="007427B8"/>
    <w:p w14:paraId="19ADD6BA" w14:textId="77777777" w:rsidR="0013574E" w:rsidRDefault="0013574E" w:rsidP="007427B8"/>
    <w:p w14:paraId="77A777A4" w14:textId="291159C6" w:rsidR="00DB2908" w:rsidRDefault="00DB2908" w:rsidP="007427B8">
      <w:r>
        <w:lastRenderedPageBreak/>
        <w:t xml:space="preserve">Akos et al (2007), </w:t>
      </w:r>
      <w:r>
        <w:t>Differentiating Classroom Guidance</w:t>
      </w:r>
      <w:r>
        <w:t xml:space="preserve"> (ar lein), ar gael yn: </w:t>
      </w:r>
      <w:r>
        <w:fldChar w:fldCharType="begin"/>
      </w:r>
      <w:r>
        <w:instrText xml:space="preserve"> HYPERLINK "https://journals.sagepub.com/doi/pdf/10.1177/2156759X0701000502" </w:instrText>
      </w:r>
      <w:r>
        <w:fldChar w:fldCharType="separate"/>
      </w:r>
      <w:r>
        <w:rPr>
          <w:rStyle w:val="Hyperlink"/>
        </w:rPr>
        <w:t>Differentiating Classroom Guidance (sagepub.com)</w:t>
      </w:r>
      <w:r>
        <w:fldChar w:fldCharType="end"/>
      </w:r>
      <w:r>
        <w:t xml:space="preserve"> (cyrchwyd: 20/02/2023)</w:t>
      </w:r>
    </w:p>
    <w:p w14:paraId="6EA5D7C5" w14:textId="77777777" w:rsidR="00DB2908" w:rsidRDefault="00DB2908" w:rsidP="00153706">
      <w:r>
        <w:t xml:space="preserve">Barker (2017), </w:t>
      </w:r>
      <w:r>
        <w:t>The Emotional Literacy Support Assistant Intervention: An Exploration from the Perspectives of Pupils and Parents</w:t>
      </w:r>
      <w:r>
        <w:t xml:space="preserve"> (ar lein), ar gael yn: </w:t>
      </w:r>
      <w:r>
        <w:fldChar w:fldCharType="begin"/>
      </w:r>
      <w:r>
        <w:instrText xml:space="preserve"> HYPERLINK "</w:instrText>
      </w:r>
      <w:r w:rsidRPr="00F514E7">
        <w:instrText>https://theses.ncl.ac.uk/jspui/bitstream/10443/3923/1/Barker%2c%20H%202017.pdf</w:instrText>
      </w:r>
      <w:r>
        <w:instrText xml:space="preserve">" </w:instrText>
      </w:r>
      <w:r>
        <w:fldChar w:fldCharType="separate"/>
      </w:r>
      <w:r w:rsidRPr="00D76438">
        <w:rPr>
          <w:rStyle w:val="Hyperlink"/>
        </w:rPr>
        <w:t>https://theses.ncl.ac.uk/jspui/bitstream/10443/3923/1/Barker%2c%20H%202017.pdf</w:t>
      </w:r>
      <w:r>
        <w:fldChar w:fldCharType="end"/>
      </w:r>
      <w:r>
        <w:t xml:space="preserve"> </w:t>
      </w:r>
    </w:p>
    <w:p w14:paraId="6B5390E2" w14:textId="77777777" w:rsidR="00DB2908" w:rsidRDefault="00DB2908">
      <w:r>
        <w:t xml:space="preserve">Bellis, et al (2013), </w:t>
      </w:r>
      <w:r w:rsidRPr="00EC3B6E">
        <w:t>Adverse childhood experiences: retrospective study to determine their impact on adult health behaviours and health outcomes in a UK population</w:t>
      </w:r>
      <w:r>
        <w:t xml:space="preserve"> (ar lein), ar gael yn: </w:t>
      </w:r>
      <w:r>
        <w:fldChar w:fldCharType="begin"/>
      </w:r>
      <w:r>
        <w:instrText xml:space="preserve"> HYPERLINK "https://watermark.silverchair.com/fdt038.pdf?token=AQECAHi208BE49Ooan9kkhW_Ercy7Dm3ZL_9Cf3qfKAc485ysgAAAvYwggLyBgkqhkiG9w0BBwagggLjMIIC3wIBADCCAtgGCSqGSIb3DQEHATAeBglghkgBZQMEAS4wEQQMFVIuMVUEKxSn88iIAgEQgIICqeDRysOjshevjv-3_Z41EvLgD-uWpA84k5DaSjDzOJU3EWDulaJLaIErSH46NsA8NKl-kYF7UC72yC5aDhP7Dp1-WuTbrlDF8vPOatr_bg5ZiV_JaHvjgTLS-1OSyVtw59Hn3QUc_AKxtnavQ4WUv-WcbZPs5ThY_DeNJZO2DEvXmmfSnnaCC5Ch7QuX0j1qUeDlPrCFb10K_47qlYfrE0lnHJ_WYGPL93s_rS1HWt5EIdUD3NgmdzwUC_-gUHxdwUk37m6Mky3nwfcXZOMRMrLRkEztfM48pGFiloERZD2Uq-W1aDvVgSfae2E-pH9uMCXeVFAC0DaiYkj7sqIVlqDDPHXgVOnl7Y6ZIDDlarKqaHAM7_2cGef1aEFa50dYizveYa4CwrsHJOW0WnBG2T3SSYGTKRY49YFoX0tIyC5nK7ScZWwQJzhEnHzu4LvA3eH6ATY7QO1WY7t_FVo2libuaXiR4ipQLxYJg6v8RXgOf6sC598SkyfDAy5UAX5Jk8paHu5kf4xGvJoXMhU4ggh1uV2vHOr7wDyN-FB6dQobcFAtGGlxUti9VcvBZAehg5vSJhwCayJnBL46OdEw9LojCakQlrXB8V88FDDoQprmMAv9AI1WMUxbBMBw7hp15_EzxI89PF6VLeK2nb3iwFf13surfp8InWiYxtuF6eet88CTv7gbsQUaeFplQHRsNQ_dyv5d3bmmyVf8uZnTGre13w6UDxlqSwir4VcKbWXi9jIuDAnsjlnohdmcBZoeQWgEXFNpkXHMCzzHD-kP4EYGet6zf8IcgXa8a2I5-T0dQQ89roCUOGrIYQry2KbM3h_F3nP8EBaN_mVtMbWUhcWJVIATQImRo-rHJWtKQ5Q7pLfYPoELbMnl0V__WcPuEnwwOzyHh0Djyg" </w:instrText>
      </w:r>
      <w:r>
        <w:fldChar w:fldCharType="separate"/>
      </w:r>
      <w:r>
        <w:rPr>
          <w:rStyle w:val="Hyperlink"/>
        </w:rPr>
        <w:t>untitled (silverchair.com)</w:t>
      </w:r>
      <w:r>
        <w:fldChar w:fldCharType="end"/>
      </w:r>
      <w:r>
        <w:t xml:space="preserve"> (cyrchwyd: 19/02/2023)</w:t>
      </w:r>
    </w:p>
    <w:p w14:paraId="7FEA12BA" w14:textId="77777777" w:rsidR="00DB2908" w:rsidRDefault="00DB2908">
      <w:r>
        <w:t>Bodrova &amp; Leong</w:t>
      </w:r>
      <w:r>
        <w:t xml:space="preserve"> (</w:t>
      </w:r>
      <w:r>
        <w:t>2003</w:t>
      </w:r>
      <w:r>
        <w:t>), Leraning and development of preschool children from the vygotskian perspective (ar lein), ar gael yn:</w:t>
      </w:r>
      <w:r w:rsidRPr="00342551">
        <w:t xml:space="preserve"> </w:t>
      </w:r>
      <w:hyperlink r:id="rId4" w:history="1">
        <w:r>
          <w:rPr>
            <w:rStyle w:val="Hyperlink"/>
          </w:rPr>
          <w:t>SFX960 (researchgate.net)</w:t>
        </w:r>
      </w:hyperlink>
      <w:r>
        <w:t xml:space="preserve"> (cyrchwyd: 19/02/2023) </w:t>
      </w:r>
    </w:p>
    <w:p w14:paraId="51DD67AD" w14:textId="77777777" w:rsidR="00DB2908" w:rsidRPr="00605D8A" w:rsidRDefault="00DB2908" w:rsidP="00605D8A">
      <w:pPr>
        <w:rPr>
          <w:lang w:val="en-GB"/>
        </w:rPr>
      </w:pPr>
      <w:r>
        <w:t xml:space="preserve">Boullier &amp; Blair (2018), </w:t>
      </w:r>
      <w:r w:rsidRPr="00605D8A">
        <w:rPr>
          <w:lang w:val="en-GB"/>
        </w:rPr>
        <w:t>Adverse childhood experiences</w:t>
      </w:r>
      <w:r>
        <w:rPr>
          <w:lang w:val="en-GB"/>
        </w:rPr>
        <w:t xml:space="preserve"> (</w:t>
      </w:r>
      <w:proofErr w:type="spellStart"/>
      <w:r>
        <w:rPr>
          <w:lang w:val="en-GB"/>
        </w:rPr>
        <w:t>ar</w:t>
      </w:r>
      <w:proofErr w:type="spellEnd"/>
      <w:r>
        <w:rPr>
          <w:lang w:val="en-GB"/>
        </w:rPr>
        <w:t xml:space="preserve"> </w:t>
      </w:r>
      <w:proofErr w:type="spellStart"/>
      <w:r>
        <w:rPr>
          <w:lang w:val="en-GB"/>
        </w:rPr>
        <w:t>lein</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yn</w:t>
      </w:r>
      <w:proofErr w:type="spellEnd"/>
      <w:r>
        <w:rPr>
          <w:lang w:val="en-GB"/>
        </w:rPr>
        <w:t xml:space="preserve">: </w:t>
      </w:r>
      <w:hyperlink r:id="rId5" w:history="1">
        <w:r w:rsidRPr="00D16559">
          <w:rPr>
            <w:rStyle w:val="Hyperlink"/>
          </w:rPr>
          <w:t>Adverse childhood experiences - ScienceDirect</w:t>
        </w:r>
      </w:hyperlink>
      <w:r>
        <w:rPr>
          <w:lang w:val="en-GB"/>
        </w:rPr>
        <w:t xml:space="preserve"> (</w:t>
      </w:r>
      <w:proofErr w:type="spellStart"/>
      <w:r>
        <w:rPr>
          <w:lang w:val="en-GB"/>
        </w:rPr>
        <w:t>cyrchwyd</w:t>
      </w:r>
      <w:proofErr w:type="spellEnd"/>
      <w:r>
        <w:rPr>
          <w:lang w:val="en-GB"/>
        </w:rPr>
        <w:t>: 20/02/2023)</w:t>
      </w:r>
    </w:p>
    <w:p w14:paraId="35DF264C" w14:textId="77777777" w:rsidR="00DB2908" w:rsidRDefault="00DB2908">
      <w:r>
        <w:t xml:space="preserve">Burrell &amp; Riley (2005), </w:t>
      </w:r>
      <w:r w:rsidRPr="00422F7B">
        <w:t>Promoting well-being in the primary years. Network Education Press. Stafford</w:t>
      </w:r>
      <w:r>
        <w:t xml:space="preserve"> (cyrchwyd: 19/02/2023)</w:t>
      </w:r>
    </w:p>
    <w:p w14:paraId="4CCD1244" w14:textId="77777777" w:rsidR="00DB2908" w:rsidRDefault="00DB2908">
      <w:r>
        <w:t xml:space="preserve">Burton (2020), ELSA Trainers Manual, Taylor and Francis (ar lein), ar gael yn: </w:t>
      </w:r>
      <w:hyperlink r:id="rId6" w:history="1">
        <w:r w:rsidRPr="008D6EB2">
          <w:rPr>
            <w:rStyle w:val="Hyperlink"/>
          </w:rPr>
          <w:t>ELSA Trainers' Manual | Sheila Burton | Taylor &amp; Francis eBooks, Refer (taylorfrancis.com)</w:t>
        </w:r>
      </w:hyperlink>
      <w:r>
        <w:t xml:space="preserve"> (cyrchwyd: 20/02/2023)</w:t>
      </w:r>
    </w:p>
    <w:p w14:paraId="7242A0AE" w14:textId="77777777" w:rsidR="00DB2908" w:rsidRDefault="00DB2908" w:rsidP="00153706">
      <w:pPr>
        <w:rPr>
          <w:lang w:val="en-GB"/>
        </w:rPr>
      </w:pPr>
      <w:r>
        <w:t xml:space="preserve">Burton (2021), Child and Adolescent Mental Health, </w:t>
      </w:r>
      <w:r w:rsidRPr="00BE0FBA">
        <w:rPr>
          <w:lang w:val="en-GB"/>
        </w:rPr>
        <w:t xml:space="preserve">Early </w:t>
      </w:r>
      <w:proofErr w:type="spellStart"/>
      <w:r w:rsidRPr="00BE0FBA">
        <w:rPr>
          <w:lang w:val="en-GB"/>
        </w:rPr>
        <w:t>AccessThe</w:t>
      </w:r>
      <w:proofErr w:type="spellEnd"/>
      <w:r w:rsidRPr="00BE0FBA">
        <w:rPr>
          <w:lang w:val="en-GB"/>
        </w:rPr>
        <w:t xml:space="preserve"> Development and Practice of ELSA</w:t>
      </w:r>
      <w:r>
        <w:rPr>
          <w:lang w:val="en-GB"/>
        </w:rPr>
        <w:t xml:space="preserve"> (</w:t>
      </w:r>
      <w:proofErr w:type="spellStart"/>
      <w:r>
        <w:rPr>
          <w:lang w:val="en-GB"/>
        </w:rPr>
        <w:t>ar</w:t>
      </w:r>
      <w:proofErr w:type="spellEnd"/>
      <w:r>
        <w:rPr>
          <w:lang w:val="en-GB"/>
        </w:rPr>
        <w:t xml:space="preserve"> </w:t>
      </w:r>
      <w:proofErr w:type="spellStart"/>
      <w:r>
        <w:rPr>
          <w:lang w:val="en-GB"/>
        </w:rPr>
        <w:t>lein</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yn</w:t>
      </w:r>
      <w:proofErr w:type="spellEnd"/>
      <w:r>
        <w:rPr>
          <w:lang w:val="en-GB"/>
        </w:rPr>
        <w:t xml:space="preserve">: </w:t>
      </w:r>
      <w:hyperlink r:id="rId7" w:history="1">
        <w:r w:rsidRPr="00891CBC">
          <w:rPr>
            <w:rStyle w:val="Hyperlink"/>
          </w:rPr>
          <w:t>Early AccessThe Development and Practice of ELSA | 84 | v3 | Child and (taylorfrancis.com)</w:t>
        </w:r>
      </w:hyperlink>
      <w:r>
        <w:rPr>
          <w:lang w:val="en-GB"/>
        </w:rPr>
        <w:t xml:space="preserve"> (</w:t>
      </w:r>
      <w:proofErr w:type="spellStart"/>
      <w:r>
        <w:rPr>
          <w:lang w:val="en-GB"/>
        </w:rPr>
        <w:t>cyrchwyd</w:t>
      </w:r>
      <w:proofErr w:type="spellEnd"/>
      <w:r>
        <w:rPr>
          <w:lang w:val="en-GB"/>
        </w:rPr>
        <w:t>: 20/02/2023)</w:t>
      </w:r>
    </w:p>
    <w:p w14:paraId="011B1539" w14:textId="77777777" w:rsidR="00DB2908" w:rsidRDefault="00DB2908">
      <w:r>
        <w:t>Dawson (1985), The Macmillan Teacher Information Pack, Attention Seeking Behaviour (Ar lein), ar gael yn:</w:t>
      </w:r>
      <w:r w:rsidRPr="0051435C">
        <w:t xml:space="preserve"> </w:t>
      </w:r>
      <w:hyperlink r:id="rId8" w:history="1">
        <w:r w:rsidRPr="0051435C">
          <w:rPr>
            <w:rStyle w:val="Hyperlink"/>
          </w:rPr>
          <w:t>Attention Seeking Behaviour | SpringerLink</w:t>
        </w:r>
      </w:hyperlink>
      <w:r>
        <w:t xml:space="preserve"> (cyrchwyd: 20/02/2023) </w:t>
      </w:r>
    </w:p>
    <w:p w14:paraId="0709CF4D" w14:textId="77777777" w:rsidR="00DB2908" w:rsidRDefault="00DB2908">
      <w:r>
        <w:t xml:space="preserve">ELSA (2017), ELSA network (ar lein), ar gael yn: </w:t>
      </w:r>
      <w:r>
        <w:fldChar w:fldCharType="begin"/>
      </w:r>
      <w:r>
        <w:instrText xml:space="preserve"> HYPERLINK "https://www.elsanetwork.org/about/the-network/" </w:instrText>
      </w:r>
      <w:r>
        <w:fldChar w:fldCharType="separate"/>
      </w:r>
      <w:r>
        <w:rPr>
          <w:rStyle w:val="Hyperlink"/>
        </w:rPr>
        <w:t>The Network – ELSA Network</w:t>
      </w:r>
      <w:r>
        <w:fldChar w:fldCharType="end"/>
      </w:r>
      <w:r>
        <w:t xml:space="preserve"> (cyrchwyd: 19/02/2023)</w:t>
      </w:r>
    </w:p>
    <w:p w14:paraId="1E627B2B" w14:textId="77777777" w:rsidR="00DB2908" w:rsidRDefault="00DB2908" w:rsidP="007427B8">
      <w:r>
        <w:t xml:space="preserve">Elsa Network (2017), Emotional Literacy support (ar gael yn), ar gael yn: </w:t>
      </w:r>
      <w:r w:rsidRPr="00136C88">
        <w:fldChar w:fldCharType="begin"/>
      </w:r>
      <w:r w:rsidRPr="00136C88">
        <w:instrText xml:space="preserve"> HYPERLINK "https://www.elsanetwork.org/wp-content/uploads/2017/10/ProformaReferralwithSpecifics.pdf" </w:instrText>
      </w:r>
      <w:r w:rsidRPr="00136C88">
        <w:fldChar w:fldCharType="separate"/>
      </w:r>
      <w:r w:rsidRPr="00136C88">
        <w:rPr>
          <w:rStyle w:val="Hyperlink"/>
        </w:rPr>
        <w:t>EMOTIONAL LITERACY SUPPORT (elsanetwork.org)</w:t>
      </w:r>
      <w:r w:rsidRPr="00136C88">
        <w:fldChar w:fldCharType="end"/>
      </w:r>
      <w:r>
        <w:t xml:space="preserve"> (cyrchwyd: 20/02/2023) </w:t>
      </w:r>
    </w:p>
    <w:p w14:paraId="431BD675" w14:textId="77777777" w:rsidR="00DB2908" w:rsidRDefault="00DB2908">
      <w:r>
        <w:t xml:space="preserve">ELSA network (2017), Staff Support Leaflet (ar lein), ar gael yn: </w:t>
      </w:r>
      <w:r w:rsidRPr="00B6408A">
        <w:fldChar w:fldCharType="begin"/>
      </w:r>
      <w:r w:rsidRPr="00B6408A">
        <w:instrText xml:space="preserve"> HYPERLINK "https://www.elsanetwork.org/wp-content/uploads/2017/10/ELSA-leaflet-staff.pdf" </w:instrText>
      </w:r>
      <w:r w:rsidRPr="00B6408A">
        <w:fldChar w:fldCharType="separate"/>
      </w:r>
      <w:r w:rsidRPr="00B6408A">
        <w:rPr>
          <w:rStyle w:val="Hyperlink"/>
        </w:rPr>
        <w:t>ELSA-leaflet-staff.pdf (elsanetwork.org)</w:t>
      </w:r>
      <w:r w:rsidRPr="00B6408A">
        <w:fldChar w:fldCharType="end"/>
      </w:r>
      <w:r>
        <w:t xml:space="preserve"> (cyrchwyd: 20/02/2023)</w:t>
      </w:r>
    </w:p>
    <w:p w14:paraId="1DFF20AF" w14:textId="77777777" w:rsidR="00DB2908" w:rsidRPr="0097758A" w:rsidRDefault="00DB2908" w:rsidP="00153706">
      <w:pPr>
        <w:rPr>
          <w:b/>
          <w:bCs/>
          <w:lang w:val="en-GB"/>
        </w:rPr>
      </w:pPr>
      <w:r>
        <w:t xml:space="preserve">ELSA support (2023), What is ELSA? (ar lein), ar gael yn: </w:t>
      </w:r>
      <w:r w:rsidRPr="007A67CF">
        <w:fldChar w:fldCharType="begin"/>
      </w:r>
      <w:r w:rsidRPr="007A67CF">
        <w:instrText xml:space="preserve"> HYPERLINK "https://www.elsa-support.co.uk/what-is-elsa-intervention/" \l ":~:text=What%20areas%20does%20an%20ELSA%20help%20with%3F%201,strong%20feelings%208%20Anxiety%20and%20worries%20More%20items" </w:instrText>
      </w:r>
      <w:r w:rsidRPr="007A67CF">
        <w:fldChar w:fldCharType="separate"/>
      </w:r>
      <w:r w:rsidRPr="007A67CF">
        <w:rPr>
          <w:rStyle w:val="Hyperlink"/>
        </w:rPr>
        <w:t>What is ELSA Intervention? - ELSA Support (elsa-support.co.uk)</w:t>
      </w:r>
      <w:r w:rsidRPr="007A67CF">
        <w:fldChar w:fldCharType="end"/>
      </w:r>
      <w:r>
        <w:t xml:space="preserve"> (cyrchwyd: 20/02/2023)</w:t>
      </w:r>
    </w:p>
    <w:p w14:paraId="5F959105" w14:textId="77777777" w:rsidR="00DB2908" w:rsidRPr="005A2C0A" w:rsidRDefault="00DB2908" w:rsidP="005A2C0A">
      <w:pPr>
        <w:rPr>
          <w:lang w:val="en-GB"/>
        </w:rPr>
      </w:pPr>
      <w:r>
        <w:rPr>
          <w:lang w:val="en-GB"/>
        </w:rPr>
        <w:t xml:space="preserve">Estyn (2018), </w:t>
      </w:r>
      <w:r w:rsidRPr="005A2C0A">
        <w:rPr>
          <w:lang w:val="en-GB"/>
        </w:rPr>
        <w:t>Using wellbeing activities to nurture pupils</w:t>
      </w:r>
      <w:r>
        <w:rPr>
          <w:lang w:val="en-GB"/>
        </w:rPr>
        <w:t xml:space="preserve">, </w:t>
      </w:r>
      <w:proofErr w:type="spellStart"/>
      <w:r>
        <w:rPr>
          <w:lang w:val="en-GB"/>
        </w:rPr>
        <w:t>arfer</w:t>
      </w:r>
      <w:proofErr w:type="spellEnd"/>
      <w:r>
        <w:rPr>
          <w:lang w:val="en-GB"/>
        </w:rPr>
        <w:t xml:space="preserve"> </w:t>
      </w:r>
      <w:proofErr w:type="spellStart"/>
      <w:r>
        <w:rPr>
          <w:lang w:val="en-GB"/>
        </w:rPr>
        <w:t>effeithiol</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lein</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yn</w:t>
      </w:r>
      <w:proofErr w:type="spellEnd"/>
      <w:r>
        <w:rPr>
          <w:lang w:val="en-GB"/>
        </w:rPr>
        <w:t xml:space="preserve">: </w:t>
      </w:r>
      <w:hyperlink r:id="rId9" w:history="1">
        <w:r>
          <w:rPr>
            <w:rStyle w:val="Hyperlink"/>
          </w:rPr>
          <w:t>Using wellbeing activities to nurture pupils | Estyn (gov.wales)</w:t>
        </w:r>
      </w:hyperlink>
      <w:r>
        <w:t xml:space="preserve"> (cyrchwyd: 20/02/2023)</w:t>
      </w:r>
    </w:p>
    <w:p w14:paraId="07E9568B" w14:textId="77777777" w:rsidR="00DB2908" w:rsidRDefault="00DB2908">
      <w:r>
        <w:t xml:space="preserve">Estyn (2019), </w:t>
      </w:r>
      <w:r w:rsidRPr="002944B5">
        <w:t>Datblygu medrau cymdeithasol ac emosiynol disgyblion</w:t>
      </w:r>
      <w:r>
        <w:t xml:space="preserve"> (ar lein), ar gael yn: </w:t>
      </w:r>
      <w:r>
        <w:fldChar w:fldCharType="begin"/>
      </w:r>
      <w:r>
        <w:instrText xml:space="preserve"> HYPERLINK "</w:instrText>
      </w:r>
      <w:r w:rsidRPr="00424136">
        <w:instrText>https://www.estyn.llyw.cymru/arfer-effeithiol/datblygu-medrau-cymdeithasol-ac-emosiynol-disgyblion</w:instrText>
      </w:r>
      <w:r>
        <w:instrText xml:space="preserve">" </w:instrText>
      </w:r>
      <w:r>
        <w:fldChar w:fldCharType="separate"/>
      </w:r>
      <w:r w:rsidRPr="00D76438">
        <w:rPr>
          <w:rStyle w:val="Hyperlink"/>
        </w:rPr>
        <w:t>https://www.estyn.llyw.cymru/arfer-effeithiol/datblygu-medrau-cymdeithasol-ac-emosiynol-disgyblion</w:t>
      </w:r>
      <w:r>
        <w:fldChar w:fldCharType="end"/>
      </w:r>
      <w:r>
        <w:t xml:space="preserve"> (cyrchwyd: 20/02/2023)</w:t>
      </w:r>
    </w:p>
    <w:p w14:paraId="1DA9D14A" w14:textId="77777777" w:rsidR="00DB2908" w:rsidRDefault="00DB2908">
      <w:r>
        <w:t xml:space="preserve">Estyn (2020), </w:t>
      </w:r>
      <w:r w:rsidRPr="005B6BD5">
        <w:t>Adnabod eich plant – cefnogi disgyblion sydd wedi cael profi adau niweidiol yn ystod plentyndod</w:t>
      </w:r>
      <w:r>
        <w:t xml:space="preserve"> (ar lein), ar gael yn: </w:t>
      </w:r>
      <w:r w:rsidRPr="00705B7F">
        <w:fldChar w:fldCharType="begin"/>
      </w:r>
      <w:r w:rsidRPr="00705B7F">
        <w:instrText xml:space="preserve"> HYPERLINK "https://www.estyn.llyw.cymru/system/files/2021-08/Knowing%2520your%2520children%2520%2520supporting%2520pupils%2520with%2520adverse%2520childhood%2520experiences%2520cy_1.pdf" </w:instrText>
      </w:r>
      <w:r w:rsidRPr="00705B7F">
        <w:fldChar w:fldCharType="separate"/>
      </w:r>
      <w:r w:rsidRPr="00705B7F">
        <w:rPr>
          <w:rStyle w:val="Hyperlink"/>
        </w:rPr>
        <w:t>Adnabod eich plant – cefnogi disgyblion sydd wedi cael profi adau niweidiol yn ystod plentyndod (llyw.cymru)</w:t>
      </w:r>
      <w:r w:rsidRPr="00705B7F">
        <w:fldChar w:fldCharType="end"/>
      </w:r>
      <w:r>
        <w:t xml:space="preserve"> (cyrchwyd: 20/02/2023) </w:t>
      </w:r>
    </w:p>
    <w:p w14:paraId="16CEBF9A" w14:textId="77777777" w:rsidR="00DB2908" w:rsidRDefault="00DB2908">
      <w:r>
        <w:t>Figueroa-Sánchez</w:t>
      </w:r>
      <w:r>
        <w:t xml:space="preserve"> (</w:t>
      </w:r>
      <w:r>
        <w:t>2012</w:t>
      </w:r>
      <w:r>
        <w:t xml:space="preserve">), </w:t>
      </w:r>
      <w:r>
        <w:t>Childhood Education</w:t>
      </w:r>
      <w:r>
        <w:t xml:space="preserve">, </w:t>
      </w:r>
      <w:r>
        <w:t>Building Emotional Literacy: Groundwork to Early Learning</w:t>
      </w:r>
      <w:r>
        <w:t xml:space="preserve"> (ar lein), ar gael yn: </w:t>
      </w:r>
      <w:hyperlink r:id="rId10" w:history="1">
        <w:r>
          <w:rPr>
            <w:rStyle w:val="Hyperlink"/>
          </w:rPr>
          <w:t>Building Emotional Literacy: Groundwork to Early Learning (tandfonline.com)</w:t>
        </w:r>
      </w:hyperlink>
      <w:r>
        <w:t xml:space="preserve"> (cyrchwyd: 19/02/2023)</w:t>
      </w:r>
    </w:p>
    <w:p w14:paraId="149947DF" w14:textId="77777777" w:rsidR="00DB2908" w:rsidRDefault="00DB2908">
      <w:r>
        <w:t xml:space="preserve">Gatley (2020), </w:t>
      </w:r>
      <w:r w:rsidRPr="00010A47">
        <w:t>Can the New Welsh Curriculum achieve its purposes</w:t>
      </w:r>
      <w:r>
        <w:t xml:space="preserve">, The curriclum journal (ar lein), ar gael yn: </w:t>
      </w:r>
      <w:r>
        <w:fldChar w:fldCharType="begin"/>
      </w:r>
      <w:r>
        <w:instrText xml:space="preserve"> HYPERLINK "</w:instrText>
      </w:r>
      <w:r w:rsidRPr="00D1730E">
        <w:instrText>https://bera-journals.onlinelibrary.wiley.com/doi/full/10.1002/curj.26</w:instrText>
      </w:r>
      <w:r>
        <w:instrText xml:space="preserve">" </w:instrText>
      </w:r>
      <w:r>
        <w:fldChar w:fldCharType="separate"/>
      </w:r>
      <w:r w:rsidRPr="00D76438">
        <w:rPr>
          <w:rStyle w:val="Hyperlink"/>
        </w:rPr>
        <w:t>https://bera-journals.onlinelibrary.wiley.com/doi/full/10.1002/curj.26</w:t>
      </w:r>
      <w:r>
        <w:fldChar w:fldCharType="end"/>
      </w:r>
      <w:r>
        <w:t xml:space="preserve"> (cyrchwyd: 20/02/23)</w:t>
      </w:r>
    </w:p>
    <w:p w14:paraId="5766F014" w14:textId="77777777" w:rsidR="00DB2908" w:rsidRDefault="00DB2908" w:rsidP="00153706">
      <w:proofErr w:type="spellStart"/>
      <w:r>
        <w:rPr>
          <w:lang w:val="en-GB"/>
        </w:rPr>
        <w:t>Grahamslaw</w:t>
      </w:r>
      <w:proofErr w:type="spellEnd"/>
      <w:r>
        <w:rPr>
          <w:lang w:val="en-GB"/>
        </w:rPr>
        <w:t xml:space="preserve"> (2010), </w:t>
      </w:r>
      <w:r w:rsidRPr="00C82F40">
        <w:t>An Evaluation of the Emotional Literacy Support Assistant (ELSA) Project: What is the impact of an ELSA Project on support assistants' and children's self-efficacy beliefs?</w:t>
      </w:r>
      <w:r>
        <w:t xml:space="preserve"> (ar lein), ar gael yn: </w:t>
      </w:r>
      <w:r w:rsidRPr="00222E8E">
        <w:fldChar w:fldCharType="begin"/>
      </w:r>
      <w:r w:rsidRPr="00222E8E">
        <w:instrText xml:space="preserve"> HYPERLINK "file:///C:\\Users\\mared\\Downloads\\Grahamslaw%20%20L%202010.pdf" </w:instrText>
      </w:r>
      <w:r w:rsidRPr="00222E8E">
        <w:fldChar w:fldCharType="separate"/>
      </w:r>
      <w:r w:rsidRPr="00222E8E">
        <w:rPr>
          <w:rStyle w:val="Hyperlink"/>
        </w:rPr>
        <w:t>Grahamslaw L 2010.pdf</w:t>
      </w:r>
      <w:r w:rsidRPr="00222E8E">
        <w:fldChar w:fldCharType="end"/>
      </w:r>
      <w:r>
        <w:t xml:space="preserve"> (cyrchwyd: 20/02/2023)</w:t>
      </w:r>
    </w:p>
    <w:p w14:paraId="231526B4" w14:textId="77777777" w:rsidR="00DB2908" w:rsidRDefault="00DB2908" w:rsidP="007427B8">
      <w:r w:rsidRPr="004661EB">
        <w:rPr>
          <w:bCs/>
        </w:rPr>
        <w:lastRenderedPageBreak/>
        <w:t xml:space="preserve">Hanrahan &amp; Isaacs (2001), </w:t>
      </w:r>
      <w:r w:rsidRPr="004661EB">
        <w:t xml:space="preserve">Assessing Self- and Peer-assessment: The students' views, ar gael yn: </w:t>
      </w:r>
      <w:r>
        <w:fldChar w:fldCharType="begin"/>
      </w:r>
      <w:r>
        <w:instrText>HYPERLINK "https://www.tandfonline.com/doi/pdf/10.1080/07294360123776?casa_token=Wwjcy8Jcjt8AAAAA:2b2gmJZvA4aCz7tretM-RObFKgs9fIznetfcBq2q9v75eVdQIihnPzLw0QZqDS4kkG-Yd5xOqNeR"</w:instrText>
      </w:r>
      <w:r>
        <w:fldChar w:fldCharType="separate"/>
      </w:r>
      <w:r w:rsidRPr="004661EB">
        <w:rPr>
          <w:rStyle w:val="Hyperlink"/>
        </w:rPr>
        <w:t>Assessing Self- and Peer-assessment: The students' views (tandfonline.com)</w:t>
      </w:r>
      <w:r>
        <w:rPr>
          <w:rStyle w:val="Hyperlink"/>
        </w:rPr>
        <w:fldChar w:fldCharType="end"/>
      </w:r>
      <w:r w:rsidRPr="004661EB">
        <w:t xml:space="preserve"> (cyrchwyd: 02/01/2023)</w:t>
      </w:r>
    </w:p>
    <w:p w14:paraId="7D7A8F65" w14:textId="77777777" w:rsidR="00DB2908" w:rsidRDefault="00DB2908" w:rsidP="00153706">
      <w:r>
        <w:t>Hill et al (2013),</w:t>
      </w:r>
      <w:r w:rsidRPr="00C76838">
        <w:t xml:space="preserve"> </w:t>
      </w:r>
      <w:r w:rsidRPr="00C76838">
        <w:t>“He’s always there when I need him”: Exploring the perceived positive impact of the Emotional Literacy Support Assistant (ELSA) programme</w:t>
      </w:r>
      <w:r>
        <w:t>, University of Bristol (ar lein), ar gael yn:</w:t>
      </w:r>
      <w:r w:rsidRPr="00102F0F">
        <w:t xml:space="preserve"> </w:t>
      </w:r>
      <w:hyperlink r:id="rId11" w:history="1">
        <w:r w:rsidRPr="00102F0F">
          <w:rPr>
            <w:rStyle w:val="Hyperlink"/>
          </w:rPr>
          <w:t>An appreciative inquiry into the effectiveness of the emotional literacy support programme (ELSA) (elsanetwork.org)</w:t>
        </w:r>
      </w:hyperlink>
      <w:r>
        <w:t xml:space="preserve"> (cyrchwyd: 20/02/2023)  </w:t>
      </w:r>
    </w:p>
    <w:p w14:paraId="61DC04E2" w14:textId="77777777" w:rsidR="00DB2908" w:rsidRDefault="00DB2908">
      <w:r>
        <w:t xml:space="preserve">Llywodraeth Cymru (2020), Hwb Cymru, Cwricwlwm i Gymru, Iechyd a Lles (ar lein), ar gael yn: </w:t>
      </w:r>
      <w:hyperlink r:id="rId12" w:history="1">
        <w:r w:rsidRPr="00D76438">
          <w:rPr>
            <w:rStyle w:val="Hyperlink"/>
          </w:rPr>
          <w:t>https://hwb.gov.wales/cwricwlwm-i-gymru/iechyd-a-lles/</w:t>
        </w:r>
      </w:hyperlink>
      <w:r>
        <w:t xml:space="preserve"> (cyrchwyd: 20/02/2020)</w:t>
      </w:r>
    </w:p>
    <w:p w14:paraId="50B44138" w14:textId="77777777" w:rsidR="00DB2908" w:rsidRDefault="00DB2908">
      <w:r>
        <w:t xml:space="preserve">Llywodraeth Cymru (2021), </w:t>
      </w:r>
      <w:r>
        <w:t>Y Cwricwlwm i Gymru – Y Cod Cynnydd</w:t>
      </w:r>
      <w:r>
        <w:t xml:space="preserve">, ar gael yn: </w:t>
      </w:r>
      <w:r>
        <w:fldChar w:fldCharType="begin"/>
      </w:r>
      <w:r>
        <w:instrText xml:space="preserve"> HYPERLINK "</w:instrText>
      </w:r>
      <w:r w:rsidRPr="00E763C4">
        <w:instrText>https://www.llyw.cymru/sites/default/files/publications/2021-11/cwricwlwm-i-gymru-y-cod-cynnydd.pdf</w:instrText>
      </w:r>
      <w:r>
        <w:instrText xml:space="preserve">" </w:instrText>
      </w:r>
      <w:r>
        <w:fldChar w:fldCharType="separate"/>
      </w:r>
      <w:r w:rsidRPr="00D76438">
        <w:rPr>
          <w:rStyle w:val="Hyperlink"/>
        </w:rPr>
        <w:t>https://www.llyw.cymru/sites/default/files/publications/2021-11/cwricwlwm-i-gymru-y-cod-cynnydd.pdf</w:t>
      </w:r>
      <w:r>
        <w:fldChar w:fldCharType="end"/>
      </w:r>
      <w:r>
        <w:t xml:space="preserve"> (cyrchwyd: 20/02/2023)</w:t>
      </w:r>
    </w:p>
    <w:p w14:paraId="2E36E97F" w14:textId="77777777" w:rsidR="00DB2908" w:rsidRDefault="00DB2908">
      <w:r>
        <w:t xml:space="preserve">Llywodraeth Cymru (2022), Hwb Cymru, </w:t>
      </w:r>
      <w:r w:rsidRPr="00D15AAF">
        <w:t>Datblygu gweledigaeth ar gyfer cynllunio cwricwlwm</w:t>
      </w:r>
      <w:r>
        <w:t xml:space="preserve"> (ar lein), ar gael yn: </w:t>
      </w:r>
      <w:r>
        <w:fldChar w:fldCharType="begin"/>
      </w:r>
      <w:r>
        <w:instrText xml:space="preserve"> HYPERLINK "</w:instrText>
      </w:r>
      <w:r w:rsidRPr="00DC216E">
        <w:instrText>https://hwb.gov.wales/cwricwlwm-i-gymru/cynllunio-eich-cwricwlwm/datblygu-gweledigaeth-ar-gyfer-cynllunio-cwricwlwm/#cynnydd</w:instrText>
      </w:r>
      <w:r>
        <w:instrText xml:space="preserve">" </w:instrText>
      </w:r>
      <w:r>
        <w:fldChar w:fldCharType="separate"/>
      </w:r>
      <w:r w:rsidRPr="00D76438">
        <w:rPr>
          <w:rStyle w:val="Hyperlink"/>
        </w:rPr>
        <w:t>https://hwb.gov.wales/cwricwlwm-i-gymru/cynllunio-eich-cwricwlwm/datblygu-gweledigaeth-ar-gyfer-cynllunio-cwricwlwm/#cynnydd</w:t>
      </w:r>
      <w:r>
        <w:fldChar w:fldCharType="end"/>
      </w:r>
      <w:r>
        <w:t xml:space="preserve"> (cyrchwyd: 20/02/2023)</w:t>
      </w:r>
    </w:p>
    <w:p w14:paraId="0BA8730C" w14:textId="77777777" w:rsidR="00DB2908" w:rsidRDefault="00DB2908" w:rsidP="007427B8">
      <w:r>
        <w:t xml:space="preserve">Llywodraeth Cymru (2023), Cwricwlwm i Gymru, Iechyd a Lles (ar lein), ar gael yn: </w:t>
      </w:r>
      <w:r>
        <w:fldChar w:fldCharType="begin"/>
      </w:r>
      <w:r>
        <w:instrText xml:space="preserve"> HYPERLINK "https://hwb.gov.wales/cwricwlwm-i-gymru/iechyd-a-lles/disgrifiadau-dysgu/" </w:instrText>
      </w:r>
      <w:r>
        <w:fldChar w:fldCharType="separate"/>
      </w:r>
      <w:r>
        <w:rPr>
          <w:rStyle w:val="Hyperlink"/>
        </w:rPr>
        <w:t>Disgrifiadau dysgu - Hwb (gov.wales)</w:t>
      </w:r>
      <w:r>
        <w:fldChar w:fldCharType="end"/>
      </w:r>
      <w:r>
        <w:t xml:space="preserve"> (cyrchwyd: 20/02/2023) </w:t>
      </w:r>
    </w:p>
    <w:p w14:paraId="585258E4" w14:textId="77777777" w:rsidR="00DB2908" w:rsidRDefault="00DB2908" w:rsidP="00692583">
      <w:r>
        <w:t xml:space="preserve">Manchester University NHS Foundation Trust (2023), </w:t>
      </w:r>
      <w:r w:rsidRPr="00692583">
        <w:rPr>
          <w:lang w:val="en-GB"/>
        </w:rPr>
        <w:t>Adverse Childhood Experiences (ACEs) and Attachment</w:t>
      </w:r>
      <w:r>
        <w:rPr>
          <w:lang w:val="en-GB"/>
        </w:rPr>
        <w:t xml:space="preserve"> (</w:t>
      </w:r>
      <w:proofErr w:type="spellStart"/>
      <w:r>
        <w:rPr>
          <w:lang w:val="en-GB"/>
        </w:rPr>
        <w:t>ar</w:t>
      </w:r>
      <w:proofErr w:type="spellEnd"/>
      <w:r>
        <w:rPr>
          <w:lang w:val="en-GB"/>
        </w:rPr>
        <w:t xml:space="preserve"> </w:t>
      </w:r>
      <w:proofErr w:type="spellStart"/>
      <w:r>
        <w:rPr>
          <w:lang w:val="en-GB"/>
        </w:rPr>
        <w:t>lein</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yn</w:t>
      </w:r>
      <w:proofErr w:type="spellEnd"/>
      <w:r>
        <w:rPr>
          <w:lang w:val="en-GB"/>
        </w:rPr>
        <w:t xml:space="preserve">: </w:t>
      </w:r>
      <w:hyperlink r:id="rId13" w:history="1">
        <w:r>
          <w:rPr>
            <w:rStyle w:val="Hyperlink"/>
          </w:rPr>
          <w:t>Adverse Childhood Experiences (ACEs) and Attachment - Royal Manchester Children's Hospital (mft.nhs.uk)</w:t>
        </w:r>
      </w:hyperlink>
      <w:r>
        <w:t xml:space="preserve"> </w:t>
      </w:r>
    </w:p>
    <w:p w14:paraId="6A29123F" w14:textId="77777777" w:rsidR="00DB2908" w:rsidRDefault="00DB2908" w:rsidP="00153706">
      <w:r>
        <w:t xml:space="preserve">McEwen (2019), </w:t>
      </w:r>
      <w:r w:rsidRPr="009F76CC">
        <w:t>The Emotional Literacy Support Assistant (ELSA) programme: ELSAs’ and children’s experiences</w:t>
      </w:r>
      <w:r>
        <w:t xml:space="preserve"> (ar lein), ar gael yn: </w:t>
      </w:r>
      <w:r w:rsidRPr="00D73DD7">
        <w:fldChar w:fldCharType="begin"/>
      </w:r>
      <w:r w:rsidRPr="00D73DD7">
        <w:instrText xml:space="preserve"> HYPERLINK "https://www.tandfonline.com/doi/full/10.1080/02667363.2019.1585332" </w:instrText>
      </w:r>
      <w:r w:rsidRPr="00D73DD7">
        <w:fldChar w:fldCharType="separate"/>
      </w:r>
      <w:r w:rsidRPr="00D73DD7">
        <w:rPr>
          <w:rStyle w:val="Hyperlink"/>
        </w:rPr>
        <w:t>Full article: The Emotional Literacy Support Assistant (ELSA) programme: ELSAs’ and children’s experiences (tandfonline.com)</w:t>
      </w:r>
      <w:r w:rsidRPr="00D73DD7">
        <w:fldChar w:fldCharType="end"/>
      </w:r>
      <w:r>
        <w:t xml:space="preserve"> (cyrchwyd: 20/02/2023)</w:t>
      </w:r>
    </w:p>
    <w:p w14:paraId="44ADD88C" w14:textId="77777777" w:rsidR="00DB2908" w:rsidRPr="00692583" w:rsidRDefault="00DB2908" w:rsidP="00692583">
      <w:pPr>
        <w:rPr>
          <w:lang w:val="en-GB"/>
        </w:rPr>
      </w:pPr>
      <w:r>
        <w:t xml:space="preserve">Public Health Network Cymru </w:t>
      </w:r>
      <w:r>
        <w:t>(</w:t>
      </w:r>
      <w:r>
        <w:t>2017</w:t>
      </w:r>
      <w:r>
        <w:t xml:space="preserve">), </w:t>
      </w:r>
      <w:r>
        <w:t>Public Health Network Cymru, 2017</w:t>
      </w:r>
      <w:r>
        <w:t xml:space="preserve"> (ar lein), ar gael yn: </w:t>
      </w:r>
      <w:r>
        <w:fldChar w:fldCharType="begin"/>
      </w:r>
      <w:r>
        <w:instrText xml:space="preserve"> HYPERLINK "https://www.bing.com/videos/search?q=aces+video&amp;view=detail&amp;mid=42E524C0E4C6C8457B2842E524C0E4C6C8457B28&amp;FORM=VIRE0&amp;ru=%2fsearch%3fq%3daces%2bvideo%26form%3dANNTH1%26refig%3d5e63a31b501740b298b85ea671386e3e" </w:instrText>
      </w:r>
      <w:r>
        <w:fldChar w:fldCharType="separate"/>
      </w:r>
      <w:r>
        <w:rPr>
          <w:rStyle w:val="Hyperlink"/>
        </w:rPr>
        <w:t>Adverse Childhood Experiences (ACEs) - Bing video</w:t>
      </w:r>
      <w:r>
        <w:fldChar w:fldCharType="end"/>
      </w:r>
      <w:r>
        <w:t xml:space="preserve"> (cyrchwyd: 19/02/2023)</w:t>
      </w:r>
    </w:p>
    <w:p w14:paraId="5C594EA5" w14:textId="77777777" w:rsidR="00DB2908" w:rsidRDefault="00DB2908" w:rsidP="00692583">
      <w:r>
        <w:t xml:space="preserve">Scully et al (2019), </w:t>
      </w:r>
      <w:r w:rsidRPr="00FC5015">
        <w:t>The relationship between adverse childhood experiences, family functioning, and mental health problems among children and adolescents: a systematic review</w:t>
      </w:r>
      <w:r>
        <w:t xml:space="preserve"> (ar lein), ar gael yn: </w:t>
      </w:r>
      <w:r>
        <w:fldChar w:fldCharType="begin"/>
      </w:r>
      <w:r>
        <w:instrText xml:space="preserve"> HYPERLINK "https://onlinelibrary.wiley.com/doi/full/10.1111/1467-6427.12263" </w:instrText>
      </w:r>
      <w:r>
        <w:fldChar w:fldCharType="separate"/>
      </w:r>
      <w:r>
        <w:rPr>
          <w:rStyle w:val="Hyperlink"/>
        </w:rPr>
        <w:t>The relationship between adverse childhood experiences, family functioning, and mental health problems among children and adolescents: a systematic review - Scully - 2020 - Journal of Family Therapy - Wiley Online Library</w:t>
      </w:r>
      <w:r>
        <w:fldChar w:fldCharType="end"/>
      </w:r>
      <w:r>
        <w:t xml:space="preserve"> (cyrchwyd: 19/02/2023)</w:t>
      </w:r>
    </w:p>
    <w:p w14:paraId="692AFD56" w14:textId="77777777" w:rsidR="00DB2908" w:rsidRDefault="00DB2908" w:rsidP="00153706">
      <w:r>
        <w:t xml:space="preserve">Sharp (2012), </w:t>
      </w:r>
      <w:r w:rsidRPr="00153706">
        <w:rPr>
          <w:lang w:val="en-GB"/>
        </w:rPr>
        <w:t>Nurturing Emotional Literacy</w:t>
      </w:r>
      <w:r>
        <w:rPr>
          <w:lang w:val="en-GB"/>
        </w:rPr>
        <w:t xml:space="preserve">, </w:t>
      </w:r>
      <w:r w:rsidRPr="0058716A">
        <w:t>A Practical for Teachers,Parents and those in the Caring Professions</w:t>
      </w:r>
      <w:r>
        <w:t xml:space="preserve">, 1st edition, </w:t>
      </w:r>
      <w:r w:rsidRPr="00CE59C5">
        <w:t>Routledge</w:t>
      </w:r>
      <w:r>
        <w:t xml:space="preserve"> (ar lein), ar gael yn: </w:t>
      </w:r>
      <w:r>
        <w:fldChar w:fldCharType="begin"/>
      </w:r>
      <w:r>
        <w:instrText xml:space="preserve"> HYPERLINK "https://www.taylorfrancis.com/books/mono/10.4324/9780203430972/nurturing-emotional-literacy-peter-sharp?refId=733543b6-200e-4d86-96f8-1431e8024307&amp;context=ubx" </w:instrText>
      </w:r>
      <w:r>
        <w:fldChar w:fldCharType="separate"/>
      </w:r>
      <w:r>
        <w:rPr>
          <w:rStyle w:val="Hyperlink"/>
        </w:rPr>
        <w:t>Nurturing Emotional Literacy | A Practical for Teachers,Parents and th (taylorfrancis.com)</w:t>
      </w:r>
      <w:r>
        <w:fldChar w:fldCharType="end"/>
      </w:r>
      <w:r>
        <w:t xml:space="preserve"> (cyrchwyd: 20/02/2023)</w:t>
      </w:r>
    </w:p>
    <w:p w14:paraId="3145AD93" w14:textId="77777777" w:rsidR="00DB2908" w:rsidRDefault="00DB2908">
      <w:r>
        <w:t xml:space="preserve">Sinnema, et al (2020), </w:t>
      </w:r>
      <w:r w:rsidRPr="00D96BFC">
        <w:t>Successful futures, successful curriculum: What can Wales learn from international curriculum reforms?</w:t>
      </w:r>
      <w:r>
        <w:t xml:space="preserve">, BERA (ar lein), ar gael yn: </w:t>
      </w:r>
      <w:r>
        <w:fldChar w:fldCharType="begin"/>
      </w:r>
      <w:r>
        <w:instrText xml:space="preserve"> HYPERLINK "</w:instrText>
      </w:r>
      <w:r w:rsidRPr="00605394">
        <w:instrText>https://bera-journals.onlinelibrary.wiley.com/doi/full/10.1002/curj.17</w:instrText>
      </w:r>
      <w:r>
        <w:instrText xml:space="preserve">" </w:instrText>
      </w:r>
      <w:r>
        <w:fldChar w:fldCharType="separate"/>
      </w:r>
      <w:r w:rsidRPr="00D76438">
        <w:rPr>
          <w:rStyle w:val="Hyperlink"/>
        </w:rPr>
        <w:t>https://bera-journals.onlinelibrary.wiley.com/doi/full/10.1002/curj.17</w:t>
      </w:r>
      <w:r>
        <w:fldChar w:fldCharType="end"/>
      </w:r>
      <w:r>
        <w:t xml:space="preserve"> (cyrchwyd: 20/02/2023)</w:t>
      </w:r>
    </w:p>
    <w:p w14:paraId="5920B85E" w14:textId="77777777" w:rsidR="00DB2908" w:rsidRDefault="00DB2908">
      <w:r>
        <w:t xml:space="preserve">Skinner (1971), Operant Conditioning, </w:t>
      </w:r>
      <w:r w:rsidRPr="00E206D4">
        <w:t>University of Texas at Brownsville</w:t>
      </w:r>
      <w:r>
        <w:t xml:space="preserve"> (ar lein), ar gael yn: </w:t>
      </w:r>
      <w:r>
        <w:fldChar w:fldCharType="begin"/>
      </w:r>
      <w:r>
        <w:instrText xml:space="preserve"> HYPERLINK "https://view.officeapps.live.com/op/view.aspx?src=http%3A%2F%2Fbutleratutb.pbworks.com%2Fw%2Ffile%2Ffetch%2F55756771%2FEdith%2520Costa%2520Project%25231.docx&amp;wdOrigin=BROWSELINK" </w:instrText>
      </w:r>
      <w:r>
        <w:fldChar w:fldCharType="separate"/>
      </w:r>
      <w:r>
        <w:rPr>
          <w:rStyle w:val="Hyperlink"/>
        </w:rPr>
        <w:t>Edith Costa Project#1.docx (live.com)</w:t>
      </w:r>
      <w:r>
        <w:fldChar w:fldCharType="end"/>
      </w:r>
      <w:r>
        <w:t xml:space="preserve"> (cyrchwyd: 19/02/2023)</w:t>
      </w:r>
    </w:p>
    <w:p w14:paraId="574DD16D" w14:textId="77777777" w:rsidR="00DB2908" w:rsidRDefault="00DB2908" w:rsidP="00153706">
      <w:pPr>
        <w:rPr>
          <w:lang w:val="en-GB"/>
        </w:rPr>
      </w:pPr>
      <w:proofErr w:type="spellStart"/>
      <w:r>
        <w:rPr>
          <w:lang w:val="en-GB"/>
        </w:rPr>
        <w:t>Wildign</w:t>
      </w:r>
      <w:proofErr w:type="spellEnd"/>
      <w:r>
        <w:rPr>
          <w:lang w:val="en-GB"/>
        </w:rPr>
        <w:t xml:space="preserve"> &amp; Claridge (2016), </w:t>
      </w:r>
      <w:r w:rsidRPr="003001FE">
        <w:rPr>
          <w:lang w:val="en-GB"/>
        </w:rPr>
        <w:t>The Emotional Literacy Support Assistant (ELSA) programme: parental perceptions of its impact in school and at home</w:t>
      </w:r>
      <w:r>
        <w:rPr>
          <w:lang w:val="en-GB"/>
        </w:rPr>
        <w:t>, Taylor and Francis (</w:t>
      </w:r>
      <w:proofErr w:type="spellStart"/>
      <w:r>
        <w:rPr>
          <w:lang w:val="en-GB"/>
        </w:rPr>
        <w:t>ar</w:t>
      </w:r>
      <w:proofErr w:type="spellEnd"/>
      <w:r>
        <w:rPr>
          <w:lang w:val="en-GB"/>
        </w:rPr>
        <w:t xml:space="preserve"> </w:t>
      </w:r>
      <w:proofErr w:type="spellStart"/>
      <w:r>
        <w:rPr>
          <w:lang w:val="en-GB"/>
        </w:rPr>
        <w:t>lein</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yn</w:t>
      </w:r>
      <w:proofErr w:type="spellEnd"/>
      <w:r>
        <w:rPr>
          <w:lang w:val="en-GB"/>
        </w:rPr>
        <w:t xml:space="preserve">: </w:t>
      </w:r>
      <w:hyperlink r:id="rId14" w:history="1">
        <w:r w:rsidRPr="005972B7">
          <w:rPr>
            <w:rStyle w:val="Hyperlink"/>
          </w:rPr>
          <w:t>Full article: The Emotional Literacy Support Assistant (ELSA) programme: parental perceptions of its impact in school and at home (tandfonline.com)</w:t>
        </w:r>
      </w:hyperlink>
      <w:r>
        <w:rPr>
          <w:lang w:val="en-GB"/>
        </w:rPr>
        <w:t xml:space="preserve"> (cyrchwyd:20/02/2023)</w:t>
      </w:r>
    </w:p>
    <w:p w14:paraId="5F683649" w14:textId="77777777" w:rsidR="00DB2908" w:rsidRDefault="00DB2908" w:rsidP="00153706">
      <w:r>
        <w:t xml:space="preserve">Winston (2017), How we Learn, Forney ISD (ar lein), ar gael yn: </w:t>
      </w:r>
      <w:hyperlink r:id="rId15" w:history="1">
        <w:r w:rsidRPr="00C55772">
          <w:rPr>
            <w:rStyle w:val="Hyperlink"/>
          </w:rPr>
          <w:t>How We Learn - YouTube</w:t>
        </w:r>
      </w:hyperlink>
      <w:r>
        <w:t xml:space="preserve"> (cyrchwyd: 20/02/2023)</w:t>
      </w:r>
    </w:p>
    <w:p w14:paraId="3BF779BE" w14:textId="77777777" w:rsidR="00DB2908" w:rsidRDefault="00DB2908" w:rsidP="007427B8">
      <w:r>
        <w:t>Ysgol Llanhari (2023), Pontio Prifysgol Cymru y Drindod Dewi Sant</w:t>
      </w:r>
    </w:p>
    <w:p w14:paraId="1F208BDF" w14:textId="77777777" w:rsidR="00DC58F2" w:rsidRDefault="00DC58F2" w:rsidP="00153706"/>
    <w:p w14:paraId="03746890" w14:textId="77777777" w:rsidR="00DC58F2" w:rsidRDefault="00DC58F2" w:rsidP="00153706"/>
    <w:p w14:paraId="1923F569" w14:textId="16318D08" w:rsidR="00730DB1" w:rsidRDefault="00730DB1"/>
    <w:p w14:paraId="08D1456B" w14:textId="77777777" w:rsidR="00911254" w:rsidRDefault="00911254"/>
    <w:sectPr w:rsidR="00911254" w:rsidSect="000501B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2B1"/>
    <w:rsid w:val="00000DB2"/>
    <w:rsid w:val="00003EA7"/>
    <w:rsid w:val="000054BE"/>
    <w:rsid w:val="00007179"/>
    <w:rsid w:val="00010A47"/>
    <w:rsid w:val="00011512"/>
    <w:rsid w:val="00017C49"/>
    <w:rsid w:val="00040876"/>
    <w:rsid w:val="0004479B"/>
    <w:rsid w:val="000501B6"/>
    <w:rsid w:val="000515CF"/>
    <w:rsid w:val="00052D9C"/>
    <w:rsid w:val="0005354D"/>
    <w:rsid w:val="00057633"/>
    <w:rsid w:val="00064F9F"/>
    <w:rsid w:val="00070FC2"/>
    <w:rsid w:val="00072A74"/>
    <w:rsid w:val="00076E5C"/>
    <w:rsid w:val="0008027E"/>
    <w:rsid w:val="0008791B"/>
    <w:rsid w:val="00090B1F"/>
    <w:rsid w:val="00091511"/>
    <w:rsid w:val="00091548"/>
    <w:rsid w:val="00091B37"/>
    <w:rsid w:val="00093117"/>
    <w:rsid w:val="000976FF"/>
    <w:rsid w:val="000A0B8A"/>
    <w:rsid w:val="000A3712"/>
    <w:rsid w:val="000A3B94"/>
    <w:rsid w:val="000B1173"/>
    <w:rsid w:val="000B3721"/>
    <w:rsid w:val="000C17C1"/>
    <w:rsid w:val="000C5E17"/>
    <w:rsid w:val="000C6396"/>
    <w:rsid w:val="000D586E"/>
    <w:rsid w:val="000D7B6C"/>
    <w:rsid w:val="000D7C0E"/>
    <w:rsid w:val="000E1001"/>
    <w:rsid w:val="000E5651"/>
    <w:rsid w:val="00102F0F"/>
    <w:rsid w:val="00104BEC"/>
    <w:rsid w:val="00106AA9"/>
    <w:rsid w:val="00115DE1"/>
    <w:rsid w:val="00122E9D"/>
    <w:rsid w:val="00126AB6"/>
    <w:rsid w:val="0013574E"/>
    <w:rsid w:val="00135EBB"/>
    <w:rsid w:val="00136C88"/>
    <w:rsid w:val="00137420"/>
    <w:rsid w:val="00141633"/>
    <w:rsid w:val="00141E71"/>
    <w:rsid w:val="00146753"/>
    <w:rsid w:val="0014760C"/>
    <w:rsid w:val="0014780C"/>
    <w:rsid w:val="00153706"/>
    <w:rsid w:val="0015379F"/>
    <w:rsid w:val="00154D30"/>
    <w:rsid w:val="001669B1"/>
    <w:rsid w:val="00171DD5"/>
    <w:rsid w:val="00180DBA"/>
    <w:rsid w:val="00195B0D"/>
    <w:rsid w:val="00197A2B"/>
    <w:rsid w:val="001A0B8C"/>
    <w:rsid w:val="001A104A"/>
    <w:rsid w:val="001A1E3A"/>
    <w:rsid w:val="001A34F8"/>
    <w:rsid w:val="001A6093"/>
    <w:rsid w:val="001A7764"/>
    <w:rsid w:val="001B5429"/>
    <w:rsid w:val="001C21E7"/>
    <w:rsid w:val="001C6C93"/>
    <w:rsid w:val="001C6D6F"/>
    <w:rsid w:val="001D544B"/>
    <w:rsid w:val="001E68B0"/>
    <w:rsid w:val="001F0D02"/>
    <w:rsid w:val="001F7799"/>
    <w:rsid w:val="002015F3"/>
    <w:rsid w:val="0020775D"/>
    <w:rsid w:val="002102A5"/>
    <w:rsid w:val="00210B21"/>
    <w:rsid w:val="0021119E"/>
    <w:rsid w:val="00211FAB"/>
    <w:rsid w:val="0021564F"/>
    <w:rsid w:val="00222471"/>
    <w:rsid w:val="00222D95"/>
    <w:rsid w:val="00222E8E"/>
    <w:rsid w:val="002277FB"/>
    <w:rsid w:val="00230CDF"/>
    <w:rsid w:val="00241C03"/>
    <w:rsid w:val="00257E86"/>
    <w:rsid w:val="00263B45"/>
    <w:rsid w:val="00267424"/>
    <w:rsid w:val="00270BEC"/>
    <w:rsid w:val="00274A90"/>
    <w:rsid w:val="00286B64"/>
    <w:rsid w:val="0029193B"/>
    <w:rsid w:val="0029224E"/>
    <w:rsid w:val="002923D1"/>
    <w:rsid w:val="002944B5"/>
    <w:rsid w:val="00294B35"/>
    <w:rsid w:val="002A335C"/>
    <w:rsid w:val="002C5122"/>
    <w:rsid w:val="002C58D6"/>
    <w:rsid w:val="002D166C"/>
    <w:rsid w:val="002D3A41"/>
    <w:rsid w:val="002D53CD"/>
    <w:rsid w:val="002D7E2F"/>
    <w:rsid w:val="002E104C"/>
    <w:rsid w:val="002F0157"/>
    <w:rsid w:val="002F08D1"/>
    <w:rsid w:val="002F507F"/>
    <w:rsid w:val="003001FE"/>
    <w:rsid w:val="00302D16"/>
    <w:rsid w:val="00305698"/>
    <w:rsid w:val="003061B6"/>
    <w:rsid w:val="00317268"/>
    <w:rsid w:val="003244AA"/>
    <w:rsid w:val="00325087"/>
    <w:rsid w:val="00332FB3"/>
    <w:rsid w:val="00337AF4"/>
    <w:rsid w:val="0034103B"/>
    <w:rsid w:val="00342551"/>
    <w:rsid w:val="003460E9"/>
    <w:rsid w:val="00350DEE"/>
    <w:rsid w:val="00351114"/>
    <w:rsid w:val="003525FF"/>
    <w:rsid w:val="00366170"/>
    <w:rsid w:val="00371CDE"/>
    <w:rsid w:val="00375A39"/>
    <w:rsid w:val="00376DF4"/>
    <w:rsid w:val="003803ED"/>
    <w:rsid w:val="003869CB"/>
    <w:rsid w:val="003B6C15"/>
    <w:rsid w:val="003B6FCA"/>
    <w:rsid w:val="003B7444"/>
    <w:rsid w:val="003B74BE"/>
    <w:rsid w:val="003C6C20"/>
    <w:rsid w:val="003C795D"/>
    <w:rsid w:val="003D37D4"/>
    <w:rsid w:val="003F4F0E"/>
    <w:rsid w:val="003F5C08"/>
    <w:rsid w:val="003F71E7"/>
    <w:rsid w:val="004037E1"/>
    <w:rsid w:val="00403A4B"/>
    <w:rsid w:val="00416DEF"/>
    <w:rsid w:val="004213F9"/>
    <w:rsid w:val="00422F7B"/>
    <w:rsid w:val="00424136"/>
    <w:rsid w:val="004241C6"/>
    <w:rsid w:val="0042786C"/>
    <w:rsid w:val="00432E07"/>
    <w:rsid w:val="00442389"/>
    <w:rsid w:val="00444151"/>
    <w:rsid w:val="00444B63"/>
    <w:rsid w:val="00463C61"/>
    <w:rsid w:val="00464F80"/>
    <w:rsid w:val="004760E2"/>
    <w:rsid w:val="0048416D"/>
    <w:rsid w:val="00484BA1"/>
    <w:rsid w:val="0049065C"/>
    <w:rsid w:val="004B513D"/>
    <w:rsid w:val="004C47D3"/>
    <w:rsid w:val="004C731D"/>
    <w:rsid w:val="004D21E1"/>
    <w:rsid w:val="004D7556"/>
    <w:rsid w:val="004D7671"/>
    <w:rsid w:val="004E0D95"/>
    <w:rsid w:val="004E0EE3"/>
    <w:rsid w:val="004E448A"/>
    <w:rsid w:val="004E7442"/>
    <w:rsid w:val="00500AA3"/>
    <w:rsid w:val="00500D9E"/>
    <w:rsid w:val="0050197B"/>
    <w:rsid w:val="005045EE"/>
    <w:rsid w:val="0051435C"/>
    <w:rsid w:val="00517550"/>
    <w:rsid w:val="0052037E"/>
    <w:rsid w:val="0052109F"/>
    <w:rsid w:val="00523301"/>
    <w:rsid w:val="00523EF4"/>
    <w:rsid w:val="005268AB"/>
    <w:rsid w:val="00527545"/>
    <w:rsid w:val="00530AA9"/>
    <w:rsid w:val="00535492"/>
    <w:rsid w:val="00541513"/>
    <w:rsid w:val="00542D53"/>
    <w:rsid w:val="00543AFF"/>
    <w:rsid w:val="00545A12"/>
    <w:rsid w:val="00546503"/>
    <w:rsid w:val="00552BD4"/>
    <w:rsid w:val="00560765"/>
    <w:rsid w:val="005626D1"/>
    <w:rsid w:val="00570CB9"/>
    <w:rsid w:val="00572F41"/>
    <w:rsid w:val="00580805"/>
    <w:rsid w:val="00583FF1"/>
    <w:rsid w:val="00585A38"/>
    <w:rsid w:val="0058716A"/>
    <w:rsid w:val="00590358"/>
    <w:rsid w:val="00593876"/>
    <w:rsid w:val="005972B7"/>
    <w:rsid w:val="005A2C0A"/>
    <w:rsid w:val="005A32FE"/>
    <w:rsid w:val="005A53D6"/>
    <w:rsid w:val="005A5724"/>
    <w:rsid w:val="005A6C71"/>
    <w:rsid w:val="005B0E20"/>
    <w:rsid w:val="005B0E74"/>
    <w:rsid w:val="005B3DB7"/>
    <w:rsid w:val="005B46CE"/>
    <w:rsid w:val="005B524C"/>
    <w:rsid w:val="005B621A"/>
    <w:rsid w:val="005B6BD5"/>
    <w:rsid w:val="005C1B92"/>
    <w:rsid w:val="005D1A18"/>
    <w:rsid w:val="005D50A8"/>
    <w:rsid w:val="005E2DC4"/>
    <w:rsid w:val="005F083C"/>
    <w:rsid w:val="005F2630"/>
    <w:rsid w:val="005F3AA5"/>
    <w:rsid w:val="005F4DED"/>
    <w:rsid w:val="00603A64"/>
    <w:rsid w:val="0060467D"/>
    <w:rsid w:val="00605394"/>
    <w:rsid w:val="00605D8A"/>
    <w:rsid w:val="00611705"/>
    <w:rsid w:val="006130ED"/>
    <w:rsid w:val="00613AE8"/>
    <w:rsid w:val="0061586A"/>
    <w:rsid w:val="00617867"/>
    <w:rsid w:val="00617997"/>
    <w:rsid w:val="006237AF"/>
    <w:rsid w:val="00624A6D"/>
    <w:rsid w:val="00626534"/>
    <w:rsid w:val="00626A92"/>
    <w:rsid w:val="006330DE"/>
    <w:rsid w:val="00633D2B"/>
    <w:rsid w:val="0063424C"/>
    <w:rsid w:val="006451A8"/>
    <w:rsid w:val="006468C4"/>
    <w:rsid w:val="006470B2"/>
    <w:rsid w:val="00653B15"/>
    <w:rsid w:val="00655F60"/>
    <w:rsid w:val="0066552E"/>
    <w:rsid w:val="00667E51"/>
    <w:rsid w:val="006749EA"/>
    <w:rsid w:val="0068542B"/>
    <w:rsid w:val="00687A2C"/>
    <w:rsid w:val="00692583"/>
    <w:rsid w:val="006954AA"/>
    <w:rsid w:val="006A07A8"/>
    <w:rsid w:val="006C29AD"/>
    <w:rsid w:val="006C5591"/>
    <w:rsid w:val="006C68F0"/>
    <w:rsid w:val="006C7979"/>
    <w:rsid w:val="006D01EE"/>
    <w:rsid w:val="006D0ABC"/>
    <w:rsid w:val="006D2FF5"/>
    <w:rsid w:val="006D42D1"/>
    <w:rsid w:val="006D6773"/>
    <w:rsid w:val="006D7DDB"/>
    <w:rsid w:val="006E5145"/>
    <w:rsid w:val="006E5B11"/>
    <w:rsid w:val="006E7E45"/>
    <w:rsid w:val="006F374C"/>
    <w:rsid w:val="006F59FD"/>
    <w:rsid w:val="00705B7F"/>
    <w:rsid w:val="00705F38"/>
    <w:rsid w:val="00705FEA"/>
    <w:rsid w:val="00721EA6"/>
    <w:rsid w:val="00730DB1"/>
    <w:rsid w:val="0073482F"/>
    <w:rsid w:val="007427B8"/>
    <w:rsid w:val="00743FBD"/>
    <w:rsid w:val="00744825"/>
    <w:rsid w:val="00745BC7"/>
    <w:rsid w:val="00753225"/>
    <w:rsid w:val="007554F1"/>
    <w:rsid w:val="007641B1"/>
    <w:rsid w:val="0077278C"/>
    <w:rsid w:val="00784BBB"/>
    <w:rsid w:val="00792E72"/>
    <w:rsid w:val="007A4816"/>
    <w:rsid w:val="007A67CF"/>
    <w:rsid w:val="007B2775"/>
    <w:rsid w:val="007C4FCE"/>
    <w:rsid w:val="007C5CA2"/>
    <w:rsid w:val="007D4253"/>
    <w:rsid w:val="007E3065"/>
    <w:rsid w:val="007E5202"/>
    <w:rsid w:val="007F3A7C"/>
    <w:rsid w:val="0081184D"/>
    <w:rsid w:val="008258A0"/>
    <w:rsid w:val="00834828"/>
    <w:rsid w:val="0084174F"/>
    <w:rsid w:val="008432AB"/>
    <w:rsid w:val="008438FF"/>
    <w:rsid w:val="00854C51"/>
    <w:rsid w:val="00855124"/>
    <w:rsid w:val="008669EB"/>
    <w:rsid w:val="00872B41"/>
    <w:rsid w:val="0087342A"/>
    <w:rsid w:val="00873625"/>
    <w:rsid w:val="00877FC9"/>
    <w:rsid w:val="00891CBC"/>
    <w:rsid w:val="008A19B2"/>
    <w:rsid w:val="008A4087"/>
    <w:rsid w:val="008B199C"/>
    <w:rsid w:val="008C1D92"/>
    <w:rsid w:val="008C6939"/>
    <w:rsid w:val="008D61C2"/>
    <w:rsid w:val="008D6EB2"/>
    <w:rsid w:val="008D70BC"/>
    <w:rsid w:val="008E18F6"/>
    <w:rsid w:val="008E27FE"/>
    <w:rsid w:val="008E33DD"/>
    <w:rsid w:val="008E4435"/>
    <w:rsid w:val="008E5305"/>
    <w:rsid w:val="008F2F01"/>
    <w:rsid w:val="008F4DEA"/>
    <w:rsid w:val="008F61B4"/>
    <w:rsid w:val="0090723C"/>
    <w:rsid w:val="00907953"/>
    <w:rsid w:val="00910E66"/>
    <w:rsid w:val="00911254"/>
    <w:rsid w:val="0091358B"/>
    <w:rsid w:val="00915F71"/>
    <w:rsid w:val="009164B3"/>
    <w:rsid w:val="00917366"/>
    <w:rsid w:val="009258DC"/>
    <w:rsid w:val="0093778A"/>
    <w:rsid w:val="00947A9A"/>
    <w:rsid w:val="00953F3B"/>
    <w:rsid w:val="00954CAF"/>
    <w:rsid w:val="00967293"/>
    <w:rsid w:val="00975477"/>
    <w:rsid w:val="0097758A"/>
    <w:rsid w:val="00980335"/>
    <w:rsid w:val="009803CC"/>
    <w:rsid w:val="00982155"/>
    <w:rsid w:val="00982EF3"/>
    <w:rsid w:val="0098763D"/>
    <w:rsid w:val="0099000A"/>
    <w:rsid w:val="009946AD"/>
    <w:rsid w:val="00996C96"/>
    <w:rsid w:val="009B5235"/>
    <w:rsid w:val="009D2437"/>
    <w:rsid w:val="009E004C"/>
    <w:rsid w:val="009E2306"/>
    <w:rsid w:val="009E2BAC"/>
    <w:rsid w:val="009F065A"/>
    <w:rsid w:val="009F76CC"/>
    <w:rsid w:val="00A037BA"/>
    <w:rsid w:val="00A13FA4"/>
    <w:rsid w:val="00A214B0"/>
    <w:rsid w:val="00A2188F"/>
    <w:rsid w:val="00A25FB2"/>
    <w:rsid w:val="00A2619B"/>
    <w:rsid w:val="00A311BE"/>
    <w:rsid w:val="00A35FBB"/>
    <w:rsid w:val="00A54A62"/>
    <w:rsid w:val="00A60BD5"/>
    <w:rsid w:val="00A66EBD"/>
    <w:rsid w:val="00A67CAB"/>
    <w:rsid w:val="00A73D72"/>
    <w:rsid w:val="00A813A9"/>
    <w:rsid w:val="00A92299"/>
    <w:rsid w:val="00A94C0C"/>
    <w:rsid w:val="00A952F9"/>
    <w:rsid w:val="00A9797F"/>
    <w:rsid w:val="00AA3568"/>
    <w:rsid w:val="00AA5648"/>
    <w:rsid w:val="00AB113A"/>
    <w:rsid w:val="00AB1BAE"/>
    <w:rsid w:val="00AB20B2"/>
    <w:rsid w:val="00AB4E2D"/>
    <w:rsid w:val="00AC07CC"/>
    <w:rsid w:val="00AD4788"/>
    <w:rsid w:val="00AD5EA4"/>
    <w:rsid w:val="00AE1A5C"/>
    <w:rsid w:val="00AE449E"/>
    <w:rsid w:val="00AE594A"/>
    <w:rsid w:val="00AE754D"/>
    <w:rsid w:val="00AF23C1"/>
    <w:rsid w:val="00B02F8E"/>
    <w:rsid w:val="00B03F0F"/>
    <w:rsid w:val="00B2639C"/>
    <w:rsid w:val="00B27DBB"/>
    <w:rsid w:val="00B30A65"/>
    <w:rsid w:val="00B428C2"/>
    <w:rsid w:val="00B43096"/>
    <w:rsid w:val="00B44B59"/>
    <w:rsid w:val="00B57AEA"/>
    <w:rsid w:val="00B60B67"/>
    <w:rsid w:val="00B60CB9"/>
    <w:rsid w:val="00B61F9E"/>
    <w:rsid w:val="00B6408A"/>
    <w:rsid w:val="00B66858"/>
    <w:rsid w:val="00B716A9"/>
    <w:rsid w:val="00B74283"/>
    <w:rsid w:val="00B76101"/>
    <w:rsid w:val="00B7767B"/>
    <w:rsid w:val="00B81D40"/>
    <w:rsid w:val="00B96A4E"/>
    <w:rsid w:val="00BA716A"/>
    <w:rsid w:val="00BB09B0"/>
    <w:rsid w:val="00BB1337"/>
    <w:rsid w:val="00BC1CE5"/>
    <w:rsid w:val="00BC492D"/>
    <w:rsid w:val="00BD078C"/>
    <w:rsid w:val="00BD22BA"/>
    <w:rsid w:val="00BD77C6"/>
    <w:rsid w:val="00BE0FBA"/>
    <w:rsid w:val="00BE6368"/>
    <w:rsid w:val="00BE731F"/>
    <w:rsid w:val="00BF576E"/>
    <w:rsid w:val="00C03182"/>
    <w:rsid w:val="00C0699B"/>
    <w:rsid w:val="00C13B88"/>
    <w:rsid w:val="00C2002D"/>
    <w:rsid w:val="00C27B07"/>
    <w:rsid w:val="00C27BF5"/>
    <w:rsid w:val="00C31B87"/>
    <w:rsid w:val="00C341B0"/>
    <w:rsid w:val="00C3509B"/>
    <w:rsid w:val="00C36042"/>
    <w:rsid w:val="00C36270"/>
    <w:rsid w:val="00C510CE"/>
    <w:rsid w:val="00C55772"/>
    <w:rsid w:val="00C57D35"/>
    <w:rsid w:val="00C62188"/>
    <w:rsid w:val="00C637A6"/>
    <w:rsid w:val="00C64AEC"/>
    <w:rsid w:val="00C76838"/>
    <w:rsid w:val="00C82F40"/>
    <w:rsid w:val="00C840A4"/>
    <w:rsid w:val="00C8763F"/>
    <w:rsid w:val="00C91126"/>
    <w:rsid w:val="00C943F4"/>
    <w:rsid w:val="00C94F40"/>
    <w:rsid w:val="00C975DB"/>
    <w:rsid w:val="00C979F8"/>
    <w:rsid w:val="00CA08F1"/>
    <w:rsid w:val="00CA558B"/>
    <w:rsid w:val="00CA5C04"/>
    <w:rsid w:val="00CB5ABD"/>
    <w:rsid w:val="00CB77E0"/>
    <w:rsid w:val="00CC4B67"/>
    <w:rsid w:val="00CD0681"/>
    <w:rsid w:val="00CD30E6"/>
    <w:rsid w:val="00CD4010"/>
    <w:rsid w:val="00CE0924"/>
    <w:rsid w:val="00CE1033"/>
    <w:rsid w:val="00CE24EB"/>
    <w:rsid w:val="00CE34CF"/>
    <w:rsid w:val="00CE59C5"/>
    <w:rsid w:val="00CE5E4D"/>
    <w:rsid w:val="00CE610C"/>
    <w:rsid w:val="00CE7910"/>
    <w:rsid w:val="00D0133C"/>
    <w:rsid w:val="00D104AC"/>
    <w:rsid w:val="00D13F11"/>
    <w:rsid w:val="00D157D0"/>
    <w:rsid w:val="00D15AAF"/>
    <w:rsid w:val="00D16559"/>
    <w:rsid w:val="00D1730E"/>
    <w:rsid w:val="00D4258C"/>
    <w:rsid w:val="00D513AD"/>
    <w:rsid w:val="00D54F7C"/>
    <w:rsid w:val="00D564BB"/>
    <w:rsid w:val="00D57CE4"/>
    <w:rsid w:val="00D611E1"/>
    <w:rsid w:val="00D61E4E"/>
    <w:rsid w:val="00D64671"/>
    <w:rsid w:val="00D73DD7"/>
    <w:rsid w:val="00D7547A"/>
    <w:rsid w:val="00D76EBC"/>
    <w:rsid w:val="00D856C6"/>
    <w:rsid w:val="00D85B4D"/>
    <w:rsid w:val="00D9042C"/>
    <w:rsid w:val="00D94D10"/>
    <w:rsid w:val="00D96BFC"/>
    <w:rsid w:val="00DA3D40"/>
    <w:rsid w:val="00DA408F"/>
    <w:rsid w:val="00DA6D1F"/>
    <w:rsid w:val="00DA796F"/>
    <w:rsid w:val="00DB189B"/>
    <w:rsid w:val="00DB28EB"/>
    <w:rsid w:val="00DB2908"/>
    <w:rsid w:val="00DB2E8E"/>
    <w:rsid w:val="00DC0A6D"/>
    <w:rsid w:val="00DC216E"/>
    <w:rsid w:val="00DC5693"/>
    <w:rsid w:val="00DC58F2"/>
    <w:rsid w:val="00DC6494"/>
    <w:rsid w:val="00DC7696"/>
    <w:rsid w:val="00DD1221"/>
    <w:rsid w:val="00DD1E60"/>
    <w:rsid w:val="00DD2F3D"/>
    <w:rsid w:val="00DD362B"/>
    <w:rsid w:val="00DE3359"/>
    <w:rsid w:val="00DF0219"/>
    <w:rsid w:val="00E01A7F"/>
    <w:rsid w:val="00E06844"/>
    <w:rsid w:val="00E06E75"/>
    <w:rsid w:val="00E14B04"/>
    <w:rsid w:val="00E14D71"/>
    <w:rsid w:val="00E15B4E"/>
    <w:rsid w:val="00E16C7C"/>
    <w:rsid w:val="00E206D4"/>
    <w:rsid w:val="00E215CE"/>
    <w:rsid w:val="00E21CBC"/>
    <w:rsid w:val="00E31793"/>
    <w:rsid w:val="00E31DE4"/>
    <w:rsid w:val="00E331D0"/>
    <w:rsid w:val="00E440C9"/>
    <w:rsid w:val="00E44EAB"/>
    <w:rsid w:val="00E50C79"/>
    <w:rsid w:val="00E532DD"/>
    <w:rsid w:val="00E54750"/>
    <w:rsid w:val="00E564EA"/>
    <w:rsid w:val="00E722B1"/>
    <w:rsid w:val="00E74B9A"/>
    <w:rsid w:val="00E763C4"/>
    <w:rsid w:val="00E8341F"/>
    <w:rsid w:val="00E90CDE"/>
    <w:rsid w:val="00EB07BA"/>
    <w:rsid w:val="00EC0778"/>
    <w:rsid w:val="00EC3B6E"/>
    <w:rsid w:val="00ED050D"/>
    <w:rsid w:val="00ED2B73"/>
    <w:rsid w:val="00ED56A3"/>
    <w:rsid w:val="00EF0507"/>
    <w:rsid w:val="00EF41CB"/>
    <w:rsid w:val="00EF6FB6"/>
    <w:rsid w:val="00EF7A4B"/>
    <w:rsid w:val="00F0594B"/>
    <w:rsid w:val="00F06911"/>
    <w:rsid w:val="00F11AB8"/>
    <w:rsid w:val="00F1560C"/>
    <w:rsid w:val="00F1606B"/>
    <w:rsid w:val="00F16AC3"/>
    <w:rsid w:val="00F27107"/>
    <w:rsid w:val="00F365F1"/>
    <w:rsid w:val="00F3750F"/>
    <w:rsid w:val="00F4165E"/>
    <w:rsid w:val="00F514E7"/>
    <w:rsid w:val="00F51D96"/>
    <w:rsid w:val="00F561A8"/>
    <w:rsid w:val="00F60A6D"/>
    <w:rsid w:val="00F724D4"/>
    <w:rsid w:val="00F7298B"/>
    <w:rsid w:val="00F73ABF"/>
    <w:rsid w:val="00F869B7"/>
    <w:rsid w:val="00F87E91"/>
    <w:rsid w:val="00F90825"/>
    <w:rsid w:val="00F9759E"/>
    <w:rsid w:val="00FA02ED"/>
    <w:rsid w:val="00FA0A94"/>
    <w:rsid w:val="00FA78E3"/>
    <w:rsid w:val="00FB01C3"/>
    <w:rsid w:val="00FB2391"/>
    <w:rsid w:val="00FB4709"/>
    <w:rsid w:val="00FB4805"/>
    <w:rsid w:val="00FB6DAA"/>
    <w:rsid w:val="00FC5015"/>
    <w:rsid w:val="00FD4928"/>
    <w:rsid w:val="00FD6408"/>
    <w:rsid w:val="00FE19E7"/>
    <w:rsid w:val="00FE6AC8"/>
    <w:rsid w:val="00FF0CF3"/>
    <w:rsid w:val="00FF26A1"/>
    <w:rsid w:val="00FF3F00"/>
    <w:rsid w:val="00FF7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F8AFA"/>
  <w15:chartTrackingRefBased/>
  <w15:docId w15:val="{F310AED4-55CA-4B0D-85F6-B9AEF0F41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925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54AA"/>
    <w:rPr>
      <w:color w:val="0000FF"/>
      <w:u w:val="single"/>
    </w:rPr>
  </w:style>
  <w:style w:type="character" w:customStyle="1" w:styleId="Heading1Char">
    <w:name w:val="Heading 1 Char"/>
    <w:basedOn w:val="DefaultParagraphFont"/>
    <w:link w:val="Heading1"/>
    <w:uiPriority w:val="9"/>
    <w:rsid w:val="00692583"/>
    <w:rPr>
      <w:rFonts w:asciiTheme="majorHAnsi" w:eastAsiaTheme="majorEastAsia" w:hAnsiTheme="majorHAnsi" w:cstheme="majorBidi"/>
      <w:color w:val="2F5496" w:themeColor="accent1" w:themeShade="BF"/>
      <w:sz w:val="32"/>
      <w:szCs w:val="32"/>
      <w:lang w:val="cy-GB"/>
    </w:rPr>
  </w:style>
  <w:style w:type="character" w:styleId="UnresolvedMention">
    <w:name w:val="Unresolved Mention"/>
    <w:basedOn w:val="DefaultParagraphFont"/>
    <w:uiPriority w:val="99"/>
    <w:semiHidden/>
    <w:unhideWhenUsed/>
    <w:rsid w:val="00B60B67"/>
    <w:rPr>
      <w:color w:val="605E5C"/>
      <w:shd w:val="clear" w:color="auto" w:fill="E1DFDD"/>
    </w:rPr>
  </w:style>
  <w:style w:type="character" w:styleId="FollowedHyperlink">
    <w:name w:val="FollowedHyperlink"/>
    <w:basedOn w:val="DefaultParagraphFont"/>
    <w:uiPriority w:val="99"/>
    <w:semiHidden/>
    <w:unhideWhenUsed/>
    <w:rsid w:val="007427B8"/>
    <w:rPr>
      <w:color w:val="954F72" w:themeColor="followedHyperlink"/>
      <w:u w:val="single"/>
    </w:rPr>
  </w:style>
  <w:style w:type="character" w:customStyle="1" w:styleId="AssignBodyChar">
    <w:name w:val="AssignBody Char"/>
    <w:basedOn w:val="DefaultParagraphFont"/>
    <w:link w:val="AssignBody"/>
    <w:locked/>
    <w:rsid w:val="0014760C"/>
    <w:rPr>
      <w:rFonts w:ascii="Arial" w:hAnsi="Arial" w:cs="Arial"/>
    </w:rPr>
  </w:style>
  <w:style w:type="paragraph" w:customStyle="1" w:styleId="AssignBody">
    <w:name w:val="AssignBody"/>
    <w:basedOn w:val="Normal"/>
    <w:link w:val="AssignBodyChar"/>
    <w:qFormat/>
    <w:rsid w:val="0014760C"/>
    <w:pPr>
      <w:spacing w:after="0" w:line="360" w:lineRule="auto"/>
    </w:pPr>
    <w:rPr>
      <w:rFonts w:ascii="Arial" w:hAnsi="Arial" w:cs="Arial"/>
      <w:lang w:val="en-GB"/>
    </w:rPr>
  </w:style>
  <w:style w:type="table" w:styleId="TableGrid">
    <w:name w:val="Table Grid"/>
    <w:basedOn w:val="TableNormal"/>
    <w:uiPriority w:val="39"/>
    <w:rsid w:val="0014760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6711">
      <w:bodyDiv w:val="1"/>
      <w:marLeft w:val="0"/>
      <w:marRight w:val="0"/>
      <w:marTop w:val="0"/>
      <w:marBottom w:val="0"/>
      <w:divBdr>
        <w:top w:val="none" w:sz="0" w:space="0" w:color="auto"/>
        <w:left w:val="none" w:sz="0" w:space="0" w:color="auto"/>
        <w:bottom w:val="none" w:sz="0" w:space="0" w:color="auto"/>
        <w:right w:val="none" w:sz="0" w:space="0" w:color="auto"/>
      </w:divBdr>
    </w:div>
    <w:div w:id="108204527">
      <w:bodyDiv w:val="1"/>
      <w:marLeft w:val="0"/>
      <w:marRight w:val="0"/>
      <w:marTop w:val="0"/>
      <w:marBottom w:val="0"/>
      <w:divBdr>
        <w:top w:val="none" w:sz="0" w:space="0" w:color="auto"/>
        <w:left w:val="none" w:sz="0" w:space="0" w:color="auto"/>
        <w:bottom w:val="none" w:sz="0" w:space="0" w:color="auto"/>
        <w:right w:val="none" w:sz="0" w:space="0" w:color="auto"/>
      </w:divBdr>
    </w:div>
    <w:div w:id="127480629">
      <w:bodyDiv w:val="1"/>
      <w:marLeft w:val="0"/>
      <w:marRight w:val="0"/>
      <w:marTop w:val="0"/>
      <w:marBottom w:val="0"/>
      <w:divBdr>
        <w:top w:val="none" w:sz="0" w:space="0" w:color="auto"/>
        <w:left w:val="none" w:sz="0" w:space="0" w:color="auto"/>
        <w:bottom w:val="none" w:sz="0" w:space="0" w:color="auto"/>
        <w:right w:val="none" w:sz="0" w:space="0" w:color="auto"/>
      </w:divBdr>
    </w:div>
    <w:div w:id="305622599">
      <w:bodyDiv w:val="1"/>
      <w:marLeft w:val="0"/>
      <w:marRight w:val="0"/>
      <w:marTop w:val="0"/>
      <w:marBottom w:val="0"/>
      <w:divBdr>
        <w:top w:val="none" w:sz="0" w:space="0" w:color="auto"/>
        <w:left w:val="none" w:sz="0" w:space="0" w:color="auto"/>
        <w:bottom w:val="none" w:sz="0" w:space="0" w:color="auto"/>
        <w:right w:val="none" w:sz="0" w:space="0" w:color="auto"/>
      </w:divBdr>
    </w:div>
    <w:div w:id="355740426">
      <w:bodyDiv w:val="1"/>
      <w:marLeft w:val="0"/>
      <w:marRight w:val="0"/>
      <w:marTop w:val="0"/>
      <w:marBottom w:val="0"/>
      <w:divBdr>
        <w:top w:val="none" w:sz="0" w:space="0" w:color="auto"/>
        <w:left w:val="none" w:sz="0" w:space="0" w:color="auto"/>
        <w:bottom w:val="none" w:sz="0" w:space="0" w:color="auto"/>
        <w:right w:val="none" w:sz="0" w:space="0" w:color="auto"/>
      </w:divBdr>
    </w:div>
    <w:div w:id="538593146">
      <w:bodyDiv w:val="1"/>
      <w:marLeft w:val="0"/>
      <w:marRight w:val="0"/>
      <w:marTop w:val="0"/>
      <w:marBottom w:val="0"/>
      <w:divBdr>
        <w:top w:val="none" w:sz="0" w:space="0" w:color="auto"/>
        <w:left w:val="none" w:sz="0" w:space="0" w:color="auto"/>
        <w:bottom w:val="none" w:sz="0" w:space="0" w:color="auto"/>
        <w:right w:val="none" w:sz="0" w:space="0" w:color="auto"/>
      </w:divBdr>
    </w:div>
    <w:div w:id="1034304433">
      <w:bodyDiv w:val="1"/>
      <w:marLeft w:val="0"/>
      <w:marRight w:val="0"/>
      <w:marTop w:val="0"/>
      <w:marBottom w:val="0"/>
      <w:divBdr>
        <w:top w:val="none" w:sz="0" w:space="0" w:color="auto"/>
        <w:left w:val="none" w:sz="0" w:space="0" w:color="auto"/>
        <w:bottom w:val="none" w:sz="0" w:space="0" w:color="auto"/>
        <w:right w:val="none" w:sz="0" w:space="0" w:color="auto"/>
      </w:divBdr>
    </w:div>
    <w:div w:id="1253011959">
      <w:bodyDiv w:val="1"/>
      <w:marLeft w:val="0"/>
      <w:marRight w:val="0"/>
      <w:marTop w:val="0"/>
      <w:marBottom w:val="0"/>
      <w:divBdr>
        <w:top w:val="none" w:sz="0" w:space="0" w:color="auto"/>
        <w:left w:val="none" w:sz="0" w:space="0" w:color="auto"/>
        <w:bottom w:val="none" w:sz="0" w:space="0" w:color="auto"/>
        <w:right w:val="none" w:sz="0" w:space="0" w:color="auto"/>
      </w:divBdr>
    </w:div>
    <w:div w:id="1298872455">
      <w:bodyDiv w:val="1"/>
      <w:marLeft w:val="0"/>
      <w:marRight w:val="0"/>
      <w:marTop w:val="0"/>
      <w:marBottom w:val="0"/>
      <w:divBdr>
        <w:top w:val="none" w:sz="0" w:space="0" w:color="auto"/>
        <w:left w:val="none" w:sz="0" w:space="0" w:color="auto"/>
        <w:bottom w:val="none" w:sz="0" w:space="0" w:color="auto"/>
        <w:right w:val="none" w:sz="0" w:space="0" w:color="auto"/>
      </w:divBdr>
    </w:div>
    <w:div w:id="1301767259">
      <w:bodyDiv w:val="1"/>
      <w:marLeft w:val="0"/>
      <w:marRight w:val="0"/>
      <w:marTop w:val="0"/>
      <w:marBottom w:val="0"/>
      <w:divBdr>
        <w:top w:val="none" w:sz="0" w:space="0" w:color="auto"/>
        <w:left w:val="none" w:sz="0" w:space="0" w:color="auto"/>
        <w:bottom w:val="none" w:sz="0" w:space="0" w:color="auto"/>
        <w:right w:val="none" w:sz="0" w:space="0" w:color="auto"/>
      </w:divBdr>
      <w:divsChild>
        <w:div w:id="115416253">
          <w:marLeft w:val="0"/>
          <w:marRight w:val="0"/>
          <w:marTop w:val="0"/>
          <w:marBottom w:val="0"/>
          <w:divBdr>
            <w:top w:val="none" w:sz="0" w:space="0" w:color="auto"/>
            <w:left w:val="none" w:sz="0" w:space="0" w:color="auto"/>
            <w:bottom w:val="none" w:sz="0" w:space="0" w:color="auto"/>
            <w:right w:val="none" w:sz="0" w:space="0" w:color="auto"/>
          </w:divBdr>
        </w:div>
      </w:divsChild>
    </w:div>
    <w:div w:id="1412582916">
      <w:bodyDiv w:val="1"/>
      <w:marLeft w:val="0"/>
      <w:marRight w:val="0"/>
      <w:marTop w:val="0"/>
      <w:marBottom w:val="0"/>
      <w:divBdr>
        <w:top w:val="none" w:sz="0" w:space="0" w:color="auto"/>
        <w:left w:val="none" w:sz="0" w:space="0" w:color="auto"/>
        <w:bottom w:val="none" w:sz="0" w:space="0" w:color="auto"/>
        <w:right w:val="none" w:sz="0" w:space="0" w:color="auto"/>
      </w:divBdr>
      <w:divsChild>
        <w:div w:id="1551572866">
          <w:marLeft w:val="0"/>
          <w:marRight w:val="0"/>
          <w:marTop w:val="0"/>
          <w:marBottom w:val="0"/>
          <w:divBdr>
            <w:top w:val="none" w:sz="0" w:space="0" w:color="auto"/>
            <w:left w:val="none" w:sz="0" w:space="0" w:color="auto"/>
            <w:bottom w:val="none" w:sz="0" w:space="0" w:color="auto"/>
            <w:right w:val="none" w:sz="0" w:space="0" w:color="auto"/>
          </w:divBdr>
        </w:div>
      </w:divsChild>
    </w:div>
    <w:div w:id="153990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1-349-08997-0_3" TargetMode="External"/><Relationship Id="rId13" Type="http://schemas.openxmlformats.org/officeDocument/2006/relationships/hyperlink" Target="https://mft.nhs.uk/rmch/services/camhs/young-people/adverse-childhood-experiences-aces-and-attachment/" TargetMode="External"/><Relationship Id="rId3" Type="http://schemas.openxmlformats.org/officeDocument/2006/relationships/webSettings" Target="webSettings.xml"/><Relationship Id="rId7" Type="http://schemas.openxmlformats.org/officeDocument/2006/relationships/hyperlink" Target="https://www.taylorfrancis.com/chapters/edit/10.4324/9781003083139-84/early-accessthe-development-practice-elsa-sheila-burton" TargetMode="External"/><Relationship Id="rId12" Type="http://schemas.openxmlformats.org/officeDocument/2006/relationships/hyperlink" Target="https://hwb.gov.wales/cwricwlwm-i-gymru/iechyd-a-lle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aylorfrancis.com/books/mono/10.4324/9781003072447/elsa-trainers-manual-sheila-burton" TargetMode="External"/><Relationship Id="rId11" Type="http://schemas.openxmlformats.org/officeDocument/2006/relationships/hyperlink" Target="https://www.elsanetwork.org/wp-content/uploads/2017/11/FinalElsaReport_North-Somerset.pdf" TargetMode="External"/><Relationship Id="rId5" Type="http://schemas.openxmlformats.org/officeDocument/2006/relationships/hyperlink" Target="https://www.sciencedirect.com/science/article/pii/S1751722217302913" TargetMode="External"/><Relationship Id="rId15" Type="http://schemas.openxmlformats.org/officeDocument/2006/relationships/hyperlink" Target="https://www.youtube.com/watch?v=wlaG99awCD8" TargetMode="External"/><Relationship Id="rId10" Type="http://schemas.openxmlformats.org/officeDocument/2006/relationships/hyperlink" Target="https://www.tandfonline.com/doi/pdf/10.1080/00094056.2008.10523030" TargetMode="External"/><Relationship Id="rId4" Type="http://schemas.openxmlformats.org/officeDocument/2006/relationships/hyperlink" Target="https://www.researchgate.net/profile/Elena-Bodrova/publication/274898487_Learning_and_development_of_preschool_children_The_Vygotskian_perspective/links/552c49150cf21acb0920c6a3/Learning-and-development-of-preschool-children-The-Vygotskian-perspective.pdf" TargetMode="External"/><Relationship Id="rId9" Type="http://schemas.openxmlformats.org/officeDocument/2006/relationships/hyperlink" Target="https://www.estyn.gov.wales/effective-practice/using-wellbeing-activities-nurture-pupils" TargetMode="External"/><Relationship Id="rId14" Type="http://schemas.openxmlformats.org/officeDocument/2006/relationships/hyperlink" Target="https://www.tandfonline.com/doi/full/10.1080/02667363.2016.11465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4539</TotalTime>
  <Pages>10</Pages>
  <Words>5343</Words>
  <Characters>30459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Mared Jones</dc:creator>
  <cp:keywords/>
  <dc:description/>
  <cp:lastModifiedBy>Mared Jones</cp:lastModifiedBy>
  <cp:revision>575</cp:revision>
  <dcterms:created xsi:type="dcterms:W3CDTF">2023-02-24T16:31:00Z</dcterms:created>
  <dcterms:modified xsi:type="dcterms:W3CDTF">2023-02-27T20:40:00Z</dcterms:modified>
</cp:coreProperties>
</file>