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7B616" w14:textId="77777777" w:rsidR="003B4CBE" w:rsidRPr="003B4CBE" w:rsidRDefault="003B4CBE">
      <w:pPr>
        <w:rPr>
          <w:b/>
          <w:bCs/>
          <w:lang w:val="en-US"/>
        </w:rPr>
      </w:pPr>
      <w:r w:rsidRPr="003B4CBE">
        <w:rPr>
          <w:b/>
          <w:bCs/>
          <w:lang w:val="en-US"/>
        </w:rPr>
        <w:t>BIM (Building Information Modelling)</w:t>
      </w:r>
    </w:p>
    <w:p w14:paraId="6B8E65BA" w14:textId="75C9068B" w:rsidR="001A2726" w:rsidRPr="00285A10" w:rsidRDefault="001A2726">
      <w:pPr>
        <w:rPr>
          <w:i/>
          <w:iCs/>
          <w:color w:val="7030A0"/>
          <w:lang w:val="en-US"/>
        </w:rPr>
      </w:pPr>
      <w:r>
        <w:rPr>
          <w:lang w:val="en-US"/>
        </w:rPr>
        <w:t xml:space="preserve">This report is generated by REIK Construction, REIK construction are now taking steps to integrate BIM Programs into their projects </w:t>
      </w:r>
      <w:proofErr w:type="gramStart"/>
      <w:r>
        <w:rPr>
          <w:lang w:val="en-US"/>
        </w:rPr>
        <w:t>in an effort to</w:t>
      </w:r>
      <w:proofErr w:type="gramEnd"/>
      <w:r>
        <w:rPr>
          <w:lang w:val="en-US"/>
        </w:rPr>
        <w:t xml:space="preserve"> modernize the construction company. </w:t>
      </w:r>
      <w:r>
        <w:rPr>
          <w:i/>
          <w:iCs/>
          <w:color w:val="7030A0"/>
          <w:lang w:val="en-US"/>
        </w:rPr>
        <w:t>“</w:t>
      </w:r>
      <w:r w:rsidRPr="001A2726">
        <w:rPr>
          <w:i/>
          <w:iCs/>
          <w:color w:val="7030A0"/>
          <w:lang w:val="en-US"/>
        </w:rPr>
        <w:t>BIM is an acronym for Building Information Modeling. It is a highly collaborative process that allows multiple stakeholders and AEC (architecture, engineering, construction) professionals to collaborate on the planning, design, and construction of a building within one 3D model.</w:t>
      </w:r>
      <w:r>
        <w:rPr>
          <w:i/>
          <w:iCs/>
          <w:color w:val="7030A0"/>
          <w:lang w:val="en-US"/>
        </w:rPr>
        <w:t>”</w:t>
      </w:r>
      <w:sdt>
        <w:sdtPr>
          <w:rPr>
            <w:i/>
            <w:iCs/>
            <w:color w:val="7030A0"/>
            <w:lang w:val="en-US"/>
          </w:rPr>
          <w:id w:val="-1147281598"/>
          <w:citation/>
        </w:sdtPr>
        <w:sdtEndPr/>
        <w:sdtContent>
          <w:r w:rsidRPr="001A2726">
            <w:rPr>
              <w:i/>
              <w:iCs/>
              <w:color w:val="7030A0"/>
              <w:lang w:val="en-US"/>
            </w:rPr>
            <w:fldChar w:fldCharType="begin"/>
          </w:r>
          <w:r w:rsidRPr="001A2726">
            <w:rPr>
              <w:i/>
              <w:iCs/>
              <w:color w:val="7030A0"/>
              <w:lang w:val="en-US"/>
            </w:rPr>
            <w:instrText xml:space="preserve"> CITATION Sar18 \l 1033 </w:instrText>
          </w:r>
          <w:r w:rsidRPr="001A2726">
            <w:rPr>
              <w:i/>
              <w:iCs/>
              <w:color w:val="7030A0"/>
              <w:lang w:val="en-US"/>
            </w:rPr>
            <w:fldChar w:fldCharType="separate"/>
          </w:r>
          <w:r w:rsidRPr="001A2726">
            <w:rPr>
              <w:i/>
              <w:iCs/>
              <w:noProof/>
              <w:color w:val="7030A0"/>
              <w:lang w:val="en-US"/>
            </w:rPr>
            <w:t xml:space="preserve"> (Lorek, 2018)</w:t>
          </w:r>
          <w:r w:rsidRPr="001A2726">
            <w:rPr>
              <w:i/>
              <w:iCs/>
              <w:color w:val="7030A0"/>
              <w:lang w:val="en-US"/>
            </w:rPr>
            <w:fldChar w:fldCharType="end"/>
          </w:r>
        </w:sdtContent>
      </w:sdt>
      <w:r w:rsidRPr="001A2726">
        <w:rPr>
          <w:i/>
          <w:iCs/>
          <w:color w:val="7030A0"/>
          <w:lang w:val="en-US"/>
        </w:rPr>
        <w:t>.</w:t>
      </w:r>
    </w:p>
    <w:p w14:paraId="4BEF7E5C" w14:textId="1850784B" w:rsidR="003D559B" w:rsidRDefault="00AF679E">
      <w:pPr>
        <w:rPr>
          <w:i/>
          <w:iCs/>
          <w:color w:val="7030A0"/>
          <w:lang w:val="en-US"/>
        </w:rPr>
      </w:pPr>
      <w:r>
        <w:rPr>
          <w:lang w:val="en-US"/>
        </w:rPr>
        <w:t>For the purpose of this report we will be using a program called eTakeoff Dimension to conduct our measurements on the proposed plans. The advantage to using this program is it allows us to conduct our take offs with a greater accuracy, a clear and visible representation of what the client is to expect and this should allow us to communicate ideas more effectively to the client. Only the plans and dimensions will be coming from this software, price works will be guided by SPONS 2020 which is readily available to the client on request</w:t>
      </w:r>
      <w:r w:rsidR="003B4CBE">
        <w:rPr>
          <w:lang w:val="en-US"/>
        </w:rPr>
        <w:t xml:space="preserve"> at an additional cost</w:t>
      </w:r>
      <w:r>
        <w:rPr>
          <w:lang w:val="en-US"/>
        </w:rPr>
        <w:t xml:space="preserve"> </w:t>
      </w:r>
      <w:r w:rsidR="001A2726" w:rsidRPr="001A2726">
        <w:rPr>
          <w:i/>
          <w:iCs/>
          <w:color w:val="7030A0"/>
          <w:lang w:val="en-US"/>
        </w:rPr>
        <w:t>“Building Information Modelling (BIM) can help quantity surveyors to speed up the estimating process by supporting the use of the New Rules of Measurement”</w:t>
      </w:r>
      <w:sdt>
        <w:sdtPr>
          <w:rPr>
            <w:i/>
            <w:iCs/>
            <w:color w:val="7030A0"/>
            <w:lang w:val="en-US"/>
          </w:rPr>
          <w:id w:val="-799692610"/>
          <w:citation/>
        </w:sdtPr>
        <w:sdtEndPr/>
        <w:sdtContent>
          <w:r w:rsidR="001A2726" w:rsidRPr="001A2726">
            <w:rPr>
              <w:i/>
              <w:iCs/>
              <w:color w:val="7030A0"/>
              <w:lang w:val="en-US"/>
            </w:rPr>
            <w:fldChar w:fldCharType="begin"/>
          </w:r>
          <w:r w:rsidR="001A2726" w:rsidRPr="001A2726">
            <w:rPr>
              <w:i/>
              <w:iCs/>
              <w:color w:val="7030A0"/>
              <w:lang w:val="en-US"/>
            </w:rPr>
            <w:instrText xml:space="preserve"> CITATION RIC19 \l 1033 </w:instrText>
          </w:r>
          <w:r w:rsidR="001A2726" w:rsidRPr="001A2726">
            <w:rPr>
              <w:i/>
              <w:iCs/>
              <w:color w:val="7030A0"/>
              <w:lang w:val="en-US"/>
            </w:rPr>
            <w:fldChar w:fldCharType="separate"/>
          </w:r>
          <w:r w:rsidR="001A2726" w:rsidRPr="001A2726">
            <w:rPr>
              <w:i/>
              <w:iCs/>
              <w:noProof/>
              <w:color w:val="7030A0"/>
              <w:lang w:val="en-US"/>
            </w:rPr>
            <w:t xml:space="preserve"> (RICS, 2019)</w:t>
          </w:r>
          <w:r w:rsidR="001A2726" w:rsidRPr="001A2726">
            <w:rPr>
              <w:i/>
              <w:iCs/>
              <w:color w:val="7030A0"/>
              <w:lang w:val="en-US"/>
            </w:rPr>
            <w:fldChar w:fldCharType="end"/>
          </w:r>
        </w:sdtContent>
      </w:sdt>
      <w:r w:rsidR="001A2726" w:rsidRPr="001A2726">
        <w:rPr>
          <w:i/>
          <w:iCs/>
          <w:color w:val="7030A0"/>
          <w:lang w:val="en-US"/>
        </w:rPr>
        <w:t>.</w:t>
      </w:r>
      <w:r w:rsidR="001A2726">
        <w:rPr>
          <w:i/>
          <w:iCs/>
          <w:color w:val="7030A0"/>
          <w:lang w:val="en-US"/>
        </w:rPr>
        <w:t xml:space="preserve"> </w:t>
      </w:r>
    </w:p>
    <w:p w14:paraId="1F5FBE4C" w14:textId="2BC98A9F" w:rsidR="003D559B" w:rsidRDefault="003D559B">
      <w:pPr>
        <w:rPr>
          <w:lang w:val="en-US"/>
        </w:rPr>
      </w:pPr>
      <w:r w:rsidRPr="003D559B">
        <w:rPr>
          <w:lang w:val="en-US"/>
        </w:rPr>
        <w:t xml:space="preserve">eTakeoff </w:t>
      </w:r>
      <w:r>
        <w:rPr>
          <w:lang w:val="en-US"/>
        </w:rPr>
        <w:t xml:space="preserve">is a professional piece of software that aids the Quantity Surveyor in taking digital measurements to insert into the BOQ and has been very beneficial to quantity surveyors all over the world. </w:t>
      </w:r>
    </w:p>
    <w:p w14:paraId="1C2DA9D4" w14:textId="0885B2D6" w:rsidR="003D559B" w:rsidRDefault="003D559B">
      <w:pPr>
        <w:rPr>
          <w:lang w:val="en-US"/>
        </w:rPr>
      </w:pPr>
      <w:r>
        <w:rPr>
          <w:lang w:val="en-US"/>
        </w:rPr>
        <w:t xml:space="preserve">The internal sketches of rooms were created by a program called Sketchup. Sketchup is a very helpful tool for an architect as it allows us to draw in exact measurements on the axis down to the exact millimeter. The aim of the drawing presented from this software is to give the client the three-dimensional view of the finished project. </w:t>
      </w:r>
    </w:p>
    <w:p w14:paraId="0C2A7C8F" w14:textId="54F931FF" w:rsidR="003B4CBE" w:rsidRDefault="003B4CBE">
      <w:pPr>
        <w:rPr>
          <w:lang w:val="en-US"/>
        </w:rPr>
      </w:pPr>
    </w:p>
    <w:p w14:paraId="54A0F959" w14:textId="77777777" w:rsidR="003B4CBE" w:rsidRDefault="003B4CBE" w:rsidP="003B4CBE">
      <w:pPr>
        <w:rPr>
          <w:b/>
          <w:bCs/>
          <w:u w:val="single"/>
          <w:lang w:val="en-US"/>
        </w:rPr>
      </w:pPr>
      <w:r>
        <w:rPr>
          <w:b/>
          <w:bCs/>
          <w:u w:val="single"/>
          <w:lang w:val="en-US"/>
        </w:rPr>
        <w:t>Aesthetics</w:t>
      </w:r>
    </w:p>
    <w:p w14:paraId="7F112A06" w14:textId="77777777" w:rsidR="003B4CBE" w:rsidRDefault="003B4CBE" w:rsidP="003B4CBE">
      <w:pPr>
        <w:rPr>
          <w:lang w:val="en-US"/>
        </w:rPr>
      </w:pPr>
      <w:r>
        <w:rPr>
          <w:lang w:val="en-US"/>
        </w:rPr>
        <w:t xml:space="preserve">One point in our aims and objectives is to keep the proposed structure modernized, just like the Swansea SA1 library and IQ buildings. A modern structure in our eyes is a structure that encompasses the following </w:t>
      </w:r>
      <w:proofErr w:type="gramStart"/>
      <w:r>
        <w:rPr>
          <w:lang w:val="en-US"/>
        </w:rPr>
        <w:t>attributes;</w:t>
      </w:r>
      <w:proofErr w:type="gramEnd"/>
      <w:r>
        <w:rPr>
          <w:lang w:val="en-US"/>
        </w:rPr>
        <w:t xml:space="preserve"> </w:t>
      </w:r>
    </w:p>
    <w:p w14:paraId="50862C0E" w14:textId="77777777" w:rsidR="003B4CBE" w:rsidRPr="004C527A" w:rsidRDefault="003B4CBE" w:rsidP="003B4CBE">
      <w:pPr>
        <w:pStyle w:val="ListParagraph"/>
        <w:numPr>
          <w:ilvl w:val="0"/>
          <w:numId w:val="1"/>
        </w:numPr>
        <w:rPr>
          <w:lang w:val="en-US"/>
        </w:rPr>
      </w:pPr>
      <w:r w:rsidRPr="004C527A">
        <w:rPr>
          <w:lang w:val="en-US"/>
        </w:rPr>
        <w:t>Latest construction techniques</w:t>
      </w:r>
    </w:p>
    <w:p w14:paraId="4654E2F0" w14:textId="77777777" w:rsidR="003B4CBE" w:rsidRPr="004C527A" w:rsidRDefault="003B4CBE" w:rsidP="003B4CBE">
      <w:pPr>
        <w:pStyle w:val="ListParagraph"/>
        <w:numPr>
          <w:ilvl w:val="0"/>
          <w:numId w:val="1"/>
        </w:numPr>
        <w:rPr>
          <w:lang w:val="en-US"/>
        </w:rPr>
      </w:pPr>
      <w:r w:rsidRPr="004C527A">
        <w:rPr>
          <w:lang w:val="en-US"/>
        </w:rPr>
        <w:t>Latest ideas</w:t>
      </w:r>
    </w:p>
    <w:p w14:paraId="4192E076" w14:textId="77777777" w:rsidR="003B4CBE" w:rsidRPr="004C527A" w:rsidRDefault="003B4CBE" w:rsidP="003B4CBE">
      <w:pPr>
        <w:pStyle w:val="ListParagraph"/>
        <w:numPr>
          <w:ilvl w:val="0"/>
          <w:numId w:val="1"/>
        </w:numPr>
        <w:rPr>
          <w:lang w:val="en-US"/>
        </w:rPr>
      </w:pPr>
      <w:r w:rsidRPr="004C527A">
        <w:rPr>
          <w:lang w:val="en-US"/>
        </w:rPr>
        <w:t>Latest building material</w:t>
      </w:r>
    </w:p>
    <w:p w14:paraId="3AB9EF73" w14:textId="77777777" w:rsidR="003B4CBE" w:rsidRPr="004C527A" w:rsidRDefault="003B4CBE" w:rsidP="003B4CBE">
      <w:pPr>
        <w:pStyle w:val="ListParagraph"/>
        <w:numPr>
          <w:ilvl w:val="0"/>
          <w:numId w:val="1"/>
        </w:numPr>
        <w:rPr>
          <w:lang w:val="en-US"/>
        </w:rPr>
      </w:pPr>
      <w:r w:rsidRPr="004C527A">
        <w:rPr>
          <w:lang w:val="en-US"/>
        </w:rPr>
        <w:t>Increased sustainability</w:t>
      </w:r>
    </w:p>
    <w:p w14:paraId="0A23EDCA" w14:textId="77777777" w:rsidR="003B4CBE" w:rsidRPr="007F6A91" w:rsidRDefault="003B4CBE" w:rsidP="003B4CBE">
      <w:pPr>
        <w:rPr>
          <w:i/>
          <w:iCs/>
          <w:color w:val="7030A0"/>
          <w:lang w:val="en-US"/>
        </w:rPr>
      </w:pPr>
      <w:r w:rsidRPr="007F6A91">
        <w:rPr>
          <w:i/>
          <w:iCs/>
          <w:color w:val="7030A0"/>
          <w:lang w:val="en-US"/>
        </w:rPr>
        <w:t>“In its widest sense, ‘modern’ refers to things from the present or the immediate past. This may include the adoption of recent techniques, methods or ideas.”</w:t>
      </w:r>
      <w:sdt>
        <w:sdtPr>
          <w:rPr>
            <w:i/>
            <w:iCs/>
            <w:color w:val="7030A0"/>
            <w:lang w:val="en-US"/>
          </w:rPr>
          <w:id w:val="1678298371"/>
          <w:citation/>
        </w:sdtPr>
        <w:sdtContent>
          <w:r w:rsidRPr="007F6A91">
            <w:rPr>
              <w:i/>
              <w:iCs/>
              <w:color w:val="7030A0"/>
              <w:lang w:val="en-US"/>
            </w:rPr>
            <w:fldChar w:fldCharType="begin"/>
          </w:r>
          <w:r w:rsidRPr="007F6A91">
            <w:rPr>
              <w:i/>
              <w:iCs/>
              <w:color w:val="7030A0"/>
              <w:lang w:val="en-US"/>
            </w:rPr>
            <w:instrText xml:space="preserve"> CITATION des19 \l 1033 </w:instrText>
          </w:r>
          <w:r w:rsidRPr="007F6A91">
            <w:rPr>
              <w:i/>
              <w:iCs/>
              <w:color w:val="7030A0"/>
              <w:lang w:val="en-US"/>
            </w:rPr>
            <w:fldChar w:fldCharType="separate"/>
          </w:r>
          <w:r w:rsidRPr="007F6A91">
            <w:rPr>
              <w:i/>
              <w:iCs/>
              <w:noProof/>
              <w:color w:val="7030A0"/>
              <w:lang w:val="en-US"/>
            </w:rPr>
            <w:t xml:space="preserve"> (designingbuildings, 2019)</w:t>
          </w:r>
          <w:r w:rsidRPr="007F6A91">
            <w:rPr>
              <w:i/>
              <w:iCs/>
              <w:color w:val="7030A0"/>
              <w:lang w:val="en-US"/>
            </w:rPr>
            <w:fldChar w:fldCharType="end"/>
          </w:r>
        </w:sdtContent>
      </w:sdt>
      <w:r w:rsidRPr="007F6A91">
        <w:rPr>
          <w:i/>
          <w:iCs/>
          <w:color w:val="7030A0"/>
          <w:lang w:val="en-US"/>
        </w:rPr>
        <w:t>.</w:t>
      </w:r>
    </w:p>
    <w:p w14:paraId="1F661E26" w14:textId="77777777" w:rsidR="003B4CBE" w:rsidRDefault="003B4CBE" w:rsidP="003B4CBE">
      <w:pPr>
        <w:rPr>
          <w:lang w:val="en-US"/>
        </w:rPr>
      </w:pPr>
      <w:r>
        <w:rPr>
          <w:lang w:val="en-US"/>
        </w:rPr>
        <w:t xml:space="preserve">Therefore, we have proposed a multi-story structure purpose built for student accommodation using aluminum rainscreen cladding, double glazed windows, with open space on the roof to allow for solar/photovoltaic panels. </w:t>
      </w:r>
    </w:p>
    <w:p w14:paraId="2B9F6163" w14:textId="77777777" w:rsidR="003B4CBE" w:rsidRDefault="003B4CBE" w:rsidP="003B4CBE">
      <w:pPr>
        <w:rPr>
          <w:lang w:val="en-US"/>
        </w:rPr>
      </w:pPr>
      <w:r>
        <w:rPr>
          <w:lang w:val="en-US"/>
        </w:rPr>
        <w:t>We want to give this building a modern feel to it, the aluminum rainscreen cladding with act both as a protective barrier to the external wall while allowing university advertisement to be shown on the exterior of the building. The color choice on the building at the tender stage has been standard d</w:t>
      </w:r>
      <w:r w:rsidRPr="004C527A">
        <w:rPr>
          <w:lang w:val="en-US"/>
        </w:rPr>
        <w:t>ark grey PPC - RAL 7016 - L10/330</w:t>
      </w:r>
      <w:r>
        <w:rPr>
          <w:lang w:val="en-US"/>
        </w:rPr>
        <w:t xml:space="preserve"> with an additional 10% included in the rate for the client to choose a different selection of colors. The aesthetical details have not been confirmed by the client however with the additional allowance in place we are confident the </w:t>
      </w:r>
      <w:proofErr w:type="gramStart"/>
      <w:r>
        <w:rPr>
          <w:lang w:val="en-US"/>
        </w:rPr>
        <w:t>clients</w:t>
      </w:r>
      <w:proofErr w:type="gramEnd"/>
      <w:r>
        <w:rPr>
          <w:lang w:val="en-US"/>
        </w:rPr>
        <w:t xml:space="preserve"> selection of colors will not overstep the margin. </w:t>
      </w:r>
    </w:p>
    <w:p w14:paraId="1C67D4AE" w14:textId="77777777" w:rsidR="003B4CBE" w:rsidRDefault="003B4CBE" w:rsidP="003B4CBE">
      <w:pPr>
        <w:rPr>
          <w:lang w:val="en-US"/>
        </w:rPr>
      </w:pPr>
      <w:r>
        <w:rPr>
          <w:lang w:val="en-US"/>
        </w:rPr>
        <w:lastRenderedPageBreak/>
        <w:t xml:space="preserve">The windows also conform to the same color scheme </w:t>
      </w:r>
      <w:r w:rsidRPr="004C527A">
        <w:rPr>
          <w:lang w:val="en-US"/>
        </w:rPr>
        <w:t>(Dark grey PPC - RAL 7016 - L10/330</w:t>
      </w:r>
      <w:r>
        <w:rPr>
          <w:lang w:val="en-US"/>
        </w:rPr>
        <w:t xml:space="preserve">) as these are a standard color in terms of window and door frames any change to these colors may incur additional cost. </w:t>
      </w:r>
    </w:p>
    <w:p w14:paraId="5656D626" w14:textId="77777777" w:rsidR="003B4CBE" w:rsidRPr="007F6A91" w:rsidRDefault="003B4CBE" w:rsidP="003B4CBE">
      <w:pPr>
        <w:rPr>
          <w:lang w:val="en-US"/>
        </w:rPr>
      </w:pPr>
      <w:r>
        <w:rPr>
          <w:lang w:val="en-US"/>
        </w:rPr>
        <w:t xml:space="preserve">Most/all values provided on the costings have been ascertained from various cost models included in SPONS 2020 which is available to the client in PDF format at an additional cost.  </w:t>
      </w:r>
    </w:p>
    <w:p w14:paraId="76FFD861" w14:textId="77777777" w:rsidR="003B4CBE" w:rsidRPr="003D559B" w:rsidRDefault="003B4CBE">
      <w:pPr>
        <w:rPr>
          <w:lang w:val="en-US"/>
        </w:rPr>
      </w:pPr>
    </w:p>
    <w:sectPr w:rsidR="003B4CBE" w:rsidRPr="003D559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E2C09" w14:textId="77777777" w:rsidR="00150E4D" w:rsidRDefault="00150E4D" w:rsidP="003B4CBE">
      <w:pPr>
        <w:spacing w:after="0" w:line="240" w:lineRule="auto"/>
      </w:pPr>
      <w:r>
        <w:separator/>
      </w:r>
    </w:p>
  </w:endnote>
  <w:endnote w:type="continuationSeparator" w:id="0">
    <w:p w14:paraId="1D65CA0F" w14:textId="77777777" w:rsidR="00150E4D" w:rsidRDefault="00150E4D" w:rsidP="003B4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A2B580" w14:textId="77777777" w:rsidR="00150E4D" w:rsidRDefault="00150E4D" w:rsidP="003B4CBE">
      <w:pPr>
        <w:spacing w:after="0" w:line="240" w:lineRule="auto"/>
      </w:pPr>
      <w:r>
        <w:separator/>
      </w:r>
    </w:p>
  </w:footnote>
  <w:footnote w:type="continuationSeparator" w:id="0">
    <w:p w14:paraId="1DD7DA12" w14:textId="77777777" w:rsidR="00150E4D" w:rsidRDefault="00150E4D" w:rsidP="003B4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C597EF" w14:textId="7CCD7108" w:rsidR="003B4CBE" w:rsidRPr="003B4CBE" w:rsidRDefault="003B4CBE">
    <w:pPr>
      <w:pStyle w:val="Header"/>
      <w:rPr>
        <w:lang w:val="en-US"/>
      </w:rPr>
    </w:pPr>
    <w:r>
      <w:rPr>
        <w:lang w:val="en-US"/>
      </w:rPr>
      <w:t>REIK Construction</w:t>
    </w:r>
    <w:r>
      <w:rPr>
        <w:lang w:val="en-US"/>
      </w:rPr>
      <w:tab/>
    </w:r>
    <w:r>
      <w:rPr>
        <w:lang w:val="en-US"/>
      </w:rPr>
      <w:tab/>
      <w:t>Sean Dugay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5C7EFD"/>
    <w:multiLevelType w:val="hybridMultilevel"/>
    <w:tmpl w:val="E7C646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28D"/>
    <w:rsid w:val="00150E4D"/>
    <w:rsid w:val="001A2726"/>
    <w:rsid w:val="00285A10"/>
    <w:rsid w:val="003B4CBE"/>
    <w:rsid w:val="003D559B"/>
    <w:rsid w:val="00694803"/>
    <w:rsid w:val="0072528D"/>
    <w:rsid w:val="00AF6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5583E"/>
  <w15:chartTrackingRefBased/>
  <w15:docId w15:val="{C28E9B21-A233-45F7-B2C0-7523456FA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CBE"/>
  </w:style>
  <w:style w:type="paragraph" w:styleId="Footer">
    <w:name w:val="footer"/>
    <w:basedOn w:val="Normal"/>
    <w:link w:val="FooterChar"/>
    <w:uiPriority w:val="99"/>
    <w:unhideWhenUsed/>
    <w:rsid w:val="003B4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CBE"/>
  </w:style>
  <w:style w:type="paragraph" w:styleId="ListParagraph">
    <w:name w:val="List Paragraph"/>
    <w:basedOn w:val="Normal"/>
    <w:uiPriority w:val="34"/>
    <w:qFormat/>
    <w:rsid w:val="003B4C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413811">
      <w:bodyDiv w:val="1"/>
      <w:marLeft w:val="0"/>
      <w:marRight w:val="0"/>
      <w:marTop w:val="0"/>
      <w:marBottom w:val="0"/>
      <w:divBdr>
        <w:top w:val="none" w:sz="0" w:space="0" w:color="auto"/>
        <w:left w:val="none" w:sz="0" w:space="0" w:color="auto"/>
        <w:bottom w:val="none" w:sz="0" w:space="0" w:color="auto"/>
        <w:right w:val="none" w:sz="0" w:space="0" w:color="auto"/>
      </w:divBdr>
    </w:div>
    <w:div w:id="1150100275">
      <w:bodyDiv w:val="1"/>
      <w:marLeft w:val="0"/>
      <w:marRight w:val="0"/>
      <w:marTop w:val="0"/>
      <w:marBottom w:val="0"/>
      <w:divBdr>
        <w:top w:val="none" w:sz="0" w:space="0" w:color="auto"/>
        <w:left w:val="none" w:sz="0" w:space="0" w:color="auto"/>
        <w:bottom w:val="none" w:sz="0" w:space="0" w:color="auto"/>
        <w:right w:val="none" w:sz="0" w:space="0" w:color="auto"/>
      </w:divBdr>
    </w:div>
    <w:div w:id="1167945231">
      <w:bodyDiv w:val="1"/>
      <w:marLeft w:val="0"/>
      <w:marRight w:val="0"/>
      <w:marTop w:val="0"/>
      <w:marBottom w:val="0"/>
      <w:divBdr>
        <w:top w:val="none" w:sz="0" w:space="0" w:color="auto"/>
        <w:left w:val="none" w:sz="0" w:space="0" w:color="auto"/>
        <w:bottom w:val="none" w:sz="0" w:space="0" w:color="auto"/>
        <w:right w:val="none" w:sz="0" w:space="0" w:color="auto"/>
      </w:divBdr>
    </w:div>
    <w:div w:id="190429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RIC19</b:Tag>
    <b:SourceType>InternetSite</b:SourceType>
    <b:Guid>{76B0227F-CE10-44ED-8A76-BD802497FB63}</b:Guid>
    <b:Author>
      <b:Author>
        <b:Corporate>RICS</b:Corporate>
      </b:Author>
    </b:Author>
    <b:Title>BIM is key to future of QS profession says RICS</b:Title>
    <b:Year>2019</b:Year>
    <b:YearAccessed>2020</b:YearAccessed>
    <b:MonthAccessed>03</b:MonthAccessed>
    <b:DayAccessed>22</b:DayAccessed>
    <b:URL>Building Information Modelling (BIM) can help quantity surveyors to speed up the estimating process by supporting the use of the New Rules of Measurement</b:URL>
    <b:RefOrder>2</b:RefOrder>
  </b:Source>
  <b:Source>
    <b:Tag>Sar18</b:Tag>
    <b:SourceType>InternetSite</b:SourceType>
    <b:Guid>{0B3DF46F-A01F-4F29-85BF-26C2B1CD216D}</b:Guid>
    <b:Author>
      <b:Author>
        <b:NameList>
          <b:Person>
            <b:Last>Lorek</b:Last>
            <b:First>Sarah</b:First>
          </b:Person>
        </b:NameList>
      </b:Author>
    </b:Author>
    <b:Title>What is BIM (Building Information Modeling)</b:Title>
    <b:Year>2018</b:Year>
    <b:YearAccessed>2020</b:YearAccessed>
    <b:MonthAccessed>04</b:MonthAccessed>
    <b:DayAccessed>01</b:DayAccessed>
    <b:URL>https://constructible.trimble.com/construction-industry/what-is-bim-building-information-modeling</b:URL>
    <b:RefOrder>1</b:RefOrder>
  </b:Source>
  <b:Source>
    <b:Tag>des19</b:Tag>
    <b:SourceType>InternetSite</b:SourceType>
    <b:Guid>{267D0C0C-B365-478E-AC1F-EC3E13B9DDAF}</b:Guid>
    <b:Author>
      <b:Author>
        <b:Corporate>designingbuildings</b:Corporate>
      </b:Author>
    </b:Author>
    <b:Year>2019</b:Year>
    <b:YearAccessed>2020</b:YearAccessed>
    <b:MonthAccessed>04</b:MonthAccessed>
    <b:DayAccessed>16</b:DayAccessed>
    <b:URL>https://www.designingbuildings.co.uk/wiki/Modern_building</b:URL>
    <b:RefOrder>1</b:RefOrder>
  </b:Source>
</b:Sources>
</file>

<file path=customXml/itemProps1.xml><?xml version="1.0" encoding="utf-8"?>
<ds:datastoreItem xmlns:ds="http://schemas.openxmlformats.org/officeDocument/2006/customXml" ds:itemID="{1B8A3B4B-F907-4324-86F9-15382C50E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542</Words>
  <Characters>3091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Dugay (P149833)</dc:creator>
  <cp:keywords/>
  <dc:description/>
  <cp:lastModifiedBy>Sean Dugay (P149833)</cp:lastModifiedBy>
  <cp:revision>5</cp:revision>
  <dcterms:created xsi:type="dcterms:W3CDTF">2020-04-09T19:38:00Z</dcterms:created>
  <dcterms:modified xsi:type="dcterms:W3CDTF">2020-04-29T13:49:00Z</dcterms:modified>
</cp:coreProperties>
</file>