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F5AD621" w14:textId="20340D9C" w:rsidR="00885444" w:rsidRPr="00885444" w:rsidRDefault="00885444" w:rsidP="00885444">
      <w:pPr>
        <w:jc w:val="center"/>
        <w:rPr>
          <w:rFonts w:ascii="Arial" w:hAnsi="Arial" w:cs="Arial"/>
          <w:b/>
          <w:bCs/>
          <w:sz w:val="24"/>
          <w:szCs w:val="24"/>
        </w:rPr>
      </w:pPr>
      <w:r w:rsidRPr="00885444">
        <w:rPr>
          <w:rFonts w:ascii="Arial" w:hAnsi="Arial" w:cs="Arial"/>
          <w:b/>
          <w:bCs/>
          <w:sz w:val="24"/>
          <w:szCs w:val="24"/>
        </w:rPr>
        <w:t>An Analysis of Police use of Automatic Number Plate Recognition (ANPR) Technology.</w:t>
      </w:r>
    </w:p>
    <w:p w14:paraId="45716282" w14:textId="060D8023" w:rsidR="00885444" w:rsidRDefault="00885444" w:rsidP="00E079FF">
      <w:pPr>
        <w:jc w:val="center"/>
        <w:rPr>
          <w:rFonts w:ascii="Arial" w:hAnsi="Arial" w:cs="Arial"/>
          <w:b/>
          <w:bCs/>
          <w:sz w:val="24"/>
          <w:szCs w:val="24"/>
        </w:rPr>
      </w:pPr>
      <w:r w:rsidRPr="00885444">
        <w:rPr>
          <w:rFonts w:ascii="Arial" w:hAnsi="Arial" w:cs="Arial"/>
          <w:b/>
          <w:bCs/>
          <w:sz w:val="24"/>
          <w:szCs w:val="24"/>
        </w:rPr>
        <w:t>How it is used effectively for intelligence led policing, live incidents and reducing the risk of collisions.</w:t>
      </w:r>
    </w:p>
    <w:p w14:paraId="4EF9775C" w14:textId="5364EA8C" w:rsidR="00E079FF" w:rsidRDefault="00E079FF" w:rsidP="00E079FF">
      <w:pPr>
        <w:jc w:val="center"/>
        <w:rPr>
          <w:rFonts w:ascii="Arial" w:hAnsi="Arial" w:cs="Arial"/>
          <w:b/>
          <w:bCs/>
          <w:sz w:val="24"/>
          <w:szCs w:val="24"/>
        </w:rPr>
      </w:pPr>
    </w:p>
    <w:p w14:paraId="3E171AA2" w14:textId="64AA35EC" w:rsidR="005D4990" w:rsidRDefault="00E079FF">
      <w:pPr>
        <w:rPr>
          <w:rFonts w:ascii="Arial" w:hAnsi="Arial" w:cs="Arial"/>
        </w:rPr>
      </w:pPr>
      <w:r w:rsidRPr="00E079FF">
        <w:rPr>
          <w:rFonts w:ascii="Arial" w:hAnsi="Arial" w:cs="Arial"/>
        </w:rPr>
        <w:t>The aim of this re</w:t>
      </w:r>
      <w:r w:rsidR="00B47DF8">
        <w:rPr>
          <w:rFonts w:ascii="Arial" w:hAnsi="Arial" w:cs="Arial"/>
        </w:rPr>
        <w:t xml:space="preserve">search is to establish is ANPR cameras are beneficial in assisting police officers. Whether this be for live incidents to locate vehicles, or to gather information about offenders and their movements. I will be aiming to find out if the use of ANPR technology, can assist in different policing strategies and tactics which could assist in minimising the risk to police officers and members of the public. </w:t>
      </w:r>
    </w:p>
    <w:p w14:paraId="5E779AFC" w14:textId="2D81AD82" w:rsidR="00B3590C" w:rsidRDefault="00B3590C">
      <w:pPr>
        <w:rPr>
          <w:rFonts w:ascii="Arial" w:hAnsi="Arial" w:cs="Arial"/>
        </w:rPr>
      </w:pPr>
    </w:p>
    <w:p w14:paraId="62EA26A5" w14:textId="3EF44C1E" w:rsidR="00B3590C" w:rsidRDefault="006A15CB">
      <w:pPr>
        <w:rPr>
          <w:rFonts w:ascii="Arial" w:hAnsi="Arial" w:cs="Arial"/>
          <w:b/>
          <w:bCs/>
        </w:rPr>
      </w:pPr>
      <w:r>
        <w:rPr>
          <w:rFonts w:ascii="Arial" w:hAnsi="Arial" w:cs="Arial"/>
          <w:b/>
          <w:bCs/>
        </w:rPr>
        <w:t xml:space="preserve">Introduction - </w:t>
      </w:r>
      <w:r w:rsidR="00B3590C" w:rsidRPr="00B3590C">
        <w:rPr>
          <w:rFonts w:ascii="Arial" w:hAnsi="Arial" w:cs="Arial"/>
          <w:b/>
          <w:bCs/>
        </w:rPr>
        <w:t xml:space="preserve">Background </w:t>
      </w:r>
    </w:p>
    <w:p w14:paraId="096D61C1" w14:textId="444BE9DA" w:rsidR="00B3590C" w:rsidRDefault="00B3590C" w:rsidP="00B3590C">
      <w:pPr>
        <w:rPr>
          <w:rFonts w:ascii="Arial" w:hAnsi="Arial" w:cs="Arial"/>
          <w:b/>
          <w:bCs/>
        </w:rPr>
      </w:pPr>
    </w:p>
    <w:p w14:paraId="2F5727A3" w14:textId="0EEA4252" w:rsidR="00B3590C" w:rsidRDefault="00B3590C" w:rsidP="00B3590C">
      <w:pPr>
        <w:rPr>
          <w:rFonts w:ascii="Arial" w:hAnsi="Arial" w:cs="Arial"/>
        </w:rPr>
      </w:pPr>
      <w:r>
        <w:rPr>
          <w:rFonts w:ascii="Arial" w:hAnsi="Arial" w:cs="Arial"/>
        </w:rPr>
        <w:t>ANPR is a camera which links to a computer. It can be static or fitted to police vehicles</w:t>
      </w:r>
      <w:r w:rsidR="00C3044A">
        <w:rPr>
          <w:rFonts w:ascii="Arial" w:hAnsi="Arial" w:cs="Arial"/>
        </w:rPr>
        <w:t xml:space="preserve">. When a vehicle passes an ANPR camera, the camera will read the number plate of that vehicle and the computer will read and record </w:t>
      </w:r>
      <w:r w:rsidR="00E0508A">
        <w:rPr>
          <w:rFonts w:ascii="Arial" w:hAnsi="Arial" w:cs="Arial"/>
        </w:rPr>
        <w:t>its</w:t>
      </w:r>
      <w:r w:rsidR="00C3044A">
        <w:rPr>
          <w:rFonts w:ascii="Arial" w:hAnsi="Arial" w:cs="Arial"/>
        </w:rPr>
        <w:t xml:space="preserve"> details (NPCC, 2021)</w:t>
      </w:r>
      <w:r w:rsidR="00E0508A">
        <w:rPr>
          <w:rFonts w:ascii="Arial" w:hAnsi="Arial" w:cs="Arial"/>
        </w:rPr>
        <w:t xml:space="preserve">. ANPR can be used in different areas for policing such as for operational response, information and intelligence and investigations. </w:t>
      </w:r>
    </w:p>
    <w:p w14:paraId="76726A9B" w14:textId="77777777" w:rsidR="009D6824" w:rsidRDefault="00757793" w:rsidP="00C3044A">
      <w:pPr>
        <w:rPr>
          <w:rFonts w:ascii="Arial" w:hAnsi="Arial" w:cs="Arial"/>
        </w:rPr>
      </w:pPr>
      <w:r>
        <w:rPr>
          <w:rFonts w:ascii="Arial" w:hAnsi="Arial" w:cs="Arial"/>
        </w:rPr>
        <w:t>The UK Government and ACPO (</w:t>
      </w:r>
      <w:r w:rsidR="009D6824">
        <w:rPr>
          <w:rFonts w:ascii="Arial" w:hAnsi="Arial" w:cs="Arial"/>
        </w:rPr>
        <w:t xml:space="preserve">Association of Chief Police Officers) recognise that ANPR is a key technological advancement which is used to “target criminals through their use of the roads” (Kirby, et.al, 2007). </w:t>
      </w:r>
    </w:p>
    <w:p w14:paraId="4A9EDC18" w14:textId="09DD4297" w:rsidR="00C3044A" w:rsidRPr="00C3044A" w:rsidRDefault="009D6824" w:rsidP="00C3044A">
      <w:pPr>
        <w:rPr>
          <w:rFonts w:ascii="Arial" w:hAnsi="Arial" w:cs="Arial"/>
        </w:rPr>
      </w:pPr>
      <w:r>
        <w:rPr>
          <w:rFonts w:ascii="Arial" w:hAnsi="Arial" w:cs="Arial"/>
        </w:rPr>
        <w:t>People are now more able to drive themselves, following a revolution of vehicles in the late twentieth century (Hulse, et.al, 2018), and criminals are also advancing to use the road to commit and evade crime. The use of ANPR is an advancement which can only assist the police in providing information about vehicles</w:t>
      </w:r>
      <w:r w:rsidR="00ED569A">
        <w:rPr>
          <w:rFonts w:ascii="Arial" w:hAnsi="Arial" w:cs="Arial"/>
        </w:rPr>
        <w:t xml:space="preserve"> and their occupants. </w:t>
      </w:r>
    </w:p>
    <w:p w14:paraId="644E0432" w14:textId="2003EAF3" w:rsidR="00C3044A" w:rsidRPr="00C3044A" w:rsidRDefault="00C3044A" w:rsidP="00C3044A">
      <w:pPr>
        <w:rPr>
          <w:rFonts w:ascii="Arial" w:hAnsi="Arial" w:cs="Arial"/>
        </w:rPr>
      </w:pPr>
    </w:p>
    <w:p w14:paraId="5AC37589" w14:textId="77777777" w:rsidR="00083B84" w:rsidRPr="00C3044A" w:rsidRDefault="00720529" w:rsidP="00083B84">
      <w:pPr>
        <w:rPr>
          <w:rFonts w:ascii="Arial" w:hAnsi="Arial" w:cs="Arial"/>
        </w:rPr>
      </w:pPr>
      <w:r>
        <w:rPr>
          <w:rFonts w:ascii="Arial" w:hAnsi="Arial" w:cs="Arial"/>
        </w:rPr>
        <w:t xml:space="preserve">Policing the roads is a very interesting but complex way of policing which I am intrigued to research ways to improve the use of ANPR and it’s benefits to assist. </w:t>
      </w:r>
      <w:r w:rsidR="00AF5C99">
        <w:rPr>
          <w:rFonts w:ascii="Arial" w:hAnsi="Arial" w:cs="Arial"/>
        </w:rPr>
        <w:t>Henderson</w:t>
      </w:r>
      <w:r>
        <w:rPr>
          <w:rFonts w:ascii="Arial" w:hAnsi="Arial" w:cs="Arial"/>
        </w:rPr>
        <w:t xml:space="preserve"> </w:t>
      </w:r>
      <w:r w:rsidR="00AF5C99">
        <w:rPr>
          <w:rFonts w:ascii="Arial" w:hAnsi="Arial" w:cs="Arial"/>
        </w:rPr>
        <w:t>(</w:t>
      </w:r>
      <w:r>
        <w:rPr>
          <w:rFonts w:ascii="Arial" w:hAnsi="Arial" w:cs="Arial"/>
        </w:rPr>
        <w:t>2004</w:t>
      </w:r>
      <w:r w:rsidR="00AF5C99">
        <w:rPr>
          <w:rFonts w:ascii="Arial" w:hAnsi="Arial" w:cs="Arial"/>
        </w:rPr>
        <w:t>)</w:t>
      </w:r>
      <w:r>
        <w:rPr>
          <w:rFonts w:ascii="Arial" w:hAnsi="Arial" w:cs="Arial"/>
        </w:rPr>
        <w:t xml:space="preserve"> shows us that by using ANPR, officers were able to stop, and arrest people based on the information provided from ANPR. </w:t>
      </w:r>
      <w:r w:rsidR="006A15CB">
        <w:rPr>
          <w:rFonts w:ascii="Arial" w:hAnsi="Arial" w:cs="Arial"/>
        </w:rPr>
        <w:t xml:space="preserve">It was also found that 75% of the arrests from vehicle stops were for offences not related to driving. ANPR is not only for targeting driving offences but also all other types of crime. Therefore, I feel it necessary to research how it can be used more beneficially and safer for officers to conduct their work. </w:t>
      </w:r>
      <w:r w:rsidR="00083B84">
        <w:rPr>
          <w:rFonts w:ascii="Arial" w:hAnsi="Arial" w:cs="Arial"/>
        </w:rPr>
        <w:t xml:space="preserve">Kirby, et.al, (2007) will show that although ANPR is used to act for live incidents, it can also be used for a wider variety of policing incidents.  </w:t>
      </w:r>
    </w:p>
    <w:p w14:paraId="65A213B8" w14:textId="03A17AB0" w:rsidR="002B72DA" w:rsidRDefault="002B72DA" w:rsidP="002B72DA">
      <w:pPr>
        <w:rPr>
          <w:rFonts w:ascii="Arial" w:hAnsi="Arial" w:cs="Arial"/>
        </w:rPr>
      </w:pPr>
      <w:r>
        <w:rPr>
          <w:rFonts w:ascii="Arial" w:hAnsi="Arial" w:cs="Arial"/>
        </w:rPr>
        <w:t xml:space="preserve">This research conducted will attempt to answer the following questions: </w:t>
      </w:r>
    </w:p>
    <w:p w14:paraId="15DB6D16" w14:textId="77777777" w:rsidR="002B72DA" w:rsidRPr="005D4990" w:rsidRDefault="002B72DA" w:rsidP="002B72DA">
      <w:pPr>
        <w:rPr>
          <w:rFonts w:ascii="Arial" w:hAnsi="Arial" w:cs="Arial"/>
        </w:rPr>
      </w:pPr>
    </w:p>
    <w:p w14:paraId="4DA0AD36" w14:textId="597FAB26" w:rsidR="002B72DA" w:rsidRPr="00AA2357" w:rsidRDefault="002B72DA" w:rsidP="00AA2357">
      <w:pPr>
        <w:pStyle w:val="ListParagraph"/>
        <w:numPr>
          <w:ilvl w:val="0"/>
          <w:numId w:val="1"/>
        </w:numPr>
        <w:rPr>
          <w:rFonts w:ascii="Arial" w:hAnsi="Arial" w:cs="Arial"/>
        </w:rPr>
      </w:pPr>
      <w:r w:rsidRPr="00AA2357">
        <w:rPr>
          <w:rFonts w:ascii="Arial" w:hAnsi="Arial" w:cs="Arial"/>
        </w:rPr>
        <w:t>Are ANPR cameras effective in assisting the police in conducting a strategic approach to apprehending and locating vehicles?</w:t>
      </w:r>
    </w:p>
    <w:p w14:paraId="2821CAC2" w14:textId="6AFD2430" w:rsidR="002B72DA" w:rsidRPr="00AA2357" w:rsidRDefault="002B72DA" w:rsidP="00AA2357">
      <w:pPr>
        <w:pStyle w:val="ListParagraph"/>
        <w:numPr>
          <w:ilvl w:val="0"/>
          <w:numId w:val="1"/>
        </w:numPr>
        <w:rPr>
          <w:rFonts w:ascii="Arial" w:hAnsi="Arial" w:cs="Arial"/>
        </w:rPr>
      </w:pPr>
      <w:r w:rsidRPr="00AA2357">
        <w:rPr>
          <w:rFonts w:ascii="Arial" w:hAnsi="Arial" w:cs="Arial"/>
        </w:rPr>
        <w:t>Would more ANPR cameras benefit police intelligence gathering allowing appropriate resources to be used effectively?</w:t>
      </w:r>
    </w:p>
    <w:p w14:paraId="01587E4B" w14:textId="52257D12" w:rsidR="00C3044A" w:rsidRDefault="00AA2357" w:rsidP="00C3044A">
      <w:pPr>
        <w:rPr>
          <w:rFonts w:ascii="Arial" w:hAnsi="Arial" w:cs="Arial"/>
        </w:rPr>
      </w:pPr>
      <w:r>
        <w:rPr>
          <w:rFonts w:ascii="Arial" w:hAnsi="Arial" w:cs="Arial"/>
        </w:rPr>
        <w:t xml:space="preserve">In addition to these research questions, I will aim to find if investment in ANPR technology can assist the police in managing resources and allowing police pursuits and apprehension of vehicles to be conducted more safely. </w:t>
      </w:r>
    </w:p>
    <w:p w14:paraId="033BFE86" w14:textId="2FA00C22" w:rsidR="007B5230" w:rsidRDefault="007B5230" w:rsidP="00C3044A">
      <w:pPr>
        <w:rPr>
          <w:rFonts w:ascii="Arial" w:hAnsi="Arial" w:cs="Arial"/>
        </w:rPr>
      </w:pPr>
    </w:p>
    <w:p w14:paraId="29FE49B3" w14:textId="20ABA217" w:rsidR="007B5230" w:rsidRPr="00C3044A" w:rsidRDefault="007B5230" w:rsidP="00C3044A">
      <w:pPr>
        <w:rPr>
          <w:rFonts w:ascii="Arial" w:hAnsi="Arial" w:cs="Arial"/>
        </w:rPr>
      </w:pPr>
      <w:r>
        <w:rPr>
          <w:rFonts w:ascii="Arial" w:hAnsi="Arial" w:cs="Arial"/>
        </w:rPr>
        <w:t>I am hopeful that conducting this research will further benefit the use of ANPR and allow further research to be conducted not only for the use of ANPR technology, but also other police strategies which can be implemented and benefit as a result of improvements with ANPR.</w:t>
      </w:r>
    </w:p>
    <w:p w14:paraId="67FE31BB" w14:textId="1DC6AF06" w:rsidR="00C3044A" w:rsidRPr="00C3044A" w:rsidRDefault="00C3044A" w:rsidP="00C3044A">
      <w:pPr>
        <w:rPr>
          <w:rFonts w:ascii="Arial" w:hAnsi="Arial" w:cs="Arial"/>
        </w:rPr>
      </w:pPr>
    </w:p>
    <w:p w14:paraId="05BB2782" w14:textId="0F3B475C" w:rsidR="00C3044A" w:rsidRPr="00083B84" w:rsidRDefault="00083B84" w:rsidP="00C3044A">
      <w:pPr>
        <w:rPr>
          <w:rFonts w:ascii="Arial" w:hAnsi="Arial" w:cs="Arial"/>
          <w:b/>
          <w:bCs/>
        </w:rPr>
      </w:pPr>
      <w:r w:rsidRPr="00083B84">
        <w:rPr>
          <w:rFonts w:ascii="Arial" w:hAnsi="Arial" w:cs="Arial"/>
          <w:b/>
          <w:bCs/>
        </w:rPr>
        <w:t xml:space="preserve">Methodology </w:t>
      </w:r>
    </w:p>
    <w:p w14:paraId="702D4456" w14:textId="13A38A5F" w:rsidR="00083B84" w:rsidRDefault="00083B84" w:rsidP="00C3044A">
      <w:pPr>
        <w:rPr>
          <w:rFonts w:ascii="Arial" w:hAnsi="Arial" w:cs="Arial"/>
        </w:rPr>
      </w:pPr>
    </w:p>
    <w:p w14:paraId="44F496F8" w14:textId="77777777" w:rsidR="00B123A9" w:rsidRDefault="00083B84" w:rsidP="00C3044A">
      <w:pPr>
        <w:rPr>
          <w:rFonts w:ascii="Arial" w:hAnsi="Arial" w:cs="Arial"/>
        </w:rPr>
      </w:pPr>
      <w:r>
        <w:rPr>
          <w:rFonts w:ascii="Arial" w:hAnsi="Arial" w:cs="Arial"/>
        </w:rPr>
        <w:t>I will gather secondary data from journals, websites and books which are available to me.</w:t>
      </w:r>
      <w:r w:rsidR="00B123A9">
        <w:rPr>
          <w:rFonts w:ascii="Arial" w:hAnsi="Arial" w:cs="Arial"/>
        </w:rPr>
        <w:t xml:space="preserve"> This information is easily available through access from the university </w:t>
      </w:r>
      <w:proofErr w:type="gramStart"/>
      <w:r w:rsidR="00B123A9">
        <w:rPr>
          <w:rFonts w:ascii="Arial" w:hAnsi="Arial" w:cs="Arial"/>
        </w:rPr>
        <w:t>and also</w:t>
      </w:r>
      <w:proofErr w:type="gramEnd"/>
      <w:r w:rsidR="00B123A9">
        <w:rPr>
          <w:rFonts w:ascii="Arial" w:hAnsi="Arial" w:cs="Arial"/>
        </w:rPr>
        <w:t xml:space="preserve"> public libraries and other public domains. Research previously conducted surrounding ANPR use will be reviewed and analysed to assist in my findings. </w:t>
      </w:r>
    </w:p>
    <w:p w14:paraId="7F63B756" w14:textId="182081F8" w:rsidR="00C3044A" w:rsidRDefault="00B123A9" w:rsidP="00C3044A">
      <w:pPr>
        <w:rPr>
          <w:rFonts w:ascii="Arial" w:hAnsi="Arial" w:cs="Arial"/>
        </w:rPr>
      </w:pPr>
      <w:r>
        <w:rPr>
          <w:rFonts w:ascii="Arial" w:hAnsi="Arial" w:cs="Arial"/>
        </w:rPr>
        <w:t xml:space="preserve">The two methods for primary research, qualitative and quantitative research may be used for my research. Researchers have previously felt that utilising both methods of research may have “profound effects on the focus and conduct of research projects” (Brannen, J, 2017). </w:t>
      </w:r>
      <w:r w:rsidR="005F406A">
        <w:rPr>
          <w:rFonts w:ascii="Arial" w:hAnsi="Arial" w:cs="Arial"/>
        </w:rPr>
        <w:t xml:space="preserve">Using both methods, however, is not uncommon and is analysing both methods and agreeing to a more agreeable analysis of results (Johnson, et al. 2007). I will focus my research more on qualitative </w:t>
      </w:r>
      <w:r w:rsidR="005F406A">
        <w:rPr>
          <w:rFonts w:ascii="Arial" w:hAnsi="Arial" w:cs="Arial"/>
        </w:rPr>
        <w:lastRenderedPageBreak/>
        <w:t xml:space="preserve">research as I will be interviewing serving police officers and finding their views on the current situation of ANPR. </w:t>
      </w:r>
    </w:p>
    <w:p w14:paraId="3226CCBE" w14:textId="1589555A" w:rsidR="001B1829" w:rsidRDefault="001B1829" w:rsidP="00C3044A">
      <w:pPr>
        <w:rPr>
          <w:rFonts w:ascii="Arial" w:hAnsi="Arial" w:cs="Arial"/>
        </w:rPr>
      </w:pPr>
    </w:p>
    <w:p w14:paraId="509C21FE" w14:textId="29085D42" w:rsidR="001B1829" w:rsidRPr="00C3044A" w:rsidRDefault="001B1829" w:rsidP="00C3044A">
      <w:pPr>
        <w:rPr>
          <w:rFonts w:ascii="Arial" w:hAnsi="Arial" w:cs="Arial"/>
        </w:rPr>
      </w:pPr>
      <w:r>
        <w:rPr>
          <w:rFonts w:ascii="Arial" w:hAnsi="Arial" w:cs="Arial"/>
        </w:rPr>
        <w:t xml:space="preserve">I have considered using qualitative research to assist in my research however due to time limitations posed my thoughts are that interviewing officers and obtaining their own views and results will be more beneficial than analysing data. </w:t>
      </w:r>
      <w:r w:rsidR="00BF5FCE">
        <w:rPr>
          <w:rFonts w:ascii="Arial" w:hAnsi="Arial" w:cs="Arial"/>
        </w:rPr>
        <w:t xml:space="preserve">The analysing of data would be to view how many incidents used ANPR over a select </w:t>
      </w:r>
      <w:r w:rsidR="00C84091">
        <w:rPr>
          <w:rFonts w:ascii="Arial" w:hAnsi="Arial" w:cs="Arial"/>
        </w:rPr>
        <w:t>time frame</w:t>
      </w:r>
      <w:r w:rsidR="00BF5FCE">
        <w:rPr>
          <w:rFonts w:ascii="Arial" w:hAnsi="Arial" w:cs="Arial"/>
        </w:rPr>
        <w:t xml:space="preserve"> and if it assisted in the incident. I believe that this would not be as efficient for my research as it will not show if ANPR, directly, has assisted in providing strategic approaches for police officers and gathering intelligence. Obtaining </w:t>
      </w:r>
      <w:r w:rsidR="00C84091">
        <w:rPr>
          <w:rFonts w:ascii="Arial" w:hAnsi="Arial" w:cs="Arial"/>
        </w:rPr>
        <w:t>first-hand</w:t>
      </w:r>
      <w:r w:rsidR="00BF5FCE">
        <w:rPr>
          <w:rFonts w:ascii="Arial" w:hAnsi="Arial" w:cs="Arial"/>
        </w:rPr>
        <w:t xml:space="preserve"> information from serving officers would benefit my research to gather their understanding and trust in the use of ANPR. </w:t>
      </w:r>
    </w:p>
    <w:p w14:paraId="797FF76E" w14:textId="3D443BE2" w:rsidR="00C3044A" w:rsidRPr="00C3044A" w:rsidRDefault="00C3044A" w:rsidP="00C3044A">
      <w:pPr>
        <w:rPr>
          <w:rFonts w:ascii="Arial" w:hAnsi="Arial" w:cs="Arial"/>
        </w:rPr>
      </w:pPr>
    </w:p>
    <w:p w14:paraId="7DBA2FEE" w14:textId="6ACDADB4" w:rsidR="00C3044A" w:rsidRPr="00C3044A" w:rsidRDefault="00C3044A" w:rsidP="00C3044A">
      <w:pPr>
        <w:rPr>
          <w:rFonts w:ascii="Arial" w:hAnsi="Arial" w:cs="Arial"/>
        </w:rPr>
      </w:pPr>
    </w:p>
    <w:p w14:paraId="6F8DB020" w14:textId="29AA9E75" w:rsidR="00C3044A" w:rsidRPr="00C3044A" w:rsidRDefault="00C3044A" w:rsidP="00C3044A">
      <w:pPr>
        <w:rPr>
          <w:rFonts w:ascii="Arial" w:hAnsi="Arial" w:cs="Arial"/>
        </w:rPr>
      </w:pPr>
    </w:p>
    <w:p w14:paraId="118DB876" w14:textId="04EA4510" w:rsidR="00C3044A" w:rsidRPr="00C3044A" w:rsidRDefault="00C3044A" w:rsidP="00C3044A">
      <w:pPr>
        <w:rPr>
          <w:rFonts w:ascii="Arial" w:hAnsi="Arial" w:cs="Arial"/>
        </w:rPr>
      </w:pPr>
    </w:p>
    <w:p w14:paraId="2A682126" w14:textId="77CC7A54" w:rsidR="00C3044A" w:rsidRPr="00C3044A" w:rsidRDefault="00C3044A" w:rsidP="00C3044A">
      <w:pPr>
        <w:rPr>
          <w:rFonts w:ascii="Arial" w:hAnsi="Arial" w:cs="Arial"/>
        </w:rPr>
      </w:pPr>
    </w:p>
    <w:p w14:paraId="7A7DEC50" w14:textId="4BDFA662" w:rsidR="00C3044A" w:rsidRPr="00C3044A" w:rsidRDefault="00C3044A" w:rsidP="00C3044A">
      <w:pPr>
        <w:rPr>
          <w:rFonts w:ascii="Arial" w:hAnsi="Arial" w:cs="Arial"/>
        </w:rPr>
      </w:pPr>
    </w:p>
    <w:p w14:paraId="5DFED80A" w14:textId="14B2DAB1" w:rsidR="00C3044A" w:rsidRPr="00C3044A" w:rsidRDefault="00C3044A" w:rsidP="00C3044A">
      <w:pPr>
        <w:rPr>
          <w:rFonts w:ascii="Arial" w:hAnsi="Arial" w:cs="Arial"/>
        </w:rPr>
      </w:pPr>
    </w:p>
    <w:p w14:paraId="2C7C70B9" w14:textId="3CFD3A6E" w:rsidR="00C3044A" w:rsidRPr="00C3044A" w:rsidRDefault="00C3044A" w:rsidP="00C3044A">
      <w:pPr>
        <w:rPr>
          <w:rFonts w:ascii="Arial" w:hAnsi="Arial" w:cs="Arial"/>
        </w:rPr>
      </w:pPr>
    </w:p>
    <w:p w14:paraId="59B763E7" w14:textId="6B807BDE" w:rsidR="00C3044A" w:rsidRPr="00C3044A" w:rsidRDefault="00C3044A" w:rsidP="00C3044A">
      <w:pPr>
        <w:rPr>
          <w:rFonts w:ascii="Arial" w:hAnsi="Arial" w:cs="Arial"/>
        </w:rPr>
      </w:pPr>
    </w:p>
    <w:p w14:paraId="3B1CE384" w14:textId="5E512022" w:rsidR="00C3044A" w:rsidRPr="00C3044A" w:rsidRDefault="00C3044A" w:rsidP="00C3044A">
      <w:pPr>
        <w:rPr>
          <w:rFonts w:ascii="Arial" w:hAnsi="Arial" w:cs="Arial"/>
        </w:rPr>
      </w:pPr>
    </w:p>
    <w:p w14:paraId="694AA8BE" w14:textId="70386C8B" w:rsidR="00C3044A" w:rsidRPr="00C3044A" w:rsidRDefault="00C3044A" w:rsidP="00C3044A">
      <w:pPr>
        <w:rPr>
          <w:rFonts w:ascii="Arial" w:hAnsi="Arial" w:cs="Arial"/>
        </w:rPr>
      </w:pPr>
    </w:p>
    <w:p w14:paraId="3FA90370" w14:textId="51F5ABBD" w:rsidR="00C3044A" w:rsidRPr="00C3044A" w:rsidRDefault="00C3044A" w:rsidP="00C3044A">
      <w:pPr>
        <w:rPr>
          <w:rFonts w:ascii="Arial" w:hAnsi="Arial" w:cs="Arial"/>
        </w:rPr>
      </w:pPr>
    </w:p>
    <w:p w14:paraId="58CA5982" w14:textId="65D8C6FC" w:rsidR="00C3044A" w:rsidRPr="00C3044A" w:rsidRDefault="00C3044A" w:rsidP="00C3044A">
      <w:pPr>
        <w:rPr>
          <w:rFonts w:ascii="Arial" w:hAnsi="Arial" w:cs="Arial"/>
        </w:rPr>
      </w:pPr>
    </w:p>
    <w:p w14:paraId="4856ADED" w14:textId="405B4B05" w:rsidR="00C3044A" w:rsidRPr="00C3044A" w:rsidRDefault="00C3044A" w:rsidP="00C3044A">
      <w:pPr>
        <w:rPr>
          <w:rFonts w:ascii="Arial" w:hAnsi="Arial" w:cs="Arial"/>
        </w:rPr>
      </w:pPr>
    </w:p>
    <w:p w14:paraId="0959C434" w14:textId="53C8BA02" w:rsidR="00C3044A" w:rsidRPr="00C3044A" w:rsidRDefault="00C3044A" w:rsidP="00C3044A">
      <w:pPr>
        <w:rPr>
          <w:rFonts w:ascii="Arial" w:hAnsi="Arial" w:cs="Arial"/>
        </w:rPr>
      </w:pPr>
    </w:p>
    <w:p w14:paraId="5694C4A1" w14:textId="24482F87" w:rsidR="00C3044A" w:rsidRPr="00C3044A" w:rsidRDefault="00C3044A" w:rsidP="00C3044A">
      <w:pPr>
        <w:rPr>
          <w:rFonts w:ascii="Arial" w:hAnsi="Arial" w:cs="Arial"/>
        </w:rPr>
      </w:pPr>
    </w:p>
    <w:p w14:paraId="00541C1F" w14:textId="35C78F14" w:rsidR="00C3044A" w:rsidRPr="00C3044A" w:rsidRDefault="00C3044A" w:rsidP="00C3044A">
      <w:pPr>
        <w:rPr>
          <w:rFonts w:ascii="Arial" w:hAnsi="Arial" w:cs="Arial"/>
        </w:rPr>
      </w:pPr>
    </w:p>
    <w:p w14:paraId="43C8C67D" w14:textId="08737192" w:rsidR="00C3044A" w:rsidRPr="00C3044A" w:rsidRDefault="00C3044A" w:rsidP="00C3044A">
      <w:pPr>
        <w:rPr>
          <w:rFonts w:ascii="Arial" w:hAnsi="Arial" w:cs="Arial"/>
        </w:rPr>
      </w:pPr>
    </w:p>
    <w:p w14:paraId="4FD89E71" w14:textId="44433BED" w:rsidR="00C3044A" w:rsidRPr="00C3044A" w:rsidRDefault="00C3044A" w:rsidP="00C3044A">
      <w:pPr>
        <w:rPr>
          <w:rFonts w:ascii="Arial" w:hAnsi="Arial" w:cs="Arial"/>
        </w:rPr>
      </w:pPr>
    </w:p>
    <w:p w14:paraId="625EDBFF" w14:textId="6C2AAADD" w:rsidR="00C3044A" w:rsidRPr="00C3044A" w:rsidRDefault="00C3044A" w:rsidP="00C3044A">
      <w:pPr>
        <w:rPr>
          <w:rFonts w:ascii="Arial" w:hAnsi="Arial" w:cs="Arial"/>
        </w:rPr>
      </w:pPr>
    </w:p>
    <w:p w14:paraId="3BE9C956" w14:textId="12DDB532" w:rsidR="00C3044A" w:rsidRDefault="00C3044A" w:rsidP="00C3044A">
      <w:pPr>
        <w:rPr>
          <w:rFonts w:ascii="Arial" w:hAnsi="Arial" w:cs="Arial"/>
        </w:rPr>
      </w:pPr>
    </w:p>
    <w:p w14:paraId="5E7D078B" w14:textId="7D974B2A" w:rsidR="00C3044A" w:rsidRDefault="00C3044A" w:rsidP="00C3044A">
      <w:pPr>
        <w:rPr>
          <w:rFonts w:ascii="Arial" w:hAnsi="Arial" w:cs="Arial"/>
        </w:rPr>
      </w:pPr>
    </w:p>
    <w:p w14:paraId="302B8B23" w14:textId="49C11A8A" w:rsidR="00C3044A" w:rsidRDefault="00C3044A" w:rsidP="00C3044A">
      <w:pPr>
        <w:tabs>
          <w:tab w:val="left" w:pos="2676"/>
        </w:tabs>
        <w:rPr>
          <w:rFonts w:ascii="Arial" w:hAnsi="Arial" w:cs="Arial"/>
        </w:rPr>
      </w:pPr>
      <w:r>
        <w:rPr>
          <w:rFonts w:ascii="Arial" w:hAnsi="Arial" w:cs="Arial"/>
        </w:rPr>
        <w:tab/>
      </w:r>
    </w:p>
    <w:p w14:paraId="1023F1BC" w14:textId="5090CAEC" w:rsidR="00C3044A" w:rsidRDefault="00C3044A" w:rsidP="00C3044A">
      <w:pPr>
        <w:tabs>
          <w:tab w:val="left" w:pos="2676"/>
        </w:tabs>
        <w:rPr>
          <w:rFonts w:ascii="Arial" w:hAnsi="Arial" w:cs="Arial"/>
        </w:rPr>
      </w:pPr>
    </w:p>
    <w:p w14:paraId="5DC59E11" w14:textId="014DE652" w:rsidR="008815F6" w:rsidRDefault="008815F6" w:rsidP="00C3044A">
      <w:pPr>
        <w:tabs>
          <w:tab w:val="left" w:pos="2676"/>
        </w:tabs>
        <w:rPr>
          <w:rFonts w:ascii="Arial" w:hAnsi="Arial" w:cs="Arial"/>
        </w:rPr>
      </w:pPr>
    </w:p>
    <w:p w14:paraId="248979BC" w14:textId="490FDFA3" w:rsidR="008815F6" w:rsidRDefault="008815F6" w:rsidP="00C3044A">
      <w:pPr>
        <w:tabs>
          <w:tab w:val="left" w:pos="2676"/>
        </w:tabs>
        <w:rPr>
          <w:rFonts w:ascii="Arial" w:hAnsi="Arial" w:cs="Arial"/>
        </w:rPr>
      </w:pPr>
    </w:p>
    <w:p w14:paraId="01035A5B" w14:textId="78AE00AA" w:rsidR="008815F6" w:rsidRDefault="008815F6" w:rsidP="00C3044A">
      <w:pPr>
        <w:tabs>
          <w:tab w:val="left" w:pos="2676"/>
        </w:tabs>
        <w:rPr>
          <w:rFonts w:ascii="Arial" w:hAnsi="Arial" w:cs="Arial"/>
        </w:rPr>
      </w:pPr>
    </w:p>
    <w:p w14:paraId="465C6F06" w14:textId="631C0288" w:rsidR="008815F6" w:rsidRDefault="008815F6" w:rsidP="00C3044A">
      <w:pPr>
        <w:tabs>
          <w:tab w:val="left" w:pos="2676"/>
        </w:tabs>
        <w:rPr>
          <w:rFonts w:ascii="Arial" w:hAnsi="Arial" w:cs="Arial"/>
        </w:rPr>
      </w:pPr>
    </w:p>
    <w:p w14:paraId="449A14F1" w14:textId="66222CDA" w:rsidR="008815F6" w:rsidRDefault="008815F6" w:rsidP="00C3044A">
      <w:pPr>
        <w:tabs>
          <w:tab w:val="left" w:pos="2676"/>
        </w:tabs>
        <w:rPr>
          <w:rFonts w:ascii="Arial" w:hAnsi="Arial" w:cs="Arial"/>
        </w:rPr>
      </w:pPr>
    </w:p>
    <w:p w14:paraId="481F9617" w14:textId="7ECDC399" w:rsidR="008815F6" w:rsidRDefault="008815F6" w:rsidP="00C3044A">
      <w:pPr>
        <w:tabs>
          <w:tab w:val="left" w:pos="2676"/>
        </w:tabs>
        <w:rPr>
          <w:rFonts w:ascii="Arial" w:hAnsi="Arial" w:cs="Arial"/>
        </w:rPr>
      </w:pPr>
    </w:p>
    <w:p w14:paraId="36D5BD38" w14:textId="40C8D1E7" w:rsidR="008815F6" w:rsidRDefault="008815F6" w:rsidP="00C3044A">
      <w:pPr>
        <w:tabs>
          <w:tab w:val="left" w:pos="2676"/>
        </w:tabs>
        <w:rPr>
          <w:rFonts w:ascii="Arial" w:hAnsi="Arial" w:cs="Arial"/>
        </w:rPr>
      </w:pPr>
    </w:p>
    <w:p w14:paraId="73296C79" w14:textId="17334AD5" w:rsidR="008815F6" w:rsidRDefault="008815F6" w:rsidP="00C3044A">
      <w:pPr>
        <w:tabs>
          <w:tab w:val="left" w:pos="2676"/>
        </w:tabs>
        <w:rPr>
          <w:rFonts w:ascii="Arial" w:hAnsi="Arial" w:cs="Arial"/>
        </w:rPr>
      </w:pPr>
    </w:p>
    <w:p w14:paraId="25CA7E02" w14:textId="6450E825" w:rsidR="008815F6" w:rsidRDefault="008815F6" w:rsidP="00C3044A">
      <w:pPr>
        <w:tabs>
          <w:tab w:val="left" w:pos="2676"/>
        </w:tabs>
        <w:rPr>
          <w:rFonts w:ascii="Arial" w:hAnsi="Arial" w:cs="Arial"/>
        </w:rPr>
      </w:pPr>
    </w:p>
    <w:p w14:paraId="0EE6AFFB" w14:textId="42F9F02C" w:rsidR="008815F6" w:rsidRDefault="008815F6" w:rsidP="00C3044A">
      <w:pPr>
        <w:tabs>
          <w:tab w:val="left" w:pos="2676"/>
        </w:tabs>
        <w:rPr>
          <w:rFonts w:ascii="Arial" w:hAnsi="Arial" w:cs="Arial"/>
        </w:rPr>
      </w:pPr>
    </w:p>
    <w:p w14:paraId="097FA679" w14:textId="0122254F" w:rsidR="008815F6" w:rsidRDefault="008815F6" w:rsidP="00C3044A">
      <w:pPr>
        <w:tabs>
          <w:tab w:val="left" w:pos="2676"/>
        </w:tabs>
        <w:rPr>
          <w:rFonts w:ascii="Arial" w:hAnsi="Arial" w:cs="Arial"/>
        </w:rPr>
      </w:pPr>
    </w:p>
    <w:p w14:paraId="15FE07C4" w14:textId="4D7CA94B" w:rsidR="008815F6" w:rsidRDefault="008815F6" w:rsidP="00C3044A">
      <w:pPr>
        <w:tabs>
          <w:tab w:val="left" w:pos="2676"/>
        </w:tabs>
        <w:rPr>
          <w:rFonts w:ascii="Arial" w:hAnsi="Arial" w:cs="Arial"/>
        </w:rPr>
      </w:pPr>
    </w:p>
    <w:p w14:paraId="42778557" w14:textId="7E4329BA" w:rsidR="008815F6" w:rsidRDefault="008815F6" w:rsidP="00C3044A">
      <w:pPr>
        <w:tabs>
          <w:tab w:val="left" w:pos="2676"/>
        </w:tabs>
        <w:rPr>
          <w:rFonts w:ascii="Arial" w:hAnsi="Arial" w:cs="Arial"/>
        </w:rPr>
      </w:pPr>
    </w:p>
    <w:p w14:paraId="71A4BD94" w14:textId="5809BE17" w:rsidR="008815F6" w:rsidRDefault="008815F6" w:rsidP="00C3044A">
      <w:pPr>
        <w:tabs>
          <w:tab w:val="left" w:pos="2676"/>
        </w:tabs>
        <w:rPr>
          <w:rFonts w:ascii="Arial" w:hAnsi="Arial" w:cs="Arial"/>
        </w:rPr>
      </w:pPr>
    </w:p>
    <w:p w14:paraId="08CE64C8" w14:textId="70FCF9C3" w:rsidR="008815F6" w:rsidRDefault="008815F6" w:rsidP="00C3044A">
      <w:pPr>
        <w:tabs>
          <w:tab w:val="left" w:pos="2676"/>
        </w:tabs>
        <w:rPr>
          <w:rFonts w:ascii="Arial" w:hAnsi="Arial" w:cs="Arial"/>
        </w:rPr>
      </w:pPr>
    </w:p>
    <w:p w14:paraId="34069504" w14:textId="7B8F98EF" w:rsidR="008815F6" w:rsidRDefault="008815F6" w:rsidP="00C3044A">
      <w:pPr>
        <w:tabs>
          <w:tab w:val="left" w:pos="2676"/>
        </w:tabs>
        <w:rPr>
          <w:rFonts w:ascii="Arial" w:hAnsi="Arial" w:cs="Arial"/>
        </w:rPr>
      </w:pPr>
    </w:p>
    <w:p w14:paraId="4EEB0AE6" w14:textId="2A0DFFFC" w:rsidR="008815F6" w:rsidRDefault="008815F6" w:rsidP="00C3044A">
      <w:pPr>
        <w:tabs>
          <w:tab w:val="left" w:pos="2676"/>
        </w:tabs>
        <w:rPr>
          <w:rFonts w:ascii="Arial" w:hAnsi="Arial" w:cs="Arial"/>
        </w:rPr>
      </w:pPr>
    </w:p>
    <w:p w14:paraId="762225A2" w14:textId="170AB5CF" w:rsidR="008815F6" w:rsidRDefault="008815F6" w:rsidP="00C3044A">
      <w:pPr>
        <w:tabs>
          <w:tab w:val="left" w:pos="2676"/>
        </w:tabs>
        <w:rPr>
          <w:rFonts w:ascii="Arial" w:hAnsi="Arial" w:cs="Arial"/>
        </w:rPr>
      </w:pPr>
    </w:p>
    <w:p w14:paraId="10ED86B7" w14:textId="0355DD05" w:rsidR="008815F6" w:rsidRDefault="008815F6" w:rsidP="00C3044A">
      <w:pPr>
        <w:tabs>
          <w:tab w:val="left" w:pos="2676"/>
        </w:tabs>
        <w:rPr>
          <w:rFonts w:ascii="Arial" w:hAnsi="Arial" w:cs="Arial"/>
        </w:rPr>
      </w:pPr>
    </w:p>
    <w:p w14:paraId="100CC7AF" w14:textId="55554742" w:rsidR="008815F6" w:rsidRDefault="008815F6" w:rsidP="00C3044A">
      <w:pPr>
        <w:tabs>
          <w:tab w:val="left" w:pos="2676"/>
        </w:tabs>
        <w:rPr>
          <w:rFonts w:ascii="Arial" w:hAnsi="Arial" w:cs="Arial"/>
        </w:rPr>
      </w:pPr>
    </w:p>
    <w:p w14:paraId="439BA224" w14:textId="44A81FE3" w:rsidR="008815F6" w:rsidRDefault="008815F6" w:rsidP="00C3044A">
      <w:pPr>
        <w:tabs>
          <w:tab w:val="left" w:pos="2676"/>
        </w:tabs>
        <w:rPr>
          <w:rFonts w:ascii="Arial" w:hAnsi="Arial" w:cs="Arial"/>
        </w:rPr>
      </w:pPr>
    </w:p>
    <w:p w14:paraId="00DC1505" w14:textId="161F1438" w:rsidR="008815F6" w:rsidRDefault="008815F6" w:rsidP="00C3044A">
      <w:pPr>
        <w:tabs>
          <w:tab w:val="left" w:pos="2676"/>
        </w:tabs>
        <w:rPr>
          <w:rFonts w:ascii="Arial" w:hAnsi="Arial" w:cs="Arial"/>
        </w:rPr>
      </w:pPr>
    </w:p>
    <w:p w14:paraId="4157730C" w14:textId="52E57C5F" w:rsidR="008815F6" w:rsidRDefault="008815F6" w:rsidP="00C3044A">
      <w:pPr>
        <w:tabs>
          <w:tab w:val="left" w:pos="2676"/>
        </w:tabs>
        <w:rPr>
          <w:rFonts w:ascii="Arial" w:hAnsi="Arial" w:cs="Arial"/>
        </w:rPr>
      </w:pPr>
    </w:p>
    <w:p w14:paraId="48E124F9" w14:textId="005443D8" w:rsidR="008815F6" w:rsidRDefault="008815F6" w:rsidP="00C3044A">
      <w:pPr>
        <w:tabs>
          <w:tab w:val="left" w:pos="2676"/>
        </w:tabs>
        <w:rPr>
          <w:rFonts w:ascii="Arial" w:hAnsi="Arial" w:cs="Arial"/>
        </w:rPr>
      </w:pPr>
    </w:p>
    <w:p w14:paraId="3BBB71B6" w14:textId="77777777" w:rsidR="008815F6" w:rsidRDefault="008815F6" w:rsidP="00C3044A">
      <w:pPr>
        <w:tabs>
          <w:tab w:val="left" w:pos="2676"/>
        </w:tabs>
        <w:rPr>
          <w:rFonts w:ascii="Arial" w:hAnsi="Arial" w:cs="Arial"/>
        </w:rPr>
      </w:pPr>
    </w:p>
    <w:p w14:paraId="0D262669" w14:textId="0B9C2F2A" w:rsidR="00C3044A" w:rsidRDefault="00C3044A" w:rsidP="00C3044A">
      <w:pPr>
        <w:tabs>
          <w:tab w:val="left" w:pos="2676"/>
        </w:tabs>
        <w:rPr>
          <w:rFonts w:ascii="Arial" w:hAnsi="Arial" w:cs="Arial"/>
        </w:rPr>
      </w:pPr>
    </w:p>
    <w:p w14:paraId="6A32AC99" w14:textId="0FB202A9" w:rsidR="008815F6" w:rsidRPr="008815F6" w:rsidRDefault="00C3044A" w:rsidP="00C3044A">
      <w:pPr>
        <w:tabs>
          <w:tab w:val="left" w:pos="2676"/>
        </w:tabs>
        <w:rPr>
          <w:rFonts w:ascii="Arial" w:hAnsi="Arial" w:cs="Arial"/>
          <w:b/>
          <w:bCs/>
        </w:rPr>
      </w:pPr>
      <w:r>
        <w:rPr>
          <w:rFonts w:ascii="Arial" w:hAnsi="Arial" w:cs="Arial"/>
          <w:b/>
          <w:bCs/>
        </w:rPr>
        <w:lastRenderedPageBreak/>
        <w:t xml:space="preserve">Bibliography </w:t>
      </w:r>
    </w:p>
    <w:p w14:paraId="3514625E" w14:textId="77777777" w:rsidR="008815F6" w:rsidRPr="008815F6" w:rsidRDefault="008815F6" w:rsidP="00C3044A">
      <w:pPr>
        <w:tabs>
          <w:tab w:val="left" w:pos="2676"/>
        </w:tabs>
        <w:rPr>
          <w:rFonts w:ascii="Arial" w:hAnsi="Arial" w:cs="Arial"/>
          <w:color w:val="222222"/>
          <w:shd w:val="clear" w:color="auto" w:fill="FFFFFF"/>
        </w:rPr>
      </w:pPr>
    </w:p>
    <w:p w14:paraId="6A0E827E" w14:textId="77777777" w:rsidR="008815F6" w:rsidRPr="00C3044A" w:rsidRDefault="008815F6" w:rsidP="00C3044A">
      <w:pPr>
        <w:tabs>
          <w:tab w:val="left" w:pos="2676"/>
        </w:tabs>
        <w:rPr>
          <w:rFonts w:ascii="Arial" w:hAnsi="Arial" w:cs="Arial"/>
          <w:b/>
          <w:bCs/>
        </w:rPr>
      </w:pPr>
      <w:r w:rsidRPr="008815F6">
        <w:rPr>
          <w:rFonts w:ascii="Arial" w:hAnsi="Arial" w:cs="Arial"/>
          <w:color w:val="222222"/>
          <w:shd w:val="clear" w:color="auto" w:fill="FFFFFF"/>
        </w:rPr>
        <w:t>Brannen, J. ed., 2017. Mixing methods: Qualitative and quantitative research. Routledge</w:t>
      </w:r>
      <w:r>
        <w:rPr>
          <w:rFonts w:ascii="Arial" w:hAnsi="Arial" w:cs="Arial"/>
          <w:color w:val="222222"/>
          <w:shd w:val="clear" w:color="auto" w:fill="FFFFFF"/>
        </w:rPr>
        <w:t>.</w:t>
      </w:r>
    </w:p>
    <w:p w14:paraId="59D7F468" w14:textId="77777777" w:rsidR="008815F6" w:rsidRDefault="008815F6" w:rsidP="00C3044A">
      <w:pPr>
        <w:tabs>
          <w:tab w:val="left" w:pos="2676"/>
        </w:tabs>
        <w:rPr>
          <w:rFonts w:ascii="Arial" w:hAnsi="Arial" w:cs="Arial"/>
          <w:color w:val="000000"/>
          <w:shd w:val="clear" w:color="auto" w:fill="FFFFFF"/>
        </w:rPr>
      </w:pPr>
    </w:p>
    <w:p w14:paraId="49B10D84" w14:textId="3B1CC5AB" w:rsidR="008815F6" w:rsidRPr="008815F6" w:rsidRDefault="008815F6" w:rsidP="00C3044A">
      <w:pPr>
        <w:tabs>
          <w:tab w:val="left" w:pos="2676"/>
        </w:tabs>
        <w:rPr>
          <w:rFonts w:ascii="Arial" w:hAnsi="Arial" w:cs="Arial"/>
          <w:color w:val="000000"/>
          <w:shd w:val="clear" w:color="auto" w:fill="FFFFFF"/>
        </w:rPr>
      </w:pPr>
      <w:r w:rsidRPr="008815F6">
        <w:rPr>
          <w:rFonts w:ascii="Arial" w:hAnsi="Arial" w:cs="Arial"/>
          <w:color w:val="000000"/>
          <w:shd w:val="clear" w:color="auto" w:fill="FFFFFF"/>
        </w:rPr>
        <w:t xml:space="preserve">Henderson, C. 2004. Driving crime down: Denying Criminals the Use of the Road. London: PA Consulting. </w:t>
      </w:r>
    </w:p>
    <w:p w14:paraId="334C44EF" w14:textId="77777777" w:rsidR="008815F6" w:rsidRDefault="008815F6" w:rsidP="00C3044A">
      <w:pPr>
        <w:tabs>
          <w:tab w:val="left" w:pos="2676"/>
        </w:tabs>
        <w:rPr>
          <w:rFonts w:ascii="Arial" w:hAnsi="Arial" w:cs="Arial"/>
          <w:color w:val="222222"/>
          <w:shd w:val="clear" w:color="auto" w:fill="FFFFFF"/>
        </w:rPr>
      </w:pPr>
    </w:p>
    <w:p w14:paraId="28605074" w14:textId="4CC817F7" w:rsidR="008815F6" w:rsidRPr="008815F6" w:rsidRDefault="008815F6" w:rsidP="00C3044A">
      <w:pPr>
        <w:tabs>
          <w:tab w:val="left" w:pos="2676"/>
        </w:tabs>
        <w:rPr>
          <w:rFonts w:ascii="Arial" w:hAnsi="Arial" w:cs="Arial"/>
          <w:color w:val="222222"/>
          <w:shd w:val="clear" w:color="auto" w:fill="FFFFFF"/>
        </w:rPr>
      </w:pPr>
      <w:r w:rsidRPr="008815F6">
        <w:rPr>
          <w:rFonts w:ascii="Arial" w:hAnsi="Arial" w:cs="Arial"/>
          <w:color w:val="222222"/>
          <w:shd w:val="clear" w:color="auto" w:fill="FFFFFF"/>
        </w:rPr>
        <w:t xml:space="preserve">Hulse, L.M., </w:t>
      </w:r>
      <w:proofErr w:type="spellStart"/>
      <w:r w:rsidRPr="008815F6">
        <w:rPr>
          <w:rFonts w:ascii="Arial" w:hAnsi="Arial" w:cs="Arial"/>
          <w:color w:val="222222"/>
          <w:shd w:val="clear" w:color="auto" w:fill="FFFFFF"/>
        </w:rPr>
        <w:t>Xie</w:t>
      </w:r>
      <w:proofErr w:type="spellEnd"/>
      <w:r w:rsidRPr="008815F6">
        <w:rPr>
          <w:rFonts w:ascii="Arial" w:hAnsi="Arial" w:cs="Arial"/>
          <w:color w:val="222222"/>
          <w:shd w:val="clear" w:color="auto" w:fill="FFFFFF"/>
        </w:rPr>
        <w:t>, H. and Galea, E.R., 2018. Perceptions of autonomous vehicles: Relationships with road users, risk, gender and age. Safety science, 102, pp.1-13.</w:t>
      </w:r>
    </w:p>
    <w:p w14:paraId="04C10178" w14:textId="77777777" w:rsidR="008815F6" w:rsidRDefault="008815F6" w:rsidP="00C3044A">
      <w:pPr>
        <w:tabs>
          <w:tab w:val="left" w:pos="2676"/>
        </w:tabs>
        <w:rPr>
          <w:rFonts w:ascii="Arial" w:hAnsi="Arial" w:cs="Arial"/>
          <w:color w:val="222222"/>
          <w:shd w:val="clear" w:color="auto" w:fill="FFFFFF"/>
        </w:rPr>
      </w:pPr>
    </w:p>
    <w:p w14:paraId="11FB4145" w14:textId="0FFD5560" w:rsidR="008815F6" w:rsidRPr="008815F6" w:rsidRDefault="008815F6" w:rsidP="00C3044A">
      <w:pPr>
        <w:tabs>
          <w:tab w:val="left" w:pos="2676"/>
        </w:tabs>
        <w:rPr>
          <w:rFonts w:ascii="Arial" w:hAnsi="Arial" w:cs="Arial"/>
          <w:color w:val="000000"/>
          <w:shd w:val="clear" w:color="auto" w:fill="FFFFFF"/>
        </w:rPr>
      </w:pPr>
      <w:r w:rsidRPr="008815F6">
        <w:rPr>
          <w:rFonts w:ascii="Arial" w:hAnsi="Arial" w:cs="Arial"/>
          <w:color w:val="222222"/>
          <w:shd w:val="clear" w:color="auto" w:fill="FFFFFF"/>
        </w:rPr>
        <w:t>Johnson, R.B., Onwuegbuzie, A.J. and Turner, L.A., 2007. Toward a definition of mixed methods research. Journal of mixed methods research, 1(2), pp.112-133.</w:t>
      </w:r>
    </w:p>
    <w:p w14:paraId="7D3C0BC6" w14:textId="77777777" w:rsidR="008815F6" w:rsidRDefault="008815F6" w:rsidP="00C3044A">
      <w:pPr>
        <w:tabs>
          <w:tab w:val="left" w:pos="2676"/>
        </w:tabs>
        <w:rPr>
          <w:rFonts w:ascii="Arial" w:hAnsi="Arial" w:cs="Arial"/>
          <w:color w:val="222222"/>
          <w:shd w:val="clear" w:color="auto" w:fill="FFFFFF"/>
        </w:rPr>
      </w:pPr>
    </w:p>
    <w:p w14:paraId="6F03A059" w14:textId="7B6217E8" w:rsidR="008815F6" w:rsidRPr="008815F6" w:rsidRDefault="008815F6" w:rsidP="00C3044A">
      <w:pPr>
        <w:tabs>
          <w:tab w:val="left" w:pos="2676"/>
        </w:tabs>
        <w:rPr>
          <w:rFonts w:ascii="Arial" w:hAnsi="Arial" w:cs="Arial"/>
          <w:color w:val="222222"/>
          <w:shd w:val="clear" w:color="auto" w:fill="FFFFFF"/>
        </w:rPr>
      </w:pPr>
      <w:r w:rsidRPr="008815F6">
        <w:rPr>
          <w:rFonts w:ascii="Arial" w:hAnsi="Arial" w:cs="Arial"/>
          <w:color w:val="222222"/>
          <w:shd w:val="clear" w:color="auto" w:fill="FFFFFF"/>
        </w:rPr>
        <w:t>Kirby, D.S., Constabulary, L., Turner, G. and Police, T.V., 2007. Think crime, think car, think ANPR: the use of ANPR in major crime investigations. The Journal of Homicide and Major Incident Investigation, 3(2), pp.35-42.</w:t>
      </w:r>
    </w:p>
    <w:p w14:paraId="2C750811" w14:textId="77777777" w:rsidR="008815F6" w:rsidRDefault="008815F6" w:rsidP="00C3044A">
      <w:pPr>
        <w:tabs>
          <w:tab w:val="left" w:pos="2676"/>
        </w:tabs>
        <w:rPr>
          <w:rFonts w:ascii="Arial" w:hAnsi="Arial" w:cs="Arial"/>
          <w:color w:val="000000"/>
          <w:shd w:val="clear" w:color="auto" w:fill="FFFFFF"/>
        </w:rPr>
      </w:pPr>
    </w:p>
    <w:p w14:paraId="792B5D94" w14:textId="039CABBC" w:rsidR="008815F6" w:rsidRPr="008815F6" w:rsidRDefault="008815F6" w:rsidP="00C3044A">
      <w:pPr>
        <w:tabs>
          <w:tab w:val="left" w:pos="2676"/>
        </w:tabs>
        <w:rPr>
          <w:rFonts w:ascii="Arial" w:hAnsi="Arial" w:cs="Arial"/>
          <w:color w:val="000000"/>
          <w:shd w:val="clear" w:color="auto" w:fill="FFFFFF"/>
        </w:rPr>
      </w:pPr>
      <w:bookmarkStart w:id="0" w:name="_GoBack"/>
      <w:bookmarkEnd w:id="0"/>
      <w:r w:rsidRPr="008815F6">
        <w:rPr>
          <w:rFonts w:ascii="Arial" w:hAnsi="Arial" w:cs="Arial"/>
          <w:color w:val="000000"/>
          <w:shd w:val="clear" w:color="auto" w:fill="FFFFFF"/>
        </w:rPr>
        <w:t>Npcc.police.uk. 2021. Automatic Number Plate Recognition (ANPR) Factsheet 2016. [online] Available at: &lt;https://www.npcc.police.uk/documents/ANPR%20Factsheet.pdf&gt; [Accessed 15 November 2021].</w:t>
      </w:r>
    </w:p>
    <w:sectPr w:rsidR="008815F6" w:rsidRPr="008815F6">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C7FE27" w14:textId="77777777" w:rsidR="00885444" w:rsidRDefault="00885444" w:rsidP="00885444">
      <w:r>
        <w:separator/>
      </w:r>
    </w:p>
  </w:endnote>
  <w:endnote w:type="continuationSeparator" w:id="0">
    <w:p w14:paraId="5678748F" w14:textId="77777777" w:rsidR="00885444" w:rsidRDefault="00885444" w:rsidP="008854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AB658D" w14:textId="77777777" w:rsidR="00B47DF8" w:rsidRDefault="00B47DF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D60122" w14:textId="77777777" w:rsidR="00B47DF8" w:rsidRDefault="00B47DF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DBBDD7" w14:textId="77777777" w:rsidR="00B47DF8" w:rsidRDefault="00B47DF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F9273E9" w14:textId="77777777" w:rsidR="00885444" w:rsidRDefault="00885444" w:rsidP="00885444">
      <w:r>
        <w:separator/>
      </w:r>
    </w:p>
  </w:footnote>
  <w:footnote w:type="continuationSeparator" w:id="0">
    <w:p w14:paraId="11B8E7BC" w14:textId="77777777" w:rsidR="00885444" w:rsidRDefault="00885444" w:rsidP="008854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DE7C52" w14:textId="77777777" w:rsidR="00B47DF8" w:rsidRDefault="00B47DF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9CB3A3" w14:textId="057F5B33" w:rsidR="00885444" w:rsidRDefault="00885444">
    <w:pPr>
      <w:pStyle w:val="Header"/>
    </w:pPr>
    <w:r>
      <w:t>1910635 Jack ROBERTS</w:t>
    </w:r>
    <w:r>
      <w:ptab w:relativeTo="margin" w:alignment="center" w:leader="none"/>
    </w:r>
    <w:r>
      <w:ptab w:relativeTo="margin" w:alignment="right" w:leader="none"/>
    </w:r>
    <w:r>
      <w:t>Research Proposal</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818057" w14:textId="77777777" w:rsidR="00B47DF8" w:rsidRDefault="00B47DF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D54F13"/>
    <w:multiLevelType w:val="hybridMultilevel"/>
    <w:tmpl w:val="341C7BE6"/>
    <w:lvl w:ilvl="0" w:tplc="2190F90E">
      <w:start w:val="200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5444"/>
    <w:rsid w:val="00035311"/>
    <w:rsid w:val="00083B84"/>
    <w:rsid w:val="001B1829"/>
    <w:rsid w:val="00235770"/>
    <w:rsid w:val="002B72DA"/>
    <w:rsid w:val="00464D10"/>
    <w:rsid w:val="005D4990"/>
    <w:rsid w:val="005F406A"/>
    <w:rsid w:val="006A15CB"/>
    <w:rsid w:val="00720529"/>
    <w:rsid w:val="00757793"/>
    <w:rsid w:val="007B5230"/>
    <w:rsid w:val="008815F6"/>
    <w:rsid w:val="00885444"/>
    <w:rsid w:val="008F35AA"/>
    <w:rsid w:val="009D6824"/>
    <w:rsid w:val="00A01802"/>
    <w:rsid w:val="00AA2357"/>
    <w:rsid w:val="00AF5C99"/>
    <w:rsid w:val="00B123A9"/>
    <w:rsid w:val="00B3590C"/>
    <w:rsid w:val="00B47DF8"/>
    <w:rsid w:val="00BF5FCE"/>
    <w:rsid w:val="00C3044A"/>
    <w:rsid w:val="00C84091"/>
    <w:rsid w:val="00E0508A"/>
    <w:rsid w:val="00E079FF"/>
    <w:rsid w:val="00E8396B"/>
    <w:rsid w:val="00ED56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FDB04B"/>
  <w15:chartTrackingRefBased/>
  <w15:docId w15:val="{11EB4AD5-3A59-4C5D-9867-38C63C2217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5444"/>
    <w:pPr>
      <w:spacing w:after="0" w:line="240" w:lineRule="auto"/>
    </w:pPr>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85444"/>
    <w:pPr>
      <w:tabs>
        <w:tab w:val="center" w:pos="4513"/>
        <w:tab w:val="right" w:pos="9026"/>
      </w:tabs>
    </w:pPr>
    <w:rPr>
      <w:rFonts w:asciiTheme="minorHAnsi" w:eastAsiaTheme="minorHAnsi" w:hAnsiTheme="minorHAnsi" w:cstheme="minorBidi"/>
      <w:sz w:val="22"/>
      <w:szCs w:val="22"/>
    </w:rPr>
  </w:style>
  <w:style w:type="character" w:customStyle="1" w:styleId="HeaderChar">
    <w:name w:val="Header Char"/>
    <w:basedOn w:val="DefaultParagraphFont"/>
    <w:link w:val="Header"/>
    <w:uiPriority w:val="99"/>
    <w:rsid w:val="00885444"/>
  </w:style>
  <w:style w:type="paragraph" w:styleId="Footer">
    <w:name w:val="footer"/>
    <w:basedOn w:val="Normal"/>
    <w:link w:val="FooterChar"/>
    <w:uiPriority w:val="99"/>
    <w:unhideWhenUsed/>
    <w:rsid w:val="00885444"/>
    <w:pPr>
      <w:tabs>
        <w:tab w:val="center" w:pos="4513"/>
        <w:tab w:val="right" w:pos="9026"/>
      </w:tabs>
    </w:pPr>
    <w:rPr>
      <w:rFonts w:asciiTheme="minorHAnsi" w:eastAsiaTheme="minorHAnsi" w:hAnsiTheme="minorHAnsi" w:cstheme="minorBidi"/>
      <w:sz w:val="22"/>
      <w:szCs w:val="22"/>
    </w:rPr>
  </w:style>
  <w:style w:type="character" w:customStyle="1" w:styleId="FooterChar">
    <w:name w:val="Footer Char"/>
    <w:basedOn w:val="DefaultParagraphFont"/>
    <w:link w:val="Footer"/>
    <w:uiPriority w:val="99"/>
    <w:rsid w:val="00885444"/>
  </w:style>
  <w:style w:type="paragraph" w:styleId="ListParagraph">
    <w:name w:val="List Paragraph"/>
    <w:basedOn w:val="Normal"/>
    <w:uiPriority w:val="34"/>
    <w:qFormat/>
    <w:rsid w:val="00AA235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203</TotalTime>
  <Pages>3</Pages>
  <Words>862</Words>
  <Characters>4920</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5771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Roberts, Jack</dc:creator>
  <cp:keywords/>
  <dc:description/>
  <cp:lastModifiedBy>Roberts, Jack</cp:lastModifiedBy>
  <cp:revision>15</cp:revision>
  <dcterms:created xsi:type="dcterms:W3CDTF">2021-11-15T14:24:00Z</dcterms:created>
  <dcterms:modified xsi:type="dcterms:W3CDTF">2021-11-15T20:27:00Z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2021-11-15T14:32:09Z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c0b7759e-cec0-4d19-a0db-fe4b4b70aa52</vt:lpwstr>
  </property>
  <property fmtid="{D5CDD505-2E9C-101B-9397-08002B2CF9AE}" pid="8" name="MSIP_Label_f2acd28b-79a3-4a0f-b0ff-4b75658b1549_ContentBits">
    <vt:lpwstr>0</vt:lpwstr>
  </property>
</Properties>
</file>