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78ABA4" w14:textId="69E61EBD" w:rsidR="002829A9" w:rsidRPr="008D2438" w:rsidRDefault="00B1783F" w:rsidP="00B1783F">
      <w:pPr>
        <w:pStyle w:val="IntenseQuote"/>
        <w:rPr>
          <w:rFonts w:ascii="Times New Roman" w:hAnsi="Times New Roman" w:cs="Times New Roman"/>
          <w:sz w:val="56"/>
          <w:szCs w:val="56"/>
        </w:rPr>
      </w:pPr>
      <w:r w:rsidRPr="008D2438">
        <w:rPr>
          <w:rFonts w:ascii="Times New Roman" w:hAnsi="Times New Roman" w:cs="Times New Roman"/>
          <w:sz w:val="52"/>
          <w:szCs w:val="52"/>
        </w:rPr>
        <w:t xml:space="preserve">An Investigation into the Cosmology of Druids </w:t>
      </w:r>
      <w:r w:rsidR="00BE605E" w:rsidRPr="008D2438">
        <w:rPr>
          <w:rFonts w:ascii="Times New Roman" w:hAnsi="Times New Roman" w:cs="Times New Roman"/>
          <w:sz w:val="52"/>
          <w:szCs w:val="52"/>
        </w:rPr>
        <w:t>with the Avebury Druids as a Case Study</w:t>
      </w:r>
      <w:r w:rsidRPr="008D2438">
        <w:rPr>
          <w:rFonts w:ascii="Times New Roman" w:hAnsi="Times New Roman" w:cs="Times New Roman"/>
          <w:sz w:val="52"/>
          <w:szCs w:val="52"/>
        </w:rPr>
        <w:t xml:space="preserve"> </w:t>
      </w:r>
    </w:p>
    <w:p w14:paraId="37DE7626" w14:textId="77777777" w:rsidR="00E47C95" w:rsidRDefault="00E47C95" w:rsidP="00E47C95"/>
    <w:p w14:paraId="52AC3A62" w14:textId="136E52B7" w:rsidR="00E47C95" w:rsidRPr="008D2438" w:rsidRDefault="000644F2" w:rsidP="000644F2">
      <w:pPr>
        <w:pStyle w:val="Subtitle"/>
        <w:jc w:val="center"/>
        <w:rPr>
          <w:rFonts w:ascii="Times New Roman" w:hAnsi="Times New Roman" w:cs="Times New Roman"/>
          <w:sz w:val="24"/>
          <w:szCs w:val="24"/>
        </w:rPr>
      </w:pPr>
      <w:r w:rsidRPr="008D2438">
        <w:rPr>
          <w:rFonts w:ascii="Times New Roman" w:hAnsi="Times New Roman" w:cs="Times New Roman"/>
          <w:sz w:val="24"/>
          <w:szCs w:val="24"/>
        </w:rPr>
        <w:t>Ayeshah Lalloo</w:t>
      </w:r>
    </w:p>
    <w:p w14:paraId="4E1CFDF8" w14:textId="0588008E" w:rsidR="000644F2" w:rsidRPr="008D2438" w:rsidRDefault="000644F2" w:rsidP="000644F2">
      <w:pPr>
        <w:jc w:val="center"/>
        <w:rPr>
          <w:rStyle w:val="SubtleEmphasis"/>
          <w:rFonts w:ascii="Times New Roman" w:hAnsi="Times New Roman" w:cs="Times New Roman"/>
          <w:sz w:val="24"/>
          <w:szCs w:val="24"/>
        </w:rPr>
      </w:pPr>
      <w:r w:rsidRPr="008D2438">
        <w:rPr>
          <w:rStyle w:val="SubtleEmphasis"/>
          <w:rFonts w:ascii="Times New Roman" w:hAnsi="Times New Roman" w:cs="Times New Roman"/>
          <w:sz w:val="24"/>
          <w:szCs w:val="24"/>
        </w:rPr>
        <w:t>2124407</w:t>
      </w:r>
    </w:p>
    <w:p w14:paraId="1D20C59C" w14:textId="6BDCAC67" w:rsidR="008D2438" w:rsidRPr="008D2438" w:rsidRDefault="008D2438" w:rsidP="000644F2">
      <w:pPr>
        <w:jc w:val="center"/>
        <w:rPr>
          <w:rStyle w:val="SubtleEmphasis"/>
          <w:rFonts w:ascii="Times New Roman" w:hAnsi="Times New Roman" w:cs="Times New Roman"/>
          <w:i w:val="0"/>
          <w:iCs w:val="0"/>
          <w:sz w:val="24"/>
          <w:szCs w:val="24"/>
        </w:rPr>
      </w:pPr>
      <w:r w:rsidRPr="008D2438">
        <w:rPr>
          <w:rStyle w:val="SubtleEmphasis"/>
          <w:rFonts w:ascii="Times New Roman" w:hAnsi="Times New Roman" w:cs="Times New Roman"/>
          <w:i w:val="0"/>
          <w:iCs w:val="0"/>
          <w:sz w:val="24"/>
          <w:szCs w:val="24"/>
        </w:rPr>
        <w:t xml:space="preserve">Dissertation submitted in Partial Fulfilment of a Master of Arts in Cultural Astronomy and Astrology </w:t>
      </w:r>
    </w:p>
    <w:p w14:paraId="4DD4457C" w14:textId="77777777" w:rsidR="008D2438" w:rsidRPr="008D2438" w:rsidRDefault="008D2438" w:rsidP="000644F2">
      <w:pPr>
        <w:jc w:val="center"/>
        <w:rPr>
          <w:rStyle w:val="SubtleEmphasis"/>
          <w:rFonts w:ascii="Times New Roman" w:hAnsi="Times New Roman" w:cs="Times New Roman"/>
          <w:i w:val="0"/>
          <w:iCs w:val="0"/>
          <w:sz w:val="24"/>
          <w:szCs w:val="24"/>
        </w:rPr>
      </w:pPr>
      <w:r w:rsidRPr="008D2438">
        <w:rPr>
          <w:rStyle w:val="SubtleEmphasis"/>
          <w:rFonts w:ascii="Times New Roman" w:hAnsi="Times New Roman" w:cs="Times New Roman"/>
          <w:i w:val="0"/>
          <w:iCs w:val="0"/>
          <w:sz w:val="24"/>
          <w:szCs w:val="24"/>
        </w:rPr>
        <w:t xml:space="preserve">University of Wales Trinity St David </w:t>
      </w:r>
    </w:p>
    <w:p w14:paraId="01472622" w14:textId="5D3ED091" w:rsidR="0003183A" w:rsidRPr="008D2438" w:rsidRDefault="0003183A" w:rsidP="000644F2">
      <w:pPr>
        <w:jc w:val="center"/>
        <w:rPr>
          <w:rStyle w:val="SubtleEmphasis"/>
          <w:rFonts w:ascii="Times New Roman" w:hAnsi="Times New Roman" w:cs="Times New Roman"/>
          <w:sz w:val="24"/>
          <w:szCs w:val="24"/>
        </w:rPr>
      </w:pPr>
      <w:r w:rsidRPr="008D2438">
        <w:rPr>
          <w:rStyle w:val="SubtleEmphasis"/>
          <w:rFonts w:ascii="Times New Roman" w:hAnsi="Times New Roman" w:cs="Times New Roman"/>
          <w:sz w:val="24"/>
          <w:szCs w:val="24"/>
        </w:rPr>
        <w:t>29</w:t>
      </w:r>
      <w:r w:rsidRPr="008D2438">
        <w:rPr>
          <w:rStyle w:val="SubtleEmphasis"/>
          <w:rFonts w:ascii="Times New Roman" w:hAnsi="Times New Roman" w:cs="Times New Roman"/>
          <w:sz w:val="24"/>
          <w:szCs w:val="24"/>
          <w:vertAlign w:val="superscript"/>
        </w:rPr>
        <w:t>th</w:t>
      </w:r>
      <w:r w:rsidRPr="008D2438">
        <w:rPr>
          <w:rStyle w:val="SubtleEmphasis"/>
          <w:rFonts w:ascii="Times New Roman" w:hAnsi="Times New Roman" w:cs="Times New Roman"/>
          <w:sz w:val="24"/>
          <w:szCs w:val="24"/>
        </w:rPr>
        <w:t xml:space="preserve"> January 2026</w:t>
      </w:r>
    </w:p>
    <w:p w14:paraId="12EA91B0" w14:textId="77777777" w:rsidR="00E47C95" w:rsidRDefault="00E47C95" w:rsidP="00E47C95"/>
    <w:p w14:paraId="07B9454D" w14:textId="77777777" w:rsidR="00E47C95" w:rsidRDefault="00E47C95" w:rsidP="00E47C95"/>
    <w:p w14:paraId="7988BC4D" w14:textId="77777777" w:rsidR="00E47C95" w:rsidRDefault="00E47C95" w:rsidP="00E47C95"/>
    <w:p w14:paraId="09F4B292" w14:textId="77777777" w:rsidR="00E47C95" w:rsidRDefault="00E47C95" w:rsidP="00E47C95"/>
    <w:p w14:paraId="22B93A3C" w14:textId="77777777" w:rsidR="00E47C95" w:rsidRDefault="00E47C95" w:rsidP="00E47C95"/>
    <w:p w14:paraId="2FD8B10F" w14:textId="77777777" w:rsidR="00E47C95" w:rsidRDefault="00E47C95" w:rsidP="00E47C95"/>
    <w:p w14:paraId="20C8A464" w14:textId="77777777" w:rsidR="00E47C95" w:rsidRDefault="00E47C95" w:rsidP="00E47C95"/>
    <w:p w14:paraId="0DE68CDB" w14:textId="77777777" w:rsidR="00E47C95" w:rsidRDefault="00E47C95" w:rsidP="00E47C95"/>
    <w:p w14:paraId="2147F187" w14:textId="77777777" w:rsidR="00E47C95" w:rsidRDefault="00E47C95" w:rsidP="00E47C95"/>
    <w:p w14:paraId="6CA15A5D" w14:textId="77777777" w:rsidR="00E47C95" w:rsidRDefault="00E47C95" w:rsidP="00E47C95"/>
    <w:p w14:paraId="26DA4747" w14:textId="77777777" w:rsidR="00E47C95" w:rsidRDefault="00E47C95" w:rsidP="00E47C95"/>
    <w:p w14:paraId="18E01CFF" w14:textId="77777777" w:rsidR="00E47C95" w:rsidRDefault="00E47C95" w:rsidP="00E47C95"/>
    <w:p w14:paraId="2EF50478" w14:textId="77777777" w:rsidR="00E47C95" w:rsidRDefault="00E47C95" w:rsidP="00E47C95"/>
    <w:p w14:paraId="152C6A0B" w14:textId="77777777" w:rsidR="00E47C95" w:rsidRDefault="00E47C95" w:rsidP="00E47C95"/>
    <w:p w14:paraId="7691A89D" w14:textId="77777777" w:rsidR="00E47C95" w:rsidRDefault="00E47C95" w:rsidP="00E47C95"/>
    <w:p w14:paraId="2C2CACDF" w14:textId="77777777" w:rsidR="00E47C95" w:rsidRDefault="00E47C95" w:rsidP="00E47C95"/>
    <w:p w14:paraId="49A0CD49" w14:textId="77777777" w:rsidR="00E47C95" w:rsidRDefault="00E47C95" w:rsidP="00E47C95"/>
    <w:p w14:paraId="16EC438A" w14:textId="6CEB416D" w:rsidR="00686275" w:rsidRPr="00686275" w:rsidRDefault="00686275" w:rsidP="00686275">
      <w:pPr>
        <w:spacing w:line="360" w:lineRule="auto"/>
        <w:rPr>
          <w:sz w:val="18"/>
          <w:szCs w:val="18"/>
        </w:rPr>
      </w:pPr>
      <w:r>
        <w:br w:type="page"/>
      </w:r>
      <w:r w:rsidRPr="00686275">
        <w:rPr>
          <w:noProof/>
          <w:sz w:val="18"/>
          <w:szCs w:val="18"/>
        </w:rPr>
        <w:lastRenderedPageBreak/>
        <w:drawing>
          <wp:inline distT="0" distB="0" distL="0" distR="0" wp14:anchorId="553CC206" wp14:editId="07D2C859">
            <wp:extent cx="1859280" cy="762000"/>
            <wp:effectExtent l="0" t="0" r="0" b="0"/>
            <wp:docPr id="1526972914" name="Picture 2"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972914" name="Picture 2" descr="A black and white logo&#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59280" cy="762000"/>
                    </a:xfrm>
                    <a:prstGeom prst="rect">
                      <a:avLst/>
                    </a:prstGeom>
                    <a:noFill/>
                    <a:ln>
                      <a:noFill/>
                    </a:ln>
                  </pic:spPr>
                </pic:pic>
              </a:graphicData>
            </a:graphic>
          </wp:inline>
        </w:drawing>
      </w:r>
    </w:p>
    <w:p w14:paraId="00E7B311" w14:textId="77777777" w:rsidR="00686275" w:rsidRPr="00686275" w:rsidRDefault="00686275" w:rsidP="00686275">
      <w:pPr>
        <w:spacing w:line="360" w:lineRule="auto"/>
        <w:rPr>
          <w:sz w:val="18"/>
          <w:szCs w:val="18"/>
        </w:rPr>
      </w:pPr>
      <w:r w:rsidRPr="00686275">
        <w:rPr>
          <w:b/>
          <w:sz w:val="18"/>
          <w:szCs w:val="18"/>
        </w:rPr>
        <w:t>Master’s Degrees by Examination and Dissertation</w:t>
      </w:r>
    </w:p>
    <w:p w14:paraId="53CD53EA" w14:textId="77777777" w:rsidR="00686275" w:rsidRPr="00686275" w:rsidRDefault="00686275" w:rsidP="00686275">
      <w:pPr>
        <w:spacing w:line="360" w:lineRule="auto"/>
        <w:rPr>
          <w:sz w:val="18"/>
          <w:szCs w:val="18"/>
        </w:rPr>
      </w:pPr>
      <w:r w:rsidRPr="00686275">
        <w:rPr>
          <w:b/>
          <w:sz w:val="18"/>
          <w:szCs w:val="18"/>
        </w:rPr>
        <w:t>Declaration Form</w:t>
      </w:r>
    </w:p>
    <w:p w14:paraId="07190F74" w14:textId="77777777" w:rsidR="00686275" w:rsidRPr="00686275" w:rsidRDefault="00686275" w:rsidP="00686275">
      <w:pPr>
        <w:spacing w:line="360" w:lineRule="auto"/>
        <w:rPr>
          <w:sz w:val="18"/>
          <w:szCs w:val="18"/>
        </w:rPr>
      </w:pPr>
      <w:r w:rsidRPr="00686275">
        <w:rPr>
          <w:sz w:val="18"/>
          <w:szCs w:val="18"/>
        </w:rPr>
        <w:t>1. This work has not previously been accepted in substance for any degree and is not being concurrently submitted in candidature for any degree.</w:t>
      </w:r>
    </w:p>
    <w:p w14:paraId="6772931B" w14:textId="574F0E22" w:rsidR="00686275" w:rsidRPr="00686275" w:rsidRDefault="00686275" w:rsidP="00686275">
      <w:pPr>
        <w:spacing w:line="360" w:lineRule="auto"/>
        <w:rPr>
          <w:sz w:val="18"/>
          <w:szCs w:val="18"/>
        </w:rPr>
      </w:pPr>
      <w:r w:rsidRPr="00686275">
        <w:rPr>
          <w:sz w:val="18"/>
          <w:szCs w:val="18"/>
        </w:rPr>
        <w:t>Name..…</w:t>
      </w:r>
      <w:r>
        <w:rPr>
          <w:sz w:val="18"/>
          <w:szCs w:val="18"/>
        </w:rPr>
        <w:t>AYESHAH LALLOO</w:t>
      </w:r>
    </w:p>
    <w:p w14:paraId="318254F7" w14:textId="5164A34F" w:rsidR="00686275" w:rsidRPr="00686275" w:rsidRDefault="00686275" w:rsidP="00686275">
      <w:pPr>
        <w:spacing w:line="360" w:lineRule="auto"/>
        <w:rPr>
          <w:sz w:val="18"/>
          <w:szCs w:val="18"/>
        </w:rPr>
      </w:pPr>
      <w:r w:rsidRPr="00686275">
        <w:rPr>
          <w:sz w:val="18"/>
          <w:szCs w:val="18"/>
        </w:rPr>
        <w:t xml:space="preserve">Date </w:t>
      </w:r>
      <w:r>
        <w:rPr>
          <w:sz w:val="18"/>
          <w:szCs w:val="18"/>
        </w:rPr>
        <w:t xml:space="preserve"> 29/01/2026</w:t>
      </w:r>
    </w:p>
    <w:p w14:paraId="70025F9E" w14:textId="77777777" w:rsidR="00686275" w:rsidRPr="00686275" w:rsidRDefault="00686275" w:rsidP="00686275">
      <w:pPr>
        <w:spacing w:line="360" w:lineRule="auto"/>
        <w:rPr>
          <w:sz w:val="18"/>
          <w:szCs w:val="18"/>
        </w:rPr>
      </w:pPr>
    </w:p>
    <w:p w14:paraId="261B3313" w14:textId="33E112D2" w:rsidR="00686275" w:rsidRPr="00686275" w:rsidRDefault="00686275" w:rsidP="00686275">
      <w:pPr>
        <w:spacing w:line="360" w:lineRule="auto"/>
        <w:rPr>
          <w:sz w:val="18"/>
          <w:szCs w:val="18"/>
        </w:rPr>
      </w:pPr>
      <w:r w:rsidRPr="00686275">
        <w:rPr>
          <w:sz w:val="18"/>
          <w:szCs w:val="18"/>
        </w:rPr>
        <w:t xml:space="preserve">2. This dissertation is being submitted in partial fulfilment of the requirements for the degree of </w:t>
      </w:r>
      <w:r>
        <w:rPr>
          <w:sz w:val="18"/>
          <w:szCs w:val="18"/>
        </w:rPr>
        <w:t>MA CULTURAL ASTRONOMY AND ASTROLOGY</w:t>
      </w:r>
    </w:p>
    <w:p w14:paraId="7C833159" w14:textId="336B992D" w:rsidR="00686275" w:rsidRPr="00686275" w:rsidRDefault="00686275" w:rsidP="00686275">
      <w:pPr>
        <w:spacing w:line="360" w:lineRule="auto"/>
        <w:rPr>
          <w:sz w:val="18"/>
          <w:szCs w:val="18"/>
        </w:rPr>
      </w:pPr>
      <w:r w:rsidRPr="00686275">
        <w:rPr>
          <w:sz w:val="18"/>
          <w:szCs w:val="18"/>
        </w:rPr>
        <w:t>Name… AYESHAH LALLOO</w:t>
      </w:r>
    </w:p>
    <w:p w14:paraId="50090E2E" w14:textId="6603FE99" w:rsidR="00686275" w:rsidRPr="00686275" w:rsidRDefault="00686275" w:rsidP="00686275">
      <w:pPr>
        <w:spacing w:line="360" w:lineRule="auto"/>
        <w:rPr>
          <w:sz w:val="18"/>
          <w:szCs w:val="18"/>
        </w:rPr>
      </w:pPr>
      <w:r w:rsidRPr="00686275">
        <w:rPr>
          <w:sz w:val="18"/>
          <w:szCs w:val="18"/>
        </w:rPr>
        <w:t xml:space="preserve">Date  </w:t>
      </w:r>
      <w:r>
        <w:rPr>
          <w:sz w:val="18"/>
          <w:szCs w:val="18"/>
        </w:rPr>
        <w:t>29/01/2026</w:t>
      </w:r>
    </w:p>
    <w:p w14:paraId="0671D574" w14:textId="77777777" w:rsidR="00686275" w:rsidRPr="00686275" w:rsidRDefault="00686275" w:rsidP="00686275">
      <w:pPr>
        <w:spacing w:line="360" w:lineRule="auto"/>
        <w:rPr>
          <w:sz w:val="18"/>
          <w:szCs w:val="18"/>
        </w:rPr>
      </w:pPr>
    </w:p>
    <w:p w14:paraId="58167557" w14:textId="77777777" w:rsidR="00686275" w:rsidRPr="00686275" w:rsidRDefault="00686275" w:rsidP="00686275">
      <w:pPr>
        <w:spacing w:line="360" w:lineRule="auto"/>
        <w:rPr>
          <w:sz w:val="18"/>
          <w:szCs w:val="18"/>
        </w:rPr>
      </w:pPr>
      <w:r w:rsidRPr="00686275">
        <w:rPr>
          <w:sz w:val="18"/>
          <w:szCs w:val="18"/>
        </w:rPr>
        <w:t>3. This dissertation is the result of my own independent work/investigation, except where otherwise stated.</w:t>
      </w:r>
    </w:p>
    <w:p w14:paraId="70A07F44" w14:textId="77777777" w:rsidR="00686275" w:rsidRPr="00686275" w:rsidRDefault="00686275" w:rsidP="00686275">
      <w:pPr>
        <w:spacing w:line="360" w:lineRule="auto"/>
        <w:rPr>
          <w:sz w:val="18"/>
          <w:szCs w:val="18"/>
        </w:rPr>
      </w:pPr>
      <w:r w:rsidRPr="00686275">
        <w:rPr>
          <w:sz w:val="18"/>
          <w:szCs w:val="18"/>
        </w:rPr>
        <w:t xml:space="preserve">Other sources are acknowledged by footnotes giving explicit references. </w:t>
      </w:r>
    </w:p>
    <w:p w14:paraId="583F4CC9" w14:textId="77777777" w:rsidR="00686275" w:rsidRPr="00686275" w:rsidRDefault="00686275" w:rsidP="00686275">
      <w:pPr>
        <w:spacing w:line="360" w:lineRule="auto"/>
        <w:rPr>
          <w:sz w:val="18"/>
          <w:szCs w:val="18"/>
        </w:rPr>
      </w:pPr>
      <w:r w:rsidRPr="00686275">
        <w:rPr>
          <w:sz w:val="18"/>
          <w:szCs w:val="18"/>
        </w:rPr>
        <w:t>A bibliography is appended.</w:t>
      </w:r>
    </w:p>
    <w:p w14:paraId="0F71A93E" w14:textId="6C6E5AB3" w:rsidR="00686275" w:rsidRPr="00686275" w:rsidRDefault="00686275" w:rsidP="00686275">
      <w:pPr>
        <w:spacing w:line="360" w:lineRule="auto"/>
        <w:rPr>
          <w:sz w:val="18"/>
          <w:szCs w:val="18"/>
        </w:rPr>
      </w:pPr>
      <w:r w:rsidRPr="00686275">
        <w:rPr>
          <w:sz w:val="18"/>
          <w:szCs w:val="18"/>
        </w:rPr>
        <w:t>Name</w:t>
      </w:r>
      <w:r>
        <w:rPr>
          <w:sz w:val="18"/>
          <w:szCs w:val="18"/>
        </w:rPr>
        <w:t xml:space="preserve"> </w:t>
      </w:r>
      <w:r w:rsidRPr="00686275">
        <w:rPr>
          <w:sz w:val="18"/>
          <w:szCs w:val="18"/>
        </w:rPr>
        <w:t>AYESHAH LALLOO</w:t>
      </w:r>
    </w:p>
    <w:p w14:paraId="16766A6C" w14:textId="3D759721" w:rsidR="00686275" w:rsidRPr="00686275" w:rsidRDefault="00686275" w:rsidP="00686275">
      <w:pPr>
        <w:spacing w:line="360" w:lineRule="auto"/>
        <w:rPr>
          <w:sz w:val="18"/>
          <w:szCs w:val="18"/>
        </w:rPr>
      </w:pPr>
      <w:r w:rsidRPr="00686275">
        <w:rPr>
          <w:sz w:val="18"/>
          <w:szCs w:val="18"/>
        </w:rPr>
        <w:t xml:space="preserve">Date: </w:t>
      </w:r>
      <w:r>
        <w:rPr>
          <w:sz w:val="18"/>
          <w:szCs w:val="18"/>
        </w:rPr>
        <w:t>29/01/2026</w:t>
      </w:r>
    </w:p>
    <w:p w14:paraId="57DD5BDE" w14:textId="77777777" w:rsidR="00686275" w:rsidRPr="00686275" w:rsidRDefault="00686275" w:rsidP="00686275">
      <w:pPr>
        <w:spacing w:line="360" w:lineRule="auto"/>
        <w:rPr>
          <w:sz w:val="18"/>
          <w:szCs w:val="18"/>
        </w:rPr>
      </w:pPr>
      <w:r w:rsidRPr="00686275">
        <w:rPr>
          <w:sz w:val="18"/>
          <w:szCs w:val="18"/>
        </w:rPr>
        <w:t xml:space="preserve">  </w:t>
      </w:r>
    </w:p>
    <w:p w14:paraId="621A3B0C" w14:textId="77777777" w:rsidR="00686275" w:rsidRPr="00686275" w:rsidRDefault="00686275" w:rsidP="00686275">
      <w:pPr>
        <w:spacing w:line="360" w:lineRule="auto"/>
        <w:rPr>
          <w:sz w:val="18"/>
          <w:szCs w:val="18"/>
        </w:rPr>
      </w:pPr>
      <w:r w:rsidRPr="00686275">
        <w:rPr>
          <w:sz w:val="18"/>
          <w:szCs w:val="18"/>
        </w:rPr>
        <w:t xml:space="preserve">4. I hereby give consent for my dissertation, if accepted, to be available for photocopying, inter- library loan, and for deposit in the University’s digital repository </w:t>
      </w:r>
    </w:p>
    <w:p w14:paraId="23582EAD" w14:textId="5AFF3945" w:rsidR="00686275" w:rsidRPr="00686275" w:rsidRDefault="00686275" w:rsidP="00686275">
      <w:pPr>
        <w:spacing w:line="360" w:lineRule="auto"/>
        <w:rPr>
          <w:sz w:val="18"/>
          <w:szCs w:val="18"/>
        </w:rPr>
      </w:pPr>
      <w:r w:rsidRPr="00686275">
        <w:rPr>
          <w:sz w:val="18"/>
          <w:szCs w:val="18"/>
        </w:rPr>
        <w:t>Name……</w:t>
      </w:r>
      <w:r>
        <w:rPr>
          <w:sz w:val="18"/>
          <w:szCs w:val="18"/>
        </w:rPr>
        <w:t xml:space="preserve"> </w:t>
      </w:r>
      <w:r w:rsidRPr="00686275">
        <w:rPr>
          <w:sz w:val="18"/>
          <w:szCs w:val="18"/>
        </w:rPr>
        <w:t>AYESHAH LALLOO</w:t>
      </w:r>
    </w:p>
    <w:p w14:paraId="09036B3B" w14:textId="7908FB97" w:rsidR="00686275" w:rsidRPr="00686275" w:rsidRDefault="00686275" w:rsidP="00686275">
      <w:pPr>
        <w:spacing w:line="360" w:lineRule="auto"/>
        <w:rPr>
          <w:sz w:val="18"/>
          <w:szCs w:val="18"/>
        </w:rPr>
      </w:pPr>
      <w:r w:rsidRPr="00686275">
        <w:rPr>
          <w:sz w:val="18"/>
          <w:szCs w:val="18"/>
        </w:rPr>
        <w:t>Date……</w:t>
      </w:r>
      <w:r>
        <w:rPr>
          <w:sz w:val="18"/>
          <w:szCs w:val="18"/>
        </w:rPr>
        <w:t xml:space="preserve"> 29/01/2026</w:t>
      </w:r>
    </w:p>
    <w:p w14:paraId="63357BBE" w14:textId="77777777" w:rsidR="00686275" w:rsidRPr="00686275" w:rsidRDefault="00686275" w:rsidP="00686275">
      <w:pPr>
        <w:spacing w:line="360" w:lineRule="auto"/>
        <w:rPr>
          <w:sz w:val="18"/>
          <w:szCs w:val="18"/>
        </w:rPr>
      </w:pPr>
      <w:r w:rsidRPr="00686275">
        <w:rPr>
          <w:b/>
          <w:sz w:val="18"/>
          <w:szCs w:val="18"/>
        </w:rPr>
        <w:t>Supervisor’s Declaration</w:t>
      </w:r>
      <w:r w:rsidRPr="00686275">
        <w:rPr>
          <w:sz w:val="18"/>
          <w:szCs w:val="18"/>
        </w:rPr>
        <w:t>.</w:t>
      </w:r>
    </w:p>
    <w:p w14:paraId="15D9028A" w14:textId="77777777" w:rsidR="00686275" w:rsidRPr="00686275" w:rsidRDefault="00686275" w:rsidP="00686275">
      <w:pPr>
        <w:spacing w:line="360" w:lineRule="auto"/>
        <w:rPr>
          <w:sz w:val="18"/>
          <w:szCs w:val="18"/>
        </w:rPr>
      </w:pPr>
      <w:r w:rsidRPr="00686275">
        <w:rPr>
          <w:sz w:val="18"/>
          <w:szCs w:val="18"/>
        </w:rPr>
        <w:t>I am satisfied that this work is the result of the student’s own efforts.</w:t>
      </w:r>
    </w:p>
    <w:p w14:paraId="41432BCB" w14:textId="77777777" w:rsidR="00686275" w:rsidRPr="00686275" w:rsidRDefault="00686275" w:rsidP="00686275">
      <w:pPr>
        <w:spacing w:line="360" w:lineRule="auto"/>
        <w:rPr>
          <w:sz w:val="18"/>
          <w:szCs w:val="18"/>
        </w:rPr>
      </w:pPr>
      <w:r w:rsidRPr="00686275">
        <w:rPr>
          <w:sz w:val="18"/>
          <w:szCs w:val="18"/>
        </w:rPr>
        <w:t>Signed:  …………………………………………………………………………...</w:t>
      </w:r>
    </w:p>
    <w:p w14:paraId="7C8281BB" w14:textId="301ADE5C" w:rsidR="00686275" w:rsidRPr="00686275" w:rsidRDefault="00686275" w:rsidP="00686275">
      <w:pPr>
        <w:spacing w:line="360" w:lineRule="auto"/>
        <w:rPr>
          <w:sz w:val="18"/>
          <w:szCs w:val="18"/>
        </w:rPr>
      </w:pPr>
      <w:r w:rsidRPr="00686275">
        <w:rPr>
          <w:sz w:val="18"/>
          <w:szCs w:val="18"/>
        </w:rPr>
        <w:t>Date: …………………………………………………………………………..</w:t>
      </w:r>
    </w:p>
    <w:sdt>
      <w:sdtPr>
        <w:rPr>
          <w:rFonts w:asciiTheme="minorHAnsi" w:eastAsiaTheme="minorHAnsi" w:hAnsiTheme="minorHAnsi" w:cstheme="minorBidi"/>
          <w:color w:val="auto"/>
          <w:kern w:val="2"/>
          <w:sz w:val="22"/>
          <w:szCs w:val="22"/>
          <w:lang w:eastAsia="en-US"/>
          <w14:ligatures w14:val="standardContextual"/>
        </w:rPr>
        <w:id w:val="1157030495"/>
        <w:docPartObj>
          <w:docPartGallery w:val="Table of Contents"/>
          <w:docPartUnique/>
        </w:docPartObj>
      </w:sdtPr>
      <w:sdtEndPr>
        <w:rPr>
          <w:b/>
          <w:bCs/>
        </w:rPr>
      </w:sdtEndPr>
      <w:sdtContent>
        <w:p w14:paraId="092D2B76" w14:textId="313A3E78" w:rsidR="00EC2E02" w:rsidRDefault="00EC2E02">
          <w:pPr>
            <w:pStyle w:val="TOCHeading"/>
            <w:rPr>
              <w:rStyle w:val="Heading1Char"/>
              <w:rFonts w:ascii="Times New Roman" w:hAnsi="Times New Roman" w:cs="Times New Roman"/>
            </w:rPr>
          </w:pPr>
          <w:r w:rsidRPr="00452541">
            <w:rPr>
              <w:rStyle w:val="Heading1Char"/>
              <w:rFonts w:ascii="Times New Roman" w:hAnsi="Times New Roman" w:cs="Times New Roman"/>
            </w:rPr>
            <w:t>Contents</w:t>
          </w:r>
        </w:p>
        <w:p w14:paraId="47B7335F" w14:textId="77777777" w:rsidR="00860ABF" w:rsidRPr="00860ABF" w:rsidRDefault="00860ABF" w:rsidP="00860ABF">
          <w:pPr>
            <w:rPr>
              <w:lang w:eastAsia="en-GB"/>
            </w:rPr>
          </w:pPr>
        </w:p>
        <w:p w14:paraId="4BDB8E02" w14:textId="64BDD246" w:rsidR="006A11F3" w:rsidRDefault="00EC2E02">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0615927" w:history="1">
            <w:r w:rsidR="006A11F3" w:rsidRPr="000513E3">
              <w:rPr>
                <w:rStyle w:val="Hyperlink"/>
                <w:rFonts w:ascii="Times New Roman" w:hAnsi="Times New Roman" w:cs="Times New Roman"/>
                <w:noProof/>
              </w:rPr>
              <w:t>Acknowledgements</w:t>
            </w:r>
            <w:r w:rsidR="006A11F3">
              <w:rPr>
                <w:noProof/>
                <w:webHidden/>
              </w:rPr>
              <w:tab/>
            </w:r>
            <w:r w:rsidR="006A11F3">
              <w:rPr>
                <w:noProof/>
                <w:webHidden/>
              </w:rPr>
              <w:fldChar w:fldCharType="begin"/>
            </w:r>
            <w:r w:rsidR="006A11F3">
              <w:rPr>
                <w:noProof/>
                <w:webHidden/>
              </w:rPr>
              <w:instrText xml:space="preserve"> PAGEREF _Toc220615927 \h </w:instrText>
            </w:r>
            <w:r w:rsidR="006A11F3">
              <w:rPr>
                <w:noProof/>
                <w:webHidden/>
              </w:rPr>
            </w:r>
            <w:r w:rsidR="006A11F3">
              <w:rPr>
                <w:noProof/>
                <w:webHidden/>
              </w:rPr>
              <w:fldChar w:fldCharType="separate"/>
            </w:r>
            <w:r w:rsidR="006A11F3">
              <w:rPr>
                <w:noProof/>
                <w:webHidden/>
              </w:rPr>
              <w:t>4</w:t>
            </w:r>
            <w:r w:rsidR="006A11F3">
              <w:rPr>
                <w:noProof/>
                <w:webHidden/>
              </w:rPr>
              <w:fldChar w:fldCharType="end"/>
            </w:r>
          </w:hyperlink>
        </w:p>
        <w:p w14:paraId="40E3C69B" w14:textId="58865816" w:rsidR="006A11F3" w:rsidRDefault="006A11F3">
          <w:pPr>
            <w:pStyle w:val="TOC1"/>
            <w:tabs>
              <w:tab w:val="right" w:leader="dot" w:pos="9016"/>
            </w:tabs>
            <w:rPr>
              <w:rFonts w:eastAsiaTheme="minorEastAsia"/>
              <w:noProof/>
              <w:sz w:val="24"/>
              <w:szCs w:val="24"/>
              <w:lang w:eastAsia="en-GB"/>
            </w:rPr>
          </w:pPr>
          <w:hyperlink w:anchor="_Toc220615928" w:history="1">
            <w:r w:rsidRPr="000513E3">
              <w:rPr>
                <w:rStyle w:val="Hyperlink"/>
                <w:rFonts w:ascii="Times New Roman" w:hAnsi="Times New Roman" w:cs="Times New Roman"/>
                <w:noProof/>
              </w:rPr>
              <w:t>Abstract</w:t>
            </w:r>
            <w:r>
              <w:rPr>
                <w:noProof/>
                <w:webHidden/>
              </w:rPr>
              <w:tab/>
            </w:r>
            <w:r>
              <w:rPr>
                <w:noProof/>
                <w:webHidden/>
              </w:rPr>
              <w:fldChar w:fldCharType="begin"/>
            </w:r>
            <w:r>
              <w:rPr>
                <w:noProof/>
                <w:webHidden/>
              </w:rPr>
              <w:instrText xml:space="preserve"> PAGEREF _Toc220615928 \h </w:instrText>
            </w:r>
            <w:r>
              <w:rPr>
                <w:noProof/>
                <w:webHidden/>
              </w:rPr>
            </w:r>
            <w:r>
              <w:rPr>
                <w:noProof/>
                <w:webHidden/>
              </w:rPr>
              <w:fldChar w:fldCharType="separate"/>
            </w:r>
            <w:r>
              <w:rPr>
                <w:noProof/>
                <w:webHidden/>
              </w:rPr>
              <w:t>5</w:t>
            </w:r>
            <w:r>
              <w:rPr>
                <w:noProof/>
                <w:webHidden/>
              </w:rPr>
              <w:fldChar w:fldCharType="end"/>
            </w:r>
          </w:hyperlink>
        </w:p>
        <w:p w14:paraId="7D470704" w14:textId="2E5FE187" w:rsidR="006A11F3" w:rsidRDefault="006A11F3">
          <w:pPr>
            <w:pStyle w:val="TOC1"/>
            <w:tabs>
              <w:tab w:val="right" w:leader="dot" w:pos="9016"/>
            </w:tabs>
            <w:rPr>
              <w:rFonts w:eastAsiaTheme="minorEastAsia"/>
              <w:noProof/>
              <w:sz w:val="24"/>
              <w:szCs w:val="24"/>
              <w:lang w:eastAsia="en-GB"/>
            </w:rPr>
          </w:pPr>
          <w:hyperlink w:anchor="_Toc220615929" w:history="1">
            <w:r w:rsidRPr="000513E3">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_Toc220615929 \h </w:instrText>
            </w:r>
            <w:r>
              <w:rPr>
                <w:noProof/>
                <w:webHidden/>
              </w:rPr>
            </w:r>
            <w:r>
              <w:rPr>
                <w:noProof/>
                <w:webHidden/>
              </w:rPr>
              <w:fldChar w:fldCharType="separate"/>
            </w:r>
            <w:r>
              <w:rPr>
                <w:noProof/>
                <w:webHidden/>
              </w:rPr>
              <w:t>6</w:t>
            </w:r>
            <w:r>
              <w:rPr>
                <w:noProof/>
                <w:webHidden/>
              </w:rPr>
              <w:fldChar w:fldCharType="end"/>
            </w:r>
          </w:hyperlink>
        </w:p>
        <w:p w14:paraId="28E51512" w14:textId="6C202FDB" w:rsidR="006A11F3" w:rsidRDefault="006A11F3">
          <w:pPr>
            <w:pStyle w:val="TOC1"/>
            <w:tabs>
              <w:tab w:val="right" w:leader="dot" w:pos="9016"/>
            </w:tabs>
            <w:rPr>
              <w:rFonts w:eastAsiaTheme="minorEastAsia"/>
              <w:noProof/>
              <w:sz w:val="24"/>
              <w:szCs w:val="24"/>
              <w:lang w:eastAsia="en-GB"/>
            </w:rPr>
          </w:pPr>
          <w:hyperlink w:anchor="_Toc220615930" w:history="1">
            <w:r w:rsidRPr="000513E3">
              <w:rPr>
                <w:rStyle w:val="Hyperlink"/>
                <w:rFonts w:ascii="Times New Roman" w:hAnsi="Times New Roman" w:cs="Times New Roman"/>
                <w:noProof/>
              </w:rPr>
              <w:t>Literature Review</w:t>
            </w:r>
            <w:r>
              <w:rPr>
                <w:noProof/>
                <w:webHidden/>
              </w:rPr>
              <w:tab/>
            </w:r>
            <w:r>
              <w:rPr>
                <w:noProof/>
                <w:webHidden/>
              </w:rPr>
              <w:fldChar w:fldCharType="begin"/>
            </w:r>
            <w:r>
              <w:rPr>
                <w:noProof/>
                <w:webHidden/>
              </w:rPr>
              <w:instrText xml:space="preserve"> PAGEREF _Toc220615930 \h </w:instrText>
            </w:r>
            <w:r>
              <w:rPr>
                <w:noProof/>
                <w:webHidden/>
              </w:rPr>
            </w:r>
            <w:r>
              <w:rPr>
                <w:noProof/>
                <w:webHidden/>
              </w:rPr>
              <w:fldChar w:fldCharType="separate"/>
            </w:r>
            <w:r>
              <w:rPr>
                <w:noProof/>
                <w:webHidden/>
              </w:rPr>
              <w:t>7</w:t>
            </w:r>
            <w:r>
              <w:rPr>
                <w:noProof/>
                <w:webHidden/>
              </w:rPr>
              <w:fldChar w:fldCharType="end"/>
            </w:r>
          </w:hyperlink>
        </w:p>
        <w:p w14:paraId="77662DAD" w14:textId="7D772511" w:rsidR="006A11F3" w:rsidRDefault="006A11F3">
          <w:pPr>
            <w:pStyle w:val="TOC2"/>
            <w:tabs>
              <w:tab w:val="right" w:leader="dot" w:pos="9016"/>
            </w:tabs>
            <w:rPr>
              <w:rFonts w:eastAsiaTheme="minorEastAsia"/>
              <w:noProof/>
              <w:sz w:val="24"/>
              <w:szCs w:val="24"/>
              <w:lang w:eastAsia="en-GB"/>
            </w:rPr>
          </w:pPr>
          <w:hyperlink w:anchor="_Toc220615931" w:history="1">
            <w:r w:rsidRPr="000513E3">
              <w:rPr>
                <w:rStyle w:val="Hyperlink"/>
                <w:rFonts w:ascii="Times New Roman" w:hAnsi="Times New Roman" w:cs="Times New Roman"/>
                <w:noProof/>
              </w:rPr>
              <w:t>Druids: Then and Now</w:t>
            </w:r>
            <w:r>
              <w:rPr>
                <w:noProof/>
                <w:webHidden/>
              </w:rPr>
              <w:tab/>
            </w:r>
            <w:r>
              <w:rPr>
                <w:noProof/>
                <w:webHidden/>
              </w:rPr>
              <w:fldChar w:fldCharType="begin"/>
            </w:r>
            <w:r>
              <w:rPr>
                <w:noProof/>
                <w:webHidden/>
              </w:rPr>
              <w:instrText xml:space="preserve"> PAGEREF _Toc220615931 \h </w:instrText>
            </w:r>
            <w:r>
              <w:rPr>
                <w:noProof/>
                <w:webHidden/>
              </w:rPr>
            </w:r>
            <w:r>
              <w:rPr>
                <w:noProof/>
                <w:webHidden/>
              </w:rPr>
              <w:fldChar w:fldCharType="separate"/>
            </w:r>
            <w:r>
              <w:rPr>
                <w:noProof/>
                <w:webHidden/>
              </w:rPr>
              <w:t>8</w:t>
            </w:r>
            <w:r>
              <w:rPr>
                <w:noProof/>
                <w:webHidden/>
              </w:rPr>
              <w:fldChar w:fldCharType="end"/>
            </w:r>
          </w:hyperlink>
        </w:p>
        <w:p w14:paraId="25F33365" w14:textId="53DED31E" w:rsidR="006A11F3" w:rsidRDefault="006A11F3">
          <w:pPr>
            <w:pStyle w:val="TOC2"/>
            <w:tabs>
              <w:tab w:val="right" w:leader="dot" w:pos="9016"/>
            </w:tabs>
            <w:rPr>
              <w:rFonts w:eastAsiaTheme="minorEastAsia"/>
              <w:noProof/>
              <w:sz w:val="24"/>
              <w:szCs w:val="24"/>
              <w:lang w:eastAsia="en-GB"/>
            </w:rPr>
          </w:pPr>
          <w:hyperlink w:anchor="_Toc220615932" w:history="1">
            <w:r w:rsidRPr="000513E3">
              <w:rPr>
                <w:rStyle w:val="Hyperlink"/>
                <w:rFonts w:ascii="Times New Roman" w:hAnsi="Times New Roman" w:cs="Times New Roman"/>
                <w:noProof/>
              </w:rPr>
              <w:t>Sacred Space</w:t>
            </w:r>
            <w:r>
              <w:rPr>
                <w:noProof/>
                <w:webHidden/>
              </w:rPr>
              <w:tab/>
            </w:r>
            <w:r>
              <w:rPr>
                <w:noProof/>
                <w:webHidden/>
              </w:rPr>
              <w:fldChar w:fldCharType="begin"/>
            </w:r>
            <w:r>
              <w:rPr>
                <w:noProof/>
                <w:webHidden/>
              </w:rPr>
              <w:instrText xml:space="preserve"> PAGEREF _Toc220615932 \h </w:instrText>
            </w:r>
            <w:r>
              <w:rPr>
                <w:noProof/>
                <w:webHidden/>
              </w:rPr>
            </w:r>
            <w:r>
              <w:rPr>
                <w:noProof/>
                <w:webHidden/>
              </w:rPr>
              <w:fldChar w:fldCharType="separate"/>
            </w:r>
            <w:r>
              <w:rPr>
                <w:noProof/>
                <w:webHidden/>
              </w:rPr>
              <w:t>11</w:t>
            </w:r>
            <w:r>
              <w:rPr>
                <w:noProof/>
                <w:webHidden/>
              </w:rPr>
              <w:fldChar w:fldCharType="end"/>
            </w:r>
          </w:hyperlink>
        </w:p>
        <w:p w14:paraId="7E0772BE" w14:textId="4DDBD4D6" w:rsidR="006A11F3" w:rsidRDefault="006A11F3">
          <w:pPr>
            <w:pStyle w:val="TOC2"/>
            <w:tabs>
              <w:tab w:val="right" w:leader="dot" w:pos="9016"/>
            </w:tabs>
            <w:rPr>
              <w:rFonts w:eastAsiaTheme="minorEastAsia"/>
              <w:noProof/>
              <w:sz w:val="24"/>
              <w:szCs w:val="24"/>
              <w:lang w:eastAsia="en-GB"/>
            </w:rPr>
          </w:pPr>
          <w:hyperlink w:anchor="_Toc220615933" w:history="1">
            <w:r w:rsidRPr="000513E3">
              <w:rPr>
                <w:rStyle w:val="Hyperlink"/>
                <w:rFonts w:ascii="Times New Roman" w:hAnsi="Times New Roman" w:cs="Times New Roman"/>
                <w:noProof/>
              </w:rPr>
              <w:t>The Cosmos</w:t>
            </w:r>
            <w:r>
              <w:rPr>
                <w:noProof/>
                <w:webHidden/>
              </w:rPr>
              <w:tab/>
            </w:r>
            <w:r>
              <w:rPr>
                <w:noProof/>
                <w:webHidden/>
              </w:rPr>
              <w:fldChar w:fldCharType="begin"/>
            </w:r>
            <w:r>
              <w:rPr>
                <w:noProof/>
                <w:webHidden/>
              </w:rPr>
              <w:instrText xml:space="preserve"> PAGEREF _Toc220615933 \h </w:instrText>
            </w:r>
            <w:r>
              <w:rPr>
                <w:noProof/>
                <w:webHidden/>
              </w:rPr>
            </w:r>
            <w:r>
              <w:rPr>
                <w:noProof/>
                <w:webHidden/>
              </w:rPr>
              <w:fldChar w:fldCharType="separate"/>
            </w:r>
            <w:r>
              <w:rPr>
                <w:noProof/>
                <w:webHidden/>
              </w:rPr>
              <w:t>14</w:t>
            </w:r>
            <w:r>
              <w:rPr>
                <w:noProof/>
                <w:webHidden/>
              </w:rPr>
              <w:fldChar w:fldCharType="end"/>
            </w:r>
          </w:hyperlink>
        </w:p>
        <w:p w14:paraId="7EC9E70B" w14:textId="420EAF4A" w:rsidR="006A11F3" w:rsidRDefault="006A11F3">
          <w:pPr>
            <w:pStyle w:val="TOC2"/>
            <w:tabs>
              <w:tab w:val="right" w:leader="dot" w:pos="9016"/>
            </w:tabs>
            <w:rPr>
              <w:rFonts w:eastAsiaTheme="minorEastAsia"/>
              <w:noProof/>
              <w:sz w:val="24"/>
              <w:szCs w:val="24"/>
              <w:lang w:eastAsia="en-GB"/>
            </w:rPr>
          </w:pPr>
          <w:hyperlink w:anchor="_Toc220615934" w:history="1">
            <w:r w:rsidRPr="000513E3">
              <w:rPr>
                <w:rStyle w:val="Hyperlink"/>
                <w:rFonts w:ascii="Times New Roman" w:hAnsi="Times New Roman" w:cs="Times New Roman"/>
                <w:noProof/>
              </w:rPr>
              <w:t>Conclusions</w:t>
            </w:r>
            <w:r>
              <w:rPr>
                <w:noProof/>
                <w:webHidden/>
              </w:rPr>
              <w:tab/>
            </w:r>
            <w:r>
              <w:rPr>
                <w:noProof/>
                <w:webHidden/>
              </w:rPr>
              <w:fldChar w:fldCharType="begin"/>
            </w:r>
            <w:r>
              <w:rPr>
                <w:noProof/>
                <w:webHidden/>
              </w:rPr>
              <w:instrText xml:space="preserve"> PAGEREF _Toc220615934 \h </w:instrText>
            </w:r>
            <w:r>
              <w:rPr>
                <w:noProof/>
                <w:webHidden/>
              </w:rPr>
            </w:r>
            <w:r>
              <w:rPr>
                <w:noProof/>
                <w:webHidden/>
              </w:rPr>
              <w:fldChar w:fldCharType="separate"/>
            </w:r>
            <w:r>
              <w:rPr>
                <w:noProof/>
                <w:webHidden/>
              </w:rPr>
              <w:t>16</w:t>
            </w:r>
            <w:r>
              <w:rPr>
                <w:noProof/>
                <w:webHidden/>
              </w:rPr>
              <w:fldChar w:fldCharType="end"/>
            </w:r>
          </w:hyperlink>
        </w:p>
        <w:p w14:paraId="22B1934C" w14:textId="435DE299" w:rsidR="006A11F3" w:rsidRDefault="006A11F3">
          <w:pPr>
            <w:pStyle w:val="TOC1"/>
            <w:tabs>
              <w:tab w:val="right" w:leader="dot" w:pos="9016"/>
            </w:tabs>
            <w:rPr>
              <w:rFonts w:eastAsiaTheme="minorEastAsia"/>
              <w:noProof/>
              <w:sz w:val="24"/>
              <w:szCs w:val="24"/>
              <w:lang w:eastAsia="en-GB"/>
            </w:rPr>
          </w:pPr>
          <w:hyperlink w:anchor="_Toc220615935" w:history="1">
            <w:r w:rsidRPr="000513E3">
              <w:rPr>
                <w:rStyle w:val="Hyperlink"/>
                <w:rFonts w:ascii="Times New Roman" w:hAnsi="Times New Roman" w:cs="Times New Roman"/>
                <w:noProof/>
              </w:rPr>
              <w:t>Methodology</w:t>
            </w:r>
            <w:r>
              <w:rPr>
                <w:noProof/>
                <w:webHidden/>
              </w:rPr>
              <w:tab/>
            </w:r>
            <w:r>
              <w:rPr>
                <w:noProof/>
                <w:webHidden/>
              </w:rPr>
              <w:fldChar w:fldCharType="begin"/>
            </w:r>
            <w:r>
              <w:rPr>
                <w:noProof/>
                <w:webHidden/>
              </w:rPr>
              <w:instrText xml:space="preserve"> PAGEREF _Toc220615935 \h </w:instrText>
            </w:r>
            <w:r>
              <w:rPr>
                <w:noProof/>
                <w:webHidden/>
              </w:rPr>
            </w:r>
            <w:r>
              <w:rPr>
                <w:noProof/>
                <w:webHidden/>
              </w:rPr>
              <w:fldChar w:fldCharType="separate"/>
            </w:r>
            <w:r>
              <w:rPr>
                <w:noProof/>
                <w:webHidden/>
              </w:rPr>
              <w:t>17</w:t>
            </w:r>
            <w:r>
              <w:rPr>
                <w:noProof/>
                <w:webHidden/>
              </w:rPr>
              <w:fldChar w:fldCharType="end"/>
            </w:r>
          </w:hyperlink>
        </w:p>
        <w:p w14:paraId="116C9FA8" w14:textId="1A2B12EB" w:rsidR="006A11F3" w:rsidRDefault="006A11F3">
          <w:pPr>
            <w:pStyle w:val="TOC2"/>
            <w:tabs>
              <w:tab w:val="right" w:leader="dot" w:pos="9016"/>
            </w:tabs>
            <w:rPr>
              <w:rFonts w:eastAsiaTheme="minorEastAsia"/>
              <w:noProof/>
              <w:sz w:val="24"/>
              <w:szCs w:val="24"/>
              <w:lang w:eastAsia="en-GB"/>
            </w:rPr>
          </w:pPr>
          <w:hyperlink w:anchor="_Toc220615936" w:history="1">
            <w:r w:rsidRPr="000513E3">
              <w:rPr>
                <w:rStyle w:val="Hyperlink"/>
                <w:rFonts w:ascii="Times New Roman" w:hAnsi="Times New Roman" w:cs="Times New Roman"/>
                <w:noProof/>
              </w:rPr>
              <w:t>Phenomenology</w:t>
            </w:r>
            <w:r>
              <w:rPr>
                <w:noProof/>
                <w:webHidden/>
              </w:rPr>
              <w:tab/>
            </w:r>
            <w:r>
              <w:rPr>
                <w:noProof/>
                <w:webHidden/>
              </w:rPr>
              <w:fldChar w:fldCharType="begin"/>
            </w:r>
            <w:r>
              <w:rPr>
                <w:noProof/>
                <w:webHidden/>
              </w:rPr>
              <w:instrText xml:space="preserve"> PAGEREF _Toc220615936 \h </w:instrText>
            </w:r>
            <w:r>
              <w:rPr>
                <w:noProof/>
                <w:webHidden/>
              </w:rPr>
            </w:r>
            <w:r>
              <w:rPr>
                <w:noProof/>
                <w:webHidden/>
              </w:rPr>
              <w:fldChar w:fldCharType="separate"/>
            </w:r>
            <w:r>
              <w:rPr>
                <w:noProof/>
                <w:webHidden/>
              </w:rPr>
              <w:t>18</w:t>
            </w:r>
            <w:r>
              <w:rPr>
                <w:noProof/>
                <w:webHidden/>
              </w:rPr>
              <w:fldChar w:fldCharType="end"/>
            </w:r>
          </w:hyperlink>
        </w:p>
        <w:p w14:paraId="0F35A9BB" w14:textId="5D9AA3F1" w:rsidR="006A11F3" w:rsidRDefault="006A11F3">
          <w:pPr>
            <w:pStyle w:val="TOC2"/>
            <w:tabs>
              <w:tab w:val="right" w:leader="dot" w:pos="9016"/>
            </w:tabs>
            <w:rPr>
              <w:rFonts w:eastAsiaTheme="minorEastAsia"/>
              <w:noProof/>
              <w:sz w:val="24"/>
              <w:szCs w:val="24"/>
              <w:lang w:eastAsia="en-GB"/>
            </w:rPr>
          </w:pPr>
          <w:hyperlink w:anchor="_Toc220615937" w:history="1">
            <w:r w:rsidRPr="000513E3">
              <w:rPr>
                <w:rStyle w:val="Hyperlink"/>
                <w:rFonts w:ascii="Times New Roman" w:hAnsi="Times New Roman" w:cs="Times New Roman"/>
                <w:noProof/>
              </w:rPr>
              <w:t>Data Collection</w:t>
            </w:r>
            <w:r>
              <w:rPr>
                <w:noProof/>
                <w:webHidden/>
              </w:rPr>
              <w:tab/>
            </w:r>
            <w:r>
              <w:rPr>
                <w:noProof/>
                <w:webHidden/>
              </w:rPr>
              <w:fldChar w:fldCharType="begin"/>
            </w:r>
            <w:r>
              <w:rPr>
                <w:noProof/>
                <w:webHidden/>
              </w:rPr>
              <w:instrText xml:space="preserve"> PAGEREF _Toc220615937 \h </w:instrText>
            </w:r>
            <w:r>
              <w:rPr>
                <w:noProof/>
                <w:webHidden/>
              </w:rPr>
            </w:r>
            <w:r>
              <w:rPr>
                <w:noProof/>
                <w:webHidden/>
              </w:rPr>
              <w:fldChar w:fldCharType="separate"/>
            </w:r>
            <w:r>
              <w:rPr>
                <w:noProof/>
                <w:webHidden/>
              </w:rPr>
              <w:t>19</w:t>
            </w:r>
            <w:r>
              <w:rPr>
                <w:noProof/>
                <w:webHidden/>
              </w:rPr>
              <w:fldChar w:fldCharType="end"/>
            </w:r>
          </w:hyperlink>
        </w:p>
        <w:p w14:paraId="18BD192B" w14:textId="0B163881" w:rsidR="006A11F3" w:rsidRDefault="006A11F3">
          <w:pPr>
            <w:pStyle w:val="TOC2"/>
            <w:tabs>
              <w:tab w:val="right" w:leader="dot" w:pos="9016"/>
            </w:tabs>
            <w:rPr>
              <w:rFonts w:eastAsiaTheme="minorEastAsia"/>
              <w:noProof/>
              <w:sz w:val="24"/>
              <w:szCs w:val="24"/>
              <w:lang w:eastAsia="en-GB"/>
            </w:rPr>
          </w:pPr>
          <w:hyperlink w:anchor="_Toc220615938" w:history="1">
            <w:r w:rsidRPr="000513E3">
              <w:rPr>
                <w:rStyle w:val="Hyperlink"/>
                <w:rFonts w:ascii="Times New Roman" w:hAnsi="Times New Roman" w:cs="Times New Roman"/>
                <w:noProof/>
              </w:rPr>
              <w:t>Interviews</w:t>
            </w:r>
            <w:r>
              <w:rPr>
                <w:noProof/>
                <w:webHidden/>
              </w:rPr>
              <w:tab/>
            </w:r>
            <w:r>
              <w:rPr>
                <w:noProof/>
                <w:webHidden/>
              </w:rPr>
              <w:fldChar w:fldCharType="begin"/>
            </w:r>
            <w:r>
              <w:rPr>
                <w:noProof/>
                <w:webHidden/>
              </w:rPr>
              <w:instrText xml:space="preserve"> PAGEREF _Toc220615938 \h </w:instrText>
            </w:r>
            <w:r>
              <w:rPr>
                <w:noProof/>
                <w:webHidden/>
              </w:rPr>
            </w:r>
            <w:r>
              <w:rPr>
                <w:noProof/>
                <w:webHidden/>
              </w:rPr>
              <w:fldChar w:fldCharType="separate"/>
            </w:r>
            <w:r>
              <w:rPr>
                <w:noProof/>
                <w:webHidden/>
              </w:rPr>
              <w:t>21</w:t>
            </w:r>
            <w:r>
              <w:rPr>
                <w:noProof/>
                <w:webHidden/>
              </w:rPr>
              <w:fldChar w:fldCharType="end"/>
            </w:r>
          </w:hyperlink>
        </w:p>
        <w:p w14:paraId="297B3CDF" w14:textId="1B6EB301" w:rsidR="006A11F3" w:rsidRDefault="006A11F3">
          <w:pPr>
            <w:pStyle w:val="TOC1"/>
            <w:tabs>
              <w:tab w:val="right" w:leader="dot" w:pos="9016"/>
            </w:tabs>
            <w:rPr>
              <w:rFonts w:eastAsiaTheme="minorEastAsia"/>
              <w:noProof/>
              <w:sz w:val="24"/>
              <w:szCs w:val="24"/>
              <w:lang w:eastAsia="en-GB"/>
            </w:rPr>
          </w:pPr>
          <w:hyperlink w:anchor="_Toc220615939" w:history="1">
            <w:r w:rsidRPr="000513E3">
              <w:rPr>
                <w:rStyle w:val="Hyperlink"/>
                <w:rFonts w:ascii="Times New Roman" w:hAnsi="Times New Roman" w:cs="Times New Roman"/>
                <w:noProof/>
              </w:rPr>
              <w:t>Results and Analysis</w:t>
            </w:r>
            <w:r>
              <w:rPr>
                <w:noProof/>
                <w:webHidden/>
              </w:rPr>
              <w:tab/>
            </w:r>
            <w:r>
              <w:rPr>
                <w:noProof/>
                <w:webHidden/>
              </w:rPr>
              <w:fldChar w:fldCharType="begin"/>
            </w:r>
            <w:r>
              <w:rPr>
                <w:noProof/>
                <w:webHidden/>
              </w:rPr>
              <w:instrText xml:space="preserve"> PAGEREF _Toc220615939 \h </w:instrText>
            </w:r>
            <w:r>
              <w:rPr>
                <w:noProof/>
                <w:webHidden/>
              </w:rPr>
            </w:r>
            <w:r>
              <w:rPr>
                <w:noProof/>
                <w:webHidden/>
              </w:rPr>
              <w:fldChar w:fldCharType="separate"/>
            </w:r>
            <w:r>
              <w:rPr>
                <w:noProof/>
                <w:webHidden/>
              </w:rPr>
              <w:t>22</w:t>
            </w:r>
            <w:r>
              <w:rPr>
                <w:noProof/>
                <w:webHidden/>
              </w:rPr>
              <w:fldChar w:fldCharType="end"/>
            </w:r>
          </w:hyperlink>
        </w:p>
        <w:p w14:paraId="77DAFDF7" w14:textId="28CBE205" w:rsidR="006A11F3" w:rsidRDefault="006A11F3">
          <w:pPr>
            <w:pStyle w:val="TOC2"/>
            <w:tabs>
              <w:tab w:val="right" w:leader="dot" w:pos="9016"/>
            </w:tabs>
            <w:rPr>
              <w:rFonts w:eastAsiaTheme="minorEastAsia"/>
              <w:noProof/>
              <w:sz w:val="24"/>
              <w:szCs w:val="24"/>
              <w:lang w:eastAsia="en-GB"/>
            </w:rPr>
          </w:pPr>
          <w:hyperlink w:anchor="_Toc220615940" w:history="1">
            <w:r w:rsidRPr="000513E3">
              <w:rPr>
                <w:rStyle w:val="Hyperlink"/>
                <w:rFonts w:ascii="Times New Roman" w:hAnsi="Times New Roman" w:cs="Times New Roman"/>
                <w:noProof/>
              </w:rPr>
              <w:t>Results of Questionnaires</w:t>
            </w:r>
            <w:r>
              <w:rPr>
                <w:noProof/>
                <w:webHidden/>
              </w:rPr>
              <w:tab/>
            </w:r>
            <w:r>
              <w:rPr>
                <w:noProof/>
                <w:webHidden/>
              </w:rPr>
              <w:fldChar w:fldCharType="begin"/>
            </w:r>
            <w:r>
              <w:rPr>
                <w:noProof/>
                <w:webHidden/>
              </w:rPr>
              <w:instrText xml:space="preserve"> PAGEREF _Toc220615940 \h </w:instrText>
            </w:r>
            <w:r>
              <w:rPr>
                <w:noProof/>
                <w:webHidden/>
              </w:rPr>
            </w:r>
            <w:r>
              <w:rPr>
                <w:noProof/>
                <w:webHidden/>
              </w:rPr>
              <w:fldChar w:fldCharType="separate"/>
            </w:r>
            <w:r>
              <w:rPr>
                <w:noProof/>
                <w:webHidden/>
              </w:rPr>
              <w:t>22</w:t>
            </w:r>
            <w:r>
              <w:rPr>
                <w:noProof/>
                <w:webHidden/>
              </w:rPr>
              <w:fldChar w:fldCharType="end"/>
            </w:r>
          </w:hyperlink>
        </w:p>
        <w:p w14:paraId="274DED76" w14:textId="1D1A6F78" w:rsidR="006A11F3" w:rsidRDefault="006A11F3">
          <w:pPr>
            <w:pStyle w:val="TOC2"/>
            <w:tabs>
              <w:tab w:val="right" w:leader="dot" w:pos="9016"/>
            </w:tabs>
            <w:rPr>
              <w:rFonts w:eastAsiaTheme="minorEastAsia"/>
              <w:noProof/>
              <w:sz w:val="24"/>
              <w:szCs w:val="24"/>
              <w:lang w:eastAsia="en-GB"/>
            </w:rPr>
          </w:pPr>
          <w:hyperlink w:anchor="_Toc220615941" w:history="1">
            <w:r w:rsidRPr="000513E3">
              <w:rPr>
                <w:rStyle w:val="Hyperlink"/>
                <w:rFonts w:ascii="Times New Roman" w:hAnsi="Times New Roman" w:cs="Times New Roman"/>
                <w:noProof/>
              </w:rPr>
              <w:t>Interviews</w:t>
            </w:r>
            <w:r>
              <w:rPr>
                <w:noProof/>
                <w:webHidden/>
              </w:rPr>
              <w:tab/>
            </w:r>
            <w:r>
              <w:rPr>
                <w:noProof/>
                <w:webHidden/>
              </w:rPr>
              <w:fldChar w:fldCharType="begin"/>
            </w:r>
            <w:r>
              <w:rPr>
                <w:noProof/>
                <w:webHidden/>
              </w:rPr>
              <w:instrText xml:space="preserve"> PAGEREF _Toc220615941 \h </w:instrText>
            </w:r>
            <w:r>
              <w:rPr>
                <w:noProof/>
                <w:webHidden/>
              </w:rPr>
            </w:r>
            <w:r>
              <w:rPr>
                <w:noProof/>
                <w:webHidden/>
              </w:rPr>
              <w:fldChar w:fldCharType="separate"/>
            </w:r>
            <w:r>
              <w:rPr>
                <w:noProof/>
                <w:webHidden/>
              </w:rPr>
              <w:t>23</w:t>
            </w:r>
            <w:r>
              <w:rPr>
                <w:noProof/>
                <w:webHidden/>
              </w:rPr>
              <w:fldChar w:fldCharType="end"/>
            </w:r>
          </w:hyperlink>
        </w:p>
        <w:p w14:paraId="739B7DBD" w14:textId="34CD2CA7" w:rsidR="006A11F3" w:rsidRDefault="006A11F3">
          <w:pPr>
            <w:pStyle w:val="TOC2"/>
            <w:tabs>
              <w:tab w:val="right" w:leader="dot" w:pos="9016"/>
            </w:tabs>
            <w:rPr>
              <w:rFonts w:eastAsiaTheme="minorEastAsia"/>
              <w:noProof/>
              <w:sz w:val="24"/>
              <w:szCs w:val="24"/>
              <w:lang w:eastAsia="en-GB"/>
            </w:rPr>
          </w:pPr>
          <w:hyperlink w:anchor="_Toc220615942" w:history="1">
            <w:r w:rsidRPr="000513E3">
              <w:rPr>
                <w:rStyle w:val="Hyperlink"/>
                <w:rFonts w:ascii="Times New Roman" w:hAnsi="Times New Roman" w:cs="Times New Roman"/>
                <w:noProof/>
              </w:rPr>
              <w:t>Connection through time and place</w:t>
            </w:r>
            <w:r>
              <w:rPr>
                <w:noProof/>
                <w:webHidden/>
              </w:rPr>
              <w:tab/>
            </w:r>
            <w:r>
              <w:rPr>
                <w:noProof/>
                <w:webHidden/>
              </w:rPr>
              <w:fldChar w:fldCharType="begin"/>
            </w:r>
            <w:r>
              <w:rPr>
                <w:noProof/>
                <w:webHidden/>
              </w:rPr>
              <w:instrText xml:space="preserve"> PAGEREF _Toc220615942 \h </w:instrText>
            </w:r>
            <w:r>
              <w:rPr>
                <w:noProof/>
                <w:webHidden/>
              </w:rPr>
            </w:r>
            <w:r>
              <w:rPr>
                <w:noProof/>
                <w:webHidden/>
              </w:rPr>
              <w:fldChar w:fldCharType="separate"/>
            </w:r>
            <w:r>
              <w:rPr>
                <w:noProof/>
                <w:webHidden/>
              </w:rPr>
              <w:t>24</w:t>
            </w:r>
            <w:r>
              <w:rPr>
                <w:noProof/>
                <w:webHidden/>
              </w:rPr>
              <w:fldChar w:fldCharType="end"/>
            </w:r>
          </w:hyperlink>
        </w:p>
        <w:p w14:paraId="2F33AC81" w14:textId="577BA292" w:rsidR="006A11F3" w:rsidRDefault="006A11F3">
          <w:pPr>
            <w:pStyle w:val="TOC3"/>
            <w:tabs>
              <w:tab w:val="right" w:leader="dot" w:pos="9016"/>
            </w:tabs>
            <w:rPr>
              <w:rFonts w:cstheme="minorBidi"/>
              <w:noProof/>
              <w:kern w:val="2"/>
              <w:sz w:val="24"/>
              <w:szCs w:val="24"/>
              <w14:ligatures w14:val="standardContextual"/>
            </w:rPr>
          </w:pPr>
          <w:hyperlink w:anchor="_Toc220615943" w:history="1">
            <w:r w:rsidRPr="000513E3">
              <w:rPr>
                <w:rStyle w:val="Hyperlink"/>
                <w:rFonts w:ascii="Times New Roman" w:hAnsi="Times New Roman"/>
                <w:noProof/>
              </w:rPr>
              <w:t>Ancestral Connections</w:t>
            </w:r>
            <w:r>
              <w:rPr>
                <w:noProof/>
                <w:webHidden/>
              </w:rPr>
              <w:tab/>
            </w:r>
            <w:r>
              <w:rPr>
                <w:noProof/>
                <w:webHidden/>
              </w:rPr>
              <w:fldChar w:fldCharType="begin"/>
            </w:r>
            <w:r>
              <w:rPr>
                <w:noProof/>
                <w:webHidden/>
              </w:rPr>
              <w:instrText xml:space="preserve"> PAGEREF _Toc220615943 \h </w:instrText>
            </w:r>
            <w:r>
              <w:rPr>
                <w:noProof/>
                <w:webHidden/>
              </w:rPr>
            </w:r>
            <w:r>
              <w:rPr>
                <w:noProof/>
                <w:webHidden/>
              </w:rPr>
              <w:fldChar w:fldCharType="separate"/>
            </w:r>
            <w:r>
              <w:rPr>
                <w:noProof/>
                <w:webHidden/>
              </w:rPr>
              <w:t>24</w:t>
            </w:r>
            <w:r>
              <w:rPr>
                <w:noProof/>
                <w:webHidden/>
              </w:rPr>
              <w:fldChar w:fldCharType="end"/>
            </w:r>
          </w:hyperlink>
        </w:p>
        <w:p w14:paraId="6C6D999E" w14:textId="71FD79F4" w:rsidR="006A11F3" w:rsidRDefault="006A11F3">
          <w:pPr>
            <w:pStyle w:val="TOC3"/>
            <w:tabs>
              <w:tab w:val="right" w:leader="dot" w:pos="9016"/>
            </w:tabs>
            <w:rPr>
              <w:rFonts w:cstheme="minorBidi"/>
              <w:noProof/>
              <w:kern w:val="2"/>
              <w:sz w:val="24"/>
              <w:szCs w:val="24"/>
              <w14:ligatures w14:val="standardContextual"/>
            </w:rPr>
          </w:pPr>
          <w:hyperlink w:anchor="_Toc220615944" w:history="1">
            <w:r w:rsidRPr="000513E3">
              <w:rPr>
                <w:rStyle w:val="Hyperlink"/>
                <w:rFonts w:ascii="Times New Roman" w:hAnsi="Times New Roman"/>
                <w:noProof/>
              </w:rPr>
              <w:t>Human and More-Than-Human Connections</w:t>
            </w:r>
            <w:r>
              <w:rPr>
                <w:noProof/>
                <w:webHidden/>
              </w:rPr>
              <w:tab/>
            </w:r>
            <w:r>
              <w:rPr>
                <w:noProof/>
                <w:webHidden/>
              </w:rPr>
              <w:fldChar w:fldCharType="begin"/>
            </w:r>
            <w:r>
              <w:rPr>
                <w:noProof/>
                <w:webHidden/>
              </w:rPr>
              <w:instrText xml:space="preserve"> PAGEREF _Toc220615944 \h </w:instrText>
            </w:r>
            <w:r>
              <w:rPr>
                <w:noProof/>
                <w:webHidden/>
              </w:rPr>
            </w:r>
            <w:r>
              <w:rPr>
                <w:noProof/>
                <w:webHidden/>
              </w:rPr>
              <w:fldChar w:fldCharType="separate"/>
            </w:r>
            <w:r>
              <w:rPr>
                <w:noProof/>
                <w:webHidden/>
              </w:rPr>
              <w:t>28</w:t>
            </w:r>
            <w:r>
              <w:rPr>
                <w:noProof/>
                <w:webHidden/>
              </w:rPr>
              <w:fldChar w:fldCharType="end"/>
            </w:r>
          </w:hyperlink>
        </w:p>
        <w:p w14:paraId="43AB2A8D" w14:textId="3D808854" w:rsidR="006A11F3" w:rsidRDefault="006A11F3">
          <w:pPr>
            <w:pStyle w:val="TOC2"/>
            <w:tabs>
              <w:tab w:val="right" w:leader="dot" w:pos="9016"/>
            </w:tabs>
            <w:rPr>
              <w:rFonts w:eastAsiaTheme="minorEastAsia"/>
              <w:noProof/>
              <w:sz w:val="24"/>
              <w:szCs w:val="24"/>
              <w:lang w:eastAsia="en-GB"/>
            </w:rPr>
          </w:pPr>
          <w:hyperlink w:anchor="_Toc220615945" w:history="1">
            <w:r w:rsidRPr="000513E3">
              <w:rPr>
                <w:rStyle w:val="Hyperlink"/>
                <w:rFonts w:ascii="Times New Roman" w:hAnsi="Times New Roman" w:cs="Times New Roman"/>
                <w:noProof/>
              </w:rPr>
              <w:t>The Enchanted World</w:t>
            </w:r>
            <w:r>
              <w:rPr>
                <w:noProof/>
                <w:webHidden/>
              </w:rPr>
              <w:tab/>
            </w:r>
            <w:r>
              <w:rPr>
                <w:noProof/>
                <w:webHidden/>
              </w:rPr>
              <w:fldChar w:fldCharType="begin"/>
            </w:r>
            <w:r>
              <w:rPr>
                <w:noProof/>
                <w:webHidden/>
              </w:rPr>
              <w:instrText xml:space="preserve"> PAGEREF _Toc220615945 \h </w:instrText>
            </w:r>
            <w:r>
              <w:rPr>
                <w:noProof/>
                <w:webHidden/>
              </w:rPr>
            </w:r>
            <w:r>
              <w:rPr>
                <w:noProof/>
                <w:webHidden/>
              </w:rPr>
              <w:fldChar w:fldCharType="separate"/>
            </w:r>
            <w:r>
              <w:rPr>
                <w:noProof/>
                <w:webHidden/>
              </w:rPr>
              <w:t>31</w:t>
            </w:r>
            <w:r>
              <w:rPr>
                <w:noProof/>
                <w:webHidden/>
              </w:rPr>
              <w:fldChar w:fldCharType="end"/>
            </w:r>
          </w:hyperlink>
        </w:p>
        <w:p w14:paraId="188C2949" w14:textId="5DA1AB61" w:rsidR="006A11F3" w:rsidRDefault="006A11F3">
          <w:pPr>
            <w:pStyle w:val="TOC2"/>
            <w:tabs>
              <w:tab w:val="right" w:leader="dot" w:pos="9016"/>
            </w:tabs>
            <w:rPr>
              <w:rFonts w:eastAsiaTheme="minorEastAsia"/>
              <w:noProof/>
              <w:sz w:val="24"/>
              <w:szCs w:val="24"/>
              <w:lang w:eastAsia="en-GB"/>
            </w:rPr>
          </w:pPr>
          <w:hyperlink w:anchor="_Toc220615946" w:history="1">
            <w:r w:rsidRPr="000513E3">
              <w:rPr>
                <w:rStyle w:val="Hyperlink"/>
                <w:rFonts w:ascii="Times New Roman" w:hAnsi="Times New Roman" w:cs="Times New Roman"/>
                <w:noProof/>
              </w:rPr>
              <w:t>Nature and Cosmology</w:t>
            </w:r>
            <w:r>
              <w:rPr>
                <w:noProof/>
                <w:webHidden/>
              </w:rPr>
              <w:tab/>
            </w:r>
            <w:r>
              <w:rPr>
                <w:noProof/>
                <w:webHidden/>
              </w:rPr>
              <w:fldChar w:fldCharType="begin"/>
            </w:r>
            <w:r>
              <w:rPr>
                <w:noProof/>
                <w:webHidden/>
              </w:rPr>
              <w:instrText xml:space="preserve"> PAGEREF _Toc220615946 \h </w:instrText>
            </w:r>
            <w:r>
              <w:rPr>
                <w:noProof/>
                <w:webHidden/>
              </w:rPr>
            </w:r>
            <w:r>
              <w:rPr>
                <w:noProof/>
                <w:webHidden/>
              </w:rPr>
              <w:fldChar w:fldCharType="separate"/>
            </w:r>
            <w:r>
              <w:rPr>
                <w:noProof/>
                <w:webHidden/>
              </w:rPr>
              <w:t>33</w:t>
            </w:r>
            <w:r>
              <w:rPr>
                <w:noProof/>
                <w:webHidden/>
              </w:rPr>
              <w:fldChar w:fldCharType="end"/>
            </w:r>
          </w:hyperlink>
        </w:p>
        <w:p w14:paraId="541882A0" w14:textId="7B754D52" w:rsidR="006A11F3" w:rsidRDefault="006A11F3">
          <w:pPr>
            <w:pStyle w:val="TOC2"/>
            <w:tabs>
              <w:tab w:val="right" w:leader="dot" w:pos="9016"/>
            </w:tabs>
            <w:rPr>
              <w:rFonts w:eastAsiaTheme="minorEastAsia"/>
              <w:noProof/>
              <w:sz w:val="24"/>
              <w:szCs w:val="24"/>
              <w:lang w:eastAsia="en-GB"/>
            </w:rPr>
          </w:pPr>
          <w:hyperlink w:anchor="_Toc220615947" w:history="1">
            <w:r w:rsidRPr="000513E3">
              <w:rPr>
                <w:rStyle w:val="Hyperlink"/>
                <w:rFonts w:ascii="Times New Roman" w:hAnsi="Times New Roman" w:cs="Times New Roman"/>
                <w:noProof/>
              </w:rPr>
              <w:t>Skywatching</w:t>
            </w:r>
            <w:r>
              <w:rPr>
                <w:noProof/>
                <w:webHidden/>
              </w:rPr>
              <w:tab/>
            </w:r>
            <w:r>
              <w:rPr>
                <w:noProof/>
                <w:webHidden/>
              </w:rPr>
              <w:fldChar w:fldCharType="begin"/>
            </w:r>
            <w:r>
              <w:rPr>
                <w:noProof/>
                <w:webHidden/>
              </w:rPr>
              <w:instrText xml:space="preserve"> PAGEREF _Toc220615947 \h </w:instrText>
            </w:r>
            <w:r>
              <w:rPr>
                <w:noProof/>
                <w:webHidden/>
              </w:rPr>
            </w:r>
            <w:r>
              <w:rPr>
                <w:noProof/>
                <w:webHidden/>
              </w:rPr>
              <w:fldChar w:fldCharType="separate"/>
            </w:r>
            <w:r>
              <w:rPr>
                <w:noProof/>
                <w:webHidden/>
              </w:rPr>
              <w:t>35</w:t>
            </w:r>
            <w:r>
              <w:rPr>
                <w:noProof/>
                <w:webHidden/>
              </w:rPr>
              <w:fldChar w:fldCharType="end"/>
            </w:r>
          </w:hyperlink>
        </w:p>
        <w:p w14:paraId="4B581B4D" w14:textId="2CA72493" w:rsidR="006A11F3" w:rsidRDefault="006A11F3">
          <w:pPr>
            <w:pStyle w:val="TOC3"/>
            <w:tabs>
              <w:tab w:val="right" w:leader="dot" w:pos="9016"/>
            </w:tabs>
            <w:rPr>
              <w:rFonts w:cstheme="minorBidi"/>
              <w:noProof/>
              <w:kern w:val="2"/>
              <w:sz w:val="24"/>
              <w:szCs w:val="24"/>
              <w14:ligatures w14:val="standardContextual"/>
            </w:rPr>
          </w:pPr>
          <w:hyperlink w:anchor="_Toc220615948" w:history="1">
            <w:r w:rsidRPr="000513E3">
              <w:rPr>
                <w:rStyle w:val="Hyperlink"/>
                <w:rFonts w:ascii="Times New Roman" w:hAnsi="Times New Roman"/>
                <w:noProof/>
              </w:rPr>
              <w:t>The Moon and Sun</w:t>
            </w:r>
            <w:r>
              <w:rPr>
                <w:noProof/>
                <w:webHidden/>
              </w:rPr>
              <w:tab/>
            </w:r>
            <w:r>
              <w:rPr>
                <w:noProof/>
                <w:webHidden/>
              </w:rPr>
              <w:fldChar w:fldCharType="begin"/>
            </w:r>
            <w:r>
              <w:rPr>
                <w:noProof/>
                <w:webHidden/>
              </w:rPr>
              <w:instrText xml:space="preserve"> PAGEREF _Toc220615948 \h </w:instrText>
            </w:r>
            <w:r>
              <w:rPr>
                <w:noProof/>
                <w:webHidden/>
              </w:rPr>
            </w:r>
            <w:r>
              <w:rPr>
                <w:noProof/>
                <w:webHidden/>
              </w:rPr>
              <w:fldChar w:fldCharType="separate"/>
            </w:r>
            <w:r>
              <w:rPr>
                <w:noProof/>
                <w:webHidden/>
              </w:rPr>
              <w:t>35</w:t>
            </w:r>
            <w:r>
              <w:rPr>
                <w:noProof/>
                <w:webHidden/>
              </w:rPr>
              <w:fldChar w:fldCharType="end"/>
            </w:r>
          </w:hyperlink>
        </w:p>
        <w:p w14:paraId="0E1C3763" w14:textId="74D1BEE0" w:rsidR="006A11F3" w:rsidRDefault="006A11F3">
          <w:pPr>
            <w:pStyle w:val="TOC3"/>
            <w:tabs>
              <w:tab w:val="right" w:leader="dot" w:pos="9016"/>
            </w:tabs>
            <w:rPr>
              <w:rFonts w:cstheme="minorBidi"/>
              <w:noProof/>
              <w:kern w:val="2"/>
              <w:sz w:val="24"/>
              <w:szCs w:val="24"/>
              <w14:ligatures w14:val="standardContextual"/>
            </w:rPr>
          </w:pPr>
          <w:hyperlink w:anchor="_Toc220615949" w:history="1">
            <w:r w:rsidRPr="000513E3">
              <w:rPr>
                <w:rStyle w:val="Hyperlink"/>
                <w:rFonts w:ascii="Times New Roman" w:hAnsi="Times New Roman"/>
                <w:noProof/>
              </w:rPr>
              <w:t>Stars, Weather and Navigation</w:t>
            </w:r>
            <w:r>
              <w:rPr>
                <w:noProof/>
                <w:webHidden/>
              </w:rPr>
              <w:tab/>
            </w:r>
            <w:r>
              <w:rPr>
                <w:noProof/>
                <w:webHidden/>
              </w:rPr>
              <w:fldChar w:fldCharType="begin"/>
            </w:r>
            <w:r>
              <w:rPr>
                <w:noProof/>
                <w:webHidden/>
              </w:rPr>
              <w:instrText xml:space="preserve"> PAGEREF _Toc220615949 \h </w:instrText>
            </w:r>
            <w:r>
              <w:rPr>
                <w:noProof/>
                <w:webHidden/>
              </w:rPr>
            </w:r>
            <w:r>
              <w:rPr>
                <w:noProof/>
                <w:webHidden/>
              </w:rPr>
              <w:fldChar w:fldCharType="separate"/>
            </w:r>
            <w:r>
              <w:rPr>
                <w:noProof/>
                <w:webHidden/>
              </w:rPr>
              <w:t>38</w:t>
            </w:r>
            <w:r>
              <w:rPr>
                <w:noProof/>
                <w:webHidden/>
              </w:rPr>
              <w:fldChar w:fldCharType="end"/>
            </w:r>
          </w:hyperlink>
        </w:p>
        <w:p w14:paraId="6B857F58" w14:textId="34FE632D" w:rsidR="006A11F3" w:rsidRDefault="006A11F3">
          <w:pPr>
            <w:pStyle w:val="TOC2"/>
            <w:tabs>
              <w:tab w:val="right" w:leader="dot" w:pos="9016"/>
            </w:tabs>
            <w:rPr>
              <w:rFonts w:eastAsiaTheme="minorEastAsia"/>
              <w:noProof/>
              <w:sz w:val="24"/>
              <w:szCs w:val="24"/>
              <w:lang w:eastAsia="en-GB"/>
            </w:rPr>
          </w:pPr>
          <w:hyperlink w:anchor="_Toc220615950" w:history="1">
            <w:r w:rsidRPr="000513E3">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_Toc220615950 \h </w:instrText>
            </w:r>
            <w:r>
              <w:rPr>
                <w:noProof/>
                <w:webHidden/>
              </w:rPr>
            </w:r>
            <w:r>
              <w:rPr>
                <w:noProof/>
                <w:webHidden/>
              </w:rPr>
              <w:fldChar w:fldCharType="separate"/>
            </w:r>
            <w:r>
              <w:rPr>
                <w:noProof/>
                <w:webHidden/>
              </w:rPr>
              <w:t>42</w:t>
            </w:r>
            <w:r>
              <w:rPr>
                <w:noProof/>
                <w:webHidden/>
              </w:rPr>
              <w:fldChar w:fldCharType="end"/>
            </w:r>
          </w:hyperlink>
        </w:p>
        <w:p w14:paraId="7B733D83" w14:textId="2095219F" w:rsidR="006A11F3" w:rsidRDefault="006A11F3">
          <w:pPr>
            <w:pStyle w:val="TOC1"/>
            <w:tabs>
              <w:tab w:val="right" w:leader="dot" w:pos="9016"/>
            </w:tabs>
            <w:rPr>
              <w:rFonts w:eastAsiaTheme="minorEastAsia"/>
              <w:noProof/>
              <w:sz w:val="24"/>
              <w:szCs w:val="24"/>
              <w:lang w:eastAsia="en-GB"/>
            </w:rPr>
          </w:pPr>
          <w:hyperlink w:anchor="_Toc220615951" w:history="1">
            <w:r w:rsidRPr="000513E3">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_Toc220615951 \h </w:instrText>
            </w:r>
            <w:r>
              <w:rPr>
                <w:noProof/>
                <w:webHidden/>
              </w:rPr>
            </w:r>
            <w:r>
              <w:rPr>
                <w:noProof/>
                <w:webHidden/>
              </w:rPr>
              <w:fldChar w:fldCharType="separate"/>
            </w:r>
            <w:r>
              <w:rPr>
                <w:noProof/>
                <w:webHidden/>
              </w:rPr>
              <w:t>45</w:t>
            </w:r>
            <w:r>
              <w:rPr>
                <w:noProof/>
                <w:webHidden/>
              </w:rPr>
              <w:fldChar w:fldCharType="end"/>
            </w:r>
          </w:hyperlink>
        </w:p>
        <w:p w14:paraId="0F0BD62F" w14:textId="3400A57E" w:rsidR="006A11F3" w:rsidRDefault="006A11F3">
          <w:pPr>
            <w:pStyle w:val="TOC1"/>
            <w:tabs>
              <w:tab w:val="right" w:leader="dot" w:pos="9016"/>
            </w:tabs>
            <w:rPr>
              <w:rFonts w:eastAsiaTheme="minorEastAsia"/>
              <w:noProof/>
              <w:sz w:val="24"/>
              <w:szCs w:val="24"/>
              <w:lang w:eastAsia="en-GB"/>
            </w:rPr>
          </w:pPr>
          <w:hyperlink w:anchor="_Toc220615952" w:history="1">
            <w:r w:rsidRPr="000513E3">
              <w:rPr>
                <w:rStyle w:val="Hyperlink"/>
                <w:rFonts w:ascii="Times New Roman" w:hAnsi="Times New Roman" w:cs="Times New Roman"/>
                <w:noProof/>
              </w:rPr>
              <w:t>Bibliography</w:t>
            </w:r>
            <w:r>
              <w:rPr>
                <w:noProof/>
                <w:webHidden/>
              </w:rPr>
              <w:tab/>
            </w:r>
            <w:r>
              <w:rPr>
                <w:noProof/>
                <w:webHidden/>
              </w:rPr>
              <w:fldChar w:fldCharType="begin"/>
            </w:r>
            <w:r>
              <w:rPr>
                <w:noProof/>
                <w:webHidden/>
              </w:rPr>
              <w:instrText xml:space="preserve"> PAGEREF _Toc220615952 \h </w:instrText>
            </w:r>
            <w:r>
              <w:rPr>
                <w:noProof/>
                <w:webHidden/>
              </w:rPr>
            </w:r>
            <w:r>
              <w:rPr>
                <w:noProof/>
                <w:webHidden/>
              </w:rPr>
              <w:fldChar w:fldCharType="separate"/>
            </w:r>
            <w:r>
              <w:rPr>
                <w:noProof/>
                <w:webHidden/>
              </w:rPr>
              <w:t>48</w:t>
            </w:r>
            <w:r>
              <w:rPr>
                <w:noProof/>
                <w:webHidden/>
              </w:rPr>
              <w:fldChar w:fldCharType="end"/>
            </w:r>
          </w:hyperlink>
        </w:p>
        <w:p w14:paraId="24E907A4" w14:textId="54248BD6" w:rsidR="00EC2E02" w:rsidRDefault="00EC2E02">
          <w:r>
            <w:rPr>
              <w:b/>
              <w:bCs/>
            </w:rPr>
            <w:fldChar w:fldCharType="end"/>
          </w:r>
        </w:p>
      </w:sdtContent>
    </w:sdt>
    <w:p w14:paraId="32303CF8" w14:textId="77777777" w:rsidR="00686275" w:rsidRDefault="00686275">
      <w:pPr>
        <w:spacing w:line="360" w:lineRule="auto"/>
      </w:pPr>
      <w:r>
        <w:br w:type="page"/>
      </w:r>
    </w:p>
    <w:p w14:paraId="11718B1F" w14:textId="416A3E84" w:rsidR="00452541" w:rsidRDefault="00452541" w:rsidP="00452541">
      <w:pPr>
        <w:pStyle w:val="Heading1"/>
        <w:jc w:val="center"/>
        <w:rPr>
          <w:rFonts w:ascii="Times New Roman" w:hAnsi="Times New Roman" w:cs="Times New Roman"/>
        </w:rPr>
      </w:pPr>
      <w:bookmarkStart w:id="0" w:name="_Toc220615927"/>
      <w:bookmarkStart w:id="1" w:name="_Toc220612692"/>
      <w:r>
        <w:rPr>
          <w:rFonts w:ascii="Times New Roman" w:hAnsi="Times New Roman" w:cs="Times New Roman"/>
        </w:rPr>
        <w:lastRenderedPageBreak/>
        <w:t>Acknowledgements</w:t>
      </w:r>
      <w:bookmarkEnd w:id="0"/>
    </w:p>
    <w:p w14:paraId="6B5B38A3" w14:textId="77777777" w:rsidR="00452541" w:rsidRPr="00452541" w:rsidRDefault="00452541" w:rsidP="00452541"/>
    <w:p w14:paraId="6CCF9A2C" w14:textId="143A0CCB" w:rsidR="00452541" w:rsidRDefault="00452541" w:rsidP="00452541">
      <w:pPr>
        <w:spacing w:line="360" w:lineRule="auto"/>
        <w:rPr>
          <w:rFonts w:ascii="Times New Roman" w:hAnsi="Times New Roman" w:cs="Times New Roman"/>
          <w:sz w:val="24"/>
          <w:szCs w:val="24"/>
        </w:rPr>
      </w:pPr>
      <w:r w:rsidRPr="00452541">
        <w:rPr>
          <w:rFonts w:ascii="Times New Roman" w:hAnsi="Times New Roman" w:cs="Times New Roman"/>
          <w:sz w:val="24"/>
          <w:szCs w:val="24"/>
        </w:rPr>
        <w:t xml:space="preserve">Thank you to my supervisor, Dr Bernadette Brady, without whom this dissertation would not have been possible. To my </w:t>
      </w:r>
      <w:r>
        <w:rPr>
          <w:rFonts w:ascii="Times New Roman" w:hAnsi="Times New Roman" w:cs="Times New Roman"/>
          <w:sz w:val="24"/>
          <w:szCs w:val="24"/>
        </w:rPr>
        <w:t xml:space="preserve">dear </w:t>
      </w:r>
      <w:r w:rsidRPr="00452541">
        <w:rPr>
          <w:rFonts w:ascii="Times New Roman" w:hAnsi="Times New Roman" w:cs="Times New Roman"/>
          <w:sz w:val="24"/>
          <w:szCs w:val="24"/>
        </w:rPr>
        <w:t>friends</w:t>
      </w:r>
      <w:r>
        <w:rPr>
          <w:rFonts w:ascii="Times New Roman" w:hAnsi="Times New Roman" w:cs="Times New Roman"/>
          <w:sz w:val="24"/>
          <w:szCs w:val="24"/>
        </w:rPr>
        <w:t>, family</w:t>
      </w:r>
      <w:r w:rsidRPr="00452541">
        <w:rPr>
          <w:rFonts w:ascii="Times New Roman" w:hAnsi="Times New Roman" w:cs="Times New Roman"/>
          <w:sz w:val="24"/>
          <w:szCs w:val="24"/>
        </w:rPr>
        <w:t xml:space="preserve"> and my husband Ellis, who have seen me through thick and thin over the last four years.</w:t>
      </w:r>
      <w:r>
        <w:rPr>
          <w:rFonts w:ascii="Times New Roman" w:hAnsi="Times New Roman" w:cs="Times New Roman"/>
          <w:sz w:val="24"/>
          <w:szCs w:val="24"/>
        </w:rPr>
        <w:t xml:space="preserve"> To the Druids of Avebury, including those who live across the pond, I would like to thank you for your kindness, openness and enthusiasm with which you met this project. </w:t>
      </w:r>
    </w:p>
    <w:p w14:paraId="14F65B46" w14:textId="7AF50DA9" w:rsidR="00452541" w:rsidRDefault="00452541" w:rsidP="00452541">
      <w:pPr>
        <w:spacing w:line="360" w:lineRule="auto"/>
        <w:rPr>
          <w:rFonts w:ascii="Times New Roman" w:hAnsi="Times New Roman" w:cs="Times New Roman"/>
          <w:sz w:val="24"/>
          <w:szCs w:val="24"/>
        </w:rPr>
      </w:pPr>
      <w:r>
        <w:rPr>
          <w:rFonts w:ascii="Times New Roman" w:hAnsi="Times New Roman" w:cs="Times New Roman"/>
          <w:sz w:val="24"/>
          <w:szCs w:val="24"/>
        </w:rPr>
        <w:t xml:space="preserve">Finally, </w:t>
      </w:r>
      <w:r w:rsidR="00860ABF">
        <w:rPr>
          <w:rFonts w:ascii="Times New Roman" w:hAnsi="Times New Roman" w:cs="Times New Roman"/>
          <w:sz w:val="24"/>
          <w:szCs w:val="24"/>
        </w:rPr>
        <w:t xml:space="preserve">to Avebury Stone Circle, whose power continues to enchant us all.  </w:t>
      </w:r>
    </w:p>
    <w:p w14:paraId="5A8F22AF" w14:textId="77777777" w:rsidR="00452541" w:rsidRDefault="00452541" w:rsidP="00452541">
      <w:pPr>
        <w:spacing w:line="360" w:lineRule="auto"/>
        <w:rPr>
          <w:rFonts w:ascii="Times New Roman" w:hAnsi="Times New Roman" w:cs="Times New Roman"/>
          <w:sz w:val="24"/>
          <w:szCs w:val="24"/>
        </w:rPr>
      </w:pPr>
    </w:p>
    <w:p w14:paraId="41586C5C" w14:textId="77777777" w:rsidR="00452541" w:rsidRDefault="00452541" w:rsidP="00452541">
      <w:pPr>
        <w:spacing w:line="360" w:lineRule="auto"/>
        <w:rPr>
          <w:rFonts w:ascii="Times New Roman" w:hAnsi="Times New Roman" w:cs="Times New Roman"/>
          <w:sz w:val="24"/>
          <w:szCs w:val="24"/>
        </w:rPr>
      </w:pPr>
    </w:p>
    <w:p w14:paraId="1446C62F" w14:textId="77777777" w:rsidR="00452541" w:rsidRDefault="00452541" w:rsidP="00452541">
      <w:pPr>
        <w:spacing w:line="360" w:lineRule="auto"/>
        <w:rPr>
          <w:rFonts w:ascii="Times New Roman" w:hAnsi="Times New Roman" w:cs="Times New Roman"/>
          <w:sz w:val="24"/>
          <w:szCs w:val="24"/>
        </w:rPr>
      </w:pPr>
    </w:p>
    <w:p w14:paraId="475DD695" w14:textId="77777777" w:rsidR="00452541" w:rsidRDefault="00452541" w:rsidP="00452541">
      <w:pPr>
        <w:spacing w:line="360" w:lineRule="auto"/>
        <w:rPr>
          <w:rFonts w:ascii="Times New Roman" w:hAnsi="Times New Roman" w:cs="Times New Roman"/>
          <w:sz w:val="24"/>
          <w:szCs w:val="24"/>
        </w:rPr>
      </w:pPr>
    </w:p>
    <w:p w14:paraId="28276838" w14:textId="77777777" w:rsidR="00452541" w:rsidRDefault="00452541" w:rsidP="00452541">
      <w:pPr>
        <w:spacing w:line="360" w:lineRule="auto"/>
        <w:rPr>
          <w:rFonts w:ascii="Times New Roman" w:hAnsi="Times New Roman" w:cs="Times New Roman"/>
          <w:sz w:val="24"/>
          <w:szCs w:val="24"/>
        </w:rPr>
      </w:pPr>
    </w:p>
    <w:p w14:paraId="4AE9C219" w14:textId="77777777" w:rsidR="00452541" w:rsidRDefault="00452541" w:rsidP="00452541">
      <w:pPr>
        <w:spacing w:line="360" w:lineRule="auto"/>
        <w:rPr>
          <w:rFonts w:ascii="Times New Roman" w:hAnsi="Times New Roman" w:cs="Times New Roman"/>
          <w:sz w:val="24"/>
          <w:szCs w:val="24"/>
        </w:rPr>
      </w:pPr>
    </w:p>
    <w:p w14:paraId="0A56FBBD" w14:textId="77777777" w:rsidR="00452541" w:rsidRDefault="00452541" w:rsidP="00452541">
      <w:pPr>
        <w:spacing w:line="360" w:lineRule="auto"/>
        <w:rPr>
          <w:rFonts w:ascii="Times New Roman" w:hAnsi="Times New Roman" w:cs="Times New Roman"/>
          <w:sz w:val="24"/>
          <w:szCs w:val="24"/>
        </w:rPr>
      </w:pPr>
    </w:p>
    <w:p w14:paraId="2A045690" w14:textId="77777777" w:rsidR="00452541" w:rsidRDefault="00452541" w:rsidP="00452541">
      <w:pPr>
        <w:spacing w:line="360" w:lineRule="auto"/>
        <w:rPr>
          <w:rFonts w:ascii="Times New Roman" w:hAnsi="Times New Roman" w:cs="Times New Roman"/>
          <w:sz w:val="24"/>
          <w:szCs w:val="24"/>
        </w:rPr>
      </w:pPr>
    </w:p>
    <w:p w14:paraId="69B2152C" w14:textId="77777777" w:rsidR="00452541" w:rsidRDefault="00452541" w:rsidP="00452541">
      <w:pPr>
        <w:spacing w:line="360" w:lineRule="auto"/>
        <w:rPr>
          <w:rFonts w:ascii="Times New Roman" w:hAnsi="Times New Roman" w:cs="Times New Roman"/>
          <w:sz w:val="24"/>
          <w:szCs w:val="24"/>
        </w:rPr>
      </w:pPr>
    </w:p>
    <w:p w14:paraId="77166625" w14:textId="77777777" w:rsidR="00452541" w:rsidRDefault="00452541" w:rsidP="00452541">
      <w:pPr>
        <w:spacing w:line="360" w:lineRule="auto"/>
        <w:rPr>
          <w:rFonts w:ascii="Times New Roman" w:hAnsi="Times New Roman" w:cs="Times New Roman"/>
          <w:sz w:val="24"/>
          <w:szCs w:val="24"/>
        </w:rPr>
      </w:pPr>
    </w:p>
    <w:p w14:paraId="56C1112B" w14:textId="77777777" w:rsidR="00452541" w:rsidRDefault="00452541" w:rsidP="00452541">
      <w:pPr>
        <w:spacing w:line="360" w:lineRule="auto"/>
        <w:rPr>
          <w:rFonts w:ascii="Times New Roman" w:hAnsi="Times New Roman" w:cs="Times New Roman"/>
          <w:sz w:val="24"/>
          <w:szCs w:val="24"/>
        </w:rPr>
      </w:pPr>
    </w:p>
    <w:p w14:paraId="2601260C" w14:textId="77777777" w:rsidR="00452541" w:rsidRDefault="00452541" w:rsidP="00452541">
      <w:pPr>
        <w:spacing w:line="360" w:lineRule="auto"/>
        <w:rPr>
          <w:rFonts w:ascii="Times New Roman" w:hAnsi="Times New Roman" w:cs="Times New Roman"/>
          <w:sz w:val="24"/>
          <w:szCs w:val="24"/>
        </w:rPr>
      </w:pPr>
    </w:p>
    <w:p w14:paraId="23DA92E7" w14:textId="77777777" w:rsidR="00452541" w:rsidRDefault="00452541" w:rsidP="00452541">
      <w:pPr>
        <w:spacing w:line="360" w:lineRule="auto"/>
        <w:rPr>
          <w:rFonts w:ascii="Times New Roman" w:hAnsi="Times New Roman" w:cs="Times New Roman"/>
          <w:sz w:val="24"/>
          <w:szCs w:val="24"/>
        </w:rPr>
      </w:pPr>
    </w:p>
    <w:p w14:paraId="76A181DD" w14:textId="77777777" w:rsidR="00452541" w:rsidRDefault="00452541" w:rsidP="00452541">
      <w:pPr>
        <w:spacing w:line="360" w:lineRule="auto"/>
        <w:rPr>
          <w:rFonts w:ascii="Times New Roman" w:hAnsi="Times New Roman" w:cs="Times New Roman"/>
          <w:sz w:val="24"/>
          <w:szCs w:val="24"/>
        </w:rPr>
      </w:pPr>
    </w:p>
    <w:p w14:paraId="74541116" w14:textId="77777777" w:rsidR="00452541" w:rsidRDefault="00452541" w:rsidP="00452541">
      <w:pPr>
        <w:spacing w:line="360" w:lineRule="auto"/>
        <w:rPr>
          <w:rFonts w:ascii="Times New Roman" w:hAnsi="Times New Roman" w:cs="Times New Roman"/>
          <w:sz w:val="24"/>
          <w:szCs w:val="24"/>
        </w:rPr>
      </w:pPr>
    </w:p>
    <w:p w14:paraId="70046E6D" w14:textId="77777777" w:rsidR="00452541" w:rsidRDefault="00452541" w:rsidP="00452541">
      <w:pPr>
        <w:spacing w:line="360" w:lineRule="auto"/>
        <w:rPr>
          <w:rFonts w:ascii="Times New Roman" w:hAnsi="Times New Roman" w:cs="Times New Roman"/>
          <w:sz w:val="24"/>
          <w:szCs w:val="24"/>
        </w:rPr>
      </w:pPr>
    </w:p>
    <w:p w14:paraId="157E9EB5" w14:textId="77777777" w:rsidR="00452541" w:rsidRDefault="00452541" w:rsidP="00452541">
      <w:pPr>
        <w:spacing w:line="360" w:lineRule="auto"/>
        <w:rPr>
          <w:rFonts w:ascii="Times New Roman" w:hAnsi="Times New Roman" w:cs="Times New Roman"/>
          <w:sz w:val="24"/>
          <w:szCs w:val="24"/>
        </w:rPr>
      </w:pPr>
    </w:p>
    <w:p w14:paraId="23112E84" w14:textId="77777777" w:rsidR="00452541" w:rsidRDefault="00452541" w:rsidP="00452541">
      <w:pPr>
        <w:spacing w:line="360" w:lineRule="auto"/>
        <w:rPr>
          <w:rFonts w:ascii="Times New Roman" w:hAnsi="Times New Roman" w:cs="Times New Roman"/>
          <w:sz w:val="24"/>
          <w:szCs w:val="24"/>
        </w:rPr>
      </w:pPr>
    </w:p>
    <w:p w14:paraId="543FBC5F" w14:textId="77777777" w:rsidR="00452541" w:rsidRDefault="00452541" w:rsidP="00452541">
      <w:pPr>
        <w:spacing w:line="360" w:lineRule="auto"/>
        <w:rPr>
          <w:rFonts w:ascii="Times New Roman" w:hAnsi="Times New Roman" w:cs="Times New Roman"/>
          <w:sz w:val="24"/>
          <w:szCs w:val="24"/>
        </w:rPr>
      </w:pPr>
    </w:p>
    <w:p w14:paraId="1D5DA806" w14:textId="77777777" w:rsidR="00452541" w:rsidRPr="00452541" w:rsidRDefault="00452541" w:rsidP="00452541">
      <w:pPr>
        <w:spacing w:line="360" w:lineRule="auto"/>
        <w:rPr>
          <w:rFonts w:ascii="Times New Roman" w:hAnsi="Times New Roman" w:cs="Times New Roman"/>
          <w:sz w:val="24"/>
          <w:szCs w:val="24"/>
        </w:rPr>
      </w:pPr>
    </w:p>
    <w:p w14:paraId="5BF06BC3" w14:textId="4BF2E693" w:rsidR="00B923C0" w:rsidRDefault="00B923C0" w:rsidP="002829A9">
      <w:pPr>
        <w:pStyle w:val="Heading1"/>
        <w:rPr>
          <w:rFonts w:ascii="Times New Roman" w:hAnsi="Times New Roman" w:cs="Times New Roman"/>
        </w:rPr>
      </w:pPr>
      <w:bookmarkStart w:id="2" w:name="_Toc220615928"/>
      <w:r>
        <w:rPr>
          <w:rFonts w:ascii="Times New Roman" w:hAnsi="Times New Roman" w:cs="Times New Roman"/>
        </w:rPr>
        <w:t>Abstract</w:t>
      </w:r>
      <w:bookmarkEnd w:id="2"/>
    </w:p>
    <w:p w14:paraId="590B7149" w14:textId="699DD2ED" w:rsidR="00B923C0" w:rsidRDefault="006447FE" w:rsidP="00361704">
      <w:pPr>
        <w:spacing w:line="360" w:lineRule="auto"/>
        <w:rPr>
          <w:rFonts w:ascii="Times New Roman" w:hAnsi="Times New Roman" w:cs="Times New Roman"/>
          <w:sz w:val="24"/>
          <w:szCs w:val="24"/>
        </w:rPr>
      </w:pPr>
      <w:r>
        <w:rPr>
          <w:rFonts w:ascii="Times New Roman" w:hAnsi="Times New Roman" w:cs="Times New Roman"/>
          <w:sz w:val="24"/>
          <w:szCs w:val="24"/>
        </w:rPr>
        <w:t xml:space="preserve">Despite their </w:t>
      </w:r>
      <w:r w:rsidR="00361704">
        <w:rPr>
          <w:rFonts w:ascii="Times New Roman" w:hAnsi="Times New Roman" w:cs="Times New Roman"/>
          <w:sz w:val="24"/>
          <w:szCs w:val="24"/>
        </w:rPr>
        <w:t xml:space="preserve">regular </w:t>
      </w:r>
      <w:r>
        <w:rPr>
          <w:rFonts w:ascii="Times New Roman" w:hAnsi="Times New Roman" w:cs="Times New Roman"/>
          <w:sz w:val="24"/>
          <w:szCs w:val="24"/>
        </w:rPr>
        <w:t xml:space="preserve">presence at major sites of archaeological and historical interest such as Avebury and Stonehenge, the presence of Druids in </w:t>
      </w:r>
      <w:r w:rsidR="004C2021">
        <w:rPr>
          <w:rFonts w:ascii="Times New Roman" w:hAnsi="Times New Roman" w:cs="Times New Roman"/>
          <w:sz w:val="24"/>
          <w:szCs w:val="24"/>
        </w:rPr>
        <w:t xml:space="preserve">the academic world </w:t>
      </w:r>
      <w:r>
        <w:rPr>
          <w:rFonts w:ascii="Times New Roman" w:hAnsi="Times New Roman" w:cs="Times New Roman"/>
          <w:sz w:val="24"/>
          <w:szCs w:val="24"/>
        </w:rPr>
        <w:t xml:space="preserve">is often sidelined by a more general interest in Paganism and Witchcraft. </w:t>
      </w:r>
      <w:r w:rsidR="00BD5AB1">
        <w:rPr>
          <w:rFonts w:ascii="Times New Roman" w:hAnsi="Times New Roman" w:cs="Times New Roman"/>
          <w:sz w:val="24"/>
          <w:szCs w:val="24"/>
        </w:rPr>
        <w:t xml:space="preserve">Although Druids come from diverse religious and philosophical backgrounds, </w:t>
      </w:r>
      <w:r w:rsidR="000F7CA4">
        <w:rPr>
          <w:rFonts w:ascii="Times New Roman" w:hAnsi="Times New Roman" w:cs="Times New Roman"/>
          <w:sz w:val="24"/>
          <w:szCs w:val="24"/>
        </w:rPr>
        <w:t xml:space="preserve">they congregate </w:t>
      </w:r>
      <w:r w:rsidR="0013710C">
        <w:rPr>
          <w:rFonts w:ascii="Times New Roman" w:hAnsi="Times New Roman" w:cs="Times New Roman"/>
          <w:sz w:val="24"/>
          <w:szCs w:val="24"/>
        </w:rPr>
        <w:t>at sites such as Avebury for eight festivals, honouring the cyclical nature of the cosmos</w:t>
      </w:r>
      <w:r w:rsidR="00AB5FCB">
        <w:rPr>
          <w:rFonts w:ascii="Times New Roman" w:hAnsi="Times New Roman" w:cs="Times New Roman"/>
          <w:sz w:val="24"/>
          <w:szCs w:val="24"/>
        </w:rPr>
        <w:t xml:space="preserve">. As a relatively new group, their cosmology is continuing to develop and emerge against a backdrop of worldwide decline in Christianity and desire to reconnect with nature. </w:t>
      </w:r>
      <w:r w:rsidR="00A73422">
        <w:rPr>
          <w:rFonts w:ascii="Times New Roman" w:hAnsi="Times New Roman" w:cs="Times New Roman"/>
          <w:sz w:val="24"/>
          <w:szCs w:val="24"/>
        </w:rPr>
        <w:t xml:space="preserve">With no sacred texts, Druids are free to </w:t>
      </w:r>
      <w:r w:rsidR="00990FCA">
        <w:rPr>
          <w:rFonts w:ascii="Times New Roman" w:hAnsi="Times New Roman" w:cs="Times New Roman"/>
          <w:sz w:val="24"/>
          <w:szCs w:val="24"/>
        </w:rPr>
        <w:t xml:space="preserve">navigate their path on their own terms, but the investigation revealed common themes that drew people to Druidry, and a cosmology that invites the individual to perceive themselves as </w:t>
      </w:r>
      <w:r w:rsidR="00565C05">
        <w:rPr>
          <w:rFonts w:ascii="Times New Roman" w:hAnsi="Times New Roman" w:cs="Times New Roman"/>
          <w:sz w:val="24"/>
          <w:szCs w:val="24"/>
        </w:rPr>
        <w:t xml:space="preserve">part of a greater whole. </w:t>
      </w:r>
      <w:r w:rsidR="002A48AF">
        <w:rPr>
          <w:rFonts w:ascii="Times New Roman" w:hAnsi="Times New Roman" w:cs="Times New Roman"/>
          <w:sz w:val="24"/>
          <w:szCs w:val="24"/>
        </w:rPr>
        <w:t xml:space="preserve"> </w:t>
      </w:r>
    </w:p>
    <w:p w14:paraId="7D619A04" w14:textId="77777777" w:rsidR="002C3892" w:rsidRDefault="002C3892" w:rsidP="00361704">
      <w:pPr>
        <w:spacing w:line="360" w:lineRule="auto"/>
        <w:rPr>
          <w:rFonts w:ascii="Times New Roman" w:hAnsi="Times New Roman" w:cs="Times New Roman"/>
          <w:sz w:val="24"/>
          <w:szCs w:val="24"/>
        </w:rPr>
      </w:pPr>
    </w:p>
    <w:p w14:paraId="7CD4B9E1" w14:textId="77777777" w:rsidR="002C3892" w:rsidRDefault="002C3892" w:rsidP="00361704">
      <w:pPr>
        <w:spacing w:line="360" w:lineRule="auto"/>
        <w:rPr>
          <w:rFonts w:ascii="Times New Roman" w:hAnsi="Times New Roman" w:cs="Times New Roman"/>
          <w:sz w:val="24"/>
          <w:szCs w:val="24"/>
        </w:rPr>
      </w:pPr>
    </w:p>
    <w:p w14:paraId="3063E1AE" w14:textId="77777777" w:rsidR="002C3892" w:rsidRDefault="002C3892" w:rsidP="00361704">
      <w:pPr>
        <w:spacing w:line="360" w:lineRule="auto"/>
        <w:rPr>
          <w:rFonts w:ascii="Times New Roman" w:hAnsi="Times New Roman" w:cs="Times New Roman"/>
          <w:sz w:val="24"/>
          <w:szCs w:val="24"/>
        </w:rPr>
      </w:pPr>
    </w:p>
    <w:p w14:paraId="30973572" w14:textId="77777777" w:rsidR="002C3892" w:rsidRDefault="002C3892" w:rsidP="00361704">
      <w:pPr>
        <w:spacing w:line="360" w:lineRule="auto"/>
        <w:rPr>
          <w:rFonts w:ascii="Times New Roman" w:hAnsi="Times New Roman" w:cs="Times New Roman"/>
          <w:sz w:val="24"/>
          <w:szCs w:val="24"/>
        </w:rPr>
      </w:pPr>
    </w:p>
    <w:p w14:paraId="490F1CDB" w14:textId="77777777" w:rsidR="002C3892" w:rsidRDefault="002C3892" w:rsidP="00361704">
      <w:pPr>
        <w:spacing w:line="360" w:lineRule="auto"/>
        <w:rPr>
          <w:rFonts w:ascii="Times New Roman" w:hAnsi="Times New Roman" w:cs="Times New Roman"/>
          <w:sz w:val="24"/>
          <w:szCs w:val="24"/>
        </w:rPr>
      </w:pPr>
    </w:p>
    <w:p w14:paraId="76B7D884" w14:textId="77777777" w:rsidR="002C3892" w:rsidRDefault="002C3892" w:rsidP="00361704">
      <w:pPr>
        <w:spacing w:line="360" w:lineRule="auto"/>
        <w:rPr>
          <w:rFonts w:ascii="Times New Roman" w:hAnsi="Times New Roman" w:cs="Times New Roman"/>
          <w:sz w:val="24"/>
          <w:szCs w:val="24"/>
        </w:rPr>
      </w:pPr>
    </w:p>
    <w:p w14:paraId="4BA93EB8" w14:textId="77777777" w:rsidR="002C3892" w:rsidRDefault="002C3892" w:rsidP="00361704">
      <w:pPr>
        <w:spacing w:line="360" w:lineRule="auto"/>
        <w:rPr>
          <w:rFonts w:ascii="Times New Roman" w:hAnsi="Times New Roman" w:cs="Times New Roman"/>
          <w:sz w:val="24"/>
          <w:szCs w:val="24"/>
        </w:rPr>
      </w:pPr>
    </w:p>
    <w:p w14:paraId="258D9625" w14:textId="77777777" w:rsidR="002C3892" w:rsidRDefault="002C3892" w:rsidP="00361704">
      <w:pPr>
        <w:spacing w:line="360" w:lineRule="auto"/>
        <w:rPr>
          <w:rFonts w:ascii="Times New Roman" w:hAnsi="Times New Roman" w:cs="Times New Roman"/>
          <w:sz w:val="24"/>
          <w:szCs w:val="24"/>
        </w:rPr>
      </w:pPr>
    </w:p>
    <w:p w14:paraId="2A476E7E" w14:textId="77777777" w:rsidR="002C3892" w:rsidRDefault="002C3892" w:rsidP="00361704">
      <w:pPr>
        <w:spacing w:line="360" w:lineRule="auto"/>
        <w:rPr>
          <w:rFonts w:ascii="Times New Roman" w:hAnsi="Times New Roman" w:cs="Times New Roman"/>
          <w:sz w:val="24"/>
          <w:szCs w:val="24"/>
        </w:rPr>
      </w:pPr>
    </w:p>
    <w:p w14:paraId="6852F231" w14:textId="77777777" w:rsidR="002C3892" w:rsidRDefault="002C3892" w:rsidP="00361704">
      <w:pPr>
        <w:spacing w:line="360" w:lineRule="auto"/>
        <w:rPr>
          <w:rFonts w:ascii="Times New Roman" w:hAnsi="Times New Roman" w:cs="Times New Roman"/>
          <w:sz w:val="24"/>
          <w:szCs w:val="24"/>
        </w:rPr>
      </w:pPr>
    </w:p>
    <w:p w14:paraId="377DC2C9" w14:textId="77777777" w:rsidR="002C3892" w:rsidRDefault="002C3892" w:rsidP="00361704">
      <w:pPr>
        <w:spacing w:line="360" w:lineRule="auto"/>
        <w:rPr>
          <w:rFonts w:ascii="Times New Roman" w:hAnsi="Times New Roman" w:cs="Times New Roman"/>
          <w:sz w:val="24"/>
          <w:szCs w:val="24"/>
        </w:rPr>
      </w:pPr>
    </w:p>
    <w:p w14:paraId="060CCD51" w14:textId="77777777" w:rsidR="002C3892" w:rsidRPr="008D497E" w:rsidRDefault="002C3892" w:rsidP="00361704">
      <w:pPr>
        <w:spacing w:line="360" w:lineRule="auto"/>
        <w:rPr>
          <w:rFonts w:ascii="Times New Roman" w:hAnsi="Times New Roman" w:cs="Times New Roman"/>
          <w:sz w:val="24"/>
          <w:szCs w:val="24"/>
        </w:rPr>
      </w:pPr>
    </w:p>
    <w:p w14:paraId="443DEC8B" w14:textId="2705F1BC" w:rsidR="00A76125" w:rsidRPr="002829A9" w:rsidRDefault="00D946C5" w:rsidP="002829A9">
      <w:pPr>
        <w:pStyle w:val="Heading1"/>
        <w:rPr>
          <w:rFonts w:ascii="Times New Roman" w:hAnsi="Times New Roman" w:cs="Times New Roman"/>
        </w:rPr>
      </w:pPr>
      <w:bookmarkStart w:id="3" w:name="_Toc220615929"/>
      <w:r w:rsidRPr="002829A9">
        <w:rPr>
          <w:rFonts w:ascii="Times New Roman" w:hAnsi="Times New Roman" w:cs="Times New Roman"/>
        </w:rPr>
        <w:lastRenderedPageBreak/>
        <w:t>Introduction</w:t>
      </w:r>
      <w:bookmarkEnd w:id="1"/>
      <w:bookmarkEnd w:id="3"/>
    </w:p>
    <w:p w14:paraId="1237CA3B" w14:textId="50C3E52E" w:rsidR="00D946C5" w:rsidRDefault="00C43073" w:rsidP="00D946C5">
      <w:pPr>
        <w:spacing w:line="360" w:lineRule="auto"/>
        <w:rPr>
          <w:rFonts w:ascii="Times New Roman" w:hAnsi="Times New Roman" w:cs="Times New Roman"/>
          <w:sz w:val="24"/>
          <w:szCs w:val="24"/>
        </w:rPr>
      </w:pPr>
      <w:r>
        <w:rPr>
          <w:rFonts w:ascii="Times New Roman" w:hAnsi="Times New Roman" w:cs="Times New Roman"/>
          <w:sz w:val="24"/>
          <w:szCs w:val="24"/>
        </w:rPr>
        <w:t>This research</w:t>
      </w:r>
      <w:r w:rsidR="00D202C2">
        <w:rPr>
          <w:rFonts w:ascii="Times New Roman" w:hAnsi="Times New Roman" w:cs="Times New Roman"/>
          <w:sz w:val="24"/>
          <w:szCs w:val="24"/>
        </w:rPr>
        <w:t xml:space="preserve"> is an investigation in the cosmology of Druids and the role of</w:t>
      </w:r>
      <w:r w:rsidR="00310951">
        <w:rPr>
          <w:rFonts w:ascii="Times New Roman" w:hAnsi="Times New Roman" w:cs="Times New Roman"/>
          <w:sz w:val="24"/>
          <w:szCs w:val="24"/>
        </w:rPr>
        <w:t xml:space="preserve"> sacred space, specifically the Avebury landscape, in</w:t>
      </w:r>
      <w:r w:rsidR="00C06505">
        <w:rPr>
          <w:rFonts w:ascii="Times New Roman" w:hAnsi="Times New Roman" w:cs="Times New Roman"/>
          <w:sz w:val="24"/>
          <w:szCs w:val="24"/>
        </w:rPr>
        <w:t xml:space="preserve"> </w:t>
      </w:r>
      <w:r w:rsidR="00310951">
        <w:rPr>
          <w:rFonts w:ascii="Times New Roman" w:hAnsi="Times New Roman" w:cs="Times New Roman"/>
          <w:sz w:val="24"/>
          <w:szCs w:val="24"/>
        </w:rPr>
        <w:t xml:space="preserve">cosmology. </w:t>
      </w:r>
      <w:r w:rsidR="00D946C5">
        <w:rPr>
          <w:rFonts w:ascii="Times New Roman" w:hAnsi="Times New Roman" w:cs="Times New Roman"/>
          <w:sz w:val="24"/>
          <w:szCs w:val="24"/>
        </w:rPr>
        <w:t xml:space="preserve">The ancient Avebury landscape is a site of major archaeological, historical and cultural significance. Not only does it include Avebury Stone Circle, the largest stone circle in Britain, but also Silbury Hill, West Kennet Avenue and </w:t>
      </w:r>
      <w:r w:rsidR="008A430C">
        <w:rPr>
          <w:rFonts w:ascii="Times New Roman" w:hAnsi="Times New Roman" w:cs="Times New Roman"/>
          <w:sz w:val="24"/>
          <w:szCs w:val="24"/>
        </w:rPr>
        <w:t xml:space="preserve">Long </w:t>
      </w:r>
      <w:r w:rsidR="007D166D">
        <w:rPr>
          <w:rFonts w:ascii="Times New Roman" w:hAnsi="Times New Roman" w:cs="Times New Roman"/>
          <w:sz w:val="24"/>
          <w:szCs w:val="24"/>
        </w:rPr>
        <w:t>B</w:t>
      </w:r>
      <w:r w:rsidR="008A430C">
        <w:rPr>
          <w:rFonts w:ascii="Times New Roman" w:hAnsi="Times New Roman" w:cs="Times New Roman"/>
          <w:sz w:val="24"/>
          <w:szCs w:val="24"/>
        </w:rPr>
        <w:t>arrow</w:t>
      </w:r>
      <w:r w:rsidR="00D946C5">
        <w:rPr>
          <w:rFonts w:ascii="Times New Roman" w:hAnsi="Times New Roman" w:cs="Times New Roman"/>
          <w:sz w:val="24"/>
          <w:szCs w:val="24"/>
        </w:rPr>
        <w:t>, Windmill Hill and The Sanctuary</w:t>
      </w:r>
      <w:r w:rsidR="00056FCF">
        <w:rPr>
          <w:rFonts w:ascii="Times New Roman" w:hAnsi="Times New Roman" w:cs="Times New Roman"/>
          <w:sz w:val="24"/>
          <w:szCs w:val="24"/>
        </w:rPr>
        <w:t>.</w:t>
      </w:r>
      <w:r w:rsidR="00D946C5">
        <w:rPr>
          <w:rStyle w:val="FootnoteReference"/>
          <w:rFonts w:ascii="Times New Roman" w:hAnsi="Times New Roman" w:cs="Times New Roman"/>
          <w:sz w:val="24"/>
          <w:szCs w:val="24"/>
        </w:rPr>
        <w:footnoteReference w:id="1"/>
      </w:r>
      <w:r w:rsidR="00D946C5">
        <w:rPr>
          <w:rFonts w:ascii="Times New Roman" w:hAnsi="Times New Roman" w:cs="Times New Roman"/>
          <w:sz w:val="24"/>
          <w:szCs w:val="24"/>
        </w:rPr>
        <w:t xml:space="preserve">  Today, it is managed by several organisations including the National Trust, English Heritage and various landowners</w:t>
      </w:r>
      <w:r w:rsidR="00175441">
        <w:rPr>
          <w:rFonts w:ascii="Times New Roman" w:hAnsi="Times New Roman" w:cs="Times New Roman"/>
          <w:sz w:val="24"/>
          <w:szCs w:val="24"/>
        </w:rPr>
        <w:t>,</w:t>
      </w:r>
      <w:r w:rsidR="00D946C5">
        <w:rPr>
          <w:rStyle w:val="FootnoteReference"/>
          <w:rFonts w:ascii="Times New Roman" w:hAnsi="Times New Roman" w:cs="Times New Roman"/>
          <w:sz w:val="24"/>
          <w:szCs w:val="24"/>
        </w:rPr>
        <w:footnoteReference w:id="2"/>
      </w:r>
      <w:r w:rsidR="00D946C5">
        <w:rPr>
          <w:rFonts w:ascii="Times New Roman" w:hAnsi="Times New Roman" w:cs="Times New Roman"/>
          <w:sz w:val="24"/>
          <w:szCs w:val="24"/>
        </w:rPr>
        <w:t xml:space="preserve"> visited by local and overseas visitors, education groups and various Pagan and Druid groups across the year</w:t>
      </w:r>
      <w:r w:rsidR="00056FCF">
        <w:rPr>
          <w:rFonts w:ascii="Times New Roman" w:hAnsi="Times New Roman" w:cs="Times New Roman"/>
          <w:sz w:val="24"/>
          <w:szCs w:val="24"/>
        </w:rPr>
        <w:t>.</w:t>
      </w:r>
      <w:r w:rsidR="00D946C5">
        <w:rPr>
          <w:rStyle w:val="FootnoteReference"/>
          <w:rFonts w:ascii="Times New Roman" w:hAnsi="Times New Roman" w:cs="Times New Roman"/>
          <w:sz w:val="24"/>
          <w:szCs w:val="24"/>
        </w:rPr>
        <w:footnoteReference w:id="3"/>
      </w:r>
      <w:r w:rsidR="00D946C5">
        <w:rPr>
          <w:rFonts w:ascii="Times New Roman" w:hAnsi="Times New Roman" w:cs="Times New Roman"/>
          <w:sz w:val="24"/>
          <w:szCs w:val="24"/>
        </w:rPr>
        <w:t xml:space="preserve"> Current scholarship focuses more broadly on Neopaganism engagement with sacred sites, such as in Wallis and Blain’s project Sacred Sites, Contested Rites/Rights, or that Druids attempt to claim ownership of sacred sites such as Avebury thus focusing on managing relationships, or proving through archaeological record that no Druid activity is found on these sites</w:t>
      </w:r>
      <w:r w:rsidR="00870798">
        <w:rPr>
          <w:rFonts w:ascii="Times New Roman" w:hAnsi="Times New Roman" w:cs="Times New Roman"/>
          <w:sz w:val="24"/>
          <w:szCs w:val="24"/>
        </w:rPr>
        <w:t>.</w:t>
      </w:r>
      <w:r w:rsidR="00D946C5">
        <w:rPr>
          <w:rStyle w:val="FootnoteReference"/>
          <w:rFonts w:ascii="Times New Roman" w:hAnsi="Times New Roman" w:cs="Times New Roman"/>
          <w:sz w:val="24"/>
          <w:szCs w:val="24"/>
        </w:rPr>
        <w:footnoteReference w:id="4"/>
      </w:r>
      <w:r w:rsidR="00D946C5">
        <w:rPr>
          <w:rFonts w:ascii="Times New Roman" w:hAnsi="Times New Roman" w:cs="Times New Roman"/>
          <w:sz w:val="24"/>
          <w:szCs w:val="24"/>
        </w:rPr>
        <w:t xml:space="preserve"> </w:t>
      </w:r>
    </w:p>
    <w:p w14:paraId="0155E5B8" w14:textId="31D2B24C" w:rsidR="00D946C5" w:rsidRDefault="004307CC" w:rsidP="00D946C5">
      <w:pPr>
        <w:spacing w:line="360" w:lineRule="auto"/>
        <w:rPr>
          <w:rFonts w:ascii="Times New Roman" w:hAnsi="Times New Roman" w:cs="Times New Roman"/>
          <w:sz w:val="24"/>
          <w:szCs w:val="24"/>
        </w:rPr>
      </w:pPr>
      <w:r>
        <w:rPr>
          <w:rFonts w:ascii="Times New Roman" w:hAnsi="Times New Roman" w:cs="Times New Roman"/>
          <w:sz w:val="24"/>
          <w:szCs w:val="24"/>
        </w:rPr>
        <w:t>After attending the Winter Solstice sunrise ceremony at Avebury Stone Circle in 2023,</w:t>
      </w:r>
      <w:r w:rsidR="00D946C5">
        <w:rPr>
          <w:rFonts w:ascii="Times New Roman" w:hAnsi="Times New Roman" w:cs="Times New Roman"/>
          <w:sz w:val="24"/>
          <w:szCs w:val="24"/>
        </w:rPr>
        <w:t xml:space="preserve"> I was intrigued by several things: firstly, the opening of the ceremony creating a sacred space by calling on the spirits of the cardinal directions, the diversity of views expressed in the circle through poetry and storytelling and finally the </w:t>
      </w:r>
      <w:r w:rsidR="006C03E3">
        <w:rPr>
          <w:rFonts w:ascii="Times New Roman" w:hAnsi="Times New Roman" w:cs="Times New Roman"/>
          <w:sz w:val="24"/>
          <w:szCs w:val="24"/>
        </w:rPr>
        <w:t xml:space="preserve">celebration of the </w:t>
      </w:r>
      <w:r w:rsidR="00D946C5">
        <w:rPr>
          <w:rFonts w:ascii="Times New Roman" w:hAnsi="Times New Roman" w:cs="Times New Roman"/>
          <w:sz w:val="24"/>
          <w:szCs w:val="24"/>
        </w:rPr>
        <w:t>winter solstice itself. With little to no written record on how Druids interpreted the cosmos, just Julius Caeser’s word that they did</w:t>
      </w:r>
      <w:r w:rsidR="007A7082">
        <w:rPr>
          <w:rFonts w:ascii="Times New Roman" w:hAnsi="Times New Roman" w:cs="Times New Roman"/>
          <w:sz w:val="24"/>
          <w:szCs w:val="24"/>
        </w:rPr>
        <w:t>,</w:t>
      </w:r>
      <w:r w:rsidR="00D946C5">
        <w:rPr>
          <w:rStyle w:val="FootnoteReference"/>
          <w:rFonts w:ascii="Times New Roman" w:hAnsi="Times New Roman" w:cs="Times New Roman"/>
          <w:sz w:val="24"/>
          <w:szCs w:val="24"/>
        </w:rPr>
        <w:footnoteReference w:id="5"/>
      </w:r>
      <w:r w:rsidR="00D946C5">
        <w:rPr>
          <w:rFonts w:ascii="Times New Roman" w:hAnsi="Times New Roman" w:cs="Times New Roman"/>
          <w:sz w:val="24"/>
          <w:szCs w:val="24"/>
        </w:rPr>
        <w:t xml:space="preserve"> modern Druids may draw on several sources or paths to inform their practice. Some, such as Ross Nichols, drew on </w:t>
      </w:r>
      <w:r w:rsidR="007637DE">
        <w:rPr>
          <w:rFonts w:ascii="Times New Roman" w:hAnsi="Times New Roman" w:cs="Times New Roman"/>
          <w:sz w:val="24"/>
          <w:szCs w:val="24"/>
        </w:rPr>
        <w:t>antiquarian</w:t>
      </w:r>
      <w:r w:rsidR="00D946C5">
        <w:rPr>
          <w:rFonts w:ascii="Times New Roman" w:hAnsi="Times New Roman" w:cs="Times New Roman"/>
          <w:sz w:val="24"/>
          <w:szCs w:val="24"/>
        </w:rPr>
        <w:t xml:space="preserve"> </w:t>
      </w:r>
      <w:r w:rsidR="007637DE">
        <w:rPr>
          <w:rFonts w:ascii="Times New Roman" w:hAnsi="Times New Roman" w:cs="Times New Roman"/>
          <w:sz w:val="24"/>
          <w:szCs w:val="24"/>
        </w:rPr>
        <w:t xml:space="preserve">and clergyman </w:t>
      </w:r>
      <w:r w:rsidR="00D946C5">
        <w:rPr>
          <w:rFonts w:ascii="Times New Roman" w:hAnsi="Times New Roman" w:cs="Times New Roman"/>
          <w:sz w:val="24"/>
          <w:szCs w:val="24"/>
        </w:rPr>
        <w:t xml:space="preserve">William Stukeley’s interpretation of Avebury as a </w:t>
      </w:r>
      <w:r w:rsidR="00E176E1">
        <w:rPr>
          <w:rFonts w:ascii="Times New Roman" w:hAnsi="Times New Roman" w:cs="Times New Roman"/>
          <w:sz w:val="24"/>
          <w:szCs w:val="24"/>
        </w:rPr>
        <w:t>planned temple of the druids</w:t>
      </w:r>
      <w:r w:rsidR="007A7082">
        <w:rPr>
          <w:rFonts w:ascii="Times New Roman" w:hAnsi="Times New Roman" w:cs="Times New Roman"/>
          <w:sz w:val="24"/>
          <w:szCs w:val="24"/>
        </w:rPr>
        <w:t>,</w:t>
      </w:r>
      <w:r w:rsidR="004425E6">
        <w:rPr>
          <w:rStyle w:val="FootnoteReference"/>
          <w:rFonts w:ascii="Times New Roman" w:hAnsi="Times New Roman" w:cs="Times New Roman"/>
          <w:sz w:val="24"/>
          <w:szCs w:val="24"/>
        </w:rPr>
        <w:footnoteReference w:id="6"/>
      </w:r>
      <w:r w:rsidR="005B51AB">
        <w:rPr>
          <w:rFonts w:ascii="Times New Roman" w:hAnsi="Times New Roman" w:cs="Times New Roman"/>
          <w:sz w:val="24"/>
          <w:szCs w:val="24"/>
        </w:rPr>
        <w:t xml:space="preserve"> exemplary </w:t>
      </w:r>
      <w:r w:rsidR="00B24614">
        <w:rPr>
          <w:rFonts w:ascii="Times New Roman" w:hAnsi="Times New Roman" w:cs="Times New Roman"/>
          <w:sz w:val="24"/>
          <w:szCs w:val="24"/>
        </w:rPr>
        <w:t>of ‘an authentic “true religion”, one shared by all ancient peoples</w:t>
      </w:r>
      <w:r w:rsidR="00FD2182">
        <w:rPr>
          <w:rFonts w:ascii="Times New Roman" w:hAnsi="Times New Roman" w:cs="Times New Roman"/>
          <w:sz w:val="24"/>
          <w:szCs w:val="24"/>
        </w:rPr>
        <w:t>’.</w:t>
      </w:r>
      <w:r w:rsidR="00D946C5">
        <w:rPr>
          <w:rStyle w:val="FootnoteReference"/>
          <w:rFonts w:ascii="Times New Roman" w:hAnsi="Times New Roman" w:cs="Times New Roman"/>
          <w:sz w:val="24"/>
          <w:szCs w:val="24"/>
        </w:rPr>
        <w:footnoteReference w:id="7"/>
      </w:r>
      <w:r w:rsidR="00D946C5">
        <w:rPr>
          <w:rFonts w:ascii="Times New Roman" w:hAnsi="Times New Roman" w:cs="Times New Roman"/>
          <w:sz w:val="24"/>
          <w:szCs w:val="24"/>
        </w:rPr>
        <w:t xml:space="preserve"> </w:t>
      </w:r>
      <w:r w:rsidR="007637DE">
        <w:rPr>
          <w:rFonts w:ascii="Times New Roman" w:hAnsi="Times New Roman" w:cs="Times New Roman"/>
          <w:sz w:val="24"/>
          <w:szCs w:val="24"/>
        </w:rPr>
        <w:t>O</w:t>
      </w:r>
      <w:r w:rsidR="00D946C5">
        <w:rPr>
          <w:rFonts w:ascii="Times New Roman" w:hAnsi="Times New Roman" w:cs="Times New Roman"/>
          <w:sz w:val="24"/>
          <w:szCs w:val="24"/>
        </w:rPr>
        <w:t xml:space="preserve">thers such as </w:t>
      </w:r>
      <w:r w:rsidR="007637DE">
        <w:rPr>
          <w:rFonts w:ascii="Times New Roman" w:hAnsi="Times New Roman" w:cs="Times New Roman"/>
          <w:sz w:val="24"/>
          <w:szCs w:val="24"/>
        </w:rPr>
        <w:t xml:space="preserve">former Joint </w:t>
      </w:r>
      <w:r w:rsidR="00D946C5">
        <w:rPr>
          <w:rFonts w:ascii="Times New Roman" w:hAnsi="Times New Roman" w:cs="Times New Roman"/>
          <w:sz w:val="24"/>
          <w:szCs w:val="24"/>
        </w:rPr>
        <w:t xml:space="preserve">Chief Druid </w:t>
      </w:r>
      <w:r w:rsidR="007637DE">
        <w:rPr>
          <w:rFonts w:ascii="Times New Roman" w:hAnsi="Times New Roman" w:cs="Times New Roman"/>
          <w:sz w:val="24"/>
          <w:szCs w:val="24"/>
        </w:rPr>
        <w:t xml:space="preserve">of the Order of Bards, Ovates and Druids </w:t>
      </w:r>
      <w:r w:rsidR="00D946C5">
        <w:rPr>
          <w:rFonts w:ascii="Times New Roman" w:hAnsi="Times New Roman" w:cs="Times New Roman"/>
          <w:sz w:val="24"/>
          <w:szCs w:val="24"/>
        </w:rPr>
        <w:t xml:space="preserve">Emma Restall-Orr identify Druidry as a Paganism whose </w:t>
      </w:r>
      <w:r w:rsidR="00D946C5">
        <w:rPr>
          <w:rFonts w:ascii="Times New Roman" w:hAnsi="Times New Roman" w:cs="Times New Roman"/>
          <w:sz w:val="24"/>
          <w:szCs w:val="24"/>
        </w:rPr>
        <w:lastRenderedPageBreak/>
        <w:t>adherents ‘revere[s] the spirits and deities of his local environment’</w:t>
      </w:r>
      <w:r w:rsidR="00DF0123">
        <w:rPr>
          <w:rFonts w:ascii="Times New Roman" w:hAnsi="Times New Roman" w:cs="Times New Roman"/>
          <w:sz w:val="24"/>
          <w:szCs w:val="24"/>
        </w:rPr>
        <w:t>.</w:t>
      </w:r>
      <w:r w:rsidR="00D946C5">
        <w:rPr>
          <w:rStyle w:val="FootnoteReference"/>
          <w:rFonts w:ascii="Times New Roman" w:hAnsi="Times New Roman" w:cs="Times New Roman"/>
          <w:sz w:val="24"/>
          <w:szCs w:val="24"/>
        </w:rPr>
        <w:footnoteReference w:id="8"/>
      </w:r>
      <w:r w:rsidR="00D946C5">
        <w:rPr>
          <w:rFonts w:ascii="Times New Roman" w:hAnsi="Times New Roman" w:cs="Times New Roman"/>
          <w:sz w:val="24"/>
          <w:szCs w:val="24"/>
        </w:rPr>
        <w:t xml:space="preserve"> </w:t>
      </w:r>
      <w:r w:rsidR="00D946C5" w:rsidRPr="00C27CCC">
        <w:rPr>
          <w:rFonts w:ascii="Times New Roman" w:hAnsi="Times New Roman" w:cs="Times New Roman"/>
          <w:sz w:val="24"/>
          <w:szCs w:val="24"/>
        </w:rPr>
        <w:t>Ár nDraíocht Féin</w:t>
      </w:r>
      <w:r w:rsidR="00D946C5">
        <w:rPr>
          <w:rFonts w:ascii="Times New Roman" w:hAnsi="Times New Roman" w:cs="Times New Roman"/>
          <w:sz w:val="24"/>
          <w:szCs w:val="24"/>
        </w:rPr>
        <w:t xml:space="preserve"> explicitly draws on ‘modern scholarship … about the ancient Indo-European Pagans’</w:t>
      </w:r>
      <w:r w:rsidR="00D946C5">
        <w:rPr>
          <w:rStyle w:val="FootnoteReference"/>
          <w:rFonts w:ascii="Times New Roman" w:hAnsi="Times New Roman" w:cs="Times New Roman"/>
          <w:sz w:val="24"/>
          <w:szCs w:val="24"/>
        </w:rPr>
        <w:footnoteReference w:id="9"/>
      </w:r>
      <w:r w:rsidR="00D946C5">
        <w:rPr>
          <w:rFonts w:ascii="Times New Roman" w:hAnsi="Times New Roman" w:cs="Times New Roman"/>
          <w:sz w:val="24"/>
          <w:szCs w:val="24"/>
        </w:rPr>
        <w:t>, but local groves have their own traditions and ‘forms of our rites’</w:t>
      </w:r>
      <w:r w:rsidR="00D946C5">
        <w:rPr>
          <w:rStyle w:val="FootnoteReference"/>
          <w:rFonts w:ascii="Times New Roman" w:hAnsi="Times New Roman" w:cs="Times New Roman"/>
          <w:sz w:val="24"/>
          <w:szCs w:val="24"/>
        </w:rPr>
        <w:footnoteReference w:id="10"/>
      </w:r>
      <w:r w:rsidR="00D946C5">
        <w:rPr>
          <w:rFonts w:ascii="Times New Roman" w:hAnsi="Times New Roman" w:cs="Times New Roman"/>
          <w:sz w:val="24"/>
          <w:szCs w:val="24"/>
        </w:rPr>
        <w:t xml:space="preserve">. With such varied backgrounds, approaches and </w:t>
      </w:r>
      <w:r w:rsidR="00C66B73">
        <w:rPr>
          <w:rFonts w:ascii="Times New Roman" w:hAnsi="Times New Roman" w:cs="Times New Roman"/>
          <w:sz w:val="24"/>
          <w:szCs w:val="24"/>
        </w:rPr>
        <w:t>sources, druid cosmology may be full of contradictions</w:t>
      </w:r>
      <w:r w:rsidR="00DF0123">
        <w:rPr>
          <w:rFonts w:ascii="Times New Roman" w:hAnsi="Times New Roman" w:cs="Times New Roman"/>
          <w:sz w:val="24"/>
          <w:szCs w:val="24"/>
        </w:rPr>
        <w:t xml:space="preserve">, </w:t>
      </w:r>
      <w:r w:rsidR="00C66B73">
        <w:rPr>
          <w:rFonts w:ascii="Times New Roman" w:hAnsi="Times New Roman" w:cs="Times New Roman"/>
          <w:sz w:val="24"/>
          <w:szCs w:val="24"/>
        </w:rPr>
        <w:t xml:space="preserve">personal preferences and </w:t>
      </w:r>
      <w:r w:rsidR="008406D2">
        <w:rPr>
          <w:rFonts w:ascii="Times New Roman" w:hAnsi="Times New Roman" w:cs="Times New Roman"/>
          <w:sz w:val="24"/>
          <w:szCs w:val="24"/>
        </w:rPr>
        <w:t>highly experientia</w:t>
      </w:r>
      <w:r w:rsidR="00734E38">
        <w:rPr>
          <w:rFonts w:ascii="Times New Roman" w:hAnsi="Times New Roman" w:cs="Times New Roman"/>
          <w:sz w:val="24"/>
          <w:szCs w:val="24"/>
        </w:rPr>
        <w:t>l</w:t>
      </w:r>
      <w:r w:rsidR="009F110A">
        <w:rPr>
          <w:rFonts w:ascii="Times New Roman" w:hAnsi="Times New Roman" w:cs="Times New Roman"/>
          <w:sz w:val="24"/>
          <w:szCs w:val="24"/>
        </w:rPr>
        <w:t xml:space="preserve">, thus it is impossible to argue for a unified </w:t>
      </w:r>
      <w:r w:rsidR="00D20366">
        <w:rPr>
          <w:rFonts w:ascii="Times New Roman" w:hAnsi="Times New Roman" w:cs="Times New Roman"/>
          <w:sz w:val="24"/>
          <w:szCs w:val="24"/>
        </w:rPr>
        <w:t>d</w:t>
      </w:r>
      <w:r w:rsidR="009F110A">
        <w:rPr>
          <w:rFonts w:ascii="Times New Roman" w:hAnsi="Times New Roman" w:cs="Times New Roman"/>
          <w:sz w:val="24"/>
          <w:szCs w:val="24"/>
        </w:rPr>
        <w:t xml:space="preserve">ruid cosmology. </w:t>
      </w:r>
      <w:r w:rsidR="00DF0443">
        <w:rPr>
          <w:rFonts w:ascii="Times New Roman" w:hAnsi="Times New Roman" w:cs="Times New Roman"/>
          <w:sz w:val="24"/>
          <w:szCs w:val="24"/>
        </w:rPr>
        <w:t>Instead,</w:t>
      </w:r>
      <w:r w:rsidR="002E47CA">
        <w:rPr>
          <w:rFonts w:ascii="Times New Roman" w:hAnsi="Times New Roman" w:cs="Times New Roman"/>
          <w:sz w:val="24"/>
          <w:szCs w:val="24"/>
        </w:rPr>
        <w:t xml:space="preserve"> </w:t>
      </w:r>
      <w:r w:rsidR="008B4E81">
        <w:rPr>
          <w:rFonts w:ascii="Times New Roman" w:hAnsi="Times New Roman" w:cs="Times New Roman"/>
          <w:sz w:val="24"/>
          <w:szCs w:val="24"/>
        </w:rPr>
        <w:t xml:space="preserve">this research explored the </w:t>
      </w:r>
      <w:r w:rsidR="002E47CA">
        <w:rPr>
          <w:rFonts w:ascii="Times New Roman" w:hAnsi="Times New Roman" w:cs="Times New Roman"/>
          <w:sz w:val="24"/>
          <w:szCs w:val="24"/>
        </w:rPr>
        <w:t>role</w:t>
      </w:r>
      <w:r w:rsidR="008B4E81">
        <w:rPr>
          <w:rFonts w:ascii="Times New Roman" w:hAnsi="Times New Roman" w:cs="Times New Roman"/>
          <w:sz w:val="24"/>
          <w:szCs w:val="24"/>
        </w:rPr>
        <w:t xml:space="preserve"> </w:t>
      </w:r>
      <w:r w:rsidR="00DF0443">
        <w:rPr>
          <w:rFonts w:ascii="Times New Roman" w:hAnsi="Times New Roman" w:cs="Times New Roman"/>
          <w:sz w:val="24"/>
          <w:szCs w:val="24"/>
        </w:rPr>
        <w:t>Avebury as a landscape played in the cosmology of modern Druids who at</w:t>
      </w:r>
      <w:r w:rsidR="00401A31">
        <w:rPr>
          <w:rFonts w:ascii="Times New Roman" w:hAnsi="Times New Roman" w:cs="Times New Roman"/>
          <w:sz w:val="24"/>
          <w:szCs w:val="24"/>
        </w:rPr>
        <w:t xml:space="preserve">tend Avebury for ceremonies. </w:t>
      </w:r>
      <w:r w:rsidR="002E47CA">
        <w:rPr>
          <w:rFonts w:ascii="Times New Roman" w:hAnsi="Times New Roman" w:cs="Times New Roman"/>
          <w:sz w:val="24"/>
          <w:szCs w:val="24"/>
        </w:rPr>
        <w:t xml:space="preserve"> </w:t>
      </w:r>
    </w:p>
    <w:p w14:paraId="575A84BB" w14:textId="1C4208A4" w:rsidR="00D946C5" w:rsidRDefault="00D946C5" w:rsidP="00D946C5">
      <w:pPr>
        <w:spacing w:line="360" w:lineRule="auto"/>
        <w:rPr>
          <w:rFonts w:ascii="Times New Roman" w:hAnsi="Times New Roman" w:cs="Times New Roman"/>
          <w:sz w:val="24"/>
          <w:szCs w:val="24"/>
        </w:rPr>
      </w:pPr>
      <w:r>
        <w:rPr>
          <w:rFonts w:ascii="Times New Roman" w:hAnsi="Times New Roman" w:cs="Times New Roman"/>
          <w:sz w:val="24"/>
          <w:szCs w:val="24"/>
        </w:rPr>
        <w:t>Although approaches to Druidry are varied as above, preliminary research showed most Druids followed a yearly cycle, usually with eight ‘sabbats’ or ceremonies throughout the year</w:t>
      </w:r>
      <w:r w:rsidR="00DF0123">
        <w:rPr>
          <w:rFonts w:ascii="Times New Roman" w:hAnsi="Times New Roman" w:cs="Times New Roman"/>
          <w:sz w:val="24"/>
          <w:szCs w:val="24"/>
        </w:rPr>
        <w:t>.</w:t>
      </w:r>
      <w:r>
        <w:rPr>
          <w:rStyle w:val="FootnoteReference"/>
          <w:rFonts w:ascii="Times New Roman" w:hAnsi="Times New Roman" w:cs="Times New Roman"/>
          <w:sz w:val="24"/>
          <w:szCs w:val="24"/>
        </w:rPr>
        <w:footnoteReference w:id="11"/>
      </w:r>
      <w:r>
        <w:rPr>
          <w:rFonts w:ascii="Times New Roman" w:hAnsi="Times New Roman" w:cs="Times New Roman"/>
          <w:sz w:val="24"/>
          <w:szCs w:val="24"/>
        </w:rPr>
        <w:t xml:space="preserve"> This suggested some unity of timekeeping amongst various Paganisms, through four solar ceremonies, two solstices and two equinoxes, marking the passage of the sun and ‘traditional British and Irish culture’ season beginnings in ‘November, February, May and August, or their eves’</w:t>
      </w:r>
      <w:r w:rsidR="00DF0123">
        <w:rPr>
          <w:rFonts w:ascii="Times New Roman" w:hAnsi="Times New Roman" w:cs="Times New Roman"/>
          <w:sz w:val="24"/>
          <w:szCs w:val="24"/>
        </w:rPr>
        <w:t>.</w:t>
      </w:r>
      <w:r>
        <w:rPr>
          <w:rStyle w:val="FootnoteReference"/>
          <w:rFonts w:ascii="Times New Roman" w:hAnsi="Times New Roman" w:cs="Times New Roman"/>
          <w:sz w:val="24"/>
          <w:szCs w:val="24"/>
        </w:rPr>
        <w:footnoteReference w:id="12"/>
      </w:r>
      <w:r>
        <w:rPr>
          <w:rFonts w:ascii="Times New Roman" w:hAnsi="Times New Roman" w:cs="Times New Roman"/>
          <w:sz w:val="24"/>
          <w:szCs w:val="24"/>
        </w:rPr>
        <w:t xml:space="preserve"> Although these festivals are modern traditions dating from the eighteenth century and as late as the 1950s</w:t>
      </w:r>
      <w:r w:rsidR="00DF0123">
        <w:rPr>
          <w:rFonts w:ascii="Times New Roman" w:hAnsi="Times New Roman" w:cs="Times New Roman"/>
          <w:sz w:val="24"/>
          <w:szCs w:val="24"/>
        </w:rPr>
        <w:t>,</w:t>
      </w:r>
      <w:r>
        <w:rPr>
          <w:rStyle w:val="FootnoteReference"/>
          <w:rFonts w:ascii="Times New Roman" w:hAnsi="Times New Roman" w:cs="Times New Roman"/>
          <w:sz w:val="24"/>
          <w:szCs w:val="24"/>
        </w:rPr>
        <w:footnoteReference w:id="13"/>
      </w:r>
      <w:r>
        <w:rPr>
          <w:rFonts w:ascii="Times New Roman" w:hAnsi="Times New Roman" w:cs="Times New Roman"/>
          <w:sz w:val="24"/>
          <w:szCs w:val="24"/>
        </w:rPr>
        <w:t xml:space="preserve"> they play a significant role in Druid ritual and identity. </w:t>
      </w:r>
    </w:p>
    <w:p w14:paraId="47A97D01" w14:textId="3B5ED80E" w:rsidR="00997ABF" w:rsidRPr="00401A31" w:rsidRDefault="00997ABF" w:rsidP="00D03482">
      <w:pPr>
        <w:pStyle w:val="Heading1"/>
        <w:rPr>
          <w:rFonts w:ascii="Times New Roman" w:hAnsi="Times New Roman" w:cs="Times New Roman"/>
        </w:rPr>
      </w:pPr>
      <w:bookmarkStart w:id="4" w:name="_Toc220612693"/>
      <w:bookmarkStart w:id="5" w:name="_Toc220615930"/>
      <w:r w:rsidRPr="00401A31">
        <w:rPr>
          <w:rFonts w:ascii="Times New Roman" w:hAnsi="Times New Roman" w:cs="Times New Roman"/>
        </w:rPr>
        <w:t>Literature Review</w:t>
      </w:r>
      <w:bookmarkEnd w:id="4"/>
      <w:bookmarkEnd w:id="5"/>
    </w:p>
    <w:p w14:paraId="140D90FF" w14:textId="77777777" w:rsidR="001A627C" w:rsidRDefault="00E57E2B" w:rsidP="00E57E2B">
      <w:pPr>
        <w:spacing w:line="360" w:lineRule="auto"/>
        <w:rPr>
          <w:rFonts w:ascii="Times New Roman" w:hAnsi="Times New Roman" w:cs="Times New Roman"/>
          <w:sz w:val="24"/>
          <w:szCs w:val="24"/>
        </w:rPr>
      </w:pPr>
      <w:r w:rsidRPr="00E57E2B">
        <w:rPr>
          <w:rFonts w:ascii="Times New Roman" w:hAnsi="Times New Roman" w:cs="Times New Roman"/>
          <w:sz w:val="24"/>
          <w:szCs w:val="24"/>
        </w:rPr>
        <w:t xml:space="preserve">The literature review will survey current academic treatments of Druidry, ranging from historical such as the work of Ronald Hutton, to emic perspectives from Emma Restall-Orr and Ross Nichols. As this dissertation is concerned with the cosmology of a defined group, I will also review previous ethnographic research on Paganism. Prior to the publication of Modern Religious Druidry, most ethnographic research had focused on Paganism in England more broadly in the case of Jenny Blain and Robert Wallis. Sarah Pike’s, Michael Cooper’s and Margot Adler’s work was in the context of American Neopagans, Druids and Witches respectively and thus had an American context where Native American religion and </w:t>
      </w:r>
      <w:r w:rsidRPr="00E57E2B">
        <w:rPr>
          <w:rFonts w:ascii="Times New Roman" w:hAnsi="Times New Roman" w:cs="Times New Roman"/>
          <w:sz w:val="24"/>
          <w:szCs w:val="24"/>
        </w:rPr>
        <w:lastRenderedPageBreak/>
        <w:t xml:space="preserve">relationships to the land were considered, and language such as ‘indigenous religion’ and ‘Paganism’ had different historical contexts to consider. </w:t>
      </w:r>
    </w:p>
    <w:p w14:paraId="2BB59D4C" w14:textId="4B8BF5E4" w:rsidR="009A5549" w:rsidRPr="00E57E2B" w:rsidRDefault="00944BEE" w:rsidP="00E57E2B">
      <w:pPr>
        <w:spacing w:line="360" w:lineRule="auto"/>
        <w:rPr>
          <w:rFonts w:ascii="Times New Roman" w:hAnsi="Times New Roman" w:cs="Times New Roman"/>
          <w:sz w:val="24"/>
          <w:szCs w:val="24"/>
        </w:rPr>
      </w:pPr>
      <w:r>
        <w:rPr>
          <w:rFonts w:ascii="Times New Roman" w:hAnsi="Times New Roman" w:cs="Times New Roman"/>
          <w:sz w:val="24"/>
          <w:szCs w:val="24"/>
        </w:rPr>
        <w:t xml:space="preserve">One thread that runs through </w:t>
      </w:r>
      <w:r w:rsidR="007155A7">
        <w:rPr>
          <w:rFonts w:ascii="Times New Roman" w:hAnsi="Times New Roman" w:cs="Times New Roman"/>
          <w:sz w:val="24"/>
          <w:szCs w:val="24"/>
        </w:rPr>
        <w:t>Paganism</w:t>
      </w:r>
      <w:r>
        <w:rPr>
          <w:rFonts w:ascii="Times New Roman" w:hAnsi="Times New Roman" w:cs="Times New Roman"/>
          <w:sz w:val="24"/>
          <w:szCs w:val="24"/>
        </w:rPr>
        <w:t xml:space="preserve"> is the concept of sacred space. This may be the festival spaces discussed by Pike,</w:t>
      </w:r>
      <w:r w:rsidR="007D464A">
        <w:rPr>
          <w:rFonts w:ascii="Times New Roman" w:hAnsi="Times New Roman" w:cs="Times New Roman"/>
          <w:sz w:val="24"/>
          <w:szCs w:val="24"/>
        </w:rPr>
        <w:t xml:space="preserve"> </w:t>
      </w:r>
      <w:r w:rsidR="007155A7">
        <w:rPr>
          <w:rFonts w:ascii="Times New Roman" w:hAnsi="Times New Roman" w:cs="Times New Roman"/>
          <w:sz w:val="24"/>
          <w:szCs w:val="24"/>
        </w:rPr>
        <w:t>ancient landscapes such as Avebury discussed from an academic perspective by Wallis and Blain, and from a Druid</w:t>
      </w:r>
      <w:r w:rsidR="00257B4B">
        <w:rPr>
          <w:rFonts w:ascii="Times New Roman" w:hAnsi="Times New Roman" w:cs="Times New Roman"/>
          <w:sz w:val="24"/>
          <w:szCs w:val="24"/>
        </w:rPr>
        <w:t>’s</w:t>
      </w:r>
      <w:r w:rsidR="007155A7">
        <w:rPr>
          <w:rFonts w:ascii="Times New Roman" w:hAnsi="Times New Roman" w:cs="Times New Roman"/>
          <w:sz w:val="24"/>
          <w:szCs w:val="24"/>
        </w:rPr>
        <w:t xml:space="preserve"> perspective by Ross Nichols. </w:t>
      </w:r>
      <w:r>
        <w:rPr>
          <w:rFonts w:ascii="Times New Roman" w:hAnsi="Times New Roman" w:cs="Times New Roman"/>
          <w:sz w:val="24"/>
          <w:szCs w:val="24"/>
        </w:rPr>
        <w:t xml:space="preserve"> </w:t>
      </w:r>
      <w:r w:rsidR="00E57E2B" w:rsidRPr="00E57E2B">
        <w:rPr>
          <w:rFonts w:ascii="Times New Roman" w:hAnsi="Times New Roman" w:cs="Times New Roman"/>
          <w:sz w:val="24"/>
          <w:szCs w:val="24"/>
        </w:rPr>
        <w:t xml:space="preserve">Thus, the final aspect of the literature review considers the role of landscapes, skyscapes and previous phenomenological approaches to both. </w:t>
      </w:r>
    </w:p>
    <w:p w14:paraId="048B054E" w14:textId="77777777" w:rsidR="00997ABF" w:rsidRPr="00534927" w:rsidRDefault="00997ABF" w:rsidP="00997ABF">
      <w:pPr>
        <w:pStyle w:val="Heading2"/>
        <w:rPr>
          <w:rFonts w:ascii="Times New Roman" w:hAnsi="Times New Roman" w:cs="Times New Roman"/>
        </w:rPr>
      </w:pPr>
      <w:bookmarkStart w:id="6" w:name="_Toc220612694"/>
      <w:bookmarkStart w:id="7" w:name="_Toc220615931"/>
      <w:r w:rsidRPr="00534927">
        <w:rPr>
          <w:rFonts w:ascii="Times New Roman" w:hAnsi="Times New Roman" w:cs="Times New Roman"/>
        </w:rPr>
        <w:t>Druids: Then and Now</w:t>
      </w:r>
      <w:bookmarkEnd w:id="6"/>
      <w:bookmarkEnd w:id="7"/>
    </w:p>
    <w:p w14:paraId="64572D18" w14:textId="2D036D67" w:rsidR="00997ABF" w:rsidRPr="00997ABF" w:rsidRDefault="00997ABF" w:rsidP="00997ABF">
      <w:pPr>
        <w:spacing w:line="360" w:lineRule="auto"/>
        <w:rPr>
          <w:rFonts w:ascii="Times New Roman" w:hAnsi="Times New Roman" w:cs="Times New Roman"/>
          <w:sz w:val="24"/>
          <w:szCs w:val="24"/>
        </w:rPr>
      </w:pPr>
      <w:r w:rsidRPr="00997ABF">
        <w:rPr>
          <w:rFonts w:ascii="Times New Roman" w:hAnsi="Times New Roman" w:cs="Times New Roman"/>
          <w:sz w:val="24"/>
          <w:szCs w:val="24"/>
        </w:rPr>
        <w:t>Druids were first recorded in ancient Greek and Roman texts, with Julius Caeser recording in Book Six of the Gallic Wars the function of Druids in society. Caeser wrote that Gaul had two orders, one of Druids and on</w:t>
      </w:r>
      <w:r w:rsidR="00CF597B">
        <w:rPr>
          <w:rFonts w:ascii="Times New Roman" w:hAnsi="Times New Roman" w:cs="Times New Roman"/>
          <w:sz w:val="24"/>
          <w:szCs w:val="24"/>
        </w:rPr>
        <w:t>e</w:t>
      </w:r>
      <w:r w:rsidRPr="00997ABF">
        <w:rPr>
          <w:rFonts w:ascii="Times New Roman" w:hAnsi="Times New Roman" w:cs="Times New Roman"/>
          <w:sz w:val="24"/>
          <w:szCs w:val="24"/>
        </w:rPr>
        <w:t xml:space="preserve"> of knights. Druids </w:t>
      </w:r>
      <w:r w:rsidR="00CF597B">
        <w:rPr>
          <w:rFonts w:ascii="Times New Roman" w:hAnsi="Times New Roman" w:cs="Times New Roman"/>
          <w:sz w:val="24"/>
          <w:szCs w:val="24"/>
        </w:rPr>
        <w:t>conducted public and private religion,</w:t>
      </w:r>
      <w:r w:rsidRPr="00997ABF">
        <w:rPr>
          <w:rStyle w:val="FootnoteReference"/>
          <w:rFonts w:ascii="Times New Roman" w:hAnsi="Times New Roman" w:cs="Times New Roman"/>
          <w:sz w:val="24"/>
          <w:szCs w:val="24"/>
        </w:rPr>
        <w:footnoteReference w:id="14"/>
      </w:r>
      <w:r w:rsidRPr="00997ABF">
        <w:rPr>
          <w:rFonts w:ascii="Times New Roman" w:hAnsi="Times New Roman" w:cs="Times New Roman"/>
          <w:sz w:val="24"/>
          <w:szCs w:val="24"/>
        </w:rPr>
        <w:t xml:space="preserve"> presiding once a year at a ‘consecrated place’</w:t>
      </w:r>
      <w:r w:rsidRPr="00997ABF">
        <w:rPr>
          <w:rStyle w:val="FootnoteReference"/>
          <w:rFonts w:ascii="Times New Roman" w:hAnsi="Times New Roman" w:cs="Times New Roman"/>
          <w:sz w:val="24"/>
          <w:szCs w:val="24"/>
        </w:rPr>
        <w:footnoteReference w:id="15"/>
      </w:r>
      <w:r w:rsidRPr="00997ABF">
        <w:rPr>
          <w:rFonts w:ascii="Times New Roman" w:hAnsi="Times New Roman" w:cs="Times New Roman"/>
          <w:sz w:val="24"/>
          <w:szCs w:val="24"/>
        </w:rPr>
        <w:t xml:space="preserve"> in central Gaul to resolve disputes of all the peoples in the land. Being a Druid was a sought-after position,</w:t>
      </w:r>
      <w:r w:rsidR="00C92F9D">
        <w:rPr>
          <w:rFonts w:ascii="Times New Roman" w:hAnsi="Times New Roman" w:cs="Times New Roman"/>
          <w:sz w:val="24"/>
          <w:szCs w:val="24"/>
        </w:rPr>
        <w:t xml:space="preserve"> argued Miranda Aldhouse-Green</w:t>
      </w:r>
      <w:r w:rsidR="00687BAC">
        <w:rPr>
          <w:rFonts w:ascii="Times New Roman" w:hAnsi="Times New Roman" w:cs="Times New Roman"/>
          <w:sz w:val="24"/>
          <w:szCs w:val="24"/>
        </w:rPr>
        <w:t>,</w:t>
      </w:r>
      <w:r w:rsidRPr="00997ABF">
        <w:rPr>
          <w:rFonts w:ascii="Times New Roman" w:hAnsi="Times New Roman" w:cs="Times New Roman"/>
          <w:sz w:val="24"/>
          <w:szCs w:val="24"/>
        </w:rPr>
        <w:t xml:space="preserve"> with people travelling to Britain to study</w:t>
      </w:r>
      <w:r w:rsidR="00687BAC">
        <w:rPr>
          <w:rFonts w:ascii="Times New Roman" w:hAnsi="Times New Roman" w:cs="Times New Roman"/>
          <w:sz w:val="24"/>
          <w:szCs w:val="24"/>
        </w:rPr>
        <w:t>,</w:t>
      </w:r>
      <w:r w:rsidRPr="00997ABF">
        <w:rPr>
          <w:rStyle w:val="FootnoteReference"/>
          <w:rFonts w:ascii="Times New Roman" w:hAnsi="Times New Roman" w:cs="Times New Roman"/>
          <w:sz w:val="24"/>
          <w:szCs w:val="24"/>
        </w:rPr>
        <w:footnoteReference w:id="16"/>
      </w:r>
      <w:r w:rsidR="00687BAC">
        <w:rPr>
          <w:rFonts w:ascii="Times New Roman" w:hAnsi="Times New Roman" w:cs="Times New Roman"/>
          <w:sz w:val="24"/>
          <w:szCs w:val="24"/>
        </w:rPr>
        <w:t xml:space="preserve"> </w:t>
      </w:r>
      <w:r w:rsidRPr="00997ABF">
        <w:rPr>
          <w:rFonts w:ascii="Times New Roman" w:hAnsi="Times New Roman" w:cs="Times New Roman"/>
          <w:sz w:val="24"/>
          <w:szCs w:val="24"/>
        </w:rPr>
        <w:t>reaping certain benefits including being exempt from war and associated liabilities. The power of Druids as interpreters of time</w:t>
      </w:r>
      <w:r w:rsidR="00F5259E">
        <w:rPr>
          <w:rFonts w:ascii="Times New Roman" w:hAnsi="Times New Roman" w:cs="Times New Roman"/>
          <w:sz w:val="24"/>
          <w:szCs w:val="24"/>
        </w:rPr>
        <w:t>, cycles and</w:t>
      </w:r>
      <w:r w:rsidRPr="00997ABF">
        <w:rPr>
          <w:rFonts w:ascii="Times New Roman" w:hAnsi="Times New Roman" w:cs="Times New Roman"/>
          <w:sz w:val="24"/>
          <w:szCs w:val="24"/>
        </w:rPr>
        <w:t xml:space="preserve"> memory keepers</w:t>
      </w:r>
      <w:r w:rsidR="008339A0">
        <w:rPr>
          <w:rStyle w:val="FootnoteReference"/>
          <w:rFonts w:ascii="Times New Roman" w:hAnsi="Times New Roman" w:cs="Times New Roman"/>
          <w:sz w:val="24"/>
          <w:szCs w:val="24"/>
        </w:rPr>
        <w:footnoteReference w:id="17"/>
      </w:r>
      <w:r w:rsidRPr="00997ABF">
        <w:rPr>
          <w:rFonts w:ascii="Times New Roman" w:hAnsi="Times New Roman" w:cs="Times New Roman"/>
          <w:sz w:val="24"/>
          <w:szCs w:val="24"/>
        </w:rPr>
        <w:t xml:space="preserve"> when writing anything about the Druid way was ‘unlawful’</w:t>
      </w:r>
      <w:r w:rsidRPr="00997ABF">
        <w:rPr>
          <w:rStyle w:val="FootnoteReference"/>
          <w:rFonts w:ascii="Times New Roman" w:hAnsi="Times New Roman" w:cs="Times New Roman"/>
          <w:sz w:val="24"/>
          <w:szCs w:val="24"/>
        </w:rPr>
        <w:footnoteReference w:id="18"/>
      </w:r>
      <w:r w:rsidRPr="00997ABF">
        <w:rPr>
          <w:rFonts w:ascii="Times New Roman" w:hAnsi="Times New Roman" w:cs="Times New Roman"/>
          <w:sz w:val="24"/>
          <w:szCs w:val="24"/>
        </w:rPr>
        <w:t xml:space="preserve"> may have given rise to these exemptions</w:t>
      </w:r>
      <w:r w:rsidR="00687BAC">
        <w:rPr>
          <w:rFonts w:ascii="Times New Roman" w:hAnsi="Times New Roman" w:cs="Times New Roman"/>
          <w:sz w:val="24"/>
          <w:szCs w:val="24"/>
        </w:rPr>
        <w:t>.</w:t>
      </w:r>
      <w:r w:rsidRPr="00997ABF">
        <w:rPr>
          <w:rStyle w:val="FootnoteReference"/>
          <w:rFonts w:ascii="Times New Roman" w:hAnsi="Times New Roman" w:cs="Times New Roman"/>
          <w:sz w:val="24"/>
          <w:szCs w:val="24"/>
        </w:rPr>
        <w:footnoteReference w:id="19"/>
      </w:r>
      <w:r w:rsidR="00783F96">
        <w:rPr>
          <w:rFonts w:ascii="Times New Roman" w:hAnsi="Times New Roman" w:cs="Times New Roman"/>
          <w:sz w:val="24"/>
          <w:szCs w:val="24"/>
        </w:rPr>
        <w:t xml:space="preserve"> Caeser also noted t</w:t>
      </w:r>
      <w:r w:rsidRPr="00997ABF">
        <w:rPr>
          <w:rFonts w:ascii="Times New Roman" w:hAnsi="Times New Roman" w:cs="Times New Roman"/>
          <w:sz w:val="24"/>
          <w:szCs w:val="24"/>
        </w:rPr>
        <w:t>he Druids were learned in the ‘stars and their motion’</w:t>
      </w:r>
      <w:r w:rsidRPr="00997ABF">
        <w:rPr>
          <w:rStyle w:val="FootnoteReference"/>
          <w:rFonts w:ascii="Times New Roman" w:hAnsi="Times New Roman" w:cs="Times New Roman"/>
          <w:sz w:val="24"/>
          <w:szCs w:val="24"/>
        </w:rPr>
        <w:footnoteReference w:id="20"/>
      </w:r>
      <w:r w:rsidRPr="00997ABF">
        <w:rPr>
          <w:rFonts w:ascii="Times New Roman" w:hAnsi="Times New Roman" w:cs="Times New Roman"/>
          <w:sz w:val="24"/>
          <w:szCs w:val="24"/>
        </w:rPr>
        <w:t xml:space="preserve"> which formed a core part of their teaching, as well as the worship of Mercury, Mars and Jupiter</w:t>
      </w:r>
      <w:r w:rsidRPr="00997ABF">
        <w:rPr>
          <w:rStyle w:val="FootnoteReference"/>
          <w:rFonts w:ascii="Times New Roman" w:hAnsi="Times New Roman" w:cs="Times New Roman"/>
          <w:sz w:val="24"/>
          <w:szCs w:val="24"/>
        </w:rPr>
        <w:footnoteReference w:id="21"/>
      </w:r>
      <w:r w:rsidRPr="00997ABF">
        <w:rPr>
          <w:rFonts w:ascii="Times New Roman" w:hAnsi="Times New Roman" w:cs="Times New Roman"/>
          <w:sz w:val="24"/>
          <w:szCs w:val="24"/>
        </w:rPr>
        <w:t xml:space="preserve">. Although much of Caesar’s writing appeared factual and almost praising the Druids for their running of Gaul and Britain, </w:t>
      </w:r>
      <w:r w:rsidR="002C6030">
        <w:rPr>
          <w:rFonts w:ascii="Times New Roman" w:hAnsi="Times New Roman" w:cs="Times New Roman"/>
          <w:sz w:val="24"/>
          <w:szCs w:val="24"/>
        </w:rPr>
        <w:t xml:space="preserve">Caesar characterised some aspects </w:t>
      </w:r>
      <w:r w:rsidR="00960296">
        <w:rPr>
          <w:rFonts w:ascii="Times New Roman" w:hAnsi="Times New Roman" w:cs="Times New Roman"/>
          <w:sz w:val="24"/>
          <w:szCs w:val="24"/>
        </w:rPr>
        <w:t xml:space="preserve">as </w:t>
      </w:r>
      <w:r w:rsidR="00960296" w:rsidRPr="00997ABF">
        <w:rPr>
          <w:rFonts w:ascii="Times New Roman" w:hAnsi="Times New Roman" w:cs="Times New Roman"/>
          <w:sz w:val="24"/>
          <w:szCs w:val="24"/>
        </w:rPr>
        <w:t>‘</w:t>
      </w:r>
      <w:r w:rsidRPr="00997ABF">
        <w:rPr>
          <w:rFonts w:ascii="Times New Roman" w:hAnsi="Times New Roman" w:cs="Times New Roman"/>
          <w:sz w:val="24"/>
          <w:szCs w:val="24"/>
        </w:rPr>
        <w:t>superstitious rites’</w:t>
      </w:r>
      <w:r w:rsidR="00956F9B" w:rsidRPr="00997ABF">
        <w:rPr>
          <w:rStyle w:val="FootnoteReference"/>
          <w:rFonts w:ascii="Times New Roman" w:hAnsi="Times New Roman" w:cs="Times New Roman"/>
          <w:sz w:val="24"/>
          <w:szCs w:val="24"/>
        </w:rPr>
        <w:footnoteReference w:id="22"/>
      </w:r>
      <w:r w:rsidRPr="00997ABF">
        <w:rPr>
          <w:rFonts w:ascii="Times New Roman" w:hAnsi="Times New Roman" w:cs="Times New Roman"/>
          <w:sz w:val="24"/>
          <w:szCs w:val="24"/>
        </w:rPr>
        <w:t xml:space="preserve"> that </w:t>
      </w:r>
      <w:r w:rsidR="00956F9B">
        <w:rPr>
          <w:rFonts w:ascii="Times New Roman" w:hAnsi="Times New Roman" w:cs="Times New Roman"/>
          <w:sz w:val="24"/>
          <w:szCs w:val="24"/>
        </w:rPr>
        <w:t>Druids presided over,</w:t>
      </w:r>
      <w:r w:rsidR="00960296">
        <w:rPr>
          <w:rFonts w:ascii="Times New Roman" w:hAnsi="Times New Roman" w:cs="Times New Roman"/>
          <w:sz w:val="24"/>
          <w:szCs w:val="24"/>
        </w:rPr>
        <w:t xml:space="preserve"> notably </w:t>
      </w:r>
      <w:r w:rsidRPr="00997ABF">
        <w:rPr>
          <w:rFonts w:ascii="Times New Roman" w:hAnsi="Times New Roman" w:cs="Times New Roman"/>
          <w:sz w:val="24"/>
          <w:szCs w:val="24"/>
        </w:rPr>
        <w:t>human sacrifice</w:t>
      </w:r>
      <w:r w:rsidR="00B719DB">
        <w:rPr>
          <w:rFonts w:ascii="Times New Roman" w:hAnsi="Times New Roman" w:cs="Times New Roman"/>
          <w:sz w:val="24"/>
          <w:szCs w:val="24"/>
        </w:rPr>
        <w:t xml:space="preserve">, </w:t>
      </w:r>
      <w:r w:rsidRPr="00997ABF">
        <w:rPr>
          <w:rFonts w:ascii="Times New Roman" w:hAnsi="Times New Roman" w:cs="Times New Roman"/>
          <w:sz w:val="24"/>
          <w:szCs w:val="24"/>
        </w:rPr>
        <w:t xml:space="preserve">perhaps to paint them as a barbaric </w:t>
      </w:r>
      <w:r w:rsidR="00956F9B">
        <w:rPr>
          <w:rFonts w:ascii="Times New Roman" w:hAnsi="Times New Roman" w:cs="Times New Roman"/>
          <w:sz w:val="24"/>
          <w:szCs w:val="24"/>
        </w:rPr>
        <w:t xml:space="preserve">people and </w:t>
      </w:r>
      <w:r w:rsidRPr="00997ABF">
        <w:rPr>
          <w:rFonts w:ascii="Times New Roman" w:hAnsi="Times New Roman" w:cs="Times New Roman"/>
          <w:sz w:val="24"/>
          <w:szCs w:val="24"/>
        </w:rPr>
        <w:t>land ripe for conquest and legend</w:t>
      </w:r>
      <w:r w:rsidR="00956F9B">
        <w:rPr>
          <w:rFonts w:ascii="Times New Roman" w:hAnsi="Times New Roman" w:cs="Times New Roman"/>
          <w:sz w:val="24"/>
          <w:szCs w:val="24"/>
        </w:rPr>
        <w:t>.</w:t>
      </w:r>
      <w:r w:rsidRPr="00997ABF">
        <w:rPr>
          <w:rStyle w:val="FootnoteReference"/>
          <w:rFonts w:ascii="Times New Roman" w:hAnsi="Times New Roman" w:cs="Times New Roman"/>
          <w:sz w:val="24"/>
          <w:szCs w:val="24"/>
        </w:rPr>
        <w:footnoteReference w:id="23"/>
      </w:r>
      <w:r w:rsidRPr="00997ABF">
        <w:rPr>
          <w:rFonts w:ascii="Times New Roman" w:hAnsi="Times New Roman" w:cs="Times New Roman"/>
          <w:sz w:val="24"/>
          <w:szCs w:val="24"/>
        </w:rPr>
        <w:t xml:space="preserve"> </w:t>
      </w:r>
      <w:r w:rsidR="00F1664E">
        <w:rPr>
          <w:rFonts w:ascii="Times New Roman" w:hAnsi="Times New Roman" w:cs="Times New Roman"/>
          <w:sz w:val="24"/>
          <w:szCs w:val="24"/>
        </w:rPr>
        <w:t xml:space="preserve">Historian Tyler Creer attributed these apparent contradictions in Caesar’s account to his </w:t>
      </w:r>
      <w:r w:rsidR="0091302B">
        <w:rPr>
          <w:rFonts w:ascii="Times New Roman" w:hAnsi="Times New Roman" w:cs="Times New Roman"/>
          <w:sz w:val="24"/>
          <w:szCs w:val="24"/>
        </w:rPr>
        <w:t xml:space="preserve">position as a </w:t>
      </w:r>
      <w:r w:rsidRPr="00997ABF">
        <w:rPr>
          <w:rFonts w:ascii="Times New Roman" w:hAnsi="Times New Roman" w:cs="Times New Roman"/>
          <w:sz w:val="24"/>
          <w:szCs w:val="24"/>
        </w:rPr>
        <w:t>‘master tactician’</w:t>
      </w:r>
      <w:r w:rsidRPr="00997ABF">
        <w:rPr>
          <w:rStyle w:val="FootnoteReference"/>
          <w:rFonts w:ascii="Times New Roman" w:hAnsi="Times New Roman" w:cs="Times New Roman"/>
          <w:sz w:val="24"/>
          <w:szCs w:val="24"/>
        </w:rPr>
        <w:footnoteReference w:id="24"/>
      </w:r>
      <w:r w:rsidRPr="00997ABF">
        <w:rPr>
          <w:rFonts w:ascii="Times New Roman" w:hAnsi="Times New Roman" w:cs="Times New Roman"/>
          <w:sz w:val="24"/>
          <w:szCs w:val="24"/>
        </w:rPr>
        <w:t xml:space="preserve"> writing as an invader of Gaul and Roman imperialist to whom the Druids may </w:t>
      </w:r>
      <w:r w:rsidRPr="00997ABF">
        <w:rPr>
          <w:rFonts w:ascii="Times New Roman" w:hAnsi="Times New Roman" w:cs="Times New Roman"/>
          <w:sz w:val="24"/>
          <w:szCs w:val="24"/>
        </w:rPr>
        <w:lastRenderedPageBreak/>
        <w:t>have been a formidable threat</w:t>
      </w:r>
      <w:r w:rsidR="00956F9B">
        <w:rPr>
          <w:rFonts w:ascii="Times New Roman" w:hAnsi="Times New Roman" w:cs="Times New Roman"/>
          <w:sz w:val="24"/>
          <w:szCs w:val="24"/>
        </w:rPr>
        <w:t>.</w:t>
      </w:r>
      <w:r w:rsidRPr="00997ABF">
        <w:rPr>
          <w:rStyle w:val="FootnoteReference"/>
          <w:rFonts w:ascii="Times New Roman" w:hAnsi="Times New Roman" w:cs="Times New Roman"/>
          <w:sz w:val="24"/>
          <w:szCs w:val="24"/>
        </w:rPr>
        <w:footnoteReference w:id="25"/>
      </w:r>
      <w:r w:rsidR="003E6A8E">
        <w:rPr>
          <w:rFonts w:ascii="Times New Roman" w:hAnsi="Times New Roman" w:cs="Times New Roman"/>
          <w:sz w:val="24"/>
          <w:szCs w:val="24"/>
        </w:rPr>
        <w:t xml:space="preserve"> </w:t>
      </w:r>
      <w:r w:rsidR="005A3D66">
        <w:rPr>
          <w:rFonts w:ascii="Times New Roman" w:hAnsi="Times New Roman" w:cs="Times New Roman"/>
          <w:sz w:val="24"/>
          <w:szCs w:val="24"/>
        </w:rPr>
        <w:t xml:space="preserve">Similarly, Ronald Hutton </w:t>
      </w:r>
      <w:r w:rsidR="002E24C8">
        <w:rPr>
          <w:rFonts w:ascii="Times New Roman" w:hAnsi="Times New Roman" w:cs="Times New Roman"/>
          <w:sz w:val="24"/>
          <w:szCs w:val="24"/>
        </w:rPr>
        <w:t xml:space="preserve">noted </w:t>
      </w:r>
      <w:r w:rsidR="001D62CD">
        <w:rPr>
          <w:rFonts w:ascii="Times New Roman" w:hAnsi="Times New Roman" w:cs="Times New Roman"/>
          <w:sz w:val="24"/>
          <w:szCs w:val="24"/>
        </w:rPr>
        <w:t xml:space="preserve">Caesar’s account </w:t>
      </w:r>
      <w:r w:rsidR="00D91905">
        <w:rPr>
          <w:rFonts w:ascii="Times New Roman" w:hAnsi="Times New Roman" w:cs="Times New Roman"/>
          <w:sz w:val="24"/>
          <w:szCs w:val="24"/>
        </w:rPr>
        <w:t xml:space="preserve">presented Druids as </w:t>
      </w:r>
      <w:r w:rsidR="00CB5863">
        <w:rPr>
          <w:rFonts w:ascii="Times New Roman" w:hAnsi="Times New Roman" w:cs="Times New Roman"/>
          <w:sz w:val="24"/>
          <w:szCs w:val="24"/>
        </w:rPr>
        <w:t>‘educated and wise enough’</w:t>
      </w:r>
      <w:r w:rsidR="00E63E8D">
        <w:rPr>
          <w:rStyle w:val="FootnoteReference"/>
          <w:rFonts w:ascii="Times New Roman" w:hAnsi="Times New Roman" w:cs="Times New Roman"/>
          <w:sz w:val="24"/>
          <w:szCs w:val="24"/>
        </w:rPr>
        <w:footnoteReference w:id="26"/>
      </w:r>
      <w:r w:rsidR="00CB5863">
        <w:rPr>
          <w:rFonts w:ascii="Times New Roman" w:hAnsi="Times New Roman" w:cs="Times New Roman"/>
          <w:sz w:val="24"/>
          <w:szCs w:val="24"/>
        </w:rPr>
        <w:t xml:space="preserve"> to ‘include in the Roman Empire’</w:t>
      </w:r>
      <w:r w:rsidR="00956F9B">
        <w:rPr>
          <w:rFonts w:ascii="Times New Roman" w:hAnsi="Times New Roman" w:cs="Times New Roman"/>
          <w:sz w:val="24"/>
          <w:szCs w:val="24"/>
        </w:rPr>
        <w:t>,</w:t>
      </w:r>
      <w:r w:rsidR="0037558B">
        <w:rPr>
          <w:rStyle w:val="FootnoteReference"/>
          <w:rFonts w:ascii="Times New Roman" w:hAnsi="Times New Roman" w:cs="Times New Roman"/>
          <w:sz w:val="24"/>
          <w:szCs w:val="24"/>
        </w:rPr>
        <w:footnoteReference w:id="27"/>
      </w:r>
      <w:r w:rsidR="00CB5863">
        <w:rPr>
          <w:rFonts w:ascii="Times New Roman" w:hAnsi="Times New Roman" w:cs="Times New Roman"/>
          <w:sz w:val="24"/>
          <w:szCs w:val="24"/>
        </w:rPr>
        <w:t xml:space="preserve"> </w:t>
      </w:r>
      <w:r w:rsidR="00403108">
        <w:rPr>
          <w:rFonts w:ascii="Times New Roman" w:hAnsi="Times New Roman" w:cs="Times New Roman"/>
          <w:sz w:val="24"/>
          <w:szCs w:val="24"/>
        </w:rPr>
        <w:t>but equally ‘barbaric enough to make their conquest a mission of civilisation.’</w:t>
      </w:r>
      <w:r w:rsidR="0037558B">
        <w:rPr>
          <w:rStyle w:val="FootnoteReference"/>
          <w:rFonts w:ascii="Times New Roman" w:hAnsi="Times New Roman" w:cs="Times New Roman"/>
          <w:sz w:val="24"/>
          <w:szCs w:val="24"/>
        </w:rPr>
        <w:footnoteReference w:id="28"/>
      </w:r>
      <w:r w:rsidR="003560AE">
        <w:rPr>
          <w:rFonts w:ascii="Times New Roman" w:hAnsi="Times New Roman" w:cs="Times New Roman"/>
          <w:sz w:val="24"/>
          <w:szCs w:val="24"/>
        </w:rPr>
        <w:t xml:space="preserve"> </w:t>
      </w:r>
      <w:r w:rsidR="000B1AA3">
        <w:rPr>
          <w:rFonts w:ascii="Times New Roman" w:hAnsi="Times New Roman" w:cs="Times New Roman"/>
          <w:sz w:val="24"/>
          <w:szCs w:val="24"/>
        </w:rPr>
        <w:t>Cae</w:t>
      </w:r>
      <w:r w:rsidR="00FC4307">
        <w:rPr>
          <w:rFonts w:ascii="Times New Roman" w:hAnsi="Times New Roman" w:cs="Times New Roman"/>
          <w:sz w:val="24"/>
          <w:szCs w:val="24"/>
        </w:rPr>
        <w:t xml:space="preserve">sar’s account provided </w:t>
      </w:r>
      <w:r w:rsidR="00627576">
        <w:rPr>
          <w:rFonts w:ascii="Times New Roman" w:hAnsi="Times New Roman" w:cs="Times New Roman"/>
          <w:sz w:val="24"/>
          <w:szCs w:val="24"/>
        </w:rPr>
        <w:t xml:space="preserve">a </w:t>
      </w:r>
      <w:r w:rsidR="004142E8">
        <w:rPr>
          <w:rFonts w:ascii="Times New Roman" w:hAnsi="Times New Roman" w:cs="Times New Roman"/>
          <w:sz w:val="24"/>
          <w:szCs w:val="24"/>
        </w:rPr>
        <w:t>first-hand</w:t>
      </w:r>
      <w:r w:rsidR="00627576">
        <w:rPr>
          <w:rFonts w:ascii="Times New Roman" w:hAnsi="Times New Roman" w:cs="Times New Roman"/>
          <w:sz w:val="24"/>
          <w:szCs w:val="24"/>
        </w:rPr>
        <w:t xml:space="preserve"> account of the Druid’s functions in ancient Gaul, however they must be read critically within their historical context</w:t>
      </w:r>
      <w:r w:rsidR="001231B5">
        <w:rPr>
          <w:rFonts w:ascii="Times New Roman" w:hAnsi="Times New Roman" w:cs="Times New Roman"/>
          <w:sz w:val="24"/>
          <w:szCs w:val="24"/>
        </w:rPr>
        <w:t xml:space="preserve">. </w:t>
      </w:r>
    </w:p>
    <w:p w14:paraId="7F69CE8D" w14:textId="4DC2D796" w:rsidR="00997ABF" w:rsidRPr="00997ABF" w:rsidRDefault="00997ABF" w:rsidP="00997ABF">
      <w:pPr>
        <w:spacing w:line="360" w:lineRule="auto"/>
        <w:rPr>
          <w:rFonts w:ascii="Times New Roman" w:hAnsi="Times New Roman" w:cs="Times New Roman"/>
          <w:sz w:val="24"/>
          <w:szCs w:val="24"/>
        </w:rPr>
      </w:pPr>
      <w:r w:rsidRPr="00997ABF">
        <w:rPr>
          <w:rFonts w:ascii="Times New Roman" w:hAnsi="Times New Roman" w:cs="Times New Roman"/>
          <w:sz w:val="24"/>
          <w:szCs w:val="24"/>
        </w:rPr>
        <w:t>Hutton argued that the reinvention of the Druid began in earnest in early modern Europe as a form of European nation building and later becoming a rebellion against the loss of Welsh culture to English culture, as much traditional Welsh knowledge through poetry, imagery and literature had been lost by the eighteenth century</w:t>
      </w:r>
      <w:r w:rsidR="00091D40">
        <w:rPr>
          <w:rFonts w:ascii="Times New Roman" w:hAnsi="Times New Roman" w:cs="Times New Roman"/>
          <w:sz w:val="24"/>
          <w:szCs w:val="24"/>
        </w:rPr>
        <w:t>.</w:t>
      </w:r>
      <w:r w:rsidR="004142E8">
        <w:rPr>
          <w:rStyle w:val="FootnoteReference"/>
          <w:rFonts w:ascii="Times New Roman" w:hAnsi="Times New Roman" w:cs="Times New Roman"/>
          <w:sz w:val="24"/>
          <w:szCs w:val="24"/>
        </w:rPr>
        <w:footnoteReference w:id="29"/>
      </w:r>
      <w:r w:rsidRPr="00997ABF">
        <w:rPr>
          <w:rFonts w:ascii="Times New Roman" w:hAnsi="Times New Roman" w:cs="Times New Roman"/>
          <w:sz w:val="24"/>
          <w:szCs w:val="24"/>
        </w:rPr>
        <w:t xml:space="preserve"> Much of modern Druidry can be traced to Edward Williams, also known as Iolo Morganwwg, armed with great knowledge of ‘the burgeoning importance of Druids in the British consciousness’</w:t>
      </w:r>
      <w:r w:rsidR="00091D40">
        <w:rPr>
          <w:rFonts w:ascii="Times New Roman" w:hAnsi="Times New Roman" w:cs="Times New Roman"/>
          <w:sz w:val="24"/>
          <w:szCs w:val="24"/>
        </w:rPr>
        <w:t>,</w:t>
      </w:r>
      <w:r w:rsidRPr="00997ABF">
        <w:rPr>
          <w:rFonts w:ascii="Times New Roman" w:hAnsi="Times New Roman" w:cs="Times New Roman"/>
          <w:sz w:val="24"/>
          <w:szCs w:val="24"/>
          <w:vertAlign w:val="superscript"/>
        </w:rPr>
        <w:footnoteReference w:id="30"/>
      </w:r>
      <w:r w:rsidRPr="00997ABF">
        <w:rPr>
          <w:rFonts w:ascii="Times New Roman" w:hAnsi="Times New Roman" w:cs="Times New Roman"/>
          <w:sz w:val="24"/>
          <w:szCs w:val="24"/>
        </w:rPr>
        <w:t xml:space="preserve"> and on the back of </w:t>
      </w:r>
      <w:r w:rsidR="00091D40">
        <w:rPr>
          <w:rFonts w:ascii="Times New Roman" w:hAnsi="Times New Roman" w:cs="Times New Roman"/>
          <w:sz w:val="24"/>
          <w:szCs w:val="24"/>
        </w:rPr>
        <w:t>antiquarian</w:t>
      </w:r>
      <w:r w:rsidRPr="00997ABF">
        <w:rPr>
          <w:rFonts w:ascii="Times New Roman" w:hAnsi="Times New Roman" w:cs="Times New Roman"/>
          <w:sz w:val="24"/>
          <w:szCs w:val="24"/>
        </w:rPr>
        <w:t xml:space="preserve"> William Stukeley’s </w:t>
      </w:r>
      <w:r w:rsidRPr="00997ABF">
        <w:rPr>
          <w:rFonts w:ascii="Times New Roman" w:hAnsi="Times New Roman" w:cs="Times New Roman"/>
          <w:i/>
          <w:iCs/>
          <w:sz w:val="24"/>
          <w:szCs w:val="24"/>
        </w:rPr>
        <w:t>Abury</w:t>
      </w:r>
      <w:r w:rsidRPr="00997ABF">
        <w:rPr>
          <w:rFonts w:ascii="Times New Roman" w:hAnsi="Times New Roman" w:cs="Times New Roman"/>
          <w:sz w:val="24"/>
          <w:szCs w:val="24"/>
        </w:rPr>
        <w:t>, announced Stonehenge and Avebury ‘the grand seat of the Druids’</w:t>
      </w:r>
      <w:r w:rsidRPr="00997ABF">
        <w:rPr>
          <w:rFonts w:ascii="Times New Roman" w:hAnsi="Times New Roman" w:cs="Times New Roman"/>
          <w:sz w:val="24"/>
          <w:szCs w:val="24"/>
          <w:vertAlign w:val="superscript"/>
        </w:rPr>
        <w:footnoteReference w:id="31"/>
      </w:r>
      <w:r w:rsidRPr="00997ABF">
        <w:rPr>
          <w:rFonts w:ascii="Times New Roman" w:hAnsi="Times New Roman" w:cs="Times New Roman"/>
          <w:sz w:val="24"/>
          <w:szCs w:val="24"/>
        </w:rPr>
        <w:t xml:space="preserve"> and finally compiling a series of forgeries granting himself power over Druidic initiation and knowledge.</w:t>
      </w:r>
      <w:r w:rsidRPr="00997ABF">
        <w:rPr>
          <w:rFonts w:ascii="Times New Roman" w:hAnsi="Times New Roman" w:cs="Times New Roman"/>
          <w:sz w:val="24"/>
          <w:szCs w:val="24"/>
          <w:vertAlign w:val="superscript"/>
        </w:rPr>
        <w:footnoteReference w:id="32"/>
      </w:r>
      <w:r w:rsidRPr="00997ABF">
        <w:rPr>
          <w:rFonts w:ascii="Times New Roman" w:hAnsi="Times New Roman" w:cs="Times New Roman"/>
          <w:sz w:val="24"/>
          <w:szCs w:val="24"/>
        </w:rPr>
        <w:t xml:space="preserve"> Continuing to link prehistoric sites to Druids, Williams used Stonehenge’s alignment with the summer solstice sunrise to create four solar festivals on the equinoxes and solstices.</w:t>
      </w:r>
      <w:r w:rsidR="00091D40" w:rsidRPr="00997ABF">
        <w:rPr>
          <w:rFonts w:ascii="Times New Roman" w:hAnsi="Times New Roman" w:cs="Times New Roman"/>
          <w:sz w:val="24"/>
          <w:szCs w:val="24"/>
          <w:vertAlign w:val="superscript"/>
        </w:rPr>
        <w:footnoteReference w:id="33"/>
      </w:r>
      <w:r w:rsidRPr="00997ABF">
        <w:rPr>
          <w:rFonts w:ascii="Times New Roman" w:hAnsi="Times New Roman" w:cs="Times New Roman"/>
          <w:sz w:val="24"/>
          <w:szCs w:val="24"/>
        </w:rPr>
        <w:t xml:space="preserve"> In the 20</w:t>
      </w:r>
      <w:r w:rsidRPr="00997ABF">
        <w:rPr>
          <w:rFonts w:ascii="Times New Roman" w:hAnsi="Times New Roman" w:cs="Times New Roman"/>
          <w:sz w:val="24"/>
          <w:szCs w:val="24"/>
          <w:vertAlign w:val="superscript"/>
        </w:rPr>
        <w:t>th</w:t>
      </w:r>
      <w:r w:rsidRPr="00997ABF">
        <w:rPr>
          <w:rFonts w:ascii="Times New Roman" w:hAnsi="Times New Roman" w:cs="Times New Roman"/>
          <w:sz w:val="24"/>
          <w:szCs w:val="24"/>
        </w:rPr>
        <w:t xml:space="preserve"> century followed the creation of four ‘quarter days that opened the season’</w:t>
      </w:r>
      <w:r w:rsidR="004142E8">
        <w:rPr>
          <w:rStyle w:val="FootnoteReference"/>
          <w:rFonts w:ascii="Times New Roman" w:hAnsi="Times New Roman" w:cs="Times New Roman"/>
          <w:sz w:val="24"/>
          <w:szCs w:val="24"/>
        </w:rPr>
        <w:footnoteReference w:id="34"/>
      </w:r>
      <w:r w:rsidRPr="00997ABF">
        <w:rPr>
          <w:rFonts w:ascii="Times New Roman" w:hAnsi="Times New Roman" w:cs="Times New Roman"/>
          <w:sz w:val="24"/>
          <w:szCs w:val="24"/>
        </w:rPr>
        <w:t xml:space="preserve"> by archaeologist Margaret Murray and further developed by Gerald Gardner, whose influence is seen today in modern Pagan paths. </w:t>
      </w:r>
    </w:p>
    <w:p w14:paraId="2BC669E5" w14:textId="1654853D" w:rsidR="00E226DD" w:rsidRDefault="00997ABF" w:rsidP="00997ABF">
      <w:pPr>
        <w:spacing w:line="360" w:lineRule="auto"/>
        <w:rPr>
          <w:rFonts w:ascii="Times New Roman" w:hAnsi="Times New Roman" w:cs="Times New Roman"/>
          <w:sz w:val="24"/>
          <w:szCs w:val="24"/>
        </w:rPr>
      </w:pPr>
      <w:r w:rsidRPr="00997ABF">
        <w:rPr>
          <w:rFonts w:ascii="Times New Roman" w:hAnsi="Times New Roman" w:cs="Times New Roman"/>
          <w:sz w:val="24"/>
          <w:szCs w:val="24"/>
        </w:rPr>
        <w:t xml:space="preserve">In writing </w:t>
      </w:r>
      <w:r w:rsidRPr="00997ABF">
        <w:rPr>
          <w:rFonts w:ascii="Times New Roman" w:hAnsi="Times New Roman" w:cs="Times New Roman"/>
          <w:i/>
          <w:iCs/>
          <w:sz w:val="24"/>
          <w:szCs w:val="24"/>
        </w:rPr>
        <w:t xml:space="preserve">Blood And Mistletoe, </w:t>
      </w:r>
      <w:r w:rsidRPr="00997ABF">
        <w:rPr>
          <w:rFonts w:ascii="Times New Roman" w:hAnsi="Times New Roman" w:cs="Times New Roman"/>
          <w:sz w:val="24"/>
          <w:szCs w:val="24"/>
        </w:rPr>
        <w:t>Hutton came to know several Druids included Emma-Restall Orr,</w:t>
      </w:r>
      <w:r w:rsidR="00091D40" w:rsidRPr="00997ABF">
        <w:rPr>
          <w:rStyle w:val="FootnoteReference"/>
          <w:rFonts w:ascii="Times New Roman" w:hAnsi="Times New Roman" w:cs="Times New Roman"/>
          <w:sz w:val="24"/>
          <w:szCs w:val="24"/>
        </w:rPr>
        <w:footnoteReference w:id="35"/>
      </w:r>
      <w:r w:rsidRPr="00997ABF">
        <w:rPr>
          <w:rFonts w:ascii="Times New Roman" w:hAnsi="Times New Roman" w:cs="Times New Roman"/>
          <w:sz w:val="24"/>
          <w:szCs w:val="24"/>
        </w:rPr>
        <w:t xml:space="preserve"> also known as Bobcat, author of </w:t>
      </w:r>
      <w:r w:rsidRPr="00997ABF">
        <w:rPr>
          <w:rFonts w:ascii="Times New Roman" w:hAnsi="Times New Roman" w:cs="Times New Roman"/>
          <w:i/>
          <w:iCs/>
          <w:sz w:val="24"/>
          <w:szCs w:val="24"/>
        </w:rPr>
        <w:t xml:space="preserve">Principles Of Druidry </w:t>
      </w:r>
      <w:r w:rsidRPr="00997ABF">
        <w:rPr>
          <w:rFonts w:ascii="Times New Roman" w:hAnsi="Times New Roman" w:cs="Times New Roman"/>
          <w:sz w:val="24"/>
          <w:szCs w:val="24"/>
        </w:rPr>
        <w:t>and the founder of The Druid Network. The Druid Network ‘provide[s] information on the principles and practice of Druidry for the benefit of all and facilitate that practice for those who have committed themselves to this spiritual path’,</w:t>
      </w:r>
      <w:r w:rsidR="00091D40" w:rsidRPr="00997ABF">
        <w:rPr>
          <w:rStyle w:val="FootnoteReference"/>
          <w:rFonts w:ascii="Times New Roman" w:hAnsi="Times New Roman" w:cs="Times New Roman"/>
          <w:sz w:val="24"/>
          <w:szCs w:val="24"/>
        </w:rPr>
        <w:footnoteReference w:id="36"/>
      </w:r>
      <w:r w:rsidRPr="00997ABF">
        <w:rPr>
          <w:rFonts w:ascii="Times New Roman" w:hAnsi="Times New Roman" w:cs="Times New Roman"/>
          <w:sz w:val="24"/>
          <w:szCs w:val="24"/>
        </w:rPr>
        <w:t xml:space="preserve"> and in the same vein </w:t>
      </w:r>
      <w:r w:rsidRPr="00997ABF">
        <w:rPr>
          <w:rFonts w:ascii="Times New Roman" w:hAnsi="Times New Roman" w:cs="Times New Roman"/>
          <w:i/>
          <w:iCs/>
          <w:sz w:val="24"/>
          <w:szCs w:val="24"/>
        </w:rPr>
        <w:t xml:space="preserve">Principles Of Druidry </w:t>
      </w:r>
      <w:r w:rsidRPr="00997ABF">
        <w:rPr>
          <w:rFonts w:ascii="Times New Roman" w:hAnsi="Times New Roman" w:cs="Times New Roman"/>
          <w:sz w:val="24"/>
          <w:szCs w:val="24"/>
        </w:rPr>
        <w:t xml:space="preserve">offered beginners guidance in the Druid path. </w:t>
      </w:r>
      <w:r w:rsidR="00851200">
        <w:rPr>
          <w:rFonts w:ascii="Times New Roman" w:hAnsi="Times New Roman" w:cs="Times New Roman"/>
          <w:sz w:val="24"/>
          <w:szCs w:val="24"/>
        </w:rPr>
        <w:t>Restall-Orr</w:t>
      </w:r>
      <w:r w:rsidRPr="00997ABF">
        <w:rPr>
          <w:rFonts w:ascii="Times New Roman" w:hAnsi="Times New Roman" w:cs="Times New Roman"/>
          <w:sz w:val="24"/>
          <w:szCs w:val="24"/>
        </w:rPr>
        <w:t xml:space="preserve"> encouraged questioning the motivations </w:t>
      </w:r>
      <w:r w:rsidRPr="00997ABF">
        <w:rPr>
          <w:rFonts w:ascii="Times New Roman" w:hAnsi="Times New Roman" w:cs="Times New Roman"/>
          <w:sz w:val="24"/>
          <w:szCs w:val="24"/>
        </w:rPr>
        <w:lastRenderedPageBreak/>
        <w:t>leading the reader to Druidry, of which there are no right or wrong answers, instead the answers come from ‘blending your sense of self with the natural world… that will teach you more than any written words.’</w:t>
      </w:r>
      <w:r w:rsidR="00851200">
        <w:rPr>
          <w:rStyle w:val="FootnoteReference"/>
          <w:rFonts w:ascii="Times New Roman" w:hAnsi="Times New Roman" w:cs="Times New Roman"/>
          <w:sz w:val="24"/>
          <w:szCs w:val="24"/>
        </w:rPr>
        <w:footnoteReference w:id="37"/>
      </w:r>
      <w:r w:rsidRPr="00997ABF">
        <w:rPr>
          <w:rFonts w:ascii="Times New Roman" w:hAnsi="Times New Roman" w:cs="Times New Roman"/>
          <w:sz w:val="24"/>
          <w:szCs w:val="24"/>
        </w:rPr>
        <w:t xml:space="preserve"> As Druidry comes from the experience of the individual in harmony with the natural world, Restall-Orr argued the lack of original sources should not be a hindrance, as ‘Druidry is a spirituality of the land and the people, both of which, change, evolve, adapt’</w:t>
      </w:r>
      <w:r w:rsidR="00923CDF">
        <w:rPr>
          <w:rFonts w:ascii="Times New Roman" w:hAnsi="Times New Roman" w:cs="Times New Roman"/>
          <w:sz w:val="24"/>
          <w:szCs w:val="24"/>
        </w:rPr>
        <w:t>,</w:t>
      </w:r>
      <w:r w:rsidRPr="00997ABF">
        <w:rPr>
          <w:rStyle w:val="FootnoteReference"/>
          <w:rFonts w:ascii="Times New Roman" w:hAnsi="Times New Roman" w:cs="Times New Roman"/>
          <w:sz w:val="24"/>
          <w:szCs w:val="24"/>
        </w:rPr>
        <w:footnoteReference w:id="38"/>
      </w:r>
      <w:r w:rsidRPr="00997ABF">
        <w:rPr>
          <w:rFonts w:ascii="Times New Roman" w:hAnsi="Times New Roman" w:cs="Times New Roman"/>
          <w:sz w:val="24"/>
          <w:szCs w:val="24"/>
        </w:rPr>
        <w:t xml:space="preserve"> an image of acceptance and diversity. In contrast to the attempts of Edward Williams to claim a traditional initiation into the bardic order</w:t>
      </w:r>
      <w:r w:rsidR="00091D40">
        <w:rPr>
          <w:rFonts w:ascii="Times New Roman" w:hAnsi="Times New Roman" w:cs="Times New Roman"/>
          <w:sz w:val="24"/>
          <w:szCs w:val="24"/>
        </w:rPr>
        <w:t>,</w:t>
      </w:r>
      <w:r w:rsidRPr="00997ABF">
        <w:rPr>
          <w:rStyle w:val="FootnoteReference"/>
          <w:rFonts w:ascii="Times New Roman" w:hAnsi="Times New Roman" w:cs="Times New Roman"/>
          <w:sz w:val="24"/>
          <w:szCs w:val="24"/>
        </w:rPr>
        <w:footnoteReference w:id="39"/>
      </w:r>
      <w:r w:rsidRPr="00997ABF">
        <w:rPr>
          <w:rFonts w:ascii="Times New Roman" w:hAnsi="Times New Roman" w:cs="Times New Roman"/>
          <w:sz w:val="24"/>
          <w:szCs w:val="24"/>
        </w:rPr>
        <w:t xml:space="preserve"> </w:t>
      </w:r>
      <w:r w:rsidRPr="00997ABF">
        <w:rPr>
          <w:rFonts w:ascii="Times New Roman" w:hAnsi="Times New Roman" w:cs="Times New Roman"/>
          <w:i/>
          <w:iCs/>
          <w:sz w:val="24"/>
          <w:szCs w:val="24"/>
        </w:rPr>
        <w:t xml:space="preserve">Principles </w:t>
      </w:r>
      <w:r w:rsidRPr="00997ABF">
        <w:rPr>
          <w:rFonts w:ascii="Times New Roman" w:hAnsi="Times New Roman" w:cs="Times New Roman"/>
          <w:sz w:val="24"/>
          <w:szCs w:val="24"/>
        </w:rPr>
        <w:t>explicitly stated all can be Druids, as ancestry is not only of blood but of spirit and of land, regardless of whether the Druid was born on, migrated or can trace their ancestry to that land.</w:t>
      </w:r>
      <w:r w:rsidRPr="00997ABF">
        <w:rPr>
          <w:rStyle w:val="FootnoteReference"/>
          <w:rFonts w:ascii="Times New Roman" w:hAnsi="Times New Roman" w:cs="Times New Roman"/>
          <w:sz w:val="24"/>
          <w:szCs w:val="24"/>
        </w:rPr>
        <w:footnoteReference w:id="40"/>
      </w:r>
      <w:r w:rsidRPr="00997ABF">
        <w:rPr>
          <w:rFonts w:ascii="Times New Roman" w:hAnsi="Times New Roman" w:cs="Times New Roman"/>
          <w:sz w:val="24"/>
          <w:szCs w:val="24"/>
        </w:rPr>
        <w:t xml:space="preserve"> </w:t>
      </w:r>
      <w:r w:rsidR="00851BD6">
        <w:rPr>
          <w:rFonts w:ascii="Times New Roman" w:hAnsi="Times New Roman" w:cs="Times New Roman"/>
          <w:sz w:val="24"/>
          <w:szCs w:val="24"/>
        </w:rPr>
        <w:t xml:space="preserve">The land, however, holds importance. </w:t>
      </w:r>
      <w:r w:rsidR="00091D40">
        <w:rPr>
          <w:rFonts w:ascii="Times New Roman" w:hAnsi="Times New Roman" w:cs="Times New Roman"/>
          <w:sz w:val="24"/>
          <w:szCs w:val="24"/>
        </w:rPr>
        <w:t xml:space="preserve">Ancient stone circles are </w:t>
      </w:r>
      <w:r w:rsidR="00091D40" w:rsidRPr="00997ABF">
        <w:rPr>
          <w:rFonts w:ascii="Times New Roman" w:hAnsi="Times New Roman" w:cs="Times New Roman"/>
          <w:sz w:val="24"/>
          <w:szCs w:val="24"/>
        </w:rPr>
        <w:t>‘often used as modern Druid temples’</w:t>
      </w:r>
      <w:r w:rsidR="00923CDF">
        <w:rPr>
          <w:rFonts w:ascii="Times New Roman" w:hAnsi="Times New Roman" w:cs="Times New Roman"/>
          <w:sz w:val="24"/>
          <w:szCs w:val="24"/>
        </w:rPr>
        <w:t>,</w:t>
      </w:r>
      <w:r w:rsidR="003A2B8B">
        <w:rPr>
          <w:rStyle w:val="FootnoteReference"/>
          <w:rFonts w:ascii="Times New Roman" w:hAnsi="Times New Roman" w:cs="Times New Roman"/>
          <w:sz w:val="24"/>
          <w:szCs w:val="24"/>
        </w:rPr>
        <w:footnoteReference w:id="41"/>
      </w:r>
      <w:r w:rsidR="00851BD6">
        <w:rPr>
          <w:rFonts w:ascii="Times New Roman" w:hAnsi="Times New Roman" w:cs="Times New Roman"/>
          <w:sz w:val="24"/>
          <w:szCs w:val="24"/>
        </w:rPr>
        <w:t xml:space="preserve"> </w:t>
      </w:r>
      <w:r w:rsidR="00E377F3">
        <w:rPr>
          <w:rFonts w:ascii="Times New Roman" w:hAnsi="Times New Roman" w:cs="Times New Roman"/>
          <w:sz w:val="24"/>
          <w:szCs w:val="24"/>
        </w:rPr>
        <w:t>perhaps as a reminder and connection to those who came before</w:t>
      </w:r>
      <w:r w:rsidR="00512781">
        <w:rPr>
          <w:rFonts w:ascii="Times New Roman" w:hAnsi="Times New Roman" w:cs="Times New Roman"/>
          <w:sz w:val="24"/>
          <w:szCs w:val="24"/>
        </w:rPr>
        <w:t>,</w:t>
      </w:r>
      <w:r w:rsidR="00512781">
        <w:rPr>
          <w:rStyle w:val="FootnoteReference"/>
          <w:rFonts w:ascii="Times New Roman" w:hAnsi="Times New Roman" w:cs="Times New Roman"/>
          <w:sz w:val="24"/>
          <w:szCs w:val="24"/>
        </w:rPr>
        <w:footnoteReference w:id="42"/>
      </w:r>
      <w:r w:rsidR="00512781">
        <w:rPr>
          <w:rFonts w:ascii="Times New Roman" w:hAnsi="Times New Roman" w:cs="Times New Roman"/>
          <w:sz w:val="24"/>
          <w:szCs w:val="24"/>
        </w:rPr>
        <w:t xml:space="preserve"> </w:t>
      </w:r>
      <w:r w:rsidR="00B428E8">
        <w:rPr>
          <w:rFonts w:ascii="Times New Roman" w:hAnsi="Times New Roman" w:cs="Times New Roman"/>
          <w:sz w:val="24"/>
          <w:szCs w:val="24"/>
        </w:rPr>
        <w:t xml:space="preserve">or as Gillings and Pollard argued </w:t>
      </w:r>
      <w:r w:rsidR="00BC4382">
        <w:rPr>
          <w:rFonts w:ascii="Times New Roman" w:hAnsi="Times New Roman" w:cs="Times New Roman"/>
          <w:sz w:val="24"/>
          <w:szCs w:val="24"/>
        </w:rPr>
        <w:t xml:space="preserve">because of </w:t>
      </w:r>
      <w:r w:rsidR="00B428E8">
        <w:rPr>
          <w:rFonts w:ascii="Times New Roman" w:hAnsi="Times New Roman" w:cs="Times New Roman"/>
          <w:sz w:val="24"/>
          <w:szCs w:val="24"/>
        </w:rPr>
        <w:t xml:space="preserve">the continued impact of Stukeley’s </w:t>
      </w:r>
      <w:r w:rsidR="00E860F3">
        <w:rPr>
          <w:rFonts w:ascii="Times New Roman" w:hAnsi="Times New Roman" w:cs="Times New Roman"/>
          <w:sz w:val="24"/>
          <w:szCs w:val="24"/>
        </w:rPr>
        <w:t>assertation that Avebury was a Druidic temple</w:t>
      </w:r>
      <w:r w:rsidR="00346FFC">
        <w:rPr>
          <w:rFonts w:ascii="Times New Roman" w:hAnsi="Times New Roman" w:cs="Times New Roman"/>
          <w:sz w:val="24"/>
          <w:szCs w:val="24"/>
        </w:rPr>
        <w:t>.</w:t>
      </w:r>
      <w:r w:rsidR="00346FFC">
        <w:rPr>
          <w:rStyle w:val="FootnoteReference"/>
          <w:rFonts w:ascii="Times New Roman" w:hAnsi="Times New Roman" w:cs="Times New Roman"/>
          <w:sz w:val="24"/>
          <w:szCs w:val="24"/>
        </w:rPr>
        <w:footnoteReference w:id="43"/>
      </w:r>
      <w:r w:rsidR="003A2B8B">
        <w:rPr>
          <w:rFonts w:ascii="Times New Roman" w:hAnsi="Times New Roman" w:cs="Times New Roman"/>
          <w:sz w:val="24"/>
          <w:szCs w:val="24"/>
        </w:rPr>
        <w:t xml:space="preserve"> </w:t>
      </w:r>
      <w:r w:rsidR="002C211F">
        <w:rPr>
          <w:rFonts w:ascii="Times New Roman" w:hAnsi="Times New Roman" w:cs="Times New Roman"/>
          <w:sz w:val="24"/>
          <w:szCs w:val="24"/>
        </w:rPr>
        <w:t xml:space="preserve">Although Gillings and Pollard caveat that many modern Druids are </w:t>
      </w:r>
      <w:r w:rsidR="00177533">
        <w:rPr>
          <w:rFonts w:ascii="Times New Roman" w:hAnsi="Times New Roman" w:cs="Times New Roman"/>
          <w:sz w:val="24"/>
          <w:szCs w:val="24"/>
        </w:rPr>
        <w:t>unconcerned with authenticity through connections to the past</w:t>
      </w:r>
      <w:r w:rsidR="00177533">
        <w:rPr>
          <w:rStyle w:val="FootnoteReference"/>
          <w:rFonts w:ascii="Times New Roman" w:hAnsi="Times New Roman" w:cs="Times New Roman"/>
          <w:sz w:val="24"/>
          <w:szCs w:val="24"/>
        </w:rPr>
        <w:footnoteReference w:id="44"/>
      </w:r>
      <w:r w:rsidR="00177533">
        <w:rPr>
          <w:rFonts w:ascii="Times New Roman" w:hAnsi="Times New Roman" w:cs="Times New Roman"/>
          <w:sz w:val="24"/>
          <w:szCs w:val="24"/>
        </w:rPr>
        <w:t xml:space="preserve"> some such as Chosen Chief Ross Nichols </w:t>
      </w:r>
      <w:r w:rsidR="00C56800">
        <w:rPr>
          <w:rFonts w:ascii="Times New Roman" w:hAnsi="Times New Roman" w:cs="Times New Roman"/>
          <w:sz w:val="24"/>
          <w:szCs w:val="24"/>
        </w:rPr>
        <w:t>ascribed</w:t>
      </w:r>
      <w:r w:rsidR="00BC4382">
        <w:rPr>
          <w:rFonts w:ascii="Times New Roman" w:hAnsi="Times New Roman" w:cs="Times New Roman"/>
          <w:sz w:val="24"/>
          <w:szCs w:val="24"/>
        </w:rPr>
        <w:t xml:space="preserve"> and advocated for</w:t>
      </w:r>
      <w:r w:rsidR="00C56800">
        <w:rPr>
          <w:rFonts w:ascii="Times New Roman" w:hAnsi="Times New Roman" w:cs="Times New Roman"/>
          <w:sz w:val="24"/>
          <w:szCs w:val="24"/>
        </w:rPr>
        <w:t xml:space="preserve"> Stukeley’s vision of a</w:t>
      </w:r>
      <w:r w:rsidR="00C56800" w:rsidRPr="00997ABF">
        <w:rPr>
          <w:rFonts w:ascii="Times New Roman" w:hAnsi="Times New Roman" w:cs="Times New Roman"/>
          <w:sz w:val="24"/>
          <w:szCs w:val="24"/>
        </w:rPr>
        <w:t xml:space="preserve"> ‘Megalithic</w:t>
      </w:r>
      <w:r w:rsidRPr="00997ABF">
        <w:rPr>
          <w:rFonts w:ascii="Times New Roman" w:hAnsi="Times New Roman" w:cs="Times New Roman"/>
          <w:sz w:val="24"/>
          <w:szCs w:val="24"/>
        </w:rPr>
        <w:t>-Druidic culture’</w:t>
      </w:r>
      <w:r w:rsidR="00091D40">
        <w:rPr>
          <w:rFonts w:ascii="Times New Roman" w:hAnsi="Times New Roman" w:cs="Times New Roman"/>
          <w:sz w:val="24"/>
          <w:szCs w:val="24"/>
        </w:rPr>
        <w:t>.</w:t>
      </w:r>
      <w:r w:rsidRPr="00997ABF">
        <w:rPr>
          <w:rStyle w:val="FootnoteReference"/>
          <w:rFonts w:ascii="Times New Roman" w:hAnsi="Times New Roman" w:cs="Times New Roman"/>
          <w:sz w:val="24"/>
          <w:szCs w:val="24"/>
        </w:rPr>
        <w:footnoteReference w:id="45"/>
      </w:r>
      <w:r w:rsidRPr="00997ABF">
        <w:rPr>
          <w:rFonts w:ascii="Times New Roman" w:hAnsi="Times New Roman" w:cs="Times New Roman"/>
          <w:sz w:val="24"/>
          <w:szCs w:val="24"/>
        </w:rPr>
        <w:t xml:space="preserve"> </w:t>
      </w:r>
      <w:r w:rsidR="00445C82">
        <w:rPr>
          <w:rFonts w:ascii="Times New Roman" w:hAnsi="Times New Roman" w:cs="Times New Roman"/>
          <w:sz w:val="24"/>
          <w:szCs w:val="24"/>
        </w:rPr>
        <w:t xml:space="preserve">Therefore, even at the highest order of Druidry there was </w:t>
      </w:r>
      <w:r w:rsidR="001678C3">
        <w:rPr>
          <w:rFonts w:ascii="Times New Roman" w:hAnsi="Times New Roman" w:cs="Times New Roman"/>
          <w:sz w:val="24"/>
          <w:szCs w:val="24"/>
        </w:rPr>
        <w:t>a diversity of views</w:t>
      </w:r>
      <w:r w:rsidR="00172673">
        <w:rPr>
          <w:rFonts w:ascii="Times New Roman" w:hAnsi="Times New Roman" w:cs="Times New Roman"/>
          <w:sz w:val="24"/>
          <w:szCs w:val="24"/>
        </w:rPr>
        <w:t xml:space="preserve"> on the</w:t>
      </w:r>
      <w:r w:rsidR="00FB682E">
        <w:rPr>
          <w:rFonts w:ascii="Times New Roman" w:hAnsi="Times New Roman" w:cs="Times New Roman"/>
          <w:sz w:val="24"/>
          <w:szCs w:val="24"/>
        </w:rPr>
        <w:t xml:space="preserve"> role and connections of Neolithic stone circles and Druidry. </w:t>
      </w:r>
      <w:r w:rsidR="00EA0B13">
        <w:rPr>
          <w:rFonts w:ascii="Times New Roman" w:hAnsi="Times New Roman" w:cs="Times New Roman"/>
          <w:sz w:val="24"/>
          <w:szCs w:val="24"/>
        </w:rPr>
        <w:t xml:space="preserve"> </w:t>
      </w:r>
    </w:p>
    <w:p w14:paraId="7EB0F0E5" w14:textId="7BCBFE76" w:rsidR="00E05DEC" w:rsidRPr="00E51244" w:rsidRDefault="00070A25" w:rsidP="00997ABF">
      <w:pPr>
        <w:spacing w:line="360" w:lineRule="auto"/>
        <w:rPr>
          <w:rFonts w:ascii="Times New Roman" w:hAnsi="Times New Roman" w:cs="Times New Roman"/>
          <w:sz w:val="24"/>
          <w:szCs w:val="24"/>
        </w:rPr>
      </w:pPr>
      <w:r>
        <w:rPr>
          <w:rFonts w:ascii="Times New Roman" w:hAnsi="Times New Roman" w:cs="Times New Roman"/>
          <w:sz w:val="24"/>
          <w:szCs w:val="24"/>
        </w:rPr>
        <w:t>Amongst the wider Druid population, diversity of belief is common. Kimberley Kirner</w:t>
      </w:r>
      <w:r w:rsidR="00DA248A">
        <w:rPr>
          <w:rFonts w:ascii="Times New Roman" w:hAnsi="Times New Roman" w:cs="Times New Roman"/>
          <w:sz w:val="24"/>
          <w:szCs w:val="24"/>
        </w:rPr>
        <w:t>’s</w:t>
      </w:r>
      <w:r>
        <w:rPr>
          <w:rFonts w:ascii="Times New Roman" w:hAnsi="Times New Roman" w:cs="Times New Roman"/>
          <w:sz w:val="24"/>
          <w:szCs w:val="24"/>
        </w:rPr>
        <w:t xml:space="preserve"> </w:t>
      </w:r>
      <w:r w:rsidR="00EF5353">
        <w:rPr>
          <w:rFonts w:ascii="Times New Roman" w:hAnsi="Times New Roman" w:cs="Times New Roman"/>
          <w:sz w:val="24"/>
          <w:szCs w:val="24"/>
        </w:rPr>
        <w:t xml:space="preserve">survey of Druids </w:t>
      </w:r>
      <w:r w:rsidR="00DA248A">
        <w:rPr>
          <w:rFonts w:ascii="Times New Roman" w:hAnsi="Times New Roman" w:cs="Times New Roman"/>
          <w:sz w:val="24"/>
          <w:szCs w:val="24"/>
        </w:rPr>
        <w:t>showed many Druids also identified as Pagans</w:t>
      </w:r>
      <w:r w:rsidR="00F132AC">
        <w:rPr>
          <w:rFonts w:ascii="Times New Roman" w:hAnsi="Times New Roman" w:cs="Times New Roman"/>
          <w:sz w:val="24"/>
          <w:szCs w:val="24"/>
        </w:rPr>
        <w:t xml:space="preserve"> and Wiccans and were members of other religions including Christianity and Hinduism.</w:t>
      </w:r>
      <w:r w:rsidR="00F132AC">
        <w:rPr>
          <w:rStyle w:val="FootnoteReference"/>
          <w:rFonts w:ascii="Times New Roman" w:hAnsi="Times New Roman" w:cs="Times New Roman"/>
          <w:sz w:val="24"/>
          <w:szCs w:val="24"/>
        </w:rPr>
        <w:footnoteReference w:id="46"/>
      </w:r>
      <w:r w:rsidR="006F3461">
        <w:rPr>
          <w:rFonts w:ascii="Times New Roman" w:hAnsi="Times New Roman" w:cs="Times New Roman"/>
          <w:sz w:val="24"/>
          <w:szCs w:val="24"/>
        </w:rPr>
        <w:t xml:space="preserve"> </w:t>
      </w:r>
      <w:r w:rsidR="00F132AC">
        <w:rPr>
          <w:rFonts w:ascii="Times New Roman" w:hAnsi="Times New Roman" w:cs="Times New Roman"/>
          <w:sz w:val="24"/>
          <w:szCs w:val="24"/>
        </w:rPr>
        <w:t>Some left their Christian identity behind, as seen in Michael Cooper’s study where Druids expressed disenchantment and disillusionment with Christianity</w:t>
      </w:r>
      <w:r w:rsidR="00C95C96">
        <w:rPr>
          <w:rFonts w:ascii="Times New Roman" w:hAnsi="Times New Roman" w:cs="Times New Roman"/>
          <w:sz w:val="24"/>
          <w:szCs w:val="24"/>
        </w:rPr>
        <w:t>’s worldview, disconnected from nature.</w:t>
      </w:r>
      <w:r w:rsidR="00C95C96">
        <w:rPr>
          <w:rStyle w:val="FootnoteReference"/>
          <w:rFonts w:ascii="Times New Roman" w:hAnsi="Times New Roman" w:cs="Times New Roman"/>
          <w:sz w:val="24"/>
          <w:szCs w:val="24"/>
        </w:rPr>
        <w:footnoteReference w:id="47"/>
      </w:r>
      <w:r w:rsidR="00897D87" w:rsidRPr="00897D87">
        <w:rPr>
          <w:rFonts w:ascii="Times New Roman" w:hAnsi="Times New Roman" w:cs="Times New Roman"/>
          <w:sz w:val="24"/>
          <w:szCs w:val="24"/>
        </w:rPr>
        <w:t xml:space="preserve"> Ethan Doyle White distinguishe</w:t>
      </w:r>
      <w:r w:rsidR="00897D87">
        <w:rPr>
          <w:rFonts w:ascii="Times New Roman" w:hAnsi="Times New Roman" w:cs="Times New Roman"/>
          <w:sz w:val="24"/>
          <w:szCs w:val="24"/>
        </w:rPr>
        <w:t>d</w:t>
      </w:r>
      <w:r w:rsidR="00897D87" w:rsidRPr="00897D87">
        <w:rPr>
          <w:rFonts w:ascii="Times New Roman" w:hAnsi="Times New Roman" w:cs="Times New Roman"/>
          <w:sz w:val="24"/>
          <w:szCs w:val="24"/>
        </w:rPr>
        <w:t xml:space="preserve"> twentieth-century Druidry from its predecessors</w:t>
      </w:r>
      <w:r w:rsidR="00897D87" w:rsidRPr="00897D87">
        <w:rPr>
          <w:rFonts w:ascii="Times New Roman" w:hAnsi="Times New Roman" w:cs="Times New Roman"/>
          <w:sz w:val="24"/>
          <w:szCs w:val="24"/>
          <w:vertAlign w:val="superscript"/>
        </w:rPr>
        <w:footnoteReference w:id="48"/>
      </w:r>
      <w:r w:rsidR="00897D87" w:rsidRPr="00897D87">
        <w:rPr>
          <w:rFonts w:ascii="Times New Roman" w:hAnsi="Times New Roman" w:cs="Times New Roman"/>
          <w:sz w:val="24"/>
          <w:szCs w:val="24"/>
        </w:rPr>
        <w:t xml:space="preserve"> as a distinctly </w:t>
      </w:r>
      <w:r w:rsidR="00897D87" w:rsidRPr="00897D87">
        <w:rPr>
          <w:rFonts w:ascii="Times New Roman" w:hAnsi="Times New Roman" w:cs="Times New Roman"/>
          <w:sz w:val="24"/>
          <w:szCs w:val="24"/>
        </w:rPr>
        <w:lastRenderedPageBreak/>
        <w:t>religious practice, with ‘belief in supernatural entities or forces… outlines ritual practices to engage with these’ and encourages questions about life and living</w:t>
      </w:r>
      <w:r w:rsidR="00897D87">
        <w:rPr>
          <w:rFonts w:ascii="Times New Roman" w:hAnsi="Times New Roman" w:cs="Times New Roman"/>
          <w:sz w:val="24"/>
          <w:szCs w:val="24"/>
        </w:rPr>
        <w:t>.</w:t>
      </w:r>
      <w:r w:rsidR="00897D87" w:rsidRPr="00897D87">
        <w:rPr>
          <w:rFonts w:ascii="Times New Roman" w:hAnsi="Times New Roman" w:cs="Times New Roman"/>
          <w:sz w:val="24"/>
          <w:szCs w:val="24"/>
          <w:vertAlign w:val="superscript"/>
        </w:rPr>
        <w:footnoteReference w:id="49"/>
      </w:r>
      <w:r w:rsidR="00897D87">
        <w:rPr>
          <w:rFonts w:ascii="Times New Roman" w:hAnsi="Times New Roman" w:cs="Times New Roman"/>
          <w:sz w:val="24"/>
          <w:szCs w:val="24"/>
        </w:rPr>
        <w:t xml:space="preserve"> </w:t>
      </w:r>
      <w:r w:rsidR="00E05DEC">
        <w:rPr>
          <w:rFonts w:ascii="Times New Roman" w:hAnsi="Times New Roman" w:cs="Times New Roman"/>
          <w:sz w:val="24"/>
          <w:szCs w:val="24"/>
        </w:rPr>
        <w:t xml:space="preserve">Thus </w:t>
      </w:r>
      <w:r w:rsidR="00E51244">
        <w:rPr>
          <w:rFonts w:ascii="Times New Roman" w:hAnsi="Times New Roman" w:cs="Times New Roman"/>
          <w:sz w:val="24"/>
          <w:szCs w:val="24"/>
        </w:rPr>
        <w:t>w</w:t>
      </w:r>
      <w:r w:rsidR="00E05DEC">
        <w:rPr>
          <w:rFonts w:ascii="Times New Roman" w:hAnsi="Times New Roman" w:cs="Times New Roman"/>
          <w:sz w:val="24"/>
          <w:szCs w:val="24"/>
        </w:rPr>
        <w:t xml:space="preserve">hilst Druidry in the twenty-first century may draw on eighteenth century influences and the works of Caesar, </w:t>
      </w:r>
      <w:r w:rsidR="00E51244">
        <w:rPr>
          <w:rFonts w:ascii="Times New Roman" w:hAnsi="Times New Roman" w:cs="Times New Roman"/>
          <w:sz w:val="24"/>
          <w:szCs w:val="24"/>
        </w:rPr>
        <w:t xml:space="preserve">recent ethnographic studies such as </w:t>
      </w:r>
      <w:r w:rsidR="00E51244">
        <w:rPr>
          <w:rFonts w:ascii="Times New Roman" w:hAnsi="Times New Roman" w:cs="Times New Roman"/>
          <w:i/>
          <w:iCs/>
          <w:sz w:val="24"/>
          <w:szCs w:val="24"/>
        </w:rPr>
        <w:t xml:space="preserve">Modern Religious Druidry </w:t>
      </w:r>
      <w:r w:rsidR="00E51244">
        <w:rPr>
          <w:rFonts w:ascii="Times New Roman" w:hAnsi="Times New Roman" w:cs="Times New Roman"/>
          <w:sz w:val="24"/>
          <w:szCs w:val="24"/>
        </w:rPr>
        <w:t xml:space="preserve">and </w:t>
      </w:r>
      <w:r w:rsidR="00E51244">
        <w:rPr>
          <w:rFonts w:ascii="Times New Roman" w:hAnsi="Times New Roman" w:cs="Times New Roman"/>
          <w:i/>
          <w:iCs/>
          <w:sz w:val="24"/>
          <w:szCs w:val="24"/>
        </w:rPr>
        <w:t xml:space="preserve">Earthly Bodies, Magical Selves </w:t>
      </w:r>
      <w:r w:rsidR="00E51244">
        <w:rPr>
          <w:rFonts w:ascii="Times New Roman" w:hAnsi="Times New Roman" w:cs="Times New Roman"/>
          <w:sz w:val="24"/>
          <w:szCs w:val="24"/>
        </w:rPr>
        <w:t xml:space="preserve">suggested a social and </w:t>
      </w:r>
      <w:r w:rsidR="008E2D8A">
        <w:rPr>
          <w:rFonts w:ascii="Times New Roman" w:hAnsi="Times New Roman" w:cs="Times New Roman"/>
          <w:sz w:val="24"/>
          <w:szCs w:val="24"/>
        </w:rPr>
        <w:t xml:space="preserve">spiritual gap being addressed. </w:t>
      </w:r>
    </w:p>
    <w:p w14:paraId="60DF7EED" w14:textId="77777777" w:rsidR="00997ABF" w:rsidRPr="00997ABF" w:rsidRDefault="00997ABF" w:rsidP="00997ABF">
      <w:pPr>
        <w:pStyle w:val="Heading2"/>
        <w:spacing w:line="360" w:lineRule="auto"/>
        <w:rPr>
          <w:rFonts w:ascii="Times New Roman" w:hAnsi="Times New Roman" w:cs="Times New Roman"/>
          <w:sz w:val="24"/>
          <w:szCs w:val="24"/>
        </w:rPr>
      </w:pPr>
      <w:bookmarkStart w:id="8" w:name="_Toc220612695"/>
      <w:bookmarkStart w:id="9" w:name="_Toc220615932"/>
      <w:r w:rsidRPr="00997ABF">
        <w:rPr>
          <w:rFonts w:ascii="Times New Roman" w:hAnsi="Times New Roman" w:cs="Times New Roman"/>
          <w:sz w:val="24"/>
          <w:szCs w:val="24"/>
        </w:rPr>
        <w:t>Sacred Space</w:t>
      </w:r>
      <w:bookmarkEnd w:id="8"/>
      <w:bookmarkEnd w:id="9"/>
    </w:p>
    <w:p w14:paraId="0F2B2451" w14:textId="36EFAABF" w:rsidR="005D0495" w:rsidRDefault="00997ABF" w:rsidP="002F1991">
      <w:pPr>
        <w:spacing w:line="360" w:lineRule="auto"/>
        <w:rPr>
          <w:rFonts w:ascii="Times New Roman" w:hAnsi="Times New Roman" w:cs="Times New Roman"/>
          <w:sz w:val="24"/>
          <w:szCs w:val="24"/>
        </w:rPr>
      </w:pPr>
      <w:r w:rsidRPr="00997ABF">
        <w:rPr>
          <w:rFonts w:ascii="Times New Roman" w:hAnsi="Times New Roman" w:cs="Times New Roman"/>
          <w:sz w:val="24"/>
          <w:szCs w:val="24"/>
        </w:rPr>
        <w:t xml:space="preserve">Despite academic </w:t>
      </w:r>
      <w:r w:rsidR="00BA5675">
        <w:rPr>
          <w:rFonts w:ascii="Times New Roman" w:hAnsi="Times New Roman" w:cs="Times New Roman"/>
          <w:sz w:val="24"/>
          <w:szCs w:val="24"/>
        </w:rPr>
        <w:t>debates and debates between Druids themselves</w:t>
      </w:r>
      <w:r w:rsidRPr="00997ABF">
        <w:rPr>
          <w:rFonts w:ascii="Times New Roman" w:hAnsi="Times New Roman" w:cs="Times New Roman"/>
          <w:sz w:val="24"/>
          <w:szCs w:val="24"/>
        </w:rPr>
        <w:t>,</w:t>
      </w:r>
      <w:r w:rsidR="00BA5675">
        <w:rPr>
          <w:rFonts w:ascii="Times New Roman" w:hAnsi="Times New Roman" w:cs="Times New Roman"/>
          <w:sz w:val="24"/>
          <w:szCs w:val="24"/>
        </w:rPr>
        <w:t xml:space="preserve"> Druids congregate at sites </w:t>
      </w:r>
      <w:r w:rsidR="00D9494B">
        <w:rPr>
          <w:rFonts w:ascii="Times New Roman" w:hAnsi="Times New Roman" w:cs="Times New Roman"/>
          <w:sz w:val="24"/>
          <w:szCs w:val="24"/>
        </w:rPr>
        <w:t xml:space="preserve">such as Avebury and Stonehenge </w:t>
      </w:r>
      <w:r w:rsidR="003855FD">
        <w:rPr>
          <w:rFonts w:ascii="Times New Roman" w:hAnsi="Times New Roman" w:cs="Times New Roman"/>
          <w:sz w:val="24"/>
          <w:szCs w:val="24"/>
        </w:rPr>
        <w:t xml:space="preserve">on </w:t>
      </w:r>
      <w:r w:rsidRPr="00997ABF">
        <w:rPr>
          <w:rFonts w:ascii="Times New Roman" w:hAnsi="Times New Roman" w:cs="Times New Roman"/>
          <w:sz w:val="24"/>
          <w:szCs w:val="24"/>
        </w:rPr>
        <w:t>the eight sabbats, or festivals observed as part of the Wheel of the Year.</w:t>
      </w:r>
      <w:r w:rsidR="00E62124">
        <w:rPr>
          <w:rFonts w:ascii="Times New Roman" w:hAnsi="Times New Roman" w:cs="Times New Roman"/>
          <w:sz w:val="24"/>
          <w:szCs w:val="24"/>
        </w:rPr>
        <w:t xml:space="preserve"> </w:t>
      </w:r>
      <w:r w:rsidR="00533DAA">
        <w:rPr>
          <w:rFonts w:ascii="Times New Roman" w:hAnsi="Times New Roman" w:cs="Times New Roman"/>
          <w:sz w:val="24"/>
          <w:szCs w:val="24"/>
        </w:rPr>
        <w:t>Restall-Orr acknowledged that the eight festivals are a modern invention</w:t>
      </w:r>
      <w:r w:rsidR="00304660">
        <w:rPr>
          <w:rFonts w:ascii="Times New Roman" w:hAnsi="Times New Roman" w:cs="Times New Roman"/>
          <w:sz w:val="24"/>
          <w:szCs w:val="24"/>
        </w:rPr>
        <w:t>,</w:t>
      </w:r>
      <w:r w:rsidR="00304660">
        <w:rPr>
          <w:rStyle w:val="FootnoteReference"/>
          <w:rFonts w:ascii="Times New Roman" w:hAnsi="Times New Roman" w:cs="Times New Roman"/>
          <w:sz w:val="24"/>
          <w:szCs w:val="24"/>
        </w:rPr>
        <w:footnoteReference w:id="50"/>
      </w:r>
      <w:r w:rsidR="00304660">
        <w:rPr>
          <w:rFonts w:ascii="Times New Roman" w:hAnsi="Times New Roman" w:cs="Times New Roman"/>
          <w:sz w:val="24"/>
          <w:szCs w:val="24"/>
        </w:rPr>
        <w:t xml:space="preserve"> but </w:t>
      </w:r>
      <w:r w:rsidR="00085851">
        <w:rPr>
          <w:rFonts w:ascii="Times New Roman" w:hAnsi="Times New Roman" w:cs="Times New Roman"/>
          <w:sz w:val="24"/>
          <w:szCs w:val="24"/>
        </w:rPr>
        <w:t>none</w:t>
      </w:r>
      <w:r w:rsidR="00304660">
        <w:rPr>
          <w:rFonts w:ascii="Times New Roman" w:hAnsi="Times New Roman" w:cs="Times New Roman"/>
          <w:sz w:val="24"/>
          <w:szCs w:val="24"/>
        </w:rPr>
        <w:t>the</w:t>
      </w:r>
      <w:r w:rsidR="00085851">
        <w:rPr>
          <w:rFonts w:ascii="Times New Roman" w:hAnsi="Times New Roman" w:cs="Times New Roman"/>
          <w:sz w:val="24"/>
          <w:szCs w:val="24"/>
        </w:rPr>
        <w:t xml:space="preserve">less bring pause and reverence for the cycles of </w:t>
      </w:r>
      <w:r w:rsidR="00FF0B11">
        <w:rPr>
          <w:rFonts w:ascii="Times New Roman" w:hAnsi="Times New Roman" w:cs="Times New Roman"/>
          <w:sz w:val="24"/>
          <w:szCs w:val="24"/>
        </w:rPr>
        <w:t>nature</w:t>
      </w:r>
      <w:r w:rsidR="00085851">
        <w:rPr>
          <w:rFonts w:ascii="Times New Roman" w:hAnsi="Times New Roman" w:cs="Times New Roman"/>
          <w:sz w:val="24"/>
          <w:szCs w:val="24"/>
        </w:rPr>
        <w:t>.</w:t>
      </w:r>
      <w:r w:rsidR="004329F9">
        <w:rPr>
          <w:rStyle w:val="FootnoteReference"/>
          <w:rFonts w:ascii="Times New Roman" w:hAnsi="Times New Roman" w:cs="Times New Roman"/>
          <w:sz w:val="24"/>
          <w:szCs w:val="24"/>
        </w:rPr>
        <w:footnoteReference w:id="51"/>
      </w:r>
      <w:r w:rsidR="004329F9">
        <w:rPr>
          <w:rFonts w:ascii="Times New Roman" w:hAnsi="Times New Roman" w:cs="Times New Roman"/>
          <w:sz w:val="24"/>
          <w:szCs w:val="24"/>
        </w:rPr>
        <w:t xml:space="preserve"> </w:t>
      </w:r>
      <w:r w:rsidR="00EA3200">
        <w:rPr>
          <w:rFonts w:ascii="Times New Roman" w:hAnsi="Times New Roman" w:cs="Times New Roman"/>
          <w:sz w:val="24"/>
          <w:szCs w:val="24"/>
        </w:rPr>
        <w:t>As Druidry can be practiced anywhere</w:t>
      </w:r>
      <w:r w:rsidR="00E53139">
        <w:rPr>
          <w:rFonts w:ascii="Times New Roman" w:hAnsi="Times New Roman" w:cs="Times New Roman"/>
          <w:sz w:val="24"/>
          <w:szCs w:val="24"/>
        </w:rPr>
        <w:t xml:space="preserve"> by anyone</w:t>
      </w:r>
      <w:r w:rsidR="00E53139">
        <w:rPr>
          <w:rStyle w:val="FootnoteReference"/>
          <w:rFonts w:ascii="Times New Roman" w:hAnsi="Times New Roman" w:cs="Times New Roman"/>
          <w:sz w:val="24"/>
          <w:szCs w:val="24"/>
        </w:rPr>
        <w:footnoteReference w:id="52"/>
      </w:r>
      <w:r w:rsidR="00D9494B">
        <w:rPr>
          <w:rFonts w:ascii="Times New Roman" w:hAnsi="Times New Roman" w:cs="Times New Roman"/>
          <w:sz w:val="24"/>
          <w:szCs w:val="24"/>
        </w:rPr>
        <w:t xml:space="preserve"> these congregations suggested </w:t>
      </w:r>
      <w:r w:rsidR="0033217C">
        <w:rPr>
          <w:rFonts w:ascii="Times New Roman" w:hAnsi="Times New Roman" w:cs="Times New Roman"/>
          <w:sz w:val="24"/>
          <w:szCs w:val="24"/>
        </w:rPr>
        <w:t xml:space="preserve">a special reverence for </w:t>
      </w:r>
      <w:r w:rsidR="00570428">
        <w:rPr>
          <w:rFonts w:ascii="Times New Roman" w:hAnsi="Times New Roman" w:cs="Times New Roman"/>
          <w:sz w:val="24"/>
          <w:szCs w:val="24"/>
        </w:rPr>
        <w:t>certain</w:t>
      </w:r>
      <w:r w:rsidR="005A1DDE">
        <w:rPr>
          <w:rFonts w:ascii="Times New Roman" w:hAnsi="Times New Roman" w:cs="Times New Roman"/>
          <w:sz w:val="24"/>
          <w:szCs w:val="24"/>
        </w:rPr>
        <w:t xml:space="preserve"> times</w:t>
      </w:r>
      <w:r w:rsidR="00533DAA">
        <w:rPr>
          <w:rFonts w:ascii="Times New Roman" w:hAnsi="Times New Roman" w:cs="Times New Roman"/>
          <w:sz w:val="24"/>
          <w:szCs w:val="24"/>
        </w:rPr>
        <w:t xml:space="preserve"> and</w:t>
      </w:r>
      <w:r w:rsidR="00F84324">
        <w:rPr>
          <w:rFonts w:ascii="Times New Roman" w:hAnsi="Times New Roman" w:cs="Times New Roman"/>
          <w:sz w:val="24"/>
          <w:szCs w:val="24"/>
        </w:rPr>
        <w:t xml:space="preserve"> landscapes, which may thus be described as sacred.</w:t>
      </w:r>
      <w:r w:rsidR="00F54FB1">
        <w:rPr>
          <w:rFonts w:ascii="Times New Roman" w:hAnsi="Times New Roman" w:cs="Times New Roman"/>
          <w:sz w:val="24"/>
          <w:szCs w:val="24"/>
        </w:rPr>
        <w:t xml:space="preserve"> </w:t>
      </w:r>
      <w:r w:rsidR="00E857DD">
        <w:rPr>
          <w:rFonts w:ascii="Times New Roman" w:hAnsi="Times New Roman" w:cs="Times New Roman"/>
          <w:sz w:val="24"/>
          <w:szCs w:val="24"/>
        </w:rPr>
        <w:t>Druids are not the only ones who view sites such as Avebury as sacred.</w:t>
      </w:r>
      <w:r w:rsidR="001B59BC">
        <w:rPr>
          <w:rFonts w:ascii="Times New Roman" w:hAnsi="Times New Roman" w:cs="Times New Roman"/>
          <w:sz w:val="24"/>
          <w:szCs w:val="24"/>
        </w:rPr>
        <w:t xml:space="preserve"> </w:t>
      </w:r>
      <w:r w:rsidR="00DE74B0">
        <w:rPr>
          <w:rFonts w:ascii="Times New Roman" w:hAnsi="Times New Roman" w:cs="Times New Roman"/>
          <w:sz w:val="24"/>
          <w:szCs w:val="24"/>
        </w:rPr>
        <w:t xml:space="preserve">Claire Nolan’s phenomenological study on Avebury and local wellbeing revealed </w:t>
      </w:r>
      <w:r w:rsidR="00423239">
        <w:rPr>
          <w:rFonts w:ascii="Times New Roman" w:hAnsi="Times New Roman" w:cs="Times New Roman"/>
          <w:sz w:val="24"/>
          <w:szCs w:val="24"/>
        </w:rPr>
        <w:t xml:space="preserve">the unique role the stones play in </w:t>
      </w:r>
      <w:r w:rsidR="0081739B">
        <w:rPr>
          <w:rFonts w:ascii="Times New Roman" w:hAnsi="Times New Roman" w:cs="Times New Roman"/>
          <w:sz w:val="24"/>
          <w:szCs w:val="24"/>
        </w:rPr>
        <w:t>the community</w:t>
      </w:r>
      <w:r w:rsidR="005D473F">
        <w:rPr>
          <w:rFonts w:ascii="Times New Roman" w:hAnsi="Times New Roman" w:cs="Times New Roman"/>
          <w:sz w:val="24"/>
          <w:szCs w:val="24"/>
        </w:rPr>
        <w:t>. Respect</w:t>
      </w:r>
      <w:r w:rsidR="0067010F">
        <w:rPr>
          <w:rFonts w:ascii="Times New Roman" w:hAnsi="Times New Roman" w:cs="Times New Roman"/>
          <w:sz w:val="24"/>
          <w:szCs w:val="24"/>
        </w:rPr>
        <w:t xml:space="preserve"> was expected around the stones,</w:t>
      </w:r>
      <w:r w:rsidR="008160F6">
        <w:rPr>
          <w:rFonts w:ascii="Times New Roman" w:hAnsi="Times New Roman" w:cs="Times New Roman"/>
          <w:sz w:val="24"/>
          <w:szCs w:val="24"/>
        </w:rPr>
        <w:t xml:space="preserve"> and locals expressed a need to </w:t>
      </w:r>
      <w:r w:rsidR="005D473F">
        <w:rPr>
          <w:rFonts w:ascii="Times New Roman" w:hAnsi="Times New Roman" w:cs="Times New Roman"/>
          <w:sz w:val="24"/>
          <w:szCs w:val="24"/>
        </w:rPr>
        <w:t>protect</w:t>
      </w:r>
      <w:r w:rsidR="0036171E">
        <w:rPr>
          <w:rFonts w:ascii="Times New Roman" w:hAnsi="Times New Roman" w:cs="Times New Roman"/>
          <w:sz w:val="24"/>
          <w:szCs w:val="24"/>
        </w:rPr>
        <w:t xml:space="preserve"> and look after</w:t>
      </w:r>
      <w:r w:rsidR="005D473F">
        <w:rPr>
          <w:rFonts w:ascii="Times New Roman" w:hAnsi="Times New Roman" w:cs="Times New Roman"/>
          <w:sz w:val="24"/>
          <w:szCs w:val="24"/>
        </w:rPr>
        <w:t xml:space="preserve"> them</w:t>
      </w:r>
      <w:r w:rsidR="00CF2F8A">
        <w:rPr>
          <w:rFonts w:ascii="Times New Roman" w:hAnsi="Times New Roman" w:cs="Times New Roman"/>
          <w:sz w:val="24"/>
          <w:szCs w:val="24"/>
        </w:rPr>
        <w:t>.</w:t>
      </w:r>
      <w:r w:rsidR="005D473F">
        <w:rPr>
          <w:rStyle w:val="FootnoteReference"/>
          <w:rFonts w:ascii="Times New Roman" w:hAnsi="Times New Roman" w:cs="Times New Roman"/>
          <w:sz w:val="24"/>
          <w:szCs w:val="24"/>
        </w:rPr>
        <w:footnoteReference w:id="53"/>
      </w:r>
      <w:r w:rsidR="0036171E">
        <w:rPr>
          <w:rFonts w:ascii="Times New Roman" w:hAnsi="Times New Roman" w:cs="Times New Roman"/>
          <w:sz w:val="24"/>
          <w:szCs w:val="24"/>
        </w:rPr>
        <w:t xml:space="preserve"> </w:t>
      </w:r>
      <w:r w:rsidR="000450F8">
        <w:rPr>
          <w:rFonts w:ascii="Times New Roman" w:hAnsi="Times New Roman" w:cs="Times New Roman"/>
          <w:sz w:val="24"/>
          <w:szCs w:val="24"/>
        </w:rPr>
        <w:t xml:space="preserve">The stones also </w:t>
      </w:r>
      <w:r w:rsidR="00094874">
        <w:rPr>
          <w:rFonts w:ascii="Times New Roman" w:hAnsi="Times New Roman" w:cs="Times New Roman"/>
          <w:sz w:val="24"/>
          <w:szCs w:val="24"/>
        </w:rPr>
        <w:t xml:space="preserve">evoked </w:t>
      </w:r>
      <w:r w:rsidR="00AC3481">
        <w:rPr>
          <w:rFonts w:ascii="Times New Roman" w:hAnsi="Times New Roman" w:cs="Times New Roman"/>
          <w:sz w:val="24"/>
          <w:szCs w:val="24"/>
        </w:rPr>
        <w:t>‘“secular reverence”’</w:t>
      </w:r>
      <w:r w:rsidR="00AC3481">
        <w:rPr>
          <w:rStyle w:val="FootnoteReference"/>
          <w:rFonts w:ascii="Times New Roman" w:hAnsi="Times New Roman" w:cs="Times New Roman"/>
          <w:sz w:val="24"/>
          <w:szCs w:val="24"/>
        </w:rPr>
        <w:footnoteReference w:id="54"/>
      </w:r>
      <w:r w:rsidR="00094874">
        <w:rPr>
          <w:rFonts w:ascii="Times New Roman" w:hAnsi="Times New Roman" w:cs="Times New Roman"/>
          <w:sz w:val="24"/>
          <w:szCs w:val="24"/>
        </w:rPr>
        <w:t xml:space="preserve"> for the Neolithic builders </w:t>
      </w:r>
      <w:r w:rsidR="00AC3481">
        <w:rPr>
          <w:rFonts w:ascii="Times New Roman" w:hAnsi="Times New Roman" w:cs="Times New Roman"/>
          <w:sz w:val="24"/>
          <w:szCs w:val="24"/>
        </w:rPr>
        <w:t>and their lives on the land, promoting ‘existential relatedness in that it underlies a feeling of deep connectedness … which transcends the self.’</w:t>
      </w:r>
      <w:r w:rsidR="00AC3481">
        <w:rPr>
          <w:rStyle w:val="FootnoteReference"/>
          <w:rFonts w:ascii="Times New Roman" w:hAnsi="Times New Roman" w:cs="Times New Roman"/>
          <w:sz w:val="24"/>
          <w:szCs w:val="24"/>
        </w:rPr>
        <w:footnoteReference w:id="55"/>
      </w:r>
      <w:r w:rsidR="00AC3481">
        <w:rPr>
          <w:rFonts w:ascii="Times New Roman" w:hAnsi="Times New Roman" w:cs="Times New Roman"/>
          <w:sz w:val="24"/>
          <w:szCs w:val="24"/>
        </w:rPr>
        <w:t xml:space="preserve"> Such strong feelings however cause friction amongst different communities, whether that be locals, tourists or different Pagan communities. For example, what one Pagan view</w:t>
      </w:r>
      <w:r w:rsidR="007D4220">
        <w:rPr>
          <w:rFonts w:ascii="Times New Roman" w:hAnsi="Times New Roman" w:cs="Times New Roman"/>
          <w:sz w:val="24"/>
          <w:szCs w:val="24"/>
        </w:rPr>
        <w:t xml:space="preserve">s </w:t>
      </w:r>
      <w:r w:rsidR="00AC3481">
        <w:rPr>
          <w:rFonts w:ascii="Times New Roman" w:hAnsi="Times New Roman" w:cs="Times New Roman"/>
          <w:sz w:val="24"/>
          <w:szCs w:val="24"/>
        </w:rPr>
        <w:t>as an offering, another may view as ritual litter and disrespect towards the landscape.</w:t>
      </w:r>
      <w:r w:rsidR="00BA7E03">
        <w:rPr>
          <w:rStyle w:val="FootnoteReference"/>
          <w:rFonts w:ascii="Times New Roman" w:hAnsi="Times New Roman" w:cs="Times New Roman"/>
          <w:sz w:val="24"/>
          <w:szCs w:val="24"/>
        </w:rPr>
        <w:footnoteReference w:id="56"/>
      </w:r>
      <w:r w:rsidR="007B3592">
        <w:rPr>
          <w:rFonts w:ascii="Times New Roman" w:hAnsi="Times New Roman" w:cs="Times New Roman"/>
          <w:sz w:val="24"/>
          <w:szCs w:val="24"/>
        </w:rPr>
        <w:t xml:space="preserve"> </w:t>
      </w:r>
      <w:r w:rsidRPr="00997ABF">
        <w:rPr>
          <w:rFonts w:ascii="Times New Roman" w:hAnsi="Times New Roman" w:cs="Times New Roman"/>
          <w:sz w:val="24"/>
          <w:szCs w:val="24"/>
        </w:rPr>
        <w:t xml:space="preserve">This phenomenon </w:t>
      </w:r>
      <w:r w:rsidR="007B3592">
        <w:rPr>
          <w:rFonts w:ascii="Times New Roman" w:hAnsi="Times New Roman" w:cs="Times New Roman"/>
          <w:sz w:val="24"/>
          <w:szCs w:val="24"/>
        </w:rPr>
        <w:t>was central to</w:t>
      </w:r>
      <w:r w:rsidRPr="00997ABF">
        <w:rPr>
          <w:rFonts w:ascii="Times New Roman" w:hAnsi="Times New Roman" w:cs="Times New Roman"/>
          <w:sz w:val="24"/>
          <w:szCs w:val="24"/>
        </w:rPr>
        <w:t xml:space="preserve"> Robert Wallis’ </w:t>
      </w:r>
      <w:r w:rsidRPr="00997ABF">
        <w:rPr>
          <w:rFonts w:ascii="Times New Roman" w:hAnsi="Times New Roman" w:cs="Times New Roman"/>
          <w:sz w:val="24"/>
          <w:szCs w:val="24"/>
        </w:rPr>
        <w:lastRenderedPageBreak/>
        <w:t xml:space="preserve">and Jenny Blain’s Sacred Sites/Contested Rites project. </w:t>
      </w:r>
      <w:r w:rsidR="007B3592">
        <w:rPr>
          <w:rFonts w:ascii="Times New Roman" w:hAnsi="Times New Roman" w:cs="Times New Roman"/>
          <w:sz w:val="24"/>
          <w:szCs w:val="24"/>
        </w:rPr>
        <w:t>Respectively an a</w:t>
      </w:r>
      <w:r w:rsidRPr="00997ABF">
        <w:rPr>
          <w:rFonts w:ascii="Times New Roman" w:hAnsi="Times New Roman" w:cs="Times New Roman"/>
          <w:sz w:val="24"/>
          <w:szCs w:val="24"/>
        </w:rPr>
        <w:t xml:space="preserve">rchaeologist, anthropologist and </w:t>
      </w:r>
      <w:r w:rsidR="007B3592">
        <w:rPr>
          <w:rFonts w:ascii="Times New Roman" w:hAnsi="Times New Roman" w:cs="Times New Roman"/>
          <w:sz w:val="24"/>
          <w:szCs w:val="24"/>
        </w:rPr>
        <w:t xml:space="preserve">both </w:t>
      </w:r>
      <w:r w:rsidRPr="00997ABF">
        <w:rPr>
          <w:rFonts w:ascii="Times New Roman" w:hAnsi="Times New Roman" w:cs="Times New Roman"/>
          <w:sz w:val="24"/>
          <w:szCs w:val="24"/>
        </w:rPr>
        <w:t>Pagans themselves, Blain and Wallis argued interactions with sacred landscape</w:t>
      </w:r>
      <w:r w:rsidR="004673FD">
        <w:rPr>
          <w:rFonts w:ascii="Times New Roman" w:hAnsi="Times New Roman" w:cs="Times New Roman"/>
          <w:sz w:val="24"/>
          <w:szCs w:val="24"/>
        </w:rPr>
        <w:t>s</w:t>
      </w:r>
      <w:r w:rsidRPr="00997ABF">
        <w:rPr>
          <w:rFonts w:ascii="Times New Roman" w:hAnsi="Times New Roman" w:cs="Times New Roman"/>
          <w:sz w:val="24"/>
          <w:szCs w:val="24"/>
        </w:rPr>
        <w:t xml:space="preserve"> are viewed in two ways; ‘that people convey (or inscribe) sacredness into landscapes, or it is perceived…</w:t>
      </w:r>
      <w:r w:rsidR="00C82952">
        <w:rPr>
          <w:rFonts w:ascii="Times New Roman" w:hAnsi="Times New Roman" w:cs="Times New Roman"/>
          <w:sz w:val="24"/>
          <w:szCs w:val="24"/>
        </w:rPr>
        <w:t xml:space="preserve"> in</w:t>
      </w:r>
      <w:r w:rsidRPr="00997ABF">
        <w:rPr>
          <w:rFonts w:ascii="Times New Roman" w:hAnsi="Times New Roman" w:cs="Times New Roman"/>
          <w:sz w:val="24"/>
          <w:szCs w:val="24"/>
        </w:rPr>
        <w:t xml:space="preserve"> line with </w:t>
      </w:r>
      <w:r w:rsidR="007B3592">
        <w:rPr>
          <w:rFonts w:ascii="Times New Roman" w:hAnsi="Times New Roman" w:cs="Times New Roman"/>
          <w:sz w:val="24"/>
          <w:szCs w:val="24"/>
        </w:rPr>
        <w:t>“</w:t>
      </w:r>
      <w:r w:rsidRPr="00997ABF">
        <w:rPr>
          <w:rFonts w:ascii="Times New Roman" w:hAnsi="Times New Roman" w:cs="Times New Roman"/>
          <w:sz w:val="24"/>
          <w:szCs w:val="24"/>
        </w:rPr>
        <w:t>indigenous</w:t>
      </w:r>
      <w:r w:rsidR="007B3592">
        <w:rPr>
          <w:rFonts w:ascii="Times New Roman" w:hAnsi="Times New Roman" w:cs="Times New Roman"/>
          <w:sz w:val="24"/>
          <w:szCs w:val="24"/>
        </w:rPr>
        <w:t>”</w:t>
      </w:r>
      <w:r w:rsidRPr="00997ABF">
        <w:rPr>
          <w:rFonts w:ascii="Times New Roman" w:hAnsi="Times New Roman" w:cs="Times New Roman"/>
          <w:sz w:val="24"/>
          <w:szCs w:val="24"/>
        </w:rPr>
        <w:t xml:space="preserve"> perceptions elsewhere, that places and landscapes are inherently sacred.’</w:t>
      </w:r>
      <w:r w:rsidRPr="00997ABF">
        <w:rPr>
          <w:rStyle w:val="FootnoteReference"/>
          <w:rFonts w:ascii="Times New Roman" w:hAnsi="Times New Roman" w:cs="Times New Roman"/>
          <w:sz w:val="24"/>
          <w:szCs w:val="24"/>
        </w:rPr>
        <w:footnoteReference w:id="57"/>
      </w:r>
      <w:r w:rsidRPr="00997ABF">
        <w:rPr>
          <w:rFonts w:ascii="Times New Roman" w:hAnsi="Times New Roman" w:cs="Times New Roman"/>
          <w:sz w:val="24"/>
          <w:szCs w:val="24"/>
        </w:rPr>
        <w:t xml:space="preserve"> The first approach, that sacredness is inscribed, suggests sacredness is social rather than inherent, per Emilie Durkheim. Durkheim argued anything can be sacred</w:t>
      </w:r>
      <w:r w:rsidR="006D412D">
        <w:rPr>
          <w:rFonts w:ascii="Times New Roman" w:hAnsi="Times New Roman" w:cs="Times New Roman"/>
          <w:sz w:val="24"/>
          <w:szCs w:val="24"/>
        </w:rPr>
        <w:t>,</w:t>
      </w:r>
      <w:r w:rsidRPr="00997ABF">
        <w:rPr>
          <w:rStyle w:val="FootnoteReference"/>
          <w:rFonts w:ascii="Times New Roman" w:hAnsi="Times New Roman" w:cs="Times New Roman"/>
          <w:sz w:val="24"/>
          <w:szCs w:val="24"/>
        </w:rPr>
        <w:footnoteReference w:id="58"/>
      </w:r>
      <w:r w:rsidRPr="00997ABF">
        <w:rPr>
          <w:rFonts w:ascii="Times New Roman" w:hAnsi="Times New Roman" w:cs="Times New Roman"/>
          <w:sz w:val="24"/>
          <w:szCs w:val="24"/>
        </w:rPr>
        <w:t xml:space="preserve"> but it is wholly transformed from profane to sacred through ‘rites of conduct that prescribe how a man must conduct himself with sacred things.’</w:t>
      </w:r>
      <w:r w:rsidRPr="00997ABF">
        <w:rPr>
          <w:rStyle w:val="FootnoteReference"/>
          <w:rFonts w:ascii="Times New Roman" w:hAnsi="Times New Roman" w:cs="Times New Roman"/>
          <w:sz w:val="24"/>
          <w:szCs w:val="24"/>
        </w:rPr>
        <w:footnoteReference w:id="59"/>
      </w:r>
      <w:r w:rsidRPr="00997ABF">
        <w:rPr>
          <w:rFonts w:ascii="Times New Roman" w:hAnsi="Times New Roman" w:cs="Times New Roman"/>
          <w:sz w:val="24"/>
          <w:szCs w:val="24"/>
        </w:rPr>
        <w:t xml:space="preserve"> In contrast, Mircea Eliade conceived the sacred as ‘an irruption of the sacred’</w:t>
      </w:r>
      <w:r w:rsidRPr="00997ABF">
        <w:rPr>
          <w:rFonts w:ascii="Times New Roman" w:hAnsi="Times New Roman" w:cs="Times New Roman"/>
          <w:sz w:val="24"/>
          <w:szCs w:val="24"/>
          <w:vertAlign w:val="superscript"/>
        </w:rPr>
        <w:footnoteReference w:id="60"/>
      </w:r>
      <w:r w:rsidRPr="00997ABF">
        <w:rPr>
          <w:rFonts w:ascii="Times New Roman" w:hAnsi="Times New Roman" w:cs="Times New Roman"/>
          <w:sz w:val="24"/>
          <w:szCs w:val="24"/>
        </w:rPr>
        <w:t xml:space="preserve"> that allows communication through an upwards axis ‘by which the gods can descend to earth and man can symbolically ascend to heaven’</w:t>
      </w:r>
      <w:r w:rsidRPr="00997ABF">
        <w:rPr>
          <w:rFonts w:ascii="Times New Roman" w:hAnsi="Times New Roman" w:cs="Times New Roman"/>
          <w:sz w:val="24"/>
          <w:szCs w:val="24"/>
          <w:vertAlign w:val="superscript"/>
        </w:rPr>
        <w:footnoteReference w:id="61"/>
      </w:r>
      <w:r w:rsidRPr="00997ABF">
        <w:rPr>
          <w:rFonts w:ascii="Times New Roman" w:hAnsi="Times New Roman" w:cs="Times New Roman"/>
          <w:sz w:val="24"/>
          <w:szCs w:val="24"/>
        </w:rPr>
        <w:t xml:space="preserve"> suggesting an inherent sacredness that chooses to reveal itself. Sacred space was not human work, but a reproduction of ‘the work of the gods’</w:t>
      </w:r>
      <w:r w:rsidR="00A45118">
        <w:rPr>
          <w:rStyle w:val="FootnoteReference"/>
          <w:rFonts w:ascii="Times New Roman" w:hAnsi="Times New Roman" w:cs="Times New Roman"/>
          <w:sz w:val="24"/>
          <w:szCs w:val="24"/>
        </w:rPr>
        <w:footnoteReference w:id="62"/>
      </w:r>
      <w:r w:rsidRPr="00997ABF">
        <w:rPr>
          <w:rFonts w:ascii="Times New Roman" w:hAnsi="Times New Roman" w:cs="Times New Roman"/>
          <w:sz w:val="24"/>
          <w:szCs w:val="24"/>
        </w:rPr>
        <w:t xml:space="preserve"> </w:t>
      </w:r>
      <w:r w:rsidR="006D412D">
        <w:rPr>
          <w:rFonts w:ascii="Times New Roman" w:hAnsi="Times New Roman" w:cs="Times New Roman"/>
          <w:sz w:val="24"/>
          <w:szCs w:val="24"/>
        </w:rPr>
        <w:t>that</w:t>
      </w:r>
      <w:r w:rsidRPr="00997ABF">
        <w:rPr>
          <w:rFonts w:ascii="Times New Roman" w:hAnsi="Times New Roman" w:cs="Times New Roman"/>
          <w:sz w:val="24"/>
          <w:szCs w:val="24"/>
        </w:rPr>
        <w:t xml:space="preserve"> creates an ordered cosmos which man </w:t>
      </w:r>
      <w:r w:rsidR="006D412D">
        <w:rPr>
          <w:rFonts w:ascii="Times New Roman" w:hAnsi="Times New Roman" w:cs="Times New Roman"/>
          <w:sz w:val="24"/>
          <w:szCs w:val="24"/>
        </w:rPr>
        <w:t>orients himself</w:t>
      </w:r>
      <w:r w:rsidRPr="00997ABF">
        <w:rPr>
          <w:rFonts w:ascii="Times New Roman" w:hAnsi="Times New Roman" w:cs="Times New Roman"/>
          <w:sz w:val="24"/>
          <w:szCs w:val="24"/>
        </w:rPr>
        <w:t xml:space="preserve"> in</w:t>
      </w:r>
      <w:r w:rsidR="00907539">
        <w:rPr>
          <w:rFonts w:ascii="Times New Roman" w:hAnsi="Times New Roman" w:cs="Times New Roman"/>
          <w:sz w:val="24"/>
          <w:szCs w:val="24"/>
        </w:rPr>
        <w:t>.</w:t>
      </w:r>
      <w:r w:rsidR="00A45118">
        <w:rPr>
          <w:rStyle w:val="FootnoteReference"/>
          <w:rFonts w:ascii="Times New Roman" w:hAnsi="Times New Roman" w:cs="Times New Roman"/>
          <w:sz w:val="24"/>
          <w:szCs w:val="24"/>
        </w:rPr>
        <w:footnoteReference w:id="63"/>
      </w:r>
      <w:r w:rsidR="00907539">
        <w:rPr>
          <w:rFonts w:ascii="Times New Roman" w:hAnsi="Times New Roman" w:cs="Times New Roman"/>
          <w:sz w:val="24"/>
          <w:szCs w:val="24"/>
        </w:rPr>
        <w:t xml:space="preserve"> </w:t>
      </w:r>
    </w:p>
    <w:p w14:paraId="39088028" w14:textId="515BF98D" w:rsidR="004202E4" w:rsidRPr="00997ABF" w:rsidRDefault="00004176" w:rsidP="002F1991">
      <w:pPr>
        <w:spacing w:line="360" w:lineRule="auto"/>
        <w:rPr>
          <w:rFonts w:ascii="Times New Roman" w:hAnsi="Times New Roman" w:cs="Times New Roman"/>
          <w:sz w:val="24"/>
          <w:szCs w:val="24"/>
        </w:rPr>
      </w:pPr>
      <w:r>
        <w:rPr>
          <w:rFonts w:ascii="Times New Roman" w:hAnsi="Times New Roman" w:cs="Times New Roman"/>
          <w:sz w:val="24"/>
          <w:szCs w:val="24"/>
        </w:rPr>
        <w:t xml:space="preserve">Thorsten Gieser </w:t>
      </w:r>
      <w:r w:rsidR="00997ABF" w:rsidRPr="00997ABF">
        <w:rPr>
          <w:rFonts w:ascii="Times New Roman" w:hAnsi="Times New Roman" w:cs="Times New Roman"/>
          <w:sz w:val="24"/>
          <w:szCs w:val="24"/>
        </w:rPr>
        <w:t xml:space="preserve">argued </w:t>
      </w:r>
      <w:r>
        <w:rPr>
          <w:rFonts w:ascii="Times New Roman" w:hAnsi="Times New Roman" w:cs="Times New Roman"/>
          <w:sz w:val="24"/>
          <w:szCs w:val="24"/>
        </w:rPr>
        <w:t xml:space="preserve">in </w:t>
      </w:r>
      <w:r>
        <w:rPr>
          <w:rFonts w:ascii="Times New Roman" w:hAnsi="Times New Roman" w:cs="Times New Roman"/>
          <w:i/>
          <w:iCs/>
          <w:sz w:val="24"/>
          <w:szCs w:val="24"/>
        </w:rPr>
        <w:t xml:space="preserve">Feeling The Atmosphere </w:t>
      </w:r>
      <w:r w:rsidR="00997ABF" w:rsidRPr="00997ABF">
        <w:rPr>
          <w:rFonts w:ascii="Times New Roman" w:hAnsi="Times New Roman" w:cs="Times New Roman"/>
          <w:sz w:val="24"/>
          <w:szCs w:val="24"/>
        </w:rPr>
        <w:t>that the circular form taken by Druids allows alignment ‘with the sun and the flow of its life-force’</w:t>
      </w:r>
      <w:r w:rsidR="00CE5109">
        <w:rPr>
          <w:rFonts w:ascii="Times New Roman" w:hAnsi="Times New Roman" w:cs="Times New Roman"/>
          <w:sz w:val="24"/>
          <w:szCs w:val="24"/>
        </w:rPr>
        <w:t>.</w:t>
      </w:r>
      <w:r w:rsidR="00997ABF" w:rsidRPr="00997ABF">
        <w:rPr>
          <w:rStyle w:val="FootnoteReference"/>
          <w:rFonts w:ascii="Times New Roman" w:hAnsi="Times New Roman" w:cs="Times New Roman"/>
          <w:sz w:val="24"/>
          <w:szCs w:val="24"/>
        </w:rPr>
        <w:footnoteReference w:id="64"/>
      </w:r>
      <w:r w:rsidR="004726B9">
        <w:rPr>
          <w:rFonts w:ascii="Times New Roman" w:hAnsi="Times New Roman" w:cs="Times New Roman"/>
          <w:sz w:val="24"/>
          <w:szCs w:val="24"/>
        </w:rPr>
        <w:t xml:space="preserve"> Druid</w:t>
      </w:r>
      <w:r w:rsidR="002F1991">
        <w:rPr>
          <w:rFonts w:ascii="Times New Roman" w:hAnsi="Times New Roman" w:cs="Times New Roman"/>
          <w:sz w:val="24"/>
          <w:szCs w:val="24"/>
        </w:rPr>
        <w:t xml:space="preserve">s reorient </w:t>
      </w:r>
      <w:r w:rsidR="00997ABF" w:rsidRPr="00997ABF">
        <w:rPr>
          <w:rFonts w:ascii="Times New Roman" w:hAnsi="Times New Roman" w:cs="Times New Roman"/>
          <w:sz w:val="24"/>
          <w:szCs w:val="24"/>
        </w:rPr>
        <w:t xml:space="preserve">themselves in the cosmos </w:t>
      </w:r>
      <w:r w:rsidR="002F1991">
        <w:rPr>
          <w:rFonts w:ascii="Times New Roman" w:hAnsi="Times New Roman" w:cs="Times New Roman"/>
          <w:sz w:val="24"/>
          <w:szCs w:val="24"/>
        </w:rPr>
        <w:t>to heal</w:t>
      </w:r>
      <w:r w:rsidR="00997ABF" w:rsidRPr="00997ABF">
        <w:rPr>
          <w:rFonts w:ascii="Times New Roman" w:hAnsi="Times New Roman" w:cs="Times New Roman"/>
          <w:sz w:val="24"/>
          <w:szCs w:val="24"/>
        </w:rPr>
        <w:t xml:space="preserve"> ‘rifts in the spirit’ caused by modern, profane life</w:t>
      </w:r>
      <w:r w:rsidR="00A34130">
        <w:rPr>
          <w:rFonts w:ascii="Times New Roman" w:hAnsi="Times New Roman" w:cs="Times New Roman"/>
          <w:sz w:val="24"/>
          <w:szCs w:val="24"/>
        </w:rPr>
        <w:t>.</w:t>
      </w:r>
      <w:r w:rsidR="00997ABF" w:rsidRPr="00997ABF">
        <w:rPr>
          <w:rStyle w:val="FootnoteReference"/>
          <w:rFonts w:ascii="Times New Roman" w:hAnsi="Times New Roman" w:cs="Times New Roman"/>
          <w:sz w:val="24"/>
          <w:szCs w:val="24"/>
        </w:rPr>
        <w:footnoteReference w:id="65"/>
      </w:r>
      <w:r w:rsidR="00A34130">
        <w:rPr>
          <w:rFonts w:ascii="Times New Roman" w:hAnsi="Times New Roman" w:cs="Times New Roman"/>
          <w:sz w:val="24"/>
          <w:szCs w:val="24"/>
        </w:rPr>
        <w:t xml:space="preserve"> </w:t>
      </w:r>
      <w:r w:rsidR="0029373D">
        <w:rPr>
          <w:rFonts w:ascii="Times New Roman" w:hAnsi="Times New Roman" w:cs="Times New Roman"/>
          <w:sz w:val="24"/>
          <w:szCs w:val="24"/>
        </w:rPr>
        <w:t xml:space="preserve">Harmony with the cosmos may be a central tenet </w:t>
      </w:r>
      <w:r w:rsidR="00A12071">
        <w:rPr>
          <w:rFonts w:ascii="Times New Roman" w:hAnsi="Times New Roman" w:cs="Times New Roman"/>
          <w:sz w:val="24"/>
          <w:szCs w:val="24"/>
        </w:rPr>
        <w:t>in</w:t>
      </w:r>
      <w:r w:rsidR="0029373D">
        <w:rPr>
          <w:rFonts w:ascii="Times New Roman" w:hAnsi="Times New Roman" w:cs="Times New Roman"/>
          <w:sz w:val="24"/>
          <w:szCs w:val="24"/>
        </w:rPr>
        <w:t xml:space="preserve"> Druid cosmology, </w:t>
      </w:r>
      <w:r w:rsidR="00A12071">
        <w:rPr>
          <w:rFonts w:ascii="Times New Roman" w:hAnsi="Times New Roman" w:cs="Times New Roman"/>
          <w:sz w:val="24"/>
          <w:szCs w:val="24"/>
        </w:rPr>
        <w:t>enacted with the landscape.</w:t>
      </w:r>
      <w:r w:rsidR="00366CD5">
        <w:rPr>
          <w:rFonts w:ascii="Times New Roman" w:hAnsi="Times New Roman" w:cs="Times New Roman"/>
          <w:sz w:val="24"/>
          <w:szCs w:val="24"/>
        </w:rPr>
        <w:t xml:space="preserve"> Hutton argued</w:t>
      </w:r>
      <w:r w:rsidR="00A12071">
        <w:rPr>
          <w:rFonts w:ascii="Times New Roman" w:hAnsi="Times New Roman" w:cs="Times New Roman"/>
          <w:sz w:val="24"/>
          <w:szCs w:val="24"/>
        </w:rPr>
        <w:t xml:space="preserve"> </w:t>
      </w:r>
      <w:r w:rsidR="00366CD5">
        <w:rPr>
          <w:rFonts w:ascii="Times New Roman" w:hAnsi="Times New Roman" w:cs="Times New Roman"/>
          <w:sz w:val="24"/>
          <w:szCs w:val="24"/>
        </w:rPr>
        <w:t>t</w:t>
      </w:r>
      <w:r w:rsidR="00997ABF" w:rsidRPr="00997ABF">
        <w:rPr>
          <w:rFonts w:ascii="Times New Roman" w:hAnsi="Times New Roman" w:cs="Times New Roman"/>
          <w:sz w:val="24"/>
          <w:szCs w:val="24"/>
        </w:rPr>
        <w:t>he circular shape of these monuments necessitates equal positioning, reflecting the ‘horizon… the cycle of the seasons and the concept of eternity’</w:t>
      </w:r>
      <w:r w:rsidR="00A34130">
        <w:rPr>
          <w:rFonts w:ascii="Times New Roman" w:hAnsi="Times New Roman" w:cs="Times New Roman"/>
          <w:sz w:val="24"/>
          <w:szCs w:val="24"/>
        </w:rPr>
        <w:t>,</w:t>
      </w:r>
      <w:r w:rsidR="00997ABF" w:rsidRPr="00997ABF">
        <w:rPr>
          <w:rStyle w:val="FootnoteReference"/>
          <w:rFonts w:ascii="Times New Roman" w:hAnsi="Times New Roman" w:cs="Times New Roman"/>
          <w:sz w:val="24"/>
          <w:szCs w:val="24"/>
        </w:rPr>
        <w:footnoteReference w:id="66"/>
      </w:r>
      <w:r w:rsidR="00A34130">
        <w:rPr>
          <w:rFonts w:ascii="Times New Roman" w:hAnsi="Times New Roman" w:cs="Times New Roman"/>
          <w:sz w:val="24"/>
          <w:szCs w:val="24"/>
        </w:rPr>
        <w:t xml:space="preserve"> </w:t>
      </w:r>
      <w:r w:rsidR="00366CD5">
        <w:rPr>
          <w:rFonts w:ascii="Times New Roman" w:hAnsi="Times New Roman" w:cs="Times New Roman"/>
          <w:sz w:val="24"/>
          <w:szCs w:val="24"/>
        </w:rPr>
        <w:t>further lending to the idea that harmony and expressions of harmony are important to Druid ritual</w:t>
      </w:r>
      <w:r w:rsidR="00997ABF" w:rsidRPr="00997ABF">
        <w:rPr>
          <w:rFonts w:ascii="Times New Roman" w:hAnsi="Times New Roman" w:cs="Times New Roman"/>
          <w:sz w:val="24"/>
          <w:szCs w:val="24"/>
        </w:rPr>
        <w:t>.</w:t>
      </w:r>
      <w:r w:rsidR="00E92C4F">
        <w:rPr>
          <w:rFonts w:ascii="Times New Roman" w:hAnsi="Times New Roman" w:cs="Times New Roman"/>
          <w:sz w:val="24"/>
          <w:szCs w:val="24"/>
        </w:rPr>
        <w:t xml:space="preserve"> </w:t>
      </w:r>
      <w:r w:rsidR="007F129F">
        <w:rPr>
          <w:rFonts w:ascii="Times New Roman" w:hAnsi="Times New Roman" w:cs="Times New Roman"/>
          <w:sz w:val="24"/>
          <w:szCs w:val="24"/>
        </w:rPr>
        <w:t xml:space="preserve">Harmony as a concept came from ancient Greek philosophy, writes Campion. </w:t>
      </w:r>
      <w:r w:rsidR="00AE1920">
        <w:rPr>
          <w:rFonts w:ascii="Times New Roman" w:hAnsi="Times New Roman" w:cs="Times New Roman"/>
          <w:sz w:val="24"/>
          <w:szCs w:val="24"/>
        </w:rPr>
        <w:t xml:space="preserve">The core tenet of harmony is the ‘belief that the cosmos is one unified organism in which all things … are necessarily </w:t>
      </w:r>
      <w:r w:rsidR="00AE1920">
        <w:rPr>
          <w:rFonts w:ascii="Times New Roman" w:hAnsi="Times New Roman" w:cs="Times New Roman"/>
          <w:sz w:val="24"/>
          <w:szCs w:val="24"/>
        </w:rPr>
        <w:lastRenderedPageBreak/>
        <w:t>interconnected and interdependent.’</w:t>
      </w:r>
      <w:r w:rsidR="00C5283A">
        <w:rPr>
          <w:rStyle w:val="FootnoteReference"/>
          <w:rFonts w:ascii="Times New Roman" w:hAnsi="Times New Roman" w:cs="Times New Roman"/>
          <w:sz w:val="24"/>
          <w:szCs w:val="24"/>
        </w:rPr>
        <w:footnoteReference w:id="67"/>
      </w:r>
      <w:r w:rsidR="005033C6">
        <w:rPr>
          <w:rFonts w:ascii="Times New Roman" w:hAnsi="Times New Roman" w:cs="Times New Roman"/>
          <w:sz w:val="24"/>
          <w:szCs w:val="24"/>
        </w:rPr>
        <w:t xml:space="preserve"> The Stoic view of harmony considered human nature ‘identical to the nature of the universe and that the purpose of life is therefore to live in agreement with nature.’</w:t>
      </w:r>
      <w:r w:rsidR="005D0495">
        <w:rPr>
          <w:rStyle w:val="FootnoteReference"/>
          <w:rFonts w:ascii="Times New Roman" w:hAnsi="Times New Roman" w:cs="Times New Roman"/>
          <w:sz w:val="24"/>
          <w:szCs w:val="24"/>
        </w:rPr>
        <w:footnoteReference w:id="68"/>
      </w:r>
      <w:r w:rsidR="00311896">
        <w:rPr>
          <w:rFonts w:ascii="Times New Roman" w:hAnsi="Times New Roman" w:cs="Times New Roman"/>
          <w:sz w:val="24"/>
          <w:szCs w:val="24"/>
        </w:rPr>
        <w:t xml:space="preserve"> </w:t>
      </w:r>
      <w:r w:rsidR="007F6F3C">
        <w:rPr>
          <w:rFonts w:ascii="Times New Roman" w:hAnsi="Times New Roman" w:cs="Times New Roman"/>
          <w:sz w:val="24"/>
          <w:szCs w:val="24"/>
        </w:rPr>
        <w:t xml:space="preserve">Therefore, Campion argued, in a harmonious cosmology, humans can never be totally apart from the cosmos, </w:t>
      </w:r>
      <w:r w:rsidR="001B75B5">
        <w:rPr>
          <w:rFonts w:ascii="Times New Roman" w:hAnsi="Times New Roman" w:cs="Times New Roman"/>
          <w:sz w:val="24"/>
          <w:szCs w:val="24"/>
        </w:rPr>
        <w:t>reflected in Restall-Orr’s suggestion that the first task of the Druid is to blend with the natural world, thus returning to a harmonious state.</w:t>
      </w:r>
      <w:r w:rsidR="007F6F3C">
        <w:rPr>
          <w:rFonts w:ascii="Times New Roman" w:hAnsi="Times New Roman" w:cs="Times New Roman"/>
          <w:sz w:val="24"/>
          <w:szCs w:val="24"/>
        </w:rPr>
        <w:t xml:space="preserve"> </w:t>
      </w:r>
    </w:p>
    <w:p w14:paraId="216A26FC" w14:textId="0A60B1C4" w:rsidR="002654CD" w:rsidRDefault="00A34130" w:rsidP="005F6EAA">
      <w:pPr>
        <w:spacing w:line="360" w:lineRule="auto"/>
        <w:rPr>
          <w:rFonts w:ascii="Times New Roman" w:hAnsi="Times New Roman" w:cs="Times New Roman"/>
          <w:sz w:val="24"/>
          <w:szCs w:val="24"/>
        </w:rPr>
      </w:pPr>
      <w:r>
        <w:rPr>
          <w:rFonts w:ascii="Times New Roman" w:hAnsi="Times New Roman" w:cs="Times New Roman"/>
          <w:sz w:val="24"/>
          <w:szCs w:val="24"/>
        </w:rPr>
        <w:t>In her study of American Neopagan festivals Sarah Pike</w:t>
      </w:r>
      <w:r w:rsidR="00997ABF" w:rsidRPr="00997ABF">
        <w:rPr>
          <w:rFonts w:ascii="Times New Roman" w:hAnsi="Times New Roman" w:cs="Times New Roman"/>
          <w:sz w:val="24"/>
          <w:szCs w:val="24"/>
        </w:rPr>
        <w:t xml:space="preserve"> argued that festivals are ‘set apart’</w:t>
      </w:r>
      <w:r w:rsidR="00997ABF" w:rsidRPr="00997ABF">
        <w:rPr>
          <w:rStyle w:val="FootnoteReference"/>
          <w:rFonts w:ascii="Times New Roman" w:hAnsi="Times New Roman" w:cs="Times New Roman"/>
          <w:sz w:val="24"/>
          <w:szCs w:val="24"/>
        </w:rPr>
        <w:footnoteReference w:id="69"/>
      </w:r>
      <w:r w:rsidR="00997ABF" w:rsidRPr="00997ABF">
        <w:rPr>
          <w:rFonts w:ascii="Times New Roman" w:hAnsi="Times New Roman" w:cs="Times New Roman"/>
          <w:sz w:val="24"/>
          <w:szCs w:val="24"/>
        </w:rPr>
        <w:t xml:space="preserve"> by attendees</w:t>
      </w:r>
      <w:r w:rsidR="0081459E">
        <w:rPr>
          <w:rFonts w:ascii="Times New Roman" w:hAnsi="Times New Roman" w:cs="Times New Roman"/>
          <w:sz w:val="24"/>
          <w:szCs w:val="24"/>
        </w:rPr>
        <w:t>. This is achieved</w:t>
      </w:r>
      <w:r w:rsidR="00997ABF" w:rsidRPr="00997ABF">
        <w:rPr>
          <w:rFonts w:ascii="Times New Roman" w:hAnsi="Times New Roman" w:cs="Times New Roman"/>
          <w:sz w:val="24"/>
          <w:szCs w:val="24"/>
        </w:rPr>
        <w:t xml:space="preserve"> through ‘place-myths’</w:t>
      </w:r>
      <w:r>
        <w:rPr>
          <w:rFonts w:ascii="Times New Roman" w:hAnsi="Times New Roman" w:cs="Times New Roman"/>
          <w:sz w:val="24"/>
          <w:szCs w:val="24"/>
        </w:rPr>
        <w:t>,</w:t>
      </w:r>
      <w:r w:rsidR="00997ABF" w:rsidRPr="00997ABF">
        <w:rPr>
          <w:rStyle w:val="FootnoteReference"/>
          <w:rFonts w:ascii="Times New Roman" w:hAnsi="Times New Roman" w:cs="Times New Roman"/>
          <w:sz w:val="24"/>
          <w:szCs w:val="24"/>
        </w:rPr>
        <w:footnoteReference w:id="70"/>
      </w:r>
      <w:r w:rsidR="00997ABF" w:rsidRPr="00997ABF">
        <w:rPr>
          <w:rFonts w:ascii="Times New Roman" w:hAnsi="Times New Roman" w:cs="Times New Roman"/>
          <w:sz w:val="24"/>
          <w:szCs w:val="24"/>
        </w:rPr>
        <w:t xml:space="preserve"> community and magic</w:t>
      </w:r>
      <w:r w:rsidR="0081459E">
        <w:rPr>
          <w:rFonts w:ascii="Times New Roman" w:hAnsi="Times New Roman" w:cs="Times New Roman"/>
          <w:sz w:val="24"/>
          <w:szCs w:val="24"/>
        </w:rPr>
        <w:t>al</w:t>
      </w:r>
      <w:r w:rsidR="00997ABF" w:rsidRPr="00997ABF">
        <w:rPr>
          <w:rFonts w:ascii="Times New Roman" w:hAnsi="Times New Roman" w:cs="Times New Roman"/>
          <w:sz w:val="24"/>
          <w:szCs w:val="24"/>
        </w:rPr>
        <w:t xml:space="preserve"> transformation</w:t>
      </w:r>
      <w:r w:rsidR="0081459E">
        <w:rPr>
          <w:rFonts w:ascii="Times New Roman" w:hAnsi="Times New Roman" w:cs="Times New Roman"/>
          <w:sz w:val="24"/>
          <w:szCs w:val="24"/>
        </w:rPr>
        <w:t>s</w:t>
      </w:r>
      <w:r w:rsidR="00997ABF" w:rsidRPr="00997ABF">
        <w:rPr>
          <w:rFonts w:ascii="Times New Roman" w:hAnsi="Times New Roman" w:cs="Times New Roman"/>
          <w:sz w:val="24"/>
          <w:szCs w:val="24"/>
        </w:rPr>
        <w:t xml:space="preserve"> ‘psychologically or in the physical universe.’</w:t>
      </w:r>
      <w:r w:rsidR="00997ABF" w:rsidRPr="00997ABF">
        <w:rPr>
          <w:rStyle w:val="FootnoteReference"/>
          <w:rFonts w:ascii="Times New Roman" w:hAnsi="Times New Roman" w:cs="Times New Roman"/>
          <w:sz w:val="24"/>
          <w:szCs w:val="24"/>
        </w:rPr>
        <w:footnoteReference w:id="71"/>
      </w:r>
      <w:r w:rsidR="00997ABF" w:rsidRPr="00997ABF">
        <w:rPr>
          <w:rFonts w:ascii="Times New Roman" w:hAnsi="Times New Roman" w:cs="Times New Roman"/>
          <w:sz w:val="24"/>
          <w:szCs w:val="24"/>
        </w:rPr>
        <w:t xml:space="preserve"> In America and the UK, these sacred sites are where gods, goddesses and spirits are easily accessible</w:t>
      </w:r>
      <w:r w:rsidR="00336265">
        <w:rPr>
          <w:rStyle w:val="FootnoteReference"/>
          <w:rFonts w:ascii="Times New Roman" w:hAnsi="Times New Roman" w:cs="Times New Roman"/>
          <w:sz w:val="24"/>
          <w:szCs w:val="24"/>
        </w:rPr>
        <w:footnoteReference w:id="72"/>
      </w:r>
      <w:r w:rsidR="00997ABF" w:rsidRPr="00997ABF">
        <w:rPr>
          <w:rFonts w:ascii="Times New Roman" w:hAnsi="Times New Roman" w:cs="Times New Roman"/>
          <w:sz w:val="24"/>
          <w:szCs w:val="24"/>
        </w:rPr>
        <w:t xml:space="preserve"> to attendees</w:t>
      </w:r>
      <w:r w:rsidR="00351089">
        <w:rPr>
          <w:rFonts w:ascii="Times New Roman" w:hAnsi="Times New Roman" w:cs="Times New Roman"/>
          <w:sz w:val="24"/>
          <w:szCs w:val="24"/>
        </w:rPr>
        <w:t xml:space="preserve"> and </w:t>
      </w:r>
      <w:r w:rsidR="00997ABF" w:rsidRPr="00997ABF">
        <w:rPr>
          <w:rFonts w:ascii="Times New Roman" w:hAnsi="Times New Roman" w:cs="Times New Roman"/>
          <w:sz w:val="24"/>
          <w:szCs w:val="24"/>
        </w:rPr>
        <w:t xml:space="preserve">communication with the more-than-human is enabled by the </w:t>
      </w:r>
      <w:r w:rsidR="00351089">
        <w:rPr>
          <w:rFonts w:ascii="Times New Roman" w:hAnsi="Times New Roman" w:cs="Times New Roman"/>
          <w:sz w:val="24"/>
          <w:szCs w:val="24"/>
        </w:rPr>
        <w:t>‘</w:t>
      </w:r>
      <w:r w:rsidR="00997ABF" w:rsidRPr="00997ABF">
        <w:rPr>
          <w:rFonts w:ascii="Times New Roman" w:hAnsi="Times New Roman" w:cs="Times New Roman"/>
          <w:sz w:val="24"/>
          <w:szCs w:val="24"/>
        </w:rPr>
        <w:t>irruption</w:t>
      </w:r>
      <w:r w:rsidR="00351089">
        <w:rPr>
          <w:rFonts w:ascii="Times New Roman" w:hAnsi="Times New Roman" w:cs="Times New Roman"/>
          <w:sz w:val="24"/>
          <w:szCs w:val="24"/>
        </w:rPr>
        <w:t>’</w:t>
      </w:r>
      <w:r w:rsidR="00997ABF" w:rsidRPr="00997ABF">
        <w:rPr>
          <w:rFonts w:ascii="Times New Roman" w:hAnsi="Times New Roman" w:cs="Times New Roman"/>
          <w:sz w:val="24"/>
          <w:szCs w:val="24"/>
        </w:rPr>
        <w:t xml:space="preserve"> of the sacred</w:t>
      </w:r>
      <w:r w:rsidR="0032434F">
        <w:rPr>
          <w:rFonts w:ascii="Times New Roman" w:hAnsi="Times New Roman" w:cs="Times New Roman"/>
          <w:sz w:val="24"/>
          <w:szCs w:val="24"/>
        </w:rPr>
        <w:t>.</w:t>
      </w:r>
      <w:r w:rsidR="00997ABF" w:rsidRPr="00997ABF">
        <w:rPr>
          <w:rStyle w:val="FootnoteReference"/>
          <w:rFonts w:ascii="Times New Roman" w:hAnsi="Times New Roman" w:cs="Times New Roman"/>
          <w:sz w:val="24"/>
          <w:szCs w:val="24"/>
        </w:rPr>
        <w:footnoteReference w:id="73"/>
      </w:r>
      <w:r w:rsidR="00997ABF" w:rsidRPr="00997ABF">
        <w:rPr>
          <w:rFonts w:ascii="Times New Roman" w:hAnsi="Times New Roman" w:cs="Times New Roman"/>
          <w:sz w:val="24"/>
          <w:szCs w:val="24"/>
        </w:rPr>
        <w:t xml:space="preserve"> Without a written record or unbroken history</w:t>
      </w:r>
      <w:r w:rsidR="00351089">
        <w:rPr>
          <w:rFonts w:ascii="Times New Roman" w:hAnsi="Times New Roman" w:cs="Times New Roman"/>
          <w:sz w:val="24"/>
          <w:szCs w:val="24"/>
        </w:rPr>
        <w:t>,</w:t>
      </w:r>
      <w:r w:rsidR="00997ABF" w:rsidRPr="00997ABF">
        <w:rPr>
          <w:rStyle w:val="FootnoteReference"/>
          <w:rFonts w:ascii="Times New Roman" w:hAnsi="Times New Roman" w:cs="Times New Roman"/>
          <w:sz w:val="24"/>
          <w:szCs w:val="24"/>
        </w:rPr>
        <w:footnoteReference w:id="74"/>
      </w:r>
      <w:r w:rsidR="00997ABF" w:rsidRPr="00997ABF">
        <w:rPr>
          <w:rFonts w:ascii="Times New Roman" w:hAnsi="Times New Roman" w:cs="Times New Roman"/>
          <w:sz w:val="24"/>
          <w:szCs w:val="24"/>
        </w:rPr>
        <w:t xml:space="preserve"> claims to sacred sites are easily challenged and Pike argued that proximity to indigenous histories is an attempt by American Neopagans ‘to construct meaningful identities… and to have their new identities recognised by other Americans’</w:t>
      </w:r>
      <w:r w:rsidR="00467CFF">
        <w:rPr>
          <w:rFonts w:ascii="Times New Roman" w:hAnsi="Times New Roman" w:cs="Times New Roman"/>
          <w:sz w:val="24"/>
          <w:szCs w:val="24"/>
        </w:rPr>
        <w:t xml:space="preserve"> </w:t>
      </w:r>
      <w:r w:rsidR="00997ABF" w:rsidRPr="00997ABF">
        <w:rPr>
          <w:rFonts w:ascii="Times New Roman" w:hAnsi="Times New Roman" w:cs="Times New Roman"/>
          <w:sz w:val="24"/>
          <w:szCs w:val="24"/>
        </w:rPr>
        <w:t>without sacred texts.</w:t>
      </w:r>
      <w:r w:rsidR="00DB4757" w:rsidRPr="00997ABF">
        <w:rPr>
          <w:rStyle w:val="FootnoteReference"/>
          <w:rFonts w:ascii="Times New Roman" w:hAnsi="Times New Roman" w:cs="Times New Roman"/>
          <w:sz w:val="24"/>
          <w:szCs w:val="24"/>
        </w:rPr>
        <w:footnoteReference w:id="75"/>
      </w:r>
      <w:r w:rsidR="00DB4757" w:rsidRPr="00997ABF">
        <w:rPr>
          <w:rFonts w:ascii="Times New Roman" w:hAnsi="Times New Roman" w:cs="Times New Roman"/>
          <w:sz w:val="24"/>
          <w:szCs w:val="24"/>
        </w:rPr>
        <w:t xml:space="preserve"> </w:t>
      </w:r>
      <w:r w:rsidR="00DB4757">
        <w:rPr>
          <w:rFonts w:ascii="Times New Roman" w:hAnsi="Times New Roman" w:cs="Times New Roman"/>
          <w:sz w:val="24"/>
          <w:szCs w:val="24"/>
        </w:rPr>
        <w:t>In</w:t>
      </w:r>
      <w:r w:rsidR="00997ABF" w:rsidRPr="00997ABF">
        <w:rPr>
          <w:rFonts w:ascii="Times New Roman" w:hAnsi="Times New Roman" w:cs="Times New Roman"/>
          <w:sz w:val="24"/>
          <w:szCs w:val="24"/>
        </w:rPr>
        <w:t xml:space="preserve"> </w:t>
      </w:r>
      <w:r w:rsidR="00055106">
        <w:rPr>
          <w:rFonts w:ascii="Times New Roman" w:hAnsi="Times New Roman" w:cs="Times New Roman"/>
          <w:sz w:val="24"/>
          <w:szCs w:val="24"/>
        </w:rPr>
        <w:t>Britain</w:t>
      </w:r>
      <w:r w:rsidR="00997ABF" w:rsidRPr="00997ABF">
        <w:rPr>
          <w:rFonts w:ascii="Times New Roman" w:hAnsi="Times New Roman" w:cs="Times New Roman"/>
          <w:sz w:val="24"/>
          <w:szCs w:val="24"/>
        </w:rPr>
        <w:t>, Gillings and Pollard argued authenticity through prehistoric ancestry is not a major concern</w:t>
      </w:r>
      <w:r w:rsidR="00317912">
        <w:rPr>
          <w:rFonts w:ascii="Times New Roman" w:hAnsi="Times New Roman" w:cs="Times New Roman"/>
          <w:sz w:val="24"/>
          <w:szCs w:val="24"/>
        </w:rPr>
        <w:t xml:space="preserve"> to </w:t>
      </w:r>
      <w:r w:rsidR="0007120C">
        <w:rPr>
          <w:rFonts w:ascii="Times New Roman" w:hAnsi="Times New Roman" w:cs="Times New Roman"/>
          <w:sz w:val="24"/>
          <w:szCs w:val="24"/>
        </w:rPr>
        <w:t>most</w:t>
      </w:r>
      <w:r w:rsidR="00317912">
        <w:rPr>
          <w:rFonts w:ascii="Times New Roman" w:hAnsi="Times New Roman" w:cs="Times New Roman"/>
          <w:sz w:val="24"/>
          <w:szCs w:val="24"/>
        </w:rPr>
        <w:t xml:space="preserve"> Druids,</w:t>
      </w:r>
      <w:r w:rsidR="00997ABF" w:rsidRPr="00997ABF">
        <w:rPr>
          <w:rStyle w:val="FootnoteReference"/>
          <w:rFonts w:ascii="Times New Roman" w:hAnsi="Times New Roman" w:cs="Times New Roman"/>
          <w:sz w:val="24"/>
          <w:szCs w:val="24"/>
        </w:rPr>
        <w:footnoteReference w:id="76"/>
      </w:r>
      <w:r w:rsidR="00317912">
        <w:rPr>
          <w:rFonts w:ascii="Times New Roman" w:hAnsi="Times New Roman" w:cs="Times New Roman"/>
          <w:sz w:val="24"/>
          <w:szCs w:val="24"/>
        </w:rPr>
        <w:t xml:space="preserve"> </w:t>
      </w:r>
      <w:r w:rsidR="00997ABF" w:rsidRPr="00997ABF">
        <w:rPr>
          <w:rFonts w:ascii="Times New Roman" w:hAnsi="Times New Roman" w:cs="Times New Roman"/>
          <w:sz w:val="24"/>
          <w:szCs w:val="24"/>
        </w:rPr>
        <w:t>and sacred texts may represent the ‘dogma and religious fundamentalism’ many Pagans ‘are keen to avoid.’</w:t>
      </w:r>
      <w:r w:rsidR="00997ABF" w:rsidRPr="00997ABF">
        <w:rPr>
          <w:rStyle w:val="FootnoteReference"/>
          <w:rFonts w:ascii="Times New Roman" w:hAnsi="Times New Roman" w:cs="Times New Roman"/>
          <w:sz w:val="24"/>
          <w:szCs w:val="24"/>
        </w:rPr>
        <w:footnoteReference w:id="77"/>
      </w:r>
      <w:r w:rsidR="00997ABF" w:rsidRPr="00997ABF">
        <w:rPr>
          <w:rFonts w:ascii="Times New Roman" w:hAnsi="Times New Roman" w:cs="Times New Roman"/>
          <w:sz w:val="24"/>
          <w:szCs w:val="24"/>
        </w:rPr>
        <w:t xml:space="preserve"> </w:t>
      </w:r>
      <w:r w:rsidR="00C07463">
        <w:rPr>
          <w:rFonts w:ascii="Times New Roman" w:hAnsi="Times New Roman" w:cs="Times New Roman"/>
          <w:sz w:val="24"/>
          <w:szCs w:val="24"/>
        </w:rPr>
        <w:t xml:space="preserve">However, Gillings and Pollard have argued that the impact of </w:t>
      </w:r>
      <w:r w:rsidR="00A222B3">
        <w:rPr>
          <w:rFonts w:ascii="Times New Roman" w:hAnsi="Times New Roman" w:cs="Times New Roman"/>
          <w:sz w:val="24"/>
          <w:szCs w:val="24"/>
        </w:rPr>
        <w:t xml:space="preserve">antiquarian Williams </w:t>
      </w:r>
      <w:r w:rsidR="00C07463">
        <w:rPr>
          <w:rFonts w:ascii="Times New Roman" w:hAnsi="Times New Roman" w:cs="Times New Roman"/>
          <w:sz w:val="24"/>
          <w:szCs w:val="24"/>
        </w:rPr>
        <w:t xml:space="preserve">Stukeley’s claims of Avebury as an ancient Druidic temple continue to impact Avebury today. </w:t>
      </w:r>
      <w:r w:rsidR="00065303">
        <w:rPr>
          <w:rFonts w:ascii="Times New Roman" w:hAnsi="Times New Roman" w:cs="Times New Roman"/>
          <w:sz w:val="24"/>
          <w:szCs w:val="24"/>
        </w:rPr>
        <w:t>Stukeley conceived of Avebury as a complete temple built by Druids.</w:t>
      </w:r>
      <w:r w:rsidR="00B47D7A">
        <w:rPr>
          <w:rStyle w:val="FootnoteReference"/>
          <w:rFonts w:ascii="Times New Roman" w:hAnsi="Times New Roman" w:cs="Times New Roman"/>
          <w:sz w:val="24"/>
          <w:szCs w:val="24"/>
        </w:rPr>
        <w:footnoteReference w:id="78"/>
      </w:r>
      <w:r w:rsidR="006E3993">
        <w:rPr>
          <w:rFonts w:ascii="Times New Roman" w:hAnsi="Times New Roman" w:cs="Times New Roman"/>
          <w:sz w:val="24"/>
          <w:szCs w:val="24"/>
        </w:rPr>
        <w:t xml:space="preserve"> </w:t>
      </w:r>
      <w:r w:rsidR="00EC6497">
        <w:rPr>
          <w:rFonts w:ascii="Times New Roman" w:hAnsi="Times New Roman" w:cs="Times New Roman"/>
          <w:sz w:val="24"/>
          <w:szCs w:val="24"/>
        </w:rPr>
        <w:t xml:space="preserve">Furthermore, they argued that the Avebury we now know is Alexander Keiller’s Avebury, reconstructed </w:t>
      </w:r>
      <w:r w:rsidR="001D70FB">
        <w:rPr>
          <w:rFonts w:ascii="Times New Roman" w:hAnsi="Times New Roman" w:cs="Times New Roman"/>
          <w:sz w:val="24"/>
          <w:szCs w:val="24"/>
        </w:rPr>
        <w:t>within ‘interpretive concerns of the time.’</w:t>
      </w:r>
      <w:r w:rsidR="002201B1">
        <w:rPr>
          <w:rStyle w:val="FootnoteReference"/>
          <w:rFonts w:ascii="Times New Roman" w:hAnsi="Times New Roman" w:cs="Times New Roman"/>
          <w:sz w:val="24"/>
          <w:szCs w:val="24"/>
        </w:rPr>
        <w:footnoteReference w:id="79"/>
      </w:r>
      <w:r w:rsidR="002201B1">
        <w:rPr>
          <w:rFonts w:ascii="Times New Roman" w:hAnsi="Times New Roman" w:cs="Times New Roman"/>
          <w:sz w:val="24"/>
          <w:szCs w:val="24"/>
        </w:rPr>
        <w:t xml:space="preserve"> For example, the re-erection of stones followed an interpretation of </w:t>
      </w:r>
      <w:r w:rsidR="002201B1">
        <w:rPr>
          <w:rFonts w:ascii="Times New Roman" w:hAnsi="Times New Roman" w:cs="Times New Roman"/>
          <w:sz w:val="24"/>
          <w:szCs w:val="24"/>
        </w:rPr>
        <w:lastRenderedPageBreak/>
        <w:t xml:space="preserve">male and female stones, designated </w:t>
      </w:r>
      <w:r w:rsidR="00B36F06">
        <w:rPr>
          <w:rFonts w:ascii="Times New Roman" w:hAnsi="Times New Roman" w:cs="Times New Roman"/>
          <w:sz w:val="24"/>
          <w:szCs w:val="24"/>
        </w:rPr>
        <w:t>types A and B based on whether they were tall or triangular.</w:t>
      </w:r>
      <w:r w:rsidR="00B36F06">
        <w:rPr>
          <w:rStyle w:val="FootnoteReference"/>
          <w:rFonts w:ascii="Times New Roman" w:hAnsi="Times New Roman" w:cs="Times New Roman"/>
          <w:sz w:val="24"/>
          <w:szCs w:val="24"/>
        </w:rPr>
        <w:footnoteReference w:id="80"/>
      </w:r>
      <w:r w:rsidR="0032048C">
        <w:rPr>
          <w:rFonts w:ascii="Times New Roman" w:hAnsi="Times New Roman" w:cs="Times New Roman"/>
          <w:sz w:val="24"/>
          <w:szCs w:val="24"/>
        </w:rPr>
        <w:t xml:space="preserve"> In contrast to the Druidic temple, Gillings</w:t>
      </w:r>
      <w:r w:rsidR="00FA66C5">
        <w:rPr>
          <w:rFonts w:ascii="Times New Roman" w:hAnsi="Times New Roman" w:cs="Times New Roman"/>
          <w:sz w:val="24"/>
          <w:szCs w:val="24"/>
        </w:rPr>
        <w:t>, Strutt</w:t>
      </w:r>
      <w:r w:rsidR="0032048C">
        <w:rPr>
          <w:rFonts w:ascii="Times New Roman" w:hAnsi="Times New Roman" w:cs="Times New Roman"/>
          <w:sz w:val="24"/>
          <w:szCs w:val="24"/>
        </w:rPr>
        <w:t xml:space="preserve"> and Pollard identified a potential origin of</w:t>
      </w:r>
      <w:r w:rsidR="003356F2">
        <w:rPr>
          <w:rFonts w:ascii="Times New Roman" w:hAnsi="Times New Roman" w:cs="Times New Roman"/>
          <w:sz w:val="24"/>
          <w:szCs w:val="24"/>
        </w:rPr>
        <w:t xml:space="preserve"> the Southern Inner Circle as the memorial and monumentalisation of a ‘“foundational” house</w:t>
      </w:r>
      <w:r w:rsidR="00EC53B8">
        <w:rPr>
          <w:rFonts w:ascii="Times New Roman" w:hAnsi="Times New Roman" w:cs="Times New Roman"/>
          <w:sz w:val="24"/>
          <w:szCs w:val="24"/>
        </w:rPr>
        <w:t>.’</w:t>
      </w:r>
      <w:r w:rsidR="00EC53B8">
        <w:rPr>
          <w:rStyle w:val="FootnoteReference"/>
          <w:rFonts w:ascii="Times New Roman" w:hAnsi="Times New Roman" w:cs="Times New Roman"/>
          <w:sz w:val="24"/>
          <w:szCs w:val="24"/>
        </w:rPr>
        <w:footnoteReference w:id="81"/>
      </w:r>
      <w:r w:rsidR="00A5437F">
        <w:rPr>
          <w:rFonts w:ascii="Times New Roman" w:hAnsi="Times New Roman" w:cs="Times New Roman"/>
          <w:sz w:val="24"/>
          <w:szCs w:val="24"/>
        </w:rPr>
        <w:t xml:space="preserve"> The house may ha</w:t>
      </w:r>
      <w:r w:rsidR="00F73287">
        <w:rPr>
          <w:rFonts w:ascii="Times New Roman" w:hAnsi="Times New Roman" w:cs="Times New Roman"/>
          <w:sz w:val="24"/>
          <w:szCs w:val="24"/>
        </w:rPr>
        <w:t>ve had a significant ‘lineage’ which people felt was important enough to monumentalise</w:t>
      </w:r>
      <w:r w:rsidR="009F315A">
        <w:rPr>
          <w:rFonts w:ascii="Times New Roman" w:hAnsi="Times New Roman" w:cs="Times New Roman"/>
          <w:sz w:val="24"/>
          <w:szCs w:val="24"/>
        </w:rPr>
        <w:t>.</w:t>
      </w:r>
      <w:r w:rsidR="009F315A">
        <w:rPr>
          <w:rStyle w:val="FootnoteReference"/>
          <w:rFonts w:ascii="Times New Roman" w:hAnsi="Times New Roman" w:cs="Times New Roman"/>
          <w:sz w:val="24"/>
          <w:szCs w:val="24"/>
        </w:rPr>
        <w:footnoteReference w:id="82"/>
      </w:r>
      <w:r w:rsidR="009F315A">
        <w:rPr>
          <w:rFonts w:ascii="Times New Roman" w:hAnsi="Times New Roman" w:cs="Times New Roman"/>
          <w:sz w:val="24"/>
          <w:szCs w:val="24"/>
        </w:rPr>
        <w:t xml:space="preserve"> </w:t>
      </w:r>
    </w:p>
    <w:p w14:paraId="20F33923" w14:textId="35EF9DF3" w:rsidR="005F6EAA" w:rsidRDefault="00580C7B" w:rsidP="005F6EAA">
      <w:pPr>
        <w:spacing w:line="360" w:lineRule="auto"/>
        <w:rPr>
          <w:rFonts w:ascii="Times New Roman" w:hAnsi="Times New Roman" w:cs="Times New Roman"/>
          <w:sz w:val="24"/>
          <w:szCs w:val="24"/>
        </w:rPr>
      </w:pPr>
      <w:r>
        <w:rPr>
          <w:rFonts w:ascii="Times New Roman" w:hAnsi="Times New Roman" w:cs="Times New Roman"/>
          <w:sz w:val="24"/>
          <w:szCs w:val="24"/>
        </w:rPr>
        <w:t>Even</w:t>
      </w:r>
      <w:r w:rsidR="00055106">
        <w:rPr>
          <w:rFonts w:ascii="Times New Roman" w:hAnsi="Times New Roman" w:cs="Times New Roman"/>
          <w:sz w:val="24"/>
          <w:szCs w:val="24"/>
        </w:rPr>
        <w:t xml:space="preserve"> if </w:t>
      </w:r>
      <w:r>
        <w:rPr>
          <w:rFonts w:ascii="Times New Roman" w:hAnsi="Times New Roman" w:cs="Times New Roman"/>
          <w:sz w:val="24"/>
          <w:szCs w:val="24"/>
        </w:rPr>
        <w:t xml:space="preserve">most </w:t>
      </w:r>
      <w:r w:rsidR="00055106">
        <w:rPr>
          <w:rFonts w:ascii="Times New Roman" w:hAnsi="Times New Roman" w:cs="Times New Roman"/>
          <w:sz w:val="24"/>
          <w:szCs w:val="24"/>
        </w:rPr>
        <w:t xml:space="preserve">Druids do not use ancient landscapes as authenticity, the landscape </w:t>
      </w:r>
      <w:r w:rsidR="00463250">
        <w:rPr>
          <w:rFonts w:ascii="Times New Roman" w:hAnsi="Times New Roman" w:cs="Times New Roman"/>
          <w:sz w:val="24"/>
          <w:szCs w:val="24"/>
        </w:rPr>
        <w:t>impacts the</w:t>
      </w:r>
      <w:r w:rsidR="00055106">
        <w:rPr>
          <w:rFonts w:ascii="Times New Roman" w:hAnsi="Times New Roman" w:cs="Times New Roman"/>
          <w:sz w:val="24"/>
          <w:szCs w:val="24"/>
        </w:rPr>
        <w:t xml:space="preserve"> context of Druid ceremonies and ritual. </w:t>
      </w:r>
      <w:r w:rsidR="00A1719B">
        <w:rPr>
          <w:rFonts w:ascii="Times New Roman" w:hAnsi="Times New Roman" w:cs="Times New Roman"/>
          <w:sz w:val="24"/>
          <w:szCs w:val="24"/>
        </w:rPr>
        <w:t>Christopher Tilley described landscapes as living histories ‘embedded in the social and individual times of memory</w:t>
      </w:r>
      <w:r w:rsidR="00AE2A13">
        <w:rPr>
          <w:rFonts w:ascii="Times New Roman" w:hAnsi="Times New Roman" w:cs="Times New Roman"/>
          <w:sz w:val="24"/>
          <w:szCs w:val="24"/>
        </w:rPr>
        <w:t>’.</w:t>
      </w:r>
      <w:r w:rsidR="00AE2A13">
        <w:rPr>
          <w:rStyle w:val="FootnoteReference"/>
          <w:rFonts w:ascii="Times New Roman" w:hAnsi="Times New Roman" w:cs="Times New Roman"/>
          <w:sz w:val="24"/>
          <w:szCs w:val="24"/>
        </w:rPr>
        <w:footnoteReference w:id="83"/>
      </w:r>
      <w:r w:rsidR="00020936">
        <w:rPr>
          <w:rFonts w:ascii="Times New Roman" w:hAnsi="Times New Roman" w:cs="Times New Roman"/>
          <w:sz w:val="24"/>
          <w:szCs w:val="24"/>
        </w:rPr>
        <w:t xml:space="preserve"> </w:t>
      </w:r>
      <w:r w:rsidR="004A48FD">
        <w:rPr>
          <w:rFonts w:ascii="Times New Roman" w:hAnsi="Times New Roman" w:cs="Times New Roman"/>
          <w:sz w:val="24"/>
          <w:szCs w:val="24"/>
        </w:rPr>
        <w:t>The landscape</w:t>
      </w:r>
      <w:r w:rsidR="00846D58">
        <w:rPr>
          <w:rFonts w:ascii="Times New Roman" w:hAnsi="Times New Roman" w:cs="Times New Roman"/>
          <w:sz w:val="24"/>
          <w:szCs w:val="24"/>
        </w:rPr>
        <w:t>, Tilley argued,</w:t>
      </w:r>
      <w:r w:rsidR="004A48FD">
        <w:rPr>
          <w:rFonts w:ascii="Times New Roman" w:hAnsi="Times New Roman" w:cs="Times New Roman"/>
          <w:sz w:val="24"/>
          <w:szCs w:val="24"/>
        </w:rPr>
        <w:t xml:space="preserve"> is inseparable from human whose dialogue with the land, through its natural and humanely created features, transform it into a ‘humanely created locale’.</w:t>
      </w:r>
      <w:r w:rsidR="004A48FD">
        <w:rPr>
          <w:rStyle w:val="FootnoteReference"/>
          <w:rFonts w:ascii="Times New Roman" w:hAnsi="Times New Roman" w:cs="Times New Roman"/>
          <w:sz w:val="24"/>
          <w:szCs w:val="24"/>
        </w:rPr>
        <w:footnoteReference w:id="84"/>
      </w:r>
      <w:r w:rsidR="00055106">
        <w:rPr>
          <w:rFonts w:ascii="Times New Roman" w:hAnsi="Times New Roman" w:cs="Times New Roman"/>
          <w:sz w:val="24"/>
          <w:szCs w:val="24"/>
        </w:rPr>
        <w:t xml:space="preserve"> </w:t>
      </w:r>
      <w:r w:rsidR="002C38B9">
        <w:rPr>
          <w:rFonts w:ascii="Times New Roman" w:hAnsi="Times New Roman" w:cs="Times New Roman"/>
          <w:sz w:val="24"/>
          <w:szCs w:val="24"/>
        </w:rPr>
        <w:t>The use</w:t>
      </w:r>
      <w:r w:rsidR="00A45118">
        <w:rPr>
          <w:rFonts w:ascii="Times New Roman" w:hAnsi="Times New Roman" w:cs="Times New Roman"/>
          <w:sz w:val="24"/>
          <w:szCs w:val="24"/>
        </w:rPr>
        <w:t xml:space="preserve"> of</w:t>
      </w:r>
      <w:r w:rsidR="003C08EE">
        <w:rPr>
          <w:rFonts w:ascii="Times New Roman" w:hAnsi="Times New Roman" w:cs="Times New Roman"/>
          <w:sz w:val="24"/>
          <w:szCs w:val="24"/>
        </w:rPr>
        <w:t xml:space="preserve"> Neol</w:t>
      </w:r>
      <w:r w:rsidR="004F6D65">
        <w:rPr>
          <w:rFonts w:ascii="Times New Roman" w:hAnsi="Times New Roman" w:cs="Times New Roman"/>
          <w:sz w:val="24"/>
          <w:szCs w:val="24"/>
        </w:rPr>
        <w:t xml:space="preserve">ithic landscapes and monuments suggested sacred space was another tenet of Druid cosmology, and </w:t>
      </w:r>
      <w:r w:rsidR="00040BD1">
        <w:rPr>
          <w:rFonts w:ascii="Times New Roman" w:hAnsi="Times New Roman" w:cs="Times New Roman"/>
          <w:sz w:val="24"/>
          <w:szCs w:val="24"/>
        </w:rPr>
        <w:t xml:space="preserve">connection to </w:t>
      </w:r>
      <w:r w:rsidR="002C38B9">
        <w:rPr>
          <w:rFonts w:ascii="Times New Roman" w:hAnsi="Times New Roman" w:cs="Times New Roman"/>
          <w:sz w:val="24"/>
          <w:szCs w:val="24"/>
        </w:rPr>
        <w:t>the pas</w:t>
      </w:r>
      <w:r w:rsidR="00F20DD6">
        <w:rPr>
          <w:rFonts w:ascii="Times New Roman" w:hAnsi="Times New Roman" w:cs="Times New Roman"/>
          <w:sz w:val="24"/>
          <w:szCs w:val="24"/>
        </w:rPr>
        <w:t>t encouraged a sense of existential relatedness</w:t>
      </w:r>
      <w:r w:rsidR="00F90729">
        <w:rPr>
          <w:rFonts w:ascii="Times New Roman" w:hAnsi="Times New Roman" w:cs="Times New Roman"/>
          <w:sz w:val="24"/>
          <w:szCs w:val="24"/>
        </w:rPr>
        <w:t xml:space="preserve"> and thus connection to the more-than-human</w:t>
      </w:r>
      <w:r w:rsidR="00F20DD6">
        <w:rPr>
          <w:rFonts w:ascii="Times New Roman" w:hAnsi="Times New Roman" w:cs="Times New Roman"/>
          <w:sz w:val="24"/>
          <w:szCs w:val="24"/>
        </w:rPr>
        <w:t>, like the participants in Nolan’s research.</w:t>
      </w:r>
      <w:r w:rsidR="003F1965">
        <w:rPr>
          <w:rStyle w:val="FootnoteReference"/>
          <w:rFonts w:ascii="Times New Roman" w:hAnsi="Times New Roman" w:cs="Times New Roman"/>
          <w:sz w:val="24"/>
          <w:szCs w:val="24"/>
        </w:rPr>
        <w:footnoteReference w:id="85"/>
      </w:r>
      <w:r w:rsidR="003F4119">
        <w:rPr>
          <w:rFonts w:ascii="Times New Roman" w:hAnsi="Times New Roman" w:cs="Times New Roman"/>
          <w:sz w:val="24"/>
          <w:szCs w:val="24"/>
        </w:rPr>
        <w:t xml:space="preserve"> </w:t>
      </w:r>
      <w:r w:rsidR="00767F23">
        <w:rPr>
          <w:rFonts w:ascii="Times New Roman" w:hAnsi="Times New Roman" w:cs="Times New Roman"/>
          <w:sz w:val="24"/>
          <w:szCs w:val="24"/>
        </w:rPr>
        <w:t xml:space="preserve">Expression of reverence may vary amongst Druids, but Restall-Orr argued the reasons are the same, to </w:t>
      </w:r>
      <w:r w:rsidR="00D2233A">
        <w:rPr>
          <w:rFonts w:ascii="Times New Roman" w:hAnsi="Times New Roman" w:cs="Times New Roman"/>
          <w:sz w:val="24"/>
          <w:szCs w:val="24"/>
        </w:rPr>
        <w:t>accept everyone’s experience as real and to treat the Earth and all within it as equally sacred.</w:t>
      </w:r>
      <w:r w:rsidR="00D2233A">
        <w:rPr>
          <w:rStyle w:val="FootnoteReference"/>
          <w:rFonts w:ascii="Times New Roman" w:hAnsi="Times New Roman" w:cs="Times New Roman"/>
          <w:sz w:val="24"/>
          <w:szCs w:val="24"/>
        </w:rPr>
        <w:footnoteReference w:id="86"/>
      </w:r>
      <w:r w:rsidR="002654CD">
        <w:rPr>
          <w:rFonts w:ascii="Times New Roman" w:hAnsi="Times New Roman" w:cs="Times New Roman"/>
          <w:sz w:val="24"/>
          <w:szCs w:val="24"/>
        </w:rPr>
        <w:t xml:space="preserve"> </w:t>
      </w:r>
    </w:p>
    <w:p w14:paraId="1059AE00" w14:textId="7C714865" w:rsidR="00997ABF" w:rsidRPr="00A66A8D" w:rsidRDefault="00997ABF" w:rsidP="00A66A8D">
      <w:pPr>
        <w:pStyle w:val="Heading2"/>
        <w:rPr>
          <w:rFonts w:ascii="Times New Roman" w:hAnsi="Times New Roman" w:cs="Times New Roman"/>
        </w:rPr>
      </w:pPr>
      <w:bookmarkStart w:id="10" w:name="_Toc220612696"/>
      <w:bookmarkStart w:id="11" w:name="_Toc220615933"/>
      <w:r w:rsidRPr="00A66A8D">
        <w:rPr>
          <w:rFonts w:ascii="Times New Roman" w:hAnsi="Times New Roman" w:cs="Times New Roman"/>
        </w:rPr>
        <w:t>The Cosmos</w:t>
      </w:r>
      <w:bookmarkEnd w:id="10"/>
      <w:bookmarkEnd w:id="11"/>
      <w:r w:rsidRPr="00A66A8D">
        <w:rPr>
          <w:rFonts w:ascii="Times New Roman" w:hAnsi="Times New Roman" w:cs="Times New Roman"/>
        </w:rPr>
        <w:t xml:space="preserve"> </w:t>
      </w:r>
    </w:p>
    <w:p w14:paraId="0A8B8FF4" w14:textId="22AD79E5" w:rsidR="00CA479D" w:rsidRDefault="00A45233" w:rsidP="00997ABF">
      <w:pPr>
        <w:spacing w:line="360" w:lineRule="auto"/>
        <w:rPr>
          <w:rFonts w:ascii="Times New Roman" w:hAnsi="Times New Roman" w:cs="Times New Roman"/>
          <w:sz w:val="24"/>
          <w:szCs w:val="24"/>
        </w:rPr>
      </w:pPr>
      <w:r>
        <w:rPr>
          <w:rFonts w:ascii="Times New Roman" w:hAnsi="Times New Roman" w:cs="Times New Roman"/>
          <w:sz w:val="24"/>
          <w:szCs w:val="24"/>
        </w:rPr>
        <w:t>Honouring the Earth</w:t>
      </w:r>
      <w:r w:rsidR="00997ABF" w:rsidRPr="00997ABF">
        <w:rPr>
          <w:rFonts w:ascii="Times New Roman" w:hAnsi="Times New Roman" w:cs="Times New Roman"/>
          <w:sz w:val="24"/>
          <w:szCs w:val="24"/>
        </w:rPr>
        <w:t xml:space="preserve"> necessarily involves the skyscape as much as the landscape, as it is the movement of the sun being observed, honoured and followed for instruction on how to move on. </w:t>
      </w:r>
      <w:r w:rsidR="005568FE">
        <w:rPr>
          <w:rFonts w:ascii="Times New Roman" w:hAnsi="Times New Roman" w:cs="Times New Roman"/>
          <w:sz w:val="24"/>
          <w:szCs w:val="24"/>
        </w:rPr>
        <w:t>M</w:t>
      </w:r>
      <w:r w:rsidR="00997ABF" w:rsidRPr="00997ABF">
        <w:rPr>
          <w:rFonts w:ascii="Times New Roman" w:hAnsi="Times New Roman" w:cs="Times New Roman"/>
          <w:sz w:val="24"/>
          <w:szCs w:val="24"/>
        </w:rPr>
        <w:t xml:space="preserve">uch in the way landscape is not only observed but </w:t>
      </w:r>
      <w:r w:rsidR="005E3670">
        <w:rPr>
          <w:rFonts w:ascii="Times New Roman" w:hAnsi="Times New Roman" w:cs="Times New Roman"/>
          <w:sz w:val="24"/>
          <w:szCs w:val="24"/>
        </w:rPr>
        <w:t>interpreted</w:t>
      </w:r>
      <w:r w:rsidR="00997ABF" w:rsidRPr="00997ABF">
        <w:rPr>
          <w:rFonts w:ascii="Times New Roman" w:hAnsi="Times New Roman" w:cs="Times New Roman"/>
          <w:sz w:val="24"/>
          <w:szCs w:val="24"/>
        </w:rPr>
        <w:t xml:space="preserve">, </w:t>
      </w:r>
      <w:r w:rsidR="000C7496">
        <w:rPr>
          <w:rFonts w:ascii="Times New Roman" w:hAnsi="Times New Roman" w:cs="Times New Roman"/>
          <w:sz w:val="24"/>
          <w:szCs w:val="24"/>
        </w:rPr>
        <w:t xml:space="preserve">Stanislaw Iwaniszewksi argued </w:t>
      </w:r>
      <w:r w:rsidR="00997ABF" w:rsidRPr="00997ABF">
        <w:rPr>
          <w:rFonts w:ascii="Times New Roman" w:hAnsi="Times New Roman" w:cs="Times New Roman"/>
          <w:sz w:val="24"/>
          <w:szCs w:val="24"/>
        </w:rPr>
        <w:t xml:space="preserve">the cosmos is </w:t>
      </w:r>
      <w:r w:rsidR="005E3670">
        <w:rPr>
          <w:rFonts w:ascii="Times New Roman" w:hAnsi="Times New Roman" w:cs="Times New Roman"/>
          <w:sz w:val="24"/>
          <w:szCs w:val="24"/>
        </w:rPr>
        <w:t xml:space="preserve">interpreted </w:t>
      </w:r>
      <w:r w:rsidR="00997ABF" w:rsidRPr="00997ABF">
        <w:rPr>
          <w:rFonts w:ascii="Times New Roman" w:hAnsi="Times New Roman" w:cs="Times New Roman"/>
          <w:sz w:val="24"/>
          <w:szCs w:val="24"/>
        </w:rPr>
        <w:t>according to the ‘needs and reasons’ of the observer</w:t>
      </w:r>
      <w:r w:rsidR="001A6D18">
        <w:rPr>
          <w:rFonts w:ascii="Times New Roman" w:hAnsi="Times New Roman" w:cs="Times New Roman"/>
          <w:sz w:val="24"/>
          <w:szCs w:val="24"/>
        </w:rPr>
        <w:t>.</w:t>
      </w:r>
      <w:r w:rsidR="00997ABF" w:rsidRPr="00997ABF">
        <w:rPr>
          <w:rStyle w:val="FootnoteReference"/>
          <w:rFonts w:ascii="Times New Roman" w:hAnsi="Times New Roman" w:cs="Times New Roman"/>
          <w:sz w:val="24"/>
          <w:szCs w:val="24"/>
        </w:rPr>
        <w:footnoteReference w:id="87"/>
      </w:r>
      <w:r w:rsidR="00997ABF" w:rsidRPr="00997ABF">
        <w:rPr>
          <w:rFonts w:ascii="Times New Roman" w:hAnsi="Times New Roman" w:cs="Times New Roman"/>
          <w:sz w:val="24"/>
          <w:szCs w:val="24"/>
        </w:rPr>
        <w:t xml:space="preserve"> </w:t>
      </w:r>
      <w:r w:rsidR="005E3670">
        <w:rPr>
          <w:rFonts w:ascii="Times New Roman" w:hAnsi="Times New Roman" w:cs="Times New Roman"/>
          <w:sz w:val="24"/>
          <w:szCs w:val="24"/>
        </w:rPr>
        <w:t>These needs and reasons are passed down as knowledge through generations, Tim Ingold argued, through meaning, contexts and experiences when directly apprehended through the senses.</w:t>
      </w:r>
      <w:r w:rsidR="005E3670" w:rsidRPr="00997ABF">
        <w:rPr>
          <w:rStyle w:val="FootnoteReference"/>
          <w:rFonts w:ascii="Times New Roman" w:hAnsi="Times New Roman" w:cs="Times New Roman"/>
          <w:sz w:val="24"/>
          <w:szCs w:val="24"/>
        </w:rPr>
        <w:footnoteReference w:id="88"/>
      </w:r>
      <w:r w:rsidR="005E3670">
        <w:rPr>
          <w:rFonts w:ascii="Times New Roman" w:hAnsi="Times New Roman" w:cs="Times New Roman"/>
          <w:sz w:val="24"/>
          <w:szCs w:val="24"/>
        </w:rPr>
        <w:t xml:space="preserve"> </w:t>
      </w:r>
      <w:r w:rsidR="00997ABF" w:rsidRPr="00997ABF">
        <w:rPr>
          <w:rFonts w:ascii="Times New Roman" w:hAnsi="Times New Roman" w:cs="Times New Roman"/>
          <w:sz w:val="24"/>
          <w:szCs w:val="24"/>
        </w:rPr>
        <w:t xml:space="preserve">Fabio Silva advocated for the term ‘skyscape’ when discussing cultural knowledge of the sky, </w:t>
      </w:r>
      <w:r w:rsidR="00997ABF" w:rsidRPr="00997ABF">
        <w:rPr>
          <w:rFonts w:ascii="Times New Roman" w:hAnsi="Times New Roman" w:cs="Times New Roman"/>
          <w:sz w:val="24"/>
          <w:szCs w:val="24"/>
        </w:rPr>
        <w:lastRenderedPageBreak/>
        <w:t>as a ‘mirror’ of landscape, but also to examine ‘how the skyscape is imbued with meaning, how it is intimately related to, and interpenetrates with, the beliefs and practices of people.’</w:t>
      </w:r>
      <w:r w:rsidR="00997ABF" w:rsidRPr="00997ABF">
        <w:rPr>
          <w:rStyle w:val="FootnoteReference"/>
          <w:rFonts w:ascii="Times New Roman" w:hAnsi="Times New Roman" w:cs="Times New Roman"/>
          <w:sz w:val="24"/>
          <w:szCs w:val="24"/>
        </w:rPr>
        <w:footnoteReference w:id="89"/>
      </w:r>
      <w:r w:rsidR="00997ABF" w:rsidRPr="00997ABF">
        <w:rPr>
          <w:rFonts w:ascii="Times New Roman" w:hAnsi="Times New Roman" w:cs="Times New Roman"/>
          <w:sz w:val="24"/>
          <w:szCs w:val="24"/>
        </w:rPr>
        <w:t xml:space="preserve"> </w:t>
      </w:r>
    </w:p>
    <w:p w14:paraId="635E14E6" w14:textId="77777777" w:rsidR="004F34E4" w:rsidRDefault="00157D8A" w:rsidP="00997ABF">
      <w:pPr>
        <w:spacing w:line="360" w:lineRule="auto"/>
        <w:rPr>
          <w:rFonts w:ascii="Times New Roman" w:hAnsi="Times New Roman" w:cs="Times New Roman"/>
          <w:sz w:val="24"/>
          <w:szCs w:val="24"/>
        </w:rPr>
      </w:pPr>
      <w:r>
        <w:rPr>
          <w:rFonts w:ascii="Times New Roman" w:hAnsi="Times New Roman" w:cs="Times New Roman"/>
          <w:sz w:val="24"/>
          <w:szCs w:val="24"/>
        </w:rPr>
        <w:t>Avebury was examined from an archaeoastronomical perspective by Lionel Sims. Sims</w:t>
      </w:r>
      <w:r w:rsidRPr="00997ABF">
        <w:rPr>
          <w:rFonts w:ascii="Times New Roman" w:hAnsi="Times New Roman" w:cs="Times New Roman"/>
          <w:sz w:val="24"/>
          <w:szCs w:val="24"/>
        </w:rPr>
        <w:t xml:space="preserve"> argued The Sanctuary at Avebury has ‘windows’ through pillars of wooden posts and stones aligned for the ‘solstice Sun and the standstill Moon which culminate in dark Moon rituals at the winter and summer solstices’ which Sims linked to ‘life within death, rather than separating them’</w:t>
      </w:r>
      <w:r w:rsidR="00055DF3">
        <w:rPr>
          <w:rFonts w:ascii="Times New Roman" w:hAnsi="Times New Roman" w:cs="Times New Roman"/>
          <w:sz w:val="24"/>
          <w:szCs w:val="24"/>
        </w:rPr>
        <w:t>.</w:t>
      </w:r>
      <w:r w:rsidRPr="00997ABF">
        <w:rPr>
          <w:rStyle w:val="FootnoteReference"/>
          <w:rFonts w:ascii="Times New Roman" w:hAnsi="Times New Roman" w:cs="Times New Roman"/>
          <w:sz w:val="24"/>
          <w:szCs w:val="24"/>
        </w:rPr>
        <w:footnoteReference w:id="90"/>
      </w:r>
      <w:r w:rsidRPr="00997ABF">
        <w:rPr>
          <w:rFonts w:ascii="Times New Roman" w:hAnsi="Times New Roman" w:cs="Times New Roman"/>
          <w:sz w:val="24"/>
          <w:szCs w:val="24"/>
        </w:rPr>
        <w:t xml:space="preserve"> Clive Ruggles, however, has argued attempts at archaeoastronomical interpretations of Avebury and its wider landscape ‘yielded virtually nothing in the way of convincing evidence’</w:t>
      </w:r>
      <w:r w:rsidRPr="00997ABF">
        <w:rPr>
          <w:rStyle w:val="FootnoteReference"/>
          <w:rFonts w:ascii="Times New Roman" w:hAnsi="Times New Roman" w:cs="Times New Roman"/>
          <w:sz w:val="24"/>
          <w:szCs w:val="24"/>
        </w:rPr>
        <w:footnoteReference w:id="91"/>
      </w:r>
      <w:r w:rsidRPr="00997ABF">
        <w:rPr>
          <w:rFonts w:ascii="Times New Roman" w:hAnsi="Times New Roman" w:cs="Times New Roman"/>
          <w:sz w:val="24"/>
          <w:szCs w:val="24"/>
        </w:rPr>
        <w:t xml:space="preserve"> and Stonehenge is more widely accepted as having astronomical alignments</w:t>
      </w:r>
      <w:r w:rsidR="00055DF3">
        <w:rPr>
          <w:rFonts w:ascii="Times New Roman" w:hAnsi="Times New Roman" w:cs="Times New Roman"/>
          <w:sz w:val="24"/>
          <w:szCs w:val="24"/>
        </w:rPr>
        <w:t>.</w:t>
      </w:r>
      <w:r w:rsidRPr="00997ABF">
        <w:rPr>
          <w:rStyle w:val="FootnoteReference"/>
          <w:rFonts w:ascii="Times New Roman" w:hAnsi="Times New Roman" w:cs="Times New Roman"/>
          <w:sz w:val="24"/>
          <w:szCs w:val="24"/>
        </w:rPr>
        <w:footnoteReference w:id="92"/>
      </w:r>
      <w:r w:rsidRPr="00997ABF">
        <w:rPr>
          <w:rFonts w:ascii="Times New Roman" w:hAnsi="Times New Roman" w:cs="Times New Roman"/>
          <w:sz w:val="24"/>
          <w:szCs w:val="24"/>
        </w:rPr>
        <w:t xml:space="preserve"> </w:t>
      </w:r>
      <w:r w:rsidR="00997ABF" w:rsidRPr="00997ABF">
        <w:rPr>
          <w:rFonts w:ascii="Times New Roman" w:hAnsi="Times New Roman" w:cs="Times New Roman"/>
          <w:sz w:val="24"/>
          <w:szCs w:val="24"/>
        </w:rPr>
        <w:t>Gillings and Pollard have argued archaeoastronomical approaches to Avebury rely heavily on the modern reinterpretations of Avebury by William Stukeley, who himself was influenced by the Druid revival</w:t>
      </w:r>
      <w:r w:rsidR="00F93D80">
        <w:rPr>
          <w:rFonts w:ascii="Times New Roman" w:hAnsi="Times New Roman" w:cs="Times New Roman"/>
          <w:sz w:val="24"/>
          <w:szCs w:val="24"/>
        </w:rPr>
        <w:t>.</w:t>
      </w:r>
      <w:r w:rsidR="00997ABF" w:rsidRPr="00997ABF">
        <w:rPr>
          <w:rStyle w:val="FootnoteReference"/>
          <w:rFonts w:ascii="Times New Roman" w:hAnsi="Times New Roman" w:cs="Times New Roman"/>
          <w:sz w:val="24"/>
          <w:szCs w:val="24"/>
        </w:rPr>
        <w:footnoteReference w:id="93"/>
      </w:r>
      <w:r w:rsidR="00997ABF" w:rsidRPr="00997ABF">
        <w:rPr>
          <w:rFonts w:ascii="Times New Roman" w:hAnsi="Times New Roman" w:cs="Times New Roman"/>
          <w:sz w:val="24"/>
          <w:szCs w:val="24"/>
        </w:rPr>
        <w:t xml:space="preserve"> Why then, do modern Druids flock to Avebury to observe the solstices, arriving in the cold before dawn in the depths of winter, and walk under the full moons? A simple answer may be ease of access in comparison to Stonehenge</w:t>
      </w:r>
      <w:r w:rsidR="00F40394">
        <w:rPr>
          <w:rFonts w:ascii="Times New Roman" w:hAnsi="Times New Roman" w:cs="Times New Roman"/>
          <w:sz w:val="24"/>
          <w:szCs w:val="24"/>
        </w:rPr>
        <w:t xml:space="preserve"> which requires prebooking at the solstices, with the stones fenced off for most of the year. </w:t>
      </w:r>
    </w:p>
    <w:p w14:paraId="2E20C5BC" w14:textId="6E446811" w:rsidR="00997ABF" w:rsidRPr="00997ABF" w:rsidRDefault="00F40394" w:rsidP="00997ABF">
      <w:pPr>
        <w:spacing w:line="360" w:lineRule="auto"/>
        <w:rPr>
          <w:rFonts w:ascii="Times New Roman" w:hAnsi="Times New Roman" w:cs="Times New Roman"/>
          <w:sz w:val="24"/>
          <w:szCs w:val="24"/>
        </w:rPr>
      </w:pPr>
      <w:r>
        <w:rPr>
          <w:rFonts w:ascii="Times New Roman" w:hAnsi="Times New Roman" w:cs="Times New Roman"/>
          <w:sz w:val="24"/>
          <w:szCs w:val="24"/>
        </w:rPr>
        <w:t>However,</w:t>
      </w:r>
      <w:r w:rsidR="00997ABF" w:rsidRPr="00997ABF">
        <w:rPr>
          <w:rFonts w:ascii="Times New Roman" w:hAnsi="Times New Roman" w:cs="Times New Roman"/>
          <w:sz w:val="24"/>
          <w:szCs w:val="24"/>
        </w:rPr>
        <w:t xml:space="preserve"> phenomenology may reveal more about interactions between Druids and the sky. </w:t>
      </w:r>
      <w:r w:rsidR="004F34E4">
        <w:rPr>
          <w:rFonts w:ascii="Times New Roman" w:hAnsi="Times New Roman" w:cs="Times New Roman"/>
          <w:sz w:val="24"/>
          <w:szCs w:val="24"/>
        </w:rPr>
        <w:t>Stanislaw Iwan</w:t>
      </w:r>
      <w:r w:rsidR="00B01726">
        <w:rPr>
          <w:rFonts w:ascii="Times New Roman" w:hAnsi="Times New Roman" w:cs="Times New Roman"/>
          <w:sz w:val="24"/>
          <w:szCs w:val="24"/>
        </w:rPr>
        <w:t>i</w:t>
      </w:r>
      <w:r w:rsidR="004F34E4">
        <w:rPr>
          <w:rFonts w:ascii="Times New Roman" w:hAnsi="Times New Roman" w:cs="Times New Roman"/>
          <w:sz w:val="24"/>
          <w:szCs w:val="24"/>
        </w:rPr>
        <w:t xml:space="preserve">szewski </w:t>
      </w:r>
      <w:r w:rsidR="00FB6EEF">
        <w:rPr>
          <w:rFonts w:ascii="Times New Roman" w:hAnsi="Times New Roman" w:cs="Times New Roman"/>
          <w:sz w:val="24"/>
          <w:szCs w:val="24"/>
        </w:rPr>
        <w:t>argued that the sky is a social field, upon which people ‘ascribed values and significance to the sky’</w:t>
      </w:r>
      <w:r w:rsidR="0087072E">
        <w:rPr>
          <w:rFonts w:ascii="Times New Roman" w:hAnsi="Times New Roman" w:cs="Times New Roman"/>
          <w:sz w:val="24"/>
          <w:szCs w:val="24"/>
        </w:rPr>
        <w:t>.</w:t>
      </w:r>
      <w:r w:rsidR="002E5490">
        <w:rPr>
          <w:rStyle w:val="FootnoteReference"/>
          <w:rFonts w:ascii="Times New Roman" w:hAnsi="Times New Roman" w:cs="Times New Roman"/>
          <w:sz w:val="24"/>
          <w:szCs w:val="24"/>
        </w:rPr>
        <w:footnoteReference w:id="94"/>
      </w:r>
      <w:r w:rsidR="0087072E">
        <w:rPr>
          <w:rFonts w:ascii="Times New Roman" w:hAnsi="Times New Roman" w:cs="Times New Roman"/>
          <w:sz w:val="24"/>
          <w:szCs w:val="24"/>
        </w:rPr>
        <w:t xml:space="preserve"> </w:t>
      </w:r>
      <w:r w:rsidR="00B55D57">
        <w:rPr>
          <w:rFonts w:ascii="Times New Roman" w:hAnsi="Times New Roman" w:cs="Times New Roman"/>
          <w:sz w:val="24"/>
          <w:szCs w:val="24"/>
        </w:rPr>
        <w:t>Iwaniszewksi</w:t>
      </w:r>
      <w:r w:rsidR="00B01726">
        <w:rPr>
          <w:rFonts w:ascii="Times New Roman" w:hAnsi="Times New Roman" w:cs="Times New Roman"/>
          <w:sz w:val="24"/>
          <w:szCs w:val="24"/>
        </w:rPr>
        <w:t xml:space="preserve"> cautioned against viewing the sky as a ‘backdrop</w:t>
      </w:r>
      <w:r w:rsidR="009A014F">
        <w:rPr>
          <w:rFonts w:ascii="Times New Roman" w:hAnsi="Times New Roman" w:cs="Times New Roman"/>
          <w:sz w:val="24"/>
          <w:szCs w:val="24"/>
        </w:rPr>
        <w:t>’ for human activity and concerns, but instead viewing the sky as part of the ‘larger world of human action, meaning and understanding.’</w:t>
      </w:r>
      <w:r w:rsidR="009A014F">
        <w:rPr>
          <w:rStyle w:val="FootnoteReference"/>
          <w:rFonts w:ascii="Times New Roman" w:hAnsi="Times New Roman" w:cs="Times New Roman"/>
          <w:sz w:val="24"/>
          <w:szCs w:val="24"/>
        </w:rPr>
        <w:footnoteReference w:id="95"/>
      </w:r>
      <w:r w:rsidR="0021368B">
        <w:rPr>
          <w:rFonts w:ascii="Times New Roman" w:hAnsi="Times New Roman" w:cs="Times New Roman"/>
          <w:sz w:val="24"/>
          <w:szCs w:val="24"/>
        </w:rPr>
        <w:t xml:space="preserve"> </w:t>
      </w:r>
      <w:r w:rsidR="006D3244">
        <w:rPr>
          <w:rFonts w:ascii="Times New Roman" w:hAnsi="Times New Roman" w:cs="Times New Roman"/>
          <w:sz w:val="24"/>
          <w:szCs w:val="24"/>
        </w:rPr>
        <w:t>This sky, however, cannot exist outside the</w:t>
      </w:r>
      <w:r w:rsidR="00B55D57">
        <w:rPr>
          <w:rFonts w:ascii="Times New Roman" w:hAnsi="Times New Roman" w:cs="Times New Roman"/>
          <w:sz w:val="24"/>
          <w:szCs w:val="24"/>
        </w:rPr>
        <w:t xml:space="preserve"> ‘human lifeworld’ as it is a product of human culture.</w:t>
      </w:r>
      <w:r w:rsidR="00B55D57">
        <w:rPr>
          <w:rStyle w:val="FootnoteReference"/>
          <w:rFonts w:ascii="Times New Roman" w:hAnsi="Times New Roman" w:cs="Times New Roman"/>
          <w:sz w:val="24"/>
          <w:szCs w:val="24"/>
        </w:rPr>
        <w:footnoteReference w:id="96"/>
      </w:r>
      <w:r w:rsidR="00B55D57">
        <w:rPr>
          <w:rFonts w:ascii="Times New Roman" w:hAnsi="Times New Roman" w:cs="Times New Roman"/>
          <w:sz w:val="24"/>
          <w:szCs w:val="24"/>
        </w:rPr>
        <w:t xml:space="preserve"> </w:t>
      </w:r>
      <w:r w:rsidR="00997ABF" w:rsidRPr="00997ABF">
        <w:rPr>
          <w:rFonts w:ascii="Times New Roman" w:hAnsi="Times New Roman" w:cs="Times New Roman"/>
          <w:sz w:val="24"/>
          <w:szCs w:val="24"/>
        </w:rPr>
        <w:t>Patrick Curry has argued, in contrast to the cultural approach</w:t>
      </w:r>
      <w:r w:rsidR="00B55D57">
        <w:rPr>
          <w:rFonts w:ascii="Times New Roman" w:hAnsi="Times New Roman" w:cs="Times New Roman"/>
          <w:sz w:val="24"/>
          <w:szCs w:val="24"/>
        </w:rPr>
        <w:t>es</w:t>
      </w:r>
      <w:r w:rsidR="00997ABF" w:rsidRPr="00997ABF">
        <w:rPr>
          <w:rFonts w:ascii="Times New Roman" w:hAnsi="Times New Roman" w:cs="Times New Roman"/>
          <w:sz w:val="24"/>
          <w:szCs w:val="24"/>
        </w:rPr>
        <w:t xml:space="preserve"> of Silva</w:t>
      </w:r>
      <w:r w:rsidR="00B55D57">
        <w:rPr>
          <w:rFonts w:ascii="Times New Roman" w:hAnsi="Times New Roman" w:cs="Times New Roman"/>
          <w:sz w:val="24"/>
          <w:szCs w:val="24"/>
        </w:rPr>
        <w:t>, Iwaniszewksi</w:t>
      </w:r>
      <w:r w:rsidR="00997ABF" w:rsidRPr="00997ABF">
        <w:rPr>
          <w:rFonts w:ascii="Times New Roman" w:hAnsi="Times New Roman" w:cs="Times New Roman"/>
          <w:sz w:val="24"/>
          <w:szCs w:val="24"/>
        </w:rPr>
        <w:t xml:space="preserve"> and Ruggles, that when people are experiencing ‘the sky as meaningful – and all the more so, as enchanting – they are </w:t>
      </w:r>
      <w:r w:rsidR="00997ABF" w:rsidRPr="00997ABF">
        <w:rPr>
          <w:rFonts w:ascii="Times New Roman" w:hAnsi="Times New Roman" w:cs="Times New Roman"/>
          <w:sz w:val="24"/>
          <w:szCs w:val="24"/>
        </w:rPr>
        <w:lastRenderedPageBreak/>
        <w:t>engaging mythically and are participating’</w:t>
      </w:r>
      <w:r w:rsidR="00A225AC">
        <w:rPr>
          <w:rFonts w:ascii="Times New Roman" w:hAnsi="Times New Roman" w:cs="Times New Roman"/>
          <w:sz w:val="24"/>
          <w:szCs w:val="24"/>
        </w:rPr>
        <w:t>.</w:t>
      </w:r>
      <w:r w:rsidR="00997ABF" w:rsidRPr="00997ABF">
        <w:rPr>
          <w:rStyle w:val="FootnoteReference"/>
          <w:rFonts w:ascii="Times New Roman" w:hAnsi="Times New Roman" w:cs="Times New Roman"/>
          <w:sz w:val="24"/>
          <w:szCs w:val="24"/>
        </w:rPr>
        <w:footnoteReference w:id="97"/>
      </w:r>
      <w:r w:rsidR="00997ABF" w:rsidRPr="00997ABF">
        <w:rPr>
          <w:rFonts w:ascii="Times New Roman" w:hAnsi="Times New Roman" w:cs="Times New Roman"/>
          <w:sz w:val="24"/>
          <w:szCs w:val="24"/>
        </w:rPr>
        <w:t xml:space="preserve"> Curry explained that in addition to being participatory, enchantment is relational, where one being has no power over the other but instead, they are ‘apprehending and affecting’ each other equally</w:t>
      </w:r>
      <w:r w:rsidR="00997ABF" w:rsidRPr="00997ABF">
        <w:rPr>
          <w:rStyle w:val="FootnoteReference"/>
          <w:rFonts w:ascii="Times New Roman" w:hAnsi="Times New Roman" w:cs="Times New Roman"/>
          <w:sz w:val="24"/>
          <w:szCs w:val="24"/>
        </w:rPr>
        <w:footnoteReference w:id="98"/>
      </w:r>
      <w:r w:rsidR="00000DD1">
        <w:rPr>
          <w:rFonts w:ascii="Times New Roman" w:hAnsi="Times New Roman" w:cs="Times New Roman"/>
          <w:sz w:val="24"/>
          <w:szCs w:val="24"/>
        </w:rPr>
        <w:t xml:space="preserve"> as opposed to only existing in the human conception.</w:t>
      </w:r>
      <w:r w:rsidR="00997ABF" w:rsidRPr="00997ABF">
        <w:rPr>
          <w:rFonts w:ascii="Times New Roman" w:hAnsi="Times New Roman" w:cs="Times New Roman"/>
          <w:sz w:val="24"/>
          <w:szCs w:val="24"/>
        </w:rPr>
        <w:t xml:space="preserve"> The concept of enchantment maps well onto modern Druidry and its festivals which ‘are an expression of wonder at the natural world’</w:t>
      </w:r>
      <w:r w:rsidR="00115199">
        <w:rPr>
          <w:rFonts w:ascii="Times New Roman" w:hAnsi="Times New Roman" w:cs="Times New Roman"/>
          <w:sz w:val="24"/>
          <w:szCs w:val="24"/>
        </w:rPr>
        <w:t>,</w:t>
      </w:r>
      <w:r w:rsidR="00997ABF" w:rsidRPr="00997ABF">
        <w:rPr>
          <w:rStyle w:val="FootnoteReference"/>
          <w:rFonts w:ascii="Times New Roman" w:hAnsi="Times New Roman" w:cs="Times New Roman"/>
          <w:sz w:val="24"/>
          <w:szCs w:val="24"/>
        </w:rPr>
        <w:footnoteReference w:id="99"/>
      </w:r>
      <w:r w:rsidR="00997ABF" w:rsidRPr="00997ABF">
        <w:rPr>
          <w:rFonts w:ascii="Times New Roman" w:hAnsi="Times New Roman" w:cs="Times New Roman"/>
          <w:sz w:val="24"/>
          <w:szCs w:val="24"/>
        </w:rPr>
        <w:t xml:space="preserve"> where the openness of Avebury, proximity to the stones and wider landscape all play a role in apprehending the skyscape. </w:t>
      </w:r>
      <w:r w:rsidR="00DC1396">
        <w:rPr>
          <w:rFonts w:ascii="Times New Roman" w:hAnsi="Times New Roman" w:cs="Times New Roman"/>
          <w:sz w:val="24"/>
          <w:szCs w:val="24"/>
        </w:rPr>
        <w:t>For Curry, the concept of enchantment is of ontological significance, as it ‘comprises a new reality’</w:t>
      </w:r>
      <w:r w:rsidR="00925572">
        <w:rPr>
          <w:rStyle w:val="FootnoteReference"/>
          <w:rFonts w:ascii="Times New Roman" w:hAnsi="Times New Roman" w:cs="Times New Roman"/>
          <w:sz w:val="24"/>
          <w:szCs w:val="24"/>
        </w:rPr>
        <w:footnoteReference w:id="100"/>
      </w:r>
      <w:r w:rsidR="004D32AD">
        <w:rPr>
          <w:rFonts w:ascii="Times New Roman" w:hAnsi="Times New Roman" w:cs="Times New Roman"/>
          <w:sz w:val="24"/>
          <w:szCs w:val="24"/>
        </w:rPr>
        <w:t xml:space="preserve"> </w:t>
      </w:r>
      <w:r w:rsidR="00C83DEF">
        <w:rPr>
          <w:rFonts w:ascii="Times New Roman" w:hAnsi="Times New Roman" w:cs="Times New Roman"/>
          <w:sz w:val="24"/>
          <w:szCs w:val="24"/>
        </w:rPr>
        <w:t xml:space="preserve">from which the world can be understood as relational and alive, rather than demystified and packaged for consumption. </w:t>
      </w:r>
      <w:r w:rsidR="0056064B">
        <w:rPr>
          <w:rFonts w:ascii="Times New Roman" w:hAnsi="Times New Roman" w:cs="Times New Roman"/>
          <w:sz w:val="24"/>
          <w:szCs w:val="24"/>
        </w:rPr>
        <w:t xml:space="preserve">In a similar manner, Ingold argued that </w:t>
      </w:r>
      <w:r w:rsidR="00C05BC5">
        <w:rPr>
          <w:rFonts w:ascii="Times New Roman" w:hAnsi="Times New Roman" w:cs="Times New Roman"/>
          <w:sz w:val="24"/>
          <w:szCs w:val="24"/>
        </w:rPr>
        <w:t>by dwelling in the wo</w:t>
      </w:r>
      <w:r w:rsidR="0010458A">
        <w:rPr>
          <w:rFonts w:ascii="Times New Roman" w:hAnsi="Times New Roman" w:cs="Times New Roman"/>
          <w:sz w:val="24"/>
          <w:szCs w:val="24"/>
        </w:rPr>
        <w:t>rld</w:t>
      </w:r>
      <w:r w:rsidR="00983262">
        <w:rPr>
          <w:rFonts w:ascii="Times New Roman" w:hAnsi="Times New Roman" w:cs="Times New Roman"/>
          <w:sz w:val="24"/>
          <w:szCs w:val="24"/>
        </w:rPr>
        <w:t>,</w:t>
      </w:r>
      <w:r w:rsidR="00392F36">
        <w:rPr>
          <w:rFonts w:ascii="Times New Roman" w:hAnsi="Times New Roman" w:cs="Times New Roman"/>
          <w:sz w:val="24"/>
          <w:szCs w:val="24"/>
        </w:rPr>
        <w:t xml:space="preserve"> ‘the world continually comes into being around the inhabitant’ as opposed to the</w:t>
      </w:r>
      <w:r w:rsidR="00983262">
        <w:rPr>
          <w:rFonts w:ascii="Times New Roman" w:hAnsi="Times New Roman" w:cs="Times New Roman"/>
          <w:sz w:val="24"/>
          <w:szCs w:val="24"/>
        </w:rPr>
        <w:t xml:space="preserve"> world being complete with prescribed meanings that one is born into.</w:t>
      </w:r>
      <w:r w:rsidR="00983262">
        <w:rPr>
          <w:rStyle w:val="FootnoteReference"/>
          <w:rFonts w:ascii="Times New Roman" w:hAnsi="Times New Roman" w:cs="Times New Roman"/>
          <w:sz w:val="24"/>
          <w:szCs w:val="24"/>
        </w:rPr>
        <w:footnoteReference w:id="101"/>
      </w:r>
    </w:p>
    <w:p w14:paraId="3A4E7C3D" w14:textId="77777777" w:rsidR="00997ABF" w:rsidRPr="00A66A8D" w:rsidRDefault="00997ABF" w:rsidP="00997ABF">
      <w:pPr>
        <w:pStyle w:val="Heading2"/>
        <w:spacing w:line="360" w:lineRule="auto"/>
        <w:rPr>
          <w:rFonts w:ascii="Times New Roman" w:hAnsi="Times New Roman" w:cs="Times New Roman"/>
          <w:sz w:val="28"/>
          <w:szCs w:val="28"/>
        </w:rPr>
      </w:pPr>
      <w:bookmarkStart w:id="12" w:name="_Toc220612697"/>
      <w:bookmarkStart w:id="13" w:name="_Toc220615934"/>
      <w:r w:rsidRPr="00A66A8D">
        <w:rPr>
          <w:rFonts w:ascii="Times New Roman" w:hAnsi="Times New Roman" w:cs="Times New Roman"/>
          <w:sz w:val="28"/>
          <w:szCs w:val="28"/>
        </w:rPr>
        <w:t>Conclusions</w:t>
      </w:r>
      <w:bookmarkEnd w:id="12"/>
      <w:bookmarkEnd w:id="13"/>
    </w:p>
    <w:p w14:paraId="56253F33" w14:textId="77777777" w:rsidR="00D10A20" w:rsidRDefault="00997ABF" w:rsidP="00997ABF">
      <w:pPr>
        <w:spacing w:line="360" w:lineRule="auto"/>
        <w:rPr>
          <w:rFonts w:ascii="Times New Roman" w:hAnsi="Times New Roman" w:cs="Times New Roman"/>
          <w:sz w:val="24"/>
          <w:szCs w:val="24"/>
        </w:rPr>
      </w:pPr>
      <w:r w:rsidRPr="00997ABF">
        <w:rPr>
          <w:rFonts w:ascii="Times New Roman" w:hAnsi="Times New Roman" w:cs="Times New Roman"/>
          <w:sz w:val="24"/>
          <w:szCs w:val="24"/>
        </w:rPr>
        <w:t xml:space="preserve">Current literature is rich with analyses of Druid history and the formation of a modern Druidry. Ethnographic studies by Pike and Adler, and research into reasons for adherence by Cooper revealed the various aspects important to Neopagans and Druids, namely a distinct religious identity, sacred space apart from </w:t>
      </w:r>
      <w:r w:rsidR="0007004A">
        <w:rPr>
          <w:rFonts w:ascii="Times New Roman" w:hAnsi="Times New Roman" w:cs="Times New Roman"/>
          <w:sz w:val="24"/>
          <w:szCs w:val="24"/>
        </w:rPr>
        <w:t>the mundane world</w:t>
      </w:r>
      <w:r w:rsidRPr="00997ABF">
        <w:rPr>
          <w:rFonts w:ascii="Times New Roman" w:hAnsi="Times New Roman" w:cs="Times New Roman"/>
          <w:sz w:val="24"/>
          <w:szCs w:val="24"/>
        </w:rPr>
        <w:t>, and in some cases, authentication in the eyes of others. In the United Kingdo</w:t>
      </w:r>
      <w:r w:rsidR="0007004A">
        <w:rPr>
          <w:rFonts w:ascii="Times New Roman" w:hAnsi="Times New Roman" w:cs="Times New Roman"/>
          <w:sz w:val="24"/>
          <w:szCs w:val="24"/>
        </w:rPr>
        <w:t>m</w:t>
      </w:r>
      <w:r w:rsidRPr="00997ABF">
        <w:rPr>
          <w:rFonts w:ascii="Times New Roman" w:hAnsi="Times New Roman" w:cs="Times New Roman"/>
          <w:sz w:val="24"/>
          <w:szCs w:val="24"/>
        </w:rPr>
        <w:t xml:space="preserve">, Wallis and Blain’s treatment raised questions around the future of heritage management, and the ways in which archaeologists and heritage managers can meaningfully engage with Pagan uses of sacred sites. </w:t>
      </w:r>
    </w:p>
    <w:p w14:paraId="616EA649" w14:textId="58D4D27F" w:rsidR="009D5E12" w:rsidRDefault="00997ABF" w:rsidP="00997ABF">
      <w:pPr>
        <w:spacing w:line="360" w:lineRule="auto"/>
        <w:rPr>
          <w:rFonts w:ascii="Times New Roman" w:hAnsi="Times New Roman" w:cs="Times New Roman"/>
          <w:sz w:val="24"/>
          <w:szCs w:val="24"/>
        </w:rPr>
      </w:pPr>
      <w:r w:rsidRPr="00997ABF">
        <w:rPr>
          <w:rFonts w:ascii="Times New Roman" w:hAnsi="Times New Roman" w:cs="Times New Roman"/>
          <w:sz w:val="24"/>
          <w:szCs w:val="24"/>
        </w:rPr>
        <w:t xml:space="preserve">Finally, archaeoastronomical research and research into skyscapes provided the final starting point for this research, shedding light on the ways in which skyscapes, landscapes and ancient monuments may be of ontological significance. </w:t>
      </w:r>
      <w:r w:rsidR="009D5E12">
        <w:rPr>
          <w:rFonts w:ascii="Times New Roman" w:hAnsi="Times New Roman" w:cs="Times New Roman"/>
          <w:sz w:val="24"/>
          <w:szCs w:val="24"/>
        </w:rPr>
        <w:t xml:space="preserve"> Academic frameworks </w:t>
      </w:r>
      <w:r w:rsidR="005C414F">
        <w:rPr>
          <w:rFonts w:ascii="Times New Roman" w:hAnsi="Times New Roman" w:cs="Times New Roman"/>
          <w:sz w:val="24"/>
          <w:szCs w:val="24"/>
        </w:rPr>
        <w:t>developed by Tilley, Curry and Ingold explored the ways in which people participated in their environments</w:t>
      </w:r>
      <w:r w:rsidR="003636CC">
        <w:rPr>
          <w:rFonts w:ascii="Times New Roman" w:hAnsi="Times New Roman" w:cs="Times New Roman"/>
          <w:sz w:val="24"/>
          <w:szCs w:val="24"/>
        </w:rPr>
        <w:t>, both land and sky,</w:t>
      </w:r>
      <w:r w:rsidR="003217BA">
        <w:rPr>
          <w:rFonts w:ascii="Times New Roman" w:hAnsi="Times New Roman" w:cs="Times New Roman"/>
          <w:sz w:val="24"/>
          <w:szCs w:val="24"/>
        </w:rPr>
        <w:t xml:space="preserve"> and</w:t>
      </w:r>
      <w:r w:rsidR="003636CC">
        <w:rPr>
          <w:rFonts w:ascii="Times New Roman" w:hAnsi="Times New Roman" w:cs="Times New Roman"/>
          <w:sz w:val="24"/>
          <w:szCs w:val="24"/>
        </w:rPr>
        <w:t xml:space="preserve"> how these interactions</w:t>
      </w:r>
      <w:r w:rsidR="003217BA">
        <w:rPr>
          <w:rFonts w:ascii="Times New Roman" w:hAnsi="Times New Roman" w:cs="Times New Roman"/>
          <w:sz w:val="24"/>
          <w:szCs w:val="24"/>
        </w:rPr>
        <w:t xml:space="preserve"> created meaning. These frameworks emphasised the </w:t>
      </w:r>
      <w:r w:rsidR="003217BA">
        <w:rPr>
          <w:rFonts w:ascii="Times New Roman" w:hAnsi="Times New Roman" w:cs="Times New Roman"/>
          <w:sz w:val="24"/>
          <w:szCs w:val="24"/>
        </w:rPr>
        <w:lastRenderedPageBreak/>
        <w:t xml:space="preserve">participation and experiences of people, as opposed to reducing experiences into purely social or historical events. </w:t>
      </w:r>
      <w:r w:rsidR="007B5B01">
        <w:rPr>
          <w:rFonts w:ascii="Times New Roman" w:hAnsi="Times New Roman" w:cs="Times New Roman"/>
          <w:sz w:val="24"/>
          <w:szCs w:val="24"/>
        </w:rPr>
        <w:t xml:space="preserve"> </w:t>
      </w:r>
    </w:p>
    <w:p w14:paraId="7000F9D0" w14:textId="779C4586" w:rsidR="00997ABF" w:rsidRPr="003D1052" w:rsidRDefault="003636CC" w:rsidP="00997ABF">
      <w:pPr>
        <w:spacing w:line="360" w:lineRule="auto"/>
        <w:rPr>
          <w:rFonts w:ascii="Times New Roman" w:hAnsi="Times New Roman" w:cs="Times New Roman"/>
          <w:sz w:val="24"/>
          <w:szCs w:val="24"/>
        </w:rPr>
      </w:pPr>
      <w:r>
        <w:rPr>
          <w:rFonts w:ascii="Times New Roman" w:hAnsi="Times New Roman" w:cs="Times New Roman"/>
          <w:sz w:val="24"/>
          <w:szCs w:val="24"/>
        </w:rPr>
        <w:t xml:space="preserve">Common themes in Druid and Pagan approaches to landscapes and skyscapes were discussed from both insider and outsider perspectives. </w:t>
      </w:r>
      <w:r w:rsidR="00A83C0A">
        <w:rPr>
          <w:rFonts w:ascii="Times New Roman" w:hAnsi="Times New Roman" w:cs="Times New Roman"/>
          <w:sz w:val="24"/>
          <w:szCs w:val="24"/>
        </w:rPr>
        <w:t>As an insider, Restall-Orr</w:t>
      </w:r>
      <w:r w:rsidR="00E77B09">
        <w:rPr>
          <w:rFonts w:ascii="Times New Roman" w:hAnsi="Times New Roman" w:cs="Times New Roman"/>
          <w:sz w:val="24"/>
          <w:szCs w:val="24"/>
        </w:rPr>
        <w:t xml:space="preserve"> contextualised the </w:t>
      </w:r>
      <w:r w:rsidR="00122A61">
        <w:rPr>
          <w:rFonts w:ascii="Times New Roman" w:hAnsi="Times New Roman" w:cs="Times New Roman"/>
          <w:sz w:val="24"/>
          <w:szCs w:val="24"/>
        </w:rPr>
        <w:t xml:space="preserve">cycles </w:t>
      </w:r>
      <w:r w:rsidR="005417A0">
        <w:rPr>
          <w:rFonts w:ascii="Times New Roman" w:hAnsi="Times New Roman" w:cs="Times New Roman"/>
          <w:sz w:val="24"/>
          <w:szCs w:val="24"/>
        </w:rPr>
        <w:t xml:space="preserve">seen in the sky and on Earth </w:t>
      </w:r>
      <w:r w:rsidR="00122A61">
        <w:rPr>
          <w:rFonts w:ascii="Times New Roman" w:hAnsi="Times New Roman" w:cs="Times New Roman"/>
          <w:sz w:val="24"/>
          <w:szCs w:val="24"/>
        </w:rPr>
        <w:t xml:space="preserve">as an expression of </w:t>
      </w:r>
      <w:r w:rsidR="0056243C">
        <w:rPr>
          <w:rFonts w:ascii="Times New Roman" w:hAnsi="Times New Roman" w:cs="Times New Roman"/>
          <w:sz w:val="24"/>
          <w:szCs w:val="24"/>
        </w:rPr>
        <w:t>‘the completeness of the natural world’</w:t>
      </w:r>
      <w:r w:rsidR="00AD67F3">
        <w:rPr>
          <w:rFonts w:ascii="Times New Roman" w:hAnsi="Times New Roman" w:cs="Times New Roman"/>
          <w:sz w:val="24"/>
          <w:szCs w:val="24"/>
        </w:rPr>
        <w:t>,</w:t>
      </w:r>
      <w:r w:rsidR="005417A0">
        <w:rPr>
          <w:rStyle w:val="FootnoteReference"/>
          <w:rFonts w:ascii="Times New Roman" w:hAnsi="Times New Roman" w:cs="Times New Roman"/>
          <w:sz w:val="24"/>
          <w:szCs w:val="24"/>
        </w:rPr>
        <w:footnoteReference w:id="102"/>
      </w:r>
      <w:r w:rsidR="005417A0">
        <w:rPr>
          <w:rFonts w:ascii="Times New Roman" w:hAnsi="Times New Roman" w:cs="Times New Roman"/>
          <w:sz w:val="24"/>
          <w:szCs w:val="24"/>
        </w:rPr>
        <w:t xml:space="preserve"> </w:t>
      </w:r>
      <w:r w:rsidR="00B514CC">
        <w:rPr>
          <w:rFonts w:ascii="Times New Roman" w:hAnsi="Times New Roman" w:cs="Times New Roman"/>
          <w:sz w:val="24"/>
          <w:szCs w:val="24"/>
        </w:rPr>
        <w:t>whilst Hutton</w:t>
      </w:r>
      <w:r w:rsidR="00695CCB">
        <w:rPr>
          <w:rFonts w:ascii="Times New Roman" w:hAnsi="Times New Roman" w:cs="Times New Roman"/>
          <w:sz w:val="24"/>
          <w:szCs w:val="24"/>
        </w:rPr>
        <w:t xml:space="preserve"> as a historian</w:t>
      </w:r>
      <w:r w:rsidR="00B514CC">
        <w:rPr>
          <w:rFonts w:ascii="Times New Roman" w:hAnsi="Times New Roman" w:cs="Times New Roman"/>
          <w:sz w:val="24"/>
          <w:szCs w:val="24"/>
        </w:rPr>
        <w:t xml:space="preserve"> traced the origins of the Wheel of the Year to </w:t>
      </w:r>
      <w:r w:rsidR="00E84718">
        <w:rPr>
          <w:rFonts w:ascii="Times New Roman" w:hAnsi="Times New Roman" w:cs="Times New Roman"/>
          <w:sz w:val="24"/>
          <w:szCs w:val="24"/>
        </w:rPr>
        <w:t xml:space="preserve">Iolo Morganwwg and Margaret Murray in their assertation that Druidry and witchcraft </w:t>
      </w:r>
      <w:r w:rsidR="00823ED1">
        <w:rPr>
          <w:rFonts w:ascii="Times New Roman" w:hAnsi="Times New Roman" w:cs="Times New Roman"/>
          <w:sz w:val="24"/>
          <w:szCs w:val="24"/>
        </w:rPr>
        <w:t>as ancient religions that survived Christianity.</w:t>
      </w:r>
      <w:r w:rsidR="00823ED1">
        <w:rPr>
          <w:rStyle w:val="FootnoteReference"/>
          <w:rFonts w:ascii="Times New Roman" w:hAnsi="Times New Roman" w:cs="Times New Roman"/>
          <w:sz w:val="24"/>
          <w:szCs w:val="24"/>
        </w:rPr>
        <w:footnoteReference w:id="103"/>
      </w:r>
      <w:r w:rsidR="003D3585">
        <w:rPr>
          <w:rFonts w:ascii="Times New Roman" w:hAnsi="Times New Roman" w:cs="Times New Roman"/>
          <w:sz w:val="24"/>
          <w:szCs w:val="24"/>
        </w:rPr>
        <w:t xml:space="preserve"> </w:t>
      </w:r>
      <w:r w:rsidR="00D43040">
        <w:rPr>
          <w:rFonts w:ascii="Times New Roman" w:hAnsi="Times New Roman" w:cs="Times New Roman"/>
          <w:sz w:val="24"/>
          <w:szCs w:val="24"/>
        </w:rPr>
        <w:t xml:space="preserve">The literature review has demonstrated there is no unifying cosmology amongst Druids, however in a spiritual path without doctrine, common themes and ideas have nonetheless emerged over time. </w:t>
      </w:r>
      <w:r w:rsidR="004469D0">
        <w:rPr>
          <w:rFonts w:ascii="Times New Roman" w:hAnsi="Times New Roman" w:cs="Times New Roman"/>
          <w:sz w:val="24"/>
          <w:szCs w:val="24"/>
        </w:rPr>
        <w:t xml:space="preserve"> </w:t>
      </w:r>
    </w:p>
    <w:p w14:paraId="707C8F9B" w14:textId="445E5E59" w:rsidR="00997ABF" w:rsidRPr="00A83C0A" w:rsidRDefault="00E5409C" w:rsidP="00D03482">
      <w:pPr>
        <w:pStyle w:val="Heading1"/>
        <w:rPr>
          <w:rFonts w:ascii="Times New Roman" w:hAnsi="Times New Roman" w:cs="Times New Roman"/>
        </w:rPr>
      </w:pPr>
      <w:bookmarkStart w:id="14" w:name="_Toc220612698"/>
      <w:bookmarkStart w:id="15" w:name="_Toc220615935"/>
      <w:r w:rsidRPr="00A83C0A">
        <w:rPr>
          <w:rFonts w:ascii="Times New Roman" w:hAnsi="Times New Roman" w:cs="Times New Roman"/>
        </w:rPr>
        <w:t>Methodology</w:t>
      </w:r>
      <w:bookmarkEnd w:id="14"/>
      <w:bookmarkEnd w:id="15"/>
    </w:p>
    <w:p w14:paraId="5FB6487D" w14:textId="363A73D4" w:rsidR="00E5409C" w:rsidRDefault="00035E69" w:rsidP="00E5409C">
      <w:pPr>
        <w:spacing w:line="360" w:lineRule="auto"/>
        <w:rPr>
          <w:rFonts w:ascii="Times New Roman" w:hAnsi="Times New Roman" w:cs="Times New Roman"/>
          <w:sz w:val="24"/>
          <w:szCs w:val="24"/>
        </w:rPr>
      </w:pPr>
      <w:r>
        <w:rPr>
          <w:rFonts w:ascii="Times New Roman" w:hAnsi="Times New Roman" w:cs="Times New Roman"/>
          <w:sz w:val="24"/>
          <w:szCs w:val="24"/>
        </w:rPr>
        <w:t>The subjective approach, as described by Dere</w:t>
      </w:r>
      <w:r w:rsidR="009D5E12">
        <w:rPr>
          <w:rFonts w:ascii="Times New Roman" w:hAnsi="Times New Roman" w:cs="Times New Roman"/>
          <w:sz w:val="24"/>
          <w:szCs w:val="24"/>
        </w:rPr>
        <w:t>k</w:t>
      </w:r>
      <w:r>
        <w:rPr>
          <w:rFonts w:ascii="Times New Roman" w:hAnsi="Times New Roman" w:cs="Times New Roman"/>
          <w:sz w:val="24"/>
          <w:szCs w:val="24"/>
        </w:rPr>
        <w:t xml:space="preserve"> Swetnam, was most appropriate to research Druid cosmology as subjective research is concerned </w:t>
      </w:r>
      <w:r w:rsidR="00E5409C" w:rsidRPr="00151E41">
        <w:rPr>
          <w:rFonts w:ascii="Times New Roman" w:hAnsi="Times New Roman" w:cs="Times New Roman"/>
          <w:sz w:val="24"/>
          <w:szCs w:val="24"/>
        </w:rPr>
        <w:t>‘with the created social lives of groups and individuals through observation and explanation’</w:t>
      </w:r>
      <w:r>
        <w:rPr>
          <w:rFonts w:ascii="Times New Roman" w:hAnsi="Times New Roman" w:cs="Times New Roman"/>
          <w:sz w:val="24"/>
          <w:szCs w:val="24"/>
        </w:rPr>
        <w:t>.</w:t>
      </w:r>
      <w:r w:rsidR="00E5409C" w:rsidRPr="00151E41">
        <w:rPr>
          <w:rFonts w:ascii="Times New Roman" w:hAnsi="Times New Roman" w:cs="Times New Roman"/>
          <w:sz w:val="24"/>
          <w:szCs w:val="24"/>
          <w:vertAlign w:val="superscript"/>
        </w:rPr>
        <w:footnoteReference w:id="104"/>
      </w:r>
      <w:r w:rsidR="00E5409C" w:rsidRPr="00151E41">
        <w:rPr>
          <w:rFonts w:ascii="Times New Roman" w:hAnsi="Times New Roman" w:cs="Times New Roman"/>
          <w:sz w:val="24"/>
          <w:szCs w:val="24"/>
        </w:rPr>
        <w:t xml:space="preserve"> </w:t>
      </w:r>
      <w:r w:rsidR="00E5409C">
        <w:rPr>
          <w:rFonts w:ascii="Times New Roman" w:hAnsi="Times New Roman" w:cs="Times New Roman"/>
          <w:sz w:val="24"/>
          <w:szCs w:val="24"/>
        </w:rPr>
        <w:t>Archaeological research of Avebury has revealed the social lives of Neolithic people</w:t>
      </w:r>
      <w:r w:rsidR="00B0516D">
        <w:rPr>
          <w:rFonts w:ascii="Times New Roman" w:hAnsi="Times New Roman" w:cs="Times New Roman"/>
          <w:sz w:val="24"/>
          <w:szCs w:val="24"/>
        </w:rPr>
        <w:t xml:space="preserve">; </w:t>
      </w:r>
      <w:r w:rsidR="007260DA">
        <w:rPr>
          <w:rFonts w:ascii="Times New Roman" w:hAnsi="Times New Roman" w:cs="Times New Roman"/>
          <w:sz w:val="24"/>
          <w:szCs w:val="24"/>
        </w:rPr>
        <w:t>Pollard and Reynolds argued that</w:t>
      </w:r>
      <w:r w:rsidR="00027396">
        <w:rPr>
          <w:rFonts w:ascii="Times New Roman" w:hAnsi="Times New Roman" w:cs="Times New Roman"/>
          <w:sz w:val="24"/>
          <w:szCs w:val="24"/>
        </w:rPr>
        <w:t xml:space="preserve"> pits dug to bury</w:t>
      </w:r>
      <w:r w:rsidR="007260DA">
        <w:rPr>
          <w:rFonts w:ascii="Times New Roman" w:hAnsi="Times New Roman" w:cs="Times New Roman"/>
          <w:sz w:val="24"/>
          <w:szCs w:val="24"/>
        </w:rPr>
        <w:t xml:space="preserve"> </w:t>
      </w:r>
      <w:r w:rsidR="0009440A">
        <w:rPr>
          <w:rFonts w:ascii="Times New Roman" w:hAnsi="Times New Roman" w:cs="Times New Roman"/>
          <w:sz w:val="24"/>
          <w:szCs w:val="24"/>
        </w:rPr>
        <w:t xml:space="preserve">plant processing implements and charred plant remains suggested </w:t>
      </w:r>
      <w:r w:rsidR="00E5409C">
        <w:rPr>
          <w:rFonts w:ascii="Times New Roman" w:hAnsi="Times New Roman" w:cs="Times New Roman"/>
          <w:sz w:val="24"/>
          <w:szCs w:val="24"/>
        </w:rPr>
        <w:t>a ‘symbolism surrounding cultivation, consumption and nurture’</w:t>
      </w:r>
      <w:r w:rsidR="00E5409C">
        <w:rPr>
          <w:rStyle w:val="FootnoteReference"/>
          <w:rFonts w:ascii="Times New Roman" w:hAnsi="Times New Roman" w:cs="Times New Roman"/>
          <w:sz w:val="24"/>
          <w:szCs w:val="24"/>
        </w:rPr>
        <w:footnoteReference w:id="105"/>
      </w:r>
      <w:r w:rsidR="00E5409C">
        <w:rPr>
          <w:rFonts w:ascii="Times New Roman" w:hAnsi="Times New Roman" w:cs="Times New Roman"/>
          <w:sz w:val="24"/>
          <w:szCs w:val="24"/>
        </w:rPr>
        <w:t xml:space="preserve"> and animal bone fragments at Windmill Hill suggested it as a place for feasting</w:t>
      </w:r>
      <w:r w:rsidR="00027396">
        <w:rPr>
          <w:rFonts w:ascii="Times New Roman" w:hAnsi="Times New Roman" w:cs="Times New Roman"/>
          <w:sz w:val="24"/>
          <w:szCs w:val="24"/>
        </w:rPr>
        <w:t>.</w:t>
      </w:r>
      <w:r w:rsidR="00271366">
        <w:rPr>
          <w:rStyle w:val="FootnoteReference"/>
          <w:rFonts w:ascii="Times New Roman" w:hAnsi="Times New Roman" w:cs="Times New Roman"/>
          <w:sz w:val="24"/>
          <w:szCs w:val="24"/>
        </w:rPr>
        <w:footnoteReference w:id="106"/>
      </w:r>
      <w:r w:rsidR="00271366">
        <w:rPr>
          <w:rFonts w:ascii="Times New Roman" w:hAnsi="Times New Roman" w:cs="Times New Roman"/>
          <w:sz w:val="24"/>
          <w:szCs w:val="24"/>
        </w:rPr>
        <w:t xml:space="preserve"> </w:t>
      </w:r>
      <w:r w:rsidR="00E5409C">
        <w:rPr>
          <w:rFonts w:ascii="Times New Roman" w:hAnsi="Times New Roman" w:cs="Times New Roman"/>
          <w:sz w:val="24"/>
          <w:szCs w:val="24"/>
        </w:rPr>
        <w:t>Just as archaeological interpretations of Avebury have been interpreted to reveal its’ significance as defined by the people within it, so too has ethnographic research of modern Neopagans</w:t>
      </w:r>
      <w:r w:rsidR="00F4075E">
        <w:rPr>
          <w:rFonts w:ascii="Times New Roman" w:hAnsi="Times New Roman" w:cs="Times New Roman"/>
          <w:sz w:val="24"/>
          <w:szCs w:val="24"/>
        </w:rPr>
        <w:t>, such as Pike’s, sought</w:t>
      </w:r>
      <w:r w:rsidR="00E5409C">
        <w:rPr>
          <w:rFonts w:ascii="Times New Roman" w:hAnsi="Times New Roman" w:cs="Times New Roman"/>
          <w:sz w:val="24"/>
          <w:szCs w:val="24"/>
        </w:rPr>
        <w:t xml:space="preserve"> to investigate how spaces become sacred locales</w:t>
      </w:r>
      <w:r w:rsidR="002A296D">
        <w:rPr>
          <w:rFonts w:ascii="Times New Roman" w:hAnsi="Times New Roman" w:cs="Times New Roman"/>
          <w:sz w:val="24"/>
          <w:szCs w:val="24"/>
        </w:rPr>
        <w:t>,</w:t>
      </w:r>
      <w:r w:rsidR="00E5409C">
        <w:rPr>
          <w:rStyle w:val="FootnoteReference"/>
          <w:rFonts w:ascii="Times New Roman" w:hAnsi="Times New Roman" w:cs="Times New Roman"/>
          <w:sz w:val="24"/>
          <w:szCs w:val="24"/>
        </w:rPr>
        <w:footnoteReference w:id="107"/>
      </w:r>
      <w:r w:rsidR="002A296D">
        <w:rPr>
          <w:rFonts w:ascii="Times New Roman" w:hAnsi="Times New Roman" w:cs="Times New Roman"/>
          <w:sz w:val="24"/>
          <w:szCs w:val="24"/>
        </w:rPr>
        <w:t xml:space="preserve"> </w:t>
      </w:r>
      <w:r w:rsidR="00F4075E">
        <w:rPr>
          <w:rFonts w:ascii="Times New Roman" w:hAnsi="Times New Roman" w:cs="Times New Roman"/>
          <w:sz w:val="24"/>
          <w:szCs w:val="24"/>
        </w:rPr>
        <w:t>examining the ways</w:t>
      </w:r>
      <w:r w:rsidR="00E5409C">
        <w:rPr>
          <w:rFonts w:ascii="Times New Roman" w:hAnsi="Times New Roman" w:cs="Times New Roman"/>
          <w:sz w:val="24"/>
          <w:szCs w:val="24"/>
        </w:rPr>
        <w:t xml:space="preserve"> Neopagan</w:t>
      </w:r>
      <w:r w:rsidR="00F4075E">
        <w:rPr>
          <w:rFonts w:ascii="Times New Roman" w:hAnsi="Times New Roman" w:cs="Times New Roman"/>
          <w:sz w:val="24"/>
          <w:szCs w:val="24"/>
        </w:rPr>
        <w:t xml:space="preserve"> </w:t>
      </w:r>
      <w:r w:rsidR="00E5409C">
        <w:rPr>
          <w:rFonts w:ascii="Times New Roman" w:hAnsi="Times New Roman" w:cs="Times New Roman"/>
          <w:sz w:val="24"/>
          <w:szCs w:val="24"/>
        </w:rPr>
        <w:t xml:space="preserve">communities relate themselves to the landscape and skyscape. Whether or not modern Druids who visit Avebury see themselves as a continuation of ancient Druids, as reconstructionist or revivalist, their use of the Avebury landscape continues to imbue the site with history, </w:t>
      </w:r>
      <w:r w:rsidR="00537136">
        <w:rPr>
          <w:rFonts w:ascii="Times New Roman" w:hAnsi="Times New Roman" w:cs="Times New Roman"/>
          <w:sz w:val="24"/>
          <w:szCs w:val="24"/>
        </w:rPr>
        <w:t xml:space="preserve">as the Druid continues to evolve with the landscape. </w:t>
      </w:r>
    </w:p>
    <w:p w14:paraId="6F07BA53" w14:textId="77777777" w:rsidR="00E5409C" w:rsidRPr="0016565B" w:rsidRDefault="00E5409C" w:rsidP="00D03482">
      <w:pPr>
        <w:pStyle w:val="Heading2"/>
        <w:rPr>
          <w:rFonts w:ascii="Times New Roman" w:hAnsi="Times New Roman" w:cs="Times New Roman"/>
        </w:rPr>
      </w:pPr>
      <w:bookmarkStart w:id="16" w:name="_Toc220612699"/>
      <w:bookmarkStart w:id="17" w:name="_Toc220615936"/>
      <w:r w:rsidRPr="0016565B">
        <w:rPr>
          <w:rFonts w:ascii="Times New Roman" w:hAnsi="Times New Roman" w:cs="Times New Roman"/>
        </w:rPr>
        <w:lastRenderedPageBreak/>
        <w:t>Phenomenology</w:t>
      </w:r>
      <w:bookmarkEnd w:id="16"/>
      <w:bookmarkEnd w:id="17"/>
    </w:p>
    <w:p w14:paraId="3CFC2E1F" w14:textId="1D33D249" w:rsidR="00331AF6" w:rsidRDefault="00E5409C" w:rsidP="00E5409C">
      <w:pPr>
        <w:spacing w:line="360" w:lineRule="auto"/>
        <w:rPr>
          <w:rFonts w:ascii="Times New Roman" w:hAnsi="Times New Roman" w:cs="Times New Roman"/>
          <w:sz w:val="24"/>
          <w:szCs w:val="24"/>
        </w:rPr>
      </w:pPr>
      <w:r>
        <w:rPr>
          <w:rFonts w:ascii="Times New Roman" w:hAnsi="Times New Roman" w:cs="Times New Roman"/>
          <w:sz w:val="24"/>
          <w:szCs w:val="24"/>
        </w:rPr>
        <w:t>As a study of experience, a phenomenological approach would privilege the participants’ understanding of the world</w:t>
      </w:r>
      <w:r w:rsidR="008F4FEA">
        <w:rPr>
          <w:rFonts w:ascii="Times New Roman" w:hAnsi="Times New Roman" w:cs="Times New Roman"/>
          <w:sz w:val="24"/>
          <w:szCs w:val="24"/>
        </w:rPr>
        <w:t>,</w:t>
      </w:r>
      <w:r>
        <w:rPr>
          <w:rStyle w:val="FootnoteReference"/>
          <w:rFonts w:ascii="Times New Roman" w:hAnsi="Times New Roman" w:cs="Times New Roman"/>
          <w:sz w:val="24"/>
          <w:szCs w:val="24"/>
        </w:rPr>
        <w:footnoteReference w:id="108"/>
      </w:r>
      <w:r w:rsidR="008F4FEA">
        <w:rPr>
          <w:rFonts w:ascii="Times New Roman" w:hAnsi="Times New Roman" w:cs="Times New Roman"/>
          <w:sz w:val="24"/>
          <w:szCs w:val="24"/>
        </w:rPr>
        <w:t xml:space="preserve"> </w:t>
      </w:r>
      <w:r>
        <w:rPr>
          <w:rFonts w:ascii="Times New Roman" w:hAnsi="Times New Roman" w:cs="Times New Roman"/>
          <w:sz w:val="24"/>
          <w:szCs w:val="24"/>
        </w:rPr>
        <w:t>and Christopher Tilley’s phenomenology of landscape provided the theoretical background for a phenomenological study of Avebur</w:t>
      </w:r>
      <w:r w:rsidR="00BE4783">
        <w:rPr>
          <w:rFonts w:ascii="Times New Roman" w:hAnsi="Times New Roman" w:cs="Times New Roman"/>
          <w:sz w:val="24"/>
          <w:szCs w:val="24"/>
        </w:rPr>
        <w:t>y</w:t>
      </w:r>
      <w:r>
        <w:rPr>
          <w:rFonts w:ascii="Times New Roman" w:hAnsi="Times New Roman" w:cs="Times New Roman"/>
          <w:sz w:val="24"/>
          <w:szCs w:val="24"/>
        </w:rPr>
        <w:t xml:space="preserve">. </w:t>
      </w:r>
      <w:r w:rsidR="007E5C80">
        <w:rPr>
          <w:rFonts w:ascii="Times New Roman" w:hAnsi="Times New Roman" w:cs="Times New Roman"/>
          <w:sz w:val="24"/>
          <w:szCs w:val="24"/>
        </w:rPr>
        <w:t xml:space="preserve">Tilley </w:t>
      </w:r>
      <w:r w:rsidR="00E74667">
        <w:rPr>
          <w:rFonts w:ascii="Times New Roman" w:hAnsi="Times New Roman" w:cs="Times New Roman"/>
          <w:sz w:val="24"/>
          <w:szCs w:val="24"/>
        </w:rPr>
        <w:t xml:space="preserve">understood landscapes as </w:t>
      </w:r>
      <w:r w:rsidR="00FB4BA7">
        <w:rPr>
          <w:rFonts w:ascii="Times New Roman" w:hAnsi="Times New Roman" w:cs="Times New Roman"/>
          <w:sz w:val="24"/>
          <w:szCs w:val="24"/>
        </w:rPr>
        <w:t>places that are</w:t>
      </w:r>
      <w:r w:rsidR="001D70B0">
        <w:rPr>
          <w:rFonts w:ascii="Times New Roman" w:hAnsi="Times New Roman" w:cs="Times New Roman"/>
          <w:sz w:val="24"/>
          <w:szCs w:val="24"/>
        </w:rPr>
        <w:t xml:space="preserve"> named by humans, transformed into a locale associated with myth and meaning as part of the world humans experience.</w:t>
      </w:r>
      <w:r w:rsidR="00872B0F">
        <w:rPr>
          <w:rStyle w:val="FootnoteReference"/>
          <w:rFonts w:ascii="Times New Roman" w:hAnsi="Times New Roman" w:cs="Times New Roman"/>
          <w:sz w:val="24"/>
          <w:szCs w:val="24"/>
        </w:rPr>
        <w:footnoteReference w:id="109"/>
      </w:r>
      <w:r w:rsidR="004E6F5C">
        <w:rPr>
          <w:rFonts w:ascii="Times New Roman" w:hAnsi="Times New Roman" w:cs="Times New Roman"/>
          <w:sz w:val="24"/>
          <w:szCs w:val="24"/>
        </w:rPr>
        <w:t xml:space="preserve"> </w:t>
      </w:r>
      <w:r w:rsidR="002417DB">
        <w:rPr>
          <w:rFonts w:ascii="Times New Roman" w:hAnsi="Times New Roman" w:cs="Times New Roman"/>
          <w:sz w:val="24"/>
          <w:szCs w:val="24"/>
        </w:rPr>
        <w:t xml:space="preserve">Through this lens Avebury </w:t>
      </w:r>
      <w:r w:rsidR="00830653">
        <w:rPr>
          <w:rFonts w:ascii="Times New Roman" w:hAnsi="Times New Roman" w:cs="Times New Roman"/>
          <w:sz w:val="24"/>
          <w:szCs w:val="24"/>
        </w:rPr>
        <w:t>is</w:t>
      </w:r>
      <w:r w:rsidR="00B93DCC">
        <w:rPr>
          <w:rFonts w:ascii="Times New Roman" w:hAnsi="Times New Roman" w:cs="Times New Roman"/>
          <w:sz w:val="24"/>
          <w:szCs w:val="24"/>
        </w:rPr>
        <w:t xml:space="preserve"> not a backdrop to Druid ceremonies and ritual, but an active participant</w:t>
      </w:r>
      <w:r w:rsidR="002B66B3">
        <w:rPr>
          <w:rFonts w:ascii="Times New Roman" w:hAnsi="Times New Roman" w:cs="Times New Roman"/>
          <w:sz w:val="24"/>
          <w:szCs w:val="24"/>
        </w:rPr>
        <w:t xml:space="preserve"> with historical, social and ontological significance.</w:t>
      </w:r>
      <w:r w:rsidR="002B66B3">
        <w:rPr>
          <w:rStyle w:val="FootnoteReference"/>
          <w:rFonts w:ascii="Times New Roman" w:hAnsi="Times New Roman" w:cs="Times New Roman"/>
          <w:sz w:val="24"/>
          <w:szCs w:val="24"/>
        </w:rPr>
        <w:footnoteReference w:id="110"/>
      </w:r>
    </w:p>
    <w:p w14:paraId="5FA64276" w14:textId="08DB865D" w:rsidR="00E5409C" w:rsidRPr="00AB0DDA" w:rsidRDefault="00E5409C" w:rsidP="00E5409C">
      <w:pPr>
        <w:spacing w:line="360" w:lineRule="auto"/>
        <w:rPr>
          <w:rFonts w:ascii="Times New Roman" w:hAnsi="Times New Roman" w:cs="Times New Roman"/>
          <w:sz w:val="24"/>
          <w:szCs w:val="24"/>
        </w:rPr>
      </w:pPr>
      <w:r>
        <w:rPr>
          <w:rFonts w:ascii="Times New Roman" w:hAnsi="Times New Roman" w:cs="Times New Roman"/>
          <w:sz w:val="24"/>
          <w:szCs w:val="24"/>
        </w:rPr>
        <w:t>The phenomenological approach</w:t>
      </w:r>
      <w:r w:rsidR="001E1888">
        <w:rPr>
          <w:rFonts w:ascii="Times New Roman" w:hAnsi="Times New Roman" w:cs="Times New Roman"/>
          <w:sz w:val="24"/>
          <w:szCs w:val="24"/>
        </w:rPr>
        <w:t>, described by Martyn Descombe,</w:t>
      </w:r>
      <w:r>
        <w:rPr>
          <w:rFonts w:ascii="Times New Roman" w:hAnsi="Times New Roman" w:cs="Times New Roman"/>
          <w:sz w:val="24"/>
          <w:szCs w:val="24"/>
        </w:rPr>
        <w:t xml:space="preserve"> is about things experienced</w:t>
      </w:r>
      <w:r w:rsidR="008D501D">
        <w:rPr>
          <w:rFonts w:ascii="Times New Roman" w:hAnsi="Times New Roman" w:cs="Times New Roman"/>
          <w:sz w:val="24"/>
          <w:szCs w:val="24"/>
        </w:rPr>
        <w:t xml:space="preserve"> and any writing about the experience must</w:t>
      </w:r>
      <w:r>
        <w:rPr>
          <w:rFonts w:ascii="Times New Roman" w:hAnsi="Times New Roman" w:cs="Times New Roman"/>
          <w:sz w:val="24"/>
          <w:szCs w:val="24"/>
        </w:rPr>
        <w:t xml:space="preserve"> remain ‘faithful to the original.’</w:t>
      </w:r>
      <w:r>
        <w:rPr>
          <w:rStyle w:val="FootnoteReference"/>
          <w:rFonts w:ascii="Times New Roman" w:hAnsi="Times New Roman" w:cs="Times New Roman"/>
          <w:sz w:val="24"/>
          <w:szCs w:val="24"/>
        </w:rPr>
        <w:footnoteReference w:id="111"/>
      </w:r>
      <w:r>
        <w:rPr>
          <w:rFonts w:ascii="Times New Roman" w:hAnsi="Times New Roman" w:cs="Times New Roman"/>
          <w:sz w:val="24"/>
          <w:szCs w:val="24"/>
        </w:rPr>
        <w:t xml:space="preserve"> In studying the cosmology of </w:t>
      </w:r>
      <w:r w:rsidR="006751F3">
        <w:rPr>
          <w:rFonts w:ascii="Times New Roman" w:hAnsi="Times New Roman" w:cs="Times New Roman"/>
          <w:sz w:val="24"/>
          <w:szCs w:val="24"/>
        </w:rPr>
        <w:t>Druids,</w:t>
      </w:r>
      <w:r>
        <w:rPr>
          <w:rFonts w:ascii="Times New Roman" w:hAnsi="Times New Roman" w:cs="Times New Roman"/>
          <w:sz w:val="24"/>
          <w:szCs w:val="24"/>
        </w:rPr>
        <w:t xml:space="preserve"> who do not have a written history and follow what may be simultaneously a religion and a philosophy</w:t>
      </w:r>
      <w:r w:rsidR="001E1888">
        <w:rPr>
          <w:rFonts w:ascii="Times New Roman" w:hAnsi="Times New Roman" w:cs="Times New Roman"/>
          <w:sz w:val="24"/>
          <w:szCs w:val="24"/>
        </w:rPr>
        <w:t>,</w:t>
      </w:r>
      <w:r>
        <w:rPr>
          <w:rStyle w:val="FootnoteReference"/>
          <w:rFonts w:ascii="Times New Roman" w:hAnsi="Times New Roman" w:cs="Times New Roman"/>
          <w:sz w:val="24"/>
          <w:szCs w:val="24"/>
        </w:rPr>
        <w:footnoteReference w:id="112"/>
      </w:r>
      <w:r>
        <w:rPr>
          <w:rFonts w:ascii="Times New Roman" w:hAnsi="Times New Roman" w:cs="Times New Roman"/>
          <w:sz w:val="24"/>
          <w:szCs w:val="24"/>
        </w:rPr>
        <w:t xml:space="preserve"> the phenomenological approach gave space for participant expression and lived experience. To effectively conduct phenomenological research, the researcher must be aware of and actively reduce the effects of their everyday assumptions</w:t>
      </w:r>
      <w:r w:rsidR="002B66B3">
        <w:rPr>
          <w:rFonts w:ascii="Times New Roman" w:hAnsi="Times New Roman" w:cs="Times New Roman"/>
          <w:sz w:val="24"/>
          <w:szCs w:val="24"/>
        </w:rPr>
        <w:t>,</w:t>
      </w:r>
      <w:r>
        <w:rPr>
          <w:rFonts w:ascii="Times New Roman" w:hAnsi="Times New Roman" w:cs="Times New Roman"/>
          <w:sz w:val="24"/>
          <w:szCs w:val="24"/>
        </w:rPr>
        <w:t xml:space="preserve"> allowing the experience to speak for itself.</w:t>
      </w:r>
      <w:r w:rsidR="002B66B3">
        <w:rPr>
          <w:rStyle w:val="FootnoteReference"/>
          <w:rFonts w:ascii="Times New Roman" w:hAnsi="Times New Roman" w:cs="Times New Roman"/>
          <w:sz w:val="24"/>
          <w:szCs w:val="24"/>
        </w:rPr>
        <w:footnoteReference w:id="113"/>
      </w:r>
      <w:r>
        <w:rPr>
          <w:rFonts w:ascii="Times New Roman" w:hAnsi="Times New Roman" w:cs="Times New Roman"/>
          <w:sz w:val="24"/>
          <w:szCs w:val="24"/>
        </w:rPr>
        <w:t xml:space="preserve">  However, Jeremy Northcote argued bracketing when researching ‘‘alternative’ religions’</w:t>
      </w:r>
      <w:r>
        <w:rPr>
          <w:rStyle w:val="FootnoteReference"/>
          <w:rFonts w:ascii="Times New Roman" w:hAnsi="Times New Roman" w:cs="Times New Roman"/>
          <w:sz w:val="24"/>
          <w:szCs w:val="24"/>
        </w:rPr>
        <w:footnoteReference w:id="114"/>
      </w:r>
      <w:r>
        <w:rPr>
          <w:rFonts w:ascii="Times New Roman" w:hAnsi="Times New Roman" w:cs="Times New Roman"/>
          <w:sz w:val="24"/>
          <w:szCs w:val="24"/>
        </w:rPr>
        <w:t xml:space="preserve"> was not enough, leading to denial of experience, discrediting or categorising these experiences as ‘purely social or psychological’</w:t>
      </w:r>
      <w:r w:rsidR="002B6245">
        <w:rPr>
          <w:rFonts w:ascii="Times New Roman" w:hAnsi="Times New Roman" w:cs="Times New Roman"/>
          <w:sz w:val="24"/>
          <w:szCs w:val="24"/>
        </w:rPr>
        <w:t>.</w:t>
      </w:r>
      <w:r w:rsidR="004D25C3">
        <w:rPr>
          <w:rStyle w:val="FootnoteReference"/>
          <w:rFonts w:ascii="Times New Roman" w:hAnsi="Times New Roman" w:cs="Times New Roman"/>
          <w:sz w:val="24"/>
          <w:szCs w:val="24"/>
        </w:rPr>
        <w:footnoteReference w:id="115"/>
      </w:r>
      <w:r>
        <w:rPr>
          <w:rFonts w:ascii="Times New Roman" w:hAnsi="Times New Roman" w:cs="Times New Roman"/>
          <w:sz w:val="24"/>
          <w:szCs w:val="24"/>
        </w:rPr>
        <w:t xml:space="preserve"> Bracketing makes ‘ontological assumptions about reality’</w:t>
      </w:r>
      <w:r w:rsidR="00C04EA8">
        <w:rPr>
          <w:rStyle w:val="FootnoteReference"/>
          <w:rFonts w:ascii="Times New Roman" w:hAnsi="Times New Roman" w:cs="Times New Roman"/>
          <w:sz w:val="24"/>
          <w:szCs w:val="24"/>
        </w:rPr>
        <w:footnoteReference w:id="116"/>
      </w:r>
      <w:r>
        <w:rPr>
          <w:rFonts w:ascii="Times New Roman" w:hAnsi="Times New Roman" w:cs="Times New Roman"/>
          <w:sz w:val="24"/>
          <w:szCs w:val="24"/>
        </w:rPr>
        <w:t xml:space="preserve"> when the researcher chooses what to bracket out. Instead, Northcote proposed the researcher must employ reflexivity by acknowledging their own position as an analyst</w:t>
      </w:r>
      <w:r w:rsidR="00C04EA8">
        <w:rPr>
          <w:rStyle w:val="FootnoteReference"/>
          <w:rFonts w:ascii="Times New Roman" w:hAnsi="Times New Roman" w:cs="Times New Roman"/>
          <w:sz w:val="24"/>
          <w:szCs w:val="24"/>
        </w:rPr>
        <w:footnoteReference w:id="117"/>
      </w:r>
      <w:r>
        <w:rPr>
          <w:rFonts w:ascii="Times New Roman" w:hAnsi="Times New Roman" w:cs="Times New Roman"/>
          <w:sz w:val="24"/>
          <w:szCs w:val="24"/>
        </w:rPr>
        <w:t xml:space="preserve"> and the methods of data collection must reflect the goal of representing the inside view</w:t>
      </w:r>
      <w:r w:rsidR="002B6245">
        <w:rPr>
          <w:rFonts w:ascii="Times New Roman" w:hAnsi="Times New Roman" w:cs="Times New Roman"/>
          <w:sz w:val="24"/>
          <w:szCs w:val="24"/>
        </w:rPr>
        <w:t>.</w:t>
      </w:r>
      <w:r>
        <w:rPr>
          <w:rStyle w:val="FootnoteReference"/>
          <w:rFonts w:ascii="Times New Roman" w:hAnsi="Times New Roman" w:cs="Times New Roman"/>
          <w:sz w:val="24"/>
          <w:szCs w:val="24"/>
        </w:rPr>
        <w:footnoteReference w:id="118"/>
      </w:r>
      <w:r w:rsidR="007D3C3B">
        <w:rPr>
          <w:rFonts w:ascii="Times New Roman" w:hAnsi="Times New Roman" w:cs="Times New Roman"/>
          <w:sz w:val="24"/>
          <w:szCs w:val="24"/>
        </w:rPr>
        <w:t xml:space="preserve"> </w:t>
      </w:r>
      <w:r w:rsidR="00546334">
        <w:rPr>
          <w:rFonts w:ascii="Times New Roman" w:hAnsi="Times New Roman" w:cs="Times New Roman"/>
          <w:sz w:val="24"/>
          <w:szCs w:val="24"/>
        </w:rPr>
        <w:t>Although I am not a Druid, I took the participants experiences as reality, allowing them to express their cosmology in their own words</w:t>
      </w:r>
      <w:r w:rsidR="00695676">
        <w:rPr>
          <w:rFonts w:ascii="Times New Roman" w:hAnsi="Times New Roman" w:cs="Times New Roman"/>
          <w:sz w:val="24"/>
          <w:szCs w:val="24"/>
        </w:rPr>
        <w:t xml:space="preserve"> rather than explaining them. </w:t>
      </w:r>
    </w:p>
    <w:p w14:paraId="085095D1" w14:textId="77777777" w:rsidR="00E5409C" w:rsidRPr="00E937EC" w:rsidRDefault="00E5409C" w:rsidP="00D03482">
      <w:pPr>
        <w:pStyle w:val="Heading2"/>
        <w:rPr>
          <w:rFonts w:ascii="Times New Roman" w:hAnsi="Times New Roman" w:cs="Times New Roman"/>
        </w:rPr>
      </w:pPr>
      <w:bookmarkStart w:id="18" w:name="_Toc220612700"/>
      <w:bookmarkStart w:id="19" w:name="_Toc220615937"/>
      <w:r w:rsidRPr="00E937EC">
        <w:rPr>
          <w:rFonts w:ascii="Times New Roman" w:hAnsi="Times New Roman" w:cs="Times New Roman"/>
        </w:rPr>
        <w:lastRenderedPageBreak/>
        <w:t>Data Collection</w:t>
      </w:r>
      <w:bookmarkEnd w:id="18"/>
      <w:bookmarkEnd w:id="19"/>
    </w:p>
    <w:p w14:paraId="16902A73" w14:textId="3FFCF1CC" w:rsidR="00E5409C" w:rsidRDefault="00E5409C" w:rsidP="00E5409C">
      <w:pPr>
        <w:spacing w:line="360" w:lineRule="auto"/>
        <w:rPr>
          <w:rFonts w:ascii="Times New Roman" w:hAnsi="Times New Roman" w:cs="Times New Roman"/>
          <w:sz w:val="24"/>
          <w:szCs w:val="24"/>
        </w:rPr>
      </w:pPr>
      <w:r>
        <w:rPr>
          <w:rFonts w:ascii="Times New Roman" w:hAnsi="Times New Roman" w:cs="Times New Roman"/>
          <w:sz w:val="24"/>
          <w:szCs w:val="24"/>
        </w:rPr>
        <w:t>Initial enquiries took place online in December 2024, ahead of the Winter Solstice. The Avebury Druids were most active on Facebook. I posted on groups relating to Avebury and Druidry and messaged those who I thought may be able to help me, the group admins. The first difficulty was gaining permission to observe and distribute questionnaires. The admins advised me no one could grant permission per se, but I would be welcomed on the day and could go from there. From an ethic</w:t>
      </w:r>
      <w:r w:rsidR="00ED0474">
        <w:rPr>
          <w:rFonts w:ascii="Times New Roman" w:hAnsi="Times New Roman" w:cs="Times New Roman"/>
          <w:sz w:val="24"/>
          <w:szCs w:val="24"/>
        </w:rPr>
        <w:t>s</w:t>
      </w:r>
      <w:r>
        <w:rPr>
          <w:rFonts w:ascii="Times New Roman" w:hAnsi="Times New Roman" w:cs="Times New Roman"/>
          <w:sz w:val="24"/>
          <w:szCs w:val="24"/>
        </w:rPr>
        <w:t xml:space="preserve"> perspective, this created some difficulty as I would be conducting research without explicit permission from a gatekeeper, and thus lack of consent to conduct research on this group</w:t>
      </w:r>
      <w:r w:rsidR="00B6742C">
        <w:rPr>
          <w:rFonts w:ascii="Times New Roman" w:hAnsi="Times New Roman" w:cs="Times New Roman"/>
          <w:sz w:val="24"/>
          <w:szCs w:val="24"/>
        </w:rPr>
        <w:t xml:space="preserve">. </w:t>
      </w:r>
      <w:r>
        <w:rPr>
          <w:rFonts w:ascii="Times New Roman" w:hAnsi="Times New Roman" w:cs="Times New Roman"/>
          <w:sz w:val="24"/>
          <w:szCs w:val="24"/>
        </w:rPr>
        <w:t>I opted to attend the Winter Solstice</w:t>
      </w:r>
      <w:r w:rsidR="003856B2">
        <w:rPr>
          <w:rFonts w:ascii="Times New Roman" w:hAnsi="Times New Roman" w:cs="Times New Roman"/>
          <w:sz w:val="24"/>
          <w:szCs w:val="24"/>
        </w:rPr>
        <w:t xml:space="preserve"> where I</w:t>
      </w:r>
      <w:r w:rsidR="00402431">
        <w:rPr>
          <w:rFonts w:ascii="Times New Roman" w:hAnsi="Times New Roman" w:cs="Times New Roman"/>
          <w:sz w:val="24"/>
          <w:szCs w:val="24"/>
        </w:rPr>
        <w:t xml:space="preserve"> </w:t>
      </w:r>
      <w:r>
        <w:rPr>
          <w:rFonts w:ascii="Times New Roman" w:hAnsi="Times New Roman" w:cs="Times New Roman"/>
          <w:sz w:val="24"/>
          <w:szCs w:val="24"/>
        </w:rPr>
        <w:t>sp</w:t>
      </w:r>
      <w:r w:rsidR="00402431">
        <w:rPr>
          <w:rFonts w:ascii="Times New Roman" w:hAnsi="Times New Roman" w:cs="Times New Roman"/>
          <w:sz w:val="24"/>
          <w:szCs w:val="24"/>
        </w:rPr>
        <w:t>oke</w:t>
      </w:r>
      <w:r>
        <w:rPr>
          <w:rFonts w:ascii="Times New Roman" w:hAnsi="Times New Roman" w:cs="Times New Roman"/>
          <w:sz w:val="24"/>
          <w:szCs w:val="24"/>
        </w:rPr>
        <w:t xml:space="preserve"> to the Archdruid</w:t>
      </w:r>
      <w:r w:rsidR="007B31DF">
        <w:rPr>
          <w:rFonts w:ascii="Times New Roman" w:hAnsi="Times New Roman" w:cs="Times New Roman"/>
          <w:sz w:val="24"/>
          <w:szCs w:val="24"/>
        </w:rPr>
        <w:t xml:space="preserve"> in person after speaking online, </w:t>
      </w:r>
      <w:r w:rsidR="005B3A51">
        <w:rPr>
          <w:rFonts w:ascii="Times New Roman" w:hAnsi="Times New Roman" w:cs="Times New Roman"/>
          <w:sz w:val="24"/>
          <w:szCs w:val="24"/>
        </w:rPr>
        <w:t>to demonstrate credibility and ensure consent was gained to distribute questionnaires if needed.</w:t>
      </w:r>
    </w:p>
    <w:p w14:paraId="33B9481B" w14:textId="34B5E717" w:rsidR="00E5409C" w:rsidRPr="000C141B" w:rsidRDefault="00E5409C" w:rsidP="00E5409C">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Winter Solstice gathering </w:t>
      </w:r>
      <w:r w:rsidR="00D55E7A">
        <w:rPr>
          <w:rFonts w:ascii="Times New Roman" w:hAnsi="Times New Roman" w:cs="Times New Roman"/>
          <w:sz w:val="24"/>
          <w:szCs w:val="24"/>
        </w:rPr>
        <w:t>provided</w:t>
      </w:r>
      <w:r>
        <w:rPr>
          <w:rFonts w:ascii="Times New Roman" w:hAnsi="Times New Roman" w:cs="Times New Roman"/>
          <w:sz w:val="24"/>
          <w:szCs w:val="24"/>
        </w:rPr>
        <w:t xml:space="preserve"> my first insight into Druid cosmology. </w:t>
      </w:r>
      <w:r w:rsidR="00DC5C49">
        <w:rPr>
          <w:rFonts w:ascii="Times New Roman" w:hAnsi="Times New Roman" w:cs="Times New Roman"/>
          <w:sz w:val="24"/>
          <w:szCs w:val="24"/>
        </w:rPr>
        <w:t xml:space="preserve">However, by </w:t>
      </w:r>
      <w:r>
        <w:rPr>
          <w:rFonts w:ascii="Times New Roman" w:hAnsi="Times New Roman" w:cs="Times New Roman"/>
          <w:sz w:val="24"/>
          <w:szCs w:val="24"/>
        </w:rPr>
        <w:t>attending and participating in the ceremony (including participating in the casting of the circle), I moved from observer to participant</w:t>
      </w:r>
      <w:r w:rsidR="000B5DA2">
        <w:rPr>
          <w:rFonts w:ascii="Times New Roman" w:hAnsi="Times New Roman" w:cs="Times New Roman"/>
          <w:sz w:val="24"/>
          <w:szCs w:val="24"/>
        </w:rPr>
        <w:t>. I occupied</w:t>
      </w:r>
      <w:r>
        <w:rPr>
          <w:rFonts w:ascii="Times New Roman" w:hAnsi="Times New Roman" w:cs="Times New Roman"/>
          <w:sz w:val="24"/>
          <w:szCs w:val="24"/>
        </w:rPr>
        <w:t xml:space="preserve"> a similar place as Wallis and Blain who </w:t>
      </w:r>
      <w:r w:rsidR="000B5DA2">
        <w:rPr>
          <w:rFonts w:ascii="Times New Roman" w:hAnsi="Times New Roman" w:cs="Times New Roman"/>
          <w:sz w:val="24"/>
          <w:szCs w:val="24"/>
        </w:rPr>
        <w:t>were</w:t>
      </w:r>
      <w:r>
        <w:rPr>
          <w:rFonts w:ascii="Times New Roman" w:hAnsi="Times New Roman" w:cs="Times New Roman"/>
          <w:sz w:val="24"/>
          <w:szCs w:val="24"/>
        </w:rPr>
        <w:t xml:space="preserve"> ‘</w:t>
      </w:r>
      <w:r w:rsidR="00A233E7">
        <w:rPr>
          <w:rFonts w:ascii="Times New Roman" w:hAnsi="Times New Roman" w:cs="Times New Roman"/>
          <w:sz w:val="24"/>
          <w:szCs w:val="24"/>
        </w:rPr>
        <w:t xml:space="preserve"> </w:t>
      </w:r>
      <w:r>
        <w:rPr>
          <w:rFonts w:ascii="Times New Roman" w:hAnsi="Times New Roman" w:cs="Times New Roman"/>
          <w:sz w:val="24"/>
          <w:szCs w:val="24"/>
        </w:rPr>
        <w:t>“native</w:t>
      </w:r>
      <w:r w:rsidR="00A233E7">
        <w:rPr>
          <w:rFonts w:ascii="Times New Roman" w:hAnsi="Times New Roman" w:cs="Times New Roman"/>
          <w:sz w:val="24"/>
          <w:szCs w:val="24"/>
        </w:rPr>
        <w:t>[s]</w:t>
      </w:r>
      <w:r>
        <w:rPr>
          <w:rFonts w:ascii="Times New Roman" w:hAnsi="Times New Roman" w:cs="Times New Roman"/>
          <w:sz w:val="24"/>
          <w:szCs w:val="24"/>
        </w:rPr>
        <w:t>” to the discourses of academia and paganisms’</w:t>
      </w:r>
      <w:r>
        <w:rPr>
          <w:rStyle w:val="FootnoteReference"/>
          <w:rFonts w:ascii="Times New Roman" w:hAnsi="Times New Roman" w:cs="Times New Roman"/>
          <w:sz w:val="24"/>
          <w:szCs w:val="24"/>
        </w:rPr>
        <w:footnoteReference w:id="119"/>
      </w:r>
      <w:r>
        <w:rPr>
          <w:rFonts w:ascii="Times New Roman" w:hAnsi="Times New Roman" w:cs="Times New Roman"/>
          <w:sz w:val="24"/>
          <w:szCs w:val="24"/>
        </w:rPr>
        <w:t xml:space="preserve"> as ‘practicing Heathens’</w:t>
      </w:r>
      <w:r>
        <w:rPr>
          <w:rStyle w:val="FootnoteReference"/>
          <w:rFonts w:ascii="Times New Roman" w:hAnsi="Times New Roman" w:cs="Times New Roman"/>
          <w:sz w:val="24"/>
          <w:szCs w:val="24"/>
        </w:rPr>
        <w:footnoteReference w:id="120"/>
      </w:r>
      <w:r w:rsidR="00AF65C5">
        <w:rPr>
          <w:rFonts w:ascii="Times New Roman" w:hAnsi="Times New Roman" w:cs="Times New Roman"/>
          <w:sz w:val="24"/>
          <w:szCs w:val="24"/>
        </w:rPr>
        <w:t xml:space="preserve"> and Pike who</w:t>
      </w:r>
      <w:r w:rsidR="00A233E7">
        <w:rPr>
          <w:rFonts w:ascii="Times New Roman" w:hAnsi="Times New Roman" w:cs="Times New Roman"/>
          <w:sz w:val="24"/>
          <w:szCs w:val="24"/>
        </w:rPr>
        <w:t xml:space="preserve"> </w:t>
      </w:r>
      <w:r w:rsidR="00613FDE">
        <w:rPr>
          <w:rFonts w:ascii="Times New Roman" w:hAnsi="Times New Roman" w:cs="Times New Roman"/>
          <w:sz w:val="24"/>
          <w:szCs w:val="24"/>
        </w:rPr>
        <w:t>became part of the Neopagan community, sharing meals and bodily space, losses and conflicts.</w:t>
      </w:r>
      <w:r w:rsidR="00613FDE">
        <w:rPr>
          <w:rStyle w:val="FootnoteReference"/>
          <w:rFonts w:ascii="Times New Roman" w:hAnsi="Times New Roman" w:cs="Times New Roman"/>
          <w:sz w:val="24"/>
          <w:szCs w:val="24"/>
        </w:rPr>
        <w:footnoteReference w:id="121"/>
      </w:r>
      <w:r>
        <w:rPr>
          <w:rFonts w:ascii="Times New Roman" w:hAnsi="Times New Roman" w:cs="Times New Roman"/>
          <w:sz w:val="24"/>
          <w:szCs w:val="24"/>
        </w:rPr>
        <w:t xml:space="preserve"> My previous research into my </w:t>
      </w:r>
      <w:r w:rsidR="009F50B8">
        <w:rPr>
          <w:rFonts w:ascii="Times New Roman" w:hAnsi="Times New Roman" w:cs="Times New Roman"/>
          <w:sz w:val="24"/>
          <w:szCs w:val="24"/>
        </w:rPr>
        <w:t xml:space="preserve">own </w:t>
      </w:r>
      <w:r>
        <w:rPr>
          <w:rFonts w:ascii="Times New Roman" w:hAnsi="Times New Roman" w:cs="Times New Roman"/>
          <w:sz w:val="24"/>
          <w:szCs w:val="24"/>
        </w:rPr>
        <w:t>experiences of Avebury as a sacred place risked causing bias</w:t>
      </w:r>
      <w:r w:rsidR="009F50B8">
        <w:rPr>
          <w:rFonts w:ascii="Times New Roman" w:hAnsi="Times New Roman" w:cs="Times New Roman"/>
          <w:sz w:val="24"/>
          <w:szCs w:val="24"/>
        </w:rPr>
        <w:t>,</w:t>
      </w:r>
      <w:r>
        <w:rPr>
          <w:rFonts w:ascii="Times New Roman" w:hAnsi="Times New Roman" w:cs="Times New Roman"/>
          <w:sz w:val="24"/>
          <w:szCs w:val="24"/>
        </w:rPr>
        <w:t xml:space="preserve"> seeing Avebury as sacred and allowing this bias into my research</w:t>
      </w:r>
      <w:r w:rsidR="009F50B8">
        <w:rPr>
          <w:rFonts w:ascii="Times New Roman" w:hAnsi="Times New Roman" w:cs="Times New Roman"/>
          <w:sz w:val="24"/>
          <w:szCs w:val="24"/>
        </w:rPr>
        <w:t xml:space="preserve"> or  affecting the </w:t>
      </w:r>
      <w:r>
        <w:rPr>
          <w:rFonts w:ascii="Times New Roman" w:hAnsi="Times New Roman" w:cs="Times New Roman"/>
          <w:sz w:val="24"/>
          <w:szCs w:val="24"/>
        </w:rPr>
        <w:t>responses of participants through leading questions. When designing the questionnaire, I bracketed out my own beliefs and experiences</w:t>
      </w:r>
      <w:r w:rsidR="009F50B8">
        <w:rPr>
          <w:rFonts w:ascii="Times New Roman" w:hAnsi="Times New Roman" w:cs="Times New Roman"/>
          <w:sz w:val="24"/>
          <w:szCs w:val="24"/>
        </w:rPr>
        <w:t xml:space="preserve"> </w:t>
      </w:r>
      <w:r>
        <w:rPr>
          <w:rFonts w:ascii="Times New Roman" w:hAnsi="Times New Roman" w:cs="Times New Roman"/>
          <w:sz w:val="24"/>
          <w:szCs w:val="24"/>
        </w:rPr>
        <w:t xml:space="preserve">by focusing on the participants’ experiences and identification, providing open space on the questionnaire for them to expand in their own words. </w:t>
      </w:r>
    </w:p>
    <w:p w14:paraId="661014D7" w14:textId="064D77BC" w:rsidR="00E5409C" w:rsidRDefault="00E5409C" w:rsidP="00E5409C">
      <w:pPr>
        <w:spacing w:line="360" w:lineRule="auto"/>
        <w:rPr>
          <w:rFonts w:ascii="Times New Roman" w:hAnsi="Times New Roman" w:cs="Times New Roman"/>
          <w:sz w:val="24"/>
          <w:szCs w:val="24"/>
        </w:rPr>
      </w:pPr>
      <w:r>
        <w:rPr>
          <w:rFonts w:ascii="Times New Roman" w:hAnsi="Times New Roman" w:cs="Times New Roman"/>
          <w:sz w:val="24"/>
          <w:szCs w:val="24"/>
        </w:rPr>
        <w:t xml:space="preserve">My original intention was to distribute surveys at the Winter Solstice 2024 ceremony, however due to poor weather most people left after the sunrise, having been there since dawn. </w:t>
      </w:r>
      <w:r w:rsidRPr="008333B3">
        <w:rPr>
          <w:rFonts w:ascii="Times New Roman" w:hAnsi="Times New Roman" w:cs="Times New Roman"/>
          <w:sz w:val="24"/>
          <w:szCs w:val="24"/>
        </w:rPr>
        <w:t xml:space="preserve">The </w:t>
      </w:r>
      <w:r w:rsidR="00506B49" w:rsidRPr="008333B3">
        <w:rPr>
          <w:rFonts w:ascii="Times New Roman" w:hAnsi="Times New Roman" w:cs="Times New Roman"/>
          <w:sz w:val="24"/>
          <w:szCs w:val="24"/>
        </w:rPr>
        <w:t>Arch Druid</w:t>
      </w:r>
      <w:r w:rsidRPr="008333B3">
        <w:rPr>
          <w:rFonts w:ascii="Times New Roman" w:hAnsi="Times New Roman" w:cs="Times New Roman"/>
          <w:sz w:val="24"/>
          <w:szCs w:val="24"/>
        </w:rPr>
        <w:t xml:space="preserve"> and other </w:t>
      </w:r>
      <w:r w:rsidR="004A3FC0">
        <w:rPr>
          <w:rFonts w:ascii="Times New Roman" w:hAnsi="Times New Roman" w:cs="Times New Roman"/>
          <w:sz w:val="24"/>
          <w:szCs w:val="24"/>
        </w:rPr>
        <w:t xml:space="preserve">Druids </w:t>
      </w:r>
      <w:r w:rsidRPr="008333B3">
        <w:rPr>
          <w:rFonts w:ascii="Times New Roman" w:hAnsi="Times New Roman" w:cs="Times New Roman"/>
          <w:sz w:val="24"/>
          <w:szCs w:val="24"/>
        </w:rPr>
        <w:t xml:space="preserve">took breakfast in a café, where we spoke further about the research and the </w:t>
      </w:r>
      <w:r w:rsidR="00506B49" w:rsidRPr="008333B3">
        <w:rPr>
          <w:rFonts w:ascii="Times New Roman" w:hAnsi="Times New Roman" w:cs="Times New Roman"/>
          <w:sz w:val="24"/>
          <w:szCs w:val="24"/>
        </w:rPr>
        <w:t>Arch Druid</w:t>
      </w:r>
      <w:r w:rsidRPr="008333B3">
        <w:rPr>
          <w:rFonts w:ascii="Times New Roman" w:hAnsi="Times New Roman" w:cs="Times New Roman"/>
          <w:sz w:val="24"/>
          <w:szCs w:val="24"/>
        </w:rPr>
        <w:t xml:space="preserve"> recommended books and offered his opinions. However, all expressed they would prefer to answer the questionnaire online. </w:t>
      </w:r>
    </w:p>
    <w:p w14:paraId="11FC5E90" w14:textId="723B02B0" w:rsidR="00E5409C" w:rsidRDefault="00E5409C" w:rsidP="00E5409C">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This worked out in my favour, giving me time to review the questionnaire for clarity, </w:t>
      </w:r>
      <w:r w:rsidR="008058C5">
        <w:rPr>
          <w:rFonts w:ascii="Times New Roman" w:hAnsi="Times New Roman" w:cs="Times New Roman"/>
          <w:sz w:val="24"/>
          <w:szCs w:val="24"/>
        </w:rPr>
        <w:t>conciseness,</w:t>
      </w:r>
      <w:r>
        <w:rPr>
          <w:rFonts w:ascii="Times New Roman" w:hAnsi="Times New Roman" w:cs="Times New Roman"/>
          <w:sz w:val="24"/>
          <w:szCs w:val="24"/>
        </w:rPr>
        <w:t xml:space="preserve"> and rewording. For example, </w:t>
      </w:r>
      <w:r w:rsidR="008058C5">
        <w:rPr>
          <w:rFonts w:ascii="Times New Roman" w:hAnsi="Times New Roman" w:cs="Times New Roman"/>
          <w:sz w:val="24"/>
          <w:szCs w:val="24"/>
        </w:rPr>
        <w:t xml:space="preserve">I amended </w:t>
      </w:r>
      <w:r>
        <w:rPr>
          <w:rFonts w:ascii="Times New Roman" w:hAnsi="Times New Roman" w:cs="Times New Roman"/>
          <w:sz w:val="24"/>
          <w:szCs w:val="24"/>
        </w:rPr>
        <w:t xml:space="preserve">the phrase </w:t>
      </w:r>
      <w:r w:rsidR="00AE5567">
        <w:rPr>
          <w:rFonts w:ascii="Times New Roman" w:hAnsi="Times New Roman" w:cs="Times New Roman"/>
          <w:sz w:val="24"/>
          <w:szCs w:val="24"/>
        </w:rPr>
        <w:t>“</w:t>
      </w:r>
      <w:r>
        <w:rPr>
          <w:rFonts w:ascii="Times New Roman" w:hAnsi="Times New Roman" w:cs="Times New Roman"/>
          <w:sz w:val="24"/>
          <w:szCs w:val="24"/>
        </w:rPr>
        <w:t>belief in astrology</w:t>
      </w:r>
      <w:r w:rsidR="00AE5567">
        <w:rPr>
          <w:rFonts w:ascii="Times New Roman" w:hAnsi="Times New Roman" w:cs="Times New Roman"/>
          <w:sz w:val="24"/>
          <w:szCs w:val="24"/>
        </w:rPr>
        <w:t>”</w:t>
      </w:r>
      <w:r w:rsidR="008058C5">
        <w:rPr>
          <w:rFonts w:ascii="Times New Roman" w:hAnsi="Times New Roman" w:cs="Times New Roman"/>
          <w:sz w:val="24"/>
          <w:szCs w:val="24"/>
        </w:rPr>
        <w:t xml:space="preserve"> to read</w:t>
      </w:r>
      <w:r>
        <w:rPr>
          <w:rFonts w:ascii="Times New Roman" w:hAnsi="Times New Roman" w:cs="Times New Roman"/>
          <w:sz w:val="24"/>
          <w:szCs w:val="24"/>
        </w:rPr>
        <w:t xml:space="preserve"> </w:t>
      </w:r>
      <w:r w:rsidR="00AE5567">
        <w:rPr>
          <w:rFonts w:ascii="Times New Roman" w:hAnsi="Times New Roman" w:cs="Times New Roman"/>
          <w:sz w:val="24"/>
          <w:szCs w:val="24"/>
        </w:rPr>
        <w:t>“</w:t>
      </w:r>
      <w:r>
        <w:rPr>
          <w:rFonts w:ascii="Times New Roman" w:hAnsi="Times New Roman" w:cs="Times New Roman"/>
          <w:sz w:val="24"/>
          <w:szCs w:val="24"/>
        </w:rPr>
        <w:t>engage in astrology</w:t>
      </w:r>
      <w:r w:rsidR="003568B0">
        <w:rPr>
          <w:rFonts w:ascii="Times New Roman" w:hAnsi="Times New Roman" w:cs="Times New Roman"/>
          <w:sz w:val="24"/>
          <w:szCs w:val="24"/>
        </w:rPr>
        <w:t>”</w:t>
      </w:r>
      <w:r w:rsidR="008058C5">
        <w:rPr>
          <w:rFonts w:ascii="Times New Roman" w:hAnsi="Times New Roman" w:cs="Times New Roman"/>
          <w:sz w:val="24"/>
          <w:szCs w:val="24"/>
        </w:rPr>
        <w:t xml:space="preserve"> as Nicholas</w:t>
      </w:r>
      <w:r w:rsidR="000B012D">
        <w:rPr>
          <w:rFonts w:ascii="Times New Roman" w:hAnsi="Times New Roman" w:cs="Times New Roman"/>
          <w:sz w:val="24"/>
          <w:szCs w:val="24"/>
        </w:rPr>
        <w:t xml:space="preserve"> Campion argued that </w:t>
      </w:r>
      <w:r>
        <w:rPr>
          <w:rFonts w:ascii="Times New Roman" w:hAnsi="Times New Roman" w:cs="Times New Roman"/>
          <w:sz w:val="24"/>
          <w:szCs w:val="24"/>
        </w:rPr>
        <w:t>studies of astrology attempt to quantify belief without understanding different practices, literature or views</w:t>
      </w:r>
      <w:r w:rsidR="003C0641">
        <w:rPr>
          <w:rFonts w:ascii="Times New Roman" w:hAnsi="Times New Roman" w:cs="Times New Roman"/>
          <w:sz w:val="24"/>
          <w:szCs w:val="24"/>
        </w:rPr>
        <w:t>,</w:t>
      </w:r>
      <w:r>
        <w:rPr>
          <w:rFonts w:ascii="Times New Roman" w:hAnsi="Times New Roman" w:cs="Times New Roman"/>
          <w:sz w:val="24"/>
          <w:szCs w:val="24"/>
        </w:rPr>
        <w:t xml:space="preserve"> </w:t>
      </w:r>
      <w:r w:rsidR="003C0641">
        <w:rPr>
          <w:rFonts w:ascii="Times New Roman" w:hAnsi="Times New Roman" w:cs="Times New Roman"/>
          <w:sz w:val="24"/>
          <w:szCs w:val="24"/>
        </w:rPr>
        <w:t>leading to assumptions and contradictions to obtain quantifiable data.</w:t>
      </w:r>
      <w:r w:rsidR="003C0641">
        <w:rPr>
          <w:rStyle w:val="FootnoteReference"/>
          <w:rFonts w:ascii="Times New Roman" w:hAnsi="Times New Roman" w:cs="Times New Roman"/>
          <w:sz w:val="24"/>
          <w:szCs w:val="24"/>
        </w:rPr>
        <w:footnoteReference w:id="122"/>
      </w:r>
      <w:r w:rsidR="003C0641">
        <w:rPr>
          <w:rFonts w:ascii="Times New Roman" w:hAnsi="Times New Roman" w:cs="Times New Roman"/>
          <w:sz w:val="24"/>
          <w:szCs w:val="24"/>
        </w:rPr>
        <w:t xml:space="preserve">  Changes were also made </w:t>
      </w:r>
      <w:r>
        <w:rPr>
          <w:rFonts w:ascii="Times New Roman" w:hAnsi="Times New Roman" w:cs="Times New Roman"/>
          <w:sz w:val="24"/>
          <w:szCs w:val="24"/>
        </w:rPr>
        <w:t xml:space="preserve">to phrasing around identification </w:t>
      </w:r>
      <w:r w:rsidR="003C0641">
        <w:rPr>
          <w:rFonts w:ascii="Times New Roman" w:hAnsi="Times New Roman" w:cs="Times New Roman"/>
          <w:sz w:val="24"/>
          <w:szCs w:val="24"/>
        </w:rPr>
        <w:t>to allow</w:t>
      </w:r>
      <w:r>
        <w:rPr>
          <w:rFonts w:ascii="Times New Roman" w:hAnsi="Times New Roman" w:cs="Times New Roman"/>
          <w:sz w:val="24"/>
          <w:szCs w:val="24"/>
        </w:rPr>
        <w:t xml:space="preserve"> individuals to self-identify as witches, Pagans, Druids, a combination or none, and phrases such as </w:t>
      </w:r>
      <w:r w:rsidR="00873FE8">
        <w:rPr>
          <w:rFonts w:ascii="Times New Roman" w:hAnsi="Times New Roman" w:cs="Times New Roman"/>
          <w:sz w:val="24"/>
          <w:szCs w:val="24"/>
        </w:rPr>
        <w:t>“</w:t>
      </w:r>
      <w:r>
        <w:rPr>
          <w:rFonts w:ascii="Times New Roman" w:hAnsi="Times New Roman" w:cs="Times New Roman"/>
          <w:sz w:val="24"/>
          <w:szCs w:val="24"/>
        </w:rPr>
        <w:t>celebration</w:t>
      </w:r>
      <w:r w:rsidR="00873FE8">
        <w:rPr>
          <w:rFonts w:ascii="Times New Roman" w:hAnsi="Times New Roman" w:cs="Times New Roman"/>
          <w:sz w:val="24"/>
          <w:szCs w:val="24"/>
        </w:rPr>
        <w:t>”</w:t>
      </w:r>
      <w:r>
        <w:rPr>
          <w:rFonts w:ascii="Times New Roman" w:hAnsi="Times New Roman" w:cs="Times New Roman"/>
          <w:sz w:val="24"/>
          <w:szCs w:val="24"/>
        </w:rPr>
        <w:t xml:space="preserve"> or </w:t>
      </w:r>
      <w:r w:rsidR="00873FE8">
        <w:rPr>
          <w:rFonts w:ascii="Times New Roman" w:hAnsi="Times New Roman" w:cs="Times New Roman"/>
          <w:sz w:val="24"/>
          <w:szCs w:val="24"/>
        </w:rPr>
        <w:t>“</w:t>
      </w:r>
      <w:r>
        <w:rPr>
          <w:rFonts w:ascii="Times New Roman" w:hAnsi="Times New Roman" w:cs="Times New Roman"/>
          <w:sz w:val="24"/>
          <w:szCs w:val="24"/>
        </w:rPr>
        <w:t>ritual</w:t>
      </w:r>
      <w:r w:rsidR="00873FE8">
        <w:rPr>
          <w:rFonts w:ascii="Times New Roman" w:hAnsi="Times New Roman" w:cs="Times New Roman"/>
          <w:sz w:val="24"/>
          <w:szCs w:val="24"/>
        </w:rPr>
        <w:t>”</w:t>
      </w:r>
      <w:r>
        <w:rPr>
          <w:rFonts w:ascii="Times New Roman" w:hAnsi="Times New Roman" w:cs="Times New Roman"/>
          <w:sz w:val="24"/>
          <w:szCs w:val="24"/>
        </w:rPr>
        <w:t xml:space="preserve"> were changed to </w:t>
      </w:r>
      <w:r w:rsidR="00873FE8">
        <w:rPr>
          <w:rFonts w:ascii="Times New Roman" w:hAnsi="Times New Roman" w:cs="Times New Roman"/>
          <w:sz w:val="24"/>
          <w:szCs w:val="24"/>
        </w:rPr>
        <w:t>“</w:t>
      </w:r>
      <w:r>
        <w:rPr>
          <w:rFonts w:ascii="Times New Roman" w:hAnsi="Times New Roman" w:cs="Times New Roman"/>
          <w:sz w:val="24"/>
          <w:szCs w:val="24"/>
        </w:rPr>
        <w:t>observance</w:t>
      </w:r>
      <w:r w:rsidR="00873FE8">
        <w:rPr>
          <w:rFonts w:ascii="Times New Roman" w:hAnsi="Times New Roman" w:cs="Times New Roman"/>
          <w:sz w:val="24"/>
          <w:szCs w:val="24"/>
        </w:rPr>
        <w:t>”</w:t>
      </w:r>
      <w:r>
        <w:rPr>
          <w:rFonts w:ascii="Times New Roman" w:hAnsi="Times New Roman" w:cs="Times New Roman"/>
          <w:sz w:val="24"/>
          <w:szCs w:val="24"/>
        </w:rPr>
        <w:t>, bracketing out my experiences and assumptions from previous attendance at Druidic events and Avebury. These distinctions</w:t>
      </w:r>
      <w:r w:rsidR="001C4BDE">
        <w:rPr>
          <w:rFonts w:ascii="Times New Roman" w:hAnsi="Times New Roman" w:cs="Times New Roman"/>
          <w:sz w:val="24"/>
          <w:szCs w:val="24"/>
        </w:rPr>
        <w:t xml:space="preserve"> </w:t>
      </w:r>
      <w:r>
        <w:rPr>
          <w:rFonts w:ascii="Times New Roman" w:hAnsi="Times New Roman" w:cs="Times New Roman"/>
          <w:sz w:val="24"/>
          <w:szCs w:val="24"/>
        </w:rPr>
        <w:t>gave participants the room to discuss their perspectives and experiences that led them to Avebury and Druidry, or not, in the first place</w:t>
      </w:r>
      <w:r w:rsidR="001C4BDE">
        <w:rPr>
          <w:rFonts w:ascii="Times New Roman" w:hAnsi="Times New Roman" w:cs="Times New Roman"/>
          <w:sz w:val="24"/>
          <w:szCs w:val="24"/>
        </w:rPr>
        <w:t>, whilst also allowing trends to emerge for analysis.</w:t>
      </w:r>
      <w:r w:rsidR="001C4BDE">
        <w:rPr>
          <w:rStyle w:val="FootnoteReference"/>
          <w:rFonts w:ascii="Times New Roman" w:hAnsi="Times New Roman" w:cs="Times New Roman"/>
          <w:sz w:val="24"/>
          <w:szCs w:val="24"/>
        </w:rPr>
        <w:footnoteReference w:id="123"/>
      </w:r>
    </w:p>
    <w:p w14:paraId="19C487B7" w14:textId="207159AE" w:rsidR="00E5409C" w:rsidRDefault="00E5409C" w:rsidP="00E5409C">
      <w:pPr>
        <w:spacing w:line="360" w:lineRule="auto"/>
        <w:rPr>
          <w:rFonts w:ascii="Times New Roman" w:hAnsi="Times New Roman" w:cs="Times New Roman"/>
          <w:sz w:val="24"/>
          <w:szCs w:val="24"/>
        </w:rPr>
      </w:pPr>
      <w:r>
        <w:rPr>
          <w:rFonts w:ascii="Times New Roman" w:hAnsi="Times New Roman" w:cs="Times New Roman"/>
          <w:sz w:val="24"/>
          <w:szCs w:val="24"/>
        </w:rPr>
        <w:t>I posted the survey on various Facebook groups. Initially, response rates were low and by July I felt I did not have enough responses from Druids for a viable research project. Thankfully, with rephrasing of the post from marketing-savvy friends, the post began to attract more attention. People who had reached out initially in 2024 were completing the survey and sending it out to their friends. By the survey’s close in August 2025, twenty-four responses were recorded</w:t>
      </w:r>
      <w:r w:rsidR="008613BC">
        <w:rPr>
          <w:rFonts w:ascii="Times New Roman" w:hAnsi="Times New Roman" w:cs="Times New Roman"/>
          <w:sz w:val="24"/>
          <w:szCs w:val="24"/>
        </w:rPr>
        <w:t xml:space="preserve">. </w:t>
      </w:r>
    </w:p>
    <w:p w14:paraId="477077AA" w14:textId="6FA03854" w:rsidR="00105FEF" w:rsidRDefault="004A3FC0" w:rsidP="00E5409C">
      <w:pPr>
        <w:spacing w:line="360" w:lineRule="auto"/>
        <w:rPr>
          <w:rFonts w:ascii="Times New Roman" w:hAnsi="Times New Roman" w:cs="Times New Roman"/>
          <w:sz w:val="24"/>
          <w:szCs w:val="24"/>
        </w:rPr>
      </w:pPr>
      <w:r>
        <w:rPr>
          <w:rFonts w:ascii="Times New Roman" w:hAnsi="Times New Roman" w:cs="Times New Roman"/>
          <w:sz w:val="24"/>
          <w:szCs w:val="24"/>
        </w:rPr>
        <w:t xml:space="preserve">In addition to my visit in 2024, I also visited </w:t>
      </w:r>
      <w:r w:rsidR="00F738B9">
        <w:rPr>
          <w:rFonts w:ascii="Times New Roman" w:hAnsi="Times New Roman" w:cs="Times New Roman"/>
          <w:sz w:val="24"/>
          <w:szCs w:val="24"/>
        </w:rPr>
        <w:t xml:space="preserve">Avebury for the September Equinox and Winter Solstice observances in 2025. </w:t>
      </w:r>
      <w:r w:rsidR="00192097" w:rsidRPr="00192097">
        <w:rPr>
          <w:rFonts w:ascii="Times New Roman" w:hAnsi="Times New Roman" w:cs="Times New Roman"/>
          <w:sz w:val="24"/>
          <w:szCs w:val="24"/>
        </w:rPr>
        <w:t>The September Equinox events, on 20</w:t>
      </w:r>
      <w:r w:rsidR="00192097" w:rsidRPr="00192097">
        <w:rPr>
          <w:rFonts w:ascii="Times New Roman" w:hAnsi="Times New Roman" w:cs="Times New Roman"/>
          <w:sz w:val="24"/>
          <w:szCs w:val="24"/>
          <w:vertAlign w:val="superscript"/>
        </w:rPr>
        <w:t>th</w:t>
      </w:r>
      <w:r w:rsidR="00192097" w:rsidRPr="00192097">
        <w:rPr>
          <w:rFonts w:ascii="Times New Roman" w:hAnsi="Times New Roman" w:cs="Times New Roman"/>
          <w:sz w:val="24"/>
          <w:szCs w:val="24"/>
        </w:rPr>
        <w:t xml:space="preserve"> September 2025, consisted of three events: The God and Goddess Walk, the Ladies Circle and the Free and Open Gorsedd. The God and Goddess walk took participants on a walk separated by gender, meeting at the Swindon Stone, which overhangs the road heading to Swindon. Usually, the walk ends at the Devils Stone, which has a </w:t>
      </w:r>
      <w:r w:rsidR="00A769C8">
        <w:rPr>
          <w:rFonts w:ascii="Times New Roman" w:hAnsi="Times New Roman" w:cs="Times New Roman"/>
          <w:sz w:val="24"/>
          <w:szCs w:val="24"/>
        </w:rPr>
        <w:t>natural seat formation</w:t>
      </w:r>
      <w:r w:rsidR="00192097" w:rsidRPr="00192097">
        <w:rPr>
          <w:rFonts w:ascii="Times New Roman" w:hAnsi="Times New Roman" w:cs="Times New Roman"/>
          <w:sz w:val="24"/>
          <w:szCs w:val="24"/>
        </w:rPr>
        <w:t xml:space="preserve"> for a participant representing the “Goddess” to sit on and bless other participants. Once blessed, we formed an archway of </w:t>
      </w:r>
      <w:r w:rsidR="00A769C8">
        <w:rPr>
          <w:rFonts w:ascii="Times New Roman" w:hAnsi="Times New Roman" w:cs="Times New Roman"/>
          <w:sz w:val="24"/>
          <w:szCs w:val="24"/>
        </w:rPr>
        <w:t xml:space="preserve">wooden </w:t>
      </w:r>
      <w:r w:rsidR="00192097" w:rsidRPr="00192097">
        <w:rPr>
          <w:rFonts w:ascii="Times New Roman" w:hAnsi="Times New Roman" w:cs="Times New Roman"/>
          <w:sz w:val="24"/>
          <w:szCs w:val="24"/>
        </w:rPr>
        <w:t xml:space="preserve">staffs and arms, under which each following participant passed and joined at the end. </w:t>
      </w:r>
      <w:r w:rsidR="00A769C8">
        <w:rPr>
          <w:rFonts w:ascii="Times New Roman" w:hAnsi="Times New Roman" w:cs="Times New Roman"/>
          <w:sz w:val="24"/>
          <w:szCs w:val="24"/>
        </w:rPr>
        <w:t xml:space="preserve">The </w:t>
      </w:r>
      <w:r w:rsidR="00192097" w:rsidRPr="00192097">
        <w:rPr>
          <w:rFonts w:ascii="Times New Roman" w:hAnsi="Times New Roman" w:cs="Times New Roman"/>
          <w:sz w:val="24"/>
          <w:szCs w:val="24"/>
        </w:rPr>
        <w:t>Ladies Circle</w:t>
      </w:r>
      <w:r w:rsidR="00A769C8">
        <w:rPr>
          <w:rFonts w:ascii="Times New Roman" w:hAnsi="Times New Roman" w:cs="Times New Roman"/>
          <w:sz w:val="24"/>
          <w:szCs w:val="24"/>
        </w:rPr>
        <w:t xml:space="preserve"> then took place</w:t>
      </w:r>
      <w:r w:rsidR="00192097" w:rsidRPr="00192097">
        <w:rPr>
          <w:rFonts w:ascii="Times New Roman" w:hAnsi="Times New Roman" w:cs="Times New Roman"/>
          <w:sz w:val="24"/>
          <w:szCs w:val="24"/>
        </w:rPr>
        <w:t xml:space="preserve"> in the Southern Circle</w:t>
      </w:r>
      <w:r w:rsidR="00A769C8">
        <w:rPr>
          <w:rFonts w:ascii="Times New Roman" w:hAnsi="Times New Roman" w:cs="Times New Roman"/>
          <w:sz w:val="24"/>
          <w:szCs w:val="24"/>
        </w:rPr>
        <w:t xml:space="preserve">, </w:t>
      </w:r>
      <w:r w:rsidR="00192097" w:rsidRPr="00192097">
        <w:rPr>
          <w:rFonts w:ascii="Times New Roman" w:hAnsi="Times New Roman" w:cs="Times New Roman"/>
          <w:sz w:val="24"/>
          <w:szCs w:val="24"/>
        </w:rPr>
        <w:t>referred to on the day interchangeably as the Moon Circle</w:t>
      </w:r>
      <w:r w:rsidR="00A761DD">
        <w:rPr>
          <w:rFonts w:ascii="Times New Roman" w:hAnsi="Times New Roman" w:cs="Times New Roman"/>
          <w:sz w:val="24"/>
          <w:szCs w:val="24"/>
        </w:rPr>
        <w:t xml:space="preserve"> </w:t>
      </w:r>
      <w:r w:rsidR="00A769C8">
        <w:rPr>
          <w:rFonts w:ascii="Times New Roman" w:hAnsi="Times New Roman" w:cs="Times New Roman"/>
          <w:sz w:val="24"/>
          <w:szCs w:val="24"/>
        </w:rPr>
        <w:t>with participants standing between the two cove stones.</w:t>
      </w:r>
      <w:r w:rsidR="00192097" w:rsidRPr="00192097">
        <w:rPr>
          <w:rFonts w:ascii="Times New Roman" w:hAnsi="Times New Roman" w:cs="Times New Roman"/>
          <w:sz w:val="24"/>
          <w:szCs w:val="24"/>
        </w:rPr>
        <w:t xml:space="preserve"> From here, we went to the Southern Circle, referred to as the Sun Circle, for the Free and Open Gorsedd</w:t>
      </w:r>
      <w:r w:rsidR="00151FDD">
        <w:rPr>
          <w:rFonts w:ascii="Times New Roman" w:hAnsi="Times New Roman" w:cs="Times New Roman"/>
          <w:sz w:val="24"/>
          <w:szCs w:val="24"/>
        </w:rPr>
        <w:t>.</w:t>
      </w:r>
      <w:r w:rsidR="00826D79">
        <w:rPr>
          <w:rFonts w:ascii="Times New Roman" w:hAnsi="Times New Roman" w:cs="Times New Roman"/>
          <w:sz w:val="24"/>
          <w:szCs w:val="24"/>
        </w:rPr>
        <w:t xml:space="preserve"> The Gorsedd</w:t>
      </w:r>
      <w:r w:rsidR="002A6A6D">
        <w:rPr>
          <w:rFonts w:ascii="Times New Roman" w:hAnsi="Times New Roman" w:cs="Times New Roman"/>
          <w:sz w:val="24"/>
          <w:szCs w:val="24"/>
        </w:rPr>
        <w:t xml:space="preserve">, Iolo Morganwwg explained in 1792, was a ‘formal meeting of Bards’, taken from the Welsh medieval laws signifying a </w:t>
      </w:r>
      <w:r w:rsidR="009B470B">
        <w:rPr>
          <w:rFonts w:ascii="Times New Roman" w:hAnsi="Times New Roman" w:cs="Times New Roman"/>
          <w:sz w:val="24"/>
          <w:szCs w:val="24"/>
        </w:rPr>
        <w:t xml:space="preserve">‘court or tribunal held in open </w:t>
      </w:r>
      <w:r w:rsidR="009B470B">
        <w:rPr>
          <w:rFonts w:ascii="Times New Roman" w:hAnsi="Times New Roman" w:cs="Times New Roman"/>
          <w:sz w:val="24"/>
          <w:szCs w:val="24"/>
        </w:rPr>
        <w:lastRenderedPageBreak/>
        <w:t>air.’</w:t>
      </w:r>
      <w:r w:rsidR="009B470B">
        <w:rPr>
          <w:rStyle w:val="FootnoteReference"/>
          <w:rFonts w:ascii="Times New Roman" w:hAnsi="Times New Roman" w:cs="Times New Roman"/>
          <w:sz w:val="24"/>
          <w:szCs w:val="24"/>
        </w:rPr>
        <w:footnoteReference w:id="124"/>
      </w:r>
      <w:r w:rsidR="00151FDD">
        <w:rPr>
          <w:rFonts w:ascii="Times New Roman" w:hAnsi="Times New Roman" w:cs="Times New Roman"/>
          <w:sz w:val="24"/>
          <w:szCs w:val="24"/>
        </w:rPr>
        <w:t xml:space="preserve"> Participants opened the circle by</w:t>
      </w:r>
      <w:r w:rsidR="00192097" w:rsidRPr="00192097">
        <w:rPr>
          <w:rFonts w:ascii="Times New Roman" w:hAnsi="Times New Roman" w:cs="Times New Roman"/>
          <w:sz w:val="24"/>
          <w:szCs w:val="24"/>
        </w:rPr>
        <w:t xml:space="preserve"> calling on the spirits of the four cardinal directions, and the spirits of the world above and below, </w:t>
      </w:r>
      <w:r w:rsidR="00151FDD">
        <w:rPr>
          <w:rFonts w:ascii="Times New Roman" w:hAnsi="Times New Roman" w:cs="Times New Roman"/>
          <w:sz w:val="24"/>
          <w:szCs w:val="24"/>
        </w:rPr>
        <w:t xml:space="preserve">recalling </w:t>
      </w:r>
      <w:r w:rsidR="00105FEF">
        <w:rPr>
          <w:rFonts w:ascii="Times New Roman" w:hAnsi="Times New Roman" w:cs="Times New Roman"/>
          <w:sz w:val="24"/>
          <w:szCs w:val="24"/>
        </w:rPr>
        <w:t xml:space="preserve">Gieser’s argument that the circular nature of Druid ceremonies recalled the </w:t>
      </w:r>
      <w:r w:rsidR="00B56288">
        <w:rPr>
          <w:rFonts w:ascii="Times New Roman" w:hAnsi="Times New Roman" w:cs="Times New Roman"/>
          <w:sz w:val="24"/>
          <w:szCs w:val="24"/>
        </w:rPr>
        <w:t>movement of the sun and the cosmos.</w:t>
      </w:r>
      <w:r w:rsidR="00B56288">
        <w:rPr>
          <w:rStyle w:val="FootnoteReference"/>
          <w:rFonts w:ascii="Times New Roman" w:hAnsi="Times New Roman" w:cs="Times New Roman"/>
          <w:sz w:val="24"/>
          <w:szCs w:val="24"/>
        </w:rPr>
        <w:footnoteReference w:id="125"/>
      </w:r>
      <w:r w:rsidR="00B56288">
        <w:rPr>
          <w:rFonts w:ascii="Times New Roman" w:hAnsi="Times New Roman" w:cs="Times New Roman"/>
          <w:sz w:val="24"/>
          <w:szCs w:val="24"/>
        </w:rPr>
        <w:t xml:space="preserve"> </w:t>
      </w:r>
    </w:p>
    <w:p w14:paraId="28205217" w14:textId="6467CD34" w:rsidR="00192097" w:rsidRDefault="00192097" w:rsidP="00E5409C">
      <w:pPr>
        <w:spacing w:line="360" w:lineRule="auto"/>
        <w:rPr>
          <w:rFonts w:ascii="Times New Roman" w:hAnsi="Times New Roman" w:cs="Times New Roman"/>
          <w:sz w:val="24"/>
          <w:szCs w:val="24"/>
        </w:rPr>
      </w:pPr>
      <w:r w:rsidRPr="00192097">
        <w:rPr>
          <w:rFonts w:ascii="Times New Roman" w:hAnsi="Times New Roman" w:cs="Times New Roman"/>
          <w:sz w:val="24"/>
          <w:szCs w:val="24"/>
        </w:rPr>
        <w:t xml:space="preserve">One Druid did a visual representation of the Equinox using inflatable balls, equally demonstrating the science of the Equinox whilst embodying the cosmos. </w:t>
      </w:r>
      <w:r w:rsidR="000948F1">
        <w:rPr>
          <w:rFonts w:ascii="Times New Roman" w:hAnsi="Times New Roman" w:cs="Times New Roman"/>
          <w:sz w:val="24"/>
          <w:szCs w:val="24"/>
        </w:rPr>
        <w:t xml:space="preserve">Participants read out poems and stories that reflected </w:t>
      </w:r>
      <w:r w:rsidR="00045E57">
        <w:rPr>
          <w:rFonts w:ascii="Times New Roman" w:hAnsi="Times New Roman" w:cs="Times New Roman"/>
          <w:sz w:val="24"/>
          <w:szCs w:val="24"/>
        </w:rPr>
        <w:t>the Equinox as a time of balance and pause,</w:t>
      </w:r>
      <w:r w:rsidR="000948F1">
        <w:rPr>
          <w:rFonts w:ascii="Times New Roman" w:hAnsi="Times New Roman" w:cs="Times New Roman"/>
          <w:sz w:val="24"/>
          <w:szCs w:val="24"/>
        </w:rPr>
        <w:t xml:space="preserve"> </w:t>
      </w:r>
      <w:r w:rsidRPr="00192097">
        <w:rPr>
          <w:rFonts w:ascii="Times New Roman" w:hAnsi="Times New Roman" w:cs="Times New Roman"/>
          <w:sz w:val="24"/>
          <w:szCs w:val="24"/>
        </w:rPr>
        <w:t>as one Druid reminded us</w:t>
      </w:r>
      <w:r w:rsidR="000948F1">
        <w:rPr>
          <w:rFonts w:ascii="Times New Roman" w:hAnsi="Times New Roman" w:cs="Times New Roman"/>
          <w:sz w:val="24"/>
          <w:szCs w:val="24"/>
        </w:rPr>
        <w:t xml:space="preserve"> </w:t>
      </w:r>
      <w:r w:rsidR="00105FEF">
        <w:rPr>
          <w:rFonts w:ascii="Times New Roman" w:hAnsi="Times New Roman" w:cs="Times New Roman"/>
          <w:sz w:val="24"/>
          <w:szCs w:val="24"/>
        </w:rPr>
        <w:t>“</w:t>
      </w:r>
      <w:r w:rsidRPr="00192097">
        <w:rPr>
          <w:rFonts w:ascii="Times New Roman" w:hAnsi="Times New Roman" w:cs="Times New Roman"/>
          <w:sz w:val="24"/>
          <w:szCs w:val="24"/>
        </w:rPr>
        <w:t>balance is the root of all things</w:t>
      </w:r>
      <w:r w:rsidR="000948F1">
        <w:rPr>
          <w:rFonts w:ascii="Times New Roman" w:hAnsi="Times New Roman" w:cs="Times New Roman"/>
          <w:sz w:val="24"/>
          <w:szCs w:val="24"/>
        </w:rPr>
        <w:t>.</w:t>
      </w:r>
      <w:r w:rsidR="00105FEF">
        <w:rPr>
          <w:rFonts w:ascii="Times New Roman" w:hAnsi="Times New Roman" w:cs="Times New Roman"/>
          <w:sz w:val="24"/>
          <w:szCs w:val="24"/>
        </w:rPr>
        <w:t>”</w:t>
      </w:r>
    </w:p>
    <w:p w14:paraId="7C45A1BD" w14:textId="461066A0" w:rsidR="00045E57" w:rsidRDefault="0039519B" w:rsidP="00E5409C">
      <w:pPr>
        <w:spacing w:line="360" w:lineRule="auto"/>
        <w:rPr>
          <w:rFonts w:ascii="Times New Roman" w:hAnsi="Times New Roman" w:cs="Times New Roman"/>
          <w:sz w:val="24"/>
          <w:szCs w:val="24"/>
        </w:rPr>
      </w:pPr>
      <w:r>
        <w:rPr>
          <w:rFonts w:ascii="Times New Roman" w:hAnsi="Times New Roman" w:cs="Times New Roman"/>
          <w:sz w:val="24"/>
          <w:szCs w:val="24"/>
        </w:rPr>
        <w:t xml:space="preserve">On the Winter Solstice 2025, I attended </w:t>
      </w:r>
      <w:r w:rsidR="005E1F2E">
        <w:rPr>
          <w:rFonts w:ascii="Times New Roman" w:hAnsi="Times New Roman" w:cs="Times New Roman"/>
          <w:sz w:val="24"/>
          <w:szCs w:val="24"/>
        </w:rPr>
        <w:t xml:space="preserve">another Free and Open Gorsedd. </w:t>
      </w:r>
      <w:r w:rsidR="003837B4">
        <w:rPr>
          <w:rFonts w:ascii="Times New Roman" w:hAnsi="Times New Roman" w:cs="Times New Roman"/>
          <w:sz w:val="24"/>
          <w:szCs w:val="24"/>
        </w:rPr>
        <w:t xml:space="preserve">Again, poems and stories reflected the theme of the winter solstice as a time of </w:t>
      </w:r>
      <w:r w:rsidR="001E34A6">
        <w:rPr>
          <w:rFonts w:ascii="Times New Roman" w:hAnsi="Times New Roman" w:cs="Times New Roman"/>
          <w:sz w:val="24"/>
          <w:szCs w:val="24"/>
        </w:rPr>
        <w:t xml:space="preserve">change, darkness but also social gatherings as we approached Christmas and Yule. Appropriately, </w:t>
      </w:r>
      <w:r w:rsidR="00746E76">
        <w:rPr>
          <w:rFonts w:ascii="Times New Roman" w:hAnsi="Times New Roman" w:cs="Times New Roman"/>
          <w:sz w:val="24"/>
          <w:szCs w:val="24"/>
        </w:rPr>
        <w:t>a Yule feast</w:t>
      </w:r>
      <w:r w:rsidR="00DF3F29">
        <w:rPr>
          <w:rFonts w:ascii="Times New Roman" w:hAnsi="Times New Roman" w:cs="Times New Roman"/>
          <w:sz w:val="24"/>
          <w:szCs w:val="24"/>
        </w:rPr>
        <w:t xml:space="preserve"> organised by the Druids brought attendees together</w:t>
      </w:r>
      <w:r w:rsidR="00613E36">
        <w:rPr>
          <w:rFonts w:ascii="Times New Roman" w:hAnsi="Times New Roman" w:cs="Times New Roman"/>
          <w:sz w:val="24"/>
          <w:szCs w:val="24"/>
        </w:rPr>
        <w:t xml:space="preserve"> afterwards with contributions from the wider Pagan community.  </w:t>
      </w:r>
    </w:p>
    <w:p w14:paraId="2397434F" w14:textId="77777777" w:rsidR="00E5409C" w:rsidRPr="001C4BDE" w:rsidRDefault="00E5409C" w:rsidP="00D03482">
      <w:pPr>
        <w:pStyle w:val="Heading2"/>
        <w:rPr>
          <w:rFonts w:ascii="Times New Roman" w:hAnsi="Times New Roman" w:cs="Times New Roman"/>
        </w:rPr>
      </w:pPr>
      <w:bookmarkStart w:id="20" w:name="_Toc220612701"/>
      <w:bookmarkStart w:id="21" w:name="_Toc220615938"/>
      <w:r w:rsidRPr="001C4BDE">
        <w:rPr>
          <w:rFonts w:ascii="Times New Roman" w:hAnsi="Times New Roman" w:cs="Times New Roman"/>
        </w:rPr>
        <w:t>Interviews</w:t>
      </w:r>
      <w:bookmarkEnd w:id="20"/>
      <w:bookmarkEnd w:id="21"/>
    </w:p>
    <w:p w14:paraId="7CFE00A4" w14:textId="52765DEB" w:rsidR="00E5409C" w:rsidRDefault="00513C37" w:rsidP="00E5409C">
      <w:pPr>
        <w:spacing w:line="360" w:lineRule="auto"/>
        <w:rPr>
          <w:rFonts w:ascii="Times New Roman" w:hAnsi="Times New Roman" w:cs="Times New Roman"/>
          <w:sz w:val="24"/>
          <w:szCs w:val="24"/>
        </w:rPr>
      </w:pPr>
      <w:r>
        <w:rPr>
          <w:rFonts w:ascii="Times New Roman" w:hAnsi="Times New Roman" w:cs="Times New Roman"/>
          <w:sz w:val="24"/>
          <w:szCs w:val="24"/>
        </w:rPr>
        <w:t>I contacted participants with consent</w:t>
      </w:r>
      <w:r w:rsidR="00E5409C">
        <w:rPr>
          <w:rFonts w:ascii="Times New Roman" w:hAnsi="Times New Roman" w:cs="Times New Roman"/>
          <w:sz w:val="24"/>
          <w:szCs w:val="24"/>
        </w:rPr>
        <w:t xml:space="preserve"> via email; out of nine potential interviewees, four responded and three attended interviews. </w:t>
      </w:r>
      <w:r>
        <w:rPr>
          <w:rFonts w:ascii="Times New Roman" w:hAnsi="Times New Roman" w:cs="Times New Roman"/>
          <w:sz w:val="24"/>
          <w:szCs w:val="24"/>
        </w:rPr>
        <w:t>I conducted interviews</w:t>
      </w:r>
      <w:r w:rsidR="00E5409C">
        <w:rPr>
          <w:rFonts w:ascii="Times New Roman" w:hAnsi="Times New Roman" w:cs="Times New Roman"/>
          <w:sz w:val="24"/>
          <w:szCs w:val="24"/>
        </w:rPr>
        <w:t xml:space="preserve"> online via Zoom, </w:t>
      </w:r>
      <w:r>
        <w:rPr>
          <w:rFonts w:ascii="Times New Roman" w:hAnsi="Times New Roman" w:cs="Times New Roman"/>
          <w:sz w:val="24"/>
          <w:szCs w:val="24"/>
        </w:rPr>
        <w:t xml:space="preserve">which allowed </w:t>
      </w:r>
      <w:r w:rsidR="00E5409C">
        <w:rPr>
          <w:rFonts w:ascii="Times New Roman" w:hAnsi="Times New Roman" w:cs="Times New Roman"/>
          <w:sz w:val="24"/>
          <w:szCs w:val="24"/>
        </w:rPr>
        <w:t xml:space="preserve">me to interview individuals in America and Canada, as well as the UK. Online interviews also reduced cost; however, I did have a zoom subscription for the live transcription tool. The transcription tool was not infallible so, with consent, the interviews were recorded, enabling me to listen back, amend transcription errors as well as listen to experiences in their own voices. </w:t>
      </w:r>
    </w:p>
    <w:p w14:paraId="0B3DDD36" w14:textId="4CCD9184" w:rsidR="00084049" w:rsidRPr="00084049" w:rsidRDefault="00E5409C" w:rsidP="00084049">
      <w:pPr>
        <w:spacing w:line="360" w:lineRule="auto"/>
        <w:rPr>
          <w:rFonts w:ascii="Times New Roman" w:hAnsi="Times New Roman" w:cs="Times New Roman"/>
          <w:sz w:val="24"/>
          <w:szCs w:val="24"/>
        </w:rPr>
      </w:pPr>
      <w:r>
        <w:rPr>
          <w:rFonts w:ascii="Times New Roman" w:hAnsi="Times New Roman" w:cs="Times New Roman"/>
          <w:sz w:val="24"/>
          <w:szCs w:val="24"/>
        </w:rPr>
        <w:t xml:space="preserve">Interviews lasted between one to two hours, and transcripts were put in QDAMiner for analysis. QDAMiner, with its built-in coding functionality, helped organise similar themes and ideas across interviews, but equally highlighted differences in approaches. For example, </w:t>
      </w:r>
      <w:r w:rsidR="00872B0F">
        <w:rPr>
          <w:rFonts w:ascii="Times New Roman" w:hAnsi="Times New Roman" w:cs="Times New Roman"/>
          <w:sz w:val="24"/>
          <w:szCs w:val="24"/>
        </w:rPr>
        <w:t>“</w:t>
      </w:r>
      <w:r>
        <w:rPr>
          <w:rFonts w:ascii="Times New Roman" w:hAnsi="Times New Roman" w:cs="Times New Roman"/>
          <w:sz w:val="24"/>
          <w:szCs w:val="24"/>
        </w:rPr>
        <w:t>ancestors</w:t>
      </w:r>
      <w:r w:rsidR="00872B0F">
        <w:rPr>
          <w:rFonts w:ascii="Times New Roman" w:hAnsi="Times New Roman" w:cs="Times New Roman"/>
          <w:sz w:val="24"/>
          <w:szCs w:val="24"/>
        </w:rPr>
        <w:t>”</w:t>
      </w:r>
      <w:r>
        <w:rPr>
          <w:rFonts w:ascii="Times New Roman" w:hAnsi="Times New Roman" w:cs="Times New Roman"/>
          <w:sz w:val="24"/>
          <w:szCs w:val="24"/>
        </w:rPr>
        <w:t xml:space="preserve"> were frequently mentioned, but the contexts and overlap with other themes varied across participants. </w:t>
      </w:r>
      <w:r w:rsidR="005B55C3">
        <w:rPr>
          <w:rFonts w:ascii="Times New Roman" w:hAnsi="Times New Roman" w:cs="Times New Roman"/>
          <w:sz w:val="24"/>
          <w:szCs w:val="24"/>
        </w:rPr>
        <w:t xml:space="preserve">It also assisted with </w:t>
      </w:r>
      <w:r w:rsidR="00162A42">
        <w:rPr>
          <w:rFonts w:ascii="Times New Roman" w:hAnsi="Times New Roman" w:cs="Times New Roman"/>
          <w:sz w:val="24"/>
          <w:szCs w:val="24"/>
        </w:rPr>
        <w:t>data management</w:t>
      </w:r>
      <w:r w:rsidR="005B55C3">
        <w:rPr>
          <w:rFonts w:ascii="Times New Roman" w:hAnsi="Times New Roman" w:cs="Times New Roman"/>
          <w:sz w:val="24"/>
          <w:szCs w:val="24"/>
        </w:rPr>
        <w:t xml:space="preserve"> and data protection with anonymisation tools and text retrieval functions, allowing more time spent on analysis than painstaking anonymisation and transcription. </w:t>
      </w:r>
      <w:r w:rsidR="00E71DFB">
        <w:rPr>
          <w:rFonts w:ascii="Times New Roman" w:hAnsi="Times New Roman" w:cs="Times New Roman"/>
          <w:sz w:val="24"/>
          <w:szCs w:val="24"/>
        </w:rPr>
        <w:t xml:space="preserve">This process was described by Kathryn Roulston as </w:t>
      </w:r>
      <w:r w:rsidR="00102A40">
        <w:rPr>
          <w:rFonts w:ascii="Times New Roman" w:hAnsi="Times New Roman" w:cs="Times New Roman"/>
          <w:sz w:val="24"/>
          <w:szCs w:val="24"/>
        </w:rPr>
        <w:t>data reduction, wh</w:t>
      </w:r>
      <w:r w:rsidR="005C17F2">
        <w:rPr>
          <w:rFonts w:ascii="Times New Roman" w:hAnsi="Times New Roman" w:cs="Times New Roman"/>
          <w:sz w:val="24"/>
          <w:szCs w:val="24"/>
        </w:rPr>
        <w:t>ich allowed</w:t>
      </w:r>
      <w:r w:rsidR="00F160F4">
        <w:rPr>
          <w:rFonts w:ascii="Times New Roman" w:hAnsi="Times New Roman" w:cs="Times New Roman"/>
          <w:sz w:val="24"/>
          <w:szCs w:val="24"/>
        </w:rPr>
        <w:t xml:space="preserve"> large amounts of information to be analysed and </w:t>
      </w:r>
      <w:r w:rsidR="00F160F4">
        <w:rPr>
          <w:rFonts w:ascii="Times New Roman" w:hAnsi="Times New Roman" w:cs="Times New Roman"/>
          <w:sz w:val="24"/>
          <w:szCs w:val="24"/>
        </w:rPr>
        <w:lastRenderedPageBreak/>
        <w:t>discussed within the limits of a dissertation.</w:t>
      </w:r>
      <w:r w:rsidR="00F160F4">
        <w:rPr>
          <w:rStyle w:val="FootnoteReference"/>
          <w:rFonts w:ascii="Times New Roman" w:hAnsi="Times New Roman" w:cs="Times New Roman"/>
          <w:sz w:val="24"/>
          <w:szCs w:val="24"/>
        </w:rPr>
        <w:footnoteReference w:id="126"/>
      </w:r>
      <w:r w:rsidR="00F160F4">
        <w:rPr>
          <w:rFonts w:ascii="Times New Roman" w:hAnsi="Times New Roman" w:cs="Times New Roman"/>
          <w:sz w:val="24"/>
          <w:szCs w:val="24"/>
        </w:rPr>
        <w:t xml:space="preserve"> </w:t>
      </w:r>
      <w:r w:rsidR="00763B73">
        <w:rPr>
          <w:rFonts w:ascii="Times New Roman" w:hAnsi="Times New Roman" w:cs="Times New Roman"/>
          <w:sz w:val="24"/>
          <w:szCs w:val="24"/>
        </w:rPr>
        <w:t>Roulston also identified the</w:t>
      </w:r>
      <w:r w:rsidR="00A757FA">
        <w:rPr>
          <w:rFonts w:ascii="Times New Roman" w:hAnsi="Times New Roman" w:cs="Times New Roman"/>
          <w:sz w:val="24"/>
          <w:szCs w:val="24"/>
        </w:rPr>
        <w:t xml:space="preserve"> potential risk of assumptions in data analysis, </w:t>
      </w:r>
      <w:r w:rsidR="00157E19">
        <w:rPr>
          <w:rFonts w:ascii="Times New Roman" w:hAnsi="Times New Roman" w:cs="Times New Roman"/>
          <w:sz w:val="24"/>
          <w:szCs w:val="24"/>
        </w:rPr>
        <w:t>and advised looking for cases that disproved hypotheses, as well as engaging in bracketing and reflexivity throughout the research process.</w:t>
      </w:r>
      <w:r w:rsidR="00084049">
        <w:rPr>
          <w:rStyle w:val="FootnoteReference"/>
          <w:rFonts w:ascii="Times New Roman" w:hAnsi="Times New Roman" w:cs="Times New Roman"/>
          <w:sz w:val="24"/>
          <w:szCs w:val="24"/>
        </w:rPr>
        <w:footnoteReference w:id="127"/>
      </w:r>
      <w:r w:rsidR="00274BC0">
        <w:rPr>
          <w:rFonts w:ascii="Times New Roman" w:hAnsi="Times New Roman" w:cs="Times New Roman"/>
          <w:sz w:val="24"/>
          <w:szCs w:val="24"/>
        </w:rPr>
        <w:t xml:space="preserve"> Throughout the research process, I ensured that </w:t>
      </w:r>
      <w:r w:rsidR="005F4F91">
        <w:rPr>
          <w:rFonts w:ascii="Times New Roman" w:hAnsi="Times New Roman" w:cs="Times New Roman"/>
          <w:sz w:val="24"/>
          <w:szCs w:val="24"/>
        </w:rPr>
        <w:t xml:space="preserve">I was aware of my preconceptions of Druidry, sacredness and cosmology and attempted to bracket out as much as possible. This may have been </w:t>
      </w:r>
      <w:r w:rsidR="00EE224E">
        <w:rPr>
          <w:rFonts w:ascii="Times New Roman" w:hAnsi="Times New Roman" w:cs="Times New Roman"/>
          <w:sz w:val="24"/>
          <w:szCs w:val="24"/>
        </w:rPr>
        <w:t xml:space="preserve">partially </w:t>
      </w:r>
      <w:r w:rsidR="005F4F91">
        <w:rPr>
          <w:rFonts w:ascii="Times New Roman" w:hAnsi="Times New Roman" w:cs="Times New Roman"/>
          <w:sz w:val="24"/>
          <w:szCs w:val="24"/>
        </w:rPr>
        <w:t xml:space="preserve">responsible for participants openly sharing personal stories, </w:t>
      </w:r>
      <w:r w:rsidR="00B27A57">
        <w:rPr>
          <w:rFonts w:ascii="Times New Roman" w:hAnsi="Times New Roman" w:cs="Times New Roman"/>
          <w:sz w:val="24"/>
          <w:szCs w:val="24"/>
        </w:rPr>
        <w:t>as well as parts of their worldview and experiences such as race, disability and</w:t>
      </w:r>
      <w:r w:rsidR="00BD26A2">
        <w:rPr>
          <w:rFonts w:ascii="Times New Roman" w:hAnsi="Times New Roman" w:cs="Times New Roman"/>
          <w:sz w:val="24"/>
          <w:szCs w:val="24"/>
        </w:rPr>
        <w:t xml:space="preserve"> location that informed their Druidry and cosmology.</w:t>
      </w:r>
    </w:p>
    <w:p w14:paraId="1A1840FC" w14:textId="77777777" w:rsidR="009C1F4F" w:rsidRPr="007102AC" w:rsidRDefault="009C1F4F" w:rsidP="00D03482">
      <w:pPr>
        <w:pStyle w:val="Heading1"/>
        <w:rPr>
          <w:rFonts w:ascii="Times New Roman" w:hAnsi="Times New Roman" w:cs="Times New Roman"/>
        </w:rPr>
      </w:pPr>
      <w:bookmarkStart w:id="22" w:name="_Toc220612702"/>
      <w:bookmarkStart w:id="23" w:name="_Toc220615939"/>
      <w:r w:rsidRPr="007102AC">
        <w:rPr>
          <w:rFonts w:ascii="Times New Roman" w:hAnsi="Times New Roman" w:cs="Times New Roman"/>
        </w:rPr>
        <w:t>Results and Analysis</w:t>
      </w:r>
      <w:bookmarkEnd w:id="22"/>
      <w:bookmarkEnd w:id="23"/>
    </w:p>
    <w:p w14:paraId="60016F96" w14:textId="20F10956" w:rsidR="00093539" w:rsidRPr="00725C68" w:rsidRDefault="009C1F4F" w:rsidP="00725C68">
      <w:pPr>
        <w:pStyle w:val="Heading2"/>
        <w:rPr>
          <w:rFonts w:ascii="Times New Roman" w:hAnsi="Times New Roman" w:cs="Times New Roman"/>
        </w:rPr>
      </w:pPr>
      <w:bookmarkStart w:id="24" w:name="_Toc220612703"/>
      <w:bookmarkStart w:id="25" w:name="_Toc220615940"/>
      <w:r w:rsidRPr="007102AC">
        <w:rPr>
          <w:rFonts w:ascii="Times New Roman" w:hAnsi="Times New Roman" w:cs="Times New Roman"/>
        </w:rPr>
        <w:t>Results of Questionnaires</w:t>
      </w:r>
      <w:bookmarkEnd w:id="24"/>
      <w:bookmarkEnd w:id="25"/>
    </w:p>
    <w:p w14:paraId="4F51E6BA" w14:textId="3F8E8AED" w:rsidR="00093539" w:rsidRPr="00725C68" w:rsidRDefault="00093539" w:rsidP="00725C68">
      <w:pPr>
        <w:spacing w:line="360" w:lineRule="auto"/>
        <w:rPr>
          <w:rFonts w:ascii="Times New Roman" w:hAnsi="Times New Roman" w:cs="Times New Roman"/>
          <w:sz w:val="24"/>
          <w:szCs w:val="24"/>
        </w:rPr>
      </w:pPr>
      <w:r w:rsidRPr="00725C68">
        <w:rPr>
          <w:rFonts w:ascii="Times New Roman" w:hAnsi="Times New Roman" w:cs="Times New Roman"/>
          <w:sz w:val="24"/>
          <w:szCs w:val="24"/>
        </w:rPr>
        <w:t>The questionnaire received a total of twenty-four responses, and ten of thos</w:t>
      </w:r>
      <w:r w:rsidR="00725C68" w:rsidRPr="00725C68">
        <w:rPr>
          <w:rFonts w:ascii="Times New Roman" w:hAnsi="Times New Roman" w:cs="Times New Roman"/>
          <w:sz w:val="24"/>
          <w:szCs w:val="24"/>
        </w:rPr>
        <w:t>e consented to further contact. The questionnaire provided a snapshot of respondents’ cosmologies and where Avebury, or sacred landscapes more widely, fit into their cosmology.</w:t>
      </w:r>
    </w:p>
    <w:p w14:paraId="4E3746E2" w14:textId="43BE8FCF" w:rsidR="009C1F4F" w:rsidRPr="00FB15BC" w:rsidRDefault="00690863" w:rsidP="009C1F4F">
      <w:pPr>
        <w:spacing w:line="360" w:lineRule="auto"/>
        <w:rPr>
          <w:rFonts w:ascii="Times New Roman" w:hAnsi="Times New Roman" w:cs="Times New Roman"/>
          <w:sz w:val="24"/>
          <w:szCs w:val="24"/>
        </w:rPr>
      </w:pPr>
      <w:r>
        <w:rPr>
          <w:rFonts w:ascii="Times New Roman" w:hAnsi="Times New Roman" w:cs="Times New Roman"/>
          <w:sz w:val="24"/>
          <w:szCs w:val="24"/>
        </w:rPr>
        <w:t>Most</w:t>
      </w:r>
      <w:r w:rsidR="00725C68">
        <w:rPr>
          <w:rFonts w:ascii="Times New Roman" w:hAnsi="Times New Roman" w:cs="Times New Roman"/>
          <w:sz w:val="24"/>
          <w:szCs w:val="24"/>
        </w:rPr>
        <w:t xml:space="preserve"> respondents were</w:t>
      </w:r>
      <w:r w:rsidR="009C1F4F" w:rsidRPr="00FB15BC">
        <w:rPr>
          <w:rFonts w:ascii="Times New Roman" w:hAnsi="Times New Roman" w:cs="Times New Roman"/>
          <w:sz w:val="24"/>
          <w:szCs w:val="24"/>
        </w:rPr>
        <w:t xml:space="preserve"> between the ages of 51-60</w:t>
      </w:r>
      <w:r w:rsidR="00725C68">
        <w:rPr>
          <w:rFonts w:ascii="Times New Roman" w:hAnsi="Times New Roman" w:cs="Times New Roman"/>
          <w:sz w:val="24"/>
          <w:szCs w:val="24"/>
        </w:rPr>
        <w:t xml:space="preserve">, at </w:t>
      </w:r>
      <w:r>
        <w:rPr>
          <w:rFonts w:ascii="Times New Roman" w:hAnsi="Times New Roman" w:cs="Times New Roman"/>
          <w:sz w:val="24"/>
          <w:szCs w:val="24"/>
        </w:rPr>
        <w:t>41.7%</w:t>
      </w:r>
      <w:r w:rsidR="00826B44">
        <w:rPr>
          <w:rFonts w:ascii="Times New Roman" w:hAnsi="Times New Roman" w:cs="Times New Roman"/>
          <w:sz w:val="24"/>
          <w:szCs w:val="24"/>
        </w:rPr>
        <w:t xml:space="preserve"> (sixteen people)</w:t>
      </w:r>
      <w:r>
        <w:rPr>
          <w:rFonts w:ascii="Times New Roman" w:hAnsi="Times New Roman" w:cs="Times New Roman"/>
          <w:sz w:val="24"/>
          <w:szCs w:val="24"/>
        </w:rPr>
        <w:t xml:space="preserve"> of the total respondents.</w:t>
      </w:r>
      <w:r w:rsidR="009C1F4F" w:rsidRPr="00FB15BC">
        <w:rPr>
          <w:rFonts w:ascii="Times New Roman" w:hAnsi="Times New Roman" w:cs="Times New Roman"/>
          <w:sz w:val="24"/>
          <w:szCs w:val="24"/>
        </w:rPr>
        <w:t xml:space="preserve"> </w:t>
      </w:r>
      <w:r>
        <w:rPr>
          <w:rFonts w:ascii="Times New Roman" w:hAnsi="Times New Roman" w:cs="Times New Roman"/>
          <w:sz w:val="24"/>
          <w:szCs w:val="24"/>
        </w:rPr>
        <w:t>O</w:t>
      </w:r>
      <w:r w:rsidR="009C1F4F" w:rsidRPr="00FB15BC">
        <w:rPr>
          <w:rFonts w:ascii="Times New Roman" w:hAnsi="Times New Roman" w:cs="Times New Roman"/>
          <w:sz w:val="24"/>
          <w:szCs w:val="24"/>
        </w:rPr>
        <w:t>nly 8.3% (two people) aged 18 – 30. Other age groups were an equal split of 12.5% (three people</w:t>
      </w:r>
      <w:r w:rsidR="00826B44">
        <w:rPr>
          <w:rFonts w:ascii="Times New Roman" w:hAnsi="Times New Roman" w:cs="Times New Roman"/>
          <w:sz w:val="24"/>
          <w:szCs w:val="24"/>
        </w:rPr>
        <w:t xml:space="preserve"> each</w:t>
      </w:r>
      <w:r w:rsidR="009C1F4F" w:rsidRPr="00FB15BC">
        <w:rPr>
          <w:rFonts w:ascii="Times New Roman" w:hAnsi="Times New Roman" w:cs="Times New Roman"/>
          <w:sz w:val="24"/>
          <w:szCs w:val="24"/>
        </w:rPr>
        <w:t>)</w:t>
      </w:r>
      <w:r w:rsidR="00826B44">
        <w:rPr>
          <w:rFonts w:ascii="Times New Roman" w:hAnsi="Times New Roman" w:cs="Times New Roman"/>
          <w:sz w:val="24"/>
          <w:szCs w:val="24"/>
        </w:rPr>
        <w:t xml:space="preserve">. </w:t>
      </w:r>
      <w:r w:rsidR="009C1F4F" w:rsidRPr="00FB15BC">
        <w:rPr>
          <w:rFonts w:ascii="Times New Roman" w:hAnsi="Times New Roman" w:cs="Times New Roman"/>
          <w:sz w:val="24"/>
          <w:szCs w:val="24"/>
        </w:rPr>
        <w:t xml:space="preserve">Most respondents lived in the United Kingdom or England, but other countries included Australia, the US, </w:t>
      </w:r>
      <w:r w:rsidR="00EA49B7" w:rsidRPr="00FB15BC">
        <w:rPr>
          <w:rFonts w:ascii="Times New Roman" w:hAnsi="Times New Roman" w:cs="Times New Roman"/>
          <w:sz w:val="24"/>
          <w:szCs w:val="24"/>
        </w:rPr>
        <w:t>Canada,</w:t>
      </w:r>
      <w:r w:rsidR="009C1F4F" w:rsidRPr="00FB15BC">
        <w:rPr>
          <w:rFonts w:ascii="Times New Roman" w:hAnsi="Times New Roman" w:cs="Times New Roman"/>
          <w:sz w:val="24"/>
          <w:szCs w:val="24"/>
        </w:rPr>
        <w:t xml:space="preserve"> and Bulgaria.</w:t>
      </w:r>
    </w:p>
    <w:p w14:paraId="39A72DCF" w14:textId="5DF93240" w:rsidR="009C1F4F" w:rsidRDefault="009C1F4F" w:rsidP="009C1F4F">
      <w:pPr>
        <w:spacing w:line="360" w:lineRule="auto"/>
        <w:rPr>
          <w:rFonts w:ascii="Times New Roman" w:hAnsi="Times New Roman" w:cs="Times New Roman"/>
          <w:sz w:val="24"/>
          <w:szCs w:val="24"/>
        </w:rPr>
      </w:pPr>
      <w:r w:rsidRPr="00FB15BC">
        <w:rPr>
          <w:rFonts w:ascii="Times New Roman" w:hAnsi="Times New Roman" w:cs="Times New Roman"/>
          <w:sz w:val="24"/>
          <w:szCs w:val="24"/>
        </w:rPr>
        <w:t xml:space="preserve">Most respondents did </w:t>
      </w:r>
      <w:r w:rsidRPr="008628DC">
        <w:rPr>
          <w:rFonts w:ascii="Times New Roman" w:hAnsi="Times New Roman" w:cs="Times New Roman"/>
          <w:sz w:val="24"/>
          <w:szCs w:val="24"/>
        </w:rPr>
        <w:t>not</w:t>
      </w:r>
      <w:r w:rsidRPr="00FB15BC">
        <w:rPr>
          <w:rFonts w:ascii="Times New Roman" w:hAnsi="Times New Roman" w:cs="Times New Roman"/>
          <w:sz w:val="24"/>
          <w:szCs w:val="24"/>
        </w:rPr>
        <w:t xml:space="preserve"> identify strictly as Druids – only nine said they identified as Druids, and one </w:t>
      </w:r>
      <w:r w:rsidR="00182D57">
        <w:rPr>
          <w:rFonts w:ascii="Times New Roman" w:hAnsi="Times New Roman" w:cs="Times New Roman"/>
          <w:sz w:val="24"/>
          <w:szCs w:val="24"/>
        </w:rPr>
        <w:t>“</w:t>
      </w:r>
      <w:r w:rsidRPr="00FB15BC">
        <w:rPr>
          <w:rFonts w:ascii="Times New Roman" w:hAnsi="Times New Roman" w:cs="Times New Roman"/>
          <w:sz w:val="24"/>
          <w:szCs w:val="24"/>
        </w:rPr>
        <w:t>maybe</w:t>
      </w:r>
      <w:r w:rsidR="00182D57">
        <w:rPr>
          <w:rFonts w:ascii="Times New Roman" w:hAnsi="Times New Roman" w:cs="Times New Roman"/>
          <w:sz w:val="24"/>
          <w:szCs w:val="24"/>
        </w:rPr>
        <w:t>”</w:t>
      </w:r>
      <w:r w:rsidRPr="00FB15BC">
        <w:rPr>
          <w:rFonts w:ascii="Times New Roman" w:hAnsi="Times New Roman" w:cs="Times New Roman"/>
          <w:sz w:val="24"/>
          <w:szCs w:val="24"/>
        </w:rPr>
        <w:t xml:space="preserve"> identified as a Druid. As </w:t>
      </w:r>
      <w:r w:rsidR="002C5C7E">
        <w:rPr>
          <w:rFonts w:ascii="Times New Roman" w:hAnsi="Times New Roman" w:cs="Times New Roman"/>
          <w:sz w:val="24"/>
          <w:szCs w:val="24"/>
        </w:rPr>
        <w:t>Wallis and Blain explained,</w:t>
      </w:r>
      <w:r w:rsidRPr="00FB15BC">
        <w:rPr>
          <w:rFonts w:ascii="Times New Roman" w:hAnsi="Times New Roman" w:cs="Times New Roman"/>
          <w:sz w:val="24"/>
          <w:szCs w:val="24"/>
        </w:rPr>
        <w:t xml:space="preserve"> Druidry is only one of many paths a person can take, others including ‘heathenry, Paganism, Wiccan, Goddess Spirituality</w:t>
      </w:r>
      <w:r w:rsidR="00182D57" w:rsidRPr="00FB15BC">
        <w:rPr>
          <w:rFonts w:ascii="Times New Roman" w:hAnsi="Times New Roman" w:cs="Times New Roman"/>
          <w:sz w:val="24"/>
          <w:szCs w:val="24"/>
        </w:rPr>
        <w:t>’</w:t>
      </w:r>
      <w:r w:rsidR="00C24ED2">
        <w:rPr>
          <w:rFonts w:ascii="Times New Roman" w:hAnsi="Times New Roman" w:cs="Times New Roman"/>
          <w:sz w:val="24"/>
          <w:szCs w:val="24"/>
        </w:rPr>
        <w:t>.</w:t>
      </w:r>
      <w:r w:rsidRPr="00FB15BC">
        <w:rPr>
          <w:rFonts w:ascii="Times New Roman" w:hAnsi="Times New Roman" w:cs="Times New Roman"/>
          <w:sz w:val="24"/>
          <w:szCs w:val="24"/>
          <w:vertAlign w:val="superscript"/>
        </w:rPr>
        <w:footnoteReference w:id="128"/>
      </w:r>
      <w:r w:rsidRPr="00FB15BC">
        <w:rPr>
          <w:rFonts w:ascii="Times New Roman" w:hAnsi="Times New Roman" w:cs="Times New Roman"/>
          <w:sz w:val="24"/>
          <w:szCs w:val="24"/>
        </w:rPr>
        <w:t xml:space="preserve"> </w:t>
      </w:r>
      <w:r w:rsidR="00C24ED2">
        <w:rPr>
          <w:rFonts w:ascii="Times New Roman" w:hAnsi="Times New Roman" w:cs="Times New Roman"/>
          <w:sz w:val="24"/>
          <w:szCs w:val="24"/>
        </w:rPr>
        <w:t xml:space="preserve"> Out </w:t>
      </w:r>
      <w:r w:rsidRPr="00FB15BC">
        <w:rPr>
          <w:rFonts w:ascii="Times New Roman" w:hAnsi="Times New Roman" w:cs="Times New Roman"/>
          <w:sz w:val="24"/>
          <w:szCs w:val="24"/>
        </w:rPr>
        <w:t>of the nine self-identified Druids, seven considered themselves Pagan</w:t>
      </w:r>
      <w:r w:rsidR="007B7A6F">
        <w:rPr>
          <w:rFonts w:ascii="Times New Roman" w:hAnsi="Times New Roman" w:cs="Times New Roman"/>
          <w:sz w:val="24"/>
          <w:szCs w:val="24"/>
        </w:rPr>
        <w:t>. Only</w:t>
      </w:r>
      <w:r w:rsidRPr="00FB15BC">
        <w:rPr>
          <w:rFonts w:ascii="Times New Roman" w:hAnsi="Times New Roman" w:cs="Times New Roman"/>
          <w:sz w:val="24"/>
          <w:szCs w:val="24"/>
        </w:rPr>
        <w:t xml:space="preserve"> one</w:t>
      </w:r>
      <w:r w:rsidR="007B7A6F">
        <w:rPr>
          <w:rFonts w:ascii="Times New Roman" w:hAnsi="Times New Roman" w:cs="Times New Roman"/>
          <w:sz w:val="24"/>
          <w:szCs w:val="24"/>
        </w:rPr>
        <w:t xml:space="preserve"> participant</w:t>
      </w:r>
      <w:r w:rsidRPr="00FB15BC">
        <w:rPr>
          <w:rFonts w:ascii="Times New Roman" w:hAnsi="Times New Roman" w:cs="Times New Roman"/>
          <w:sz w:val="24"/>
          <w:szCs w:val="24"/>
        </w:rPr>
        <w:t xml:space="preserve"> considered being a pagan and being a Druid the same thing. One </w:t>
      </w:r>
      <w:r w:rsidR="007B7A6F">
        <w:rPr>
          <w:rFonts w:ascii="Times New Roman" w:hAnsi="Times New Roman" w:cs="Times New Roman"/>
          <w:sz w:val="24"/>
          <w:szCs w:val="24"/>
        </w:rPr>
        <w:t>participant</w:t>
      </w:r>
      <w:r w:rsidRPr="00FB15BC">
        <w:rPr>
          <w:rFonts w:ascii="Times New Roman" w:hAnsi="Times New Roman" w:cs="Times New Roman"/>
          <w:sz w:val="24"/>
          <w:szCs w:val="24"/>
        </w:rPr>
        <w:t xml:space="preserve"> selected </w:t>
      </w:r>
      <w:r w:rsidR="005F16B5">
        <w:rPr>
          <w:rFonts w:ascii="Times New Roman" w:hAnsi="Times New Roman" w:cs="Times New Roman"/>
          <w:sz w:val="24"/>
          <w:szCs w:val="24"/>
        </w:rPr>
        <w:t>“</w:t>
      </w:r>
      <w:r w:rsidRPr="00FB15BC">
        <w:rPr>
          <w:rFonts w:ascii="Times New Roman" w:hAnsi="Times New Roman" w:cs="Times New Roman"/>
          <w:sz w:val="24"/>
          <w:szCs w:val="24"/>
        </w:rPr>
        <w:t>no</w:t>
      </w:r>
      <w:r w:rsidR="005F16B5">
        <w:rPr>
          <w:rFonts w:ascii="Times New Roman" w:hAnsi="Times New Roman" w:cs="Times New Roman"/>
          <w:sz w:val="24"/>
          <w:szCs w:val="24"/>
        </w:rPr>
        <w:t>”</w:t>
      </w:r>
      <w:r w:rsidRPr="00FB15BC">
        <w:rPr>
          <w:rFonts w:ascii="Times New Roman" w:hAnsi="Times New Roman" w:cs="Times New Roman"/>
          <w:sz w:val="24"/>
          <w:szCs w:val="24"/>
        </w:rPr>
        <w:t xml:space="preserve"> to the question </w:t>
      </w:r>
      <w:r w:rsidR="005F16B5">
        <w:rPr>
          <w:rFonts w:ascii="Times New Roman" w:hAnsi="Times New Roman" w:cs="Times New Roman"/>
          <w:sz w:val="24"/>
          <w:szCs w:val="24"/>
        </w:rPr>
        <w:t>“</w:t>
      </w:r>
      <w:r w:rsidRPr="00FB15BC">
        <w:rPr>
          <w:rFonts w:ascii="Times New Roman" w:hAnsi="Times New Roman" w:cs="Times New Roman"/>
          <w:sz w:val="24"/>
          <w:szCs w:val="24"/>
        </w:rPr>
        <w:t>Do you identify as a Druid</w:t>
      </w:r>
      <w:r w:rsidR="005F16B5">
        <w:rPr>
          <w:rFonts w:ascii="Times New Roman" w:hAnsi="Times New Roman" w:cs="Times New Roman"/>
          <w:sz w:val="24"/>
          <w:szCs w:val="24"/>
        </w:rPr>
        <w:t>”</w:t>
      </w:r>
      <w:r w:rsidR="00394591">
        <w:rPr>
          <w:rFonts w:ascii="Times New Roman" w:hAnsi="Times New Roman" w:cs="Times New Roman"/>
          <w:sz w:val="24"/>
          <w:szCs w:val="24"/>
        </w:rPr>
        <w:t xml:space="preserve">, instead they identified as a Pagan, and considered Druidry and Paganism to be the same thing, </w:t>
      </w:r>
      <w:r w:rsidRPr="00FB15BC">
        <w:rPr>
          <w:rFonts w:ascii="Times New Roman" w:hAnsi="Times New Roman" w:cs="Times New Roman"/>
          <w:sz w:val="24"/>
          <w:szCs w:val="24"/>
        </w:rPr>
        <w:t>suggesting a preference in identity. Six respondents identified as Pagan but did not consider it the same as being a Druid.</w:t>
      </w:r>
    </w:p>
    <w:p w14:paraId="01BF8556" w14:textId="54BB6DE8" w:rsidR="00175751" w:rsidRDefault="00541D09" w:rsidP="009C1F4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The questionnaire reflected the</w:t>
      </w:r>
      <w:r w:rsidR="009F3514">
        <w:rPr>
          <w:rFonts w:ascii="Times New Roman" w:hAnsi="Times New Roman" w:cs="Times New Roman"/>
          <w:sz w:val="24"/>
          <w:szCs w:val="24"/>
        </w:rPr>
        <w:t xml:space="preserve"> religious and spiritual</w:t>
      </w:r>
      <w:r>
        <w:rPr>
          <w:rFonts w:ascii="Times New Roman" w:hAnsi="Times New Roman" w:cs="Times New Roman"/>
          <w:sz w:val="24"/>
          <w:szCs w:val="24"/>
        </w:rPr>
        <w:t xml:space="preserve"> diversity of Druidry. Kimberely Kirner</w:t>
      </w:r>
      <w:r w:rsidR="009F3514">
        <w:rPr>
          <w:rFonts w:ascii="Times New Roman" w:hAnsi="Times New Roman" w:cs="Times New Roman"/>
          <w:sz w:val="24"/>
          <w:szCs w:val="24"/>
        </w:rPr>
        <w:t xml:space="preserve"> found similar results in her study of American Druids, </w:t>
      </w:r>
      <w:r w:rsidR="000473F1">
        <w:rPr>
          <w:rFonts w:ascii="Times New Roman" w:hAnsi="Times New Roman" w:cs="Times New Roman"/>
          <w:sz w:val="24"/>
          <w:szCs w:val="24"/>
        </w:rPr>
        <w:t>attributing the diversity to acceptance of beliefs, and willingness to continue learning and adjusting their beliefs over time.</w:t>
      </w:r>
      <w:r w:rsidR="00E22D37">
        <w:rPr>
          <w:rStyle w:val="FootnoteReference"/>
          <w:rFonts w:ascii="Times New Roman" w:hAnsi="Times New Roman" w:cs="Times New Roman"/>
          <w:sz w:val="24"/>
          <w:szCs w:val="24"/>
        </w:rPr>
        <w:footnoteReference w:id="129"/>
      </w:r>
    </w:p>
    <w:p w14:paraId="39D5A04B" w14:textId="77777777" w:rsidR="009C1F4F" w:rsidRPr="00FB15BC" w:rsidRDefault="009C1F4F" w:rsidP="009C1F4F">
      <w:pPr>
        <w:pStyle w:val="Heading2"/>
        <w:rPr>
          <w:rFonts w:ascii="Times New Roman" w:hAnsi="Times New Roman" w:cs="Times New Roman"/>
        </w:rPr>
      </w:pPr>
      <w:bookmarkStart w:id="26" w:name="_Toc220612704"/>
      <w:bookmarkStart w:id="27" w:name="_Toc220615941"/>
      <w:r w:rsidRPr="00FB15BC">
        <w:rPr>
          <w:rFonts w:ascii="Times New Roman" w:hAnsi="Times New Roman" w:cs="Times New Roman"/>
        </w:rPr>
        <w:t>Interviews</w:t>
      </w:r>
      <w:bookmarkEnd w:id="26"/>
      <w:bookmarkEnd w:id="27"/>
    </w:p>
    <w:p w14:paraId="53733A62" w14:textId="2E054B1A" w:rsidR="009C1F4F" w:rsidRPr="00FB15BC" w:rsidRDefault="009C1F4F" w:rsidP="009C1F4F">
      <w:pPr>
        <w:spacing w:line="360" w:lineRule="auto"/>
        <w:rPr>
          <w:rFonts w:ascii="Times New Roman" w:hAnsi="Times New Roman" w:cs="Times New Roman"/>
          <w:sz w:val="24"/>
          <w:szCs w:val="24"/>
        </w:rPr>
      </w:pPr>
      <w:r w:rsidRPr="00FB15BC">
        <w:rPr>
          <w:rFonts w:ascii="Times New Roman" w:hAnsi="Times New Roman" w:cs="Times New Roman"/>
          <w:sz w:val="24"/>
          <w:szCs w:val="24"/>
        </w:rPr>
        <w:t>Nine individual</w:t>
      </w:r>
      <w:r w:rsidR="00231026">
        <w:rPr>
          <w:rFonts w:ascii="Times New Roman" w:hAnsi="Times New Roman" w:cs="Times New Roman"/>
          <w:sz w:val="24"/>
          <w:szCs w:val="24"/>
        </w:rPr>
        <w:t xml:space="preserve">s consented to contacted and </w:t>
      </w:r>
      <w:r w:rsidRPr="00FB15BC">
        <w:rPr>
          <w:rFonts w:ascii="Times New Roman" w:hAnsi="Times New Roman" w:cs="Times New Roman"/>
          <w:sz w:val="24"/>
          <w:szCs w:val="24"/>
        </w:rPr>
        <w:t>invited to interview. Only three responded:</w:t>
      </w:r>
    </w:p>
    <w:p w14:paraId="069392FA" w14:textId="47A1F05A" w:rsidR="009C1F4F" w:rsidRPr="00FB15BC" w:rsidRDefault="009C1F4F" w:rsidP="009C1F4F">
      <w:pPr>
        <w:spacing w:line="360" w:lineRule="auto"/>
        <w:rPr>
          <w:rFonts w:ascii="Times New Roman" w:hAnsi="Times New Roman" w:cs="Times New Roman"/>
          <w:sz w:val="24"/>
          <w:szCs w:val="24"/>
        </w:rPr>
      </w:pPr>
      <w:r w:rsidRPr="00FB15BC">
        <w:rPr>
          <w:rFonts w:ascii="Times New Roman" w:hAnsi="Times New Roman" w:cs="Times New Roman"/>
          <w:sz w:val="24"/>
          <w:szCs w:val="24"/>
        </w:rPr>
        <w:t xml:space="preserve">Participant G1: A Canadian Druid, member of Ár nDraíocht Féin, who has visited Avebury annually for the last seven years. Whilst he toured other standing stones, his journey begins and ends at Avebury. G1 considers being a Pagan and a Druid the same thing and associates the moon with Avebury. He </w:t>
      </w:r>
      <w:r w:rsidR="006068D8">
        <w:rPr>
          <w:rFonts w:ascii="Times New Roman" w:hAnsi="Times New Roman" w:cs="Times New Roman"/>
          <w:sz w:val="24"/>
          <w:szCs w:val="24"/>
        </w:rPr>
        <w:t>described waiting</w:t>
      </w:r>
      <w:r w:rsidRPr="00FB15BC">
        <w:rPr>
          <w:rFonts w:ascii="Times New Roman" w:hAnsi="Times New Roman" w:cs="Times New Roman"/>
          <w:sz w:val="24"/>
          <w:szCs w:val="24"/>
        </w:rPr>
        <w:t xml:space="preserve"> </w:t>
      </w:r>
      <w:r w:rsidR="006068D8">
        <w:rPr>
          <w:rFonts w:ascii="Times New Roman" w:hAnsi="Times New Roman" w:cs="Times New Roman"/>
          <w:sz w:val="24"/>
          <w:szCs w:val="24"/>
        </w:rPr>
        <w:t>“</w:t>
      </w:r>
      <w:r w:rsidRPr="00FB15BC">
        <w:rPr>
          <w:rFonts w:ascii="Times New Roman" w:hAnsi="Times New Roman" w:cs="Times New Roman"/>
          <w:sz w:val="24"/>
          <w:szCs w:val="24"/>
        </w:rPr>
        <w:t>for a full moon to rise over the henge</w:t>
      </w:r>
      <w:r w:rsidR="006068D8">
        <w:rPr>
          <w:rFonts w:ascii="Times New Roman" w:hAnsi="Times New Roman" w:cs="Times New Roman"/>
          <w:sz w:val="24"/>
          <w:szCs w:val="24"/>
        </w:rPr>
        <w:t xml:space="preserve">”, and described his experience of astronomical observance at Avebury as </w:t>
      </w:r>
      <w:r w:rsidR="006A0E47">
        <w:rPr>
          <w:rFonts w:ascii="Times New Roman" w:hAnsi="Times New Roman" w:cs="Times New Roman"/>
          <w:sz w:val="24"/>
          <w:szCs w:val="24"/>
        </w:rPr>
        <w:t>“</w:t>
      </w:r>
      <w:r w:rsidRPr="00FB15BC">
        <w:rPr>
          <w:rFonts w:ascii="Times New Roman" w:hAnsi="Times New Roman" w:cs="Times New Roman"/>
          <w:sz w:val="24"/>
          <w:szCs w:val="24"/>
        </w:rPr>
        <w:t>participating in something that goes back 5000 years</w:t>
      </w:r>
      <w:r w:rsidR="006A0E47">
        <w:rPr>
          <w:rFonts w:ascii="Times New Roman" w:hAnsi="Times New Roman" w:cs="Times New Roman"/>
          <w:sz w:val="24"/>
          <w:szCs w:val="24"/>
        </w:rPr>
        <w:t>”</w:t>
      </w:r>
      <w:r w:rsidRPr="00FB15BC">
        <w:rPr>
          <w:rFonts w:ascii="Times New Roman" w:hAnsi="Times New Roman" w:cs="Times New Roman"/>
          <w:sz w:val="24"/>
          <w:szCs w:val="24"/>
        </w:rPr>
        <w:t xml:space="preserve">. </w:t>
      </w:r>
    </w:p>
    <w:p w14:paraId="667A3E56" w14:textId="15C6E3C8" w:rsidR="009C1F4F" w:rsidRPr="00FB15BC" w:rsidRDefault="009C1F4F" w:rsidP="009C1F4F">
      <w:pPr>
        <w:spacing w:line="360" w:lineRule="auto"/>
        <w:rPr>
          <w:rFonts w:ascii="Times New Roman" w:hAnsi="Times New Roman" w:cs="Times New Roman"/>
          <w:sz w:val="24"/>
          <w:szCs w:val="24"/>
        </w:rPr>
      </w:pPr>
      <w:r w:rsidRPr="00FB15BC">
        <w:rPr>
          <w:rFonts w:ascii="Times New Roman" w:hAnsi="Times New Roman" w:cs="Times New Roman"/>
          <w:sz w:val="24"/>
          <w:szCs w:val="24"/>
        </w:rPr>
        <w:t xml:space="preserve">Participant M2: An English university student who was unsure of identifying primarily as a Druid but did identify as a witch and a Pagan. To M2, observing the moon was important to her practice, stating </w:t>
      </w:r>
      <w:r w:rsidR="006068D8">
        <w:rPr>
          <w:rFonts w:ascii="Times New Roman" w:hAnsi="Times New Roman" w:cs="Times New Roman"/>
          <w:sz w:val="24"/>
          <w:szCs w:val="24"/>
        </w:rPr>
        <w:t>“</w:t>
      </w:r>
      <w:r w:rsidRPr="00FB15BC">
        <w:rPr>
          <w:rFonts w:ascii="Times New Roman" w:hAnsi="Times New Roman" w:cs="Times New Roman"/>
          <w:sz w:val="24"/>
          <w:szCs w:val="24"/>
        </w:rPr>
        <w:t>I line manifestations and practices with these events, especially the moon phases… there is an energy about things that feels different and I experience intense dreams around the nights of every full moon.</w:t>
      </w:r>
      <w:r w:rsidR="006068D8">
        <w:rPr>
          <w:rFonts w:ascii="Times New Roman" w:hAnsi="Times New Roman" w:cs="Times New Roman"/>
          <w:sz w:val="24"/>
          <w:szCs w:val="24"/>
        </w:rPr>
        <w:t>”</w:t>
      </w:r>
      <w:r w:rsidRPr="00FB15BC">
        <w:rPr>
          <w:rFonts w:ascii="Times New Roman" w:hAnsi="Times New Roman" w:cs="Times New Roman"/>
          <w:sz w:val="24"/>
          <w:szCs w:val="24"/>
        </w:rPr>
        <w:t xml:space="preserve"> Similarly to G1, M2 related the importance of continuing observance at Avebury as ancient people had. </w:t>
      </w:r>
    </w:p>
    <w:p w14:paraId="7AB647F3" w14:textId="42AD3374" w:rsidR="009C1F4F" w:rsidRDefault="009C1F4F" w:rsidP="009C1F4F">
      <w:pPr>
        <w:spacing w:line="360" w:lineRule="auto"/>
        <w:rPr>
          <w:rFonts w:ascii="Times New Roman" w:hAnsi="Times New Roman" w:cs="Times New Roman"/>
          <w:sz w:val="24"/>
          <w:szCs w:val="24"/>
        </w:rPr>
      </w:pPr>
      <w:r w:rsidRPr="00FB15BC">
        <w:rPr>
          <w:rFonts w:ascii="Times New Roman" w:hAnsi="Times New Roman" w:cs="Times New Roman"/>
          <w:sz w:val="24"/>
          <w:szCs w:val="24"/>
        </w:rPr>
        <w:t xml:space="preserve">Participant C1, an American Druid who is a member of the Order of Bards, Ovates and Druids as well as a Christian. In contrast, C1 did not engage with astrology, nor did she consider Avebury to have any astronomical alignments as no </w:t>
      </w:r>
      <w:r w:rsidR="00194468">
        <w:rPr>
          <w:rFonts w:ascii="Times New Roman" w:hAnsi="Times New Roman" w:cs="Times New Roman"/>
          <w:sz w:val="24"/>
          <w:szCs w:val="24"/>
        </w:rPr>
        <w:t>“</w:t>
      </w:r>
      <w:r w:rsidRPr="00FB15BC">
        <w:rPr>
          <w:rFonts w:ascii="Times New Roman" w:hAnsi="Times New Roman" w:cs="Times New Roman"/>
          <w:sz w:val="24"/>
          <w:szCs w:val="24"/>
        </w:rPr>
        <w:t>reputable academic source</w:t>
      </w:r>
      <w:r w:rsidR="00194468">
        <w:rPr>
          <w:rFonts w:ascii="Times New Roman" w:hAnsi="Times New Roman" w:cs="Times New Roman"/>
          <w:sz w:val="24"/>
          <w:szCs w:val="24"/>
        </w:rPr>
        <w:t>”</w:t>
      </w:r>
      <w:r w:rsidRPr="00FB15BC">
        <w:rPr>
          <w:rFonts w:ascii="Times New Roman" w:hAnsi="Times New Roman" w:cs="Times New Roman"/>
          <w:sz w:val="24"/>
          <w:szCs w:val="24"/>
        </w:rPr>
        <w:t xml:space="preserve"> had found one. However, she reflected the importance of visiting Avebury from a personal point of view, highlighting continuity of use and connecting with people past and present. </w:t>
      </w:r>
    </w:p>
    <w:p w14:paraId="3DF325E5" w14:textId="72500518" w:rsidR="009C1F4F" w:rsidRPr="00FB15BC" w:rsidRDefault="00D358DC" w:rsidP="009C1F4F">
      <w:pPr>
        <w:spacing w:line="360" w:lineRule="auto"/>
        <w:rPr>
          <w:rFonts w:ascii="Times New Roman" w:hAnsi="Times New Roman" w:cs="Times New Roman"/>
          <w:sz w:val="24"/>
          <w:szCs w:val="24"/>
        </w:rPr>
      </w:pPr>
      <w:r>
        <w:rPr>
          <w:rFonts w:ascii="Times New Roman" w:hAnsi="Times New Roman" w:cs="Times New Roman"/>
          <w:sz w:val="24"/>
          <w:szCs w:val="24"/>
        </w:rPr>
        <w:t xml:space="preserve">I met participant J2 at the September 2025 Equinox site visit, and he kindly agreed to an interview. He is a </w:t>
      </w:r>
      <w:r w:rsidR="009C1F4F">
        <w:rPr>
          <w:rFonts w:ascii="Times New Roman" w:hAnsi="Times New Roman" w:cs="Times New Roman"/>
          <w:sz w:val="24"/>
          <w:szCs w:val="24"/>
        </w:rPr>
        <w:t>British Druid who regularly attends Av</w:t>
      </w:r>
      <w:r>
        <w:rPr>
          <w:rFonts w:ascii="Times New Roman" w:hAnsi="Times New Roman" w:cs="Times New Roman"/>
          <w:sz w:val="24"/>
          <w:szCs w:val="24"/>
        </w:rPr>
        <w:t xml:space="preserve">ebury and lives nearby. </w:t>
      </w:r>
      <w:r w:rsidR="009C1F4F">
        <w:rPr>
          <w:rFonts w:ascii="Times New Roman" w:hAnsi="Times New Roman" w:cs="Times New Roman"/>
          <w:sz w:val="24"/>
          <w:szCs w:val="24"/>
        </w:rPr>
        <w:t>J2 was the oldest of the interviewees and his cosmology was influenced by a variety of life experiences, including remote viewing, being in a coven and eventually encountering the Avebury Druids in 2018</w:t>
      </w:r>
      <w:r w:rsidR="00F622FA">
        <w:rPr>
          <w:rFonts w:ascii="Times New Roman" w:hAnsi="Times New Roman" w:cs="Times New Roman"/>
          <w:sz w:val="24"/>
          <w:szCs w:val="24"/>
        </w:rPr>
        <w:t xml:space="preserve">. </w:t>
      </w:r>
    </w:p>
    <w:p w14:paraId="34019C55" w14:textId="56FB968F" w:rsidR="009C1F4F" w:rsidRDefault="009C1F4F" w:rsidP="009C1F4F">
      <w:pPr>
        <w:spacing w:line="360" w:lineRule="auto"/>
        <w:rPr>
          <w:rFonts w:ascii="Times New Roman" w:hAnsi="Times New Roman" w:cs="Times New Roman"/>
          <w:sz w:val="24"/>
          <w:szCs w:val="24"/>
        </w:rPr>
      </w:pPr>
      <w:r w:rsidRPr="00FB15BC">
        <w:rPr>
          <w:rFonts w:ascii="Times New Roman" w:hAnsi="Times New Roman" w:cs="Times New Roman"/>
          <w:sz w:val="24"/>
          <w:szCs w:val="24"/>
        </w:rPr>
        <w:t xml:space="preserve">Interviews were transcribed by Zoom transcription software, and I often relistened to the audio where I remembered or the transcription reflected specific excitement, emotion or </w:t>
      </w:r>
      <w:r w:rsidRPr="00FB15BC">
        <w:rPr>
          <w:rFonts w:ascii="Times New Roman" w:hAnsi="Times New Roman" w:cs="Times New Roman"/>
          <w:sz w:val="24"/>
          <w:szCs w:val="24"/>
        </w:rPr>
        <w:lastRenderedPageBreak/>
        <w:t>pauses to ‘enrich representations of findings.’</w:t>
      </w:r>
      <w:r w:rsidRPr="00FB15BC">
        <w:rPr>
          <w:rFonts w:ascii="Times New Roman" w:hAnsi="Times New Roman" w:cs="Times New Roman"/>
          <w:sz w:val="24"/>
          <w:szCs w:val="24"/>
          <w:vertAlign w:val="superscript"/>
        </w:rPr>
        <w:footnoteReference w:id="130"/>
      </w:r>
      <w:r w:rsidRPr="00FB15BC">
        <w:rPr>
          <w:rFonts w:ascii="Times New Roman" w:hAnsi="Times New Roman" w:cs="Times New Roman"/>
          <w:sz w:val="24"/>
          <w:szCs w:val="24"/>
        </w:rPr>
        <w:t xml:space="preserve"> Conversations that felt unrelated to the topic were still analysed and considered, to understand why and how the participant felt it was relevant to the interview</w:t>
      </w:r>
      <w:r w:rsidR="00B5673E">
        <w:rPr>
          <w:rFonts w:ascii="Times New Roman" w:hAnsi="Times New Roman" w:cs="Times New Roman"/>
          <w:sz w:val="24"/>
          <w:szCs w:val="24"/>
        </w:rPr>
        <w:t>,</w:t>
      </w:r>
      <w:r w:rsidRPr="00FB15BC">
        <w:rPr>
          <w:rFonts w:ascii="Times New Roman" w:hAnsi="Times New Roman" w:cs="Times New Roman"/>
          <w:sz w:val="24"/>
          <w:szCs w:val="24"/>
          <w:vertAlign w:val="superscript"/>
        </w:rPr>
        <w:footnoteReference w:id="131"/>
      </w:r>
      <w:r w:rsidR="00B5673E">
        <w:rPr>
          <w:rFonts w:ascii="Times New Roman" w:hAnsi="Times New Roman" w:cs="Times New Roman"/>
          <w:sz w:val="24"/>
          <w:szCs w:val="24"/>
        </w:rPr>
        <w:t xml:space="preserve"> </w:t>
      </w:r>
      <w:r w:rsidRPr="00FB15BC">
        <w:rPr>
          <w:rFonts w:ascii="Times New Roman" w:hAnsi="Times New Roman" w:cs="Times New Roman"/>
          <w:sz w:val="24"/>
          <w:szCs w:val="24"/>
        </w:rPr>
        <w:t xml:space="preserve">again yielding a deeper understanding of the participant's point of view. </w:t>
      </w:r>
    </w:p>
    <w:p w14:paraId="157725C2" w14:textId="3FE9382F" w:rsidR="009C1F4F" w:rsidRPr="00CE1BFC" w:rsidRDefault="0033319B" w:rsidP="00D03482">
      <w:pPr>
        <w:pStyle w:val="Heading2"/>
        <w:rPr>
          <w:rFonts w:ascii="Times New Roman" w:hAnsi="Times New Roman" w:cs="Times New Roman"/>
        </w:rPr>
      </w:pPr>
      <w:bookmarkStart w:id="28" w:name="_Toc220612705"/>
      <w:bookmarkStart w:id="29" w:name="_Toc220615942"/>
      <w:r>
        <w:rPr>
          <w:rFonts w:ascii="Times New Roman" w:hAnsi="Times New Roman" w:cs="Times New Roman"/>
        </w:rPr>
        <w:t>Connection through time and place</w:t>
      </w:r>
      <w:bookmarkEnd w:id="28"/>
      <w:bookmarkEnd w:id="29"/>
      <w:r w:rsidR="008B59F1">
        <w:rPr>
          <w:rFonts w:ascii="Times New Roman" w:hAnsi="Times New Roman" w:cs="Times New Roman"/>
        </w:rPr>
        <w:t xml:space="preserve"> </w:t>
      </w:r>
    </w:p>
    <w:p w14:paraId="42B631D9" w14:textId="04FD3BF3" w:rsidR="00745E0C" w:rsidRDefault="009C1F4F" w:rsidP="009C1F4F">
      <w:pPr>
        <w:spacing w:line="360" w:lineRule="auto"/>
        <w:rPr>
          <w:rFonts w:ascii="Times New Roman" w:hAnsi="Times New Roman" w:cs="Times New Roman"/>
          <w:sz w:val="24"/>
          <w:szCs w:val="24"/>
        </w:rPr>
      </w:pPr>
      <w:r w:rsidRPr="00FB15BC">
        <w:rPr>
          <w:rFonts w:ascii="Times New Roman" w:hAnsi="Times New Roman" w:cs="Times New Roman"/>
          <w:sz w:val="24"/>
          <w:szCs w:val="24"/>
        </w:rPr>
        <w:t xml:space="preserve">The theme of connection emerged in questionnaires and interviews. Interrelated moments of physical and spiritual connection with the landscape, skyscape, and people past and present were of importance to the interviewees. </w:t>
      </w:r>
    </w:p>
    <w:p w14:paraId="2A33A71F" w14:textId="180A3941" w:rsidR="00745E0C" w:rsidRPr="00745E0C" w:rsidRDefault="00745E0C" w:rsidP="00745E0C">
      <w:pPr>
        <w:pStyle w:val="Heading3"/>
        <w:rPr>
          <w:rFonts w:ascii="Times New Roman" w:hAnsi="Times New Roman" w:cs="Times New Roman"/>
        </w:rPr>
      </w:pPr>
      <w:bookmarkStart w:id="30" w:name="_Toc220612706"/>
      <w:bookmarkStart w:id="31" w:name="_Toc220615943"/>
      <w:r w:rsidRPr="00745E0C">
        <w:rPr>
          <w:rFonts w:ascii="Times New Roman" w:hAnsi="Times New Roman" w:cs="Times New Roman"/>
        </w:rPr>
        <w:t>Ancestral Connections</w:t>
      </w:r>
      <w:bookmarkEnd w:id="30"/>
      <w:bookmarkEnd w:id="31"/>
    </w:p>
    <w:p w14:paraId="16F03CA6" w14:textId="62A334F6" w:rsidR="009C1F4F" w:rsidRPr="00FB15BC" w:rsidRDefault="009C1F4F" w:rsidP="009C1F4F">
      <w:pPr>
        <w:spacing w:line="360" w:lineRule="auto"/>
        <w:rPr>
          <w:rFonts w:ascii="Times New Roman" w:hAnsi="Times New Roman" w:cs="Times New Roman"/>
          <w:sz w:val="24"/>
          <w:szCs w:val="24"/>
        </w:rPr>
      </w:pPr>
      <w:r w:rsidRPr="00FB15BC">
        <w:rPr>
          <w:rFonts w:ascii="Times New Roman" w:hAnsi="Times New Roman" w:cs="Times New Roman"/>
          <w:sz w:val="24"/>
          <w:szCs w:val="24"/>
        </w:rPr>
        <w:t xml:space="preserve">The connection to ancestors was forged through </w:t>
      </w:r>
      <w:r w:rsidR="0033319B">
        <w:rPr>
          <w:rFonts w:ascii="Times New Roman" w:hAnsi="Times New Roman" w:cs="Times New Roman"/>
          <w:sz w:val="24"/>
          <w:szCs w:val="24"/>
        </w:rPr>
        <w:t>continued use of</w:t>
      </w:r>
      <w:r w:rsidRPr="00FB15BC">
        <w:rPr>
          <w:rFonts w:ascii="Times New Roman" w:hAnsi="Times New Roman" w:cs="Times New Roman"/>
          <w:sz w:val="24"/>
          <w:szCs w:val="24"/>
        </w:rPr>
        <w:t xml:space="preserve"> ancient sites, whether through walking, ceremonies or astronomical observation. Interviewees told of their experiences: </w:t>
      </w:r>
    </w:p>
    <w:p w14:paraId="1953767D" w14:textId="4BE14314" w:rsidR="009C1F4F" w:rsidRPr="00FB15BC" w:rsidRDefault="009C1F4F" w:rsidP="009C1F4F">
      <w:pPr>
        <w:spacing w:line="360" w:lineRule="auto"/>
        <w:ind w:left="720"/>
        <w:rPr>
          <w:rFonts w:ascii="Times New Roman" w:hAnsi="Times New Roman" w:cs="Times New Roman"/>
          <w:sz w:val="24"/>
          <w:szCs w:val="24"/>
        </w:rPr>
      </w:pPr>
      <w:r w:rsidRPr="00FB15BC">
        <w:rPr>
          <w:rFonts w:ascii="Times New Roman" w:hAnsi="Times New Roman" w:cs="Times New Roman"/>
          <w:sz w:val="24"/>
          <w:szCs w:val="24"/>
        </w:rPr>
        <w:t>‘‘I could hear pipes in the background, and it’s like, there’s a connection to the land… and I’m walking where thousands of people have walked over thousands of years. I'm sharing that path, albeit mine's, you know, I'm wearing Skechers!</w:t>
      </w:r>
      <w:r w:rsidR="00DA3CD5">
        <w:rPr>
          <w:rFonts w:ascii="Times New Roman" w:hAnsi="Times New Roman" w:cs="Times New Roman"/>
          <w:sz w:val="24"/>
          <w:szCs w:val="24"/>
        </w:rPr>
        <w:t xml:space="preserve">” </w:t>
      </w:r>
      <w:r w:rsidRPr="00FB15BC">
        <w:rPr>
          <w:rFonts w:ascii="Times New Roman" w:hAnsi="Times New Roman" w:cs="Times New Roman"/>
          <w:sz w:val="24"/>
          <w:szCs w:val="24"/>
        </w:rPr>
        <w:t xml:space="preserve">– </w:t>
      </w:r>
      <w:r w:rsidRPr="00FB15BC">
        <w:rPr>
          <w:rFonts w:ascii="Times New Roman" w:hAnsi="Times New Roman" w:cs="Times New Roman"/>
          <w:i/>
          <w:iCs/>
          <w:sz w:val="24"/>
          <w:szCs w:val="24"/>
        </w:rPr>
        <w:t>Participant G1</w:t>
      </w:r>
    </w:p>
    <w:p w14:paraId="31F54625" w14:textId="77777777" w:rsidR="009C1F4F" w:rsidRPr="00FB15BC" w:rsidRDefault="009C1F4F" w:rsidP="009C1F4F">
      <w:pPr>
        <w:spacing w:line="360" w:lineRule="auto"/>
        <w:ind w:left="720"/>
        <w:rPr>
          <w:rFonts w:ascii="Times New Roman" w:hAnsi="Times New Roman" w:cs="Times New Roman"/>
          <w:sz w:val="24"/>
          <w:szCs w:val="24"/>
        </w:rPr>
      </w:pPr>
      <w:r w:rsidRPr="00FB15BC">
        <w:rPr>
          <w:rFonts w:ascii="Times New Roman" w:hAnsi="Times New Roman" w:cs="Times New Roman"/>
          <w:sz w:val="24"/>
          <w:szCs w:val="24"/>
        </w:rPr>
        <w:t>“the concept of, I am here doing a ceremony, even if it's nothing alike. That continuation of use is special to me, and that kind of… looking back and making that</w:t>
      </w:r>
      <w:bookmarkStart w:id="32" w:name="Continuiation_of_Use:45956&amp;Admin%^nsZ4Fg"/>
      <w:bookmarkEnd w:id="32"/>
      <w:r w:rsidRPr="00FB15BC">
        <w:rPr>
          <w:rFonts w:ascii="Times New Roman" w:hAnsi="Times New Roman" w:cs="Times New Roman"/>
          <w:sz w:val="24"/>
          <w:szCs w:val="24"/>
        </w:rPr>
        <w:t xml:space="preserve"> connection with a human being thousands of years ago, who I'm probably related to. Um… that is the appeal to me.’ – </w:t>
      </w:r>
      <w:r w:rsidRPr="00FB15BC">
        <w:rPr>
          <w:rFonts w:ascii="Times New Roman" w:hAnsi="Times New Roman" w:cs="Times New Roman"/>
          <w:i/>
          <w:iCs/>
          <w:sz w:val="24"/>
          <w:szCs w:val="24"/>
        </w:rPr>
        <w:t>Participant C1</w:t>
      </w:r>
    </w:p>
    <w:p w14:paraId="2990BDC7" w14:textId="3AD8D14B" w:rsidR="009C1F4F" w:rsidRDefault="009C1F4F" w:rsidP="009C1F4F">
      <w:pPr>
        <w:spacing w:line="360" w:lineRule="auto"/>
        <w:ind w:left="720"/>
        <w:rPr>
          <w:rFonts w:ascii="Times New Roman" w:hAnsi="Times New Roman" w:cs="Times New Roman"/>
          <w:i/>
          <w:iCs/>
          <w:sz w:val="24"/>
          <w:szCs w:val="24"/>
        </w:rPr>
      </w:pPr>
      <w:r w:rsidRPr="00FB15BC">
        <w:rPr>
          <w:rFonts w:ascii="Times New Roman" w:hAnsi="Times New Roman" w:cs="Times New Roman"/>
          <w:sz w:val="24"/>
          <w:szCs w:val="24"/>
        </w:rPr>
        <w:t>“although it's, you know,</w:t>
      </w:r>
      <w:bookmarkStart w:id="33" w:name="Modern_Inventions:45956&amp;Admin%^Fspqb70c4"/>
      <w:bookmarkStart w:id="34" w:name="Continuiation_of_Use:45956&amp;Admin%^O3Ky7Y"/>
      <w:bookmarkEnd w:id="33"/>
      <w:bookmarkEnd w:id="34"/>
      <w:r w:rsidRPr="00FB15BC">
        <w:rPr>
          <w:rFonts w:ascii="Times New Roman" w:hAnsi="Times New Roman" w:cs="Times New Roman"/>
          <w:sz w:val="24"/>
          <w:szCs w:val="24"/>
        </w:rPr>
        <w:t xml:space="preserve"> it's very different now, because this was thousands and thousands of years ago, it's kind of like a similar thing in that, you know, it kind of helps</w:t>
      </w:r>
      <w:bookmarkStart w:id="35" w:name="Continuiation_of_Use:45956&amp;Admin%^H7vebe"/>
      <w:bookmarkStart w:id="36" w:name="Community:45956&amp;Admin%^ziojFN7TO-000¦"/>
      <w:bookmarkEnd w:id="35"/>
      <w:bookmarkEnd w:id="36"/>
      <w:r w:rsidRPr="00FB15BC">
        <w:rPr>
          <w:rFonts w:ascii="Times New Roman" w:hAnsi="Times New Roman" w:cs="Times New Roman"/>
          <w:sz w:val="24"/>
          <w:szCs w:val="24"/>
        </w:rPr>
        <w:t xml:space="preserve"> ground us, you know, to these kinds of things that are larger than ourselves.</w:t>
      </w:r>
      <w:r w:rsidR="00DA3CD5">
        <w:rPr>
          <w:rFonts w:ascii="Times New Roman" w:hAnsi="Times New Roman" w:cs="Times New Roman"/>
          <w:sz w:val="24"/>
          <w:szCs w:val="24"/>
        </w:rPr>
        <w:t>”</w:t>
      </w:r>
      <w:r w:rsidRPr="00FB15BC">
        <w:rPr>
          <w:rFonts w:ascii="Times New Roman" w:hAnsi="Times New Roman" w:cs="Times New Roman"/>
          <w:sz w:val="24"/>
          <w:szCs w:val="24"/>
        </w:rPr>
        <w:t xml:space="preserve"> – </w:t>
      </w:r>
      <w:r w:rsidRPr="00FB15BC">
        <w:rPr>
          <w:rFonts w:ascii="Times New Roman" w:hAnsi="Times New Roman" w:cs="Times New Roman"/>
          <w:i/>
          <w:iCs/>
          <w:sz w:val="24"/>
          <w:szCs w:val="24"/>
        </w:rPr>
        <w:t>Participant M2</w:t>
      </w:r>
    </w:p>
    <w:p w14:paraId="2158A72D" w14:textId="33ED05A1" w:rsidR="00715D35" w:rsidRDefault="00B5673E" w:rsidP="00715D35">
      <w:pPr>
        <w:spacing w:line="360" w:lineRule="auto"/>
        <w:ind w:left="720"/>
        <w:rPr>
          <w:rFonts w:ascii="Times New Roman" w:hAnsi="Times New Roman" w:cs="Times New Roman"/>
          <w:i/>
          <w:iCs/>
          <w:sz w:val="24"/>
          <w:szCs w:val="24"/>
        </w:rPr>
      </w:pPr>
      <w:r>
        <w:rPr>
          <w:rFonts w:ascii="Times New Roman" w:hAnsi="Times New Roman" w:cs="Times New Roman"/>
          <w:sz w:val="24"/>
          <w:szCs w:val="24"/>
        </w:rPr>
        <w:t>“</w:t>
      </w:r>
      <w:r w:rsidR="00715D35" w:rsidRPr="00715D35">
        <w:rPr>
          <w:rFonts w:ascii="Times New Roman" w:hAnsi="Times New Roman" w:cs="Times New Roman"/>
          <w:sz w:val="24"/>
          <w:szCs w:val="24"/>
        </w:rPr>
        <w:t xml:space="preserve">An unknown / ancestorial connection to it [Avebury] and I will visit whenever back in the country. Druidism means </w:t>
      </w:r>
      <w:r w:rsidR="00AF0319" w:rsidRPr="00715D35">
        <w:rPr>
          <w:rFonts w:ascii="Times New Roman" w:hAnsi="Times New Roman" w:cs="Times New Roman"/>
          <w:sz w:val="24"/>
          <w:szCs w:val="24"/>
        </w:rPr>
        <w:t>well but</w:t>
      </w:r>
      <w:r w:rsidR="00715D35" w:rsidRPr="00715D35">
        <w:rPr>
          <w:rFonts w:ascii="Times New Roman" w:hAnsi="Times New Roman" w:cs="Times New Roman"/>
          <w:sz w:val="24"/>
          <w:szCs w:val="24"/>
        </w:rPr>
        <w:t xml:space="preserve"> seems a bit made up by eccentrics trying to fill a gap.</w:t>
      </w:r>
      <w:r>
        <w:rPr>
          <w:rFonts w:ascii="Times New Roman" w:hAnsi="Times New Roman" w:cs="Times New Roman"/>
          <w:sz w:val="24"/>
          <w:szCs w:val="24"/>
        </w:rPr>
        <w:t>”</w:t>
      </w:r>
      <w:r w:rsidR="00715D35" w:rsidRPr="00715D35">
        <w:rPr>
          <w:rFonts w:ascii="Times New Roman" w:hAnsi="Times New Roman" w:cs="Times New Roman"/>
          <w:sz w:val="24"/>
          <w:szCs w:val="24"/>
        </w:rPr>
        <w:t xml:space="preserve"> –</w:t>
      </w:r>
      <w:r w:rsidR="00715D35">
        <w:rPr>
          <w:rFonts w:ascii="Times New Roman" w:hAnsi="Times New Roman" w:cs="Times New Roman"/>
          <w:sz w:val="24"/>
          <w:szCs w:val="24"/>
        </w:rPr>
        <w:t xml:space="preserve"> </w:t>
      </w:r>
      <w:r w:rsidR="00715D35">
        <w:rPr>
          <w:rFonts w:ascii="Times New Roman" w:hAnsi="Times New Roman" w:cs="Times New Roman"/>
          <w:i/>
          <w:iCs/>
          <w:sz w:val="24"/>
          <w:szCs w:val="24"/>
        </w:rPr>
        <w:t>Questionnaire response from</w:t>
      </w:r>
      <w:r w:rsidR="00715D35" w:rsidRPr="00715D35">
        <w:rPr>
          <w:rFonts w:ascii="Times New Roman" w:hAnsi="Times New Roman" w:cs="Times New Roman"/>
          <w:sz w:val="24"/>
          <w:szCs w:val="24"/>
        </w:rPr>
        <w:t xml:space="preserve"> </w:t>
      </w:r>
      <w:r w:rsidR="00715D35" w:rsidRPr="00715D35">
        <w:rPr>
          <w:rFonts w:ascii="Times New Roman" w:hAnsi="Times New Roman" w:cs="Times New Roman"/>
          <w:i/>
          <w:iCs/>
          <w:sz w:val="24"/>
          <w:szCs w:val="24"/>
        </w:rPr>
        <w:t xml:space="preserve">G2, Pagan and witch, not a Druid. G2 lives abroad. </w:t>
      </w:r>
    </w:p>
    <w:p w14:paraId="30CD47F2" w14:textId="7D6B884B" w:rsidR="009C1F4F" w:rsidRPr="00715D35" w:rsidRDefault="009C1F4F" w:rsidP="00715D35">
      <w:pPr>
        <w:spacing w:line="360" w:lineRule="auto"/>
        <w:rPr>
          <w:rFonts w:ascii="Times New Roman" w:hAnsi="Times New Roman" w:cs="Times New Roman"/>
          <w:i/>
          <w:iCs/>
          <w:sz w:val="24"/>
          <w:szCs w:val="24"/>
        </w:rPr>
      </w:pPr>
      <w:r>
        <w:rPr>
          <w:rFonts w:ascii="Times New Roman" w:hAnsi="Times New Roman" w:cs="Times New Roman"/>
          <w:sz w:val="24"/>
          <w:szCs w:val="24"/>
        </w:rPr>
        <w:lastRenderedPageBreak/>
        <w:t xml:space="preserve">In discussing how J2 ended up living near Avebury, he described the area as </w:t>
      </w:r>
      <w:r w:rsidR="00E476B6">
        <w:rPr>
          <w:rFonts w:ascii="Times New Roman" w:hAnsi="Times New Roman" w:cs="Times New Roman"/>
          <w:sz w:val="24"/>
          <w:szCs w:val="24"/>
        </w:rPr>
        <w:t>“</w:t>
      </w:r>
      <w:r>
        <w:rPr>
          <w:rFonts w:ascii="Times New Roman" w:hAnsi="Times New Roman" w:cs="Times New Roman"/>
          <w:sz w:val="24"/>
          <w:szCs w:val="24"/>
        </w:rPr>
        <w:t>THE sacred landscape</w:t>
      </w:r>
      <w:r w:rsidR="00E476B6">
        <w:rPr>
          <w:rFonts w:ascii="Times New Roman" w:hAnsi="Times New Roman" w:cs="Times New Roman"/>
          <w:sz w:val="24"/>
          <w:szCs w:val="24"/>
        </w:rPr>
        <w:t>”</w:t>
      </w:r>
      <w:r>
        <w:rPr>
          <w:rFonts w:ascii="Times New Roman" w:hAnsi="Times New Roman" w:cs="Times New Roman"/>
          <w:sz w:val="24"/>
          <w:szCs w:val="24"/>
        </w:rPr>
        <w:t xml:space="preserve">. By this point, we hadn’t discussed sacred landscapes or used the word sacred. The phrase sacred landscape came up naturally when J2 was discussing the surrounding area. I asked what made Avebury sacred to him, and </w:t>
      </w:r>
      <w:r w:rsidR="004831B4">
        <w:rPr>
          <w:rFonts w:ascii="Times New Roman" w:hAnsi="Times New Roman" w:cs="Times New Roman"/>
          <w:sz w:val="24"/>
          <w:szCs w:val="24"/>
        </w:rPr>
        <w:t>like</w:t>
      </w:r>
      <w:r>
        <w:rPr>
          <w:rFonts w:ascii="Times New Roman" w:hAnsi="Times New Roman" w:cs="Times New Roman"/>
          <w:sz w:val="24"/>
          <w:szCs w:val="24"/>
        </w:rPr>
        <w:t xml:space="preserve"> C1, J2 discussed the physical work of the builders and their motivations</w:t>
      </w:r>
    </w:p>
    <w:p w14:paraId="4E4DE1C9" w14:textId="23BEAAA1" w:rsidR="009C1F4F" w:rsidRDefault="00DA3CD5" w:rsidP="009C1F4F">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9C1F4F" w:rsidRPr="003067F3">
        <w:rPr>
          <w:rFonts w:ascii="Times New Roman" w:hAnsi="Times New Roman" w:cs="Times New Roman"/>
          <w:sz w:val="24"/>
          <w:szCs w:val="24"/>
        </w:rPr>
        <w:t>the stones are evidence of what honest, And God-fearing? people, put them up, so</w:t>
      </w:r>
      <w:r w:rsidR="009C1F4F">
        <w:rPr>
          <w:rFonts w:ascii="Times New Roman" w:hAnsi="Times New Roman" w:cs="Times New Roman"/>
          <w:sz w:val="24"/>
          <w:szCs w:val="24"/>
        </w:rPr>
        <w:t xml:space="preserve"> </w:t>
      </w:r>
      <w:r w:rsidR="009C1F4F" w:rsidRPr="003067F3">
        <w:rPr>
          <w:rFonts w:ascii="Times New Roman" w:hAnsi="Times New Roman" w:cs="Times New Roman"/>
          <w:sz w:val="24"/>
          <w:szCs w:val="24"/>
        </w:rPr>
        <w:t>long ago, for a communal reason</w:t>
      </w:r>
      <w:r w:rsidR="009C1F4F">
        <w:rPr>
          <w:rFonts w:ascii="Times New Roman" w:hAnsi="Times New Roman" w:cs="Times New Roman"/>
          <w:sz w:val="24"/>
          <w:szCs w:val="24"/>
        </w:rPr>
        <w:t xml:space="preserve">… </w:t>
      </w:r>
      <w:r w:rsidR="009C1F4F" w:rsidRPr="002B3D29">
        <w:rPr>
          <w:rFonts w:ascii="Times New Roman" w:hAnsi="Times New Roman" w:cs="Times New Roman"/>
          <w:sz w:val="24"/>
          <w:szCs w:val="24"/>
        </w:rPr>
        <w:t xml:space="preserve">something pretty powerful had to make these </w:t>
      </w:r>
      <w:r w:rsidR="00DB52C1">
        <w:rPr>
          <w:rFonts w:ascii="Times New Roman" w:hAnsi="Times New Roman" w:cs="Times New Roman"/>
          <w:sz w:val="24"/>
          <w:szCs w:val="24"/>
        </w:rPr>
        <w:t>t</w:t>
      </w:r>
      <w:r w:rsidR="009C1F4F" w:rsidRPr="002B3D29">
        <w:rPr>
          <w:rFonts w:ascii="Times New Roman" w:hAnsi="Times New Roman" w:cs="Times New Roman"/>
          <w:sz w:val="24"/>
          <w:szCs w:val="24"/>
        </w:rPr>
        <w:t xml:space="preserve">housands and thousands of people! </w:t>
      </w:r>
      <w:r w:rsidR="00DB52C1">
        <w:rPr>
          <w:rFonts w:ascii="Times New Roman" w:hAnsi="Times New Roman" w:cs="Times New Roman"/>
          <w:sz w:val="24"/>
          <w:szCs w:val="24"/>
        </w:rPr>
        <w:t>O</w:t>
      </w:r>
      <w:r w:rsidR="009C1F4F" w:rsidRPr="002B3D29">
        <w:rPr>
          <w:rFonts w:ascii="Times New Roman" w:hAnsi="Times New Roman" w:cs="Times New Roman"/>
          <w:sz w:val="24"/>
          <w:szCs w:val="24"/>
        </w:rPr>
        <w:t>ver maybe 500 years to actually involve their whole lives in this.</w:t>
      </w:r>
      <w:r w:rsidR="009C1F4F">
        <w:rPr>
          <w:rFonts w:ascii="Times New Roman" w:hAnsi="Times New Roman" w:cs="Times New Roman"/>
          <w:sz w:val="24"/>
          <w:szCs w:val="24"/>
        </w:rPr>
        <w:t xml:space="preserve"> </w:t>
      </w:r>
      <w:r w:rsidR="009C1F4F" w:rsidRPr="00C002D1">
        <w:rPr>
          <w:rFonts w:ascii="Times New Roman" w:hAnsi="Times New Roman" w:cs="Times New Roman"/>
          <w:sz w:val="24"/>
          <w:szCs w:val="24"/>
        </w:rPr>
        <w:t>That's the point, and that is all</w:t>
      </w:r>
      <w:r w:rsidR="009C1F4F" w:rsidRPr="00135DE3">
        <w:rPr>
          <w:rFonts w:ascii="Times New Roman" w:hAnsi="Times New Roman" w:cs="Times New Roman"/>
          <w:sz w:val="24"/>
          <w:szCs w:val="24"/>
        </w:rPr>
        <w:t xml:space="preserve"> energy. That is all part of the one. Their existence, their intentions, </w:t>
      </w:r>
      <w:r w:rsidR="009C1F4F">
        <w:rPr>
          <w:rFonts w:ascii="Times New Roman" w:hAnsi="Times New Roman" w:cs="Times New Roman"/>
          <w:sz w:val="24"/>
          <w:szCs w:val="24"/>
        </w:rPr>
        <w:t>th</w:t>
      </w:r>
      <w:r w:rsidR="009C1F4F" w:rsidRPr="00135DE3">
        <w:rPr>
          <w:rFonts w:ascii="Times New Roman" w:hAnsi="Times New Roman" w:cs="Times New Roman"/>
          <w:sz w:val="24"/>
          <w:szCs w:val="24"/>
        </w:rPr>
        <w:t xml:space="preserve">eir reasoning, and then the physical efforts and brain usage </w:t>
      </w:r>
      <w:r w:rsidR="009C1F4F">
        <w:rPr>
          <w:rFonts w:ascii="Times New Roman" w:hAnsi="Times New Roman" w:cs="Times New Roman"/>
          <w:sz w:val="24"/>
          <w:szCs w:val="24"/>
        </w:rPr>
        <w:t>t</w:t>
      </w:r>
      <w:r w:rsidR="009C1F4F" w:rsidRPr="00135DE3">
        <w:rPr>
          <w:rFonts w:ascii="Times New Roman" w:hAnsi="Times New Roman" w:cs="Times New Roman"/>
          <w:sz w:val="24"/>
          <w:szCs w:val="24"/>
        </w:rPr>
        <w:t>o achieve what we have today</w:t>
      </w:r>
      <w:r w:rsidR="009C1F4F">
        <w:rPr>
          <w:rFonts w:ascii="Times New Roman" w:hAnsi="Times New Roman" w:cs="Times New Roman"/>
          <w:sz w:val="24"/>
          <w:szCs w:val="24"/>
        </w:rPr>
        <w:t xml:space="preserve">. So </w:t>
      </w:r>
      <w:r w:rsidR="009C1F4F" w:rsidRPr="00486586">
        <w:rPr>
          <w:rFonts w:ascii="Times New Roman" w:hAnsi="Times New Roman" w:cs="Times New Roman"/>
          <w:sz w:val="24"/>
          <w:szCs w:val="24"/>
        </w:rPr>
        <w:t>for me, I think it's the knowledge of the ancestors, but not in… An airy-fairy way, the practical application that I said</w:t>
      </w:r>
      <w:r w:rsidR="009C1F4F">
        <w:rPr>
          <w:rFonts w:ascii="Times New Roman" w:hAnsi="Times New Roman" w:cs="Times New Roman"/>
          <w:sz w:val="24"/>
          <w:szCs w:val="24"/>
        </w:rPr>
        <w:t>.</w:t>
      </w:r>
      <w:r>
        <w:rPr>
          <w:rFonts w:ascii="Times New Roman" w:hAnsi="Times New Roman" w:cs="Times New Roman"/>
          <w:sz w:val="24"/>
          <w:szCs w:val="24"/>
        </w:rPr>
        <w:t>”</w:t>
      </w:r>
    </w:p>
    <w:p w14:paraId="13D0B995" w14:textId="3E9AD9D8" w:rsidR="00D33F82" w:rsidRDefault="0014562E" w:rsidP="009C1F4F">
      <w:pPr>
        <w:spacing w:line="360" w:lineRule="auto"/>
        <w:rPr>
          <w:rFonts w:ascii="Times New Roman" w:hAnsi="Times New Roman" w:cs="Times New Roman"/>
          <w:sz w:val="24"/>
          <w:szCs w:val="24"/>
        </w:rPr>
      </w:pPr>
      <w:r>
        <w:rPr>
          <w:rFonts w:ascii="Times New Roman" w:hAnsi="Times New Roman" w:cs="Times New Roman"/>
          <w:sz w:val="24"/>
          <w:szCs w:val="24"/>
        </w:rPr>
        <w:t xml:space="preserve">Modern uses of Avebury are not recreations of ancient ceremonies or uses, and participants </w:t>
      </w:r>
      <w:r w:rsidR="005C11FF">
        <w:rPr>
          <w:rFonts w:ascii="Times New Roman" w:hAnsi="Times New Roman" w:cs="Times New Roman"/>
          <w:sz w:val="24"/>
          <w:szCs w:val="24"/>
        </w:rPr>
        <w:t>express</w:t>
      </w:r>
      <w:r w:rsidR="00090397">
        <w:rPr>
          <w:rFonts w:ascii="Times New Roman" w:hAnsi="Times New Roman" w:cs="Times New Roman"/>
          <w:sz w:val="24"/>
          <w:szCs w:val="24"/>
        </w:rPr>
        <w:t>ed</w:t>
      </w:r>
      <w:r w:rsidR="005C11FF">
        <w:rPr>
          <w:rFonts w:ascii="Times New Roman" w:hAnsi="Times New Roman" w:cs="Times New Roman"/>
          <w:sz w:val="24"/>
          <w:szCs w:val="24"/>
        </w:rPr>
        <w:t xml:space="preserve"> that trying to do so would be impossible. The importance lies in the continued use that keeps the connection between past and present open. </w:t>
      </w:r>
      <w:r w:rsidR="007A541C">
        <w:rPr>
          <w:rFonts w:ascii="Times New Roman" w:hAnsi="Times New Roman" w:cs="Times New Roman"/>
          <w:sz w:val="24"/>
          <w:szCs w:val="24"/>
        </w:rPr>
        <w:t>Through this connection, Avebury becomes a locale</w:t>
      </w:r>
      <w:r w:rsidR="00C23F81">
        <w:rPr>
          <w:rFonts w:ascii="Times New Roman" w:hAnsi="Times New Roman" w:cs="Times New Roman"/>
          <w:sz w:val="24"/>
          <w:szCs w:val="24"/>
        </w:rPr>
        <w:t xml:space="preserve"> which Tilley described as </w:t>
      </w:r>
      <w:r w:rsidR="00214E57">
        <w:rPr>
          <w:rFonts w:ascii="Times New Roman" w:hAnsi="Times New Roman" w:cs="Times New Roman"/>
          <w:sz w:val="24"/>
          <w:szCs w:val="24"/>
        </w:rPr>
        <w:t>somewhere people ‘live out their lives in place and have a sense of being a part of it.’</w:t>
      </w:r>
      <w:r w:rsidR="00214E57">
        <w:rPr>
          <w:rStyle w:val="FootnoteReference"/>
          <w:rFonts w:ascii="Times New Roman" w:hAnsi="Times New Roman" w:cs="Times New Roman"/>
          <w:sz w:val="24"/>
          <w:szCs w:val="24"/>
        </w:rPr>
        <w:footnoteReference w:id="132"/>
      </w:r>
      <w:r w:rsidR="002B6131">
        <w:rPr>
          <w:rFonts w:ascii="Times New Roman" w:hAnsi="Times New Roman" w:cs="Times New Roman"/>
          <w:sz w:val="24"/>
          <w:szCs w:val="24"/>
        </w:rPr>
        <w:t xml:space="preserve"> </w:t>
      </w:r>
      <w:r w:rsidR="007F19CE">
        <w:rPr>
          <w:rFonts w:ascii="Times New Roman" w:hAnsi="Times New Roman" w:cs="Times New Roman"/>
          <w:sz w:val="24"/>
          <w:szCs w:val="24"/>
        </w:rPr>
        <w:t xml:space="preserve">Indeed, participants described a sense of </w:t>
      </w:r>
      <w:r w:rsidR="00FD507F">
        <w:rPr>
          <w:rFonts w:ascii="Times New Roman" w:hAnsi="Times New Roman" w:cs="Times New Roman"/>
          <w:sz w:val="24"/>
          <w:szCs w:val="24"/>
        </w:rPr>
        <w:t xml:space="preserve">being part of something larger than themselves, suggesting Avebury </w:t>
      </w:r>
      <w:r w:rsidR="00E82845">
        <w:rPr>
          <w:rFonts w:ascii="Times New Roman" w:hAnsi="Times New Roman" w:cs="Times New Roman"/>
          <w:sz w:val="24"/>
          <w:szCs w:val="24"/>
        </w:rPr>
        <w:t xml:space="preserve">as a locale provided ontological security. </w:t>
      </w:r>
      <w:r w:rsidR="00F439BC">
        <w:rPr>
          <w:rFonts w:ascii="Times New Roman" w:hAnsi="Times New Roman" w:cs="Times New Roman"/>
          <w:sz w:val="24"/>
          <w:szCs w:val="24"/>
        </w:rPr>
        <w:t>At Avebury, participants located themselves in time and space</w:t>
      </w:r>
      <w:r w:rsidR="00795AD6">
        <w:rPr>
          <w:rFonts w:ascii="Times New Roman" w:hAnsi="Times New Roman" w:cs="Times New Roman"/>
          <w:sz w:val="24"/>
          <w:szCs w:val="24"/>
        </w:rPr>
        <w:t xml:space="preserve"> through </w:t>
      </w:r>
      <w:r w:rsidR="008D5B07">
        <w:rPr>
          <w:rFonts w:ascii="Times New Roman" w:hAnsi="Times New Roman" w:cs="Times New Roman"/>
          <w:sz w:val="24"/>
          <w:szCs w:val="24"/>
        </w:rPr>
        <w:t xml:space="preserve">visual cues </w:t>
      </w:r>
      <w:r w:rsidR="00B31713">
        <w:rPr>
          <w:rFonts w:ascii="Times New Roman" w:hAnsi="Times New Roman" w:cs="Times New Roman"/>
          <w:sz w:val="24"/>
          <w:szCs w:val="24"/>
        </w:rPr>
        <w:t>–</w:t>
      </w:r>
      <w:r w:rsidR="00795AD6">
        <w:rPr>
          <w:rFonts w:ascii="Times New Roman" w:hAnsi="Times New Roman" w:cs="Times New Roman"/>
          <w:sz w:val="24"/>
          <w:szCs w:val="24"/>
        </w:rPr>
        <w:t xml:space="preserve"> </w:t>
      </w:r>
      <w:r w:rsidR="00B31713">
        <w:rPr>
          <w:rFonts w:ascii="Times New Roman" w:hAnsi="Times New Roman" w:cs="Times New Roman"/>
          <w:sz w:val="24"/>
          <w:szCs w:val="24"/>
        </w:rPr>
        <w:t>the paths dictated by the stones,</w:t>
      </w:r>
      <w:r w:rsidR="008D5B07">
        <w:rPr>
          <w:rFonts w:ascii="Times New Roman" w:hAnsi="Times New Roman" w:cs="Times New Roman"/>
          <w:sz w:val="24"/>
          <w:szCs w:val="24"/>
        </w:rPr>
        <w:t xml:space="preserve"> leading to points in the landscape,</w:t>
      </w:r>
      <w:r w:rsidR="00B31713">
        <w:rPr>
          <w:rFonts w:ascii="Times New Roman" w:hAnsi="Times New Roman" w:cs="Times New Roman"/>
          <w:sz w:val="24"/>
          <w:szCs w:val="24"/>
        </w:rPr>
        <w:t xml:space="preserve"> then explained through archaeological findings provided a sense</w:t>
      </w:r>
      <w:r w:rsidR="00C63C08">
        <w:rPr>
          <w:rFonts w:ascii="Times New Roman" w:hAnsi="Times New Roman" w:cs="Times New Roman"/>
          <w:sz w:val="24"/>
          <w:szCs w:val="24"/>
        </w:rPr>
        <w:t xml:space="preserve"> of how people lived, and how modern people can continue to live in the same space. Per Tilley, these paths </w:t>
      </w:r>
      <w:r w:rsidR="00446CB7">
        <w:rPr>
          <w:rFonts w:ascii="Times New Roman" w:hAnsi="Times New Roman" w:cs="Times New Roman"/>
          <w:sz w:val="24"/>
          <w:szCs w:val="24"/>
        </w:rPr>
        <w:t>become</w:t>
      </w:r>
      <w:r w:rsidR="00C63C08">
        <w:rPr>
          <w:rFonts w:ascii="Times New Roman" w:hAnsi="Times New Roman" w:cs="Times New Roman"/>
          <w:sz w:val="24"/>
          <w:szCs w:val="24"/>
        </w:rPr>
        <w:t xml:space="preserve"> ‘writing on the ground’</w:t>
      </w:r>
      <w:r w:rsidR="00096287">
        <w:rPr>
          <w:rStyle w:val="FootnoteReference"/>
          <w:rFonts w:ascii="Times New Roman" w:hAnsi="Times New Roman" w:cs="Times New Roman"/>
          <w:sz w:val="24"/>
          <w:szCs w:val="24"/>
        </w:rPr>
        <w:footnoteReference w:id="133"/>
      </w:r>
      <w:r w:rsidR="00D60742">
        <w:rPr>
          <w:rFonts w:ascii="Times New Roman" w:hAnsi="Times New Roman" w:cs="Times New Roman"/>
          <w:sz w:val="24"/>
          <w:szCs w:val="24"/>
        </w:rPr>
        <w:t xml:space="preserve"> kept open by continued use</w:t>
      </w:r>
      <w:r w:rsidR="00DB52C1">
        <w:rPr>
          <w:rFonts w:ascii="Times New Roman" w:hAnsi="Times New Roman" w:cs="Times New Roman"/>
          <w:sz w:val="24"/>
          <w:szCs w:val="24"/>
        </w:rPr>
        <w:t>, where walking becomes a ‘cultural act… following in the steps inscribed’ by those who knew how to move through the landscape.</w:t>
      </w:r>
      <w:r w:rsidR="00156E8D">
        <w:rPr>
          <w:rStyle w:val="FootnoteReference"/>
          <w:rFonts w:ascii="Times New Roman" w:hAnsi="Times New Roman" w:cs="Times New Roman"/>
          <w:sz w:val="24"/>
          <w:szCs w:val="24"/>
        </w:rPr>
        <w:footnoteReference w:id="134"/>
      </w:r>
      <w:r w:rsidR="00852FDB">
        <w:rPr>
          <w:rFonts w:ascii="Times New Roman" w:hAnsi="Times New Roman" w:cs="Times New Roman"/>
          <w:sz w:val="24"/>
          <w:szCs w:val="24"/>
        </w:rPr>
        <w:t xml:space="preserve"> </w:t>
      </w:r>
      <w:r w:rsidR="000E1CD2">
        <w:rPr>
          <w:rFonts w:ascii="Times New Roman" w:hAnsi="Times New Roman" w:cs="Times New Roman"/>
          <w:sz w:val="24"/>
          <w:szCs w:val="24"/>
        </w:rPr>
        <w:t>Pollard and Reynolds</w:t>
      </w:r>
      <w:r w:rsidR="00B72196">
        <w:rPr>
          <w:rFonts w:ascii="Times New Roman" w:hAnsi="Times New Roman" w:cs="Times New Roman"/>
          <w:sz w:val="24"/>
          <w:szCs w:val="24"/>
        </w:rPr>
        <w:t xml:space="preserve"> echoed a similar sentiment</w:t>
      </w:r>
      <w:r w:rsidR="00175376">
        <w:rPr>
          <w:rFonts w:ascii="Times New Roman" w:hAnsi="Times New Roman" w:cs="Times New Roman"/>
          <w:sz w:val="24"/>
          <w:szCs w:val="24"/>
        </w:rPr>
        <w:t xml:space="preserve"> regarding Neolithic use of Avebury, arguing that the development of avenues linking the wider landscape to what we know today gave Avebury ‘a distinct identity – it became a place in its own right’</w:t>
      </w:r>
      <w:r w:rsidR="0016346E">
        <w:rPr>
          <w:rFonts w:ascii="Times New Roman" w:hAnsi="Times New Roman" w:cs="Times New Roman"/>
          <w:sz w:val="24"/>
          <w:szCs w:val="24"/>
        </w:rPr>
        <w:t>.</w:t>
      </w:r>
      <w:r w:rsidR="00175376">
        <w:rPr>
          <w:rStyle w:val="FootnoteReference"/>
          <w:rFonts w:ascii="Times New Roman" w:hAnsi="Times New Roman" w:cs="Times New Roman"/>
          <w:sz w:val="24"/>
          <w:szCs w:val="24"/>
        </w:rPr>
        <w:footnoteReference w:id="135"/>
      </w:r>
      <w:r w:rsidR="0016346E">
        <w:rPr>
          <w:rFonts w:ascii="Times New Roman" w:hAnsi="Times New Roman" w:cs="Times New Roman"/>
          <w:sz w:val="24"/>
          <w:szCs w:val="24"/>
        </w:rPr>
        <w:t xml:space="preserve"> </w:t>
      </w:r>
      <w:r w:rsidR="0038352A">
        <w:rPr>
          <w:rFonts w:ascii="Times New Roman" w:hAnsi="Times New Roman" w:cs="Times New Roman"/>
          <w:sz w:val="24"/>
          <w:szCs w:val="24"/>
        </w:rPr>
        <w:t xml:space="preserve">Although modern Druids understood and willingly expressed that what they do at Avebury could not be verifiably similar to ancient uses, </w:t>
      </w:r>
      <w:r w:rsidR="00112E82">
        <w:rPr>
          <w:rFonts w:ascii="Times New Roman" w:hAnsi="Times New Roman" w:cs="Times New Roman"/>
          <w:sz w:val="24"/>
          <w:szCs w:val="24"/>
        </w:rPr>
        <w:t>Pollards and Reynolds offered an interpretation into Avebury’s ancient uses</w:t>
      </w:r>
      <w:r w:rsidR="00B10C72">
        <w:rPr>
          <w:rFonts w:ascii="Times New Roman" w:hAnsi="Times New Roman" w:cs="Times New Roman"/>
          <w:sz w:val="24"/>
          <w:szCs w:val="24"/>
        </w:rPr>
        <w:t xml:space="preserve"> and the </w:t>
      </w:r>
      <w:r w:rsidR="00B10C72">
        <w:rPr>
          <w:rFonts w:ascii="Times New Roman" w:hAnsi="Times New Roman" w:cs="Times New Roman"/>
          <w:sz w:val="24"/>
          <w:szCs w:val="24"/>
        </w:rPr>
        <w:lastRenderedPageBreak/>
        <w:t xml:space="preserve">concept of sacred space in Neolithic times. </w:t>
      </w:r>
      <w:r w:rsidR="004B1FA8">
        <w:rPr>
          <w:rFonts w:ascii="Times New Roman" w:hAnsi="Times New Roman" w:cs="Times New Roman"/>
          <w:sz w:val="24"/>
          <w:szCs w:val="24"/>
        </w:rPr>
        <w:t xml:space="preserve">They suggested </w:t>
      </w:r>
      <w:r w:rsidR="00950557">
        <w:rPr>
          <w:rFonts w:ascii="Times New Roman" w:hAnsi="Times New Roman" w:cs="Times New Roman"/>
          <w:sz w:val="24"/>
          <w:szCs w:val="24"/>
        </w:rPr>
        <w:t>Avebury was a sacred, ritual space where</w:t>
      </w:r>
      <w:r w:rsidR="0031018E">
        <w:rPr>
          <w:rFonts w:ascii="Times New Roman" w:hAnsi="Times New Roman" w:cs="Times New Roman"/>
          <w:sz w:val="24"/>
          <w:szCs w:val="24"/>
        </w:rPr>
        <w:t xml:space="preserve"> </w:t>
      </w:r>
      <w:r w:rsidR="009A76D7">
        <w:rPr>
          <w:rFonts w:ascii="Times New Roman" w:hAnsi="Times New Roman" w:cs="Times New Roman"/>
          <w:sz w:val="24"/>
          <w:szCs w:val="24"/>
        </w:rPr>
        <w:t xml:space="preserve">deposits of early Neolithic objects </w:t>
      </w:r>
      <w:r w:rsidR="0052196E">
        <w:rPr>
          <w:rFonts w:ascii="Times New Roman" w:hAnsi="Times New Roman" w:cs="Times New Roman"/>
          <w:sz w:val="24"/>
          <w:szCs w:val="24"/>
        </w:rPr>
        <w:t>by late Neolithic people suggested a process of remembrance and mythologising of the pas</w:t>
      </w:r>
      <w:r w:rsidR="00632E96">
        <w:rPr>
          <w:rFonts w:ascii="Times New Roman" w:hAnsi="Times New Roman" w:cs="Times New Roman"/>
          <w:sz w:val="24"/>
          <w:szCs w:val="24"/>
        </w:rPr>
        <w:t>t.</w:t>
      </w:r>
      <w:r w:rsidR="004D1FFA">
        <w:rPr>
          <w:rStyle w:val="FootnoteReference"/>
          <w:rFonts w:ascii="Times New Roman" w:hAnsi="Times New Roman" w:cs="Times New Roman"/>
          <w:sz w:val="24"/>
          <w:szCs w:val="24"/>
        </w:rPr>
        <w:footnoteReference w:id="136"/>
      </w:r>
      <w:r w:rsidR="007D2F61">
        <w:rPr>
          <w:rFonts w:ascii="Times New Roman" w:hAnsi="Times New Roman" w:cs="Times New Roman"/>
          <w:sz w:val="24"/>
          <w:szCs w:val="24"/>
        </w:rPr>
        <w:t xml:space="preserve"> </w:t>
      </w:r>
      <w:r w:rsidR="00FC3315">
        <w:rPr>
          <w:rFonts w:ascii="Times New Roman" w:hAnsi="Times New Roman" w:cs="Times New Roman"/>
          <w:sz w:val="24"/>
          <w:szCs w:val="24"/>
        </w:rPr>
        <w:t>The stones and paths directed people through the monument, and stories told w</w:t>
      </w:r>
      <w:r w:rsidR="009C3484">
        <w:rPr>
          <w:rFonts w:ascii="Times New Roman" w:hAnsi="Times New Roman" w:cs="Times New Roman"/>
          <w:sz w:val="24"/>
          <w:szCs w:val="24"/>
        </w:rPr>
        <w:t>ithin and by the monument created ‘the world in miniature.’</w:t>
      </w:r>
      <w:r w:rsidR="009C3484">
        <w:rPr>
          <w:rStyle w:val="FootnoteReference"/>
          <w:rFonts w:ascii="Times New Roman" w:hAnsi="Times New Roman" w:cs="Times New Roman"/>
          <w:sz w:val="24"/>
          <w:szCs w:val="24"/>
        </w:rPr>
        <w:footnoteReference w:id="137"/>
      </w:r>
      <w:r w:rsidR="00422393">
        <w:rPr>
          <w:rFonts w:ascii="Times New Roman" w:hAnsi="Times New Roman" w:cs="Times New Roman"/>
          <w:sz w:val="24"/>
          <w:szCs w:val="24"/>
        </w:rPr>
        <w:t xml:space="preserve"> In a similar manner, modern Druids come together at Avebury to tell stories that reflect the quality of the time, whether focusing on pause and balance at the equinox or the</w:t>
      </w:r>
      <w:r w:rsidR="003D3D01">
        <w:rPr>
          <w:rFonts w:ascii="Times New Roman" w:hAnsi="Times New Roman" w:cs="Times New Roman"/>
          <w:sz w:val="24"/>
          <w:szCs w:val="24"/>
        </w:rPr>
        <w:t xml:space="preserve"> disappearance and return of the sun at the solstices</w:t>
      </w:r>
      <w:r w:rsidR="00407177">
        <w:rPr>
          <w:rFonts w:ascii="Times New Roman" w:hAnsi="Times New Roman" w:cs="Times New Roman"/>
          <w:sz w:val="24"/>
          <w:szCs w:val="24"/>
        </w:rPr>
        <w:t xml:space="preserve">. </w:t>
      </w:r>
    </w:p>
    <w:p w14:paraId="75F1FD9E" w14:textId="04D06C22" w:rsidR="007D074F" w:rsidRDefault="008E57B3" w:rsidP="009C1F4F">
      <w:pPr>
        <w:spacing w:line="360" w:lineRule="auto"/>
        <w:rPr>
          <w:rFonts w:ascii="Times New Roman" w:hAnsi="Times New Roman" w:cs="Times New Roman"/>
          <w:sz w:val="24"/>
          <w:szCs w:val="24"/>
        </w:rPr>
      </w:pPr>
      <w:r>
        <w:rPr>
          <w:rFonts w:ascii="Times New Roman" w:hAnsi="Times New Roman" w:cs="Times New Roman"/>
          <w:sz w:val="24"/>
          <w:szCs w:val="24"/>
        </w:rPr>
        <w:t>The connection to</w:t>
      </w:r>
      <w:r w:rsidR="00F20BCD">
        <w:rPr>
          <w:rFonts w:ascii="Times New Roman" w:hAnsi="Times New Roman" w:cs="Times New Roman"/>
          <w:sz w:val="24"/>
          <w:szCs w:val="24"/>
        </w:rPr>
        <w:t xml:space="preserve"> ancient peoples</w:t>
      </w:r>
      <w:r>
        <w:rPr>
          <w:rFonts w:ascii="Times New Roman" w:hAnsi="Times New Roman" w:cs="Times New Roman"/>
          <w:sz w:val="24"/>
          <w:szCs w:val="24"/>
        </w:rPr>
        <w:t xml:space="preserve"> through the land reflected Restall-Orr’s definition of ancestors as beyond bloodlines, but as the spirit of those who have 'lived and died on the land beneath us’,</w:t>
      </w:r>
      <w:r w:rsidR="000B280E">
        <w:rPr>
          <w:rStyle w:val="FootnoteReference"/>
          <w:rFonts w:ascii="Times New Roman" w:hAnsi="Times New Roman" w:cs="Times New Roman"/>
          <w:sz w:val="24"/>
          <w:szCs w:val="24"/>
        </w:rPr>
        <w:footnoteReference w:id="138"/>
      </w:r>
      <w:r>
        <w:rPr>
          <w:rFonts w:ascii="Times New Roman" w:hAnsi="Times New Roman" w:cs="Times New Roman"/>
          <w:sz w:val="24"/>
          <w:szCs w:val="24"/>
        </w:rPr>
        <w:t xml:space="preserve"> regardless of where the Druid </w:t>
      </w:r>
      <w:r w:rsidR="000B280E">
        <w:rPr>
          <w:rFonts w:ascii="Times New Roman" w:hAnsi="Times New Roman" w:cs="Times New Roman"/>
          <w:sz w:val="24"/>
          <w:szCs w:val="24"/>
        </w:rPr>
        <w:t xml:space="preserve">comes from. </w:t>
      </w:r>
      <w:r w:rsidR="00F551F6">
        <w:rPr>
          <w:rFonts w:ascii="Times New Roman" w:hAnsi="Times New Roman" w:cs="Times New Roman"/>
          <w:sz w:val="24"/>
          <w:szCs w:val="24"/>
        </w:rPr>
        <w:t>However,</w:t>
      </w:r>
      <w:r w:rsidR="001A01A4">
        <w:rPr>
          <w:rFonts w:ascii="Times New Roman" w:hAnsi="Times New Roman" w:cs="Times New Roman"/>
          <w:sz w:val="24"/>
          <w:szCs w:val="24"/>
        </w:rPr>
        <w:t xml:space="preserve"> for </w:t>
      </w:r>
      <w:r w:rsidR="00596915">
        <w:rPr>
          <w:rFonts w:ascii="Times New Roman" w:hAnsi="Times New Roman" w:cs="Times New Roman"/>
          <w:sz w:val="24"/>
          <w:szCs w:val="24"/>
        </w:rPr>
        <w:t>C1</w:t>
      </w:r>
      <w:r w:rsidR="001A01A4">
        <w:rPr>
          <w:rFonts w:ascii="Times New Roman" w:hAnsi="Times New Roman" w:cs="Times New Roman"/>
          <w:sz w:val="24"/>
          <w:szCs w:val="24"/>
        </w:rPr>
        <w:t xml:space="preserve"> the ancestral </w:t>
      </w:r>
      <w:r w:rsidR="00BD56EF">
        <w:rPr>
          <w:rFonts w:ascii="Times New Roman" w:hAnsi="Times New Roman" w:cs="Times New Roman"/>
          <w:sz w:val="24"/>
          <w:szCs w:val="24"/>
        </w:rPr>
        <w:t xml:space="preserve">connection </w:t>
      </w:r>
      <w:r w:rsidR="00596915">
        <w:rPr>
          <w:rFonts w:ascii="Times New Roman" w:hAnsi="Times New Roman" w:cs="Times New Roman"/>
          <w:sz w:val="24"/>
          <w:szCs w:val="24"/>
        </w:rPr>
        <w:t xml:space="preserve">was </w:t>
      </w:r>
      <w:r w:rsidR="001A01A4">
        <w:rPr>
          <w:rFonts w:ascii="Times New Roman" w:hAnsi="Times New Roman" w:cs="Times New Roman"/>
          <w:sz w:val="24"/>
          <w:szCs w:val="24"/>
        </w:rPr>
        <w:t>more literal.</w:t>
      </w:r>
      <w:r w:rsidR="00EE52EB">
        <w:rPr>
          <w:rFonts w:ascii="Times New Roman" w:hAnsi="Times New Roman" w:cs="Times New Roman"/>
          <w:sz w:val="24"/>
          <w:szCs w:val="24"/>
        </w:rPr>
        <w:t xml:space="preserve"> </w:t>
      </w:r>
      <w:r w:rsidR="007D074F">
        <w:rPr>
          <w:rFonts w:ascii="Times New Roman" w:hAnsi="Times New Roman" w:cs="Times New Roman"/>
          <w:sz w:val="24"/>
          <w:szCs w:val="24"/>
        </w:rPr>
        <w:t>Through DNA testing, C1 gained specific knowledge of</w:t>
      </w:r>
      <w:r w:rsidR="008E52C1">
        <w:rPr>
          <w:rFonts w:ascii="Times New Roman" w:hAnsi="Times New Roman" w:cs="Times New Roman"/>
          <w:sz w:val="24"/>
          <w:szCs w:val="24"/>
        </w:rPr>
        <w:t xml:space="preserve"> her lineage that connected her to her ancestors and Neolithic sites. This knowledge transformed her experience of </w:t>
      </w:r>
      <w:r w:rsidR="00F12DDC">
        <w:rPr>
          <w:rFonts w:ascii="Times New Roman" w:hAnsi="Times New Roman" w:cs="Times New Roman"/>
          <w:sz w:val="24"/>
          <w:szCs w:val="24"/>
        </w:rPr>
        <w:t>ancient sites:</w:t>
      </w:r>
    </w:p>
    <w:p w14:paraId="0EC6BDF3" w14:textId="7F8B96CB" w:rsidR="009C1F4F" w:rsidRPr="00FB15BC" w:rsidRDefault="007D074F" w:rsidP="009C1F4F">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9C1F4F" w:rsidRPr="00FB15BC">
        <w:rPr>
          <w:rFonts w:ascii="Times New Roman" w:hAnsi="Times New Roman" w:cs="Times New Roman"/>
          <w:sz w:val="24"/>
          <w:szCs w:val="24"/>
        </w:rPr>
        <w:t xml:space="preserve">there's a lady I found, oh my gosh, this was such a cool day. I cried. </w:t>
      </w:r>
      <w:bookmarkStart w:id="37" w:name="Ancestry:45956&amp;Admin%^8mh9n4whh-000¦"/>
      <w:bookmarkEnd w:id="37"/>
      <w:r w:rsidR="009C1F4F" w:rsidRPr="00FB15BC">
        <w:rPr>
          <w:rFonts w:ascii="Times New Roman" w:hAnsi="Times New Roman" w:cs="Times New Roman"/>
          <w:sz w:val="24"/>
          <w:szCs w:val="24"/>
        </w:rPr>
        <w:t>I found an ancient DNA database… And there's a lady in Kent who was buried in a Bronze Age barrow in the Bronze Age. Um, and we share the exact… matrilineal DNA. So, it's like they were there. She could have gone to Stonehenge!</w:t>
      </w:r>
      <w:r>
        <w:rPr>
          <w:rFonts w:ascii="Times New Roman" w:hAnsi="Times New Roman" w:cs="Times New Roman"/>
          <w:sz w:val="24"/>
          <w:szCs w:val="24"/>
        </w:rPr>
        <w:t>”</w:t>
      </w:r>
    </w:p>
    <w:p w14:paraId="7971DD87" w14:textId="491B64FC" w:rsidR="009C1F4F" w:rsidRPr="00FB15BC" w:rsidRDefault="00F12DDC" w:rsidP="009C1F4F">
      <w:pPr>
        <w:spacing w:line="360" w:lineRule="auto"/>
        <w:rPr>
          <w:rFonts w:ascii="Times New Roman" w:hAnsi="Times New Roman" w:cs="Times New Roman"/>
          <w:sz w:val="24"/>
          <w:szCs w:val="24"/>
        </w:rPr>
      </w:pPr>
      <w:r>
        <w:rPr>
          <w:rFonts w:ascii="Times New Roman" w:hAnsi="Times New Roman" w:cs="Times New Roman"/>
          <w:sz w:val="24"/>
          <w:szCs w:val="24"/>
        </w:rPr>
        <w:t>C1 further explained that her knowledge of ancestry and usage of sites was an important factor in choosing which site to visit for various ceremonies</w:t>
      </w:r>
      <w:r w:rsidR="00E81639">
        <w:rPr>
          <w:rFonts w:ascii="Times New Roman" w:hAnsi="Times New Roman" w:cs="Times New Roman"/>
          <w:sz w:val="24"/>
          <w:szCs w:val="24"/>
        </w:rPr>
        <w:t>. She chose to attend Stonehenge for the summer solstice because</w:t>
      </w:r>
      <w:r>
        <w:rPr>
          <w:rFonts w:ascii="Times New Roman" w:hAnsi="Times New Roman" w:cs="Times New Roman"/>
          <w:sz w:val="24"/>
          <w:szCs w:val="24"/>
        </w:rPr>
        <w:t>:</w:t>
      </w:r>
    </w:p>
    <w:p w14:paraId="204C8479" w14:textId="6D46AA1D" w:rsidR="009C1F4F" w:rsidRPr="00FB15BC" w:rsidRDefault="00F12DDC" w:rsidP="009C1F4F">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9C1F4F" w:rsidRPr="00FB15BC">
        <w:rPr>
          <w:rFonts w:ascii="Times New Roman" w:hAnsi="Times New Roman" w:cs="Times New Roman"/>
          <w:sz w:val="24"/>
          <w:szCs w:val="24"/>
        </w:rPr>
        <w:t>there is more known about it… more known about Stonehenge’s, um, cosmological alignment… Um, and the purpose. Of the… the site…</w:t>
      </w:r>
      <w:r>
        <w:rPr>
          <w:rFonts w:ascii="Times New Roman" w:hAnsi="Times New Roman" w:cs="Times New Roman"/>
          <w:sz w:val="24"/>
          <w:szCs w:val="24"/>
        </w:rPr>
        <w:t>”</w:t>
      </w:r>
    </w:p>
    <w:p w14:paraId="3282D652" w14:textId="707EEA03" w:rsidR="009C1F4F" w:rsidRPr="00FB15BC" w:rsidRDefault="00F12DDC" w:rsidP="009C1F4F">
      <w:pPr>
        <w:spacing w:line="360" w:lineRule="auto"/>
        <w:ind w:left="720"/>
        <w:rPr>
          <w:rFonts w:ascii="Times New Roman" w:eastAsia="Times New Roman" w:hAnsi="Times New Roman" w:cs="Times New Roman"/>
          <w:color w:val="000000"/>
          <w:kern w:val="0"/>
          <w:sz w:val="24"/>
          <w:szCs w:val="24"/>
          <w:lang w:eastAsia="en-GB"/>
          <w14:ligatures w14:val="none"/>
        </w:rPr>
      </w:pPr>
      <w:r>
        <w:rPr>
          <w:rFonts w:ascii="Times New Roman" w:hAnsi="Times New Roman" w:cs="Times New Roman"/>
          <w:sz w:val="24"/>
          <w:szCs w:val="24"/>
        </w:rPr>
        <w:t>“</w:t>
      </w:r>
      <w:r w:rsidR="009C1F4F" w:rsidRPr="00FB15BC">
        <w:rPr>
          <w:rFonts w:ascii="Times New Roman" w:eastAsia="Times New Roman" w:hAnsi="Times New Roman" w:cs="Times New Roman"/>
          <w:color w:val="000000"/>
          <w:kern w:val="0"/>
          <w:sz w:val="24"/>
          <w:szCs w:val="24"/>
          <w:lang w:eastAsia="en-GB"/>
          <w14:ligatures w14:val="none"/>
        </w:rPr>
        <w:t>Avebury has no known astronomical alignment from a reputable academic source.</w:t>
      </w:r>
      <w:r>
        <w:rPr>
          <w:rFonts w:ascii="Times New Roman" w:eastAsia="Times New Roman" w:hAnsi="Times New Roman" w:cs="Times New Roman"/>
          <w:color w:val="000000"/>
          <w:kern w:val="0"/>
          <w:sz w:val="24"/>
          <w:szCs w:val="24"/>
          <w:lang w:eastAsia="en-GB"/>
          <w14:ligatures w14:val="none"/>
        </w:rPr>
        <w:t xml:space="preserve">” </w:t>
      </w:r>
      <w:r w:rsidR="009C1F4F" w:rsidRPr="00FB15BC">
        <w:rPr>
          <w:rFonts w:ascii="Times New Roman" w:eastAsia="Times New Roman" w:hAnsi="Times New Roman" w:cs="Times New Roman"/>
          <w:color w:val="000000"/>
          <w:kern w:val="0"/>
          <w:sz w:val="24"/>
          <w:szCs w:val="24"/>
          <w:lang w:eastAsia="en-GB"/>
          <w14:ligatures w14:val="none"/>
        </w:rPr>
        <w:t>– C1’s questionnaire response to ‘Is visiting Avebury Stone Circle for astrological or astronomical observance important to you?’</w:t>
      </w:r>
    </w:p>
    <w:p w14:paraId="6064E2C0" w14:textId="1590D301" w:rsidR="009C1F4F" w:rsidRPr="00FB15BC" w:rsidRDefault="009C1F4F" w:rsidP="009C1F4F">
      <w:pPr>
        <w:spacing w:line="360" w:lineRule="auto"/>
        <w:rPr>
          <w:rFonts w:ascii="Times New Roman" w:hAnsi="Times New Roman" w:cs="Times New Roman"/>
          <w:sz w:val="24"/>
          <w:szCs w:val="24"/>
        </w:rPr>
      </w:pPr>
      <w:r w:rsidRPr="00FB15BC">
        <w:rPr>
          <w:rFonts w:ascii="Times New Roman" w:hAnsi="Times New Roman" w:cs="Times New Roman"/>
          <w:sz w:val="24"/>
          <w:szCs w:val="24"/>
        </w:rPr>
        <w:t xml:space="preserve">Indeed, it has been claimed that the summer solstice sun rises over the Heel stone if viewed from the centre of the </w:t>
      </w:r>
      <w:r w:rsidR="00E81639">
        <w:rPr>
          <w:rFonts w:ascii="Times New Roman" w:hAnsi="Times New Roman" w:cs="Times New Roman"/>
          <w:sz w:val="24"/>
          <w:szCs w:val="24"/>
        </w:rPr>
        <w:t>stone</w:t>
      </w:r>
      <w:r w:rsidRPr="00FB15BC">
        <w:rPr>
          <w:rFonts w:ascii="Times New Roman" w:hAnsi="Times New Roman" w:cs="Times New Roman"/>
          <w:sz w:val="24"/>
          <w:szCs w:val="24"/>
        </w:rPr>
        <w:t xml:space="preserve"> circle</w:t>
      </w:r>
      <w:r w:rsidR="006353AF">
        <w:rPr>
          <w:rFonts w:ascii="Times New Roman" w:hAnsi="Times New Roman" w:cs="Times New Roman"/>
          <w:sz w:val="24"/>
          <w:szCs w:val="24"/>
        </w:rPr>
        <w:t>,</w:t>
      </w:r>
      <w:r w:rsidRPr="00FB15BC">
        <w:rPr>
          <w:rFonts w:ascii="Times New Roman" w:hAnsi="Times New Roman" w:cs="Times New Roman"/>
          <w:sz w:val="24"/>
          <w:szCs w:val="24"/>
          <w:vertAlign w:val="superscript"/>
        </w:rPr>
        <w:footnoteReference w:id="139"/>
      </w:r>
      <w:r w:rsidRPr="00FB15BC">
        <w:rPr>
          <w:rFonts w:ascii="Times New Roman" w:hAnsi="Times New Roman" w:cs="Times New Roman"/>
          <w:sz w:val="24"/>
          <w:szCs w:val="24"/>
        </w:rPr>
        <w:t xml:space="preserve"> but recent developments also suggest</w:t>
      </w:r>
      <w:r w:rsidR="00E81639">
        <w:rPr>
          <w:rFonts w:ascii="Times New Roman" w:hAnsi="Times New Roman" w:cs="Times New Roman"/>
          <w:sz w:val="24"/>
          <w:szCs w:val="24"/>
        </w:rPr>
        <w:t xml:space="preserve">ed </w:t>
      </w:r>
      <w:r w:rsidRPr="00FB15BC">
        <w:rPr>
          <w:rFonts w:ascii="Times New Roman" w:hAnsi="Times New Roman" w:cs="Times New Roman"/>
          <w:sz w:val="24"/>
          <w:szCs w:val="24"/>
        </w:rPr>
        <w:t xml:space="preserve">an alignment on </w:t>
      </w:r>
      <w:r w:rsidRPr="00FB15BC">
        <w:rPr>
          <w:rFonts w:ascii="Times New Roman" w:hAnsi="Times New Roman" w:cs="Times New Roman"/>
          <w:sz w:val="24"/>
          <w:szCs w:val="24"/>
        </w:rPr>
        <w:lastRenderedPageBreak/>
        <w:t>the winter solstice sunset</w:t>
      </w:r>
      <w:r w:rsidR="00C10313">
        <w:rPr>
          <w:rFonts w:ascii="Times New Roman" w:hAnsi="Times New Roman" w:cs="Times New Roman"/>
          <w:sz w:val="24"/>
          <w:szCs w:val="24"/>
        </w:rPr>
        <w:t>.</w:t>
      </w:r>
      <w:r w:rsidRPr="00FB15BC">
        <w:rPr>
          <w:rStyle w:val="FootnoteReference"/>
          <w:rFonts w:ascii="Times New Roman" w:hAnsi="Times New Roman" w:cs="Times New Roman"/>
          <w:sz w:val="24"/>
          <w:szCs w:val="24"/>
        </w:rPr>
        <w:footnoteReference w:id="140"/>
      </w:r>
      <w:r w:rsidRPr="00FB15BC">
        <w:rPr>
          <w:rFonts w:ascii="Times New Roman" w:hAnsi="Times New Roman" w:cs="Times New Roman"/>
          <w:sz w:val="24"/>
          <w:szCs w:val="24"/>
        </w:rPr>
        <w:t xml:space="preserve"> C1’s </w:t>
      </w:r>
      <w:r w:rsidR="006353AF">
        <w:rPr>
          <w:rFonts w:ascii="Times New Roman" w:hAnsi="Times New Roman" w:cs="Times New Roman"/>
          <w:sz w:val="24"/>
          <w:szCs w:val="24"/>
        </w:rPr>
        <w:t xml:space="preserve">astronomical and historical </w:t>
      </w:r>
      <w:r w:rsidRPr="00FB15BC">
        <w:rPr>
          <w:rFonts w:ascii="Times New Roman" w:hAnsi="Times New Roman" w:cs="Times New Roman"/>
          <w:sz w:val="24"/>
          <w:szCs w:val="24"/>
        </w:rPr>
        <w:t xml:space="preserve">knowledge empowered her choices, enabling a stronger connection between the past and present, herself and ancestors. C1 also noted that </w:t>
      </w:r>
      <w:r w:rsidR="006353AF">
        <w:rPr>
          <w:rFonts w:ascii="Times New Roman" w:hAnsi="Times New Roman" w:cs="Times New Roman"/>
          <w:sz w:val="24"/>
          <w:szCs w:val="24"/>
        </w:rPr>
        <w:t>“</w:t>
      </w:r>
      <w:r w:rsidRPr="00FB15BC">
        <w:rPr>
          <w:rFonts w:ascii="Times New Roman" w:hAnsi="Times New Roman" w:cs="Times New Roman"/>
          <w:sz w:val="24"/>
          <w:szCs w:val="24"/>
        </w:rPr>
        <w:t>evidence points to winter solstice being the most importan</w:t>
      </w:r>
      <w:r w:rsidR="006353AF">
        <w:rPr>
          <w:rFonts w:ascii="Times New Roman" w:hAnsi="Times New Roman" w:cs="Times New Roman"/>
          <w:sz w:val="24"/>
          <w:szCs w:val="24"/>
        </w:rPr>
        <w:t>t</w:t>
      </w:r>
      <w:r w:rsidRPr="00FB15BC">
        <w:rPr>
          <w:rFonts w:ascii="Times New Roman" w:hAnsi="Times New Roman" w:cs="Times New Roman"/>
          <w:sz w:val="24"/>
          <w:szCs w:val="24"/>
        </w:rPr>
        <w:t xml:space="preserve"> part of the year</w:t>
      </w:r>
      <w:r w:rsidR="006353AF">
        <w:rPr>
          <w:rFonts w:ascii="Times New Roman" w:hAnsi="Times New Roman" w:cs="Times New Roman"/>
          <w:sz w:val="24"/>
          <w:szCs w:val="24"/>
        </w:rPr>
        <w:t>”</w:t>
      </w:r>
      <w:r w:rsidRPr="00FB15BC">
        <w:rPr>
          <w:rFonts w:ascii="Times New Roman" w:hAnsi="Times New Roman" w:cs="Times New Roman"/>
          <w:sz w:val="24"/>
          <w:szCs w:val="24"/>
        </w:rPr>
        <w:t>, as noted by John North</w:t>
      </w:r>
      <w:r w:rsidRPr="00FB15BC">
        <w:rPr>
          <w:rStyle w:val="FootnoteReference"/>
          <w:rFonts w:ascii="Times New Roman" w:hAnsi="Times New Roman" w:cs="Times New Roman"/>
          <w:sz w:val="24"/>
          <w:szCs w:val="24"/>
        </w:rPr>
        <w:footnoteReference w:id="141"/>
      </w:r>
      <w:r w:rsidRPr="00FB15BC">
        <w:rPr>
          <w:rFonts w:ascii="Times New Roman" w:hAnsi="Times New Roman" w:cs="Times New Roman"/>
          <w:sz w:val="24"/>
          <w:szCs w:val="24"/>
        </w:rPr>
        <w:t xml:space="preserve"> which worked for her as ‘there’s going to be less people’ and</w:t>
      </w:r>
    </w:p>
    <w:p w14:paraId="195BCD39" w14:textId="77777777" w:rsidR="009C1F4F" w:rsidRPr="00FB15BC" w:rsidRDefault="009C1F4F" w:rsidP="009C1F4F">
      <w:pPr>
        <w:spacing w:line="360" w:lineRule="auto"/>
        <w:ind w:left="720"/>
        <w:rPr>
          <w:rFonts w:ascii="Times New Roman" w:hAnsi="Times New Roman" w:cs="Times New Roman"/>
          <w:sz w:val="24"/>
          <w:szCs w:val="24"/>
        </w:rPr>
      </w:pPr>
      <w:r w:rsidRPr="00FB15BC">
        <w:rPr>
          <w:rFonts w:ascii="Times New Roman" w:hAnsi="Times New Roman" w:cs="Times New Roman"/>
          <w:sz w:val="24"/>
          <w:szCs w:val="24"/>
        </w:rPr>
        <w:t xml:space="preserve">‘Something that is really deeply moving to me and important to me is… </w:t>
      </w:r>
      <w:bookmarkStart w:id="38" w:name="Continuiation_of_Use:45956&amp;Admin%^JIGPX6"/>
      <w:bookmarkEnd w:id="38"/>
      <w:r w:rsidRPr="00FB15BC">
        <w:rPr>
          <w:rFonts w:ascii="Times New Roman" w:hAnsi="Times New Roman" w:cs="Times New Roman"/>
          <w:sz w:val="24"/>
          <w:szCs w:val="24"/>
        </w:rPr>
        <w:t>connections past. I'm reaching through time, and I just think that… if they knew they would be pleased with that.’</w:t>
      </w:r>
    </w:p>
    <w:p w14:paraId="71DCC5A4" w14:textId="77777777" w:rsidR="009C1F4F" w:rsidRPr="00FB15BC" w:rsidRDefault="009C1F4F" w:rsidP="009C1F4F">
      <w:pPr>
        <w:spacing w:line="360" w:lineRule="auto"/>
        <w:rPr>
          <w:rFonts w:ascii="Times New Roman" w:hAnsi="Times New Roman" w:cs="Times New Roman"/>
          <w:sz w:val="24"/>
          <w:szCs w:val="24"/>
        </w:rPr>
      </w:pPr>
      <w:r w:rsidRPr="00FB15BC">
        <w:rPr>
          <w:rFonts w:ascii="Times New Roman" w:hAnsi="Times New Roman" w:cs="Times New Roman"/>
          <w:sz w:val="24"/>
          <w:szCs w:val="24"/>
        </w:rPr>
        <w:t xml:space="preserve">C1’s cosmology was heavily based on archaeological evidence that people existed and performed in a certain way that she may approximate, based on time, the solstices, and place, Stonehenge over Avebury. </w:t>
      </w:r>
      <w:r>
        <w:rPr>
          <w:rFonts w:ascii="Times New Roman" w:hAnsi="Times New Roman" w:cs="Times New Roman"/>
          <w:sz w:val="24"/>
          <w:szCs w:val="24"/>
        </w:rPr>
        <w:t>The</w:t>
      </w:r>
      <w:r w:rsidRPr="00FB15BC">
        <w:rPr>
          <w:rFonts w:ascii="Times New Roman" w:hAnsi="Times New Roman" w:cs="Times New Roman"/>
          <w:sz w:val="24"/>
          <w:szCs w:val="24"/>
        </w:rPr>
        <w:t xml:space="preserve"> evidence-based approach did not detract from the enchantment experienced by C1 at Avebury or Stonehenge, and in fact added to it:</w:t>
      </w:r>
    </w:p>
    <w:p w14:paraId="3D971EC9" w14:textId="77777777" w:rsidR="009C1F4F" w:rsidRPr="00FB15BC" w:rsidRDefault="009C1F4F" w:rsidP="009C1F4F">
      <w:pPr>
        <w:spacing w:line="360" w:lineRule="auto"/>
        <w:ind w:left="720"/>
        <w:rPr>
          <w:rFonts w:ascii="Times New Roman" w:hAnsi="Times New Roman" w:cs="Times New Roman"/>
          <w:sz w:val="24"/>
          <w:szCs w:val="24"/>
        </w:rPr>
      </w:pPr>
      <w:r w:rsidRPr="00FB15BC">
        <w:rPr>
          <w:rFonts w:ascii="Times New Roman" w:hAnsi="Times New Roman" w:cs="Times New Roman"/>
          <w:sz w:val="24"/>
          <w:szCs w:val="24"/>
        </w:rPr>
        <w:t xml:space="preserve">‘what's </w:t>
      </w:r>
      <w:bookmarkStart w:id="39" w:name="Archaeological_Avebury:45956&amp;Admin%^YgSz"/>
      <w:bookmarkEnd w:id="39"/>
      <w:r w:rsidRPr="00FB15BC">
        <w:rPr>
          <w:rFonts w:ascii="Times New Roman" w:hAnsi="Times New Roman" w:cs="Times New Roman"/>
          <w:sz w:val="24"/>
          <w:szCs w:val="24"/>
        </w:rPr>
        <w:t xml:space="preserve">more… special to me about it is some of the proposed origins of how. It may have sprung up from a… house. This house was probably important to them, and it just gets you thinking, like, who was it, and why? And if there's no cosmological alignment, is it because this house is the centre of… importance here… I just went in June. And I was like, you know, I was looking at my paper, and I was looking… and I was like, oh my goodness, okay, and so it should be right here, and I got a picture in it, and I just… stood there and was like, this was a house, like…Like… I just took it in, you know?’ </w:t>
      </w:r>
    </w:p>
    <w:p w14:paraId="6984E8BF" w14:textId="167EE619" w:rsidR="009C1F4F" w:rsidRPr="00FB15BC" w:rsidRDefault="009C1F4F" w:rsidP="009C1F4F">
      <w:pPr>
        <w:spacing w:line="360" w:lineRule="auto"/>
        <w:rPr>
          <w:rFonts w:ascii="Times New Roman" w:hAnsi="Times New Roman" w:cs="Times New Roman"/>
          <w:sz w:val="24"/>
          <w:szCs w:val="24"/>
        </w:rPr>
      </w:pPr>
      <w:r w:rsidRPr="00FB15BC">
        <w:rPr>
          <w:rFonts w:ascii="Times New Roman" w:hAnsi="Times New Roman" w:cs="Times New Roman"/>
          <w:sz w:val="24"/>
          <w:szCs w:val="24"/>
        </w:rPr>
        <w:t>The paper referred to</w:t>
      </w:r>
      <w:r w:rsidR="004D121F">
        <w:rPr>
          <w:rFonts w:ascii="Times New Roman" w:hAnsi="Times New Roman" w:cs="Times New Roman"/>
          <w:sz w:val="24"/>
          <w:szCs w:val="24"/>
        </w:rPr>
        <w:t xml:space="preserve"> was</w:t>
      </w:r>
      <w:r w:rsidRPr="00FB15BC">
        <w:rPr>
          <w:rFonts w:ascii="Times New Roman" w:hAnsi="Times New Roman" w:cs="Times New Roman"/>
          <w:sz w:val="24"/>
          <w:szCs w:val="24"/>
        </w:rPr>
        <w:t xml:space="preserve"> Gillings, Pollard and Strutt’s ‘Origins of Avebury’ discussed in the literature review. The probable monumentalisation</w:t>
      </w:r>
      <w:r w:rsidRPr="00FB15BC">
        <w:rPr>
          <w:rStyle w:val="FootnoteReference"/>
          <w:rFonts w:ascii="Times New Roman" w:hAnsi="Times New Roman" w:cs="Times New Roman"/>
          <w:sz w:val="24"/>
          <w:szCs w:val="24"/>
        </w:rPr>
        <w:footnoteReference w:id="142"/>
      </w:r>
      <w:r w:rsidRPr="00FB15BC">
        <w:rPr>
          <w:rFonts w:ascii="Times New Roman" w:hAnsi="Times New Roman" w:cs="Times New Roman"/>
          <w:sz w:val="24"/>
          <w:szCs w:val="24"/>
        </w:rPr>
        <w:t xml:space="preserve"> of a Neolithic house, backed through archaeological study, gave C1 the tools to transcend time and connect with the past, as those who monumentalised the house may have done, creating the original inhabitants as social beings</w:t>
      </w:r>
      <w:r w:rsidR="004D121F">
        <w:rPr>
          <w:rFonts w:ascii="Times New Roman" w:hAnsi="Times New Roman" w:cs="Times New Roman"/>
          <w:sz w:val="24"/>
          <w:szCs w:val="24"/>
        </w:rPr>
        <w:t>.</w:t>
      </w:r>
      <w:r w:rsidRPr="00FB15BC">
        <w:rPr>
          <w:rStyle w:val="FootnoteReference"/>
          <w:rFonts w:ascii="Times New Roman" w:hAnsi="Times New Roman" w:cs="Times New Roman"/>
          <w:sz w:val="24"/>
          <w:szCs w:val="24"/>
        </w:rPr>
        <w:footnoteReference w:id="143"/>
      </w:r>
      <w:r w:rsidRPr="00FB15BC">
        <w:rPr>
          <w:rFonts w:ascii="Times New Roman" w:hAnsi="Times New Roman" w:cs="Times New Roman"/>
          <w:sz w:val="24"/>
          <w:szCs w:val="24"/>
        </w:rPr>
        <w:t xml:space="preserve"> As a white American, C1 found it difficult to connect with her ancestry without a connection to the land, as well as the co-opting of interest in ancestry by </w:t>
      </w:r>
      <w:r w:rsidR="00B52963">
        <w:rPr>
          <w:rFonts w:ascii="Times New Roman" w:hAnsi="Times New Roman" w:cs="Times New Roman"/>
          <w:sz w:val="24"/>
          <w:szCs w:val="24"/>
        </w:rPr>
        <w:t>“</w:t>
      </w:r>
      <w:r w:rsidRPr="00FB15BC">
        <w:rPr>
          <w:rFonts w:ascii="Times New Roman" w:hAnsi="Times New Roman" w:cs="Times New Roman"/>
          <w:sz w:val="24"/>
          <w:szCs w:val="24"/>
        </w:rPr>
        <w:t>a) annoying people and then b) white supremacists</w:t>
      </w:r>
      <w:r w:rsidR="00B52963">
        <w:rPr>
          <w:rFonts w:ascii="Times New Roman" w:hAnsi="Times New Roman" w:cs="Times New Roman"/>
          <w:sz w:val="24"/>
          <w:szCs w:val="24"/>
        </w:rPr>
        <w:t>”</w:t>
      </w:r>
      <w:r w:rsidRPr="00FB15BC">
        <w:rPr>
          <w:rFonts w:ascii="Times New Roman" w:hAnsi="Times New Roman" w:cs="Times New Roman"/>
          <w:sz w:val="24"/>
          <w:szCs w:val="24"/>
        </w:rPr>
        <w:t>:</w:t>
      </w:r>
    </w:p>
    <w:p w14:paraId="2AE1DE86" w14:textId="1111D499" w:rsidR="009C1F4F" w:rsidRPr="00FB15BC" w:rsidRDefault="00B52963" w:rsidP="009C1F4F">
      <w:pPr>
        <w:spacing w:line="360" w:lineRule="auto"/>
        <w:ind w:left="720"/>
        <w:rPr>
          <w:rFonts w:ascii="Times New Roman" w:hAnsi="Times New Roman" w:cs="Times New Roman"/>
          <w:sz w:val="24"/>
          <w:szCs w:val="24"/>
        </w:rPr>
      </w:pPr>
      <w:r>
        <w:rPr>
          <w:rFonts w:ascii="Times New Roman" w:hAnsi="Times New Roman" w:cs="Times New Roman"/>
          <w:sz w:val="24"/>
          <w:szCs w:val="24"/>
        </w:rPr>
        <w:lastRenderedPageBreak/>
        <w:t>“</w:t>
      </w:r>
      <w:r w:rsidR="009C1F4F" w:rsidRPr="00FB15BC">
        <w:rPr>
          <w:rFonts w:ascii="Times New Roman" w:hAnsi="Times New Roman" w:cs="Times New Roman"/>
          <w:sz w:val="24"/>
          <w:szCs w:val="24"/>
        </w:rPr>
        <w:t>What I think people … especially in Europe, might kind of overlook is we are not indigenous to this country. We stole this land from Native American people.</w:t>
      </w:r>
      <w:r>
        <w:rPr>
          <w:rFonts w:ascii="Times New Roman" w:hAnsi="Times New Roman" w:cs="Times New Roman"/>
          <w:sz w:val="24"/>
          <w:szCs w:val="24"/>
        </w:rPr>
        <w:t>”</w:t>
      </w:r>
    </w:p>
    <w:p w14:paraId="00EC78D6" w14:textId="1566427E" w:rsidR="00776498" w:rsidRDefault="00B52963" w:rsidP="006F3D90">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9C1F4F" w:rsidRPr="00FB15BC">
        <w:rPr>
          <w:rFonts w:ascii="Times New Roman" w:hAnsi="Times New Roman" w:cs="Times New Roman"/>
          <w:sz w:val="24"/>
          <w:szCs w:val="24"/>
        </w:rPr>
        <w:t>I think it's cool to be able to… you know, to be able to go and be where they were, because here, I'm living on stolen land. It's not my land… and it's a nuance that is very easily lost, and… annoying.</w:t>
      </w:r>
      <w:r w:rsidR="006F3D90">
        <w:rPr>
          <w:rFonts w:ascii="Times New Roman" w:hAnsi="Times New Roman" w:cs="Times New Roman"/>
          <w:sz w:val="24"/>
          <w:szCs w:val="24"/>
        </w:rPr>
        <w:t>”</w:t>
      </w:r>
    </w:p>
    <w:p w14:paraId="1235C37C" w14:textId="3915A419" w:rsidR="00776498" w:rsidRDefault="00A3721E" w:rsidP="009C1F4F">
      <w:pPr>
        <w:spacing w:line="360" w:lineRule="auto"/>
        <w:rPr>
          <w:rFonts w:ascii="Times New Roman" w:hAnsi="Times New Roman" w:cs="Times New Roman"/>
          <w:sz w:val="24"/>
          <w:szCs w:val="24"/>
        </w:rPr>
      </w:pPr>
      <w:r>
        <w:rPr>
          <w:rFonts w:ascii="Times New Roman" w:hAnsi="Times New Roman" w:cs="Times New Roman"/>
          <w:sz w:val="24"/>
          <w:szCs w:val="24"/>
        </w:rPr>
        <w:t>The ancestral connection to ancient sites in England allowed C1 to reconnect with the land. Where the neopagans encountered by Pike attempted to connect with the land through cultural appropriation of Native American spiritualities</w:t>
      </w:r>
      <w:r w:rsidR="00F7568A">
        <w:rPr>
          <w:rFonts w:ascii="Times New Roman" w:hAnsi="Times New Roman" w:cs="Times New Roman"/>
          <w:sz w:val="24"/>
          <w:szCs w:val="24"/>
        </w:rPr>
        <w:t xml:space="preserve"> in the search for acceptance and authenticity,</w:t>
      </w:r>
      <w:r>
        <w:rPr>
          <w:rStyle w:val="FootnoteReference"/>
          <w:rFonts w:ascii="Times New Roman" w:hAnsi="Times New Roman" w:cs="Times New Roman"/>
          <w:sz w:val="24"/>
          <w:szCs w:val="24"/>
        </w:rPr>
        <w:footnoteReference w:id="144"/>
      </w:r>
      <w:r w:rsidR="00F7568A">
        <w:rPr>
          <w:rFonts w:ascii="Times New Roman" w:hAnsi="Times New Roman" w:cs="Times New Roman"/>
          <w:sz w:val="24"/>
          <w:szCs w:val="24"/>
        </w:rPr>
        <w:t xml:space="preserve"> </w:t>
      </w:r>
      <w:r w:rsidR="00487169">
        <w:rPr>
          <w:rFonts w:ascii="Times New Roman" w:hAnsi="Times New Roman" w:cs="Times New Roman"/>
          <w:sz w:val="24"/>
          <w:szCs w:val="24"/>
        </w:rPr>
        <w:t xml:space="preserve">the Druids encountered in this research prioritised their connection to the land and human ancestors </w:t>
      </w:r>
      <w:r w:rsidR="00AF4C61">
        <w:rPr>
          <w:rFonts w:ascii="Times New Roman" w:hAnsi="Times New Roman" w:cs="Times New Roman"/>
          <w:sz w:val="24"/>
          <w:szCs w:val="24"/>
        </w:rPr>
        <w:t xml:space="preserve">over </w:t>
      </w:r>
      <w:r w:rsidR="00257E06">
        <w:rPr>
          <w:rFonts w:ascii="Times New Roman" w:hAnsi="Times New Roman" w:cs="Times New Roman"/>
          <w:sz w:val="24"/>
          <w:szCs w:val="24"/>
        </w:rPr>
        <w:t xml:space="preserve">authentication of their spirituality from outsiders. </w:t>
      </w:r>
    </w:p>
    <w:p w14:paraId="2130F925" w14:textId="7C03519C" w:rsidR="00334EAB" w:rsidRDefault="00292DFC" w:rsidP="009C1F4F">
      <w:pPr>
        <w:spacing w:line="360" w:lineRule="auto"/>
        <w:rPr>
          <w:rFonts w:ascii="Times New Roman" w:hAnsi="Times New Roman" w:cs="Times New Roman"/>
          <w:sz w:val="24"/>
          <w:szCs w:val="24"/>
        </w:rPr>
      </w:pPr>
      <w:r>
        <w:rPr>
          <w:rFonts w:ascii="Times New Roman" w:hAnsi="Times New Roman" w:cs="Times New Roman"/>
          <w:sz w:val="24"/>
          <w:szCs w:val="24"/>
        </w:rPr>
        <w:t>For the Druids, ancestors were not merely remembered in the mind but remembered as part of the world.</w:t>
      </w:r>
      <w:r w:rsidR="00B41002">
        <w:rPr>
          <w:rFonts w:ascii="Times New Roman" w:hAnsi="Times New Roman" w:cs="Times New Roman"/>
          <w:sz w:val="24"/>
          <w:szCs w:val="24"/>
        </w:rPr>
        <w:t xml:space="preserve"> Avebury is </w:t>
      </w:r>
      <w:r w:rsidR="00D87754">
        <w:rPr>
          <w:rFonts w:ascii="Times New Roman" w:hAnsi="Times New Roman" w:cs="Times New Roman"/>
          <w:sz w:val="24"/>
          <w:szCs w:val="24"/>
        </w:rPr>
        <w:t xml:space="preserve">not just a reminder of the existence of the ancestors, but an active connection forged through the stones and pathways guiding the modern Druid through the world. </w:t>
      </w:r>
    </w:p>
    <w:p w14:paraId="478A3B35" w14:textId="2D57677B" w:rsidR="00745E0C" w:rsidRPr="00745E0C" w:rsidRDefault="00745E0C" w:rsidP="00745E0C">
      <w:pPr>
        <w:pStyle w:val="Heading3"/>
        <w:rPr>
          <w:rFonts w:ascii="Times New Roman" w:hAnsi="Times New Roman" w:cs="Times New Roman"/>
        </w:rPr>
      </w:pPr>
      <w:bookmarkStart w:id="40" w:name="_Toc220612707"/>
      <w:bookmarkStart w:id="41" w:name="_Toc220615944"/>
      <w:r w:rsidRPr="00745E0C">
        <w:rPr>
          <w:rFonts w:ascii="Times New Roman" w:hAnsi="Times New Roman" w:cs="Times New Roman"/>
        </w:rPr>
        <w:t>Human and More-Than-Human Connections</w:t>
      </w:r>
      <w:bookmarkEnd w:id="40"/>
      <w:bookmarkEnd w:id="41"/>
    </w:p>
    <w:p w14:paraId="3974D535" w14:textId="7516CD1A" w:rsidR="00EC77AC" w:rsidRPr="00EC77AC" w:rsidRDefault="00EC77AC" w:rsidP="00EC77AC">
      <w:pPr>
        <w:spacing w:line="360" w:lineRule="auto"/>
        <w:rPr>
          <w:rFonts w:ascii="Times New Roman" w:hAnsi="Times New Roman" w:cs="Times New Roman"/>
          <w:sz w:val="24"/>
          <w:szCs w:val="24"/>
        </w:rPr>
      </w:pPr>
      <w:r w:rsidRPr="00EC77AC">
        <w:rPr>
          <w:rFonts w:ascii="Times New Roman" w:hAnsi="Times New Roman" w:cs="Times New Roman"/>
          <w:sz w:val="24"/>
          <w:szCs w:val="24"/>
        </w:rPr>
        <w:t xml:space="preserve">For M2, the past and present become one in experiencing the human and more-than-human at Avebury. Cosmological observations were a connection to the past, and on Earth Avebury and Stonehenge were built to </w:t>
      </w:r>
      <w:r w:rsidR="00745E0C">
        <w:rPr>
          <w:rFonts w:ascii="Times New Roman" w:hAnsi="Times New Roman" w:cs="Times New Roman"/>
          <w:sz w:val="24"/>
          <w:szCs w:val="24"/>
        </w:rPr>
        <w:t>“</w:t>
      </w:r>
      <w:r w:rsidRPr="00EC77AC">
        <w:rPr>
          <w:rFonts w:ascii="Times New Roman" w:hAnsi="Times New Roman" w:cs="Times New Roman"/>
          <w:sz w:val="24"/>
          <w:szCs w:val="24"/>
        </w:rPr>
        <w:t>observe these cycles… the moon… the solstices… the alignments of stars… and it was very clever in that way.</w:t>
      </w:r>
      <w:r w:rsidR="00745E0C">
        <w:rPr>
          <w:rFonts w:ascii="Times New Roman" w:hAnsi="Times New Roman" w:cs="Times New Roman"/>
          <w:sz w:val="24"/>
          <w:szCs w:val="24"/>
        </w:rPr>
        <w:t>”</w:t>
      </w:r>
      <w:r w:rsidRPr="00EC77AC">
        <w:rPr>
          <w:rFonts w:ascii="Times New Roman" w:hAnsi="Times New Roman" w:cs="Times New Roman"/>
          <w:sz w:val="24"/>
          <w:szCs w:val="24"/>
        </w:rPr>
        <w:t xml:space="preserve"> This view of Avebury made </w:t>
      </w:r>
      <w:r w:rsidR="00745E0C">
        <w:rPr>
          <w:rFonts w:ascii="Times New Roman" w:hAnsi="Times New Roman" w:cs="Times New Roman"/>
          <w:sz w:val="24"/>
          <w:szCs w:val="24"/>
        </w:rPr>
        <w:t>“</w:t>
      </w:r>
      <w:r w:rsidRPr="00EC77AC">
        <w:rPr>
          <w:rFonts w:ascii="Times New Roman" w:hAnsi="Times New Roman" w:cs="Times New Roman"/>
          <w:sz w:val="24"/>
          <w:szCs w:val="24"/>
        </w:rPr>
        <w:t>a lot of sense</w:t>
      </w:r>
      <w:r w:rsidR="00745E0C">
        <w:rPr>
          <w:rFonts w:ascii="Times New Roman" w:hAnsi="Times New Roman" w:cs="Times New Roman"/>
          <w:sz w:val="24"/>
          <w:szCs w:val="24"/>
        </w:rPr>
        <w:t>”</w:t>
      </w:r>
      <w:r w:rsidRPr="00EC77AC">
        <w:rPr>
          <w:rFonts w:ascii="Times New Roman" w:hAnsi="Times New Roman" w:cs="Times New Roman"/>
          <w:sz w:val="24"/>
          <w:szCs w:val="24"/>
        </w:rPr>
        <w:t xml:space="preserve"> to M2, and she </w:t>
      </w:r>
      <w:r w:rsidR="00745E0C">
        <w:rPr>
          <w:rFonts w:ascii="Times New Roman" w:hAnsi="Times New Roman" w:cs="Times New Roman"/>
          <w:sz w:val="24"/>
          <w:szCs w:val="24"/>
        </w:rPr>
        <w:t>“</w:t>
      </w:r>
      <w:r w:rsidRPr="00EC77AC">
        <w:rPr>
          <w:rFonts w:ascii="Times New Roman" w:hAnsi="Times New Roman" w:cs="Times New Roman"/>
          <w:sz w:val="24"/>
          <w:szCs w:val="24"/>
        </w:rPr>
        <w:t>uses their [the ancestors] legacy to do the same.</w:t>
      </w:r>
      <w:r w:rsidR="00745E0C">
        <w:rPr>
          <w:rFonts w:ascii="Times New Roman" w:hAnsi="Times New Roman" w:cs="Times New Roman"/>
          <w:sz w:val="24"/>
          <w:szCs w:val="24"/>
        </w:rPr>
        <w:t>”</w:t>
      </w:r>
    </w:p>
    <w:p w14:paraId="5224377B" w14:textId="6CB331B5" w:rsidR="00EC77AC" w:rsidRPr="00EC77AC" w:rsidRDefault="00745E0C" w:rsidP="00745E0C">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EC77AC" w:rsidRPr="00EC77AC">
        <w:rPr>
          <w:rFonts w:ascii="Times New Roman" w:hAnsi="Times New Roman" w:cs="Times New Roman"/>
          <w:sz w:val="24"/>
          <w:szCs w:val="24"/>
        </w:rPr>
        <w:t xml:space="preserve">although it's, you know, it's very different now, because this was thousands and thousands of years ago, it's kind of like a similar thing in that… it kind of helps ground us, you know, to </w:t>
      </w:r>
      <w:r w:rsidRPr="00EC77AC">
        <w:rPr>
          <w:rFonts w:ascii="Times New Roman" w:hAnsi="Times New Roman" w:cs="Times New Roman"/>
          <w:sz w:val="24"/>
          <w:szCs w:val="24"/>
        </w:rPr>
        <w:t>these kinds of things</w:t>
      </w:r>
      <w:r w:rsidR="00EC77AC" w:rsidRPr="00EC77AC">
        <w:rPr>
          <w:rFonts w:ascii="Times New Roman" w:hAnsi="Times New Roman" w:cs="Times New Roman"/>
          <w:sz w:val="24"/>
          <w:szCs w:val="24"/>
        </w:rPr>
        <w:t xml:space="preserve"> that are larger than ourselves.</w:t>
      </w:r>
      <w:r>
        <w:rPr>
          <w:rFonts w:ascii="Times New Roman" w:hAnsi="Times New Roman" w:cs="Times New Roman"/>
          <w:sz w:val="24"/>
          <w:szCs w:val="24"/>
        </w:rPr>
        <w:t>”</w:t>
      </w:r>
    </w:p>
    <w:p w14:paraId="527152BB" w14:textId="77777777" w:rsidR="00EC77AC" w:rsidRPr="00EC77AC" w:rsidRDefault="00EC77AC" w:rsidP="00EC77AC">
      <w:pPr>
        <w:spacing w:line="360" w:lineRule="auto"/>
        <w:rPr>
          <w:rFonts w:ascii="Times New Roman" w:hAnsi="Times New Roman" w:cs="Times New Roman"/>
          <w:sz w:val="24"/>
          <w:szCs w:val="24"/>
        </w:rPr>
      </w:pPr>
      <w:r w:rsidRPr="00EC77AC">
        <w:rPr>
          <w:rFonts w:ascii="Times New Roman" w:hAnsi="Times New Roman" w:cs="Times New Roman"/>
          <w:sz w:val="24"/>
          <w:szCs w:val="24"/>
        </w:rPr>
        <w:t>Like C1, M2 knew that the ceremonies were not likely to be the same as those practices 5000 years ago. But, coming to Avebury as part of a group, carrying out the same practices as the ancestors gave M2 the feeling of being grounded and connected to ‘things that are larger than ourselves’, as if part of a community that transcends time, a feeling particularly expressed by Avebury locals</w:t>
      </w:r>
      <w:r w:rsidRPr="00EC77AC">
        <w:rPr>
          <w:rFonts w:ascii="Times New Roman" w:hAnsi="Times New Roman" w:cs="Times New Roman"/>
          <w:sz w:val="24"/>
          <w:szCs w:val="24"/>
          <w:vertAlign w:val="superscript"/>
        </w:rPr>
        <w:footnoteReference w:id="145"/>
      </w:r>
      <w:r w:rsidRPr="00EC77AC">
        <w:rPr>
          <w:rFonts w:ascii="Times New Roman" w:hAnsi="Times New Roman" w:cs="Times New Roman"/>
          <w:sz w:val="24"/>
          <w:szCs w:val="24"/>
        </w:rPr>
        <w:t xml:space="preserve">, with M2 being local herself. </w:t>
      </w:r>
    </w:p>
    <w:p w14:paraId="607FC319" w14:textId="77777777" w:rsidR="00EC77AC" w:rsidRPr="00EC77AC" w:rsidRDefault="00EC77AC" w:rsidP="00EC77AC">
      <w:pPr>
        <w:spacing w:line="360" w:lineRule="auto"/>
        <w:rPr>
          <w:rFonts w:ascii="Times New Roman" w:hAnsi="Times New Roman" w:cs="Times New Roman"/>
          <w:sz w:val="24"/>
          <w:szCs w:val="24"/>
        </w:rPr>
      </w:pPr>
      <w:r w:rsidRPr="00EC77AC">
        <w:rPr>
          <w:rFonts w:ascii="Times New Roman" w:hAnsi="Times New Roman" w:cs="Times New Roman"/>
          <w:sz w:val="24"/>
          <w:szCs w:val="24"/>
        </w:rPr>
        <w:lastRenderedPageBreak/>
        <w:t>Whilst there was a connection to the past, M2 also discussed the connection to the present and social aspects of these ceremonies.</w:t>
      </w:r>
    </w:p>
    <w:p w14:paraId="206C76E4" w14:textId="320428C5" w:rsidR="00EC77AC" w:rsidRPr="00EC77AC" w:rsidRDefault="00745E0C" w:rsidP="00745E0C">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EC77AC" w:rsidRPr="00EC77AC">
        <w:rPr>
          <w:rFonts w:ascii="Times New Roman" w:hAnsi="Times New Roman" w:cs="Times New Roman"/>
          <w:sz w:val="24"/>
          <w:szCs w:val="24"/>
        </w:rPr>
        <w:t>just kind of slowly started attending more and more stuff, and getting to know them, and when I realized just what lovely people they are, and really down to earth, it just kind of felt like a lot more kind of home.</w:t>
      </w:r>
      <w:r>
        <w:rPr>
          <w:rFonts w:ascii="Times New Roman" w:hAnsi="Times New Roman" w:cs="Times New Roman"/>
          <w:sz w:val="24"/>
          <w:szCs w:val="24"/>
        </w:rPr>
        <w:t>”</w:t>
      </w:r>
    </w:p>
    <w:p w14:paraId="7C19D660" w14:textId="0F668DB2" w:rsidR="00EC77AC" w:rsidRPr="00EC77AC" w:rsidRDefault="00745E0C" w:rsidP="00745E0C">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EC77AC" w:rsidRPr="00EC77AC">
        <w:rPr>
          <w:rFonts w:ascii="Times New Roman" w:hAnsi="Times New Roman" w:cs="Times New Roman"/>
          <w:sz w:val="24"/>
          <w:szCs w:val="24"/>
        </w:rPr>
        <w:t>they bring their instruments, and there was a lady who'd… like, picked some wheat that she'd, like, crafted into this amazing, like, twirly thing that she picked on the full moon, and just little events like that… for each of… the kind of things on the calendar</w:t>
      </w:r>
      <w:r>
        <w:rPr>
          <w:rFonts w:ascii="Times New Roman" w:hAnsi="Times New Roman" w:cs="Times New Roman"/>
          <w:sz w:val="24"/>
          <w:szCs w:val="24"/>
        </w:rPr>
        <w:t>.”</w:t>
      </w:r>
    </w:p>
    <w:p w14:paraId="06422102" w14:textId="7A483070" w:rsidR="00EC77AC" w:rsidRPr="00EC77AC" w:rsidRDefault="00EC77AC" w:rsidP="00EC77AC">
      <w:pPr>
        <w:spacing w:line="360" w:lineRule="auto"/>
        <w:rPr>
          <w:rFonts w:ascii="Times New Roman" w:hAnsi="Times New Roman" w:cs="Times New Roman"/>
          <w:sz w:val="24"/>
          <w:szCs w:val="24"/>
        </w:rPr>
      </w:pPr>
      <w:r w:rsidRPr="00EC77AC">
        <w:rPr>
          <w:rFonts w:ascii="Times New Roman" w:hAnsi="Times New Roman" w:cs="Times New Roman"/>
          <w:sz w:val="24"/>
          <w:szCs w:val="24"/>
        </w:rPr>
        <w:t xml:space="preserve">Here, Druids are community based, focused on honouring a single moment in ways that are often impossible outside this space. Their cosmology is one of participation, and Avebury is the place where this participation is particularly potent. Picking materials on the full moon </w:t>
      </w:r>
      <w:r w:rsidR="00AF573A">
        <w:rPr>
          <w:rFonts w:ascii="Times New Roman" w:hAnsi="Times New Roman" w:cs="Times New Roman"/>
          <w:sz w:val="24"/>
          <w:szCs w:val="24"/>
        </w:rPr>
        <w:t>for</w:t>
      </w:r>
      <w:r w:rsidRPr="00EC77AC">
        <w:rPr>
          <w:rFonts w:ascii="Times New Roman" w:hAnsi="Times New Roman" w:cs="Times New Roman"/>
          <w:sz w:val="24"/>
          <w:szCs w:val="24"/>
        </w:rPr>
        <w:t xml:space="preserve"> later </w:t>
      </w:r>
      <w:r w:rsidR="00AF573A">
        <w:rPr>
          <w:rFonts w:ascii="Times New Roman" w:hAnsi="Times New Roman" w:cs="Times New Roman"/>
          <w:sz w:val="24"/>
          <w:szCs w:val="24"/>
        </w:rPr>
        <w:t>ceremonial use</w:t>
      </w:r>
      <w:r w:rsidRPr="00EC77AC">
        <w:rPr>
          <w:rFonts w:ascii="Times New Roman" w:hAnsi="Times New Roman" w:cs="Times New Roman"/>
          <w:sz w:val="24"/>
          <w:szCs w:val="24"/>
        </w:rPr>
        <w:t xml:space="preserve"> recall</w:t>
      </w:r>
      <w:r w:rsidR="00EB51E2">
        <w:rPr>
          <w:rFonts w:ascii="Times New Roman" w:hAnsi="Times New Roman" w:cs="Times New Roman"/>
          <w:sz w:val="24"/>
          <w:szCs w:val="24"/>
        </w:rPr>
        <w:t>ed</w:t>
      </w:r>
      <w:r w:rsidRPr="00EC77AC">
        <w:rPr>
          <w:rFonts w:ascii="Times New Roman" w:hAnsi="Times New Roman" w:cs="Times New Roman"/>
          <w:sz w:val="24"/>
          <w:szCs w:val="24"/>
        </w:rPr>
        <w:t xml:space="preserve"> the Harmonious universe where everything is interdependent,</w:t>
      </w:r>
      <w:r w:rsidRPr="00EC77AC">
        <w:rPr>
          <w:rFonts w:ascii="Times New Roman" w:hAnsi="Times New Roman" w:cs="Times New Roman"/>
          <w:sz w:val="24"/>
          <w:szCs w:val="24"/>
          <w:vertAlign w:val="superscript"/>
        </w:rPr>
        <w:footnoteReference w:id="146"/>
      </w:r>
      <w:r w:rsidRPr="00EC77AC">
        <w:rPr>
          <w:rFonts w:ascii="Times New Roman" w:hAnsi="Times New Roman" w:cs="Times New Roman"/>
          <w:sz w:val="24"/>
          <w:szCs w:val="24"/>
        </w:rPr>
        <w:t xml:space="preserve"> which was also expressed in another questionnaire response, where the respondent described </w:t>
      </w:r>
      <w:r w:rsidR="00AF573A">
        <w:rPr>
          <w:rFonts w:ascii="Times New Roman" w:hAnsi="Times New Roman" w:cs="Times New Roman"/>
          <w:sz w:val="24"/>
          <w:szCs w:val="24"/>
        </w:rPr>
        <w:t>“</w:t>
      </w:r>
      <w:r w:rsidRPr="00EC77AC">
        <w:rPr>
          <w:rFonts w:ascii="Times New Roman" w:hAnsi="Times New Roman" w:cs="Times New Roman"/>
          <w:sz w:val="24"/>
          <w:szCs w:val="24"/>
        </w:rPr>
        <w:t>the great web of life</w:t>
      </w:r>
      <w:r w:rsidR="00AF573A">
        <w:rPr>
          <w:rFonts w:ascii="Times New Roman" w:hAnsi="Times New Roman" w:cs="Times New Roman"/>
          <w:sz w:val="24"/>
          <w:szCs w:val="24"/>
        </w:rPr>
        <w:t xml:space="preserve">” </w:t>
      </w:r>
      <w:r w:rsidRPr="00EC77AC">
        <w:rPr>
          <w:rFonts w:ascii="Times New Roman" w:hAnsi="Times New Roman" w:cs="Times New Roman"/>
          <w:sz w:val="24"/>
          <w:szCs w:val="24"/>
        </w:rPr>
        <w:t>as a core Druidic concept. Without the</w:t>
      </w:r>
      <w:r w:rsidR="00AF573A">
        <w:rPr>
          <w:rFonts w:ascii="Times New Roman" w:hAnsi="Times New Roman" w:cs="Times New Roman"/>
          <w:sz w:val="24"/>
          <w:szCs w:val="24"/>
        </w:rPr>
        <w:t xml:space="preserve"> human</w:t>
      </w:r>
      <w:r w:rsidRPr="00EC77AC">
        <w:rPr>
          <w:rFonts w:ascii="Times New Roman" w:hAnsi="Times New Roman" w:cs="Times New Roman"/>
          <w:sz w:val="24"/>
          <w:szCs w:val="24"/>
        </w:rPr>
        <w:t xml:space="preserve"> community, M2 may never have witnessed or been introduced to the concept of full moon harvesting, through these moments the self and the community undergo transformation, connected to something greater</w:t>
      </w:r>
      <w:r w:rsidR="00AF573A">
        <w:rPr>
          <w:rFonts w:ascii="Times New Roman" w:hAnsi="Times New Roman" w:cs="Times New Roman"/>
          <w:sz w:val="24"/>
          <w:szCs w:val="24"/>
        </w:rPr>
        <w:t>.</w:t>
      </w:r>
      <w:r w:rsidRPr="00EC77AC">
        <w:rPr>
          <w:rFonts w:ascii="Times New Roman" w:hAnsi="Times New Roman" w:cs="Times New Roman"/>
          <w:sz w:val="24"/>
          <w:szCs w:val="24"/>
          <w:vertAlign w:val="superscript"/>
        </w:rPr>
        <w:footnoteReference w:id="147"/>
      </w:r>
      <w:r w:rsidRPr="00EC77AC">
        <w:rPr>
          <w:rFonts w:ascii="Times New Roman" w:hAnsi="Times New Roman" w:cs="Times New Roman"/>
          <w:sz w:val="24"/>
          <w:szCs w:val="24"/>
        </w:rPr>
        <w:t xml:space="preserve"> These connections between human, earth, sky and ancestors cannot be viewed separately and would be best understood as an interconnected web of meaning. Seeing the world in this way </w:t>
      </w:r>
      <w:r w:rsidR="00AF573A">
        <w:rPr>
          <w:rFonts w:ascii="Times New Roman" w:hAnsi="Times New Roman" w:cs="Times New Roman"/>
          <w:sz w:val="24"/>
          <w:szCs w:val="24"/>
        </w:rPr>
        <w:t xml:space="preserve">Restall-Orr stated </w:t>
      </w:r>
      <w:r w:rsidRPr="00EC77AC">
        <w:rPr>
          <w:rFonts w:ascii="Times New Roman" w:hAnsi="Times New Roman" w:cs="Times New Roman"/>
          <w:sz w:val="24"/>
          <w:szCs w:val="24"/>
        </w:rPr>
        <w:t>‘increases our sense of responsibility for every move… to see clearly that each soul does indeed make a difference to the whole’</w:t>
      </w:r>
      <w:r w:rsidRPr="00EC77AC">
        <w:rPr>
          <w:rFonts w:ascii="Times New Roman" w:hAnsi="Times New Roman" w:cs="Times New Roman"/>
          <w:sz w:val="24"/>
          <w:szCs w:val="24"/>
          <w:vertAlign w:val="superscript"/>
        </w:rPr>
        <w:footnoteReference w:id="148"/>
      </w:r>
      <w:r w:rsidRPr="00EC77AC">
        <w:rPr>
          <w:rFonts w:ascii="Times New Roman" w:hAnsi="Times New Roman" w:cs="Times New Roman"/>
          <w:sz w:val="24"/>
          <w:szCs w:val="24"/>
        </w:rPr>
        <w:t xml:space="preserve"> and in ritual this sense of responsibility and interconnectedness are embodied for both spiritual and physical transformation</w:t>
      </w:r>
      <w:r w:rsidR="00A8179E">
        <w:rPr>
          <w:rFonts w:ascii="Times New Roman" w:hAnsi="Times New Roman" w:cs="Times New Roman"/>
          <w:sz w:val="24"/>
          <w:szCs w:val="24"/>
        </w:rPr>
        <w:t>.</w:t>
      </w:r>
      <w:r w:rsidRPr="00EC77AC">
        <w:rPr>
          <w:rFonts w:ascii="Times New Roman" w:hAnsi="Times New Roman" w:cs="Times New Roman"/>
          <w:sz w:val="24"/>
          <w:szCs w:val="24"/>
          <w:vertAlign w:val="superscript"/>
        </w:rPr>
        <w:footnoteReference w:id="149"/>
      </w:r>
    </w:p>
    <w:p w14:paraId="31F8EE38" w14:textId="77777777" w:rsidR="00EC77AC" w:rsidRPr="00EC77AC" w:rsidRDefault="00EC77AC" w:rsidP="00EC77AC">
      <w:pPr>
        <w:spacing w:line="360" w:lineRule="auto"/>
        <w:rPr>
          <w:rFonts w:ascii="Times New Roman" w:hAnsi="Times New Roman" w:cs="Times New Roman"/>
          <w:sz w:val="24"/>
          <w:szCs w:val="24"/>
        </w:rPr>
      </w:pPr>
      <w:r w:rsidRPr="00EC77AC">
        <w:rPr>
          <w:rFonts w:ascii="Times New Roman" w:hAnsi="Times New Roman" w:cs="Times New Roman"/>
          <w:sz w:val="24"/>
          <w:szCs w:val="24"/>
        </w:rPr>
        <w:t>The concept of the interconnected web was what drew J2 to Druidry:</w:t>
      </w:r>
    </w:p>
    <w:p w14:paraId="35D79F6E" w14:textId="24E308DC" w:rsidR="00EC77AC" w:rsidRPr="00EC77AC" w:rsidRDefault="00EC77AC" w:rsidP="00A8179E">
      <w:pPr>
        <w:spacing w:line="360" w:lineRule="auto"/>
        <w:ind w:left="720"/>
        <w:rPr>
          <w:rFonts w:ascii="Times New Roman" w:hAnsi="Times New Roman" w:cs="Times New Roman"/>
          <w:sz w:val="24"/>
          <w:szCs w:val="24"/>
        </w:rPr>
      </w:pPr>
      <w:r w:rsidRPr="00EC77AC">
        <w:rPr>
          <w:rFonts w:ascii="Times New Roman" w:hAnsi="Times New Roman" w:cs="Times New Roman"/>
          <w:sz w:val="24"/>
          <w:szCs w:val="24"/>
        </w:rPr>
        <w:t xml:space="preserve">“I sat down on a…  on the tables outside the pub. A chap called… [Anonymised] who's there with his Trilby hat. And they had their, sort of, cloaks or gowns and so on. And I thought, yeah, I've heard all about this, but I've never been here. I've been too busy. And then he goes, why would I come all the way over here? … And I ask him to </w:t>
      </w:r>
      <w:r w:rsidRPr="00EC77AC">
        <w:rPr>
          <w:rFonts w:ascii="Times New Roman" w:hAnsi="Times New Roman" w:cs="Times New Roman"/>
          <w:sz w:val="24"/>
          <w:szCs w:val="24"/>
        </w:rPr>
        <w:lastRenderedPageBreak/>
        <w:t>explain it all to me, which he did very accurately. He's a singer, he has his own group up north, comes down for the various events. He introduced me to one of the two others.</w:t>
      </w:r>
      <w:r w:rsidR="00A8179E">
        <w:rPr>
          <w:rFonts w:ascii="Times New Roman" w:hAnsi="Times New Roman" w:cs="Times New Roman"/>
          <w:sz w:val="24"/>
          <w:szCs w:val="24"/>
        </w:rPr>
        <w:t>”</w:t>
      </w:r>
    </w:p>
    <w:p w14:paraId="2C0C0492" w14:textId="46FE76E5" w:rsidR="00EC77AC" w:rsidRPr="00EC77AC" w:rsidRDefault="00A8179E" w:rsidP="00A8179E">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EC77AC" w:rsidRPr="00EC77AC">
        <w:rPr>
          <w:rFonts w:ascii="Times New Roman" w:hAnsi="Times New Roman" w:cs="Times New Roman"/>
          <w:sz w:val="24"/>
          <w:szCs w:val="24"/>
        </w:rPr>
        <w:t>And it fitted nicely with… My thoughts on life when I looked into the druid side of it.</w:t>
      </w:r>
      <w:r>
        <w:rPr>
          <w:rFonts w:ascii="Times New Roman" w:hAnsi="Times New Roman" w:cs="Times New Roman"/>
          <w:sz w:val="24"/>
          <w:szCs w:val="24"/>
        </w:rPr>
        <w:t>”</w:t>
      </w:r>
    </w:p>
    <w:p w14:paraId="64182510" w14:textId="77777777" w:rsidR="00EC77AC" w:rsidRPr="00EC77AC" w:rsidRDefault="00EC77AC" w:rsidP="00EC77AC">
      <w:pPr>
        <w:spacing w:line="360" w:lineRule="auto"/>
        <w:rPr>
          <w:rFonts w:ascii="Times New Roman" w:hAnsi="Times New Roman" w:cs="Times New Roman"/>
          <w:sz w:val="24"/>
          <w:szCs w:val="24"/>
        </w:rPr>
      </w:pPr>
      <w:r w:rsidRPr="00EC77AC">
        <w:rPr>
          <w:rFonts w:ascii="Times New Roman" w:hAnsi="Times New Roman" w:cs="Times New Roman"/>
          <w:sz w:val="24"/>
          <w:szCs w:val="24"/>
        </w:rPr>
        <w:t>J2’s view on life up to this point was an amalgamation of various experiences he laid out in our interview. Beginning with an early experience of remote viewing, where he was playing in the ruins of a priory. Instead of turning to see his friends, he saw a monk:</w:t>
      </w:r>
    </w:p>
    <w:p w14:paraId="0D52B05B" w14:textId="77777777" w:rsidR="00EC77AC" w:rsidRPr="00EC77AC" w:rsidRDefault="00EC77AC" w:rsidP="00A8179E">
      <w:pPr>
        <w:spacing w:line="360" w:lineRule="auto"/>
        <w:ind w:left="720"/>
        <w:rPr>
          <w:rFonts w:ascii="Times New Roman" w:hAnsi="Times New Roman" w:cs="Times New Roman"/>
          <w:sz w:val="24"/>
          <w:szCs w:val="24"/>
        </w:rPr>
      </w:pPr>
      <w:r w:rsidRPr="00EC77AC">
        <w:rPr>
          <w:rFonts w:ascii="Times New Roman" w:hAnsi="Times New Roman" w:cs="Times New Roman"/>
          <w:sz w:val="24"/>
          <w:szCs w:val="24"/>
        </w:rPr>
        <w:t>“three or four paces away… gliding from the right to the left… I knew it was a monk, but it was scary, to say the least.”</w:t>
      </w:r>
    </w:p>
    <w:p w14:paraId="384448DC" w14:textId="77777777" w:rsidR="00EC77AC" w:rsidRPr="00EC77AC" w:rsidRDefault="00EC77AC" w:rsidP="00A8179E">
      <w:pPr>
        <w:spacing w:line="360" w:lineRule="auto"/>
        <w:ind w:left="720"/>
        <w:rPr>
          <w:rFonts w:ascii="Times New Roman" w:hAnsi="Times New Roman" w:cs="Times New Roman"/>
          <w:sz w:val="24"/>
          <w:szCs w:val="24"/>
        </w:rPr>
      </w:pPr>
      <w:r w:rsidRPr="00EC77AC">
        <w:rPr>
          <w:rFonts w:ascii="Times New Roman" w:hAnsi="Times New Roman" w:cs="Times New Roman"/>
          <w:sz w:val="24"/>
          <w:szCs w:val="24"/>
        </w:rPr>
        <w:t>“And that obviously has always stuck with me. But I could never really link it to anything other than history. Until I went back about ten years ago… I then looked at the picture that they had on this … plastic sheets on posts. And I thought, that's… different to what it is now. Because I didn't recognize the place very easily, now I knew why. What I had seen was had a wall between the two great walls, with Windows, the roof, of course, had gone by the 1940s, 50s. And, um… I realized that I had been there, rather than the monk with me.”</w:t>
      </w:r>
    </w:p>
    <w:p w14:paraId="2EABE36F" w14:textId="77777777" w:rsidR="00EC77AC" w:rsidRPr="00EC77AC" w:rsidRDefault="00EC77AC" w:rsidP="00A8179E">
      <w:pPr>
        <w:spacing w:line="360" w:lineRule="auto"/>
        <w:ind w:left="720"/>
        <w:rPr>
          <w:rFonts w:ascii="Times New Roman" w:hAnsi="Times New Roman" w:cs="Times New Roman"/>
          <w:sz w:val="24"/>
          <w:szCs w:val="24"/>
        </w:rPr>
      </w:pPr>
      <w:r w:rsidRPr="00EC77AC">
        <w:rPr>
          <w:rFonts w:ascii="Times New Roman" w:hAnsi="Times New Roman" w:cs="Times New Roman"/>
          <w:sz w:val="24"/>
          <w:szCs w:val="24"/>
        </w:rPr>
        <w:t>“And I realized this was hormonal. I was 10 years, 11 years old. I was in a state of a bit of a shock. I was… able to do remote viewing… my mind had gotten emerged with his, basically.”</w:t>
      </w:r>
    </w:p>
    <w:p w14:paraId="1340E60E" w14:textId="34D7AF46" w:rsidR="00EC77AC" w:rsidRPr="00EC77AC" w:rsidRDefault="00EC77AC" w:rsidP="00EC77AC">
      <w:pPr>
        <w:spacing w:line="360" w:lineRule="auto"/>
        <w:rPr>
          <w:rFonts w:ascii="Times New Roman" w:hAnsi="Times New Roman" w:cs="Times New Roman"/>
          <w:sz w:val="24"/>
          <w:szCs w:val="24"/>
        </w:rPr>
      </w:pPr>
      <w:r w:rsidRPr="00EC77AC">
        <w:rPr>
          <w:rFonts w:ascii="Times New Roman" w:hAnsi="Times New Roman" w:cs="Times New Roman"/>
          <w:sz w:val="24"/>
          <w:szCs w:val="24"/>
        </w:rPr>
        <w:t>I asked J2 how remote viewing was possible</w:t>
      </w:r>
      <w:r w:rsidR="00A8179E">
        <w:rPr>
          <w:rFonts w:ascii="Times New Roman" w:hAnsi="Times New Roman" w:cs="Times New Roman"/>
          <w:sz w:val="24"/>
          <w:szCs w:val="24"/>
        </w:rPr>
        <w:t>:</w:t>
      </w:r>
    </w:p>
    <w:p w14:paraId="3BC65A90" w14:textId="77777777" w:rsidR="00EC77AC" w:rsidRPr="00EC77AC" w:rsidRDefault="00EC77AC" w:rsidP="00A8179E">
      <w:pPr>
        <w:spacing w:line="360" w:lineRule="auto"/>
        <w:ind w:left="720"/>
        <w:rPr>
          <w:rFonts w:ascii="Times New Roman" w:hAnsi="Times New Roman" w:cs="Times New Roman"/>
          <w:sz w:val="24"/>
          <w:szCs w:val="24"/>
        </w:rPr>
      </w:pPr>
      <w:r w:rsidRPr="00EC77AC">
        <w:rPr>
          <w:rFonts w:ascii="Times New Roman" w:hAnsi="Times New Roman" w:cs="Times New Roman"/>
          <w:sz w:val="24"/>
          <w:szCs w:val="24"/>
        </w:rPr>
        <w:t>“I went through it because it is the pituitary gland that is active during puberty that kicks off the mind, the incorporeal energy that everything has. If you follow my idea of the one being consciousness, a form of energy, at the bottom of the atomic structure, then of course it’s possible if you know how to do it, like so many things.”</w:t>
      </w:r>
    </w:p>
    <w:p w14:paraId="438D17FC" w14:textId="77777777" w:rsidR="00EC77AC" w:rsidRPr="00EC77AC" w:rsidRDefault="00EC77AC" w:rsidP="00A8179E">
      <w:pPr>
        <w:spacing w:line="360" w:lineRule="auto"/>
        <w:ind w:left="720"/>
        <w:rPr>
          <w:rFonts w:ascii="Times New Roman" w:hAnsi="Times New Roman" w:cs="Times New Roman"/>
          <w:sz w:val="24"/>
          <w:szCs w:val="24"/>
        </w:rPr>
      </w:pPr>
      <w:r w:rsidRPr="00EC77AC">
        <w:rPr>
          <w:rFonts w:ascii="Times New Roman" w:hAnsi="Times New Roman" w:cs="Times New Roman"/>
          <w:sz w:val="24"/>
          <w:szCs w:val="24"/>
        </w:rPr>
        <w:t>“Kids fall off bikes, they have their little wheels at the side, so that they don't fall off, and then when they're good enough, they take the wheels off, so they can now cycle. You never forget how to cycle, you never forget. Because you are part of the mind. The celestial mind, if you want to call it that. then that's how, because it's the mind, not the brain.”</w:t>
      </w:r>
    </w:p>
    <w:p w14:paraId="16DDF7F0" w14:textId="09576A39" w:rsidR="00EC77AC" w:rsidRPr="00EC77AC" w:rsidRDefault="00EC77AC" w:rsidP="00EC77AC">
      <w:pPr>
        <w:spacing w:line="360" w:lineRule="auto"/>
        <w:rPr>
          <w:rFonts w:ascii="Times New Roman" w:hAnsi="Times New Roman" w:cs="Times New Roman"/>
          <w:sz w:val="24"/>
          <w:szCs w:val="24"/>
        </w:rPr>
      </w:pPr>
      <w:r w:rsidRPr="00EC77AC">
        <w:rPr>
          <w:rFonts w:ascii="Times New Roman" w:hAnsi="Times New Roman" w:cs="Times New Roman"/>
          <w:sz w:val="24"/>
          <w:szCs w:val="24"/>
        </w:rPr>
        <w:lastRenderedPageBreak/>
        <w:t>The idea of a single consciousness that is and permeates all things was expressed in other experiences. At a dinner, J2 related an experience of knowing that a woman across the dinner table wa</w:t>
      </w:r>
      <w:r w:rsidR="00A8179E">
        <w:rPr>
          <w:rFonts w:ascii="Times New Roman" w:hAnsi="Times New Roman" w:cs="Times New Roman"/>
          <w:sz w:val="24"/>
          <w:szCs w:val="24"/>
        </w:rPr>
        <w:t>s a witch:</w:t>
      </w:r>
    </w:p>
    <w:p w14:paraId="5C7D8069" w14:textId="77777777" w:rsidR="00EC77AC" w:rsidRPr="00EC77AC" w:rsidRDefault="00EC77AC" w:rsidP="00A8179E">
      <w:pPr>
        <w:spacing w:line="360" w:lineRule="auto"/>
        <w:ind w:left="720"/>
        <w:rPr>
          <w:rFonts w:ascii="Times New Roman" w:hAnsi="Times New Roman" w:cs="Times New Roman"/>
          <w:sz w:val="24"/>
          <w:szCs w:val="24"/>
        </w:rPr>
      </w:pPr>
      <w:r w:rsidRPr="00EC77AC">
        <w:rPr>
          <w:rFonts w:ascii="Times New Roman" w:hAnsi="Times New Roman" w:cs="Times New Roman"/>
          <w:sz w:val="24"/>
          <w:szCs w:val="24"/>
        </w:rPr>
        <w:t>“into something esoteric… that is the same thing. This is this ability to look into the eyes of a person, and you can see, the eyes are the windows to the soul… We didn’t speak very much except to say really that, um, you know, we both had similar interests, shall we say.”</w:t>
      </w:r>
    </w:p>
    <w:p w14:paraId="55B42E42" w14:textId="3198C5CC" w:rsidR="00EC77AC" w:rsidRPr="00EC77AC" w:rsidRDefault="00EC77AC" w:rsidP="00EC77AC">
      <w:pPr>
        <w:spacing w:line="360" w:lineRule="auto"/>
        <w:rPr>
          <w:rFonts w:ascii="Times New Roman" w:hAnsi="Times New Roman" w:cs="Times New Roman"/>
          <w:sz w:val="24"/>
          <w:szCs w:val="24"/>
        </w:rPr>
      </w:pPr>
      <w:r w:rsidRPr="00EC77AC">
        <w:rPr>
          <w:rFonts w:ascii="Times New Roman" w:hAnsi="Times New Roman" w:cs="Times New Roman"/>
          <w:sz w:val="24"/>
          <w:szCs w:val="24"/>
        </w:rPr>
        <w:t xml:space="preserve">Although expressed in different words, J2’s description of “the One” and “consciousness” that connects everything on molecular level is the same idea of the Druid worldview of the interconnected web. The universe can never be </w:t>
      </w:r>
      <w:r w:rsidR="000C02ED">
        <w:rPr>
          <w:rFonts w:ascii="Times New Roman" w:hAnsi="Times New Roman" w:cs="Times New Roman"/>
          <w:sz w:val="24"/>
          <w:szCs w:val="24"/>
        </w:rPr>
        <w:t>taken apart</w:t>
      </w:r>
      <w:r w:rsidRPr="00EC77AC">
        <w:rPr>
          <w:rFonts w:ascii="Times New Roman" w:hAnsi="Times New Roman" w:cs="Times New Roman"/>
          <w:sz w:val="24"/>
          <w:szCs w:val="24"/>
        </w:rPr>
        <w:t>, nor can that within it be set apart from it</w:t>
      </w:r>
      <w:r w:rsidR="000C02ED">
        <w:rPr>
          <w:rFonts w:ascii="Times New Roman" w:hAnsi="Times New Roman" w:cs="Times New Roman"/>
          <w:sz w:val="24"/>
          <w:szCs w:val="24"/>
        </w:rPr>
        <w:t>.</w:t>
      </w:r>
      <w:r w:rsidRPr="00EC77AC">
        <w:rPr>
          <w:rFonts w:ascii="Times New Roman" w:hAnsi="Times New Roman" w:cs="Times New Roman"/>
          <w:sz w:val="24"/>
          <w:szCs w:val="24"/>
          <w:vertAlign w:val="superscript"/>
        </w:rPr>
        <w:footnoteReference w:id="150"/>
      </w:r>
      <w:r w:rsidR="000C02ED">
        <w:rPr>
          <w:rFonts w:ascii="Times New Roman" w:hAnsi="Times New Roman" w:cs="Times New Roman"/>
          <w:sz w:val="24"/>
          <w:szCs w:val="24"/>
        </w:rPr>
        <w:t xml:space="preserve"> </w:t>
      </w:r>
      <w:r w:rsidRPr="00EC77AC">
        <w:rPr>
          <w:rFonts w:ascii="Times New Roman" w:hAnsi="Times New Roman" w:cs="Times New Roman"/>
          <w:sz w:val="24"/>
          <w:szCs w:val="24"/>
        </w:rPr>
        <w:t xml:space="preserve">Equally all that which has existed can be accessed through the connection whether through remote viewing or dwelling in the same place one’s ancestors had once done. </w:t>
      </w:r>
    </w:p>
    <w:p w14:paraId="4AA333FA" w14:textId="4D8EAEDA" w:rsidR="00EC77AC" w:rsidRDefault="00EC77AC" w:rsidP="009C1F4F">
      <w:pPr>
        <w:spacing w:line="360" w:lineRule="auto"/>
        <w:rPr>
          <w:rFonts w:ascii="Times New Roman" w:hAnsi="Times New Roman" w:cs="Times New Roman"/>
          <w:sz w:val="24"/>
          <w:szCs w:val="24"/>
        </w:rPr>
      </w:pPr>
      <w:r w:rsidRPr="00EC77AC">
        <w:rPr>
          <w:rFonts w:ascii="Times New Roman" w:hAnsi="Times New Roman" w:cs="Times New Roman"/>
          <w:sz w:val="24"/>
          <w:szCs w:val="24"/>
        </w:rPr>
        <w:t>The Druid’s world thus unfolds continually from this one-ness. Rather than viewing the world as a globe it is viewed as a sequence of spheres that dwell atop one another</w:t>
      </w:r>
      <w:r w:rsidR="003641FB">
        <w:rPr>
          <w:rFonts w:ascii="Times New Roman" w:hAnsi="Times New Roman" w:cs="Times New Roman"/>
          <w:sz w:val="24"/>
          <w:szCs w:val="24"/>
        </w:rPr>
        <w:t>.</w:t>
      </w:r>
      <w:r w:rsidRPr="00EC77AC">
        <w:rPr>
          <w:rFonts w:ascii="Times New Roman" w:hAnsi="Times New Roman" w:cs="Times New Roman"/>
          <w:sz w:val="24"/>
          <w:szCs w:val="24"/>
          <w:vertAlign w:val="superscript"/>
        </w:rPr>
        <w:footnoteReference w:id="151"/>
      </w:r>
      <w:r w:rsidR="003641FB">
        <w:rPr>
          <w:rFonts w:ascii="Times New Roman" w:hAnsi="Times New Roman" w:cs="Times New Roman"/>
          <w:sz w:val="24"/>
          <w:szCs w:val="24"/>
        </w:rPr>
        <w:t xml:space="preserve"> </w:t>
      </w:r>
      <w:r w:rsidRPr="00EC77AC">
        <w:rPr>
          <w:rFonts w:ascii="Times New Roman" w:hAnsi="Times New Roman" w:cs="Times New Roman"/>
          <w:sz w:val="24"/>
          <w:szCs w:val="24"/>
        </w:rPr>
        <w:t>Such a view privileges knowing the world through experiencing the world as opposed to the view Ingold argued often dominates Western worldviews, that the world is a homogenous globe ‘</w:t>
      </w:r>
      <w:r w:rsidRPr="00EC77AC">
        <w:rPr>
          <w:rFonts w:ascii="Times New Roman" w:hAnsi="Times New Roman" w:cs="Times New Roman"/>
          <w:i/>
          <w:iCs/>
          <w:sz w:val="24"/>
          <w:szCs w:val="24"/>
        </w:rPr>
        <w:t>on</w:t>
      </w:r>
      <w:r w:rsidRPr="00EC77AC">
        <w:rPr>
          <w:rFonts w:ascii="Times New Roman" w:hAnsi="Times New Roman" w:cs="Times New Roman"/>
          <w:sz w:val="24"/>
          <w:szCs w:val="24"/>
        </w:rPr>
        <w:t xml:space="preserve"> which we dwell’</w:t>
      </w:r>
      <w:r w:rsidR="00531975">
        <w:rPr>
          <w:rStyle w:val="FootnoteReference"/>
          <w:rFonts w:ascii="Times New Roman" w:hAnsi="Times New Roman" w:cs="Times New Roman"/>
          <w:sz w:val="24"/>
          <w:szCs w:val="24"/>
        </w:rPr>
        <w:footnoteReference w:id="152"/>
      </w:r>
      <w:r w:rsidRPr="00EC77AC">
        <w:rPr>
          <w:rFonts w:ascii="Times New Roman" w:hAnsi="Times New Roman" w:cs="Times New Roman"/>
          <w:sz w:val="24"/>
          <w:szCs w:val="24"/>
        </w:rPr>
        <w:t xml:space="preserve"> rather than within it. By understanding and dwelling within the interconnected web the Druid moves with the cosmos as part of it, enchanted with it not as observer but as participant</w:t>
      </w:r>
      <w:r w:rsidR="003641FB">
        <w:rPr>
          <w:rFonts w:ascii="Times New Roman" w:hAnsi="Times New Roman" w:cs="Times New Roman"/>
          <w:sz w:val="24"/>
          <w:szCs w:val="24"/>
        </w:rPr>
        <w:t>.</w:t>
      </w:r>
      <w:r w:rsidRPr="00EC77AC">
        <w:rPr>
          <w:rFonts w:ascii="Times New Roman" w:hAnsi="Times New Roman" w:cs="Times New Roman"/>
          <w:sz w:val="24"/>
          <w:szCs w:val="24"/>
          <w:vertAlign w:val="superscript"/>
        </w:rPr>
        <w:footnoteReference w:id="153"/>
      </w:r>
    </w:p>
    <w:p w14:paraId="22D4CB4F" w14:textId="291E1CC7" w:rsidR="00667363" w:rsidRPr="00D10242" w:rsidRDefault="00D10242" w:rsidP="00D10242">
      <w:pPr>
        <w:pStyle w:val="Heading2"/>
        <w:rPr>
          <w:rFonts w:ascii="Times New Roman" w:hAnsi="Times New Roman" w:cs="Times New Roman"/>
        </w:rPr>
      </w:pPr>
      <w:bookmarkStart w:id="42" w:name="_Toc220612708"/>
      <w:bookmarkStart w:id="43" w:name="_Toc220615945"/>
      <w:r w:rsidRPr="00D10242">
        <w:rPr>
          <w:rFonts w:ascii="Times New Roman" w:hAnsi="Times New Roman" w:cs="Times New Roman"/>
        </w:rPr>
        <w:t>The Enchanted World</w:t>
      </w:r>
      <w:bookmarkEnd w:id="42"/>
      <w:bookmarkEnd w:id="43"/>
    </w:p>
    <w:p w14:paraId="6A9AF0FA" w14:textId="38862CC2" w:rsidR="00076AFE" w:rsidRDefault="00321912" w:rsidP="009C1F4F">
      <w:pPr>
        <w:spacing w:line="360" w:lineRule="auto"/>
        <w:rPr>
          <w:rFonts w:ascii="Times New Roman" w:hAnsi="Times New Roman" w:cs="Times New Roman"/>
          <w:sz w:val="24"/>
          <w:szCs w:val="24"/>
        </w:rPr>
      </w:pPr>
      <w:r>
        <w:rPr>
          <w:rFonts w:ascii="Times New Roman" w:hAnsi="Times New Roman" w:cs="Times New Roman"/>
          <w:sz w:val="24"/>
          <w:szCs w:val="24"/>
        </w:rPr>
        <w:t xml:space="preserve">Previous research has shown that Druids and Pagans felt disenchanted and disconnected from the Christian world for various </w:t>
      </w:r>
      <w:r w:rsidR="005C3D0C">
        <w:rPr>
          <w:rFonts w:ascii="Times New Roman" w:hAnsi="Times New Roman" w:cs="Times New Roman"/>
          <w:sz w:val="24"/>
          <w:szCs w:val="24"/>
        </w:rPr>
        <w:t>reasons and</w:t>
      </w:r>
      <w:r>
        <w:rPr>
          <w:rFonts w:ascii="Times New Roman" w:hAnsi="Times New Roman" w:cs="Times New Roman"/>
          <w:sz w:val="24"/>
          <w:szCs w:val="24"/>
        </w:rPr>
        <w:t xml:space="preserve"> look for something that can reconnect them to</w:t>
      </w:r>
      <w:r w:rsidR="005C3D0C">
        <w:rPr>
          <w:rFonts w:ascii="Times New Roman" w:hAnsi="Times New Roman" w:cs="Times New Roman"/>
          <w:sz w:val="24"/>
          <w:szCs w:val="24"/>
        </w:rPr>
        <w:t xml:space="preserve"> the natural world. Cooper </w:t>
      </w:r>
      <w:r w:rsidR="000B7032">
        <w:rPr>
          <w:rFonts w:ascii="Times New Roman" w:hAnsi="Times New Roman" w:cs="Times New Roman"/>
          <w:sz w:val="24"/>
          <w:szCs w:val="24"/>
        </w:rPr>
        <w:t xml:space="preserve">found that many Druids were disillusioned with </w:t>
      </w:r>
      <w:r w:rsidR="00D34B5B">
        <w:rPr>
          <w:rFonts w:ascii="Times New Roman" w:hAnsi="Times New Roman" w:cs="Times New Roman"/>
          <w:sz w:val="24"/>
          <w:szCs w:val="24"/>
        </w:rPr>
        <w:t>Christianity and</w:t>
      </w:r>
      <w:r w:rsidR="000B7032">
        <w:rPr>
          <w:rFonts w:ascii="Times New Roman" w:hAnsi="Times New Roman" w:cs="Times New Roman"/>
          <w:sz w:val="24"/>
          <w:szCs w:val="24"/>
        </w:rPr>
        <w:t xml:space="preserve"> viewed it as</w:t>
      </w:r>
      <w:r w:rsidR="0071280F">
        <w:rPr>
          <w:rFonts w:ascii="Times New Roman" w:hAnsi="Times New Roman" w:cs="Times New Roman"/>
          <w:sz w:val="24"/>
          <w:szCs w:val="24"/>
        </w:rPr>
        <w:t xml:space="preserve"> an ‘oppressive force’ </w:t>
      </w:r>
      <w:r w:rsidR="00406DD0">
        <w:rPr>
          <w:rFonts w:ascii="Times New Roman" w:hAnsi="Times New Roman" w:cs="Times New Roman"/>
          <w:sz w:val="24"/>
          <w:szCs w:val="24"/>
        </w:rPr>
        <w:t>that disenchanted the world, destroyed the environment and subjugated women</w:t>
      </w:r>
      <w:r w:rsidR="0071280F">
        <w:rPr>
          <w:rFonts w:ascii="Times New Roman" w:hAnsi="Times New Roman" w:cs="Times New Roman"/>
          <w:sz w:val="24"/>
          <w:szCs w:val="24"/>
        </w:rPr>
        <w:t>.</w:t>
      </w:r>
      <w:r w:rsidR="0071280F">
        <w:rPr>
          <w:rStyle w:val="FootnoteReference"/>
          <w:rFonts w:ascii="Times New Roman" w:hAnsi="Times New Roman" w:cs="Times New Roman"/>
          <w:sz w:val="24"/>
          <w:szCs w:val="24"/>
        </w:rPr>
        <w:footnoteReference w:id="154"/>
      </w:r>
      <w:r w:rsidR="007934A5">
        <w:rPr>
          <w:rFonts w:ascii="Times New Roman" w:hAnsi="Times New Roman" w:cs="Times New Roman"/>
          <w:sz w:val="24"/>
          <w:szCs w:val="24"/>
        </w:rPr>
        <w:t xml:space="preserve"> Similarly</w:t>
      </w:r>
      <w:r w:rsidR="00E4422E">
        <w:rPr>
          <w:rFonts w:ascii="Times New Roman" w:hAnsi="Times New Roman" w:cs="Times New Roman"/>
          <w:sz w:val="24"/>
          <w:szCs w:val="24"/>
        </w:rPr>
        <w:t xml:space="preserve">, Pike argued </w:t>
      </w:r>
      <w:r w:rsidR="00DD6703">
        <w:rPr>
          <w:rFonts w:ascii="Times New Roman" w:hAnsi="Times New Roman" w:cs="Times New Roman"/>
          <w:sz w:val="24"/>
          <w:szCs w:val="24"/>
        </w:rPr>
        <w:t>neopagans reinvented themselves through new spiritualities they viewed as ‘closer to nature than Christianity.’</w:t>
      </w:r>
      <w:r w:rsidR="00FA512B">
        <w:rPr>
          <w:rStyle w:val="FootnoteReference"/>
          <w:rFonts w:ascii="Times New Roman" w:hAnsi="Times New Roman" w:cs="Times New Roman"/>
          <w:sz w:val="24"/>
          <w:szCs w:val="24"/>
        </w:rPr>
        <w:footnoteReference w:id="155"/>
      </w:r>
      <w:r w:rsidR="006C000C">
        <w:rPr>
          <w:rFonts w:ascii="Times New Roman" w:hAnsi="Times New Roman" w:cs="Times New Roman"/>
          <w:sz w:val="24"/>
          <w:szCs w:val="24"/>
        </w:rPr>
        <w:t xml:space="preserve"> In America, these were often appropriated Native American spiritualities, which Pike attributed to </w:t>
      </w:r>
      <w:r w:rsidR="0045376D">
        <w:rPr>
          <w:rFonts w:ascii="Times New Roman" w:hAnsi="Times New Roman" w:cs="Times New Roman"/>
          <w:sz w:val="24"/>
          <w:szCs w:val="24"/>
        </w:rPr>
        <w:t xml:space="preserve">the desire for </w:t>
      </w:r>
      <w:r w:rsidR="0045376D">
        <w:rPr>
          <w:rFonts w:ascii="Times New Roman" w:hAnsi="Times New Roman" w:cs="Times New Roman"/>
          <w:sz w:val="24"/>
          <w:szCs w:val="24"/>
        </w:rPr>
        <w:lastRenderedPageBreak/>
        <w:t>authenticity in wider society, but also authority on the festival site.</w:t>
      </w:r>
      <w:r w:rsidR="0045376D">
        <w:rPr>
          <w:rStyle w:val="FootnoteReference"/>
          <w:rFonts w:ascii="Times New Roman" w:hAnsi="Times New Roman" w:cs="Times New Roman"/>
          <w:sz w:val="24"/>
          <w:szCs w:val="24"/>
        </w:rPr>
        <w:footnoteReference w:id="156"/>
      </w:r>
      <w:r w:rsidR="007934A5">
        <w:rPr>
          <w:rFonts w:ascii="Times New Roman" w:hAnsi="Times New Roman" w:cs="Times New Roman"/>
          <w:sz w:val="24"/>
          <w:szCs w:val="24"/>
        </w:rPr>
        <w:t xml:space="preserve"> In contrast to Christianity, Druidry offered a connection to nature, ancestors and a sense of something greater than Christianity through an animist perspective described by Restall-Orr as one where all parts of the world are alive and therefore connected.</w:t>
      </w:r>
      <w:r w:rsidR="007934A5">
        <w:rPr>
          <w:rStyle w:val="FootnoteReference"/>
          <w:rFonts w:ascii="Times New Roman" w:hAnsi="Times New Roman" w:cs="Times New Roman"/>
          <w:sz w:val="24"/>
          <w:szCs w:val="24"/>
        </w:rPr>
        <w:footnoteReference w:id="157"/>
      </w:r>
      <w:r w:rsidR="007934A5">
        <w:rPr>
          <w:rFonts w:ascii="Times New Roman" w:hAnsi="Times New Roman" w:cs="Times New Roman"/>
          <w:sz w:val="24"/>
          <w:szCs w:val="24"/>
        </w:rPr>
        <w:t xml:space="preserve">  </w:t>
      </w:r>
    </w:p>
    <w:p w14:paraId="5D78AEBE" w14:textId="33A6C506" w:rsidR="00E91C5F" w:rsidRDefault="00E91C5F" w:rsidP="009C1F4F">
      <w:pPr>
        <w:spacing w:line="360" w:lineRule="auto"/>
        <w:rPr>
          <w:rFonts w:ascii="Times New Roman" w:hAnsi="Times New Roman" w:cs="Times New Roman"/>
          <w:sz w:val="24"/>
          <w:szCs w:val="24"/>
        </w:rPr>
      </w:pPr>
      <w:r>
        <w:rPr>
          <w:rFonts w:ascii="Times New Roman" w:hAnsi="Times New Roman" w:cs="Times New Roman"/>
          <w:sz w:val="24"/>
          <w:szCs w:val="24"/>
        </w:rPr>
        <w:t>G1 described</w:t>
      </w:r>
      <w:r w:rsidR="007934A5">
        <w:rPr>
          <w:rFonts w:ascii="Times New Roman" w:hAnsi="Times New Roman" w:cs="Times New Roman"/>
          <w:sz w:val="24"/>
          <w:szCs w:val="24"/>
        </w:rPr>
        <w:t xml:space="preserve"> his encounters with the stones:</w:t>
      </w:r>
    </w:p>
    <w:p w14:paraId="4B4A5654" w14:textId="00048C7F" w:rsidR="009C1F4F" w:rsidRPr="00262B2E" w:rsidRDefault="0041178C" w:rsidP="009C1F4F">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9C1F4F" w:rsidRPr="00262B2E">
        <w:rPr>
          <w:rFonts w:ascii="Times New Roman" w:hAnsi="Times New Roman" w:cs="Times New Roman"/>
          <w:sz w:val="24"/>
          <w:szCs w:val="24"/>
        </w:rPr>
        <w:t>We say hello to the stones. Thanks for waiting! It's a connection, you know, have a conversation with it. I talk to my cats. I can talk to the stones.</w:t>
      </w:r>
      <w:r>
        <w:rPr>
          <w:rFonts w:ascii="Times New Roman" w:hAnsi="Times New Roman" w:cs="Times New Roman"/>
          <w:sz w:val="24"/>
          <w:szCs w:val="24"/>
        </w:rPr>
        <w:t>”</w:t>
      </w:r>
    </w:p>
    <w:p w14:paraId="7DDEA01D" w14:textId="1923421D" w:rsidR="009C1F4F" w:rsidRPr="00262B2E" w:rsidRDefault="0041178C" w:rsidP="009C1F4F">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9C1F4F" w:rsidRPr="00262B2E">
        <w:rPr>
          <w:rFonts w:ascii="Times New Roman" w:hAnsi="Times New Roman" w:cs="Times New Roman"/>
          <w:sz w:val="24"/>
          <w:szCs w:val="24"/>
        </w:rPr>
        <w:t>They're not static. And people see things in them. Well, this stone, you see a face, and this stone, you see… and I go… I don't see it, but that's okay. And I had cataract surgery, and one of the first things you notice afterwards is how bright the colours are… Well, when I went back, it's like, these stones are different. From a distance, it's not the same stone as when I get up close, because when I get up close, I gotta put the glasses on now… Now I can see the shapes and the colours within the rock that I didn't see before.</w:t>
      </w:r>
      <w:r>
        <w:rPr>
          <w:rFonts w:ascii="Times New Roman" w:hAnsi="Times New Roman" w:cs="Times New Roman"/>
          <w:sz w:val="24"/>
          <w:szCs w:val="24"/>
        </w:rPr>
        <w:t>”</w:t>
      </w:r>
    </w:p>
    <w:p w14:paraId="15070A1A" w14:textId="0597C67F" w:rsidR="009C1F4F" w:rsidRPr="00262B2E" w:rsidRDefault="009C1F4F" w:rsidP="009C1F4F">
      <w:pPr>
        <w:spacing w:line="360" w:lineRule="auto"/>
        <w:rPr>
          <w:rFonts w:ascii="Times New Roman" w:hAnsi="Times New Roman" w:cs="Times New Roman"/>
          <w:sz w:val="24"/>
          <w:szCs w:val="24"/>
        </w:rPr>
      </w:pPr>
      <w:r w:rsidRPr="00262B2E">
        <w:rPr>
          <w:rFonts w:ascii="Times New Roman" w:hAnsi="Times New Roman" w:cs="Times New Roman"/>
          <w:sz w:val="24"/>
          <w:szCs w:val="24"/>
        </w:rPr>
        <w:t>G1’s perception of stones seen many times before was now radically changed. G1 also acknowledged what one person saw, another might not, reflecting Eliade’s phenomenological approach to religious experience, where experience is not called into question over its reality, but is taken as reality for being experienced</w:t>
      </w:r>
      <w:r w:rsidR="00D51A3A">
        <w:rPr>
          <w:rFonts w:ascii="Times New Roman" w:hAnsi="Times New Roman" w:cs="Times New Roman"/>
          <w:sz w:val="24"/>
          <w:szCs w:val="24"/>
        </w:rPr>
        <w:t>.</w:t>
      </w:r>
      <w:r w:rsidRPr="00262B2E">
        <w:rPr>
          <w:rFonts w:ascii="Times New Roman" w:hAnsi="Times New Roman" w:cs="Times New Roman"/>
          <w:sz w:val="24"/>
          <w:szCs w:val="24"/>
          <w:vertAlign w:val="superscript"/>
        </w:rPr>
        <w:footnoteReference w:id="158"/>
      </w:r>
      <w:r w:rsidRPr="00262B2E">
        <w:rPr>
          <w:rFonts w:ascii="Times New Roman" w:hAnsi="Times New Roman" w:cs="Times New Roman"/>
          <w:sz w:val="24"/>
          <w:szCs w:val="24"/>
        </w:rPr>
        <w:t xml:space="preserve"> As </w:t>
      </w:r>
      <w:r w:rsidR="00D51A3A">
        <w:rPr>
          <w:rFonts w:ascii="Times New Roman" w:hAnsi="Times New Roman" w:cs="Times New Roman"/>
          <w:sz w:val="24"/>
          <w:szCs w:val="24"/>
        </w:rPr>
        <w:t xml:space="preserve">Timothy </w:t>
      </w:r>
      <w:r w:rsidRPr="00262B2E">
        <w:rPr>
          <w:rFonts w:ascii="Times New Roman" w:hAnsi="Times New Roman" w:cs="Times New Roman"/>
          <w:sz w:val="24"/>
          <w:szCs w:val="24"/>
        </w:rPr>
        <w:t>Darvill experienced, the angles and natural texture of the stone created shadows and sparkles against an orange background, revealing to the observer a ‘kind of “magic” triggered by the light’</w:t>
      </w:r>
      <w:r w:rsidR="008B3B06">
        <w:rPr>
          <w:rFonts w:ascii="Times New Roman" w:hAnsi="Times New Roman" w:cs="Times New Roman"/>
          <w:sz w:val="24"/>
          <w:szCs w:val="24"/>
        </w:rPr>
        <w:t>.</w:t>
      </w:r>
      <w:r w:rsidRPr="00262B2E">
        <w:rPr>
          <w:rFonts w:ascii="Times New Roman" w:hAnsi="Times New Roman" w:cs="Times New Roman"/>
          <w:sz w:val="24"/>
          <w:szCs w:val="24"/>
          <w:vertAlign w:val="superscript"/>
        </w:rPr>
        <w:footnoteReference w:id="159"/>
      </w:r>
      <w:r w:rsidR="008B3B06">
        <w:rPr>
          <w:rFonts w:ascii="Times New Roman" w:hAnsi="Times New Roman" w:cs="Times New Roman"/>
          <w:sz w:val="24"/>
          <w:szCs w:val="24"/>
        </w:rPr>
        <w:t xml:space="preserve"> </w:t>
      </w:r>
      <w:r w:rsidRPr="00262B2E">
        <w:rPr>
          <w:rFonts w:ascii="Times New Roman" w:hAnsi="Times New Roman" w:cs="Times New Roman"/>
          <w:sz w:val="24"/>
          <w:szCs w:val="24"/>
        </w:rPr>
        <w:t>The enchanted experience of the stones after cataract surgery was one of communication, where the stone revealed its spectrum of colours and faces to the observer, now changes, bridging the gap between stone and man</w:t>
      </w:r>
      <w:r w:rsidR="008B3B06">
        <w:rPr>
          <w:rFonts w:ascii="Times New Roman" w:hAnsi="Times New Roman" w:cs="Times New Roman"/>
          <w:sz w:val="24"/>
          <w:szCs w:val="24"/>
        </w:rPr>
        <w:t>.</w:t>
      </w:r>
      <w:r w:rsidRPr="00262B2E">
        <w:rPr>
          <w:rFonts w:ascii="Times New Roman" w:hAnsi="Times New Roman" w:cs="Times New Roman"/>
          <w:sz w:val="24"/>
          <w:szCs w:val="24"/>
          <w:vertAlign w:val="superscript"/>
        </w:rPr>
        <w:footnoteReference w:id="160"/>
      </w:r>
      <w:r w:rsidR="008B3B06">
        <w:rPr>
          <w:rFonts w:ascii="Times New Roman" w:hAnsi="Times New Roman" w:cs="Times New Roman"/>
          <w:sz w:val="24"/>
          <w:szCs w:val="24"/>
        </w:rPr>
        <w:t xml:space="preserve"> </w:t>
      </w:r>
      <w:r w:rsidRPr="00262B2E">
        <w:rPr>
          <w:rFonts w:ascii="Times New Roman" w:hAnsi="Times New Roman" w:cs="Times New Roman"/>
          <w:sz w:val="24"/>
          <w:szCs w:val="24"/>
        </w:rPr>
        <w:t>Enchantment was again evoked for G1, when he witnessed the full moon rise over the henge, mentioned in the questionnaire and interview:</w:t>
      </w:r>
    </w:p>
    <w:p w14:paraId="4A1B34DA" w14:textId="40DE4F49" w:rsidR="009C1F4F" w:rsidRPr="00262B2E" w:rsidRDefault="00F6510C" w:rsidP="009C1F4F">
      <w:pPr>
        <w:spacing w:line="360" w:lineRule="auto"/>
        <w:ind w:left="720"/>
        <w:rPr>
          <w:rFonts w:ascii="Times New Roman" w:hAnsi="Times New Roman" w:cs="Times New Roman"/>
          <w:sz w:val="24"/>
          <w:szCs w:val="24"/>
        </w:rPr>
      </w:pPr>
      <w:r>
        <w:rPr>
          <w:rFonts w:ascii="Times New Roman" w:hAnsi="Times New Roman" w:cs="Times New Roman"/>
          <w:sz w:val="24"/>
          <w:szCs w:val="24"/>
        </w:rPr>
        <w:lastRenderedPageBreak/>
        <w:t>“i</w:t>
      </w:r>
      <w:r w:rsidR="009C1F4F" w:rsidRPr="00262B2E">
        <w:rPr>
          <w:rFonts w:ascii="Times New Roman" w:hAnsi="Times New Roman" w:cs="Times New Roman"/>
          <w:sz w:val="24"/>
          <w:szCs w:val="24"/>
        </w:rPr>
        <w:t>n 2018, my wife and I, she was really annoyed, because it was a chilly night at Avebury And we waited for the moon to come up over the henge, I just said, imagine, you know, for thousands of … it was built just for this.</w:t>
      </w:r>
      <w:r>
        <w:rPr>
          <w:rFonts w:ascii="Times New Roman" w:hAnsi="Times New Roman" w:cs="Times New Roman"/>
          <w:sz w:val="24"/>
          <w:szCs w:val="24"/>
        </w:rPr>
        <w:t>”</w:t>
      </w:r>
    </w:p>
    <w:p w14:paraId="49CD8E2A" w14:textId="11956948" w:rsidR="007F1810" w:rsidRDefault="002B56AA" w:rsidP="009C1F4F">
      <w:pPr>
        <w:spacing w:line="360" w:lineRule="auto"/>
        <w:rPr>
          <w:rFonts w:ascii="Times New Roman" w:hAnsi="Times New Roman" w:cs="Times New Roman"/>
          <w:sz w:val="24"/>
          <w:szCs w:val="24"/>
        </w:rPr>
      </w:pPr>
      <w:r>
        <w:rPr>
          <w:rFonts w:ascii="Times New Roman" w:hAnsi="Times New Roman" w:cs="Times New Roman"/>
          <w:sz w:val="24"/>
          <w:szCs w:val="24"/>
        </w:rPr>
        <w:t>G1’s relationship with the world was participatory, as described by Curry where neither participant had power over the other but equally apprehended each other.</w:t>
      </w:r>
      <w:r>
        <w:rPr>
          <w:rStyle w:val="FootnoteReference"/>
          <w:rFonts w:ascii="Times New Roman" w:hAnsi="Times New Roman" w:cs="Times New Roman"/>
          <w:sz w:val="24"/>
          <w:szCs w:val="24"/>
        </w:rPr>
        <w:footnoteReference w:id="161"/>
      </w:r>
      <w:r>
        <w:rPr>
          <w:rFonts w:ascii="Times New Roman" w:hAnsi="Times New Roman" w:cs="Times New Roman"/>
          <w:sz w:val="24"/>
          <w:szCs w:val="24"/>
        </w:rPr>
        <w:t xml:space="preserve"> The stones waited for G1,</w:t>
      </w:r>
      <w:r w:rsidR="00B00FE4">
        <w:rPr>
          <w:rFonts w:ascii="Times New Roman" w:hAnsi="Times New Roman" w:cs="Times New Roman"/>
          <w:sz w:val="24"/>
          <w:szCs w:val="24"/>
        </w:rPr>
        <w:t xml:space="preserve"> and the way he saw them could not be replicated by another. </w:t>
      </w:r>
      <w:r w:rsidR="00F31F7F">
        <w:rPr>
          <w:rFonts w:ascii="Times New Roman" w:hAnsi="Times New Roman" w:cs="Times New Roman"/>
          <w:sz w:val="24"/>
          <w:szCs w:val="24"/>
        </w:rPr>
        <w:t xml:space="preserve">Enchantment, Curry argued, does not require two human participants but </w:t>
      </w:r>
      <w:r w:rsidR="008479B8">
        <w:rPr>
          <w:rFonts w:ascii="Times New Roman" w:hAnsi="Times New Roman" w:cs="Times New Roman"/>
          <w:sz w:val="24"/>
          <w:szCs w:val="24"/>
        </w:rPr>
        <w:t>can be anything seen, heard, felt or even thought.</w:t>
      </w:r>
      <w:r w:rsidR="008479B8">
        <w:rPr>
          <w:rStyle w:val="FootnoteReference"/>
          <w:rFonts w:ascii="Times New Roman" w:hAnsi="Times New Roman" w:cs="Times New Roman"/>
          <w:sz w:val="24"/>
          <w:szCs w:val="24"/>
        </w:rPr>
        <w:footnoteReference w:id="162"/>
      </w:r>
      <w:r w:rsidR="00944B74">
        <w:rPr>
          <w:rFonts w:ascii="Times New Roman" w:hAnsi="Times New Roman" w:cs="Times New Roman"/>
          <w:sz w:val="24"/>
          <w:szCs w:val="24"/>
        </w:rPr>
        <w:t xml:space="preserve"> The Druid animist worldview, where everything is present with the same lifeforce, is necessarily an enchanted one. Not only is everything in the world equal, but also alive in a way that other worldviews allow only humans to be</w:t>
      </w:r>
      <w:r w:rsidR="00FA0B8F">
        <w:rPr>
          <w:rFonts w:ascii="Times New Roman" w:hAnsi="Times New Roman" w:cs="Times New Roman"/>
          <w:sz w:val="24"/>
          <w:szCs w:val="24"/>
        </w:rPr>
        <w:t xml:space="preserve">. Participants </w:t>
      </w:r>
      <w:r w:rsidR="002C7827">
        <w:rPr>
          <w:rFonts w:ascii="Times New Roman" w:hAnsi="Times New Roman" w:cs="Times New Roman"/>
          <w:sz w:val="24"/>
          <w:szCs w:val="24"/>
        </w:rPr>
        <w:t>who were not affiliated with Druidry, Paganism or even Christianity described Avebury as special</w:t>
      </w:r>
    </w:p>
    <w:p w14:paraId="0448874F" w14:textId="3A9FB26A" w:rsidR="002C7827" w:rsidRPr="00076F2D" w:rsidRDefault="002C7827" w:rsidP="009C1F4F">
      <w:pPr>
        <w:spacing w:line="360" w:lineRule="auto"/>
        <w:rPr>
          <w:rFonts w:ascii="Times New Roman" w:hAnsi="Times New Roman" w:cs="Times New Roman"/>
          <w:i/>
          <w:iCs/>
          <w:sz w:val="24"/>
          <w:szCs w:val="24"/>
        </w:rPr>
      </w:pPr>
      <w:r>
        <w:rPr>
          <w:rFonts w:ascii="Times New Roman" w:hAnsi="Times New Roman" w:cs="Times New Roman"/>
          <w:sz w:val="24"/>
          <w:szCs w:val="24"/>
        </w:rPr>
        <w:tab/>
        <w:t>“Avebury has a special atmosphere of peace”</w:t>
      </w:r>
      <w:r w:rsidR="00076F2D">
        <w:rPr>
          <w:rFonts w:ascii="Times New Roman" w:hAnsi="Times New Roman" w:cs="Times New Roman"/>
          <w:sz w:val="24"/>
          <w:szCs w:val="24"/>
        </w:rPr>
        <w:t xml:space="preserve"> – </w:t>
      </w:r>
      <w:r w:rsidR="00076F2D">
        <w:rPr>
          <w:rFonts w:ascii="Times New Roman" w:hAnsi="Times New Roman" w:cs="Times New Roman"/>
          <w:i/>
          <w:iCs/>
          <w:sz w:val="24"/>
          <w:szCs w:val="24"/>
        </w:rPr>
        <w:t>R2</w:t>
      </w:r>
    </w:p>
    <w:p w14:paraId="57B9C82F" w14:textId="4870B622" w:rsidR="002C7827" w:rsidRDefault="00076F2D" w:rsidP="00076F2D">
      <w:pPr>
        <w:spacing w:line="360" w:lineRule="auto"/>
        <w:ind w:left="720"/>
        <w:rPr>
          <w:rFonts w:ascii="Times New Roman" w:hAnsi="Times New Roman" w:cs="Times New Roman"/>
          <w:i/>
          <w:iCs/>
          <w:sz w:val="24"/>
          <w:szCs w:val="24"/>
        </w:rPr>
      </w:pPr>
      <w:r>
        <w:rPr>
          <w:rFonts w:ascii="Times New Roman" w:hAnsi="Times New Roman" w:cs="Times New Roman"/>
          <w:sz w:val="24"/>
          <w:szCs w:val="24"/>
        </w:rPr>
        <w:t xml:space="preserve">“The Swindon Stone, always fascinated me that it used to hang over when driving by in my dad’s car” </w:t>
      </w:r>
      <w:r w:rsidR="004D6FB5">
        <w:rPr>
          <w:rFonts w:ascii="Times New Roman" w:hAnsi="Times New Roman" w:cs="Times New Roman"/>
          <w:sz w:val="24"/>
          <w:szCs w:val="24"/>
        </w:rPr>
        <w:t>–</w:t>
      </w:r>
      <w:r>
        <w:rPr>
          <w:rFonts w:ascii="Times New Roman" w:hAnsi="Times New Roman" w:cs="Times New Roman"/>
          <w:sz w:val="24"/>
          <w:szCs w:val="24"/>
        </w:rPr>
        <w:t xml:space="preserve"> </w:t>
      </w:r>
      <w:r w:rsidR="004D6FB5">
        <w:rPr>
          <w:rFonts w:ascii="Times New Roman" w:hAnsi="Times New Roman" w:cs="Times New Roman"/>
          <w:i/>
          <w:iCs/>
          <w:sz w:val="24"/>
          <w:szCs w:val="24"/>
        </w:rPr>
        <w:t>Anon 2</w:t>
      </w:r>
    </w:p>
    <w:p w14:paraId="40A003FB" w14:textId="77777777" w:rsidR="004D1549" w:rsidRDefault="00516B38" w:rsidP="00C97745">
      <w:pPr>
        <w:spacing w:line="360" w:lineRule="auto"/>
        <w:rPr>
          <w:rFonts w:ascii="Times New Roman" w:hAnsi="Times New Roman" w:cs="Times New Roman"/>
          <w:sz w:val="24"/>
          <w:szCs w:val="24"/>
        </w:rPr>
      </w:pPr>
      <w:r>
        <w:rPr>
          <w:rFonts w:ascii="Times New Roman" w:hAnsi="Times New Roman" w:cs="Times New Roman"/>
          <w:sz w:val="24"/>
          <w:szCs w:val="24"/>
        </w:rPr>
        <w:t xml:space="preserve">One individual who was vehemently against Avebury being used for </w:t>
      </w:r>
      <w:r w:rsidR="009F13C1">
        <w:rPr>
          <w:rFonts w:ascii="Times New Roman" w:hAnsi="Times New Roman" w:cs="Times New Roman"/>
          <w:sz w:val="24"/>
          <w:szCs w:val="24"/>
        </w:rPr>
        <w:t>“</w:t>
      </w:r>
      <w:r>
        <w:rPr>
          <w:rFonts w:ascii="Times New Roman" w:hAnsi="Times New Roman" w:cs="Times New Roman"/>
          <w:sz w:val="24"/>
          <w:szCs w:val="24"/>
        </w:rPr>
        <w:t>Druid-nonsense</w:t>
      </w:r>
      <w:r w:rsidR="009F13C1">
        <w:rPr>
          <w:rFonts w:ascii="Times New Roman" w:hAnsi="Times New Roman" w:cs="Times New Roman"/>
          <w:sz w:val="24"/>
          <w:szCs w:val="24"/>
        </w:rPr>
        <w:t xml:space="preserve">” described the Swindon Stone as being a favourite </w:t>
      </w:r>
      <w:r w:rsidR="00232F99">
        <w:rPr>
          <w:rFonts w:ascii="Times New Roman" w:hAnsi="Times New Roman" w:cs="Times New Roman"/>
          <w:sz w:val="24"/>
          <w:szCs w:val="24"/>
        </w:rPr>
        <w:t xml:space="preserve">“simply nice memories of a wonderful friendship (with a human, not the stone)”. </w:t>
      </w:r>
      <w:r w:rsidR="00D75FCB">
        <w:rPr>
          <w:rFonts w:ascii="Times New Roman" w:hAnsi="Times New Roman" w:cs="Times New Roman"/>
          <w:sz w:val="24"/>
          <w:szCs w:val="24"/>
        </w:rPr>
        <w:t>Memories</w:t>
      </w:r>
      <w:r w:rsidR="005B0AD4">
        <w:rPr>
          <w:rFonts w:ascii="Times New Roman" w:hAnsi="Times New Roman" w:cs="Times New Roman"/>
          <w:sz w:val="24"/>
          <w:szCs w:val="24"/>
        </w:rPr>
        <w:t xml:space="preserve"> and emotions accompanied Avebury, </w:t>
      </w:r>
      <w:r w:rsidR="00D75FCB">
        <w:rPr>
          <w:rFonts w:ascii="Times New Roman" w:hAnsi="Times New Roman" w:cs="Times New Roman"/>
          <w:sz w:val="24"/>
          <w:szCs w:val="24"/>
        </w:rPr>
        <w:t xml:space="preserve">separate to the regular ruminations of daily life creating </w:t>
      </w:r>
      <w:r w:rsidR="00191572">
        <w:rPr>
          <w:rFonts w:ascii="Times New Roman" w:hAnsi="Times New Roman" w:cs="Times New Roman"/>
          <w:sz w:val="24"/>
          <w:szCs w:val="24"/>
        </w:rPr>
        <w:t>what Eliade described as</w:t>
      </w:r>
      <w:r w:rsidR="00CB2607">
        <w:rPr>
          <w:rFonts w:ascii="Times New Roman" w:hAnsi="Times New Roman" w:cs="Times New Roman"/>
          <w:sz w:val="24"/>
          <w:szCs w:val="24"/>
        </w:rPr>
        <w:t xml:space="preserve"> the</w:t>
      </w:r>
      <w:r w:rsidR="00191572">
        <w:rPr>
          <w:rFonts w:ascii="Times New Roman" w:hAnsi="Times New Roman" w:cs="Times New Roman"/>
          <w:sz w:val="24"/>
          <w:szCs w:val="24"/>
        </w:rPr>
        <w:t xml:space="preserve"> </w:t>
      </w:r>
      <w:r w:rsidR="00D75FCB">
        <w:rPr>
          <w:rFonts w:ascii="Times New Roman" w:hAnsi="Times New Roman" w:cs="Times New Roman"/>
          <w:sz w:val="24"/>
          <w:szCs w:val="24"/>
        </w:rPr>
        <w:t>‘“holy places”</w:t>
      </w:r>
      <w:r w:rsidR="00CB2607">
        <w:rPr>
          <w:rFonts w:ascii="Times New Roman" w:hAnsi="Times New Roman" w:cs="Times New Roman"/>
          <w:sz w:val="24"/>
          <w:szCs w:val="24"/>
        </w:rPr>
        <w:t>’ of non-religious people</w:t>
      </w:r>
      <w:r w:rsidR="00191572">
        <w:rPr>
          <w:rFonts w:ascii="Times New Roman" w:hAnsi="Times New Roman" w:cs="Times New Roman"/>
          <w:sz w:val="24"/>
          <w:szCs w:val="24"/>
        </w:rPr>
        <w:t>.</w:t>
      </w:r>
      <w:r w:rsidR="00D75FCB">
        <w:rPr>
          <w:rStyle w:val="FootnoteReference"/>
          <w:rFonts w:ascii="Times New Roman" w:hAnsi="Times New Roman" w:cs="Times New Roman"/>
          <w:sz w:val="24"/>
          <w:szCs w:val="24"/>
        </w:rPr>
        <w:footnoteReference w:id="163"/>
      </w:r>
      <w:r w:rsidR="001E56B7">
        <w:rPr>
          <w:rFonts w:ascii="Times New Roman" w:hAnsi="Times New Roman" w:cs="Times New Roman"/>
          <w:sz w:val="24"/>
          <w:szCs w:val="24"/>
        </w:rPr>
        <w:t xml:space="preserve"> </w:t>
      </w:r>
      <w:r w:rsidR="00B65EC9">
        <w:rPr>
          <w:rFonts w:ascii="Times New Roman" w:hAnsi="Times New Roman" w:cs="Times New Roman"/>
          <w:sz w:val="24"/>
          <w:szCs w:val="24"/>
        </w:rPr>
        <w:t>As Nolan found,</w:t>
      </w:r>
      <w:r w:rsidR="00013D7B">
        <w:rPr>
          <w:rFonts w:ascii="Times New Roman" w:hAnsi="Times New Roman" w:cs="Times New Roman"/>
          <w:sz w:val="24"/>
          <w:szCs w:val="24"/>
        </w:rPr>
        <w:t xml:space="preserve"> people viewed the stones as more-than-human</w:t>
      </w:r>
      <w:r w:rsidR="000B61F2">
        <w:rPr>
          <w:rFonts w:ascii="Times New Roman" w:hAnsi="Times New Roman" w:cs="Times New Roman"/>
          <w:sz w:val="24"/>
          <w:szCs w:val="24"/>
        </w:rPr>
        <w:t>, using ‘anthropomorphic terms’</w:t>
      </w:r>
      <w:r w:rsidR="000B61F2">
        <w:rPr>
          <w:rStyle w:val="FootnoteReference"/>
          <w:rFonts w:ascii="Times New Roman" w:hAnsi="Times New Roman" w:cs="Times New Roman"/>
          <w:sz w:val="24"/>
          <w:szCs w:val="24"/>
        </w:rPr>
        <w:footnoteReference w:id="164"/>
      </w:r>
      <w:r w:rsidR="000B61F2">
        <w:rPr>
          <w:rFonts w:ascii="Times New Roman" w:hAnsi="Times New Roman" w:cs="Times New Roman"/>
          <w:sz w:val="24"/>
          <w:szCs w:val="24"/>
        </w:rPr>
        <w:t xml:space="preserve"> to describe them</w:t>
      </w:r>
      <w:r w:rsidR="00BD48D8">
        <w:rPr>
          <w:rFonts w:ascii="Times New Roman" w:hAnsi="Times New Roman" w:cs="Times New Roman"/>
          <w:sz w:val="24"/>
          <w:szCs w:val="24"/>
        </w:rPr>
        <w:t xml:space="preserve">. </w:t>
      </w:r>
      <w:r w:rsidR="00BF462C">
        <w:rPr>
          <w:rFonts w:ascii="Times New Roman" w:hAnsi="Times New Roman" w:cs="Times New Roman"/>
          <w:sz w:val="24"/>
          <w:szCs w:val="24"/>
        </w:rPr>
        <w:t>Participants in this research similarly described the stones and the wider natural world that is part of Avebury in lifelike terms</w:t>
      </w:r>
      <w:r w:rsidR="0012667E">
        <w:rPr>
          <w:rFonts w:ascii="Times New Roman" w:hAnsi="Times New Roman" w:cs="Times New Roman"/>
          <w:sz w:val="24"/>
          <w:szCs w:val="24"/>
        </w:rPr>
        <w:t xml:space="preserve">. They described the stones as hanging, the atmosphere as special as if created by Avebury itself, </w:t>
      </w:r>
      <w:r w:rsidR="001826F6">
        <w:rPr>
          <w:rFonts w:ascii="Times New Roman" w:hAnsi="Times New Roman" w:cs="Times New Roman"/>
          <w:sz w:val="24"/>
          <w:szCs w:val="24"/>
        </w:rPr>
        <w:t xml:space="preserve">emphasising the unique ways individuals see themselves as part of the world. </w:t>
      </w:r>
    </w:p>
    <w:p w14:paraId="2CF15EBF" w14:textId="797A60BA" w:rsidR="00366796" w:rsidRPr="003D4F0D" w:rsidRDefault="003D4F0D" w:rsidP="003D4F0D">
      <w:pPr>
        <w:pStyle w:val="Heading2"/>
        <w:rPr>
          <w:rFonts w:ascii="Times New Roman" w:hAnsi="Times New Roman" w:cs="Times New Roman"/>
        </w:rPr>
      </w:pPr>
      <w:bookmarkStart w:id="44" w:name="_Toc220612709"/>
      <w:bookmarkStart w:id="45" w:name="_Toc220615946"/>
      <w:r w:rsidRPr="003D4F0D">
        <w:rPr>
          <w:rFonts w:ascii="Times New Roman" w:hAnsi="Times New Roman" w:cs="Times New Roman"/>
        </w:rPr>
        <w:t>Nature and Cosmology</w:t>
      </w:r>
      <w:bookmarkEnd w:id="44"/>
      <w:bookmarkEnd w:id="45"/>
    </w:p>
    <w:p w14:paraId="3DF6FC43" w14:textId="7A9B041A" w:rsidR="00B03C4F" w:rsidRPr="00183841" w:rsidRDefault="006D218A" w:rsidP="00C97745">
      <w:pPr>
        <w:spacing w:line="360" w:lineRule="auto"/>
        <w:rPr>
          <w:rFonts w:ascii="Times New Roman" w:hAnsi="Times New Roman" w:cs="Times New Roman"/>
          <w:sz w:val="24"/>
          <w:szCs w:val="24"/>
        </w:rPr>
      </w:pPr>
      <w:r>
        <w:rPr>
          <w:rFonts w:ascii="Times New Roman" w:hAnsi="Times New Roman" w:cs="Times New Roman"/>
          <w:sz w:val="24"/>
          <w:szCs w:val="24"/>
        </w:rPr>
        <w:t xml:space="preserve">In an enchanted world where everything is interconnected, the Druid has a responsibility to look after the environment. Campion described this as a </w:t>
      </w:r>
      <w:r w:rsidR="00B03C4F">
        <w:rPr>
          <w:rFonts w:ascii="Times New Roman" w:hAnsi="Times New Roman" w:cs="Times New Roman"/>
          <w:sz w:val="24"/>
          <w:szCs w:val="24"/>
        </w:rPr>
        <w:t>‘practical terrestrial cosmology’</w:t>
      </w:r>
      <w:r w:rsidR="00B03C4F">
        <w:rPr>
          <w:rStyle w:val="FootnoteReference"/>
          <w:rFonts w:ascii="Times New Roman" w:hAnsi="Times New Roman" w:cs="Times New Roman"/>
          <w:sz w:val="24"/>
          <w:szCs w:val="24"/>
        </w:rPr>
        <w:footnoteReference w:id="165"/>
      </w:r>
      <w:r w:rsidR="00B03C4F">
        <w:rPr>
          <w:rFonts w:ascii="Times New Roman" w:hAnsi="Times New Roman" w:cs="Times New Roman"/>
          <w:sz w:val="24"/>
          <w:szCs w:val="24"/>
        </w:rPr>
        <w:t xml:space="preserve"> where </w:t>
      </w:r>
      <w:r>
        <w:rPr>
          <w:rFonts w:ascii="Times New Roman" w:hAnsi="Times New Roman" w:cs="Times New Roman"/>
          <w:sz w:val="24"/>
          <w:szCs w:val="24"/>
        </w:rPr>
        <w:t xml:space="preserve">a </w:t>
      </w:r>
      <w:r w:rsidR="00B03C4F">
        <w:rPr>
          <w:rFonts w:ascii="Times New Roman" w:hAnsi="Times New Roman" w:cs="Times New Roman"/>
          <w:sz w:val="24"/>
          <w:szCs w:val="24"/>
        </w:rPr>
        <w:t xml:space="preserve">cosmology is embodied and practiced through stewardship of the environment. </w:t>
      </w:r>
      <w:r w:rsidR="00B03C4F">
        <w:rPr>
          <w:rFonts w:ascii="Times New Roman" w:hAnsi="Times New Roman" w:cs="Times New Roman"/>
          <w:sz w:val="24"/>
          <w:szCs w:val="24"/>
        </w:rPr>
        <w:lastRenderedPageBreak/>
        <w:t>Interviewees had environmental concerns that influenced their practice, or related to Druidry, extending to the way Avebury and other sacred sites are used, as seen in the interview with G1</w:t>
      </w:r>
      <w:r w:rsidR="001903CE">
        <w:rPr>
          <w:rFonts w:ascii="Times New Roman" w:hAnsi="Times New Roman" w:cs="Times New Roman"/>
          <w:sz w:val="24"/>
          <w:szCs w:val="24"/>
        </w:rPr>
        <w:t xml:space="preserve"> and C1</w:t>
      </w:r>
      <w:r w:rsidR="002713B1">
        <w:rPr>
          <w:rFonts w:ascii="Times New Roman" w:hAnsi="Times New Roman" w:cs="Times New Roman"/>
          <w:sz w:val="24"/>
          <w:szCs w:val="24"/>
        </w:rPr>
        <w:t>:</w:t>
      </w:r>
      <w:r w:rsidR="00B03C4F">
        <w:rPr>
          <w:rFonts w:ascii="Times New Roman" w:hAnsi="Times New Roman" w:cs="Times New Roman"/>
          <w:sz w:val="24"/>
          <w:szCs w:val="24"/>
        </w:rPr>
        <w:t xml:space="preserve"> </w:t>
      </w:r>
    </w:p>
    <w:p w14:paraId="47386C22" w14:textId="1BBBDD5E" w:rsidR="00B03C4F" w:rsidRDefault="002713B1" w:rsidP="00B03C4F">
      <w:pPr>
        <w:spacing w:line="360" w:lineRule="auto"/>
        <w:ind w:left="720"/>
        <w:rPr>
          <w:rFonts w:ascii="Times New Roman" w:eastAsia="Times New Roman" w:hAnsi="Times New Roman" w:cs="Times New Roman"/>
          <w:color w:val="000000"/>
          <w:kern w:val="0"/>
          <w:sz w:val="24"/>
          <w:szCs w:val="24"/>
          <w:lang w:eastAsia="en-GB"/>
          <w14:ligatures w14:val="none"/>
        </w:rPr>
      </w:pPr>
      <w:r>
        <w:rPr>
          <w:rFonts w:ascii="Times New Roman" w:eastAsia="Times New Roman" w:hAnsi="Times New Roman" w:cs="Times New Roman"/>
          <w:color w:val="000000"/>
          <w:kern w:val="0"/>
          <w:sz w:val="24"/>
          <w:szCs w:val="24"/>
          <w:lang w:eastAsia="en-GB"/>
          <w14:ligatures w14:val="none"/>
        </w:rPr>
        <w:t>“</w:t>
      </w:r>
      <w:r w:rsidR="00B03C4F" w:rsidRPr="00AF53C0">
        <w:rPr>
          <w:rFonts w:ascii="Times New Roman" w:eastAsia="Times New Roman" w:hAnsi="Times New Roman" w:cs="Times New Roman"/>
          <w:color w:val="000000"/>
          <w:kern w:val="0"/>
          <w:sz w:val="24"/>
          <w:szCs w:val="24"/>
          <w:lang w:eastAsia="en-GB"/>
          <w14:ligatures w14:val="none"/>
        </w:rPr>
        <w:t>I have helped clean off the trees, uh, last year. You know, we stripped off about 11 or 12 kilos of garbage off the trees</w:t>
      </w:r>
      <w:r w:rsidR="00B03C4F">
        <w:rPr>
          <w:rFonts w:ascii="Times New Roman" w:eastAsia="Times New Roman" w:hAnsi="Times New Roman" w:cs="Times New Roman"/>
          <w:color w:val="000000"/>
          <w:kern w:val="0"/>
          <w:sz w:val="24"/>
          <w:szCs w:val="24"/>
          <w:lang w:eastAsia="en-GB"/>
          <w14:ligatures w14:val="none"/>
        </w:rPr>
        <w:t xml:space="preserve">… </w:t>
      </w:r>
      <w:r w:rsidR="00B03C4F" w:rsidRPr="00AF53C0">
        <w:rPr>
          <w:rFonts w:ascii="Times New Roman" w:eastAsia="Times New Roman" w:hAnsi="Times New Roman" w:cs="Times New Roman"/>
          <w:color w:val="000000"/>
          <w:kern w:val="0"/>
          <w:sz w:val="24"/>
          <w:szCs w:val="24"/>
          <w:lang w:eastAsia="en-GB"/>
          <w14:ligatures w14:val="none"/>
        </w:rPr>
        <w:t>this is not, you know, what being, you know, pagan is about.</w:t>
      </w:r>
      <w:r>
        <w:rPr>
          <w:rFonts w:ascii="Times New Roman" w:eastAsia="Times New Roman" w:hAnsi="Times New Roman" w:cs="Times New Roman"/>
          <w:color w:val="000000"/>
          <w:kern w:val="0"/>
          <w:sz w:val="24"/>
          <w:szCs w:val="24"/>
          <w:lang w:eastAsia="en-GB"/>
          <w14:ligatures w14:val="none"/>
        </w:rPr>
        <w:t>”</w:t>
      </w:r>
    </w:p>
    <w:p w14:paraId="5A992D5D" w14:textId="487CFC87" w:rsidR="00B03C4F" w:rsidRDefault="002713B1" w:rsidP="00B03C4F">
      <w:pPr>
        <w:spacing w:line="360" w:lineRule="auto"/>
        <w:ind w:left="720"/>
        <w:rPr>
          <w:rFonts w:ascii="Times New Roman" w:eastAsia="Times New Roman" w:hAnsi="Times New Roman" w:cs="Times New Roman"/>
          <w:color w:val="000000"/>
          <w:kern w:val="0"/>
          <w:sz w:val="24"/>
          <w:szCs w:val="24"/>
          <w:lang w:eastAsia="en-GB"/>
          <w14:ligatures w14:val="none"/>
        </w:rPr>
      </w:pPr>
      <w:bookmarkStart w:id="46" w:name="Ritual:45959&amp;Admin%^bb5EodJM3-000¦"/>
      <w:bookmarkStart w:id="47" w:name="Environmentalism:45959&amp;Admin%^o6QBSQTPx-"/>
      <w:bookmarkEnd w:id="46"/>
      <w:bookmarkEnd w:id="47"/>
      <w:r>
        <w:rPr>
          <w:rFonts w:ascii="Times New Roman" w:eastAsia="Times New Roman" w:hAnsi="Times New Roman" w:cs="Times New Roman"/>
          <w:color w:val="000000"/>
          <w:kern w:val="0"/>
          <w:sz w:val="24"/>
          <w:szCs w:val="24"/>
          <w:lang w:eastAsia="en-GB"/>
          <w14:ligatures w14:val="none"/>
        </w:rPr>
        <w:t>“</w:t>
      </w:r>
      <w:r w:rsidR="00B03C4F" w:rsidRPr="00AF53C0">
        <w:rPr>
          <w:rFonts w:ascii="Times New Roman" w:eastAsia="Times New Roman" w:hAnsi="Times New Roman" w:cs="Times New Roman"/>
          <w:color w:val="000000"/>
          <w:kern w:val="0"/>
          <w:sz w:val="24"/>
          <w:szCs w:val="24"/>
          <w:lang w:eastAsia="en-GB"/>
          <w14:ligatures w14:val="none"/>
        </w:rPr>
        <w:t>I have left offerings, but it's food. And… or its seeds, or it's, you know…Something for the nature spirits that they can have. It's not garbage.</w:t>
      </w:r>
      <w:r>
        <w:rPr>
          <w:rFonts w:ascii="Times New Roman" w:eastAsia="Times New Roman" w:hAnsi="Times New Roman" w:cs="Times New Roman"/>
          <w:color w:val="000000"/>
          <w:kern w:val="0"/>
          <w:sz w:val="24"/>
          <w:szCs w:val="24"/>
          <w:lang w:eastAsia="en-GB"/>
          <w14:ligatures w14:val="none"/>
        </w:rPr>
        <w:t>”</w:t>
      </w:r>
    </w:p>
    <w:p w14:paraId="23BA6970" w14:textId="2D445B6C" w:rsidR="001903CE" w:rsidRPr="0047162D" w:rsidRDefault="001903CE" w:rsidP="0047162D">
      <w:pPr>
        <w:spacing w:line="360" w:lineRule="auto"/>
        <w:ind w:left="720"/>
        <w:rPr>
          <w:rFonts w:ascii="Times New Roman" w:eastAsia="Times New Roman" w:hAnsi="Times New Roman" w:cs="Times New Roman"/>
          <w:i/>
          <w:iCs/>
          <w:color w:val="000000"/>
          <w:kern w:val="0"/>
          <w:sz w:val="24"/>
          <w:szCs w:val="24"/>
          <w:lang w:eastAsia="en-GB"/>
          <w14:ligatures w14:val="none"/>
        </w:rPr>
      </w:pPr>
      <w:r>
        <w:rPr>
          <w:rFonts w:ascii="Times New Roman" w:eastAsia="Times New Roman" w:hAnsi="Times New Roman" w:cs="Times New Roman"/>
          <w:color w:val="000000"/>
          <w:kern w:val="0"/>
          <w:sz w:val="24"/>
          <w:szCs w:val="24"/>
          <w:lang w:eastAsia="en-GB"/>
          <w14:ligatures w14:val="none"/>
        </w:rPr>
        <w:t>“</w:t>
      </w:r>
      <w:r w:rsidR="00322AA4" w:rsidRPr="00322AA4">
        <w:rPr>
          <w:rFonts w:ascii="Times New Roman" w:eastAsia="Times New Roman" w:hAnsi="Times New Roman" w:cs="Times New Roman"/>
          <w:color w:val="000000"/>
          <w:kern w:val="0"/>
          <w:sz w:val="24"/>
          <w:szCs w:val="24"/>
          <w:lang w:eastAsia="en-GB"/>
          <w14:ligatures w14:val="none"/>
        </w:rPr>
        <w:t>the way that I look at the world… is shaped by that</w:t>
      </w:r>
      <w:r w:rsidR="00322AA4">
        <w:rPr>
          <w:rFonts w:ascii="Times New Roman" w:eastAsia="Times New Roman" w:hAnsi="Times New Roman" w:cs="Times New Roman"/>
          <w:color w:val="000000"/>
          <w:kern w:val="0"/>
          <w:sz w:val="24"/>
          <w:szCs w:val="24"/>
          <w:lang w:eastAsia="en-GB"/>
          <w14:ligatures w14:val="none"/>
        </w:rPr>
        <w:t xml:space="preserve"> [Druidry]</w:t>
      </w:r>
      <w:r w:rsidR="00322AA4" w:rsidRPr="00322AA4">
        <w:rPr>
          <w:rFonts w:ascii="Times New Roman" w:eastAsia="Times New Roman" w:hAnsi="Times New Roman" w:cs="Times New Roman"/>
          <w:color w:val="000000"/>
          <w:kern w:val="0"/>
          <w:sz w:val="24"/>
          <w:szCs w:val="24"/>
          <w:lang w:eastAsia="en-GB"/>
          <w14:ligatures w14:val="none"/>
        </w:rPr>
        <w:t xml:space="preserve">, but </w:t>
      </w:r>
      <w:bookmarkStart w:id="48" w:name="Druidry_as_Philosophy:45956&amp;Admin%^tRkQA"/>
      <w:bookmarkEnd w:id="48"/>
      <w:r w:rsidR="00322AA4" w:rsidRPr="00322AA4">
        <w:rPr>
          <w:rFonts w:ascii="Times New Roman" w:eastAsia="Times New Roman" w:hAnsi="Times New Roman" w:cs="Times New Roman"/>
          <w:color w:val="000000"/>
          <w:kern w:val="0"/>
          <w:sz w:val="24"/>
          <w:szCs w:val="24"/>
          <w:lang w:eastAsia="en-GB"/>
          <w14:ligatures w14:val="none"/>
        </w:rPr>
        <w:t>Druidry doesn't give me any gods to worship</w:t>
      </w:r>
      <w:r w:rsidR="0047162D">
        <w:rPr>
          <w:rFonts w:ascii="Times New Roman" w:eastAsia="Times New Roman" w:hAnsi="Times New Roman" w:cs="Times New Roman"/>
          <w:color w:val="000000"/>
          <w:kern w:val="0"/>
          <w:sz w:val="24"/>
          <w:szCs w:val="24"/>
          <w:lang w:eastAsia="en-GB"/>
          <w14:ligatures w14:val="none"/>
        </w:rPr>
        <w:t xml:space="preserve">… </w:t>
      </w:r>
      <w:r w:rsidR="0047162D" w:rsidRPr="0047162D">
        <w:rPr>
          <w:rFonts w:ascii="Times New Roman" w:eastAsia="Times New Roman" w:hAnsi="Times New Roman" w:cs="Times New Roman"/>
          <w:color w:val="000000"/>
          <w:kern w:val="0"/>
          <w:sz w:val="24"/>
          <w:szCs w:val="24"/>
          <w:lang w:eastAsia="en-GB"/>
          <w14:ligatures w14:val="none"/>
        </w:rPr>
        <w:t>stewardship of the environment is huge.</w:t>
      </w:r>
      <w:r w:rsidR="0047162D">
        <w:rPr>
          <w:rFonts w:ascii="Times New Roman" w:eastAsia="Times New Roman" w:hAnsi="Times New Roman" w:cs="Times New Roman"/>
          <w:color w:val="000000"/>
          <w:kern w:val="0"/>
          <w:sz w:val="24"/>
          <w:szCs w:val="24"/>
          <w:lang w:eastAsia="en-GB"/>
          <w14:ligatures w14:val="none"/>
        </w:rPr>
        <w:t xml:space="preserve"> </w:t>
      </w:r>
      <w:bookmarkStart w:id="49" w:name="Environmentalism:45956&amp;Admin%^qmczrEH0I-"/>
      <w:bookmarkEnd w:id="49"/>
      <w:r w:rsidR="0047162D" w:rsidRPr="0047162D">
        <w:rPr>
          <w:rFonts w:ascii="Times New Roman" w:eastAsia="Times New Roman" w:hAnsi="Times New Roman" w:cs="Times New Roman"/>
          <w:color w:val="000000"/>
          <w:kern w:val="0"/>
          <w:sz w:val="24"/>
          <w:szCs w:val="24"/>
          <w:lang w:eastAsia="en-GB"/>
          <w14:ligatures w14:val="none"/>
        </w:rPr>
        <w:t>Recycling becomes a holy act in that… you know, you're doing a small bit to take care of the earth.</w:t>
      </w:r>
      <w:r w:rsidR="0047162D">
        <w:rPr>
          <w:rFonts w:ascii="Times New Roman" w:eastAsia="Times New Roman" w:hAnsi="Times New Roman" w:cs="Times New Roman"/>
          <w:color w:val="000000"/>
          <w:kern w:val="0"/>
          <w:sz w:val="24"/>
          <w:szCs w:val="24"/>
          <w:lang w:eastAsia="en-GB"/>
          <w14:ligatures w14:val="none"/>
        </w:rPr>
        <w:t xml:space="preserve">” – </w:t>
      </w:r>
      <w:r w:rsidR="0047162D">
        <w:rPr>
          <w:rFonts w:ascii="Times New Roman" w:eastAsia="Times New Roman" w:hAnsi="Times New Roman" w:cs="Times New Roman"/>
          <w:i/>
          <w:iCs/>
          <w:color w:val="000000"/>
          <w:kern w:val="0"/>
          <w:sz w:val="24"/>
          <w:szCs w:val="24"/>
          <w:lang w:eastAsia="en-GB"/>
          <w14:ligatures w14:val="none"/>
        </w:rPr>
        <w:t>C2 on the distinguishing features of Druidry</w:t>
      </w:r>
    </w:p>
    <w:p w14:paraId="7B1A87C7" w14:textId="77777777" w:rsidR="00A61EEB" w:rsidRDefault="00B03C4F" w:rsidP="00B03C4F">
      <w:pPr>
        <w:spacing w:line="360" w:lineRule="auto"/>
        <w:rPr>
          <w:rFonts w:ascii="Times New Roman" w:eastAsia="Times New Roman" w:hAnsi="Times New Roman" w:cs="Times New Roman"/>
          <w:color w:val="000000"/>
          <w:kern w:val="0"/>
          <w:sz w:val="24"/>
          <w:szCs w:val="24"/>
          <w:lang w:eastAsia="en-GB"/>
          <w14:ligatures w14:val="none"/>
        </w:rPr>
      </w:pPr>
      <w:r>
        <w:rPr>
          <w:rFonts w:ascii="Times New Roman" w:eastAsia="Times New Roman" w:hAnsi="Times New Roman" w:cs="Times New Roman"/>
          <w:color w:val="000000"/>
          <w:kern w:val="0"/>
          <w:sz w:val="24"/>
          <w:szCs w:val="24"/>
          <w:lang w:eastAsia="en-GB"/>
          <w14:ligatures w14:val="none"/>
        </w:rPr>
        <w:t>The land had always been part of G1’s life, having grown</w:t>
      </w:r>
      <w:r w:rsidR="00A61EEB">
        <w:rPr>
          <w:rFonts w:ascii="Times New Roman" w:eastAsia="Times New Roman" w:hAnsi="Times New Roman" w:cs="Times New Roman"/>
          <w:color w:val="000000"/>
          <w:kern w:val="0"/>
          <w:sz w:val="24"/>
          <w:szCs w:val="24"/>
          <w:lang w:eastAsia="en-GB"/>
          <w14:ligatures w14:val="none"/>
        </w:rPr>
        <w:t xml:space="preserve"> up</w:t>
      </w:r>
      <w:r>
        <w:rPr>
          <w:rFonts w:ascii="Times New Roman" w:eastAsia="Times New Roman" w:hAnsi="Times New Roman" w:cs="Times New Roman"/>
          <w:color w:val="000000"/>
          <w:kern w:val="0"/>
          <w:sz w:val="24"/>
          <w:szCs w:val="24"/>
          <w:lang w:eastAsia="en-GB"/>
          <w14:ligatures w14:val="none"/>
        </w:rPr>
        <w:t xml:space="preserve"> with </w:t>
      </w:r>
    </w:p>
    <w:p w14:paraId="161FAC63" w14:textId="33811BF6" w:rsidR="00A61EEB" w:rsidRDefault="00C62483" w:rsidP="00A61EEB">
      <w:pPr>
        <w:spacing w:line="360" w:lineRule="auto"/>
        <w:ind w:left="720"/>
        <w:rPr>
          <w:rFonts w:ascii="Times New Roman" w:eastAsia="Times New Roman" w:hAnsi="Times New Roman" w:cs="Times New Roman"/>
          <w:color w:val="000000"/>
          <w:kern w:val="0"/>
          <w:sz w:val="24"/>
          <w:szCs w:val="24"/>
          <w:lang w:eastAsia="en-GB"/>
          <w14:ligatures w14:val="none"/>
        </w:rPr>
      </w:pPr>
      <w:r>
        <w:rPr>
          <w:rFonts w:ascii="Times New Roman" w:eastAsia="Times New Roman" w:hAnsi="Times New Roman" w:cs="Times New Roman"/>
          <w:color w:val="000000"/>
          <w:kern w:val="0"/>
          <w:sz w:val="24"/>
          <w:szCs w:val="24"/>
          <w:lang w:eastAsia="en-GB"/>
          <w14:ligatures w14:val="none"/>
        </w:rPr>
        <w:t>“</w:t>
      </w:r>
      <w:r w:rsidR="00B03C4F">
        <w:rPr>
          <w:rFonts w:ascii="Times New Roman" w:eastAsia="Times New Roman" w:hAnsi="Times New Roman" w:cs="Times New Roman"/>
          <w:color w:val="000000"/>
          <w:kern w:val="0"/>
          <w:sz w:val="24"/>
          <w:szCs w:val="24"/>
          <w:lang w:eastAsia="en-GB"/>
          <w14:ligatures w14:val="none"/>
        </w:rPr>
        <w:t>the beliefs and knowledge share by the people in the [Indigenous] community… So, we do the same. We start our rituals with a land acknowledgement… It’s the unceded territories of the Anishinaabe people and the Wendat, and the Huron… and we give them a gift of tobacco, just like we do all our other offerings.</w:t>
      </w:r>
      <w:r>
        <w:rPr>
          <w:rFonts w:ascii="Times New Roman" w:eastAsia="Times New Roman" w:hAnsi="Times New Roman" w:cs="Times New Roman"/>
          <w:color w:val="000000"/>
          <w:kern w:val="0"/>
          <w:sz w:val="24"/>
          <w:szCs w:val="24"/>
          <w:lang w:eastAsia="en-GB"/>
          <w14:ligatures w14:val="none"/>
        </w:rPr>
        <w:t>”</w:t>
      </w:r>
      <w:r w:rsidR="00B03C4F">
        <w:rPr>
          <w:rFonts w:ascii="Times New Roman" w:eastAsia="Times New Roman" w:hAnsi="Times New Roman" w:cs="Times New Roman"/>
          <w:color w:val="000000"/>
          <w:kern w:val="0"/>
          <w:sz w:val="24"/>
          <w:szCs w:val="24"/>
          <w:lang w:eastAsia="en-GB"/>
          <w14:ligatures w14:val="none"/>
        </w:rPr>
        <w:t xml:space="preserve"> </w:t>
      </w:r>
    </w:p>
    <w:p w14:paraId="0026656E" w14:textId="4D1412BD" w:rsidR="00280E78" w:rsidRDefault="00B03C4F" w:rsidP="00B03C4F">
      <w:pPr>
        <w:spacing w:line="360" w:lineRule="auto"/>
        <w:rPr>
          <w:rFonts w:ascii="Times New Roman" w:eastAsia="Times New Roman" w:hAnsi="Times New Roman" w:cs="Times New Roman"/>
          <w:color w:val="000000"/>
          <w:kern w:val="0"/>
          <w:sz w:val="24"/>
          <w:szCs w:val="24"/>
          <w:lang w:eastAsia="en-GB"/>
          <w14:ligatures w14:val="none"/>
        </w:rPr>
      </w:pPr>
      <w:r>
        <w:rPr>
          <w:rFonts w:ascii="Times New Roman" w:eastAsia="Times New Roman" w:hAnsi="Times New Roman" w:cs="Times New Roman"/>
          <w:color w:val="000000"/>
          <w:kern w:val="0"/>
          <w:sz w:val="24"/>
          <w:szCs w:val="24"/>
          <w:lang w:eastAsia="en-GB"/>
          <w14:ligatures w14:val="none"/>
        </w:rPr>
        <w:t xml:space="preserve">As a member of the ADF, G1 participated in building an altar for the horned Celtic god, Cernunnos, and the site was chosen </w:t>
      </w:r>
      <w:r w:rsidR="00B93821">
        <w:rPr>
          <w:rFonts w:ascii="Times New Roman" w:eastAsia="Times New Roman" w:hAnsi="Times New Roman" w:cs="Times New Roman"/>
          <w:color w:val="000000"/>
          <w:kern w:val="0"/>
          <w:sz w:val="24"/>
          <w:szCs w:val="24"/>
          <w:lang w:eastAsia="en-GB"/>
          <w14:ligatures w14:val="none"/>
        </w:rPr>
        <w:t>“</w:t>
      </w:r>
      <w:r>
        <w:rPr>
          <w:rFonts w:ascii="Times New Roman" w:eastAsia="Times New Roman" w:hAnsi="Times New Roman" w:cs="Times New Roman"/>
          <w:color w:val="000000"/>
          <w:kern w:val="0"/>
          <w:sz w:val="24"/>
          <w:szCs w:val="24"/>
          <w:lang w:eastAsia="en-GB"/>
          <w14:ligatures w14:val="none"/>
        </w:rPr>
        <w:t>by observing the deer and where they bed down on the land.</w:t>
      </w:r>
      <w:r w:rsidR="00B93821">
        <w:rPr>
          <w:rFonts w:ascii="Times New Roman" w:eastAsia="Times New Roman" w:hAnsi="Times New Roman" w:cs="Times New Roman"/>
          <w:color w:val="000000"/>
          <w:kern w:val="0"/>
          <w:sz w:val="24"/>
          <w:szCs w:val="24"/>
          <w:lang w:eastAsia="en-GB"/>
          <w14:ligatures w14:val="none"/>
        </w:rPr>
        <w:t>”</w:t>
      </w:r>
      <w:r>
        <w:rPr>
          <w:rStyle w:val="FootnoteReference"/>
          <w:rFonts w:ascii="Times New Roman" w:eastAsia="Times New Roman" w:hAnsi="Times New Roman" w:cs="Times New Roman"/>
          <w:color w:val="000000"/>
          <w:kern w:val="0"/>
          <w:sz w:val="24"/>
          <w:szCs w:val="24"/>
          <w:lang w:eastAsia="en-GB"/>
          <w14:ligatures w14:val="none"/>
        </w:rPr>
        <w:footnoteReference w:id="166"/>
      </w:r>
      <w:r>
        <w:rPr>
          <w:rFonts w:ascii="Times New Roman" w:eastAsia="Times New Roman" w:hAnsi="Times New Roman" w:cs="Times New Roman"/>
          <w:color w:val="000000"/>
          <w:kern w:val="0"/>
          <w:sz w:val="24"/>
          <w:szCs w:val="24"/>
          <w:lang w:eastAsia="en-GB"/>
          <w14:ligatures w14:val="none"/>
        </w:rPr>
        <w:t xml:space="preserve"> This approach highlighted the awareness Druids have of their surroundings, and how nature acts and speaks to them. Kimberly Kirner in her study of Druids and ecology described this as a ‘relational epistemology’, where relationships with nature are valuable in themselves, and ‘maintain a sense of relatedness to other-than-humans.’</w:t>
      </w:r>
      <w:r>
        <w:rPr>
          <w:rStyle w:val="FootnoteReference"/>
          <w:rFonts w:ascii="Times New Roman" w:eastAsia="Times New Roman" w:hAnsi="Times New Roman" w:cs="Times New Roman"/>
          <w:color w:val="000000"/>
          <w:kern w:val="0"/>
          <w:sz w:val="24"/>
          <w:szCs w:val="24"/>
          <w:lang w:eastAsia="en-GB"/>
          <w14:ligatures w14:val="none"/>
        </w:rPr>
        <w:footnoteReference w:id="167"/>
      </w:r>
      <w:r>
        <w:rPr>
          <w:rFonts w:ascii="Times New Roman" w:eastAsia="Times New Roman" w:hAnsi="Times New Roman" w:cs="Times New Roman"/>
          <w:color w:val="000000"/>
          <w:kern w:val="0"/>
          <w:sz w:val="24"/>
          <w:szCs w:val="24"/>
          <w:lang w:eastAsia="en-GB"/>
          <w14:ligatures w14:val="none"/>
        </w:rPr>
        <w:t xml:space="preserve"> </w:t>
      </w:r>
    </w:p>
    <w:p w14:paraId="31546328" w14:textId="1142FA2A" w:rsidR="006902F2" w:rsidRPr="008411A4" w:rsidRDefault="00B03C4F" w:rsidP="00B03C4F">
      <w:pPr>
        <w:spacing w:line="360" w:lineRule="auto"/>
        <w:rPr>
          <w:rFonts w:ascii="Times New Roman" w:eastAsia="Times New Roman" w:hAnsi="Times New Roman" w:cs="Times New Roman"/>
          <w:color w:val="000000"/>
          <w:kern w:val="0"/>
          <w:sz w:val="24"/>
          <w:szCs w:val="24"/>
          <w:lang w:eastAsia="en-GB"/>
          <w14:ligatures w14:val="none"/>
        </w:rPr>
      </w:pPr>
      <w:r>
        <w:rPr>
          <w:rFonts w:ascii="Times New Roman" w:eastAsia="Times New Roman" w:hAnsi="Times New Roman" w:cs="Times New Roman"/>
          <w:color w:val="000000"/>
          <w:kern w:val="0"/>
          <w:sz w:val="24"/>
          <w:szCs w:val="24"/>
          <w:lang w:eastAsia="en-GB"/>
          <w14:ligatures w14:val="none"/>
        </w:rPr>
        <w:t>The other-than-human may not always be perceptible, as was seen in the site visits at the opening of the sacred circle</w:t>
      </w:r>
      <w:r w:rsidR="00AB3628">
        <w:rPr>
          <w:rFonts w:ascii="Times New Roman" w:eastAsia="Times New Roman" w:hAnsi="Times New Roman" w:cs="Times New Roman"/>
          <w:color w:val="000000"/>
          <w:kern w:val="0"/>
          <w:sz w:val="24"/>
          <w:szCs w:val="24"/>
          <w:lang w:eastAsia="en-GB"/>
          <w14:ligatures w14:val="none"/>
        </w:rPr>
        <w:t xml:space="preserve"> for the Free and Open Gorsedd</w:t>
      </w:r>
      <w:r>
        <w:rPr>
          <w:rFonts w:ascii="Times New Roman" w:eastAsia="Times New Roman" w:hAnsi="Times New Roman" w:cs="Times New Roman"/>
          <w:color w:val="000000"/>
          <w:kern w:val="0"/>
          <w:sz w:val="24"/>
          <w:szCs w:val="24"/>
          <w:lang w:eastAsia="en-GB"/>
          <w14:ligatures w14:val="none"/>
        </w:rPr>
        <w:t xml:space="preserve">. </w:t>
      </w:r>
      <w:r w:rsidR="00CB5AD7">
        <w:rPr>
          <w:rFonts w:ascii="Times New Roman" w:eastAsia="Times New Roman" w:hAnsi="Times New Roman" w:cs="Times New Roman"/>
          <w:color w:val="000000"/>
          <w:kern w:val="0"/>
          <w:sz w:val="24"/>
          <w:szCs w:val="24"/>
          <w:lang w:eastAsia="en-GB"/>
          <w14:ligatures w14:val="none"/>
        </w:rPr>
        <w:t>Chosen participants in</w:t>
      </w:r>
      <w:r>
        <w:rPr>
          <w:rFonts w:ascii="Times New Roman" w:eastAsia="Times New Roman" w:hAnsi="Times New Roman" w:cs="Times New Roman"/>
          <w:color w:val="000000"/>
          <w:kern w:val="0"/>
          <w:sz w:val="24"/>
          <w:szCs w:val="24"/>
          <w:lang w:eastAsia="en-GB"/>
          <w14:ligatures w14:val="none"/>
        </w:rPr>
        <w:t xml:space="preserve"> the circle, known to the local Druids or </w:t>
      </w:r>
      <w:r w:rsidR="00AA4AB5">
        <w:rPr>
          <w:rFonts w:ascii="Times New Roman" w:eastAsia="Times New Roman" w:hAnsi="Times New Roman" w:cs="Times New Roman"/>
          <w:color w:val="000000"/>
          <w:kern w:val="0"/>
          <w:sz w:val="24"/>
          <w:szCs w:val="24"/>
          <w:lang w:eastAsia="en-GB"/>
          <w14:ligatures w14:val="none"/>
        </w:rPr>
        <w:t>“</w:t>
      </w:r>
      <w:r>
        <w:rPr>
          <w:rFonts w:ascii="Times New Roman" w:eastAsia="Times New Roman" w:hAnsi="Times New Roman" w:cs="Times New Roman"/>
          <w:color w:val="000000"/>
          <w:kern w:val="0"/>
          <w:sz w:val="24"/>
          <w:szCs w:val="24"/>
          <w:lang w:eastAsia="en-GB"/>
          <w14:ligatures w14:val="none"/>
        </w:rPr>
        <w:t>regulars</w:t>
      </w:r>
      <w:r w:rsidR="00AA4AB5">
        <w:rPr>
          <w:rFonts w:ascii="Times New Roman" w:eastAsia="Times New Roman" w:hAnsi="Times New Roman" w:cs="Times New Roman"/>
          <w:color w:val="000000"/>
          <w:kern w:val="0"/>
          <w:sz w:val="24"/>
          <w:szCs w:val="24"/>
          <w:lang w:eastAsia="en-GB"/>
          <w14:ligatures w14:val="none"/>
        </w:rPr>
        <w:t>”</w:t>
      </w:r>
      <w:r>
        <w:rPr>
          <w:rFonts w:ascii="Times New Roman" w:eastAsia="Times New Roman" w:hAnsi="Times New Roman" w:cs="Times New Roman"/>
          <w:color w:val="000000"/>
          <w:kern w:val="0"/>
          <w:sz w:val="24"/>
          <w:szCs w:val="24"/>
          <w:lang w:eastAsia="en-GB"/>
          <w14:ligatures w14:val="none"/>
        </w:rPr>
        <w:t xml:space="preserve"> as described by J2, call upon the spirits of the </w:t>
      </w:r>
      <w:r w:rsidR="00366502">
        <w:rPr>
          <w:rFonts w:ascii="Times New Roman" w:eastAsia="Times New Roman" w:hAnsi="Times New Roman" w:cs="Times New Roman"/>
          <w:color w:val="000000"/>
          <w:kern w:val="0"/>
          <w:sz w:val="24"/>
          <w:szCs w:val="24"/>
          <w:lang w:eastAsia="en-GB"/>
          <w14:ligatures w14:val="none"/>
        </w:rPr>
        <w:t xml:space="preserve">four cardinal directions, as well as </w:t>
      </w:r>
      <w:r w:rsidR="00AA4AB5">
        <w:rPr>
          <w:rFonts w:ascii="Times New Roman" w:eastAsia="Times New Roman" w:hAnsi="Times New Roman" w:cs="Times New Roman"/>
          <w:color w:val="000000"/>
          <w:kern w:val="0"/>
          <w:sz w:val="24"/>
          <w:szCs w:val="24"/>
          <w:lang w:eastAsia="en-GB"/>
          <w14:ligatures w14:val="none"/>
        </w:rPr>
        <w:t>“</w:t>
      </w:r>
      <w:r w:rsidR="00366502">
        <w:rPr>
          <w:rFonts w:ascii="Times New Roman" w:eastAsia="Times New Roman" w:hAnsi="Times New Roman" w:cs="Times New Roman"/>
          <w:color w:val="000000"/>
          <w:kern w:val="0"/>
          <w:sz w:val="24"/>
          <w:szCs w:val="24"/>
          <w:lang w:eastAsia="en-GB"/>
          <w14:ligatures w14:val="none"/>
        </w:rPr>
        <w:t>Above</w:t>
      </w:r>
      <w:r w:rsidR="00AA4AB5">
        <w:rPr>
          <w:rFonts w:ascii="Times New Roman" w:eastAsia="Times New Roman" w:hAnsi="Times New Roman" w:cs="Times New Roman"/>
          <w:color w:val="000000"/>
          <w:kern w:val="0"/>
          <w:sz w:val="24"/>
          <w:szCs w:val="24"/>
          <w:lang w:eastAsia="en-GB"/>
          <w14:ligatures w14:val="none"/>
        </w:rPr>
        <w:t>”</w:t>
      </w:r>
      <w:r w:rsidR="00366502">
        <w:rPr>
          <w:rFonts w:ascii="Times New Roman" w:eastAsia="Times New Roman" w:hAnsi="Times New Roman" w:cs="Times New Roman"/>
          <w:color w:val="000000"/>
          <w:kern w:val="0"/>
          <w:sz w:val="24"/>
          <w:szCs w:val="24"/>
          <w:lang w:eastAsia="en-GB"/>
          <w14:ligatures w14:val="none"/>
        </w:rPr>
        <w:t xml:space="preserve"> and </w:t>
      </w:r>
      <w:r w:rsidR="00AA4AB5">
        <w:rPr>
          <w:rFonts w:ascii="Times New Roman" w:eastAsia="Times New Roman" w:hAnsi="Times New Roman" w:cs="Times New Roman"/>
          <w:color w:val="000000"/>
          <w:kern w:val="0"/>
          <w:sz w:val="24"/>
          <w:szCs w:val="24"/>
          <w:lang w:eastAsia="en-GB"/>
          <w14:ligatures w14:val="none"/>
        </w:rPr>
        <w:t>“</w:t>
      </w:r>
      <w:r w:rsidR="00366502">
        <w:rPr>
          <w:rFonts w:ascii="Times New Roman" w:eastAsia="Times New Roman" w:hAnsi="Times New Roman" w:cs="Times New Roman"/>
          <w:color w:val="000000"/>
          <w:kern w:val="0"/>
          <w:sz w:val="24"/>
          <w:szCs w:val="24"/>
          <w:lang w:eastAsia="en-GB"/>
          <w14:ligatures w14:val="none"/>
        </w:rPr>
        <w:t>Below</w:t>
      </w:r>
      <w:r w:rsidR="00AA4AB5">
        <w:rPr>
          <w:rFonts w:ascii="Times New Roman" w:eastAsia="Times New Roman" w:hAnsi="Times New Roman" w:cs="Times New Roman"/>
          <w:color w:val="000000"/>
          <w:kern w:val="0"/>
          <w:sz w:val="24"/>
          <w:szCs w:val="24"/>
          <w:lang w:eastAsia="en-GB"/>
          <w14:ligatures w14:val="none"/>
        </w:rPr>
        <w:t>”</w:t>
      </w:r>
      <w:r w:rsidR="00366502">
        <w:rPr>
          <w:rFonts w:ascii="Times New Roman" w:eastAsia="Times New Roman" w:hAnsi="Times New Roman" w:cs="Times New Roman"/>
          <w:color w:val="000000"/>
          <w:kern w:val="0"/>
          <w:sz w:val="24"/>
          <w:szCs w:val="24"/>
          <w:lang w:eastAsia="en-GB"/>
          <w14:ligatures w14:val="none"/>
        </w:rPr>
        <w:t xml:space="preserve">. </w:t>
      </w:r>
      <w:r w:rsidR="002C6948">
        <w:rPr>
          <w:rFonts w:ascii="Times New Roman" w:eastAsia="Times New Roman" w:hAnsi="Times New Roman" w:cs="Times New Roman"/>
          <w:color w:val="000000"/>
          <w:kern w:val="0"/>
          <w:sz w:val="24"/>
          <w:szCs w:val="24"/>
          <w:lang w:eastAsia="en-GB"/>
          <w14:ligatures w14:val="none"/>
        </w:rPr>
        <w:t>J2 explained that there is no set incantation or text, and it depends on who is speaking,</w:t>
      </w:r>
      <w:r w:rsidR="00831504">
        <w:rPr>
          <w:rFonts w:ascii="Times New Roman" w:eastAsia="Times New Roman" w:hAnsi="Times New Roman" w:cs="Times New Roman"/>
          <w:color w:val="000000"/>
          <w:kern w:val="0"/>
          <w:sz w:val="24"/>
          <w:szCs w:val="24"/>
          <w:lang w:eastAsia="en-GB"/>
          <w14:ligatures w14:val="none"/>
        </w:rPr>
        <w:t xml:space="preserve"> but from site visits there is some continuity. </w:t>
      </w:r>
      <w:r w:rsidR="00453A00">
        <w:rPr>
          <w:rFonts w:ascii="Times New Roman" w:eastAsia="Times New Roman" w:hAnsi="Times New Roman" w:cs="Times New Roman"/>
          <w:color w:val="000000"/>
          <w:kern w:val="0"/>
          <w:sz w:val="24"/>
          <w:szCs w:val="24"/>
          <w:lang w:eastAsia="en-GB"/>
          <w14:ligatures w14:val="none"/>
        </w:rPr>
        <w:t xml:space="preserve">Beginning with the East, the speaker calls on the powers </w:t>
      </w:r>
      <w:r w:rsidR="00C84A0E">
        <w:rPr>
          <w:rFonts w:ascii="Times New Roman" w:eastAsia="Times New Roman" w:hAnsi="Times New Roman" w:cs="Times New Roman"/>
          <w:color w:val="000000"/>
          <w:kern w:val="0"/>
          <w:sz w:val="24"/>
          <w:szCs w:val="24"/>
          <w:lang w:eastAsia="en-GB"/>
          <w14:ligatures w14:val="none"/>
        </w:rPr>
        <w:t>of air</w:t>
      </w:r>
      <w:r w:rsidR="00CC4F3A">
        <w:rPr>
          <w:rFonts w:ascii="Times New Roman" w:eastAsia="Times New Roman" w:hAnsi="Times New Roman" w:cs="Times New Roman"/>
          <w:color w:val="000000"/>
          <w:kern w:val="0"/>
          <w:sz w:val="24"/>
          <w:szCs w:val="24"/>
          <w:lang w:eastAsia="en-GB"/>
          <w14:ligatures w14:val="none"/>
        </w:rPr>
        <w:t xml:space="preserve">, continuing to </w:t>
      </w:r>
      <w:r w:rsidR="00CC4F3A">
        <w:rPr>
          <w:rFonts w:ascii="Times New Roman" w:eastAsia="Times New Roman" w:hAnsi="Times New Roman" w:cs="Times New Roman"/>
          <w:color w:val="000000"/>
          <w:kern w:val="0"/>
          <w:sz w:val="24"/>
          <w:szCs w:val="24"/>
          <w:lang w:eastAsia="en-GB"/>
          <w14:ligatures w14:val="none"/>
        </w:rPr>
        <w:lastRenderedPageBreak/>
        <w:t>South, West, North, Above and finally Below</w:t>
      </w:r>
      <w:r w:rsidR="00870034">
        <w:rPr>
          <w:rFonts w:ascii="Times New Roman" w:eastAsia="Times New Roman" w:hAnsi="Times New Roman" w:cs="Times New Roman"/>
          <w:color w:val="000000"/>
          <w:kern w:val="0"/>
          <w:sz w:val="24"/>
          <w:szCs w:val="24"/>
          <w:lang w:eastAsia="en-GB"/>
          <w14:ligatures w14:val="none"/>
        </w:rPr>
        <w:t xml:space="preserve">. </w:t>
      </w:r>
      <w:r w:rsidR="009311DF">
        <w:rPr>
          <w:rFonts w:ascii="Times New Roman" w:eastAsia="Times New Roman" w:hAnsi="Times New Roman" w:cs="Times New Roman"/>
          <w:color w:val="000000"/>
          <w:kern w:val="0"/>
          <w:sz w:val="24"/>
          <w:szCs w:val="24"/>
          <w:lang w:eastAsia="en-GB"/>
          <w14:ligatures w14:val="none"/>
        </w:rPr>
        <w:t xml:space="preserve">In forming the circle, turning to face each direction </w:t>
      </w:r>
      <w:r w:rsidR="005E1F26">
        <w:rPr>
          <w:rFonts w:ascii="Times New Roman" w:eastAsia="Times New Roman" w:hAnsi="Times New Roman" w:cs="Times New Roman"/>
          <w:color w:val="000000"/>
          <w:kern w:val="0"/>
          <w:sz w:val="24"/>
          <w:szCs w:val="24"/>
          <w:lang w:eastAsia="en-GB"/>
          <w14:ligatures w14:val="none"/>
        </w:rPr>
        <w:t>perhaps looking to the sky, arms wide open,</w:t>
      </w:r>
      <w:r w:rsidR="00EE6764">
        <w:rPr>
          <w:rFonts w:ascii="Times New Roman" w:eastAsia="Times New Roman" w:hAnsi="Times New Roman" w:cs="Times New Roman"/>
          <w:color w:val="000000"/>
          <w:kern w:val="0"/>
          <w:sz w:val="24"/>
          <w:szCs w:val="24"/>
          <w:lang w:eastAsia="en-GB"/>
          <w14:ligatures w14:val="none"/>
        </w:rPr>
        <w:t xml:space="preserve"> chanting,</w:t>
      </w:r>
      <w:r w:rsidR="005E1F26">
        <w:rPr>
          <w:rFonts w:ascii="Times New Roman" w:eastAsia="Times New Roman" w:hAnsi="Times New Roman" w:cs="Times New Roman"/>
          <w:color w:val="000000"/>
          <w:kern w:val="0"/>
          <w:sz w:val="24"/>
          <w:szCs w:val="24"/>
          <w:lang w:eastAsia="en-GB"/>
          <w14:ligatures w14:val="none"/>
        </w:rPr>
        <w:t xml:space="preserve"> </w:t>
      </w:r>
      <w:r w:rsidR="00280E78">
        <w:rPr>
          <w:rFonts w:ascii="Times New Roman" w:eastAsia="Times New Roman" w:hAnsi="Times New Roman" w:cs="Times New Roman"/>
          <w:color w:val="000000"/>
          <w:kern w:val="0"/>
          <w:sz w:val="24"/>
          <w:szCs w:val="24"/>
          <w:lang w:eastAsia="en-GB"/>
          <w14:ligatures w14:val="none"/>
        </w:rPr>
        <w:t xml:space="preserve">Gieser argued </w:t>
      </w:r>
      <w:r w:rsidR="005E1F26">
        <w:rPr>
          <w:rFonts w:ascii="Times New Roman" w:eastAsia="Times New Roman" w:hAnsi="Times New Roman" w:cs="Times New Roman"/>
          <w:color w:val="000000"/>
          <w:kern w:val="0"/>
          <w:sz w:val="24"/>
          <w:szCs w:val="24"/>
          <w:lang w:eastAsia="en-GB"/>
          <w14:ligatures w14:val="none"/>
        </w:rPr>
        <w:t>the Druids engage in a ‘heightened receptivity and responsivity to the web of life.’</w:t>
      </w:r>
      <w:r w:rsidR="005E1F26">
        <w:rPr>
          <w:rStyle w:val="FootnoteReference"/>
          <w:rFonts w:ascii="Times New Roman" w:eastAsia="Times New Roman" w:hAnsi="Times New Roman" w:cs="Times New Roman"/>
          <w:color w:val="000000"/>
          <w:kern w:val="0"/>
          <w:sz w:val="24"/>
          <w:szCs w:val="24"/>
          <w:lang w:eastAsia="en-GB"/>
          <w14:ligatures w14:val="none"/>
        </w:rPr>
        <w:footnoteReference w:id="168"/>
      </w:r>
      <w:r w:rsidR="005E1F26">
        <w:rPr>
          <w:rFonts w:ascii="Times New Roman" w:eastAsia="Times New Roman" w:hAnsi="Times New Roman" w:cs="Times New Roman"/>
          <w:color w:val="000000"/>
          <w:kern w:val="0"/>
          <w:sz w:val="24"/>
          <w:szCs w:val="24"/>
          <w:lang w:eastAsia="en-GB"/>
          <w14:ligatures w14:val="none"/>
        </w:rPr>
        <w:t xml:space="preserve"> </w:t>
      </w:r>
      <w:r w:rsidR="00EE6764">
        <w:rPr>
          <w:rFonts w:ascii="Times New Roman" w:eastAsia="Times New Roman" w:hAnsi="Times New Roman" w:cs="Times New Roman"/>
          <w:color w:val="000000"/>
          <w:kern w:val="0"/>
          <w:sz w:val="24"/>
          <w:szCs w:val="24"/>
          <w:lang w:eastAsia="en-GB"/>
          <w14:ligatures w14:val="none"/>
        </w:rPr>
        <w:t>When at the site and engaging in this casting of the circle, I remembered being aware of the ground</w:t>
      </w:r>
      <w:r w:rsidR="00C23673">
        <w:rPr>
          <w:rFonts w:ascii="Times New Roman" w:eastAsia="Times New Roman" w:hAnsi="Times New Roman" w:cs="Times New Roman"/>
          <w:color w:val="000000"/>
          <w:kern w:val="0"/>
          <w:sz w:val="24"/>
          <w:szCs w:val="24"/>
          <w:lang w:eastAsia="en-GB"/>
          <w14:ligatures w14:val="none"/>
        </w:rPr>
        <w:t>’s softness after rain</w:t>
      </w:r>
      <w:r w:rsidR="00724A3C">
        <w:rPr>
          <w:rFonts w:ascii="Times New Roman" w:eastAsia="Times New Roman" w:hAnsi="Times New Roman" w:cs="Times New Roman"/>
          <w:color w:val="000000"/>
          <w:kern w:val="0"/>
          <w:sz w:val="24"/>
          <w:szCs w:val="24"/>
          <w:lang w:eastAsia="en-GB"/>
          <w14:ligatures w14:val="none"/>
        </w:rPr>
        <w:t xml:space="preserve"> and thus being more careful in my walking,</w:t>
      </w:r>
      <w:r w:rsidR="00C23673">
        <w:rPr>
          <w:rFonts w:ascii="Times New Roman" w:eastAsia="Times New Roman" w:hAnsi="Times New Roman" w:cs="Times New Roman"/>
          <w:color w:val="000000"/>
          <w:kern w:val="0"/>
          <w:sz w:val="24"/>
          <w:szCs w:val="24"/>
          <w:lang w:eastAsia="en-GB"/>
          <w14:ligatures w14:val="none"/>
        </w:rPr>
        <w:t xml:space="preserve"> on the one occasion the sun was out at the 2025 Winter Solstice </w:t>
      </w:r>
      <w:r w:rsidR="00185D3C">
        <w:rPr>
          <w:rFonts w:ascii="Times New Roman" w:eastAsia="Times New Roman" w:hAnsi="Times New Roman" w:cs="Times New Roman"/>
          <w:color w:val="000000"/>
          <w:kern w:val="0"/>
          <w:sz w:val="24"/>
          <w:szCs w:val="24"/>
          <w:lang w:eastAsia="en-GB"/>
          <w14:ligatures w14:val="none"/>
        </w:rPr>
        <w:t>how intense it’s warmth felt against the cold wind</w:t>
      </w:r>
      <w:r w:rsidR="001B1576">
        <w:rPr>
          <w:rFonts w:ascii="Times New Roman" w:eastAsia="Times New Roman" w:hAnsi="Times New Roman" w:cs="Times New Roman"/>
          <w:color w:val="000000"/>
          <w:kern w:val="0"/>
          <w:sz w:val="24"/>
          <w:szCs w:val="24"/>
          <w:lang w:eastAsia="en-GB"/>
          <w14:ligatures w14:val="none"/>
        </w:rPr>
        <w:t xml:space="preserve">, </w:t>
      </w:r>
      <w:r w:rsidR="005C1244">
        <w:rPr>
          <w:rFonts w:ascii="Times New Roman" w:eastAsia="Times New Roman" w:hAnsi="Times New Roman" w:cs="Times New Roman"/>
          <w:color w:val="000000"/>
          <w:kern w:val="0"/>
          <w:sz w:val="24"/>
          <w:szCs w:val="24"/>
          <w:lang w:eastAsia="en-GB"/>
          <w14:ligatures w14:val="none"/>
        </w:rPr>
        <w:t>the infinite sky above and the grand stone circle holding us to the Earth</w:t>
      </w:r>
      <w:r w:rsidR="001B1576">
        <w:rPr>
          <w:rFonts w:ascii="Times New Roman" w:eastAsia="Times New Roman" w:hAnsi="Times New Roman" w:cs="Times New Roman"/>
          <w:color w:val="000000"/>
          <w:kern w:val="0"/>
          <w:sz w:val="24"/>
          <w:szCs w:val="24"/>
          <w:lang w:eastAsia="en-GB"/>
          <w14:ligatures w14:val="none"/>
        </w:rPr>
        <w:t xml:space="preserve">. </w:t>
      </w:r>
      <w:r w:rsidR="00681AD5">
        <w:rPr>
          <w:rFonts w:ascii="Times New Roman" w:eastAsia="Times New Roman" w:hAnsi="Times New Roman" w:cs="Times New Roman"/>
          <w:color w:val="000000"/>
          <w:kern w:val="0"/>
          <w:sz w:val="24"/>
          <w:szCs w:val="24"/>
          <w:lang w:eastAsia="en-GB"/>
          <w14:ligatures w14:val="none"/>
        </w:rPr>
        <w:t>As Ingold argued</w:t>
      </w:r>
      <w:r w:rsidR="00280E78">
        <w:rPr>
          <w:rFonts w:ascii="Times New Roman" w:eastAsia="Times New Roman" w:hAnsi="Times New Roman" w:cs="Times New Roman"/>
          <w:color w:val="000000"/>
          <w:kern w:val="0"/>
          <w:sz w:val="24"/>
          <w:szCs w:val="24"/>
          <w:lang w:eastAsia="en-GB"/>
          <w14:ligatures w14:val="none"/>
        </w:rPr>
        <w:t>,</w:t>
      </w:r>
      <w:r w:rsidR="005C1244">
        <w:rPr>
          <w:rStyle w:val="FootnoteReference"/>
          <w:rFonts w:ascii="Times New Roman" w:eastAsia="Times New Roman" w:hAnsi="Times New Roman" w:cs="Times New Roman"/>
          <w:color w:val="000000"/>
          <w:kern w:val="0"/>
          <w:sz w:val="24"/>
          <w:szCs w:val="24"/>
          <w:lang w:eastAsia="en-GB"/>
          <w14:ligatures w14:val="none"/>
        </w:rPr>
        <w:footnoteReference w:id="169"/>
      </w:r>
      <w:r w:rsidR="00E571AA">
        <w:rPr>
          <w:rFonts w:ascii="Times New Roman" w:eastAsia="Times New Roman" w:hAnsi="Times New Roman" w:cs="Times New Roman"/>
          <w:color w:val="000000"/>
          <w:kern w:val="0"/>
          <w:sz w:val="24"/>
          <w:szCs w:val="24"/>
          <w:lang w:eastAsia="en-GB"/>
          <w14:ligatures w14:val="none"/>
        </w:rPr>
        <w:t xml:space="preserve"> rather than viewing nature as separate to its qualities,</w:t>
      </w:r>
      <w:r w:rsidR="00681AD5">
        <w:rPr>
          <w:rFonts w:ascii="Times New Roman" w:eastAsia="Times New Roman" w:hAnsi="Times New Roman" w:cs="Times New Roman"/>
          <w:color w:val="000000"/>
          <w:kern w:val="0"/>
          <w:sz w:val="24"/>
          <w:szCs w:val="24"/>
          <w:lang w:eastAsia="en-GB"/>
          <w14:ligatures w14:val="none"/>
        </w:rPr>
        <w:t xml:space="preserve"> the sun </w:t>
      </w:r>
      <w:r w:rsidR="00681AD5" w:rsidRPr="00E571AA">
        <w:rPr>
          <w:rFonts w:ascii="Times New Roman" w:eastAsia="Times New Roman" w:hAnsi="Times New Roman" w:cs="Times New Roman"/>
          <w:i/>
          <w:iCs/>
          <w:color w:val="000000"/>
          <w:kern w:val="0"/>
          <w:sz w:val="24"/>
          <w:szCs w:val="24"/>
          <w:lang w:eastAsia="en-GB"/>
          <w14:ligatures w14:val="none"/>
        </w:rPr>
        <w:t>was</w:t>
      </w:r>
      <w:r w:rsidR="00681AD5">
        <w:rPr>
          <w:rFonts w:ascii="Times New Roman" w:eastAsia="Times New Roman" w:hAnsi="Times New Roman" w:cs="Times New Roman"/>
          <w:color w:val="000000"/>
          <w:kern w:val="0"/>
          <w:sz w:val="24"/>
          <w:szCs w:val="24"/>
          <w:lang w:eastAsia="en-GB"/>
          <w14:ligatures w14:val="none"/>
        </w:rPr>
        <w:t xml:space="preserve"> its warmth, the wind </w:t>
      </w:r>
      <w:r w:rsidR="00681AD5" w:rsidRPr="00E571AA">
        <w:rPr>
          <w:rFonts w:ascii="Times New Roman" w:eastAsia="Times New Roman" w:hAnsi="Times New Roman" w:cs="Times New Roman"/>
          <w:i/>
          <w:iCs/>
          <w:color w:val="000000"/>
          <w:kern w:val="0"/>
          <w:sz w:val="24"/>
          <w:szCs w:val="24"/>
          <w:lang w:eastAsia="en-GB"/>
          <w14:ligatures w14:val="none"/>
        </w:rPr>
        <w:t>was</w:t>
      </w:r>
      <w:r w:rsidR="00681AD5">
        <w:rPr>
          <w:rFonts w:ascii="Times New Roman" w:eastAsia="Times New Roman" w:hAnsi="Times New Roman" w:cs="Times New Roman"/>
          <w:color w:val="000000"/>
          <w:kern w:val="0"/>
          <w:sz w:val="24"/>
          <w:szCs w:val="24"/>
          <w:lang w:eastAsia="en-GB"/>
          <w14:ligatures w14:val="none"/>
        </w:rPr>
        <w:t xml:space="preserve"> its </w:t>
      </w:r>
      <w:r w:rsidR="001C2F2F">
        <w:rPr>
          <w:rFonts w:ascii="Times New Roman" w:eastAsia="Times New Roman" w:hAnsi="Times New Roman" w:cs="Times New Roman"/>
          <w:color w:val="000000"/>
          <w:kern w:val="0"/>
          <w:sz w:val="24"/>
          <w:szCs w:val="24"/>
          <w:lang w:eastAsia="en-GB"/>
          <w14:ligatures w14:val="none"/>
        </w:rPr>
        <w:t>billowing,</w:t>
      </w:r>
      <w:r w:rsidR="00E80B5F">
        <w:rPr>
          <w:rFonts w:ascii="Times New Roman" w:eastAsia="Times New Roman" w:hAnsi="Times New Roman" w:cs="Times New Roman"/>
          <w:color w:val="000000"/>
          <w:kern w:val="0"/>
          <w:sz w:val="24"/>
          <w:szCs w:val="24"/>
          <w:lang w:eastAsia="en-GB"/>
          <w14:ligatures w14:val="none"/>
        </w:rPr>
        <w:t xml:space="preserve"> and the stones </w:t>
      </w:r>
      <w:r w:rsidR="00E80B5F" w:rsidRPr="00E571AA">
        <w:rPr>
          <w:rFonts w:ascii="Times New Roman" w:eastAsia="Times New Roman" w:hAnsi="Times New Roman" w:cs="Times New Roman"/>
          <w:i/>
          <w:iCs/>
          <w:color w:val="000000"/>
          <w:kern w:val="0"/>
          <w:sz w:val="24"/>
          <w:szCs w:val="24"/>
          <w:lang w:eastAsia="en-GB"/>
          <w14:ligatures w14:val="none"/>
        </w:rPr>
        <w:t>were</w:t>
      </w:r>
      <w:r w:rsidR="00E80B5F">
        <w:rPr>
          <w:rFonts w:ascii="Times New Roman" w:eastAsia="Times New Roman" w:hAnsi="Times New Roman" w:cs="Times New Roman"/>
          <w:color w:val="000000"/>
          <w:kern w:val="0"/>
          <w:sz w:val="24"/>
          <w:szCs w:val="24"/>
          <w:lang w:eastAsia="en-GB"/>
          <w14:ligatures w14:val="none"/>
        </w:rPr>
        <w:t xml:space="preserve"> their grandeur at once enclosing us in sacred space and opening us to </w:t>
      </w:r>
      <w:r w:rsidR="000343CF">
        <w:rPr>
          <w:rFonts w:ascii="Times New Roman" w:eastAsia="Times New Roman" w:hAnsi="Times New Roman" w:cs="Times New Roman"/>
          <w:color w:val="000000"/>
          <w:kern w:val="0"/>
          <w:sz w:val="24"/>
          <w:szCs w:val="24"/>
          <w:lang w:eastAsia="en-GB"/>
          <w14:ligatures w14:val="none"/>
        </w:rPr>
        <w:t xml:space="preserve">a core Druidic </w:t>
      </w:r>
      <w:r w:rsidR="0087140D">
        <w:rPr>
          <w:rFonts w:ascii="Times New Roman" w:eastAsia="Times New Roman" w:hAnsi="Times New Roman" w:cs="Times New Roman"/>
          <w:color w:val="000000"/>
          <w:kern w:val="0"/>
          <w:sz w:val="24"/>
          <w:szCs w:val="24"/>
          <w:lang w:eastAsia="en-GB"/>
          <w14:ligatures w14:val="none"/>
        </w:rPr>
        <w:t>tenet: ‘that all is sacred.’</w:t>
      </w:r>
      <w:r w:rsidR="0087140D">
        <w:rPr>
          <w:rStyle w:val="FootnoteReference"/>
          <w:rFonts w:ascii="Times New Roman" w:eastAsia="Times New Roman" w:hAnsi="Times New Roman" w:cs="Times New Roman"/>
          <w:color w:val="000000"/>
          <w:kern w:val="0"/>
          <w:sz w:val="24"/>
          <w:szCs w:val="24"/>
          <w:lang w:eastAsia="en-GB"/>
          <w14:ligatures w14:val="none"/>
        </w:rPr>
        <w:footnoteReference w:id="170"/>
      </w:r>
      <w:r w:rsidR="003A79C4">
        <w:rPr>
          <w:rFonts w:ascii="Times New Roman" w:eastAsia="Times New Roman" w:hAnsi="Times New Roman" w:cs="Times New Roman"/>
          <w:color w:val="000000"/>
          <w:kern w:val="0"/>
          <w:sz w:val="24"/>
          <w:szCs w:val="24"/>
          <w:lang w:eastAsia="en-GB"/>
          <w14:ligatures w14:val="none"/>
        </w:rPr>
        <w:t xml:space="preserve"> </w:t>
      </w:r>
      <w:r w:rsidR="002E319A">
        <w:rPr>
          <w:rFonts w:ascii="Times New Roman" w:eastAsia="Times New Roman" w:hAnsi="Times New Roman" w:cs="Times New Roman"/>
          <w:color w:val="000000"/>
          <w:kern w:val="0"/>
          <w:sz w:val="24"/>
          <w:szCs w:val="24"/>
          <w:lang w:eastAsia="en-GB"/>
          <w14:ligatures w14:val="none"/>
        </w:rPr>
        <w:t xml:space="preserve">This act of circular arrangement and motion, as observed by Gieser at a Stonehenge Summer Solstice ritual, </w:t>
      </w:r>
      <w:r w:rsidR="000C05AC">
        <w:rPr>
          <w:rFonts w:ascii="Times New Roman" w:eastAsia="Times New Roman" w:hAnsi="Times New Roman" w:cs="Times New Roman"/>
          <w:color w:val="000000"/>
          <w:kern w:val="0"/>
          <w:sz w:val="24"/>
          <w:szCs w:val="24"/>
          <w:lang w:eastAsia="en-GB"/>
          <w14:ligatures w14:val="none"/>
        </w:rPr>
        <w:t xml:space="preserve">embodies the natural movement of the sun and ‘the flow of </w:t>
      </w:r>
      <w:r w:rsidR="0091418C">
        <w:rPr>
          <w:rFonts w:ascii="Times New Roman" w:eastAsia="Times New Roman" w:hAnsi="Times New Roman" w:cs="Times New Roman"/>
          <w:color w:val="000000"/>
          <w:kern w:val="0"/>
          <w:sz w:val="24"/>
          <w:szCs w:val="24"/>
          <w:lang w:eastAsia="en-GB"/>
          <w14:ligatures w14:val="none"/>
        </w:rPr>
        <w:t>its</w:t>
      </w:r>
      <w:r w:rsidR="000C05AC">
        <w:rPr>
          <w:rFonts w:ascii="Times New Roman" w:eastAsia="Times New Roman" w:hAnsi="Times New Roman" w:cs="Times New Roman"/>
          <w:color w:val="000000"/>
          <w:kern w:val="0"/>
          <w:sz w:val="24"/>
          <w:szCs w:val="24"/>
          <w:lang w:eastAsia="en-GB"/>
          <w14:ligatures w14:val="none"/>
        </w:rPr>
        <w:t xml:space="preserve"> life force’</w:t>
      </w:r>
      <w:r w:rsidR="00280E78">
        <w:rPr>
          <w:rFonts w:ascii="Times New Roman" w:eastAsia="Times New Roman" w:hAnsi="Times New Roman" w:cs="Times New Roman"/>
          <w:color w:val="000000"/>
          <w:kern w:val="0"/>
          <w:sz w:val="24"/>
          <w:szCs w:val="24"/>
          <w:lang w:eastAsia="en-GB"/>
          <w14:ligatures w14:val="none"/>
        </w:rPr>
        <w:t>,</w:t>
      </w:r>
      <w:r w:rsidR="0091418C">
        <w:rPr>
          <w:rStyle w:val="FootnoteReference"/>
          <w:rFonts w:ascii="Times New Roman" w:eastAsia="Times New Roman" w:hAnsi="Times New Roman" w:cs="Times New Roman"/>
          <w:color w:val="000000"/>
          <w:kern w:val="0"/>
          <w:sz w:val="24"/>
          <w:szCs w:val="24"/>
          <w:lang w:eastAsia="en-GB"/>
          <w14:ligatures w14:val="none"/>
        </w:rPr>
        <w:footnoteReference w:id="171"/>
      </w:r>
      <w:r w:rsidR="00280E78">
        <w:rPr>
          <w:rFonts w:ascii="Times New Roman" w:eastAsia="Times New Roman" w:hAnsi="Times New Roman" w:cs="Times New Roman"/>
          <w:color w:val="000000"/>
          <w:kern w:val="0"/>
          <w:sz w:val="24"/>
          <w:szCs w:val="24"/>
          <w:lang w:eastAsia="en-GB"/>
          <w14:ligatures w14:val="none"/>
        </w:rPr>
        <w:t xml:space="preserve"> </w:t>
      </w:r>
      <w:r w:rsidR="009E3797">
        <w:rPr>
          <w:rFonts w:ascii="Times New Roman" w:eastAsia="Times New Roman" w:hAnsi="Times New Roman" w:cs="Times New Roman"/>
          <w:color w:val="000000"/>
          <w:kern w:val="0"/>
          <w:sz w:val="24"/>
          <w:szCs w:val="24"/>
          <w:lang w:eastAsia="en-GB"/>
          <w14:ligatures w14:val="none"/>
        </w:rPr>
        <w:t>and necessarily a phenomenological one as the Druid attempts to</w:t>
      </w:r>
      <w:r w:rsidR="00280E78">
        <w:rPr>
          <w:rFonts w:ascii="Times New Roman" w:eastAsia="Times New Roman" w:hAnsi="Times New Roman" w:cs="Times New Roman"/>
          <w:color w:val="000000"/>
          <w:kern w:val="0"/>
          <w:sz w:val="24"/>
          <w:szCs w:val="24"/>
          <w:lang w:eastAsia="en-GB"/>
          <w14:ligatures w14:val="none"/>
        </w:rPr>
        <w:t xml:space="preserve"> bridge </w:t>
      </w:r>
      <w:r w:rsidR="009E3797">
        <w:rPr>
          <w:rFonts w:ascii="Times New Roman" w:eastAsia="Times New Roman" w:hAnsi="Times New Roman" w:cs="Times New Roman"/>
          <w:color w:val="000000"/>
          <w:kern w:val="0"/>
          <w:sz w:val="24"/>
          <w:szCs w:val="24"/>
          <w:lang w:eastAsia="en-GB"/>
          <w14:ligatures w14:val="none"/>
        </w:rPr>
        <w:t xml:space="preserve">the gap between themselves and nature, </w:t>
      </w:r>
      <w:r w:rsidR="00C05D3C">
        <w:rPr>
          <w:rFonts w:ascii="Times New Roman" w:eastAsia="Times New Roman" w:hAnsi="Times New Roman" w:cs="Times New Roman"/>
          <w:color w:val="000000"/>
          <w:kern w:val="0"/>
          <w:sz w:val="24"/>
          <w:szCs w:val="24"/>
          <w:lang w:eastAsia="en-GB"/>
          <w14:ligatures w14:val="none"/>
        </w:rPr>
        <w:t xml:space="preserve">through circular movement, heightened awareness </w:t>
      </w:r>
      <w:r w:rsidR="00D2747D">
        <w:rPr>
          <w:rFonts w:ascii="Times New Roman" w:eastAsia="Times New Roman" w:hAnsi="Times New Roman" w:cs="Times New Roman"/>
          <w:color w:val="000000"/>
          <w:kern w:val="0"/>
          <w:sz w:val="24"/>
          <w:szCs w:val="24"/>
          <w:lang w:eastAsia="en-GB"/>
          <w14:ligatures w14:val="none"/>
        </w:rPr>
        <w:t xml:space="preserve">to move as one with the cosmos. </w:t>
      </w:r>
      <w:r w:rsidR="003149B9">
        <w:rPr>
          <w:rFonts w:ascii="Times New Roman" w:eastAsia="Times New Roman" w:hAnsi="Times New Roman" w:cs="Times New Roman"/>
          <w:color w:val="000000"/>
          <w:kern w:val="0"/>
          <w:sz w:val="24"/>
          <w:szCs w:val="24"/>
          <w:lang w:eastAsia="en-GB"/>
          <w14:ligatures w14:val="none"/>
        </w:rPr>
        <w:t xml:space="preserve"> </w:t>
      </w:r>
    </w:p>
    <w:p w14:paraId="406A4C8D" w14:textId="33802987" w:rsidR="009C1F4F" w:rsidRPr="00FB15BC" w:rsidRDefault="009C1F4F" w:rsidP="009C1F4F">
      <w:pPr>
        <w:pStyle w:val="Heading2"/>
        <w:rPr>
          <w:rFonts w:ascii="Times New Roman" w:hAnsi="Times New Roman" w:cs="Times New Roman"/>
        </w:rPr>
      </w:pPr>
      <w:bookmarkStart w:id="50" w:name="_Toc220612710"/>
      <w:bookmarkStart w:id="51" w:name="_Toc220615947"/>
      <w:r w:rsidRPr="00FB15BC">
        <w:rPr>
          <w:rFonts w:ascii="Times New Roman" w:hAnsi="Times New Roman" w:cs="Times New Roman"/>
        </w:rPr>
        <w:t>Skywatching</w:t>
      </w:r>
      <w:bookmarkEnd w:id="50"/>
      <w:bookmarkEnd w:id="51"/>
    </w:p>
    <w:p w14:paraId="49079749" w14:textId="5D6DBC86" w:rsidR="009C1F4F" w:rsidRDefault="009C1F4F" w:rsidP="009C1F4F">
      <w:pPr>
        <w:spacing w:line="360" w:lineRule="auto"/>
        <w:rPr>
          <w:rFonts w:ascii="Times New Roman" w:hAnsi="Times New Roman" w:cs="Times New Roman"/>
          <w:sz w:val="24"/>
          <w:szCs w:val="24"/>
        </w:rPr>
      </w:pPr>
      <w:r w:rsidRPr="00FB15BC">
        <w:rPr>
          <w:rFonts w:ascii="Times New Roman" w:hAnsi="Times New Roman" w:cs="Times New Roman"/>
          <w:sz w:val="24"/>
          <w:szCs w:val="24"/>
        </w:rPr>
        <w:t xml:space="preserve">The sun and the moon were frequently mentioned together when participants were asked if they relate any celestial bodies to Avebury. Two participants, both Druids, selected ‘Yes, the moon’ only, one participant, also a Druid, selected ‘Yes, the sun’ only. Those who identified as witches particularly, eleven out of twenty-four, all specified lunar observation as being important to them. Nine participants, a mix of Druids, witches and Pagans selected both the moon and the sun. In total, 50% of participants identified at least one celestial body that they related to or associated with Avebury, overwhelmingly the moon. </w:t>
      </w:r>
    </w:p>
    <w:p w14:paraId="13A3ECAA" w14:textId="6495E2CB" w:rsidR="00E86F17" w:rsidRPr="008D534D" w:rsidRDefault="00E86F17" w:rsidP="008D534D">
      <w:pPr>
        <w:pStyle w:val="Heading3"/>
        <w:rPr>
          <w:rFonts w:ascii="Times New Roman" w:hAnsi="Times New Roman" w:cs="Times New Roman"/>
        </w:rPr>
      </w:pPr>
      <w:bookmarkStart w:id="52" w:name="_Toc220612711"/>
      <w:bookmarkStart w:id="53" w:name="_Toc220615948"/>
      <w:r w:rsidRPr="008D534D">
        <w:rPr>
          <w:rFonts w:ascii="Times New Roman" w:hAnsi="Times New Roman" w:cs="Times New Roman"/>
        </w:rPr>
        <w:t>The Moon</w:t>
      </w:r>
      <w:r w:rsidR="00C024AA">
        <w:rPr>
          <w:rFonts w:ascii="Times New Roman" w:hAnsi="Times New Roman" w:cs="Times New Roman"/>
        </w:rPr>
        <w:t xml:space="preserve"> and Sun</w:t>
      </w:r>
      <w:bookmarkEnd w:id="52"/>
      <w:bookmarkEnd w:id="53"/>
    </w:p>
    <w:p w14:paraId="7FA06165" w14:textId="79000B1E" w:rsidR="001137BC" w:rsidRDefault="00B54075" w:rsidP="009C1F4F">
      <w:pPr>
        <w:spacing w:line="360" w:lineRule="auto"/>
        <w:rPr>
          <w:rFonts w:ascii="Times New Roman" w:hAnsi="Times New Roman" w:cs="Times New Roman"/>
          <w:sz w:val="24"/>
          <w:szCs w:val="24"/>
        </w:rPr>
      </w:pPr>
      <w:r>
        <w:rPr>
          <w:rFonts w:ascii="Times New Roman" w:hAnsi="Times New Roman" w:cs="Times New Roman"/>
          <w:sz w:val="24"/>
          <w:szCs w:val="24"/>
        </w:rPr>
        <w:t xml:space="preserve">The moon was of particular importance in differing ways. </w:t>
      </w:r>
      <w:r w:rsidR="001137BC" w:rsidRPr="00FB15BC">
        <w:rPr>
          <w:rFonts w:ascii="Times New Roman" w:hAnsi="Times New Roman" w:cs="Times New Roman"/>
          <w:sz w:val="24"/>
          <w:szCs w:val="24"/>
        </w:rPr>
        <w:t xml:space="preserve">Druids mentioned the moon cycles or phases more generally, whereas witches and Pagans identified the full moon, new moon and eclipses as being of particular interest. </w:t>
      </w:r>
      <w:r w:rsidR="001137BC">
        <w:rPr>
          <w:rFonts w:ascii="Times New Roman" w:hAnsi="Times New Roman" w:cs="Times New Roman"/>
          <w:sz w:val="24"/>
          <w:szCs w:val="24"/>
        </w:rPr>
        <w:t xml:space="preserve">This distinction may arise from the differing sources witches, Pagans and Druids draw from. Although the Pagan and Druid identities may overlap, their differing approaches to the moon suggested differentiation in cosmology. </w:t>
      </w:r>
    </w:p>
    <w:p w14:paraId="4343B219" w14:textId="45A071AD" w:rsidR="009C1F4F" w:rsidRDefault="009C1F4F" w:rsidP="009C1F4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moon as goddess and the wider idea of an ancient religion devoted to the feminine Earth emerged in the seventeenth and eighteenth centuries. </w:t>
      </w:r>
      <w:r w:rsidR="00800E67">
        <w:rPr>
          <w:rFonts w:ascii="Times New Roman" w:hAnsi="Times New Roman" w:cs="Times New Roman"/>
          <w:sz w:val="24"/>
          <w:szCs w:val="24"/>
        </w:rPr>
        <w:t xml:space="preserve">Hutton </w:t>
      </w:r>
      <w:r w:rsidR="00661FCD">
        <w:rPr>
          <w:rFonts w:ascii="Times New Roman" w:hAnsi="Times New Roman" w:cs="Times New Roman"/>
          <w:sz w:val="24"/>
          <w:szCs w:val="24"/>
        </w:rPr>
        <w:t xml:space="preserve">stated </w:t>
      </w:r>
      <w:r>
        <w:rPr>
          <w:rFonts w:ascii="Times New Roman" w:hAnsi="Times New Roman" w:cs="Times New Roman"/>
          <w:sz w:val="24"/>
          <w:szCs w:val="24"/>
        </w:rPr>
        <w:t>The Goddess Diana, or Artemis, symbolised ‘the moon, the greenwood and wild animals’</w:t>
      </w:r>
      <w:r>
        <w:rPr>
          <w:rStyle w:val="FootnoteReference"/>
          <w:rFonts w:ascii="Times New Roman" w:hAnsi="Times New Roman" w:cs="Times New Roman"/>
          <w:sz w:val="24"/>
          <w:szCs w:val="24"/>
        </w:rPr>
        <w:footnoteReference w:id="172"/>
      </w:r>
      <w:r>
        <w:rPr>
          <w:rFonts w:ascii="Times New Roman" w:hAnsi="Times New Roman" w:cs="Times New Roman"/>
          <w:sz w:val="24"/>
          <w:szCs w:val="24"/>
        </w:rPr>
        <w:t xml:space="preserve"> and following in the nineteenth century</w:t>
      </w:r>
      <w:r w:rsidR="00661FCD">
        <w:rPr>
          <w:rFonts w:ascii="Times New Roman" w:hAnsi="Times New Roman" w:cs="Times New Roman"/>
          <w:sz w:val="24"/>
          <w:szCs w:val="24"/>
        </w:rPr>
        <w:t>,</w:t>
      </w:r>
      <w:r w:rsidR="007036E2">
        <w:rPr>
          <w:rFonts w:ascii="Times New Roman" w:hAnsi="Times New Roman" w:cs="Times New Roman"/>
          <w:sz w:val="24"/>
          <w:szCs w:val="24"/>
        </w:rPr>
        <w:t xml:space="preserve"> populist</w:t>
      </w:r>
      <w:r>
        <w:rPr>
          <w:rFonts w:ascii="Times New Roman" w:hAnsi="Times New Roman" w:cs="Times New Roman"/>
          <w:sz w:val="24"/>
          <w:szCs w:val="24"/>
        </w:rPr>
        <w:t xml:space="preserve"> Robert Graves’ ‘The White Goddess’ developed the lunar goddess further. The Goddess</w:t>
      </w:r>
      <w:r w:rsidR="000B69A9">
        <w:rPr>
          <w:rFonts w:ascii="Times New Roman" w:hAnsi="Times New Roman" w:cs="Times New Roman"/>
          <w:sz w:val="24"/>
          <w:szCs w:val="24"/>
        </w:rPr>
        <w:t>, Hutton continued,</w:t>
      </w:r>
      <w:r>
        <w:rPr>
          <w:rFonts w:ascii="Times New Roman" w:hAnsi="Times New Roman" w:cs="Times New Roman"/>
          <w:sz w:val="24"/>
          <w:szCs w:val="24"/>
        </w:rPr>
        <w:t xml:space="preserve"> was represented through the three phases of the moon, waxing, full and waning, and as the ‘inspiration to poets… who operated through myths and dreams’ in opposition to the rational world Graves saw as ‘patriarchy, Christianity and industrial modernity.’</w:t>
      </w:r>
      <w:r>
        <w:rPr>
          <w:rStyle w:val="FootnoteReference"/>
          <w:rFonts w:ascii="Times New Roman" w:hAnsi="Times New Roman" w:cs="Times New Roman"/>
          <w:sz w:val="24"/>
          <w:szCs w:val="24"/>
        </w:rPr>
        <w:footnoteReference w:id="173"/>
      </w:r>
      <w:r>
        <w:rPr>
          <w:rFonts w:ascii="Times New Roman" w:hAnsi="Times New Roman" w:cs="Times New Roman"/>
          <w:sz w:val="24"/>
          <w:szCs w:val="24"/>
        </w:rPr>
        <w:t xml:space="preserve"> This idea has persisted, with Adler finding the threefold moon still being expressed among Wicca as the Goddess in three forms: Maiden (waxing), Mother (full) and Crone (waning)</w:t>
      </w:r>
      <w:r w:rsidR="000B69A9">
        <w:rPr>
          <w:rFonts w:ascii="Times New Roman" w:hAnsi="Times New Roman" w:cs="Times New Roman"/>
          <w:sz w:val="24"/>
          <w:szCs w:val="24"/>
        </w:rPr>
        <w:t>.</w:t>
      </w:r>
      <w:r>
        <w:rPr>
          <w:rStyle w:val="FootnoteReference"/>
          <w:rFonts w:ascii="Times New Roman" w:hAnsi="Times New Roman" w:cs="Times New Roman"/>
          <w:sz w:val="24"/>
          <w:szCs w:val="24"/>
        </w:rPr>
        <w:footnoteReference w:id="174"/>
      </w:r>
    </w:p>
    <w:p w14:paraId="1714361C" w14:textId="227E84BC" w:rsidR="009C1F4F" w:rsidRDefault="009C1F4F" w:rsidP="009C1F4F">
      <w:pPr>
        <w:spacing w:line="360" w:lineRule="auto"/>
        <w:rPr>
          <w:rFonts w:ascii="Times New Roman" w:hAnsi="Times New Roman" w:cs="Times New Roman"/>
          <w:sz w:val="24"/>
          <w:szCs w:val="24"/>
        </w:rPr>
      </w:pPr>
      <w:r>
        <w:rPr>
          <w:rFonts w:ascii="Times New Roman" w:hAnsi="Times New Roman" w:cs="Times New Roman"/>
          <w:sz w:val="24"/>
          <w:szCs w:val="24"/>
        </w:rPr>
        <w:t xml:space="preserve">In the interviews, G1 and M2 revealed their experiences with the moon. As Adler argued, it </w:t>
      </w:r>
      <w:r w:rsidR="004B521A">
        <w:rPr>
          <w:rFonts w:ascii="Times New Roman" w:hAnsi="Times New Roman" w:cs="Times New Roman"/>
          <w:sz w:val="24"/>
          <w:szCs w:val="24"/>
        </w:rPr>
        <w:t xml:space="preserve">was </w:t>
      </w:r>
      <w:r>
        <w:rPr>
          <w:rFonts w:ascii="Times New Roman" w:hAnsi="Times New Roman" w:cs="Times New Roman"/>
          <w:sz w:val="24"/>
          <w:szCs w:val="24"/>
        </w:rPr>
        <w:t>stories of how people c</w:t>
      </w:r>
      <w:r w:rsidR="004B521A">
        <w:rPr>
          <w:rFonts w:ascii="Times New Roman" w:hAnsi="Times New Roman" w:cs="Times New Roman"/>
          <w:sz w:val="24"/>
          <w:szCs w:val="24"/>
        </w:rPr>
        <w:t xml:space="preserve">ame </w:t>
      </w:r>
      <w:r>
        <w:rPr>
          <w:rFonts w:ascii="Times New Roman" w:hAnsi="Times New Roman" w:cs="Times New Roman"/>
          <w:sz w:val="24"/>
          <w:szCs w:val="24"/>
        </w:rPr>
        <w:t>into and g</w:t>
      </w:r>
      <w:r w:rsidR="004B521A">
        <w:rPr>
          <w:rFonts w:ascii="Times New Roman" w:hAnsi="Times New Roman" w:cs="Times New Roman"/>
          <w:sz w:val="24"/>
          <w:szCs w:val="24"/>
        </w:rPr>
        <w:t>rew</w:t>
      </w:r>
      <w:r>
        <w:rPr>
          <w:rFonts w:ascii="Times New Roman" w:hAnsi="Times New Roman" w:cs="Times New Roman"/>
          <w:sz w:val="24"/>
          <w:szCs w:val="24"/>
        </w:rPr>
        <w:t xml:space="preserve"> the</w:t>
      </w:r>
      <w:r w:rsidR="004B521A">
        <w:rPr>
          <w:rFonts w:ascii="Times New Roman" w:hAnsi="Times New Roman" w:cs="Times New Roman"/>
          <w:sz w:val="24"/>
          <w:szCs w:val="24"/>
        </w:rPr>
        <w:t>ir</w:t>
      </w:r>
      <w:r>
        <w:rPr>
          <w:rFonts w:ascii="Times New Roman" w:hAnsi="Times New Roman" w:cs="Times New Roman"/>
          <w:sz w:val="24"/>
          <w:szCs w:val="24"/>
        </w:rPr>
        <w:t xml:space="preserve"> practice, whether witchcraft or Druidr</w:t>
      </w:r>
      <w:r w:rsidR="00396412">
        <w:rPr>
          <w:rFonts w:ascii="Times New Roman" w:hAnsi="Times New Roman" w:cs="Times New Roman"/>
          <w:sz w:val="24"/>
          <w:szCs w:val="24"/>
        </w:rPr>
        <w:t>y</w:t>
      </w:r>
      <w:r w:rsidR="004B521A">
        <w:rPr>
          <w:rFonts w:ascii="Times New Roman" w:hAnsi="Times New Roman" w:cs="Times New Roman"/>
          <w:sz w:val="24"/>
          <w:szCs w:val="24"/>
        </w:rPr>
        <w:t>, not the tradition, that</w:t>
      </w:r>
      <w:r w:rsidR="00396412">
        <w:rPr>
          <w:rFonts w:ascii="Times New Roman" w:hAnsi="Times New Roman" w:cs="Times New Roman"/>
          <w:sz w:val="24"/>
          <w:szCs w:val="24"/>
        </w:rPr>
        <w:t xml:space="preserve"> </w:t>
      </w:r>
      <w:r>
        <w:rPr>
          <w:rFonts w:ascii="Times New Roman" w:hAnsi="Times New Roman" w:cs="Times New Roman"/>
          <w:sz w:val="24"/>
          <w:szCs w:val="24"/>
        </w:rPr>
        <w:t>revealed ‘the nature of the Craft.’</w:t>
      </w:r>
      <w:r>
        <w:rPr>
          <w:rStyle w:val="FootnoteReference"/>
          <w:rFonts w:ascii="Times New Roman" w:hAnsi="Times New Roman" w:cs="Times New Roman"/>
          <w:sz w:val="24"/>
          <w:szCs w:val="24"/>
        </w:rPr>
        <w:footnoteReference w:id="175"/>
      </w:r>
      <w:r>
        <w:rPr>
          <w:rFonts w:ascii="Times New Roman" w:hAnsi="Times New Roman" w:cs="Times New Roman"/>
          <w:sz w:val="24"/>
          <w:szCs w:val="24"/>
        </w:rPr>
        <w:t xml:space="preserve"> </w:t>
      </w:r>
    </w:p>
    <w:p w14:paraId="7D6C9F84" w14:textId="4311CFE6" w:rsidR="009C1F4F" w:rsidRPr="00FB15BC" w:rsidRDefault="009C1F4F" w:rsidP="009C1F4F">
      <w:pPr>
        <w:spacing w:line="360" w:lineRule="auto"/>
        <w:rPr>
          <w:rFonts w:ascii="Times New Roman" w:hAnsi="Times New Roman" w:cs="Times New Roman"/>
          <w:sz w:val="24"/>
          <w:szCs w:val="24"/>
        </w:rPr>
      </w:pPr>
      <w:r>
        <w:rPr>
          <w:rFonts w:ascii="Times New Roman" w:hAnsi="Times New Roman" w:cs="Times New Roman"/>
          <w:sz w:val="24"/>
          <w:szCs w:val="24"/>
        </w:rPr>
        <w:t>M2, who does identify as a witch, stated the moon phases provided different energies for different purposes. In her interview, M2 related:</w:t>
      </w:r>
    </w:p>
    <w:p w14:paraId="4B3098DE" w14:textId="6DD7A41D" w:rsidR="009C1F4F" w:rsidRPr="00FB15BC" w:rsidRDefault="00512C38" w:rsidP="009C1F4F">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9C1F4F" w:rsidRPr="00FB15BC">
        <w:rPr>
          <w:rFonts w:ascii="Times New Roman" w:hAnsi="Times New Roman" w:cs="Times New Roman"/>
          <w:sz w:val="24"/>
          <w:szCs w:val="24"/>
        </w:rPr>
        <w:t xml:space="preserve">you can't see the moon, but its energy is still there. </w:t>
      </w:r>
      <w:r w:rsidR="009C1F4F">
        <w:rPr>
          <w:rFonts w:ascii="Times New Roman" w:hAnsi="Times New Roman" w:cs="Times New Roman"/>
          <w:sz w:val="24"/>
          <w:szCs w:val="24"/>
        </w:rPr>
        <w:t>It</w:t>
      </w:r>
      <w:r w:rsidR="009C1F4F" w:rsidRPr="00FB15BC">
        <w:rPr>
          <w:rFonts w:ascii="Times New Roman" w:hAnsi="Times New Roman" w:cs="Times New Roman"/>
          <w:sz w:val="24"/>
          <w:szCs w:val="24"/>
        </w:rPr>
        <w:t>'s a time of, kind of, settling down a bit and, like, a new beginning, and then when it's at its fullest, it's… like, a lot of energy, and its traditionally kind of thought of as, like, you know, use it to set new intentions and stuff like that.</w:t>
      </w:r>
      <w:r>
        <w:rPr>
          <w:rFonts w:ascii="Times New Roman" w:hAnsi="Times New Roman" w:cs="Times New Roman"/>
          <w:sz w:val="24"/>
          <w:szCs w:val="24"/>
        </w:rPr>
        <w:t>”</w:t>
      </w:r>
    </w:p>
    <w:p w14:paraId="226557B0" w14:textId="07BEE44D" w:rsidR="009C1F4F" w:rsidRDefault="00512C38" w:rsidP="009C1F4F">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9C1F4F" w:rsidRPr="00FB15BC">
        <w:rPr>
          <w:rFonts w:ascii="Times New Roman" w:hAnsi="Times New Roman" w:cs="Times New Roman"/>
          <w:sz w:val="24"/>
          <w:szCs w:val="24"/>
        </w:rPr>
        <w:t>things like moon cycles and thinking about, kind of, aligning myself with these certain energies. So that I can help myself, like, mentally, um… And kind of use them to set intentions</w:t>
      </w:r>
      <w:r>
        <w:rPr>
          <w:rFonts w:ascii="Times New Roman" w:hAnsi="Times New Roman" w:cs="Times New Roman"/>
          <w:sz w:val="24"/>
          <w:szCs w:val="24"/>
        </w:rPr>
        <w:t>”</w:t>
      </w:r>
    </w:p>
    <w:p w14:paraId="24E1C904" w14:textId="5C92F837" w:rsidR="009C1F4F" w:rsidRPr="00FB15BC" w:rsidRDefault="008A78F1" w:rsidP="009C1F4F">
      <w:pPr>
        <w:spacing w:line="360" w:lineRule="auto"/>
        <w:rPr>
          <w:rFonts w:ascii="Times New Roman" w:hAnsi="Times New Roman" w:cs="Times New Roman"/>
          <w:sz w:val="24"/>
          <w:szCs w:val="24"/>
        </w:rPr>
      </w:pPr>
      <w:r>
        <w:rPr>
          <w:rFonts w:ascii="Times New Roman" w:hAnsi="Times New Roman" w:cs="Times New Roman"/>
          <w:sz w:val="24"/>
          <w:szCs w:val="24"/>
        </w:rPr>
        <w:t>At the full moon</w:t>
      </w:r>
      <w:r w:rsidR="009C1F4F" w:rsidRPr="00FB15BC">
        <w:rPr>
          <w:rFonts w:ascii="Times New Roman" w:hAnsi="Times New Roman" w:cs="Times New Roman"/>
          <w:sz w:val="24"/>
          <w:szCs w:val="24"/>
        </w:rPr>
        <w:t>, M2 experience</w:t>
      </w:r>
      <w:r>
        <w:rPr>
          <w:rFonts w:ascii="Times New Roman" w:hAnsi="Times New Roman" w:cs="Times New Roman"/>
          <w:sz w:val="24"/>
          <w:szCs w:val="24"/>
        </w:rPr>
        <w:t>d</w:t>
      </w:r>
      <w:r w:rsidR="009C1F4F" w:rsidRPr="00FB15BC">
        <w:rPr>
          <w:rFonts w:ascii="Times New Roman" w:hAnsi="Times New Roman" w:cs="Times New Roman"/>
          <w:sz w:val="24"/>
          <w:szCs w:val="24"/>
        </w:rPr>
        <w:t xml:space="preserve"> </w:t>
      </w:r>
      <w:r w:rsidR="00512C38">
        <w:rPr>
          <w:rFonts w:ascii="Times New Roman" w:hAnsi="Times New Roman" w:cs="Times New Roman"/>
          <w:sz w:val="24"/>
          <w:szCs w:val="24"/>
        </w:rPr>
        <w:t>“</w:t>
      </w:r>
      <w:r w:rsidR="009C1F4F" w:rsidRPr="00FB15BC">
        <w:rPr>
          <w:rFonts w:ascii="Times New Roman" w:hAnsi="Times New Roman" w:cs="Times New Roman"/>
          <w:sz w:val="24"/>
          <w:szCs w:val="24"/>
        </w:rPr>
        <w:t>intense dreams</w:t>
      </w:r>
      <w:r w:rsidR="00512C38">
        <w:rPr>
          <w:rFonts w:ascii="Times New Roman" w:hAnsi="Times New Roman" w:cs="Times New Roman"/>
          <w:sz w:val="24"/>
          <w:szCs w:val="24"/>
        </w:rPr>
        <w:t xml:space="preserve">” </w:t>
      </w:r>
      <w:r w:rsidR="009C1F4F" w:rsidRPr="00FB15BC">
        <w:rPr>
          <w:rFonts w:ascii="Times New Roman" w:hAnsi="Times New Roman" w:cs="Times New Roman"/>
          <w:sz w:val="24"/>
          <w:szCs w:val="24"/>
        </w:rPr>
        <w:t xml:space="preserve">and </w:t>
      </w:r>
      <w:r>
        <w:rPr>
          <w:rFonts w:ascii="Times New Roman" w:hAnsi="Times New Roman" w:cs="Times New Roman"/>
          <w:sz w:val="24"/>
          <w:szCs w:val="24"/>
        </w:rPr>
        <w:t>G1 related similar intensity around the full moon</w:t>
      </w:r>
      <w:r w:rsidR="009C1F4F" w:rsidRPr="00FB15BC">
        <w:rPr>
          <w:rFonts w:ascii="Times New Roman" w:hAnsi="Times New Roman" w:cs="Times New Roman"/>
          <w:sz w:val="24"/>
          <w:szCs w:val="24"/>
        </w:rPr>
        <w:t xml:space="preserve">. His mother related stories from working in a hospital on the full moon, he ran a men’s club called the Full Moon Fellowship, hosted on the Thursday closest to the full </w:t>
      </w:r>
      <w:r w:rsidR="009C1F4F" w:rsidRPr="00FB15BC">
        <w:rPr>
          <w:rFonts w:ascii="Times New Roman" w:hAnsi="Times New Roman" w:cs="Times New Roman"/>
          <w:sz w:val="24"/>
          <w:szCs w:val="24"/>
        </w:rPr>
        <w:lastRenderedPageBreak/>
        <w:t xml:space="preserve">moon and on one occasion had found one of his students howling at the full moon. </w:t>
      </w:r>
      <w:r w:rsidR="005F2603">
        <w:rPr>
          <w:rFonts w:ascii="Times New Roman" w:hAnsi="Times New Roman" w:cs="Times New Roman"/>
          <w:sz w:val="24"/>
          <w:szCs w:val="24"/>
        </w:rPr>
        <w:t>To G1 t</w:t>
      </w:r>
      <w:r w:rsidR="009C1F4F" w:rsidRPr="00FB15BC">
        <w:rPr>
          <w:rFonts w:ascii="Times New Roman" w:hAnsi="Times New Roman" w:cs="Times New Roman"/>
          <w:sz w:val="24"/>
          <w:szCs w:val="24"/>
        </w:rPr>
        <w:t>he moon itself held power:</w:t>
      </w:r>
    </w:p>
    <w:p w14:paraId="04E95C46" w14:textId="0C2C0519" w:rsidR="009C1F4F" w:rsidRPr="00FB15BC" w:rsidRDefault="00512C38" w:rsidP="009C1F4F">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9C1F4F" w:rsidRPr="00FB15BC">
        <w:rPr>
          <w:rFonts w:ascii="Times New Roman" w:hAnsi="Times New Roman" w:cs="Times New Roman"/>
          <w:sz w:val="24"/>
          <w:szCs w:val="24"/>
        </w:rPr>
        <w:t>We recognise that the sun and the moon gravity pulls on the water… the sun’s on the other side of the world, pulling on it from that direction. So it’s a constant struggle between the two… gravity’s pulling on the water, yes, how much water’s in our body? Recognise that and how, you know, are you dehydrated… if you’re well hydrated then there’s more water for it to pull on.</w:t>
      </w:r>
      <w:r>
        <w:rPr>
          <w:rFonts w:ascii="Times New Roman" w:hAnsi="Times New Roman" w:cs="Times New Roman"/>
          <w:sz w:val="24"/>
          <w:szCs w:val="24"/>
        </w:rPr>
        <w:t>”</w:t>
      </w:r>
    </w:p>
    <w:p w14:paraId="0785974A" w14:textId="3BA5F490" w:rsidR="009C1F4F" w:rsidRDefault="00512C38" w:rsidP="009C1F4F">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9C1F4F" w:rsidRPr="00FB15BC">
        <w:rPr>
          <w:rFonts w:ascii="Times New Roman" w:hAnsi="Times New Roman" w:cs="Times New Roman"/>
          <w:sz w:val="24"/>
          <w:szCs w:val="24"/>
        </w:rPr>
        <w:t>Be aware of what’s going on. And how the stars line up in all of that. It’s a matter of interpretation.</w:t>
      </w:r>
      <w:r>
        <w:rPr>
          <w:rFonts w:ascii="Times New Roman" w:hAnsi="Times New Roman" w:cs="Times New Roman"/>
          <w:sz w:val="24"/>
          <w:szCs w:val="24"/>
        </w:rPr>
        <w:t>”</w:t>
      </w:r>
    </w:p>
    <w:p w14:paraId="42D01AD5" w14:textId="77777777" w:rsidR="00067FF9" w:rsidRDefault="00067FF9" w:rsidP="009C1F4F">
      <w:pPr>
        <w:spacing w:line="360" w:lineRule="auto"/>
        <w:ind w:left="720"/>
        <w:jc w:val="both"/>
        <w:rPr>
          <w:rFonts w:ascii="Times New Roman" w:hAnsi="Times New Roman" w:cs="Times New Roman"/>
          <w:sz w:val="24"/>
          <w:szCs w:val="24"/>
        </w:rPr>
      </w:pPr>
    </w:p>
    <w:p w14:paraId="2D0B013B" w14:textId="6574B022" w:rsidR="009C1F4F" w:rsidRDefault="009C1F4F" w:rsidP="009C1F4F">
      <w:pPr>
        <w:spacing w:line="360" w:lineRule="auto"/>
        <w:rPr>
          <w:rFonts w:ascii="Times New Roman" w:hAnsi="Times New Roman" w:cs="Times New Roman"/>
          <w:sz w:val="24"/>
          <w:szCs w:val="24"/>
        </w:rPr>
      </w:pPr>
      <w:r w:rsidRPr="00FB15BC">
        <w:rPr>
          <w:rFonts w:ascii="Times New Roman" w:hAnsi="Times New Roman" w:cs="Times New Roman"/>
          <w:sz w:val="24"/>
          <w:szCs w:val="24"/>
        </w:rPr>
        <w:t xml:space="preserve">What M2 and G1 described was the moon’s spiritual and physical energy acting upon humans, and the ability of humans to harness this. </w:t>
      </w:r>
      <w:r w:rsidR="00901419">
        <w:rPr>
          <w:rFonts w:ascii="Times New Roman" w:hAnsi="Times New Roman" w:cs="Times New Roman"/>
          <w:sz w:val="24"/>
          <w:szCs w:val="24"/>
        </w:rPr>
        <w:t>Campion argued that Pagan cosmologies generally emphasise ‘the here and now’</w:t>
      </w:r>
      <w:r w:rsidRPr="00FB15BC">
        <w:rPr>
          <w:rStyle w:val="FootnoteReference"/>
          <w:rFonts w:ascii="Times New Roman" w:hAnsi="Times New Roman" w:cs="Times New Roman"/>
          <w:sz w:val="24"/>
          <w:szCs w:val="24"/>
        </w:rPr>
        <w:footnoteReference w:id="176"/>
      </w:r>
      <w:r w:rsidR="00BB6AEC">
        <w:rPr>
          <w:rFonts w:ascii="Times New Roman" w:hAnsi="Times New Roman" w:cs="Times New Roman"/>
          <w:sz w:val="24"/>
          <w:szCs w:val="24"/>
        </w:rPr>
        <w:t xml:space="preserve"> as t</w:t>
      </w:r>
      <w:r w:rsidRPr="00FB15BC">
        <w:rPr>
          <w:rFonts w:ascii="Times New Roman" w:hAnsi="Times New Roman" w:cs="Times New Roman"/>
          <w:sz w:val="24"/>
          <w:szCs w:val="24"/>
        </w:rPr>
        <w:t>here is no time limit on growth and change, for the conditions of manifestation are destined to repeat forever, it is up to the person to act upon and interpret it. The cosmologies discussed are not scientific, but instead apprehended by the stargazers, whether solo or as part of a group. Rather than simply passing on or being passed on information about the sky, the cosmologies here are experienced, the phases of the moon apprehended and experienced by the participants</w:t>
      </w:r>
      <w:r w:rsidR="00847D47">
        <w:rPr>
          <w:rFonts w:ascii="Times New Roman" w:hAnsi="Times New Roman" w:cs="Times New Roman"/>
          <w:sz w:val="24"/>
          <w:szCs w:val="24"/>
        </w:rPr>
        <w:t>,</w:t>
      </w:r>
      <w:r w:rsidRPr="00FB15BC">
        <w:rPr>
          <w:rStyle w:val="FootnoteReference"/>
          <w:rFonts w:ascii="Times New Roman" w:hAnsi="Times New Roman" w:cs="Times New Roman"/>
          <w:sz w:val="24"/>
          <w:szCs w:val="24"/>
        </w:rPr>
        <w:footnoteReference w:id="177"/>
      </w:r>
      <w:r w:rsidRPr="00FB15BC">
        <w:rPr>
          <w:rFonts w:ascii="Times New Roman" w:hAnsi="Times New Roman" w:cs="Times New Roman"/>
          <w:sz w:val="24"/>
          <w:szCs w:val="24"/>
        </w:rPr>
        <w:t xml:space="preserve"> who are social skywatchers rather than astronomers</w:t>
      </w:r>
      <w:r w:rsidR="00847D47">
        <w:rPr>
          <w:rFonts w:ascii="Times New Roman" w:hAnsi="Times New Roman" w:cs="Times New Roman"/>
          <w:sz w:val="24"/>
          <w:szCs w:val="24"/>
        </w:rPr>
        <w:t>.</w:t>
      </w:r>
      <w:r w:rsidRPr="00FB15BC">
        <w:rPr>
          <w:rStyle w:val="FootnoteReference"/>
          <w:rFonts w:ascii="Times New Roman" w:hAnsi="Times New Roman" w:cs="Times New Roman"/>
          <w:sz w:val="24"/>
          <w:szCs w:val="24"/>
        </w:rPr>
        <w:footnoteReference w:id="178"/>
      </w:r>
      <w:r w:rsidR="0049247E">
        <w:rPr>
          <w:rFonts w:ascii="Times New Roman" w:hAnsi="Times New Roman" w:cs="Times New Roman"/>
          <w:sz w:val="24"/>
          <w:szCs w:val="24"/>
        </w:rPr>
        <w:t xml:space="preserve"> </w:t>
      </w:r>
    </w:p>
    <w:p w14:paraId="76285821" w14:textId="01ABF829" w:rsidR="005F57B5" w:rsidRDefault="000C7011" w:rsidP="000C7011">
      <w:pPr>
        <w:spacing w:line="360" w:lineRule="auto"/>
        <w:rPr>
          <w:rFonts w:ascii="Times New Roman" w:hAnsi="Times New Roman" w:cs="Times New Roman"/>
          <w:sz w:val="24"/>
          <w:szCs w:val="24"/>
        </w:rPr>
      </w:pPr>
      <w:r>
        <w:rPr>
          <w:rFonts w:ascii="Times New Roman" w:hAnsi="Times New Roman" w:cs="Times New Roman"/>
          <w:sz w:val="24"/>
          <w:szCs w:val="24"/>
        </w:rPr>
        <w:t xml:space="preserve">Ten respondents out of twenty-five associated the sun with Avebury, equally split between those who did identify as Druids and those who identified as either witches, Pagans or a mix. </w:t>
      </w:r>
      <w:r w:rsidR="004568ED">
        <w:rPr>
          <w:rFonts w:ascii="Times New Roman" w:hAnsi="Times New Roman" w:cs="Times New Roman"/>
          <w:sz w:val="24"/>
          <w:szCs w:val="24"/>
        </w:rPr>
        <w:t xml:space="preserve">Some Druids provided further insight into the role of the sun in their cosmologies. </w:t>
      </w:r>
      <w:r w:rsidR="005F57B5">
        <w:rPr>
          <w:rFonts w:ascii="Times New Roman" w:hAnsi="Times New Roman" w:cs="Times New Roman"/>
          <w:sz w:val="24"/>
          <w:szCs w:val="24"/>
        </w:rPr>
        <w:t>S1</w:t>
      </w:r>
      <w:r w:rsidR="004568ED">
        <w:rPr>
          <w:rFonts w:ascii="Times New Roman" w:hAnsi="Times New Roman" w:cs="Times New Roman"/>
          <w:sz w:val="24"/>
          <w:szCs w:val="24"/>
        </w:rPr>
        <w:t xml:space="preserve"> </w:t>
      </w:r>
      <w:r w:rsidR="005F57B5">
        <w:rPr>
          <w:rFonts w:ascii="Times New Roman" w:hAnsi="Times New Roman" w:cs="Times New Roman"/>
          <w:sz w:val="24"/>
          <w:szCs w:val="24"/>
        </w:rPr>
        <w:t>stated the sun, moon and planets are all important in the cycle of the year</w:t>
      </w:r>
      <w:r w:rsidR="00EB0A9A">
        <w:rPr>
          <w:rFonts w:ascii="Times New Roman" w:hAnsi="Times New Roman" w:cs="Times New Roman"/>
          <w:sz w:val="24"/>
          <w:szCs w:val="24"/>
        </w:rPr>
        <w:t>,</w:t>
      </w:r>
      <w:r w:rsidR="00ED5E72">
        <w:rPr>
          <w:rFonts w:ascii="Times New Roman" w:hAnsi="Times New Roman" w:cs="Times New Roman"/>
          <w:sz w:val="24"/>
          <w:szCs w:val="24"/>
        </w:rPr>
        <w:t xml:space="preserve"> attended all </w:t>
      </w:r>
      <w:r w:rsidR="00516D80">
        <w:rPr>
          <w:rFonts w:ascii="Times New Roman" w:hAnsi="Times New Roman" w:cs="Times New Roman"/>
          <w:sz w:val="24"/>
          <w:szCs w:val="24"/>
        </w:rPr>
        <w:t>“</w:t>
      </w:r>
      <w:r w:rsidR="00ED5E72">
        <w:rPr>
          <w:rFonts w:ascii="Times New Roman" w:hAnsi="Times New Roman" w:cs="Times New Roman"/>
          <w:sz w:val="24"/>
          <w:szCs w:val="24"/>
        </w:rPr>
        <w:t>eight sabbats</w:t>
      </w:r>
      <w:r w:rsidR="00516D80">
        <w:rPr>
          <w:rFonts w:ascii="Times New Roman" w:hAnsi="Times New Roman" w:cs="Times New Roman"/>
          <w:sz w:val="24"/>
          <w:szCs w:val="24"/>
        </w:rPr>
        <w:t>”</w:t>
      </w:r>
      <w:r w:rsidR="00ED5E72">
        <w:rPr>
          <w:rFonts w:ascii="Times New Roman" w:hAnsi="Times New Roman" w:cs="Times New Roman"/>
          <w:sz w:val="24"/>
          <w:szCs w:val="24"/>
        </w:rPr>
        <w:t xml:space="preserve">. </w:t>
      </w:r>
      <w:r w:rsidR="00EB0A9A">
        <w:rPr>
          <w:rFonts w:ascii="Times New Roman" w:hAnsi="Times New Roman" w:cs="Times New Roman"/>
          <w:sz w:val="24"/>
          <w:szCs w:val="24"/>
        </w:rPr>
        <w:t>C2 said Avebury was constructed on lunar and solar patterns</w:t>
      </w:r>
      <w:r w:rsidR="00E21157">
        <w:rPr>
          <w:rFonts w:ascii="Times New Roman" w:hAnsi="Times New Roman" w:cs="Times New Roman"/>
          <w:sz w:val="24"/>
          <w:szCs w:val="24"/>
        </w:rPr>
        <w:t xml:space="preserve">, and </w:t>
      </w:r>
      <w:r w:rsidR="00D55C0A">
        <w:rPr>
          <w:rFonts w:ascii="Times New Roman" w:hAnsi="Times New Roman" w:cs="Times New Roman"/>
          <w:sz w:val="24"/>
          <w:szCs w:val="24"/>
        </w:rPr>
        <w:t>J</w:t>
      </w:r>
      <w:r w:rsidR="00431641">
        <w:rPr>
          <w:rFonts w:ascii="Times New Roman" w:hAnsi="Times New Roman" w:cs="Times New Roman"/>
          <w:sz w:val="24"/>
          <w:szCs w:val="24"/>
        </w:rPr>
        <w:t xml:space="preserve">1 </w:t>
      </w:r>
      <w:r w:rsidR="00D55C0A">
        <w:rPr>
          <w:rFonts w:ascii="Times New Roman" w:hAnsi="Times New Roman" w:cs="Times New Roman"/>
          <w:sz w:val="24"/>
          <w:szCs w:val="24"/>
        </w:rPr>
        <w:t>expanded further:</w:t>
      </w:r>
    </w:p>
    <w:p w14:paraId="64F2300A" w14:textId="20675EB6" w:rsidR="00AD64FD" w:rsidRDefault="00516D80" w:rsidP="003225DB">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D55C0A">
        <w:rPr>
          <w:rFonts w:ascii="Times New Roman" w:hAnsi="Times New Roman" w:cs="Times New Roman"/>
          <w:sz w:val="24"/>
          <w:szCs w:val="24"/>
        </w:rPr>
        <w:t xml:space="preserve">Part of Druidry is to observe the Wheel of the year… </w:t>
      </w:r>
      <w:r w:rsidR="00AD64FD">
        <w:rPr>
          <w:rFonts w:ascii="Times New Roman" w:hAnsi="Times New Roman" w:cs="Times New Roman"/>
          <w:sz w:val="24"/>
          <w:szCs w:val="24"/>
        </w:rPr>
        <w:t>movement of our planetary</w:t>
      </w:r>
      <w:r w:rsidR="003225DB">
        <w:rPr>
          <w:rFonts w:ascii="Times New Roman" w:hAnsi="Times New Roman" w:cs="Times New Roman"/>
          <w:sz w:val="24"/>
          <w:szCs w:val="24"/>
        </w:rPr>
        <w:br/>
      </w:r>
      <w:r w:rsidR="00AD64FD">
        <w:rPr>
          <w:rFonts w:ascii="Times New Roman" w:hAnsi="Times New Roman" w:cs="Times New Roman"/>
          <w:sz w:val="24"/>
          <w:szCs w:val="24"/>
        </w:rPr>
        <w:t>Systems changes and shifts… It has a huge influence on environment issues.</w:t>
      </w:r>
      <w:r w:rsidR="002E4FA7">
        <w:rPr>
          <w:rFonts w:ascii="Times New Roman" w:hAnsi="Times New Roman" w:cs="Times New Roman"/>
          <w:sz w:val="24"/>
          <w:szCs w:val="24"/>
        </w:rPr>
        <w:t xml:space="preserve"> </w:t>
      </w:r>
      <w:r w:rsidRPr="00516D80">
        <w:rPr>
          <w:rFonts w:ascii="Times New Roman" w:hAnsi="Times New Roman" w:cs="Times New Roman"/>
          <w:sz w:val="24"/>
          <w:szCs w:val="24"/>
        </w:rPr>
        <w:t xml:space="preserve">As </w:t>
      </w:r>
      <w:r w:rsidRPr="00516D80">
        <w:rPr>
          <w:rFonts w:ascii="Times New Roman" w:hAnsi="Times New Roman" w:cs="Times New Roman"/>
          <w:sz w:val="24"/>
          <w:szCs w:val="24"/>
        </w:rPr>
        <w:lastRenderedPageBreak/>
        <w:t>women, we also resonate with the moons cycle, if aligned it can have positive impact. We experience highs and lows, energy shifts, atmospheric changes and so forth.</w:t>
      </w:r>
      <w:r>
        <w:rPr>
          <w:rFonts w:ascii="Times New Roman" w:hAnsi="Times New Roman" w:cs="Times New Roman"/>
          <w:sz w:val="24"/>
          <w:szCs w:val="24"/>
        </w:rPr>
        <w:t>”</w:t>
      </w:r>
    </w:p>
    <w:p w14:paraId="25BBA168" w14:textId="5E7765FD" w:rsidR="00A502F7" w:rsidRDefault="00EC74A9" w:rsidP="00622178">
      <w:pPr>
        <w:spacing w:line="360" w:lineRule="auto"/>
        <w:rPr>
          <w:rFonts w:ascii="Times New Roman" w:hAnsi="Times New Roman" w:cs="Times New Roman"/>
          <w:sz w:val="24"/>
          <w:szCs w:val="24"/>
        </w:rPr>
      </w:pPr>
      <w:r>
        <w:rPr>
          <w:rFonts w:ascii="Times New Roman" w:hAnsi="Times New Roman" w:cs="Times New Roman"/>
          <w:sz w:val="24"/>
          <w:szCs w:val="24"/>
        </w:rPr>
        <w:t xml:space="preserve">Hutton </w:t>
      </w:r>
      <w:r w:rsidR="00772E1B">
        <w:rPr>
          <w:rFonts w:ascii="Times New Roman" w:hAnsi="Times New Roman" w:cs="Times New Roman"/>
          <w:sz w:val="24"/>
          <w:szCs w:val="24"/>
        </w:rPr>
        <w:t xml:space="preserve">argued that the sabbats are </w:t>
      </w:r>
      <w:r w:rsidR="002C23C8">
        <w:rPr>
          <w:rFonts w:ascii="Times New Roman" w:hAnsi="Times New Roman" w:cs="Times New Roman"/>
          <w:sz w:val="24"/>
          <w:szCs w:val="24"/>
        </w:rPr>
        <w:t>human centred</w:t>
      </w:r>
      <w:r w:rsidR="003151D2">
        <w:rPr>
          <w:rFonts w:ascii="Times New Roman" w:hAnsi="Times New Roman" w:cs="Times New Roman"/>
          <w:sz w:val="24"/>
          <w:szCs w:val="24"/>
        </w:rPr>
        <w:t xml:space="preserve"> rather than centred around appeasing a deity</w:t>
      </w:r>
      <w:r w:rsidR="002F1B88">
        <w:rPr>
          <w:rFonts w:ascii="Times New Roman" w:hAnsi="Times New Roman" w:cs="Times New Roman"/>
          <w:sz w:val="24"/>
          <w:szCs w:val="24"/>
        </w:rPr>
        <w:t>,</w:t>
      </w:r>
      <w:r w:rsidR="00DB5119">
        <w:rPr>
          <w:rFonts w:ascii="Times New Roman" w:hAnsi="Times New Roman" w:cs="Times New Roman"/>
          <w:sz w:val="24"/>
          <w:szCs w:val="24"/>
        </w:rPr>
        <w:t xml:space="preserve"> </w:t>
      </w:r>
      <w:r w:rsidR="00A27C86">
        <w:rPr>
          <w:rFonts w:ascii="Times New Roman" w:hAnsi="Times New Roman" w:cs="Times New Roman"/>
          <w:sz w:val="24"/>
          <w:szCs w:val="24"/>
        </w:rPr>
        <w:t xml:space="preserve">empowering humans and ‘making them … more effective as inhabitants of the present world’ </w:t>
      </w:r>
      <w:r w:rsidR="00973E25">
        <w:rPr>
          <w:rFonts w:ascii="Times New Roman" w:hAnsi="Times New Roman" w:cs="Times New Roman"/>
          <w:sz w:val="24"/>
          <w:szCs w:val="24"/>
        </w:rPr>
        <w:t>to better</w:t>
      </w:r>
      <w:r w:rsidR="00A27C86">
        <w:rPr>
          <w:rFonts w:ascii="Times New Roman" w:hAnsi="Times New Roman" w:cs="Times New Roman"/>
          <w:sz w:val="24"/>
          <w:szCs w:val="24"/>
        </w:rPr>
        <w:t xml:space="preserve"> understand the natural world and themselves.</w:t>
      </w:r>
      <w:r w:rsidR="001427D0">
        <w:rPr>
          <w:rStyle w:val="FootnoteReference"/>
          <w:rFonts w:ascii="Times New Roman" w:hAnsi="Times New Roman" w:cs="Times New Roman"/>
          <w:sz w:val="24"/>
          <w:szCs w:val="24"/>
        </w:rPr>
        <w:footnoteReference w:id="179"/>
      </w:r>
      <w:r w:rsidR="002F1B88">
        <w:rPr>
          <w:rFonts w:ascii="Times New Roman" w:hAnsi="Times New Roman" w:cs="Times New Roman"/>
          <w:sz w:val="24"/>
          <w:szCs w:val="24"/>
        </w:rPr>
        <w:t xml:space="preserve"> </w:t>
      </w:r>
      <w:r w:rsidR="00635C1F">
        <w:rPr>
          <w:rFonts w:ascii="Times New Roman" w:hAnsi="Times New Roman" w:cs="Times New Roman"/>
          <w:sz w:val="24"/>
          <w:szCs w:val="24"/>
        </w:rPr>
        <w:t xml:space="preserve">This may be, as Hutton argued, a modern approach to </w:t>
      </w:r>
      <w:r w:rsidR="004D6A24">
        <w:rPr>
          <w:rFonts w:ascii="Times New Roman" w:hAnsi="Times New Roman" w:cs="Times New Roman"/>
          <w:sz w:val="24"/>
          <w:szCs w:val="24"/>
        </w:rPr>
        <w:t xml:space="preserve">replace </w:t>
      </w:r>
      <w:r w:rsidR="00635C1F">
        <w:rPr>
          <w:rFonts w:ascii="Times New Roman" w:hAnsi="Times New Roman" w:cs="Times New Roman"/>
          <w:sz w:val="24"/>
          <w:szCs w:val="24"/>
        </w:rPr>
        <w:t xml:space="preserve">parts of ritual </w:t>
      </w:r>
      <w:r w:rsidR="004F1D86">
        <w:rPr>
          <w:rFonts w:ascii="Times New Roman" w:hAnsi="Times New Roman" w:cs="Times New Roman"/>
          <w:sz w:val="24"/>
          <w:szCs w:val="24"/>
        </w:rPr>
        <w:t>such as sacrifice and subservience</w:t>
      </w:r>
      <w:r w:rsidR="000122B1">
        <w:rPr>
          <w:rStyle w:val="FootnoteReference"/>
          <w:rFonts w:ascii="Times New Roman" w:hAnsi="Times New Roman" w:cs="Times New Roman"/>
          <w:sz w:val="24"/>
          <w:szCs w:val="24"/>
        </w:rPr>
        <w:footnoteReference w:id="180"/>
      </w:r>
      <w:r w:rsidR="000122B1">
        <w:rPr>
          <w:rFonts w:ascii="Times New Roman" w:hAnsi="Times New Roman" w:cs="Times New Roman"/>
          <w:sz w:val="24"/>
          <w:szCs w:val="24"/>
        </w:rPr>
        <w:t xml:space="preserve"> </w:t>
      </w:r>
      <w:r w:rsidR="00F82F47">
        <w:rPr>
          <w:rFonts w:ascii="Times New Roman" w:hAnsi="Times New Roman" w:cs="Times New Roman"/>
          <w:sz w:val="24"/>
          <w:szCs w:val="24"/>
        </w:rPr>
        <w:t xml:space="preserve">but </w:t>
      </w:r>
      <w:r w:rsidR="009F145D">
        <w:rPr>
          <w:rFonts w:ascii="Times New Roman" w:hAnsi="Times New Roman" w:cs="Times New Roman"/>
          <w:sz w:val="24"/>
          <w:szCs w:val="24"/>
        </w:rPr>
        <w:t xml:space="preserve">for modern </w:t>
      </w:r>
      <w:r w:rsidR="00F048D3">
        <w:rPr>
          <w:rFonts w:ascii="Times New Roman" w:hAnsi="Times New Roman" w:cs="Times New Roman"/>
          <w:sz w:val="24"/>
          <w:szCs w:val="24"/>
        </w:rPr>
        <w:t xml:space="preserve">Druids this approach closely aligns with the </w:t>
      </w:r>
      <w:r w:rsidR="004D6A24">
        <w:rPr>
          <w:rFonts w:ascii="Times New Roman" w:hAnsi="Times New Roman" w:cs="Times New Roman"/>
          <w:sz w:val="24"/>
          <w:szCs w:val="24"/>
        </w:rPr>
        <w:t>central concept</w:t>
      </w:r>
      <w:r w:rsidR="00F048D3">
        <w:rPr>
          <w:rFonts w:ascii="Times New Roman" w:hAnsi="Times New Roman" w:cs="Times New Roman"/>
          <w:sz w:val="24"/>
          <w:szCs w:val="24"/>
        </w:rPr>
        <w:t xml:space="preserve"> of </w:t>
      </w:r>
      <w:r w:rsidR="00F048D3">
        <w:rPr>
          <w:rFonts w:ascii="Times New Roman" w:hAnsi="Times New Roman" w:cs="Times New Roman"/>
          <w:i/>
          <w:iCs/>
          <w:sz w:val="24"/>
          <w:szCs w:val="24"/>
        </w:rPr>
        <w:t xml:space="preserve">awen </w:t>
      </w:r>
      <w:r w:rsidR="00F048D3">
        <w:rPr>
          <w:rFonts w:ascii="Times New Roman" w:hAnsi="Times New Roman" w:cs="Times New Roman"/>
          <w:sz w:val="24"/>
          <w:szCs w:val="24"/>
        </w:rPr>
        <w:t>as the divine spirit that connects all things.</w:t>
      </w:r>
      <w:r w:rsidR="00E50D9C">
        <w:rPr>
          <w:rFonts w:ascii="Times New Roman" w:hAnsi="Times New Roman" w:cs="Times New Roman"/>
          <w:sz w:val="24"/>
          <w:szCs w:val="24"/>
        </w:rPr>
        <w:t xml:space="preserve"> </w:t>
      </w:r>
      <w:r w:rsidR="00362FD5">
        <w:rPr>
          <w:rFonts w:ascii="Times New Roman" w:hAnsi="Times New Roman" w:cs="Times New Roman"/>
          <w:sz w:val="24"/>
          <w:szCs w:val="24"/>
        </w:rPr>
        <w:t xml:space="preserve">What </w:t>
      </w:r>
      <w:r w:rsidR="00BC0C43">
        <w:rPr>
          <w:rFonts w:ascii="Times New Roman" w:hAnsi="Times New Roman" w:cs="Times New Roman"/>
          <w:sz w:val="24"/>
          <w:szCs w:val="24"/>
        </w:rPr>
        <w:t xml:space="preserve">participants expressed was more akin to enchantment, </w:t>
      </w:r>
      <w:r w:rsidR="00F132D4">
        <w:rPr>
          <w:rFonts w:ascii="Times New Roman" w:hAnsi="Times New Roman" w:cs="Times New Roman"/>
          <w:sz w:val="24"/>
          <w:szCs w:val="24"/>
        </w:rPr>
        <w:t xml:space="preserve">which Curry argued cannot be anthropocentric but instead </w:t>
      </w:r>
      <w:r w:rsidR="00C94E9B">
        <w:rPr>
          <w:rFonts w:ascii="Times New Roman" w:hAnsi="Times New Roman" w:cs="Times New Roman"/>
          <w:sz w:val="24"/>
          <w:szCs w:val="24"/>
        </w:rPr>
        <w:t>recognises</w:t>
      </w:r>
      <w:r w:rsidR="00F132D4">
        <w:rPr>
          <w:rFonts w:ascii="Times New Roman" w:hAnsi="Times New Roman" w:cs="Times New Roman"/>
          <w:sz w:val="24"/>
          <w:szCs w:val="24"/>
        </w:rPr>
        <w:t xml:space="preserve"> the ‘nonhuman persons who are potential participants in relationships’ with other human and nonhuman</w:t>
      </w:r>
      <w:r w:rsidR="00AF0993">
        <w:rPr>
          <w:rFonts w:ascii="Times New Roman" w:hAnsi="Times New Roman" w:cs="Times New Roman"/>
          <w:sz w:val="24"/>
          <w:szCs w:val="24"/>
        </w:rPr>
        <w:t xml:space="preserve"> </w:t>
      </w:r>
      <w:r w:rsidR="00F132D4">
        <w:rPr>
          <w:rFonts w:ascii="Times New Roman" w:hAnsi="Times New Roman" w:cs="Times New Roman"/>
          <w:sz w:val="24"/>
          <w:szCs w:val="24"/>
        </w:rPr>
        <w:t>participants.</w:t>
      </w:r>
      <w:r w:rsidR="00F132D4">
        <w:rPr>
          <w:rStyle w:val="FootnoteReference"/>
          <w:rFonts w:ascii="Times New Roman" w:hAnsi="Times New Roman" w:cs="Times New Roman"/>
          <w:sz w:val="24"/>
          <w:szCs w:val="24"/>
        </w:rPr>
        <w:footnoteReference w:id="181"/>
      </w:r>
      <w:r w:rsidR="00457AC3">
        <w:rPr>
          <w:rFonts w:ascii="Times New Roman" w:hAnsi="Times New Roman" w:cs="Times New Roman"/>
          <w:sz w:val="24"/>
          <w:szCs w:val="24"/>
        </w:rPr>
        <w:t xml:space="preserve"> Indeed, J1’s </w:t>
      </w:r>
      <w:r w:rsidR="001A2BBE">
        <w:rPr>
          <w:rFonts w:ascii="Times New Roman" w:hAnsi="Times New Roman" w:cs="Times New Roman"/>
          <w:sz w:val="24"/>
          <w:szCs w:val="24"/>
        </w:rPr>
        <w:t>description of the Wheel of the Year</w:t>
      </w:r>
      <w:r w:rsidR="009C0DC9">
        <w:rPr>
          <w:rFonts w:ascii="Times New Roman" w:hAnsi="Times New Roman" w:cs="Times New Roman"/>
          <w:sz w:val="24"/>
          <w:szCs w:val="24"/>
        </w:rPr>
        <w:t xml:space="preserve"> demonstrated a reciprocal relationship with nature where living in alignment resonated back out into the world creating a positive feedback loop between humans and nonhumans. </w:t>
      </w:r>
      <w:r w:rsidR="00AE4F0B">
        <w:rPr>
          <w:rFonts w:ascii="Times New Roman" w:hAnsi="Times New Roman" w:cs="Times New Roman"/>
          <w:sz w:val="24"/>
          <w:szCs w:val="24"/>
        </w:rPr>
        <w:t>Additionally, the content of the Gorsedd at each sabbat reflected the quality of the time,</w:t>
      </w:r>
      <w:r w:rsidR="00FF20D1">
        <w:rPr>
          <w:rFonts w:ascii="Times New Roman" w:hAnsi="Times New Roman" w:cs="Times New Roman"/>
          <w:sz w:val="24"/>
          <w:szCs w:val="24"/>
        </w:rPr>
        <w:t xml:space="preserve"> whether balance at the Equinoxes or the theme of light and dark at the Solstices,</w:t>
      </w:r>
      <w:r w:rsidR="00AE4F0B">
        <w:rPr>
          <w:rFonts w:ascii="Times New Roman" w:hAnsi="Times New Roman" w:cs="Times New Roman"/>
          <w:sz w:val="24"/>
          <w:szCs w:val="24"/>
        </w:rPr>
        <w:t xml:space="preserve"> further suggesting </w:t>
      </w:r>
      <w:r w:rsidR="00704042">
        <w:rPr>
          <w:rFonts w:ascii="Times New Roman" w:hAnsi="Times New Roman" w:cs="Times New Roman"/>
          <w:sz w:val="24"/>
          <w:szCs w:val="24"/>
        </w:rPr>
        <w:t xml:space="preserve">importance between the movement of the heavens and the acts of the Druids on Earth. </w:t>
      </w:r>
    </w:p>
    <w:p w14:paraId="10116F20" w14:textId="067DCB67" w:rsidR="00145976" w:rsidRDefault="00AD64CA" w:rsidP="00622178">
      <w:pPr>
        <w:spacing w:line="360" w:lineRule="auto"/>
        <w:rPr>
          <w:rFonts w:ascii="Times New Roman" w:hAnsi="Times New Roman" w:cs="Times New Roman"/>
          <w:sz w:val="24"/>
          <w:szCs w:val="24"/>
        </w:rPr>
      </w:pPr>
      <w:r>
        <w:rPr>
          <w:rFonts w:ascii="Times New Roman" w:hAnsi="Times New Roman" w:cs="Times New Roman"/>
          <w:sz w:val="24"/>
          <w:szCs w:val="24"/>
        </w:rPr>
        <w:t>The Wheel of the Year therefore suggest</w:t>
      </w:r>
      <w:r w:rsidR="00A84FAB">
        <w:rPr>
          <w:rFonts w:ascii="Times New Roman" w:hAnsi="Times New Roman" w:cs="Times New Roman"/>
          <w:sz w:val="24"/>
          <w:szCs w:val="24"/>
        </w:rPr>
        <w:t>ed</w:t>
      </w:r>
      <w:r>
        <w:rPr>
          <w:rFonts w:ascii="Times New Roman" w:hAnsi="Times New Roman" w:cs="Times New Roman"/>
          <w:sz w:val="24"/>
          <w:szCs w:val="24"/>
        </w:rPr>
        <w:t xml:space="preserve"> a harmonious cosmology, where Druids live in harmony with the cycles of the universe </w:t>
      </w:r>
      <w:r w:rsidR="009824E7">
        <w:rPr>
          <w:rFonts w:ascii="Times New Roman" w:hAnsi="Times New Roman" w:cs="Times New Roman"/>
          <w:sz w:val="24"/>
          <w:szCs w:val="24"/>
        </w:rPr>
        <w:t xml:space="preserve">for the benefit of all things within it. </w:t>
      </w:r>
      <w:r w:rsidR="005974D4">
        <w:rPr>
          <w:rFonts w:ascii="Times New Roman" w:hAnsi="Times New Roman" w:cs="Times New Roman"/>
          <w:sz w:val="24"/>
          <w:szCs w:val="24"/>
        </w:rPr>
        <w:t xml:space="preserve">The harmonious universe, </w:t>
      </w:r>
      <w:r w:rsidR="00B37E8E">
        <w:rPr>
          <w:rFonts w:ascii="Times New Roman" w:hAnsi="Times New Roman" w:cs="Times New Roman"/>
          <w:sz w:val="24"/>
          <w:szCs w:val="24"/>
        </w:rPr>
        <w:t xml:space="preserve">as described by Campion, </w:t>
      </w:r>
      <w:r w:rsidR="0089578C">
        <w:rPr>
          <w:rFonts w:ascii="Times New Roman" w:hAnsi="Times New Roman" w:cs="Times New Roman"/>
          <w:sz w:val="24"/>
          <w:szCs w:val="24"/>
        </w:rPr>
        <w:t>depends on the balance and connectedness of all things within it.</w:t>
      </w:r>
      <w:r w:rsidR="0089578C">
        <w:rPr>
          <w:rStyle w:val="FootnoteReference"/>
          <w:rFonts w:ascii="Times New Roman" w:hAnsi="Times New Roman" w:cs="Times New Roman"/>
          <w:sz w:val="24"/>
          <w:szCs w:val="24"/>
        </w:rPr>
        <w:footnoteReference w:id="182"/>
      </w:r>
      <w:r w:rsidR="0080159C">
        <w:rPr>
          <w:rFonts w:ascii="Times New Roman" w:hAnsi="Times New Roman" w:cs="Times New Roman"/>
          <w:sz w:val="24"/>
          <w:szCs w:val="24"/>
        </w:rPr>
        <w:t xml:space="preserve"> </w:t>
      </w:r>
      <w:r w:rsidR="00CD6B04">
        <w:rPr>
          <w:rFonts w:ascii="Times New Roman" w:hAnsi="Times New Roman" w:cs="Times New Roman"/>
          <w:sz w:val="24"/>
          <w:szCs w:val="24"/>
        </w:rPr>
        <w:t>This cosmolog</w:t>
      </w:r>
      <w:r w:rsidR="00C3407E">
        <w:rPr>
          <w:rFonts w:ascii="Times New Roman" w:hAnsi="Times New Roman" w:cs="Times New Roman"/>
          <w:sz w:val="24"/>
          <w:szCs w:val="24"/>
        </w:rPr>
        <w:t>y was what attracted the Druids in Cooper’s study</w:t>
      </w:r>
      <w:r w:rsidR="00B314EF">
        <w:rPr>
          <w:rFonts w:ascii="Times New Roman" w:hAnsi="Times New Roman" w:cs="Times New Roman"/>
          <w:sz w:val="24"/>
          <w:szCs w:val="24"/>
        </w:rPr>
        <w:t xml:space="preserve"> who sought to connect them to something beyond themselves as individuals</w:t>
      </w:r>
      <w:r w:rsidR="003F62B0">
        <w:rPr>
          <w:rStyle w:val="FootnoteReference"/>
          <w:rFonts w:ascii="Times New Roman" w:hAnsi="Times New Roman" w:cs="Times New Roman"/>
          <w:sz w:val="24"/>
          <w:szCs w:val="24"/>
        </w:rPr>
        <w:footnoteReference w:id="183"/>
      </w:r>
      <w:r w:rsidR="00B314EF">
        <w:rPr>
          <w:rFonts w:ascii="Times New Roman" w:hAnsi="Times New Roman" w:cs="Times New Roman"/>
          <w:sz w:val="24"/>
          <w:szCs w:val="24"/>
        </w:rPr>
        <w:t xml:space="preserve"> and repair the rift</w:t>
      </w:r>
      <w:r w:rsidR="0094534B">
        <w:rPr>
          <w:rFonts w:ascii="Times New Roman" w:hAnsi="Times New Roman" w:cs="Times New Roman"/>
          <w:sz w:val="24"/>
          <w:szCs w:val="24"/>
        </w:rPr>
        <w:t xml:space="preserve"> </w:t>
      </w:r>
      <w:r w:rsidR="00B314EF">
        <w:rPr>
          <w:rFonts w:ascii="Times New Roman" w:hAnsi="Times New Roman" w:cs="Times New Roman"/>
          <w:sz w:val="24"/>
          <w:szCs w:val="24"/>
        </w:rPr>
        <w:t xml:space="preserve">caused by the disconnection to the universe in the modern, consumerist world. </w:t>
      </w:r>
    </w:p>
    <w:p w14:paraId="390D9034" w14:textId="6AED6C83" w:rsidR="00C06FEB" w:rsidRDefault="0006512F" w:rsidP="008D534D">
      <w:pPr>
        <w:pStyle w:val="Heading3"/>
        <w:rPr>
          <w:rFonts w:ascii="Times New Roman" w:hAnsi="Times New Roman" w:cs="Times New Roman"/>
        </w:rPr>
      </w:pPr>
      <w:bookmarkStart w:id="54" w:name="_Toc220612712"/>
      <w:bookmarkStart w:id="55" w:name="_Toc220615949"/>
      <w:r>
        <w:rPr>
          <w:rFonts w:ascii="Times New Roman" w:hAnsi="Times New Roman" w:cs="Times New Roman"/>
        </w:rPr>
        <w:t>Stars, Weather and Navigation</w:t>
      </w:r>
      <w:bookmarkEnd w:id="54"/>
      <w:bookmarkEnd w:id="55"/>
    </w:p>
    <w:p w14:paraId="1A3B0CED" w14:textId="68383C93" w:rsidR="009C1F4F" w:rsidRDefault="00C1237C" w:rsidP="009C1F4F">
      <w:pPr>
        <w:spacing w:line="360" w:lineRule="auto"/>
        <w:rPr>
          <w:rFonts w:ascii="Times New Roman" w:hAnsi="Times New Roman" w:cs="Times New Roman"/>
          <w:sz w:val="24"/>
          <w:szCs w:val="24"/>
        </w:rPr>
      </w:pPr>
      <w:r>
        <w:rPr>
          <w:rFonts w:ascii="Times New Roman" w:hAnsi="Times New Roman" w:cs="Times New Roman"/>
          <w:sz w:val="24"/>
          <w:szCs w:val="24"/>
        </w:rPr>
        <w:t xml:space="preserve">The sky as part of nature communicates with Druids, instructing them on how to move on the Earth. </w:t>
      </w:r>
    </w:p>
    <w:p w14:paraId="440D6D7E" w14:textId="0C6693B4" w:rsidR="00C1237C" w:rsidRPr="00FB15BC" w:rsidRDefault="00C1237C" w:rsidP="009C1F4F">
      <w:pPr>
        <w:spacing w:line="360" w:lineRule="auto"/>
        <w:rPr>
          <w:rFonts w:ascii="Times New Roman" w:hAnsi="Times New Roman" w:cs="Times New Roman"/>
          <w:sz w:val="24"/>
          <w:szCs w:val="24"/>
        </w:rPr>
      </w:pPr>
      <w:r>
        <w:rPr>
          <w:rFonts w:ascii="Times New Roman" w:hAnsi="Times New Roman" w:cs="Times New Roman"/>
          <w:sz w:val="24"/>
          <w:szCs w:val="24"/>
        </w:rPr>
        <w:t>G1 described how in his role as a scout leader, he passed on knowledge of the s</w:t>
      </w:r>
      <w:r w:rsidR="00DB3EE8">
        <w:rPr>
          <w:rFonts w:ascii="Times New Roman" w:hAnsi="Times New Roman" w:cs="Times New Roman"/>
          <w:sz w:val="24"/>
          <w:szCs w:val="24"/>
        </w:rPr>
        <w:t xml:space="preserve">tars’ motions to help them navigate the world. </w:t>
      </w:r>
    </w:p>
    <w:p w14:paraId="666BA76D" w14:textId="77777777" w:rsidR="009C1F4F" w:rsidRPr="00FB15BC" w:rsidRDefault="009C1F4F" w:rsidP="009C1F4F">
      <w:pPr>
        <w:spacing w:line="360" w:lineRule="auto"/>
        <w:ind w:left="720"/>
        <w:rPr>
          <w:rFonts w:ascii="Times New Roman" w:hAnsi="Times New Roman" w:cs="Times New Roman"/>
          <w:sz w:val="24"/>
          <w:szCs w:val="24"/>
        </w:rPr>
      </w:pPr>
      <w:r>
        <w:rPr>
          <w:rFonts w:ascii="Times New Roman" w:hAnsi="Times New Roman" w:cs="Times New Roman"/>
          <w:sz w:val="24"/>
          <w:szCs w:val="24"/>
        </w:rPr>
        <w:lastRenderedPageBreak/>
        <w:t>“</w:t>
      </w:r>
      <w:r w:rsidRPr="00FB15BC">
        <w:rPr>
          <w:rFonts w:ascii="Times New Roman" w:hAnsi="Times New Roman" w:cs="Times New Roman"/>
          <w:sz w:val="24"/>
          <w:szCs w:val="24"/>
        </w:rPr>
        <w:t>And I've got a compass in my backpack. And when it's dark, I'll say, well, there's the North Star, how do you know? Well, there's Ursula Major, the Big Dipper. The, you know, there's the Little Dipper, and then, you know, you can acknowledge… you can find it by the constellations that are… so I'm teaching the kids that. This is how you find it.’</w:t>
      </w:r>
    </w:p>
    <w:p w14:paraId="4B02FDCD" w14:textId="77777777" w:rsidR="009C1F4F" w:rsidRPr="00FB15BC" w:rsidRDefault="009C1F4F" w:rsidP="009C1F4F">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Pr="00FB15BC">
        <w:rPr>
          <w:rFonts w:ascii="Times New Roman" w:hAnsi="Times New Roman" w:cs="Times New Roman"/>
          <w:sz w:val="24"/>
          <w:szCs w:val="24"/>
        </w:rPr>
        <w:t>And I used to teach the kids, because that was part of teaching navigation was acknowledging the North Star is always there.’</w:t>
      </w:r>
    </w:p>
    <w:p w14:paraId="4CCF8F51" w14:textId="77777777" w:rsidR="009C1F4F" w:rsidRDefault="009C1F4F" w:rsidP="009C1F4F">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Pr="00FB15BC">
        <w:rPr>
          <w:rFonts w:ascii="Times New Roman" w:hAnsi="Times New Roman" w:cs="Times New Roman"/>
          <w:sz w:val="24"/>
          <w:szCs w:val="24"/>
        </w:rPr>
        <w:t>You have to use it [the sky] as a map. So, then we're teaching them the constellations, and what do they mean? Why is that shape interpreted as what it is. It's in the sky, it's all there.</w:t>
      </w:r>
      <w:r>
        <w:rPr>
          <w:rFonts w:ascii="Times New Roman" w:hAnsi="Times New Roman" w:cs="Times New Roman"/>
          <w:sz w:val="24"/>
          <w:szCs w:val="24"/>
        </w:rPr>
        <w:t>”</w:t>
      </w:r>
    </w:p>
    <w:p w14:paraId="51B9FB34" w14:textId="23F17A79" w:rsidR="009C1F4F" w:rsidRDefault="009C1F4F" w:rsidP="009C1F4F">
      <w:pPr>
        <w:spacing w:line="360" w:lineRule="auto"/>
        <w:rPr>
          <w:rFonts w:ascii="Times New Roman" w:hAnsi="Times New Roman" w:cs="Times New Roman"/>
          <w:sz w:val="24"/>
          <w:szCs w:val="24"/>
        </w:rPr>
      </w:pPr>
      <w:r>
        <w:rPr>
          <w:rFonts w:ascii="Times New Roman" w:hAnsi="Times New Roman" w:cs="Times New Roman"/>
          <w:sz w:val="24"/>
          <w:szCs w:val="24"/>
        </w:rPr>
        <w:t>J2 was more interested in what the sky had to say about the weather, and although he acknowledged many of these sayings such as “</w:t>
      </w:r>
      <w:r w:rsidRPr="00B322BD">
        <w:rPr>
          <w:rFonts w:ascii="Times New Roman" w:hAnsi="Times New Roman" w:cs="Times New Roman"/>
          <w:sz w:val="24"/>
          <w:szCs w:val="24"/>
        </w:rPr>
        <w:t>The red sky at night, shepherd’s delight</w:t>
      </w:r>
      <w:r w:rsidR="006E622F">
        <w:rPr>
          <w:rFonts w:ascii="Times New Roman" w:hAnsi="Times New Roman" w:cs="Times New Roman"/>
          <w:sz w:val="24"/>
          <w:szCs w:val="24"/>
        </w:rPr>
        <w:t>”</w:t>
      </w:r>
      <w:r>
        <w:rPr>
          <w:rFonts w:ascii="Times New Roman" w:hAnsi="Times New Roman" w:cs="Times New Roman"/>
          <w:sz w:val="24"/>
          <w:szCs w:val="24"/>
        </w:rPr>
        <w:t xml:space="preserve"> were old wives’ tales, he also described them as the “ancient wisdom” which Druids had and passed down in their training orally but not written. Although J2 was looking at the colours of the sky rather than specifically the moon and stars as M2 and G1 did, the practical knowledge to be gained from the mythical was the same:  </w:t>
      </w:r>
    </w:p>
    <w:p w14:paraId="66E6DF7E" w14:textId="77777777" w:rsidR="009C1F4F" w:rsidRPr="00FB15BC" w:rsidRDefault="009C1F4F" w:rsidP="009C1F4F">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Pr="008D7008">
        <w:rPr>
          <w:rFonts w:ascii="Times New Roman" w:hAnsi="Times New Roman" w:cs="Times New Roman"/>
          <w:sz w:val="24"/>
          <w:szCs w:val="24"/>
        </w:rPr>
        <w:t xml:space="preserve">And when, from here, one looks… southwards, um, and you look at the sky In the morning, which we often do, because we get up fairly early, </w:t>
      </w:r>
      <w:bookmarkStart w:id="56" w:name="Observations:46018&amp;Admin%^Pi1SJLqdA-000¦"/>
      <w:bookmarkEnd w:id="56"/>
      <w:r w:rsidRPr="008D7008">
        <w:rPr>
          <w:rFonts w:ascii="Times New Roman" w:hAnsi="Times New Roman" w:cs="Times New Roman"/>
          <w:sz w:val="24"/>
          <w:szCs w:val="24"/>
        </w:rPr>
        <w:t>Um, you can tell from just a… a very light pink. through to that deep purple, almost what today's gonna be like from the sky, not the stars or the moon.</w:t>
      </w:r>
      <w:r>
        <w:rPr>
          <w:rFonts w:ascii="Times New Roman" w:hAnsi="Times New Roman" w:cs="Times New Roman"/>
          <w:sz w:val="24"/>
          <w:szCs w:val="24"/>
        </w:rPr>
        <w:t>”</w:t>
      </w:r>
    </w:p>
    <w:p w14:paraId="068FB81C" w14:textId="0A2ED44A" w:rsidR="00FA5A9C" w:rsidRDefault="009C1F4F" w:rsidP="00294995">
      <w:pPr>
        <w:spacing w:line="360" w:lineRule="auto"/>
        <w:rPr>
          <w:rFonts w:ascii="Times New Roman" w:hAnsi="Times New Roman" w:cs="Times New Roman"/>
          <w:sz w:val="24"/>
          <w:szCs w:val="24"/>
        </w:rPr>
      </w:pPr>
      <w:r w:rsidRPr="00FB15BC">
        <w:rPr>
          <w:rFonts w:ascii="Times New Roman" w:hAnsi="Times New Roman" w:cs="Times New Roman"/>
          <w:sz w:val="24"/>
          <w:szCs w:val="24"/>
        </w:rPr>
        <w:t xml:space="preserve">Through practical engagement with the sky, information </w:t>
      </w:r>
      <w:r>
        <w:rPr>
          <w:rFonts w:ascii="Times New Roman" w:hAnsi="Times New Roman" w:cs="Times New Roman"/>
          <w:sz w:val="24"/>
          <w:szCs w:val="24"/>
        </w:rPr>
        <w:t>becomes</w:t>
      </w:r>
      <w:r w:rsidRPr="00FB15BC">
        <w:rPr>
          <w:rFonts w:ascii="Times New Roman" w:hAnsi="Times New Roman" w:cs="Times New Roman"/>
          <w:sz w:val="24"/>
          <w:szCs w:val="24"/>
        </w:rPr>
        <w:t xml:space="preserve"> knowledge</w:t>
      </w:r>
      <w:r w:rsidR="00175A21">
        <w:rPr>
          <w:rFonts w:ascii="Times New Roman" w:hAnsi="Times New Roman" w:cs="Times New Roman"/>
          <w:sz w:val="24"/>
          <w:szCs w:val="24"/>
        </w:rPr>
        <w:t>.</w:t>
      </w:r>
      <w:r w:rsidRPr="00FB15BC">
        <w:rPr>
          <w:rStyle w:val="FootnoteReference"/>
          <w:rFonts w:ascii="Times New Roman" w:hAnsi="Times New Roman" w:cs="Times New Roman"/>
          <w:sz w:val="24"/>
          <w:szCs w:val="24"/>
        </w:rPr>
        <w:footnoteReference w:id="184"/>
      </w:r>
      <w:r w:rsidR="00175A21">
        <w:rPr>
          <w:rFonts w:ascii="Times New Roman" w:hAnsi="Times New Roman" w:cs="Times New Roman"/>
          <w:sz w:val="24"/>
          <w:szCs w:val="24"/>
        </w:rPr>
        <w:t xml:space="preserve"> </w:t>
      </w:r>
      <w:r>
        <w:rPr>
          <w:rFonts w:ascii="Times New Roman" w:hAnsi="Times New Roman" w:cs="Times New Roman"/>
          <w:sz w:val="24"/>
          <w:szCs w:val="24"/>
        </w:rPr>
        <w:t xml:space="preserve">Rather than just looking at the sky, participants watched and learnt the sky, connecting with the natural world in its own language. The “ancient wisdom” described by J2, and the navigational knowledge passed on by G1 provided insight into the ways Druids use the sky, working with the natural world to know how to move with it, rather than against it. </w:t>
      </w:r>
      <w:r w:rsidR="00D64A93">
        <w:rPr>
          <w:rFonts w:ascii="Times New Roman" w:hAnsi="Times New Roman" w:cs="Times New Roman"/>
          <w:sz w:val="24"/>
          <w:szCs w:val="24"/>
        </w:rPr>
        <w:t>This knowledge of the sky</w:t>
      </w:r>
      <w:r w:rsidR="002A472A">
        <w:rPr>
          <w:rFonts w:ascii="Times New Roman" w:hAnsi="Times New Roman" w:cs="Times New Roman"/>
          <w:sz w:val="24"/>
          <w:szCs w:val="24"/>
        </w:rPr>
        <w:t xml:space="preserve"> becomes cultural, </w:t>
      </w:r>
      <w:r w:rsidR="000F0228">
        <w:rPr>
          <w:rFonts w:ascii="Times New Roman" w:hAnsi="Times New Roman" w:cs="Times New Roman"/>
          <w:sz w:val="24"/>
          <w:szCs w:val="24"/>
        </w:rPr>
        <w:t>fulfilling the needs of humans</w:t>
      </w:r>
      <w:r w:rsidR="00285606">
        <w:rPr>
          <w:rStyle w:val="FootnoteReference"/>
          <w:rFonts w:ascii="Times New Roman" w:hAnsi="Times New Roman" w:cs="Times New Roman"/>
          <w:sz w:val="24"/>
          <w:szCs w:val="24"/>
        </w:rPr>
        <w:footnoteReference w:id="185"/>
      </w:r>
      <w:r w:rsidR="000F0228">
        <w:rPr>
          <w:rFonts w:ascii="Times New Roman" w:hAnsi="Times New Roman" w:cs="Times New Roman"/>
          <w:sz w:val="24"/>
          <w:szCs w:val="24"/>
        </w:rPr>
        <w:t xml:space="preserve"> </w:t>
      </w:r>
      <w:r w:rsidR="007569B5">
        <w:rPr>
          <w:rFonts w:ascii="Times New Roman" w:hAnsi="Times New Roman" w:cs="Times New Roman"/>
          <w:sz w:val="24"/>
          <w:szCs w:val="24"/>
        </w:rPr>
        <w:t xml:space="preserve">using </w:t>
      </w:r>
      <w:r w:rsidR="00EB6E57">
        <w:rPr>
          <w:rFonts w:ascii="Times New Roman" w:hAnsi="Times New Roman" w:cs="Times New Roman"/>
          <w:sz w:val="24"/>
          <w:szCs w:val="24"/>
        </w:rPr>
        <w:t xml:space="preserve">the fixed stars for navigation or to know what weather lies in the day ahead allowing us to plan accordingly. </w:t>
      </w:r>
      <w:r w:rsidR="00F57DBE">
        <w:rPr>
          <w:rFonts w:ascii="Times New Roman" w:hAnsi="Times New Roman" w:cs="Times New Roman"/>
          <w:sz w:val="24"/>
          <w:szCs w:val="24"/>
        </w:rPr>
        <w:t>Iwanisz</w:t>
      </w:r>
      <w:r w:rsidR="00A418EC">
        <w:rPr>
          <w:rFonts w:ascii="Times New Roman" w:hAnsi="Times New Roman" w:cs="Times New Roman"/>
          <w:sz w:val="24"/>
          <w:szCs w:val="24"/>
        </w:rPr>
        <w:t>ewski</w:t>
      </w:r>
      <w:r w:rsidR="00552D72">
        <w:rPr>
          <w:rFonts w:ascii="Times New Roman" w:hAnsi="Times New Roman" w:cs="Times New Roman"/>
          <w:sz w:val="24"/>
          <w:szCs w:val="24"/>
        </w:rPr>
        <w:t xml:space="preserve">’s </w:t>
      </w:r>
      <w:r w:rsidR="00DF0587">
        <w:rPr>
          <w:rFonts w:ascii="Times New Roman" w:hAnsi="Times New Roman" w:cs="Times New Roman"/>
          <w:sz w:val="24"/>
          <w:szCs w:val="24"/>
        </w:rPr>
        <w:t xml:space="preserve">cultural </w:t>
      </w:r>
      <w:r w:rsidR="00FB603B">
        <w:rPr>
          <w:rFonts w:ascii="Times New Roman" w:hAnsi="Times New Roman" w:cs="Times New Roman"/>
          <w:sz w:val="24"/>
          <w:szCs w:val="24"/>
        </w:rPr>
        <w:t xml:space="preserve">approach to the </w:t>
      </w:r>
      <w:r w:rsidR="00DF0587">
        <w:rPr>
          <w:rFonts w:ascii="Times New Roman" w:hAnsi="Times New Roman" w:cs="Times New Roman"/>
          <w:sz w:val="24"/>
          <w:szCs w:val="24"/>
        </w:rPr>
        <w:t>sky, tha</w:t>
      </w:r>
      <w:r w:rsidR="00901625">
        <w:rPr>
          <w:rFonts w:ascii="Times New Roman" w:hAnsi="Times New Roman" w:cs="Times New Roman"/>
          <w:sz w:val="24"/>
          <w:szCs w:val="24"/>
        </w:rPr>
        <w:t>t sky ‘phenomena’ have an impact to ‘events on earth’</w:t>
      </w:r>
      <w:r w:rsidR="007949B4">
        <w:rPr>
          <w:rStyle w:val="FootnoteReference"/>
          <w:rFonts w:ascii="Times New Roman" w:hAnsi="Times New Roman" w:cs="Times New Roman"/>
          <w:sz w:val="24"/>
          <w:szCs w:val="24"/>
        </w:rPr>
        <w:footnoteReference w:id="186"/>
      </w:r>
      <w:r w:rsidR="00FB603B">
        <w:rPr>
          <w:rFonts w:ascii="Times New Roman" w:hAnsi="Times New Roman" w:cs="Times New Roman"/>
          <w:sz w:val="24"/>
          <w:szCs w:val="24"/>
        </w:rPr>
        <w:t xml:space="preserve"> </w:t>
      </w:r>
      <w:r w:rsidR="00FD7921">
        <w:rPr>
          <w:rFonts w:ascii="Times New Roman" w:hAnsi="Times New Roman" w:cs="Times New Roman"/>
          <w:sz w:val="24"/>
          <w:szCs w:val="24"/>
        </w:rPr>
        <w:t>and is understood within a cultural framework can be seen</w:t>
      </w:r>
      <w:r w:rsidR="00FB603B">
        <w:rPr>
          <w:rFonts w:ascii="Times New Roman" w:hAnsi="Times New Roman" w:cs="Times New Roman"/>
          <w:sz w:val="24"/>
          <w:szCs w:val="24"/>
        </w:rPr>
        <w:t xml:space="preserve"> </w:t>
      </w:r>
      <w:r w:rsidR="00FD7921">
        <w:rPr>
          <w:rFonts w:ascii="Times New Roman" w:hAnsi="Times New Roman" w:cs="Times New Roman"/>
          <w:sz w:val="24"/>
          <w:szCs w:val="24"/>
        </w:rPr>
        <w:t>in Druid cosmology</w:t>
      </w:r>
      <w:r w:rsidR="00FB603B">
        <w:rPr>
          <w:rFonts w:ascii="Times New Roman" w:hAnsi="Times New Roman" w:cs="Times New Roman"/>
          <w:sz w:val="24"/>
          <w:szCs w:val="24"/>
        </w:rPr>
        <w:t xml:space="preserve"> where lunar </w:t>
      </w:r>
      <w:r w:rsidR="00FB603B">
        <w:rPr>
          <w:rFonts w:ascii="Times New Roman" w:hAnsi="Times New Roman" w:cs="Times New Roman"/>
          <w:sz w:val="24"/>
          <w:szCs w:val="24"/>
        </w:rPr>
        <w:lastRenderedPageBreak/>
        <w:t xml:space="preserve">phenomena </w:t>
      </w:r>
      <w:r w:rsidR="003B1D9B">
        <w:rPr>
          <w:rFonts w:ascii="Times New Roman" w:hAnsi="Times New Roman" w:cs="Times New Roman"/>
          <w:sz w:val="24"/>
          <w:szCs w:val="24"/>
        </w:rPr>
        <w:t>were</w:t>
      </w:r>
      <w:r w:rsidR="00FB603B">
        <w:rPr>
          <w:rFonts w:ascii="Times New Roman" w:hAnsi="Times New Roman" w:cs="Times New Roman"/>
          <w:sz w:val="24"/>
          <w:szCs w:val="24"/>
        </w:rPr>
        <w:t xml:space="preserve"> concerned. For both G1 and M2, the full moon manifested intensely on the earth, resulting in intense human behaviour physically and in the mind. </w:t>
      </w:r>
      <w:r w:rsidR="00A86C58">
        <w:rPr>
          <w:rFonts w:ascii="Times New Roman" w:hAnsi="Times New Roman" w:cs="Times New Roman"/>
          <w:sz w:val="24"/>
          <w:szCs w:val="24"/>
        </w:rPr>
        <w:t>As the moon and sun tug on the earth’s waters, so do they tug on the human</w:t>
      </w:r>
      <w:r w:rsidR="00960BD8">
        <w:rPr>
          <w:rFonts w:ascii="Times New Roman" w:hAnsi="Times New Roman" w:cs="Times New Roman"/>
          <w:sz w:val="24"/>
          <w:szCs w:val="24"/>
        </w:rPr>
        <w:t>’s waters</w:t>
      </w:r>
      <w:r w:rsidR="00A20A12">
        <w:rPr>
          <w:rFonts w:ascii="Times New Roman" w:hAnsi="Times New Roman" w:cs="Times New Roman"/>
          <w:sz w:val="24"/>
          <w:szCs w:val="24"/>
        </w:rPr>
        <w:t>.</w:t>
      </w:r>
      <w:r w:rsidR="00512C38">
        <w:rPr>
          <w:rFonts w:ascii="Times New Roman" w:hAnsi="Times New Roman" w:cs="Times New Roman"/>
          <w:sz w:val="24"/>
          <w:szCs w:val="24"/>
        </w:rPr>
        <w:t xml:space="preserve"> </w:t>
      </w:r>
      <w:r w:rsidR="002E3108">
        <w:rPr>
          <w:rFonts w:ascii="Times New Roman" w:hAnsi="Times New Roman" w:cs="Times New Roman"/>
          <w:sz w:val="24"/>
          <w:szCs w:val="24"/>
        </w:rPr>
        <w:t xml:space="preserve">The differences in </w:t>
      </w:r>
      <w:r w:rsidR="00DF0298">
        <w:rPr>
          <w:rFonts w:ascii="Times New Roman" w:hAnsi="Times New Roman" w:cs="Times New Roman"/>
          <w:sz w:val="24"/>
          <w:szCs w:val="24"/>
        </w:rPr>
        <w:t xml:space="preserve">M2’s and G1’s backgrounds further suggested a cultural sky. M2, </w:t>
      </w:r>
      <w:r w:rsidR="00E837D0">
        <w:rPr>
          <w:rFonts w:ascii="Times New Roman" w:hAnsi="Times New Roman" w:cs="Times New Roman"/>
          <w:sz w:val="24"/>
          <w:szCs w:val="24"/>
        </w:rPr>
        <w:t xml:space="preserve">who identified as a Witch and Pagan but was unsure on the Druid label, had a magical approach to the moon. </w:t>
      </w:r>
      <w:r w:rsidR="00053A0D">
        <w:rPr>
          <w:rFonts w:ascii="Times New Roman" w:hAnsi="Times New Roman" w:cs="Times New Roman"/>
          <w:sz w:val="24"/>
          <w:szCs w:val="24"/>
        </w:rPr>
        <w:t>For Witches, magic is not a sixth sense, but rather an awakening through meditative and intentioned use of the five sense</w:t>
      </w:r>
      <w:r w:rsidR="00FA5A9C">
        <w:rPr>
          <w:rFonts w:ascii="Times New Roman" w:hAnsi="Times New Roman" w:cs="Times New Roman"/>
          <w:sz w:val="24"/>
          <w:szCs w:val="24"/>
        </w:rPr>
        <w:t>s</w:t>
      </w:r>
      <w:r w:rsidR="00F42FF3">
        <w:rPr>
          <w:rFonts w:ascii="Times New Roman" w:hAnsi="Times New Roman" w:cs="Times New Roman"/>
          <w:sz w:val="24"/>
          <w:szCs w:val="24"/>
        </w:rPr>
        <w:t>,</w:t>
      </w:r>
      <w:r w:rsidR="00FA5A9C">
        <w:rPr>
          <w:rStyle w:val="FootnoteReference"/>
          <w:rFonts w:ascii="Times New Roman" w:hAnsi="Times New Roman" w:cs="Times New Roman"/>
          <w:sz w:val="24"/>
          <w:szCs w:val="24"/>
        </w:rPr>
        <w:footnoteReference w:id="187"/>
      </w:r>
      <w:r w:rsidR="004A32EF">
        <w:rPr>
          <w:rFonts w:ascii="Times New Roman" w:hAnsi="Times New Roman" w:cs="Times New Roman"/>
          <w:sz w:val="24"/>
          <w:szCs w:val="24"/>
        </w:rPr>
        <w:t xml:space="preserve"> </w:t>
      </w:r>
      <w:r w:rsidR="00FA5A9C">
        <w:rPr>
          <w:rFonts w:ascii="Times New Roman" w:hAnsi="Times New Roman" w:cs="Times New Roman"/>
          <w:sz w:val="24"/>
          <w:szCs w:val="24"/>
        </w:rPr>
        <w:t>and th</w:t>
      </w:r>
      <w:r w:rsidR="004A32EF">
        <w:rPr>
          <w:rFonts w:ascii="Times New Roman" w:hAnsi="Times New Roman" w:cs="Times New Roman"/>
          <w:sz w:val="24"/>
          <w:szCs w:val="24"/>
        </w:rPr>
        <w:t>rough watching and feeling the Moon,</w:t>
      </w:r>
      <w:r w:rsidR="00FA5A9C">
        <w:rPr>
          <w:rFonts w:ascii="Times New Roman" w:hAnsi="Times New Roman" w:cs="Times New Roman"/>
          <w:sz w:val="24"/>
          <w:szCs w:val="24"/>
        </w:rPr>
        <w:t xml:space="preserve"> </w:t>
      </w:r>
      <w:r w:rsidR="004A32EF">
        <w:rPr>
          <w:rFonts w:ascii="Times New Roman" w:hAnsi="Times New Roman" w:cs="Times New Roman"/>
          <w:sz w:val="24"/>
          <w:szCs w:val="24"/>
        </w:rPr>
        <w:t xml:space="preserve">M2 was able to </w:t>
      </w:r>
      <w:r w:rsidR="00FA5A9C">
        <w:rPr>
          <w:rFonts w:ascii="Times New Roman" w:hAnsi="Times New Roman" w:cs="Times New Roman"/>
          <w:sz w:val="24"/>
          <w:szCs w:val="24"/>
        </w:rPr>
        <w:t>harmonis</w:t>
      </w:r>
      <w:r w:rsidR="004A32EF">
        <w:rPr>
          <w:rFonts w:ascii="Times New Roman" w:hAnsi="Times New Roman" w:cs="Times New Roman"/>
          <w:sz w:val="24"/>
          <w:szCs w:val="24"/>
        </w:rPr>
        <w:t>e</w:t>
      </w:r>
      <w:r w:rsidR="00FA5A9C">
        <w:rPr>
          <w:rFonts w:ascii="Times New Roman" w:hAnsi="Times New Roman" w:cs="Times New Roman"/>
          <w:sz w:val="24"/>
          <w:szCs w:val="24"/>
        </w:rPr>
        <w:t xml:space="preserve"> </w:t>
      </w:r>
      <w:r w:rsidR="004A32EF">
        <w:rPr>
          <w:rFonts w:ascii="Times New Roman" w:hAnsi="Times New Roman" w:cs="Times New Roman"/>
          <w:sz w:val="24"/>
          <w:szCs w:val="24"/>
        </w:rPr>
        <w:t>with the sky.</w:t>
      </w:r>
      <w:r w:rsidR="00B36994">
        <w:rPr>
          <w:rFonts w:ascii="Times New Roman" w:hAnsi="Times New Roman" w:cs="Times New Roman"/>
          <w:sz w:val="24"/>
          <w:szCs w:val="24"/>
        </w:rPr>
        <w:t xml:space="preserve"> M2 stressed</w:t>
      </w:r>
      <w:r w:rsidR="00F27101">
        <w:rPr>
          <w:rFonts w:ascii="Times New Roman" w:hAnsi="Times New Roman" w:cs="Times New Roman"/>
          <w:sz w:val="24"/>
          <w:szCs w:val="24"/>
        </w:rPr>
        <w:t xml:space="preserve"> </w:t>
      </w:r>
      <w:r w:rsidR="00B36994">
        <w:rPr>
          <w:rFonts w:ascii="Times New Roman" w:hAnsi="Times New Roman" w:cs="Times New Roman"/>
          <w:sz w:val="24"/>
          <w:szCs w:val="24"/>
        </w:rPr>
        <w:t>i</w:t>
      </w:r>
      <w:r w:rsidR="00F27101">
        <w:rPr>
          <w:rFonts w:ascii="Times New Roman" w:hAnsi="Times New Roman" w:cs="Times New Roman"/>
          <w:sz w:val="24"/>
          <w:szCs w:val="24"/>
        </w:rPr>
        <w:t>t was not until she became “a bit more in touch with cycles” that she realised the moon’s impact</w:t>
      </w:r>
      <w:r w:rsidR="009C5D89">
        <w:rPr>
          <w:rFonts w:ascii="Times New Roman" w:hAnsi="Times New Roman" w:cs="Times New Roman"/>
          <w:sz w:val="24"/>
          <w:szCs w:val="24"/>
        </w:rPr>
        <w:t xml:space="preserve">. </w:t>
      </w:r>
      <w:r w:rsidR="008B00E6">
        <w:rPr>
          <w:rFonts w:ascii="Times New Roman" w:hAnsi="Times New Roman" w:cs="Times New Roman"/>
          <w:sz w:val="24"/>
          <w:szCs w:val="24"/>
        </w:rPr>
        <w:t xml:space="preserve">The lunar energy, she felt, </w:t>
      </w:r>
      <w:r w:rsidR="00180DD9">
        <w:rPr>
          <w:rFonts w:ascii="Times New Roman" w:hAnsi="Times New Roman" w:cs="Times New Roman"/>
          <w:sz w:val="24"/>
          <w:szCs w:val="24"/>
        </w:rPr>
        <w:t>was often</w:t>
      </w:r>
      <w:r w:rsidR="008B00E6">
        <w:rPr>
          <w:rFonts w:ascii="Times New Roman" w:hAnsi="Times New Roman" w:cs="Times New Roman"/>
          <w:sz w:val="24"/>
          <w:szCs w:val="24"/>
        </w:rPr>
        <w:t xml:space="preserve"> overlooked due to </w:t>
      </w:r>
      <w:r w:rsidR="00180DD9">
        <w:rPr>
          <w:rFonts w:ascii="Times New Roman" w:hAnsi="Times New Roman" w:cs="Times New Roman"/>
          <w:sz w:val="24"/>
          <w:szCs w:val="24"/>
        </w:rPr>
        <w:t>its</w:t>
      </w:r>
      <w:r w:rsidR="008B00E6">
        <w:rPr>
          <w:rFonts w:ascii="Times New Roman" w:hAnsi="Times New Roman" w:cs="Times New Roman"/>
          <w:sz w:val="24"/>
          <w:szCs w:val="24"/>
        </w:rPr>
        <w:t xml:space="preserve"> frequenc</w:t>
      </w:r>
      <w:r w:rsidR="00512995">
        <w:rPr>
          <w:rFonts w:ascii="Times New Roman" w:hAnsi="Times New Roman" w:cs="Times New Roman"/>
          <w:sz w:val="24"/>
          <w:szCs w:val="24"/>
        </w:rPr>
        <w:t xml:space="preserve">y, but that same frequency allowed her to </w:t>
      </w:r>
    </w:p>
    <w:p w14:paraId="363AFB9D" w14:textId="04598ECC" w:rsidR="00695E32" w:rsidRDefault="00512995" w:rsidP="00DA648F">
      <w:pPr>
        <w:spacing w:line="360" w:lineRule="auto"/>
        <w:ind w:left="720"/>
        <w:rPr>
          <w:rFonts w:ascii="Times New Roman" w:hAnsi="Times New Roman" w:cs="Times New Roman"/>
          <w:sz w:val="24"/>
          <w:szCs w:val="24"/>
        </w:rPr>
      </w:pPr>
      <w:r>
        <w:rPr>
          <w:rFonts w:ascii="Times New Roman" w:hAnsi="Times New Roman" w:cs="Times New Roman"/>
          <w:sz w:val="24"/>
          <w:szCs w:val="24"/>
        </w:rPr>
        <w:t>“live my life by these kind of … cycles, rather than… deadlines for uni or something like that.”</w:t>
      </w:r>
    </w:p>
    <w:p w14:paraId="3B3894D0" w14:textId="7BDA360F" w:rsidR="00616259" w:rsidRDefault="00EC117B" w:rsidP="004F0779">
      <w:pPr>
        <w:spacing w:line="360" w:lineRule="auto"/>
        <w:rPr>
          <w:rFonts w:ascii="Times New Roman" w:hAnsi="Times New Roman" w:cs="Times New Roman"/>
          <w:sz w:val="24"/>
          <w:szCs w:val="24"/>
        </w:rPr>
      </w:pPr>
      <w:r>
        <w:rPr>
          <w:rFonts w:ascii="Times New Roman" w:hAnsi="Times New Roman" w:cs="Times New Roman"/>
          <w:sz w:val="24"/>
          <w:szCs w:val="24"/>
        </w:rPr>
        <w:t xml:space="preserve">As </w:t>
      </w:r>
      <w:r w:rsidR="00586D85">
        <w:rPr>
          <w:rFonts w:ascii="Times New Roman" w:hAnsi="Times New Roman" w:cs="Times New Roman"/>
          <w:sz w:val="24"/>
          <w:szCs w:val="24"/>
        </w:rPr>
        <w:t>Iwaniszewksi</w:t>
      </w:r>
      <w:r>
        <w:rPr>
          <w:rFonts w:ascii="Times New Roman" w:hAnsi="Times New Roman" w:cs="Times New Roman"/>
          <w:sz w:val="24"/>
          <w:szCs w:val="24"/>
        </w:rPr>
        <w:t xml:space="preserve"> argued, the perception of cycles</w:t>
      </w:r>
      <w:r w:rsidR="00F71714">
        <w:rPr>
          <w:rFonts w:ascii="Times New Roman" w:hAnsi="Times New Roman" w:cs="Times New Roman"/>
          <w:sz w:val="24"/>
          <w:szCs w:val="24"/>
        </w:rPr>
        <w:t xml:space="preserve"> and fixed stars were processed by </w:t>
      </w:r>
      <w:r w:rsidR="00494637">
        <w:rPr>
          <w:rFonts w:ascii="Times New Roman" w:hAnsi="Times New Roman" w:cs="Times New Roman"/>
          <w:sz w:val="24"/>
          <w:szCs w:val="24"/>
        </w:rPr>
        <w:t xml:space="preserve">M2 and G1 </w:t>
      </w:r>
      <w:r w:rsidR="00F71714">
        <w:rPr>
          <w:rFonts w:ascii="Times New Roman" w:hAnsi="Times New Roman" w:cs="Times New Roman"/>
          <w:sz w:val="24"/>
          <w:szCs w:val="24"/>
        </w:rPr>
        <w:t xml:space="preserve">who, according to their ‘needs and reasons, utilise that </w:t>
      </w:r>
      <w:r w:rsidR="00180DD9">
        <w:rPr>
          <w:rFonts w:ascii="Times New Roman" w:hAnsi="Times New Roman" w:cs="Times New Roman"/>
          <w:sz w:val="24"/>
          <w:szCs w:val="24"/>
        </w:rPr>
        <w:t>object’s</w:t>
      </w:r>
      <w:r w:rsidR="00F71714">
        <w:rPr>
          <w:rFonts w:ascii="Times New Roman" w:hAnsi="Times New Roman" w:cs="Times New Roman"/>
          <w:sz w:val="24"/>
          <w:szCs w:val="24"/>
        </w:rPr>
        <w:t xml:space="preserve"> or phenomenon’s value… for their own needs, reasons and purposes’</w:t>
      </w:r>
      <w:r w:rsidR="00C3426D">
        <w:rPr>
          <w:rFonts w:ascii="Times New Roman" w:hAnsi="Times New Roman" w:cs="Times New Roman"/>
          <w:sz w:val="24"/>
          <w:szCs w:val="24"/>
        </w:rPr>
        <w:t>,</w:t>
      </w:r>
      <w:r w:rsidR="00426333">
        <w:rPr>
          <w:rStyle w:val="FootnoteReference"/>
          <w:rFonts w:ascii="Times New Roman" w:hAnsi="Times New Roman" w:cs="Times New Roman"/>
          <w:sz w:val="24"/>
          <w:szCs w:val="24"/>
        </w:rPr>
        <w:footnoteReference w:id="188"/>
      </w:r>
      <w:r w:rsidR="00426333">
        <w:rPr>
          <w:rFonts w:ascii="Times New Roman" w:hAnsi="Times New Roman" w:cs="Times New Roman"/>
          <w:sz w:val="24"/>
          <w:szCs w:val="24"/>
        </w:rPr>
        <w:t xml:space="preserve"> which are formulated through </w:t>
      </w:r>
      <w:r w:rsidR="009139B7">
        <w:rPr>
          <w:rFonts w:ascii="Times New Roman" w:hAnsi="Times New Roman" w:cs="Times New Roman"/>
          <w:sz w:val="24"/>
          <w:szCs w:val="24"/>
        </w:rPr>
        <w:t>the observer’s environment ‘within different cultural processes’</w:t>
      </w:r>
      <w:r w:rsidR="008D534D">
        <w:rPr>
          <w:rFonts w:ascii="Times New Roman" w:hAnsi="Times New Roman" w:cs="Times New Roman"/>
          <w:sz w:val="24"/>
          <w:szCs w:val="24"/>
        </w:rPr>
        <w:t>.</w:t>
      </w:r>
      <w:r w:rsidR="00131CCC">
        <w:rPr>
          <w:rStyle w:val="FootnoteReference"/>
          <w:rFonts w:ascii="Times New Roman" w:hAnsi="Times New Roman" w:cs="Times New Roman"/>
          <w:sz w:val="24"/>
          <w:szCs w:val="24"/>
        </w:rPr>
        <w:footnoteReference w:id="189"/>
      </w:r>
      <w:r w:rsidR="00D03904">
        <w:rPr>
          <w:rFonts w:ascii="Times New Roman" w:hAnsi="Times New Roman" w:cs="Times New Roman"/>
          <w:sz w:val="24"/>
          <w:szCs w:val="24"/>
        </w:rPr>
        <w:t>However, viewing these processes as purely cultural, Curry has argued, privilege</w:t>
      </w:r>
      <w:r w:rsidR="004F7C30">
        <w:rPr>
          <w:rFonts w:ascii="Times New Roman" w:hAnsi="Times New Roman" w:cs="Times New Roman"/>
          <w:sz w:val="24"/>
          <w:szCs w:val="24"/>
        </w:rPr>
        <w:t>d</w:t>
      </w:r>
      <w:r w:rsidR="00D03904">
        <w:rPr>
          <w:rFonts w:ascii="Times New Roman" w:hAnsi="Times New Roman" w:cs="Times New Roman"/>
          <w:sz w:val="24"/>
          <w:szCs w:val="24"/>
        </w:rPr>
        <w:t xml:space="preserve"> the human observer and posit</w:t>
      </w:r>
      <w:r w:rsidR="004F7C30">
        <w:rPr>
          <w:rFonts w:ascii="Times New Roman" w:hAnsi="Times New Roman" w:cs="Times New Roman"/>
          <w:sz w:val="24"/>
          <w:szCs w:val="24"/>
        </w:rPr>
        <w:t>ed</w:t>
      </w:r>
      <w:r w:rsidR="00D03904">
        <w:rPr>
          <w:rFonts w:ascii="Times New Roman" w:hAnsi="Times New Roman" w:cs="Times New Roman"/>
          <w:sz w:val="24"/>
          <w:szCs w:val="24"/>
        </w:rPr>
        <w:t xml:space="preserve"> the sky as </w:t>
      </w:r>
      <w:r w:rsidR="004F7C30">
        <w:rPr>
          <w:rFonts w:ascii="Times New Roman" w:hAnsi="Times New Roman" w:cs="Times New Roman"/>
          <w:sz w:val="24"/>
          <w:szCs w:val="24"/>
        </w:rPr>
        <w:t>blank background upon</w:t>
      </w:r>
      <w:r w:rsidR="00CE65CE" w:rsidRPr="00480056">
        <w:rPr>
          <w:rFonts w:ascii="Times New Roman" w:hAnsi="Times New Roman" w:cs="Times New Roman"/>
          <w:sz w:val="24"/>
          <w:szCs w:val="24"/>
        </w:rPr>
        <w:t xml:space="preserve"> which humans “project” or “assign” various meanings, thus “culturally constructing” a meaningful universe’</w:t>
      </w:r>
      <w:r w:rsidR="008D534D">
        <w:rPr>
          <w:rFonts w:ascii="Times New Roman" w:hAnsi="Times New Roman" w:cs="Times New Roman"/>
          <w:sz w:val="24"/>
          <w:szCs w:val="24"/>
        </w:rPr>
        <w:t>.</w:t>
      </w:r>
      <w:r w:rsidR="00CE65CE" w:rsidRPr="00480056">
        <w:rPr>
          <w:rFonts w:ascii="Times New Roman" w:hAnsi="Times New Roman" w:cs="Times New Roman"/>
          <w:sz w:val="24"/>
          <w:szCs w:val="24"/>
          <w:vertAlign w:val="superscript"/>
        </w:rPr>
        <w:footnoteReference w:id="190"/>
      </w:r>
      <w:r w:rsidR="00CE65CE" w:rsidRPr="00480056">
        <w:rPr>
          <w:rFonts w:ascii="Times New Roman" w:hAnsi="Times New Roman" w:cs="Times New Roman"/>
          <w:sz w:val="24"/>
          <w:szCs w:val="24"/>
        </w:rPr>
        <w:t xml:space="preserve"> This attempt</w:t>
      </w:r>
      <w:r w:rsidR="004F7C30">
        <w:rPr>
          <w:rFonts w:ascii="Times New Roman" w:hAnsi="Times New Roman" w:cs="Times New Roman"/>
          <w:sz w:val="24"/>
          <w:szCs w:val="24"/>
        </w:rPr>
        <w:t>ed</w:t>
      </w:r>
      <w:r w:rsidR="00CE65CE" w:rsidRPr="00480056">
        <w:rPr>
          <w:rFonts w:ascii="Times New Roman" w:hAnsi="Times New Roman" w:cs="Times New Roman"/>
          <w:sz w:val="24"/>
          <w:szCs w:val="24"/>
        </w:rPr>
        <w:t xml:space="preserve"> to construct the sky as ‘neutral’, but the act of constructing itself is built on a ‘modern and Western project’, and thus cannot be neutral at all, but a ‘metaphysical and political choice’</w:t>
      </w:r>
      <w:r w:rsidR="00131CCC">
        <w:rPr>
          <w:rStyle w:val="FootnoteReference"/>
          <w:rFonts w:ascii="Times New Roman" w:hAnsi="Times New Roman" w:cs="Times New Roman"/>
          <w:sz w:val="24"/>
          <w:szCs w:val="24"/>
        </w:rPr>
        <w:footnoteReference w:id="191"/>
      </w:r>
      <w:r w:rsidR="00CE65CE" w:rsidRPr="00480056">
        <w:rPr>
          <w:rFonts w:ascii="Times New Roman" w:hAnsi="Times New Roman" w:cs="Times New Roman"/>
          <w:sz w:val="24"/>
          <w:szCs w:val="24"/>
        </w:rPr>
        <w:t xml:space="preserve"> </w:t>
      </w:r>
      <w:r w:rsidR="00E9636C">
        <w:rPr>
          <w:rFonts w:ascii="Times New Roman" w:hAnsi="Times New Roman" w:cs="Times New Roman"/>
          <w:sz w:val="24"/>
          <w:szCs w:val="24"/>
        </w:rPr>
        <w:t>which disenchant</w:t>
      </w:r>
      <w:r w:rsidR="001C7FB7">
        <w:rPr>
          <w:rFonts w:ascii="Times New Roman" w:hAnsi="Times New Roman" w:cs="Times New Roman"/>
          <w:sz w:val="24"/>
          <w:szCs w:val="24"/>
        </w:rPr>
        <w:t>ed</w:t>
      </w:r>
      <w:r w:rsidR="00E9636C">
        <w:rPr>
          <w:rFonts w:ascii="Times New Roman" w:hAnsi="Times New Roman" w:cs="Times New Roman"/>
          <w:sz w:val="24"/>
          <w:szCs w:val="24"/>
        </w:rPr>
        <w:t xml:space="preserve"> the natural </w:t>
      </w:r>
      <w:r w:rsidR="00BA7454">
        <w:rPr>
          <w:rFonts w:ascii="Times New Roman" w:hAnsi="Times New Roman" w:cs="Times New Roman"/>
          <w:sz w:val="24"/>
          <w:szCs w:val="24"/>
        </w:rPr>
        <w:t>world and</w:t>
      </w:r>
      <w:r w:rsidR="00E9636C">
        <w:rPr>
          <w:rFonts w:ascii="Times New Roman" w:hAnsi="Times New Roman" w:cs="Times New Roman"/>
          <w:sz w:val="24"/>
          <w:szCs w:val="24"/>
        </w:rPr>
        <w:t xml:space="preserve"> privilege</w:t>
      </w:r>
      <w:r w:rsidR="001C7FB7">
        <w:rPr>
          <w:rFonts w:ascii="Times New Roman" w:hAnsi="Times New Roman" w:cs="Times New Roman"/>
          <w:sz w:val="24"/>
          <w:szCs w:val="24"/>
        </w:rPr>
        <w:t>d</w:t>
      </w:r>
      <w:r w:rsidR="00E9636C">
        <w:rPr>
          <w:rFonts w:ascii="Times New Roman" w:hAnsi="Times New Roman" w:cs="Times New Roman"/>
          <w:sz w:val="24"/>
          <w:szCs w:val="24"/>
        </w:rPr>
        <w:t xml:space="preserve"> the human observer as the only being capable of creating meaning. </w:t>
      </w:r>
      <w:r w:rsidR="004B1E0E">
        <w:rPr>
          <w:rFonts w:ascii="Times New Roman" w:hAnsi="Times New Roman" w:cs="Times New Roman"/>
          <w:sz w:val="24"/>
          <w:szCs w:val="24"/>
        </w:rPr>
        <w:t xml:space="preserve">Indeed, </w:t>
      </w:r>
      <w:r w:rsidR="00586D85">
        <w:rPr>
          <w:rFonts w:ascii="Times New Roman" w:hAnsi="Times New Roman" w:cs="Times New Roman"/>
          <w:sz w:val="24"/>
          <w:szCs w:val="24"/>
        </w:rPr>
        <w:t>Iwaniszewksi</w:t>
      </w:r>
      <w:r w:rsidR="005B355C">
        <w:rPr>
          <w:rFonts w:ascii="Times New Roman" w:hAnsi="Times New Roman" w:cs="Times New Roman"/>
          <w:sz w:val="24"/>
          <w:szCs w:val="24"/>
        </w:rPr>
        <w:t xml:space="preserve"> </w:t>
      </w:r>
      <w:r w:rsidR="00210026">
        <w:rPr>
          <w:rFonts w:ascii="Times New Roman" w:hAnsi="Times New Roman" w:cs="Times New Roman"/>
          <w:sz w:val="24"/>
          <w:szCs w:val="24"/>
        </w:rPr>
        <w:t xml:space="preserve">understood culture to be </w:t>
      </w:r>
      <w:r w:rsidR="00BA7454">
        <w:rPr>
          <w:rFonts w:ascii="Times New Roman" w:hAnsi="Times New Roman" w:cs="Times New Roman"/>
          <w:sz w:val="24"/>
          <w:szCs w:val="24"/>
        </w:rPr>
        <w:t>how</w:t>
      </w:r>
      <w:r w:rsidR="00210026">
        <w:rPr>
          <w:rFonts w:ascii="Times New Roman" w:hAnsi="Times New Roman" w:cs="Times New Roman"/>
          <w:sz w:val="24"/>
          <w:szCs w:val="24"/>
        </w:rPr>
        <w:t xml:space="preserve"> ‘humans </w:t>
      </w:r>
      <w:r w:rsidR="00FD58BE">
        <w:rPr>
          <w:rFonts w:ascii="Times New Roman" w:hAnsi="Times New Roman" w:cs="Times New Roman"/>
          <w:sz w:val="24"/>
          <w:szCs w:val="24"/>
        </w:rPr>
        <w:t>can impose their will upon nature’</w:t>
      </w:r>
      <w:r w:rsidR="00FD58BE">
        <w:rPr>
          <w:rStyle w:val="FootnoteReference"/>
          <w:rFonts w:ascii="Times New Roman" w:hAnsi="Times New Roman" w:cs="Times New Roman"/>
          <w:sz w:val="24"/>
          <w:szCs w:val="24"/>
        </w:rPr>
        <w:footnoteReference w:id="192"/>
      </w:r>
      <w:r w:rsidR="00682D44">
        <w:rPr>
          <w:rFonts w:ascii="Times New Roman" w:hAnsi="Times New Roman" w:cs="Times New Roman"/>
          <w:sz w:val="24"/>
          <w:szCs w:val="24"/>
        </w:rPr>
        <w:t xml:space="preserve"> in direct contradiction to enchantment</w:t>
      </w:r>
      <w:r w:rsidR="00815FA4">
        <w:rPr>
          <w:rFonts w:ascii="Times New Roman" w:hAnsi="Times New Roman" w:cs="Times New Roman"/>
          <w:sz w:val="24"/>
          <w:szCs w:val="24"/>
        </w:rPr>
        <w:t xml:space="preserve">, </w:t>
      </w:r>
      <w:r w:rsidR="00BA7454">
        <w:rPr>
          <w:rFonts w:ascii="Times New Roman" w:hAnsi="Times New Roman" w:cs="Times New Roman"/>
          <w:sz w:val="24"/>
          <w:szCs w:val="24"/>
        </w:rPr>
        <w:t xml:space="preserve">which </w:t>
      </w:r>
      <w:r w:rsidR="001C7FB7">
        <w:rPr>
          <w:rFonts w:ascii="Times New Roman" w:hAnsi="Times New Roman" w:cs="Times New Roman"/>
          <w:sz w:val="24"/>
          <w:szCs w:val="24"/>
        </w:rPr>
        <w:t xml:space="preserve">Curry argued </w:t>
      </w:r>
      <w:r w:rsidR="00BA7454">
        <w:rPr>
          <w:rFonts w:ascii="Times New Roman" w:hAnsi="Times New Roman" w:cs="Times New Roman"/>
          <w:sz w:val="24"/>
          <w:szCs w:val="24"/>
        </w:rPr>
        <w:t>‘is always wonder at another – not power over them.’</w:t>
      </w:r>
      <w:r w:rsidR="00BA7454">
        <w:rPr>
          <w:rStyle w:val="FootnoteReference"/>
          <w:rFonts w:ascii="Times New Roman" w:hAnsi="Times New Roman" w:cs="Times New Roman"/>
          <w:sz w:val="24"/>
          <w:szCs w:val="24"/>
        </w:rPr>
        <w:footnoteReference w:id="193"/>
      </w:r>
      <w:r w:rsidR="00241A88">
        <w:rPr>
          <w:rFonts w:ascii="Times New Roman" w:hAnsi="Times New Roman" w:cs="Times New Roman"/>
          <w:sz w:val="24"/>
          <w:szCs w:val="24"/>
        </w:rPr>
        <w:t xml:space="preserve"> </w:t>
      </w:r>
      <w:r w:rsidR="00E76FCA">
        <w:rPr>
          <w:rFonts w:ascii="Times New Roman" w:hAnsi="Times New Roman" w:cs="Times New Roman"/>
          <w:sz w:val="24"/>
          <w:szCs w:val="24"/>
        </w:rPr>
        <w:t xml:space="preserve">However, with Druidry’s </w:t>
      </w:r>
      <w:r w:rsidR="00756FCE">
        <w:rPr>
          <w:rFonts w:ascii="Times New Roman" w:hAnsi="Times New Roman" w:cs="Times New Roman"/>
          <w:sz w:val="24"/>
          <w:szCs w:val="24"/>
        </w:rPr>
        <w:t xml:space="preserve">emphasis on </w:t>
      </w:r>
      <w:r w:rsidR="00893649">
        <w:rPr>
          <w:rFonts w:ascii="Times New Roman" w:hAnsi="Times New Roman" w:cs="Times New Roman"/>
          <w:sz w:val="24"/>
          <w:szCs w:val="24"/>
        </w:rPr>
        <w:t>harmony with the natural world</w:t>
      </w:r>
      <w:r w:rsidR="00DD7209">
        <w:rPr>
          <w:rFonts w:ascii="Times New Roman" w:hAnsi="Times New Roman" w:cs="Times New Roman"/>
          <w:sz w:val="24"/>
          <w:szCs w:val="24"/>
        </w:rPr>
        <w:t xml:space="preserve"> and diversity of belief</w:t>
      </w:r>
      <w:r w:rsidR="00893649">
        <w:rPr>
          <w:rFonts w:ascii="Times New Roman" w:hAnsi="Times New Roman" w:cs="Times New Roman"/>
          <w:sz w:val="24"/>
          <w:szCs w:val="24"/>
        </w:rPr>
        <w:t xml:space="preserve">, it seems contradictory </w:t>
      </w:r>
      <w:r w:rsidR="003C52F4">
        <w:rPr>
          <w:rFonts w:ascii="Times New Roman" w:hAnsi="Times New Roman" w:cs="Times New Roman"/>
          <w:sz w:val="24"/>
          <w:szCs w:val="24"/>
        </w:rPr>
        <w:t xml:space="preserve">to argue </w:t>
      </w:r>
      <w:r w:rsidR="00810AB0">
        <w:rPr>
          <w:rFonts w:ascii="Times New Roman" w:hAnsi="Times New Roman" w:cs="Times New Roman"/>
          <w:sz w:val="24"/>
          <w:szCs w:val="24"/>
        </w:rPr>
        <w:t xml:space="preserve">that cultural meanings and uses of the sky </w:t>
      </w:r>
      <w:r w:rsidR="00D47465">
        <w:rPr>
          <w:rFonts w:ascii="Times New Roman" w:hAnsi="Times New Roman" w:cs="Times New Roman"/>
          <w:sz w:val="24"/>
          <w:szCs w:val="24"/>
        </w:rPr>
        <w:t>implied power over nature. Instead, contextuali</w:t>
      </w:r>
      <w:r w:rsidR="005D0750">
        <w:rPr>
          <w:rFonts w:ascii="Times New Roman" w:hAnsi="Times New Roman" w:cs="Times New Roman"/>
          <w:sz w:val="24"/>
          <w:szCs w:val="24"/>
        </w:rPr>
        <w:t>sing</w:t>
      </w:r>
      <w:r w:rsidR="00D47465">
        <w:rPr>
          <w:rFonts w:ascii="Times New Roman" w:hAnsi="Times New Roman" w:cs="Times New Roman"/>
          <w:sz w:val="24"/>
          <w:szCs w:val="24"/>
        </w:rPr>
        <w:t xml:space="preserve"> cultural meanings within experiences clearly showed the inherent enchantment participants had with the sky, as </w:t>
      </w:r>
      <w:r w:rsidR="00D47465">
        <w:rPr>
          <w:rFonts w:ascii="Times New Roman" w:hAnsi="Times New Roman" w:cs="Times New Roman"/>
          <w:sz w:val="24"/>
          <w:szCs w:val="24"/>
        </w:rPr>
        <w:lastRenderedPageBreak/>
        <w:t>a precursor to</w:t>
      </w:r>
      <w:r w:rsidR="003C5A2F">
        <w:rPr>
          <w:rFonts w:ascii="Times New Roman" w:hAnsi="Times New Roman" w:cs="Times New Roman"/>
          <w:sz w:val="24"/>
          <w:szCs w:val="24"/>
        </w:rPr>
        <w:t xml:space="preserve"> developing cultural meanings. As Ingold related, </w:t>
      </w:r>
      <w:r w:rsidR="001B6021">
        <w:rPr>
          <w:rFonts w:ascii="Times New Roman" w:hAnsi="Times New Roman" w:cs="Times New Roman"/>
          <w:sz w:val="24"/>
          <w:szCs w:val="24"/>
        </w:rPr>
        <w:t xml:space="preserve">apprehending the world through one’s senses, rather than being told what to do and how to feel, </w:t>
      </w:r>
      <w:r w:rsidR="00E73353">
        <w:rPr>
          <w:rFonts w:ascii="Times New Roman" w:hAnsi="Times New Roman" w:cs="Times New Roman"/>
          <w:sz w:val="24"/>
          <w:szCs w:val="24"/>
        </w:rPr>
        <w:t>a person’s place as part of the world is</w:t>
      </w:r>
      <w:r w:rsidR="00A97844">
        <w:rPr>
          <w:rFonts w:ascii="Times New Roman" w:hAnsi="Times New Roman" w:cs="Times New Roman"/>
          <w:sz w:val="24"/>
          <w:szCs w:val="24"/>
        </w:rPr>
        <w:t xml:space="preserve"> </w:t>
      </w:r>
      <w:r w:rsidR="00E73353">
        <w:rPr>
          <w:rFonts w:ascii="Times New Roman" w:hAnsi="Times New Roman" w:cs="Times New Roman"/>
          <w:sz w:val="24"/>
          <w:szCs w:val="24"/>
        </w:rPr>
        <w:t>‘</w:t>
      </w:r>
      <w:r w:rsidR="00A97844">
        <w:rPr>
          <w:rFonts w:ascii="Times New Roman" w:hAnsi="Times New Roman" w:cs="Times New Roman"/>
          <w:sz w:val="24"/>
          <w:szCs w:val="24"/>
        </w:rPr>
        <w:t>not so much constructed as discovered.’</w:t>
      </w:r>
      <w:r w:rsidR="00E73353">
        <w:rPr>
          <w:rStyle w:val="FootnoteReference"/>
          <w:rFonts w:ascii="Times New Roman" w:hAnsi="Times New Roman" w:cs="Times New Roman"/>
          <w:sz w:val="24"/>
          <w:szCs w:val="24"/>
        </w:rPr>
        <w:footnoteReference w:id="194"/>
      </w:r>
      <w:r w:rsidR="00E73353">
        <w:rPr>
          <w:rFonts w:ascii="Times New Roman" w:hAnsi="Times New Roman" w:cs="Times New Roman"/>
          <w:sz w:val="24"/>
          <w:szCs w:val="24"/>
        </w:rPr>
        <w:t xml:space="preserve"> </w:t>
      </w:r>
      <w:r w:rsidR="005D0750">
        <w:rPr>
          <w:rFonts w:ascii="Times New Roman" w:hAnsi="Times New Roman" w:cs="Times New Roman"/>
          <w:sz w:val="24"/>
          <w:szCs w:val="24"/>
        </w:rPr>
        <w:t>For example, as much as G1 used</w:t>
      </w:r>
      <w:r w:rsidR="00B20333">
        <w:rPr>
          <w:rFonts w:ascii="Times New Roman" w:hAnsi="Times New Roman" w:cs="Times New Roman"/>
          <w:sz w:val="24"/>
          <w:szCs w:val="24"/>
        </w:rPr>
        <w:t xml:space="preserve"> the stars to navigate, he is equally enchanted by them</w:t>
      </w:r>
      <w:r w:rsidR="00156605">
        <w:rPr>
          <w:rFonts w:ascii="Times New Roman" w:hAnsi="Times New Roman" w:cs="Times New Roman"/>
          <w:sz w:val="24"/>
          <w:szCs w:val="24"/>
        </w:rPr>
        <w:t>:</w:t>
      </w:r>
    </w:p>
    <w:p w14:paraId="1921BD4D" w14:textId="0CEFB1FA" w:rsidR="00CA12C3" w:rsidRDefault="00FB20A9" w:rsidP="00CA12C3">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B26D8F" w:rsidRPr="00B26D8F">
        <w:rPr>
          <w:rFonts w:ascii="Times New Roman" w:hAnsi="Times New Roman" w:cs="Times New Roman"/>
          <w:sz w:val="24"/>
          <w:szCs w:val="24"/>
        </w:rPr>
        <w:t>you know, I grew up… you know, laying in the football field</w:t>
      </w:r>
      <w:r w:rsidR="00CA12C3">
        <w:rPr>
          <w:rFonts w:ascii="Times New Roman" w:hAnsi="Times New Roman" w:cs="Times New Roman"/>
          <w:sz w:val="24"/>
          <w:szCs w:val="24"/>
        </w:rPr>
        <w:t xml:space="preserve"> b</w:t>
      </w:r>
      <w:r w:rsidR="00CA12C3" w:rsidRPr="00CA12C3">
        <w:rPr>
          <w:rFonts w:ascii="Times New Roman" w:hAnsi="Times New Roman" w:cs="Times New Roman"/>
          <w:sz w:val="24"/>
          <w:szCs w:val="24"/>
        </w:rPr>
        <w:t xml:space="preserve">ehind the school where I lived, and, you know, </w:t>
      </w:r>
      <w:bookmarkStart w:id="57" w:name="Stargazing:45959&amp;Admin%^Q1p171Qkn-000¦"/>
      <w:bookmarkEnd w:id="57"/>
      <w:r w:rsidR="00CA12C3" w:rsidRPr="00CA12C3">
        <w:rPr>
          <w:rFonts w:ascii="Times New Roman" w:hAnsi="Times New Roman" w:cs="Times New Roman"/>
          <w:sz w:val="24"/>
          <w:szCs w:val="24"/>
        </w:rPr>
        <w:t>counting stars on a summer night. It was full. Now you can't see a quarter of</w:t>
      </w:r>
      <w:r w:rsidR="00CA12C3">
        <w:rPr>
          <w:rFonts w:ascii="Times New Roman" w:hAnsi="Times New Roman" w:cs="Times New Roman"/>
          <w:sz w:val="24"/>
          <w:szCs w:val="24"/>
        </w:rPr>
        <w:t xml:space="preserve"> w</w:t>
      </w:r>
      <w:r w:rsidR="00CA12C3" w:rsidRPr="00CA12C3">
        <w:rPr>
          <w:rFonts w:ascii="Times New Roman" w:hAnsi="Times New Roman" w:cs="Times New Roman"/>
          <w:sz w:val="24"/>
          <w:szCs w:val="24"/>
        </w:rPr>
        <w:t>hat's left.</w:t>
      </w:r>
      <w:r>
        <w:rPr>
          <w:rFonts w:ascii="Times New Roman" w:hAnsi="Times New Roman" w:cs="Times New Roman"/>
          <w:sz w:val="24"/>
          <w:szCs w:val="24"/>
        </w:rPr>
        <w:t>”</w:t>
      </w:r>
    </w:p>
    <w:p w14:paraId="457369A7" w14:textId="12657719" w:rsidR="0048110C" w:rsidRDefault="0048110C" w:rsidP="0048110C">
      <w:pPr>
        <w:spacing w:line="360" w:lineRule="auto"/>
        <w:rPr>
          <w:rFonts w:ascii="Times New Roman" w:hAnsi="Times New Roman" w:cs="Times New Roman"/>
          <w:sz w:val="24"/>
          <w:szCs w:val="24"/>
        </w:rPr>
      </w:pPr>
      <w:r>
        <w:rPr>
          <w:rFonts w:ascii="Times New Roman" w:hAnsi="Times New Roman" w:cs="Times New Roman"/>
          <w:sz w:val="24"/>
          <w:szCs w:val="24"/>
        </w:rPr>
        <w:t>As discussed earlier, G1 discussed his experience of watching the full moon rise over the henge</w:t>
      </w:r>
      <w:r w:rsidR="001869B8">
        <w:rPr>
          <w:rFonts w:ascii="Times New Roman" w:hAnsi="Times New Roman" w:cs="Times New Roman"/>
          <w:sz w:val="24"/>
          <w:szCs w:val="24"/>
        </w:rPr>
        <w:t>:</w:t>
      </w:r>
    </w:p>
    <w:p w14:paraId="6296EA9F" w14:textId="432679DB" w:rsidR="00FB20A9" w:rsidRDefault="00FB20A9" w:rsidP="0048110C">
      <w:pPr>
        <w:spacing w:line="360" w:lineRule="auto"/>
        <w:rPr>
          <w:rFonts w:ascii="Times New Roman" w:hAnsi="Times New Roman" w:cs="Times New Roman"/>
          <w:sz w:val="24"/>
          <w:szCs w:val="24"/>
        </w:rPr>
      </w:pPr>
      <w:r>
        <w:rPr>
          <w:rFonts w:ascii="Times New Roman" w:hAnsi="Times New Roman" w:cs="Times New Roman"/>
          <w:sz w:val="24"/>
          <w:szCs w:val="24"/>
        </w:rPr>
        <w:tab/>
        <w:t>“I just said, imagine, you know, for thousands of… it was built just for this.”</w:t>
      </w:r>
    </w:p>
    <w:p w14:paraId="41198746" w14:textId="0FE0FCAD" w:rsidR="00CA3592" w:rsidRDefault="00CA3592" w:rsidP="0048110C">
      <w:pPr>
        <w:spacing w:line="360" w:lineRule="auto"/>
        <w:rPr>
          <w:rFonts w:ascii="Times New Roman" w:hAnsi="Times New Roman" w:cs="Times New Roman"/>
          <w:sz w:val="24"/>
          <w:szCs w:val="24"/>
        </w:rPr>
      </w:pPr>
      <w:r>
        <w:rPr>
          <w:rFonts w:ascii="Times New Roman" w:hAnsi="Times New Roman" w:cs="Times New Roman"/>
          <w:sz w:val="24"/>
          <w:szCs w:val="24"/>
        </w:rPr>
        <w:t xml:space="preserve">G1 </w:t>
      </w:r>
      <w:r w:rsidR="00E67605">
        <w:rPr>
          <w:rFonts w:ascii="Times New Roman" w:hAnsi="Times New Roman" w:cs="Times New Roman"/>
          <w:sz w:val="24"/>
          <w:szCs w:val="24"/>
        </w:rPr>
        <w:t>had built his own henge</w:t>
      </w:r>
      <w:r w:rsidR="00ED5AB8">
        <w:rPr>
          <w:rFonts w:ascii="Times New Roman" w:hAnsi="Times New Roman" w:cs="Times New Roman"/>
          <w:sz w:val="24"/>
          <w:szCs w:val="24"/>
        </w:rPr>
        <w:t xml:space="preserve"> and experienced being a henge:</w:t>
      </w:r>
    </w:p>
    <w:p w14:paraId="76F2C845" w14:textId="77777777" w:rsidR="00ED5AB8" w:rsidRDefault="00E67605" w:rsidP="00ED5AB8">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Pr="00E67605">
        <w:rPr>
          <w:rFonts w:ascii="Times New Roman" w:hAnsi="Times New Roman" w:cs="Times New Roman"/>
          <w:sz w:val="24"/>
          <w:szCs w:val="24"/>
        </w:rPr>
        <w:t>I built a henge at my last place I lived at, out of wood.</w:t>
      </w:r>
      <w:r>
        <w:rPr>
          <w:rFonts w:ascii="Times New Roman" w:hAnsi="Times New Roman" w:cs="Times New Roman"/>
          <w:sz w:val="24"/>
          <w:szCs w:val="24"/>
        </w:rPr>
        <w:t xml:space="preserve"> </w:t>
      </w:r>
      <w:r w:rsidRPr="00E67605">
        <w:rPr>
          <w:rFonts w:ascii="Times New Roman" w:hAnsi="Times New Roman" w:cs="Times New Roman"/>
          <w:sz w:val="24"/>
          <w:szCs w:val="24"/>
        </w:rPr>
        <w:t>But where it was located. You had to wait for the sun to come up over the horizon and then clear the treetops, because it was nothing but a forest around me, so it's like…</w:t>
      </w:r>
      <w:r w:rsidR="009448E7" w:rsidRPr="009448E7">
        <w:rPr>
          <w:rFonts w:ascii="Times New Roman" w:hAnsi="Times New Roman" w:cs="Times New Roman"/>
          <w:sz w:val="24"/>
          <w:szCs w:val="24"/>
        </w:rPr>
        <w:t>I had to wait, you know, an extra hour and a half, but now it's over the top of this tree.</w:t>
      </w:r>
      <w:r w:rsidR="009448E7">
        <w:rPr>
          <w:rFonts w:ascii="Times New Roman" w:hAnsi="Times New Roman" w:cs="Times New Roman"/>
          <w:sz w:val="24"/>
          <w:szCs w:val="24"/>
        </w:rPr>
        <w:t xml:space="preserve"> </w:t>
      </w:r>
      <w:r w:rsidR="009448E7" w:rsidRPr="009448E7">
        <w:rPr>
          <w:rFonts w:ascii="Times New Roman" w:hAnsi="Times New Roman" w:cs="Times New Roman"/>
          <w:sz w:val="24"/>
          <w:szCs w:val="24"/>
        </w:rPr>
        <w:t>Well, in 5 years, that tree's grown even more</w:t>
      </w:r>
      <w:r w:rsidR="00ED5AB8">
        <w:rPr>
          <w:rFonts w:ascii="Times New Roman" w:hAnsi="Times New Roman" w:cs="Times New Roman"/>
          <w:sz w:val="24"/>
          <w:szCs w:val="24"/>
        </w:rPr>
        <w:t>, n</w:t>
      </w:r>
      <w:r w:rsidR="009448E7" w:rsidRPr="009448E7">
        <w:rPr>
          <w:rFonts w:ascii="Times New Roman" w:hAnsi="Times New Roman" w:cs="Times New Roman"/>
          <w:sz w:val="24"/>
          <w:szCs w:val="24"/>
        </w:rPr>
        <w:t>ow it's over top of, you know, it's where it actually comes to where the light hits this spot</w:t>
      </w:r>
      <w:r w:rsidR="00ED5AB8">
        <w:rPr>
          <w:rFonts w:ascii="Times New Roman" w:hAnsi="Times New Roman" w:cs="Times New Roman"/>
          <w:sz w:val="24"/>
          <w:szCs w:val="24"/>
        </w:rPr>
        <w:t>.’</w:t>
      </w:r>
    </w:p>
    <w:p w14:paraId="30722CDE" w14:textId="08784B7D" w:rsidR="00E67605" w:rsidRPr="00E67605" w:rsidRDefault="00ED5AB8" w:rsidP="00ED5AB8">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Pr="00FB15BC">
        <w:rPr>
          <w:rFonts w:ascii="Times New Roman" w:hAnsi="Times New Roman" w:cs="Times New Roman"/>
          <w:sz w:val="24"/>
          <w:szCs w:val="24"/>
        </w:rPr>
        <w:t xml:space="preserve">somebody at the Gorsedd had talked… he got people to stand in… we stand in a circle, and he got people to come in, and stand as if they were the specific stones… okay, you are this stone, you are this stone…. Why is that stone there? Well, the… The moon comes up over this stone this time, and the sun comes up over this stone </w:t>
      </w:r>
      <w:r w:rsidR="001869B8" w:rsidRPr="00FB15BC">
        <w:rPr>
          <w:rFonts w:ascii="Times New Roman" w:hAnsi="Times New Roman" w:cs="Times New Roman"/>
          <w:sz w:val="24"/>
          <w:szCs w:val="24"/>
        </w:rPr>
        <w:t>currently</w:t>
      </w:r>
      <w:r>
        <w:rPr>
          <w:rFonts w:ascii="Times New Roman" w:hAnsi="Times New Roman" w:cs="Times New Roman"/>
          <w:sz w:val="24"/>
          <w:szCs w:val="24"/>
        </w:rPr>
        <w:t>”</w:t>
      </w:r>
    </w:p>
    <w:p w14:paraId="13D74F91" w14:textId="09F4C0FF" w:rsidR="00B153DF" w:rsidRDefault="00403CF5" w:rsidP="0048110C">
      <w:pPr>
        <w:spacing w:line="360" w:lineRule="auto"/>
        <w:rPr>
          <w:rFonts w:ascii="Times New Roman" w:hAnsi="Times New Roman" w:cs="Times New Roman"/>
          <w:sz w:val="24"/>
          <w:szCs w:val="24"/>
        </w:rPr>
      </w:pPr>
      <w:r>
        <w:rPr>
          <w:rFonts w:ascii="Times New Roman" w:hAnsi="Times New Roman" w:cs="Times New Roman"/>
          <w:sz w:val="24"/>
          <w:szCs w:val="24"/>
        </w:rPr>
        <w:t>M2 also explained</w:t>
      </w:r>
      <w:r w:rsidR="001869B8">
        <w:rPr>
          <w:rFonts w:ascii="Times New Roman" w:hAnsi="Times New Roman" w:cs="Times New Roman"/>
          <w:sz w:val="24"/>
          <w:szCs w:val="24"/>
        </w:rPr>
        <w:t>:</w:t>
      </w:r>
    </w:p>
    <w:p w14:paraId="58580234" w14:textId="77777777" w:rsidR="00ED5AB8" w:rsidRDefault="00403CF5" w:rsidP="00ED5AB8">
      <w:pPr>
        <w:spacing w:line="360" w:lineRule="auto"/>
        <w:ind w:left="720"/>
        <w:rPr>
          <w:rFonts w:ascii="Times New Roman" w:hAnsi="Times New Roman" w:cs="Times New Roman"/>
          <w:sz w:val="24"/>
          <w:szCs w:val="24"/>
        </w:rPr>
      </w:pPr>
      <w:r>
        <w:rPr>
          <w:rFonts w:ascii="Times New Roman" w:hAnsi="Times New Roman" w:cs="Times New Roman"/>
          <w:sz w:val="24"/>
          <w:szCs w:val="24"/>
        </w:rPr>
        <w:t>“Going [to Avebury</w:t>
      </w:r>
      <w:r w:rsidR="001A63DF">
        <w:rPr>
          <w:rFonts w:ascii="Times New Roman" w:hAnsi="Times New Roman" w:cs="Times New Roman"/>
          <w:sz w:val="24"/>
          <w:szCs w:val="24"/>
        </w:rPr>
        <w:t>] on these dates [solstices] or other times such as moon phases etc. is very important to me as it connects me and my spirituality to it further as well as the very earth and nature around it.”</w:t>
      </w:r>
    </w:p>
    <w:p w14:paraId="64F83722" w14:textId="73CC5559" w:rsidR="00587975" w:rsidRDefault="00313185" w:rsidP="00B81183">
      <w:pPr>
        <w:spacing w:line="360" w:lineRule="auto"/>
        <w:rPr>
          <w:rFonts w:ascii="Times New Roman" w:hAnsi="Times New Roman" w:cs="Times New Roman"/>
          <w:sz w:val="24"/>
          <w:szCs w:val="24"/>
        </w:rPr>
      </w:pPr>
      <w:r>
        <w:rPr>
          <w:rFonts w:ascii="Times New Roman" w:hAnsi="Times New Roman" w:cs="Times New Roman"/>
          <w:sz w:val="24"/>
          <w:szCs w:val="24"/>
        </w:rPr>
        <w:t xml:space="preserve">Participants </w:t>
      </w:r>
      <w:r w:rsidR="005D0750">
        <w:rPr>
          <w:rFonts w:ascii="Times New Roman" w:hAnsi="Times New Roman" w:cs="Times New Roman"/>
          <w:sz w:val="24"/>
          <w:szCs w:val="24"/>
        </w:rPr>
        <w:t>did not perceive</w:t>
      </w:r>
      <w:r>
        <w:rPr>
          <w:rFonts w:ascii="Times New Roman" w:hAnsi="Times New Roman" w:cs="Times New Roman"/>
          <w:sz w:val="24"/>
          <w:szCs w:val="24"/>
        </w:rPr>
        <w:t xml:space="preserve"> the sky as separate to themselves</w:t>
      </w:r>
      <w:r w:rsidR="00C17D78">
        <w:rPr>
          <w:rFonts w:ascii="Times New Roman" w:hAnsi="Times New Roman" w:cs="Times New Roman"/>
          <w:sz w:val="24"/>
          <w:szCs w:val="24"/>
        </w:rPr>
        <w:t xml:space="preserve">. </w:t>
      </w:r>
      <w:r w:rsidR="00AB049F">
        <w:rPr>
          <w:rFonts w:ascii="Times New Roman" w:hAnsi="Times New Roman" w:cs="Times New Roman"/>
          <w:sz w:val="24"/>
          <w:szCs w:val="24"/>
        </w:rPr>
        <w:t xml:space="preserve">In the open landscape of Avebury, viewed from the ancient henge or the momentary circle created by ritual </w:t>
      </w:r>
      <w:r w:rsidR="00AB049F">
        <w:rPr>
          <w:rFonts w:ascii="Times New Roman" w:hAnsi="Times New Roman" w:cs="Times New Roman"/>
          <w:sz w:val="24"/>
          <w:szCs w:val="24"/>
        </w:rPr>
        <w:lastRenderedPageBreak/>
        <w:t>participants,</w:t>
      </w:r>
      <w:r w:rsidR="00653CDE">
        <w:rPr>
          <w:rFonts w:ascii="Times New Roman" w:hAnsi="Times New Roman" w:cs="Times New Roman"/>
          <w:sz w:val="24"/>
          <w:szCs w:val="24"/>
        </w:rPr>
        <w:t xml:space="preserve"> as Ingold pointed out,</w:t>
      </w:r>
      <w:r w:rsidR="00AB049F">
        <w:rPr>
          <w:rFonts w:ascii="Times New Roman" w:hAnsi="Times New Roman" w:cs="Times New Roman"/>
          <w:sz w:val="24"/>
          <w:szCs w:val="24"/>
        </w:rPr>
        <w:t xml:space="preserve"> </w:t>
      </w:r>
      <w:r w:rsidR="008C5D58">
        <w:rPr>
          <w:rFonts w:ascii="Times New Roman" w:hAnsi="Times New Roman" w:cs="Times New Roman"/>
          <w:sz w:val="24"/>
          <w:szCs w:val="24"/>
        </w:rPr>
        <w:t>‘earth and sky are unified at the centre’</w:t>
      </w:r>
      <w:r w:rsidR="009103AF">
        <w:rPr>
          <w:rStyle w:val="FootnoteReference"/>
          <w:rFonts w:ascii="Times New Roman" w:hAnsi="Times New Roman" w:cs="Times New Roman"/>
          <w:sz w:val="24"/>
          <w:szCs w:val="24"/>
        </w:rPr>
        <w:footnoteReference w:id="195"/>
      </w:r>
      <w:r w:rsidR="00124F71">
        <w:rPr>
          <w:rFonts w:ascii="Times New Roman" w:hAnsi="Times New Roman" w:cs="Times New Roman"/>
          <w:sz w:val="24"/>
          <w:szCs w:val="24"/>
        </w:rPr>
        <w:t xml:space="preserve"> and th</w:t>
      </w:r>
      <w:r w:rsidR="00653CDE">
        <w:rPr>
          <w:rFonts w:ascii="Times New Roman" w:hAnsi="Times New Roman" w:cs="Times New Roman"/>
          <w:sz w:val="24"/>
          <w:szCs w:val="24"/>
        </w:rPr>
        <w:t>e centre of the world is founded</w:t>
      </w:r>
      <w:r w:rsidR="00124F71">
        <w:rPr>
          <w:rFonts w:ascii="Times New Roman" w:hAnsi="Times New Roman" w:cs="Times New Roman"/>
          <w:sz w:val="24"/>
          <w:szCs w:val="24"/>
        </w:rPr>
        <w:t>.</w:t>
      </w:r>
      <w:r w:rsidR="00B4325A">
        <w:rPr>
          <w:rFonts w:ascii="Times New Roman" w:hAnsi="Times New Roman" w:cs="Times New Roman"/>
          <w:sz w:val="24"/>
          <w:szCs w:val="24"/>
        </w:rPr>
        <w:t xml:space="preserve"> In navigating the earth through the sky, and the self through the moon, </w:t>
      </w:r>
      <w:r w:rsidR="001F1873">
        <w:rPr>
          <w:rFonts w:ascii="Times New Roman" w:hAnsi="Times New Roman" w:cs="Times New Roman"/>
          <w:sz w:val="24"/>
          <w:szCs w:val="24"/>
        </w:rPr>
        <w:t>Druids and Pagans do not seek to gain power over the earth</w:t>
      </w:r>
      <w:r w:rsidR="00124F71">
        <w:rPr>
          <w:rFonts w:ascii="Times New Roman" w:hAnsi="Times New Roman" w:cs="Times New Roman"/>
          <w:sz w:val="24"/>
          <w:szCs w:val="24"/>
        </w:rPr>
        <w:t xml:space="preserve">, which </w:t>
      </w:r>
      <w:r w:rsidR="004E1723">
        <w:rPr>
          <w:rFonts w:ascii="Times New Roman" w:hAnsi="Times New Roman" w:cs="Times New Roman"/>
          <w:sz w:val="24"/>
          <w:szCs w:val="24"/>
        </w:rPr>
        <w:t xml:space="preserve">Curry </w:t>
      </w:r>
      <w:r w:rsidR="00CC6F12">
        <w:rPr>
          <w:rFonts w:ascii="Times New Roman" w:hAnsi="Times New Roman" w:cs="Times New Roman"/>
          <w:sz w:val="24"/>
          <w:szCs w:val="24"/>
        </w:rPr>
        <w:t xml:space="preserve">suggested </w:t>
      </w:r>
      <w:r w:rsidR="004E1723">
        <w:rPr>
          <w:rFonts w:ascii="Times New Roman" w:hAnsi="Times New Roman" w:cs="Times New Roman"/>
          <w:sz w:val="24"/>
          <w:szCs w:val="24"/>
        </w:rPr>
        <w:t>has led to humanity’s current disenchantment</w:t>
      </w:r>
      <w:r w:rsidR="00CC6F12">
        <w:rPr>
          <w:rFonts w:ascii="Times New Roman" w:hAnsi="Times New Roman" w:cs="Times New Roman"/>
          <w:sz w:val="24"/>
          <w:szCs w:val="24"/>
        </w:rPr>
        <w:t xml:space="preserve"> and predicament</w:t>
      </w:r>
      <w:r w:rsidR="005077CF">
        <w:rPr>
          <w:rFonts w:ascii="Times New Roman" w:hAnsi="Times New Roman" w:cs="Times New Roman"/>
          <w:sz w:val="24"/>
          <w:szCs w:val="24"/>
        </w:rPr>
        <w:t>s</w:t>
      </w:r>
      <w:r w:rsidR="00653CDE">
        <w:rPr>
          <w:rFonts w:ascii="Times New Roman" w:hAnsi="Times New Roman" w:cs="Times New Roman"/>
          <w:sz w:val="24"/>
          <w:szCs w:val="24"/>
        </w:rPr>
        <w:t>,</w:t>
      </w:r>
      <w:r w:rsidR="005077CF">
        <w:rPr>
          <w:rStyle w:val="FootnoteReference"/>
          <w:rFonts w:ascii="Times New Roman" w:hAnsi="Times New Roman" w:cs="Times New Roman"/>
          <w:sz w:val="24"/>
          <w:szCs w:val="24"/>
        </w:rPr>
        <w:footnoteReference w:id="196"/>
      </w:r>
      <w:r w:rsidR="005077CF">
        <w:rPr>
          <w:rFonts w:ascii="Times New Roman" w:hAnsi="Times New Roman" w:cs="Times New Roman"/>
          <w:sz w:val="24"/>
          <w:szCs w:val="24"/>
        </w:rPr>
        <w:t xml:space="preserve"> but instead </w:t>
      </w:r>
      <w:r w:rsidR="00ED128F">
        <w:rPr>
          <w:rFonts w:ascii="Times New Roman" w:hAnsi="Times New Roman" w:cs="Times New Roman"/>
          <w:sz w:val="24"/>
          <w:szCs w:val="24"/>
        </w:rPr>
        <w:t xml:space="preserve">amplify the harmonic connection </w:t>
      </w:r>
      <w:r w:rsidR="00C5334B">
        <w:rPr>
          <w:rFonts w:ascii="Times New Roman" w:hAnsi="Times New Roman" w:cs="Times New Roman"/>
          <w:sz w:val="24"/>
          <w:szCs w:val="24"/>
        </w:rPr>
        <w:t xml:space="preserve">of all things. </w:t>
      </w:r>
      <w:r w:rsidR="00A77566">
        <w:rPr>
          <w:rFonts w:ascii="Times New Roman" w:hAnsi="Times New Roman" w:cs="Times New Roman"/>
          <w:sz w:val="24"/>
          <w:szCs w:val="24"/>
        </w:rPr>
        <w:t>In the circular centre of Avebury</w:t>
      </w:r>
      <w:r w:rsidR="007453CB">
        <w:rPr>
          <w:rFonts w:ascii="Times New Roman" w:hAnsi="Times New Roman" w:cs="Times New Roman"/>
          <w:sz w:val="24"/>
          <w:szCs w:val="24"/>
        </w:rPr>
        <w:t>, the Druids embody the circular nature of the sun and cosmos, and the circular nature of nature itself – ‘as a web of connectedness’</w:t>
      </w:r>
      <w:r w:rsidR="007453CB">
        <w:rPr>
          <w:rStyle w:val="FootnoteReference"/>
          <w:rFonts w:ascii="Times New Roman" w:hAnsi="Times New Roman" w:cs="Times New Roman"/>
          <w:sz w:val="24"/>
          <w:szCs w:val="24"/>
        </w:rPr>
        <w:footnoteReference w:id="197"/>
      </w:r>
      <w:r w:rsidR="003A61D0">
        <w:rPr>
          <w:rFonts w:ascii="Times New Roman" w:hAnsi="Times New Roman" w:cs="Times New Roman"/>
          <w:sz w:val="24"/>
          <w:szCs w:val="24"/>
        </w:rPr>
        <w:t xml:space="preserve"> where</w:t>
      </w:r>
      <w:r w:rsidR="009D0735">
        <w:rPr>
          <w:rFonts w:ascii="Times New Roman" w:hAnsi="Times New Roman" w:cs="Times New Roman"/>
          <w:sz w:val="24"/>
          <w:szCs w:val="24"/>
        </w:rPr>
        <w:t xml:space="preserve"> the boundaries between human, nature and more-than-human come away to reveal an ultimate reality. </w:t>
      </w:r>
    </w:p>
    <w:p w14:paraId="52197093" w14:textId="47A6D158" w:rsidR="004438CC" w:rsidRPr="004438CC" w:rsidRDefault="009127B0" w:rsidP="004438CC">
      <w:pPr>
        <w:pStyle w:val="Heading2"/>
        <w:rPr>
          <w:rFonts w:ascii="Times New Roman" w:hAnsi="Times New Roman" w:cs="Times New Roman"/>
        </w:rPr>
      </w:pPr>
      <w:bookmarkStart w:id="58" w:name="_Toc220612713"/>
      <w:bookmarkStart w:id="59" w:name="_Toc220615950"/>
      <w:r>
        <w:rPr>
          <w:rFonts w:ascii="Times New Roman" w:hAnsi="Times New Roman" w:cs="Times New Roman"/>
        </w:rPr>
        <w:t>Conclusion</w:t>
      </w:r>
      <w:bookmarkEnd w:id="58"/>
      <w:bookmarkEnd w:id="59"/>
      <w:r>
        <w:rPr>
          <w:rFonts w:ascii="Times New Roman" w:hAnsi="Times New Roman" w:cs="Times New Roman"/>
        </w:rPr>
        <w:t xml:space="preserve"> </w:t>
      </w:r>
    </w:p>
    <w:p w14:paraId="72F8DBDF" w14:textId="3E16F86B" w:rsidR="004438CC" w:rsidRPr="009127B0" w:rsidRDefault="00C513DA" w:rsidP="009127B0">
      <w:pPr>
        <w:spacing w:line="360" w:lineRule="auto"/>
        <w:rPr>
          <w:rFonts w:ascii="Times New Roman" w:hAnsi="Times New Roman" w:cs="Times New Roman"/>
          <w:sz w:val="24"/>
          <w:szCs w:val="24"/>
        </w:rPr>
      </w:pPr>
      <w:r>
        <w:rPr>
          <w:rFonts w:ascii="Times New Roman" w:hAnsi="Times New Roman" w:cs="Times New Roman"/>
          <w:sz w:val="24"/>
          <w:szCs w:val="24"/>
        </w:rPr>
        <w:t>The cosmological importance of Avebury</w:t>
      </w:r>
      <w:r w:rsidR="004438CC" w:rsidRPr="004438CC">
        <w:rPr>
          <w:rFonts w:ascii="Times New Roman" w:hAnsi="Times New Roman" w:cs="Times New Roman"/>
          <w:sz w:val="24"/>
          <w:szCs w:val="24"/>
        </w:rPr>
        <w:t xml:space="preserve"> suggested that the relationship between Avebury and Druids was not as simple as people identifying Avebury as a Druidic temple</w:t>
      </w:r>
      <w:r w:rsidR="00F25482">
        <w:rPr>
          <w:rFonts w:ascii="Times New Roman" w:hAnsi="Times New Roman" w:cs="Times New Roman"/>
          <w:sz w:val="24"/>
          <w:szCs w:val="24"/>
        </w:rPr>
        <w:t>,</w:t>
      </w:r>
      <w:r w:rsidR="004438CC" w:rsidRPr="004438CC">
        <w:rPr>
          <w:rFonts w:ascii="Times New Roman" w:hAnsi="Times New Roman" w:cs="Times New Roman"/>
          <w:sz w:val="24"/>
          <w:szCs w:val="24"/>
          <w:vertAlign w:val="superscript"/>
        </w:rPr>
        <w:footnoteReference w:id="198"/>
      </w:r>
      <w:r w:rsidR="004438CC" w:rsidRPr="004438CC">
        <w:rPr>
          <w:rFonts w:ascii="Times New Roman" w:hAnsi="Times New Roman" w:cs="Times New Roman"/>
          <w:sz w:val="24"/>
          <w:szCs w:val="24"/>
        </w:rPr>
        <w:t xml:space="preserve"> unlike the claims of Ross Nichols</w:t>
      </w:r>
      <w:r w:rsidR="00F25482">
        <w:rPr>
          <w:rFonts w:ascii="Times New Roman" w:hAnsi="Times New Roman" w:cs="Times New Roman"/>
          <w:sz w:val="24"/>
          <w:szCs w:val="24"/>
        </w:rPr>
        <w:t>.</w:t>
      </w:r>
      <w:r w:rsidR="004438CC" w:rsidRPr="004438CC">
        <w:rPr>
          <w:rFonts w:ascii="Times New Roman" w:hAnsi="Times New Roman" w:cs="Times New Roman"/>
          <w:sz w:val="24"/>
          <w:szCs w:val="24"/>
          <w:vertAlign w:val="superscript"/>
        </w:rPr>
        <w:footnoteReference w:id="199"/>
      </w:r>
      <w:r w:rsidR="00F25482">
        <w:rPr>
          <w:rFonts w:ascii="Times New Roman" w:hAnsi="Times New Roman" w:cs="Times New Roman"/>
          <w:sz w:val="24"/>
          <w:szCs w:val="24"/>
        </w:rPr>
        <w:t xml:space="preserve"> As noted by Gillings and Pollard, Stukeley’s </w:t>
      </w:r>
      <w:r w:rsidR="009E0696">
        <w:rPr>
          <w:rFonts w:ascii="Times New Roman" w:hAnsi="Times New Roman" w:cs="Times New Roman"/>
          <w:sz w:val="24"/>
          <w:szCs w:val="24"/>
        </w:rPr>
        <w:t>assertation that Avebury was a Druidic temple still has some influence.</w:t>
      </w:r>
      <w:r w:rsidR="007C3F97">
        <w:rPr>
          <w:rStyle w:val="FootnoteReference"/>
          <w:rFonts w:ascii="Times New Roman" w:hAnsi="Times New Roman" w:cs="Times New Roman"/>
          <w:sz w:val="24"/>
          <w:szCs w:val="24"/>
        </w:rPr>
        <w:footnoteReference w:id="200"/>
      </w:r>
      <w:r w:rsidR="004438CC" w:rsidRPr="004438CC">
        <w:rPr>
          <w:rFonts w:ascii="Times New Roman" w:hAnsi="Times New Roman" w:cs="Times New Roman"/>
          <w:sz w:val="24"/>
          <w:szCs w:val="24"/>
        </w:rPr>
        <w:t xml:space="preserve"> Stukeley saw the north and south circles as ‘temples to the moon and sun respectively’</w:t>
      </w:r>
      <w:r w:rsidR="00AC1E5D">
        <w:rPr>
          <w:rFonts w:ascii="Times New Roman" w:hAnsi="Times New Roman" w:cs="Times New Roman"/>
          <w:sz w:val="24"/>
          <w:szCs w:val="24"/>
        </w:rPr>
        <w:t>,</w:t>
      </w:r>
      <w:r w:rsidR="004438CC" w:rsidRPr="004438CC">
        <w:rPr>
          <w:rFonts w:ascii="Times New Roman" w:hAnsi="Times New Roman" w:cs="Times New Roman"/>
          <w:sz w:val="24"/>
          <w:szCs w:val="24"/>
          <w:vertAlign w:val="superscript"/>
        </w:rPr>
        <w:footnoteReference w:id="201"/>
      </w:r>
      <w:r w:rsidR="004438CC" w:rsidRPr="004438CC">
        <w:rPr>
          <w:rFonts w:ascii="Times New Roman" w:hAnsi="Times New Roman" w:cs="Times New Roman"/>
          <w:sz w:val="24"/>
          <w:szCs w:val="24"/>
        </w:rPr>
        <w:t xml:space="preserve"> with the outer circle marking off the ‘sacred space’</w:t>
      </w:r>
      <w:r w:rsidR="00F25482">
        <w:rPr>
          <w:rFonts w:ascii="Times New Roman" w:hAnsi="Times New Roman" w:cs="Times New Roman"/>
          <w:sz w:val="24"/>
          <w:szCs w:val="24"/>
        </w:rPr>
        <w:t>.</w:t>
      </w:r>
      <w:r w:rsidR="004438CC" w:rsidRPr="004438CC">
        <w:rPr>
          <w:rFonts w:ascii="Times New Roman" w:hAnsi="Times New Roman" w:cs="Times New Roman"/>
          <w:sz w:val="24"/>
          <w:szCs w:val="24"/>
          <w:vertAlign w:val="superscript"/>
        </w:rPr>
        <w:footnoteReference w:id="202"/>
      </w:r>
      <w:r w:rsidR="004438CC" w:rsidRPr="004438CC">
        <w:rPr>
          <w:rFonts w:ascii="Times New Roman" w:hAnsi="Times New Roman" w:cs="Times New Roman"/>
          <w:sz w:val="24"/>
          <w:szCs w:val="24"/>
        </w:rPr>
        <w:t xml:space="preserve"> Stukeley’s view emerged from ‘careful attention and observation’</w:t>
      </w:r>
      <w:r w:rsidR="004438CC" w:rsidRPr="004438CC">
        <w:rPr>
          <w:rFonts w:ascii="Times New Roman" w:hAnsi="Times New Roman" w:cs="Times New Roman"/>
          <w:sz w:val="24"/>
          <w:szCs w:val="24"/>
          <w:vertAlign w:val="superscript"/>
        </w:rPr>
        <w:footnoteReference w:id="203"/>
      </w:r>
      <w:r w:rsidR="004438CC" w:rsidRPr="004438CC">
        <w:rPr>
          <w:rFonts w:ascii="Times New Roman" w:hAnsi="Times New Roman" w:cs="Times New Roman"/>
          <w:sz w:val="24"/>
          <w:szCs w:val="24"/>
        </w:rPr>
        <w:t xml:space="preserve"> as he walked the length of the Avenue</w:t>
      </w:r>
      <w:r w:rsidR="00AC1E5D">
        <w:rPr>
          <w:rFonts w:ascii="Times New Roman" w:hAnsi="Times New Roman" w:cs="Times New Roman"/>
          <w:sz w:val="24"/>
          <w:szCs w:val="24"/>
        </w:rPr>
        <w:t>. Alt</w:t>
      </w:r>
      <w:r w:rsidR="004438CC" w:rsidRPr="004438CC">
        <w:rPr>
          <w:rFonts w:ascii="Times New Roman" w:hAnsi="Times New Roman" w:cs="Times New Roman"/>
          <w:sz w:val="24"/>
          <w:szCs w:val="24"/>
        </w:rPr>
        <w:t>hough he wrongly attributed the site to the Druids, his phenomenological approach to landscape</w:t>
      </w:r>
      <w:r w:rsidR="004438CC" w:rsidRPr="004438CC">
        <w:rPr>
          <w:rFonts w:ascii="Times New Roman" w:hAnsi="Times New Roman" w:cs="Times New Roman"/>
          <w:sz w:val="24"/>
          <w:szCs w:val="24"/>
          <w:vertAlign w:val="superscript"/>
        </w:rPr>
        <w:footnoteReference w:id="204"/>
      </w:r>
      <w:r w:rsidR="004438CC" w:rsidRPr="004438CC">
        <w:rPr>
          <w:rFonts w:ascii="Times New Roman" w:hAnsi="Times New Roman" w:cs="Times New Roman"/>
          <w:sz w:val="24"/>
          <w:szCs w:val="24"/>
        </w:rPr>
        <w:t xml:space="preserve"> resemble</w:t>
      </w:r>
      <w:r w:rsidR="00AC1E5D">
        <w:rPr>
          <w:rFonts w:ascii="Times New Roman" w:hAnsi="Times New Roman" w:cs="Times New Roman"/>
          <w:sz w:val="24"/>
          <w:szCs w:val="24"/>
        </w:rPr>
        <w:t>d</w:t>
      </w:r>
      <w:r w:rsidR="004438CC" w:rsidRPr="004438CC">
        <w:rPr>
          <w:rFonts w:ascii="Times New Roman" w:hAnsi="Times New Roman" w:cs="Times New Roman"/>
          <w:sz w:val="24"/>
          <w:szCs w:val="24"/>
        </w:rPr>
        <w:t xml:space="preserve"> that of modern Druids, whose relationship with Avebury is forged over time through walking as ritual, an idea that emerged further in interviews.</w:t>
      </w:r>
    </w:p>
    <w:p w14:paraId="6D3E8A54" w14:textId="1BC0C213" w:rsidR="00B549B4" w:rsidRDefault="00B549B4" w:rsidP="00170188">
      <w:pPr>
        <w:spacing w:line="360" w:lineRule="auto"/>
        <w:rPr>
          <w:rFonts w:ascii="Times New Roman" w:hAnsi="Times New Roman" w:cs="Times New Roman"/>
          <w:sz w:val="24"/>
          <w:szCs w:val="24"/>
        </w:rPr>
      </w:pPr>
      <w:r>
        <w:rPr>
          <w:rFonts w:ascii="Times New Roman" w:hAnsi="Times New Roman" w:cs="Times New Roman"/>
          <w:sz w:val="24"/>
          <w:szCs w:val="24"/>
        </w:rPr>
        <w:t xml:space="preserve">As it has been shown, Druids consider all to be sacred as everything is part of the one. </w:t>
      </w:r>
      <w:r w:rsidR="00170188">
        <w:rPr>
          <w:rFonts w:ascii="Times New Roman" w:hAnsi="Times New Roman" w:cs="Times New Roman"/>
          <w:sz w:val="24"/>
          <w:szCs w:val="24"/>
        </w:rPr>
        <w:t xml:space="preserve">However, in places such as Avebury, there is an embodied and experienced sacredness facilitated by Avebury’s history, landscape and openness </w:t>
      </w:r>
      <w:r w:rsidR="007E7608">
        <w:rPr>
          <w:rFonts w:ascii="Times New Roman" w:hAnsi="Times New Roman" w:cs="Times New Roman"/>
          <w:sz w:val="24"/>
          <w:szCs w:val="24"/>
        </w:rPr>
        <w:t xml:space="preserve">to the world. </w:t>
      </w:r>
      <w:r w:rsidR="005A65CD">
        <w:rPr>
          <w:rFonts w:ascii="Times New Roman" w:hAnsi="Times New Roman" w:cs="Times New Roman"/>
          <w:sz w:val="24"/>
          <w:szCs w:val="24"/>
        </w:rPr>
        <w:t>Discussions of sacred space amongst Pagans more broadly has focused on the casting of the circle</w:t>
      </w:r>
      <w:r w:rsidR="00F07FED">
        <w:rPr>
          <w:rFonts w:ascii="Times New Roman" w:hAnsi="Times New Roman" w:cs="Times New Roman"/>
          <w:sz w:val="24"/>
          <w:szCs w:val="24"/>
        </w:rPr>
        <w:t>,</w:t>
      </w:r>
      <w:r w:rsidR="005A65CD">
        <w:rPr>
          <w:rStyle w:val="FootnoteReference"/>
          <w:rFonts w:ascii="Times New Roman" w:hAnsi="Times New Roman" w:cs="Times New Roman"/>
          <w:sz w:val="24"/>
          <w:szCs w:val="24"/>
        </w:rPr>
        <w:footnoteReference w:id="205"/>
      </w:r>
      <w:r w:rsidR="00B234D1">
        <w:rPr>
          <w:rFonts w:ascii="Times New Roman" w:hAnsi="Times New Roman" w:cs="Times New Roman"/>
          <w:sz w:val="24"/>
          <w:szCs w:val="24"/>
        </w:rPr>
        <w:t xml:space="preserve"> </w:t>
      </w:r>
      <w:r w:rsidR="00F95D5B">
        <w:rPr>
          <w:rFonts w:ascii="Times New Roman" w:hAnsi="Times New Roman" w:cs="Times New Roman"/>
          <w:sz w:val="24"/>
          <w:szCs w:val="24"/>
        </w:rPr>
        <w:t xml:space="preserve">and Pike has </w:t>
      </w:r>
      <w:r w:rsidR="00F95D5B">
        <w:rPr>
          <w:rFonts w:ascii="Times New Roman" w:hAnsi="Times New Roman" w:cs="Times New Roman"/>
          <w:sz w:val="24"/>
          <w:szCs w:val="24"/>
        </w:rPr>
        <w:lastRenderedPageBreak/>
        <w:t xml:space="preserve">argued Neopagan festival sites in America are an attempt to recapture the sacred </w:t>
      </w:r>
      <w:r w:rsidR="00600D72">
        <w:rPr>
          <w:rFonts w:ascii="Times New Roman" w:hAnsi="Times New Roman" w:cs="Times New Roman"/>
          <w:sz w:val="24"/>
          <w:szCs w:val="24"/>
        </w:rPr>
        <w:t>relationship with the Earth lost with the triumphs of Christianity and modernity</w:t>
      </w:r>
      <w:r w:rsidR="00CE2908">
        <w:rPr>
          <w:rFonts w:ascii="Times New Roman" w:hAnsi="Times New Roman" w:cs="Times New Roman"/>
          <w:sz w:val="24"/>
          <w:szCs w:val="24"/>
        </w:rPr>
        <w:t>.</w:t>
      </w:r>
      <w:r w:rsidR="00600D72">
        <w:rPr>
          <w:rStyle w:val="FootnoteReference"/>
          <w:rFonts w:ascii="Times New Roman" w:hAnsi="Times New Roman" w:cs="Times New Roman"/>
          <w:sz w:val="24"/>
          <w:szCs w:val="24"/>
        </w:rPr>
        <w:footnoteReference w:id="206"/>
      </w:r>
      <w:r w:rsidR="00600D72">
        <w:rPr>
          <w:rFonts w:ascii="Times New Roman" w:hAnsi="Times New Roman" w:cs="Times New Roman"/>
          <w:sz w:val="24"/>
          <w:szCs w:val="24"/>
        </w:rPr>
        <w:t xml:space="preserve"> In contrast to the festival site as </w:t>
      </w:r>
      <w:r w:rsidR="00B47C82">
        <w:rPr>
          <w:rFonts w:ascii="Times New Roman" w:hAnsi="Times New Roman" w:cs="Times New Roman"/>
          <w:sz w:val="24"/>
          <w:szCs w:val="24"/>
        </w:rPr>
        <w:t xml:space="preserve">set apart </w:t>
      </w:r>
      <w:r w:rsidR="00CE2908">
        <w:rPr>
          <w:rFonts w:ascii="Times New Roman" w:hAnsi="Times New Roman" w:cs="Times New Roman"/>
          <w:sz w:val="24"/>
          <w:szCs w:val="24"/>
        </w:rPr>
        <w:t xml:space="preserve">in </w:t>
      </w:r>
      <w:r w:rsidR="00B47C82">
        <w:rPr>
          <w:rFonts w:ascii="Times New Roman" w:hAnsi="Times New Roman" w:cs="Times New Roman"/>
          <w:sz w:val="24"/>
          <w:szCs w:val="24"/>
        </w:rPr>
        <w:t xml:space="preserve"> Pike’s Neopagan festivals, Druids conceived the sacred as </w:t>
      </w:r>
      <w:r w:rsidR="003A6A9E">
        <w:rPr>
          <w:rFonts w:ascii="Times New Roman" w:hAnsi="Times New Roman" w:cs="Times New Roman"/>
          <w:sz w:val="24"/>
          <w:szCs w:val="24"/>
        </w:rPr>
        <w:t xml:space="preserve">‘all-penetrating, ever-present life force or ‘spirit’… </w:t>
      </w:r>
      <w:r w:rsidR="003A6A9E">
        <w:rPr>
          <w:rFonts w:ascii="Times New Roman" w:hAnsi="Times New Roman" w:cs="Times New Roman"/>
          <w:i/>
          <w:iCs/>
          <w:sz w:val="24"/>
          <w:szCs w:val="24"/>
        </w:rPr>
        <w:t>Awen.’</w:t>
      </w:r>
      <w:r w:rsidR="003A6A9E">
        <w:rPr>
          <w:rStyle w:val="FootnoteReference"/>
          <w:rFonts w:ascii="Times New Roman" w:hAnsi="Times New Roman" w:cs="Times New Roman"/>
          <w:i/>
          <w:iCs/>
          <w:sz w:val="24"/>
          <w:szCs w:val="24"/>
        </w:rPr>
        <w:footnoteReference w:id="207"/>
      </w:r>
      <w:r w:rsidR="003A6A9E">
        <w:rPr>
          <w:rFonts w:ascii="Times New Roman" w:hAnsi="Times New Roman" w:cs="Times New Roman"/>
          <w:sz w:val="24"/>
          <w:szCs w:val="24"/>
        </w:rPr>
        <w:t xml:space="preserve"> </w:t>
      </w:r>
      <w:r w:rsidR="00580D1B">
        <w:rPr>
          <w:rFonts w:ascii="Times New Roman" w:hAnsi="Times New Roman" w:cs="Times New Roman"/>
          <w:sz w:val="24"/>
          <w:szCs w:val="24"/>
        </w:rPr>
        <w:t>This Durkheimian view of the sacred</w:t>
      </w:r>
      <w:r w:rsidR="0034694C">
        <w:rPr>
          <w:rFonts w:ascii="Times New Roman" w:hAnsi="Times New Roman" w:cs="Times New Roman"/>
          <w:sz w:val="24"/>
          <w:szCs w:val="24"/>
        </w:rPr>
        <w:t xml:space="preserve"> does not then align with Druidry’s harmonic and connected worldview. However, Eliade’s conception of the sacred as a set of actions man uses to orient himself in a homogenous, profane world, </w:t>
      </w:r>
      <w:r w:rsidR="00797C84">
        <w:rPr>
          <w:rFonts w:ascii="Times New Roman" w:hAnsi="Times New Roman" w:cs="Times New Roman"/>
          <w:sz w:val="24"/>
          <w:szCs w:val="24"/>
        </w:rPr>
        <w:t>provide</w:t>
      </w:r>
      <w:r w:rsidR="00CE2908">
        <w:rPr>
          <w:rFonts w:ascii="Times New Roman" w:hAnsi="Times New Roman" w:cs="Times New Roman"/>
          <w:sz w:val="24"/>
          <w:szCs w:val="24"/>
        </w:rPr>
        <w:t xml:space="preserve">d </w:t>
      </w:r>
      <w:r w:rsidR="00797C84">
        <w:rPr>
          <w:rFonts w:ascii="Times New Roman" w:hAnsi="Times New Roman" w:cs="Times New Roman"/>
          <w:sz w:val="24"/>
          <w:szCs w:val="24"/>
        </w:rPr>
        <w:t xml:space="preserve">an appropriate framework for understanding the concept of sacred space in Druidry. </w:t>
      </w:r>
    </w:p>
    <w:p w14:paraId="69B0567A" w14:textId="0DE3B455" w:rsidR="004E2618" w:rsidRDefault="008035C7" w:rsidP="00170188">
      <w:pPr>
        <w:spacing w:line="360" w:lineRule="auto"/>
        <w:rPr>
          <w:rFonts w:ascii="Times New Roman" w:hAnsi="Times New Roman" w:cs="Times New Roman"/>
          <w:sz w:val="24"/>
          <w:szCs w:val="24"/>
        </w:rPr>
      </w:pPr>
      <w:r>
        <w:rPr>
          <w:rFonts w:ascii="Times New Roman" w:hAnsi="Times New Roman" w:cs="Times New Roman"/>
          <w:sz w:val="24"/>
          <w:szCs w:val="24"/>
        </w:rPr>
        <w:t xml:space="preserve">Eliade </w:t>
      </w:r>
      <w:r w:rsidR="00D95FFD">
        <w:rPr>
          <w:rFonts w:ascii="Times New Roman" w:hAnsi="Times New Roman" w:cs="Times New Roman"/>
          <w:sz w:val="24"/>
          <w:szCs w:val="24"/>
        </w:rPr>
        <w:t xml:space="preserve">was </w:t>
      </w:r>
      <w:r w:rsidR="00467AAE">
        <w:rPr>
          <w:rFonts w:ascii="Times New Roman" w:hAnsi="Times New Roman" w:cs="Times New Roman"/>
          <w:sz w:val="24"/>
          <w:szCs w:val="24"/>
        </w:rPr>
        <w:t>concerned with the experience of religion</w:t>
      </w:r>
      <w:r w:rsidR="00E906DB">
        <w:rPr>
          <w:rFonts w:ascii="Times New Roman" w:hAnsi="Times New Roman" w:cs="Times New Roman"/>
          <w:sz w:val="24"/>
          <w:szCs w:val="24"/>
        </w:rPr>
        <w:t xml:space="preserve"> rather than the ideas of religion</w:t>
      </w:r>
      <w:r w:rsidR="00467AAE">
        <w:rPr>
          <w:rStyle w:val="FootnoteReference"/>
          <w:rFonts w:ascii="Times New Roman" w:hAnsi="Times New Roman" w:cs="Times New Roman"/>
          <w:sz w:val="24"/>
          <w:szCs w:val="24"/>
        </w:rPr>
        <w:footnoteReference w:id="208"/>
      </w:r>
      <w:r w:rsidR="0068357E">
        <w:rPr>
          <w:rFonts w:ascii="Times New Roman" w:hAnsi="Times New Roman" w:cs="Times New Roman"/>
          <w:sz w:val="24"/>
          <w:szCs w:val="24"/>
        </w:rPr>
        <w:t>, which suggested a phenomenological approach</w:t>
      </w:r>
      <w:r w:rsidR="00996DDD">
        <w:rPr>
          <w:rStyle w:val="FootnoteReference"/>
          <w:rFonts w:ascii="Times New Roman" w:hAnsi="Times New Roman" w:cs="Times New Roman"/>
          <w:sz w:val="24"/>
          <w:szCs w:val="24"/>
        </w:rPr>
        <w:footnoteReference w:id="209"/>
      </w:r>
      <w:r w:rsidR="0068357E">
        <w:rPr>
          <w:rFonts w:ascii="Times New Roman" w:hAnsi="Times New Roman" w:cs="Times New Roman"/>
          <w:sz w:val="24"/>
          <w:szCs w:val="24"/>
        </w:rPr>
        <w:t xml:space="preserve"> rather than social or historical. </w:t>
      </w:r>
      <w:r w:rsidR="00E906DB">
        <w:rPr>
          <w:rFonts w:ascii="Times New Roman" w:hAnsi="Times New Roman" w:cs="Times New Roman"/>
          <w:sz w:val="24"/>
          <w:szCs w:val="24"/>
        </w:rPr>
        <w:t xml:space="preserve">He </w:t>
      </w:r>
      <w:r>
        <w:rPr>
          <w:rFonts w:ascii="Times New Roman" w:hAnsi="Times New Roman" w:cs="Times New Roman"/>
          <w:sz w:val="24"/>
          <w:szCs w:val="24"/>
        </w:rPr>
        <w:t xml:space="preserve">conceived of sacred space </w:t>
      </w:r>
      <w:r w:rsidR="009C68C0">
        <w:rPr>
          <w:rFonts w:ascii="Times New Roman" w:hAnsi="Times New Roman" w:cs="Times New Roman"/>
          <w:sz w:val="24"/>
          <w:szCs w:val="24"/>
        </w:rPr>
        <w:t xml:space="preserve">as a </w:t>
      </w:r>
      <w:r w:rsidR="00320FE8">
        <w:rPr>
          <w:rFonts w:ascii="Times New Roman" w:hAnsi="Times New Roman" w:cs="Times New Roman"/>
          <w:sz w:val="24"/>
          <w:szCs w:val="24"/>
        </w:rPr>
        <w:t>‘</w:t>
      </w:r>
      <w:r w:rsidR="009C68C0">
        <w:rPr>
          <w:rFonts w:ascii="Times New Roman" w:hAnsi="Times New Roman" w:cs="Times New Roman"/>
          <w:sz w:val="24"/>
          <w:szCs w:val="24"/>
        </w:rPr>
        <w:t xml:space="preserve">revelation of </w:t>
      </w:r>
      <w:r w:rsidR="00320FE8">
        <w:rPr>
          <w:rFonts w:ascii="Times New Roman" w:hAnsi="Times New Roman" w:cs="Times New Roman"/>
          <w:sz w:val="24"/>
          <w:szCs w:val="24"/>
        </w:rPr>
        <w:t xml:space="preserve">absolute </w:t>
      </w:r>
      <w:r w:rsidR="009C68C0">
        <w:rPr>
          <w:rFonts w:ascii="Times New Roman" w:hAnsi="Times New Roman" w:cs="Times New Roman"/>
          <w:sz w:val="24"/>
          <w:szCs w:val="24"/>
        </w:rPr>
        <w:t>reality</w:t>
      </w:r>
      <w:r w:rsidR="00320FE8">
        <w:rPr>
          <w:rFonts w:ascii="Times New Roman" w:hAnsi="Times New Roman" w:cs="Times New Roman"/>
          <w:sz w:val="24"/>
          <w:szCs w:val="24"/>
        </w:rPr>
        <w:t>’</w:t>
      </w:r>
      <w:r w:rsidR="00320FE8">
        <w:rPr>
          <w:rStyle w:val="FootnoteReference"/>
          <w:rFonts w:ascii="Times New Roman" w:hAnsi="Times New Roman" w:cs="Times New Roman"/>
          <w:sz w:val="24"/>
          <w:szCs w:val="24"/>
        </w:rPr>
        <w:footnoteReference w:id="210"/>
      </w:r>
      <w:r w:rsidR="009C68C0">
        <w:rPr>
          <w:rFonts w:ascii="Times New Roman" w:hAnsi="Times New Roman" w:cs="Times New Roman"/>
          <w:sz w:val="24"/>
          <w:szCs w:val="24"/>
        </w:rPr>
        <w:t xml:space="preserve">, where </w:t>
      </w:r>
      <w:r w:rsidR="00320FE8">
        <w:rPr>
          <w:rFonts w:ascii="Times New Roman" w:hAnsi="Times New Roman" w:cs="Times New Roman"/>
          <w:sz w:val="24"/>
          <w:szCs w:val="24"/>
        </w:rPr>
        <w:t xml:space="preserve">manifestation of the holy </w:t>
      </w:r>
      <w:r w:rsidR="0033310B">
        <w:rPr>
          <w:rFonts w:ascii="Times New Roman" w:hAnsi="Times New Roman" w:cs="Times New Roman"/>
          <w:sz w:val="24"/>
          <w:szCs w:val="24"/>
        </w:rPr>
        <w:t>gives</w:t>
      </w:r>
      <w:r w:rsidR="003425DA">
        <w:rPr>
          <w:rFonts w:ascii="Times New Roman" w:hAnsi="Times New Roman" w:cs="Times New Roman"/>
          <w:sz w:val="24"/>
          <w:szCs w:val="24"/>
        </w:rPr>
        <w:t xml:space="preserve"> man a </w:t>
      </w:r>
      <w:r w:rsidR="00332959">
        <w:rPr>
          <w:rFonts w:ascii="Times New Roman" w:hAnsi="Times New Roman" w:cs="Times New Roman"/>
          <w:sz w:val="24"/>
          <w:szCs w:val="24"/>
        </w:rPr>
        <w:t>‘</w:t>
      </w:r>
      <w:r w:rsidR="003425DA">
        <w:rPr>
          <w:rFonts w:ascii="Times New Roman" w:hAnsi="Times New Roman" w:cs="Times New Roman"/>
          <w:sz w:val="24"/>
          <w:szCs w:val="24"/>
        </w:rPr>
        <w:t>fixed point</w:t>
      </w:r>
      <w:r w:rsidR="00332959">
        <w:rPr>
          <w:rFonts w:ascii="Times New Roman" w:hAnsi="Times New Roman" w:cs="Times New Roman"/>
          <w:sz w:val="24"/>
          <w:szCs w:val="24"/>
        </w:rPr>
        <w:t>’</w:t>
      </w:r>
      <w:r w:rsidR="003425DA">
        <w:rPr>
          <w:rFonts w:ascii="Times New Roman" w:hAnsi="Times New Roman" w:cs="Times New Roman"/>
          <w:sz w:val="24"/>
          <w:szCs w:val="24"/>
        </w:rPr>
        <w:t xml:space="preserve"> for orientation</w:t>
      </w:r>
      <w:r w:rsidR="0033310B">
        <w:rPr>
          <w:rStyle w:val="FootnoteReference"/>
          <w:rFonts w:ascii="Times New Roman" w:hAnsi="Times New Roman" w:cs="Times New Roman"/>
          <w:sz w:val="24"/>
          <w:szCs w:val="24"/>
        </w:rPr>
        <w:footnoteReference w:id="211"/>
      </w:r>
      <w:r w:rsidR="003A52FE">
        <w:rPr>
          <w:rFonts w:ascii="Times New Roman" w:hAnsi="Times New Roman" w:cs="Times New Roman"/>
          <w:sz w:val="24"/>
          <w:szCs w:val="24"/>
        </w:rPr>
        <w:t xml:space="preserve"> and ‘</w:t>
      </w:r>
      <w:r w:rsidR="003A52FE" w:rsidRPr="004B32DF">
        <w:rPr>
          <w:rFonts w:ascii="Times New Roman" w:hAnsi="Times New Roman" w:cs="Times New Roman"/>
          <w:sz w:val="24"/>
          <w:szCs w:val="24"/>
        </w:rPr>
        <w:t>founds the world</w:t>
      </w:r>
      <w:r w:rsidR="003A52FE">
        <w:rPr>
          <w:rFonts w:ascii="Times New Roman" w:hAnsi="Times New Roman" w:cs="Times New Roman"/>
          <w:sz w:val="24"/>
          <w:szCs w:val="24"/>
        </w:rPr>
        <w:t xml:space="preserve"> in the sense that it fixes the limits and establishes the order of the world.’</w:t>
      </w:r>
      <w:r w:rsidR="00AB381B">
        <w:rPr>
          <w:rStyle w:val="FootnoteReference"/>
          <w:rFonts w:ascii="Times New Roman" w:hAnsi="Times New Roman" w:cs="Times New Roman"/>
          <w:sz w:val="24"/>
          <w:szCs w:val="24"/>
        </w:rPr>
        <w:footnoteReference w:id="212"/>
      </w:r>
      <w:r w:rsidR="00AB381B">
        <w:rPr>
          <w:rFonts w:ascii="Times New Roman" w:hAnsi="Times New Roman" w:cs="Times New Roman"/>
          <w:sz w:val="24"/>
          <w:szCs w:val="24"/>
        </w:rPr>
        <w:t xml:space="preserve"> </w:t>
      </w:r>
      <w:r w:rsidR="00433E88">
        <w:rPr>
          <w:rFonts w:ascii="Times New Roman" w:hAnsi="Times New Roman" w:cs="Times New Roman"/>
          <w:sz w:val="24"/>
          <w:szCs w:val="24"/>
        </w:rPr>
        <w:t>With this revelation and orientation</w:t>
      </w:r>
      <w:r w:rsidR="00B815B5">
        <w:rPr>
          <w:rFonts w:ascii="Times New Roman" w:hAnsi="Times New Roman" w:cs="Times New Roman"/>
          <w:sz w:val="24"/>
          <w:szCs w:val="24"/>
        </w:rPr>
        <w:t xml:space="preserve"> </w:t>
      </w:r>
      <w:r w:rsidR="00433E88">
        <w:rPr>
          <w:rFonts w:ascii="Times New Roman" w:hAnsi="Times New Roman" w:cs="Times New Roman"/>
          <w:sz w:val="24"/>
          <w:szCs w:val="24"/>
        </w:rPr>
        <w:t xml:space="preserve">man </w:t>
      </w:r>
      <w:r w:rsidR="00B815B5">
        <w:rPr>
          <w:rFonts w:ascii="Times New Roman" w:hAnsi="Times New Roman" w:cs="Times New Roman"/>
          <w:sz w:val="24"/>
          <w:szCs w:val="24"/>
        </w:rPr>
        <w:t>and God can now communicate</w:t>
      </w:r>
      <w:r w:rsidR="004B32DF">
        <w:rPr>
          <w:rFonts w:ascii="Times New Roman" w:hAnsi="Times New Roman" w:cs="Times New Roman"/>
          <w:sz w:val="24"/>
          <w:szCs w:val="24"/>
        </w:rPr>
        <w:t>.</w:t>
      </w:r>
      <w:r w:rsidR="00AB381B">
        <w:rPr>
          <w:rStyle w:val="FootnoteReference"/>
          <w:rFonts w:ascii="Times New Roman" w:hAnsi="Times New Roman" w:cs="Times New Roman"/>
          <w:sz w:val="24"/>
          <w:szCs w:val="24"/>
        </w:rPr>
        <w:footnoteReference w:id="213"/>
      </w:r>
      <w:r w:rsidR="004B32DF">
        <w:rPr>
          <w:rFonts w:ascii="Times New Roman" w:hAnsi="Times New Roman" w:cs="Times New Roman"/>
          <w:sz w:val="24"/>
          <w:szCs w:val="24"/>
        </w:rPr>
        <w:t xml:space="preserve"> </w:t>
      </w:r>
      <w:r w:rsidR="00550E9B">
        <w:rPr>
          <w:rFonts w:ascii="Times New Roman" w:hAnsi="Times New Roman" w:cs="Times New Roman"/>
          <w:sz w:val="24"/>
          <w:szCs w:val="24"/>
        </w:rPr>
        <w:t>This communication does not have to be a literal speaking to God, but instead a sign of something beyond man’s immediate reality</w:t>
      </w:r>
      <w:r w:rsidR="00AB381B">
        <w:rPr>
          <w:rStyle w:val="FootnoteReference"/>
          <w:rFonts w:ascii="Times New Roman" w:hAnsi="Times New Roman" w:cs="Times New Roman"/>
          <w:sz w:val="24"/>
          <w:szCs w:val="24"/>
        </w:rPr>
        <w:footnoteReference w:id="214"/>
      </w:r>
      <w:r w:rsidR="009700E6">
        <w:rPr>
          <w:rFonts w:ascii="Times New Roman" w:hAnsi="Times New Roman" w:cs="Times New Roman"/>
          <w:sz w:val="24"/>
          <w:szCs w:val="24"/>
        </w:rPr>
        <w:t xml:space="preserve"> such as the responsiveness of </w:t>
      </w:r>
      <w:r w:rsidR="0092172D">
        <w:rPr>
          <w:rFonts w:ascii="Times New Roman" w:hAnsi="Times New Roman" w:cs="Times New Roman"/>
          <w:sz w:val="24"/>
          <w:szCs w:val="24"/>
        </w:rPr>
        <w:t>respondent C3’s pendulum when stepping in the stone circle</w:t>
      </w:r>
      <w:r w:rsidR="00E00581">
        <w:rPr>
          <w:rFonts w:ascii="Times New Roman" w:hAnsi="Times New Roman" w:cs="Times New Roman"/>
          <w:sz w:val="24"/>
          <w:szCs w:val="24"/>
        </w:rPr>
        <w:t xml:space="preserve"> or the feeling of being pulled to Avebury by a force not quite understood</w:t>
      </w:r>
      <w:r w:rsidR="00620280">
        <w:rPr>
          <w:rFonts w:ascii="Times New Roman" w:hAnsi="Times New Roman" w:cs="Times New Roman"/>
          <w:sz w:val="24"/>
          <w:szCs w:val="24"/>
        </w:rPr>
        <w:t>, as related by a Druid at the 2025 Winter Solstic</w:t>
      </w:r>
      <w:r w:rsidR="00764623">
        <w:rPr>
          <w:rFonts w:ascii="Times New Roman" w:hAnsi="Times New Roman" w:cs="Times New Roman"/>
          <w:sz w:val="24"/>
          <w:szCs w:val="24"/>
        </w:rPr>
        <w:t xml:space="preserve">e. </w:t>
      </w:r>
      <w:r w:rsidR="003F0048">
        <w:rPr>
          <w:rFonts w:ascii="Times New Roman" w:hAnsi="Times New Roman" w:cs="Times New Roman"/>
          <w:sz w:val="24"/>
          <w:szCs w:val="24"/>
        </w:rPr>
        <w:t>The communication may be a moment of enchantment, where the full moon rises perfectly over the henge in a way we can imagine ancient man doing so</w:t>
      </w:r>
      <w:r w:rsidR="00CD7708">
        <w:rPr>
          <w:rFonts w:ascii="Times New Roman" w:hAnsi="Times New Roman" w:cs="Times New Roman"/>
          <w:sz w:val="24"/>
          <w:szCs w:val="24"/>
        </w:rPr>
        <w:t xml:space="preserve">. </w:t>
      </w:r>
      <w:r w:rsidR="00F36667">
        <w:rPr>
          <w:rFonts w:ascii="Times New Roman" w:hAnsi="Times New Roman" w:cs="Times New Roman"/>
          <w:sz w:val="24"/>
          <w:szCs w:val="24"/>
        </w:rPr>
        <w:t>It may also be the remembrance of ancestral legacies, from the first people cosmogonising what would become Avebury by c</w:t>
      </w:r>
      <w:r w:rsidR="00A16889">
        <w:rPr>
          <w:rFonts w:ascii="Times New Roman" w:hAnsi="Times New Roman" w:cs="Times New Roman"/>
          <w:sz w:val="24"/>
          <w:szCs w:val="24"/>
        </w:rPr>
        <w:t>learing the land</w:t>
      </w:r>
      <w:r w:rsidR="003F7909">
        <w:rPr>
          <w:rStyle w:val="FootnoteReference"/>
          <w:rFonts w:ascii="Times New Roman" w:hAnsi="Times New Roman" w:cs="Times New Roman"/>
          <w:sz w:val="24"/>
          <w:szCs w:val="24"/>
        </w:rPr>
        <w:footnoteReference w:id="215"/>
      </w:r>
      <w:r w:rsidR="003F7909">
        <w:rPr>
          <w:rFonts w:ascii="Times New Roman" w:hAnsi="Times New Roman" w:cs="Times New Roman"/>
          <w:sz w:val="24"/>
          <w:szCs w:val="24"/>
        </w:rPr>
        <w:t xml:space="preserve"> and the continued repetition of the c</w:t>
      </w:r>
      <w:r w:rsidR="004157FC">
        <w:rPr>
          <w:rFonts w:ascii="Times New Roman" w:hAnsi="Times New Roman" w:cs="Times New Roman"/>
          <w:sz w:val="24"/>
          <w:szCs w:val="24"/>
        </w:rPr>
        <w:t xml:space="preserve">reation of the world in the circular </w:t>
      </w:r>
      <w:r w:rsidR="00C77307">
        <w:rPr>
          <w:rFonts w:ascii="Times New Roman" w:hAnsi="Times New Roman" w:cs="Times New Roman"/>
          <w:sz w:val="24"/>
          <w:szCs w:val="24"/>
        </w:rPr>
        <w:t>movements</w:t>
      </w:r>
      <w:r w:rsidR="004157FC">
        <w:rPr>
          <w:rFonts w:ascii="Times New Roman" w:hAnsi="Times New Roman" w:cs="Times New Roman"/>
          <w:sz w:val="24"/>
          <w:szCs w:val="24"/>
        </w:rPr>
        <w:t xml:space="preserve"> of the Druids</w:t>
      </w:r>
      <w:r w:rsidR="00E91034">
        <w:rPr>
          <w:rFonts w:ascii="Times New Roman" w:hAnsi="Times New Roman" w:cs="Times New Roman"/>
          <w:sz w:val="24"/>
          <w:szCs w:val="24"/>
        </w:rPr>
        <w:t>.</w:t>
      </w:r>
      <w:r w:rsidR="00C073F2">
        <w:rPr>
          <w:rStyle w:val="FootnoteReference"/>
          <w:rFonts w:ascii="Times New Roman" w:hAnsi="Times New Roman" w:cs="Times New Roman"/>
          <w:sz w:val="24"/>
          <w:szCs w:val="24"/>
        </w:rPr>
        <w:footnoteReference w:id="216"/>
      </w:r>
    </w:p>
    <w:p w14:paraId="52F27851" w14:textId="77D215E4" w:rsidR="002A5A81" w:rsidRDefault="002448C7" w:rsidP="00446587">
      <w:pPr>
        <w:spacing w:line="360" w:lineRule="auto"/>
        <w:rPr>
          <w:rFonts w:ascii="Times New Roman" w:hAnsi="Times New Roman" w:cs="Times New Roman"/>
          <w:sz w:val="24"/>
          <w:szCs w:val="24"/>
        </w:rPr>
      </w:pPr>
      <w:r>
        <w:rPr>
          <w:rFonts w:ascii="Times New Roman" w:hAnsi="Times New Roman" w:cs="Times New Roman"/>
          <w:sz w:val="24"/>
          <w:szCs w:val="24"/>
        </w:rPr>
        <w:t xml:space="preserve">The phenomenological approach proved effective in revealing the experiences across the lives of Druids that have led them to </w:t>
      </w:r>
      <w:r w:rsidR="00020762">
        <w:rPr>
          <w:rFonts w:ascii="Times New Roman" w:hAnsi="Times New Roman" w:cs="Times New Roman"/>
          <w:sz w:val="24"/>
          <w:szCs w:val="24"/>
        </w:rPr>
        <w:t xml:space="preserve">this moment. </w:t>
      </w:r>
      <w:r w:rsidR="00233035">
        <w:rPr>
          <w:rFonts w:ascii="Times New Roman" w:hAnsi="Times New Roman" w:cs="Times New Roman"/>
          <w:sz w:val="24"/>
          <w:szCs w:val="24"/>
        </w:rPr>
        <w:t>The raw data show</w:t>
      </w:r>
      <w:r w:rsidR="001744B0">
        <w:rPr>
          <w:rFonts w:ascii="Times New Roman" w:hAnsi="Times New Roman" w:cs="Times New Roman"/>
          <w:sz w:val="24"/>
          <w:szCs w:val="24"/>
        </w:rPr>
        <w:t xml:space="preserve">ed a diversity in age, location and religious affiliation as well as the importance of personal identification of Druid, </w:t>
      </w:r>
      <w:r w:rsidR="001744B0">
        <w:rPr>
          <w:rFonts w:ascii="Times New Roman" w:hAnsi="Times New Roman" w:cs="Times New Roman"/>
          <w:sz w:val="24"/>
          <w:szCs w:val="24"/>
        </w:rPr>
        <w:lastRenderedPageBreak/>
        <w:t xml:space="preserve">Witch, Pagan or combination of the three. </w:t>
      </w:r>
      <w:r w:rsidR="00C10592">
        <w:rPr>
          <w:rFonts w:ascii="Times New Roman" w:hAnsi="Times New Roman" w:cs="Times New Roman"/>
          <w:sz w:val="24"/>
          <w:szCs w:val="24"/>
        </w:rPr>
        <w:t>The site visits positioned me as a participant observer, during which I participated in the opening and closing of the circle, skywatching and embodying of the cosmos.</w:t>
      </w:r>
      <w:r w:rsidR="002C3AB9">
        <w:rPr>
          <w:rFonts w:ascii="Times New Roman" w:hAnsi="Times New Roman" w:cs="Times New Roman"/>
          <w:sz w:val="24"/>
          <w:szCs w:val="24"/>
        </w:rPr>
        <w:t xml:space="preserve"> I found it difficult to take notes when at site, especially in the circle</w:t>
      </w:r>
      <w:r w:rsidR="00061A6A">
        <w:rPr>
          <w:rFonts w:ascii="Times New Roman" w:hAnsi="Times New Roman" w:cs="Times New Roman"/>
          <w:sz w:val="24"/>
          <w:szCs w:val="24"/>
        </w:rPr>
        <w:t>. As Pike had found, the position of participant-observer was not always equal, and I felt compelled to take the role of participant without interruption or distraction from note taking</w:t>
      </w:r>
      <w:r w:rsidR="00061A6A">
        <w:rPr>
          <w:rStyle w:val="FootnoteReference"/>
          <w:rFonts w:ascii="Times New Roman" w:hAnsi="Times New Roman" w:cs="Times New Roman"/>
          <w:sz w:val="24"/>
          <w:szCs w:val="24"/>
        </w:rPr>
        <w:footnoteReference w:id="217"/>
      </w:r>
      <w:r w:rsidR="00061A6A">
        <w:rPr>
          <w:rFonts w:ascii="Times New Roman" w:hAnsi="Times New Roman" w:cs="Times New Roman"/>
          <w:sz w:val="24"/>
          <w:szCs w:val="24"/>
        </w:rPr>
        <w:t xml:space="preserve">. Some notes, while relevant, were excluded due to lack of explicit consent and sometimes a feeling of genuine connection between myself and the person I was talking to over food at the Yule feast. The role of observer felt disruptive within the circle particularly, </w:t>
      </w:r>
      <w:r w:rsidR="001D4B15">
        <w:rPr>
          <w:rFonts w:ascii="Times New Roman" w:hAnsi="Times New Roman" w:cs="Times New Roman"/>
          <w:sz w:val="24"/>
          <w:szCs w:val="24"/>
        </w:rPr>
        <w:t xml:space="preserve">as if I was attempting to observe something from outside that could only be understood from within. </w:t>
      </w:r>
    </w:p>
    <w:p w14:paraId="1A6CFDC1" w14:textId="3986F232" w:rsidR="00233035" w:rsidRPr="00233035" w:rsidRDefault="00806D8A" w:rsidP="00233035">
      <w:pPr>
        <w:spacing w:line="360" w:lineRule="auto"/>
        <w:rPr>
          <w:rFonts w:ascii="Times New Roman" w:hAnsi="Times New Roman" w:cs="Times New Roman"/>
          <w:sz w:val="24"/>
          <w:szCs w:val="24"/>
        </w:rPr>
      </w:pPr>
      <w:r>
        <w:rPr>
          <w:rFonts w:ascii="Times New Roman" w:hAnsi="Times New Roman" w:cs="Times New Roman"/>
          <w:sz w:val="24"/>
          <w:szCs w:val="24"/>
        </w:rPr>
        <w:t xml:space="preserve">Zoom interviews meant I was able to </w:t>
      </w:r>
      <w:r w:rsidR="006B4CC9">
        <w:rPr>
          <w:rFonts w:ascii="Times New Roman" w:hAnsi="Times New Roman" w:cs="Times New Roman"/>
          <w:sz w:val="24"/>
          <w:szCs w:val="24"/>
        </w:rPr>
        <w:t xml:space="preserve">interview Druids internationally, as well as those not local to me. </w:t>
      </w:r>
      <w:r w:rsidR="001C08AD">
        <w:rPr>
          <w:rFonts w:ascii="Times New Roman" w:hAnsi="Times New Roman" w:cs="Times New Roman"/>
          <w:sz w:val="24"/>
          <w:szCs w:val="24"/>
        </w:rPr>
        <w:t xml:space="preserve">The discussions with G1, M2 and J2 were broadly similar with a focus on how they came into Druidry, their experiences with the landscape and skyscape as well as the wider Neopagan community. </w:t>
      </w:r>
      <w:r w:rsidR="000D58ED">
        <w:rPr>
          <w:rFonts w:ascii="Times New Roman" w:hAnsi="Times New Roman" w:cs="Times New Roman"/>
          <w:sz w:val="24"/>
          <w:szCs w:val="24"/>
        </w:rPr>
        <w:t>C1, however, was somewhat of an outlier.</w:t>
      </w:r>
      <w:r w:rsidR="00FB23DC">
        <w:rPr>
          <w:rFonts w:ascii="Times New Roman" w:hAnsi="Times New Roman" w:cs="Times New Roman"/>
          <w:sz w:val="24"/>
          <w:szCs w:val="24"/>
        </w:rPr>
        <w:t xml:space="preserve"> C1’s interview was </w:t>
      </w:r>
      <w:r w:rsidR="00163210">
        <w:rPr>
          <w:rFonts w:ascii="Times New Roman" w:hAnsi="Times New Roman" w:cs="Times New Roman"/>
          <w:sz w:val="24"/>
          <w:szCs w:val="24"/>
        </w:rPr>
        <w:t xml:space="preserve">focused on the discomfort C1 felt as a Druid, rather than what was gained from it. </w:t>
      </w:r>
      <w:r w:rsidR="00AE3E86">
        <w:rPr>
          <w:rFonts w:ascii="Times New Roman" w:hAnsi="Times New Roman" w:cs="Times New Roman"/>
          <w:sz w:val="24"/>
          <w:szCs w:val="24"/>
        </w:rPr>
        <w:t xml:space="preserve">Per her questionnaire response, she did not engage with astrology or skywatching at Avebury, and we </w:t>
      </w:r>
      <w:r w:rsidR="00195B52">
        <w:rPr>
          <w:rFonts w:ascii="Times New Roman" w:hAnsi="Times New Roman" w:cs="Times New Roman"/>
          <w:sz w:val="24"/>
          <w:szCs w:val="24"/>
        </w:rPr>
        <w:t>only briefly discussed skywatching at Stonehenge.</w:t>
      </w:r>
      <w:r w:rsidR="008147BD">
        <w:rPr>
          <w:rFonts w:ascii="Times New Roman" w:hAnsi="Times New Roman" w:cs="Times New Roman"/>
          <w:sz w:val="24"/>
          <w:szCs w:val="24"/>
        </w:rPr>
        <w:t xml:space="preserve"> She expressed wishing there was a “PSA” about the origins of stone circles as Neolithic and their non-existent relationship with ancient druids</w:t>
      </w:r>
      <w:r w:rsidR="00EB1BCD">
        <w:rPr>
          <w:rFonts w:ascii="Times New Roman" w:hAnsi="Times New Roman" w:cs="Times New Roman"/>
          <w:sz w:val="24"/>
          <w:szCs w:val="24"/>
        </w:rPr>
        <w:t xml:space="preserve"> to prevent the spread of misinformation. Where previous literature</w:t>
      </w:r>
      <w:r w:rsidR="007A1FE7">
        <w:rPr>
          <w:rFonts w:ascii="Times New Roman" w:hAnsi="Times New Roman" w:cs="Times New Roman"/>
          <w:sz w:val="24"/>
          <w:szCs w:val="24"/>
        </w:rPr>
        <w:t xml:space="preserve"> has located the rise in Druidry with the decline and disenchantment of Christianity</w:t>
      </w:r>
      <w:r w:rsidR="007A1FE7">
        <w:rPr>
          <w:rStyle w:val="FootnoteReference"/>
          <w:rFonts w:ascii="Times New Roman" w:hAnsi="Times New Roman" w:cs="Times New Roman"/>
          <w:sz w:val="24"/>
          <w:szCs w:val="24"/>
        </w:rPr>
        <w:footnoteReference w:id="218"/>
      </w:r>
      <w:r w:rsidR="009E3C86">
        <w:rPr>
          <w:rStyle w:val="FootnoteReference"/>
          <w:rFonts w:ascii="Times New Roman" w:hAnsi="Times New Roman" w:cs="Times New Roman"/>
          <w:sz w:val="24"/>
          <w:szCs w:val="24"/>
        </w:rPr>
        <w:footnoteReference w:id="219"/>
      </w:r>
      <w:r w:rsidR="00181DEC">
        <w:rPr>
          <w:rFonts w:ascii="Times New Roman" w:hAnsi="Times New Roman" w:cs="Times New Roman"/>
          <w:sz w:val="24"/>
          <w:szCs w:val="24"/>
        </w:rPr>
        <w:t xml:space="preserve">, here we are seeing someone relate their Druidry instead to the political climate of their home country. As an American, C1 </w:t>
      </w:r>
      <w:r w:rsidR="000A4B62">
        <w:rPr>
          <w:rFonts w:ascii="Times New Roman" w:hAnsi="Times New Roman" w:cs="Times New Roman"/>
          <w:sz w:val="24"/>
          <w:szCs w:val="24"/>
        </w:rPr>
        <w:t>was concerned with the rise in white supremacist attitudes, opinion as fact and the resulting misinformation and felt Druids needed to combat th</w:t>
      </w:r>
      <w:r w:rsidR="0012374D">
        <w:rPr>
          <w:rFonts w:ascii="Times New Roman" w:hAnsi="Times New Roman" w:cs="Times New Roman"/>
          <w:sz w:val="24"/>
          <w:szCs w:val="24"/>
        </w:rPr>
        <w:t xml:space="preserve">ese attitudes. Furthermore, as a white </w:t>
      </w:r>
      <w:r w:rsidR="002F0BCD">
        <w:rPr>
          <w:rFonts w:ascii="Times New Roman" w:hAnsi="Times New Roman" w:cs="Times New Roman"/>
          <w:sz w:val="24"/>
          <w:szCs w:val="24"/>
        </w:rPr>
        <w:t>person</w:t>
      </w:r>
      <w:r w:rsidR="0012374D">
        <w:rPr>
          <w:rFonts w:ascii="Times New Roman" w:hAnsi="Times New Roman" w:cs="Times New Roman"/>
          <w:sz w:val="24"/>
          <w:szCs w:val="24"/>
        </w:rPr>
        <w:t xml:space="preserve"> on “stolen land”, connecting with her ancestors through visiting Avebury </w:t>
      </w:r>
      <w:r w:rsidR="006C089E">
        <w:rPr>
          <w:rFonts w:ascii="Times New Roman" w:hAnsi="Times New Roman" w:cs="Times New Roman"/>
          <w:sz w:val="24"/>
          <w:szCs w:val="24"/>
        </w:rPr>
        <w:t xml:space="preserve">to find the </w:t>
      </w:r>
      <w:r w:rsidR="002B4035">
        <w:rPr>
          <w:rFonts w:ascii="Times New Roman" w:hAnsi="Times New Roman" w:cs="Times New Roman"/>
          <w:sz w:val="24"/>
          <w:szCs w:val="24"/>
        </w:rPr>
        <w:t xml:space="preserve">possible house around which the Southern Inner </w:t>
      </w:r>
      <w:r w:rsidR="00C508C1">
        <w:rPr>
          <w:rFonts w:ascii="Times New Roman" w:hAnsi="Times New Roman" w:cs="Times New Roman"/>
          <w:sz w:val="24"/>
          <w:szCs w:val="24"/>
        </w:rPr>
        <w:t>Circle was built as a monument</w:t>
      </w:r>
      <w:r w:rsidR="00C508C1">
        <w:rPr>
          <w:rStyle w:val="FootnoteReference"/>
          <w:rFonts w:ascii="Times New Roman" w:hAnsi="Times New Roman" w:cs="Times New Roman"/>
          <w:sz w:val="24"/>
          <w:szCs w:val="24"/>
        </w:rPr>
        <w:footnoteReference w:id="220"/>
      </w:r>
      <w:r w:rsidR="00C508C1">
        <w:rPr>
          <w:rFonts w:ascii="Times New Roman" w:hAnsi="Times New Roman" w:cs="Times New Roman"/>
          <w:sz w:val="24"/>
          <w:szCs w:val="24"/>
        </w:rPr>
        <w:t xml:space="preserve">. </w:t>
      </w:r>
      <w:r w:rsidR="007E47DC">
        <w:rPr>
          <w:rFonts w:ascii="Times New Roman" w:hAnsi="Times New Roman" w:cs="Times New Roman"/>
          <w:sz w:val="24"/>
          <w:szCs w:val="24"/>
        </w:rPr>
        <w:t xml:space="preserve">Other participants were less inclined to current affairs, but that is not to say they are not important. Current affairs also </w:t>
      </w:r>
      <w:r w:rsidR="00233035">
        <w:rPr>
          <w:rFonts w:ascii="Times New Roman" w:hAnsi="Times New Roman" w:cs="Times New Roman"/>
          <w:sz w:val="24"/>
          <w:szCs w:val="24"/>
        </w:rPr>
        <w:t>include</w:t>
      </w:r>
      <w:r w:rsidR="00C551E6">
        <w:rPr>
          <w:rFonts w:ascii="Times New Roman" w:hAnsi="Times New Roman" w:cs="Times New Roman"/>
          <w:sz w:val="24"/>
          <w:szCs w:val="24"/>
        </w:rPr>
        <w:t>d</w:t>
      </w:r>
      <w:r w:rsidR="007E47DC">
        <w:rPr>
          <w:rFonts w:ascii="Times New Roman" w:hAnsi="Times New Roman" w:cs="Times New Roman"/>
          <w:sz w:val="24"/>
          <w:szCs w:val="24"/>
        </w:rPr>
        <w:t xml:space="preserve"> the impact of climate change, mental health and disabled access to historical sites and monuments</w:t>
      </w:r>
      <w:r w:rsidR="00233035">
        <w:rPr>
          <w:rFonts w:ascii="Times New Roman" w:hAnsi="Times New Roman" w:cs="Times New Roman"/>
          <w:sz w:val="24"/>
          <w:szCs w:val="24"/>
        </w:rPr>
        <w:t xml:space="preserve"> which were touched upon in </w:t>
      </w:r>
      <w:r w:rsidR="00477A2A">
        <w:rPr>
          <w:rFonts w:ascii="Times New Roman" w:hAnsi="Times New Roman" w:cs="Times New Roman"/>
          <w:sz w:val="24"/>
          <w:szCs w:val="24"/>
        </w:rPr>
        <w:t xml:space="preserve">interviews, but discussions primarily centred on Avebury, nature and relationships with the sky. </w:t>
      </w:r>
    </w:p>
    <w:p w14:paraId="15EDBF1D" w14:textId="77777777" w:rsidR="005B477A" w:rsidRPr="0044502B" w:rsidRDefault="005B477A" w:rsidP="0044502B">
      <w:pPr>
        <w:pStyle w:val="Heading1"/>
        <w:rPr>
          <w:rFonts w:ascii="Times New Roman" w:hAnsi="Times New Roman" w:cs="Times New Roman"/>
        </w:rPr>
      </w:pPr>
      <w:bookmarkStart w:id="60" w:name="_Toc220612714"/>
      <w:bookmarkStart w:id="61" w:name="_Toc220615951"/>
      <w:r w:rsidRPr="0044502B">
        <w:rPr>
          <w:rFonts w:ascii="Times New Roman" w:hAnsi="Times New Roman" w:cs="Times New Roman"/>
        </w:rPr>
        <w:lastRenderedPageBreak/>
        <w:t>Conclusion</w:t>
      </w:r>
      <w:bookmarkEnd w:id="60"/>
      <w:bookmarkEnd w:id="61"/>
    </w:p>
    <w:p w14:paraId="7E149DFC" w14:textId="77777777" w:rsidR="00175441" w:rsidRPr="00175441" w:rsidRDefault="00175441" w:rsidP="00175441">
      <w:pPr>
        <w:spacing w:line="360" w:lineRule="auto"/>
        <w:rPr>
          <w:rFonts w:ascii="Times New Roman" w:hAnsi="Times New Roman" w:cs="Times New Roman"/>
          <w:sz w:val="24"/>
          <w:szCs w:val="24"/>
        </w:rPr>
      </w:pPr>
      <w:r w:rsidRPr="00175441">
        <w:rPr>
          <w:rFonts w:ascii="Times New Roman" w:hAnsi="Times New Roman" w:cs="Times New Roman"/>
          <w:sz w:val="24"/>
          <w:szCs w:val="24"/>
        </w:rPr>
        <w:t>This dissertation sought insight into the cosmology of Avebury Druids, and to explore the role sacred landscapes play in modern cosmology. At Avebury, in contrast to Stonehenge, Druids were able to gather freely amongst the stones and experience the movement of the heavens from within at any time of the year, but most importantly at each of the eight sabbats. In conducting this research, I met gatekeepers who were welcoming of those looking to experience the sacred Druid circle, but equally who questioned what kind of answers I sought and why certain things were being asked, for example the distinction between Pagan and Druid. Their apprehension was not without justification for, as Wallis and Blain found, the media has a history of stereotyping gatherings at sites such as Avebury as drunk and disorderly,</w:t>
      </w:r>
      <w:r w:rsidRPr="00175441">
        <w:rPr>
          <w:rFonts w:ascii="Times New Roman" w:hAnsi="Times New Roman" w:cs="Times New Roman"/>
          <w:sz w:val="24"/>
          <w:szCs w:val="24"/>
          <w:vertAlign w:val="superscript"/>
        </w:rPr>
        <w:footnoteReference w:id="221"/>
      </w:r>
      <w:r w:rsidRPr="00175441">
        <w:rPr>
          <w:rFonts w:ascii="Times New Roman" w:hAnsi="Times New Roman" w:cs="Times New Roman"/>
          <w:sz w:val="24"/>
          <w:szCs w:val="24"/>
        </w:rPr>
        <w:t xml:space="preserve"> or simply as so unobtrusive it does not warrant further academic study.</w:t>
      </w:r>
      <w:r w:rsidRPr="00175441">
        <w:rPr>
          <w:rFonts w:ascii="Times New Roman" w:hAnsi="Times New Roman" w:cs="Times New Roman"/>
          <w:sz w:val="24"/>
          <w:szCs w:val="24"/>
          <w:vertAlign w:val="superscript"/>
        </w:rPr>
        <w:footnoteReference w:id="222"/>
      </w:r>
    </w:p>
    <w:p w14:paraId="77FDDA9C" w14:textId="77777777" w:rsidR="00175441" w:rsidRPr="00175441" w:rsidRDefault="00175441" w:rsidP="00175441">
      <w:pPr>
        <w:spacing w:line="360" w:lineRule="auto"/>
        <w:rPr>
          <w:rFonts w:ascii="Times New Roman" w:hAnsi="Times New Roman" w:cs="Times New Roman"/>
          <w:sz w:val="24"/>
          <w:szCs w:val="24"/>
        </w:rPr>
      </w:pPr>
      <w:r w:rsidRPr="00175441">
        <w:rPr>
          <w:rFonts w:ascii="Times New Roman" w:hAnsi="Times New Roman" w:cs="Times New Roman"/>
          <w:sz w:val="24"/>
          <w:szCs w:val="24"/>
        </w:rPr>
        <w:t>As Avebury Druids meet at points of the year based on the movement of the sun, I expected more discussions around the Sun, astronomically and astrologically, and perhaps a more widespread belief that Avebury was built to align with the solstices, despite apparent lack of archaeological or astronomical evidence.</w:t>
      </w:r>
      <w:r w:rsidRPr="00175441">
        <w:rPr>
          <w:rFonts w:ascii="Times New Roman" w:hAnsi="Times New Roman" w:cs="Times New Roman"/>
          <w:sz w:val="24"/>
          <w:szCs w:val="24"/>
          <w:vertAlign w:val="superscript"/>
        </w:rPr>
        <w:footnoteReference w:id="223"/>
      </w:r>
      <w:r w:rsidRPr="00175441">
        <w:rPr>
          <w:rFonts w:ascii="Times New Roman" w:hAnsi="Times New Roman" w:cs="Times New Roman"/>
          <w:sz w:val="24"/>
          <w:szCs w:val="24"/>
        </w:rPr>
        <w:t xml:space="preserve"> Druids often referred to the Northern and Southern Inner Circles as the Moon Circle and the Sun circle, and again I thought more Druids would describe the roles of the Sun and Moon specific to the events occurring within these circles. Additionally, Restall-Orr had stated concepts of astrology ‘related well onto modern Druidry’,</w:t>
      </w:r>
      <w:r w:rsidRPr="00175441">
        <w:rPr>
          <w:rFonts w:ascii="Times New Roman" w:hAnsi="Times New Roman" w:cs="Times New Roman"/>
          <w:sz w:val="24"/>
          <w:szCs w:val="24"/>
          <w:vertAlign w:val="superscript"/>
        </w:rPr>
        <w:footnoteReference w:id="224"/>
      </w:r>
      <w:r w:rsidRPr="00175441">
        <w:rPr>
          <w:rFonts w:ascii="Times New Roman" w:hAnsi="Times New Roman" w:cs="Times New Roman"/>
          <w:sz w:val="24"/>
          <w:szCs w:val="24"/>
        </w:rPr>
        <w:t xml:space="preserve"> as it features heavily the elements of fire, earth, air and water, the cardinal directions and the connection to the natural world.</w:t>
      </w:r>
      <w:r w:rsidRPr="00175441">
        <w:rPr>
          <w:rFonts w:ascii="Times New Roman" w:hAnsi="Times New Roman" w:cs="Times New Roman"/>
          <w:sz w:val="24"/>
          <w:szCs w:val="24"/>
          <w:vertAlign w:val="superscript"/>
        </w:rPr>
        <w:footnoteReference w:id="225"/>
      </w:r>
      <w:r w:rsidRPr="00175441">
        <w:rPr>
          <w:rFonts w:ascii="Times New Roman" w:hAnsi="Times New Roman" w:cs="Times New Roman"/>
          <w:sz w:val="24"/>
          <w:szCs w:val="24"/>
        </w:rPr>
        <w:t xml:space="preserve"> Instead, the research revealed the importance of Avebury centred around the human history and interactions with the world that led to its construction. </w:t>
      </w:r>
    </w:p>
    <w:p w14:paraId="60B87B7F" w14:textId="77777777" w:rsidR="00175441" w:rsidRPr="00175441" w:rsidRDefault="00175441" w:rsidP="00175441">
      <w:pPr>
        <w:spacing w:line="360" w:lineRule="auto"/>
        <w:rPr>
          <w:rFonts w:ascii="Times New Roman" w:hAnsi="Times New Roman" w:cs="Times New Roman"/>
          <w:sz w:val="24"/>
          <w:szCs w:val="24"/>
        </w:rPr>
      </w:pPr>
      <w:r w:rsidRPr="00175441">
        <w:rPr>
          <w:rFonts w:ascii="Times New Roman" w:hAnsi="Times New Roman" w:cs="Times New Roman"/>
          <w:sz w:val="24"/>
          <w:szCs w:val="24"/>
        </w:rPr>
        <w:t xml:space="preserve">Avebury as a named locale with mythological and historical meaning enabled the connection between the human and more-than-human ancestors. Avebury held the footsteps of the ancestors, whether a direct connection traced through DNA or a sense of connection to all those who had walked the same path before. None of the participants believed that the original builders were Druids, but this did not diminish the connection. In fact, the connection was made stronger through knowledge of continued use reaching back thousands of years. </w:t>
      </w:r>
      <w:r w:rsidRPr="00175441">
        <w:rPr>
          <w:rFonts w:ascii="Times New Roman" w:hAnsi="Times New Roman" w:cs="Times New Roman"/>
          <w:sz w:val="24"/>
          <w:szCs w:val="24"/>
        </w:rPr>
        <w:lastRenderedPageBreak/>
        <w:t>Kirner argued that Druids ‘transcend dualistic thinking’ that separates the natural and supernatural</w:t>
      </w:r>
      <w:r w:rsidRPr="00175441">
        <w:rPr>
          <w:rFonts w:ascii="Times New Roman" w:hAnsi="Times New Roman" w:cs="Times New Roman"/>
          <w:sz w:val="24"/>
          <w:szCs w:val="24"/>
          <w:vertAlign w:val="superscript"/>
        </w:rPr>
        <w:footnoteReference w:id="226"/>
      </w:r>
      <w:r w:rsidRPr="00175441">
        <w:rPr>
          <w:rFonts w:ascii="Times New Roman" w:hAnsi="Times New Roman" w:cs="Times New Roman"/>
          <w:sz w:val="24"/>
          <w:szCs w:val="24"/>
        </w:rPr>
        <w:t xml:space="preserve"> and instead believe in the connectedness of all things. Discussion of ancestral connection was the first topic discussed in all interviews except for J2’s, and similarly questionnaire responses discussed historical use and the mysteries of Avebury’s original uses as a draw to the site, where connection to the past could be most strongly felt. Many respondents expressed Avebury as a unique moment in time, where people continue to come together regardless of time, to honour the same sky. Many feel closer to their ancestors and experience a ‘revelation of reality’</w:t>
      </w:r>
      <w:r w:rsidRPr="00175441">
        <w:rPr>
          <w:rFonts w:ascii="Times New Roman" w:hAnsi="Times New Roman" w:cs="Times New Roman"/>
          <w:sz w:val="24"/>
          <w:szCs w:val="24"/>
          <w:vertAlign w:val="superscript"/>
        </w:rPr>
        <w:footnoteReference w:id="227"/>
      </w:r>
      <w:r w:rsidRPr="00175441">
        <w:rPr>
          <w:rFonts w:ascii="Times New Roman" w:hAnsi="Times New Roman" w:cs="Times New Roman"/>
          <w:sz w:val="24"/>
          <w:szCs w:val="24"/>
        </w:rPr>
        <w:t xml:space="preserve"> beyond themselves. Druids were less interested in the idea of Druid ancestors or exact recreations of ceremonies and prioritised keeping the connection to the ancestors open through continued use. </w:t>
      </w:r>
    </w:p>
    <w:p w14:paraId="20669579" w14:textId="77777777" w:rsidR="00175441" w:rsidRPr="00175441" w:rsidRDefault="00175441" w:rsidP="00175441">
      <w:pPr>
        <w:spacing w:line="360" w:lineRule="auto"/>
        <w:rPr>
          <w:rFonts w:ascii="Times New Roman" w:hAnsi="Times New Roman" w:cs="Times New Roman"/>
          <w:sz w:val="24"/>
          <w:szCs w:val="24"/>
        </w:rPr>
      </w:pPr>
      <w:r w:rsidRPr="00175441">
        <w:rPr>
          <w:rFonts w:ascii="Times New Roman" w:hAnsi="Times New Roman" w:cs="Times New Roman"/>
          <w:sz w:val="24"/>
          <w:szCs w:val="24"/>
        </w:rPr>
        <w:t xml:space="preserve">Druidry does not necessarily view nature as a deity, and in fact one of the draws to Druidry mentioned by C1 was that no worship was prescribed. Once again, Druids prioritised the relationship between all things in the cosmos, tapping into the oneness of the universe. The cosmos is not meaningless but nor does it have prescribed meaning, and it was up to the Druid to build their own relationship with the cosmos. The sun and the moon, rather than being viewed as simply powerful, were understood as part of the one cosmos and thus had an impact on the earth. Whether it was the moon pulling on the water on the earth or in humans, or causing strange dreams, lunar energy was described in a reciprocal manner. Similarly, the movement of the sun throughout the year was neither good nor bad, but instead a change to which the Druid adapted. The role of the sun and moon in Druid cosmology are not of deities to most but instead viewed as much as part of the cosmos and being as the Druid and it is a matter of connecting to them rather than worshipping them that creates a meaningful relationship. </w:t>
      </w:r>
    </w:p>
    <w:p w14:paraId="1A8110BC" w14:textId="77777777" w:rsidR="00175441" w:rsidRPr="00175441" w:rsidRDefault="00175441" w:rsidP="00175441">
      <w:pPr>
        <w:spacing w:line="360" w:lineRule="auto"/>
        <w:rPr>
          <w:rFonts w:ascii="Times New Roman" w:hAnsi="Times New Roman" w:cs="Times New Roman"/>
          <w:sz w:val="24"/>
          <w:szCs w:val="24"/>
        </w:rPr>
      </w:pPr>
      <w:r w:rsidRPr="00175441">
        <w:rPr>
          <w:rFonts w:ascii="Times New Roman" w:hAnsi="Times New Roman" w:cs="Times New Roman"/>
          <w:sz w:val="24"/>
          <w:szCs w:val="24"/>
        </w:rPr>
        <w:t>Within Avebury’s stone circle, the world is envisioned as a globe. The land and sky open into each other, reflecting the circular motions of the cosmos and physical journeys around circles through well-worn paths.</w:t>
      </w:r>
      <w:r w:rsidRPr="00175441">
        <w:rPr>
          <w:rFonts w:ascii="Times New Roman" w:hAnsi="Times New Roman" w:cs="Times New Roman"/>
          <w:sz w:val="24"/>
          <w:szCs w:val="24"/>
          <w:vertAlign w:val="superscript"/>
        </w:rPr>
        <w:footnoteReference w:id="228"/>
      </w:r>
      <w:r w:rsidRPr="00175441">
        <w:rPr>
          <w:rFonts w:ascii="Times New Roman" w:hAnsi="Times New Roman" w:cs="Times New Roman"/>
          <w:sz w:val="24"/>
          <w:szCs w:val="24"/>
        </w:rPr>
        <w:t xml:space="preserve"> The circle is opened by calling on the spirits of the cardinal directions, as well as the spirits of above and below, earth and sky with the Druids standing in the centre. Standing in this globe heightens the sensation of being connected, either through sensing the direction of the wind as the cardinal spirits are called, or watching the moon rise over the henge. This in turn has the effect of what Restall-Orr described as the ‘sense of </w:t>
      </w:r>
      <w:r w:rsidRPr="00175441">
        <w:rPr>
          <w:rFonts w:ascii="Times New Roman" w:hAnsi="Times New Roman" w:cs="Times New Roman"/>
          <w:sz w:val="24"/>
          <w:szCs w:val="24"/>
        </w:rPr>
        <w:lastRenderedPageBreak/>
        <w:t>responsibility’</w:t>
      </w:r>
      <w:r w:rsidRPr="00175441">
        <w:rPr>
          <w:rFonts w:ascii="Times New Roman" w:hAnsi="Times New Roman" w:cs="Times New Roman"/>
          <w:sz w:val="24"/>
          <w:szCs w:val="24"/>
          <w:vertAlign w:val="superscript"/>
        </w:rPr>
        <w:footnoteReference w:id="229"/>
      </w:r>
      <w:r w:rsidRPr="00175441">
        <w:rPr>
          <w:rFonts w:ascii="Times New Roman" w:hAnsi="Times New Roman" w:cs="Times New Roman"/>
          <w:sz w:val="24"/>
          <w:szCs w:val="24"/>
        </w:rPr>
        <w:t xml:space="preserve"> for every movement and action the Druid takes, for they are aware of the wider connection and impact. </w:t>
      </w:r>
    </w:p>
    <w:p w14:paraId="646BC49A" w14:textId="77777777" w:rsidR="00175441" w:rsidRPr="00175441" w:rsidRDefault="00175441" w:rsidP="00175441">
      <w:pPr>
        <w:spacing w:line="360" w:lineRule="auto"/>
        <w:rPr>
          <w:rFonts w:ascii="Times New Roman" w:hAnsi="Times New Roman" w:cs="Times New Roman"/>
          <w:sz w:val="24"/>
          <w:szCs w:val="24"/>
        </w:rPr>
      </w:pPr>
      <w:r w:rsidRPr="00175441">
        <w:rPr>
          <w:rFonts w:ascii="Times New Roman" w:hAnsi="Times New Roman" w:cs="Times New Roman"/>
          <w:sz w:val="24"/>
          <w:szCs w:val="24"/>
        </w:rPr>
        <w:t xml:space="preserve">This research endeavoured to offer an insight into the ways Druids engage with the landscape and skyscape of Avebury, beyond their conflicts with heritage management and the media. Wallis and Blain’s work took place over a decade from the late 1990s to the late 2000s with insights from an insider perspective as practicing ‘heathens’ themselves, suggested that Pagan engagements with ancient sites should be encouraged and can be learned from. Gillings and Pollard’s biographical approach to Avebury, whilst sometimes critical of Pagan and ‘pseudoarchaeological’ approaches, still acknowledged the impact Avebury has had on people past and present. Avebury today is a community, of humans and persons including spirits, stones, history and nature, who are all part of the harmonious cosmos. They do not play an independent role, but all play the same role in recognising and maintaining balance of all things.  </w:t>
      </w:r>
    </w:p>
    <w:p w14:paraId="15622CA7" w14:textId="77777777" w:rsidR="00175441" w:rsidRPr="00175441" w:rsidRDefault="00175441" w:rsidP="00175441">
      <w:pPr>
        <w:spacing w:line="360" w:lineRule="auto"/>
        <w:rPr>
          <w:rFonts w:ascii="Times New Roman" w:hAnsi="Times New Roman" w:cs="Times New Roman"/>
          <w:sz w:val="24"/>
          <w:szCs w:val="24"/>
        </w:rPr>
      </w:pPr>
      <w:r w:rsidRPr="00175441">
        <w:rPr>
          <w:rFonts w:ascii="Times New Roman" w:hAnsi="Times New Roman" w:cs="Times New Roman"/>
          <w:sz w:val="24"/>
          <w:szCs w:val="24"/>
        </w:rPr>
        <w:t xml:space="preserve">The research revealed the cosmology of Druids is a participatory one, where the world cannot be separated into human and nature. All things are within, and every action the Druid takes is towards maintaining this harmonious connection. Although this would suggest that everything is sacred, places such as Avebury are manifestations of this sacredness, where revelations of the sacred are witnessed, experienced and embodied. It is an enchanted cosmology, whereas Geiser argued modernity has disconnected Druids from the harmonies of nature, enchantment experienced watching the cycles of the sun and moon, the movement across the landscape through avenues and in circles re-enchants the Druid and allows them sacred to be experienced once more. Through connection with the ancestors, relationships with the more-than-human, the Druid recognises themselves as a part of the world with a role in maintaining its essence and balance through harmonious relationship with all within. </w:t>
      </w:r>
    </w:p>
    <w:p w14:paraId="4E19B6ED" w14:textId="1788C939" w:rsidR="00C71C62" w:rsidRDefault="00C71C62" w:rsidP="00B0354B">
      <w:pPr>
        <w:spacing w:line="360" w:lineRule="auto"/>
        <w:rPr>
          <w:rFonts w:ascii="Times New Roman" w:hAnsi="Times New Roman" w:cs="Times New Roman"/>
          <w:sz w:val="24"/>
          <w:szCs w:val="24"/>
        </w:rPr>
      </w:pPr>
    </w:p>
    <w:p w14:paraId="66393C58" w14:textId="77777777" w:rsidR="00AB17F9" w:rsidRDefault="00AB17F9" w:rsidP="00B0354B">
      <w:pPr>
        <w:spacing w:line="360" w:lineRule="auto"/>
        <w:rPr>
          <w:rFonts w:ascii="Times New Roman" w:hAnsi="Times New Roman" w:cs="Times New Roman"/>
          <w:sz w:val="24"/>
          <w:szCs w:val="24"/>
        </w:rPr>
      </w:pPr>
    </w:p>
    <w:p w14:paraId="1E495D4A" w14:textId="77777777" w:rsidR="00AB17F9" w:rsidRDefault="00AB17F9" w:rsidP="00B0354B">
      <w:pPr>
        <w:spacing w:line="360" w:lineRule="auto"/>
        <w:rPr>
          <w:rFonts w:ascii="Times New Roman" w:hAnsi="Times New Roman" w:cs="Times New Roman"/>
          <w:sz w:val="24"/>
          <w:szCs w:val="24"/>
        </w:rPr>
      </w:pPr>
    </w:p>
    <w:p w14:paraId="50DE0C7F" w14:textId="77777777" w:rsidR="00AB17F9" w:rsidRDefault="00AB17F9" w:rsidP="00B0354B">
      <w:pPr>
        <w:spacing w:line="360" w:lineRule="auto"/>
        <w:rPr>
          <w:rFonts w:ascii="Times New Roman" w:hAnsi="Times New Roman" w:cs="Times New Roman"/>
          <w:sz w:val="24"/>
          <w:szCs w:val="24"/>
        </w:rPr>
      </w:pPr>
    </w:p>
    <w:p w14:paraId="12AB2E22" w14:textId="77777777" w:rsidR="00AB17F9" w:rsidRDefault="00AB17F9" w:rsidP="00B0354B">
      <w:pPr>
        <w:spacing w:line="360" w:lineRule="auto"/>
        <w:rPr>
          <w:rFonts w:ascii="Times New Roman" w:hAnsi="Times New Roman" w:cs="Times New Roman"/>
          <w:sz w:val="24"/>
          <w:szCs w:val="24"/>
        </w:rPr>
      </w:pPr>
    </w:p>
    <w:p w14:paraId="7535B7A8" w14:textId="611051CA" w:rsidR="001E46FE" w:rsidRPr="001E46FE" w:rsidRDefault="001E46FE" w:rsidP="001E46FE">
      <w:pPr>
        <w:pStyle w:val="Heading1"/>
        <w:rPr>
          <w:rFonts w:ascii="Times New Roman" w:hAnsi="Times New Roman" w:cs="Times New Roman"/>
        </w:rPr>
      </w:pPr>
      <w:bookmarkStart w:id="62" w:name="_Toc220612715"/>
      <w:bookmarkStart w:id="63" w:name="_Toc220615952"/>
      <w:r w:rsidRPr="001E46FE">
        <w:rPr>
          <w:rFonts w:ascii="Times New Roman" w:hAnsi="Times New Roman" w:cs="Times New Roman"/>
        </w:rPr>
        <w:lastRenderedPageBreak/>
        <w:t>Bibliography</w:t>
      </w:r>
      <w:bookmarkEnd w:id="62"/>
      <w:bookmarkEnd w:id="63"/>
    </w:p>
    <w:p w14:paraId="06E568C3" w14:textId="3B5CE122" w:rsidR="001E46FE" w:rsidRPr="001E46FE" w:rsidRDefault="001E46FE" w:rsidP="001E46FE">
      <w:pPr>
        <w:pStyle w:val="Bibliography"/>
        <w:rPr>
          <w:rFonts w:ascii="Times New Roman" w:hAnsi="Times New Roman" w:cs="Times New Roman"/>
          <w:sz w:val="24"/>
        </w:rPr>
      </w:pPr>
      <w:r>
        <w:rPr>
          <w:sz w:val="24"/>
          <w:szCs w:val="24"/>
        </w:rPr>
        <w:fldChar w:fldCharType="begin"/>
      </w:r>
      <w:r>
        <w:rPr>
          <w:sz w:val="24"/>
          <w:szCs w:val="24"/>
        </w:rPr>
        <w:instrText xml:space="preserve"> ADDIN ZOTERO_BIBL {"uncited":[],"omitted":[],"custom":[]} CSL_BIBLIOGRAPHY </w:instrText>
      </w:r>
      <w:r>
        <w:rPr>
          <w:sz w:val="24"/>
          <w:szCs w:val="24"/>
        </w:rPr>
        <w:fldChar w:fldCharType="separate"/>
      </w:r>
      <w:r w:rsidRPr="001E46FE">
        <w:rPr>
          <w:rFonts w:ascii="Times New Roman" w:hAnsi="Times New Roman" w:cs="Times New Roman"/>
          <w:sz w:val="24"/>
        </w:rPr>
        <w:t xml:space="preserve">Adler, Margot, </w:t>
      </w:r>
      <w:r w:rsidRPr="001E46FE">
        <w:rPr>
          <w:rFonts w:ascii="Times New Roman" w:hAnsi="Times New Roman" w:cs="Times New Roman"/>
          <w:i/>
          <w:iCs/>
          <w:sz w:val="24"/>
        </w:rPr>
        <w:t>Drawing Down The Moon: Witches, Druids, Goddess-Worshippers, And Other Pagans In America Today</w:t>
      </w:r>
      <w:r w:rsidRPr="001E46FE">
        <w:rPr>
          <w:rFonts w:ascii="Times New Roman" w:hAnsi="Times New Roman" w:cs="Times New Roman"/>
          <w:sz w:val="24"/>
        </w:rPr>
        <w:t xml:space="preserve"> (Beacon Press, 1981) &lt;http://archive.org/details/drawingdownmoon0000unse&gt; [accessed 25 November 2025]</w:t>
      </w:r>
    </w:p>
    <w:p w14:paraId="29F0C40D"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xml:space="preserve">Aldhouse-Green, Miranda, </w:t>
      </w:r>
      <w:r w:rsidRPr="001E46FE">
        <w:rPr>
          <w:rFonts w:ascii="Times New Roman" w:hAnsi="Times New Roman" w:cs="Times New Roman"/>
          <w:i/>
          <w:iCs/>
          <w:sz w:val="24"/>
        </w:rPr>
        <w:t>Caesar’s Druids: Story Of An Ancient Priesthood</w:t>
      </w:r>
      <w:r w:rsidRPr="001E46FE">
        <w:rPr>
          <w:rFonts w:ascii="Times New Roman" w:hAnsi="Times New Roman" w:cs="Times New Roman"/>
          <w:sz w:val="24"/>
        </w:rPr>
        <w:t xml:space="preserve"> (Yale University Press, 2010)</w:t>
      </w:r>
    </w:p>
    <w:p w14:paraId="149DFDF1"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‘Avebury’, English Heritage, n.d. &lt;https://www.english-heritage.org.uk/visit/places/avebury/&gt; [accessed 17 December 2025]</w:t>
      </w:r>
    </w:p>
    <w:p w14:paraId="0C23CA84"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xml:space="preserve">Caesar, Julius, ‘Book Six’, in </w:t>
      </w:r>
      <w:r w:rsidRPr="001E46FE">
        <w:rPr>
          <w:rFonts w:ascii="Times New Roman" w:hAnsi="Times New Roman" w:cs="Times New Roman"/>
          <w:i/>
          <w:iCs/>
          <w:sz w:val="24"/>
        </w:rPr>
        <w:t>Gallic War</w:t>
      </w:r>
      <w:r w:rsidRPr="001E46FE">
        <w:rPr>
          <w:rFonts w:ascii="Times New Roman" w:hAnsi="Times New Roman" w:cs="Times New Roman"/>
          <w:sz w:val="24"/>
        </w:rPr>
        <w:t>, trans. by W. A. McDevitte and W. S. Bohn, 1st edn (Harper and Brothers, Perseus Digital Library, 1869) &lt;http://data.perseus.org/citations/urn:cts:latinLit:phi0448.phi001.perseus-eng1:6.13&gt;</w:t>
      </w:r>
    </w:p>
    <w:p w14:paraId="541CD3C3"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xml:space="preserve">Campion, Nicholas, </w:t>
      </w:r>
      <w:r w:rsidRPr="001E46FE">
        <w:rPr>
          <w:rFonts w:ascii="Times New Roman" w:hAnsi="Times New Roman" w:cs="Times New Roman"/>
          <w:i/>
          <w:iCs/>
          <w:sz w:val="24"/>
        </w:rPr>
        <w:t>Astrology And Cosmology In The World’s Religions</w:t>
      </w:r>
      <w:r w:rsidRPr="001E46FE">
        <w:rPr>
          <w:rFonts w:ascii="Times New Roman" w:hAnsi="Times New Roman" w:cs="Times New Roman"/>
          <w:sz w:val="24"/>
        </w:rPr>
        <w:t>, 1st edn (University Press, 2012)</w:t>
      </w:r>
    </w:p>
    <w:p w14:paraId="70F4C750"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xml:space="preserve">Campion, Nicholas., </w:t>
      </w:r>
      <w:r w:rsidRPr="001E46FE">
        <w:rPr>
          <w:rFonts w:ascii="Times New Roman" w:hAnsi="Times New Roman" w:cs="Times New Roman"/>
          <w:i/>
          <w:iCs/>
          <w:sz w:val="24"/>
        </w:rPr>
        <w:t>Astrology And Popular Religion In The Modern West: Prophecy, Cosmology, And The New Age Movement</w:t>
      </w:r>
      <w:r w:rsidRPr="001E46FE">
        <w:rPr>
          <w:rFonts w:ascii="Times New Roman" w:hAnsi="Times New Roman" w:cs="Times New Roman"/>
          <w:sz w:val="24"/>
        </w:rPr>
        <w:t xml:space="preserve"> (Ashgate, 2012)</w:t>
      </w:r>
    </w:p>
    <w:p w14:paraId="798F4258"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xml:space="preserve">Campion, Nicholas, ‘Harmony, Cosmos, Ecology And Politics’, in </w:t>
      </w:r>
      <w:r w:rsidRPr="001E46FE">
        <w:rPr>
          <w:rFonts w:ascii="Times New Roman" w:hAnsi="Times New Roman" w:cs="Times New Roman"/>
          <w:i/>
          <w:iCs/>
          <w:sz w:val="24"/>
        </w:rPr>
        <w:t>The Harmony Debates: Exploring A Practical Philosophy For A Sustainable Future</w:t>
      </w:r>
      <w:r w:rsidRPr="001E46FE">
        <w:rPr>
          <w:rFonts w:ascii="Times New Roman" w:hAnsi="Times New Roman" w:cs="Times New Roman"/>
          <w:sz w:val="24"/>
        </w:rPr>
        <w:t>, ed. by Nicholas Campion (Sophia Centre Press, 2020), pp. 345–72 &lt;https://sophiacentrepress.com/publication/the-harmony-debates/&gt; [accessed 1 October 2025]</w:t>
      </w:r>
    </w:p>
    <w:p w14:paraId="07F11498"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xml:space="preserve">Cooper, Michael T, ‘Pathways To Druidry: A Case Study Of Ár nDraíocht Féin’, </w:t>
      </w:r>
      <w:r w:rsidRPr="001E46FE">
        <w:rPr>
          <w:rFonts w:ascii="Times New Roman" w:hAnsi="Times New Roman" w:cs="Times New Roman"/>
          <w:i/>
          <w:iCs/>
          <w:sz w:val="24"/>
        </w:rPr>
        <w:t>Nova Religio</w:t>
      </w:r>
      <w:r w:rsidRPr="001E46FE">
        <w:rPr>
          <w:rFonts w:ascii="Times New Roman" w:hAnsi="Times New Roman" w:cs="Times New Roman"/>
          <w:sz w:val="24"/>
        </w:rPr>
        <w:t>, 12.3 (2009), pp. 40–59, ATLA0001719107, doi:10.1525/nr.2009.12.3.40</w:t>
      </w:r>
    </w:p>
    <w:p w14:paraId="46AFD0FA"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xml:space="preserve">Creer, Tyler, ‘The Suppression Of The Druids In Caesar’s Gallic War’, </w:t>
      </w:r>
      <w:r w:rsidRPr="001E46FE">
        <w:rPr>
          <w:rFonts w:ascii="Times New Roman" w:hAnsi="Times New Roman" w:cs="Times New Roman"/>
          <w:i/>
          <w:iCs/>
          <w:sz w:val="24"/>
        </w:rPr>
        <w:t>Classical Quarterly</w:t>
      </w:r>
      <w:r w:rsidRPr="001E46FE">
        <w:rPr>
          <w:rFonts w:ascii="Times New Roman" w:hAnsi="Times New Roman" w:cs="Times New Roman"/>
          <w:sz w:val="24"/>
        </w:rPr>
        <w:t>, 73.1 (2023), pp. 169–83, doi:10.1017/S0009838823000447</w:t>
      </w:r>
    </w:p>
    <w:p w14:paraId="61F0E4C7"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xml:space="preserve">Curry, Patrick, ‘Enchantment, Place and Space: Implications for Cultural Astronomy’, </w:t>
      </w:r>
      <w:r w:rsidRPr="001E46FE">
        <w:rPr>
          <w:rFonts w:ascii="Times New Roman" w:hAnsi="Times New Roman" w:cs="Times New Roman"/>
          <w:i/>
          <w:iCs/>
          <w:sz w:val="24"/>
        </w:rPr>
        <w:t>Culture and Cosmos,</w:t>
      </w:r>
      <w:r w:rsidRPr="001E46FE">
        <w:rPr>
          <w:rFonts w:ascii="Times New Roman" w:hAnsi="Times New Roman" w:cs="Times New Roman"/>
          <w:sz w:val="24"/>
        </w:rPr>
        <w:t xml:space="preserve"> 23.2 (2019), pp. 11–23, doi:10.46472/CC.0223.0205</w:t>
      </w:r>
    </w:p>
    <w:p w14:paraId="71859DF3"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‘The Enchantment Of Nature And The Nature Of Enchantment’, n.d. &lt;http://www.patrickcurry.co.uk/papers/The%20Enchantment%20of%20Nature%20and%20the%20Nature%20of%20Enchantment%20-%20final%20draft.pdf&gt; [accessed 10 December 2025]</w:t>
      </w:r>
    </w:p>
    <w:p w14:paraId="2E09768E"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xml:space="preserve">——, ‘The Experience of Enchantment and the Sense of Wonder’, </w:t>
      </w:r>
      <w:r w:rsidRPr="001E46FE">
        <w:rPr>
          <w:rFonts w:ascii="Times New Roman" w:hAnsi="Times New Roman" w:cs="Times New Roman"/>
          <w:i/>
          <w:iCs/>
          <w:sz w:val="24"/>
        </w:rPr>
        <w:t>Green Letters</w:t>
      </w:r>
      <w:r w:rsidRPr="001E46FE">
        <w:rPr>
          <w:rFonts w:ascii="Times New Roman" w:hAnsi="Times New Roman" w:cs="Times New Roman"/>
          <w:sz w:val="24"/>
        </w:rPr>
        <w:t>, 25.2 (2021), pp. 115–29, doi:10.1080/14688417.2021.1928530</w:t>
      </w:r>
    </w:p>
    <w:p w14:paraId="3C15E20E"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xml:space="preserve">Darvill, Timothy, ‘Figures In The Rock? Experiencing The Avebury Cove At The Midsummer Sunrise’, </w:t>
      </w:r>
      <w:r w:rsidRPr="001E46FE">
        <w:rPr>
          <w:rFonts w:ascii="Times New Roman" w:hAnsi="Times New Roman" w:cs="Times New Roman"/>
          <w:i/>
          <w:iCs/>
          <w:sz w:val="24"/>
        </w:rPr>
        <w:t>Journal Of Skyscape Archaeology</w:t>
      </w:r>
      <w:r w:rsidRPr="001E46FE">
        <w:rPr>
          <w:rFonts w:ascii="Times New Roman" w:hAnsi="Times New Roman" w:cs="Times New Roman"/>
          <w:sz w:val="24"/>
        </w:rPr>
        <w:t>, 8.2 (2023), pp. 279–90, doi:10.1558/jsa.25600</w:t>
      </w:r>
    </w:p>
    <w:p w14:paraId="2E8DFCF7"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xml:space="preserve">Denscombe, Martyn., </w:t>
      </w:r>
      <w:r w:rsidRPr="001E46FE">
        <w:rPr>
          <w:rFonts w:ascii="Times New Roman" w:hAnsi="Times New Roman" w:cs="Times New Roman"/>
          <w:i/>
          <w:iCs/>
          <w:sz w:val="24"/>
        </w:rPr>
        <w:t>The Good Research Guide: For Small-Scale Social Research Projects</w:t>
      </w:r>
      <w:r w:rsidRPr="001E46FE">
        <w:rPr>
          <w:rFonts w:ascii="Times New Roman" w:hAnsi="Times New Roman" w:cs="Times New Roman"/>
          <w:sz w:val="24"/>
        </w:rPr>
        <w:t>, 5th ed. (McGraw-Hill Education, 2014)</w:t>
      </w:r>
    </w:p>
    <w:p w14:paraId="182E6D52"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lastRenderedPageBreak/>
        <w:t xml:space="preserve">Durkheim, Emile, </w:t>
      </w:r>
      <w:r w:rsidRPr="001E46FE">
        <w:rPr>
          <w:rFonts w:ascii="Times New Roman" w:hAnsi="Times New Roman" w:cs="Times New Roman"/>
          <w:i/>
          <w:iCs/>
          <w:sz w:val="24"/>
        </w:rPr>
        <w:t>The Elementary Forms Of Religious Life</w:t>
      </w:r>
      <w:r w:rsidRPr="001E46FE">
        <w:rPr>
          <w:rFonts w:ascii="Times New Roman" w:hAnsi="Times New Roman" w:cs="Times New Roman"/>
          <w:sz w:val="24"/>
        </w:rPr>
        <w:t>, trans. by Karen E. Fields (The Free Press, 1995) &lt;https://monoskop.org/images/a/a2/Durkheim_Emile_The_Elementary_Forms_of_Religious_life_1995.pdf&gt; [accessed 20 September 2025]</w:t>
      </w:r>
    </w:p>
    <w:p w14:paraId="4824913F"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xml:space="preserve">Eliade, Mircea, </w:t>
      </w:r>
      <w:r w:rsidRPr="001E46FE">
        <w:rPr>
          <w:rFonts w:ascii="Times New Roman" w:hAnsi="Times New Roman" w:cs="Times New Roman"/>
          <w:i/>
          <w:iCs/>
          <w:sz w:val="24"/>
        </w:rPr>
        <w:t>The Sacred And The Profane: The Nature Of Religion</w:t>
      </w:r>
      <w:r w:rsidRPr="001E46FE">
        <w:rPr>
          <w:rFonts w:ascii="Times New Roman" w:hAnsi="Times New Roman" w:cs="Times New Roman"/>
          <w:sz w:val="24"/>
        </w:rPr>
        <w:t>, trans. by Willard R. Trask (Harcourt Brace Jovanovich, 1987) &lt;https://monoskop.org/images/b/b1/Eliade_Mircea_The_Sacred_and_The_profane_1963.pdf&gt; [accessed 8 December 2024]</w:t>
      </w:r>
    </w:p>
    <w:p w14:paraId="3DE4E90A"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xml:space="preserve">Gieser, Thorsten, ‘Feeling Into Atmospheres: Druids And The Aesthetic Of Ritual’, in </w:t>
      </w:r>
      <w:r w:rsidRPr="001E46FE">
        <w:rPr>
          <w:rFonts w:ascii="Times New Roman" w:hAnsi="Times New Roman" w:cs="Times New Roman"/>
          <w:i/>
          <w:iCs/>
          <w:sz w:val="24"/>
        </w:rPr>
        <w:t>Modern Religious Druidry: Studies In Paganism, Celtic Identity And Nature Spiritiuality</w:t>
      </w:r>
      <w:r w:rsidRPr="001E46FE">
        <w:rPr>
          <w:rFonts w:ascii="Times New Roman" w:hAnsi="Times New Roman" w:cs="Times New Roman"/>
          <w:sz w:val="24"/>
        </w:rPr>
        <w:t>, ed. by Ethan Doyle White and Jonathan Wooley (Palgrave Macmillan, 2024), pp. 40–51 &lt;&lt;https://ezproxy.uwtsd.ac.uk/login?url=https://www.vlebooks.com/product/openreader?id=TrinityStD&amp;accId=8886856&amp;isbn=9783031630996&amp;uid=^u&gt;&gt;</w:t>
      </w:r>
    </w:p>
    <w:p w14:paraId="11CD0598"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xml:space="preserve">Gillings, Mark, Joshua Pollard, and Kristian Strutt, ‘The Origins Of Avebury’, </w:t>
      </w:r>
      <w:r w:rsidRPr="001E46FE">
        <w:rPr>
          <w:rFonts w:ascii="Times New Roman" w:hAnsi="Times New Roman" w:cs="Times New Roman"/>
          <w:i/>
          <w:iCs/>
          <w:sz w:val="24"/>
        </w:rPr>
        <w:t>Antiquity</w:t>
      </w:r>
      <w:r w:rsidRPr="001E46FE">
        <w:rPr>
          <w:rFonts w:ascii="Times New Roman" w:hAnsi="Times New Roman" w:cs="Times New Roman"/>
          <w:sz w:val="24"/>
        </w:rPr>
        <w:t>, 19.368 (2019), pp. 359–77, doi:10.15184/aqy.2019.37</w:t>
      </w:r>
    </w:p>
    <w:p w14:paraId="015C4D59"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xml:space="preserve">Hutton, Ronald., </w:t>
      </w:r>
      <w:r w:rsidRPr="001E46FE">
        <w:rPr>
          <w:rFonts w:ascii="Times New Roman" w:hAnsi="Times New Roman" w:cs="Times New Roman"/>
          <w:i/>
          <w:iCs/>
          <w:sz w:val="24"/>
        </w:rPr>
        <w:t>Blood And Mistletoe: The History Of The Druids In Britain</w:t>
      </w:r>
      <w:r w:rsidRPr="001E46FE">
        <w:rPr>
          <w:rFonts w:ascii="Times New Roman" w:hAnsi="Times New Roman" w:cs="Times New Roman"/>
          <w:sz w:val="24"/>
        </w:rPr>
        <w:t xml:space="preserve"> (Yale University Press, 2009)</w:t>
      </w:r>
    </w:p>
    <w:p w14:paraId="4D0FFA7E"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xml:space="preserve">Hutton, Ronald, ‘Finding A Goddess’, in </w:t>
      </w:r>
      <w:r w:rsidRPr="001E46FE">
        <w:rPr>
          <w:rFonts w:ascii="Times New Roman" w:hAnsi="Times New Roman" w:cs="Times New Roman"/>
          <w:i/>
          <w:iCs/>
          <w:sz w:val="24"/>
        </w:rPr>
        <w:t>The Triumph Of The Moon: A History Of Modern Pagan Witchcraft</w:t>
      </w:r>
      <w:r w:rsidRPr="001E46FE">
        <w:rPr>
          <w:rFonts w:ascii="Times New Roman" w:hAnsi="Times New Roman" w:cs="Times New Roman"/>
          <w:sz w:val="24"/>
        </w:rPr>
        <w:t xml:space="preserve"> (Oxford University Press, 1999), pp. 32–42 &lt;https://hdl-handle-net.ezproxy.uwtsd.ac.uk/2027/heb30841.0001.001&gt;</w:t>
      </w:r>
    </w:p>
    <w:p w14:paraId="79097F39"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xml:space="preserve">——, ‘Modern Pagan Festivals: A Study In The Nature Of Tradition’, </w:t>
      </w:r>
      <w:r w:rsidRPr="001E46FE">
        <w:rPr>
          <w:rFonts w:ascii="Times New Roman" w:hAnsi="Times New Roman" w:cs="Times New Roman"/>
          <w:i/>
          <w:iCs/>
          <w:sz w:val="24"/>
        </w:rPr>
        <w:t>Folklore</w:t>
      </w:r>
      <w:r w:rsidRPr="001E46FE">
        <w:rPr>
          <w:rFonts w:ascii="Times New Roman" w:hAnsi="Times New Roman" w:cs="Times New Roman"/>
          <w:sz w:val="24"/>
        </w:rPr>
        <w:t>, 119.3 (2008), pp. 251–73, doi:10.1080/00155870802352178</w:t>
      </w:r>
    </w:p>
    <w:p w14:paraId="7C62B600"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xml:space="preserve">——, </w:t>
      </w:r>
      <w:r w:rsidRPr="001E46FE">
        <w:rPr>
          <w:rFonts w:ascii="Times New Roman" w:hAnsi="Times New Roman" w:cs="Times New Roman"/>
          <w:i/>
          <w:iCs/>
          <w:sz w:val="24"/>
        </w:rPr>
        <w:t>Pagan Britain</w:t>
      </w:r>
      <w:r w:rsidRPr="001E46FE">
        <w:rPr>
          <w:rFonts w:ascii="Times New Roman" w:hAnsi="Times New Roman" w:cs="Times New Roman"/>
          <w:sz w:val="24"/>
        </w:rPr>
        <w:t xml:space="preserve"> (Yale University Press, 2013), JSTOR &lt;http://www.jstor.org.ezproxy.uwtsd.ac.uk/stable/j.ctt5vm0m8&gt; [accessed 10 December 2025]</w:t>
      </w:r>
    </w:p>
    <w:p w14:paraId="71ED076C"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xml:space="preserve">——, ‘Prehistoric British Astronomy: Whatever Happened To The Earth And Sun?’, </w:t>
      </w:r>
      <w:r w:rsidRPr="001E46FE">
        <w:rPr>
          <w:rFonts w:ascii="Times New Roman" w:hAnsi="Times New Roman" w:cs="Times New Roman"/>
          <w:i/>
          <w:iCs/>
          <w:sz w:val="24"/>
        </w:rPr>
        <w:t>Culture and Cosmos</w:t>
      </w:r>
      <w:r w:rsidRPr="001E46FE">
        <w:rPr>
          <w:rFonts w:ascii="Times New Roman" w:hAnsi="Times New Roman" w:cs="Times New Roman"/>
          <w:sz w:val="24"/>
        </w:rPr>
        <w:t>, 18.1 (2014), pp. 21–35</w:t>
      </w:r>
    </w:p>
    <w:p w14:paraId="2D42A9F4"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xml:space="preserve">Ingold, Tim, ‘Earth, Sky, Wind And Weather’, in </w:t>
      </w:r>
      <w:r w:rsidRPr="001E46FE">
        <w:rPr>
          <w:rFonts w:ascii="Times New Roman" w:hAnsi="Times New Roman" w:cs="Times New Roman"/>
          <w:i/>
          <w:iCs/>
          <w:sz w:val="24"/>
        </w:rPr>
        <w:t>Being Alive: Essays On Movement, Knowledge And Description</w:t>
      </w:r>
      <w:r w:rsidRPr="001E46FE">
        <w:rPr>
          <w:rFonts w:ascii="Times New Roman" w:hAnsi="Times New Roman" w:cs="Times New Roman"/>
          <w:sz w:val="24"/>
        </w:rPr>
        <w:t xml:space="preserve"> (Routledge, 2011)</w:t>
      </w:r>
    </w:p>
    <w:p w14:paraId="717EC8E2"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xml:space="preserve">——, </w:t>
      </w:r>
      <w:r w:rsidRPr="001E46FE">
        <w:rPr>
          <w:rFonts w:ascii="Times New Roman" w:hAnsi="Times New Roman" w:cs="Times New Roman"/>
          <w:i/>
          <w:iCs/>
          <w:sz w:val="24"/>
        </w:rPr>
        <w:t>The Perception Of The Environment: Essays On Livelihood, Dwelling And Skill</w:t>
      </w:r>
      <w:r w:rsidRPr="001E46FE">
        <w:rPr>
          <w:rFonts w:ascii="Times New Roman" w:hAnsi="Times New Roman" w:cs="Times New Roman"/>
          <w:sz w:val="24"/>
        </w:rPr>
        <w:t xml:space="preserve"> (Routledge, 2000), doi:10.4324/9780203466025</w:t>
      </w:r>
    </w:p>
    <w:p w14:paraId="27ED7EBD"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xml:space="preserve">Iwaniszewski, Stanisław, ‘Astronomy As A Cultural System’, </w:t>
      </w:r>
      <w:r w:rsidRPr="001E46FE">
        <w:rPr>
          <w:rFonts w:ascii="Times New Roman" w:hAnsi="Times New Roman" w:cs="Times New Roman"/>
          <w:i/>
          <w:iCs/>
          <w:sz w:val="24"/>
        </w:rPr>
        <w:t>Culture and Cosmos</w:t>
      </w:r>
      <w:r w:rsidRPr="001E46FE">
        <w:rPr>
          <w:rFonts w:ascii="Times New Roman" w:hAnsi="Times New Roman" w:cs="Times New Roman"/>
          <w:sz w:val="24"/>
        </w:rPr>
        <w:t>, 23.2 (2019), pp. 1–8, doi:https://doi.org/10.46472/CC.0223.0203</w:t>
      </w:r>
    </w:p>
    <w:p w14:paraId="5D23DD38"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xml:space="preserve">——, ‘Concepts Of Space, Time, And The Cosmos’, in </w:t>
      </w:r>
      <w:r w:rsidRPr="001E46FE">
        <w:rPr>
          <w:rFonts w:ascii="Times New Roman" w:hAnsi="Times New Roman" w:cs="Times New Roman"/>
          <w:i/>
          <w:iCs/>
          <w:sz w:val="24"/>
        </w:rPr>
        <w:t>Handbook of Archaeoastronomy and Ethnoastronomy</w:t>
      </w:r>
      <w:r w:rsidRPr="001E46FE">
        <w:rPr>
          <w:rFonts w:ascii="Times New Roman" w:hAnsi="Times New Roman" w:cs="Times New Roman"/>
          <w:sz w:val="24"/>
        </w:rPr>
        <w:t xml:space="preserve"> (Springer, New York, NY, 2015), pp. 3–14, doi:10.1007/978-1-4614-6141-8_2</w:t>
      </w:r>
    </w:p>
    <w:p w14:paraId="43EA8EE7"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xml:space="preserve">——, ‘The Sky As A Social Field’, </w:t>
      </w:r>
      <w:r w:rsidRPr="001E46FE">
        <w:rPr>
          <w:rFonts w:ascii="Times New Roman" w:hAnsi="Times New Roman" w:cs="Times New Roman"/>
          <w:i/>
          <w:iCs/>
          <w:sz w:val="24"/>
        </w:rPr>
        <w:t>Proceedings Of The International Astronomical Union</w:t>
      </w:r>
      <w:r w:rsidRPr="001E46FE">
        <w:rPr>
          <w:rFonts w:ascii="Times New Roman" w:hAnsi="Times New Roman" w:cs="Times New Roman"/>
          <w:sz w:val="24"/>
        </w:rPr>
        <w:t xml:space="preserve"> (Cambridge, UK), 7.S278 (2011), pp. 30–37, doi:10.1017/S1743921311012440</w:t>
      </w:r>
    </w:p>
    <w:p w14:paraId="1878FA6E"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lastRenderedPageBreak/>
        <w:t xml:space="preserve">Kirner, Kimberly, ‘Nature at the Nexus of the Sacred and the Everyday: Ecological Knowledge in Contemporary American Druidry’, in </w:t>
      </w:r>
      <w:r w:rsidRPr="001E46FE">
        <w:rPr>
          <w:rFonts w:ascii="Times New Roman" w:hAnsi="Times New Roman" w:cs="Times New Roman"/>
          <w:i/>
          <w:iCs/>
          <w:sz w:val="24"/>
        </w:rPr>
        <w:t>Modern Religious Druidry: Studies In Paganism, Celtic Identity And Nature Spiritiuality</w:t>
      </w:r>
      <w:r w:rsidRPr="001E46FE">
        <w:rPr>
          <w:rFonts w:ascii="Times New Roman" w:hAnsi="Times New Roman" w:cs="Times New Roman"/>
          <w:sz w:val="24"/>
        </w:rPr>
        <w:t xml:space="preserve"> (Palgrave Macmillan, 2024), pp. 90–104</w:t>
      </w:r>
    </w:p>
    <w:p w14:paraId="742BFE83"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xml:space="preserve">Mackie, Euan, ‘A New Look At The Astronomy And Geometry Of Stonehenge’, </w:t>
      </w:r>
      <w:r w:rsidRPr="001E46FE">
        <w:rPr>
          <w:rFonts w:ascii="Times New Roman" w:hAnsi="Times New Roman" w:cs="Times New Roman"/>
          <w:i/>
          <w:iCs/>
          <w:sz w:val="24"/>
        </w:rPr>
        <w:t>Culture and Cosmos</w:t>
      </w:r>
      <w:r w:rsidRPr="001E46FE">
        <w:rPr>
          <w:rFonts w:ascii="Times New Roman" w:hAnsi="Times New Roman" w:cs="Times New Roman"/>
          <w:sz w:val="24"/>
        </w:rPr>
        <w:t>, 16.1 (2012), pp. 89–107</w:t>
      </w:r>
    </w:p>
    <w:p w14:paraId="56CFDC67"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xml:space="preserve">Mark Gillings and Joshua Pollard, ‘Authenticity, Artifice and the Druidical Temple of Avebury’, in </w:t>
      </w:r>
      <w:r w:rsidRPr="001E46FE">
        <w:rPr>
          <w:rFonts w:ascii="Times New Roman" w:hAnsi="Times New Roman" w:cs="Times New Roman"/>
          <w:i/>
          <w:iCs/>
          <w:sz w:val="24"/>
        </w:rPr>
        <w:t>Landscape Biographies</w:t>
      </w:r>
      <w:r w:rsidRPr="001E46FE">
        <w:rPr>
          <w:rFonts w:ascii="Times New Roman" w:hAnsi="Times New Roman" w:cs="Times New Roman"/>
          <w:sz w:val="24"/>
        </w:rPr>
        <w:t>, ed. by Johannes Renes, Jan Kolen, and Rita Hermans (Amsterdam University Press, 2015), pp. 117–42</w:t>
      </w:r>
    </w:p>
    <w:p w14:paraId="7F473C26"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xml:space="preserve">Nichols, Ross, </w:t>
      </w:r>
      <w:r w:rsidRPr="001E46FE">
        <w:rPr>
          <w:rFonts w:ascii="Times New Roman" w:hAnsi="Times New Roman" w:cs="Times New Roman"/>
          <w:i/>
          <w:iCs/>
          <w:sz w:val="24"/>
        </w:rPr>
        <w:t>The Book Of Druidry</w:t>
      </w:r>
      <w:r w:rsidRPr="001E46FE">
        <w:rPr>
          <w:rFonts w:ascii="Times New Roman" w:hAnsi="Times New Roman" w:cs="Times New Roman"/>
          <w:sz w:val="24"/>
        </w:rPr>
        <w:t xml:space="preserve"> (Thorsons, 1992)</w:t>
      </w:r>
    </w:p>
    <w:p w14:paraId="6ADB6AC0"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xml:space="preserve">Nolan, Claire, ‘Sites of Existential Relatedness: Findings from Phenomenological Research At Stonehenge, Avebury And The Vale Of Pewsey, Wiltshire, UK.’, </w:t>
      </w:r>
      <w:r w:rsidRPr="001E46FE">
        <w:rPr>
          <w:rFonts w:ascii="Times New Roman" w:hAnsi="Times New Roman" w:cs="Times New Roman"/>
          <w:i/>
          <w:iCs/>
          <w:sz w:val="24"/>
        </w:rPr>
        <w:t>Public Archaeology</w:t>
      </w:r>
      <w:r w:rsidRPr="001E46FE">
        <w:rPr>
          <w:rFonts w:ascii="Times New Roman" w:hAnsi="Times New Roman" w:cs="Times New Roman"/>
          <w:sz w:val="24"/>
        </w:rPr>
        <w:t>, 18.1 (2019), pp. 28–51, 145431685, doi:10.1080/14655187.2019.1762151</w:t>
      </w:r>
    </w:p>
    <w:p w14:paraId="7E9B25C8"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xml:space="preserve">North, John David, with Internet Archive, </w:t>
      </w:r>
      <w:r w:rsidRPr="001E46FE">
        <w:rPr>
          <w:rFonts w:ascii="Times New Roman" w:hAnsi="Times New Roman" w:cs="Times New Roman"/>
          <w:i/>
          <w:iCs/>
          <w:sz w:val="24"/>
        </w:rPr>
        <w:t>Stonehenge: Neolithic Man And The Cosmos</w:t>
      </w:r>
      <w:r w:rsidRPr="001E46FE">
        <w:rPr>
          <w:rFonts w:ascii="Times New Roman" w:hAnsi="Times New Roman" w:cs="Times New Roman"/>
          <w:sz w:val="24"/>
        </w:rPr>
        <w:t xml:space="preserve"> (Harper Collins, 1997) &lt;http://archive.org/details/stonehengeneolit0000nort&gt; [accessed 4 December 2025]</w:t>
      </w:r>
    </w:p>
    <w:p w14:paraId="2105685D"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xml:space="preserve">Northcote, Jeremy, ‘Objectivity And The Supernormal: The Limitations Of Bracketing Approaches In Providing Neutral Accounts Of Supernormal Claims’, </w:t>
      </w:r>
      <w:r w:rsidRPr="001E46FE">
        <w:rPr>
          <w:rFonts w:ascii="Times New Roman" w:hAnsi="Times New Roman" w:cs="Times New Roman"/>
          <w:i/>
          <w:iCs/>
          <w:sz w:val="24"/>
        </w:rPr>
        <w:t>Journal of Contemporary Religion</w:t>
      </w:r>
      <w:r w:rsidRPr="001E46FE">
        <w:rPr>
          <w:rFonts w:ascii="Times New Roman" w:hAnsi="Times New Roman" w:cs="Times New Roman"/>
          <w:sz w:val="24"/>
        </w:rPr>
        <w:t>, 19.1 (2004), pp. 85–98, doi:10.1080/1353790032000165131</w:t>
      </w:r>
    </w:p>
    <w:p w14:paraId="67817141"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xml:space="preserve">Peterson, Rick, ‘William Stukeley: An Eighteenth-Century Phenomenologist?’, Debate, </w:t>
      </w:r>
      <w:r w:rsidRPr="001E46FE">
        <w:rPr>
          <w:rFonts w:ascii="Times New Roman" w:hAnsi="Times New Roman" w:cs="Times New Roman"/>
          <w:i/>
          <w:iCs/>
          <w:sz w:val="24"/>
        </w:rPr>
        <w:t>Antiquity</w:t>
      </w:r>
      <w:r w:rsidRPr="001E46FE">
        <w:rPr>
          <w:rFonts w:ascii="Times New Roman" w:hAnsi="Times New Roman" w:cs="Times New Roman"/>
          <w:sz w:val="24"/>
        </w:rPr>
        <w:t xml:space="preserve"> (Cambridge, United Kingdom), 77.296 (2003), pp. 394–400</w:t>
      </w:r>
    </w:p>
    <w:p w14:paraId="6BE2B0AA"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xml:space="preserve">Pike, Sarah M., </w:t>
      </w:r>
      <w:r w:rsidRPr="001E46FE">
        <w:rPr>
          <w:rFonts w:ascii="Times New Roman" w:hAnsi="Times New Roman" w:cs="Times New Roman"/>
          <w:i/>
          <w:iCs/>
          <w:sz w:val="24"/>
        </w:rPr>
        <w:t>Earthly Bodies, Magical Selves</w:t>
      </w:r>
      <w:r w:rsidRPr="001E46FE">
        <w:rPr>
          <w:rFonts w:ascii="Times New Roman" w:hAnsi="Times New Roman" w:cs="Times New Roman"/>
          <w:sz w:val="24"/>
        </w:rPr>
        <w:t xml:space="preserve"> (University of California Press, 2001)</w:t>
      </w:r>
    </w:p>
    <w:p w14:paraId="72A052BB"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xml:space="preserve">Pollard, Joshua, and Andrews Reynolds, </w:t>
      </w:r>
      <w:r w:rsidRPr="001E46FE">
        <w:rPr>
          <w:rFonts w:ascii="Times New Roman" w:hAnsi="Times New Roman" w:cs="Times New Roman"/>
          <w:i/>
          <w:iCs/>
          <w:sz w:val="24"/>
        </w:rPr>
        <w:t>Avebury The Biography Of A Landscape</w:t>
      </w:r>
      <w:r w:rsidRPr="001E46FE">
        <w:rPr>
          <w:rFonts w:ascii="Times New Roman" w:hAnsi="Times New Roman" w:cs="Times New Roman"/>
          <w:sz w:val="24"/>
        </w:rPr>
        <w:t xml:space="preserve"> (The History Press, 2010)</w:t>
      </w:r>
    </w:p>
    <w:p w14:paraId="0B92BC35"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xml:space="preserve">Restall-Orr, Emma, </w:t>
      </w:r>
      <w:r w:rsidRPr="001E46FE">
        <w:rPr>
          <w:rFonts w:ascii="Times New Roman" w:hAnsi="Times New Roman" w:cs="Times New Roman"/>
          <w:i/>
          <w:iCs/>
          <w:sz w:val="24"/>
        </w:rPr>
        <w:t>Principles Of Druidry</w:t>
      </w:r>
      <w:r w:rsidRPr="001E46FE">
        <w:rPr>
          <w:rFonts w:ascii="Times New Roman" w:hAnsi="Times New Roman" w:cs="Times New Roman"/>
          <w:sz w:val="24"/>
        </w:rPr>
        <w:t xml:space="preserve"> (Thorsons, 1998) &lt;https://druidnetwork.org/wp-content/uploads/2023/06/What-is-Druidry.pdf&gt;</w:t>
      </w:r>
    </w:p>
    <w:p w14:paraId="174B02DD"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and others, ‘The Constitution Of The Druid Network’, The Druid Network, 2010 &lt;https://druidnetwork.org/about/the-constitution-of-the-druid-network/&gt; [accessed 17 August 2025]</w:t>
      </w:r>
    </w:p>
    <w:p w14:paraId="33B9A84F"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xml:space="preserve">Roulston, Kathryn, ‘Analysing Interviews’, in </w:t>
      </w:r>
      <w:r w:rsidRPr="001E46FE">
        <w:rPr>
          <w:rFonts w:ascii="Times New Roman" w:hAnsi="Times New Roman" w:cs="Times New Roman"/>
          <w:i/>
          <w:iCs/>
          <w:sz w:val="24"/>
        </w:rPr>
        <w:t>The Sage Handbook Of Qualitative Data Analysis</w:t>
      </w:r>
      <w:r w:rsidRPr="001E46FE">
        <w:rPr>
          <w:rFonts w:ascii="Times New Roman" w:hAnsi="Times New Roman" w:cs="Times New Roman"/>
          <w:sz w:val="24"/>
        </w:rPr>
        <w:t>, ed. by Uwe Flick (SAGE Publications Inc, 2014), pp. 297–312 &lt;https://doi.org/10.4135/9781446282243.n20&gt; [accessed 29 November 2025]</w:t>
      </w:r>
    </w:p>
    <w:p w14:paraId="747AB83C"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xml:space="preserve">Silva, Fabio, ‘Defining Skyscape’, </w:t>
      </w:r>
      <w:r w:rsidRPr="001E46FE">
        <w:rPr>
          <w:rFonts w:ascii="Times New Roman" w:hAnsi="Times New Roman" w:cs="Times New Roman"/>
          <w:i/>
          <w:iCs/>
          <w:sz w:val="24"/>
        </w:rPr>
        <w:t>Culture and Cosmos</w:t>
      </w:r>
      <w:r w:rsidRPr="001E46FE">
        <w:rPr>
          <w:rFonts w:ascii="Times New Roman" w:hAnsi="Times New Roman" w:cs="Times New Roman"/>
          <w:sz w:val="24"/>
        </w:rPr>
        <w:t>, 26.02 (2022), pp. 3–14, doi:10.46472/CC.0226.0201</w:t>
      </w:r>
    </w:p>
    <w:p w14:paraId="22FAD853"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xml:space="preserve">Sims, Lionel, ‘Toads Turning Time: Verifying Visualisations Of The Sanctuary (Avebury, Wiltshire) By Interdisciplinary Method’, in </w:t>
      </w:r>
      <w:r w:rsidRPr="001E46FE">
        <w:rPr>
          <w:rFonts w:ascii="Times New Roman" w:hAnsi="Times New Roman" w:cs="Times New Roman"/>
          <w:i/>
          <w:iCs/>
          <w:sz w:val="24"/>
        </w:rPr>
        <w:t xml:space="preserve">Visualising Skyscapes Material Forms of </w:t>
      </w:r>
      <w:r w:rsidRPr="001E46FE">
        <w:rPr>
          <w:rFonts w:ascii="Times New Roman" w:hAnsi="Times New Roman" w:cs="Times New Roman"/>
          <w:i/>
          <w:iCs/>
          <w:sz w:val="24"/>
        </w:rPr>
        <w:lastRenderedPageBreak/>
        <w:t>Cultural Engagement With The Heavens</w:t>
      </w:r>
      <w:r w:rsidRPr="001E46FE">
        <w:rPr>
          <w:rFonts w:ascii="Times New Roman" w:hAnsi="Times New Roman" w:cs="Times New Roman"/>
          <w:sz w:val="24"/>
        </w:rPr>
        <w:t>, ed. by Liz Henty and Dan Brown (Routledge, 2021), pp. 112–31</w:t>
      </w:r>
    </w:p>
    <w:p w14:paraId="0C49ABD1"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i/>
          <w:iCs/>
          <w:sz w:val="24"/>
        </w:rPr>
        <w:t>Stonehenge And Avebury Revised Research Framework</w:t>
      </w:r>
      <w:r w:rsidRPr="001E46FE">
        <w:rPr>
          <w:rFonts w:ascii="Times New Roman" w:hAnsi="Times New Roman" w:cs="Times New Roman"/>
          <w:sz w:val="24"/>
        </w:rPr>
        <w:t>, (Wessex Archaeology, 2016) &lt;https://www.wessexarch.co.uk/sites/default/files/field_file/Avebury%20Resource%20Assessment%20part2a.pdf&gt; [accessed 15 December 2025]</w:t>
      </w:r>
    </w:p>
    <w:p w14:paraId="0151253B"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i/>
          <w:iCs/>
          <w:sz w:val="24"/>
        </w:rPr>
        <w:t>Stonehenge, Avebury And Associated Sites World Heritage Site Management Plan Summary 2015</w:t>
      </w:r>
      <w:r w:rsidRPr="001E46FE">
        <w:rPr>
          <w:rFonts w:ascii="Times New Roman" w:hAnsi="Times New Roman" w:cs="Times New Roman"/>
          <w:sz w:val="24"/>
        </w:rPr>
        <w:t>, (2015) &lt;https://www.stonehengeandaveburywhs.org/assets/SA-WHS-Management-Plan-Summary.pdf&gt; [accessed 17 December 2025]</w:t>
      </w:r>
    </w:p>
    <w:p w14:paraId="210DF3AB"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xml:space="preserve">Studstill, Randall, ‘Eliade, Phenomenology And The Sacred’, </w:t>
      </w:r>
      <w:r w:rsidRPr="001E46FE">
        <w:rPr>
          <w:rFonts w:ascii="Times New Roman" w:hAnsi="Times New Roman" w:cs="Times New Roman"/>
          <w:i/>
          <w:iCs/>
          <w:sz w:val="24"/>
        </w:rPr>
        <w:t>Religious Studies</w:t>
      </w:r>
      <w:r w:rsidRPr="001E46FE">
        <w:rPr>
          <w:rFonts w:ascii="Times New Roman" w:hAnsi="Times New Roman" w:cs="Times New Roman"/>
          <w:sz w:val="24"/>
        </w:rPr>
        <w:t xml:space="preserve"> (Cambridge), 36.2 (2000), pp. 177–94, doi:10.1017/S0034412500005175</w:t>
      </w:r>
    </w:p>
    <w:p w14:paraId="2F49B98B"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xml:space="preserve">Stukeley, William, </w:t>
      </w:r>
      <w:r w:rsidRPr="001E46FE">
        <w:rPr>
          <w:rFonts w:ascii="Times New Roman" w:hAnsi="Times New Roman" w:cs="Times New Roman"/>
          <w:i/>
          <w:iCs/>
          <w:sz w:val="24"/>
        </w:rPr>
        <w:t>Abury, A Temple Of The British Druids With Some Others, Described.</w:t>
      </w:r>
      <w:r w:rsidRPr="001E46FE">
        <w:rPr>
          <w:rFonts w:ascii="Times New Roman" w:hAnsi="Times New Roman" w:cs="Times New Roman"/>
          <w:sz w:val="24"/>
        </w:rPr>
        <w:t xml:space="preserve"> (Project Gutenberg, n.d.) &lt;https://www.gutenberg.org/files/64626/64626-h/64626-h.htm&gt; [accessed 18 September 2025]</w:t>
      </w:r>
    </w:p>
    <w:p w14:paraId="3A5FE758"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xml:space="preserve">Swetnam, Derek, and Ruth Swetnam, </w:t>
      </w:r>
      <w:r w:rsidRPr="001E46FE">
        <w:rPr>
          <w:rFonts w:ascii="Times New Roman" w:hAnsi="Times New Roman" w:cs="Times New Roman"/>
          <w:i/>
          <w:iCs/>
          <w:sz w:val="24"/>
        </w:rPr>
        <w:t>Writing Your Dissertation The Bestselling Guide to Planning, Preparing and Presenting First-Class Work</w:t>
      </w:r>
      <w:r w:rsidRPr="001E46FE">
        <w:rPr>
          <w:rFonts w:ascii="Times New Roman" w:hAnsi="Times New Roman" w:cs="Times New Roman"/>
          <w:sz w:val="24"/>
        </w:rPr>
        <w:t>, How To Books, 3rd edn (2000)</w:t>
      </w:r>
    </w:p>
    <w:p w14:paraId="0C3AF500"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xml:space="preserve">Tilley, Christopher, </w:t>
      </w:r>
      <w:r w:rsidRPr="001E46FE">
        <w:rPr>
          <w:rFonts w:ascii="Times New Roman" w:hAnsi="Times New Roman" w:cs="Times New Roman"/>
          <w:i/>
          <w:iCs/>
          <w:sz w:val="24"/>
        </w:rPr>
        <w:t>A Phenomenology Of Landscape</w:t>
      </w:r>
      <w:r w:rsidRPr="001E46FE">
        <w:rPr>
          <w:rFonts w:ascii="Times New Roman" w:hAnsi="Times New Roman" w:cs="Times New Roman"/>
          <w:sz w:val="24"/>
        </w:rPr>
        <w:t xml:space="preserve"> (Berg, 1997)</w:t>
      </w:r>
    </w:p>
    <w:p w14:paraId="4CD5AA83"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xml:space="preserve">Wallis, Robert J, and Jenny Blain, ‘Sacred Sites, Contested Rites/Rights: Contemporary Pagan Engagements With The Past’, </w:t>
      </w:r>
      <w:r w:rsidRPr="001E46FE">
        <w:rPr>
          <w:rFonts w:ascii="Times New Roman" w:hAnsi="Times New Roman" w:cs="Times New Roman"/>
          <w:i/>
          <w:iCs/>
          <w:sz w:val="24"/>
        </w:rPr>
        <w:t>Journal Of Material Culture</w:t>
      </w:r>
      <w:r w:rsidRPr="001E46FE">
        <w:rPr>
          <w:rFonts w:ascii="Times New Roman" w:hAnsi="Times New Roman" w:cs="Times New Roman"/>
          <w:sz w:val="24"/>
        </w:rPr>
        <w:t>, 9.3 (n.d.), pp. 237–61, doi:10.1177/1359183504046893</w:t>
      </w:r>
    </w:p>
    <w:p w14:paraId="3BFB2F31"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xml:space="preserve">——, and Jenny Blain, ‘Sites, Sacredness, and Stories: Interactions of Archaeology and Contemporary Paganism’, </w:t>
      </w:r>
      <w:r w:rsidRPr="001E46FE">
        <w:rPr>
          <w:rFonts w:ascii="Times New Roman" w:hAnsi="Times New Roman" w:cs="Times New Roman"/>
          <w:i/>
          <w:iCs/>
          <w:sz w:val="24"/>
        </w:rPr>
        <w:t>Folklore</w:t>
      </w:r>
      <w:r w:rsidRPr="001E46FE">
        <w:rPr>
          <w:rFonts w:ascii="Times New Roman" w:hAnsi="Times New Roman" w:cs="Times New Roman"/>
          <w:sz w:val="24"/>
        </w:rPr>
        <w:t>, 114.3 (2003), pp. 307–21, doi:10.1080/0015587032000145351</w:t>
      </w:r>
    </w:p>
    <w:p w14:paraId="2E4E4F35"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xml:space="preserve">——, and Jenny Blain, ‘Sites, Sacredness, And Stories: Interactions Of Archaeology And Contemporary Paganism’, </w:t>
      </w:r>
      <w:r w:rsidRPr="001E46FE">
        <w:rPr>
          <w:rFonts w:ascii="Times New Roman" w:hAnsi="Times New Roman" w:cs="Times New Roman"/>
          <w:i/>
          <w:iCs/>
          <w:sz w:val="24"/>
        </w:rPr>
        <w:t>Folklore</w:t>
      </w:r>
      <w:r w:rsidRPr="001E46FE">
        <w:rPr>
          <w:rFonts w:ascii="Times New Roman" w:hAnsi="Times New Roman" w:cs="Times New Roman"/>
          <w:sz w:val="24"/>
        </w:rPr>
        <w:t>, 114.3 (2003), pp. 307–21, doi:10.1080/0015587032000145351</w:t>
      </w:r>
    </w:p>
    <w:p w14:paraId="0D416705"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xml:space="preserve">——, and Jenny Blain, ‘Sites, Texts, Contexts And Inscriptions Of Meaning: Investigating Pagan Authenticitries In A Text Based Society’, </w:t>
      </w:r>
      <w:r w:rsidRPr="001E46FE">
        <w:rPr>
          <w:rFonts w:ascii="Times New Roman" w:hAnsi="Times New Roman" w:cs="Times New Roman"/>
          <w:i/>
          <w:iCs/>
          <w:sz w:val="24"/>
        </w:rPr>
        <w:t>The Pomegranate (Corbett, Or.)</w:t>
      </w:r>
      <w:r w:rsidRPr="001E46FE">
        <w:rPr>
          <w:rFonts w:ascii="Times New Roman" w:hAnsi="Times New Roman" w:cs="Times New Roman"/>
          <w:sz w:val="24"/>
        </w:rPr>
        <w:t>, 6.231–252 (2007) &lt;https://research-ebsco-com.ezproxy.uwtsd.ac.uk/c/onvpsy/viewer/pdf/d44fuyemrn&gt; [accessed 28 November 2025]</w:t>
      </w:r>
    </w:p>
    <w:p w14:paraId="2119D83A"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‘What Is ADF’, 2022 &lt;https://www.adf.org/about/basics/what-is-adf.html&gt; [accessed 17 December 2025]</w:t>
      </w:r>
    </w:p>
    <w:p w14:paraId="7788DF64"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xml:space="preserve">White, Ethan Doyle, ‘Cutting The Mistletoe: An Introduction To Modern Religious Druidry’, in </w:t>
      </w:r>
      <w:r w:rsidRPr="001E46FE">
        <w:rPr>
          <w:rFonts w:ascii="Times New Roman" w:hAnsi="Times New Roman" w:cs="Times New Roman"/>
          <w:i/>
          <w:iCs/>
          <w:sz w:val="24"/>
        </w:rPr>
        <w:t>Modern Religious Druidry: Studies In Paganism, Celtic Identity And Nature Spiritiuality</w:t>
      </w:r>
      <w:r w:rsidRPr="001E46FE">
        <w:rPr>
          <w:rFonts w:ascii="Times New Roman" w:hAnsi="Times New Roman" w:cs="Times New Roman"/>
          <w:sz w:val="24"/>
        </w:rPr>
        <w:t xml:space="preserve"> (Palgrave Macmillan, 2024) &lt;https://ezproxy.uwtsd.ac.uk/login?url=https://www.vlebooks.com/product/openreader?id=TrinityStD&amp;accId=8886856&amp;isbn=9783031630996&amp;uid=^u&gt;&gt;</w:t>
      </w:r>
    </w:p>
    <w:p w14:paraId="58EEF39E" w14:textId="77777777" w:rsidR="001E46FE" w:rsidRPr="001E46FE" w:rsidRDefault="001E46FE" w:rsidP="001E46FE">
      <w:pPr>
        <w:pStyle w:val="Bibliography"/>
        <w:rPr>
          <w:rFonts w:ascii="Times New Roman" w:hAnsi="Times New Roman" w:cs="Times New Roman"/>
          <w:sz w:val="24"/>
        </w:rPr>
      </w:pPr>
      <w:r w:rsidRPr="001E46FE">
        <w:rPr>
          <w:rFonts w:ascii="Times New Roman" w:hAnsi="Times New Roman" w:cs="Times New Roman"/>
          <w:sz w:val="24"/>
        </w:rPr>
        <w:t xml:space="preserve">——, </w:t>
      </w:r>
      <w:r w:rsidRPr="001E46FE">
        <w:rPr>
          <w:rFonts w:ascii="Times New Roman" w:hAnsi="Times New Roman" w:cs="Times New Roman"/>
          <w:i/>
          <w:iCs/>
          <w:sz w:val="24"/>
        </w:rPr>
        <w:t>Modern Religious Druidry: Studies in Paganism, Celtic Identity, and Nature Spirituality</w:t>
      </w:r>
      <w:r w:rsidRPr="001E46FE">
        <w:rPr>
          <w:rFonts w:ascii="Times New Roman" w:hAnsi="Times New Roman" w:cs="Times New Roman"/>
          <w:sz w:val="24"/>
        </w:rPr>
        <w:t xml:space="preserve"> (Palgrave Macmillan, 2024)</w:t>
      </w:r>
    </w:p>
    <w:p w14:paraId="7141E6C1" w14:textId="3B2CA904" w:rsidR="00AB17F9" w:rsidRPr="001B3F79" w:rsidRDefault="001E46FE" w:rsidP="00B0354B">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fldChar w:fldCharType="end"/>
      </w:r>
    </w:p>
    <w:sectPr w:rsidR="00AB17F9" w:rsidRPr="001B3F7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16E81" w14:textId="77777777" w:rsidR="005522AD" w:rsidRDefault="005522AD" w:rsidP="00D946C5">
      <w:pPr>
        <w:spacing w:after="0" w:line="240" w:lineRule="auto"/>
      </w:pPr>
      <w:r>
        <w:separator/>
      </w:r>
    </w:p>
  </w:endnote>
  <w:endnote w:type="continuationSeparator" w:id="0">
    <w:p w14:paraId="4DF21F61" w14:textId="77777777" w:rsidR="005522AD" w:rsidRDefault="005522AD" w:rsidP="00D946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9561981"/>
      <w:docPartObj>
        <w:docPartGallery w:val="Page Numbers (Bottom of Page)"/>
        <w:docPartUnique/>
      </w:docPartObj>
    </w:sdtPr>
    <w:sdtContent>
      <w:p w14:paraId="23B4492C" w14:textId="6CE234EB" w:rsidR="0052018E" w:rsidRDefault="0052018E">
        <w:pPr>
          <w:pStyle w:val="Footer"/>
          <w:jc w:val="center"/>
        </w:pPr>
        <w:r>
          <w:fldChar w:fldCharType="begin"/>
        </w:r>
        <w:r>
          <w:instrText>PAGE   \* MERGEFORMAT</w:instrText>
        </w:r>
        <w:r>
          <w:fldChar w:fldCharType="separate"/>
        </w:r>
        <w:r>
          <w:t>2</w:t>
        </w:r>
        <w:r>
          <w:fldChar w:fldCharType="end"/>
        </w:r>
      </w:p>
    </w:sdtContent>
  </w:sdt>
  <w:p w14:paraId="24411CCA" w14:textId="77777777" w:rsidR="0052018E" w:rsidRDefault="00520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D32BBF" w14:textId="77777777" w:rsidR="005522AD" w:rsidRDefault="005522AD" w:rsidP="00D946C5">
      <w:pPr>
        <w:spacing w:after="0" w:line="240" w:lineRule="auto"/>
      </w:pPr>
      <w:r>
        <w:separator/>
      </w:r>
    </w:p>
  </w:footnote>
  <w:footnote w:type="continuationSeparator" w:id="0">
    <w:p w14:paraId="124E19D8" w14:textId="77777777" w:rsidR="005522AD" w:rsidRDefault="005522AD" w:rsidP="00D946C5">
      <w:pPr>
        <w:spacing w:after="0" w:line="240" w:lineRule="auto"/>
      </w:pPr>
      <w:r>
        <w:continuationSeparator/>
      </w:r>
    </w:p>
  </w:footnote>
  <w:footnote w:id="1">
    <w:p w14:paraId="46A2DF50" w14:textId="42217552" w:rsidR="00D946C5" w:rsidRDefault="00D946C5" w:rsidP="00D946C5">
      <w:pPr>
        <w:pStyle w:val="FootnoteText"/>
      </w:pPr>
      <w:r>
        <w:rPr>
          <w:rStyle w:val="FootnoteReference"/>
        </w:rPr>
        <w:footnoteRef/>
      </w:r>
      <w:r>
        <w:t xml:space="preserve"> </w:t>
      </w:r>
      <w:r>
        <w:fldChar w:fldCharType="begin"/>
      </w:r>
      <w:r>
        <w:instrText xml:space="preserve"> ADDIN ZOTERO_ITEM CSL_CITATION {"citationID":"IpsdOcq3","properties":{"formattedCitation":"\\uc0\\u8216{}Avebury\\uc0\\u8217{}, English Heritage, n.d. &lt;https://www.english-heritage.org.uk/visit/places/avebury/&gt; [accessed 17 December 2025].","plainCitation":"‘Avebury’, English Heritage, n.d. &lt;https://www.english-heritage.org.uk/visit/places/avebury/&gt; [accessed 17 December 2025].","noteIndex":1},"citationItems":[{"id":131,"uris":["http://zotero.org/users/17561921/items/PP3S2CJ2"],"itemData":{"id":131,"type":"webpage","abstract":"With its huge circular bank and ditch and inner circle of great standing stones, covering an area of over 28 acres, Avebury forms one of the most impressive prehistoric sites in Britain","container-title":"English Heritage","title":"Avebury","URL":"https://www.english-heritage.org.uk/visit/places/avebury/","accessed":{"date-parts":[["2025",12,17]]}}}],"schema":"https://github.com/citation-style-language/schema/raw/master/csl-citation.json"} </w:instrText>
      </w:r>
      <w:r>
        <w:fldChar w:fldCharType="separate"/>
      </w:r>
      <w:r w:rsidR="006A690B" w:rsidRPr="006A690B">
        <w:rPr>
          <w:rFonts w:ascii="Aptos" w:hAnsi="Aptos" w:cs="Times New Roman"/>
          <w:kern w:val="0"/>
        </w:rPr>
        <w:t>‘Avebury’, English Heritage, n.d. &lt;https://www.english-heritage.org.uk/visit/places/avebury/&gt; [accessed 17 December 2025].</w:t>
      </w:r>
      <w:r>
        <w:fldChar w:fldCharType="end"/>
      </w:r>
    </w:p>
  </w:footnote>
  <w:footnote w:id="2">
    <w:p w14:paraId="715DDC26" w14:textId="68D06587" w:rsidR="00D946C5" w:rsidRDefault="00D946C5" w:rsidP="00D946C5">
      <w:pPr>
        <w:pStyle w:val="FootnoteText"/>
      </w:pPr>
      <w:r>
        <w:rPr>
          <w:rStyle w:val="FootnoteReference"/>
        </w:rPr>
        <w:footnoteRef/>
      </w:r>
      <w:r>
        <w:t xml:space="preserve"> </w:t>
      </w:r>
      <w:r>
        <w:fldChar w:fldCharType="begin"/>
      </w:r>
      <w:r w:rsidR="00214E57">
        <w:instrText xml:space="preserve"> ADDIN ZOTERO_ITEM CSL_CITATION {"citationID":"0y3sbNy7","properties":{"formattedCitation":"{\\i{}Stonehenge, Avebury And Associated Sites World Heritage Site Management Plan Summary 2015}, (2015), p. 3 &lt;https://www.stonehengeandaveburywhs.org/assets/SA-WHS-Management-Plan-Summary.pdf&gt; [accessed 17 December 2025].","plainCitation":"Stonehenge, Avebury And Associated Sites World Heritage Site Management Plan Summary 2015, (2015), p. 3 &lt;https://www.stonehengeandaveburywhs.org/assets/SA-WHS-Management-Plan-Summary.pdf&gt; [accessed 17 December 2025].","noteIndex":2},"citationItems":[{"id":134,"uris":["http://zotero.org/users/17561921/items/B7JZFM6S"],"itemData":{"id":134,"type":"report","title":"Stonehenge, Avebury And Associated Sites World Heritage Site Management Plan Summary 2015","URL":"https://www.stonehengeandaveburywhs.org/assets/SA-WHS-Management-Plan-Summary.pdf","contributor":[{"family":"Simmonds","given":"Sarah"},{"family":"Thomas","given":"Beth"}],"accessed":{"date-parts":[["2025",12,17]]},"issued":{"date-parts":[["2015"]]}},"locator":"3","label":"page"}],"schema":"https://github.com/citation-style-language/schema/raw/master/csl-citation.json"} </w:instrText>
      </w:r>
      <w:r>
        <w:fldChar w:fldCharType="separate"/>
      </w:r>
      <w:r w:rsidR="00214E57" w:rsidRPr="00214E57">
        <w:rPr>
          <w:rFonts w:ascii="Aptos" w:hAnsi="Aptos" w:cs="Times New Roman"/>
          <w:i/>
          <w:iCs/>
          <w:kern w:val="0"/>
        </w:rPr>
        <w:t>Stonehenge, Avebury And Associated Sites World Heritage Site Management Plan Summary 2015</w:t>
      </w:r>
      <w:r w:rsidR="00214E57" w:rsidRPr="00214E57">
        <w:rPr>
          <w:rFonts w:ascii="Aptos" w:hAnsi="Aptos" w:cs="Times New Roman"/>
          <w:kern w:val="0"/>
        </w:rPr>
        <w:t>, (2015), p. 3 &lt;https://www.stonehengeandaveburywhs.org/assets/SA-WHS-Management-Plan-Summary.pdf&gt; [accessed 17 December 2025].</w:t>
      </w:r>
      <w:r>
        <w:fldChar w:fldCharType="end"/>
      </w:r>
    </w:p>
  </w:footnote>
  <w:footnote w:id="3">
    <w:p w14:paraId="38D380B6" w14:textId="77777777" w:rsidR="00D946C5" w:rsidRDefault="00D946C5" w:rsidP="00D946C5">
      <w:pPr>
        <w:pStyle w:val="FootnoteText"/>
      </w:pPr>
      <w:r>
        <w:rPr>
          <w:rStyle w:val="FootnoteReference"/>
        </w:rPr>
        <w:footnoteRef/>
      </w:r>
      <w:r>
        <w:t xml:space="preserve"> Ibid. </w:t>
      </w:r>
    </w:p>
  </w:footnote>
  <w:footnote w:id="4">
    <w:p w14:paraId="24FD96F7" w14:textId="481C2F75" w:rsidR="00D946C5" w:rsidRDefault="00D946C5" w:rsidP="00D946C5">
      <w:pPr>
        <w:pStyle w:val="FootnoteText"/>
      </w:pPr>
      <w:r>
        <w:rPr>
          <w:rStyle w:val="FootnoteReference"/>
        </w:rPr>
        <w:footnoteRef/>
      </w:r>
      <w:r>
        <w:t xml:space="preserve"> </w:t>
      </w:r>
      <w:r>
        <w:fldChar w:fldCharType="begin"/>
      </w:r>
      <w:r>
        <w:instrText xml:space="preserve"> ADDIN ZOTERO_ITEM CSL_CITATION {"citationID":"HQPpW8et","properties":{"formattedCitation":"Mark Gillings and Joshua Pollard, \\uc0\\u8216{}Authenticity, Artifice and the Druidical Temple of Avebury\\uc0\\u8217{}, in {\\i{}Landscape Biographies}, ed. by Johannes Renes, Jan Kolen, and Rita Hermans (Amsterdam University Press, 2015), pp. 117\\uc0\\u8211{}42 (p. 135).","plainCitation":"Mark Gillings and Joshua Pollard, ‘Authenticity, Artifice and the Druidical Temple of Avebury’, in Landscape Biographies, ed. by Johannes Renes, Jan Kolen, and Rita Hermans (Amsterdam University Press, 2015), pp. 117–42 (p. 135).","noteIndex":4},"citationItems":[{"id":6,"uris":["http://zotero.org/users/17561921/items/9ENYGL2A"],"itemData":{"id":6,"type":"chapter","abstract":"The prehistoric stone circle complex at Avebury on the Wiltshire chalkland of southern England is the largest of its kind in Europe (figure 5.1). A 420-metre-diameter earthwork encloses a ring of huge standing stones, which in turn encloses two other roughly circular configurations of megaliths with further stone settings at their centres. Radiating out to the south and west are linear avenues of megaliths that snake out across 3.5 kilometres of the surrounding chalk landscape to link the Avebury structures to other prehistoric earth and stone monuments. The henge earthwork and the stone settings all belong to the third millennium","container-title":"Landscape Biographies","ISBN":"90-8964-472-5","page":"117 - 142","publisher":"Amsterdam University Press","title":"Authenticity, Artifice and the Druidical Temple of Avebury","author":[{"literal":"Mark Gillings"},{"literal":"Joshua Pollard"}],"editor":[{"literal":"Johannes Renes"},{"literal":"Jan Kolen"},{"literal":"Rita Hermans"}],"issued":{"date-parts":[["2015"]]}},"locator":"135","label":"page"}],"schema":"https://github.com/citation-style-language/schema/raw/master/csl-citation.json"} </w:instrText>
      </w:r>
      <w:r>
        <w:fldChar w:fldCharType="separate"/>
      </w:r>
      <w:r w:rsidR="006A690B" w:rsidRPr="006A690B">
        <w:rPr>
          <w:rFonts w:ascii="Aptos" w:hAnsi="Aptos" w:cs="Times New Roman"/>
          <w:kern w:val="0"/>
        </w:rPr>
        <w:t xml:space="preserve">Mark Gillings and Joshua Pollard, ‘Authenticity, Artifice and the Druidical Temple of Avebury’, in </w:t>
      </w:r>
      <w:r w:rsidR="006A690B" w:rsidRPr="006A690B">
        <w:rPr>
          <w:rFonts w:ascii="Aptos" w:hAnsi="Aptos" w:cs="Times New Roman"/>
          <w:i/>
          <w:iCs/>
          <w:kern w:val="0"/>
        </w:rPr>
        <w:t>Landscape Biographies</w:t>
      </w:r>
      <w:r w:rsidR="006A690B" w:rsidRPr="006A690B">
        <w:rPr>
          <w:rFonts w:ascii="Aptos" w:hAnsi="Aptos" w:cs="Times New Roman"/>
          <w:kern w:val="0"/>
        </w:rPr>
        <w:t>, ed. by Johannes Renes, Jan Kolen, and Rita Hermans (Amsterdam University Press, 2015), pp. 117–42 (p. 135).</w:t>
      </w:r>
      <w:r>
        <w:fldChar w:fldCharType="end"/>
      </w:r>
    </w:p>
  </w:footnote>
  <w:footnote w:id="5">
    <w:p w14:paraId="2F955B32" w14:textId="075D9FA0" w:rsidR="00D946C5" w:rsidRDefault="00D946C5" w:rsidP="00D946C5">
      <w:pPr>
        <w:pStyle w:val="FootnoteText"/>
      </w:pPr>
      <w:r>
        <w:rPr>
          <w:rStyle w:val="FootnoteReference"/>
        </w:rPr>
        <w:footnoteRef/>
      </w:r>
      <w:r>
        <w:t xml:space="preserve"> </w:t>
      </w:r>
      <w:r>
        <w:fldChar w:fldCharType="begin"/>
      </w:r>
      <w:r w:rsidR="00E63E8D">
        <w:instrText xml:space="preserve"> ADDIN ZOTERO_ITEM CSL_CITATION {"citationID":"U2k1D32w","properties":{"formattedCitation":"Julius Caesar, \\uc0\\u8216{}Book Six\\uc0\\u8217{}, in {\\i{}Gallic War}, trans. by W. A. McDevitte and W. S. Bohn, 1st edn (Harper and Brothers, Perseus Digital Library, 1869), p. 17 &lt;http://data.perseus.org/citations/urn:cts:latinLit:phi0448.phi001.perseus-eng1:6.13&gt;.","plainCitation":"Julius Caesar, ‘Book Six’, in Gallic War, trans. by W. A. McDevitte and W. S. Bohn, 1st edn (Harper and Brothers, Perseus Digital Library, 1869), p. 17 &lt;http://data.perseus.org/citations/urn:cts:latinLit:phi0448.phi001.perseus-eng1:6.13&gt;.","noteIndex":5},"citationItems":[{"id":29,"uris":["http://zotero.org/users/17561921/items/2LK2KD2I"],"itemData":{"id":29,"type":"chapter","container-title":"Gallic War","edition":"1","publisher":"Harper and Brothers, Perseus Digital Library","publisher-place":"New York","title":"Book Six","title-short":"Gallic War","URL":"http://data.perseus.org/citations/urn:cts:latinLit:phi0448.phi001.perseus-eng1:6.13","author":[{"family":"Caesar","given":"Julius"}],"translator":[{"family":"McDevitte","given":"W. A."},{"family":"Bohn","given":"W. S."}],"issued":{"date-parts":[["1869"]]}},"locator":"17","label":"page"}],"schema":"https://github.com/citation-style-language/schema/raw/master/csl-citation.json"} </w:instrText>
      </w:r>
      <w:r>
        <w:fldChar w:fldCharType="separate"/>
      </w:r>
      <w:r w:rsidR="006A690B" w:rsidRPr="006A690B">
        <w:rPr>
          <w:rFonts w:ascii="Aptos" w:hAnsi="Aptos" w:cs="Times New Roman"/>
          <w:kern w:val="0"/>
        </w:rPr>
        <w:t xml:space="preserve">Julius Caesar, ‘Book Six’, in </w:t>
      </w:r>
      <w:r w:rsidR="006A690B" w:rsidRPr="006A690B">
        <w:rPr>
          <w:rFonts w:ascii="Aptos" w:hAnsi="Aptos" w:cs="Times New Roman"/>
          <w:i/>
          <w:iCs/>
          <w:kern w:val="0"/>
        </w:rPr>
        <w:t>Gallic War</w:t>
      </w:r>
      <w:r w:rsidR="006A690B" w:rsidRPr="006A690B">
        <w:rPr>
          <w:rFonts w:ascii="Aptos" w:hAnsi="Aptos" w:cs="Times New Roman"/>
          <w:kern w:val="0"/>
        </w:rPr>
        <w:t>, trans. by W. A. McDevitte and W. S. Bohn, 1st edn (Harper and Brothers, Perseus Digital Library, 1869), p. 17 &lt;http://data.perseus.org/citations/urn:cts:latinLit:phi0448.phi001.perseus-eng1:6.13&gt;.</w:t>
      </w:r>
      <w:r>
        <w:fldChar w:fldCharType="end"/>
      </w:r>
    </w:p>
  </w:footnote>
  <w:footnote w:id="6">
    <w:p w14:paraId="76EA8DF7" w14:textId="4C742897" w:rsidR="004425E6" w:rsidRDefault="004425E6">
      <w:pPr>
        <w:pStyle w:val="FootnoteText"/>
      </w:pPr>
      <w:r>
        <w:rPr>
          <w:rStyle w:val="FootnoteReference"/>
        </w:rPr>
        <w:footnoteRef/>
      </w:r>
      <w:r>
        <w:t xml:space="preserve"> </w:t>
      </w:r>
      <w:r>
        <w:fldChar w:fldCharType="begin"/>
      </w:r>
      <w:r>
        <w:instrText xml:space="preserve"> ADDIN ZOTERO_ITEM CSL_CITATION {"citationID":"QR0tN8VL","properties":{"formattedCitation":"Ross Nichols, {\\i{}The Book Of Druidry} (Thorsons, 1992), p. 170.","plainCitation":"Ross Nichols, The Book Of Druidry (Thorsons, 1992), p. 170.","noteIndex":6},"citationItems":[{"id":146,"uris":["http://zotero.org/users/17561921/items/B3VD8DC4"],"itemData":{"id":146,"type":"book","publisher":"Thorsons","title":"The Book Of Druidry","author":[{"family":"Nichols","given":"Ross"}],"issued":{"date-parts":[["1992"]]}},"locator":"170","label":"page"}],"schema":"https://github.com/citation-style-language/schema/raw/master/csl-citation.json"} </w:instrText>
      </w:r>
      <w:r>
        <w:fldChar w:fldCharType="separate"/>
      </w:r>
      <w:r w:rsidR="006A690B" w:rsidRPr="006A690B">
        <w:rPr>
          <w:rFonts w:ascii="Aptos" w:hAnsi="Aptos" w:cs="Times New Roman"/>
          <w:kern w:val="0"/>
        </w:rPr>
        <w:t xml:space="preserve">Ross Nichols, </w:t>
      </w:r>
      <w:r w:rsidR="006A690B" w:rsidRPr="006A690B">
        <w:rPr>
          <w:rFonts w:ascii="Aptos" w:hAnsi="Aptos" w:cs="Times New Roman"/>
          <w:i/>
          <w:iCs/>
          <w:kern w:val="0"/>
        </w:rPr>
        <w:t>The Book Of Druidry</w:t>
      </w:r>
      <w:r w:rsidR="006A690B" w:rsidRPr="006A690B">
        <w:rPr>
          <w:rFonts w:ascii="Aptos" w:hAnsi="Aptos" w:cs="Times New Roman"/>
          <w:kern w:val="0"/>
        </w:rPr>
        <w:t xml:space="preserve"> (Thorsons, 1992), p. 170.</w:t>
      </w:r>
      <w:r>
        <w:fldChar w:fldCharType="end"/>
      </w:r>
    </w:p>
  </w:footnote>
  <w:footnote w:id="7">
    <w:p w14:paraId="0FD8625C" w14:textId="4DB8810A" w:rsidR="00D946C5" w:rsidRDefault="00D946C5" w:rsidP="00D946C5">
      <w:pPr>
        <w:pStyle w:val="FootnoteText"/>
      </w:pPr>
      <w:r>
        <w:rPr>
          <w:rStyle w:val="FootnoteReference"/>
        </w:rPr>
        <w:footnoteRef/>
      </w:r>
      <w:r>
        <w:t xml:space="preserve"> </w:t>
      </w:r>
      <w:r>
        <w:fldChar w:fldCharType="begin"/>
      </w:r>
      <w:r w:rsidR="004425E6">
        <w:instrText xml:space="preserve"> ADDIN ZOTERO_ITEM CSL_CITATION {"citationID":"JBTB2NW8","properties":{"formattedCitation":"Mark Gillings and Joshua Pollard, \\uc0\\u8216{}Authenticity, Artifice and the Druidical Temple of Avebury\\uc0\\u8217{}, in {\\i{}Landscape Biographies}, ed. by Johannes Renes, Jan Kolen, and Rita Hermans (Amsterdam University Press, 2015), pp. 117\\uc0\\u8211{}42 (p. 122).","plainCitation":"Mark Gillings and Joshua Pollard, ‘Authenticity, Artifice and the Druidical Temple of Avebury’, in Landscape Biographies, ed. by Johannes Renes, Jan Kolen, and Rita Hermans (Amsterdam University Press, 2015), pp. 117–42 (p. 122).","dontUpdate":true,"noteIndex":7},"citationItems":[{"id":6,"uris":["http://zotero.org/users/17561921/items/9ENYGL2A"],"itemData":{"id":6,"type":"chapter","abstract":"The prehistoric stone circle complex at Avebury on the Wiltshire chalkland of southern England is the largest of its kind in Europe (figure 5.1). A 420-metre-diameter earthwork encloses a ring of huge standing stones, which in turn encloses two other roughly circular configurations of megaliths with further stone settings at their centres. Radiating out to the south and west are linear avenues of megaliths that snake out across 3.5 kilometres of the surrounding chalk landscape to link the Avebury structures to other prehistoric earth and stone monuments. The henge earthwork and the stone settings all belong to the third millennium","container-title":"Landscape Biographies","ISBN":"90-8964-472-5","page":"117 - 142","publisher":"Amsterdam University Press","title":"Authenticity, Artifice and the Druidical Temple of Avebury","author":[{"literal":"Mark Gillings"},{"literal":"Joshua Pollard"}],"editor":[{"literal":"Johannes Renes"},{"literal":"Jan Kolen"},{"literal":"Rita Hermans"}],"issued":{"date-parts":[["2015"]]}},"locator":"122","label":"page"}],"schema":"https://github.com/citation-style-language/schema/raw/master/csl-citation.json"} </w:instrText>
      </w:r>
      <w:r>
        <w:fldChar w:fldCharType="separate"/>
      </w:r>
      <w:r w:rsidRPr="00354A5E">
        <w:rPr>
          <w:rFonts w:ascii="Aptos" w:hAnsi="Aptos" w:cs="Times New Roman"/>
          <w:kern w:val="0"/>
        </w:rPr>
        <w:t>Gillings and Pollard, ‘Authenticity, Artifice and the Druidical Temple of Avebury’, p. 122</w:t>
      </w:r>
      <w:r>
        <w:rPr>
          <w:rFonts w:ascii="Aptos" w:hAnsi="Aptos" w:cs="Times New Roman"/>
          <w:kern w:val="0"/>
        </w:rPr>
        <w:t>-3</w:t>
      </w:r>
      <w:r w:rsidRPr="00354A5E">
        <w:rPr>
          <w:rFonts w:ascii="Aptos" w:hAnsi="Aptos" w:cs="Times New Roman"/>
          <w:kern w:val="0"/>
        </w:rPr>
        <w:t>.</w:t>
      </w:r>
      <w:r>
        <w:fldChar w:fldCharType="end"/>
      </w:r>
    </w:p>
  </w:footnote>
  <w:footnote w:id="8">
    <w:p w14:paraId="7B422B0D" w14:textId="228F2F75" w:rsidR="00D946C5" w:rsidRDefault="00D946C5" w:rsidP="00D946C5">
      <w:pPr>
        <w:pStyle w:val="FootnoteText"/>
      </w:pPr>
      <w:r>
        <w:rPr>
          <w:rStyle w:val="FootnoteReference"/>
        </w:rPr>
        <w:footnoteRef/>
      </w:r>
      <w:r>
        <w:t xml:space="preserve"> </w:t>
      </w:r>
      <w:r>
        <w:fldChar w:fldCharType="begin"/>
      </w:r>
      <w:r w:rsidR="003A2B8B">
        <w:instrText xml:space="preserve"> ADDIN ZOTERO_ITEM CSL_CITATION {"citationID":"W9dnBiti","properties":{"formattedCitation":"Emma Restall-Orr, {\\i{}Principles Of Druidry} (Thorsons, 1998), p. 10 &lt;https://druidnetwork.org/wp-content/uploads/2023/06/What-is-Druidry.pdf&gt;.","plainCitation":"Emma Restall-Orr, Principles Of Druidry (Thorsons, 1998), p. 10 &lt;https://druidnetwork.org/wp-content/uploads/2023/06/What-is-Druidry.pdf&gt;.","noteIndex":8},"citationItems":[{"id":11,"uris":["http://zotero.org/users/17561921/items/X7326B2Y"],"itemData":{"id":11,"type":"book","number-of-pages":"120","publisher":"Thorsons","title":"Principles Of Druidry","title-short":"Principles","URL":"https://druidnetwork.org/wp-content/uploads/2023/06/What-is-Druidry.pdf","author":[{"family":"Restall-Orr","given":"Emma"}],"issued":{"date-parts":[["1998"]]}},"locator":"10","label":"page"}],"schema":"https://github.com/citation-style-language/schema/raw/master/csl-citation.json"} </w:instrText>
      </w:r>
      <w:r>
        <w:fldChar w:fldCharType="separate"/>
      </w:r>
      <w:r w:rsidR="006A690B" w:rsidRPr="006A690B">
        <w:rPr>
          <w:rFonts w:ascii="Aptos" w:hAnsi="Aptos" w:cs="Times New Roman"/>
          <w:kern w:val="0"/>
        </w:rPr>
        <w:t xml:space="preserve">Emma Restall-Orr, </w:t>
      </w:r>
      <w:r w:rsidR="006A690B" w:rsidRPr="006A690B">
        <w:rPr>
          <w:rFonts w:ascii="Aptos" w:hAnsi="Aptos" w:cs="Times New Roman"/>
          <w:i/>
          <w:iCs/>
          <w:kern w:val="0"/>
        </w:rPr>
        <w:t>Principles Of Druidry</w:t>
      </w:r>
      <w:r w:rsidR="006A690B" w:rsidRPr="006A690B">
        <w:rPr>
          <w:rFonts w:ascii="Aptos" w:hAnsi="Aptos" w:cs="Times New Roman"/>
          <w:kern w:val="0"/>
        </w:rPr>
        <w:t xml:space="preserve"> (Thorsons, 1998), p. 10 &lt;https://druidnetwork.org/wp-content/uploads/2023/06/What-is-Druidry.pdf&gt;.</w:t>
      </w:r>
      <w:r>
        <w:fldChar w:fldCharType="end"/>
      </w:r>
    </w:p>
  </w:footnote>
  <w:footnote w:id="9">
    <w:p w14:paraId="347A8470" w14:textId="51781F02" w:rsidR="00D946C5" w:rsidRDefault="00D946C5" w:rsidP="00D946C5">
      <w:pPr>
        <w:pStyle w:val="FootnoteText"/>
      </w:pPr>
      <w:r>
        <w:rPr>
          <w:rStyle w:val="FootnoteReference"/>
        </w:rPr>
        <w:footnoteRef/>
      </w:r>
      <w:r>
        <w:t xml:space="preserve"> </w:t>
      </w:r>
      <w:r>
        <w:fldChar w:fldCharType="begin"/>
      </w:r>
      <w:r w:rsidR="004425E6">
        <w:instrText xml:space="preserve"> ADDIN ZOTERO_ITEM CSL_CITATION {"citationID":"4m1P7xU5","properties":{"formattedCitation":"\\uc0\\u8216{}What Is ADF\\uc0\\u8217{}, 2022 &lt;https://www.adf.org/about/basics/what-is-adf.html&gt; [accessed 17 December 2025].","plainCitation":"‘What Is ADF’, 2022 &lt;https://www.adf.org/about/basics/what-is-adf.html&gt; [accessed 17 December 2025].","noteIndex":9},"citationItems":[{"id":135,"uris":["http://zotero.org/users/17561921/items/G4NSEVC8"],"itemData":{"id":135,"type":"webpage","title":"What Is ADF","URL":"https://www.adf.org/about/basics/what-is-adf.html","accessed":{"date-parts":[["2025",12,17]]},"issued":{"date-parts":[["2022"]]}}}],"schema":"https://github.com/citation-style-language/schema/raw/master/csl-citation.json"} </w:instrText>
      </w:r>
      <w:r>
        <w:fldChar w:fldCharType="separate"/>
      </w:r>
      <w:r w:rsidR="006A690B" w:rsidRPr="006A690B">
        <w:rPr>
          <w:rFonts w:ascii="Aptos" w:hAnsi="Aptos" w:cs="Times New Roman"/>
          <w:kern w:val="0"/>
        </w:rPr>
        <w:t>‘What Is ADF’, 2022 &lt;https://www.adf.org/about/basics/what-is-adf.html&gt; [accessed 17 December 2025].</w:t>
      </w:r>
      <w:r>
        <w:fldChar w:fldCharType="end"/>
      </w:r>
    </w:p>
  </w:footnote>
  <w:footnote w:id="10">
    <w:p w14:paraId="5B379A1F" w14:textId="77777777" w:rsidR="00D946C5" w:rsidRDefault="00D946C5" w:rsidP="00D946C5">
      <w:pPr>
        <w:pStyle w:val="FootnoteText"/>
      </w:pPr>
      <w:r>
        <w:rPr>
          <w:rStyle w:val="FootnoteReference"/>
        </w:rPr>
        <w:footnoteRef/>
      </w:r>
      <w:r>
        <w:t xml:space="preserve"> Ibid. </w:t>
      </w:r>
    </w:p>
  </w:footnote>
  <w:footnote w:id="11">
    <w:p w14:paraId="7F208481" w14:textId="0817CAEA" w:rsidR="00D946C5" w:rsidRDefault="00D946C5" w:rsidP="00D946C5">
      <w:pPr>
        <w:pStyle w:val="FootnoteText"/>
      </w:pPr>
      <w:r>
        <w:rPr>
          <w:rStyle w:val="FootnoteReference"/>
        </w:rPr>
        <w:footnoteRef/>
      </w:r>
      <w:r>
        <w:t xml:space="preserve"> </w:t>
      </w:r>
      <w:r>
        <w:fldChar w:fldCharType="begin"/>
      </w:r>
      <w:r w:rsidR="004425E6">
        <w:instrText xml:space="preserve"> ADDIN ZOTERO_ITEM CSL_CITATION {"citationID":"Pgn0iKZn","properties":{"formattedCitation":"Ronald Hutton, \\uc0\\u8216{}Modern Pagan Festivals: A Study In The Nature Of Tradition\\uc0\\u8217{}, {\\i{}Folklore}, 119.3 (2008), pp. 251\\uc0\\u8211{}73 (p. 251), doi:10.1080/00155870802352178.","plainCitation":"Ronald Hutton, ‘Modern Pagan Festivals: A Study In The Nature Of Tradition’, Folklore, 119.3 (2008), pp. 251–73 (p. 251), doi:10.1080/00155870802352178.","noteIndex":11},"citationItems":[{"id":136,"uris":["http://zotero.org/users/17561921/items/55TYW62M"],"itemData":{"id":136,"type":"article-journal","container-title":"Folklore","DOI":"10.1080/00155870802352178","issue":"3","page":"251-273","title":"Modern Pagan Festivals: A Study In The Nature Of Tradition","title-short":"Modern Pagan Festivals","volume":"119","author":[{"family":"Hutton","given":"Ronald"}],"issued":{"date-parts":[["2008"]]}},"locator":"251","label":"page"}],"schema":"https://github.com/citation-style-language/schema/raw/master/csl-citation.json"} </w:instrText>
      </w:r>
      <w:r>
        <w:fldChar w:fldCharType="separate"/>
      </w:r>
      <w:r w:rsidR="006A690B" w:rsidRPr="006A690B">
        <w:rPr>
          <w:rFonts w:ascii="Aptos" w:hAnsi="Aptos" w:cs="Times New Roman"/>
          <w:kern w:val="0"/>
        </w:rPr>
        <w:t xml:space="preserve">Ronald Hutton, ‘Modern Pagan Festivals: A Study In The Nature Of Tradition’, </w:t>
      </w:r>
      <w:r w:rsidR="006A690B" w:rsidRPr="006A690B">
        <w:rPr>
          <w:rFonts w:ascii="Aptos" w:hAnsi="Aptos" w:cs="Times New Roman"/>
          <w:i/>
          <w:iCs/>
          <w:kern w:val="0"/>
        </w:rPr>
        <w:t>Folklore</w:t>
      </w:r>
      <w:r w:rsidR="006A690B" w:rsidRPr="006A690B">
        <w:rPr>
          <w:rFonts w:ascii="Aptos" w:hAnsi="Aptos" w:cs="Times New Roman"/>
          <w:kern w:val="0"/>
        </w:rPr>
        <w:t>, 119.3 (2008), pp. 251–73 (p. 251), doi:10.1080/00155870802352178.</w:t>
      </w:r>
      <w:r>
        <w:fldChar w:fldCharType="end"/>
      </w:r>
    </w:p>
  </w:footnote>
  <w:footnote w:id="12">
    <w:p w14:paraId="1D8842A0" w14:textId="77777777" w:rsidR="00D946C5" w:rsidRDefault="00D946C5" w:rsidP="00D946C5">
      <w:pPr>
        <w:pStyle w:val="FootnoteText"/>
      </w:pPr>
      <w:r>
        <w:rPr>
          <w:rStyle w:val="FootnoteReference"/>
        </w:rPr>
        <w:footnoteRef/>
      </w:r>
      <w:r>
        <w:t xml:space="preserve"> Ibid, p. 253.</w:t>
      </w:r>
    </w:p>
  </w:footnote>
  <w:footnote w:id="13">
    <w:p w14:paraId="0F70AE0C" w14:textId="069E62D6" w:rsidR="00D946C5" w:rsidRDefault="00D946C5" w:rsidP="00D946C5">
      <w:pPr>
        <w:pStyle w:val="FootnoteText"/>
      </w:pPr>
      <w:r>
        <w:rPr>
          <w:rStyle w:val="FootnoteReference"/>
        </w:rPr>
        <w:footnoteRef/>
      </w:r>
      <w:r>
        <w:t xml:space="preserve"> </w:t>
      </w:r>
      <w:r>
        <w:fldChar w:fldCharType="begin"/>
      </w:r>
      <w:r w:rsidR="004425E6">
        <w:instrText xml:space="preserve"> ADDIN ZOTERO_ITEM CSL_CITATION {"citationID":"aZpJovz5","properties":{"formattedCitation":"Hutton, \\uc0\\u8216{}Modern Pagan Festivals\\uc0\\u8217{}, pp. 254\\uc0\\u8211{}55.","plainCitation":"Hutton, ‘Modern Pagan Festivals’, pp. 254–55.","noteIndex":13},"citationItems":[{"id":136,"uris":["http://zotero.org/users/17561921/items/55TYW62M"],"itemData":{"id":136,"type":"article-journal","container-title":"Folklore","DOI":"10.1080/00155870802352178","issue":"3","page":"251-273","title":"Modern Pagan Festivals: A Study In The Nature Of Tradition","title-short":"Modern Pagan Festivals","volume":"119","author":[{"family":"Hutton","given":"Ronald"}],"issued":{"date-parts":[["2008"]]}},"locator":"254-5","label":"page"}],"schema":"https://github.com/citation-style-language/schema/raw/master/csl-citation.json"} </w:instrText>
      </w:r>
      <w:r>
        <w:fldChar w:fldCharType="separate"/>
      </w:r>
      <w:r w:rsidR="006A690B" w:rsidRPr="006A690B">
        <w:rPr>
          <w:rFonts w:ascii="Aptos" w:hAnsi="Aptos" w:cs="Times New Roman"/>
          <w:kern w:val="0"/>
        </w:rPr>
        <w:t>Hutton, ‘Modern Pagan Festivals’, pp. 254–55.</w:t>
      </w:r>
      <w:r>
        <w:fldChar w:fldCharType="end"/>
      </w:r>
    </w:p>
  </w:footnote>
  <w:footnote w:id="14">
    <w:p w14:paraId="759E0EA3" w14:textId="1B35CA8E" w:rsidR="00997ABF" w:rsidRPr="00AE7DF4" w:rsidRDefault="00997ABF" w:rsidP="00997ABF">
      <w:pPr>
        <w:pStyle w:val="FootnoteText"/>
        <w:rPr>
          <w:rFonts w:cs="Times New Roman"/>
        </w:rPr>
      </w:pPr>
      <w:r w:rsidRPr="00AE7DF4">
        <w:rPr>
          <w:rStyle w:val="FootnoteReference"/>
          <w:rFonts w:cs="Times New Roman"/>
        </w:rPr>
        <w:footnoteRef/>
      </w:r>
      <w:r w:rsidRPr="00AE7DF4">
        <w:rPr>
          <w:rFonts w:cs="Times New Roman"/>
        </w:rPr>
        <w:t xml:space="preserve"> </w:t>
      </w:r>
      <w:r w:rsidRPr="00AE7DF4">
        <w:rPr>
          <w:rFonts w:cs="Times New Roman"/>
        </w:rPr>
        <w:fldChar w:fldCharType="begin"/>
      </w:r>
      <w:r w:rsidR="00E63E8D">
        <w:rPr>
          <w:rFonts w:cs="Times New Roman"/>
        </w:rPr>
        <w:instrText xml:space="preserve"> ADDIN ZOTERO_ITEM CSL_CITATION {"citationID":"a1t0mha1iog","properties":{"formattedCitation":"Caesar, \\uc0\\u8216{}Gallic War\\uc0\\u8217{}, ch. 13.","plainCitation":"Caesar, ‘Gallic War’, ch. 13.","noteIndex":14},"citationItems":[{"id":29,"uris":["http://zotero.org/users/17561921/items/2LK2KD2I"],"itemData":{"id":29,"type":"chapter","container-title":"Gallic War","edition":"1","publisher":"Harper and Brothers, Perseus Digital Library","publisher-place":"New York","title":"Book Six","title-short":"Gallic War","URL":"http://data.perseus.org/citations/urn:cts:latinLit:phi0448.phi001.perseus-eng1:6.13","author":[{"family":"Caesar","given":"Julius"}],"translator":[{"family":"McDevitte","given":"W. A."},{"family":"Bohn","given":"W. S."}],"issued":{"date-parts":[["1869"]]}},"locator":"13","label":"chapter"}],"schema":"https://github.com/citation-style-language/schema/raw/master/csl-citation.json"} </w:instrText>
      </w:r>
      <w:r w:rsidRPr="00AE7DF4">
        <w:rPr>
          <w:rFonts w:cs="Times New Roman"/>
        </w:rPr>
        <w:fldChar w:fldCharType="separate"/>
      </w:r>
      <w:r w:rsidR="006A690B" w:rsidRPr="006A690B">
        <w:rPr>
          <w:rFonts w:ascii="Aptos" w:hAnsi="Aptos" w:cs="Times New Roman"/>
          <w:kern w:val="0"/>
        </w:rPr>
        <w:t>Caesar, ‘Gallic War’, ch. 13.</w:t>
      </w:r>
      <w:r w:rsidRPr="00AE7DF4">
        <w:rPr>
          <w:rFonts w:cs="Times New Roman"/>
        </w:rPr>
        <w:fldChar w:fldCharType="end"/>
      </w:r>
    </w:p>
  </w:footnote>
  <w:footnote w:id="15">
    <w:p w14:paraId="4BA4819E" w14:textId="2AAE077A" w:rsidR="00997ABF" w:rsidRPr="00AE7DF4" w:rsidRDefault="00997ABF" w:rsidP="00997ABF">
      <w:pPr>
        <w:pStyle w:val="FootnoteText"/>
        <w:rPr>
          <w:rFonts w:cs="Times New Roman"/>
        </w:rPr>
      </w:pPr>
      <w:r w:rsidRPr="00AE7DF4">
        <w:rPr>
          <w:rStyle w:val="FootnoteReference"/>
          <w:rFonts w:cs="Times New Roman"/>
        </w:rPr>
        <w:footnoteRef/>
      </w:r>
      <w:r w:rsidRPr="00AE7DF4">
        <w:rPr>
          <w:rFonts w:cs="Times New Roman"/>
        </w:rPr>
        <w:t xml:space="preserve"> </w:t>
      </w:r>
      <w:r w:rsidR="004839A2">
        <w:rPr>
          <w:rFonts w:cs="Times New Roman"/>
        </w:rPr>
        <w:t>Ibid</w:t>
      </w:r>
    </w:p>
  </w:footnote>
  <w:footnote w:id="16">
    <w:p w14:paraId="010D74BA" w14:textId="79D1F908" w:rsidR="00997ABF" w:rsidRPr="00AE7DF4" w:rsidRDefault="00997ABF" w:rsidP="00997ABF">
      <w:pPr>
        <w:pStyle w:val="FootnoteText"/>
        <w:rPr>
          <w:rFonts w:cs="Times New Roman"/>
        </w:rPr>
      </w:pPr>
      <w:r w:rsidRPr="00AE7DF4">
        <w:rPr>
          <w:rStyle w:val="FootnoteReference"/>
          <w:rFonts w:cs="Times New Roman"/>
        </w:rPr>
        <w:footnoteRef/>
      </w:r>
      <w:r w:rsidR="004839A2">
        <w:rPr>
          <w:rFonts w:cs="Times New Roman"/>
        </w:rPr>
        <w:t xml:space="preserve"> Ibid</w:t>
      </w:r>
    </w:p>
  </w:footnote>
  <w:footnote w:id="17">
    <w:p w14:paraId="41766CEA" w14:textId="395CA9C6" w:rsidR="008339A0" w:rsidRDefault="008339A0">
      <w:pPr>
        <w:pStyle w:val="FootnoteText"/>
      </w:pPr>
      <w:r>
        <w:rPr>
          <w:rStyle w:val="FootnoteReference"/>
        </w:rPr>
        <w:footnoteRef/>
      </w:r>
      <w:r>
        <w:t xml:space="preserve"> </w:t>
      </w:r>
      <w:r>
        <w:fldChar w:fldCharType="begin"/>
      </w:r>
      <w:r w:rsidR="00D505CE">
        <w:instrText xml:space="preserve"> ADDIN ZOTERO_ITEM CSL_CITATION {"citationID":"a1e196f1itl","properties":{"formattedCitation":"Miranda Aldhouse-Green, {\\i{}Caesar\\uc0\\u8217{}s Druids: Story Of An Ancient Priesthood} (Yale University Press, 2010), p. 107.","plainCitation":"Miranda Aldhouse-Green, Caesar’s Druids: Story Of An Ancient Priesthood (Yale University Press, 2010), p. 107.","noteIndex":17},"citationItems":[{"id":24,"uris":["http://zotero.org/users/17561921/items/CVQSCR3K"],"itemData":{"id":24,"type":"book","publisher":"Yale University Press","title":"Caesar's Druids: Story Of An Ancient Priesthood","author":[{"family":"Aldhouse-Green","given":"Miranda"}],"issued":{"date-parts":[["2010"]]}},"locator":"107","label":"page"}],"schema":"https://github.com/citation-style-language/schema/raw/master/csl-citation.json"} </w:instrText>
      </w:r>
      <w:r>
        <w:fldChar w:fldCharType="separate"/>
      </w:r>
      <w:r w:rsidR="006A690B" w:rsidRPr="006A690B">
        <w:rPr>
          <w:rFonts w:ascii="Aptos" w:hAnsi="Aptos" w:cs="Times New Roman"/>
          <w:kern w:val="0"/>
        </w:rPr>
        <w:t xml:space="preserve">Miranda Aldhouse-Green, </w:t>
      </w:r>
      <w:r w:rsidR="006A690B" w:rsidRPr="006A690B">
        <w:rPr>
          <w:rFonts w:ascii="Aptos" w:hAnsi="Aptos" w:cs="Times New Roman"/>
          <w:i/>
          <w:iCs/>
          <w:kern w:val="0"/>
        </w:rPr>
        <w:t>Caesar’s Druids: Story Of An Ancient Priesthood</w:t>
      </w:r>
      <w:r w:rsidR="006A690B" w:rsidRPr="006A690B">
        <w:rPr>
          <w:rFonts w:ascii="Aptos" w:hAnsi="Aptos" w:cs="Times New Roman"/>
          <w:kern w:val="0"/>
        </w:rPr>
        <w:t xml:space="preserve"> (Yale University Press, 2010), p. 107.</w:t>
      </w:r>
      <w:r>
        <w:fldChar w:fldCharType="end"/>
      </w:r>
    </w:p>
  </w:footnote>
  <w:footnote w:id="18">
    <w:p w14:paraId="7C43AD60" w14:textId="4BA42711" w:rsidR="00997ABF" w:rsidRPr="00AE7DF4" w:rsidRDefault="00997ABF" w:rsidP="00997ABF">
      <w:pPr>
        <w:pStyle w:val="FootnoteText"/>
        <w:rPr>
          <w:rFonts w:cs="Times New Roman"/>
        </w:rPr>
      </w:pPr>
      <w:r w:rsidRPr="00AE7DF4">
        <w:rPr>
          <w:rStyle w:val="FootnoteReference"/>
          <w:rFonts w:cs="Times New Roman"/>
        </w:rPr>
        <w:footnoteRef/>
      </w:r>
      <w:r w:rsidRPr="00AE7DF4">
        <w:rPr>
          <w:rFonts w:cs="Times New Roman"/>
        </w:rPr>
        <w:t xml:space="preserve"> </w:t>
      </w:r>
      <w:r w:rsidRPr="00AE7DF4">
        <w:rPr>
          <w:rFonts w:cs="Times New Roman"/>
        </w:rPr>
        <w:fldChar w:fldCharType="begin"/>
      </w:r>
      <w:r w:rsidR="00E63E8D">
        <w:rPr>
          <w:rFonts w:cs="Times New Roman"/>
        </w:rPr>
        <w:instrText xml:space="preserve"> ADDIN ZOTERO_ITEM CSL_CITATION {"citationID":"a4thhgs93q","properties":{"formattedCitation":"Caesar, \\uc0\\u8216{}Gallic War\\uc0\\u8217{}, ch. 14.","plainCitation":"Caesar, ‘Gallic War’, ch. 14.","noteIndex":18},"citationItems":[{"id":29,"uris":["http://zotero.org/users/17561921/items/2LK2KD2I"],"itemData":{"id":29,"type":"chapter","container-title":"Gallic War","edition":"1","publisher":"Harper and Brothers, Perseus Digital Library","publisher-place":"New York","title":"Book Six","title-short":"Gallic War","URL":"http://data.perseus.org/citations/urn:cts:latinLit:phi0448.phi001.perseus-eng1:6.13","author":[{"family":"Caesar","given":"Julius"}],"translator":[{"family":"McDevitte","given":"W. A."},{"family":"Bohn","given":"W. S."}],"issued":{"date-parts":[["1869"]]}},"locator":"14","label":"chapter"}],"schema":"https://github.com/citation-style-language/schema/raw/master/csl-citation.json"} </w:instrText>
      </w:r>
      <w:r w:rsidRPr="00AE7DF4">
        <w:rPr>
          <w:rFonts w:cs="Times New Roman"/>
        </w:rPr>
        <w:fldChar w:fldCharType="separate"/>
      </w:r>
      <w:r w:rsidR="006A690B" w:rsidRPr="006A690B">
        <w:rPr>
          <w:rFonts w:ascii="Aptos" w:hAnsi="Aptos" w:cs="Times New Roman"/>
          <w:kern w:val="0"/>
        </w:rPr>
        <w:t>Caesar, ‘Gallic War’, ch. 14.</w:t>
      </w:r>
      <w:r w:rsidRPr="00AE7DF4">
        <w:rPr>
          <w:rFonts w:cs="Times New Roman"/>
        </w:rPr>
        <w:fldChar w:fldCharType="end"/>
      </w:r>
    </w:p>
  </w:footnote>
  <w:footnote w:id="19">
    <w:p w14:paraId="4B5F49B7" w14:textId="094AD6AD" w:rsidR="00997ABF" w:rsidRPr="00AE7DF4" w:rsidRDefault="00997ABF" w:rsidP="00997ABF">
      <w:pPr>
        <w:pStyle w:val="FootnoteText"/>
        <w:rPr>
          <w:rFonts w:cs="Times New Roman"/>
        </w:rPr>
      </w:pPr>
      <w:r w:rsidRPr="00AE7DF4">
        <w:rPr>
          <w:rStyle w:val="FootnoteReference"/>
          <w:rFonts w:cs="Times New Roman"/>
        </w:rPr>
        <w:footnoteRef/>
      </w:r>
      <w:r w:rsidRPr="00AE7DF4">
        <w:rPr>
          <w:rFonts w:cs="Times New Roman"/>
        </w:rPr>
        <w:t xml:space="preserve"> </w:t>
      </w:r>
      <w:r w:rsidRPr="00AE7DF4">
        <w:rPr>
          <w:rFonts w:cs="Times New Roman"/>
        </w:rPr>
        <w:fldChar w:fldCharType="begin"/>
      </w:r>
      <w:r w:rsidR="00D505CE">
        <w:rPr>
          <w:rFonts w:cs="Times New Roman"/>
        </w:rPr>
        <w:instrText xml:space="preserve"> ADDIN ZOTERO_ITEM CSL_CITATION {"citationID":"a1tmg2r48gk","properties":{"formattedCitation":"Aldhouse-Green, {\\i{}Caesar\\uc0\\u8217{}s Druids: Story Of An Ancient Priesthood}, p. 107.","plainCitation":"Aldhouse-Green, Caesar’s Druids: Story Of An Ancient Priesthood, p. 107.","noteIndex":19},"citationItems":[{"id":24,"uris":["http://zotero.org/users/17561921/items/CVQSCR3K"],"itemData":{"id":24,"type":"book","publisher":"Yale University Press","title":"Caesar's Druids: Story Of An Ancient Priesthood","author":[{"family":"Aldhouse-Green","given":"Miranda"}],"issued":{"date-parts":[["2010"]]}},"locator":"107","label":"page"}],"schema":"https://github.com/citation-style-language/schema/raw/master/csl-citation.json"} </w:instrText>
      </w:r>
      <w:r w:rsidRPr="00AE7DF4">
        <w:rPr>
          <w:rFonts w:cs="Times New Roman"/>
        </w:rPr>
        <w:fldChar w:fldCharType="separate"/>
      </w:r>
      <w:r w:rsidR="006A690B" w:rsidRPr="006A690B">
        <w:rPr>
          <w:rFonts w:ascii="Aptos" w:hAnsi="Aptos" w:cs="Times New Roman"/>
          <w:kern w:val="0"/>
        </w:rPr>
        <w:t xml:space="preserve">Aldhouse-Green, </w:t>
      </w:r>
      <w:r w:rsidR="006A690B" w:rsidRPr="006A690B">
        <w:rPr>
          <w:rFonts w:ascii="Aptos" w:hAnsi="Aptos" w:cs="Times New Roman"/>
          <w:i/>
          <w:iCs/>
          <w:kern w:val="0"/>
        </w:rPr>
        <w:t>Caesar’s Druids: Story Of An Ancient Priesthood</w:t>
      </w:r>
      <w:r w:rsidR="006A690B" w:rsidRPr="006A690B">
        <w:rPr>
          <w:rFonts w:ascii="Aptos" w:hAnsi="Aptos" w:cs="Times New Roman"/>
          <w:kern w:val="0"/>
        </w:rPr>
        <w:t>, p. 107.</w:t>
      </w:r>
      <w:r w:rsidRPr="00AE7DF4">
        <w:rPr>
          <w:rFonts w:cs="Times New Roman"/>
        </w:rPr>
        <w:fldChar w:fldCharType="end"/>
      </w:r>
    </w:p>
  </w:footnote>
  <w:footnote w:id="20">
    <w:p w14:paraId="219BD104" w14:textId="50BF37B9" w:rsidR="00997ABF" w:rsidRPr="00AE7DF4" w:rsidRDefault="00997ABF" w:rsidP="00997ABF">
      <w:pPr>
        <w:pStyle w:val="FootnoteText"/>
        <w:rPr>
          <w:rFonts w:cs="Times New Roman"/>
        </w:rPr>
      </w:pPr>
      <w:r w:rsidRPr="00AE7DF4">
        <w:rPr>
          <w:rStyle w:val="FootnoteReference"/>
          <w:rFonts w:cs="Times New Roman"/>
        </w:rPr>
        <w:footnoteRef/>
      </w:r>
      <w:r w:rsidRPr="00AE7DF4">
        <w:rPr>
          <w:rFonts w:cs="Times New Roman"/>
        </w:rPr>
        <w:t xml:space="preserve"> Ibid. </w:t>
      </w:r>
      <w:r w:rsidRPr="00AE7DF4">
        <w:rPr>
          <w:rFonts w:cs="Times New Roman"/>
        </w:rPr>
        <w:fldChar w:fldCharType="begin"/>
      </w:r>
      <w:r w:rsidR="00E63E8D">
        <w:rPr>
          <w:rFonts w:cs="Times New Roman"/>
        </w:rPr>
        <w:instrText xml:space="preserve"> ADDIN ZOTERO_ITEM CSL_CITATION {"citationID":"WT73Z6O2","properties":{"formattedCitation":"Caesar, \\uc0\\u8216{}Gallic War\\uc0\\u8217{}.","plainCitation":"Caesar, ‘Gallic War’.","dontUpdate":true,"noteIndex":20},"citationItems":[{"id":29,"uris":["http://zotero.org/users/17561921/items/2LK2KD2I"],"itemData":{"id":29,"type":"chapter","container-title":"Gallic War","edition":"1","publisher":"Harper and Brothers, Perseus Digital Library","publisher-place":"New York","title":"Book Six","title-short":"Gallic War","URL":"http://data.perseus.org/citations/urn:cts:latinLit:phi0448.phi001.perseus-eng1:6.13","author":[{"family":"Caesar","given":"Julius"}],"translator":[{"family":"McDevitte","given":"W. A."},{"family":"Bohn","given":"W. S."}],"issued":{"date-parts":[["1869"]]}}}],"schema":"https://github.com/citation-style-language/schema/raw/master/csl-citation.json"} </w:instrText>
      </w:r>
      <w:r w:rsidRPr="00AE7DF4">
        <w:rPr>
          <w:rFonts w:cs="Times New Roman"/>
        </w:rPr>
        <w:fldChar w:fldCharType="separate"/>
      </w:r>
      <w:r w:rsidRPr="00AE7DF4">
        <w:rPr>
          <w:rFonts w:cs="Times New Roman"/>
        </w:rPr>
        <w:fldChar w:fldCharType="end"/>
      </w:r>
    </w:p>
  </w:footnote>
  <w:footnote w:id="21">
    <w:p w14:paraId="71AE50A1" w14:textId="51B32FC2" w:rsidR="00997ABF" w:rsidRPr="00AE7DF4" w:rsidRDefault="00997ABF" w:rsidP="00997ABF">
      <w:pPr>
        <w:pStyle w:val="FootnoteText"/>
        <w:rPr>
          <w:rFonts w:cs="Times New Roman"/>
        </w:rPr>
      </w:pPr>
      <w:r w:rsidRPr="00AE7DF4">
        <w:rPr>
          <w:rStyle w:val="FootnoteReference"/>
          <w:rFonts w:cs="Times New Roman"/>
        </w:rPr>
        <w:footnoteRef/>
      </w:r>
      <w:r w:rsidRPr="00AE7DF4">
        <w:rPr>
          <w:rFonts w:cs="Times New Roman"/>
        </w:rPr>
        <w:t xml:space="preserve"> </w:t>
      </w:r>
      <w:r w:rsidRPr="00AE7DF4">
        <w:rPr>
          <w:rFonts w:cs="Times New Roman"/>
        </w:rPr>
        <w:fldChar w:fldCharType="begin"/>
      </w:r>
      <w:r w:rsidR="00E63E8D">
        <w:rPr>
          <w:rFonts w:cs="Times New Roman"/>
        </w:rPr>
        <w:instrText xml:space="preserve"> ADDIN ZOTERO_ITEM CSL_CITATION {"citationID":"a18p0fimlh4","properties":{"formattedCitation":"Caesar, \\uc0\\u8216{}Gallic War\\uc0\\u8217{}, ch. 17.","plainCitation":"Caesar, ‘Gallic War’, ch. 17.","noteIndex":21},"citationItems":[{"id":29,"uris":["http://zotero.org/users/17561921/items/2LK2KD2I"],"itemData":{"id":29,"type":"chapter","container-title":"Gallic War","edition":"1","publisher":"Harper and Brothers, Perseus Digital Library","publisher-place":"New York","title":"Book Six","title-short":"Gallic War","URL":"http://data.perseus.org/citations/urn:cts:latinLit:phi0448.phi001.perseus-eng1:6.13","author":[{"family":"Caesar","given":"Julius"}],"translator":[{"family":"McDevitte","given":"W. A."},{"family":"Bohn","given":"W. S."}],"issued":{"date-parts":[["1869"]]}},"locator":"17","label":"chapter"}],"schema":"https://github.com/citation-style-language/schema/raw/master/csl-citation.json"} </w:instrText>
      </w:r>
      <w:r w:rsidRPr="00AE7DF4">
        <w:rPr>
          <w:rFonts w:cs="Times New Roman"/>
        </w:rPr>
        <w:fldChar w:fldCharType="separate"/>
      </w:r>
      <w:r w:rsidR="006A690B" w:rsidRPr="006A690B">
        <w:rPr>
          <w:rFonts w:ascii="Aptos" w:hAnsi="Aptos" w:cs="Times New Roman"/>
          <w:kern w:val="0"/>
        </w:rPr>
        <w:t>Caesar, ‘Gallic War’, ch. 17.</w:t>
      </w:r>
      <w:r w:rsidRPr="00AE7DF4">
        <w:rPr>
          <w:rFonts w:cs="Times New Roman"/>
        </w:rPr>
        <w:fldChar w:fldCharType="end"/>
      </w:r>
    </w:p>
  </w:footnote>
  <w:footnote w:id="22">
    <w:p w14:paraId="429889C1" w14:textId="77777777" w:rsidR="00956F9B" w:rsidRPr="00AE7DF4" w:rsidRDefault="00956F9B" w:rsidP="00956F9B">
      <w:pPr>
        <w:pStyle w:val="FootnoteText"/>
        <w:rPr>
          <w:rFonts w:cs="Times New Roman"/>
        </w:rPr>
      </w:pPr>
      <w:r w:rsidRPr="00AE7DF4">
        <w:rPr>
          <w:rStyle w:val="FootnoteReference"/>
          <w:rFonts w:cs="Times New Roman"/>
        </w:rPr>
        <w:footnoteRef/>
      </w:r>
      <w:r w:rsidRPr="00AE7DF4">
        <w:rPr>
          <w:rFonts w:cs="Times New Roman"/>
        </w:rPr>
        <w:t xml:space="preserve"> </w:t>
      </w:r>
      <w:r w:rsidRPr="00AE7DF4">
        <w:rPr>
          <w:rFonts w:cs="Times New Roman"/>
        </w:rPr>
        <w:fldChar w:fldCharType="begin"/>
      </w:r>
      <w:r>
        <w:rPr>
          <w:rFonts w:cs="Times New Roman"/>
        </w:rPr>
        <w:instrText xml:space="preserve"> ADDIN ZOTERO_ITEM CSL_CITATION {"citationID":"a1u175jfcti","properties":{"formattedCitation":"Caesar, \\uc0\\u8216{}Gallic War\\uc0\\u8217{}, ch. 16.","plainCitation":"Caesar, ‘Gallic War’, ch. 16.","noteIndex":22},"citationItems":[{"id":29,"uris":["http://zotero.org/users/17561921/items/2LK2KD2I"],"itemData":{"id":29,"type":"chapter","container-title":"Gallic War","edition":"1","publisher":"Harper and Brothers, Perseus Digital Library","publisher-place":"New York","title":"Book Six","title-short":"Gallic War","URL":"http://data.perseus.org/citations/urn:cts:latinLit:phi0448.phi001.perseus-eng1:6.13","author":[{"family":"Caesar","given":"Julius"}],"translator":[{"family":"McDevitte","given":"W. A."},{"family":"Bohn","given":"W. S."}],"issued":{"date-parts":[["1869"]]}},"locator":"16","label":"chapter"}],"schema":"https://github.com/citation-style-language/schema/raw/master/csl-citation.json"} </w:instrText>
      </w:r>
      <w:r w:rsidRPr="00AE7DF4">
        <w:rPr>
          <w:rFonts w:cs="Times New Roman"/>
        </w:rPr>
        <w:fldChar w:fldCharType="separate"/>
      </w:r>
      <w:r w:rsidRPr="006A690B">
        <w:rPr>
          <w:rFonts w:ascii="Aptos" w:hAnsi="Aptos" w:cs="Times New Roman"/>
          <w:kern w:val="0"/>
        </w:rPr>
        <w:t>Caesar, ‘Gallic War’, ch. 16.</w:t>
      </w:r>
      <w:r w:rsidRPr="00AE7DF4">
        <w:rPr>
          <w:rFonts w:cs="Times New Roman"/>
        </w:rPr>
        <w:fldChar w:fldCharType="end"/>
      </w:r>
    </w:p>
  </w:footnote>
  <w:footnote w:id="23">
    <w:p w14:paraId="1C4E13B0" w14:textId="6B925A94" w:rsidR="00997ABF" w:rsidRPr="00AE7DF4" w:rsidRDefault="00997ABF" w:rsidP="00997ABF">
      <w:pPr>
        <w:pStyle w:val="FootnoteText"/>
        <w:rPr>
          <w:rFonts w:cs="Times New Roman"/>
        </w:rPr>
      </w:pPr>
      <w:r w:rsidRPr="00AE7DF4">
        <w:rPr>
          <w:rStyle w:val="FootnoteReference"/>
          <w:rFonts w:cs="Times New Roman"/>
        </w:rPr>
        <w:footnoteRef/>
      </w:r>
      <w:r w:rsidRPr="00AE7DF4">
        <w:rPr>
          <w:rFonts w:cs="Times New Roman"/>
        </w:rPr>
        <w:t xml:space="preserve"> </w:t>
      </w:r>
      <w:r w:rsidRPr="00AE7DF4">
        <w:rPr>
          <w:rFonts w:cs="Times New Roman"/>
        </w:rPr>
        <w:fldChar w:fldCharType="begin"/>
      </w:r>
      <w:r w:rsidR="00D505CE">
        <w:rPr>
          <w:rFonts w:cs="Times New Roman"/>
        </w:rPr>
        <w:instrText xml:space="preserve"> ADDIN ZOTERO_ITEM CSL_CITATION {"citationID":"a2f75rpa172","properties":{"formattedCitation":"Aldhouse-Green, {\\i{}Caesar\\uc0\\u8217{}s Druids: Story Of An Ancient Priesthood}, p. 18.","plainCitation":"Aldhouse-Green, Caesar’s Druids: Story Of An Ancient Priesthood, p. 18.","noteIndex":23},"citationItems":[{"id":24,"uris":["http://zotero.org/users/17561921/items/CVQSCR3K"],"itemData":{"id":24,"type":"book","publisher":"Yale University Press","title":"Caesar's Druids: Story Of An Ancient Priesthood","author":[{"family":"Aldhouse-Green","given":"Miranda"}],"issued":{"date-parts":[["2010"]]}},"locator":"18","label":"page"}],"schema":"https://github.com/citation-style-language/schema/raw/master/csl-citation.json"} </w:instrText>
      </w:r>
      <w:r w:rsidRPr="00AE7DF4">
        <w:rPr>
          <w:rFonts w:cs="Times New Roman"/>
        </w:rPr>
        <w:fldChar w:fldCharType="separate"/>
      </w:r>
      <w:r w:rsidR="006A690B" w:rsidRPr="006A690B">
        <w:rPr>
          <w:rFonts w:ascii="Aptos" w:hAnsi="Aptos" w:cs="Times New Roman"/>
          <w:kern w:val="0"/>
        </w:rPr>
        <w:t xml:space="preserve">Aldhouse-Green, </w:t>
      </w:r>
      <w:r w:rsidR="006A690B" w:rsidRPr="006A690B">
        <w:rPr>
          <w:rFonts w:ascii="Aptos" w:hAnsi="Aptos" w:cs="Times New Roman"/>
          <w:i/>
          <w:iCs/>
          <w:kern w:val="0"/>
        </w:rPr>
        <w:t>Caesar’s Druids: Story Of An Ancient Priesthood</w:t>
      </w:r>
      <w:r w:rsidR="006A690B" w:rsidRPr="006A690B">
        <w:rPr>
          <w:rFonts w:ascii="Aptos" w:hAnsi="Aptos" w:cs="Times New Roman"/>
          <w:kern w:val="0"/>
        </w:rPr>
        <w:t>, p. 18.</w:t>
      </w:r>
      <w:r w:rsidRPr="00AE7DF4">
        <w:rPr>
          <w:rFonts w:cs="Times New Roman"/>
        </w:rPr>
        <w:fldChar w:fldCharType="end"/>
      </w:r>
    </w:p>
  </w:footnote>
  <w:footnote w:id="24">
    <w:p w14:paraId="7A561A8E" w14:textId="56F554A7" w:rsidR="00997ABF" w:rsidRPr="00AE7DF4" w:rsidRDefault="00997ABF" w:rsidP="00997ABF">
      <w:pPr>
        <w:pStyle w:val="FootnoteText"/>
        <w:rPr>
          <w:rFonts w:cs="Times New Roman"/>
        </w:rPr>
      </w:pPr>
      <w:r w:rsidRPr="00AE7DF4">
        <w:rPr>
          <w:rStyle w:val="FootnoteReference"/>
          <w:rFonts w:cs="Times New Roman"/>
        </w:rPr>
        <w:footnoteRef/>
      </w:r>
      <w:r w:rsidRPr="00AE7DF4">
        <w:rPr>
          <w:rFonts w:cs="Times New Roman"/>
        </w:rPr>
        <w:t xml:space="preserve"> </w:t>
      </w:r>
      <w:r w:rsidRPr="00AE7DF4">
        <w:rPr>
          <w:rFonts w:cs="Times New Roman"/>
        </w:rPr>
        <w:fldChar w:fldCharType="begin"/>
      </w:r>
      <w:r w:rsidR="00E63E8D">
        <w:rPr>
          <w:rFonts w:cs="Times New Roman"/>
        </w:rPr>
        <w:instrText xml:space="preserve"> ADDIN ZOTERO_ITEM CSL_CITATION {"citationID":"EHJDFQnT","properties":{"formattedCitation":"Ronald. Hutton, {\\i{}Blood And Mistletoe: The History Of The Druids In Britain} (Yale University Press, 2009).","plainCitation":"Ronald. Hutton, Blood And Mistletoe: The History Of The Druids In Britain (Yale University Press, 2009).","noteIndex":24},"citationItems":[{"id":4,"uris":["http://zotero.org/users/17561921/items/JP3P4748"],"itemData":{"id":4,"type":"book","abstract":"Crushed by the Romans in the first century A.D., the ancient Druids of Britain left almost no reliable evidence behind. Because of this, historian Ronald Hutton shows, succeeding British generations have been free to reimagine, reinterpret, and reinvent the Druids. Hutton</w:instrText>
      </w:r>
      <w:r w:rsidR="00E63E8D">
        <w:rPr>
          <w:rFonts w:ascii="Arial" w:hAnsi="Arial" w:cs="Arial"/>
        </w:rPr>
        <w:instrText>ʹ</w:instrText>
      </w:r>
      <w:r w:rsidR="00E63E8D">
        <w:rPr>
          <w:rFonts w:cs="Times New Roman"/>
        </w:rPr>
        <w:instrText xml:space="preserve">s captivating book is the first to encompass two thousand years of Druid history and to explore the evolution of English, Scottish, and Welsh attitudes toward the forever ambiguous figures of the ancient Celtic world. Druids have been remembered at different times as patriots, scientists, philosophers, or priests; sometimes portrayed as corrupt, bloodthirsty, or ignorant, they were also seen as fomenters of rebellion. Hutton charts how the Druids have been written in and out of history, archaeology, and the public consciousness for some 500 years, with particular focus on the romantic period, when Druids completely dominated notions of British prehistory. Sparkling with legends and images, filled with new perspectives on ancient and modern times, this book is a fascinating cultural study of Druids as catalysts in British history. -- Publisher description from http://yalepress.yale.edu (Oct. 3, 2011).","ISBN":"0-300-17085-8","publisher":"Yale University Press","publisher-place":"New Haven, Conn","title":"Blood And Mistletoe: The History Of The Druids In Britain","author":[{"family":"Hutton","given":"Ronald."}],"issued":{"date-parts":[["2009"]]}}}],"schema":"https://github.com/citation-style-language/schema/raw/master/csl-citation.json"} </w:instrText>
      </w:r>
      <w:r w:rsidRPr="00AE7DF4">
        <w:rPr>
          <w:rFonts w:cs="Times New Roman"/>
        </w:rPr>
        <w:fldChar w:fldCharType="separate"/>
      </w:r>
      <w:r w:rsidR="006A690B" w:rsidRPr="006A690B">
        <w:rPr>
          <w:rFonts w:ascii="Aptos" w:hAnsi="Aptos" w:cs="Times New Roman"/>
          <w:kern w:val="0"/>
        </w:rPr>
        <w:t xml:space="preserve">Ronald. Hutton, </w:t>
      </w:r>
      <w:r w:rsidR="006A690B" w:rsidRPr="006A690B">
        <w:rPr>
          <w:rFonts w:ascii="Aptos" w:hAnsi="Aptos" w:cs="Times New Roman"/>
          <w:i/>
          <w:iCs/>
          <w:kern w:val="0"/>
        </w:rPr>
        <w:t>Blood And Mistletoe: The History Of The Druids In Britain</w:t>
      </w:r>
      <w:r w:rsidR="006A690B" w:rsidRPr="006A690B">
        <w:rPr>
          <w:rFonts w:ascii="Aptos" w:hAnsi="Aptos" w:cs="Times New Roman"/>
          <w:kern w:val="0"/>
        </w:rPr>
        <w:t xml:space="preserve"> (Yale University Press, 2009).</w:t>
      </w:r>
      <w:r w:rsidRPr="00AE7DF4">
        <w:rPr>
          <w:rFonts w:cs="Times New Roman"/>
        </w:rPr>
        <w:fldChar w:fldCharType="end"/>
      </w:r>
      <w:r w:rsidRPr="00AE7DF4">
        <w:rPr>
          <w:rFonts w:cs="Times New Roman"/>
        </w:rPr>
        <w:t xml:space="preserve">, p. 3. </w:t>
      </w:r>
    </w:p>
  </w:footnote>
  <w:footnote w:id="25">
    <w:p w14:paraId="5445AEB3" w14:textId="118AAEED" w:rsidR="00997ABF" w:rsidRPr="00AE7DF4" w:rsidRDefault="00997ABF" w:rsidP="00997ABF">
      <w:pPr>
        <w:pStyle w:val="FootnoteText"/>
        <w:rPr>
          <w:rFonts w:cs="Times New Roman"/>
        </w:rPr>
      </w:pPr>
      <w:r w:rsidRPr="00AE7DF4">
        <w:rPr>
          <w:rStyle w:val="FootnoteReference"/>
          <w:rFonts w:cs="Times New Roman"/>
        </w:rPr>
        <w:footnoteRef/>
      </w:r>
      <w:r w:rsidRPr="00AE7DF4">
        <w:rPr>
          <w:rFonts w:cs="Times New Roman"/>
        </w:rPr>
        <w:t xml:space="preserve"> </w:t>
      </w:r>
      <w:r w:rsidRPr="00AE7DF4">
        <w:rPr>
          <w:rFonts w:cs="Times New Roman"/>
        </w:rPr>
        <w:fldChar w:fldCharType="begin"/>
      </w:r>
      <w:r w:rsidR="00D505CE">
        <w:rPr>
          <w:rFonts w:cs="Times New Roman"/>
        </w:rPr>
        <w:instrText xml:space="preserve"> ADDIN ZOTERO_ITEM CSL_CITATION {"citationID":"Vy4o6BO2","properties":{"formattedCitation":"Tyler Creer, \\uc0\\u8216{}The Suppression Of The Druids In Caesar\\uc0\\u8217{}s Gallic War\\uc0\\u8217{}, {\\i{}Classical Quarterly}, 73.1 (2023), pp. 169\\uc0\\u8211{}83, doi:10.1017/S0009838823000447.","plainCitation":"Tyler Creer, ‘The Suppression Of The Druids In Caesar’s Gallic War’, Classical Quarterly, 73.1 (2023), pp. 169–83, doi:10.1017/S0009838823000447.","noteIndex":25},"citationItems":[{"id":26,"uris":["http://zotero.org/users/17561921/items/P22M9PGV"],"itemData":{"id":26,"type":"article-journal","container-title":"Classical Quarterly","DOI":"10.1017/S0009838823000447","issue":"1","page":"169-183","title":"The Suppression Of The Druids In Caesar's Gallic War","volume":"73","author":[{"family":"Creer","given":"Tyler"}],"issued":{"date-parts":[["2023",5]]}}}],"schema":"https://github.com/citation-style-language/schema/raw/master/csl-citation.json"} </w:instrText>
      </w:r>
      <w:r w:rsidRPr="00AE7DF4">
        <w:rPr>
          <w:rFonts w:cs="Times New Roman"/>
        </w:rPr>
        <w:fldChar w:fldCharType="separate"/>
      </w:r>
      <w:r w:rsidR="006A690B" w:rsidRPr="006A690B">
        <w:rPr>
          <w:rFonts w:ascii="Aptos" w:hAnsi="Aptos" w:cs="Times New Roman"/>
          <w:kern w:val="0"/>
        </w:rPr>
        <w:t xml:space="preserve">Tyler Creer, ‘The Suppression Of The Druids In Caesar’s Gallic War’, </w:t>
      </w:r>
      <w:r w:rsidR="006A690B" w:rsidRPr="006A690B">
        <w:rPr>
          <w:rFonts w:ascii="Aptos" w:hAnsi="Aptos" w:cs="Times New Roman"/>
          <w:i/>
          <w:iCs/>
          <w:kern w:val="0"/>
        </w:rPr>
        <w:t>Classical Quarterly</w:t>
      </w:r>
      <w:r w:rsidR="006A690B" w:rsidRPr="006A690B">
        <w:rPr>
          <w:rFonts w:ascii="Aptos" w:hAnsi="Aptos" w:cs="Times New Roman"/>
          <w:kern w:val="0"/>
        </w:rPr>
        <w:t>, 73.1 (2023), pp. 169–83, doi:10.1017/S0009838823000447.</w:t>
      </w:r>
      <w:r w:rsidRPr="00AE7DF4">
        <w:rPr>
          <w:rFonts w:cs="Times New Roman"/>
        </w:rPr>
        <w:fldChar w:fldCharType="end"/>
      </w:r>
    </w:p>
  </w:footnote>
  <w:footnote w:id="26">
    <w:p w14:paraId="6D2FE9BF" w14:textId="135016C5" w:rsidR="00E63E8D" w:rsidRDefault="00E63E8D">
      <w:pPr>
        <w:pStyle w:val="FootnoteText"/>
      </w:pPr>
      <w:r>
        <w:rPr>
          <w:rStyle w:val="FootnoteReference"/>
        </w:rPr>
        <w:footnoteRef/>
      </w:r>
      <w:r>
        <w:t xml:space="preserve"> </w:t>
      </w:r>
      <w:r>
        <w:fldChar w:fldCharType="begin"/>
      </w:r>
      <w:r>
        <w:instrText xml:space="preserve"> ADDIN ZOTERO_ITEM CSL_CITATION {"citationID":"aondmv1rv7","properties":{"formattedCitation":"Hutton, {\\i{}Blood And Mistletoe: The History Of The Druids In Britain}, p. 4.","plainCitation":"Hutton, Blood And Mistletoe: The History Of The Druids In Britain, p. 4.","noteIndex":26},"citationItems":[{"id":4,"uris":["http://zotero.org/users/17561921/items/JP3P4748"],"itemData":{"id":4,"type":"book","abstract":"Crushed by the Romans in the first century A.D., the ancient Druids of Britain left almost no reliable evidence behind. Because of this, historian Ronald Hutton shows, succeeding British generations have been free to reimagine, reinterpret, and reinvent the Druids. Hutton</w:instrText>
      </w:r>
      <w:r>
        <w:rPr>
          <w:rFonts w:ascii="Arial" w:hAnsi="Arial" w:cs="Arial"/>
        </w:rPr>
        <w:instrText>ʹ</w:instrText>
      </w:r>
      <w:r>
        <w:instrText xml:space="preserve">s captivating book is the first to encompass two thousand years of Druid history and to explore the evolution of English, Scottish, and Welsh attitudes toward the forever ambiguous figures of the ancient Celtic world. Druids have been remembered at different times as patriots, scientists, philosophers, or priests; sometimes portrayed as corrupt, bloodthirsty, or ignorant, they were also seen as fomenters of rebellion. Hutton charts how the Druids have been written in and out of history, archaeology, and the public consciousness for some 500 years, with particular focus on the romantic period, when Druids completely dominated notions of British prehistory. Sparkling with legends and images, filled with new perspectives on ancient and modern times, this book is a fascinating cultural study of Druids as catalysts in British history. -- Publisher description from http://yalepress.yale.edu (Oct. 3, 2011).","ISBN":"0-300-17085-8","publisher":"Yale University Press","publisher-place":"New Haven, Conn","title":"Blood And Mistletoe: The History Of The Druids In Britain","author":[{"family":"Hutton","given":"Ronald."}],"issued":{"date-parts":[["2009"]]}},"locator":"4","label":"page"}],"schema":"https://github.com/citation-style-language/schema/raw/master/csl-citation.json"} </w:instrText>
      </w:r>
      <w:r>
        <w:fldChar w:fldCharType="separate"/>
      </w:r>
      <w:r w:rsidR="006A690B" w:rsidRPr="006A690B">
        <w:rPr>
          <w:rFonts w:ascii="Aptos" w:hAnsi="Aptos" w:cs="Times New Roman"/>
          <w:kern w:val="0"/>
        </w:rPr>
        <w:t xml:space="preserve">Hutton, </w:t>
      </w:r>
      <w:r w:rsidR="006A690B" w:rsidRPr="006A690B">
        <w:rPr>
          <w:rFonts w:ascii="Aptos" w:hAnsi="Aptos" w:cs="Times New Roman"/>
          <w:i/>
          <w:iCs/>
          <w:kern w:val="0"/>
        </w:rPr>
        <w:t>Blood And Mistletoe: The History Of The Druids In Britain</w:t>
      </w:r>
      <w:r w:rsidR="006A690B" w:rsidRPr="006A690B">
        <w:rPr>
          <w:rFonts w:ascii="Aptos" w:hAnsi="Aptos" w:cs="Times New Roman"/>
          <w:kern w:val="0"/>
        </w:rPr>
        <w:t>, p. 4.</w:t>
      </w:r>
      <w:r>
        <w:fldChar w:fldCharType="end"/>
      </w:r>
    </w:p>
  </w:footnote>
  <w:footnote w:id="27">
    <w:p w14:paraId="5D9773EA" w14:textId="432DD57A" w:rsidR="0037558B" w:rsidRDefault="0037558B">
      <w:pPr>
        <w:pStyle w:val="FootnoteText"/>
      </w:pPr>
      <w:r>
        <w:rPr>
          <w:rStyle w:val="FootnoteReference"/>
        </w:rPr>
        <w:footnoteRef/>
      </w:r>
      <w:r>
        <w:t xml:space="preserve"> Ibid.</w:t>
      </w:r>
    </w:p>
  </w:footnote>
  <w:footnote w:id="28">
    <w:p w14:paraId="1E40A3A0" w14:textId="672D96AF" w:rsidR="0037558B" w:rsidRDefault="0037558B">
      <w:pPr>
        <w:pStyle w:val="FootnoteText"/>
      </w:pPr>
      <w:r>
        <w:rPr>
          <w:rStyle w:val="FootnoteReference"/>
        </w:rPr>
        <w:footnoteRef/>
      </w:r>
      <w:r>
        <w:t xml:space="preserve"> Ibid. </w:t>
      </w:r>
    </w:p>
  </w:footnote>
  <w:footnote w:id="29">
    <w:p w14:paraId="46D57B9F" w14:textId="085094B5" w:rsidR="004142E8" w:rsidRDefault="004142E8">
      <w:pPr>
        <w:pStyle w:val="FootnoteText"/>
      </w:pPr>
      <w:r>
        <w:rPr>
          <w:rStyle w:val="FootnoteReference"/>
        </w:rPr>
        <w:footnoteRef/>
      </w:r>
      <w:r>
        <w:t xml:space="preserve"> Ibid, p. 148.</w:t>
      </w:r>
    </w:p>
  </w:footnote>
  <w:footnote w:id="30">
    <w:p w14:paraId="49C13687" w14:textId="77777777" w:rsidR="00997ABF" w:rsidRPr="0017459C" w:rsidRDefault="00997ABF" w:rsidP="00997ABF">
      <w:pPr>
        <w:pStyle w:val="FootnoteText"/>
        <w:rPr>
          <w:rFonts w:cs="Times New Roman"/>
          <w:sz w:val="22"/>
          <w:szCs w:val="22"/>
        </w:rPr>
      </w:pPr>
      <w:r w:rsidRPr="00AE7DF4">
        <w:rPr>
          <w:rStyle w:val="FootnoteReference"/>
          <w:rFonts w:cs="Times New Roman"/>
        </w:rPr>
        <w:footnoteRef/>
      </w:r>
      <w:r w:rsidRPr="00AE7DF4">
        <w:rPr>
          <w:rFonts w:cs="Times New Roman"/>
        </w:rPr>
        <w:t xml:space="preserve"> Ibid.</w:t>
      </w:r>
      <w:r w:rsidRPr="0017459C">
        <w:rPr>
          <w:rFonts w:cs="Times New Roman"/>
          <w:sz w:val="22"/>
          <w:szCs w:val="22"/>
        </w:rPr>
        <w:t xml:space="preserve"> </w:t>
      </w:r>
    </w:p>
  </w:footnote>
  <w:footnote w:id="31">
    <w:p w14:paraId="1455B86E" w14:textId="77777777" w:rsidR="00997ABF" w:rsidRPr="00AE7DF4" w:rsidRDefault="00997ABF" w:rsidP="00997ABF">
      <w:pPr>
        <w:pStyle w:val="FootnoteText"/>
        <w:rPr>
          <w:rFonts w:cs="Times New Roman"/>
        </w:rPr>
      </w:pPr>
      <w:r w:rsidRPr="00AE7DF4">
        <w:rPr>
          <w:rStyle w:val="FootnoteReference"/>
          <w:rFonts w:cs="Times New Roman"/>
        </w:rPr>
        <w:footnoteRef/>
      </w:r>
      <w:r w:rsidRPr="00AE7DF4">
        <w:rPr>
          <w:rFonts w:cs="Times New Roman"/>
        </w:rPr>
        <w:t xml:space="preserve"> Ibid. </w:t>
      </w:r>
    </w:p>
  </w:footnote>
  <w:footnote w:id="32">
    <w:p w14:paraId="37911034" w14:textId="77777777" w:rsidR="00997ABF" w:rsidRPr="00AE7DF4" w:rsidRDefault="00997ABF" w:rsidP="00997ABF">
      <w:pPr>
        <w:pStyle w:val="FootnoteText"/>
        <w:rPr>
          <w:rFonts w:cs="Times New Roman"/>
        </w:rPr>
      </w:pPr>
      <w:r w:rsidRPr="00AE7DF4">
        <w:rPr>
          <w:rStyle w:val="FootnoteReference"/>
          <w:rFonts w:cs="Times New Roman"/>
        </w:rPr>
        <w:footnoteRef/>
      </w:r>
      <w:r w:rsidRPr="00AE7DF4">
        <w:rPr>
          <w:rFonts w:cs="Times New Roman"/>
        </w:rPr>
        <w:t xml:space="preserve"> Ibid. </w:t>
      </w:r>
    </w:p>
  </w:footnote>
  <w:footnote w:id="33">
    <w:p w14:paraId="3AB7B2EC" w14:textId="2C342A21" w:rsidR="00091D40" w:rsidRPr="00AE7DF4" w:rsidRDefault="00091D40" w:rsidP="00091D40">
      <w:pPr>
        <w:pStyle w:val="FootnoteText"/>
        <w:rPr>
          <w:rFonts w:cs="Times New Roman"/>
        </w:rPr>
      </w:pPr>
      <w:r w:rsidRPr="00AE7DF4">
        <w:rPr>
          <w:rStyle w:val="FootnoteReference"/>
          <w:rFonts w:cs="Times New Roman"/>
        </w:rPr>
        <w:footnoteRef/>
      </w:r>
      <w:r w:rsidRPr="00AE7DF4">
        <w:rPr>
          <w:rFonts w:cs="Times New Roman"/>
        </w:rPr>
        <w:t xml:space="preserve"> </w:t>
      </w:r>
      <w:r w:rsidRPr="00AE7DF4">
        <w:rPr>
          <w:rFonts w:cs="Times New Roman"/>
        </w:rPr>
        <w:fldChar w:fldCharType="begin"/>
      </w:r>
      <w:r w:rsidR="009B4304">
        <w:rPr>
          <w:rFonts w:cs="Times New Roman"/>
        </w:rPr>
        <w:instrText xml:space="preserve"> ADDIN ZOTERO_ITEM CSL_CITATION {"citationID":"5PqNjN8n","properties":{"formattedCitation":"Hutton, \\uc0\\u8216{}Modern Pagan Festivals\\uc0\\u8217{}, p. 254.","plainCitation":"Hutton, ‘Modern Pagan Festivals’, p. 254.","noteIndex":33},"citationItems":[{"id":136,"uris":["http://zotero.org/users/17561921/items/55TYW62M"],"itemData":{"id":136,"type":"article-journal","container-title":"Folklore","DOI":"10.1080/00155870802352178","issue":"3","page":"251-273","title":"Modern Pagan Festivals: A Study In The Nature Of Tradition","title-short":"Modern Pagan Festivals","volume":"119","author":[{"family":"Hutton","given":"Ronald"}],"issued":{"date-parts":[["2008"]]}},"locator":"254","label":"page"}],"schema":"https://github.com/citation-style-language/schema/raw/master/csl-citation.json"} </w:instrText>
      </w:r>
      <w:r w:rsidRPr="00AE7DF4">
        <w:rPr>
          <w:rFonts w:cs="Times New Roman"/>
        </w:rPr>
        <w:fldChar w:fldCharType="separate"/>
      </w:r>
      <w:r w:rsidR="006A690B" w:rsidRPr="006A690B">
        <w:rPr>
          <w:rFonts w:ascii="Aptos" w:hAnsi="Aptos" w:cs="Times New Roman"/>
          <w:kern w:val="0"/>
        </w:rPr>
        <w:t>Hutton, ‘Modern Pagan Festivals’, p. 254.</w:t>
      </w:r>
      <w:r w:rsidRPr="00AE7DF4">
        <w:rPr>
          <w:rFonts w:cs="Times New Roman"/>
        </w:rPr>
        <w:fldChar w:fldCharType="end"/>
      </w:r>
    </w:p>
  </w:footnote>
  <w:footnote w:id="34">
    <w:p w14:paraId="10044FDF" w14:textId="1451C94B" w:rsidR="004142E8" w:rsidRDefault="004142E8">
      <w:pPr>
        <w:pStyle w:val="FootnoteText"/>
      </w:pPr>
      <w:r>
        <w:rPr>
          <w:rStyle w:val="FootnoteReference"/>
        </w:rPr>
        <w:footnoteRef/>
      </w:r>
      <w:r>
        <w:t xml:space="preserve"> Ibid, p. 255. </w:t>
      </w:r>
    </w:p>
  </w:footnote>
  <w:footnote w:id="35">
    <w:p w14:paraId="043DBFF2" w14:textId="77DA1D0F" w:rsidR="00091D40" w:rsidRPr="00AE7DF4" w:rsidRDefault="00091D40" w:rsidP="00091D40">
      <w:pPr>
        <w:pStyle w:val="FootnoteText"/>
        <w:rPr>
          <w:rFonts w:cs="Times New Roman"/>
        </w:rPr>
      </w:pPr>
      <w:r w:rsidRPr="00AE7DF4">
        <w:rPr>
          <w:rStyle w:val="FootnoteReference"/>
          <w:rFonts w:cs="Times New Roman"/>
        </w:rPr>
        <w:footnoteRef/>
      </w:r>
      <w:r w:rsidRPr="00AE7DF4">
        <w:rPr>
          <w:rFonts w:cs="Times New Roman"/>
        </w:rPr>
        <w:t xml:space="preserve"> </w:t>
      </w:r>
      <w:r w:rsidRPr="00AE7DF4">
        <w:rPr>
          <w:rFonts w:cs="Times New Roman"/>
        </w:rPr>
        <w:fldChar w:fldCharType="begin"/>
      </w:r>
      <w:r w:rsidR="009B4304">
        <w:rPr>
          <w:rFonts w:cs="Times New Roman"/>
        </w:rPr>
        <w:instrText xml:space="preserve"> ADDIN ZOTERO_ITEM CSL_CITATION {"citationID":"UDJQKxXW","properties":{"formattedCitation":"Hutton, {\\i{}Blood And Mistletoe: The History Of The Druids In Britain}.","plainCitation":"Hutton, Blood And Mistletoe: The History Of The Druids In Britain.","noteIndex":35},"citationItems":[{"id":4,"uris":["http://zotero.org/users/17561921/items/JP3P4748"],"itemData":{"id":4,"type":"book","abstract":"Crushed by the Romans in the first century A.D., the ancient Druids of Britain left almost no reliable evidence behind. Because of this, historian Ronald Hutton shows, succeeding British generations have been free to reimagine, reinterpret, and reinvent the Druids. Hutton</w:instrText>
      </w:r>
      <w:r w:rsidR="009B4304">
        <w:rPr>
          <w:rFonts w:ascii="Arial" w:hAnsi="Arial" w:cs="Arial"/>
        </w:rPr>
        <w:instrText>ʹ</w:instrText>
      </w:r>
      <w:r w:rsidR="009B4304">
        <w:rPr>
          <w:rFonts w:cs="Times New Roman"/>
        </w:rPr>
        <w:instrText xml:space="preserve">s captivating book is the first to encompass two thousand years of Druid history and to explore the evolution of English, Scottish, and Welsh attitudes toward the forever ambiguous figures of the ancient Celtic world. Druids have been remembered at different times as patriots, scientists, philosophers, or priests; sometimes portrayed as corrupt, bloodthirsty, or ignorant, they were also seen as fomenters of rebellion. Hutton charts how the Druids have been written in and out of history, archaeology, and the public consciousness for some 500 years, with particular focus on the romantic period, when Druids completely dominated notions of British prehistory. Sparkling with legends and images, filled with new perspectives on ancient and modern times, this book is a fascinating cultural study of Druids as catalysts in British history. -- Publisher description from http://yalepress.yale.edu (Oct. 3, 2011).","ISBN":"0-300-17085-8","publisher":"Yale University Press","publisher-place":"New Haven, Conn","title":"Blood And Mistletoe: The History Of The Druids In Britain","author":[{"family":"Hutton","given":"Ronald."}],"issued":{"date-parts":[["2009"]]}}}],"schema":"https://github.com/citation-style-language/schema/raw/master/csl-citation.json"} </w:instrText>
      </w:r>
      <w:r w:rsidRPr="00AE7DF4">
        <w:rPr>
          <w:rFonts w:cs="Times New Roman"/>
        </w:rPr>
        <w:fldChar w:fldCharType="separate"/>
      </w:r>
      <w:r w:rsidR="006A690B" w:rsidRPr="006A690B">
        <w:rPr>
          <w:rFonts w:ascii="Aptos" w:hAnsi="Aptos" w:cs="Times New Roman"/>
          <w:kern w:val="0"/>
        </w:rPr>
        <w:t xml:space="preserve">Hutton, </w:t>
      </w:r>
      <w:r w:rsidR="006A690B" w:rsidRPr="006A690B">
        <w:rPr>
          <w:rFonts w:ascii="Aptos" w:hAnsi="Aptos" w:cs="Times New Roman"/>
          <w:i/>
          <w:iCs/>
          <w:kern w:val="0"/>
        </w:rPr>
        <w:t>Blood And Mistletoe: The History Of The Druids In Britain</w:t>
      </w:r>
      <w:r w:rsidR="006A690B" w:rsidRPr="006A690B">
        <w:rPr>
          <w:rFonts w:ascii="Aptos" w:hAnsi="Aptos" w:cs="Times New Roman"/>
          <w:kern w:val="0"/>
        </w:rPr>
        <w:t>.</w:t>
      </w:r>
      <w:r w:rsidRPr="00AE7DF4">
        <w:rPr>
          <w:rFonts w:cs="Times New Roman"/>
        </w:rPr>
        <w:fldChar w:fldCharType="end"/>
      </w:r>
      <w:r w:rsidRPr="00AE7DF4">
        <w:rPr>
          <w:rFonts w:cs="Times New Roman"/>
        </w:rPr>
        <w:t xml:space="preserve">, p. xiv. </w:t>
      </w:r>
    </w:p>
  </w:footnote>
  <w:footnote w:id="36">
    <w:p w14:paraId="70842662" w14:textId="3C3A7366" w:rsidR="00091D40" w:rsidRPr="00AE7DF4" w:rsidRDefault="00091D40" w:rsidP="00091D40">
      <w:pPr>
        <w:pStyle w:val="FootnoteText"/>
        <w:rPr>
          <w:rFonts w:cs="Times New Roman"/>
        </w:rPr>
      </w:pPr>
      <w:r w:rsidRPr="00AE7DF4">
        <w:rPr>
          <w:rStyle w:val="FootnoteReference"/>
          <w:rFonts w:cs="Times New Roman"/>
        </w:rPr>
        <w:footnoteRef/>
      </w:r>
      <w:r w:rsidRPr="00AE7DF4">
        <w:rPr>
          <w:rFonts w:cs="Times New Roman"/>
        </w:rPr>
        <w:t xml:space="preserve"> </w:t>
      </w:r>
      <w:r w:rsidRPr="00AE7DF4">
        <w:rPr>
          <w:rFonts w:cs="Times New Roman"/>
        </w:rPr>
        <w:fldChar w:fldCharType="begin"/>
      </w:r>
      <w:r w:rsidR="009B4304">
        <w:rPr>
          <w:rFonts w:cs="Times New Roman"/>
        </w:rPr>
        <w:instrText xml:space="preserve"> ADDIN ZOTERO_ITEM CSL_CITATION {"citationID":"fHXUiNJ3","properties":{"formattedCitation":"Emma Restall-Orr and others, \\uc0\\u8216{}The Constitution Of The Druid Network\\uc0\\u8217{}, The Druid Network, 2010 &lt;https://druidnetwork.org/about/the-constitution-of-the-druid-network/&gt; [accessed 17 August 2025].","plainCitation":"Emma Restall-Orr and others, ‘The Constitution Of The Druid Network’, The Druid Network, 2010 &lt;https://druidnetwork.org/about/the-constitution-of-the-druid-network/&gt; [accessed 17 August 2025].","noteIndex":36},"citationItems":[{"id":10,"uris":["http://zotero.org/users/17561921/items/L65MSK9P"],"itemData":{"id":10,"type":"webpage","container-title":"The Druid Network","title":"The Constitution Of The Druid Network","URL":"https://druidnetwork.org/about/the-constitution-of-the-druid-network/","author":[{"family":"Restall-Orr","given":"Emma"},{"family":"Orr","given":"David"},{"family":"Grant","given":"Angela"},{"family":"Warren","given":"Susan"},{"family":"Ryder, Phil","given":""}],"accessed":{"date-parts":[["2025",8,17]]},"issued":{"date-parts":[["2010"]]}}}],"schema":"https://github.com/citation-style-language/schema/raw/master/csl-citation.json"} </w:instrText>
      </w:r>
      <w:r w:rsidRPr="00AE7DF4">
        <w:rPr>
          <w:rFonts w:cs="Times New Roman"/>
        </w:rPr>
        <w:fldChar w:fldCharType="separate"/>
      </w:r>
      <w:r w:rsidR="006A690B" w:rsidRPr="006A690B">
        <w:rPr>
          <w:rFonts w:ascii="Aptos" w:hAnsi="Aptos" w:cs="Times New Roman"/>
          <w:kern w:val="0"/>
        </w:rPr>
        <w:t>Emma Restall-Orr and others, ‘The Constitution Of The Druid Network’, The Druid Network, 2010 &lt;https://druidnetwork.org/about/the-constitution-of-the-druid-network/&gt; [accessed 17 August 2025].</w:t>
      </w:r>
      <w:r w:rsidRPr="00AE7DF4">
        <w:rPr>
          <w:rFonts w:cs="Times New Roman"/>
        </w:rPr>
        <w:fldChar w:fldCharType="end"/>
      </w:r>
    </w:p>
  </w:footnote>
  <w:footnote w:id="37">
    <w:p w14:paraId="72DC837D" w14:textId="2F902E9A" w:rsidR="00851200" w:rsidRDefault="00851200">
      <w:pPr>
        <w:pStyle w:val="FootnoteText"/>
      </w:pPr>
      <w:r>
        <w:rPr>
          <w:rStyle w:val="FootnoteReference"/>
        </w:rPr>
        <w:footnoteRef/>
      </w:r>
      <w:r>
        <w:t xml:space="preserve"> </w:t>
      </w:r>
      <w:r>
        <w:fldChar w:fldCharType="begin"/>
      </w:r>
      <w:r>
        <w:instrText xml:space="preserve"> ADDIN ZOTERO_ITEM CSL_CITATION {"citationID":"KQIGl5pT","properties":{"formattedCitation":"Restall-Orr, {\\i{}Principles}, p. 4.","plainCitation":"Restall-Orr, Principles, p. 4.","noteIndex":37},"citationItems":[{"id":11,"uris":["http://zotero.org/users/17561921/items/X7326B2Y"],"itemData":{"id":11,"type":"book","number-of-pages":"120","publisher":"Thorsons","title":"Principles Of Druidry","title-short":"Principles","URL":"https://druidnetwork.org/wp-content/uploads/2023/06/What-is-Druidry.pdf","author":[{"family":"Restall-Orr","given":"Emma"}],"issued":{"date-parts":[["1998"]]}},"locator":"4","label":"page"}],"schema":"https://github.com/citation-style-language/schema/raw/master/csl-citation.json"} </w:instrText>
      </w:r>
      <w:r>
        <w:fldChar w:fldCharType="separate"/>
      </w:r>
      <w:r w:rsidRPr="00851200">
        <w:rPr>
          <w:rFonts w:ascii="Aptos" w:hAnsi="Aptos" w:cs="Times New Roman"/>
          <w:kern w:val="0"/>
        </w:rPr>
        <w:t xml:space="preserve">Restall-Orr, </w:t>
      </w:r>
      <w:r w:rsidRPr="00851200">
        <w:rPr>
          <w:rFonts w:ascii="Aptos" w:hAnsi="Aptos" w:cs="Times New Roman"/>
          <w:i/>
          <w:iCs/>
          <w:kern w:val="0"/>
        </w:rPr>
        <w:t>Principles</w:t>
      </w:r>
      <w:r w:rsidRPr="00851200">
        <w:rPr>
          <w:rFonts w:ascii="Aptos" w:hAnsi="Aptos" w:cs="Times New Roman"/>
          <w:kern w:val="0"/>
        </w:rPr>
        <w:t>, p. 4.</w:t>
      </w:r>
      <w:r>
        <w:fldChar w:fldCharType="end"/>
      </w:r>
    </w:p>
  </w:footnote>
  <w:footnote w:id="38">
    <w:p w14:paraId="4CB39441" w14:textId="3E107BEE" w:rsidR="00997ABF" w:rsidRPr="00AE7DF4" w:rsidRDefault="00997ABF" w:rsidP="00997ABF">
      <w:pPr>
        <w:pStyle w:val="FootnoteText"/>
        <w:rPr>
          <w:rFonts w:cs="Times New Roman"/>
        </w:rPr>
      </w:pPr>
      <w:r w:rsidRPr="00AE7DF4">
        <w:rPr>
          <w:rStyle w:val="FootnoteReference"/>
          <w:rFonts w:cs="Times New Roman"/>
        </w:rPr>
        <w:footnoteRef/>
      </w:r>
      <w:r w:rsidRPr="00AE7DF4">
        <w:rPr>
          <w:rFonts w:cs="Times New Roman"/>
        </w:rPr>
        <w:t xml:space="preserve"> Ibid, p.</w:t>
      </w:r>
      <w:r w:rsidR="004839A2">
        <w:rPr>
          <w:rFonts w:cs="Times New Roman"/>
        </w:rPr>
        <w:t xml:space="preserve"> </w:t>
      </w:r>
      <w:r w:rsidRPr="00AE7DF4">
        <w:rPr>
          <w:rFonts w:cs="Times New Roman"/>
        </w:rPr>
        <w:t xml:space="preserve">23. </w:t>
      </w:r>
    </w:p>
  </w:footnote>
  <w:footnote w:id="39">
    <w:p w14:paraId="204B6199" w14:textId="5D35E8F4" w:rsidR="00997ABF" w:rsidRPr="00AE7DF4" w:rsidRDefault="00997ABF" w:rsidP="00997ABF">
      <w:pPr>
        <w:pStyle w:val="FootnoteText"/>
        <w:rPr>
          <w:rFonts w:cs="Times New Roman"/>
        </w:rPr>
      </w:pPr>
      <w:r w:rsidRPr="00AE7DF4">
        <w:rPr>
          <w:rStyle w:val="FootnoteReference"/>
          <w:rFonts w:cs="Times New Roman"/>
        </w:rPr>
        <w:footnoteRef/>
      </w:r>
      <w:r w:rsidRPr="00AE7DF4">
        <w:rPr>
          <w:rFonts w:cs="Times New Roman"/>
        </w:rPr>
        <w:t xml:space="preserve"> </w:t>
      </w:r>
      <w:r w:rsidRPr="00AE7DF4">
        <w:rPr>
          <w:rFonts w:cs="Times New Roman"/>
        </w:rPr>
        <w:fldChar w:fldCharType="begin"/>
      </w:r>
      <w:r w:rsidR="009B4304">
        <w:rPr>
          <w:rFonts w:cs="Times New Roman"/>
        </w:rPr>
        <w:instrText xml:space="preserve"> ADDIN ZOTERO_ITEM CSL_CITATION {"citationID":"lF4OHe4d","properties":{"formattedCitation":"Hutton, {\\i{}Blood And Mistletoe: The History Of The Druids In Britain}.","plainCitation":"Hutton, Blood And Mistletoe: The History Of The Druids In Britain.","noteIndex":39},"citationItems":[{"id":4,"uris":["http://zotero.org/users/17561921/items/JP3P4748"],"itemData":{"id":4,"type":"book","abstract":"Crushed by the Romans in the first century A.D., the ancient Druids of Britain left almost no reliable evidence behind. Because of this, historian Ronald Hutton shows, succeeding British generations have been free to reimagine, reinterpret, and reinvent the Druids. Hutton</w:instrText>
      </w:r>
      <w:r w:rsidR="009B4304">
        <w:rPr>
          <w:rFonts w:ascii="Arial" w:hAnsi="Arial" w:cs="Arial"/>
        </w:rPr>
        <w:instrText>ʹ</w:instrText>
      </w:r>
      <w:r w:rsidR="009B4304">
        <w:rPr>
          <w:rFonts w:cs="Times New Roman"/>
        </w:rPr>
        <w:instrText xml:space="preserve">s captivating book is the first to encompass two thousand years of Druid history and to explore the evolution of English, Scottish, and Welsh attitudes toward the forever ambiguous figures of the ancient Celtic world. Druids have been remembered at different times as patriots, scientists, philosophers, or priests; sometimes portrayed as corrupt, bloodthirsty, or ignorant, they were also seen as fomenters of rebellion. Hutton charts how the Druids have been written in and out of history, archaeology, and the public consciousness for some 500 years, with particular focus on the romantic period, when Druids completely dominated notions of British prehistory. Sparkling with legends and images, filled with new perspectives on ancient and modern times, this book is a fascinating cultural study of Druids as catalysts in British history. -- Publisher description from http://yalepress.yale.edu (Oct. 3, 2011).","ISBN":"0-300-17085-8","publisher":"Yale University Press","publisher-place":"New Haven, Conn","title":"Blood And Mistletoe: The History Of The Druids In Britain","author":[{"family":"Hutton","given":"Ronald."}],"issued":{"date-parts":[["2009"]]}}}],"schema":"https://github.com/citation-style-language/schema/raw/master/csl-citation.json"} </w:instrText>
      </w:r>
      <w:r w:rsidRPr="00AE7DF4">
        <w:rPr>
          <w:rFonts w:cs="Times New Roman"/>
        </w:rPr>
        <w:fldChar w:fldCharType="separate"/>
      </w:r>
      <w:r w:rsidR="006A690B" w:rsidRPr="006A690B">
        <w:rPr>
          <w:rFonts w:ascii="Aptos" w:hAnsi="Aptos" w:cs="Times New Roman"/>
          <w:kern w:val="0"/>
        </w:rPr>
        <w:t xml:space="preserve">Hutton, </w:t>
      </w:r>
      <w:r w:rsidR="006A690B" w:rsidRPr="006A690B">
        <w:rPr>
          <w:rFonts w:ascii="Aptos" w:hAnsi="Aptos" w:cs="Times New Roman"/>
          <w:i/>
          <w:iCs/>
          <w:kern w:val="0"/>
        </w:rPr>
        <w:t>Blood And Mistletoe: The History Of The Druids In Britain</w:t>
      </w:r>
      <w:r w:rsidR="006A690B" w:rsidRPr="006A690B">
        <w:rPr>
          <w:rFonts w:ascii="Aptos" w:hAnsi="Aptos" w:cs="Times New Roman"/>
          <w:kern w:val="0"/>
        </w:rPr>
        <w:t>.</w:t>
      </w:r>
      <w:r w:rsidRPr="00AE7DF4">
        <w:rPr>
          <w:rFonts w:cs="Times New Roman"/>
        </w:rPr>
        <w:fldChar w:fldCharType="end"/>
      </w:r>
      <w:r w:rsidRPr="00AE7DF4">
        <w:rPr>
          <w:rFonts w:cs="Times New Roman"/>
        </w:rPr>
        <w:t xml:space="preserve">, p. 152. </w:t>
      </w:r>
    </w:p>
  </w:footnote>
  <w:footnote w:id="40">
    <w:p w14:paraId="06EBF836" w14:textId="52812184" w:rsidR="00997ABF" w:rsidRPr="00AE7DF4" w:rsidRDefault="00997ABF" w:rsidP="00997ABF">
      <w:pPr>
        <w:pStyle w:val="FootnoteText"/>
        <w:rPr>
          <w:rFonts w:cs="Times New Roman"/>
        </w:rPr>
      </w:pPr>
      <w:r w:rsidRPr="00AE7DF4">
        <w:rPr>
          <w:rStyle w:val="FootnoteReference"/>
          <w:rFonts w:cs="Times New Roman"/>
        </w:rPr>
        <w:footnoteRef/>
      </w:r>
      <w:r w:rsidRPr="00AE7DF4">
        <w:rPr>
          <w:rFonts w:cs="Times New Roman"/>
        </w:rPr>
        <w:t xml:space="preserve"> </w:t>
      </w:r>
      <w:r w:rsidRPr="00AE7DF4">
        <w:rPr>
          <w:rFonts w:cs="Times New Roman"/>
        </w:rPr>
        <w:fldChar w:fldCharType="begin"/>
      </w:r>
      <w:r w:rsidR="00A459CD">
        <w:rPr>
          <w:rFonts w:cs="Times New Roman"/>
        </w:rPr>
        <w:instrText xml:space="preserve"> ADDIN ZOTERO_ITEM CSL_CITATION {"citationID":"lw3x2R33","properties":{"formattedCitation":"Restall-Orr, {\\i{}Principles}.","plainCitation":"Restall-Orr, Principles.","noteIndex":40},"citationItems":[{"id":11,"uris":["http://zotero.org/users/17561921/items/X7326B2Y"],"itemData":{"id":11,"type":"book","number-of-pages":"120","publisher":"Thorsons","title":"Principles Of Druidry","title-short":"Principles","URL":"https://druidnetwork.org/wp-content/uploads/2023/06/What-is-Druidry.pdf","author":[{"family":"Restall-Orr","given":"Emma"}],"issued":{"date-parts":[["1998"]]}}}],"schema":"https://github.com/citation-style-language/schema/raw/master/csl-citation.json"} </w:instrText>
      </w:r>
      <w:r w:rsidRPr="00AE7DF4">
        <w:rPr>
          <w:rFonts w:cs="Times New Roman"/>
        </w:rPr>
        <w:fldChar w:fldCharType="separate"/>
      </w:r>
      <w:r w:rsidR="00A459CD" w:rsidRPr="00A459CD">
        <w:rPr>
          <w:rFonts w:ascii="Aptos" w:hAnsi="Aptos" w:cs="Times New Roman"/>
          <w:kern w:val="0"/>
        </w:rPr>
        <w:t xml:space="preserve">Restall-Orr, </w:t>
      </w:r>
      <w:r w:rsidR="00A459CD" w:rsidRPr="00A459CD">
        <w:rPr>
          <w:rFonts w:ascii="Aptos" w:hAnsi="Aptos" w:cs="Times New Roman"/>
          <w:i/>
          <w:iCs/>
          <w:kern w:val="0"/>
        </w:rPr>
        <w:t>Principles</w:t>
      </w:r>
      <w:r w:rsidR="00A459CD" w:rsidRPr="00A459CD">
        <w:rPr>
          <w:rFonts w:ascii="Aptos" w:hAnsi="Aptos" w:cs="Times New Roman"/>
          <w:kern w:val="0"/>
        </w:rPr>
        <w:t>.</w:t>
      </w:r>
      <w:r w:rsidRPr="00AE7DF4">
        <w:rPr>
          <w:rFonts w:cs="Times New Roman"/>
        </w:rPr>
        <w:fldChar w:fldCharType="end"/>
      </w:r>
      <w:r w:rsidRPr="00AE7DF4">
        <w:rPr>
          <w:rFonts w:cs="Times New Roman"/>
        </w:rPr>
        <w:t xml:space="preserve">, p. 11. </w:t>
      </w:r>
    </w:p>
  </w:footnote>
  <w:footnote w:id="41">
    <w:p w14:paraId="2473A1FF" w14:textId="7BB5A977" w:rsidR="003A2B8B" w:rsidRDefault="003A2B8B">
      <w:pPr>
        <w:pStyle w:val="FootnoteText"/>
      </w:pPr>
      <w:r>
        <w:rPr>
          <w:rStyle w:val="FootnoteReference"/>
        </w:rPr>
        <w:footnoteRef/>
      </w:r>
      <w:r>
        <w:t xml:space="preserve"> Ibid, p. 51. </w:t>
      </w:r>
    </w:p>
  </w:footnote>
  <w:footnote w:id="42">
    <w:p w14:paraId="22B7A507" w14:textId="07C80F8E" w:rsidR="00512781" w:rsidRDefault="00512781">
      <w:pPr>
        <w:pStyle w:val="FootnoteText"/>
      </w:pPr>
      <w:r>
        <w:rPr>
          <w:rStyle w:val="FootnoteReference"/>
        </w:rPr>
        <w:footnoteRef/>
      </w:r>
      <w:r>
        <w:t xml:space="preserve"> Ibid, p. 49.</w:t>
      </w:r>
    </w:p>
  </w:footnote>
  <w:footnote w:id="43">
    <w:p w14:paraId="392B80F6" w14:textId="2F64EC22" w:rsidR="00346FFC" w:rsidRDefault="00346FFC">
      <w:pPr>
        <w:pStyle w:val="FootnoteText"/>
      </w:pPr>
      <w:r>
        <w:rPr>
          <w:rStyle w:val="FootnoteReference"/>
        </w:rPr>
        <w:footnoteRef/>
      </w:r>
      <w:r>
        <w:t xml:space="preserve"> </w:t>
      </w:r>
      <w:r>
        <w:fldChar w:fldCharType="begin"/>
      </w:r>
      <w:r w:rsidR="003F1EDF">
        <w:instrText xml:space="preserve"> ADDIN ZOTERO_ITEM CSL_CITATION {"citationID":"a1c8j7s8qa5","properties":{"formattedCitation":"Mark Gillings and Joshua Pollard, \\uc0\\u8216{}Authenticity, Artifice and the Druidical Temple of Avebury\\uc0\\u8217{}, p. 134.","plainCitation":"Mark Gillings and Joshua Pollard, ‘Authenticity, Artifice and the Druidical Temple of Avebury’, p. 134.","noteIndex":43},"citationItems":[{"id":6,"uris":["http://zotero.org/users/17561921/items/9ENYGL2A"],"itemData":{"id":6,"type":"chapter","abstract":"The prehistoric stone circle complex at Avebury on the Wiltshire chalkland of southern England is the largest of its kind in Europe (figure 5.1). A 420-metre-diameter earthwork encloses a ring of huge standing stones, which in turn encloses two other roughly circular configurations of megaliths with further stone settings at their centres. Radiating out to the south and west are linear avenues of megaliths that snake out across 3.5 kilometres of the surrounding chalk landscape to link the Avebury structures to other prehistoric earth and stone monuments. The henge earthwork and the stone settings all belong to the third millennium","container-title":"Landscape Biographies","ISBN":"90-8964-472-5","page":"117 - 142","publisher":"Amsterdam University Press","title":"Authenticity, Artifice and the Druidical Temple of Avebury","author":[{"literal":"Mark Gillings"},{"literal":"Joshua Pollard"}],"editor":[{"literal":"Johannes Renes"},{"literal":"Jan Kolen"},{"literal":"Rita Hermans"}],"issued":{"date-parts":[["2015"]]}},"locator":"134","label":"page"}],"schema":"https://github.com/citation-style-language/schema/raw/master/csl-citation.json"} </w:instrText>
      </w:r>
      <w:r>
        <w:fldChar w:fldCharType="separate"/>
      </w:r>
      <w:r w:rsidR="006A690B" w:rsidRPr="006A690B">
        <w:rPr>
          <w:rFonts w:ascii="Aptos" w:hAnsi="Aptos" w:cs="Times New Roman"/>
          <w:kern w:val="0"/>
        </w:rPr>
        <w:t>Mark Gillings and Joshua Pollard, ‘Authenticity, Artifice and the Druidical Temple of Avebury’, p. 134.</w:t>
      </w:r>
      <w:r>
        <w:fldChar w:fldCharType="end"/>
      </w:r>
    </w:p>
  </w:footnote>
  <w:footnote w:id="44">
    <w:p w14:paraId="27724265" w14:textId="2883B16C" w:rsidR="00177533" w:rsidRDefault="00177533">
      <w:pPr>
        <w:pStyle w:val="FootnoteText"/>
      </w:pPr>
      <w:r>
        <w:rPr>
          <w:rStyle w:val="FootnoteReference"/>
        </w:rPr>
        <w:footnoteRef/>
      </w:r>
      <w:r>
        <w:t xml:space="preserve"> Ibid, p. 135. </w:t>
      </w:r>
    </w:p>
  </w:footnote>
  <w:footnote w:id="45">
    <w:p w14:paraId="3626557E" w14:textId="20FFD9A6" w:rsidR="00997ABF" w:rsidRDefault="00997ABF" w:rsidP="00997ABF">
      <w:pPr>
        <w:pStyle w:val="FootnoteText"/>
      </w:pPr>
      <w:r>
        <w:rPr>
          <w:rStyle w:val="FootnoteReference"/>
        </w:rPr>
        <w:footnoteRef/>
      </w:r>
      <w:r>
        <w:t xml:space="preserve"> </w:t>
      </w:r>
      <w:r>
        <w:fldChar w:fldCharType="begin"/>
      </w:r>
      <w:r w:rsidR="00E8594D">
        <w:instrText xml:space="preserve"> ADDIN ZOTERO_ITEM CSL_CITATION {"citationID":"ZNiAlen1","properties":{"formattedCitation":"Nichols, {\\i{}The Book Of Druidry}, p. 162.","plainCitation":"Nichols, The Book Of Druidry, p. 162.","noteIndex":45},"citationItems":[{"id":146,"uris":["http://zotero.org/users/17561921/items/B3VD8DC4"],"itemData":{"id":146,"type":"book","publisher":"Thorsons","title":"The Book Of Druidry","author":[{"family":"Nichols","given":"Ross"}],"issued":{"date-parts":[["1992"]]}},"locator":"162","label":"page"}],"schema":"https://github.com/citation-style-language/schema/raw/master/csl-citation.json"} </w:instrText>
      </w:r>
      <w:r>
        <w:fldChar w:fldCharType="separate"/>
      </w:r>
      <w:r w:rsidR="006A690B" w:rsidRPr="006A690B">
        <w:rPr>
          <w:rFonts w:ascii="Aptos" w:hAnsi="Aptos" w:cs="Times New Roman"/>
          <w:kern w:val="0"/>
        </w:rPr>
        <w:t xml:space="preserve">Nichols, </w:t>
      </w:r>
      <w:r w:rsidR="006A690B" w:rsidRPr="006A690B">
        <w:rPr>
          <w:rFonts w:ascii="Aptos" w:hAnsi="Aptos" w:cs="Times New Roman"/>
          <w:i/>
          <w:iCs/>
          <w:kern w:val="0"/>
        </w:rPr>
        <w:t>The Book Of Druidry</w:t>
      </w:r>
      <w:r w:rsidR="006A690B" w:rsidRPr="006A690B">
        <w:rPr>
          <w:rFonts w:ascii="Aptos" w:hAnsi="Aptos" w:cs="Times New Roman"/>
          <w:kern w:val="0"/>
        </w:rPr>
        <w:t>, p. 162.</w:t>
      </w:r>
      <w:r>
        <w:fldChar w:fldCharType="end"/>
      </w:r>
    </w:p>
  </w:footnote>
  <w:footnote w:id="46">
    <w:p w14:paraId="0F1578D2" w14:textId="3B5AA787" w:rsidR="00F132AC" w:rsidRDefault="00F132AC">
      <w:pPr>
        <w:pStyle w:val="FootnoteText"/>
      </w:pPr>
      <w:r>
        <w:rPr>
          <w:rStyle w:val="FootnoteReference"/>
        </w:rPr>
        <w:footnoteRef/>
      </w:r>
      <w:r>
        <w:t xml:space="preserve"> </w:t>
      </w:r>
      <w:r>
        <w:fldChar w:fldCharType="begin"/>
      </w:r>
      <w:r>
        <w:instrText xml:space="preserve"> ADDIN ZOTERO_ITEM CSL_CITATION {"citationID":"PW5qfF1N","properties":{"formattedCitation":"Kimberly Kirner, \\uc0\\u8216{}Nature at the Nexus of the Sacred and the Everyday: Ecological Knowledge in Contemporary American Druidry\\uc0\\u8217{}, in {\\i{}Modern Religious Druidry: Studies In Paganism, Celtic Identity And Nature Spiritiuality} (Palgrave Macmillan, 2024), pp. 90\\uc0\\u8211{}104 (p. 91).","plainCitation":"Kimberly Kirner, ‘Nature at the Nexus of the Sacred and the Everyday: Ecological Knowledge in Contemporary American Druidry’, in Modern Religious Druidry: Studies In Paganism, Celtic Identity And Nature Spiritiuality (Palgrave Macmillan, 2024), pp. 90–104 (p. 91).","noteIndex":46},"citationItems":[{"id":143,"uris":["http://zotero.org/users/17561921/items/MWCUC2YH"],"itemData":{"id":143,"type":"chapter","container-title":"Modern Religious Druidry: Studies In Paganism, Celtic Identity And Nature Spiritiuality","ISBN":"978-3-031-63099-6","page":"90-104","publisher":"Palgrave Macmillan","title":"Nature at the Nexus of the Sacred and the Everyday: Ecological Knowledge in Contemporary American Druidry","title-short":"Nature At The Nexus Of The Sacred And The Everyday","author":[{"family":"Kirner","given":"Kimberly"}],"issued":{"date-parts":[["2024",7,25]]}},"locator":"91","label":"page"}],"schema":"https://github.com/citation-style-language/schema/raw/master/csl-citation.json"} </w:instrText>
      </w:r>
      <w:r>
        <w:fldChar w:fldCharType="separate"/>
      </w:r>
      <w:r w:rsidRPr="00F132AC">
        <w:rPr>
          <w:rFonts w:ascii="Aptos" w:hAnsi="Aptos" w:cs="Times New Roman"/>
          <w:kern w:val="0"/>
        </w:rPr>
        <w:t xml:space="preserve">Kimberly Kirner, ‘Nature at the Nexus of the Sacred and the Everyday: Ecological Knowledge in Contemporary American Druidry’, in </w:t>
      </w:r>
      <w:r w:rsidRPr="00F132AC">
        <w:rPr>
          <w:rFonts w:ascii="Aptos" w:hAnsi="Aptos" w:cs="Times New Roman"/>
          <w:i/>
          <w:iCs/>
          <w:kern w:val="0"/>
        </w:rPr>
        <w:t>Modern Religious Druidry: Studies In Paganism, Celtic Identity And Nature Spiritiuality</w:t>
      </w:r>
      <w:r w:rsidRPr="00F132AC">
        <w:rPr>
          <w:rFonts w:ascii="Aptos" w:hAnsi="Aptos" w:cs="Times New Roman"/>
          <w:kern w:val="0"/>
        </w:rPr>
        <w:t xml:space="preserve"> (Palgrave Macmillan, 2024), pp. 90–104 (p. 91).</w:t>
      </w:r>
      <w:r>
        <w:fldChar w:fldCharType="end"/>
      </w:r>
    </w:p>
  </w:footnote>
  <w:footnote w:id="47">
    <w:p w14:paraId="4EB54BE3" w14:textId="032025BB" w:rsidR="00C95C96" w:rsidRDefault="00C95C96">
      <w:pPr>
        <w:pStyle w:val="FootnoteText"/>
      </w:pPr>
      <w:r>
        <w:rPr>
          <w:rStyle w:val="FootnoteReference"/>
        </w:rPr>
        <w:footnoteRef/>
      </w:r>
      <w:r>
        <w:t xml:space="preserve"> </w:t>
      </w:r>
      <w:r>
        <w:fldChar w:fldCharType="begin"/>
      </w:r>
      <w:r>
        <w:instrText xml:space="preserve"> ADDIN ZOTERO_ITEM CSL_CITATION {"citationID":"FcNveqFA","properties":{"formattedCitation":"Michael T Cooper, \\uc0\\u8216{}Pathways To Druidry: A Case Study Of \\uc0\\u193{}r nDra\\uc0\\u237{}ocht F\\uc0\\u233{}in\\uc0\\u8217{}, {\\i{}Nova Religio}, 12.3 (2009), pp. 40\\uc0\\u8211{}59 (p. 51), ATLA0001719107, doi:10.1525/nr.2009.12.3.40.","plainCitation":"Michael T Cooper, ‘Pathways To Druidry: A Case Study Of Ár nDraíocht Féin’, Nova Religio, 12.3 (2009), pp. 40–59 (p. 51), ATLA0001719107, doi:10.1525/nr.2009.12.3.40.","noteIndex":47},"citationItems":[{"id":42,"uris":["http://zotero.org/users/17561921/items/KUEEXNGQ"],"itemData":{"id":42,"type":"article-journal","archive_location":"ATLA0001719107","container-title":"Nova Religio","DOI":"10.1525/nr.2009.12.3.40","ISSN":"1541-8480","issue":"3","journalAbbreviation":"Nova Religio","language":"eng","page":"40-59","source":"EBSCOhost","title":"Pathways To Druidry: A Case Study Of Ár nDraíocht Féin","title-short":"Pathways to Druidry","volume":"12","author":[{"family":"Cooper","given":"Michael T"}],"issued":{"date-parts":[["2009",12,31]]}},"locator":"51","label":"page"}],"schema":"https://github.com/citation-style-language/schema/raw/master/csl-citation.json"} </w:instrText>
      </w:r>
      <w:r>
        <w:fldChar w:fldCharType="separate"/>
      </w:r>
      <w:r w:rsidRPr="00C95C96">
        <w:rPr>
          <w:rFonts w:ascii="Aptos" w:hAnsi="Aptos" w:cs="Times New Roman"/>
          <w:kern w:val="0"/>
        </w:rPr>
        <w:t xml:space="preserve">Michael T Cooper, ‘Pathways To Druidry: A Case Study Of Ár nDraíocht Féin’, </w:t>
      </w:r>
      <w:r w:rsidRPr="00C95C96">
        <w:rPr>
          <w:rFonts w:ascii="Aptos" w:hAnsi="Aptos" w:cs="Times New Roman"/>
          <w:i/>
          <w:iCs/>
          <w:kern w:val="0"/>
        </w:rPr>
        <w:t>Nova Religio</w:t>
      </w:r>
      <w:r w:rsidRPr="00C95C96">
        <w:rPr>
          <w:rFonts w:ascii="Aptos" w:hAnsi="Aptos" w:cs="Times New Roman"/>
          <w:kern w:val="0"/>
        </w:rPr>
        <w:t>, 12.3 (2009), pp. 40–59 (p. 51), ATLA0001719107, doi:10.1525/nr.2009.12.3.40.</w:t>
      </w:r>
      <w:r>
        <w:fldChar w:fldCharType="end"/>
      </w:r>
    </w:p>
  </w:footnote>
  <w:footnote w:id="48">
    <w:p w14:paraId="19276799" w14:textId="215334B0" w:rsidR="00897D87" w:rsidRPr="000E7E49" w:rsidRDefault="00897D87" w:rsidP="00897D87">
      <w:pPr>
        <w:pStyle w:val="FootnoteText"/>
      </w:pPr>
      <w:r w:rsidRPr="00A92EFF">
        <w:rPr>
          <w:rStyle w:val="FootnoteReference"/>
        </w:rPr>
        <w:footnoteRef/>
      </w:r>
      <w:r w:rsidRPr="008E5A89">
        <w:rPr>
          <w:sz w:val="18"/>
          <w:szCs w:val="18"/>
        </w:rPr>
        <w:t xml:space="preserve"> </w:t>
      </w:r>
      <w:r w:rsidRPr="000E7E49">
        <w:fldChar w:fldCharType="begin"/>
      </w:r>
      <w:r w:rsidR="001427D0" w:rsidRPr="000E7E49">
        <w:instrText xml:space="preserve"> ADDIN ZOTERO_ITEM CSL_CITATION {"citationID":"RuQ5pdEu","properties":{"formattedCitation":"Ethan Doyle White, \\uc0\\u8216{}Cutting The Mistletoe: An Introduction To Modern Religious Druidry\\uc0\\u8217{}, in {\\i{}Modern Religious Druidry: Studies In Paganism, Celtic Identity And Nature Spiritiuality} (Palgrave Macmillan, 2024), p. 10 &lt;https://ezproxy.uwtsd.ac.uk/login?url=https://www.vlebooks.com/product/openreader?id=TrinityStD&amp;accId=8886856&amp;isbn=9783031630996&amp;uid=^u&gt;&gt;.","plainCitation":"Ethan Doyle White, ‘Cutting The Mistletoe: An Introduction To Modern Religious Druidry’, in Modern Religious Druidry: Studies In Paganism, Celtic Identity And Nature Spiritiuality (Palgrave Macmillan, 2024), p. 10 &lt;https://ezproxy.uwtsd.ac.uk/login?url=https://www.vlebooks.com/product/openreader?id=TrinityStD&amp;accId=8886856&amp;isbn=9783031630996&amp;uid=^u&gt;&gt;.","noteIndex":48},"citationItems":[{"id":152,"uris":["http://zotero.org/users/17561921/items/7NAV9QK5"],"itemData":{"id":152,"type":"chapter","container-title":"Modern Religious Druidry: Studies In Paganism, Celtic Identity And Nature Spiritiuality","publisher":"Palgrave Macmillan","title":"Cutting The Mistletoe: An Introduction To Modern Religious Druidry","title-short":"Cutting The Mistletoe","URL":"https://ezproxy.uwtsd.ac.uk/login?url=https://www.vlebooks.com/product/openreader?id=TrinityStD&amp;accId=8886856&amp;isbn=9783031630996&amp;uid=^u&gt;","author":[{"family":"White","given":"Ethan Doyle"}],"issued":{"date-parts":[["2024",7,25]]}},"locator":"10","label":"page"}],"schema":"https://github.com/citation-style-language/schema/raw/master/csl-citation.json"} </w:instrText>
      </w:r>
      <w:r w:rsidRPr="000E7E49">
        <w:fldChar w:fldCharType="separate"/>
      </w:r>
      <w:r w:rsidRPr="000E7E49">
        <w:rPr>
          <w:rFonts w:ascii="Aptos" w:hAnsi="Aptos" w:cs="Times New Roman"/>
          <w:kern w:val="0"/>
        </w:rPr>
        <w:t xml:space="preserve">Ethan Doyle White, ‘Cutting The Mistletoe: An Introduction To Modern Religious Druidry’, in </w:t>
      </w:r>
      <w:r w:rsidRPr="000E7E49">
        <w:rPr>
          <w:rFonts w:ascii="Aptos" w:hAnsi="Aptos" w:cs="Times New Roman"/>
          <w:i/>
          <w:iCs/>
          <w:kern w:val="0"/>
        </w:rPr>
        <w:t>Modern Religious Druidry: Studies In Paganism, Celtic Identity And Nature Spiritiuality</w:t>
      </w:r>
      <w:r w:rsidRPr="000E7E49">
        <w:rPr>
          <w:rFonts w:ascii="Aptos" w:hAnsi="Aptos" w:cs="Times New Roman"/>
          <w:kern w:val="0"/>
        </w:rPr>
        <w:t xml:space="preserve"> (Palgrave Macmillan, 2024), p. 10 &lt;https://ezproxy.uwtsd.ac.uk/login?url=https://www.vlebooks.com/product/openreader?id=TrinityStD&amp;accId=8886856&amp;isbn=9783031630996&amp;uid=^u&gt;&gt;.</w:t>
      </w:r>
      <w:r w:rsidRPr="000E7E49">
        <w:fldChar w:fldCharType="end"/>
      </w:r>
    </w:p>
  </w:footnote>
  <w:footnote w:id="49">
    <w:p w14:paraId="17BE2217" w14:textId="6B449D8A" w:rsidR="00897D87" w:rsidRPr="008E5A89" w:rsidRDefault="00897D87" w:rsidP="00897D87">
      <w:pPr>
        <w:pStyle w:val="FootnoteText"/>
        <w:rPr>
          <w:sz w:val="18"/>
          <w:szCs w:val="18"/>
        </w:rPr>
      </w:pPr>
      <w:r w:rsidRPr="000E7E49">
        <w:rPr>
          <w:rStyle w:val="FootnoteReference"/>
          <w:sz w:val="22"/>
          <w:szCs w:val="22"/>
        </w:rPr>
        <w:footnoteRef/>
      </w:r>
      <w:r w:rsidRPr="000E7E49">
        <w:t xml:space="preserve"> </w:t>
      </w:r>
      <w:r w:rsidRPr="000E7E49">
        <w:fldChar w:fldCharType="begin"/>
      </w:r>
      <w:r w:rsidR="001427D0" w:rsidRPr="000E7E49">
        <w:instrText xml:space="preserve"> ADDIN ZOTERO_ITEM CSL_CITATION {"citationID":"qHYsz02B","properties":{"formattedCitation":"White, \\uc0\\u8216{}Cutting The Mistletoe\\uc0\\u8217{}, p. 10.","plainCitation":"White, ‘Cutting The Mistletoe’, p. 10.","noteIndex":49},"citationItems":[{"id":152,"uris":["http://zotero.org/users/17561921/items/7NAV9QK5"],"itemData":{"id":152,"type":"chapter","container-title":"Modern Religious Druidry: Studies In Paganism, Celtic Identity And Nature Spiritiuality","publisher":"Palgrave Macmillan","title":"Cutting The Mistletoe: An Introduction To Modern Religious Druidry","title-short":"Cutting The Mistletoe","URL":"https://ezproxy.uwtsd.ac.uk/login?url=https://www.vlebooks.com/product/openreader?id=TrinityStD&amp;accId=8886856&amp;isbn=9783031630996&amp;uid=^u&gt;","author":[{"family":"White","given":"Ethan Doyle"}],"issued":{"date-parts":[["2024",7,25]]}},"locator":"10","label":"page"}],"schema":"https://github.com/citation-style-language/schema/raw/master/csl-citation.json"} </w:instrText>
      </w:r>
      <w:r w:rsidRPr="000E7E49">
        <w:fldChar w:fldCharType="separate"/>
      </w:r>
      <w:r w:rsidRPr="000E7E49">
        <w:rPr>
          <w:rFonts w:ascii="Aptos" w:hAnsi="Aptos" w:cs="Times New Roman"/>
          <w:kern w:val="0"/>
        </w:rPr>
        <w:t>White, ‘Cutting The Mistletoe’, p. 10.</w:t>
      </w:r>
      <w:r w:rsidRPr="000E7E49">
        <w:fldChar w:fldCharType="end"/>
      </w:r>
    </w:p>
  </w:footnote>
  <w:footnote w:id="50">
    <w:p w14:paraId="771CFE96" w14:textId="7E1CCAB0" w:rsidR="00304660" w:rsidRDefault="00304660">
      <w:pPr>
        <w:pStyle w:val="FootnoteText"/>
      </w:pPr>
      <w:r>
        <w:rPr>
          <w:rStyle w:val="FootnoteReference"/>
        </w:rPr>
        <w:footnoteRef/>
      </w:r>
      <w:r>
        <w:t xml:space="preserve"> </w:t>
      </w:r>
      <w:r>
        <w:fldChar w:fldCharType="begin"/>
      </w:r>
      <w:r w:rsidR="001427D0">
        <w:instrText xml:space="preserve"> ADDIN ZOTERO_ITEM CSL_CITATION {"citationID":"HzIJaNLT","properties":{"formattedCitation":"Restall-Orr, {\\i{}Principles}, p. 76.","plainCitation":"Restall-Orr, Principles, p. 76.","noteIndex":50},"citationItems":[{"id":11,"uris":["http://zotero.org/users/17561921/items/X7326B2Y"],"itemData":{"id":11,"type":"book","number-of-pages":"120","publisher":"Thorsons","title":"Principles Of Druidry","title-short":"Principles","URL":"https://druidnetwork.org/wp-content/uploads/2023/06/What-is-Druidry.pdf","author":[{"family":"Restall-Orr","given":"Emma"}],"issued":{"date-parts":[["1998"]]}},"locator":"76","label":"page"}],"schema":"https://github.com/citation-style-language/schema/raw/master/csl-citation.json"} </w:instrText>
      </w:r>
      <w:r>
        <w:fldChar w:fldCharType="separate"/>
      </w:r>
      <w:r w:rsidRPr="00304660">
        <w:rPr>
          <w:rFonts w:ascii="Aptos" w:hAnsi="Aptos" w:cs="Times New Roman"/>
          <w:kern w:val="0"/>
        </w:rPr>
        <w:t xml:space="preserve">Restall-Orr, </w:t>
      </w:r>
      <w:r w:rsidRPr="00304660">
        <w:rPr>
          <w:rFonts w:ascii="Aptos" w:hAnsi="Aptos" w:cs="Times New Roman"/>
          <w:i/>
          <w:iCs/>
          <w:kern w:val="0"/>
        </w:rPr>
        <w:t>Principles</w:t>
      </w:r>
      <w:r w:rsidRPr="00304660">
        <w:rPr>
          <w:rFonts w:ascii="Aptos" w:hAnsi="Aptos" w:cs="Times New Roman"/>
          <w:kern w:val="0"/>
        </w:rPr>
        <w:t>, p. 76.</w:t>
      </w:r>
      <w:r>
        <w:fldChar w:fldCharType="end"/>
      </w:r>
    </w:p>
  </w:footnote>
  <w:footnote w:id="51">
    <w:p w14:paraId="2E946B18" w14:textId="15097379" w:rsidR="004329F9" w:rsidRDefault="004329F9">
      <w:pPr>
        <w:pStyle w:val="FootnoteText"/>
      </w:pPr>
      <w:r>
        <w:rPr>
          <w:rStyle w:val="FootnoteReference"/>
        </w:rPr>
        <w:footnoteRef/>
      </w:r>
      <w:r>
        <w:t xml:space="preserve"> </w:t>
      </w:r>
      <w:r>
        <w:fldChar w:fldCharType="begin"/>
      </w:r>
      <w:r w:rsidR="001427D0">
        <w:instrText xml:space="preserve"> ADDIN ZOTERO_ITEM CSL_CITATION {"citationID":"frKRGG6F","properties":{"formattedCitation":"Thorsten Gieser, \\uc0\\u8216{}Feeling Into Atmospheres: Druids And The Aesthetic Of Ritual\\uc0\\u8217{}, in {\\i{}Modern Religious Druidry: Studies In Paganism, Celtic Identity And Nature Spiritiuality}, ed. by Ethan Doyle White and Jonathan Wooley (Palgrave Macmillan, 2024), pp. 40\\uc0\\u8211{}51 (p. 42) &lt;&lt;https://ezproxy.uwtsd.ac.uk/login?url=https://www.vlebooks.com/product/openreader?id=TrinityStD&amp;accId=8886856&amp;isbn=9783031630996&amp;uid=^u&gt;&gt;.","plainCitation":"Thorsten Gieser, ‘Feeling Into Atmospheres: Druids And The Aesthetic Of Ritual’, in Modern Religious Druidry: Studies In Paganism, Celtic Identity And Nature Spiritiuality, ed. by Ethan Doyle White and Jonathan Wooley (Palgrave Macmillan, 2024), pp. 40–51 (p. 42) &lt;&lt;https://ezproxy.uwtsd.ac.uk/login?url=https://www.vlebooks.com/product/openreader?id=TrinityStD&amp;accId=8886856&amp;isbn=9783031630996&amp;uid=^u&gt;&gt;.","noteIndex":51},"citationItems":[{"id":150,"uris":["http://zotero.org/users/17561921/items/JGDMMARM"],"itemData":{"id":150,"type":"chapter","container-title":"Modern Religious Druidry: Studies In Paganism, Celtic Identity And Nature Spiritiuality","ISBN":"978-3-031-63099-6","page":"40-51","publisher":"Palgrave Macmillan","title":"Feeling Into Atmospheres: Druids And The Aesthetic Of Ritual","title-short":"Feeling Into Atmospheres","URL":"&lt;https://ezproxy.uwtsd.ac.uk/login?url=https://www.vlebooks.com/product/openreader?id=TrinityStD&amp;accId=8886856&amp;isbn=9783031630996&amp;uid=^u&gt;","author":[{"family":"Gieser","given":"Thorsten"}],"editor":[{"family":"Doyle White","given":"Ethan"},{"family":"Wooley","given":"Jonathan"}],"issued":{"date-parts":[["2024",7,25]]}},"locator":"42","label":"page"}],"schema":"https://github.com/citation-style-language/schema/raw/master/csl-citation.json"} </w:instrText>
      </w:r>
      <w:r>
        <w:fldChar w:fldCharType="separate"/>
      </w:r>
      <w:r w:rsidRPr="004329F9">
        <w:rPr>
          <w:rFonts w:ascii="Aptos" w:hAnsi="Aptos" w:cs="Times New Roman"/>
          <w:kern w:val="0"/>
        </w:rPr>
        <w:t xml:space="preserve">Thorsten Gieser, ‘Feeling Into Atmospheres: Druids And The Aesthetic Of Ritual’, in </w:t>
      </w:r>
      <w:r w:rsidRPr="004329F9">
        <w:rPr>
          <w:rFonts w:ascii="Aptos" w:hAnsi="Aptos" w:cs="Times New Roman"/>
          <w:i/>
          <w:iCs/>
          <w:kern w:val="0"/>
        </w:rPr>
        <w:t>Modern Religious Druidry: Studies In Paganism, Celtic Identity And Nature Spiritiuality</w:t>
      </w:r>
      <w:r w:rsidRPr="004329F9">
        <w:rPr>
          <w:rFonts w:ascii="Aptos" w:hAnsi="Aptos" w:cs="Times New Roman"/>
          <w:kern w:val="0"/>
        </w:rPr>
        <w:t>, ed. by Ethan Doyle White and Jonathan Wooley (Palgrave Macmillan, 2024), pp. 40–51 (p. 42) &lt;&lt;https://ezproxy.uwtsd.ac.uk/login?url=https://www.vlebooks.com/product/openreader?id=TrinityStD&amp;accId=8886856&amp;isbn=9783031630996&amp;uid=^u&gt;&gt;.</w:t>
      </w:r>
      <w:r>
        <w:fldChar w:fldCharType="end"/>
      </w:r>
    </w:p>
  </w:footnote>
  <w:footnote w:id="52">
    <w:p w14:paraId="6C57097F" w14:textId="680F5735" w:rsidR="00E53139" w:rsidRDefault="00E53139">
      <w:pPr>
        <w:pStyle w:val="FootnoteText"/>
      </w:pPr>
      <w:r>
        <w:rPr>
          <w:rStyle w:val="FootnoteReference"/>
        </w:rPr>
        <w:footnoteRef/>
      </w:r>
      <w:r>
        <w:t xml:space="preserve"> </w:t>
      </w:r>
      <w:r>
        <w:fldChar w:fldCharType="begin"/>
      </w:r>
      <w:r w:rsidR="001427D0">
        <w:instrText xml:space="preserve"> ADDIN ZOTERO_ITEM CSL_CITATION {"citationID":"Z4AGeRx5","properties":{"formattedCitation":"Restall-Orr, {\\i{}Principles}, p. 6.","plainCitation":"Restall-Orr, Principles, p. 6.","noteIndex":52},"citationItems":[{"id":11,"uris":["http://zotero.org/users/17561921/items/X7326B2Y"],"itemData":{"id":11,"type":"book","number-of-pages":"120","publisher":"Thorsons","title":"Principles Of Druidry","title-short":"Principles","URL":"https://druidnetwork.org/wp-content/uploads/2023/06/What-is-Druidry.pdf","author":[{"family":"Restall-Orr","given":"Emma"}],"issued":{"date-parts":[["1998"]]}},"locator":"6","label":"page"}],"schema":"https://github.com/citation-style-language/schema/raw/master/csl-citation.json"} </w:instrText>
      </w:r>
      <w:r>
        <w:fldChar w:fldCharType="separate"/>
      </w:r>
      <w:r w:rsidRPr="00E53139">
        <w:rPr>
          <w:rFonts w:ascii="Aptos" w:hAnsi="Aptos" w:cs="Times New Roman"/>
          <w:kern w:val="0"/>
        </w:rPr>
        <w:t xml:space="preserve">Restall-Orr, </w:t>
      </w:r>
      <w:r w:rsidRPr="00E53139">
        <w:rPr>
          <w:rFonts w:ascii="Aptos" w:hAnsi="Aptos" w:cs="Times New Roman"/>
          <w:i/>
          <w:iCs/>
          <w:kern w:val="0"/>
        </w:rPr>
        <w:t>Principles</w:t>
      </w:r>
      <w:r w:rsidRPr="00E53139">
        <w:rPr>
          <w:rFonts w:ascii="Aptos" w:hAnsi="Aptos" w:cs="Times New Roman"/>
          <w:kern w:val="0"/>
        </w:rPr>
        <w:t>, p. 6.</w:t>
      </w:r>
      <w:r>
        <w:fldChar w:fldCharType="end"/>
      </w:r>
    </w:p>
  </w:footnote>
  <w:footnote w:id="53">
    <w:p w14:paraId="3842F988" w14:textId="515CC208" w:rsidR="005D473F" w:rsidRDefault="005D473F">
      <w:pPr>
        <w:pStyle w:val="FootnoteText"/>
      </w:pPr>
      <w:r>
        <w:rPr>
          <w:rStyle w:val="FootnoteReference"/>
        </w:rPr>
        <w:footnoteRef/>
      </w:r>
      <w:r>
        <w:t xml:space="preserve"> </w:t>
      </w:r>
      <w:r>
        <w:fldChar w:fldCharType="begin"/>
      </w:r>
      <w:r w:rsidR="001427D0">
        <w:instrText xml:space="preserve"> ADDIN ZOTERO_ITEM CSL_CITATION {"citationID":"CZEV2OH8","properties":{"formattedCitation":"Claire Nolan, \\uc0\\u8216{}Sites of Existential Relatedness: Findings from Phenomenological Research At Stonehenge, Avebury And The Vale O f Pewsey, Wiltshire, UK.\\uc0\\u8217{}, {\\i{}Public Archaeology}, 18.1 (2019), pp. 28\\uc0\\u8211{}51 (p. 40), 145431685, doi:10.1080/14655187.2019.1762151.","plainCitation":"Claire Nolan, ‘Sites of Existential Relatedness: Findings from Phenomenological Research At Stonehenge, Avebury And The Vale O f Pewsey, Wiltshire, UK.’, Public Archaeology, 18.1 (2019), pp. 28–51 (p. 40), 145431685, doi:10.1080/14655187.2019.1762151.","dontUpdate":true,"noteIndex":53},"citationItems":[{"id":61,"uris":["http://zotero.org/users/17561921/items/KHD5MVEH"],"itemData":{"id":61,"type":"article-journal","abstract":"As material reflections of human identity and behaviour, heritage assets are often viewed as a source of belonging and existential awareness. In recent years, these impacts have been shown to promote personal wellbeing in ways which align with the therapeutic concept of existential relatedness. Defined as a feeling of deep connection to something greater than the self, existential relatedness has been identified as a fundamental component of personal wellbeing. In light of findings from qualitative work undertaken in the Stonehenge and Avebury World Heritage Site (WHS) and the Vale of Pewsey, Wiltshire, UK, and their environs, this paper considers the capacity for these prehistoric landscapes to facilitate a sense of existential relatedness for people in the present. As a result of this exploration, it suggests that, in certain contexts, the historic environment has a unique role to play in the creation of existential wellbeing through the cultural, collective and transcendent connections that it affords. The paper further theorizes that the feeling of connectivity which many people experience in response to heritage assets is essentially a form of communitas, and perhaps one of the greatest social benefits that the historic environment has to offer.","archive_location":"145431685","container-title":"Public Archaeology","DOI":"10.1080/14655187.2019.1762151","ISSN":"14655187","issue":"1","journalAbbreviation":"Public Archaeology","language":"English","page":"28-51","source":"EBSCOhost","title":"Sites of Existential Relatedness: Findings from Phenomenological Research At Stonehenge, Avebury And The Vale Of Pewsey, Wiltshire, UK.","title-short":"Sites of Existential Relatedness","volume":"18","author":[{"family":"Nolan","given":"Claire"}],"issued":{"date-parts":[["2019",2,1]]}},"locator":"40","label":"page"}],"schema":"https://github.com/citation-style-language/schema/raw/master/csl-citation.json"} </w:instrText>
      </w:r>
      <w:r>
        <w:fldChar w:fldCharType="separate"/>
      </w:r>
      <w:r w:rsidRPr="005D473F">
        <w:rPr>
          <w:rFonts w:ascii="Aptos" w:hAnsi="Aptos" w:cs="Times New Roman"/>
          <w:kern w:val="0"/>
        </w:rPr>
        <w:t xml:space="preserve">Claire Nolan, ‘Sites of Existential Relatedness: Findings from Phenomenological Research At Stonehenge, Avebury And The Vale </w:t>
      </w:r>
      <w:r w:rsidR="00AC3481" w:rsidRPr="005D473F">
        <w:rPr>
          <w:rFonts w:ascii="Aptos" w:hAnsi="Aptos" w:cs="Times New Roman"/>
          <w:kern w:val="0"/>
        </w:rPr>
        <w:t>Of</w:t>
      </w:r>
      <w:r w:rsidRPr="005D473F">
        <w:rPr>
          <w:rFonts w:ascii="Aptos" w:hAnsi="Aptos" w:cs="Times New Roman"/>
          <w:kern w:val="0"/>
        </w:rPr>
        <w:t xml:space="preserve"> Pewsey, Wiltshire, UK.’, </w:t>
      </w:r>
      <w:r w:rsidRPr="005D473F">
        <w:rPr>
          <w:rFonts w:ascii="Aptos" w:hAnsi="Aptos" w:cs="Times New Roman"/>
          <w:i/>
          <w:iCs/>
          <w:kern w:val="0"/>
        </w:rPr>
        <w:t>Public Archaeology</w:t>
      </w:r>
      <w:r w:rsidRPr="005D473F">
        <w:rPr>
          <w:rFonts w:ascii="Aptos" w:hAnsi="Aptos" w:cs="Times New Roman"/>
          <w:kern w:val="0"/>
        </w:rPr>
        <w:t>, 18.1 (2019), pp. 28–51 (p. 40), 145431685, doi:10.1080/14655187.2019.1762151.</w:t>
      </w:r>
      <w:r>
        <w:fldChar w:fldCharType="end"/>
      </w:r>
    </w:p>
  </w:footnote>
  <w:footnote w:id="54">
    <w:p w14:paraId="5A83660C" w14:textId="555A6454" w:rsidR="00AC3481" w:rsidRDefault="00AC3481">
      <w:pPr>
        <w:pStyle w:val="FootnoteText"/>
      </w:pPr>
      <w:r>
        <w:rPr>
          <w:rStyle w:val="FootnoteReference"/>
        </w:rPr>
        <w:footnoteRef/>
      </w:r>
      <w:r>
        <w:t xml:space="preserve"> Ibid, p. 42. </w:t>
      </w:r>
    </w:p>
  </w:footnote>
  <w:footnote w:id="55">
    <w:p w14:paraId="016A848A" w14:textId="39B82BB8" w:rsidR="00AC3481" w:rsidRDefault="00AC3481">
      <w:pPr>
        <w:pStyle w:val="FootnoteText"/>
      </w:pPr>
      <w:r>
        <w:rPr>
          <w:rStyle w:val="FootnoteReference"/>
        </w:rPr>
        <w:footnoteRef/>
      </w:r>
      <w:r>
        <w:t xml:space="preserve"> Ibid. </w:t>
      </w:r>
    </w:p>
  </w:footnote>
  <w:footnote w:id="56">
    <w:p w14:paraId="4C791806" w14:textId="27C5CD6B" w:rsidR="00BA7E03" w:rsidRDefault="00BA7E03">
      <w:pPr>
        <w:pStyle w:val="FootnoteText"/>
      </w:pPr>
      <w:r>
        <w:rPr>
          <w:rStyle w:val="FootnoteReference"/>
        </w:rPr>
        <w:footnoteRef/>
      </w:r>
      <w:r>
        <w:t xml:space="preserve"> </w:t>
      </w:r>
      <w:r>
        <w:fldChar w:fldCharType="begin"/>
      </w:r>
      <w:r w:rsidR="001427D0">
        <w:instrText xml:space="preserve"> ADDIN ZOTERO_ITEM CSL_CITATION {"citationID":"jm5gH2VJ","properties":{"formattedCitation":"Robert J Wallis and Jenny Blain, \\uc0\\u8216{}Sacred Sites, Contested Rites/Rights: Contemporary Pagan Engagements With The Past\\uc0\\u8217{}, {\\i{}Journal Of Material Culture}, 9.3 (n.d.), pp. 237\\uc0\\u8211{}61 (p. 246), doi:10.1177/1359183504046893.","plainCitation":"Robert J Wallis and Jenny Blain, ‘Sacred Sites, Contested Rites/Rights: Contemporary Pagan Engagements With The Past’, Journal Of Material Culture, 9.3 (n.d.), pp. 237–61 (p. 246), doi:10.1177/1359183504046893.","noteIndex":56},"citationItems":[{"id":35,"uris":["http://zotero.org/users/17561921/items/N57NRQEC"],"itemData":{"id":35,"type":"article-journal","container-title":"Journal Of Material Culture","DOI":"10.1177/1359183504046893","issue":"3","page":"237-261","title":"Sacred Sites, Contested Rites/Rights: Contemporary Pagan Engagements With The Past","title-short":"Sacred Sites, Contested Rites/Rights","volume":"9","author":[{"family":"Wallis","given":"Robert J"},{"family":"Blain","given":"Jenny"}]},"locator":"246","label":"page"}],"schema":"https://github.com/citation-style-language/schema/raw/master/csl-citation.json"} </w:instrText>
      </w:r>
      <w:r>
        <w:fldChar w:fldCharType="separate"/>
      </w:r>
      <w:r w:rsidRPr="00BA7E03">
        <w:rPr>
          <w:rFonts w:ascii="Aptos" w:hAnsi="Aptos" w:cs="Times New Roman"/>
          <w:kern w:val="0"/>
        </w:rPr>
        <w:t xml:space="preserve">Robert J Wallis and Jenny Blain, ‘Sacred Sites, Contested Rites/Rights: Contemporary Pagan Engagements With The Past’, </w:t>
      </w:r>
      <w:r w:rsidRPr="00BA7E03">
        <w:rPr>
          <w:rFonts w:ascii="Aptos" w:hAnsi="Aptos" w:cs="Times New Roman"/>
          <w:i/>
          <w:iCs/>
          <w:kern w:val="0"/>
        </w:rPr>
        <w:t>Journal Of Material Culture</w:t>
      </w:r>
      <w:r w:rsidRPr="00BA7E03">
        <w:rPr>
          <w:rFonts w:ascii="Aptos" w:hAnsi="Aptos" w:cs="Times New Roman"/>
          <w:kern w:val="0"/>
        </w:rPr>
        <w:t>, 9.3 (n.d.), pp. 237–61 (p. 246), doi:10.1177/1359183504046893.</w:t>
      </w:r>
      <w:r>
        <w:fldChar w:fldCharType="end"/>
      </w:r>
    </w:p>
  </w:footnote>
  <w:footnote w:id="57">
    <w:p w14:paraId="36AB4D3A" w14:textId="61D611C6" w:rsidR="00997ABF" w:rsidRPr="00AE7DF4" w:rsidRDefault="00997ABF" w:rsidP="00997ABF">
      <w:pPr>
        <w:pStyle w:val="FootnoteText"/>
        <w:rPr>
          <w:rFonts w:cs="Times New Roman"/>
        </w:rPr>
      </w:pPr>
      <w:r w:rsidRPr="00AE7DF4">
        <w:rPr>
          <w:rStyle w:val="FootnoteReference"/>
          <w:rFonts w:cs="Times New Roman"/>
        </w:rPr>
        <w:footnoteRef/>
      </w:r>
      <w:r w:rsidRPr="00AE7DF4">
        <w:rPr>
          <w:rFonts w:cs="Times New Roman"/>
        </w:rPr>
        <w:t xml:space="preserve"> </w:t>
      </w:r>
      <w:r w:rsidRPr="00AE7DF4">
        <w:rPr>
          <w:rFonts w:cs="Times New Roman"/>
        </w:rPr>
        <w:fldChar w:fldCharType="begin"/>
      </w:r>
      <w:r w:rsidR="001427D0">
        <w:rPr>
          <w:rFonts w:cs="Times New Roman"/>
        </w:rPr>
        <w:instrText xml:space="preserve"> ADDIN ZOTERO_ITEM CSL_CITATION {"citationID":"hCMIrDva","properties":{"formattedCitation":"Wallis and Blain, \\uc0\\u8216{}Sacred Sites, Contested Rites/Rights\\uc0\\u8217{}, pp. 239\\uc0\\u8211{}40.","plainCitation":"Wallis and Blain, ‘Sacred Sites, Contested Rites/Rights’, pp. 239–40.","noteIndex":57},"citationItems":[{"id":35,"uris":["http://zotero.org/users/17561921/items/N57NRQEC"],"itemData":{"id":35,"type":"article-journal","container-title":"Journal Of Material Culture","DOI":"10.1177/1359183504046893","issue":"3","page":"237-261","title":"Sacred Sites, Contested Rites/Rights: Contemporary Pagan Engagements With The Past","title-short":"Sacred Sites, Contested Rites/Rights","volume":"9","author":[{"family":"Wallis","given":"Robert J"},{"family":"Blain","given":"Jenny"}]},"locator":"239-40","label":"page"}],"schema":"https://github.com/citation-style-language/schema/raw/master/csl-citation.json"} </w:instrText>
      </w:r>
      <w:r w:rsidRPr="00AE7DF4">
        <w:rPr>
          <w:rFonts w:cs="Times New Roman"/>
        </w:rPr>
        <w:fldChar w:fldCharType="separate"/>
      </w:r>
      <w:r w:rsidR="006A690B" w:rsidRPr="006A690B">
        <w:rPr>
          <w:rFonts w:ascii="Aptos" w:hAnsi="Aptos" w:cs="Times New Roman"/>
          <w:kern w:val="0"/>
        </w:rPr>
        <w:t>Wallis and Blain, ‘Sacred Sites, Contested Rites/Rights’, pp. 239–40.</w:t>
      </w:r>
      <w:r w:rsidRPr="00AE7DF4">
        <w:rPr>
          <w:rFonts w:cs="Times New Roman"/>
        </w:rPr>
        <w:fldChar w:fldCharType="end"/>
      </w:r>
    </w:p>
  </w:footnote>
  <w:footnote w:id="58">
    <w:p w14:paraId="64BE839C" w14:textId="2124131A" w:rsidR="00997ABF" w:rsidRPr="00AE7DF4" w:rsidRDefault="00997ABF" w:rsidP="00997ABF">
      <w:pPr>
        <w:pStyle w:val="FootnoteText"/>
        <w:rPr>
          <w:rFonts w:cs="Times New Roman"/>
        </w:rPr>
      </w:pPr>
      <w:r w:rsidRPr="00AE7DF4">
        <w:rPr>
          <w:rStyle w:val="FootnoteReference"/>
          <w:rFonts w:cs="Times New Roman"/>
        </w:rPr>
        <w:footnoteRef/>
      </w:r>
      <w:r w:rsidRPr="00AE7DF4">
        <w:rPr>
          <w:rFonts w:cs="Times New Roman"/>
        </w:rPr>
        <w:t xml:space="preserve"> </w:t>
      </w:r>
      <w:r w:rsidRPr="00AE7DF4">
        <w:rPr>
          <w:rFonts w:cs="Times New Roman"/>
        </w:rPr>
        <w:fldChar w:fldCharType="begin"/>
      </w:r>
      <w:r w:rsidR="001427D0">
        <w:rPr>
          <w:rFonts w:cs="Times New Roman"/>
        </w:rPr>
        <w:instrText xml:space="preserve"> ADDIN ZOTERO_ITEM CSL_CITATION {"citationID":"kTwXZoPh","properties":{"formattedCitation":"Emile Durkheim, {\\i{}The Elementary Forms Of Religious Life}, trans. by Karen E. Fields (The Free Press, 1995), p. 35 &lt;https://monoskop.org/images/a/a2/Durkheim_Emile_The_Elementary_Forms_of_Religious_life_1995.pdf&gt; [accessed 20 September 2025].","plainCitation":"Emile Durkheim, The Elementary Forms Of Religious Life, trans. by Karen E. Fields (The Free Press, 1995), p. 35 &lt;https://monoskop.org/images/a/a2/Durkheim_Emile_The_Elementary_Forms_of_Religious_life_1995.pdf&gt; [accessed 20 September 2025].","noteIndex":58},"citationItems":[{"id":47,"uris":["http://zotero.org/users/17561921/items/CL96ZG4T"],"itemData":{"id":47,"type":"book","publisher":"The Free Press","publisher-place":"New York","title":"The Elementary Forms Of Religious Life","title-short":"The Elementary Forms Of Religious Life","URL":"https://monoskop.org/images/a/a2/Durkheim_Emile_The_Elementary_Forms_of_Religious_life_1995.pdf","author":[{"family":"Durkheim","given":"Emile"}],"translator":[{"family":"Fields","given":"Karen E."}],"accessed":{"date-parts":[["2025",9,20]]},"issued":{"date-parts":[["1995"]]}},"locator":"35","label":"page"}],"schema":"https://github.com/citation-style-language/schema/raw/master/csl-citation.json"} </w:instrText>
      </w:r>
      <w:r w:rsidRPr="00AE7DF4">
        <w:rPr>
          <w:rFonts w:cs="Times New Roman"/>
        </w:rPr>
        <w:fldChar w:fldCharType="separate"/>
      </w:r>
      <w:r w:rsidR="006A690B" w:rsidRPr="006A690B">
        <w:rPr>
          <w:rFonts w:ascii="Aptos" w:hAnsi="Aptos" w:cs="Times New Roman"/>
          <w:kern w:val="0"/>
        </w:rPr>
        <w:t xml:space="preserve">Emile Durkheim, </w:t>
      </w:r>
      <w:r w:rsidR="006A690B" w:rsidRPr="006A690B">
        <w:rPr>
          <w:rFonts w:ascii="Aptos" w:hAnsi="Aptos" w:cs="Times New Roman"/>
          <w:i/>
          <w:iCs/>
          <w:kern w:val="0"/>
        </w:rPr>
        <w:t>The Elementary Forms Of Religious Life</w:t>
      </w:r>
      <w:r w:rsidR="006A690B" w:rsidRPr="006A690B">
        <w:rPr>
          <w:rFonts w:ascii="Aptos" w:hAnsi="Aptos" w:cs="Times New Roman"/>
          <w:kern w:val="0"/>
        </w:rPr>
        <w:t>, trans. by Karen E. Fields (The Free Press, 1995), p. 35 &lt;https://monoskop.org/images/a/a2/Durkheim_Emile_The_Elementary_Forms_of_Religious_life_1995.pdf&gt; [accessed 20 September 2025].</w:t>
      </w:r>
      <w:r w:rsidRPr="00AE7DF4">
        <w:rPr>
          <w:rFonts w:cs="Times New Roman"/>
        </w:rPr>
        <w:fldChar w:fldCharType="end"/>
      </w:r>
    </w:p>
  </w:footnote>
  <w:footnote w:id="59">
    <w:p w14:paraId="7BCBD3D5" w14:textId="380E5E8D" w:rsidR="00997ABF" w:rsidRPr="009D2023" w:rsidRDefault="00997ABF" w:rsidP="00997ABF">
      <w:pPr>
        <w:pStyle w:val="FootnoteText"/>
        <w:rPr>
          <w:rFonts w:cs="Times New Roman"/>
          <w:sz w:val="18"/>
          <w:szCs w:val="18"/>
        </w:rPr>
      </w:pPr>
      <w:r w:rsidRPr="00AE7DF4">
        <w:rPr>
          <w:rStyle w:val="FootnoteReference"/>
          <w:rFonts w:cs="Times New Roman"/>
        </w:rPr>
        <w:footnoteRef/>
      </w:r>
      <w:r w:rsidRPr="00AE7DF4">
        <w:rPr>
          <w:rFonts w:cs="Times New Roman"/>
        </w:rPr>
        <w:t xml:space="preserve"> </w:t>
      </w:r>
      <w:r w:rsidRPr="00AE7DF4">
        <w:rPr>
          <w:rFonts w:cs="Times New Roman"/>
        </w:rPr>
        <w:fldChar w:fldCharType="begin"/>
      </w:r>
      <w:r w:rsidR="001427D0">
        <w:rPr>
          <w:rFonts w:cs="Times New Roman"/>
        </w:rPr>
        <w:instrText xml:space="preserve"> ADDIN ZOTERO_ITEM CSL_CITATION {"citationID":"2xai0v3K","properties":{"formattedCitation":"Durkheim, {\\i{}The Elementary Forms Of Religious Life}, p. 38.","plainCitation":"Durkheim, The Elementary Forms Of Religious Life, p. 38.","noteIndex":59},"citationItems":[{"id":47,"uris":["http://zotero.org/users/17561921/items/CL96ZG4T"],"itemData":{"id":47,"type":"book","publisher":"The Free Press","publisher-place":"New York","title":"The Elementary Forms Of Religious Life","title-short":"The Elementary Forms Of Religious Life","URL":"https://monoskop.org/images/a/a2/Durkheim_Emile_The_Elementary_Forms_of_Religious_life_1995.pdf","author":[{"family":"Durkheim","given":"Emile"}],"translator":[{"family":"Fields","given":"Karen E."}],"accessed":{"date-parts":[["2025",9,20]]},"issued":{"date-parts":[["1995"]]}},"locator":"38","label":"page"}],"schema":"https://github.com/citation-style-language/schema/raw/master/csl-citation.json"} </w:instrText>
      </w:r>
      <w:r w:rsidRPr="00AE7DF4">
        <w:rPr>
          <w:rFonts w:cs="Times New Roman"/>
        </w:rPr>
        <w:fldChar w:fldCharType="separate"/>
      </w:r>
      <w:r w:rsidR="006A690B" w:rsidRPr="006A690B">
        <w:rPr>
          <w:rFonts w:ascii="Aptos" w:hAnsi="Aptos" w:cs="Times New Roman"/>
          <w:kern w:val="0"/>
        </w:rPr>
        <w:t xml:space="preserve">Durkheim, </w:t>
      </w:r>
      <w:r w:rsidR="006A690B" w:rsidRPr="006A690B">
        <w:rPr>
          <w:rFonts w:ascii="Aptos" w:hAnsi="Aptos" w:cs="Times New Roman"/>
          <w:i/>
          <w:iCs/>
          <w:kern w:val="0"/>
        </w:rPr>
        <w:t>The Elementary Forms Of Religious Life</w:t>
      </w:r>
      <w:r w:rsidR="006A690B" w:rsidRPr="006A690B">
        <w:rPr>
          <w:rFonts w:ascii="Aptos" w:hAnsi="Aptos" w:cs="Times New Roman"/>
          <w:kern w:val="0"/>
        </w:rPr>
        <w:t>, p. 38.</w:t>
      </w:r>
      <w:r w:rsidRPr="00AE7DF4">
        <w:rPr>
          <w:rFonts w:cs="Times New Roman"/>
        </w:rPr>
        <w:fldChar w:fldCharType="end"/>
      </w:r>
    </w:p>
  </w:footnote>
  <w:footnote w:id="60">
    <w:p w14:paraId="558A7C40" w14:textId="2B043DC1" w:rsidR="00997ABF" w:rsidRPr="00AE7DF4" w:rsidRDefault="00997ABF" w:rsidP="00997ABF">
      <w:pPr>
        <w:pStyle w:val="FootnoteText"/>
        <w:rPr>
          <w:rFonts w:cs="Times New Roman"/>
        </w:rPr>
      </w:pPr>
      <w:r w:rsidRPr="00AE7DF4">
        <w:rPr>
          <w:rStyle w:val="FootnoteReference"/>
          <w:rFonts w:cs="Times New Roman"/>
        </w:rPr>
        <w:footnoteRef/>
      </w:r>
      <w:r w:rsidRPr="00AE7DF4">
        <w:rPr>
          <w:rFonts w:cs="Times New Roman"/>
        </w:rPr>
        <w:t xml:space="preserve"> </w:t>
      </w:r>
      <w:r w:rsidRPr="00AE7DF4">
        <w:rPr>
          <w:rFonts w:cs="Times New Roman"/>
        </w:rPr>
        <w:fldChar w:fldCharType="begin"/>
      </w:r>
      <w:r w:rsidR="001427D0">
        <w:rPr>
          <w:rFonts w:cs="Times New Roman"/>
        </w:rPr>
        <w:instrText xml:space="preserve"> ADDIN ZOTERO_ITEM CSL_CITATION {"citationID":"2zDClXSo","properties":{"formattedCitation":"Mircea Eliade, {\\i{}The Sacred And The Profane: The Nature Of Religion}, trans. by Willard R. Trask (Harcourt Brace Jovanovich, 1987) &lt;https://monoskop.org/images/b/b1/Eliade_Mircea_The_Sacred_and_The_profane_1963.pdf&gt; [accessed 8 December 2024].","plainCitation":"Mircea Eliade, The Sacred And The Profane: The Nature Of Religion, trans. by Willard R. Trask (Harcourt Brace Jovanovich, 1987) &lt;https://monoskop.org/images/b/b1/Eliade_Mircea_The_Sacred_and_The_profane_1963.pdf&gt; [accessed 8 December 2024].","noteIndex":60},"citationItems":[{"id":46,"uris":["http://zotero.org/users/17561921/items/4YGUIRH7"],"itemData":{"id":46,"type":"book","publisher":"Harcourt Brace Jovanovich","publisher-place":"New York","title":"The Sacred And The Profane: The Nature Of Religion","title-short":"The Sacred And The Profane","URL":"https://monoskop.org/images/b/b1/Eliade_Mircea_The_Sacred_and_The_profane_1963.pdf","author":[{"family":"Eliade","given":"Mircea"}],"translator":[{"family":"Trask","given":"Willard R."}],"accessed":{"date-parts":[["2024",12,8]]},"issued":{"date-parts":[["1987"]]}}}],"schema":"https://github.com/citation-style-language/schema/raw/master/csl-citation.json"} </w:instrText>
      </w:r>
      <w:r w:rsidRPr="00AE7DF4">
        <w:rPr>
          <w:rFonts w:cs="Times New Roman"/>
        </w:rPr>
        <w:fldChar w:fldCharType="separate"/>
      </w:r>
      <w:r w:rsidR="006A690B" w:rsidRPr="006A690B">
        <w:rPr>
          <w:rFonts w:ascii="Aptos" w:hAnsi="Aptos" w:cs="Times New Roman"/>
          <w:kern w:val="0"/>
        </w:rPr>
        <w:t xml:space="preserve">Mircea Eliade, </w:t>
      </w:r>
      <w:r w:rsidR="006A690B" w:rsidRPr="006A690B">
        <w:rPr>
          <w:rFonts w:ascii="Aptos" w:hAnsi="Aptos" w:cs="Times New Roman"/>
          <w:i/>
          <w:iCs/>
          <w:kern w:val="0"/>
        </w:rPr>
        <w:t>The Sacred And The Profane: The Nature Of Religion</w:t>
      </w:r>
      <w:r w:rsidR="006A690B" w:rsidRPr="006A690B">
        <w:rPr>
          <w:rFonts w:ascii="Aptos" w:hAnsi="Aptos" w:cs="Times New Roman"/>
          <w:kern w:val="0"/>
        </w:rPr>
        <w:t>, trans. by Willard R. Trask (Harcourt Brace Jovanovich, 1987) &lt;https://monoskop.org/images/b/b1/Eliade_Mircea_The_Sacred_and_The_profane_1963.pdf&gt; [accessed 8 December 2024].</w:t>
      </w:r>
      <w:r w:rsidRPr="00AE7DF4">
        <w:rPr>
          <w:rFonts w:cs="Times New Roman"/>
        </w:rPr>
        <w:fldChar w:fldCharType="end"/>
      </w:r>
      <w:r w:rsidRPr="00AE7DF4">
        <w:rPr>
          <w:rFonts w:cs="Times New Roman"/>
        </w:rPr>
        <w:t>, p. 26.</w:t>
      </w:r>
    </w:p>
  </w:footnote>
  <w:footnote w:id="61">
    <w:p w14:paraId="3CCD966A" w14:textId="77777777" w:rsidR="00997ABF" w:rsidRPr="00AE7DF4" w:rsidRDefault="00997ABF" w:rsidP="00997ABF">
      <w:pPr>
        <w:pStyle w:val="FootnoteText"/>
        <w:rPr>
          <w:rFonts w:cs="Times New Roman"/>
        </w:rPr>
      </w:pPr>
      <w:r w:rsidRPr="00AE7DF4">
        <w:rPr>
          <w:rStyle w:val="FootnoteReference"/>
          <w:rFonts w:cs="Times New Roman"/>
        </w:rPr>
        <w:footnoteRef/>
      </w:r>
      <w:r w:rsidRPr="00AE7DF4">
        <w:rPr>
          <w:rFonts w:cs="Times New Roman"/>
        </w:rPr>
        <w:t xml:space="preserve"> Ibid. </w:t>
      </w:r>
    </w:p>
  </w:footnote>
  <w:footnote w:id="62">
    <w:p w14:paraId="2A2A7B77" w14:textId="21043187" w:rsidR="00A45118" w:rsidRDefault="00A45118">
      <w:pPr>
        <w:pStyle w:val="FootnoteText"/>
      </w:pPr>
      <w:r>
        <w:rPr>
          <w:rStyle w:val="FootnoteReference"/>
        </w:rPr>
        <w:footnoteRef/>
      </w:r>
      <w:r>
        <w:t xml:space="preserve"> Ibid, p. 29. </w:t>
      </w:r>
    </w:p>
  </w:footnote>
  <w:footnote w:id="63">
    <w:p w14:paraId="7C9CD46E" w14:textId="71E49BE5" w:rsidR="00A45118" w:rsidRDefault="00A45118">
      <w:pPr>
        <w:pStyle w:val="FootnoteText"/>
      </w:pPr>
      <w:r>
        <w:rPr>
          <w:rStyle w:val="FootnoteReference"/>
        </w:rPr>
        <w:footnoteRef/>
      </w:r>
      <w:r>
        <w:t xml:space="preserve"> Ibid, p. 31. </w:t>
      </w:r>
    </w:p>
  </w:footnote>
  <w:footnote w:id="64">
    <w:p w14:paraId="18A18996" w14:textId="4D8F187A" w:rsidR="00997ABF" w:rsidRPr="00AE7DF4" w:rsidRDefault="00997ABF" w:rsidP="00997ABF">
      <w:pPr>
        <w:pStyle w:val="FootnoteText"/>
        <w:rPr>
          <w:rFonts w:cs="Times New Roman"/>
        </w:rPr>
      </w:pPr>
      <w:r w:rsidRPr="00AE7DF4">
        <w:rPr>
          <w:rStyle w:val="FootnoteReference"/>
          <w:rFonts w:cs="Times New Roman"/>
        </w:rPr>
        <w:footnoteRef/>
      </w:r>
      <w:r w:rsidRPr="00AE7DF4">
        <w:rPr>
          <w:rFonts w:cs="Times New Roman"/>
        </w:rPr>
        <w:t xml:space="preserve"> </w:t>
      </w:r>
      <w:r w:rsidRPr="00AE7DF4">
        <w:rPr>
          <w:rFonts w:cs="Times New Roman"/>
        </w:rPr>
        <w:fldChar w:fldCharType="begin"/>
      </w:r>
      <w:r w:rsidR="001427D0">
        <w:rPr>
          <w:rFonts w:cs="Times New Roman"/>
        </w:rPr>
        <w:instrText xml:space="preserve"> ADDIN ZOTERO_ITEM CSL_CITATION {"citationID":"gxka2Hc8","properties":{"formattedCitation":"Gieser, \\uc0\\u8216{}Feeling Into Atmospheres\\uc0\\u8217{}, p. 47.","plainCitation":"Gieser, ‘Feeling Into Atmospheres’, p. 47.","noteIndex":64},"citationItems":[{"id":150,"uris":["http://zotero.org/users/17561921/items/JGDMMARM"],"itemData":{"id":150,"type":"chapter","container-title":"Modern Religious Druidry: Studies In Paganism, Celtic Identity And Nature Spiritiuality","ISBN":"978-3-031-63099-6","page":"40-51","publisher":"Palgrave Macmillan","title":"Feeling Into Atmospheres: Druids And The Aesthetic Of Ritual","title-short":"Feeling Into Atmospheres","URL":"&lt;https://ezproxy.uwtsd.ac.uk/login?url=https://www.vlebooks.com/product/openreader?id=TrinityStD&amp;accId=8886856&amp;isbn=9783031630996&amp;uid=^u&gt;","author":[{"family":"Gieser","given":"Thorsten"}],"editor":[{"family":"Doyle White","given":"Ethan"},{"family":"Wooley","given":"Jonathan"}],"issued":{"date-parts":[["2024",7,25]]}},"locator":"47","label":"page"}],"schema":"https://github.com/citation-style-language/schema/raw/master/csl-citation.json"} </w:instrText>
      </w:r>
      <w:r w:rsidRPr="00AE7DF4">
        <w:rPr>
          <w:rFonts w:cs="Times New Roman"/>
        </w:rPr>
        <w:fldChar w:fldCharType="separate"/>
      </w:r>
      <w:r w:rsidR="004329F9" w:rsidRPr="004329F9">
        <w:rPr>
          <w:rFonts w:ascii="Aptos" w:hAnsi="Aptos" w:cs="Times New Roman"/>
          <w:kern w:val="0"/>
        </w:rPr>
        <w:t>Gieser, ‘Feeling Into Atmospheres’, p. 47.</w:t>
      </w:r>
      <w:r w:rsidRPr="00AE7DF4">
        <w:rPr>
          <w:rFonts w:cs="Times New Roman"/>
        </w:rPr>
        <w:fldChar w:fldCharType="end"/>
      </w:r>
    </w:p>
  </w:footnote>
  <w:footnote w:id="65">
    <w:p w14:paraId="08280A33" w14:textId="64666E4C" w:rsidR="00997ABF" w:rsidRPr="00AE7DF4" w:rsidRDefault="00997ABF" w:rsidP="00997ABF">
      <w:pPr>
        <w:pStyle w:val="FootnoteText"/>
        <w:rPr>
          <w:rFonts w:cs="Times New Roman"/>
        </w:rPr>
      </w:pPr>
      <w:r w:rsidRPr="00AE7DF4">
        <w:rPr>
          <w:rStyle w:val="FootnoteReference"/>
          <w:rFonts w:cs="Times New Roman"/>
        </w:rPr>
        <w:footnoteRef/>
      </w:r>
      <w:r w:rsidRPr="00AE7DF4">
        <w:rPr>
          <w:rFonts w:cs="Times New Roman"/>
        </w:rPr>
        <w:t xml:space="preserve"> </w:t>
      </w:r>
      <w:r w:rsidRPr="00AE7DF4">
        <w:rPr>
          <w:rFonts w:cs="Times New Roman"/>
        </w:rPr>
        <w:fldChar w:fldCharType="begin"/>
      </w:r>
      <w:r w:rsidR="001427D0">
        <w:rPr>
          <w:rFonts w:cs="Times New Roman"/>
        </w:rPr>
        <w:instrText xml:space="preserve"> ADDIN ZOTERO_ITEM CSL_CITATION {"citationID":"Cs2vZEb8","properties":{"formattedCitation":"Ethan Doyle White, {\\i{}Modern Religious Druidry: Studies in Paganism, Celtic Identity, and Nature Spirituality} (Palgrave Macmillan, 2024), p. 41.","plainCitation":"Ethan Doyle White, Modern Religious Druidry: Studies in Paganism, Celtic Identity, and Nature Spirituality (Palgrave Macmillan, 2024), p. 41.","noteIndex":65},"citationItems":[{"id":113,"uris":["http://zotero.org/users/17561921/items/RW9929PJ"],"itemData":{"id":113,"type":"book","ISBN":"978-3-031-63099-6","publisher":"Palgrave Macmillan","title":"Modern Religious Druidry: Studies in Paganism, Celtic Identity, and Nature Spirituality","author":[{"family":"White","given":"Ethan Doyle"}],"issued":{"date-parts":[["2024",7,25]]}},"locator":"41","label":"page"}],"schema":"https://github.com/citation-style-language/schema/raw/master/csl-citation.json"} </w:instrText>
      </w:r>
      <w:r w:rsidRPr="00AE7DF4">
        <w:rPr>
          <w:rFonts w:cs="Times New Roman"/>
        </w:rPr>
        <w:fldChar w:fldCharType="separate"/>
      </w:r>
      <w:r w:rsidR="006A690B" w:rsidRPr="006A690B">
        <w:rPr>
          <w:rFonts w:ascii="Aptos" w:hAnsi="Aptos" w:cs="Times New Roman"/>
          <w:kern w:val="0"/>
        </w:rPr>
        <w:t xml:space="preserve">Ethan Doyle White, </w:t>
      </w:r>
      <w:r w:rsidR="006A690B" w:rsidRPr="006A690B">
        <w:rPr>
          <w:rFonts w:ascii="Aptos" w:hAnsi="Aptos" w:cs="Times New Roman"/>
          <w:i/>
          <w:iCs/>
          <w:kern w:val="0"/>
        </w:rPr>
        <w:t>Modern Religious Druidry: Studies in Paganism, Celtic Identity, and Nature Spirituality</w:t>
      </w:r>
      <w:r w:rsidR="006A690B" w:rsidRPr="006A690B">
        <w:rPr>
          <w:rFonts w:ascii="Aptos" w:hAnsi="Aptos" w:cs="Times New Roman"/>
          <w:kern w:val="0"/>
        </w:rPr>
        <w:t xml:space="preserve"> (Palgrave Macmillan, 2024), p. 41.</w:t>
      </w:r>
      <w:r w:rsidRPr="00AE7DF4">
        <w:rPr>
          <w:rFonts w:cs="Times New Roman"/>
        </w:rPr>
        <w:fldChar w:fldCharType="end"/>
      </w:r>
    </w:p>
  </w:footnote>
  <w:footnote w:id="66">
    <w:p w14:paraId="031BFDAE" w14:textId="611998C7" w:rsidR="00997ABF" w:rsidRPr="00AE7DF4" w:rsidRDefault="00997ABF" w:rsidP="00997ABF">
      <w:pPr>
        <w:pStyle w:val="FootnoteText"/>
        <w:rPr>
          <w:rFonts w:cs="Times New Roman"/>
        </w:rPr>
      </w:pPr>
      <w:r w:rsidRPr="00AE7DF4">
        <w:rPr>
          <w:rStyle w:val="FootnoteReference"/>
          <w:rFonts w:cs="Times New Roman"/>
        </w:rPr>
        <w:footnoteRef/>
      </w:r>
      <w:r w:rsidRPr="00AE7DF4">
        <w:rPr>
          <w:rFonts w:cs="Times New Roman"/>
        </w:rPr>
        <w:t xml:space="preserve"> </w:t>
      </w:r>
      <w:r w:rsidRPr="00AE7DF4">
        <w:rPr>
          <w:rFonts w:cs="Times New Roman"/>
        </w:rPr>
        <w:fldChar w:fldCharType="begin"/>
      </w:r>
      <w:r w:rsidR="001427D0">
        <w:rPr>
          <w:rFonts w:cs="Times New Roman"/>
        </w:rPr>
        <w:instrText xml:space="preserve"> ADDIN ZOTERO_ITEM CSL_CITATION {"citationID":"Cn9QG1Sx","properties":{"formattedCitation":"Ronald Hutton, {\\i{}Pagan Britain} (Yale University Press, 2013), p. 81, JSTOR &lt;http://www.jstor.org.ezproxy.uwtsd.ac.uk/stable/j.ctt5vm0m8&gt; [accessed 10 December 2025].","plainCitation":"Ronald Hutton, Pagan Britain (Yale University Press, 2013), p. 81, JSTOR &lt;http://www.jstor.org.ezproxy.uwtsd.ac.uk/stable/j.ctt5vm0m8&gt; [accessed 10 December 2025].","noteIndex":66},"citationItems":[{"id":104,"uris":["http://zotero.org/users/17561921/items/NXS5QWTD"],"itemData":{"id":104,"type":"book","abstract":"Britain's pagan past, with its mysterious monuments, atmospheric sites, enigmatic artifacts, bloodthirsty legends, and cryptic inscriptions, is both enthralling and perplexing to a resident of the twenty-first century. In this ambitious and thoroughly up-to-date book, Ronald Hutton reveals the long development, rapid suppression, and enduring cultural significance of paganism, from the Paleolithic Era to the coming of Christianity. He draws on an array of recently discovered evidence and shows how new findings have radically transformed understandings of belief and ritual in Britain before the arrival of organized religion.Setting forth a chronological narrative, Hutton along the way makes side visits to explore specific locations of ancient pagan activity. He includes the well-known sacred sites-Stonehenge, Avebury, Seahenge, Maiden Castle, Anglesey-as well as more obscure locations across the mainland and coastal islands. In tireless pursuit of the elusive \"why\" of pagan behavior, Hutton astonishes with the breadth of his understanding of Britain's deep past and inspires with the originality of his insights.","archive":"JSTOR","ISBN":"978-0-300-19771-6","publisher":"Yale University Press","title":"Pagan Britain","URL":"http://www.jstor.org.ezproxy.uwtsd.ac.uk/stable/j.ctt5vm0m8","author":[{"family":"Hutton","given":"Ronald"}],"accessed":{"date-parts":[["2025",12,10]]},"issued":{"date-parts":[["2013"]]}},"locator":"81","label":"page"}],"schema":"https://github.com/citation-style-language/schema/raw/master/csl-citation.json"} </w:instrText>
      </w:r>
      <w:r w:rsidRPr="00AE7DF4">
        <w:rPr>
          <w:rFonts w:cs="Times New Roman"/>
        </w:rPr>
        <w:fldChar w:fldCharType="separate"/>
      </w:r>
      <w:r w:rsidR="006A690B" w:rsidRPr="006A690B">
        <w:rPr>
          <w:rFonts w:ascii="Aptos" w:hAnsi="Aptos" w:cs="Times New Roman"/>
          <w:kern w:val="0"/>
        </w:rPr>
        <w:t xml:space="preserve">Ronald Hutton, </w:t>
      </w:r>
      <w:r w:rsidR="006A690B" w:rsidRPr="006A690B">
        <w:rPr>
          <w:rFonts w:ascii="Aptos" w:hAnsi="Aptos" w:cs="Times New Roman"/>
          <w:i/>
          <w:iCs/>
          <w:kern w:val="0"/>
        </w:rPr>
        <w:t>Pagan Britain</w:t>
      </w:r>
      <w:r w:rsidR="006A690B" w:rsidRPr="006A690B">
        <w:rPr>
          <w:rFonts w:ascii="Aptos" w:hAnsi="Aptos" w:cs="Times New Roman"/>
          <w:kern w:val="0"/>
        </w:rPr>
        <w:t xml:space="preserve"> (Yale University Press, 2013), p. 81, JSTOR &lt;http://www.jstor.org.ezproxy.uwtsd.ac.uk/stable/j.ctt5vm0m8&gt; [accessed 10 December 2025].</w:t>
      </w:r>
      <w:r w:rsidRPr="00AE7DF4">
        <w:rPr>
          <w:rFonts w:cs="Times New Roman"/>
        </w:rPr>
        <w:fldChar w:fldCharType="end"/>
      </w:r>
    </w:p>
  </w:footnote>
  <w:footnote w:id="67">
    <w:p w14:paraId="73951BF0" w14:textId="19C29457" w:rsidR="00C5283A" w:rsidRDefault="00C5283A">
      <w:pPr>
        <w:pStyle w:val="FootnoteText"/>
      </w:pPr>
      <w:r>
        <w:rPr>
          <w:rStyle w:val="FootnoteReference"/>
        </w:rPr>
        <w:footnoteRef/>
      </w:r>
      <w:r>
        <w:t xml:space="preserve"> </w:t>
      </w:r>
      <w:r>
        <w:fldChar w:fldCharType="begin"/>
      </w:r>
      <w:r>
        <w:instrText xml:space="preserve"> ADDIN ZOTERO_ITEM CSL_CITATION {"citationID":"4xN8fCTm","properties":{"formattedCitation":"Nicholas Campion, \\uc0\\u8216{}Harmony, Cosmos, Ecology And Politics\\uc0\\u8217{}, in {\\i{}The Harmony Debates: Exploring A Practical Philosophy For A Sustainable Future}, ed. by Nicholas Campion (Sophia Centre Press, 2020), pp. 345\\uc0\\u8211{}72 (p. 348) &lt;https://sophiacentrepress.com/publication/the-harmony-debates/&gt; [accessed 1 October 2025].","plainCitation":"Nicholas Campion, ‘Harmony, Cosmos, Ecology And Politics’, in The Harmony Debates: Exploring A Practical Philosophy For A Sustainable Future, ed. by Nicholas Campion (Sophia Centre Press, 2020), pp. 345–72 (p. 348) &lt;https://sophiacentrepress.com/publication/the-harmony-debates/&gt; [accessed 1 October 2025].","noteIndex":67},"citationItems":[{"id":67,"uris":["http://zotero.org/users/17561921/items/IHVKNPH5"],"itemData":{"id":67,"type":"chapter","container-title":"The Harmony Debates: Exploring A Practical Philosophy For A Sustainable Future","page":"345-72","publisher":"Sophia Centre Press","title":"Harmony, Cosmos, Ecology And Politics","title-short":"Harmony, Cosmos, Ecology And Politics","URL":"https://sophiacentrepress.com/publication/the-harmony-debates/","author":[{"family":"Campion","given":"Nicholas"}],"editor":[{"family":"Campion","given":"Nicholas"}],"accessed":{"date-parts":[["2025",10,1]]},"issued":{"date-parts":[["2020"]]}},"locator":"348","label":"page"}],"schema":"https://github.com/citation-style-language/schema/raw/master/csl-citation.json"} </w:instrText>
      </w:r>
      <w:r>
        <w:fldChar w:fldCharType="separate"/>
      </w:r>
      <w:r w:rsidRPr="00C5283A">
        <w:rPr>
          <w:rFonts w:ascii="Aptos" w:hAnsi="Aptos" w:cs="Times New Roman"/>
          <w:kern w:val="0"/>
        </w:rPr>
        <w:t xml:space="preserve">Nicholas Campion, ‘Harmony, Cosmos, Ecology And Politics’, in </w:t>
      </w:r>
      <w:r w:rsidRPr="00C5283A">
        <w:rPr>
          <w:rFonts w:ascii="Aptos" w:hAnsi="Aptos" w:cs="Times New Roman"/>
          <w:i/>
          <w:iCs/>
          <w:kern w:val="0"/>
        </w:rPr>
        <w:t>The Harmony Debates: Exploring A Practical Philosophy For A Sustainable Future</w:t>
      </w:r>
      <w:r w:rsidRPr="00C5283A">
        <w:rPr>
          <w:rFonts w:ascii="Aptos" w:hAnsi="Aptos" w:cs="Times New Roman"/>
          <w:kern w:val="0"/>
        </w:rPr>
        <w:t>, ed. by Nicholas Campion (Sophia Centre Press, 2020), pp. 345–72 (p. 348) &lt;https://sophiacentrepress.com/publication/the-harmony-debates/&gt; [accessed 1 October 2025].</w:t>
      </w:r>
      <w:r>
        <w:fldChar w:fldCharType="end"/>
      </w:r>
    </w:p>
  </w:footnote>
  <w:footnote w:id="68">
    <w:p w14:paraId="2C489570" w14:textId="229C55A1" w:rsidR="005D0495" w:rsidRDefault="005D0495">
      <w:pPr>
        <w:pStyle w:val="FootnoteText"/>
      </w:pPr>
      <w:r>
        <w:rPr>
          <w:rStyle w:val="FootnoteReference"/>
        </w:rPr>
        <w:footnoteRef/>
      </w:r>
      <w:r>
        <w:t xml:space="preserve"> Ibid, p. 349. </w:t>
      </w:r>
    </w:p>
  </w:footnote>
  <w:footnote w:id="69">
    <w:p w14:paraId="63DFA3B2" w14:textId="30111A1A" w:rsidR="00997ABF" w:rsidRPr="00AE7DF4" w:rsidRDefault="00997ABF" w:rsidP="00997ABF">
      <w:pPr>
        <w:pStyle w:val="FootnoteText"/>
        <w:rPr>
          <w:rFonts w:cs="Times New Roman"/>
        </w:rPr>
      </w:pPr>
      <w:r w:rsidRPr="00AE7DF4">
        <w:rPr>
          <w:rStyle w:val="FootnoteReference"/>
          <w:rFonts w:cs="Times New Roman"/>
        </w:rPr>
        <w:footnoteRef/>
      </w:r>
      <w:r w:rsidRPr="00AE7DF4">
        <w:rPr>
          <w:rFonts w:cs="Times New Roman"/>
        </w:rPr>
        <w:t xml:space="preserve"> </w:t>
      </w:r>
      <w:r w:rsidRPr="00AE7DF4">
        <w:rPr>
          <w:rFonts w:cs="Times New Roman"/>
        </w:rPr>
        <w:fldChar w:fldCharType="begin"/>
      </w:r>
      <w:r w:rsidR="00925572">
        <w:rPr>
          <w:rFonts w:cs="Times New Roman"/>
        </w:rPr>
        <w:instrText xml:space="preserve"> ADDIN ZOTERO_ITEM CSL_CITATION {"citationID":"pl3mGii9","properties":{"formattedCitation":"Sarah M. Pike, {\\i{}Earthly Bodies, Magical Selves} (University of California Press, 2001), p. 19.","plainCitation":"Sarah M. Pike, Earthly Bodies, Magical Selves (University of California Press, 2001), p. 19.","noteIndex":69},"citationItems":[{"id":21,"uris":["http://zotero.org/users/17561921/items/X7H9ZC2R"],"itemData":{"id":21,"type":"book","publisher":"University of California Press","title":"Earthly Bodies, Magical Selves","author":[{"family":"Pike","given":"Sarah M."}],"issued":{"date-parts":[["2001"]]}},"locator":"19","label":"page"}],"schema":"https://github.com/citation-style-language/schema/raw/master/csl-citation.json"} </w:instrText>
      </w:r>
      <w:r w:rsidRPr="00AE7DF4">
        <w:rPr>
          <w:rFonts w:cs="Times New Roman"/>
        </w:rPr>
        <w:fldChar w:fldCharType="separate"/>
      </w:r>
      <w:r w:rsidR="006A690B" w:rsidRPr="006A690B">
        <w:rPr>
          <w:rFonts w:ascii="Aptos" w:hAnsi="Aptos" w:cs="Times New Roman"/>
          <w:kern w:val="0"/>
        </w:rPr>
        <w:t xml:space="preserve">Sarah M. Pike, </w:t>
      </w:r>
      <w:r w:rsidR="006A690B" w:rsidRPr="006A690B">
        <w:rPr>
          <w:rFonts w:ascii="Aptos" w:hAnsi="Aptos" w:cs="Times New Roman"/>
          <w:i/>
          <w:iCs/>
          <w:kern w:val="0"/>
        </w:rPr>
        <w:t>Earthly Bodies, Magical Selves</w:t>
      </w:r>
      <w:r w:rsidR="006A690B" w:rsidRPr="006A690B">
        <w:rPr>
          <w:rFonts w:ascii="Aptos" w:hAnsi="Aptos" w:cs="Times New Roman"/>
          <w:kern w:val="0"/>
        </w:rPr>
        <w:t xml:space="preserve"> (University of California Press, 2001), p. 19.</w:t>
      </w:r>
      <w:r w:rsidRPr="00AE7DF4">
        <w:rPr>
          <w:rFonts w:cs="Times New Roman"/>
        </w:rPr>
        <w:fldChar w:fldCharType="end"/>
      </w:r>
    </w:p>
  </w:footnote>
  <w:footnote w:id="70">
    <w:p w14:paraId="1597D94F" w14:textId="77777777" w:rsidR="00997ABF" w:rsidRPr="00AE7DF4" w:rsidRDefault="00997ABF" w:rsidP="00997ABF">
      <w:pPr>
        <w:pStyle w:val="FootnoteText"/>
        <w:rPr>
          <w:rFonts w:cs="Times New Roman"/>
        </w:rPr>
      </w:pPr>
      <w:r w:rsidRPr="00AE7DF4">
        <w:rPr>
          <w:rStyle w:val="FootnoteReference"/>
          <w:rFonts w:cs="Times New Roman"/>
        </w:rPr>
        <w:footnoteRef/>
      </w:r>
      <w:r w:rsidRPr="00AE7DF4">
        <w:rPr>
          <w:rFonts w:cs="Times New Roman"/>
        </w:rPr>
        <w:t xml:space="preserve"> Ibid. </w:t>
      </w:r>
    </w:p>
  </w:footnote>
  <w:footnote w:id="71">
    <w:p w14:paraId="7D78568E" w14:textId="77777777" w:rsidR="00997ABF" w:rsidRPr="00AE7DF4" w:rsidRDefault="00997ABF" w:rsidP="00997ABF">
      <w:pPr>
        <w:pStyle w:val="FootnoteText"/>
        <w:rPr>
          <w:rFonts w:cs="Times New Roman"/>
        </w:rPr>
      </w:pPr>
      <w:r w:rsidRPr="00AE7DF4">
        <w:rPr>
          <w:rStyle w:val="FootnoteReference"/>
          <w:rFonts w:cs="Times New Roman"/>
        </w:rPr>
        <w:footnoteRef/>
      </w:r>
      <w:r w:rsidRPr="00AE7DF4">
        <w:rPr>
          <w:rFonts w:cs="Times New Roman"/>
        </w:rPr>
        <w:t xml:space="preserve"> Ibid, p. 12. </w:t>
      </w:r>
    </w:p>
  </w:footnote>
  <w:footnote w:id="72">
    <w:p w14:paraId="1C5F4D46" w14:textId="0D4570AC" w:rsidR="00336265" w:rsidRPr="00336265" w:rsidRDefault="00336265">
      <w:pPr>
        <w:pStyle w:val="FootnoteText"/>
      </w:pPr>
      <w:r>
        <w:rPr>
          <w:rStyle w:val="FootnoteReference"/>
        </w:rPr>
        <w:footnoteRef/>
      </w:r>
      <w:r>
        <w:t xml:space="preserve"> Pike, </w:t>
      </w:r>
      <w:r>
        <w:rPr>
          <w:i/>
          <w:iCs/>
        </w:rPr>
        <w:t xml:space="preserve">Earthly Bodies, Magical Selves, </w:t>
      </w:r>
      <w:r>
        <w:t xml:space="preserve">p. 23; Eliade, </w:t>
      </w:r>
      <w:r>
        <w:rPr>
          <w:i/>
          <w:iCs/>
        </w:rPr>
        <w:t xml:space="preserve">The Sacred And The Profane, </w:t>
      </w:r>
      <w:r>
        <w:t xml:space="preserve">p. </w:t>
      </w:r>
      <w:r w:rsidR="0032434F">
        <w:t xml:space="preserve">26. </w:t>
      </w:r>
    </w:p>
  </w:footnote>
  <w:footnote w:id="73">
    <w:p w14:paraId="66B41808" w14:textId="51B91A5C" w:rsidR="00997ABF" w:rsidRPr="00AE7DF4" w:rsidRDefault="00997ABF" w:rsidP="00997ABF">
      <w:pPr>
        <w:pStyle w:val="FootnoteText"/>
        <w:rPr>
          <w:rFonts w:cs="Times New Roman"/>
        </w:rPr>
      </w:pPr>
      <w:r w:rsidRPr="00AE7DF4">
        <w:rPr>
          <w:rStyle w:val="FootnoteReference"/>
          <w:rFonts w:cs="Times New Roman"/>
        </w:rPr>
        <w:footnoteRef/>
      </w:r>
      <w:r w:rsidRPr="00AE7DF4">
        <w:rPr>
          <w:rFonts w:cs="Times New Roman"/>
        </w:rPr>
        <w:t xml:space="preserve"> </w:t>
      </w:r>
      <w:r w:rsidRPr="00AE7DF4">
        <w:rPr>
          <w:rFonts w:cs="Times New Roman"/>
        </w:rPr>
        <w:fldChar w:fldCharType="begin"/>
      </w:r>
      <w:r w:rsidR="00C5283A">
        <w:rPr>
          <w:rFonts w:cs="Times New Roman"/>
        </w:rPr>
        <w:instrText xml:space="preserve"> ADDIN ZOTERO_ITEM CSL_CITATION {"citationID":"KUzUUPLf","properties":{"formattedCitation":"Eliade, {\\i{}The Sacred And The Profane}, p. 26.","plainCitation":"Eliade, The Sacred And The Profane, p. 26.","noteIndex":72},"citationItems":[{"id":46,"uris":["http://zotero.org/users/17561921/items/4YGUIRH7"],"itemData":{"id":46,"type":"book","publisher":"Harcourt Brace Jovanovich","publisher-place":"New York","title":"The Sacred And The Profane: The Nature Of Religion","title-short":"The Sacred And The Profane","URL":"https://monoskop.org/images/b/b1/Eliade_Mircea_The_Sacred_and_The_profane_1963.pdf","author":[{"family":"Eliade","given":"Mircea"}],"translator":[{"family":"Trask","given":"Willard R."}],"accessed":{"date-parts":[["2024",12,8]]},"issued":{"date-parts":[["1987"]]}},"locator":"26","label":"page"}],"schema":"https://github.com/citation-style-language/schema/raw/master/csl-citation.json"} </w:instrText>
      </w:r>
      <w:r w:rsidRPr="00AE7DF4">
        <w:rPr>
          <w:rFonts w:cs="Times New Roman"/>
        </w:rPr>
        <w:fldChar w:fldCharType="separate"/>
      </w:r>
      <w:r w:rsidR="006A690B" w:rsidRPr="006A690B">
        <w:rPr>
          <w:rFonts w:ascii="Aptos" w:hAnsi="Aptos" w:cs="Times New Roman"/>
          <w:kern w:val="0"/>
        </w:rPr>
        <w:t xml:space="preserve">Eliade, </w:t>
      </w:r>
      <w:r w:rsidR="006A690B" w:rsidRPr="006A690B">
        <w:rPr>
          <w:rFonts w:ascii="Aptos" w:hAnsi="Aptos" w:cs="Times New Roman"/>
          <w:i/>
          <w:iCs/>
          <w:kern w:val="0"/>
        </w:rPr>
        <w:t>The Sacred And The Profane</w:t>
      </w:r>
      <w:r w:rsidR="006A690B" w:rsidRPr="006A690B">
        <w:rPr>
          <w:rFonts w:ascii="Aptos" w:hAnsi="Aptos" w:cs="Times New Roman"/>
          <w:kern w:val="0"/>
        </w:rPr>
        <w:t>, p. 26.</w:t>
      </w:r>
      <w:r w:rsidRPr="00AE7DF4">
        <w:rPr>
          <w:rFonts w:cs="Times New Roman"/>
        </w:rPr>
        <w:fldChar w:fldCharType="end"/>
      </w:r>
    </w:p>
  </w:footnote>
  <w:footnote w:id="74">
    <w:p w14:paraId="260AC7E5" w14:textId="598D92EC" w:rsidR="00997ABF" w:rsidRPr="00AE7DF4" w:rsidRDefault="00997ABF" w:rsidP="00997ABF">
      <w:pPr>
        <w:pStyle w:val="FootnoteText"/>
        <w:rPr>
          <w:rFonts w:cs="Times New Roman"/>
        </w:rPr>
      </w:pPr>
      <w:r w:rsidRPr="00AE7DF4">
        <w:rPr>
          <w:rStyle w:val="FootnoteReference"/>
          <w:rFonts w:cs="Times New Roman"/>
        </w:rPr>
        <w:footnoteRef/>
      </w:r>
      <w:r w:rsidRPr="00AE7DF4">
        <w:rPr>
          <w:rFonts w:cs="Times New Roman"/>
        </w:rPr>
        <w:t xml:space="preserve"> </w:t>
      </w:r>
      <w:r w:rsidRPr="00AE7DF4">
        <w:rPr>
          <w:rFonts w:cs="Times New Roman"/>
        </w:rPr>
        <w:fldChar w:fldCharType="begin"/>
      </w:r>
      <w:r w:rsidR="00C5283A">
        <w:rPr>
          <w:rFonts w:cs="Times New Roman"/>
        </w:rPr>
        <w:instrText xml:space="preserve"> ADDIN ZOTERO_ITEM CSL_CITATION {"citationID":"2qbCI44Z","properties":{"formattedCitation":"Restall-Orr, {\\i{}Principles}, p. 16.","plainCitation":"Restall-Orr, Principles, p. 16.","noteIndex":73},"citationItems":[{"id":11,"uris":["http://zotero.org/users/17561921/items/X7326B2Y"],"itemData":{"id":11,"type":"book","number-of-pages":"120","publisher":"Thorsons","title":"Principles Of Druidry","title-short":"Principles","URL":"https://druidnetwork.org/wp-content/uploads/2023/06/What-is-Druidry.pdf","author":[{"family":"Restall-Orr","given":"Emma"}],"issued":{"date-parts":[["1998"]]}},"locator":"16","label":"page"}],"schema":"https://github.com/citation-style-language/schema/raw/master/csl-citation.json"} </w:instrText>
      </w:r>
      <w:r w:rsidRPr="00AE7DF4">
        <w:rPr>
          <w:rFonts w:cs="Times New Roman"/>
        </w:rPr>
        <w:fldChar w:fldCharType="separate"/>
      </w:r>
      <w:r w:rsidR="006A690B" w:rsidRPr="006A690B">
        <w:rPr>
          <w:rFonts w:ascii="Aptos" w:hAnsi="Aptos" w:cs="Times New Roman"/>
          <w:kern w:val="0"/>
        </w:rPr>
        <w:t xml:space="preserve">Restall-Orr, </w:t>
      </w:r>
      <w:r w:rsidR="006A690B" w:rsidRPr="006A690B">
        <w:rPr>
          <w:rFonts w:ascii="Aptos" w:hAnsi="Aptos" w:cs="Times New Roman"/>
          <w:i/>
          <w:iCs/>
          <w:kern w:val="0"/>
        </w:rPr>
        <w:t>Principles</w:t>
      </w:r>
      <w:r w:rsidR="006A690B" w:rsidRPr="006A690B">
        <w:rPr>
          <w:rFonts w:ascii="Aptos" w:hAnsi="Aptos" w:cs="Times New Roman"/>
          <w:kern w:val="0"/>
        </w:rPr>
        <w:t>, p. 16.</w:t>
      </w:r>
      <w:r w:rsidRPr="00AE7DF4">
        <w:rPr>
          <w:rFonts w:cs="Times New Roman"/>
        </w:rPr>
        <w:fldChar w:fldCharType="end"/>
      </w:r>
    </w:p>
  </w:footnote>
  <w:footnote w:id="75">
    <w:p w14:paraId="125BEDD3" w14:textId="0577C201" w:rsidR="00DB4757" w:rsidRPr="00AE7DF4" w:rsidRDefault="00DB4757" w:rsidP="00DB4757">
      <w:pPr>
        <w:pStyle w:val="FootnoteText"/>
        <w:rPr>
          <w:rFonts w:cs="Times New Roman"/>
        </w:rPr>
      </w:pPr>
      <w:r w:rsidRPr="00AE7DF4">
        <w:rPr>
          <w:rStyle w:val="FootnoteReference"/>
          <w:rFonts w:cs="Times New Roman"/>
        </w:rPr>
        <w:footnoteRef/>
      </w:r>
      <w:r w:rsidRPr="00AE7DF4">
        <w:rPr>
          <w:rFonts w:cs="Times New Roman"/>
        </w:rPr>
        <w:t xml:space="preserve"> </w:t>
      </w:r>
      <w:r w:rsidRPr="00AE7DF4">
        <w:rPr>
          <w:rFonts w:cs="Times New Roman"/>
        </w:rPr>
        <w:fldChar w:fldCharType="begin"/>
      </w:r>
      <w:r w:rsidR="00925572">
        <w:rPr>
          <w:rFonts w:cs="Times New Roman"/>
        </w:rPr>
        <w:instrText xml:space="preserve"> ADDIN ZOTERO_ITEM CSL_CITATION {"citationID":"WQksf0qa","properties":{"formattedCitation":"Pike, {\\i{}Earthly Bodies, Magical Selves}, p. 125.","plainCitation":"Pike, Earthly Bodies, Magical Selves, p. 125.","noteIndex":75},"citationItems":[{"id":21,"uris":["http://zotero.org/users/17561921/items/X7H9ZC2R"],"itemData":{"id":21,"type":"book","publisher":"University of California Press","title":"Earthly Bodies, Magical Selves","author":[{"family":"Pike","given":"Sarah M."}],"issued":{"date-parts":[["2001"]]}},"locator":"125","label":"page"}],"schema":"https://github.com/citation-style-language/schema/raw/master/csl-citation.json"} </w:instrText>
      </w:r>
      <w:r w:rsidRPr="00AE7DF4">
        <w:rPr>
          <w:rFonts w:cs="Times New Roman"/>
        </w:rPr>
        <w:fldChar w:fldCharType="separate"/>
      </w:r>
      <w:r w:rsidRPr="006A690B">
        <w:rPr>
          <w:rFonts w:ascii="Aptos" w:hAnsi="Aptos" w:cs="Times New Roman"/>
          <w:kern w:val="0"/>
        </w:rPr>
        <w:t xml:space="preserve">Pike, </w:t>
      </w:r>
      <w:r w:rsidRPr="006A690B">
        <w:rPr>
          <w:rFonts w:ascii="Aptos" w:hAnsi="Aptos" w:cs="Times New Roman"/>
          <w:i/>
          <w:iCs/>
          <w:kern w:val="0"/>
        </w:rPr>
        <w:t>Earthly Bodies, Magical Selves</w:t>
      </w:r>
      <w:r w:rsidRPr="006A690B">
        <w:rPr>
          <w:rFonts w:ascii="Aptos" w:hAnsi="Aptos" w:cs="Times New Roman"/>
          <w:kern w:val="0"/>
        </w:rPr>
        <w:t>, p. 125.</w:t>
      </w:r>
      <w:r w:rsidRPr="00AE7DF4">
        <w:rPr>
          <w:rFonts w:cs="Times New Roman"/>
        </w:rPr>
        <w:fldChar w:fldCharType="end"/>
      </w:r>
    </w:p>
  </w:footnote>
  <w:footnote w:id="76">
    <w:p w14:paraId="4498693F" w14:textId="44959958" w:rsidR="00997ABF" w:rsidRPr="00AE7DF4" w:rsidRDefault="00997ABF" w:rsidP="00997ABF">
      <w:pPr>
        <w:pStyle w:val="FootnoteText"/>
        <w:rPr>
          <w:rFonts w:cs="Times New Roman"/>
        </w:rPr>
      </w:pPr>
      <w:r w:rsidRPr="00AE7DF4">
        <w:rPr>
          <w:rStyle w:val="FootnoteReference"/>
          <w:rFonts w:cs="Times New Roman"/>
        </w:rPr>
        <w:footnoteRef/>
      </w:r>
      <w:r w:rsidRPr="00AE7DF4">
        <w:rPr>
          <w:rFonts w:cs="Times New Roman"/>
        </w:rPr>
        <w:t xml:space="preserve"> </w:t>
      </w:r>
      <w:r w:rsidRPr="00AE7DF4">
        <w:rPr>
          <w:rFonts w:cs="Times New Roman"/>
        </w:rPr>
        <w:fldChar w:fldCharType="begin"/>
      </w:r>
      <w:r w:rsidR="00C5283A">
        <w:rPr>
          <w:rFonts w:cs="Times New Roman"/>
        </w:rPr>
        <w:instrText xml:space="preserve"> ADDIN ZOTERO_ITEM CSL_CITATION {"citationID":"QS3AJI9U","properties":{"formattedCitation":"Mark Gillings and Joshua Pollard, \\uc0\\u8216{}Authenticity, Artifice and the Druidical Temple of Avebury\\uc0\\u8217{}, p. 135.","plainCitation":"Mark Gillings and Joshua Pollard, ‘Authenticity, Artifice and the Druidical Temple of Avebury’, p. 135.","noteIndex":75},"citationItems":[{"id":6,"uris":["http://zotero.org/users/17561921/items/9ENYGL2A"],"itemData":{"id":6,"type":"chapter","abstract":"The prehistoric stone circle complex at Avebury on the Wiltshire chalkland of southern England is the largest of its kind in Europe (figure 5.1). A 420-metre-diameter earthwork encloses a ring of huge standing stones, which in turn encloses two other roughly circular configurations of megaliths with further stone settings at their centres. Radiating out to the south and west are linear avenues of megaliths that snake out across 3.5 kilometres of the surrounding chalk landscape to link the Avebury structures to other prehistoric earth and stone monuments. The henge earthwork and the stone settings all belong to the third millennium","container-title":"Landscape Biographies","ISBN":"90-8964-472-5","page":"117 - 142","publisher":"Amsterdam University Press","title":"Authenticity, Artifice and the Druidical Temple of Avebury","author":[{"literal":"Mark Gillings"},{"literal":"Joshua Pollard"}],"editor":[{"literal":"Johannes Renes"},{"literal":"Jan Kolen"},{"literal":"Rita Hermans"}],"issued":{"date-parts":[["2015"]]}},"locator":"135","label":"page"}],"schema":"https://github.com/citation-style-language/schema/raw/master/csl-citation.json"} </w:instrText>
      </w:r>
      <w:r w:rsidRPr="00AE7DF4">
        <w:rPr>
          <w:rFonts w:cs="Times New Roman"/>
        </w:rPr>
        <w:fldChar w:fldCharType="separate"/>
      </w:r>
      <w:r w:rsidR="006A690B" w:rsidRPr="006A690B">
        <w:rPr>
          <w:rFonts w:ascii="Aptos" w:hAnsi="Aptos" w:cs="Times New Roman"/>
          <w:kern w:val="0"/>
        </w:rPr>
        <w:t>Mark Gillings and Joshua Pollard, ‘Authenticity, Artifice and the Druidical Temple of Avebury’, p. 135.</w:t>
      </w:r>
      <w:r w:rsidRPr="00AE7DF4">
        <w:rPr>
          <w:rFonts w:cs="Times New Roman"/>
        </w:rPr>
        <w:fldChar w:fldCharType="end"/>
      </w:r>
    </w:p>
  </w:footnote>
  <w:footnote w:id="77">
    <w:p w14:paraId="260A73D9" w14:textId="539249A8" w:rsidR="00997ABF" w:rsidRPr="00AE7DF4" w:rsidRDefault="00997ABF" w:rsidP="00997ABF">
      <w:pPr>
        <w:pStyle w:val="FootnoteText"/>
      </w:pPr>
      <w:r w:rsidRPr="00AE7DF4">
        <w:rPr>
          <w:rStyle w:val="FootnoteReference"/>
          <w:rFonts w:cs="Times New Roman"/>
        </w:rPr>
        <w:footnoteRef/>
      </w:r>
      <w:r w:rsidRPr="00AE7DF4">
        <w:rPr>
          <w:rFonts w:cs="Times New Roman"/>
        </w:rPr>
        <w:t xml:space="preserve"> </w:t>
      </w:r>
      <w:r w:rsidRPr="00AE7DF4">
        <w:rPr>
          <w:rFonts w:cs="Times New Roman"/>
        </w:rPr>
        <w:fldChar w:fldCharType="begin"/>
      </w:r>
      <w:r w:rsidR="00C5283A">
        <w:rPr>
          <w:rFonts w:cs="Times New Roman"/>
        </w:rPr>
        <w:instrText xml:space="preserve"> ADDIN ZOTERO_ITEM CSL_CITATION {"citationID":"tQXkOScR","properties":{"formattedCitation":"Robert J Wallis and Jenny Blain, \\uc0\\u8216{}Sites, Texts, Contexts And Inscriptions Of Meaning: Investigating Pagan Authenticitries In A Text Based Society\\uc0\\u8217{}, {\\i{}The Pomegranate (Corbett, Or.)}, 6.231\\uc0\\u8211{}252 (2007), p. 233 &lt;https://research-ebsco-com.ezproxy.uwtsd.ac.uk/c/onvpsy/viewer/pdf/d44fuyemrn&gt; [accessed 28 November 2025].","plainCitation":"Robert J Wallis and Jenny Blain, ‘Sites, Texts, Contexts And Inscriptions Of Meaning: Investigating Pagan Authenticitries In A Text Based Society’, The Pomegranate (Corbett, Or.), 6.231–252 (2007), p. 233 &lt;https://research-ebsco-com.ezproxy.uwtsd.ac.uk/c/onvpsy/viewer/pdf/d44fuyemrn&gt; [accessed 28 November 2025].","noteIndex":76},"citationItems":[{"id":74,"uris":["http://zotero.org/users/17561921/items/KKU4WXAX"],"itemData":{"id":74,"type":"article-journal","container-title":"The Pomegranate (Corbett, Or.)","issue":"231-252","title":"Sites, Texts, Contexts And Inscriptions Of Meaning: Investigating Pagan Authenticitries In A Text Based Society","URL":"https://research-ebsco-com.ezproxy.uwtsd.ac.uk/c/onvpsy/viewer/pdf/d44fuyemrn","volume":"6","author":[{"family":"Wallis","given":"Robert J"},{"family":"Blain","given":"Jenny"}],"accessed":{"date-parts":[["2025",11,28]]},"issued":{"date-parts":[["2007"]]}},"locator":"233","label":"page"}],"schema":"https://github.com/citation-style-language/schema/raw/master/csl-citation.json"} </w:instrText>
      </w:r>
      <w:r w:rsidRPr="00AE7DF4">
        <w:rPr>
          <w:rFonts w:cs="Times New Roman"/>
        </w:rPr>
        <w:fldChar w:fldCharType="separate"/>
      </w:r>
      <w:r w:rsidR="006A690B" w:rsidRPr="006A690B">
        <w:rPr>
          <w:rFonts w:ascii="Aptos" w:hAnsi="Aptos" w:cs="Times New Roman"/>
          <w:kern w:val="0"/>
        </w:rPr>
        <w:t xml:space="preserve">Robert J Wallis and Jenny Blain, ‘Sites, Texts, Contexts And Inscriptions Of Meaning: Investigating Pagan Authenticitries In A Text Based Society’, </w:t>
      </w:r>
      <w:r w:rsidR="006A690B" w:rsidRPr="006A690B">
        <w:rPr>
          <w:rFonts w:ascii="Aptos" w:hAnsi="Aptos" w:cs="Times New Roman"/>
          <w:i/>
          <w:iCs/>
          <w:kern w:val="0"/>
        </w:rPr>
        <w:t>The Pomegranate (Corbett, Or.)</w:t>
      </w:r>
      <w:r w:rsidR="006A690B" w:rsidRPr="006A690B">
        <w:rPr>
          <w:rFonts w:ascii="Aptos" w:hAnsi="Aptos" w:cs="Times New Roman"/>
          <w:kern w:val="0"/>
        </w:rPr>
        <w:t>, 6.231–252 (2007), p. 233 &lt;https://research-ebsco-com.ezproxy.uwtsd.ac.uk/c/onvpsy/viewer/pdf/d44fuyemrn&gt; [accessed 28 November 2025].</w:t>
      </w:r>
      <w:r w:rsidRPr="00AE7DF4">
        <w:rPr>
          <w:rFonts w:cs="Times New Roman"/>
        </w:rPr>
        <w:fldChar w:fldCharType="end"/>
      </w:r>
    </w:p>
  </w:footnote>
  <w:footnote w:id="78">
    <w:p w14:paraId="4EDD79CC" w14:textId="4F439797" w:rsidR="00B47D7A" w:rsidRDefault="00B47D7A">
      <w:pPr>
        <w:pStyle w:val="FootnoteText"/>
      </w:pPr>
      <w:r>
        <w:rPr>
          <w:rStyle w:val="FootnoteReference"/>
        </w:rPr>
        <w:footnoteRef/>
      </w:r>
      <w:r>
        <w:t xml:space="preserve"> </w:t>
      </w:r>
      <w:r>
        <w:fldChar w:fldCharType="begin"/>
      </w:r>
      <w:r>
        <w:instrText xml:space="preserve"> ADDIN ZOTERO_ITEM CSL_CITATION {"citationID":"RO0OFj6m","properties":{"formattedCitation":"Mark Gillings and Joshua Pollard, \\uc0\\u8216{}Authenticity, Artifice and the Druidical Temple of Avebury\\uc0\\u8217{}, p. 123.","plainCitation":"Mark Gillings and Joshua Pollard, ‘Authenticity, Artifice and the Druidical Temple of Avebury’, p. 123.","noteIndex":78},"citationItems":[{"id":6,"uris":["http://zotero.org/users/17561921/items/9ENYGL2A"],"itemData":{"id":6,"type":"chapter","abstract":"The prehistoric stone circle complex at Avebury on the Wiltshire chalkland of southern England is the largest of its kind in Europe (figure 5.1). A 420-metre-diameter earthwork encloses a ring of huge standing stones, which in turn encloses two other roughly circular configurations of megaliths with further stone settings at their centres. Radiating out to the south and west are linear avenues of megaliths that snake out across 3.5 kilometres of the surrounding chalk landscape to link the Avebury structures to other prehistoric earth and stone monuments. The henge earthwork and the stone settings all belong to the third millennium","container-title":"Landscape Biographies","ISBN":"90-8964-472-5","page":"117 - 142","publisher":"Amsterdam University Press","title":"Authenticity, Artifice and the Druidical Temple of Avebury","author":[{"literal":"Mark Gillings"},{"literal":"Joshua Pollard"}],"editor":[{"literal":"Johannes Renes"},{"literal":"Jan Kolen"},{"literal":"Rita Hermans"}],"issued":{"date-parts":[["2015"]]}},"locator":"123","label":"page"}],"schema":"https://github.com/citation-style-language/schema/raw/master/csl-citation.json"} </w:instrText>
      </w:r>
      <w:r>
        <w:fldChar w:fldCharType="separate"/>
      </w:r>
      <w:r w:rsidRPr="00B47D7A">
        <w:rPr>
          <w:rFonts w:ascii="Aptos" w:hAnsi="Aptos" w:cs="Times New Roman"/>
          <w:kern w:val="0"/>
        </w:rPr>
        <w:t>Mark Gillings and Joshua Pollard, ‘Authenticity, Artifice and the Druidical Temple of Avebury’, p. 123.</w:t>
      </w:r>
      <w:r>
        <w:fldChar w:fldCharType="end"/>
      </w:r>
    </w:p>
  </w:footnote>
  <w:footnote w:id="79">
    <w:p w14:paraId="46330E77" w14:textId="420314D8" w:rsidR="002201B1" w:rsidRDefault="002201B1">
      <w:pPr>
        <w:pStyle w:val="FootnoteText"/>
      </w:pPr>
      <w:r>
        <w:rPr>
          <w:rStyle w:val="FootnoteReference"/>
        </w:rPr>
        <w:footnoteRef/>
      </w:r>
      <w:r>
        <w:t xml:space="preserve"> Ibid, p. 127. </w:t>
      </w:r>
    </w:p>
  </w:footnote>
  <w:footnote w:id="80">
    <w:p w14:paraId="2A6BA27F" w14:textId="48151376" w:rsidR="00B36F06" w:rsidRDefault="00B36F06">
      <w:pPr>
        <w:pStyle w:val="FootnoteText"/>
      </w:pPr>
      <w:r>
        <w:rPr>
          <w:rStyle w:val="FootnoteReference"/>
        </w:rPr>
        <w:footnoteRef/>
      </w:r>
      <w:r>
        <w:t xml:space="preserve"> </w:t>
      </w:r>
      <w:r>
        <w:fldChar w:fldCharType="begin"/>
      </w:r>
      <w:r>
        <w:instrText xml:space="preserve"> ADDIN ZOTERO_ITEM CSL_CITATION {"citationID":"hmqclDLV","properties":{"formattedCitation":"Mark Gillings and Joshua Pollard, \\uc0\\u8216{}Authenticity, Artifice and the Druidical Temple of Avebury\\uc0\\u8217{}, p. 127.","plainCitation":"Mark Gillings and Joshua Pollard, ‘Authenticity, Artifice and the Druidical Temple of Avebury’, p. 127.","noteIndex":80},"citationItems":[{"id":6,"uris":["http://zotero.org/users/17561921/items/9ENYGL2A"],"itemData":{"id":6,"type":"chapter","abstract":"The prehistoric stone circle complex at Avebury on the Wiltshire chalkland of southern England is the largest of its kind in Europe (figure 5.1). A 420-metre-diameter earthwork encloses a ring of huge standing stones, which in turn encloses two other roughly circular configurations of megaliths with further stone settings at their centres. Radiating out to the south and west are linear avenues of megaliths that snake out across 3.5 kilometres of the surrounding chalk landscape to link the Avebury structures to other prehistoric earth and stone monuments. The henge earthwork and the stone settings all belong to the third millennium","container-title":"Landscape Biographies","ISBN":"90-8964-472-5","page":"117 - 142","publisher":"Amsterdam University Press","title":"Authenticity, Artifice and the Druidical Temple of Avebury","author":[{"literal":"Mark Gillings"},{"literal":"Joshua Pollard"}],"editor":[{"literal":"Johannes Renes"},{"literal":"Jan Kolen"},{"literal":"Rita Hermans"}],"issued":{"date-parts":[["2015"]]}},"locator":"127","label":"page"}],"schema":"https://github.com/citation-style-language/schema/raw/master/csl-citation.json"} </w:instrText>
      </w:r>
      <w:r>
        <w:fldChar w:fldCharType="separate"/>
      </w:r>
      <w:r w:rsidRPr="00B36F06">
        <w:rPr>
          <w:rFonts w:ascii="Aptos" w:hAnsi="Aptos" w:cs="Times New Roman"/>
          <w:kern w:val="0"/>
        </w:rPr>
        <w:t>Mark Gillings and Joshua Pollard, ‘Authenticity, Artifice and the Druidical Temple of Avebury’, p. 127.</w:t>
      </w:r>
      <w:r>
        <w:fldChar w:fldCharType="end"/>
      </w:r>
    </w:p>
  </w:footnote>
  <w:footnote w:id="81">
    <w:p w14:paraId="4010EA3E" w14:textId="02708FF1" w:rsidR="00EC53B8" w:rsidRDefault="00EC53B8">
      <w:pPr>
        <w:pStyle w:val="FootnoteText"/>
      </w:pPr>
      <w:r>
        <w:rPr>
          <w:rStyle w:val="FootnoteReference"/>
        </w:rPr>
        <w:footnoteRef/>
      </w:r>
      <w:r>
        <w:t xml:space="preserve"> </w:t>
      </w:r>
      <w:r>
        <w:fldChar w:fldCharType="begin"/>
      </w:r>
      <w:r>
        <w:instrText xml:space="preserve"> ADDIN ZOTERO_ITEM CSL_CITATION {"citationID":"uDlXe1SQ","properties":{"formattedCitation":"Mark Gillings, Joshua Pollard, and Kristian Strutt, \\uc0\\u8216{}The Origins Of Avebury\\uc0\\u8217{}, {\\i{}Antiquity}, 19.368 (2019), pp. 359\\uc0\\u8211{}77 (p. 359), doi:10.15184/aqy.2019.37.","plainCitation":"Mark Gillings, Joshua Pollard, and Kristian Strutt, ‘The Origins Of Avebury’, Antiquity, 19.368 (2019), pp. 359–77 (p. 359), doi:10.15184/aqy.2019.37.","noteIndex":81},"citationItems":[{"id":91,"uris":["http://zotero.org/users/17561921/items/34CABCSS"],"itemData":{"id":91,"type":"article-journal","container-title":"Antiquity","DOI":"10.15184/aqy.2019.37","issue":"368","page":"359-77","title":"The Origins Of Avebury","volume":"19","author":[{"family":"Gillings","given":"Mark"},{"family":"Pollard","given":"Joshua"},{"family":"Strutt","given":"Kristian"}],"issued":{"date-parts":[["2019"]]}},"locator":"359","label":"page"}],"schema":"https://github.com/citation-style-language/schema/raw/master/csl-citation.json"} </w:instrText>
      </w:r>
      <w:r>
        <w:fldChar w:fldCharType="separate"/>
      </w:r>
      <w:r w:rsidRPr="00EC53B8">
        <w:rPr>
          <w:rFonts w:ascii="Aptos" w:hAnsi="Aptos" w:cs="Times New Roman"/>
          <w:kern w:val="0"/>
        </w:rPr>
        <w:t xml:space="preserve">Mark Gillings, Joshua Pollard, and Kristian Strutt, ‘The Origins Of Avebury’, </w:t>
      </w:r>
      <w:r w:rsidRPr="00EC53B8">
        <w:rPr>
          <w:rFonts w:ascii="Aptos" w:hAnsi="Aptos" w:cs="Times New Roman"/>
          <w:i/>
          <w:iCs/>
          <w:kern w:val="0"/>
        </w:rPr>
        <w:t>Antiquity</w:t>
      </w:r>
      <w:r w:rsidRPr="00EC53B8">
        <w:rPr>
          <w:rFonts w:ascii="Aptos" w:hAnsi="Aptos" w:cs="Times New Roman"/>
          <w:kern w:val="0"/>
        </w:rPr>
        <w:t>, 19.368 (2019), pp. 359–77 (p. 359), doi:10.15184/aqy.2019.37.</w:t>
      </w:r>
      <w:r>
        <w:fldChar w:fldCharType="end"/>
      </w:r>
    </w:p>
  </w:footnote>
  <w:footnote w:id="82">
    <w:p w14:paraId="04266E08" w14:textId="124EA9CD" w:rsidR="009F315A" w:rsidRDefault="009F315A">
      <w:pPr>
        <w:pStyle w:val="FootnoteText"/>
      </w:pPr>
      <w:r>
        <w:rPr>
          <w:rStyle w:val="FootnoteReference"/>
        </w:rPr>
        <w:footnoteRef/>
      </w:r>
      <w:r>
        <w:t xml:space="preserve"> </w:t>
      </w:r>
      <w:r w:rsidR="00DA546F">
        <w:t>Ibid, p. 375.</w:t>
      </w:r>
    </w:p>
  </w:footnote>
  <w:footnote w:id="83">
    <w:p w14:paraId="201A0FDF" w14:textId="1A8A9A17" w:rsidR="00AE2A13" w:rsidRDefault="00AE2A13">
      <w:pPr>
        <w:pStyle w:val="FootnoteText"/>
      </w:pPr>
      <w:r>
        <w:rPr>
          <w:rStyle w:val="FootnoteReference"/>
        </w:rPr>
        <w:footnoteRef/>
      </w:r>
      <w:r>
        <w:t xml:space="preserve"> </w:t>
      </w:r>
      <w:r>
        <w:fldChar w:fldCharType="begin"/>
      </w:r>
      <w:r w:rsidR="002E5490">
        <w:instrText xml:space="preserve"> ADDIN ZOTERO_ITEM CSL_CITATION {"citationID":"GU2zTJuZ","properties":{"formattedCitation":"Christopher Tilley, {\\i{}A Phenomenology Of Landscape} (Berg, 1997), p. 27.","plainCitation":"Christopher Tilley, A Phenomenology Of Landscape (Berg, 1997), p. 27.","noteIndex":83},"citationItems":[{"id":22,"uris":["http://zotero.org/users/17561921/items/7CVGKVEQ"],"itemData":{"id":22,"type":"book","publisher":"Berg","title":"A Phenomenology Of Landscape","author":[{"family":"Tilley","given":"Christopher"}],"issued":{"date-parts":[["1997"]]}},"locator":"27","label":"page"}],"schema":"https://github.com/citation-style-language/schema/raw/master/csl-citation.json"} </w:instrText>
      </w:r>
      <w:r>
        <w:fldChar w:fldCharType="separate"/>
      </w:r>
      <w:r w:rsidRPr="00AE2A13">
        <w:rPr>
          <w:rFonts w:ascii="Aptos" w:hAnsi="Aptos" w:cs="Times New Roman"/>
          <w:kern w:val="0"/>
        </w:rPr>
        <w:t xml:space="preserve">Christopher Tilley, </w:t>
      </w:r>
      <w:r w:rsidRPr="00AE2A13">
        <w:rPr>
          <w:rFonts w:ascii="Aptos" w:hAnsi="Aptos" w:cs="Times New Roman"/>
          <w:i/>
          <w:iCs/>
          <w:kern w:val="0"/>
        </w:rPr>
        <w:t>A Phenomenology Of Landscape</w:t>
      </w:r>
      <w:r w:rsidRPr="00AE2A13">
        <w:rPr>
          <w:rFonts w:ascii="Aptos" w:hAnsi="Aptos" w:cs="Times New Roman"/>
          <w:kern w:val="0"/>
        </w:rPr>
        <w:t xml:space="preserve"> (Berg, 1997), p. 27.</w:t>
      </w:r>
      <w:r>
        <w:fldChar w:fldCharType="end"/>
      </w:r>
    </w:p>
  </w:footnote>
  <w:footnote w:id="84">
    <w:p w14:paraId="0D3BBB76" w14:textId="07BBDE3F" w:rsidR="004A48FD" w:rsidRDefault="004A48FD">
      <w:pPr>
        <w:pStyle w:val="FootnoteText"/>
      </w:pPr>
      <w:r>
        <w:rPr>
          <w:rStyle w:val="FootnoteReference"/>
        </w:rPr>
        <w:footnoteRef/>
      </w:r>
      <w:r>
        <w:t xml:space="preserve"> Ibid, p. 26. </w:t>
      </w:r>
    </w:p>
  </w:footnote>
  <w:footnote w:id="85">
    <w:p w14:paraId="7C0CB8BC" w14:textId="6D92C15F" w:rsidR="003F1965" w:rsidRDefault="003F1965">
      <w:pPr>
        <w:pStyle w:val="FootnoteText"/>
      </w:pPr>
      <w:r>
        <w:rPr>
          <w:rStyle w:val="FootnoteReference"/>
        </w:rPr>
        <w:footnoteRef/>
      </w:r>
      <w:r>
        <w:t xml:space="preserve"> </w:t>
      </w:r>
      <w:r>
        <w:fldChar w:fldCharType="begin"/>
      </w:r>
      <w:r w:rsidR="00C5283A">
        <w:instrText xml:space="preserve"> ADDIN ZOTERO_ITEM CSL_CITATION {"citationID":"lkadCnu5","properties":{"formattedCitation":"Nolan, \\uc0\\u8216{}Sites of Existential Relatedness\\uc0\\u8217{}, p. 42.","plainCitation":"Nolan, ‘Sites of Existential Relatedness’, p. 42.","noteIndex":79},"citationItems":[{"id":61,"uris":["http://zotero.org/users/17561921/items/KHD5MVEH"],"itemData":{"id":61,"type":"article-journal","abstract":"As material reflections of human identity and behaviour, heritage assets are often viewed as a source of belonging and existential awareness. In recent years, these impacts have been shown to promote personal wellbeing in ways which align with the therapeutic concept of existential relatedness. Defined as a feeling of deep connection to something greater than the self, existential relatedness has been identified as a fundamental component of personal wellbeing. In light of findings from qualitative work undertaken in the Stonehenge and Avebury World Heritage Site (WHS) and the Vale of Pewsey, Wiltshire, UK, and their environs, this paper considers the capacity for these prehistoric landscapes to facilitate a sense of existential relatedness for people in the present. As a result of this exploration, it suggests that, in certain contexts, the historic environment has a unique role to play in the creation of existential wellbeing through the cultural, collective and transcendent connections that it affords. The paper further theorizes that the feeling of connectivity which many people experience in response to heritage assets is essentially a form of communitas, and perhaps one of the greatest social benefits that the historic environment has to offer.","archive_location":"145431685","container-title":"Public Archaeology","DOI":"10.1080/14655187.2019.1762151","ISSN":"14655187","issue":"1","journalAbbreviation":"Public Archaeology","language":"English","page":"28-51","source":"EBSCOhost","title":"Sites of Existential Relatedness: Findings from Phenomenological Research At Stonehenge, Avebury And The Vale Of Pewsey, Wiltshire, UK.","title-short":"Sites of Existential Relatedness","volume":"18","author":[{"family":"Nolan","given":"Claire"}],"issued":{"date-parts":[["2019",2,1]]}},"locator":"42","label":"page"}],"schema":"https://github.com/citation-style-language/schema/raw/master/csl-citation.json"} </w:instrText>
      </w:r>
      <w:r>
        <w:fldChar w:fldCharType="separate"/>
      </w:r>
      <w:r w:rsidR="006F55CC" w:rsidRPr="006F55CC">
        <w:rPr>
          <w:rFonts w:ascii="Aptos" w:hAnsi="Aptos" w:cs="Times New Roman"/>
          <w:kern w:val="0"/>
        </w:rPr>
        <w:t>Nolan, ‘Sites of Existential Relatedness’, p. 42.</w:t>
      </w:r>
      <w:r>
        <w:fldChar w:fldCharType="end"/>
      </w:r>
    </w:p>
  </w:footnote>
  <w:footnote w:id="86">
    <w:p w14:paraId="443E8DDA" w14:textId="3597CA0C" w:rsidR="00D2233A" w:rsidRPr="00D2233A" w:rsidRDefault="00D2233A">
      <w:pPr>
        <w:pStyle w:val="FootnoteText"/>
        <w:rPr>
          <w:u w:val="single"/>
        </w:rPr>
      </w:pPr>
      <w:r>
        <w:rPr>
          <w:rStyle w:val="FootnoteReference"/>
        </w:rPr>
        <w:footnoteRef/>
      </w:r>
      <w:r>
        <w:t xml:space="preserve"> Restall-Orr, </w:t>
      </w:r>
      <w:r>
        <w:rPr>
          <w:i/>
          <w:iCs/>
        </w:rPr>
        <w:t xml:space="preserve">Principles, </w:t>
      </w:r>
      <w:r>
        <w:rPr>
          <w:u w:val="single"/>
        </w:rPr>
        <w:t xml:space="preserve">p. 12. </w:t>
      </w:r>
    </w:p>
  </w:footnote>
  <w:footnote w:id="87">
    <w:p w14:paraId="78A3E46E" w14:textId="4E50BBE5" w:rsidR="00997ABF" w:rsidRPr="009D2023" w:rsidRDefault="00997ABF" w:rsidP="00997ABF">
      <w:pPr>
        <w:pStyle w:val="FootnoteText"/>
        <w:rPr>
          <w:rFonts w:cs="Times New Roman"/>
        </w:rPr>
      </w:pPr>
      <w:r w:rsidRPr="009D2023">
        <w:rPr>
          <w:rStyle w:val="FootnoteReference"/>
          <w:rFonts w:cs="Times New Roman"/>
        </w:rPr>
        <w:footnoteRef/>
      </w:r>
      <w:r w:rsidRPr="009D2023">
        <w:rPr>
          <w:rFonts w:cs="Times New Roman"/>
        </w:rPr>
        <w:t xml:space="preserve"> </w:t>
      </w:r>
      <w:r w:rsidRPr="009D2023">
        <w:rPr>
          <w:rFonts w:cs="Times New Roman"/>
        </w:rPr>
        <w:fldChar w:fldCharType="begin"/>
      </w:r>
      <w:r w:rsidR="002E5490">
        <w:rPr>
          <w:rFonts w:cs="Times New Roman"/>
        </w:rPr>
        <w:instrText xml:space="preserve"> ADDIN ZOTERO_ITEM CSL_CITATION {"citationID":"OcxLbyTn","properties":{"formattedCitation":"Stanis\\uc0\\u322{}aw Iwaniszewski, \\uc0\\u8216{}Astronomy As A Cultural System\\uc0\\u8217{}, {\\i{}Culture and Cosmos}, 23.2 (2019), pp. 1\\uc0\\u8211{}8 (p. 5), doi:https://doi.org/10.46472/CC.0223.0203.","plainCitation":"Stanisław Iwaniszewski, ‘Astronomy As A Cultural System’, Culture and Cosmos, 23.2 (2019), pp. 1–8 (p. 5), doi:https://doi.org/10.46472/CC.0223.0203.","dontUpdate":true,"noteIndex":87},"citationItems":[{"id":138,"uris":["http://zotero.org/users/17561921/items/QUJ592YB"],"itemData":{"id":138,"type":"article-journal","container-title":"Culture and Cosmos","DOI":"https://doi.org/10.46472/CC.0223.0203","issue":"2","page":"1-8","title":"Astronomy As A Cultural System","volume":"23","author":[{"family":"Iwaniszewski","given":"Stanisław"}],"issued":{"date-parts":[["2019"]]}},"locator":"5","label":"page"}],"schema":"https://github.com/citation-style-language/schema/raw/master/csl-citation.json"} </w:instrText>
      </w:r>
      <w:r w:rsidRPr="009D2023">
        <w:rPr>
          <w:rFonts w:cs="Times New Roman"/>
        </w:rPr>
        <w:fldChar w:fldCharType="separate"/>
      </w:r>
      <w:r w:rsidR="00411E48" w:rsidRPr="00411E48">
        <w:rPr>
          <w:rFonts w:ascii="Aptos" w:hAnsi="Aptos" w:cs="Times New Roman"/>
          <w:kern w:val="0"/>
        </w:rPr>
        <w:t xml:space="preserve">Stanisław Iwaniszewski, ‘Astronomy As A Cultural System’, </w:t>
      </w:r>
      <w:r w:rsidR="00411E48" w:rsidRPr="00411E48">
        <w:rPr>
          <w:rFonts w:ascii="Aptos" w:hAnsi="Aptos" w:cs="Times New Roman"/>
          <w:i/>
          <w:iCs/>
          <w:kern w:val="0"/>
        </w:rPr>
        <w:t>Culture and Cosmos</w:t>
      </w:r>
      <w:r w:rsidR="00411E48" w:rsidRPr="00411E48">
        <w:rPr>
          <w:rFonts w:ascii="Aptos" w:hAnsi="Aptos" w:cs="Times New Roman"/>
          <w:kern w:val="0"/>
        </w:rPr>
        <w:t xml:space="preserve">, 23.2 (2019), pp. 1–8 (p. 5), </w:t>
      </w:r>
      <w:r w:rsidR="00FE1970" w:rsidRPr="00411E48">
        <w:rPr>
          <w:rFonts w:ascii="Aptos" w:hAnsi="Aptos" w:cs="Times New Roman"/>
          <w:kern w:val="0"/>
        </w:rPr>
        <w:t>doi: https://doi.org/10.46472/CC.0223.0203</w:t>
      </w:r>
      <w:r w:rsidR="00411E48" w:rsidRPr="00411E48">
        <w:rPr>
          <w:rFonts w:ascii="Aptos" w:hAnsi="Aptos" w:cs="Times New Roman"/>
          <w:kern w:val="0"/>
        </w:rPr>
        <w:t>.</w:t>
      </w:r>
      <w:r w:rsidRPr="009D2023">
        <w:rPr>
          <w:rFonts w:cs="Times New Roman"/>
        </w:rPr>
        <w:fldChar w:fldCharType="end"/>
      </w:r>
    </w:p>
  </w:footnote>
  <w:footnote w:id="88">
    <w:p w14:paraId="57EC3715" w14:textId="2B259194" w:rsidR="005E3670" w:rsidRPr="009D2023" w:rsidRDefault="005E3670" w:rsidP="005E3670">
      <w:pPr>
        <w:pStyle w:val="FootnoteText"/>
        <w:rPr>
          <w:rFonts w:cs="Times New Roman"/>
        </w:rPr>
      </w:pPr>
      <w:r w:rsidRPr="009D2023">
        <w:rPr>
          <w:rStyle w:val="FootnoteReference"/>
          <w:rFonts w:cs="Times New Roman"/>
        </w:rPr>
        <w:footnoteRef/>
      </w:r>
      <w:r w:rsidRPr="009D2023">
        <w:rPr>
          <w:rFonts w:cs="Times New Roman"/>
        </w:rPr>
        <w:t xml:space="preserve"> </w:t>
      </w:r>
      <w:r w:rsidRPr="009D2023">
        <w:rPr>
          <w:rFonts w:cs="Times New Roman"/>
        </w:rPr>
        <w:fldChar w:fldCharType="begin"/>
      </w:r>
      <w:r w:rsidR="002E5490">
        <w:rPr>
          <w:rFonts w:cs="Times New Roman"/>
        </w:rPr>
        <w:instrText xml:space="preserve"> ADDIN ZOTERO_ITEM CSL_CITATION {"citationID":"RPBMsAar","properties":{"formattedCitation":"Tim Ingold, {\\i{}The Perception Of The Environment: Essays On Livelihood, Dwelling And Skill} (Routledge, 2000), p. 20, doi:10.4324/9780203466025.","plainCitation":"Tim Ingold, The Perception Of The Environment: Essays On Livelihood, Dwelling And Skill (Routledge, 2000), p. 20, doi:10.4324/9780203466025.","noteIndex":88},"citationItems":[{"id":105,"uris":["http://zotero.org/users/17561921/items/99LPJ4G3"],"itemData":{"id":105,"type":"book","abstract":"An integrated approach to understanding how people live, learn, work in and perceive their environments.","DOI":"10.4324/9780203466025","ISBN":"1-134-58566-7","publisher":"Routledge","publisher-place":"London","title":"The Perception Of The Environment: Essays On Livelihood, Dwelling And Skill","title-short":"The Perception Of The Environment","author":[{"family":"Ingold","given":"Tim"}],"issued":{"date-parts":[["2000"]]}},"locator":"20","label":"page"}],"schema":"https://github.com/citation-style-language/schema/raw/master/csl-citation.json"} </w:instrText>
      </w:r>
      <w:r w:rsidRPr="009D2023">
        <w:rPr>
          <w:rFonts w:cs="Times New Roman"/>
        </w:rPr>
        <w:fldChar w:fldCharType="separate"/>
      </w:r>
      <w:r w:rsidRPr="006A690B">
        <w:rPr>
          <w:rFonts w:ascii="Aptos" w:hAnsi="Aptos" w:cs="Times New Roman"/>
          <w:kern w:val="0"/>
        </w:rPr>
        <w:t xml:space="preserve">Tim Ingold, </w:t>
      </w:r>
      <w:r w:rsidRPr="006A690B">
        <w:rPr>
          <w:rFonts w:ascii="Aptos" w:hAnsi="Aptos" w:cs="Times New Roman"/>
          <w:i/>
          <w:iCs/>
          <w:kern w:val="0"/>
        </w:rPr>
        <w:t>The Perception Of The Environment: Essays On Livelihood, Dwelling And Skill</w:t>
      </w:r>
      <w:r w:rsidRPr="006A690B">
        <w:rPr>
          <w:rFonts w:ascii="Aptos" w:hAnsi="Aptos" w:cs="Times New Roman"/>
          <w:kern w:val="0"/>
        </w:rPr>
        <w:t xml:space="preserve"> (Routledge, 2000), p. 20, doi:10.4324/9780203466025.</w:t>
      </w:r>
      <w:r w:rsidRPr="009D2023">
        <w:rPr>
          <w:rFonts w:cs="Times New Roman"/>
        </w:rPr>
        <w:fldChar w:fldCharType="end"/>
      </w:r>
    </w:p>
  </w:footnote>
  <w:footnote w:id="89">
    <w:p w14:paraId="2A4440CC" w14:textId="23B90CF8" w:rsidR="00997ABF" w:rsidRPr="009D2023" w:rsidRDefault="00997ABF" w:rsidP="00997ABF">
      <w:pPr>
        <w:pStyle w:val="FootnoteText"/>
        <w:rPr>
          <w:rFonts w:cs="Times New Roman"/>
        </w:rPr>
      </w:pPr>
      <w:r w:rsidRPr="009D2023">
        <w:rPr>
          <w:rStyle w:val="FootnoteReference"/>
          <w:rFonts w:cs="Times New Roman"/>
        </w:rPr>
        <w:footnoteRef/>
      </w:r>
      <w:r w:rsidRPr="009D2023">
        <w:rPr>
          <w:rFonts w:cs="Times New Roman"/>
        </w:rPr>
        <w:t xml:space="preserve"> </w:t>
      </w:r>
      <w:r w:rsidRPr="009D2023">
        <w:rPr>
          <w:rFonts w:cs="Times New Roman"/>
        </w:rPr>
        <w:fldChar w:fldCharType="begin"/>
      </w:r>
      <w:r w:rsidR="00C5283A">
        <w:rPr>
          <w:rFonts w:cs="Times New Roman"/>
        </w:rPr>
        <w:instrText xml:space="preserve"> ADDIN ZOTERO_ITEM CSL_CITATION {"citationID":"2mDO8PWu","properties":{"formattedCitation":"Fabio Silva, \\uc0\\u8216{}Defining Skyscape\\uc0\\u8217{}, {\\i{}Culture and Cosmos}, 26.02 (2022), pp. 3\\uc0\\u8211{}14 (p. 7), doi:10.46472/CC.0226.0201.","plainCitation":"Fabio Silva, ‘Defining Skyscape’, Culture and Cosmos, 26.02 (2022), pp. 3–14 (p. 7), doi:10.46472/CC.0226.0201.","noteIndex":83},"citationItems":[{"id":87,"uris":["http://zotero.org/users/17561921/items/PPT2SZS9"],"itemData":{"id":87,"type":"article-journal","abstract":"The term ‘skyscape’ is becoming commonplace among cultural astronomers and archaeologists alike, certainly in the United Kingdom but also further afield. However, not everyone uses it in the same way or with the same meaning. For some it is just another word for astronomy, whereas others use it to emphasise the relation between the sky and the landscape in the worldviews of many societies, past or present. This paper critically reviews these usages of the term skyscape and contrasts them with the original intent, by the author and his collaborators, to effect a change of emphasis within the practice of archaeoastronomy. Although originally published as a 2017 post in the Sophia Centre Press website blog, the key points raised here are still valid today.","container-title":"Culture and Cosmos","DOI":"10.46472/CC.0226.0201","issue":"02","journalAbbreviation":"CC","language":"en","page":"3-14","source":"DOI.org (Crossref)","title":"Defining Skyscape","volume":"26","author":[{"family":"Silva","given":"Fabio"}],"issued":{"date-parts":[["2022",10]]}},"locator":"7","label":"page"}],"schema":"https://github.com/citation-style-language/schema/raw/master/csl-citation.json"} </w:instrText>
      </w:r>
      <w:r w:rsidRPr="009D2023">
        <w:rPr>
          <w:rFonts w:cs="Times New Roman"/>
        </w:rPr>
        <w:fldChar w:fldCharType="separate"/>
      </w:r>
      <w:r w:rsidR="006A690B" w:rsidRPr="006A690B">
        <w:rPr>
          <w:rFonts w:ascii="Aptos" w:hAnsi="Aptos" w:cs="Times New Roman"/>
          <w:kern w:val="0"/>
        </w:rPr>
        <w:t xml:space="preserve">Fabio Silva, ‘Defining Skyscape’, </w:t>
      </w:r>
      <w:r w:rsidR="006A690B" w:rsidRPr="006A690B">
        <w:rPr>
          <w:rFonts w:ascii="Aptos" w:hAnsi="Aptos" w:cs="Times New Roman"/>
          <w:i/>
          <w:iCs/>
          <w:kern w:val="0"/>
        </w:rPr>
        <w:t>Culture and Cosmos</w:t>
      </w:r>
      <w:r w:rsidR="006A690B" w:rsidRPr="006A690B">
        <w:rPr>
          <w:rFonts w:ascii="Aptos" w:hAnsi="Aptos" w:cs="Times New Roman"/>
          <w:kern w:val="0"/>
        </w:rPr>
        <w:t>, 26.02 (2022), pp. 3–14 (p. 7), doi:10.46472/CC.0226.0201.</w:t>
      </w:r>
      <w:r w:rsidRPr="009D2023">
        <w:rPr>
          <w:rFonts w:cs="Times New Roman"/>
        </w:rPr>
        <w:fldChar w:fldCharType="end"/>
      </w:r>
    </w:p>
  </w:footnote>
  <w:footnote w:id="90">
    <w:p w14:paraId="42DA003A" w14:textId="06B8D3A0" w:rsidR="00157D8A" w:rsidRDefault="00157D8A" w:rsidP="00157D8A">
      <w:pPr>
        <w:pStyle w:val="FootnoteText"/>
      </w:pPr>
      <w:r>
        <w:rPr>
          <w:rStyle w:val="FootnoteReference"/>
        </w:rPr>
        <w:footnoteRef/>
      </w:r>
      <w:r>
        <w:t xml:space="preserve"> </w:t>
      </w:r>
      <w:r>
        <w:fldChar w:fldCharType="begin"/>
      </w:r>
      <w:r w:rsidR="00C5283A">
        <w:instrText xml:space="preserve"> ADDIN ZOTERO_ITEM CSL_CITATION {"citationID":"oTqn9iPU","properties":{"formattedCitation":"Lionel Sims, \\uc0\\u8216{}Toads Turning Time: Verifying Visualisations Of The Sanctuary (Avebury, Wiltshire) By Interdisciplinary Method\\uc0\\u8217{}, in {\\i{}Visualising Skyscapes Material Forms of Cultural Engagement With The Heavens}, ed. by Liz Henty and Dan Brown (Routledge, 2021), pp. 112\\uc0\\u8211{}31 (p. 128).","plainCitation":"Lionel Sims, ‘Toads Turning Time: Verifying Visualisations Of The Sanctuary (Avebury, Wiltshire) By Interdisciplinary Method’, in Visualising Skyscapes Material Forms of Cultural Engagement With The Heavens, ed. by Liz Henty and Dan Brown (Routledge, 2021), pp. 112–31 (p. 128).","noteIndex":84},"citationItems":[{"id":60,"uris":["http://zotero.org/users/17561921/items/FJWGSMRQ"],"itemData":{"id":60,"type":"chapter","container-title":"Visualising Skyscapes Material Forms of Cultural Engagement With The Heavens","page":"112-131","publisher":"Routledge","title":"Toads Turning Time: Verifying Visualisations Of The Sanctuary (Avebury, Wiltshire) By Interdisciplinary Method","title-short":"Toads Turning Time","author":[{"family":"Sims","given":"Lionel"}],"editor":[{"family":"Henty","given":"Liz"},{"family":"Brown","given":"Dan"}],"issued":{"date-parts":[["2021"]]}},"locator":"128","label":"page"}],"schema":"https://github.com/citation-style-language/schema/raw/master/csl-citation.json"} </w:instrText>
      </w:r>
      <w:r>
        <w:fldChar w:fldCharType="separate"/>
      </w:r>
      <w:r w:rsidRPr="006A690B">
        <w:rPr>
          <w:rFonts w:ascii="Aptos" w:hAnsi="Aptos" w:cs="Times New Roman"/>
          <w:kern w:val="0"/>
        </w:rPr>
        <w:t xml:space="preserve">Lionel Sims, ‘Toads Turning Time: Verifying Visualisations Of The Sanctuary (Avebury, Wiltshire) By Interdisciplinary Method’, in </w:t>
      </w:r>
      <w:r w:rsidRPr="006A690B">
        <w:rPr>
          <w:rFonts w:ascii="Aptos" w:hAnsi="Aptos" w:cs="Times New Roman"/>
          <w:i/>
          <w:iCs/>
          <w:kern w:val="0"/>
        </w:rPr>
        <w:t>Visualising Skyscapes Material Forms of Cultural Engagement With The Heavens</w:t>
      </w:r>
      <w:r w:rsidRPr="006A690B">
        <w:rPr>
          <w:rFonts w:ascii="Aptos" w:hAnsi="Aptos" w:cs="Times New Roman"/>
          <w:kern w:val="0"/>
        </w:rPr>
        <w:t>, ed. by Liz Henty and Dan Brown (Routledge, 2021), pp. 112–31 (p. 128).</w:t>
      </w:r>
      <w:r>
        <w:fldChar w:fldCharType="end"/>
      </w:r>
    </w:p>
  </w:footnote>
  <w:footnote w:id="91">
    <w:p w14:paraId="4047934D" w14:textId="59C3E6CE" w:rsidR="00157D8A" w:rsidRDefault="00157D8A" w:rsidP="00157D8A">
      <w:pPr>
        <w:pStyle w:val="FootnoteText"/>
      </w:pPr>
      <w:r>
        <w:rPr>
          <w:rStyle w:val="FootnoteReference"/>
        </w:rPr>
        <w:footnoteRef/>
      </w:r>
      <w:r>
        <w:t xml:space="preserve"> </w:t>
      </w:r>
      <w:r>
        <w:fldChar w:fldCharType="begin"/>
      </w:r>
      <w:r w:rsidR="002E5490">
        <w:instrText xml:space="preserve"> ADDIN ZOTERO_ITEM CSL_CITATION {"citationID":"wsWOpCvD","properties":{"formattedCitation":"{\\i{}Stonehenge And Avebury Revised Research Framework}, (Wessex Archaeology, 2016), p. 98 &lt;https://www.wessexarch.co.uk/sites/default/files/field_file/Avebury%20Resource%20Assessment%20part2a.pdf&gt; [accessed 15 December 2025].","plainCitation":"Stonehenge And Avebury Revised Research Framework, (Wessex Archaeology, 2016), p. 98 &lt;https://www.wessexarch.co.uk/sites/default/files/field_file/Avebury%20Resource%20Assessment%20part2a.pdf&gt; [accessed 15 December 2025].","noteIndex":91},"citationItems":[{"id":139,"uris":["http://zotero.org/users/17561921/items/6BLYRGP9"],"itemData":{"id":139,"type":"report","publisher":"Wessex Archaeology","title":"Stonehenge And Avebury Revised Research Framework","URL":"https://www.wessexarch.co.uk/sites/default/files/field_file/Avebury%20Resource%20Assessment%20part2a.pdf","contributor":[{"family":"Leivers","given":"Matt"},{"family":"Powell","given":"Andrew"},{"family":"Ruggles","given":"Clive"}],"accessed":{"date-parts":[["2025",12,15]]},"issued":{"date-parts":[["2016"]]}},"locator":"98","label":"page"}],"schema":"https://github.com/citation-style-language/schema/raw/master/csl-citation.json"} </w:instrText>
      </w:r>
      <w:r>
        <w:fldChar w:fldCharType="separate"/>
      </w:r>
      <w:r w:rsidR="00214E57" w:rsidRPr="00214E57">
        <w:rPr>
          <w:rFonts w:ascii="Aptos" w:hAnsi="Aptos" w:cs="Times New Roman"/>
          <w:i/>
          <w:iCs/>
          <w:kern w:val="0"/>
        </w:rPr>
        <w:t>Stonehenge And Avebury Revised Research Framework</w:t>
      </w:r>
      <w:r w:rsidR="00214E57" w:rsidRPr="00214E57">
        <w:rPr>
          <w:rFonts w:ascii="Aptos" w:hAnsi="Aptos" w:cs="Times New Roman"/>
          <w:kern w:val="0"/>
        </w:rPr>
        <w:t>, (Wessex Archaeology, 2016), p. 98 &lt;https://www.wessexarch.co.uk/sites/default/files/field_file/Avebury%20Resource%20Assessment%20part2a.pdf&gt; [accessed 15 December 2025].</w:t>
      </w:r>
      <w:r>
        <w:fldChar w:fldCharType="end"/>
      </w:r>
    </w:p>
  </w:footnote>
  <w:footnote w:id="92">
    <w:p w14:paraId="14EACFD6" w14:textId="2343A858" w:rsidR="00157D8A" w:rsidRDefault="00157D8A" w:rsidP="00157D8A">
      <w:pPr>
        <w:pStyle w:val="FootnoteText"/>
      </w:pPr>
      <w:r>
        <w:rPr>
          <w:rStyle w:val="FootnoteReference"/>
        </w:rPr>
        <w:footnoteRef/>
      </w:r>
      <w:r>
        <w:t xml:space="preserve"> </w:t>
      </w:r>
      <w:r>
        <w:fldChar w:fldCharType="begin"/>
      </w:r>
      <w:r w:rsidR="002E5490">
        <w:instrText xml:space="preserve"> ADDIN ZOTERO_ITEM CSL_CITATION {"citationID":"f3E2mFem","properties":{"formattedCitation":"{\\i{}Stonehenge And Avebury Revised Research Framework}, p. 98.","plainCitation":"Stonehenge And Avebury Revised Research Framework, p. 98.","noteIndex":92},"citationItems":[{"id":139,"uris":["http://zotero.org/users/17561921/items/6BLYRGP9"],"itemData":{"id":139,"type":"report","publisher":"Wessex Archaeology","title":"Stonehenge And Avebury Revised Research Framework","URL":"https://www.wessexarch.co.uk/sites/default/files/field_file/Avebury%20Resource%20Assessment%20part2a.pdf","contributor":[{"family":"Leivers","given":"Matt"},{"family":"Powell","given":"Andrew"},{"family":"Ruggles","given":"Clive"}],"accessed":{"date-parts":[["2025",12,15]]},"issued":{"date-parts":[["2016"]]}},"locator":"98","label":"page"}],"schema":"https://github.com/citation-style-language/schema/raw/master/csl-citation.json"} </w:instrText>
      </w:r>
      <w:r>
        <w:fldChar w:fldCharType="separate"/>
      </w:r>
      <w:r w:rsidRPr="006A690B">
        <w:rPr>
          <w:rFonts w:ascii="Aptos" w:hAnsi="Aptos" w:cs="Times New Roman"/>
          <w:i/>
          <w:iCs/>
          <w:kern w:val="0"/>
        </w:rPr>
        <w:t>Stonehenge And Avebury Revised Research Framework</w:t>
      </w:r>
      <w:r w:rsidRPr="006A690B">
        <w:rPr>
          <w:rFonts w:ascii="Aptos" w:hAnsi="Aptos" w:cs="Times New Roman"/>
          <w:kern w:val="0"/>
        </w:rPr>
        <w:t>, p. 98.</w:t>
      </w:r>
      <w:r>
        <w:fldChar w:fldCharType="end"/>
      </w:r>
    </w:p>
  </w:footnote>
  <w:footnote w:id="93">
    <w:p w14:paraId="17768B35" w14:textId="77FE623C" w:rsidR="00997ABF" w:rsidRDefault="00997ABF" w:rsidP="00997ABF">
      <w:pPr>
        <w:pStyle w:val="FootnoteText"/>
      </w:pPr>
      <w:r w:rsidRPr="009D2023">
        <w:rPr>
          <w:rStyle w:val="FootnoteReference"/>
          <w:rFonts w:cs="Times New Roman"/>
        </w:rPr>
        <w:footnoteRef/>
      </w:r>
      <w:r w:rsidRPr="009D2023">
        <w:rPr>
          <w:rFonts w:cs="Times New Roman"/>
        </w:rPr>
        <w:t xml:space="preserve"> </w:t>
      </w:r>
      <w:r w:rsidRPr="009D2023">
        <w:rPr>
          <w:rFonts w:cs="Times New Roman"/>
        </w:rPr>
        <w:fldChar w:fldCharType="begin"/>
      </w:r>
      <w:r w:rsidR="00C5283A">
        <w:rPr>
          <w:rFonts w:cs="Times New Roman"/>
        </w:rPr>
        <w:instrText xml:space="preserve"> ADDIN ZOTERO_ITEM CSL_CITATION {"citationID":"Io6E0qE6","properties":{"formattedCitation":"Mark Gillings and Joshua Pollard, \\uc0\\u8216{}Authenticity, Artifice and the Druidical Temple of Avebury\\uc0\\u8217{}, p. 132.","plainCitation":"Mark Gillings and Joshua Pollard, ‘Authenticity, Artifice and the Druidical Temple of Avebury’, p. 132.","noteIndex":87},"citationItems":[{"id":6,"uris":["http://zotero.org/users/17561921/items/9ENYGL2A"],"itemData":{"id":6,"type":"chapter","abstract":"The prehistoric stone circle complex at Avebury on the Wiltshire chalkland of southern England is the largest of its kind in Europe (figure 5.1). A 420-metre-diameter earthwork encloses a ring of huge standing stones, which in turn encloses two other roughly circular configurations of megaliths with further stone settings at their centres. Radiating out to the south and west are linear avenues of megaliths that snake out across 3.5 kilometres of the surrounding chalk landscape to link the Avebury structures to other prehistoric earth and stone monuments. The henge earthwork and the stone settings all belong to the third millennium","container-title":"Landscape Biographies","ISBN":"90-8964-472-5","page":"117 - 142","publisher":"Amsterdam University Press","title":"Authenticity, Artifice and the Druidical Temple of Avebury","author":[{"literal":"Mark Gillings"},{"literal":"Joshua Pollard"}],"editor":[{"literal":"Johannes Renes"},{"literal":"Jan Kolen"},{"literal":"Rita Hermans"}],"issued":{"date-parts":[["2015"]]}},"locator":"132","label":"page"}],"schema":"https://github.com/citation-style-language/schema/raw/master/csl-citation.json"} </w:instrText>
      </w:r>
      <w:r w:rsidRPr="009D2023">
        <w:rPr>
          <w:rFonts w:cs="Times New Roman"/>
        </w:rPr>
        <w:fldChar w:fldCharType="separate"/>
      </w:r>
      <w:r w:rsidR="006A690B" w:rsidRPr="006A690B">
        <w:rPr>
          <w:rFonts w:ascii="Aptos" w:hAnsi="Aptos" w:cs="Times New Roman"/>
          <w:kern w:val="0"/>
        </w:rPr>
        <w:t>Mark Gillings and Joshua Pollard, ‘Authenticity, Artifice and the Druidical Temple of Avebury’, p. 132.</w:t>
      </w:r>
      <w:r w:rsidRPr="009D2023">
        <w:rPr>
          <w:rFonts w:cs="Times New Roman"/>
        </w:rPr>
        <w:fldChar w:fldCharType="end"/>
      </w:r>
    </w:p>
  </w:footnote>
  <w:footnote w:id="94">
    <w:p w14:paraId="2FC7A11B" w14:textId="11808D87" w:rsidR="002E5490" w:rsidRDefault="002E5490">
      <w:pPr>
        <w:pStyle w:val="FootnoteText"/>
      </w:pPr>
      <w:r>
        <w:rPr>
          <w:rStyle w:val="FootnoteReference"/>
        </w:rPr>
        <w:footnoteRef/>
      </w:r>
      <w:r>
        <w:t xml:space="preserve"> </w:t>
      </w:r>
      <w:r>
        <w:fldChar w:fldCharType="begin"/>
      </w:r>
      <w:r>
        <w:instrText xml:space="preserve"> ADDIN ZOTERO_ITEM CSL_CITATION {"citationID":"ivTZJv3T","properties":{"formattedCitation":"Stanis\\uc0\\u322{}aw Iwaniszewski, \\uc0\\u8216{}The Sky As A Social Field\\uc0\\u8217{}, {\\i{}Proceedings Of The International Astronomical Union} (Cambridge, UK), 7.S278 (2011), pp. 30\\uc0\\u8211{}37 (p. 30), doi:10.1017/S1743921311012440.","plainCitation":"Stanisław Iwaniszewski, ‘The Sky As A Social Field’, Proceedings Of The International Astronomical Union (Cambridge, UK), 7.S278 (2011), pp. 30–37 (p. 30), doi:10.1017/S1743921311012440.","noteIndex":94},"citationItems":[{"id":111,"uris":["http://zotero.org/users/17561921/items/GNZFI5S8"],"itemData":{"id":111,"type":"article-journal","abstract":"Like other features of the surrounding world, objects and events perceived in the sky were used to mediate between humans and specific meanings acquired in relation to them. Celestial bodies were often believed to act like human agents. In this way the skies became part of the social field of human beings—a heterogeneous space in which all important types of relationships could happen. For this reason, the study of the role celestial lore and skywatching played in human populations is a task appropriate to cultural astronomers rather than to astrophysicists or historians of science.","container-title":"Proceedings Of The International Astronomical Union","DOI":"10.1017/S1743921311012440","ISSN":"1743-9213","issue":"S278","note":"publisher-place: Cambridge, UK","page":"30-37","publisher":"Cambridge University Press","title":"The Sky As A Social Field","volume":"7","author":[{"family":"Iwaniszewski","given":"Stanisław"}],"issued":{"date-parts":[["2011"]]}},"locator":"30","label":"page"}],"schema":"https://github.com/citation-style-language/schema/raw/master/csl-citation.json"} </w:instrText>
      </w:r>
      <w:r>
        <w:fldChar w:fldCharType="separate"/>
      </w:r>
      <w:r w:rsidRPr="002E5490">
        <w:rPr>
          <w:rFonts w:ascii="Aptos" w:hAnsi="Aptos" w:cs="Times New Roman"/>
          <w:kern w:val="0"/>
        </w:rPr>
        <w:t xml:space="preserve">Stanisław Iwaniszewski, ‘The Sky As A Social Field’, </w:t>
      </w:r>
      <w:r w:rsidRPr="002E5490">
        <w:rPr>
          <w:rFonts w:ascii="Aptos" w:hAnsi="Aptos" w:cs="Times New Roman"/>
          <w:i/>
          <w:iCs/>
          <w:kern w:val="0"/>
        </w:rPr>
        <w:t>Proceedings Of The International Astronomical Union</w:t>
      </w:r>
      <w:r w:rsidRPr="002E5490">
        <w:rPr>
          <w:rFonts w:ascii="Aptos" w:hAnsi="Aptos" w:cs="Times New Roman"/>
          <w:kern w:val="0"/>
        </w:rPr>
        <w:t xml:space="preserve"> (Cambridge, UK), 7.S278 (2011), pp. 30–37 (p. 30), doi:10.1017/S1743921311012440.</w:t>
      </w:r>
      <w:r>
        <w:fldChar w:fldCharType="end"/>
      </w:r>
    </w:p>
  </w:footnote>
  <w:footnote w:id="95">
    <w:p w14:paraId="5739F88C" w14:textId="7FAB0C2F" w:rsidR="009A014F" w:rsidRDefault="009A014F">
      <w:pPr>
        <w:pStyle w:val="FootnoteText"/>
      </w:pPr>
      <w:r>
        <w:rPr>
          <w:rStyle w:val="FootnoteReference"/>
        </w:rPr>
        <w:footnoteRef/>
      </w:r>
      <w:r>
        <w:t xml:space="preserve"> Ibid, p. 32. </w:t>
      </w:r>
    </w:p>
  </w:footnote>
  <w:footnote w:id="96">
    <w:p w14:paraId="7E76199E" w14:textId="0F572A19" w:rsidR="00B55D57" w:rsidRDefault="00B55D57">
      <w:pPr>
        <w:pStyle w:val="FootnoteText"/>
      </w:pPr>
      <w:r>
        <w:rPr>
          <w:rStyle w:val="FootnoteReference"/>
        </w:rPr>
        <w:footnoteRef/>
      </w:r>
      <w:r>
        <w:t xml:space="preserve"> Ibid, p. 35.</w:t>
      </w:r>
    </w:p>
  </w:footnote>
  <w:footnote w:id="97">
    <w:p w14:paraId="76B5D0D5" w14:textId="0CDE22CF" w:rsidR="00997ABF" w:rsidRDefault="00997ABF" w:rsidP="00997ABF">
      <w:pPr>
        <w:pStyle w:val="FootnoteText"/>
      </w:pPr>
      <w:r>
        <w:rPr>
          <w:rStyle w:val="FootnoteReference"/>
        </w:rPr>
        <w:footnoteRef/>
      </w:r>
      <w:r>
        <w:t xml:space="preserve"> </w:t>
      </w:r>
      <w:r>
        <w:fldChar w:fldCharType="begin"/>
      </w:r>
      <w:r w:rsidR="002E5490">
        <w:instrText xml:space="preserve"> ADDIN ZOTERO_ITEM CSL_CITATION {"citationID":"MgIJCua7","properties":{"formattedCitation":"Patrick Curry, \\uc0\\u8216{}Enchantment, Place and Space: Implications for Cultural Astronomy\\uc0\\u8217{}, {\\i{}Culture and Cosmos,} 23.2 (2019), pp. 11\\uc0\\u8211{}23 (p. 21), doi:10.46472/CC.0223.0205.","plainCitation":"Patrick Curry, ‘Enchantment, Place and Space: Implications for Cultural Astronomy’, Culture and Cosmos, 23.2 (2019), pp. 11–23 (p. 21), doi:10.46472/CC.0223.0205.","noteIndex":95},"citationItems":[{"id":89,"uris":["http://zotero.org/users/17561921/items/CXPZXW2Y"],"itemData":{"id":89,"type":"article-journal","container-title":"Culture and Cosmos,","DOI":"10.46472/CC.0223.0205","issue":"2","page":"11-23","title":"Enchantment, Place and Space: Implications for Cultural Astronomy","volume":"23","author":[{"family":"Curry","given":"Patrick"}],"issued":{"date-parts":[["2019"]]}},"locator":"21","label":"page"}],"schema":"https://github.com/citation-style-language/schema/raw/master/csl-citation.json"} </w:instrText>
      </w:r>
      <w:r>
        <w:fldChar w:fldCharType="separate"/>
      </w:r>
      <w:r w:rsidR="006A690B" w:rsidRPr="006A690B">
        <w:rPr>
          <w:rFonts w:ascii="Aptos" w:hAnsi="Aptos" w:cs="Times New Roman"/>
          <w:kern w:val="0"/>
        </w:rPr>
        <w:t xml:space="preserve">Patrick Curry, ‘Enchantment, Place and Space: Implications for Cultural Astronomy’, </w:t>
      </w:r>
      <w:r w:rsidR="006A690B" w:rsidRPr="006A690B">
        <w:rPr>
          <w:rFonts w:ascii="Aptos" w:hAnsi="Aptos" w:cs="Times New Roman"/>
          <w:i/>
          <w:iCs/>
          <w:kern w:val="0"/>
        </w:rPr>
        <w:t>Culture and Cosmos,</w:t>
      </w:r>
      <w:r w:rsidR="006A690B" w:rsidRPr="006A690B">
        <w:rPr>
          <w:rFonts w:ascii="Aptos" w:hAnsi="Aptos" w:cs="Times New Roman"/>
          <w:kern w:val="0"/>
        </w:rPr>
        <w:t xml:space="preserve"> 23.2 (2019), pp. 11–23 (p. 21), doi:10.46472/CC.0223.0205.</w:t>
      </w:r>
      <w:r>
        <w:fldChar w:fldCharType="end"/>
      </w:r>
    </w:p>
  </w:footnote>
  <w:footnote w:id="98">
    <w:p w14:paraId="38196301" w14:textId="424253AA" w:rsidR="00997ABF" w:rsidRDefault="00997ABF" w:rsidP="00997ABF">
      <w:pPr>
        <w:pStyle w:val="FootnoteText"/>
      </w:pPr>
      <w:r>
        <w:rPr>
          <w:rStyle w:val="FootnoteReference"/>
        </w:rPr>
        <w:footnoteRef/>
      </w:r>
      <w:r>
        <w:t xml:space="preserve"> </w:t>
      </w:r>
      <w:r>
        <w:fldChar w:fldCharType="begin"/>
      </w:r>
      <w:r w:rsidR="002E5490">
        <w:instrText xml:space="preserve"> ADDIN ZOTERO_ITEM CSL_CITATION {"citationID":"zwKoq5Bb","properties":{"formattedCitation":"Patrick Curry, \\uc0\\u8216{}The Enchantment Of Nature And The Nature Of Enchantment\\uc0\\u8217{}, n.d., p. 1 &lt;http://www.patrickcurry.co.uk/papers/The%20Enchantment%20of%20Nature%20and%20the%20Nature%20of%20Enchantment%20-%20final%20draft.pdf&gt; [accessed 10 December 2025].","plainCitation":"Patrick Curry, ‘The Enchantment Of Nature And The Nature Of Enchantment’, n.d., p. 1 &lt;http://www.patrickcurry.co.uk/papers/The%20Enchantment%20of%20Nature%20and%20the%20Nature%20of%20Enchantment%20-%20final%20draft.pdf&gt; [accessed 10 December 2025].","noteIndex":96},"citationItems":[{"id":114,"uris":["http://zotero.org/users/17561921/items/LC8RDM93"],"itemData":{"id":114,"type":"webpage","title":"The Enchantment Of Nature And The Nature Of Enchantment","URL":"http://www.patrickcurry.co.uk/papers/The%20Enchantment%20of%20Nature%20and%20the%20Nature%20of%20Enchantment%20-%20final%20draft.pdf","author":[{"family":"Curry","given":"Patrick"}],"accessed":{"date-parts":[["2025",12,10]]}},"locator":"1","label":"page"}],"schema":"https://github.com/citation-style-language/schema/raw/master/csl-citation.json"} </w:instrText>
      </w:r>
      <w:r>
        <w:fldChar w:fldCharType="separate"/>
      </w:r>
      <w:r w:rsidR="006A690B" w:rsidRPr="006A690B">
        <w:rPr>
          <w:rFonts w:ascii="Aptos" w:hAnsi="Aptos" w:cs="Times New Roman"/>
          <w:kern w:val="0"/>
        </w:rPr>
        <w:t>Patrick Curry, ‘The Enchantment Of Nature And The Nature Of Enchantment’, n.d., p. 1 &lt;http://www.patrickcurry.co.uk/papers/The%20Enchantment%20of%20Nature%20and%20the%20Nature%20of%20Enchantment%20-%20final%20draft.pdf&gt; [accessed 10 December 2025].</w:t>
      </w:r>
      <w:r>
        <w:fldChar w:fldCharType="end"/>
      </w:r>
    </w:p>
  </w:footnote>
  <w:footnote w:id="99">
    <w:p w14:paraId="40F7FF4B" w14:textId="06AE98A3" w:rsidR="00997ABF" w:rsidRDefault="00997ABF" w:rsidP="00997ABF">
      <w:pPr>
        <w:pStyle w:val="FootnoteText"/>
      </w:pPr>
      <w:r>
        <w:rPr>
          <w:rStyle w:val="FootnoteReference"/>
        </w:rPr>
        <w:footnoteRef/>
      </w:r>
      <w:r>
        <w:t xml:space="preserve"> </w:t>
      </w:r>
      <w:r>
        <w:fldChar w:fldCharType="begin"/>
      </w:r>
      <w:r w:rsidR="00C5283A">
        <w:instrText xml:space="preserve"> ADDIN ZOTERO_ITEM CSL_CITATION {"citationID":"NQfsHdZR","properties":{"formattedCitation":"Restall-Orr, {\\i{}Principles}, p. 74.","plainCitation":"Restall-Orr, Principles, p. 74.","noteIndex":90},"citationItems":[{"id":11,"uris":["http://zotero.org/users/17561921/items/X7326B2Y"],"itemData":{"id":11,"type":"book","number-of-pages":"120","publisher":"Thorsons","title":"Principles Of Druidry","title-short":"Principles","URL":"https://druidnetwork.org/wp-content/uploads/2023/06/What-is-Druidry.pdf","author":[{"family":"Restall-Orr","given":"Emma"}],"issued":{"date-parts":[["1998"]]}},"locator":"74","label":"page"}],"schema":"https://github.com/citation-style-language/schema/raw/master/csl-citation.json"} </w:instrText>
      </w:r>
      <w:r>
        <w:fldChar w:fldCharType="separate"/>
      </w:r>
      <w:r w:rsidR="006A690B" w:rsidRPr="006A690B">
        <w:rPr>
          <w:rFonts w:ascii="Aptos" w:hAnsi="Aptos" w:cs="Times New Roman"/>
          <w:kern w:val="0"/>
        </w:rPr>
        <w:t xml:space="preserve">Restall-Orr, </w:t>
      </w:r>
      <w:r w:rsidR="006A690B" w:rsidRPr="006A690B">
        <w:rPr>
          <w:rFonts w:ascii="Aptos" w:hAnsi="Aptos" w:cs="Times New Roman"/>
          <w:i/>
          <w:iCs/>
          <w:kern w:val="0"/>
        </w:rPr>
        <w:t>Principles</w:t>
      </w:r>
      <w:r w:rsidR="006A690B" w:rsidRPr="006A690B">
        <w:rPr>
          <w:rFonts w:ascii="Aptos" w:hAnsi="Aptos" w:cs="Times New Roman"/>
          <w:kern w:val="0"/>
        </w:rPr>
        <w:t>, p. 74.</w:t>
      </w:r>
      <w:r>
        <w:fldChar w:fldCharType="end"/>
      </w:r>
    </w:p>
  </w:footnote>
  <w:footnote w:id="100">
    <w:p w14:paraId="3E639E09" w14:textId="5AEB53F4" w:rsidR="00925572" w:rsidRDefault="00925572">
      <w:pPr>
        <w:pStyle w:val="FootnoteText"/>
      </w:pPr>
      <w:r>
        <w:rPr>
          <w:rStyle w:val="FootnoteReference"/>
        </w:rPr>
        <w:footnoteRef/>
      </w:r>
      <w:r>
        <w:t xml:space="preserve"> </w:t>
      </w:r>
      <w:r>
        <w:fldChar w:fldCharType="begin"/>
      </w:r>
      <w:r w:rsidR="002E5490">
        <w:instrText xml:space="preserve"> ADDIN ZOTERO_ITEM CSL_CITATION {"citationID":"ZTMs3NW6","properties":{"formattedCitation":"Patrick Curry, \\uc0\\u8216{}The Experience of Enchantment and the Sense of Wonder\\uc0\\u8217{}, {\\i{}Green Letters}, 25.2 (2021), pp. 115\\uc0\\u8211{}29 (p. 117), doi:10.1080/14688417.2021.1928530.","plainCitation":"Patrick Curry, ‘The Experience of Enchantment and the Sense of Wonder’, Green Letters, 25.2 (2021), pp. 115–29 (p. 117), doi:10.1080/14688417.2021.1928530.","noteIndex":98},"citationItems":[{"id":109,"uris":["http://zotero.org/users/17561921/items/XLASFFHU"],"itemData":{"id":109,"type":"article-journal","container-title":"Green Letters","DOI":"10.1080/14688417.2021.1928530","ISSN":"1468-8417","issue":"2","journalAbbreviation":"Green Letters","page":"115-129","publisher":"Routledge","title":"The Experience of Enchantment and the Sense of Wonder","volume":"25","author":[{"family":"Curry","given":"Patrick"}],"issued":{"date-parts":[["2021",4,3]]}},"locator":"117","label":"page"}],"schema":"https://github.com/citation-style-language/schema/raw/master/csl-citation.json"} </w:instrText>
      </w:r>
      <w:r>
        <w:fldChar w:fldCharType="separate"/>
      </w:r>
      <w:r w:rsidRPr="00925572">
        <w:rPr>
          <w:rFonts w:ascii="Aptos" w:hAnsi="Aptos" w:cs="Times New Roman"/>
          <w:kern w:val="0"/>
        </w:rPr>
        <w:t xml:space="preserve">Patrick Curry, ‘The Experience of Enchantment and the Sense of Wonder’, </w:t>
      </w:r>
      <w:r w:rsidRPr="00925572">
        <w:rPr>
          <w:rFonts w:ascii="Aptos" w:hAnsi="Aptos" w:cs="Times New Roman"/>
          <w:i/>
          <w:iCs/>
          <w:kern w:val="0"/>
        </w:rPr>
        <w:t>Green Letters</w:t>
      </w:r>
      <w:r w:rsidRPr="00925572">
        <w:rPr>
          <w:rFonts w:ascii="Aptos" w:hAnsi="Aptos" w:cs="Times New Roman"/>
          <w:kern w:val="0"/>
        </w:rPr>
        <w:t>, 25.2 (2021), pp. 115–29 (p. 117), doi:10.1080/14688417.2021.1928530.</w:t>
      </w:r>
      <w:r>
        <w:fldChar w:fldCharType="end"/>
      </w:r>
    </w:p>
  </w:footnote>
  <w:footnote w:id="101">
    <w:p w14:paraId="4698D0B4" w14:textId="56A48622" w:rsidR="00983262" w:rsidRDefault="00983262">
      <w:pPr>
        <w:pStyle w:val="FootnoteText"/>
      </w:pPr>
      <w:r>
        <w:rPr>
          <w:rStyle w:val="FootnoteReference"/>
        </w:rPr>
        <w:footnoteRef/>
      </w:r>
      <w:r>
        <w:t xml:space="preserve"> </w:t>
      </w:r>
      <w:r>
        <w:fldChar w:fldCharType="begin"/>
      </w:r>
      <w:r w:rsidR="002E5490">
        <w:instrText xml:space="preserve"> ADDIN ZOTERO_ITEM CSL_CITATION {"citationID":"tPrLhXxx","properties":{"formattedCitation":"Ingold, {\\i{}The Perception Of The Environment}, p. 153.","plainCitation":"Ingold, The Perception Of The Environment, p. 153.","noteIndex":99},"citationItems":[{"id":105,"uris":["http://zotero.org/users/17561921/items/99LPJ4G3"],"itemData":{"id":105,"type":"book","abstract":"An integrated approach to understanding how people live, learn, work in and perceive their environments.","DOI":"10.4324/9780203466025","ISBN":"1-134-58566-7","publisher":"Routledge","publisher-place":"London","title":"The Perception Of The Environment: Essays On Livelihood, Dwelling And Skill","title-short":"The Perception Of The Environment","author":[{"family":"Ingold","given":"Tim"}],"issued":{"date-parts":[["2000"]]}},"locator":"153","label":"page"}],"schema":"https://github.com/citation-style-language/schema/raw/master/csl-citation.json"} </w:instrText>
      </w:r>
      <w:r>
        <w:fldChar w:fldCharType="separate"/>
      </w:r>
      <w:r w:rsidRPr="00983262">
        <w:rPr>
          <w:rFonts w:ascii="Aptos" w:hAnsi="Aptos" w:cs="Times New Roman"/>
          <w:kern w:val="0"/>
        </w:rPr>
        <w:t xml:space="preserve">Ingold, </w:t>
      </w:r>
      <w:r w:rsidRPr="00983262">
        <w:rPr>
          <w:rFonts w:ascii="Aptos" w:hAnsi="Aptos" w:cs="Times New Roman"/>
          <w:i/>
          <w:iCs/>
          <w:kern w:val="0"/>
        </w:rPr>
        <w:t>The Perception Of The Environment</w:t>
      </w:r>
      <w:r w:rsidRPr="00983262">
        <w:rPr>
          <w:rFonts w:ascii="Aptos" w:hAnsi="Aptos" w:cs="Times New Roman"/>
          <w:kern w:val="0"/>
        </w:rPr>
        <w:t>, p. 153.</w:t>
      </w:r>
      <w:r>
        <w:fldChar w:fldCharType="end"/>
      </w:r>
    </w:p>
  </w:footnote>
  <w:footnote w:id="102">
    <w:p w14:paraId="6E265DF1" w14:textId="1D131FF7" w:rsidR="005417A0" w:rsidRDefault="005417A0">
      <w:pPr>
        <w:pStyle w:val="FootnoteText"/>
      </w:pPr>
      <w:r>
        <w:rPr>
          <w:rStyle w:val="FootnoteReference"/>
        </w:rPr>
        <w:footnoteRef/>
      </w:r>
      <w:r>
        <w:t xml:space="preserve"> </w:t>
      </w:r>
      <w:r>
        <w:fldChar w:fldCharType="begin"/>
      </w:r>
      <w:r w:rsidR="00925572">
        <w:instrText xml:space="preserve"> ADDIN ZOTERO_ITEM CSL_CITATION {"citationID":"MNDfNCkR","properties":{"formattedCitation":"Restall-Orr, {\\i{}Principles}, p. 46.","plainCitation":"Restall-Orr, Principles, p. 46.","noteIndex":93},"citationItems":[{"id":11,"uris":["http://zotero.org/users/17561921/items/X7326B2Y"],"itemData":{"id":11,"type":"book","number-of-pages":"120","publisher":"Thorsons","title":"Principles Of Druidry","title-short":"Principles","URL":"https://druidnetwork.org/wp-content/uploads/2023/06/What-is-Druidry.pdf","author":[{"family":"Restall-Orr","given":"Emma"}],"issued":{"date-parts":[["1998"]]}},"locator":"46","label":"page"}],"schema":"https://github.com/citation-style-language/schema/raw/master/csl-citation.json"} </w:instrText>
      </w:r>
      <w:r>
        <w:fldChar w:fldCharType="separate"/>
      </w:r>
      <w:r w:rsidRPr="005417A0">
        <w:rPr>
          <w:rFonts w:ascii="Aptos" w:hAnsi="Aptos" w:cs="Times New Roman"/>
          <w:kern w:val="0"/>
        </w:rPr>
        <w:t xml:space="preserve">Restall-Orr, </w:t>
      </w:r>
      <w:r w:rsidRPr="005417A0">
        <w:rPr>
          <w:rFonts w:ascii="Aptos" w:hAnsi="Aptos" w:cs="Times New Roman"/>
          <w:i/>
          <w:iCs/>
          <w:kern w:val="0"/>
        </w:rPr>
        <w:t>Principles</w:t>
      </w:r>
      <w:r w:rsidRPr="005417A0">
        <w:rPr>
          <w:rFonts w:ascii="Aptos" w:hAnsi="Aptos" w:cs="Times New Roman"/>
          <w:kern w:val="0"/>
        </w:rPr>
        <w:t>, p. 46.</w:t>
      </w:r>
      <w:r>
        <w:fldChar w:fldCharType="end"/>
      </w:r>
    </w:p>
  </w:footnote>
  <w:footnote w:id="103">
    <w:p w14:paraId="66F3CF59" w14:textId="2814CA1B" w:rsidR="00823ED1" w:rsidRDefault="00823ED1">
      <w:pPr>
        <w:pStyle w:val="FootnoteText"/>
      </w:pPr>
      <w:r>
        <w:rPr>
          <w:rStyle w:val="FootnoteReference"/>
        </w:rPr>
        <w:footnoteRef/>
      </w:r>
      <w:r>
        <w:t xml:space="preserve"> </w:t>
      </w:r>
      <w:r>
        <w:fldChar w:fldCharType="begin"/>
      </w:r>
      <w:r w:rsidR="00C5283A">
        <w:instrText xml:space="preserve"> ADDIN ZOTERO_ITEM CSL_CITATION {"citationID":"I6jEa0fY","properties":{"formattedCitation":"Hutton, \\uc0\\u8216{}Modern Pagan Festivals\\uc0\\u8217{}, p. 255.","plainCitation":"Hutton, ‘Modern Pagan Festivals’, p. 255.","noteIndex":92},"citationItems":[{"id":136,"uris":["http://zotero.org/users/17561921/items/55TYW62M"],"itemData":{"id":136,"type":"article-journal","container-title":"Folklore","DOI":"10.1080/00155870802352178","issue":"3","page":"251-273","title":"Modern Pagan Festivals: A Study In The Nature Of Tradition","title-short":"Modern Pagan Festivals","volume":"119","author":[{"family":"Hutton","given":"Ronald"}],"issued":{"date-parts":[["2008"]]}},"locator":"255","label":"page"}],"schema":"https://github.com/citation-style-language/schema/raw/master/csl-citation.json"} </w:instrText>
      </w:r>
      <w:r>
        <w:fldChar w:fldCharType="separate"/>
      </w:r>
      <w:r w:rsidRPr="00823ED1">
        <w:rPr>
          <w:rFonts w:ascii="Aptos" w:hAnsi="Aptos" w:cs="Times New Roman"/>
          <w:kern w:val="0"/>
        </w:rPr>
        <w:t>Hutton, ‘Modern Pagan Festivals’, p. 255.</w:t>
      </w:r>
      <w:r>
        <w:fldChar w:fldCharType="end"/>
      </w:r>
    </w:p>
  </w:footnote>
  <w:footnote w:id="104">
    <w:p w14:paraId="74D02A61" w14:textId="3E247E89" w:rsidR="00E5409C" w:rsidRDefault="00E5409C" w:rsidP="00E5409C">
      <w:pPr>
        <w:pStyle w:val="FootnoteText"/>
      </w:pPr>
      <w:r w:rsidRPr="00BF656D">
        <w:rPr>
          <w:rStyle w:val="FootnoteReference"/>
        </w:rPr>
        <w:footnoteRef/>
      </w:r>
      <w:r>
        <w:t xml:space="preserve">  </w:t>
      </w:r>
      <w:r>
        <w:fldChar w:fldCharType="begin"/>
      </w:r>
      <w:r w:rsidR="00C5283A">
        <w:instrText xml:space="preserve"> ADDIN ZOTERO_ITEM CSL_CITATION {"citationID":"Sfqz81VL","properties":{"formattedCitation":"Derek Swetnam and Ruth Swetnam, {\\i{}Writing Your Dissertation The Bestselling Guide to Planning, Preparing and Presenting First-Class Work}, How To Books, 3rd edn (2000).","plainCitation":"Derek Swetnam and Ruth Swetnam, Writing Your Dissertation The Bestselling Guide to Planning, Preparing and Presenting First-Class Work, How To Books, 3rd edn (2000).","dontUpdate":true,"noteIndex":93},"citationItems":[{"id":18,"uris":["http://zotero.org/users/17561921/items/G5624FZE"],"itemData":{"id":18,"type":"book","collection-title":"How To Books","edition":"3rd","title":"Writing Your Dissertation The Bestselling Guide to Planning, Preparing and Presenting First-Class Work","author":[{"family":"Swetnam","given":"Derek"},{"family":"Swetnam","given":"Ruth"}],"issued":{"date-parts":[["2000"]]}}}],"schema":"https://github.com/citation-style-language/schema/raw/master/csl-citation.json"} </w:instrText>
      </w:r>
      <w:r>
        <w:fldChar w:fldCharType="separate"/>
      </w:r>
      <w:r w:rsidRPr="003E698D">
        <w:rPr>
          <w:rFonts w:ascii="Aptos" w:hAnsi="Aptos" w:cs="Times New Roman"/>
          <w:kern w:val="0"/>
        </w:rPr>
        <w:t xml:space="preserve">Derek Swetnam and Ruth Swetnam, </w:t>
      </w:r>
      <w:r w:rsidRPr="003E698D">
        <w:rPr>
          <w:rFonts w:ascii="Aptos" w:hAnsi="Aptos" w:cs="Times New Roman"/>
          <w:i/>
          <w:iCs/>
          <w:kern w:val="0"/>
        </w:rPr>
        <w:t>Writing Your Dissertation The Bestselling Guide to Planning, Preparing and Presenting First-Class Work</w:t>
      </w:r>
      <w:r w:rsidRPr="003E698D">
        <w:rPr>
          <w:rFonts w:ascii="Aptos" w:hAnsi="Aptos" w:cs="Times New Roman"/>
          <w:kern w:val="0"/>
        </w:rPr>
        <w:t>, How To Books, 3rd edn (2000)</w:t>
      </w:r>
      <w:r>
        <w:rPr>
          <w:rFonts w:ascii="Aptos" w:hAnsi="Aptos" w:cs="Times New Roman"/>
          <w:kern w:val="0"/>
        </w:rPr>
        <w:t>,</w:t>
      </w:r>
      <w:r>
        <w:fldChar w:fldCharType="end"/>
      </w:r>
      <w:r>
        <w:t xml:space="preserve"> p. 31 – 2. </w:t>
      </w:r>
    </w:p>
  </w:footnote>
  <w:footnote w:id="105">
    <w:p w14:paraId="70F6C777" w14:textId="7776F75A" w:rsidR="00E5409C" w:rsidRDefault="00E5409C" w:rsidP="00E5409C">
      <w:pPr>
        <w:pStyle w:val="FootnoteText"/>
      </w:pPr>
      <w:r>
        <w:rPr>
          <w:rStyle w:val="FootnoteReference"/>
        </w:rPr>
        <w:footnoteRef/>
      </w:r>
      <w:r>
        <w:t xml:space="preserve"> </w:t>
      </w:r>
      <w:r>
        <w:fldChar w:fldCharType="begin"/>
      </w:r>
      <w:r w:rsidR="002E5490">
        <w:instrText xml:space="preserve"> ADDIN ZOTERO_ITEM CSL_CITATION {"citationID":"8X9BAQov","properties":{"formattedCitation":"Joshua Pollard and Andrews Reynolds, {\\i{}Avebury The Biography Of A Landscape} (The History Press, 2010), p. 17.","plainCitation":"Joshua Pollard and Andrews Reynolds, Avebury The Biography Of A Landscape (The History Press, 2010), p. 17.","dontUpdate":true,"noteIndex":103},"citationItems":[{"id":12,"uris":["http://zotero.org/users/17561921/items/ZRPUIFMB"],"itemData":{"id":12,"type":"book","ISBN":"978-0-7524-1957-2","publisher":"The History Press","title":"Avebury The Biography Of A Landscape","author":[{"family":"Pollard","given":"Joshua"},{"family":"Reynolds","given":"Andrews"}],"issued":{"date-parts":[["2010"]]}},"locator":"17","label":"page"}],"schema":"https://github.com/citation-style-language/schema/raw/master/csl-citation.json"} </w:instrText>
      </w:r>
      <w:r>
        <w:fldChar w:fldCharType="separate"/>
      </w:r>
      <w:r w:rsidRPr="00B448F0">
        <w:rPr>
          <w:rFonts w:ascii="Aptos" w:hAnsi="Aptos" w:cs="Times New Roman"/>
          <w:kern w:val="0"/>
        </w:rPr>
        <w:t xml:space="preserve">Joshua Pollard and Andrews Reynolds, </w:t>
      </w:r>
      <w:r w:rsidRPr="00B448F0">
        <w:rPr>
          <w:rFonts w:ascii="Aptos" w:hAnsi="Aptos" w:cs="Times New Roman"/>
          <w:i/>
          <w:iCs/>
          <w:kern w:val="0"/>
        </w:rPr>
        <w:t>Avebury The Biography Of A Landscape</w:t>
      </w:r>
      <w:r w:rsidRPr="00B448F0">
        <w:rPr>
          <w:rFonts w:ascii="Aptos" w:hAnsi="Aptos" w:cs="Times New Roman"/>
          <w:kern w:val="0"/>
        </w:rPr>
        <w:t xml:space="preserve"> (The History Press, 2010), p. </w:t>
      </w:r>
      <w:r>
        <w:rPr>
          <w:rFonts w:ascii="Aptos" w:hAnsi="Aptos" w:cs="Times New Roman"/>
          <w:kern w:val="0"/>
        </w:rPr>
        <w:t>36</w:t>
      </w:r>
      <w:r w:rsidRPr="00B448F0">
        <w:rPr>
          <w:rFonts w:ascii="Aptos" w:hAnsi="Aptos" w:cs="Times New Roman"/>
          <w:kern w:val="0"/>
        </w:rPr>
        <w:t>.</w:t>
      </w:r>
      <w:r>
        <w:fldChar w:fldCharType="end"/>
      </w:r>
    </w:p>
  </w:footnote>
  <w:footnote w:id="106">
    <w:p w14:paraId="7B7A4D93" w14:textId="7AFA57EC" w:rsidR="00271366" w:rsidRDefault="00271366">
      <w:pPr>
        <w:pStyle w:val="FootnoteText"/>
      </w:pPr>
      <w:r>
        <w:rPr>
          <w:rStyle w:val="FootnoteReference"/>
        </w:rPr>
        <w:footnoteRef/>
      </w:r>
      <w:r>
        <w:t xml:space="preserve"> </w:t>
      </w:r>
      <w:r>
        <w:fldChar w:fldCharType="begin"/>
      </w:r>
      <w:r w:rsidR="002E5490">
        <w:instrText xml:space="preserve"> ADDIN ZOTERO_ITEM CSL_CITATION {"citationID":"Ih4y74H4","properties":{"formattedCitation":"Pollard and Reynolds, {\\i{}Avebury The Biography Of A Landscape}, p. 43.","plainCitation":"Pollard and Reynolds, Avebury The Biography Of A Landscape, p. 43.","noteIndex":104},"citationItems":[{"id":12,"uris":["http://zotero.org/users/17561921/items/ZRPUIFMB"],"itemData":{"id":12,"type":"book","ISBN":"978-0-7524-1957-2","publisher":"The History Press","title":"Avebury The Biography Of A Landscape","author":[{"family":"Pollard","given":"Joshua"},{"family":"Reynolds","given":"Andrews"}],"issued":{"date-parts":[["2010"]]}},"locator":"43","label":"page"}],"schema":"https://github.com/citation-style-language/schema/raw/master/csl-citation.json"} </w:instrText>
      </w:r>
      <w:r>
        <w:fldChar w:fldCharType="separate"/>
      </w:r>
      <w:r w:rsidRPr="00271366">
        <w:rPr>
          <w:rFonts w:ascii="Aptos" w:hAnsi="Aptos" w:cs="Times New Roman"/>
          <w:kern w:val="0"/>
        </w:rPr>
        <w:t xml:space="preserve">Pollard and Reynolds, </w:t>
      </w:r>
      <w:r w:rsidRPr="00271366">
        <w:rPr>
          <w:rFonts w:ascii="Aptos" w:hAnsi="Aptos" w:cs="Times New Roman"/>
          <w:i/>
          <w:iCs/>
          <w:kern w:val="0"/>
        </w:rPr>
        <w:t>Avebury The Biography Of A Landscape</w:t>
      </w:r>
      <w:r w:rsidRPr="00271366">
        <w:rPr>
          <w:rFonts w:ascii="Aptos" w:hAnsi="Aptos" w:cs="Times New Roman"/>
          <w:kern w:val="0"/>
        </w:rPr>
        <w:t>, p. 43.</w:t>
      </w:r>
      <w:r>
        <w:fldChar w:fldCharType="end"/>
      </w:r>
    </w:p>
  </w:footnote>
  <w:footnote w:id="107">
    <w:p w14:paraId="658D8935" w14:textId="64A56EF7" w:rsidR="00E5409C" w:rsidRDefault="00E5409C" w:rsidP="00E5409C">
      <w:pPr>
        <w:pStyle w:val="FootnoteText"/>
      </w:pPr>
      <w:r>
        <w:rPr>
          <w:rStyle w:val="FootnoteReference"/>
        </w:rPr>
        <w:footnoteRef/>
      </w:r>
      <w:r>
        <w:t xml:space="preserve"> </w:t>
      </w:r>
      <w:r>
        <w:fldChar w:fldCharType="begin"/>
      </w:r>
      <w:r w:rsidR="00925572">
        <w:instrText xml:space="preserve"> ADDIN ZOTERO_ITEM CSL_CITATION {"citationID":"f5YcPF9O","properties":{"formattedCitation":"Pike, {\\i{}Earthly Bodies, Magical Selves}, p. 19.","plainCitation":"Pike, Earthly Bodies, Magical Selves, p. 19.","noteIndex":98},"citationItems":[{"id":21,"uris":["http://zotero.org/users/17561921/items/X7H9ZC2R"],"itemData":{"id":21,"type":"book","publisher":"University of California Press","title":"Earthly Bodies, Magical Selves","author":[{"family":"Pike","given":"Sarah M."}],"issued":{"date-parts":[["2001"]]}},"locator":"19","label":"page"}],"schema":"https://github.com/citation-style-language/schema/raw/master/csl-citation.json"} </w:instrText>
      </w:r>
      <w:r>
        <w:fldChar w:fldCharType="separate"/>
      </w:r>
      <w:r w:rsidR="006A690B" w:rsidRPr="006A690B">
        <w:rPr>
          <w:rFonts w:ascii="Aptos" w:hAnsi="Aptos" w:cs="Times New Roman"/>
          <w:kern w:val="0"/>
        </w:rPr>
        <w:t xml:space="preserve">Pike, </w:t>
      </w:r>
      <w:r w:rsidR="006A690B" w:rsidRPr="006A690B">
        <w:rPr>
          <w:rFonts w:ascii="Aptos" w:hAnsi="Aptos" w:cs="Times New Roman"/>
          <w:i/>
          <w:iCs/>
          <w:kern w:val="0"/>
        </w:rPr>
        <w:t>Earthly Bodies, Magical Selves</w:t>
      </w:r>
      <w:r w:rsidR="006A690B" w:rsidRPr="006A690B">
        <w:rPr>
          <w:rFonts w:ascii="Aptos" w:hAnsi="Aptos" w:cs="Times New Roman"/>
          <w:kern w:val="0"/>
        </w:rPr>
        <w:t>, p. 19.</w:t>
      </w:r>
      <w:r>
        <w:fldChar w:fldCharType="end"/>
      </w:r>
    </w:p>
  </w:footnote>
  <w:footnote w:id="108">
    <w:p w14:paraId="79DD50B0" w14:textId="70F24B99" w:rsidR="00E5409C" w:rsidRDefault="00E5409C" w:rsidP="00E5409C">
      <w:pPr>
        <w:pStyle w:val="FootnoteText"/>
      </w:pPr>
      <w:r>
        <w:rPr>
          <w:rStyle w:val="FootnoteReference"/>
        </w:rPr>
        <w:footnoteRef/>
      </w:r>
      <w:r>
        <w:t xml:space="preserve"> </w:t>
      </w:r>
      <w:r>
        <w:fldChar w:fldCharType="begin"/>
      </w:r>
      <w:r w:rsidR="002E5490">
        <w:instrText xml:space="preserve"> ADDIN ZOTERO_ITEM CSL_CITATION {"citationID":"WCx5vpg4","properties":{"formattedCitation":"Tilley, {\\i{}A Phenomenology Of Landscape}, p. 12.","plainCitation":"Tilley, A Phenomenology Of Landscape, p. 12.","noteIndex":106},"citationItems":[{"id":22,"uris":["http://zotero.org/users/17561921/items/7CVGKVEQ"],"itemData":{"id":22,"type":"book","publisher":"Berg","title":"A Phenomenology Of Landscape","author":[{"family":"Tilley","given":"Christopher"}],"issued":{"date-parts":[["1997"]]}},"locator":"12","label":"page"}],"schema":"https://github.com/citation-style-language/schema/raw/master/csl-citation.json"} </w:instrText>
      </w:r>
      <w:r>
        <w:fldChar w:fldCharType="separate"/>
      </w:r>
      <w:r w:rsidR="006A690B" w:rsidRPr="006A690B">
        <w:rPr>
          <w:rFonts w:ascii="Aptos" w:hAnsi="Aptos" w:cs="Times New Roman"/>
          <w:kern w:val="0"/>
        </w:rPr>
        <w:t xml:space="preserve">Tilley, </w:t>
      </w:r>
      <w:r w:rsidR="006A690B" w:rsidRPr="006A690B">
        <w:rPr>
          <w:rFonts w:ascii="Aptos" w:hAnsi="Aptos" w:cs="Times New Roman"/>
          <w:i/>
          <w:iCs/>
          <w:kern w:val="0"/>
        </w:rPr>
        <w:t>A Phenomenology Of Landscape</w:t>
      </w:r>
      <w:r w:rsidR="006A690B" w:rsidRPr="006A690B">
        <w:rPr>
          <w:rFonts w:ascii="Aptos" w:hAnsi="Aptos" w:cs="Times New Roman"/>
          <w:kern w:val="0"/>
        </w:rPr>
        <w:t>, p. 12.</w:t>
      </w:r>
      <w:r>
        <w:fldChar w:fldCharType="end"/>
      </w:r>
    </w:p>
  </w:footnote>
  <w:footnote w:id="109">
    <w:p w14:paraId="68170B5E" w14:textId="6FC180FD" w:rsidR="00872B0F" w:rsidRDefault="00872B0F">
      <w:pPr>
        <w:pStyle w:val="FootnoteText"/>
      </w:pPr>
      <w:r>
        <w:rPr>
          <w:rStyle w:val="FootnoteReference"/>
        </w:rPr>
        <w:footnoteRef/>
      </w:r>
      <w:r>
        <w:t xml:space="preserve"> Ibid, p. 26. </w:t>
      </w:r>
    </w:p>
  </w:footnote>
  <w:footnote w:id="110">
    <w:p w14:paraId="3D4290A8" w14:textId="03F77B40" w:rsidR="002B66B3" w:rsidRDefault="002B66B3">
      <w:pPr>
        <w:pStyle w:val="FootnoteText"/>
      </w:pPr>
      <w:r>
        <w:rPr>
          <w:rStyle w:val="FootnoteReference"/>
        </w:rPr>
        <w:footnoteRef/>
      </w:r>
      <w:r>
        <w:t xml:space="preserve"> Ibid, p. 18.</w:t>
      </w:r>
    </w:p>
  </w:footnote>
  <w:footnote w:id="111">
    <w:p w14:paraId="3A6D6D85" w14:textId="13D86752" w:rsidR="00E5409C" w:rsidRDefault="00E5409C" w:rsidP="00E5409C">
      <w:pPr>
        <w:pStyle w:val="FootnoteText"/>
      </w:pPr>
      <w:r>
        <w:rPr>
          <w:rStyle w:val="FootnoteReference"/>
        </w:rPr>
        <w:footnoteRef/>
      </w:r>
      <w:r>
        <w:t xml:space="preserve"> </w:t>
      </w:r>
      <w:r>
        <w:fldChar w:fldCharType="begin"/>
      </w:r>
      <w:r w:rsidR="002E5490">
        <w:instrText xml:space="preserve"> ADDIN ZOTERO_ITEM CSL_CITATION {"citationID":"8zmHiDoI","properties":{"formattedCitation":"Martyn. Denscombe, {\\i{}The Good Research Guide: For Small-Scale Social Research Projects}, 5th ed. (McGraw-Hill Education, 2014), p. 143.","plainCitation":"Martyn. Denscombe, The Good Research Guide: For Small-Scale Social Research Projects, 5th ed. (McGraw-Hill Education, 2014), p. 143.","noteIndex":109},"citationItems":[{"id":126,"uris":["http://zotero.org/users/17561921/items/HXJR3AZE"],"itemData":{"id":126,"type":"book","abstract":"The Good Research Guide is a best-selling introductory book on the basics of social research.","edition":"5th ed.","ISBN":"978-0-335-26471-1","publisher":"McGraw-Hill Education","title":"The Good Research Guide: For Small-Scale Social Research Projects","title-short":"The Good Research Guide","author":[{"family":"Denscombe","given":"Martyn."}],"issued":{"date-parts":[["2014"]]}},"locator":"143","label":"page"}],"schema":"https://github.com/citation-style-language/schema/raw/master/csl-citation.json"} </w:instrText>
      </w:r>
      <w:r>
        <w:fldChar w:fldCharType="separate"/>
      </w:r>
      <w:r w:rsidR="006A690B" w:rsidRPr="006A690B">
        <w:rPr>
          <w:rFonts w:ascii="Aptos" w:hAnsi="Aptos" w:cs="Times New Roman"/>
          <w:kern w:val="0"/>
        </w:rPr>
        <w:t xml:space="preserve">Martyn. Denscombe, </w:t>
      </w:r>
      <w:r w:rsidR="006A690B" w:rsidRPr="006A690B">
        <w:rPr>
          <w:rFonts w:ascii="Aptos" w:hAnsi="Aptos" w:cs="Times New Roman"/>
          <w:i/>
          <w:iCs/>
          <w:kern w:val="0"/>
        </w:rPr>
        <w:t>The Good Research Guide: For Small-Scale Social Research Projects</w:t>
      </w:r>
      <w:r w:rsidR="006A690B" w:rsidRPr="006A690B">
        <w:rPr>
          <w:rFonts w:ascii="Aptos" w:hAnsi="Aptos" w:cs="Times New Roman"/>
          <w:kern w:val="0"/>
        </w:rPr>
        <w:t>, 5th ed. (McGraw-Hill Education, 2014), p. 143.</w:t>
      </w:r>
      <w:r>
        <w:fldChar w:fldCharType="end"/>
      </w:r>
    </w:p>
  </w:footnote>
  <w:footnote w:id="112">
    <w:p w14:paraId="130F625B" w14:textId="0636567D" w:rsidR="00E5409C" w:rsidRDefault="00E5409C" w:rsidP="00E5409C">
      <w:pPr>
        <w:pStyle w:val="FootnoteText"/>
      </w:pPr>
      <w:r>
        <w:rPr>
          <w:rStyle w:val="FootnoteReference"/>
        </w:rPr>
        <w:footnoteRef/>
      </w:r>
      <w:r>
        <w:t xml:space="preserve"> </w:t>
      </w:r>
      <w:r>
        <w:fldChar w:fldCharType="begin"/>
      </w:r>
      <w:r w:rsidR="00C5283A">
        <w:instrText xml:space="preserve"> ADDIN ZOTERO_ITEM CSL_CITATION {"citationID":"ZQq8ujDa","properties":{"formattedCitation":"Restall-Orr, {\\i{}Principles}, p. 9.","plainCitation":"Restall-Orr, Principles, p. 9.","noteIndex":102},"citationItems":[{"id":11,"uris":["http://zotero.org/users/17561921/items/X7326B2Y"],"itemData":{"id":11,"type":"book","number-of-pages":"120","publisher":"Thorsons","title":"Principles Of Druidry","title-short":"Principles","URL":"https://druidnetwork.org/wp-content/uploads/2023/06/What-is-Druidry.pdf","author":[{"family":"Restall-Orr","given":"Emma"}],"issued":{"date-parts":[["1998"]]}},"locator":"9","label":"page"}],"schema":"https://github.com/citation-style-language/schema/raw/master/csl-citation.json"} </w:instrText>
      </w:r>
      <w:r>
        <w:fldChar w:fldCharType="separate"/>
      </w:r>
      <w:r w:rsidR="006A690B" w:rsidRPr="006A690B">
        <w:rPr>
          <w:rFonts w:ascii="Aptos" w:hAnsi="Aptos" w:cs="Times New Roman"/>
          <w:kern w:val="0"/>
        </w:rPr>
        <w:t xml:space="preserve">Restall-Orr, </w:t>
      </w:r>
      <w:r w:rsidR="006A690B" w:rsidRPr="006A690B">
        <w:rPr>
          <w:rFonts w:ascii="Aptos" w:hAnsi="Aptos" w:cs="Times New Roman"/>
          <w:i/>
          <w:iCs/>
          <w:kern w:val="0"/>
        </w:rPr>
        <w:t>Principles</w:t>
      </w:r>
      <w:r w:rsidR="006A690B" w:rsidRPr="006A690B">
        <w:rPr>
          <w:rFonts w:ascii="Aptos" w:hAnsi="Aptos" w:cs="Times New Roman"/>
          <w:kern w:val="0"/>
        </w:rPr>
        <w:t>, p. 9.</w:t>
      </w:r>
      <w:r>
        <w:fldChar w:fldCharType="end"/>
      </w:r>
    </w:p>
  </w:footnote>
  <w:footnote w:id="113">
    <w:p w14:paraId="3179FF0E" w14:textId="7EDEA3BC" w:rsidR="002B66B3" w:rsidRDefault="002B66B3" w:rsidP="002B66B3">
      <w:pPr>
        <w:pStyle w:val="FootnoteText"/>
      </w:pPr>
      <w:r>
        <w:rPr>
          <w:rStyle w:val="FootnoteReference"/>
        </w:rPr>
        <w:footnoteRef/>
      </w:r>
      <w:r>
        <w:t xml:space="preserve"> </w:t>
      </w:r>
      <w:r>
        <w:fldChar w:fldCharType="begin"/>
      </w:r>
      <w:r w:rsidR="002E5490">
        <w:instrText xml:space="preserve"> ADDIN ZOTERO_ITEM CSL_CITATION {"citationID":"dbHd1OeM","properties":{"formattedCitation":"Denscombe, {\\i{}The Good Research Guide}, p. 147.","plainCitation":"Denscombe, The Good Research Guide, p. 147.","noteIndex":111},"citationItems":[{"id":126,"uris":["http://zotero.org/users/17561921/items/HXJR3AZE"],"itemData":{"id":126,"type":"book","abstract":"The Good Research Guide is a best-selling introductory book on the basics of social research.","edition":"5th ed.","ISBN":"978-0-335-26471-1","publisher":"McGraw-Hill Education","title":"The Good Research Guide: For Small-Scale Social Research Projects","title-short":"The Good Research Guide","author":[{"family":"Denscombe","given":"Martyn."}],"issued":{"date-parts":[["2014"]]}},"locator":"147","label":"page"}],"schema":"https://github.com/citation-style-language/schema/raw/master/csl-citation.json"} </w:instrText>
      </w:r>
      <w:r>
        <w:fldChar w:fldCharType="separate"/>
      </w:r>
      <w:r w:rsidRPr="006A690B">
        <w:rPr>
          <w:rFonts w:ascii="Aptos" w:hAnsi="Aptos" w:cs="Times New Roman"/>
          <w:kern w:val="0"/>
        </w:rPr>
        <w:t xml:space="preserve">Denscombe, </w:t>
      </w:r>
      <w:r w:rsidRPr="006A690B">
        <w:rPr>
          <w:rFonts w:ascii="Aptos" w:hAnsi="Aptos" w:cs="Times New Roman"/>
          <w:i/>
          <w:iCs/>
          <w:kern w:val="0"/>
        </w:rPr>
        <w:t>The Good Research Guide</w:t>
      </w:r>
      <w:r w:rsidRPr="006A690B">
        <w:rPr>
          <w:rFonts w:ascii="Aptos" w:hAnsi="Aptos" w:cs="Times New Roman"/>
          <w:kern w:val="0"/>
        </w:rPr>
        <w:t>, p. 147.</w:t>
      </w:r>
      <w:r>
        <w:fldChar w:fldCharType="end"/>
      </w:r>
    </w:p>
  </w:footnote>
  <w:footnote w:id="114">
    <w:p w14:paraId="50E0FB88" w14:textId="549ED38E" w:rsidR="00E5409C" w:rsidRDefault="00E5409C" w:rsidP="00E5409C">
      <w:pPr>
        <w:pStyle w:val="FootnoteText"/>
      </w:pPr>
      <w:r>
        <w:rPr>
          <w:rStyle w:val="FootnoteReference"/>
        </w:rPr>
        <w:footnoteRef/>
      </w:r>
      <w:r>
        <w:t xml:space="preserve"> </w:t>
      </w:r>
      <w:r>
        <w:fldChar w:fldCharType="begin"/>
      </w:r>
      <w:r w:rsidR="002E5490">
        <w:instrText xml:space="preserve"> ADDIN ZOTERO_ITEM CSL_CITATION {"citationID":"wn1uxSKW","properties":{"formattedCitation":"Jeremy Northcote, \\uc0\\u8216{}Objectivity And The Supernormal: The Limitations Of Bracketing Approaches In Providing Neutral Accounts Of Supernormal Claims\\uc0\\u8217{}, {\\i{}Journal of Contemporary Religion}, 19.1 (2004), pp. 85\\uc0\\u8211{}98 (p. 87), doi:10.1080/1353790032000165131.","plainCitation":"Jeremy Northcote, ‘Objectivity And The Supernormal: The Limitations Of Bracketing Approaches In Providing Neutral Accounts Of Supernormal Claims’, Journal of Contemporary Religion, 19.1 (2004), pp. 85–98 (p. 87), doi:10.1080/1353790032000165131.","noteIndex":112},"citationItems":[{"id":125,"uris":["http://zotero.org/users/17561921/items/QTFEVINW"],"itemData":{"id":125,"type":"article-journal","abstract":"This paper contends that bracketing approaches to the sociological study of supernatural, paranormal, and occult proponents do not truly 'bracket' the reality-claims made by those being studied, but instead impose ontological limits on what can be considered 'supernormal'. It is argued that such boundaries and definitions tend to rule out alternative ontological perspectives of the kind that researchers typically encounter among religious, paranormal, and occult proponents. It is also argued that, unlike earlier reductionist approaches to the supernormal, the bias of bracketing approaches is not necessarily based on an underlying sceptical outlook of researchers, but rather reflects an inherent ontological limitation within the sociological enterprise itself. It is recommended that bracketing should be replaced by a reflexive, dialogical approach that emphasises the ontological positioning of social analyses with respect to supernormal claims.","container-title":"Journal of contemporary Religion","DOI":"10.1080/1353790032000165131","ISSN":"1353-7903","issue":"1","page":"85-98","publisher":"Taylor &amp; Francis Ltd","title":"Objectivity And The Supernormal: The Limitations Of Bracketing Approaches In Providing Neutral Accounts Of Supernormal Claims","title-short":"Objectivity And The Supernormal","volume":"19","author":[{"family":"Northcote","given":"Jeremy"}],"issued":{"date-parts":[["2004"]]}},"locator":"87","label":"page"}],"schema":"https://github.com/citation-style-language/schema/raw/master/csl-citation.json"} </w:instrText>
      </w:r>
      <w:r>
        <w:fldChar w:fldCharType="separate"/>
      </w:r>
      <w:r w:rsidR="006A690B" w:rsidRPr="006A690B">
        <w:rPr>
          <w:rFonts w:ascii="Aptos" w:hAnsi="Aptos" w:cs="Times New Roman"/>
          <w:kern w:val="0"/>
        </w:rPr>
        <w:t xml:space="preserve">Jeremy Northcote, ‘Objectivity And The Supernormal: The Limitations Of Bracketing Approaches In Providing Neutral Accounts Of Supernormal Claims’, </w:t>
      </w:r>
      <w:r w:rsidR="006A690B" w:rsidRPr="006A690B">
        <w:rPr>
          <w:rFonts w:ascii="Aptos" w:hAnsi="Aptos" w:cs="Times New Roman"/>
          <w:i/>
          <w:iCs/>
          <w:kern w:val="0"/>
        </w:rPr>
        <w:t>Journal of Contemporary Religion</w:t>
      </w:r>
      <w:r w:rsidR="006A690B" w:rsidRPr="006A690B">
        <w:rPr>
          <w:rFonts w:ascii="Aptos" w:hAnsi="Aptos" w:cs="Times New Roman"/>
          <w:kern w:val="0"/>
        </w:rPr>
        <w:t>, 19.1 (2004), pp. 85–98 (p. 87), doi:10.1080/1353790032000165131.</w:t>
      </w:r>
      <w:r>
        <w:fldChar w:fldCharType="end"/>
      </w:r>
    </w:p>
  </w:footnote>
  <w:footnote w:id="115">
    <w:p w14:paraId="341121D6" w14:textId="7E3322BF" w:rsidR="004D25C3" w:rsidRDefault="004D25C3">
      <w:pPr>
        <w:pStyle w:val="FootnoteText"/>
      </w:pPr>
      <w:r>
        <w:rPr>
          <w:rStyle w:val="FootnoteReference"/>
        </w:rPr>
        <w:footnoteRef/>
      </w:r>
      <w:r>
        <w:t xml:space="preserve"> </w:t>
      </w:r>
      <w:r>
        <w:fldChar w:fldCharType="begin"/>
      </w:r>
      <w:r w:rsidR="002E5490">
        <w:instrText xml:space="preserve"> ADDIN ZOTERO_ITEM CSL_CITATION {"citationID":"BZg0vFvk","properties":{"formattedCitation":"Northcote, \\uc0\\u8216{}Objectivity And The Supernormal\\uc0\\u8217{}, p. 87.","plainCitation":"Northcote, ‘Objectivity And The Supernormal’, p. 87.","noteIndex":113},"citationItems":[{"id":125,"uris":["http://zotero.org/users/17561921/items/QTFEVINW"],"itemData":{"id":125,"type":"article-journal","abstract":"This paper contends that bracketing approaches to the sociological study of supernatural, paranormal, and occult proponents do not truly 'bracket' the reality-claims made by those being studied, but instead impose ontological limits on what can be considered 'supernormal'. It is argued that such boundaries and definitions tend to rule out alternative ontological perspectives of the kind that researchers typically encounter among religious, paranormal, and occult proponents. It is also argued that, unlike earlier reductionist approaches to the supernormal, the bias of bracketing approaches is not necessarily based on an underlying sceptical outlook of researchers, but rather reflects an inherent ontological limitation within the sociological enterprise itself. It is recommended that bracketing should be replaced by a reflexive, dialogical approach that emphasises the ontological positioning of social analyses with respect to supernormal claims.","container-title":"Journal of contemporary Religion","DOI":"10.1080/1353790032000165131","ISSN":"1353-7903","issue":"1","page":"85-98","publisher":"Taylor &amp; Francis Ltd","title":"Objectivity And The Supernormal: The Limitations Of Bracketing Approaches In Providing Neutral Accounts Of Supernormal Claims","title-short":"Objectivity And The Supernormal","volume":"19","author":[{"family":"Northcote","given":"Jeremy"}],"issued":{"date-parts":[["2004"]]}},"locator":"87","label":"page"}],"schema":"https://github.com/citation-style-language/schema/raw/master/csl-citation.json"} </w:instrText>
      </w:r>
      <w:r>
        <w:fldChar w:fldCharType="separate"/>
      </w:r>
      <w:r w:rsidRPr="004D25C3">
        <w:rPr>
          <w:rFonts w:ascii="Aptos" w:hAnsi="Aptos" w:cs="Times New Roman"/>
          <w:kern w:val="0"/>
        </w:rPr>
        <w:t>Northcote, ‘Objectivity And The Supernormal’, p. 87.</w:t>
      </w:r>
      <w:r>
        <w:fldChar w:fldCharType="end"/>
      </w:r>
    </w:p>
  </w:footnote>
  <w:footnote w:id="116">
    <w:p w14:paraId="664022AE" w14:textId="42A14871" w:rsidR="00C04EA8" w:rsidRDefault="00C04EA8">
      <w:pPr>
        <w:pStyle w:val="FootnoteText"/>
      </w:pPr>
      <w:r>
        <w:rPr>
          <w:rStyle w:val="FootnoteReference"/>
        </w:rPr>
        <w:footnoteRef/>
      </w:r>
      <w:r>
        <w:t xml:space="preserve"> Ibid, p. 89. </w:t>
      </w:r>
    </w:p>
  </w:footnote>
  <w:footnote w:id="117">
    <w:p w14:paraId="68BE46B2" w14:textId="552DF841" w:rsidR="00C04EA8" w:rsidRDefault="00C04EA8">
      <w:pPr>
        <w:pStyle w:val="FootnoteText"/>
      </w:pPr>
      <w:r>
        <w:rPr>
          <w:rStyle w:val="FootnoteReference"/>
        </w:rPr>
        <w:footnoteRef/>
      </w:r>
      <w:r>
        <w:t xml:space="preserve"> Ibid, p. 92. </w:t>
      </w:r>
    </w:p>
  </w:footnote>
  <w:footnote w:id="118">
    <w:p w14:paraId="125807A0" w14:textId="77777777" w:rsidR="00E5409C" w:rsidRDefault="00E5409C" w:rsidP="00E5409C">
      <w:pPr>
        <w:pStyle w:val="FootnoteText"/>
      </w:pPr>
      <w:r>
        <w:rPr>
          <w:rStyle w:val="FootnoteReference"/>
        </w:rPr>
        <w:footnoteRef/>
      </w:r>
      <w:r>
        <w:t xml:space="preserve"> Ibid, p. 93. </w:t>
      </w:r>
    </w:p>
  </w:footnote>
  <w:footnote w:id="119">
    <w:p w14:paraId="0966FB59" w14:textId="6385483B" w:rsidR="00E5409C" w:rsidRDefault="00E5409C" w:rsidP="00E5409C">
      <w:pPr>
        <w:pStyle w:val="FootnoteText"/>
      </w:pPr>
      <w:r>
        <w:rPr>
          <w:rStyle w:val="FootnoteReference"/>
        </w:rPr>
        <w:footnoteRef/>
      </w:r>
      <w:r>
        <w:t xml:space="preserve"> </w:t>
      </w:r>
      <w:r>
        <w:fldChar w:fldCharType="begin"/>
      </w:r>
      <w:r w:rsidR="009B470B">
        <w:instrText xml:space="preserve"> ADDIN ZOTERO_ITEM CSL_CITATION {"citationID":"b2ATwZek","properties":{"formattedCitation":"Robert J Wallis and Jenny Blain, \\uc0\\u8216{}Sites, Sacredness, and Stories: Interactions of Archaeology and Contemporary Paganism\\uc0\\u8217{}, {\\i{}Folklore}, 114.3 (2003), pp. 307\\uc0\\u8211{}21 (p. 308), doi:10.1080/0015587032000145351.","plainCitation":"Robert J Wallis and Jenny Blain, ‘Sites, Sacredness, and Stories: Interactions of Archaeology and Contemporary Paganism’, Folklore, 114.3 (2003), pp. 307–21 (p. 308), doi:10.1080/0015587032000145351.","noteIndex":111},"citationItems":[{"id":19,"uris":["http://zotero.org/users/17561921/items/6TGLJ9SU"],"itemData":{"id":19,"type":"article-journal","container-title":"Folklore","DOI":"10.1080/0015587032000145351","issue":"3","page":"307 - 21","title":"Sites, Sacredness, and Stories: Interactions of Archaeology and Contemporary Paganism","volume":"114","author":[{"family":"Wallis","given":"Robert J"},{"family":"Blain","given":"Jenny"}],"issued":{"date-parts":[["2003"]]}},"locator":"308","label":"page"}],"schema":"https://github.com/citation-style-language/schema/raw/master/csl-citation.json"} </w:instrText>
      </w:r>
      <w:r>
        <w:fldChar w:fldCharType="separate"/>
      </w:r>
      <w:r w:rsidR="009B470B" w:rsidRPr="009B470B">
        <w:rPr>
          <w:rFonts w:ascii="Aptos" w:hAnsi="Aptos" w:cs="Times New Roman"/>
          <w:kern w:val="0"/>
        </w:rPr>
        <w:t xml:space="preserve">Robert J Wallis and Jenny Blain, ‘Sites, Sacredness, and Stories: Interactions of Archaeology and Contemporary Paganism’, </w:t>
      </w:r>
      <w:r w:rsidR="009B470B" w:rsidRPr="009B470B">
        <w:rPr>
          <w:rFonts w:ascii="Aptos" w:hAnsi="Aptos" w:cs="Times New Roman"/>
          <w:i/>
          <w:iCs/>
          <w:kern w:val="0"/>
        </w:rPr>
        <w:t>Folklore</w:t>
      </w:r>
      <w:r w:rsidR="009B470B" w:rsidRPr="009B470B">
        <w:rPr>
          <w:rFonts w:ascii="Aptos" w:hAnsi="Aptos" w:cs="Times New Roman"/>
          <w:kern w:val="0"/>
        </w:rPr>
        <w:t>, 114.3 (2003), pp. 307–21 (p. 308), doi:10.1080/0015587032000145351.</w:t>
      </w:r>
      <w:r>
        <w:fldChar w:fldCharType="end"/>
      </w:r>
    </w:p>
  </w:footnote>
  <w:footnote w:id="120">
    <w:p w14:paraId="4EC54CD0" w14:textId="77777777" w:rsidR="00E5409C" w:rsidRDefault="00E5409C" w:rsidP="00E5409C">
      <w:pPr>
        <w:pStyle w:val="FootnoteText"/>
      </w:pPr>
      <w:r>
        <w:rPr>
          <w:rStyle w:val="FootnoteReference"/>
        </w:rPr>
        <w:footnoteRef/>
      </w:r>
      <w:r>
        <w:t xml:space="preserve"> Ibid. </w:t>
      </w:r>
    </w:p>
  </w:footnote>
  <w:footnote w:id="121">
    <w:p w14:paraId="54D4E7BC" w14:textId="076CE8F7" w:rsidR="00613FDE" w:rsidRDefault="00613FDE">
      <w:pPr>
        <w:pStyle w:val="FootnoteText"/>
      </w:pPr>
      <w:r>
        <w:rPr>
          <w:rStyle w:val="FootnoteReference"/>
        </w:rPr>
        <w:footnoteRef/>
      </w:r>
      <w:r>
        <w:t xml:space="preserve"> </w:t>
      </w:r>
      <w:r>
        <w:fldChar w:fldCharType="begin"/>
      </w:r>
      <w:r w:rsidR="00925572">
        <w:instrText xml:space="preserve"> ADDIN ZOTERO_ITEM CSL_CITATION {"citationID":"JY9LSLQj","properties":{"formattedCitation":"Pike, {\\i{}Earthly Bodies, Magical Selves}, p. xix.","plainCitation":"Pike, Earthly Bodies, Magical Selves, p. xix.","noteIndex":113},"citationItems":[{"id":21,"uris":["http://zotero.org/users/17561921/items/X7H9ZC2R"],"itemData":{"id":21,"type":"book","publisher":"University of California Press","title":"Earthly Bodies, Magical Selves","author":[{"family":"Pike","given":"Sarah M."}],"issued":{"date-parts":[["2001"]]}},"locator":"xix","label":"page"}],"schema":"https://github.com/citation-style-language/schema/raw/master/csl-citation.json"} </w:instrText>
      </w:r>
      <w:r>
        <w:fldChar w:fldCharType="separate"/>
      </w:r>
      <w:r w:rsidRPr="00613FDE">
        <w:rPr>
          <w:rFonts w:ascii="Aptos" w:hAnsi="Aptos" w:cs="Times New Roman"/>
          <w:kern w:val="0"/>
        </w:rPr>
        <w:t xml:space="preserve">Pike, </w:t>
      </w:r>
      <w:r w:rsidRPr="00613FDE">
        <w:rPr>
          <w:rFonts w:ascii="Aptos" w:hAnsi="Aptos" w:cs="Times New Roman"/>
          <w:i/>
          <w:iCs/>
          <w:kern w:val="0"/>
        </w:rPr>
        <w:t>Earthly Bodies, Magical Selves</w:t>
      </w:r>
      <w:r w:rsidRPr="00613FDE">
        <w:rPr>
          <w:rFonts w:ascii="Aptos" w:hAnsi="Aptos" w:cs="Times New Roman"/>
          <w:kern w:val="0"/>
        </w:rPr>
        <w:t>, p. xix.</w:t>
      </w:r>
      <w:r>
        <w:fldChar w:fldCharType="end"/>
      </w:r>
    </w:p>
  </w:footnote>
  <w:footnote w:id="122">
    <w:p w14:paraId="45C4BA73" w14:textId="605DBF4D" w:rsidR="003C0641" w:rsidRDefault="003C0641" w:rsidP="003C0641">
      <w:pPr>
        <w:pStyle w:val="FootnoteText"/>
      </w:pPr>
      <w:r>
        <w:rPr>
          <w:rStyle w:val="FootnoteReference"/>
        </w:rPr>
        <w:footnoteRef/>
      </w:r>
      <w:r>
        <w:t xml:space="preserve"> </w:t>
      </w:r>
      <w:r>
        <w:fldChar w:fldCharType="begin"/>
      </w:r>
      <w:r w:rsidR="00C5283A">
        <w:instrText xml:space="preserve"> ADDIN ZOTERO_ITEM CSL_CITATION {"citationID":"lMnTwFY3","properties":{"formattedCitation":"Nicholas. Campion, {\\i{}Astrology And Popular Religion In The Modern West: Prophecy, Cosmology, And The New Age Movement} (Ashgate, 2012), p. 147.","plainCitation":"Nicholas. Campion, Astrology And Popular Religion In The Modern West: Prophecy, Cosmology, And The New Age Movement (Ashgate, 2012), p. 147.","noteIndex":112},"citationItems":[{"id":127,"uris":["http://zotero.org/users/17561921/items/Z37CSEAB"],"itemData":{"id":127,"type":"book","ISBN":"978-1-4094-3515-0","publisher":"Ashgate","title":"Astrology And Popular Religion In The Modern West: Prophecy, Cosmology, And The New Age Movement","title-short":"Astrology And Popular Religion In The Modern West","author":[{"family":"Campion","given":"Nicholas."}],"issued":{"date-parts":[["2012"]]}},"locator":"147","label":"page"}],"schema":"https://github.com/citation-style-language/schema/raw/master/csl-citation.json"} </w:instrText>
      </w:r>
      <w:r>
        <w:fldChar w:fldCharType="separate"/>
      </w:r>
      <w:r w:rsidRPr="006A690B">
        <w:rPr>
          <w:rFonts w:ascii="Aptos" w:hAnsi="Aptos" w:cs="Times New Roman"/>
          <w:kern w:val="0"/>
        </w:rPr>
        <w:t xml:space="preserve">Nicholas. Campion, </w:t>
      </w:r>
      <w:r w:rsidRPr="006A690B">
        <w:rPr>
          <w:rFonts w:ascii="Aptos" w:hAnsi="Aptos" w:cs="Times New Roman"/>
          <w:i/>
          <w:iCs/>
          <w:kern w:val="0"/>
        </w:rPr>
        <w:t>Astrology And Popular Religion In The Modern West: Prophecy, Cosmology, And The New Age Movement</w:t>
      </w:r>
      <w:r w:rsidRPr="006A690B">
        <w:rPr>
          <w:rFonts w:ascii="Aptos" w:hAnsi="Aptos" w:cs="Times New Roman"/>
          <w:kern w:val="0"/>
        </w:rPr>
        <w:t xml:space="preserve"> (Ashgate, 2012), p. 147.</w:t>
      </w:r>
      <w:r>
        <w:fldChar w:fldCharType="end"/>
      </w:r>
    </w:p>
  </w:footnote>
  <w:footnote w:id="123">
    <w:p w14:paraId="71E6EC36" w14:textId="77777777" w:rsidR="001C4BDE" w:rsidRDefault="001C4BDE" w:rsidP="001C4BDE">
      <w:pPr>
        <w:pStyle w:val="FootnoteText"/>
      </w:pPr>
      <w:r>
        <w:rPr>
          <w:rStyle w:val="FootnoteReference"/>
        </w:rPr>
        <w:footnoteRef/>
      </w:r>
      <w:r>
        <w:t xml:space="preserve"> Ibid, p. 150. </w:t>
      </w:r>
    </w:p>
  </w:footnote>
  <w:footnote w:id="124">
    <w:p w14:paraId="3B3638EA" w14:textId="3C38AD8F" w:rsidR="009B470B" w:rsidRDefault="009B470B">
      <w:pPr>
        <w:pStyle w:val="FootnoteText"/>
      </w:pPr>
      <w:r>
        <w:rPr>
          <w:rStyle w:val="FootnoteReference"/>
        </w:rPr>
        <w:footnoteRef/>
      </w:r>
      <w:r>
        <w:t xml:space="preserve"> </w:t>
      </w:r>
      <w:r>
        <w:fldChar w:fldCharType="begin"/>
      </w:r>
      <w:r>
        <w:instrText xml:space="preserve"> ADDIN ZOTERO_ITEM CSL_CITATION {"citationID":"DXdzDUsk","properties":{"formattedCitation":"Hutton, {\\i{}Blood And Mistletoe: The History Of The Druids In Britain}, p. 156.","plainCitation":"Hutton, Blood And Mistletoe: The History Of The Druids In Britain, p. 156.","noteIndex":116},"citationItems":[{"id":4,"uris":["http://zotero.org/users/17561921/items/JP3P4748"],"itemData":{"id":4,"type":"book","abstract":"Crushed by the Romans in the first century A.D., the ancient Druids of Britain left almost no reliable evidence behind. Because of this, historian Ronald Hutton shows, succeeding British generations have been free to reimagine, reinterpret, and reinvent the Druids. Hutton</w:instrText>
      </w:r>
      <w:r>
        <w:rPr>
          <w:rFonts w:ascii="Arial" w:hAnsi="Arial" w:cs="Arial"/>
        </w:rPr>
        <w:instrText>ʹ</w:instrText>
      </w:r>
      <w:r>
        <w:instrText xml:space="preserve">s captivating book is the first to encompass two thousand years of Druid history and to explore the evolution of English, Scottish, and Welsh attitudes toward the forever ambiguous figures of the ancient Celtic world. Druids have been remembered at different times as patriots, scientists, philosophers, or priests; sometimes portrayed as corrupt, bloodthirsty, or ignorant, they were also seen as fomenters of rebellion. Hutton charts how the Druids have been written in and out of history, archaeology, and the public consciousness for some 500 years, with particular focus on the romantic period, when Druids completely dominated notions of British prehistory. Sparkling with legends and images, filled with new perspectives on ancient and modern times, this book is a fascinating cultural study of Druids as catalysts in British history. -- Publisher description from http://yalepress.yale.edu (Oct. 3, 2011).","ISBN":"0-300-17085-8","publisher":"Yale University Press","publisher-place":"New Haven, Conn","title":"Blood And Mistletoe: The History Of The Druids In Britain","author":[{"family":"Hutton","given":"Ronald."}],"issued":{"date-parts":[["2009"]]}},"locator":"156","label":"page"}],"schema":"https://github.com/citation-style-language/schema/raw/master/csl-citation.json"} </w:instrText>
      </w:r>
      <w:r>
        <w:fldChar w:fldCharType="separate"/>
      </w:r>
      <w:r w:rsidRPr="009B470B">
        <w:rPr>
          <w:rFonts w:ascii="Aptos" w:hAnsi="Aptos" w:cs="Times New Roman"/>
          <w:kern w:val="0"/>
        </w:rPr>
        <w:t xml:space="preserve">Hutton, </w:t>
      </w:r>
      <w:r w:rsidRPr="009B470B">
        <w:rPr>
          <w:rFonts w:ascii="Aptos" w:hAnsi="Aptos" w:cs="Times New Roman"/>
          <w:i/>
          <w:iCs/>
          <w:kern w:val="0"/>
        </w:rPr>
        <w:t>Blood And Mistletoe: The History Of The Druids In Britain</w:t>
      </w:r>
      <w:r w:rsidRPr="009B470B">
        <w:rPr>
          <w:rFonts w:ascii="Aptos" w:hAnsi="Aptos" w:cs="Times New Roman"/>
          <w:kern w:val="0"/>
        </w:rPr>
        <w:t>, p. 156.</w:t>
      </w:r>
      <w:r>
        <w:fldChar w:fldCharType="end"/>
      </w:r>
    </w:p>
  </w:footnote>
  <w:footnote w:id="125">
    <w:p w14:paraId="451E184F" w14:textId="5E4F08C8" w:rsidR="00B56288" w:rsidRDefault="00B56288">
      <w:pPr>
        <w:pStyle w:val="FootnoteText"/>
      </w:pPr>
      <w:r>
        <w:rPr>
          <w:rStyle w:val="FootnoteReference"/>
        </w:rPr>
        <w:footnoteRef/>
      </w:r>
      <w:r>
        <w:t xml:space="preserve"> </w:t>
      </w:r>
      <w:r>
        <w:fldChar w:fldCharType="begin"/>
      </w:r>
      <w:r w:rsidR="00C5283A">
        <w:instrText xml:space="preserve"> ADDIN ZOTERO_ITEM CSL_CITATION {"citationID":"5MBPGXO4","properties":{"formattedCitation":"Gieser, \\uc0\\u8216{}Feeling Into Atmospheres\\uc0\\u8217{}, p. 47.","plainCitation":"Gieser, ‘Feeling Into Atmospheres’, p. 47.","noteIndex":114},"citationItems":[{"id":150,"uris":["http://zotero.org/users/17561921/items/JGDMMARM"],"itemData":{"id":150,"type":"chapter","container-title":"Modern Religious Druidry: Studies In Paganism, Celtic Identity And Nature Spiritiuality","ISBN":"978-3-031-63099-6","page":"40-51","publisher":"Palgrave Macmillan","title":"Feeling Into Atmospheres: Druids And The Aesthetic Of Ritual","title-short":"Feeling Into Atmospheres","URL":"&lt;https://ezproxy.uwtsd.ac.uk/login?url=https://www.vlebooks.com/product/openreader?id=TrinityStD&amp;accId=8886856&amp;isbn=9783031630996&amp;uid=^u&gt;","author":[{"family":"Gieser","given":"Thorsten"}],"editor":[{"family":"Doyle White","given":"Ethan"},{"family":"Wooley","given":"Jonathan"}],"issued":{"date-parts":[["2024",7,25]]}},"locator":"47","label":"page"}],"schema":"https://github.com/citation-style-language/schema/raw/master/csl-citation.json"} </w:instrText>
      </w:r>
      <w:r>
        <w:fldChar w:fldCharType="separate"/>
      </w:r>
      <w:r w:rsidRPr="00B56288">
        <w:rPr>
          <w:rFonts w:ascii="Aptos" w:hAnsi="Aptos" w:cs="Times New Roman"/>
          <w:kern w:val="0"/>
        </w:rPr>
        <w:t>Gieser, ‘Feeling Into Atmospheres’, p. 47.</w:t>
      </w:r>
      <w:r>
        <w:fldChar w:fldCharType="end"/>
      </w:r>
    </w:p>
  </w:footnote>
  <w:footnote w:id="126">
    <w:p w14:paraId="4BD7F09F" w14:textId="1E0C8B47" w:rsidR="00F160F4" w:rsidRDefault="00F160F4">
      <w:pPr>
        <w:pStyle w:val="FootnoteText"/>
      </w:pPr>
      <w:r>
        <w:rPr>
          <w:rStyle w:val="FootnoteReference"/>
        </w:rPr>
        <w:footnoteRef/>
      </w:r>
      <w:r>
        <w:t xml:space="preserve"> </w:t>
      </w:r>
      <w:r>
        <w:fldChar w:fldCharType="begin"/>
      </w:r>
      <w:r w:rsidR="002E5490">
        <w:instrText xml:space="preserve"> ADDIN ZOTERO_ITEM CSL_CITATION {"citationID":"r4SEiGDy","properties":{"formattedCitation":"Kathryn Roulston, \\uc0\\u8216{}Analysing Interviews\\uc0\\u8217{}, in {\\i{}The Sage Handbook Of Qualitative Data Analysis}, ed. by Uwe Flick (SAGE Publications Inc, 2014), pp. 297\\uc0\\u8211{}312 (p. 16) &lt;https://doi.org/10.4135/9781446282243.n20&gt; [accessed 29 November 2025].","plainCitation":"Kathryn Roulston, ‘Analysing Interviews’, in The Sage Handbook Of Qualitative Data Analysis, ed. by Uwe Flick (SAGE Publications Inc, 2014), pp. 297–312 (p. 16) &lt;https://doi.org/10.4135/9781446282243.n20&gt; [accessed 29 November 2025].","noteIndex":124},"citationItems":[{"id":76,"uris":["http://zotero.org/users/17561921/items/65LK382F"],"itemData":{"id":76,"type":"chapter","container-title":"The Sage Handbook Of Qualitative Data Analysis","page":"297-312","publisher":"SAGE Publications Inc","title":"Analysing Interviews","URL":"https://doi.org/10.4135/9781446282243.n20","author":[{"family":"Roulston","given":"Kathryn"}],"editor":[{"family":"Flick","given":"Uwe"}],"accessed":{"date-parts":[["2025",11,29]]},"issued":{"date-parts":[["2014"]]}},"locator":"16","label":"page"}],"schema":"https://github.com/citation-style-language/schema/raw/master/csl-citation.json"} </w:instrText>
      </w:r>
      <w:r>
        <w:fldChar w:fldCharType="separate"/>
      </w:r>
      <w:r w:rsidRPr="00F160F4">
        <w:rPr>
          <w:rFonts w:ascii="Aptos" w:hAnsi="Aptos" w:cs="Times New Roman"/>
          <w:kern w:val="0"/>
        </w:rPr>
        <w:t xml:space="preserve">Kathryn Roulston, ‘Analysing Interviews’, in </w:t>
      </w:r>
      <w:r w:rsidRPr="00F160F4">
        <w:rPr>
          <w:rFonts w:ascii="Aptos" w:hAnsi="Aptos" w:cs="Times New Roman"/>
          <w:i/>
          <w:iCs/>
          <w:kern w:val="0"/>
        </w:rPr>
        <w:t>The Sage Handbook Of Qualitative Data Analysis</w:t>
      </w:r>
      <w:r w:rsidRPr="00F160F4">
        <w:rPr>
          <w:rFonts w:ascii="Aptos" w:hAnsi="Aptos" w:cs="Times New Roman"/>
          <w:kern w:val="0"/>
        </w:rPr>
        <w:t>, ed. by Uwe Flick (SAGE Publications Inc, 2014), pp. 297–312 (p. 16) &lt;https://doi.org/10.4135/9781446282243.n20&gt; [accessed 29 November 2025].</w:t>
      </w:r>
      <w:r>
        <w:fldChar w:fldCharType="end"/>
      </w:r>
    </w:p>
  </w:footnote>
  <w:footnote w:id="127">
    <w:p w14:paraId="5DB1E985" w14:textId="70B1BE9C" w:rsidR="00084049" w:rsidRDefault="00084049">
      <w:pPr>
        <w:pStyle w:val="FootnoteText"/>
      </w:pPr>
      <w:r>
        <w:rPr>
          <w:rStyle w:val="FootnoteReference"/>
        </w:rPr>
        <w:footnoteRef/>
      </w:r>
      <w:r>
        <w:t xml:space="preserve"> Ibid. </w:t>
      </w:r>
    </w:p>
  </w:footnote>
  <w:footnote w:id="128">
    <w:p w14:paraId="24BD6113" w14:textId="6A306FC2" w:rsidR="009C1F4F" w:rsidRDefault="009C1F4F" w:rsidP="009C1F4F">
      <w:pPr>
        <w:pStyle w:val="FootnoteText"/>
      </w:pPr>
      <w:r w:rsidRPr="00BD07D1">
        <w:rPr>
          <w:rStyle w:val="FootnoteReference"/>
        </w:rPr>
        <w:footnoteRef/>
      </w:r>
      <w:r>
        <w:t xml:space="preserve"> </w:t>
      </w:r>
      <w:r>
        <w:fldChar w:fldCharType="begin"/>
      </w:r>
      <w:r w:rsidR="00C5283A">
        <w:instrText xml:space="preserve"> ADDIN ZOTERO_ITEM CSL_CITATION {"citationID":"MiWzd34I","properties":{"formattedCitation":"Robert J Wallis and Jenny Blain, \\uc0\\u8216{}Sites, Sacredness, And Stories: Interactions Of Archaeology And Contemporary Paganism\\uc0\\u8217{}, {\\i{}Folklore}, 114.3 (2003), pp. 307\\uc0\\u8211{}21, doi:10.1080/0015587032000145351.","plainCitation":"Robert J Wallis and Jenny Blain, ‘Sites, Sacredness, And Stories: Interactions Of Archaeology And Contemporary Paganism’, Folklore, 114.3 (2003), pp. 307–21, doi:10.1080/0015587032000145351.","noteIndex":117},"citationItems":[{"id":34,"uris":["http://zotero.org/users/17561921/items/RNFEJZDU"],"itemData":{"id":34,"type":"article-journal","container-title":"Folklore","DOI":"10.1080/0015587032000145351","issue":"3","page":"307-321","title":"Sites, Sacredness, And Stories: Interactions Of Archaeology And Contemporary Paganism","title-short":"Sites, Sacredness And Stories","volume":"114","author":[{"family":"Wallis","given":"Robert J"},{"family":"Blain","given":"Jenny"}],"issued":{"date-parts":[["2003"]]}}}],"schema":"https://github.com/citation-style-language/schema/raw/master/csl-citation.json"} </w:instrText>
      </w:r>
      <w:r>
        <w:fldChar w:fldCharType="separate"/>
      </w:r>
      <w:r w:rsidR="006A690B" w:rsidRPr="006A690B">
        <w:rPr>
          <w:rFonts w:ascii="Aptos" w:hAnsi="Aptos" w:cs="Times New Roman"/>
          <w:kern w:val="0"/>
        </w:rPr>
        <w:t xml:space="preserve">Robert J Wallis and Jenny Blain, ‘Sites, Sacredness, And Stories: Interactions Of Archaeology And Contemporary Paganism’, </w:t>
      </w:r>
      <w:r w:rsidR="006A690B" w:rsidRPr="006A690B">
        <w:rPr>
          <w:rFonts w:ascii="Aptos" w:hAnsi="Aptos" w:cs="Times New Roman"/>
          <w:i/>
          <w:iCs/>
          <w:kern w:val="0"/>
        </w:rPr>
        <w:t>Folklore</w:t>
      </w:r>
      <w:r w:rsidR="006A690B" w:rsidRPr="006A690B">
        <w:rPr>
          <w:rFonts w:ascii="Aptos" w:hAnsi="Aptos" w:cs="Times New Roman"/>
          <w:kern w:val="0"/>
        </w:rPr>
        <w:t>, 114.3 (2003), pp. 307–21, doi:10.1080/0015587032000145351.</w:t>
      </w:r>
      <w:r>
        <w:fldChar w:fldCharType="end"/>
      </w:r>
      <w:r>
        <w:t xml:space="preserve">, p. 307. </w:t>
      </w:r>
    </w:p>
  </w:footnote>
  <w:footnote w:id="129">
    <w:p w14:paraId="35743B04" w14:textId="0D0F9213" w:rsidR="00E22D37" w:rsidRDefault="00E22D37">
      <w:pPr>
        <w:pStyle w:val="FootnoteText"/>
      </w:pPr>
      <w:r>
        <w:rPr>
          <w:rStyle w:val="FootnoteReference"/>
        </w:rPr>
        <w:footnoteRef/>
      </w:r>
      <w:r>
        <w:t xml:space="preserve"> </w:t>
      </w:r>
      <w:r>
        <w:fldChar w:fldCharType="begin"/>
      </w:r>
      <w:r w:rsidR="00C5283A">
        <w:instrText xml:space="preserve"> ADDIN ZOTERO_ITEM CSL_CITATION {"citationID":"CvyiS29N","properties":{"formattedCitation":"Kirner, \\uc0\\u8216{}Nature At The Nexus Of The Sacred And The Everyday\\uc0\\u8217{}, p. 91.","plainCitation":"Kirner, ‘Nature At The Nexus Of The Sacred And The Everyday’, p. 91.","noteIndex":118},"citationItems":[{"id":143,"uris":["http://zotero.org/users/17561921/items/MWCUC2YH"],"itemData":{"id":143,"type":"chapter","container-title":"Modern Religious Druidry: Studies In Paganism, Celtic Identity And Nature Spiritiuality","ISBN":"978-3-031-63099-6","page":"90-104","publisher":"Palgrave Macmillan","title":"Nature at the Nexus of the Sacred and the Everyday: Ecological Knowledge in Contemporary American Druidry","title-short":"Nature At The Nexus Of The Sacred And The Everyday","author":[{"family":"Kirner","given":"Kimberly"}],"issued":{"date-parts":[["2024",7,25]]}},"locator":"91","label":"page"}],"schema":"https://github.com/citation-style-language/schema/raw/master/csl-citation.json"} </w:instrText>
      </w:r>
      <w:r>
        <w:fldChar w:fldCharType="separate"/>
      </w:r>
      <w:r w:rsidR="00F132AC" w:rsidRPr="00F132AC">
        <w:rPr>
          <w:rFonts w:ascii="Aptos" w:hAnsi="Aptos" w:cs="Times New Roman"/>
          <w:kern w:val="0"/>
        </w:rPr>
        <w:t>Kirner, ‘Nature At The Nexus Of The Sacred And The Everyday’, p. 91.</w:t>
      </w:r>
      <w:r>
        <w:fldChar w:fldCharType="end"/>
      </w:r>
    </w:p>
  </w:footnote>
  <w:footnote w:id="130">
    <w:p w14:paraId="04837FA1" w14:textId="36B47F0C" w:rsidR="009C1F4F" w:rsidRDefault="009C1F4F" w:rsidP="009C1F4F">
      <w:pPr>
        <w:pStyle w:val="FootnoteText"/>
      </w:pPr>
      <w:r w:rsidRPr="00BD07D1">
        <w:rPr>
          <w:rStyle w:val="FootnoteReference"/>
        </w:rPr>
        <w:footnoteRef/>
      </w:r>
      <w:r>
        <w:t xml:space="preserve"> </w:t>
      </w:r>
      <w:r>
        <w:fldChar w:fldCharType="begin"/>
      </w:r>
      <w:r w:rsidR="002E5490">
        <w:instrText xml:space="preserve"> ADDIN ZOTERO_ITEM CSL_CITATION {"citationID":"GeFAHtTC","properties":{"formattedCitation":"Roulston, \\uc0\\u8216{}Analysing Interviews\\uc0\\u8217{}, p. 300.","plainCitation":"Roulston, ‘Analysing Interviews’, p. 300.","noteIndex":128},"citationItems":[{"id":76,"uris":["http://zotero.org/users/17561921/items/65LK382F"],"itemData":{"id":76,"type":"chapter","container-title":"The Sage Handbook Of Qualitative Data Analysis","page":"297-312","publisher":"SAGE Publications Inc","title":"Analysing Interviews","URL":"https://doi.org/10.4135/9781446282243.n20","author":[{"family":"Roulston","given":"Kathryn"}],"editor":[{"family":"Flick","given":"Uwe"}],"accessed":{"date-parts":[["2025",11,29]]},"issued":{"date-parts":[["2014"]]}},"locator":"300","label":"page"}],"schema":"https://github.com/citation-style-language/schema/raw/master/csl-citation.json"} </w:instrText>
      </w:r>
      <w:r>
        <w:fldChar w:fldCharType="separate"/>
      </w:r>
      <w:r w:rsidR="006A690B" w:rsidRPr="006A690B">
        <w:rPr>
          <w:rFonts w:ascii="Aptos" w:hAnsi="Aptos" w:cs="Times New Roman"/>
          <w:kern w:val="0"/>
        </w:rPr>
        <w:t>Roulston, ‘Analysing Interviews’, p. 300.</w:t>
      </w:r>
      <w:r>
        <w:fldChar w:fldCharType="end"/>
      </w:r>
    </w:p>
  </w:footnote>
  <w:footnote w:id="131">
    <w:p w14:paraId="43C408CC" w14:textId="77777777" w:rsidR="009C1F4F" w:rsidRDefault="009C1F4F" w:rsidP="009C1F4F">
      <w:pPr>
        <w:pStyle w:val="FootnoteText"/>
      </w:pPr>
      <w:r w:rsidRPr="00BD07D1">
        <w:rPr>
          <w:rStyle w:val="FootnoteReference"/>
        </w:rPr>
        <w:footnoteRef/>
      </w:r>
      <w:r>
        <w:t xml:space="preserve"> Ibid, p. 303.</w:t>
      </w:r>
    </w:p>
  </w:footnote>
  <w:footnote w:id="132">
    <w:p w14:paraId="368FAA47" w14:textId="7056902B" w:rsidR="00214E57" w:rsidRDefault="00214E57">
      <w:pPr>
        <w:pStyle w:val="FootnoteText"/>
      </w:pPr>
      <w:r>
        <w:rPr>
          <w:rStyle w:val="FootnoteReference"/>
        </w:rPr>
        <w:footnoteRef/>
      </w:r>
      <w:r>
        <w:t xml:space="preserve"> </w:t>
      </w:r>
      <w:r>
        <w:fldChar w:fldCharType="begin"/>
      </w:r>
      <w:r w:rsidR="002E5490">
        <w:instrText xml:space="preserve"> ADDIN ZOTERO_ITEM CSL_CITATION {"citationID":"gR184C5S","properties":{"formattedCitation":"Tilley, {\\i{}A Phenomenology Of Landscape}, p. 18.","plainCitation":"Tilley, A Phenomenology Of Landscape, p. 18.","noteIndex":130},"citationItems":[{"id":22,"uris":["http://zotero.org/users/17561921/items/7CVGKVEQ"],"itemData":{"id":22,"type":"book","publisher":"Berg","title":"A Phenomenology Of Landscape","author":[{"family":"Tilley","given":"Christopher"}],"issued":{"date-parts":[["1997"]]}},"locator":"18","label":"page"}],"schema":"https://github.com/citation-style-language/schema/raw/master/csl-citation.json"} </w:instrText>
      </w:r>
      <w:r>
        <w:fldChar w:fldCharType="separate"/>
      </w:r>
      <w:r w:rsidRPr="00214E57">
        <w:rPr>
          <w:rFonts w:ascii="Aptos" w:hAnsi="Aptos" w:cs="Times New Roman"/>
          <w:kern w:val="0"/>
        </w:rPr>
        <w:t xml:space="preserve">Tilley, </w:t>
      </w:r>
      <w:r w:rsidRPr="00214E57">
        <w:rPr>
          <w:rFonts w:ascii="Aptos" w:hAnsi="Aptos" w:cs="Times New Roman"/>
          <w:i/>
          <w:iCs/>
          <w:kern w:val="0"/>
        </w:rPr>
        <w:t>A Phenomenology Of Landscape</w:t>
      </w:r>
      <w:r w:rsidRPr="00214E57">
        <w:rPr>
          <w:rFonts w:ascii="Aptos" w:hAnsi="Aptos" w:cs="Times New Roman"/>
          <w:kern w:val="0"/>
        </w:rPr>
        <w:t>, p. 18.</w:t>
      </w:r>
      <w:r>
        <w:fldChar w:fldCharType="end"/>
      </w:r>
    </w:p>
  </w:footnote>
  <w:footnote w:id="133">
    <w:p w14:paraId="2C4C23E5" w14:textId="3F9B231A" w:rsidR="00096287" w:rsidRDefault="00096287">
      <w:pPr>
        <w:pStyle w:val="FootnoteText"/>
      </w:pPr>
      <w:r>
        <w:rPr>
          <w:rStyle w:val="FootnoteReference"/>
        </w:rPr>
        <w:footnoteRef/>
      </w:r>
      <w:r>
        <w:t xml:space="preserve"> Ibid, p. 30. </w:t>
      </w:r>
    </w:p>
  </w:footnote>
  <w:footnote w:id="134">
    <w:p w14:paraId="09441A82" w14:textId="610DB34C" w:rsidR="00156E8D" w:rsidRDefault="00156E8D">
      <w:pPr>
        <w:pStyle w:val="FootnoteText"/>
      </w:pPr>
      <w:r>
        <w:rPr>
          <w:rStyle w:val="FootnoteReference"/>
        </w:rPr>
        <w:footnoteRef/>
      </w:r>
      <w:r>
        <w:t xml:space="preserve"> </w:t>
      </w:r>
      <w:r>
        <w:fldChar w:fldCharType="begin"/>
      </w:r>
      <w:r w:rsidR="002E5490">
        <w:instrText xml:space="preserve"> ADDIN ZOTERO_ITEM CSL_CITATION {"citationID":"z045S3KB","properties":{"formattedCitation":"Tilley, {\\i{}A Phenomenology Of Landscape}, p. 31.","plainCitation":"Tilley, A Phenomenology Of Landscape, p. 31.","noteIndex":132},"citationItems":[{"id":22,"uris":["http://zotero.org/users/17561921/items/7CVGKVEQ"],"itemData":{"id":22,"type":"book","publisher":"Berg","title":"A Phenomenology Of Landscape","author":[{"family":"Tilley","given":"Christopher"}],"issued":{"date-parts":[["1997"]]}},"locator":"31","label":"page"}],"schema":"https://github.com/citation-style-language/schema/raw/master/csl-citation.json"} </w:instrText>
      </w:r>
      <w:r>
        <w:fldChar w:fldCharType="separate"/>
      </w:r>
      <w:r w:rsidRPr="00156E8D">
        <w:rPr>
          <w:rFonts w:ascii="Aptos" w:hAnsi="Aptos" w:cs="Times New Roman"/>
          <w:kern w:val="0"/>
        </w:rPr>
        <w:t xml:space="preserve">Tilley, </w:t>
      </w:r>
      <w:r w:rsidRPr="00156E8D">
        <w:rPr>
          <w:rFonts w:ascii="Aptos" w:hAnsi="Aptos" w:cs="Times New Roman"/>
          <w:i/>
          <w:iCs/>
          <w:kern w:val="0"/>
        </w:rPr>
        <w:t>A Phenomenology Of Landscape</w:t>
      </w:r>
      <w:r w:rsidRPr="00156E8D">
        <w:rPr>
          <w:rFonts w:ascii="Aptos" w:hAnsi="Aptos" w:cs="Times New Roman"/>
          <w:kern w:val="0"/>
        </w:rPr>
        <w:t>, p. 31.</w:t>
      </w:r>
      <w:r>
        <w:fldChar w:fldCharType="end"/>
      </w:r>
    </w:p>
  </w:footnote>
  <w:footnote w:id="135">
    <w:p w14:paraId="62893FE5" w14:textId="5F627D21" w:rsidR="00175376" w:rsidRDefault="00175376">
      <w:pPr>
        <w:pStyle w:val="FootnoteText"/>
      </w:pPr>
      <w:r>
        <w:rPr>
          <w:rStyle w:val="FootnoteReference"/>
        </w:rPr>
        <w:footnoteRef/>
      </w:r>
      <w:r>
        <w:t xml:space="preserve"> </w:t>
      </w:r>
      <w:r>
        <w:fldChar w:fldCharType="begin"/>
      </w:r>
      <w:r w:rsidR="002E5490">
        <w:instrText xml:space="preserve"> ADDIN ZOTERO_ITEM CSL_CITATION {"citationID":"RqNTYKin","properties":{"formattedCitation":"Pollard and Reynolds, {\\i{}Avebury The Biography Of A Landscape}, p. 82.","plainCitation":"Pollard and Reynolds, Avebury The Biography Of A Landscape, p. 82.","noteIndex":133},"citationItems":[{"id":12,"uris":["http://zotero.org/users/17561921/items/ZRPUIFMB"],"itemData":{"id":12,"type":"book","ISBN":"978-0-7524-1957-2","publisher":"The History Press","title":"Avebury The Biography Of A Landscape","author":[{"family":"Pollard","given":"Joshua"},{"family":"Reynolds","given":"Andrews"}],"issued":{"date-parts":[["2010"]]}},"locator":"82","label":"page"}],"schema":"https://github.com/citation-style-language/schema/raw/master/csl-citation.json"} </w:instrText>
      </w:r>
      <w:r>
        <w:fldChar w:fldCharType="separate"/>
      </w:r>
      <w:r w:rsidRPr="00175376">
        <w:rPr>
          <w:rFonts w:ascii="Aptos" w:hAnsi="Aptos" w:cs="Times New Roman"/>
          <w:kern w:val="0"/>
        </w:rPr>
        <w:t xml:space="preserve">Pollard and Reynolds, </w:t>
      </w:r>
      <w:r w:rsidRPr="00175376">
        <w:rPr>
          <w:rFonts w:ascii="Aptos" w:hAnsi="Aptos" w:cs="Times New Roman"/>
          <w:i/>
          <w:iCs/>
          <w:kern w:val="0"/>
        </w:rPr>
        <w:t>Avebury The Biography Of A Landscape</w:t>
      </w:r>
      <w:r w:rsidRPr="00175376">
        <w:rPr>
          <w:rFonts w:ascii="Aptos" w:hAnsi="Aptos" w:cs="Times New Roman"/>
          <w:kern w:val="0"/>
        </w:rPr>
        <w:t>, p. 82.</w:t>
      </w:r>
      <w:r>
        <w:fldChar w:fldCharType="end"/>
      </w:r>
    </w:p>
  </w:footnote>
  <w:footnote w:id="136">
    <w:p w14:paraId="5072CE74" w14:textId="29CB15E2" w:rsidR="004D1FFA" w:rsidRDefault="004D1FFA">
      <w:pPr>
        <w:pStyle w:val="FootnoteText"/>
      </w:pPr>
      <w:r>
        <w:rPr>
          <w:rStyle w:val="FootnoteReference"/>
        </w:rPr>
        <w:footnoteRef/>
      </w:r>
      <w:r>
        <w:t xml:space="preserve"> Ibid, p. 94. </w:t>
      </w:r>
    </w:p>
  </w:footnote>
  <w:footnote w:id="137">
    <w:p w14:paraId="178B64C7" w14:textId="7238C9A3" w:rsidR="009C3484" w:rsidRDefault="009C3484">
      <w:pPr>
        <w:pStyle w:val="FootnoteText"/>
      </w:pPr>
      <w:r>
        <w:rPr>
          <w:rStyle w:val="FootnoteReference"/>
        </w:rPr>
        <w:footnoteRef/>
      </w:r>
      <w:r>
        <w:t xml:space="preserve"> Ibid, p. 96. </w:t>
      </w:r>
    </w:p>
  </w:footnote>
  <w:footnote w:id="138">
    <w:p w14:paraId="66A6E3D4" w14:textId="2A80256C" w:rsidR="000B280E" w:rsidRDefault="000B280E">
      <w:pPr>
        <w:pStyle w:val="FootnoteText"/>
      </w:pPr>
      <w:r>
        <w:rPr>
          <w:rStyle w:val="FootnoteReference"/>
        </w:rPr>
        <w:footnoteRef/>
      </w:r>
      <w:r>
        <w:t xml:space="preserve"> </w:t>
      </w:r>
      <w:r>
        <w:fldChar w:fldCharType="begin"/>
      </w:r>
      <w:r w:rsidR="00C5283A">
        <w:instrText xml:space="preserve"> ADDIN ZOTERO_ITEM CSL_CITATION {"citationID":"EENHQYVo","properties":{"formattedCitation":"Restall-Orr, {\\i{}Principles}, p. 11.","plainCitation":"Restall-Orr, Principles, p. 11.","noteIndex":127},"citationItems":[{"id":11,"uris":["http://zotero.org/users/17561921/items/X7326B2Y"],"itemData":{"id":11,"type":"book","number-of-pages":"120","publisher":"Thorsons","title":"Principles Of Druidry","title-short":"Principles","URL":"https://druidnetwork.org/wp-content/uploads/2023/06/What-is-Druidry.pdf","author":[{"family":"Restall-Orr","given":"Emma"}],"issued":{"date-parts":[["1998"]]}},"locator":"11","label":"page"}],"schema":"https://github.com/citation-style-language/schema/raw/master/csl-citation.json"} </w:instrText>
      </w:r>
      <w:r>
        <w:fldChar w:fldCharType="separate"/>
      </w:r>
      <w:r w:rsidRPr="000B280E">
        <w:rPr>
          <w:rFonts w:ascii="Aptos" w:hAnsi="Aptos" w:cs="Times New Roman"/>
          <w:kern w:val="0"/>
        </w:rPr>
        <w:t xml:space="preserve">Restall-Orr, </w:t>
      </w:r>
      <w:r w:rsidRPr="000B280E">
        <w:rPr>
          <w:rFonts w:ascii="Aptos" w:hAnsi="Aptos" w:cs="Times New Roman"/>
          <w:i/>
          <w:iCs/>
          <w:kern w:val="0"/>
        </w:rPr>
        <w:t>Principles</w:t>
      </w:r>
      <w:r w:rsidRPr="000B280E">
        <w:rPr>
          <w:rFonts w:ascii="Aptos" w:hAnsi="Aptos" w:cs="Times New Roman"/>
          <w:kern w:val="0"/>
        </w:rPr>
        <w:t>, p. 11.</w:t>
      </w:r>
      <w:r>
        <w:fldChar w:fldCharType="end"/>
      </w:r>
    </w:p>
  </w:footnote>
  <w:footnote w:id="139">
    <w:p w14:paraId="51E8869F" w14:textId="588CA9E9" w:rsidR="009C1F4F" w:rsidRDefault="009C1F4F" w:rsidP="009C1F4F">
      <w:pPr>
        <w:pStyle w:val="FootnoteText"/>
      </w:pPr>
      <w:r>
        <w:rPr>
          <w:rStyle w:val="FootnoteReference"/>
        </w:rPr>
        <w:footnoteRef/>
      </w:r>
      <w:r>
        <w:t xml:space="preserve"> </w:t>
      </w:r>
      <w:r>
        <w:fldChar w:fldCharType="begin"/>
      </w:r>
      <w:r w:rsidR="00C5283A">
        <w:instrText xml:space="preserve"> ADDIN ZOTERO_ITEM CSL_CITATION {"citationID":"llAMsWCT","properties":{"formattedCitation":"Euan Mackie, \\uc0\\u8216{}A New Look At The Astronomy And Geometry Of Stonehenge\\uc0\\u8217{}, {\\i{}Culture and Cosmos}, 16.1 (2012), pp. 89\\uc0\\u8211{}107 (p. 93).","plainCitation":"Euan Mackie, ‘A New Look At The Astronomy And Geometry Of Stonehenge’, Culture and Cosmos, 16.1 (2012), pp. 89–107 (p. 93).","noteIndex":128},"citationItems":[{"id":90,"uris":["http://zotero.org/users/17561921/items/NIHSF8XE"],"itemData":{"id":90,"type":"article-journal","container-title":"Culture and Cosmos","issue":"1","page":"89-107","title":"A New Look At The Astronomy And Geometry Of Stonehenge","volume":"16","author":[{"family":"Mackie","given":"Euan"}],"issued":{"date-parts":[["2012"]]}},"locator":"93","label":"page"}],"schema":"https://github.com/citation-style-language/schema/raw/master/csl-citation.json"} </w:instrText>
      </w:r>
      <w:r>
        <w:fldChar w:fldCharType="separate"/>
      </w:r>
      <w:r w:rsidR="006A690B" w:rsidRPr="006A690B">
        <w:rPr>
          <w:rFonts w:ascii="Aptos" w:hAnsi="Aptos" w:cs="Times New Roman"/>
          <w:kern w:val="0"/>
        </w:rPr>
        <w:t xml:space="preserve">Euan Mackie, ‘A New Look At The Astronomy And Geometry Of Stonehenge’, </w:t>
      </w:r>
      <w:r w:rsidR="006A690B" w:rsidRPr="006A690B">
        <w:rPr>
          <w:rFonts w:ascii="Aptos" w:hAnsi="Aptos" w:cs="Times New Roman"/>
          <w:i/>
          <w:iCs/>
          <w:kern w:val="0"/>
        </w:rPr>
        <w:t>Culture and Cosmos</w:t>
      </w:r>
      <w:r w:rsidR="006A690B" w:rsidRPr="006A690B">
        <w:rPr>
          <w:rFonts w:ascii="Aptos" w:hAnsi="Aptos" w:cs="Times New Roman"/>
          <w:kern w:val="0"/>
        </w:rPr>
        <w:t>, 16.1 (2012), pp. 89–107 (p. 93).</w:t>
      </w:r>
      <w:r>
        <w:fldChar w:fldCharType="end"/>
      </w:r>
    </w:p>
  </w:footnote>
  <w:footnote w:id="140">
    <w:p w14:paraId="60815767" w14:textId="7C4E08DE" w:rsidR="009C1F4F" w:rsidRDefault="009C1F4F" w:rsidP="009C1F4F">
      <w:pPr>
        <w:pStyle w:val="FootnoteText"/>
      </w:pPr>
      <w:r>
        <w:rPr>
          <w:rStyle w:val="FootnoteReference"/>
        </w:rPr>
        <w:footnoteRef/>
      </w:r>
      <w:r>
        <w:t xml:space="preserve"> </w:t>
      </w:r>
      <w:r>
        <w:fldChar w:fldCharType="begin"/>
      </w:r>
      <w:r w:rsidR="00C5283A">
        <w:instrText xml:space="preserve"> ADDIN ZOTERO_ITEM CSL_CITATION {"citationID":"WLKzerO6","properties":{"formattedCitation":"Ronald Hutton, \\uc0\\u8216{}Prehistoric British Astronomy: Whatever Happened To The Earth And Sun?\\uc0\\u8217{}, {\\i{}Culture and Cosmos}, 18.1 (2014), pp. 21\\uc0\\u8211{}35 (p. 22).","plainCitation":"Ronald Hutton, ‘Prehistoric British Astronomy: Whatever Happened To The Earth And Sun?’, Culture and Cosmos, 18.1 (2014), pp. 21–35 (p. 22).","noteIndex":129},"citationItems":[{"id":92,"uris":["http://zotero.org/users/17561921/items/FFHF7Y7Y"],"itemData":{"id":92,"type":"article-journal","container-title":"Culture and Cosmos","issue":"1","page":"21-35","title":"Prehistoric British Astronomy: Whatever Happened To The Earth And Sun?","volume":"18","author":[{"family":"Hutton","given":"Ronald"}],"issued":{"date-parts":[["2014"]]}},"locator":"22","label":"page"}],"schema":"https://github.com/citation-style-language/schema/raw/master/csl-citation.json"} </w:instrText>
      </w:r>
      <w:r>
        <w:fldChar w:fldCharType="separate"/>
      </w:r>
      <w:r w:rsidR="006A690B" w:rsidRPr="006A690B">
        <w:rPr>
          <w:rFonts w:ascii="Aptos" w:hAnsi="Aptos" w:cs="Times New Roman"/>
          <w:kern w:val="0"/>
        </w:rPr>
        <w:t xml:space="preserve">Ronald Hutton, ‘Prehistoric British Astronomy: Whatever Happened To The Earth And Sun?’, </w:t>
      </w:r>
      <w:r w:rsidR="006A690B" w:rsidRPr="006A690B">
        <w:rPr>
          <w:rFonts w:ascii="Aptos" w:hAnsi="Aptos" w:cs="Times New Roman"/>
          <w:i/>
          <w:iCs/>
          <w:kern w:val="0"/>
        </w:rPr>
        <w:t>Culture and Cosmos</w:t>
      </w:r>
      <w:r w:rsidR="006A690B" w:rsidRPr="006A690B">
        <w:rPr>
          <w:rFonts w:ascii="Aptos" w:hAnsi="Aptos" w:cs="Times New Roman"/>
          <w:kern w:val="0"/>
        </w:rPr>
        <w:t>, 18.1 (2014), pp. 21–35 (p. 22).</w:t>
      </w:r>
      <w:r>
        <w:fldChar w:fldCharType="end"/>
      </w:r>
    </w:p>
  </w:footnote>
  <w:footnote w:id="141">
    <w:p w14:paraId="568500E9" w14:textId="5A027A86" w:rsidR="009C1F4F" w:rsidRDefault="009C1F4F" w:rsidP="009C1F4F">
      <w:pPr>
        <w:pStyle w:val="FootnoteText"/>
      </w:pPr>
      <w:r>
        <w:rPr>
          <w:rStyle w:val="FootnoteReference"/>
        </w:rPr>
        <w:footnoteRef/>
      </w:r>
      <w:r>
        <w:t xml:space="preserve"> </w:t>
      </w:r>
      <w:r>
        <w:fldChar w:fldCharType="begin"/>
      </w:r>
      <w:r w:rsidR="00C5283A">
        <w:instrText xml:space="preserve"> ADDIN ZOTERO_ITEM CSL_CITATION {"citationID":"ej29jyIb","properties":{"formattedCitation":"John David North, with Internet Archive, {\\i{}Stonehenge: Neolithic Man And The Cosmos} (Harper Collins, 1997), p. xxxix &lt;http://archive.org/details/stonehengeneolit0000nort&gt; [accessed 4 December 2025].","plainCitation":"John David North, with Internet Archive, Stonehenge: Neolithic Man And The Cosmos (Harper Collins, 1997), p. xxxix &lt;http://archive.org/details/stonehengeneolit0000nort&gt; [accessed 4 December 2025].","noteIndex":130},"citationItems":[{"id":88,"uris":["http://zotero.org/users/17561921/items/ACYM9P3T"],"itemData":{"id":88,"type":"book","abstract":"648 pages, 33 unnumbered pages of plates : 24 cm; Originally published: 1996; Includes bibliographical references and index","ISBN":"978-0-00-255850-1","language":"eng","number-of-pages":"686","publisher":"Harper Collins","publisher-place":"London","source":"Internet Archive","title":"Stonehenge: Neolithic Man And The Cosmos","title-short":"Stonehenge","URL":"http://archive.org/details/stonehengeneolit0000nort","author":[{"family":"North","given":"John David"}],"contributor":[{"literal":"Internet Archive"}],"accessed":{"date-parts":[["2025",12,4]]},"issued":{"date-parts":[["1997"]]}},"locator":"xxxix","label":"page"}],"schema":"https://github.com/citation-style-language/schema/raw/master/csl-citation.json"} </w:instrText>
      </w:r>
      <w:r>
        <w:fldChar w:fldCharType="separate"/>
      </w:r>
      <w:r w:rsidR="006A690B" w:rsidRPr="006A690B">
        <w:rPr>
          <w:rFonts w:ascii="Aptos" w:hAnsi="Aptos" w:cs="Times New Roman"/>
          <w:kern w:val="0"/>
        </w:rPr>
        <w:t xml:space="preserve">John David North, with Internet Archive, </w:t>
      </w:r>
      <w:r w:rsidR="006A690B" w:rsidRPr="006A690B">
        <w:rPr>
          <w:rFonts w:ascii="Aptos" w:hAnsi="Aptos" w:cs="Times New Roman"/>
          <w:i/>
          <w:iCs/>
          <w:kern w:val="0"/>
        </w:rPr>
        <w:t>Stonehenge: Neolithic Man And The Cosmos</w:t>
      </w:r>
      <w:r w:rsidR="006A690B" w:rsidRPr="006A690B">
        <w:rPr>
          <w:rFonts w:ascii="Aptos" w:hAnsi="Aptos" w:cs="Times New Roman"/>
          <w:kern w:val="0"/>
        </w:rPr>
        <w:t xml:space="preserve"> (Harper Collins, 1997), p. xxxix &lt;http://archive.org/details/stonehengeneolit0000nort&gt; [accessed 4 December 2025].</w:t>
      </w:r>
      <w:r>
        <w:fldChar w:fldCharType="end"/>
      </w:r>
    </w:p>
  </w:footnote>
  <w:footnote w:id="142">
    <w:p w14:paraId="4780CA41" w14:textId="14C7515A" w:rsidR="009C1F4F" w:rsidRDefault="009C1F4F" w:rsidP="009C1F4F">
      <w:pPr>
        <w:pStyle w:val="FootnoteText"/>
      </w:pPr>
      <w:r>
        <w:rPr>
          <w:rStyle w:val="FootnoteReference"/>
        </w:rPr>
        <w:footnoteRef/>
      </w:r>
      <w:r>
        <w:t xml:space="preserve"> </w:t>
      </w:r>
      <w:r>
        <w:fldChar w:fldCharType="begin"/>
      </w:r>
      <w:r w:rsidR="00EC53B8">
        <w:instrText xml:space="preserve"> ADDIN ZOTERO_ITEM CSL_CITATION {"citationID":"FYoylViw","properties":{"formattedCitation":"Gillings, Pollard, and Strutt, \\uc0\\u8216{}The Origins Of Avebury\\uc0\\u8217{}, p. 359.","plainCitation":"Gillings, Pollard, and Strutt, ‘The Origins Of Avebury’, p. 359.","noteIndex":138},"citationItems":[{"id":91,"uris":["http://zotero.org/users/17561921/items/34CABCSS"],"itemData":{"id":91,"type":"article-journal","container-title":"Antiquity","DOI":"10.15184/aqy.2019.37","issue":"368","page":"359-77","title":"The Origins Of Avebury","volume":"19","author":[{"family":"Gillings","given":"Mark"},{"family":"Pollard","given":"Joshua"},{"family":"Strutt","given":"Kristian"}],"issued":{"date-parts":[["2019"]]}},"locator":"359","label":"page"}],"schema":"https://github.com/citation-style-language/schema/raw/master/csl-citation.json"} </w:instrText>
      </w:r>
      <w:r>
        <w:fldChar w:fldCharType="separate"/>
      </w:r>
      <w:r w:rsidR="00EC53B8" w:rsidRPr="00EC53B8">
        <w:rPr>
          <w:rFonts w:ascii="Aptos" w:hAnsi="Aptos" w:cs="Times New Roman"/>
          <w:kern w:val="0"/>
        </w:rPr>
        <w:t>Gillings, Pollard, and Strutt, ‘The Origins Of Avebury’, p. 359.</w:t>
      </w:r>
      <w:r>
        <w:fldChar w:fldCharType="end"/>
      </w:r>
    </w:p>
  </w:footnote>
  <w:footnote w:id="143">
    <w:p w14:paraId="32DBF0C3" w14:textId="195E5D2C" w:rsidR="009C1F4F" w:rsidRDefault="009C1F4F" w:rsidP="009C1F4F">
      <w:pPr>
        <w:pStyle w:val="FootnoteText"/>
      </w:pPr>
      <w:r>
        <w:rPr>
          <w:rStyle w:val="FootnoteReference"/>
        </w:rPr>
        <w:footnoteRef/>
      </w:r>
      <w:r>
        <w:t xml:space="preserve"> </w:t>
      </w:r>
      <w:r>
        <w:fldChar w:fldCharType="begin"/>
      </w:r>
      <w:r w:rsidR="00C5283A">
        <w:instrText xml:space="preserve"> ADDIN ZOTERO_ITEM CSL_CITATION {"citationID":"fkxx5S3G","properties":{"formattedCitation":"Stanis\\uc0\\u322{}aw Iwaniszewski, \\uc0\\u8216{}Concepts Of Space, Time, And The Cosmos\\uc0\\u8217{}, in {\\i{}Handbook of Archaeoastronomy and Ethnoastronomy} (Springer, New York, NY, 2015), pp. 3\\uc0\\u8211{}14 (p. 8), doi:10.1007/978-1-4614-6141-8_2.","plainCitation":"Stanisław Iwaniszewski, ‘Concepts Of Space, Time, And The Cosmos’, in Handbook of Archaeoastronomy and Ethnoastronomy (Springer, New York, NY, 2015), pp. 3–14 (p. 8), doi:10.1007/978-1-4614-6141-8_2.","noteIndex":132},"citationItems":[{"id":36,"uris":["http://zotero.org/users/17561921/items/RIFTPQIC"],"itemData":{"id":36,"type":"chapter","abstract":"Space, time, and cosmos are concepts so fundamental and familiar to the Western world that they are often taken as universal. Time and space are regarded as entities in themselves that exist independently of the rest of reality, &amp;#8220;dimensions&amp;#8221; that are...","container-title":"Handbook of Archaeoastronomy and Ethnoastronomy","DOI":"10.1007/978-1-4614-6141-8_2","ISBN":"978-1-4614-6141-8","language":"en","page":"3-14","publisher":"Springer, New York, NY","source":"link-springer-com.ezproxy.uwtsd.ac.uk","title":"Concepts Of Space, Time, And The Cosmos","URL":"https://link-springer-com.ezproxy.uwtsd.ac.uk/rwe/10.1007/978-1-4614-6141-8_2","author":[{"family":"Iwaniszewski","given":"Stanisław"}],"accessed":{"date-parts":[["2025",11,13]]},"issued":{"date-parts":[["2015"]]}},"locator":"8","label":"page"}],"schema":"https://github.com/citation-style-language/schema/raw/master/csl-citation.json"} </w:instrText>
      </w:r>
      <w:r>
        <w:fldChar w:fldCharType="separate"/>
      </w:r>
      <w:r w:rsidR="006A690B" w:rsidRPr="006A690B">
        <w:rPr>
          <w:rFonts w:ascii="Aptos" w:hAnsi="Aptos" w:cs="Times New Roman"/>
          <w:kern w:val="0"/>
        </w:rPr>
        <w:t xml:space="preserve">Stanisław Iwaniszewski, ‘Concepts Of Space, Time, And The Cosmos’, in </w:t>
      </w:r>
      <w:r w:rsidR="006A690B" w:rsidRPr="006A690B">
        <w:rPr>
          <w:rFonts w:ascii="Aptos" w:hAnsi="Aptos" w:cs="Times New Roman"/>
          <w:i/>
          <w:iCs/>
          <w:kern w:val="0"/>
        </w:rPr>
        <w:t>Handbook of Archaeoastronomy and Ethnoastronomy</w:t>
      </w:r>
      <w:r w:rsidR="006A690B" w:rsidRPr="006A690B">
        <w:rPr>
          <w:rFonts w:ascii="Aptos" w:hAnsi="Aptos" w:cs="Times New Roman"/>
          <w:kern w:val="0"/>
        </w:rPr>
        <w:t xml:space="preserve"> (Springer, New York, NY, 2015), pp. 3–14 (p. 8), doi:10.1007/978-1-4614-6141-8_2.</w:t>
      </w:r>
      <w:r>
        <w:fldChar w:fldCharType="end"/>
      </w:r>
    </w:p>
  </w:footnote>
  <w:footnote w:id="144">
    <w:p w14:paraId="7AC89322" w14:textId="678D30D8" w:rsidR="00A3721E" w:rsidRDefault="00A3721E">
      <w:pPr>
        <w:pStyle w:val="FootnoteText"/>
      </w:pPr>
      <w:r>
        <w:rPr>
          <w:rStyle w:val="FootnoteReference"/>
        </w:rPr>
        <w:footnoteRef/>
      </w:r>
      <w:r>
        <w:t xml:space="preserve"> </w:t>
      </w:r>
      <w:r>
        <w:fldChar w:fldCharType="begin"/>
      </w:r>
      <w:r w:rsidR="00925572">
        <w:instrText xml:space="preserve"> ADDIN ZOTERO_ITEM CSL_CITATION {"citationID":"gEJmnpsX","properties":{"formattedCitation":"Pike, {\\i{}Earthly Bodies, Magical Selves}, p. 126.","plainCitation":"Pike, Earthly Bodies, Magical Selves, p. 126.","noteIndex":135},"citationItems":[{"id":21,"uris":["http://zotero.org/users/17561921/items/X7H9ZC2R"],"itemData":{"id":21,"type":"book","publisher":"University of California Press","title":"Earthly Bodies, Magical Selves","author":[{"family":"Pike","given":"Sarah M."}],"issued":{"date-parts":[["2001"]]}},"locator":"126","label":"page"}],"schema":"https://github.com/citation-style-language/schema/raw/master/csl-citation.json"} </w:instrText>
      </w:r>
      <w:r>
        <w:fldChar w:fldCharType="separate"/>
      </w:r>
      <w:r w:rsidRPr="00A3721E">
        <w:rPr>
          <w:rFonts w:ascii="Aptos" w:hAnsi="Aptos" w:cs="Times New Roman"/>
          <w:kern w:val="0"/>
        </w:rPr>
        <w:t xml:space="preserve">Pike, </w:t>
      </w:r>
      <w:r w:rsidRPr="00A3721E">
        <w:rPr>
          <w:rFonts w:ascii="Aptos" w:hAnsi="Aptos" w:cs="Times New Roman"/>
          <w:i/>
          <w:iCs/>
          <w:kern w:val="0"/>
        </w:rPr>
        <w:t>Earthly Bodies, Magical Selves</w:t>
      </w:r>
      <w:r w:rsidRPr="00A3721E">
        <w:rPr>
          <w:rFonts w:ascii="Aptos" w:hAnsi="Aptos" w:cs="Times New Roman"/>
          <w:kern w:val="0"/>
        </w:rPr>
        <w:t>, p. 126.</w:t>
      </w:r>
      <w:r>
        <w:fldChar w:fldCharType="end"/>
      </w:r>
    </w:p>
  </w:footnote>
  <w:footnote w:id="145">
    <w:p w14:paraId="7896E04E" w14:textId="7957EF6E" w:rsidR="00EC77AC" w:rsidRDefault="00EC77AC" w:rsidP="00EC77AC">
      <w:pPr>
        <w:pStyle w:val="FootnoteText"/>
      </w:pPr>
      <w:r>
        <w:rPr>
          <w:rStyle w:val="FootnoteReference"/>
        </w:rPr>
        <w:footnoteRef/>
      </w:r>
      <w:r>
        <w:t xml:space="preserve"> </w:t>
      </w:r>
      <w:r>
        <w:fldChar w:fldCharType="begin"/>
      </w:r>
      <w:r w:rsidR="00C5283A">
        <w:instrText xml:space="preserve"> ADDIN ZOTERO_ITEM CSL_CITATION {"citationID":"hR1aEHlc","properties":{"formattedCitation":"Nolan, \\uc0\\u8216{}Sites of Existential Relatedness\\uc0\\u8217{}, p. 39.","plainCitation":"Nolan, ‘Sites of Existential Relatedness’, p. 39.","noteIndex":134},"citationItems":[{"id":61,"uris":["http://zotero.org/users/17561921/items/KHD5MVEH"],"itemData":{"id":61,"type":"article-journal","abstract":"As material reflections of human identity and behaviour, heritage assets are often viewed as a source of belonging and existential awareness. In recent years, these impacts have been shown to promote personal wellbeing in ways which align with the therapeutic concept of existential relatedness. Defined as a feeling of deep connection to something greater than the self, existential relatedness has been identified as a fundamental component of personal wellbeing. In light of findings from qualitative work undertaken in the Stonehenge and Avebury World Heritage Site (WHS) and the Vale of Pewsey, Wiltshire, UK, and their environs, this paper considers the capacity for these prehistoric landscapes to facilitate a sense of existential relatedness for people in the present. As a result of this exploration, it suggests that, in certain contexts, the historic environment has a unique role to play in the creation of existential wellbeing through the cultural, collective and transcendent connections that it affords. The paper further theorizes that the feeling of connectivity which many people experience in response to heritage assets is essentially a form of communitas, and perhaps one of the greatest social benefits that the historic environment has to offer.","archive_location":"145431685","container-title":"Public Archaeology","DOI":"10.1080/14655187.2019.1762151","ISSN":"14655187","issue":"1","journalAbbreviation":"Public Archaeology","language":"English","page":"28-51","source":"EBSCOhost","title":"Sites of Existential Relatedness: Findings from Phenomenological Research At Stonehenge, Avebury And The Vale Of Pewsey, Wiltshire, UK.","title-short":"Sites of Existential Relatedness","volume":"18","author":[{"family":"Nolan","given":"Claire"}],"issued":{"date-parts":[["2019",2,1]]}},"locator":"39","label":"page"}],"schema":"https://github.com/citation-style-language/schema/raw/master/csl-citation.json"} </w:instrText>
      </w:r>
      <w:r>
        <w:fldChar w:fldCharType="separate"/>
      </w:r>
      <w:r w:rsidRPr="006A690B">
        <w:rPr>
          <w:rFonts w:ascii="Aptos" w:hAnsi="Aptos" w:cs="Times New Roman"/>
          <w:kern w:val="0"/>
        </w:rPr>
        <w:t>Nolan, ‘Sites of Existential Relatedness’, p. 39.</w:t>
      </w:r>
      <w:r>
        <w:fldChar w:fldCharType="end"/>
      </w:r>
    </w:p>
  </w:footnote>
  <w:footnote w:id="146">
    <w:p w14:paraId="4E4618EF" w14:textId="36B0A31A" w:rsidR="00EC77AC" w:rsidRDefault="00EC77AC" w:rsidP="00EC77AC">
      <w:pPr>
        <w:pStyle w:val="FootnoteText"/>
      </w:pPr>
      <w:r>
        <w:rPr>
          <w:rStyle w:val="FootnoteReference"/>
        </w:rPr>
        <w:footnoteRef/>
      </w:r>
      <w:r>
        <w:t xml:space="preserve"> </w:t>
      </w:r>
      <w:r>
        <w:fldChar w:fldCharType="begin"/>
      </w:r>
      <w:r w:rsidR="00C5283A">
        <w:instrText xml:space="preserve"> ADDIN ZOTERO_ITEM CSL_CITATION {"citationID":"4MBFxIh8","properties":{"formattedCitation":"Campion, \\uc0\\u8216{}Harmony, Cosmos, Ecology And Politics\\uc0\\u8217{}, p. 350.","plainCitation":"Campion, ‘Harmony, Cosmos, Ecology And Politics’, p. 350.","noteIndex":135},"citationItems":[{"id":67,"uris":["http://zotero.org/users/17561921/items/IHVKNPH5"],"itemData":{"id":67,"type":"chapter","container-title":"The Harmony Debates: Exploring A Practical Philosophy For A Sustainable Future","page":"345-72","publisher":"Sophia Centre Press","title":"Harmony, Cosmos, Ecology And Politics","title-short":"Harmony, Cosmos, Ecology And Politics","URL":"https://sophiacentrepress.com/publication/the-harmony-debates/","author":[{"family":"Campion","given":"Nicholas"}],"editor":[{"family":"Campion","given":"Nicholas"}],"accessed":{"date-parts":[["2025",10,1]]},"issued":{"date-parts":[["2020"]]}},"locator":"350","label":"page"}],"schema":"https://github.com/citation-style-language/schema/raw/master/csl-citation.json"} </w:instrText>
      </w:r>
      <w:r>
        <w:fldChar w:fldCharType="separate"/>
      </w:r>
      <w:r w:rsidR="00C5283A" w:rsidRPr="00C5283A">
        <w:rPr>
          <w:rFonts w:ascii="Aptos" w:hAnsi="Aptos" w:cs="Times New Roman"/>
          <w:kern w:val="0"/>
        </w:rPr>
        <w:t>Campion, ‘Harmony, Cosmos, Ecology And Politics’, p. 350.</w:t>
      </w:r>
      <w:r>
        <w:fldChar w:fldCharType="end"/>
      </w:r>
    </w:p>
  </w:footnote>
  <w:footnote w:id="147">
    <w:p w14:paraId="723756BF" w14:textId="1E47740E" w:rsidR="00EC77AC" w:rsidRDefault="00EC77AC" w:rsidP="00EC77AC">
      <w:pPr>
        <w:pStyle w:val="FootnoteText"/>
      </w:pPr>
      <w:r>
        <w:rPr>
          <w:rStyle w:val="FootnoteReference"/>
        </w:rPr>
        <w:footnoteRef/>
      </w:r>
      <w:r>
        <w:t xml:space="preserve"> </w:t>
      </w:r>
      <w:r>
        <w:fldChar w:fldCharType="begin"/>
      </w:r>
      <w:r w:rsidR="00925572">
        <w:instrText xml:space="preserve"> ADDIN ZOTERO_ITEM CSL_CITATION {"citationID":"wvSmwqAK","properties":{"formattedCitation":"Pike, {\\i{}Earthly Bodies, Magical Selves}, p. 29.","plainCitation":"Pike, Earthly Bodies, Magical Selves, p. 29.","noteIndex":138},"citationItems":[{"id":21,"uris":["http://zotero.org/users/17561921/items/X7H9ZC2R"],"itemData":{"id":21,"type":"book","publisher":"University of California Press","title":"Earthly Bodies, Magical Selves","author":[{"family":"Pike","given":"Sarah M."}],"issued":{"date-parts":[["2001"]]}},"locator":"29","label":"page"}],"schema":"https://github.com/citation-style-language/schema/raw/master/csl-citation.json"} </w:instrText>
      </w:r>
      <w:r>
        <w:fldChar w:fldCharType="separate"/>
      </w:r>
      <w:r w:rsidRPr="006A690B">
        <w:rPr>
          <w:rFonts w:ascii="Aptos" w:hAnsi="Aptos" w:cs="Times New Roman"/>
          <w:kern w:val="0"/>
        </w:rPr>
        <w:t xml:space="preserve">Pike, </w:t>
      </w:r>
      <w:r w:rsidRPr="006A690B">
        <w:rPr>
          <w:rFonts w:ascii="Aptos" w:hAnsi="Aptos" w:cs="Times New Roman"/>
          <w:i/>
          <w:iCs/>
          <w:kern w:val="0"/>
        </w:rPr>
        <w:t>Earthly Bodies, Magical Selves</w:t>
      </w:r>
      <w:r w:rsidRPr="006A690B">
        <w:rPr>
          <w:rFonts w:ascii="Aptos" w:hAnsi="Aptos" w:cs="Times New Roman"/>
          <w:kern w:val="0"/>
        </w:rPr>
        <w:t>, p. 29.</w:t>
      </w:r>
      <w:r>
        <w:fldChar w:fldCharType="end"/>
      </w:r>
    </w:p>
  </w:footnote>
  <w:footnote w:id="148">
    <w:p w14:paraId="5007D9FE" w14:textId="282311B0" w:rsidR="00EC77AC" w:rsidRDefault="00EC77AC" w:rsidP="00EC77AC">
      <w:pPr>
        <w:pStyle w:val="FootnoteText"/>
      </w:pPr>
      <w:r>
        <w:rPr>
          <w:rStyle w:val="FootnoteReference"/>
        </w:rPr>
        <w:footnoteRef/>
      </w:r>
      <w:r>
        <w:t xml:space="preserve"> </w:t>
      </w:r>
      <w:r>
        <w:fldChar w:fldCharType="begin"/>
      </w:r>
      <w:r w:rsidR="00C5283A">
        <w:instrText xml:space="preserve"> ADDIN ZOTERO_ITEM CSL_CITATION {"citationID":"ckysB2xS","properties":{"formattedCitation":"Restall-Orr, {\\i{}Principles}, p. 49.","plainCitation":"Restall-Orr, Principles, p. 49.","noteIndex":137},"citationItems":[{"id":11,"uris":["http://zotero.org/users/17561921/items/X7326B2Y"],"itemData":{"id":11,"type":"book","number-of-pages":"120","publisher":"Thorsons","title":"Principles Of Druidry","title-short":"Principles","URL":"https://druidnetwork.org/wp-content/uploads/2023/06/What-is-Druidry.pdf","author":[{"family":"Restall-Orr","given":"Emma"}],"issued":{"date-parts":[["1998"]]}},"locator":"49","label":"page"}],"schema":"https://github.com/citation-style-language/schema/raw/master/csl-citation.json"} </w:instrText>
      </w:r>
      <w:r>
        <w:fldChar w:fldCharType="separate"/>
      </w:r>
      <w:r w:rsidRPr="006A690B">
        <w:rPr>
          <w:rFonts w:ascii="Aptos" w:hAnsi="Aptos" w:cs="Times New Roman"/>
          <w:kern w:val="0"/>
        </w:rPr>
        <w:t xml:space="preserve">Restall-Orr, </w:t>
      </w:r>
      <w:r w:rsidRPr="006A690B">
        <w:rPr>
          <w:rFonts w:ascii="Aptos" w:hAnsi="Aptos" w:cs="Times New Roman"/>
          <w:i/>
          <w:iCs/>
          <w:kern w:val="0"/>
        </w:rPr>
        <w:t>Principles</w:t>
      </w:r>
      <w:r w:rsidRPr="006A690B">
        <w:rPr>
          <w:rFonts w:ascii="Aptos" w:hAnsi="Aptos" w:cs="Times New Roman"/>
          <w:kern w:val="0"/>
        </w:rPr>
        <w:t>, p. 49.</w:t>
      </w:r>
      <w:r>
        <w:fldChar w:fldCharType="end"/>
      </w:r>
    </w:p>
  </w:footnote>
  <w:footnote w:id="149">
    <w:p w14:paraId="5842C1CF" w14:textId="1CA31DB0" w:rsidR="00EC77AC" w:rsidRPr="00A8179E" w:rsidRDefault="00EC77AC" w:rsidP="00EC77AC">
      <w:pPr>
        <w:pStyle w:val="FootnoteText"/>
      </w:pPr>
      <w:r>
        <w:rPr>
          <w:rStyle w:val="FootnoteReference"/>
        </w:rPr>
        <w:footnoteRef/>
      </w:r>
      <w:r>
        <w:t xml:space="preserve"> </w:t>
      </w:r>
      <w:r>
        <w:fldChar w:fldCharType="begin"/>
      </w:r>
      <w:r w:rsidR="00C5283A">
        <w:instrText xml:space="preserve"> ADDIN ZOTERO_ITEM CSL_CITATION {"citationID":"mQZsluBr","properties":{"formattedCitation":"Gieser, \\uc0\\u8216{}Feeling Into Atmospheres\\uc0\\u8217{}, p. 40.","plainCitation":"Gieser, ‘Feeling Into Atmospheres’, p. 40.","noteIndex":138},"citationItems":[{"id":150,"uris":["http://zotero.org/users/17561921/items/JGDMMARM"],"itemData":{"id":150,"type":"chapter","container-title":"Modern Religious Druidry: Studies In Paganism, Celtic Identity And Nature Spiritiuality","ISBN":"978-3-031-63099-6","page":"40-51","publisher":"Palgrave Macmillan","title":"Feeling Into Atmospheres: Druids And The Aesthetic Of Ritual","title-short":"Feeling Into Atmospheres","URL":"&lt;https://ezproxy.uwtsd.ac.uk/login?url=https://www.vlebooks.com/product/openreader?id=TrinityStD&amp;accId=8886856&amp;isbn=9783031630996&amp;uid=^u&gt;","author":[{"family":"Gieser","given":"Thorsten"}],"editor":[{"family":"Doyle White","given":"Ethan"},{"family":"Wooley","given":"Jonathan"}],"issued":{"date-parts":[["2024",7,25]]}},"locator":"40","label":"page"}],"schema":"https://github.com/citation-style-language/schema/raw/master/csl-citation.json"} </w:instrText>
      </w:r>
      <w:r>
        <w:fldChar w:fldCharType="separate"/>
      </w:r>
      <w:r w:rsidRPr="006A690B">
        <w:rPr>
          <w:rFonts w:ascii="Aptos" w:hAnsi="Aptos" w:cs="Times New Roman"/>
          <w:kern w:val="0"/>
        </w:rPr>
        <w:t>Gieser, ‘Feeling Into Atmospheres’, p. 40.</w:t>
      </w:r>
      <w:r>
        <w:fldChar w:fldCharType="end"/>
      </w:r>
      <w:r w:rsidR="00E86BED">
        <w:t>;</w:t>
      </w:r>
      <w:r w:rsidR="00A8179E">
        <w:t xml:space="preserve"> Restall-Orr, </w:t>
      </w:r>
      <w:r w:rsidR="00A8179E">
        <w:rPr>
          <w:i/>
          <w:iCs/>
        </w:rPr>
        <w:t xml:space="preserve">Principles, </w:t>
      </w:r>
      <w:r w:rsidR="00A8179E">
        <w:t xml:space="preserve">p. 50. </w:t>
      </w:r>
    </w:p>
  </w:footnote>
  <w:footnote w:id="150">
    <w:p w14:paraId="12DEE7B6" w14:textId="4578B485" w:rsidR="00EC77AC" w:rsidRDefault="00EC77AC" w:rsidP="00EC77AC">
      <w:pPr>
        <w:pStyle w:val="FootnoteText"/>
      </w:pPr>
      <w:r>
        <w:rPr>
          <w:rStyle w:val="FootnoteReference"/>
        </w:rPr>
        <w:footnoteRef/>
      </w:r>
      <w:r>
        <w:t xml:space="preserve"> </w:t>
      </w:r>
      <w:r>
        <w:fldChar w:fldCharType="begin"/>
      </w:r>
      <w:r w:rsidR="00C5283A">
        <w:instrText xml:space="preserve"> ADDIN ZOTERO_ITEM CSL_CITATION {"citationID":"DsFrGrz2","properties":{"formattedCitation":"Campion, \\uc0\\u8216{}Harmony, Cosmos, Ecology And Politics\\uc0\\u8217{}, p. 350.","plainCitation":"Campion, ‘Harmony, Cosmos, Ecology And Politics’, p. 350.","noteIndex":139},"citationItems":[{"id":67,"uris":["http://zotero.org/users/17561921/items/IHVKNPH5"],"itemData":{"id":67,"type":"chapter","container-title":"The Harmony Debates: Exploring A Practical Philosophy For A Sustainable Future","page":"345-72","publisher":"Sophia Centre Press","title":"Harmony, Cosmos, Ecology And Politics","title-short":"Harmony, Cosmos, Ecology And Politics","URL":"https://sophiacentrepress.com/publication/the-harmony-debates/","author":[{"family":"Campion","given":"Nicholas"}],"editor":[{"family":"Campion","given":"Nicholas"}],"accessed":{"date-parts":[["2025",10,1]]},"issued":{"date-parts":[["2020"]]}},"locator":"350","label":"page"}],"schema":"https://github.com/citation-style-language/schema/raw/master/csl-citation.json"} </w:instrText>
      </w:r>
      <w:r>
        <w:fldChar w:fldCharType="separate"/>
      </w:r>
      <w:r w:rsidRPr="006A690B">
        <w:rPr>
          <w:rFonts w:ascii="Aptos" w:hAnsi="Aptos" w:cs="Times New Roman"/>
          <w:kern w:val="0"/>
        </w:rPr>
        <w:t>Campion, ‘Harmony, Cosmos, Ecology And Politics’, p. 350.</w:t>
      </w:r>
      <w:r>
        <w:fldChar w:fldCharType="end"/>
      </w:r>
    </w:p>
  </w:footnote>
  <w:footnote w:id="151">
    <w:p w14:paraId="0C6BE678" w14:textId="1555EE0E" w:rsidR="00EC77AC" w:rsidRDefault="00EC77AC" w:rsidP="00EC77AC">
      <w:pPr>
        <w:pStyle w:val="FootnoteText"/>
      </w:pPr>
      <w:r>
        <w:rPr>
          <w:rStyle w:val="FootnoteReference"/>
        </w:rPr>
        <w:footnoteRef/>
      </w:r>
      <w:r>
        <w:t xml:space="preserve"> </w:t>
      </w:r>
      <w:r>
        <w:fldChar w:fldCharType="begin"/>
      </w:r>
      <w:r w:rsidR="002E5490">
        <w:instrText xml:space="preserve"> ADDIN ZOTERO_ITEM CSL_CITATION {"citationID":"1McI5xGQ","properties":{"formattedCitation":"Ingold, {\\i{}The Perception Of The Environment}, p. 213.","plainCitation":"Ingold, The Perception Of The Environment, p. 213.","noteIndex":149},"citationItems":[{"id":105,"uris":["http://zotero.org/users/17561921/items/99LPJ4G3"],"itemData":{"id":105,"type":"book","abstract":"An integrated approach to understanding how people live, learn, work in and perceive their environments.","DOI":"10.4324/9780203466025","ISBN":"1-134-58566-7","publisher":"Routledge","publisher-place":"London","title":"The Perception Of The Environment: Essays On Livelihood, Dwelling And Skill","title-short":"The Perception Of The Environment","author":[{"family":"Ingold","given":"Tim"}],"issued":{"date-parts":[["2000"]]}},"locator":"213","label":"page"}],"schema":"https://github.com/citation-style-language/schema/raw/master/csl-citation.json"} </w:instrText>
      </w:r>
      <w:r>
        <w:fldChar w:fldCharType="separate"/>
      </w:r>
      <w:r w:rsidRPr="006A690B">
        <w:rPr>
          <w:rFonts w:ascii="Aptos" w:hAnsi="Aptos" w:cs="Times New Roman"/>
          <w:kern w:val="0"/>
        </w:rPr>
        <w:t xml:space="preserve">Ingold, </w:t>
      </w:r>
      <w:r w:rsidRPr="006A690B">
        <w:rPr>
          <w:rFonts w:ascii="Aptos" w:hAnsi="Aptos" w:cs="Times New Roman"/>
          <w:i/>
          <w:iCs/>
          <w:kern w:val="0"/>
        </w:rPr>
        <w:t>The Perception Of The Environment</w:t>
      </w:r>
      <w:r w:rsidRPr="006A690B">
        <w:rPr>
          <w:rFonts w:ascii="Aptos" w:hAnsi="Aptos" w:cs="Times New Roman"/>
          <w:kern w:val="0"/>
        </w:rPr>
        <w:t>, p. 213.</w:t>
      </w:r>
      <w:r>
        <w:fldChar w:fldCharType="end"/>
      </w:r>
    </w:p>
  </w:footnote>
  <w:footnote w:id="152">
    <w:p w14:paraId="75D6CF69" w14:textId="71DB0E33" w:rsidR="00531975" w:rsidRDefault="00531975">
      <w:pPr>
        <w:pStyle w:val="FootnoteText"/>
      </w:pPr>
      <w:r>
        <w:rPr>
          <w:rStyle w:val="FootnoteReference"/>
        </w:rPr>
        <w:footnoteRef/>
      </w:r>
      <w:r>
        <w:t xml:space="preserve"> Ibid, p. 212. </w:t>
      </w:r>
    </w:p>
  </w:footnote>
  <w:footnote w:id="153">
    <w:p w14:paraId="3A9B47A4" w14:textId="1824AADE" w:rsidR="00EC77AC" w:rsidRDefault="00EC77AC" w:rsidP="00EC77AC">
      <w:pPr>
        <w:pStyle w:val="FootnoteText"/>
      </w:pPr>
      <w:r>
        <w:rPr>
          <w:rStyle w:val="FootnoteReference"/>
        </w:rPr>
        <w:footnoteRef/>
      </w:r>
      <w:r>
        <w:t xml:space="preserve"> </w:t>
      </w:r>
      <w:r>
        <w:fldChar w:fldCharType="begin"/>
      </w:r>
      <w:r w:rsidR="002E5490">
        <w:instrText xml:space="preserve"> ADDIN ZOTERO_ITEM CSL_CITATION {"citationID":"71JFoYPR","properties":{"formattedCitation":"Curry, \\uc0\\u8216{}The Enchantment Of Nature And The Nature Of Enchantment\\uc0\\u8217{}, p. 1.","plainCitation":"Curry, ‘The Enchantment Of Nature And The Nature Of Enchantment’, p. 1.","noteIndex":151},"citationItems":[{"id":114,"uris":["http://zotero.org/users/17561921/items/LC8RDM93"],"itemData":{"id":114,"type":"webpage","title":"The Enchantment Of Nature And The Nature Of Enchantment","URL":"http://www.patrickcurry.co.uk/papers/The%20Enchantment%20of%20Nature%20and%20the%20Nature%20of%20Enchantment%20-%20final%20draft.pdf","author":[{"family":"Curry","given":"Patrick"}],"accessed":{"date-parts":[["2025",12,10]]}},"locator":"1","label":"page"}],"schema":"https://github.com/citation-style-language/schema/raw/master/csl-citation.json"} </w:instrText>
      </w:r>
      <w:r>
        <w:fldChar w:fldCharType="separate"/>
      </w:r>
      <w:r w:rsidRPr="006A690B">
        <w:rPr>
          <w:rFonts w:ascii="Aptos" w:hAnsi="Aptos" w:cs="Times New Roman"/>
          <w:kern w:val="0"/>
        </w:rPr>
        <w:t>Curry, ‘The Enchantment Of Nature And The Nature Of Enchantment’, p. 1.</w:t>
      </w:r>
      <w:r>
        <w:fldChar w:fldCharType="end"/>
      </w:r>
    </w:p>
  </w:footnote>
  <w:footnote w:id="154">
    <w:p w14:paraId="3D576D0B" w14:textId="206190AE" w:rsidR="0071280F" w:rsidRDefault="0071280F">
      <w:pPr>
        <w:pStyle w:val="FootnoteText"/>
      </w:pPr>
      <w:r>
        <w:rPr>
          <w:rStyle w:val="FootnoteReference"/>
        </w:rPr>
        <w:footnoteRef/>
      </w:r>
      <w:r>
        <w:t xml:space="preserve"> </w:t>
      </w:r>
      <w:r>
        <w:fldChar w:fldCharType="begin"/>
      </w:r>
      <w:r w:rsidR="00C5283A">
        <w:instrText xml:space="preserve"> ADDIN ZOTERO_ITEM CSL_CITATION {"citationID":"i6E5stYS","properties":{"formattedCitation":"Cooper, \\uc0\\u8216{}Pathways to Druidry\\uc0\\u8217{}, p. 48.","plainCitation":"Cooper, ‘Pathways to Druidry’, p. 48.","noteIndex":144},"citationItems":[{"id":42,"uris":["http://zotero.org/users/17561921/items/KUEEXNGQ"],"itemData":{"id":42,"type":"article-journal","archive_location":"ATLA0001719107","container-title":"Nova Religio","DOI":"10.1525/nr.2009.12.3.40","ISSN":"1541-8480","issue":"3","journalAbbreviation":"Nova Religio","language":"eng","page":"40-59","source":"EBSCOhost","title":"Pathways To Druidry: A Case Study Of Ár nDraíocht Féin","title-short":"Pathways to Druidry","volume":"12","author":[{"family":"Cooper","given":"Michael T"}],"issued":{"date-parts":[["2009",12,31]]}},"locator":"48","label":"page"}],"schema":"https://github.com/citation-style-language/schema/raw/master/csl-citation.json"} </w:instrText>
      </w:r>
      <w:r>
        <w:fldChar w:fldCharType="separate"/>
      </w:r>
      <w:r w:rsidR="00C95C96" w:rsidRPr="00C95C96">
        <w:rPr>
          <w:rFonts w:ascii="Aptos" w:hAnsi="Aptos" w:cs="Times New Roman"/>
          <w:kern w:val="0"/>
        </w:rPr>
        <w:t>Cooper, ‘Pathways to Druidry’, p. 48.</w:t>
      </w:r>
      <w:r>
        <w:fldChar w:fldCharType="end"/>
      </w:r>
    </w:p>
  </w:footnote>
  <w:footnote w:id="155">
    <w:p w14:paraId="2D66DD65" w14:textId="545044F9" w:rsidR="00FA512B" w:rsidRDefault="00FA512B">
      <w:pPr>
        <w:pStyle w:val="FootnoteText"/>
      </w:pPr>
      <w:r>
        <w:rPr>
          <w:rStyle w:val="FootnoteReference"/>
        </w:rPr>
        <w:footnoteRef/>
      </w:r>
      <w:r>
        <w:t xml:space="preserve"> </w:t>
      </w:r>
      <w:r>
        <w:fldChar w:fldCharType="begin"/>
      </w:r>
      <w:r w:rsidR="00925572">
        <w:instrText xml:space="preserve"> ADDIN ZOTERO_ITEM CSL_CITATION {"citationID":"rdTXQ8Et","properties":{"formattedCitation":"Pike, {\\i{}Earthly Bodies, Magical Selves}, p. 126.","plainCitation":"Pike, Earthly Bodies, Magical Selves, p. 126.","noteIndex":147},"citationItems":[{"id":21,"uris":["http://zotero.org/users/17561921/items/X7H9ZC2R"],"itemData":{"id":21,"type":"book","publisher":"University of California Press","title":"Earthly Bodies, Magical Selves","author":[{"family":"Pike","given":"Sarah M."}],"issued":{"date-parts":[["2001"]]}},"locator":"126","label":"page"}],"schema":"https://github.com/citation-style-language/schema/raw/master/csl-citation.json"} </w:instrText>
      </w:r>
      <w:r>
        <w:fldChar w:fldCharType="separate"/>
      </w:r>
      <w:r w:rsidRPr="00FA512B">
        <w:rPr>
          <w:rFonts w:ascii="Aptos" w:hAnsi="Aptos" w:cs="Times New Roman"/>
          <w:kern w:val="0"/>
        </w:rPr>
        <w:t xml:space="preserve">Pike, </w:t>
      </w:r>
      <w:r w:rsidRPr="00FA512B">
        <w:rPr>
          <w:rFonts w:ascii="Aptos" w:hAnsi="Aptos" w:cs="Times New Roman"/>
          <w:i/>
          <w:iCs/>
          <w:kern w:val="0"/>
        </w:rPr>
        <w:t>Earthly Bodies, Magical Selves</w:t>
      </w:r>
      <w:r w:rsidRPr="00FA512B">
        <w:rPr>
          <w:rFonts w:ascii="Aptos" w:hAnsi="Aptos" w:cs="Times New Roman"/>
          <w:kern w:val="0"/>
        </w:rPr>
        <w:t>, p. 126.</w:t>
      </w:r>
      <w:r>
        <w:fldChar w:fldCharType="end"/>
      </w:r>
    </w:p>
  </w:footnote>
  <w:footnote w:id="156">
    <w:p w14:paraId="06C96BBC" w14:textId="08712B5C" w:rsidR="0045376D" w:rsidRDefault="0045376D">
      <w:pPr>
        <w:pStyle w:val="FootnoteText"/>
      </w:pPr>
      <w:r>
        <w:rPr>
          <w:rStyle w:val="FootnoteReference"/>
        </w:rPr>
        <w:footnoteRef/>
      </w:r>
      <w:r>
        <w:t xml:space="preserve"> Ibid, p. 127. </w:t>
      </w:r>
    </w:p>
  </w:footnote>
  <w:footnote w:id="157">
    <w:p w14:paraId="5EB20EAF" w14:textId="54F7C4D3" w:rsidR="007934A5" w:rsidRDefault="007934A5" w:rsidP="007934A5">
      <w:pPr>
        <w:pStyle w:val="FootnoteText"/>
      </w:pPr>
      <w:r>
        <w:rPr>
          <w:rStyle w:val="FootnoteReference"/>
        </w:rPr>
        <w:footnoteRef/>
      </w:r>
      <w:r>
        <w:t xml:space="preserve"> </w:t>
      </w:r>
      <w:r>
        <w:fldChar w:fldCharType="begin"/>
      </w:r>
      <w:r w:rsidR="00C5283A">
        <w:instrText xml:space="preserve"> ADDIN ZOTERO_ITEM CSL_CITATION {"citationID":"sijit0Az","properties":{"formattedCitation":"Restall-Orr, {\\i{}Principles}, p. 49.","plainCitation":"Restall-Orr, Principles, p. 49.","noteIndex":147},"citationItems":[{"id":11,"uris":["http://zotero.org/users/17561921/items/X7326B2Y"],"itemData":{"id":11,"type":"book","number-of-pages":"120","publisher":"Thorsons","title":"Principles Of Druidry","title-short":"Principles","URL":"https://druidnetwork.org/wp-content/uploads/2023/06/What-is-Druidry.pdf","author":[{"family":"Restall-Orr","given":"Emma"}],"issued":{"date-parts":[["1998"]]}},"locator":"49","label":"page"}],"schema":"https://github.com/citation-style-language/schema/raw/master/csl-citation.json"} </w:instrText>
      </w:r>
      <w:r>
        <w:fldChar w:fldCharType="separate"/>
      </w:r>
      <w:r w:rsidRPr="00490F0B">
        <w:rPr>
          <w:rFonts w:ascii="Aptos" w:hAnsi="Aptos" w:cs="Times New Roman"/>
          <w:kern w:val="0"/>
        </w:rPr>
        <w:t xml:space="preserve">Restall-Orr, </w:t>
      </w:r>
      <w:r w:rsidRPr="00490F0B">
        <w:rPr>
          <w:rFonts w:ascii="Aptos" w:hAnsi="Aptos" w:cs="Times New Roman"/>
          <w:i/>
          <w:iCs/>
          <w:kern w:val="0"/>
        </w:rPr>
        <w:t>Principles</w:t>
      </w:r>
      <w:r w:rsidRPr="00490F0B">
        <w:rPr>
          <w:rFonts w:ascii="Aptos" w:hAnsi="Aptos" w:cs="Times New Roman"/>
          <w:kern w:val="0"/>
        </w:rPr>
        <w:t>, p. 49.</w:t>
      </w:r>
      <w:r>
        <w:fldChar w:fldCharType="end"/>
      </w:r>
    </w:p>
  </w:footnote>
  <w:footnote w:id="158">
    <w:p w14:paraId="099FFB94" w14:textId="2A283E20" w:rsidR="009C1F4F" w:rsidRDefault="009C1F4F" w:rsidP="009C1F4F">
      <w:pPr>
        <w:pStyle w:val="FootnoteText"/>
      </w:pPr>
      <w:r>
        <w:rPr>
          <w:rStyle w:val="FootnoteReference"/>
        </w:rPr>
        <w:footnoteRef/>
      </w:r>
      <w:r>
        <w:t xml:space="preserve"> </w:t>
      </w:r>
      <w:r>
        <w:fldChar w:fldCharType="begin"/>
      </w:r>
      <w:r w:rsidR="002E5490">
        <w:instrText xml:space="preserve"> ADDIN ZOTERO_ITEM CSL_CITATION {"citationID":"eIFJmpkb","properties":{"formattedCitation":"Randall Studstill, \\uc0\\u8216{}Eliade, Phenomenology And The Sacred\\uc0\\u8217{}, {\\i{}Religious Studies} (Cambridge), 36.2 (2000), pp. 177\\uc0\\u8211{}94 (p. 180), doi:10.1017/S0034412500005175.","plainCitation":"Randall Studstill, ‘Eliade, Phenomenology And The Sacred’, Religious Studies (Cambridge), 36.2 (2000), pp. 177–94 (p. 180), doi:10.1017/S0034412500005175.","noteIndex":156},"citationItems":[{"id":108,"uris":["http://zotero.org/users/17561921/items/5W9DTN7U"],"itemData":{"id":108,"type":"article-journal","abstract":"The purpose of this article is to clarify some of the areas considered most problematic in Mircea Eliade's approach to religion. One of its principal goals is to show that Eliade's method is primarily phenomenological rather than theological, as some interpreters of his work maintain. In presenting this phenomenological interpretation of Eliade four areas of his approach are addressed:\n(1) the extent to which it incorporates historical method; (2) the meaning of religion\nas sui generis and irreducible; (3) Eliade's use of the term ‘sacred’; and (4) Eliade's\nhierarchalizing of religious phenomena. Eliade's departure from phenomenology to\nexplain the causes of religious experience is also addressed.","container-title":"Religious studies","DOI":"10.1017/S0034412500005175","ISSN":"0034-4125","issue":"2","note":"publisher-place: Cambridge","page":"177-194","publisher":"Cambridge University Press","title":"Eliade, Phenomenology And The Sacred","volume":"36","author":[{"family":"Studstill","given":"Randall"}],"issued":{"date-parts":[["2000"]]}},"locator":"180","label":"page"}],"schema":"https://github.com/citation-style-language/schema/raw/master/csl-citation.json"} </w:instrText>
      </w:r>
      <w:r>
        <w:fldChar w:fldCharType="separate"/>
      </w:r>
      <w:r w:rsidR="006A690B" w:rsidRPr="006A690B">
        <w:rPr>
          <w:rFonts w:ascii="Aptos" w:hAnsi="Aptos" w:cs="Times New Roman"/>
          <w:kern w:val="0"/>
        </w:rPr>
        <w:t xml:space="preserve">Randall Studstill, ‘Eliade, Phenomenology And The Sacred’, </w:t>
      </w:r>
      <w:r w:rsidR="006A690B" w:rsidRPr="006A690B">
        <w:rPr>
          <w:rFonts w:ascii="Aptos" w:hAnsi="Aptos" w:cs="Times New Roman"/>
          <w:i/>
          <w:iCs/>
          <w:kern w:val="0"/>
        </w:rPr>
        <w:t>Religious Studies</w:t>
      </w:r>
      <w:r w:rsidR="006A690B" w:rsidRPr="006A690B">
        <w:rPr>
          <w:rFonts w:ascii="Aptos" w:hAnsi="Aptos" w:cs="Times New Roman"/>
          <w:kern w:val="0"/>
        </w:rPr>
        <w:t xml:space="preserve"> (Cambridge), 36.2 (2000), pp. 177–94 (p. 180), doi:10.1017/S0034412500005175.</w:t>
      </w:r>
      <w:r>
        <w:fldChar w:fldCharType="end"/>
      </w:r>
    </w:p>
  </w:footnote>
  <w:footnote w:id="159">
    <w:p w14:paraId="59831170" w14:textId="3689879A" w:rsidR="009C1F4F" w:rsidRDefault="009C1F4F" w:rsidP="009C1F4F">
      <w:pPr>
        <w:pStyle w:val="FootnoteText"/>
      </w:pPr>
      <w:r>
        <w:rPr>
          <w:rStyle w:val="FootnoteReference"/>
        </w:rPr>
        <w:footnoteRef/>
      </w:r>
      <w:r>
        <w:t xml:space="preserve"> </w:t>
      </w:r>
      <w:r>
        <w:fldChar w:fldCharType="begin"/>
      </w:r>
      <w:r w:rsidR="00C5283A">
        <w:instrText xml:space="preserve"> ADDIN ZOTERO_ITEM CSL_CITATION {"citationID":"UOIG4bos","properties":{"formattedCitation":"Timothy Darvill, \\uc0\\u8216{}Figures In The Rock? Experiencing The Avebury Cove At The Midsummer Sunrise\\uc0\\u8217{}, {\\i{}Journal Of Skyscape Archaeology}, 8.2 (2023), pp. 279\\uc0\\u8211{}90 (p. 287), doi:10.1558/jsa.25600.","plainCitation":"Timothy Darvill, ‘Figures In The Rock? Experiencing The Avebury Cove At The Midsummer Sunrise’, Journal Of Skyscape Archaeology, 8.2 (2023), pp. 279–90 (p. 287), doi:10.1558/jsa.25600.","noteIndex":149},"citationItems":[{"id":59,"uris":["http://zotero.org/users/17561921/items/WM7DYW7G"],"itemData":{"id":59,"type":"article-journal","container-title":"Journal Of Skyscape Archaeology","DOI":"10.1558/jsa.25600","issue":"2","page":"279-290","title":"Figures In The Rock? Experiencing The Avebury Cove At The Midsummer Sunrise","title-short":"Figures In The Rock?","volume":"8","author":[{"family":"Darvill","given":"Timothy"}],"issued":{"date-parts":[["2023",2]]}},"locator":"287","label":"page"}],"schema":"https://github.com/citation-style-language/schema/raw/master/csl-citation.json"} </w:instrText>
      </w:r>
      <w:r>
        <w:fldChar w:fldCharType="separate"/>
      </w:r>
      <w:r w:rsidR="006A690B" w:rsidRPr="006A690B">
        <w:rPr>
          <w:rFonts w:ascii="Aptos" w:hAnsi="Aptos" w:cs="Times New Roman"/>
          <w:kern w:val="0"/>
        </w:rPr>
        <w:t xml:space="preserve">Timothy Darvill, ‘Figures In The Rock? Experiencing The Avebury Cove At The Midsummer Sunrise’, </w:t>
      </w:r>
      <w:r w:rsidR="006A690B" w:rsidRPr="006A690B">
        <w:rPr>
          <w:rFonts w:ascii="Aptos" w:hAnsi="Aptos" w:cs="Times New Roman"/>
          <w:i/>
          <w:iCs/>
          <w:kern w:val="0"/>
        </w:rPr>
        <w:t>Journal Of Skyscape Archaeology</w:t>
      </w:r>
      <w:r w:rsidR="006A690B" w:rsidRPr="006A690B">
        <w:rPr>
          <w:rFonts w:ascii="Aptos" w:hAnsi="Aptos" w:cs="Times New Roman"/>
          <w:kern w:val="0"/>
        </w:rPr>
        <w:t>, 8.2 (2023), pp. 279–90 (p. 287), doi:10.1558/jsa.25600.</w:t>
      </w:r>
      <w:r>
        <w:fldChar w:fldCharType="end"/>
      </w:r>
    </w:p>
  </w:footnote>
  <w:footnote w:id="160">
    <w:p w14:paraId="1440EA21" w14:textId="71DA2706" w:rsidR="009C1F4F" w:rsidRDefault="009C1F4F" w:rsidP="009C1F4F">
      <w:pPr>
        <w:pStyle w:val="FootnoteText"/>
      </w:pPr>
      <w:r>
        <w:rPr>
          <w:rStyle w:val="FootnoteReference"/>
        </w:rPr>
        <w:footnoteRef/>
      </w:r>
      <w:r>
        <w:t xml:space="preserve"> </w:t>
      </w:r>
      <w:r>
        <w:fldChar w:fldCharType="begin"/>
      </w:r>
      <w:r w:rsidR="002E5490">
        <w:instrText xml:space="preserve"> ADDIN ZOTERO_ITEM CSL_CITATION {"citationID":"dqN7kQ6q","properties":{"formattedCitation":"Patrick Curry, \\uc0\\u8216{}The Experience of Enchantment and the Sense of Wonder\\uc0\\u8217{}, {\\i{}Green Letters}, 25.2 (2021), pp. 115\\uc0\\u8211{}29 (p. 117), doi:10.1080/14688417.2021.1928530.","plainCitation":"Patrick Curry, ‘The Experience of Enchantment and the Sense of Wonder’, Green Letters, 25.2 (2021), pp. 115–29 (p. 117), doi:10.1080/14688417.2021.1928530.","dontUpdate":true,"noteIndex":158},"citationItems":[{"id":109,"uris":["http://zotero.org/users/17561921/items/XLASFFHU"],"itemData":{"id":109,"type":"article-journal","container-title":"Green Letters","DOI":"10.1080/14688417.2021.1928530","ISSN":"1468-8417","issue":"2","journalAbbreviation":"Green Letters","page":"115-129","publisher":"Routledge","title":"The Experience of Enchantment and the Sense of Wonder","volume":"25","author":[{"family":"Curry","given":"Patrick"}],"issued":{"date-parts":[["2021",4,3]]}},"locator":"117","label":"page"}],"schema":"https://github.com/citation-style-language/schema/raw/master/csl-citation.json"} </w:instrText>
      </w:r>
      <w:r>
        <w:fldChar w:fldCharType="separate"/>
      </w:r>
      <w:r w:rsidRPr="00B33B58">
        <w:rPr>
          <w:rFonts w:ascii="Aptos" w:hAnsi="Aptos" w:cs="Times New Roman"/>
          <w:kern w:val="0"/>
        </w:rPr>
        <w:t>Curry, ‘The Experience of Enchantment and the Sense of Wonder’,</w:t>
      </w:r>
      <w:r w:rsidR="0041178C">
        <w:rPr>
          <w:rFonts w:ascii="Aptos" w:hAnsi="Aptos" w:cs="Times New Roman"/>
          <w:kern w:val="0"/>
        </w:rPr>
        <w:t xml:space="preserve"> </w:t>
      </w:r>
      <w:r w:rsidRPr="00B33B58">
        <w:rPr>
          <w:rFonts w:ascii="Aptos" w:hAnsi="Aptos" w:cs="Times New Roman"/>
          <w:kern w:val="0"/>
        </w:rPr>
        <w:t>p. 117.</w:t>
      </w:r>
      <w:r>
        <w:fldChar w:fldCharType="end"/>
      </w:r>
    </w:p>
  </w:footnote>
  <w:footnote w:id="161">
    <w:p w14:paraId="608E98F8" w14:textId="244A8C31" w:rsidR="002B56AA" w:rsidRDefault="002B56AA" w:rsidP="002B56AA">
      <w:pPr>
        <w:pStyle w:val="FootnoteText"/>
      </w:pPr>
      <w:r>
        <w:rPr>
          <w:rStyle w:val="FootnoteReference"/>
        </w:rPr>
        <w:footnoteRef/>
      </w:r>
      <w:r>
        <w:t xml:space="preserve"> </w:t>
      </w:r>
      <w:r>
        <w:fldChar w:fldCharType="begin"/>
      </w:r>
      <w:r w:rsidR="002E5490">
        <w:instrText xml:space="preserve"> ADDIN ZOTERO_ITEM CSL_CITATION {"citationID":"S8EmlGFd","properties":{"formattedCitation":"Curry, \\uc0\\u8216{}The Enchantment Of Nature And The Nature Of Enchantment\\uc0\\u8217{}, p. 1.","plainCitation":"Curry, ‘The Enchantment Of Nature And The Nature Of Enchantment’, p. 1.","noteIndex":159},"citationItems":[{"id":114,"uris":["http://zotero.org/users/17561921/items/LC8RDM93"],"itemData":{"id":114,"type":"webpage","title":"The Enchantment Of Nature And The Nature Of Enchantment","URL":"http://www.patrickcurry.co.uk/papers/The%20Enchantment%20of%20Nature%20and%20the%20Nature%20of%20Enchantment%20-%20final%20draft.pdf","author":[{"family":"Curry","given":"Patrick"}],"accessed":{"date-parts":[["2025",12,10]]}},"locator":"1","label":"page"}],"schema":"https://github.com/citation-style-language/schema/raw/master/csl-citation.json"} </w:instrText>
      </w:r>
      <w:r>
        <w:fldChar w:fldCharType="separate"/>
      </w:r>
      <w:r w:rsidRPr="00F6510C">
        <w:rPr>
          <w:rFonts w:ascii="Aptos" w:hAnsi="Aptos" w:cs="Times New Roman"/>
          <w:kern w:val="0"/>
        </w:rPr>
        <w:t>Curry, ‘The Enchantment Of Nature And The Nature Of Enchantment’, p. 1.</w:t>
      </w:r>
      <w:r>
        <w:fldChar w:fldCharType="end"/>
      </w:r>
    </w:p>
  </w:footnote>
  <w:footnote w:id="162">
    <w:p w14:paraId="5D66277F" w14:textId="75645EF5" w:rsidR="008479B8" w:rsidRDefault="008479B8">
      <w:pPr>
        <w:pStyle w:val="FootnoteText"/>
      </w:pPr>
      <w:r>
        <w:rPr>
          <w:rStyle w:val="FootnoteReference"/>
        </w:rPr>
        <w:footnoteRef/>
      </w:r>
      <w:r>
        <w:t xml:space="preserve"> </w:t>
      </w:r>
      <w:r>
        <w:fldChar w:fldCharType="begin"/>
      </w:r>
      <w:r w:rsidR="002E5490">
        <w:instrText xml:space="preserve"> ADDIN ZOTERO_ITEM CSL_CITATION {"citationID":"NJCtdb63","properties":{"formattedCitation":"Curry, \\uc0\\u8216{}The Experience of Enchantment and the Sense of Wonder\\uc0\\u8217{}, p. 118.","plainCitation":"Curry, ‘The Experience of Enchantment and the Sense of Wonder’, p. 118.","noteIndex":160},"citationItems":[{"id":109,"uris":["http://zotero.org/users/17561921/items/XLASFFHU"],"itemData":{"id":109,"type":"article-journal","container-title":"Green Letters","DOI":"10.1080/14688417.2021.1928530","ISSN":"1468-8417","issue":"2","journalAbbreviation":"Green Letters","page":"115-129","publisher":"Routledge","title":"The Experience of Enchantment and the Sense of Wonder","volume":"25","author":[{"family":"Curry","given":"Patrick"}],"issued":{"date-parts":[["2021",4,3]]}},"locator":"118","label":"page"}],"schema":"https://github.com/citation-style-language/schema/raw/master/csl-citation.json"} </w:instrText>
      </w:r>
      <w:r>
        <w:fldChar w:fldCharType="separate"/>
      </w:r>
      <w:r w:rsidRPr="008479B8">
        <w:rPr>
          <w:rFonts w:ascii="Aptos" w:hAnsi="Aptos" w:cs="Times New Roman"/>
          <w:kern w:val="0"/>
        </w:rPr>
        <w:t>Curry, ‘The Experience of Enchantment and the Sense of Wonder’, p. 118.</w:t>
      </w:r>
      <w:r>
        <w:fldChar w:fldCharType="end"/>
      </w:r>
    </w:p>
  </w:footnote>
  <w:footnote w:id="163">
    <w:p w14:paraId="40070E08" w14:textId="0E3A75CF" w:rsidR="00D75FCB" w:rsidRDefault="00D75FCB">
      <w:pPr>
        <w:pStyle w:val="FootnoteText"/>
      </w:pPr>
      <w:r>
        <w:rPr>
          <w:rStyle w:val="FootnoteReference"/>
        </w:rPr>
        <w:footnoteRef/>
      </w:r>
      <w:r>
        <w:t xml:space="preserve"> </w:t>
      </w:r>
      <w:r>
        <w:fldChar w:fldCharType="begin"/>
      </w:r>
      <w:r w:rsidR="00C5283A">
        <w:instrText xml:space="preserve"> ADDIN ZOTERO_ITEM CSL_CITATION {"citationID":"ChDTdfWH","properties":{"formattedCitation":"Eliade, {\\i{}The Sacred And The Profane}, p. 24.","plainCitation":"Eliade, The Sacred And The Profane, p. 24.","noteIndex":153},"citationItems":[{"id":46,"uris":["http://zotero.org/users/17561921/items/4YGUIRH7"],"itemData":{"id":46,"type":"book","publisher":"Harcourt Brace Jovanovich","publisher-place":"New York","title":"The Sacred And The Profane: The Nature Of Religion","title-short":"The Sacred And The Profane","URL":"https://monoskop.org/images/b/b1/Eliade_Mircea_The_Sacred_and_The_profane_1963.pdf","author":[{"family":"Eliade","given":"Mircea"}],"translator":[{"family":"Trask","given":"Willard R."}],"accessed":{"date-parts":[["2024",12,8]]},"issued":{"date-parts":[["1987"]]}},"locator":"24","label":"page"}],"schema":"https://github.com/citation-style-language/schema/raw/master/csl-citation.json"} </w:instrText>
      </w:r>
      <w:r>
        <w:fldChar w:fldCharType="separate"/>
      </w:r>
      <w:r w:rsidR="006A690B" w:rsidRPr="006A690B">
        <w:rPr>
          <w:rFonts w:ascii="Aptos" w:hAnsi="Aptos" w:cs="Times New Roman"/>
          <w:kern w:val="0"/>
        </w:rPr>
        <w:t xml:space="preserve">Eliade, </w:t>
      </w:r>
      <w:r w:rsidR="006A690B" w:rsidRPr="006A690B">
        <w:rPr>
          <w:rFonts w:ascii="Aptos" w:hAnsi="Aptos" w:cs="Times New Roman"/>
          <w:i/>
          <w:iCs/>
          <w:kern w:val="0"/>
        </w:rPr>
        <w:t>The Sacred And The Profane</w:t>
      </w:r>
      <w:r w:rsidR="006A690B" w:rsidRPr="006A690B">
        <w:rPr>
          <w:rFonts w:ascii="Aptos" w:hAnsi="Aptos" w:cs="Times New Roman"/>
          <w:kern w:val="0"/>
        </w:rPr>
        <w:t>, p. 24.</w:t>
      </w:r>
      <w:r>
        <w:fldChar w:fldCharType="end"/>
      </w:r>
    </w:p>
  </w:footnote>
  <w:footnote w:id="164">
    <w:p w14:paraId="325D7AAD" w14:textId="7E7AE68E" w:rsidR="000B61F2" w:rsidRDefault="000B61F2">
      <w:pPr>
        <w:pStyle w:val="FootnoteText"/>
      </w:pPr>
      <w:r>
        <w:rPr>
          <w:rStyle w:val="FootnoteReference"/>
        </w:rPr>
        <w:footnoteRef/>
      </w:r>
      <w:r>
        <w:t xml:space="preserve"> </w:t>
      </w:r>
      <w:r>
        <w:fldChar w:fldCharType="begin"/>
      </w:r>
      <w:r w:rsidR="00C5283A">
        <w:instrText xml:space="preserve"> ADDIN ZOTERO_ITEM CSL_CITATION {"citationID":"GWv1WcIR","properties":{"formattedCitation":"Nolan, \\uc0\\u8216{}Sites of Existential Relatedness\\uc0\\u8217{}, p. 40.","plainCitation":"Nolan, ‘Sites of Existential Relatedness’, p. 40.","noteIndex":154},"citationItems":[{"id":61,"uris":["http://zotero.org/users/17561921/items/KHD5MVEH"],"itemData":{"id":61,"type":"article-journal","abstract":"As material reflections of human identity and behaviour, heritage assets are often viewed as a source of belonging and existential awareness. In recent years, these impacts have been shown to promote personal wellbeing in ways which align with the therapeutic concept of existential relatedness. Defined as a feeling of deep connection to something greater than the self, existential relatedness has been identified as a fundamental component of personal wellbeing. In light of findings from qualitative work undertaken in the Stonehenge and Avebury World Heritage Site (WHS) and the Vale of Pewsey, Wiltshire, UK, and their environs, this paper considers the capacity for these prehistoric landscapes to facilitate a sense of existential relatedness for people in the present. As a result of this exploration, it suggests that, in certain contexts, the historic environment has a unique role to play in the creation of existential wellbeing through the cultural, collective and transcendent connections that it affords. The paper further theorizes that the feeling of connectivity which many people experience in response to heritage assets is essentially a form of communitas, and perhaps one of the greatest social benefits that the historic environment has to offer.","archive_location":"145431685","container-title":"Public Archaeology","DOI":"10.1080/14655187.2019.1762151","ISSN":"14655187","issue":"1","journalAbbreviation":"Public Archaeology","language":"English","page":"28-51","source":"EBSCOhost","title":"Sites of Existential Relatedness: Findings from Phenomenological Research At Stonehenge, Avebury And The Vale Of Pewsey, Wiltshire, UK.","title-short":"Sites of Existential Relatedness","volume":"18","author":[{"family":"Nolan","given":"Claire"}],"issued":{"date-parts":[["2019",2,1]]}},"locator":"40","label":"page"}],"schema":"https://github.com/citation-style-language/schema/raw/master/csl-citation.json"} </w:instrText>
      </w:r>
      <w:r>
        <w:fldChar w:fldCharType="separate"/>
      </w:r>
      <w:r w:rsidR="006A690B" w:rsidRPr="006A690B">
        <w:rPr>
          <w:rFonts w:ascii="Aptos" w:hAnsi="Aptos" w:cs="Times New Roman"/>
          <w:kern w:val="0"/>
        </w:rPr>
        <w:t>Nolan, ‘Sites of Existential Relatedness’, p. 40.</w:t>
      </w:r>
      <w:r>
        <w:fldChar w:fldCharType="end"/>
      </w:r>
    </w:p>
  </w:footnote>
  <w:footnote w:id="165">
    <w:p w14:paraId="015CF855" w14:textId="05F58407" w:rsidR="00B03C4F" w:rsidRDefault="00B03C4F" w:rsidP="00B03C4F">
      <w:pPr>
        <w:pStyle w:val="FootnoteText"/>
      </w:pPr>
      <w:r>
        <w:rPr>
          <w:rStyle w:val="FootnoteReference"/>
        </w:rPr>
        <w:footnoteRef/>
      </w:r>
      <w:r>
        <w:t xml:space="preserve"> </w:t>
      </w:r>
      <w:r>
        <w:fldChar w:fldCharType="begin"/>
      </w:r>
      <w:r w:rsidR="002E5490">
        <w:instrText xml:space="preserve"> ADDIN ZOTERO_ITEM CSL_CITATION {"citationID":"t2Z7fzxb","properties":{"formattedCitation":"Nicholas Campion, {\\i{}Astrology And Cosmology In The World\\uc0\\u8217{}s Religions}, 1st edn (University Press, 2012), p. 198.","plainCitation":"Nicholas Campion, Astrology And Cosmology In The World’s Religions, 1st edn (University Press, 2012), p. 198.","noteIndex":163},"citationItems":[{"id":56,"uris":["http://zotero.org/users/17561921/items/M5U7LJF4"],"itemData":{"id":56,"type":"book","edition":"1st","publisher":"University Press","publisher-place":"New York","title":"Astrology And Cosmology In The World's Religions","author":[{"family":"Campion","given":"Nicholas"}],"issued":{"date-parts":[["2012"]]}},"locator":"198","label":"page"}],"schema":"https://github.com/citation-style-language/schema/raw/master/csl-citation.json"} </w:instrText>
      </w:r>
      <w:r>
        <w:fldChar w:fldCharType="separate"/>
      </w:r>
      <w:r w:rsidR="006A690B" w:rsidRPr="006A690B">
        <w:rPr>
          <w:rFonts w:ascii="Aptos" w:hAnsi="Aptos" w:cs="Times New Roman"/>
          <w:kern w:val="0"/>
        </w:rPr>
        <w:t xml:space="preserve">Nicholas Campion, </w:t>
      </w:r>
      <w:r w:rsidR="006A690B" w:rsidRPr="006A690B">
        <w:rPr>
          <w:rFonts w:ascii="Aptos" w:hAnsi="Aptos" w:cs="Times New Roman"/>
          <w:i/>
          <w:iCs/>
          <w:kern w:val="0"/>
        </w:rPr>
        <w:t>Astrology And Cosmology In The World’s Religions</w:t>
      </w:r>
      <w:r w:rsidR="006A690B" w:rsidRPr="006A690B">
        <w:rPr>
          <w:rFonts w:ascii="Aptos" w:hAnsi="Aptos" w:cs="Times New Roman"/>
          <w:kern w:val="0"/>
        </w:rPr>
        <w:t>, 1st edn (University Press, 2012), p. 198.</w:t>
      </w:r>
      <w:r>
        <w:fldChar w:fldCharType="end"/>
      </w:r>
    </w:p>
  </w:footnote>
  <w:footnote w:id="166">
    <w:p w14:paraId="66AF7AA4" w14:textId="7C2C299B" w:rsidR="00B03C4F" w:rsidRDefault="00B03C4F" w:rsidP="00B03C4F">
      <w:pPr>
        <w:pStyle w:val="FootnoteText"/>
      </w:pPr>
      <w:r>
        <w:rPr>
          <w:rStyle w:val="FootnoteReference"/>
        </w:rPr>
        <w:footnoteRef/>
      </w:r>
      <w:r>
        <w:t xml:space="preserve"> Email Correspondence with G1</w:t>
      </w:r>
      <w:r w:rsidR="00C017DF">
        <w:t>.</w:t>
      </w:r>
    </w:p>
  </w:footnote>
  <w:footnote w:id="167">
    <w:p w14:paraId="7500D465" w14:textId="57AB021E" w:rsidR="00B03C4F" w:rsidRDefault="00B03C4F" w:rsidP="00B03C4F">
      <w:pPr>
        <w:pStyle w:val="FootnoteText"/>
      </w:pPr>
      <w:r>
        <w:rPr>
          <w:rStyle w:val="FootnoteReference"/>
        </w:rPr>
        <w:footnoteRef/>
      </w:r>
      <w:r>
        <w:t xml:space="preserve"> </w:t>
      </w:r>
      <w:r>
        <w:fldChar w:fldCharType="begin"/>
      </w:r>
      <w:r w:rsidR="00C5283A">
        <w:instrText xml:space="preserve"> ADDIN ZOTERO_ITEM CSL_CITATION {"citationID":"BrqzQe0s","properties":{"formattedCitation":"Kirner, \\uc0\\u8216{}Nature At The Nexus Of The Sacred And The Everyday\\uc0\\u8217{}, p. 95.","plainCitation":"Kirner, ‘Nature At The Nexus Of The Sacred And The Everyday’, p. 95.","noteIndex":157},"citationItems":[{"id":143,"uris":["http://zotero.org/users/17561921/items/MWCUC2YH"],"itemData":{"id":143,"type":"chapter","container-title":"Modern Religious Druidry: Studies In Paganism, Celtic Identity And Nature Spiritiuality","ISBN":"978-3-031-63099-6","page":"90-104","publisher":"Palgrave Macmillan","title":"Nature at the Nexus of the Sacred and the Everyday: Ecological Knowledge in Contemporary American Druidry","title-short":"Nature At The Nexus Of The Sacred And The Everyday","author":[{"family":"Kirner","given":"Kimberly"}],"issued":{"date-parts":[["2024",7,25]]}},"locator":"95","label":"page"}],"schema":"https://github.com/citation-style-language/schema/raw/master/csl-citation.json"} </w:instrText>
      </w:r>
      <w:r>
        <w:fldChar w:fldCharType="separate"/>
      </w:r>
      <w:r w:rsidR="00E22D37" w:rsidRPr="00E22D37">
        <w:rPr>
          <w:rFonts w:ascii="Aptos" w:hAnsi="Aptos" w:cs="Times New Roman"/>
          <w:kern w:val="0"/>
        </w:rPr>
        <w:t>Kirner, ‘Nature At The Nexus Of The Sacred And The Everyday’, p. 95.</w:t>
      </w:r>
      <w:r>
        <w:fldChar w:fldCharType="end"/>
      </w:r>
    </w:p>
  </w:footnote>
  <w:footnote w:id="168">
    <w:p w14:paraId="6B6500A0" w14:textId="71C9F8CD" w:rsidR="005E1F26" w:rsidRDefault="005E1F26">
      <w:pPr>
        <w:pStyle w:val="FootnoteText"/>
      </w:pPr>
      <w:r>
        <w:rPr>
          <w:rStyle w:val="FootnoteReference"/>
        </w:rPr>
        <w:footnoteRef/>
      </w:r>
      <w:r>
        <w:t xml:space="preserve"> </w:t>
      </w:r>
      <w:r>
        <w:fldChar w:fldCharType="begin"/>
      </w:r>
      <w:r w:rsidR="00C5283A">
        <w:instrText xml:space="preserve"> ADDIN ZOTERO_ITEM CSL_CITATION {"citationID":"0nI2hjBw","properties":{"formattedCitation":"Gieser, \\uc0\\u8216{}Feeling Into Atmospheres\\uc0\\u8217{}, p. 41.","plainCitation":"Gieser, ‘Feeling Into Atmospheres’, p. 41.","noteIndex":158},"citationItems":[{"id":150,"uris":["http://zotero.org/users/17561921/items/JGDMMARM"],"itemData":{"id":150,"type":"chapter","container-title":"Modern Religious Druidry: Studies In Paganism, Celtic Identity And Nature Spiritiuality","ISBN":"978-3-031-63099-6","page":"40-51","publisher":"Palgrave Macmillan","title":"Feeling Into Atmospheres: Druids And The Aesthetic Of Ritual","title-short":"Feeling Into Atmospheres","URL":"&lt;https://ezproxy.uwtsd.ac.uk/login?url=https://www.vlebooks.com/product/openreader?id=TrinityStD&amp;accId=8886856&amp;isbn=9783031630996&amp;uid=^u&gt;","author":[{"family":"Gieser","given":"Thorsten"}],"editor":[{"family":"Doyle White","given":"Ethan"},{"family":"Wooley","given":"Jonathan"}],"issued":{"date-parts":[["2024",7,25]]}},"locator":"41","label":"page"}],"schema":"https://github.com/citation-style-language/schema/raw/master/csl-citation.json"} </w:instrText>
      </w:r>
      <w:r>
        <w:fldChar w:fldCharType="separate"/>
      </w:r>
      <w:r w:rsidR="006A690B" w:rsidRPr="006A690B">
        <w:rPr>
          <w:rFonts w:ascii="Aptos" w:hAnsi="Aptos" w:cs="Times New Roman"/>
          <w:kern w:val="0"/>
        </w:rPr>
        <w:t>Gieser, ‘Feeling Into Atmospheres’, p. 41.</w:t>
      </w:r>
      <w:r>
        <w:fldChar w:fldCharType="end"/>
      </w:r>
    </w:p>
  </w:footnote>
  <w:footnote w:id="169">
    <w:p w14:paraId="44D5BA84" w14:textId="0186488C" w:rsidR="005C1244" w:rsidRDefault="005C1244">
      <w:pPr>
        <w:pStyle w:val="FootnoteText"/>
      </w:pPr>
      <w:r>
        <w:rPr>
          <w:rStyle w:val="FootnoteReference"/>
        </w:rPr>
        <w:footnoteRef/>
      </w:r>
      <w:r>
        <w:t xml:space="preserve"> </w:t>
      </w:r>
      <w:r>
        <w:fldChar w:fldCharType="begin"/>
      </w:r>
      <w:r w:rsidR="002E5490">
        <w:instrText xml:space="preserve"> ADDIN ZOTERO_ITEM CSL_CITATION {"citationID":"EUPh4gf7","properties":{"formattedCitation":"Tim Ingold, \\uc0\\u8216{}Earth, Sky, Wind And Weather\\uc0\\u8217{}, in {\\i{}Being Alive: Essays On Movement, Knowledge And Description} (Routledge, 2011), p. 117.","plainCitation":"Tim Ingold, ‘Earth, Sky, Wind And Weather’, in Being Alive: Essays On Movement, Knowledge And Description (Routledge, 2011), p. 117.","noteIndex":167},"citationItems":[{"id":149,"uris":["http://zotero.org/users/17561921/items/MU2A8AWP"],"itemData":{"id":149,"type":"chapter","container-title":"Being Alive: Essays On Movement, Knowledge And Description","publisher":"Routledge","title":"Earth, Sky, Wind And Weather","author":[{"family":"Ingold","given":"Tim"}],"issued":{"date-parts":[["2011"]]}},"locator":"117","label":"page"}],"schema":"https://github.com/citation-style-language/schema/raw/master/csl-citation.json"} </w:instrText>
      </w:r>
      <w:r>
        <w:fldChar w:fldCharType="separate"/>
      </w:r>
      <w:r w:rsidR="006A690B" w:rsidRPr="006A690B">
        <w:rPr>
          <w:rFonts w:ascii="Aptos" w:hAnsi="Aptos" w:cs="Times New Roman"/>
          <w:kern w:val="0"/>
        </w:rPr>
        <w:t xml:space="preserve">Tim Ingold, ‘Earth, Sky, Wind And Weather’, in </w:t>
      </w:r>
      <w:r w:rsidR="006A690B" w:rsidRPr="006A690B">
        <w:rPr>
          <w:rFonts w:ascii="Aptos" w:hAnsi="Aptos" w:cs="Times New Roman"/>
          <w:i/>
          <w:iCs/>
          <w:kern w:val="0"/>
        </w:rPr>
        <w:t>Being Alive: Essays On Movement, Knowledge And Description</w:t>
      </w:r>
      <w:r w:rsidR="006A690B" w:rsidRPr="006A690B">
        <w:rPr>
          <w:rFonts w:ascii="Aptos" w:hAnsi="Aptos" w:cs="Times New Roman"/>
          <w:kern w:val="0"/>
        </w:rPr>
        <w:t xml:space="preserve"> (Routledge, 2011), p. 117.</w:t>
      </w:r>
      <w:r>
        <w:fldChar w:fldCharType="end"/>
      </w:r>
    </w:p>
  </w:footnote>
  <w:footnote w:id="170">
    <w:p w14:paraId="764BBFA0" w14:textId="00F4595E" w:rsidR="0087140D" w:rsidRDefault="0087140D">
      <w:pPr>
        <w:pStyle w:val="FootnoteText"/>
      </w:pPr>
      <w:r>
        <w:rPr>
          <w:rStyle w:val="FootnoteReference"/>
        </w:rPr>
        <w:footnoteRef/>
      </w:r>
      <w:r>
        <w:t xml:space="preserve"> </w:t>
      </w:r>
      <w:r>
        <w:fldChar w:fldCharType="begin"/>
      </w:r>
      <w:r w:rsidR="00C5283A">
        <w:instrText xml:space="preserve"> ADDIN ZOTERO_ITEM CSL_CITATION {"citationID":"g0lB6UDD","properties":{"formattedCitation":"Restall-Orr, {\\i{}Principles}, p. 48.","plainCitation":"Restall-Orr, Principles, p. 48.","noteIndex":160},"citationItems":[{"id":11,"uris":["http://zotero.org/users/17561921/items/X7326B2Y"],"itemData":{"id":11,"type":"book","number-of-pages":"120","publisher":"Thorsons","title":"Principles Of Druidry","title-short":"Principles","URL":"https://druidnetwork.org/wp-content/uploads/2023/06/What-is-Druidry.pdf","author":[{"family":"Restall-Orr","given":"Emma"}],"issued":{"date-parts":[["1998"]]}},"locator":"48","label":"page"}],"schema":"https://github.com/citation-style-language/schema/raw/master/csl-citation.json"} </w:instrText>
      </w:r>
      <w:r>
        <w:fldChar w:fldCharType="separate"/>
      </w:r>
      <w:r w:rsidR="006A690B" w:rsidRPr="006A690B">
        <w:rPr>
          <w:rFonts w:ascii="Aptos" w:hAnsi="Aptos" w:cs="Times New Roman"/>
          <w:kern w:val="0"/>
        </w:rPr>
        <w:t xml:space="preserve">Restall-Orr, </w:t>
      </w:r>
      <w:r w:rsidR="006A690B" w:rsidRPr="006A690B">
        <w:rPr>
          <w:rFonts w:ascii="Aptos" w:hAnsi="Aptos" w:cs="Times New Roman"/>
          <w:i/>
          <w:iCs/>
          <w:kern w:val="0"/>
        </w:rPr>
        <w:t>Principles</w:t>
      </w:r>
      <w:r w:rsidR="006A690B" w:rsidRPr="006A690B">
        <w:rPr>
          <w:rFonts w:ascii="Aptos" w:hAnsi="Aptos" w:cs="Times New Roman"/>
          <w:kern w:val="0"/>
        </w:rPr>
        <w:t>, p. 48.</w:t>
      </w:r>
      <w:r>
        <w:fldChar w:fldCharType="end"/>
      </w:r>
    </w:p>
  </w:footnote>
  <w:footnote w:id="171">
    <w:p w14:paraId="55A2821F" w14:textId="0F7AB4DA" w:rsidR="0091418C" w:rsidRDefault="0091418C">
      <w:pPr>
        <w:pStyle w:val="FootnoteText"/>
      </w:pPr>
      <w:r>
        <w:rPr>
          <w:rStyle w:val="FootnoteReference"/>
        </w:rPr>
        <w:footnoteRef/>
      </w:r>
      <w:r>
        <w:t xml:space="preserve"> </w:t>
      </w:r>
      <w:r>
        <w:fldChar w:fldCharType="begin"/>
      </w:r>
      <w:r w:rsidR="00C5283A">
        <w:instrText xml:space="preserve"> ADDIN ZOTERO_ITEM CSL_CITATION {"citationID":"K6lNv6l1","properties":{"formattedCitation":"Gieser, \\uc0\\u8216{}Feeling Into Atmospheres\\uc0\\u8217{}, p. 47.","plainCitation":"Gieser, ‘Feeling Into Atmospheres’, p. 47.","noteIndex":161},"citationItems":[{"id":150,"uris":["http://zotero.org/users/17561921/items/JGDMMARM"],"itemData":{"id":150,"type":"chapter","container-title":"Modern Religious Druidry: Studies In Paganism, Celtic Identity And Nature Spiritiuality","ISBN":"978-3-031-63099-6","page":"40-51","publisher":"Palgrave Macmillan","title":"Feeling Into Atmospheres: Druids And The Aesthetic Of Ritual","title-short":"Feeling Into Atmospheres","URL":"&lt;https://ezproxy.uwtsd.ac.uk/login?url=https://www.vlebooks.com/product/openreader?id=TrinityStD&amp;accId=8886856&amp;isbn=9783031630996&amp;uid=^u&gt;","author":[{"family":"Gieser","given":"Thorsten"}],"editor":[{"family":"Doyle White","given":"Ethan"},{"family":"Wooley","given":"Jonathan"}],"issued":{"date-parts":[["2024",7,25]]}},"locator":"47","label":"page"}],"schema":"https://github.com/citation-style-language/schema/raw/master/csl-citation.json"} </w:instrText>
      </w:r>
      <w:r>
        <w:fldChar w:fldCharType="separate"/>
      </w:r>
      <w:r w:rsidR="006A690B" w:rsidRPr="006A690B">
        <w:rPr>
          <w:rFonts w:ascii="Aptos" w:hAnsi="Aptos" w:cs="Times New Roman"/>
          <w:kern w:val="0"/>
        </w:rPr>
        <w:t>Gieser, ‘Feeling Into Atmospheres’, p. 47.</w:t>
      </w:r>
      <w:r>
        <w:fldChar w:fldCharType="end"/>
      </w:r>
    </w:p>
  </w:footnote>
  <w:footnote w:id="172">
    <w:p w14:paraId="6AC96B2F" w14:textId="40D76474" w:rsidR="009C1F4F" w:rsidRDefault="009C1F4F" w:rsidP="009C1F4F">
      <w:pPr>
        <w:pStyle w:val="FootnoteText"/>
      </w:pPr>
      <w:r>
        <w:rPr>
          <w:rStyle w:val="FootnoteReference"/>
        </w:rPr>
        <w:footnoteRef/>
      </w:r>
      <w:r>
        <w:t xml:space="preserve"> </w:t>
      </w:r>
      <w:r>
        <w:fldChar w:fldCharType="begin"/>
      </w:r>
      <w:r w:rsidR="002E5490">
        <w:instrText xml:space="preserve"> ADDIN ZOTERO_ITEM CSL_CITATION {"citationID":"pi5p1Ypl","properties":{"formattedCitation":"Ronald Hutton, \\uc0\\u8216{}Finding A Goddess\\uc0\\u8217{}, in {\\i{}The Triumph Of The Moon: A History Of Modern Pagan Witchcraft} (Oxford University Press, 1999), pp. 32\\uc0\\u8211{}42 (p. 33) &lt;https://hdl-handle-net.ezproxy.uwtsd.ac.uk/2027/heb30841.0001.001&gt;.","plainCitation":"Ronald Hutton, ‘Finding A Goddess’, in The Triumph Of The Moon: A History Of Modern Pagan Witchcraft (Oxford University Press, 1999), pp. 32–42 (p. 33) &lt;https://hdl-handle-net.ezproxy.uwtsd.ac.uk/2027/heb30841.0001.001&gt;.","noteIndex":170},"citationItems":[{"id":145,"uris":["http://zotero.org/users/17561921/items/ZCNPLIBJ"],"itemData":{"id":145,"type":"chapter","container-title":"The Triumph Of The Moon: A History Of Modern Pagan Witchcraft","page":"32-42","publisher":"Oxford University Press","title":"Finding A Goddess","URL":"https://hdl-handle-net.ezproxy.uwtsd.ac.uk/2027/heb30841.0001.001","author":[{"family":"Hutton","given":"Ronald"}],"issued":{"date-parts":[["1999"]]}},"locator":"33","label":"page"}],"schema":"https://github.com/citation-style-language/schema/raw/master/csl-citation.json"} </w:instrText>
      </w:r>
      <w:r>
        <w:fldChar w:fldCharType="separate"/>
      </w:r>
      <w:r w:rsidR="006A690B" w:rsidRPr="006A690B">
        <w:rPr>
          <w:rFonts w:ascii="Aptos" w:hAnsi="Aptos" w:cs="Times New Roman"/>
          <w:kern w:val="0"/>
        </w:rPr>
        <w:t xml:space="preserve">Ronald Hutton, ‘Finding A Goddess’, in </w:t>
      </w:r>
      <w:r w:rsidR="006A690B" w:rsidRPr="006A690B">
        <w:rPr>
          <w:rFonts w:ascii="Aptos" w:hAnsi="Aptos" w:cs="Times New Roman"/>
          <w:i/>
          <w:iCs/>
          <w:kern w:val="0"/>
        </w:rPr>
        <w:t>The Triumph Of The Moon: A History Of Modern Pagan Witchcraft</w:t>
      </w:r>
      <w:r w:rsidR="006A690B" w:rsidRPr="006A690B">
        <w:rPr>
          <w:rFonts w:ascii="Aptos" w:hAnsi="Aptos" w:cs="Times New Roman"/>
          <w:kern w:val="0"/>
        </w:rPr>
        <w:t xml:space="preserve"> (Oxford University Press, 1999), pp. 32–42 (p. 33) &lt;https://hdl-handle-net.ezproxy.uwtsd.ac.uk/2027/heb30841.0001.001&gt;.</w:t>
      </w:r>
      <w:r>
        <w:fldChar w:fldCharType="end"/>
      </w:r>
    </w:p>
  </w:footnote>
  <w:footnote w:id="173">
    <w:p w14:paraId="4C21CB8E" w14:textId="6ECC32A6" w:rsidR="009C1F4F" w:rsidRDefault="009C1F4F" w:rsidP="009C1F4F">
      <w:pPr>
        <w:pStyle w:val="FootnoteText"/>
      </w:pPr>
      <w:r>
        <w:rPr>
          <w:rStyle w:val="FootnoteReference"/>
        </w:rPr>
        <w:footnoteRef/>
      </w:r>
      <w:r>
        <w:t xml:space="preserve"> </w:t>
      </w:r>
      <w:r>
        <w:fldChar w:fldCharType="begin"/>
      </w:r>
      <w:r w:rsidR="002E5490">
        <w:instrText xml:space="preserve"> ADDIN ZOTERO_ITEM CSL_CITATION {"citationID":"vQG6N5cZ","properties":{"formattedCitation":"Hutton, \\uc0\\u8216{}Finding A Goddess\\uc0\\u8217{}, p. 42.","plainCitation":"Hutton, ‘Finding A Goddess’, p. 42.","noteIndex":171},"citationItems":[{"id":145,"uris":["http://zotero.org/users/17561921/items/ZCNPLIBJ"],"itemData":{"id":145,"type":"chapter","container-title":"The Triumph Of The Moon: A History Of Modern Pagan Witchcraft","page":"32-42","publisher":"Oxford University Press","title":"Finding A Goddess","URL":"https://hdl-handle-net.ezproxy.uwtsd.ac.uk/2027/heb30841.0001.001","author":[{"family":"Hutton","given":"Ronald"}],"issued":{"date-parts":[["1999"]]}},"locator":"42","label":"page"}],"schema":"https://github.com/citation-style-language/schema/raw/master/csl-citation.json"} </w:instrText>
      </w:r>
      <w:r>
        <w:fldChar w:fldCharType="separate"/>
      </w:r>
      <w:r w:rsidR="006A690B" w:rsidRPr="006A690B">
        <w:rPr>
          <w:rFonts w:ascii="Aptos" w:hAnsi="Aptos" w:cs="Times New Roman"/>
          <w:kern w:val="0"/>
        </w:rPr>
        <w:t>Hutton, ‘Finding A Goddess’, p. 42.</w:t>
      </w:r>
      <w:r>
        <w:fldChar w:fldCharType="end"/>
      </w:r>
    </w:p>
  </w:footnote>
  <w:footnote w:id="174">
    <w:p w14:paraId="478AEC90" w14:textId="6E9FBBB5" w:rsidR="009C1F4F" w:rsidRDefault="009C1F4F" w:rsidP="009C1F4F">
      <w:pPr>
        <w:pStyle w:val="FootnoteText"/>
      </w:pPr>
      <w:r>
        <w:rPr>
          <w:rStyle w:val="FootnoteReference"/>
        </w:rPr>
        <w:footnoteRef/>
      </w:r>
      <w:r>
        <w:t xml:space="preserve"> </w:t>
      </w:r>
      <w:r>
        <w:fldChar w:fldCharType="begin"/>
      </w:r>
      <w:r w:rsidR="002E5490">
        <w:instrText xml:space="preserve"> ADDIN ZOTERO_ITEM CSL_CITATION {"citationID":"AGtNpcUL","properties":{"formattedCitation":"Margot Adler, {\\i{}Drawing Down The Moon: Witches, Druids, Goddess-Worshippers, And Other Pagans In America Today} (Beacon Press, 1981), p. 82 &lt;http://archive.org/details/drawingdownmoon0000unse&gt; [accessed 25 November 2025].","plainCitation":"Margot Adler, Drawing Down The Moon: Witches, Druids, Goddess-Worshippers, And Other Pagans In America Today (Beacon Press, 1981), p. 82 &lt;http://archive.org/details/drawingdownmoon0000unse&gt; [accessed 25 November 2025].","noteIndex":172},"citationItems":[{"id":57,"uris":["http://zotero.org/users/17561921/items/LBEIWFEB"],"itemData":{"id":57,"type":"book","abstract":"xi, 455 pages, 4 unnumbered leaves of plates : 21 cm; Originally published by Viking Press, New York; Includes bibliographical references and index","ISBN":"978-0-8070-3237-4","language":"eng","number-of-pages":"486","publisher":"Beacon Press","publisher-place":"Boston","source":"Internet Archive","title":"Drawing Down The Moon: Witches, Druids, Goddess-Worshippers, And Other Pagans In America Today","title-short":"Drawing Down The Moon","URL":"http://archive.org/details/drawingdownmoon0000unse","author":[{"family":"Adler","given":"Margot"}],"accessed":{"date-parts":[["2025",11,25]]},"issued":{"date-parts":[["1981"]]}},"locator":"82","label":"page"}],"schema":"https://github.com/citation-style-language/schema/raw/master/csl-citation.json"} </w:instrText>
      </w:r>
      <w:r>
        <w:fldChar w:fldCharType="separate"/>
      </w:r>
      <w:r w:rsidR="006A690B" w:rsidRPr="006A690B">
        <w:rPr>
          <w:rFonts w:ascii="Aptos" w:hAnsi="Aptos" w:cs="Times New Roman"/>
          <w:kern w:val="0"/>
        </w:rPr>
        <w:t xml:space="preserve">Margot Adler, </w:t>
      </w:r>
      <w:r w:rsidR="006A690B" w:rsidRPr="006A690B">
        <w:rPr>
          <w:rFonts w:ascii="Aptos" w:hAnsi="Aptos" w:cs="Times New Roman"/>
          <w:i/>
          <w:iCs/>
          <w:kern w:val="0"/>
        </w:rPr>
        <w:t>Drawing Down The Moon: Witches, Druids, Goddess-Worshippers, And Other Pagans In America Today</w:t>
      </w:r>
      <w:r w:rsidR="006A690B" w:rsidRPr="006A690B">
        <w:rPr>
          <w:rFonts w:ascii="Aptos" w:hAnsi="Aptos" w:cs="Times New Roman"/>
          <w:kern w:val="0"/>
        </w:rPr>
        <w:t xml:space="preserve"> (Beacon Press, 1981), p. 82 &lt;http://archive.org/details/drawingdownmoon0000unse&gt; [accessed 25 November 2025].</w:t>
      </w:r>
      <w:r>
        <w:fldChar w:fldCharType="end"/>
      </w:r>
    </w:p>
  </w:footnote>
  <w:footnote w:id="175">
    <w:p w14:paraId="37A23252" w14:textId="4A6D80E7" w:rsidR="009C1F4F" w:rsidRDefault="009C1F4F" w:rsidP="009C1F4F">
      <w:pPr>
        <w:pStyle w:val="FootnoteText"/>
      </w:pPr>
      <w:r>
        <w:rPr>
          <w:rStyle w:val="FootnoteReference"/>
        </w:rPr>
        <w:footnoteRef/>
      </w:r>
      <w:r>
        <w:t xml:space="preserve"> </w:t>
      </w:r>
      <w:r>
        <w:fldChar w:fldCharType="begin"/>
      </w:r>
      <w:r w:rsidR="002E5490">
        <w:instrText xml:space="preserve"> ADDIN ZOTERO_ITEM CSL_CITATION {"citationID":"ZDWUdV2a","properties":{"formattedCitation":"Adler, {\\i{}Drawing Down The Moon}, p. 90.","plainCitation":"Adler, Drawing Down The Moon, p. 90.","noteIndex":173},"citationItems":[{"id":57,"uris":["http://zotero.org/users/17561921/items/LBEIWFEB"],"itemData":{"id":57,"type":"book","abstract":"xi, 455 pages, 4 unnumbered leaves of plates : 21 cm; Originally published by Viking Press, New York; Includes bibliographical references and index","ISBN":"978-0-8070-3237-4","language":"eng","number-of-pages":"486","publisher":"Beacon Press","publisher-place":"Boston","source":"Internet Archive","title":"Drawing Down The Moon: Witches, Druids, Goddess-Worshippers, And Other Pagans In America Today","title-short":"Drawing Down The Moon","URL":"http://archive.org/details/drawingdownmoon0000unse","author":[{"family":"Adler","given":"Margot"}],"accessed":{"date-parts":[["2025",11,25]]},"issued":{"date-parts":[["1981"]]}},"locator":"90","label":"page"}],"schema":"https://github.com/citation-style-language/schema/raw/master/csl-citation.json"} </w:instrText>
      </w:r>
      <w:r>
        <w:fldChar w:fldCharType="separate"/>
      </w:r>
      <w:r w:rsidR="006A690B" w:rsidRPr="006A690B">
        <w:rPr>
          <w:rFonts w:ascii="Aptos" w:hAnsi="Aptos" w:cs="Times New Roman"/>
          <w:kern w:val="0"/>
        </w:rPr>
        <w:t xml:space="preserve">Adler, </w:t>
      </w:r>
      <w:r w:rsidR="006A690B" w:rsidRPr="006A690B">
        <w:rPr>
          <w:rFonts w:ascii="Aptos" w:hAnsi="Aptos" w:cs="Times New Roman"/>
          <w:i/>
          <w:iCs/>
          <w:kern w:val="0"/>
        </w:rPr>
        <w:t>Drawing Down The Moon</w:t>
      </w:r>
      <w:r w:rsidR="006A690B" w:rsidRPr="006A690B">
        <w:rPr>
          <w:rFonts w:ascii="Aptos" w:hAnsi="Aptos" w:cs="Times New Roman"/>
          <w:kern w:val="0"/>
        </w:rPr>
        <w:t>, p. 90.</w:t>
      </w:r>
      <w:r>
        <w:fldChar w:fldCharType="end"/>
      </w:r>
    </w:p>
  </w:footnote>
  <w:footnote w:id="176">
    <w:p w14:paraId="64713DBE" w14:textId="7D37F079" w:rsidR="009C1F4F" w:rsidRDefault="009C1F4F" w:rsidP="009C1F4F">
      <w:pPr>
        <w:pStyle w:val="FootnoteText"/>
      </w:pPr>
      <w:r>
        <w:rPr>
          <w:rStyle w:val="FootnoteReference"/>
        </w:rPr>
        <w:footnoteRef/>
      </w:r>
      <w:r>
        <w:t xml:space="preserve"> </w:t>
      </w:r>
      <w:r>
        <w:fldChar w:fldCharType="begin"/>
      </w:r>
      <w:r w:rsidR="002E5490">
        <w:instrText xml:space="preserve"> ADDIN ZOTERO_ITEM CSL_CITATION {"citationID":"RDaf7ln7","properties":{"formattedCitation":"Campion, {\\i{}Astrology And Cosmology In The World\\uc0\\u8217{}s Religions}, p. 191.","plainCitation":"Campion, Astrology And Cosmology In The World’s Religions, p. 191.","noteIndex":174},"citationItems":[{"id":56,"uris":["http://zotero.org/users/17561921/items/M5U7LJF4"],"itemData":{"id":56,"type":"book","edition":"1st","publisher":"University Press","publisher-place":"New York","title":"Astrology And Cosmology In The World's Religions","author":[{"family":"Campion","given":"Nicholas"}],"issued":{"date-parts":[["2012"]]}},"locator":"191","label":"page"}],"schema":"https://github.com/citation-style-language/schema/raw/master/csl-citation.json"} </w:instrText>
      </w:r>
      <w:r>
        <w:fldChar w:fldCharType="separate"/>
      </w:r>
      <w:r w:rsidR="006A690B" w:rsidRPr="006A690B">
        <w:rPr>
          <w:rFonts w:ascii="Aptos" w:hAnsi="Aptos" w:cs="Times New Roman"/>
          <w:kern w:val="0"/>
        </w:rPr>
        <w:t xml:space="preserve">Campion, </w:t>
      </w:r>
      <w:r w:rsidR="006A690B" w:rsidRPr="006A690B">
        <w:rPr>
          <w:rFonts w:ascii="Aptos" w:hAnsi="Aptos" w:cs="Times New Roman"/>
          <w:i/>
          <w:iCs/>
          <w:kern w:val="0"/>
        </w:rPr>
        <w:t>Astrology And Cosmology In The World’s Religions</w:t>
      </w:r>
      <w:r w:rsidR="006A690B" w:rsidRPr="006A690B">
        <w:rPr>
          <w:rFonts w:ascii="Aptos" w:hAnsi="Aptos" w:cs="Times New Roman"/>
          <w:kern w:val="0"/>
        </w:rPr>
        <w:t>, p. 191.</w:t>
      </w:r>
      <w:r>
        <w:fldChar w:fldCharType="end"/>
      </w:r>
    </w:p>
  </w:footnote>
  <w:footnote w:id="177">
    <w:p w14:paraId="675A8693" w14:textId="1D731BF4" w:rsidR="009C1F4F" w:rsidRDefault="009C1F4F" w:rsidP="009C1F4F">
      <w:pPr>
        <w:pStyle w:val="FootnoteText"/>
      </w:pPr>
      <w:r>
        <w:rPr>
          <w:rStyle w:val="FootnoteReference"/>
        </w:rPr>
        <w:footnoteRef/>
      </w:r>
      <w:r>
        <w:t xml:space="preserve"> </w:t>
      </w:r>
      <w:r>
        <w:fldChar w:fldCharType="begin"/>
      </w:r>
      <w:r w:rsidR="002E5490">
        <w:instrText xml:space="preserve"> ADDIN ZOTERO_ITEM CSL_CITATION {"citationID":"SoRzAPdM","properties":{"formattedCitation":"Ingold, {\\i{}The Perception Of The Environment}, p. 20.","plainCitation":"Ingold, The Perception Of The Environment, p. 20.","noteIndex":175},"citationItems":[{"id":105,"uris":["http://zotero.org/users/17561921/items/99LPJ4G3"],"itemData":{"id":105,"type":"book","abstract":"An integrated approach to understanding how people live, learn, work in and perceive their environments.","DOI":"10.4324/9780203466025","ISBN":"1-134-58566-7","publisher":"Routledge","publisher-place":"London","title":"The Perception Of The Environment: Essays On Livelihood, Dwelling And Skill","title-short":"The Perception Of The Environment","author":[{"family":"Ingold","given":"Tim"}],"issued":{"date-parts":[["2000"]]}},"locator":"20","label":"page"}],"schema":"https://github.com/citation-style-language/schema/raw/master/csl-citation.json"} </w:instrText>
      </w:r>
      <w:r>
        <w:fldChar w:fldCharType="separate"/>
      </w:r>
      <w:r w:rsidR="006A690B" w:rsidRPr="006A690B">
        <w:rPr>
          <w:rFonts w:ascii="Aptos" w:hAnsi="Aptos" w:cs="Times New Roman"/>
          <w:kern w:val="0"/>
        </w:rPr>
        <w:t xml:space="preserve">Ingold, </w:t>
      </w:r>
      <w:r w:rsidR="006A690B" w:rsidRPr="006A690B">
        <w:rPr>
          <w:rFonts w:ascii="Aptos" w:hAnsi="Aptos" w:cs="Times New Roman"/>
          <w:i/>
          <w:iCs/>
          <w:kern w:val="0"/>
        </w:rPr>
        <w:t>The Perception Of The Environment</w:t>
      </w:r>
      <w:r w:rsidR="006A690B" w:rsidRPr="006A690B">
        <w:rPr>
          <w:rFonts w:ascii="Aptos" w:hAnsi="Aptos" w:cs="Times New Roman"/>
          <w:kern w:val="0"/>
        </w:rPr>
        <w:t>, p. 20.</w:t>
      </w:r>
      <w:r>
        <w:fldChar w:fldCharType="end"/>
      </w:r>
    </w:p>
  </w:footnote>
  <w:footnote w:id="178">
    <w:p w14:paraId="16E9AC77" w14:textId="08388F13" w:rsidR="009C1F4F" w:rsidRDefault="009C1F4F" w:rsidP="009C1F4F">
      <w:pPr>
        <w:pStyle w:val="FootnoteText"/>
      </w:pPr>
      <w:r>
        <w:rPr>
          <w:rStyle w:val="FootnoteReference"/>
        </w:rPr>
        <w:footnoteRef/>
      </w:r>
      <w:r>
        <w:t xml:space="preserve"> </w:t>
      </w:r>
      <w:r>
        <w:fldChar w:fldCharType="begin"/>
      </w:r>
      <w:r w:rsidR="002E5490">
        <w:instrText xml:space="preserve"> ADDIN ZOTERO_ITEM CSL_CITATION {"citationID":"VuyV4XLR","properties":{"formattedCitation":"Iwaniszewski, \\uc0\\u8216{}The Sky As A Social Field\\uc0\\u8217{}, p. 31.","plainCitation":"Iwaniszewski, ‘The Sky As A Social Field’, p. 31.","noteIndex":176},"citationItems":[{"id":111,"uris":["http://zotero.org/users/17561921/items/GNZFI5S8"],"itemData":{"id":111,"type":"article-journal","abstract":"Like other features of the surrounding world, objects and events perceived in the sky were used to mediate between humans and specific meanings acquired in relation to them. Celestial bodies were often believed to act like human agents. In this way the skies became part of the social field of human beings—a heterogeneous space in which all important types of relationships could happen. For this reason, the study of the role celestial lore and skywatching played in human populations is a task appropriate to cultural astronomers rather than to astrophysicists or historians of science.","container-title":"Proceedings Of The International Astronomical Union","DOI":"10.1017/S1743921311012440","ISSN":"1743-9213","issue":"S278","note":"publisher-place: Cambridge, UK","page":"30-37","publisher":"Cambridge University Press","title":"The Sky As A Social Field","volume":"7","author":[{"family":"Iwaniszewski","given":"Stanisław"}],"issued":{"date-parts":[["2011"]]}},"locator":"31","label":"page"}],"schema":"https://github.com/citation-style-language/schema/raw/master/csl-citation.json"} </w:instrText>
      </w:r>
      <w:r>
        <w:fldChar w:fldCharType="separate"/>
      </w:r>
      <w:r w:rsidR="002E5490" w:rsidRPr="002E5490">
        <w:rPr>
          <w:rFonts w:ascii="Aptos" w:hAnsi="Aptos" w:cs="Times New Roman"/>
          <w:kern w:val="0"/>
        </w:rPr>
        <w:t>Iwaniszewski, ‘The Sky As A Social Field’, p. 31.</w:t>
      </w:r>
      <w:r>
        <w:fldChar w:fldCharType="end"/>
      </w:r>
    </w:p>
  </w:footnote>
  <w:footnote w:id="179">
    <w:p w14:paraId="3C2BB7E0" w14:textId="6C3F4123" w:rsidR="001427D0" w:rsidRDefault="001427D0">
      <w:pPr>
        <w:pStyle w:val="FootnoteText"/>
      </w:pPr>
      <w:r>
        <w:rPr>
          <w:rStyle w:val="FootnoteReference"/>
        </w:rPr>
        <w:footnoteRef/>
      </w:r>
      <w:r>
        <w:t xml:space="preserve"> </w:t>
      </w:r>
      <w:r>
        <w:fldChar w:fldCharType="begin"/>
      </w:r>
      <w:r w:rsidR="00C5283A">
        <w:instrText xml:space="preserve"> ADDIN ZOTERO_ITEM CSL_CITATION {"citationID":"yPJRTIsP","properties":{"formattedCitation":"Hutton, \\uc0\\u8216{}Modern Pagan Festivals\\uc0\\u8217{}, p. 266.","plainCitation":"Hutton, ‘Modern Pagan Festivals’, p. 266.","noteIndex":169},"citationItems":[{"id":136,"uris":["http://zotero.org/users/17561921/items/55TYW62M"],"itemData":{"id":136,"type":"article-journal","container-title":"Folklore","DOI":"10.1080/00155870802352178","issue":"3","page":"251-273","title":"Modern Pagan Festivals: A Study In The Nature Of Tradition","title-short":"Modern Pagan Festivals","volume":"119","author":[{"family":"Hutton","given":"Ronald"}],"issued":{"date-parts":[["2008"]]}},"locator":"266","label":"page"}],"schema":"https://github.com/citation-style-language/schema/raw/master/csl-citation.json"} </w:instrText>
      </w:r>
      <w:r>
        <w:fldChar w:fldCharType="separate"/>
      </w:r>
      <w:r w:rsidRPr="001427D0">
        <w:rPr>
          <w:rFonts w:ascii="Aptos" w:hAnsi="Aptos" w:cs="Times New Roman"/>
          <w:kern w:val="0"/>
        </w:rPr>
        <w:t>Hutton, ‘Modern Pagan Festivals’, p. 266.</w:t>
      </w:r>
      <w:r>
        <w:fldChar w:fldCharType="end"/>
      </w:r>
    </w:p>
  </w:footnote>
  <w:footnote w:id="180">
    <w:p w14:paraId="2590732D" w14:textId="30EDDA05" w:rsidR="000122B1" w:rsidRDefault="000122B1">
      <w:pPr>
        <w:pStyle w:val="FootnoteText"/>
      </w:pPr>
      <w:r>
        <w:rPr>
          <w:rStyle w:val="FootnoteReference"/>
        </w:rPr>
        <w:footnoteRef/>
      </w:r>
      <w:r>
        <w:t xml:space="preserve"> Ibid, p. 264. </w:t>
      </w:r>
    </w:p>
  </w:footnote>
  <w:footnote w:id="181">
    <w:p w14:paraId="13AFBFBD" w14:textId="61C4674E" w:rsidR="00F132D4" w:rsidRDefault="00F132D4">
      <w:pPr>
        <w:pStyle w:val="FootnoteText"/>
      </w:pPr>
      <w:r>
        <w:rPr>
          <w:rStyle w:val="FootnoteReference"/>
        </w:rPr>
        <w:footnoteRef/>
      </w:r>
      <w:r>
        <w:t xml:space="preserve"> </w:t>
      </w:r>
      <w:r>
        <w:fldChar w:fldCharType="begin"/>
      </w:r>
      <w:r w:rsidR="002E5490">
        <w:instrText xml:space="preserve"> ADDIN ZOTERO_ITEM CSL_CITATION {"citationID":"Cq2KnKmi","properties":{"formattedCitation":"Curry, \\uc0\\u8216{}The Experience of Enchantment and the Sense of Wonder\\uc0\\u8217{}, p. 118.","plainCitation":"Curry, ‘The Experience of Enchantment and the Sense of Wonder’, p. 118.","noteIndex":179},"citationItems":[{"id":109,"uris":["http://zotero.org/users/17561921/items/XLASFFHU"],"itemData":{"id":109,"type":"article-journal","container-title":"Green Letters","DOI":"10.1080/14688417.2021.1928530","ISSN":"1468-8417","issue":"2","journalAbbreviation":"Green Letters","page":"115-129","publisher":"Routledge","title":"The Experience of Enchantment and the Sense of Wonder","volume":"25","author":[{"family":"Curry","given":"Patrick"}],"issued":{"date-parts":[["2021",4,3]]}},"locator":"118","label":"page"}],"schema":"https://github.com/citation-style-language/schema/raw/master/csl-citation.json"} </w:instrText>
      </w:r>
      <w:r>
        <w:fldChar w:fldCharType="separate"/>
      </w:r>
      <w:r w:rsidRPr="00F132D4">
        <w:rPr>
          <w:rFonts w:ascii="Aptos" w:hAnsi="Aptos" w:cs="Times New Roman"/>
          <w:kern w:val="0"/>
        </w:rPr>
        <w:t>Curry, ‘The Experience of Enchantment and the Sense of Wonder’, p. 118.</w:t>
      </w:r>
      <w:r>
        <w:fldChar w:fldCharType="end"/>
      </w:r>
    </w:p>
  </w:footnote>
  <w:footnote w:id="182">
    <w:p w14:paraId="6FF27F4D" w14:textId="7465D16E" w:rsidR="0089578C" w:rsidRDefault="0089578C">
      <w:pPr>
        <w:pStyle w:val="FootnoteText"/>
      </w:pPr>
      <w:r>
        <w:rPr>
          <w:rStyle w:val="FootnoteReference"/>
        </w:rPr>
        <w:footnoteRef/>
      </w:r>
      <w:r>
        <w:t xml:space="preserve"> </w:t>
      </w:r>
      <w:r>
        <w:fldChar w:fldCharType="begin"/>
      </w:r>
      <w:r w:rsidR="00C5283A">
        <w:instrText xml:space="preserve"> ADDIN ZOTERO_ITEM CSL_CITATION {"citationID":"bH32KZQy","properties":{"formattedCitation":"Campion, \\uc0\\u8216{}Harmony, Cosmos, Ecology And Politics\\uc0\\u8217{}, p. 350.","plainCitation":"Campion, ‘Harmony, Cosmos, Ecology And Politics’, p. 350.","noteIndex":172},"citationItems":[{"id":67,"uris":["http://zotero.org/users/17561921/items/IHVKNPH5"],"itemData":{"id":67,"type":"chapter","container-title":"The Harmony Debates: Exploring A Practical Philosophy For A Sustainable Future","page":"345-72","publisher":"Sophia Centre Press","title":"Harmony, Cosmos, Ecology And Politics","title-short":"Harmony, Cosmos, Ecology And Politics","URL":"https://sophiacentrepress.com/publication/the-harmony-debates/","author":[{"family":"Campion","given":"Nicholas"}],"editor":[{"family":"Campion","given":"Nicholas"}],"accessed":{"date-parts":[["2025",10,1]]},"issued":{"date-parts":[["2020"]]}},"locator":"350","label":"page"}],"schema":"https://github.com/citation-style-language/schema/raw/master/csl-citation.json"} </w:instrText>
      </w:r>
      <w:r>
        <w:fldChar w:fldCharType="separate"/>
      </w:r>
      <w:r w:rsidRPr="0089578C">
        <w:rPr>
          <w:rFonts w:ascii="Aptos" w:hAnsi="Aptos" w:cs="Times New Roman"/>
          <w:kern w:val="0"/>
        </w:rPr>
        <w:t>Campion, ‘Harmony, Cosmos, Ecology And Politics’, p. 350.</w:t>
      </w:r>
      <w:r>
        <w:fldChar w:fldCharType="end"/>
      </w:r>
    </w:p>
  </w:footnote>
  <w:footnote w:id="183">
    <w:p w14:paraId="425DB8DC" w14:textId="25C3DC69" w:rsidR="003F62B0" w:rsidRDefault="003F62B0">
      <w:pPr>
        <w:pStyle w:val="FootnoteText"/>
      </w:pPr>
      <w:r>
        <w:rPr>
          <w:rStyle w:val="FootnoteReference"/>
        </w:rPr>
        <w:footnoteRef/>
      </w:r>
      <w:r>
        <w:t xml:space="preserve"> </w:t>
      </w:r>
      <w:r>
        <w:fldChar w:fldCharType="begin"/>
      </w:r>
      <w:r w:rsidR="00C5283A">
        <w:instrText xml:space="preserve"> ADDIN ZOTERO_ITEM CSL_CITATION {"citationID":"C8khiQc7","properties":{"formattedCitation":"Cooper, \\uc0\\u8216{}Pathways to Druidry\\uc0\\u8217{}, p. 54.","plainCitation":"Cooper, ‘Pathways to Druidry’, p. 54.","noteIndex":173},"citationItems":[{"id":42,"uris":["http://zotero.org/users/17561921/items/KUEEXNGQ"],"itemData":{"id":42,"type":"article-journal","archive_location":"ATLA0001719107","container-title":"Nova Religio","DOI":"10.1525/nr.2009.12.3.40","ISSN":"1541-8480","issue":"3","journalAbbreviation":"Nova Religio","language":"eng","page":"40-59","source":"EBSCOhost","title":"Pathways To Druidry: A Case Study Of Ár nDraíocht Féin","title-short":"Pathways to Druidry","volume":"12","author":[{"family":"Cooper","given":"Michael T"}],"issued":{"date-parts":[["2009",12,31]]}},"locator":"54","label":"page"}],"schema":"https://github.com/citation-style-language/schema/raw/master/csl-citation.json"} </w:instrText>
      </w:r>
      <w:r>
        <w:fldChar w:fldCharType="separate"/>
      </w:r>
      <w:r w:rsidRPr="003F62B0">
        <w:rPr>
          <w:rFonts w:ascii="Aptos" w:hAnsi="Aptos" w:cs="Times New Roman"/>
          <w:kern w:val="0"/>
        </w:rPr>
        <w:t>Cooper, ‘Pathways to Druidry’, p. 54.</w:t>
      </w:r>
      <w:r>
        <w:fldChar w:fldCharType="end"/>
      </w:r>
    </w:p>
  </w:footnote>
  <w:footnote w:id="184">
    <w:p w14:paraId="1D8A1CC3" w14:textId="6138F78D" w:rsidR="009C1F4F" w:rsidRDefault="009C1F4F" w:rsidP="009C1F4F">
      <w:pPr>
        <w:pStyle w:val="FootnoteText"/>
      </w:pPr>
      <w:r>
        <w:rPr>
          <w:rStyle w:val="FootnoteReference"/>
        </w:rPr>
        <w:footnoteRef/>
      </w:r>
      <w:r>
        <w:t xml:space="preserve"> </w:t>
      </w:r>
      <w:r>
        <w:fldChar w:fldCharType="begin"/>
      </w:r>
      <w:r w:rsidR="002E5490">
        <w:instrText xml:space="preserve"> ADDIN ZOTERO_ITEM CSL_CITATION {"citationID":"Cl4HLVj8","properties":{"formattedCitation":"Ingold, {\\i{}The Perception Of The Environment}, p. 20.","plainCitation":"Ingold, The Perception Of The Environment, p. 20.","noteIndex":182},"citationItems":[{"id":105,"uris":["http://zotero.org/users/17561921/items/99LPJ4G3"],"itemData":{"id":105,"type":"book","abstract":"An integrated approach to understanding how people live, learn, work in and perceive their environments.","DOI":"10.4324/9780203466025","ISBN":"1-134-58566-7","publisher":"Routledge","publisher-place":"London","title":"The Perception Of The Environment: Essays On Livelihood, Dwelling And Skill","title-short":"The Perception Of The Environment","author":[{"family":"Ingold","given":"Tim"}],"issued":{"date-parts":[["2000"]]}},"locator":"20","label":"page"}],"schema":"https://github.com/citation-style-language/schema/raw/master/csl-citation.json"} </w:instrText>
      </w:r>
      <w:r>
        <w:fldChar w:fldCharType="separate"/>
      </w:r>
      <w:r w:rsidR="006A690B" w:rsidRPr="006A690B">
        <w:rPr>
          <w:rFonts w:ascii="Aptos" w:hAnsi="Aptos" w:cs="Times New Roman"/>
          <w:kern w:val="0"/>
        </w:rPr>
        <w:t xml:space="preserve">Ingold, </w:t>
      </w:r>
      <w:r w:rsidR="006A690B" w:rsidRPr="006A690B">
        <w:rPr>
          <w:rFonts w:ascii="Aptos" w:hAnsi="Aptos" w:cs="Times New Roman"/>
          <w:i/>
          <w:iCs/>
          <w:kern w:val="0"/>
        </w:rPr>
        <w:t>The Perception Of The Environment</w:t>
      </w:r>
      <w:r w:rsidR="006A690B" w:rsidRPr="006A690B">
        <w:rPr>
          <w:rFonts w:ascii="Aptos" w:hAnsi="Aptos" w:cs="Times New Roman"/>
          <w:kern w:val="0"/>
        </w:rPr>
        <w:t>, p. 20.</w:t>
      </w:r>
      <w:r>
        <w:fldChar w:fldCharType="end"/>
      </w:r>
    </w:p>
  </w:footnote>
  <w:footnote w:id="185">
    <w:p w14:paraId="292849EF" w14:textId="4B3442E1" w:rsidR="00285606" w:rsidRDefault="00285606">
      <w:pPr>
        <w:pStyle w:val="FootnoteText"/>
      </w:pPr>
      <w:r>
        <w:rPr>
          <w:rStyle w:val="FootnoteReference"/>
        </w:rPr>
        <w:footnoteRef/>
      </w:r>
      <w:r>
        <w:t xml:space="preserve"> </w:t>
      </w:r>
      <w:r>
        <w:fldChar w:fldCharType="begin"/>
      </w:r>
      <w:r w:rsidR="002E5490">
        <w:instrText xml:space="preserve"> ADDIN ZOTERO_ITEM CSL_CITATION {"citationID":"yMbsuTQf","properties":{"formattedCitation":"Iwaniszewski, \\uc0\\u8216{}Astronomy As A Cultural System\\uc0\\u8217{}, pp. 4\\uc0\\u8211{}5.","plainCitation":"Iwaniszewski, ‘Astronomy As A Cultural System’, pp. 4–5.","noteIndex":183},"citationItems":[{"id":138,"uris":["http://zotero.org/users/17561921/items/QUJ592YB"],"itemData":{"id":138,"type":"article-journal","container-title":"Culture and Cosmos","DOI":"https://doi.org/10.46472/CC.0223.0203","issue":"2","page":"1-8","title":"Astronomy As A Cultural System","volume":"23","author":[{"family":"Iwaniszewski","given":"Stanisław"}],"issued":{"date-parts":[["2019"]]}},"locator":"4-5","label":"page"}],"schema":"https://github.com/citation-style-language/schema/raw/master/csl-citation.json"} </w:instrText>
      </w:r>
      <w:r>
        <w:fldChar w:fldCharType="separate"/>
      </w:r>
      <w:r w:rsidR="006A690B" w:rsidRPr="006A690B">
        <w:rPr>
          <w:rFonts w:ascii="Aptos" w:hAnsi="Aptos" w:cs="Times New Roman"/>
          <w:kern w:val="0"/>
        </w:rPr>
        <w:t>Iwaniszewski, ‘Astronomy As A Cultural System’, pp. 4–5.</w:t>
      </w:r>
      <w:r>
        <w:fldChar w:fldCharType="end"/>
      </w:r>
    </w:p>
  </w:footnote>
  <w:footnote w:id="186">
    <w:p w14:paraId="322CE657" w14:textId="0C985952" w:rsidR="007949B4" w:rsidRDefault="007949B4">
      <w:pPr>
        <w:pStyle w:val="FootnoteText"/>
      </w:pPr>
      <w:r>
        <w:rPr>
          <w:rStyle w:val="FootnoteReference"/>
        </w:rPr>
        <w:footnoteRef/>
      </w:r>
      <w:r>
        <w:t xml:space="preserve"> </w:t>
      </w:r>
      <w:r>
        <w:fldChar w:fldCharType="begin"/>
      </w:r>
      <w:r w:rsidR="002E5490">
        <w:instrText xml:space="preserve"> ADDIN ZOTERO_ITEM CSL_CITATION {"citationID":"xsPSuPil","properties":{"formattedCitation":"Iwaniszewski, \\uc0\\u8216{}The Sky As A Social Field\\uc0\\u8217{}, p. 31.","plainCitation":"Iwaniszewski, ‘The Sky As A Social Field’, p. 31.","noteIndex":184},"citationItems":[{"id":111,"uris":["http://zotero.org/users/17561921/items/GNZFI5S8"],"itemData":{"id":111,"type":"article-journal","abstract":"Like other features of the surrounding world, objects and events perceived in the sky were used to mediate between humans and specific meanings acquired in relation to them. Celestial bodies were often believed to act like human agents. In this way the skies became part of the social field of human beings—a heterogeneous space in which all important types of relationships could happen. For this reason, the study of the role celestial lore and skywatching played in human populations is a task appropriate to cultural astronomers rather than to astrophysicists or historians of science.","container-title":"Proceedings Of The International Astronomical Union","DOI":"10.1017/S1743921311012440","ISSN":"1743-9213","issue":"S278","note":"publisher-place: Cambridge, UK","page":"30-37","publisher":"Cambridge University Press","title":"The Sky As A Social Field","volume":"7","author":[{"family":"Iwaniszewski","given":"Stanisław"}],"issued":{"date-parts":[["2011"]]}},"locator":"31","label":"page"}],"schema":"https://github.com/citation-style-language/schema/raw/master/csl-citation.json"} </w:instrText>
      </w:r>
      <w:r>
        <w:fldChar w:fldCharType="separate"/>
      </w:r>
      <w:r w:rsidR="006A690B" w:rsidRPr="006A690B">
        <w:rPr>
          <w:rFonts w:ascii="Aptos" w:hAnsi="Aptos" w:cs="Times New Roman"/>
          <w:kern w:val="0"/>
        </w:rPr>
        <w:t>Iwaniszewski, ‘The Sky As A Social Field’, p. 31.</w:t>
      </w:r>
      <w:r>
        <w:fldChar w:fldCharType="end"/>
      </w:r>
    </w:p>
  </w:footnote>
  <w:footnote w:id="187">
    <w:p w14:paraId="4A94D89E" w14:textId="54707E28" w:rsidR="00FA5A9C" w:rsidRDefault="00FA5A9C">
      <w:pPr>
        <w:pStyle w:val="FootnoteText"/>
      </w:pPr>
      <w:r>
        <w:rPr>
          <w:rStyle w:val="FootnoteReference"/>
        </w:rPr>
        <w:footnoteRef/>
      </w:r>
      <w:r>
        <w:t xml:space="preserve"> </w:t>
      </w:r>
      <w:r>
        <w:fldChar w:fldCharType="begin"/>
      </w:r>
      <w:r w:rsidR="002E5490">
        <w:instrText xml:space="preserve"> ADDIN ZOTERO_ITEM CSL_CITATION {"citationID":"U6VVXBfv","properties":{"formattedCitation":"Adler, {\\i{}Drawing Down The Moon}, p. 133.","plainCitation":"Adler, Drawing Down The Moon, p. 133.","noteIndex":185},"citationItems":[{"id":57,"uris":["http://zotero.org/users/17561921/items/LBEIWFEB"],"itemData":{"id":57,"type":"book","abstract":"xi, 455 pages, 4 unnumbered leaves of plates : 21 cm; Originally published by Viking Press, New York; Includes bibliographical references and index","ISBN":"978-0-8070-3237-4","language":"eng","number-of-pages":"486","publisher":"Beacon Press","publisher-place":"Boston","source":"Internet Archive","title":"Drawing Down The Moon: Witches, Druids, Goddess-Worshippers, And Other Pagans In America Today","title-short":"Drawing Down The Moon","URL":"http://archive.org/details/drawingdownmoon0000unse","author":[{"family":"Adler","given":"Margot"}],"accessed":{"date-parts":[["2025",11,25]]},"issued":{"date-parts":[["1981"]]}},"locator":"133","label":"page"}],"schema":"https://github.com/citation-style-language/schema/raw/master/csl-citation.json"} </w:instrText>
      </w:r>
      <w:r>
        <w:fldChar w:fldCharType="separate"/>
      </w:r>
      <w:r w:rsidR="006A690B" w:rsidRPr="006A690B">
        <w:rPr>
          <w:rFonts w:ascii="Aptos" w:hAnsi="Aptos" w:cs="Times New Roman"/>
          <w:kern w:val="0"/>
        </w:rPr>
        <w:t xml:space="preserve">Adler, </w:t>
      </w:r>
      <w:r w:rsidR="006A690B" w:rsidRPr="006A690B">
        <w:rPr>
          <w:rFonts w:ascii="Aptos" w:hAnsi="Aptos" w:cs="Times New Roman"/>
          <w:i/>
          <w:iCs/>
          <w:kern w:val="0"/>
        </w:rPr>
        <w:t>Drawing Down The Moon</w:t>
      </w:r>
      <w:r w:rsidR="006A690B" w:rsidRPr="006A690B">
        <w:rPr>
          <w:rFonts w:ascii="Aptos" w:hAnsi="Aptos" w:cs="Times New Roman"/>
          <w:kern w:val="0"/>
        </w:rPr>
        <w:t>, p. 133.</w:t>
      </w:r>
      <w:r>
        <w:fldChar w:fldCharType="end"/>
      </w:r>
    </w:p>
  </w:footnote>
  <w:footnote w:id="188">
    <w:p w14:paraId="24328B87" w14:textId="5F3B76FE" w:rsidR="00426333" w:rsidRDefault="00426333">
      <w:pPr>
        <w:pStyle w:val="FootnoteText"/>
      </w:pPr>
      <w:r>
        <w:rPr>
          <w:rStyle w:val="FootnoteReference"/>
        </w:rPr>
        <w:footnoteRef/>
      </w:r>
      <w:r>
        <w:t xml:space="preserve"> </w:t>
      </w:r>
      <w:r>
        <w:fldChar w:fldCharType="begin"/>
      </w:r>
      <w:r w:rsidR="002E5490">
        <w:instrText xml:space="preserve"> ADDIN ZOTERO_ITEM CSL_CITATION {"citationID":"ywHoE0fO","properties":{"formattedCitation":"Iwaniszewski, \\uc0\\u8216{}Astronomy As A Cultural System\\uc0\\u8217{}, p. 5.","plainCitation":"Iwaniszewski, ‘Astronomy As A Cultural System’, p. 5.","noteIndex":186},"citationItems":[{"id":138,"uris":["http://zotero.org/users/17561921/items/QUJ592YB"],"itemData":{"id":138,"type":"article-journal","container-title":"Culture and Cosmos","DOI":"https://doi.org/10.46472/CC.0223.0203","issue":"2","page":"1-8","title":"Astronomy As A Cultural System","volume":"23","author":[{"family":"Iwaniszewski","given":"Stanisław"}],"issued":{"date-parts":[["2019"]]}},"locator":"5","label":"page"}],"schema":"https://github.com/citation-style-language/schema/raw/master/csl-citation.json"} </w:instrText>
      </w:r>
      <w:r>
        <w:fldChar w:fldCharType="separate"/>
      </w:r>
      <w:r w:rsidR="006A690B" w:rsidRPr="006A690B">
        <w:rPr>
          <w:rFonts w:ascii="Aptos" w:hAnsi="Aptos" w:cs="Times New Roman"/>
          <w:kern w:val="0"/>
        </w:rPr>
        <w:t>Iwaniszewski, ‘Astronomy As A Cultural System’, p. 5.</w:t>
      </w:r>
      <w:r>
        <w:fldChar w:fldCharType="end"/>
      </w:r>
    </w:p>
  </w:footnote>
  <w:footnote w:id="189">
    <w:p w14:paraId="6592C6C1" w14:textId="04D30648" w:rsidR="00131CCC" w:rsidRDefault="00131CCC">
      <w:pPr>
        <w:pStyle w:val="FootnoteText"/>
      </w:pPr>
      <w:r>
        <w:rPr>
          <w:rStyle w:val="FootnoteReference"/>
        </w:rPr>
        <w:footnoteRef/>
      </w:r>
      <w:r>
        <w:t xml:space="preserve"> Ibid. </w:t>
      </w:r>
    </w:p>
  </w:footnote>
  <w:footnote w:id="190">
    <w:p w14:paraId="206502C4" w14:textId="201CDB1C" w:rsidR="00CE65CE" w:rsidRDefault="00CE65CE" w:rsidP="00CE65CE">
      <w:pPr>
        <w:pStyle w:val="FootnoteText"/>
      </w:pPr>
      <w:r>
        <w:rPr>
          <w:rStyle w:val="FootnoteReference"/>
        </w:rPr>
        <w:footnoteRef/>
      </w:r>
      <w:r>
        <w:t xml:space="preserve"> </w:t>
      </w:r>
      <w:r>
        <w:fldChar w:fldCharType="begin"/>
      </w:r>
      <w:r w:rsidR="002E5490">
        <w:instrText xml:space="preserve"> ADDIN ZOTERO_ITEM CSL_CITATION {"citationID":"Nlo6dxwO","properties":{"formattedCitation":"Curry, \\uc0\\u8216{}Enchantment, Place and Space: Implications for Cultural Astronomy\\uc0\\u8217{}, p. 20.","plainCitation":"Curry, ‘Enchantment, Place and Space: Implications for Cultural Astronomy’, p. 20.","noteIndex":188},"citationItems":[{"id":89,"uris":["http://zotero.org/users/17561921/items/CXPZXW2Y"],"itemData":{"id":89,"type":"article-journal","container-title":"Culture and Cosmos,","DOI":"10.46472/CC.0223.0205","issue":"2","page":"11-23","title":"Enchantment, Place and Space: Implications for Cultural Astronomy","volume":"23","author":[{"family":"Curry","given":"Patrick"}],"issued":{"date-parts":[["2019"]]}},"locator":"20","label":"page"}],"schema":"https://github.com/citation-style-language/schema/raw/master/csl-citation.json"} </w:instrText>
      </w:r>
      <w:r>
        <w:fldChar w:fldCharType="separate"/>
      </w:r>
      <w:r w:rsidR="006A690B" w:rsidRPr="006A690B">
        <w:rPr>
          <w:rFonts w:ascii="Aptos" w:hAnsi="Aptos" w:cs="Times New Roman"/>
          <w:kern w:val="0"/>
        </w:rPr>
        <w:t>Curry, ‘Enchantment, Place and Space: Implications for Cultural Astronomy’, p. 20.</w:t>
      </w:r>
      <w:r>
        <w:fldChar w:fldCharType="end"/>
      </w:r>
    </w:p>
  </w:footnote>
  <w:footnote w:id="191">
    <w:p w14:paraId="7D58C958" w14:textId="55770CBF" w:rsidR="00131CCC" w:rsidRDefault="00131CCC">
      <w:pPr>
        <w:pStyle w:val="FootnoteText"/>
      </w:pPr>
      <w:r>
        <w:rPr>
          <w:rStyle w:val="FootnoteReference"/>
        </w:rPr>
        <w:footnoteRef/>
      </w:r>
      <w:r>
        <w:t xml:space="preserve"> Ibid, p. 22. </w:t>
      </w:r>
    </w:p>
  </w:footnote>
  <w:footnote w:id="192">
    <w:p w14:paraId="6C9F1013" w14:textId="4D67BDD2" w:rsidR="00FD58BE" w:rsidRDefault="00FD58BE">
      <w:pPr>
        <w:pStyle w:val="FootnoteText"/>
      </w:pPr>
      <w:r>
        <w:rPr>
          <w:rStyle w:val="FootnoteReference"/>
        </w:rPr>
        <w:footnoteRef/>
      </w:r>
      <w:r>
        <w:t xml:space="preserve"> </w:t>
      </w:r>
      <w:r>
        <w:fldChar w:fldCharType="begin"/>
      </w:r>
      <w:r w:rsidR="002E5490">
        <w:instrText xml:space="preserve"> ADDIN ZOTERO_ITEM CSL_CITATION {"citationID":"rAnNRG8h","properties":{"formattedCitation":"Iwaniszewski, \\uc0\\u8216{}Astronomy As A Cultural System\\uc0\\u8217{}, p. 5.","plainCitation":"Iwaniszewski, ‘Astronomy As A Cultural System’, p. 5.","noteIndex":190},"citationItems":[{"id":138,"uris":["http://zotero.org/users/17561921/items/QUJ592YB"],"itemData":{"id":138,"type":"article-journal","container-title":"Culture and Cosmos","DOI":"https://doi.org/10.46472/CC.0223.0203","issue":"2","page":"1-8","title":"Astronomy As A Cultural System","volume":"23","author":[{"family":"Iwaniszewski","given":"Stanisław"}],"issued":{"date-parts":[["2019"]]}},"locator":"5","label":"page"}],"schema":"https://github.com/citation-style-language/schema/raw/master/csl-citation.json"} </w:instrText>
      </w:r>
      <w:r>
        <w:fldChar w:fldCharType="separate"/>
      </w:r>
      <w:r w:rsidR="006A690B" w:rsidRPr="006A690B">
        <w:rPr>
          <w:rFonts w:ascii="Aptos" w:hAnsi="Aptos" w:cs="Times New Roman"/>
          <w:kern w:val="0"/>
        </w:rPr>
        <w:t>Iwaniszewski, ‘Astronomy As A Cultural System’, p. 5.</w:t>
      </w:r>
      <w:r>
        <w:fldChar w:fldCharType="end"/>
      </w:r>
    </w:p>
  </w:footnote>
  <w:footnote w:id="193">
    <w:p w14:paraId="51304F23" w14:textId="45C60DBB" w:rsidR="00BA7454" w:rsidRDefault="00BA7454">
      <w:pPr>
        <w:pStyle w:val="FootnoteText"/>
      </w:pPr>
      <w:r>
        <w:rPr>
          <w:rStyle w:val="FootnoteReference"/>
        </w:rPr>
        <w:footnoteRef/>
      </w:r>
      <w:r>
        <w:t xml:space="preserve"> </w:t>
      </w:r>
      <w:r>
        <w:fldChar w:fldCharType="begin"/>
      </w:r>
      <w:r w:rsidR="002E5490">
        <w:instrText xml:space="preserve"> ADDIN ZOTERO_ITEM CSL_CITATION {"citationID":"gxtzG2rc","properties":{"formattedCitation":"Curry, \\uc0\\u8216{}The Enchantment Of Nature And The Nature Of Enchantment\\uc0\\u8217{}, p. 1.","plainCitation":"Curry, ‘The Enchantment Of Nature And The Nature Of Enchantment’, p. 1.","noteIndex":191},"citationItems":[{"id":114,"uris":["http://zotero.org/users/17561921/items/LC8RDM93"],"itemData":{"id":114,"type":"webpage","title":"The Enchantment Of Nature And The Nature Of Enchantment","URL":"http://www.patrickcurry.co.uk/papers/The%20Enchantment%20of%20Nature%20and%20the%20Nature%20of%20Enchantment%20-%20final%20draft.pdf","author":[{"family":"Curry","given":"Patrick"}],"accessed":{"date-parts":[["2025",12,10]]}},"locator":"1","label":"page"}],"schema":"https://github.com/citation-style-language/schema/raw/master/csl-citation.json"} </w:instrText>
      </w:r>
      <w:r>
        <w:fldChar w:fldCharType="separate"/>
      </w:r>
      <w:r w:rsidR="006A690B" w:rsidRPr="006A690B">
        <w:rPr>
          <w:rFonts w:ascii="Aptos" w:hAnsi="Aptos" w:cs="Times New Roman"/>
          <w:kern w:val="0"/>
        </w:rPr>
        <w:t>Curry, ‘The Enchantment Of Nature And The Nature Of Enchantment’, p. 1.</w:t>
      </w:r>
      <w:r>
        <w:fldChar w:fldCharType="end"/>
      </w:r>
    </w:p>
  </w:footnote>
  <w:footnote w:id="194">
    <w:p w14:paraId="0811123B" w14:textId="172A2167" w:rsidR="00E73353" w:rsidRDefault="00E73353">
      <w:pPr>
        <w:pStyle w:val="FootnoteText"/>
      </w:pPr>
      <w:r>
        <w:rPr>
          <w:rStyle w:val="FootnoteReference"/>
        </w:rPr>
        <w:footnoteRef/>
      </w:r>
      <w:r>
        <w:t xml:space="preserve"> </w:t>
      </w:r>
      <w:r>
        <w:fldChar w:fldCharType="begin"/>
      </w:r>
      <w:r w:rsidR="002E5490">
        <w:instrText xml:space="preserve"> ADDIN ZOTERO_ITEM CSL_CITATION {"citationID":"wuVSggQl","properties":{"formattedCitation":"Ingold, {\\i{}The Perception Of The Environment}, p. 22.","plainCitation":"Ingold, The Perception Of The Environment, p. 22.","noteIndex":192},"citationItems":[{"id":105,"uris":["http://zotero.org/users/17561921/items/99LPJ4G3"],"itemData":{"id":105,"type":"book","abstract":"An integrated approach to understanding how people live, learn, work in and perceive their environments.","DOI":"10.4324/9780203466025","ISBN":"1-134-58566-7","publisher":"Routledge","publisher-place":"London","title":"The Perception Of The Environment: Essays On Livelihood, Dwelling And Skill","title-short":"The Perception Of The Environment","author":[{"family":"Ingold","given":"Tim"}],"issued":{"date-parts":[["2000"]]}},"locator":"22","label":"page"}],"schema":"https://github.com/citation-style-language/schema/raw/master/csl-citation.json"} </w:instrText>
      </w:r>
      <w:r>
        <w:fldChar w:fldCharType="separate"/>
      </w:r>
      <w:r w:rsidRPr="00E73353">
        <w:rPr>
          <w:rFonts w:ascii="Aptos" w:hAnsi="Aptos" w:cs="Times New Roman"/>
          <w:kern w:val="0"/>
        </w:rPr>
        <w:t xml:space="preserve">Ingold, </w:t>
      </w:r>
      <w:r w:rsidRPr="00E73353">
        <w:rPr>
          <w:rFonts w:ascii="Aptos" w:hAnsi="Aptos" w:cs="Times New Roman"/>
          <w:i/>
          <w:iCs/>
          <w:kern w:val="0"/>
        </w:rPr>
        <w:t>The Perception Of The Environment</w:t>
      </w:r>
      <w:r w:rsidRPr="00E73353">
        <w:rPr>
          <w:rFonts w:ascii="Aptos" w:hAnsi="Aptos" w:cs="Times New Roman"/>
          <w:kern w:val="0"/>
        </w:rPr>
        <w:t>, p. 22.</w:t>
      </w:r>
      <w:r>
        <w:fldChar w:fldCharType="end"/>
      </w:r>
    </w:p>
  </w:footnote>
  <w:footnote w:id="195">
    <w:p w14:paraId="3000ABB3" w14:textId="27162417" w:rsidR="009103AF" w:rsidRDefault="009103AF">
      <w:pPr>
        <w:pStyle w:val="FootnoteText"/>
      </w:pPr>
      <w:r>
        <w:rPr>
          <w:rStyle w:val="FootnoteReference"/>
        </w:rPr>
        <w:footnoteRef/>
      </w:r>
      <w:r>
        <w:t xml:space="preserve"> </w:t>
      </w:r>
      <w:r>
        <w:fldChar w:fldCharType="begin"/>
      </w:r>
      <w:r w:rsidR="002E5490">
        <w:instrText xml:space="preserve"> ADDIN ZOTERO_ITEM CSL_CITATION {"citationID":"dEErKUkJ","properties":{"formattedCitation":"Ingold, \\uc0\\u8216{}Earth, Sky, Wind And Weather\\uc0\\u8217{}, p. 123.","plainCitation":"Ingold, ‘Earth, Sky, Wind And Weather’, p. 123.","noteIndex":193},"citationItems":[{"id":149,"uris":["http://zotero.org/users/17561921/items/MU2A8AWP"],"itemData":{"id":149,"type":"chapter","container-title":"Being Alive: Essays On Movement, Knowledge And Description","publisher":"Routledge","title":"Earth, Sky, Wind And Weather","author":[{"family":"Ingold","given":"Tim"}],"issued":{"date-parts":[["2011"]]}},"locator":"123","label":"page"}],"schema":"https://github.com/citation-style-language/schema/raw/master/csl-citation.json"} </w:instrText>
      </w:r>
      <w:r>
        <w:fldChar w:fldCharType="separate"/>
      </w:r>
      <w:r w:rsidR="006A690B" w:rsidRPr="006A690B">
        <w:rPr>
          <w:rFonts w:ascii="Aptos" w:hAnsi="Aptos" w:cs="Times New Roman"/>
          <w:kern w:val="0"/>
        </w:rPr>
        <w:t>Ingold, ‘Earth, Sky, Wind And Weather’, p. 123.</w:t>
      </w:r>
      <w:r>
        <w:fldChar w:fldCharType="end"/>
      </w:r>
    </w:p>
  </w:footnote>
  <w:footnote w:id="196">
    <w:p w14:paraId="3F6C1135" w14:textId="2C7265BF" w:rsidR="005077CF" w:rsidRDefault="005077CF">
      <w:pPr>
        <w:pStyle w:val="FootnoteText"/>
      </w:pPr>
      <w:r>
        <w:rPr>
          <w:rStyle w:val="FootnoteReference"/>
        </w:rPr>
        <w:footnoteRef/>
      </w:r>
      <w:r>
        <w:t xml:space="preserve"> </w:t>
      </w:r>
      <w:r>
        <w:fldChar w:fldCharType="begin"/>
      </w:r>
      <w:r w:rsidR="002E5490">
        <w:instrText xml:space="preserve"> ADDIN ZOTERO_ITEM CSL_CITATION {"citationID":"AjyxEbXR","properties":{"formattedCitation":"Curry, \\uc0\\u8216{}Enchantment, Place and Space: Implications for Cultural Astronomy\\uc0\\u8217{}, p. 21.","plainCitation":"Curry, ‘Enchantment, Place and Space: Implications for Cultural Astronomy’, p. 21.","noteIndex":194},"citationItems":[{"id":89,"uris":["http://zotero.org/users/17561921/items/CXPZXW2Y"],"itemData":{"id":89,"type":"article-journal","container-title":"Culture and Cosmos,","DOI":"10.46472/CC.0223.0205","issue":"2","page":"11-23","title":"Enchantment, Place and Space: Implications for Cultural Astronomy","volume":"23","author":[{"family":"Curry","given":"Patrick"}],"issued":{"date-parts":[["2019"]]}},"locator":"21","label":"page"}],"schema":"https://github.com/citation-style-language/schema/raw/master/csl-citation.json"} </w:instrText>
      </w:r>
      <w:r>
        <w:fldChar w:fldCharType="separate"/>
      </w:r>
      <w:r w:rsidR="006A690B" w:rsidRPr="006A690B">
        <w:rPr>
          <w:rFonts w:ascii="Aptos" w:hAnsi="Aptos" w:cs="Times New Roman"/>
          <w:kern w:val="0"/>
        </w:rPr>
        <w:t>Curry, ‘Enchantment, Place and Space: Implications for Cultural Astronomy’, p. 21.</w:t>
      </w:r>
      <w:r>
        <w:fldChar w:fldCharType="end"/>
      </w:r>
    </w:p>
  </w:footnote>
  <w:footnote w:id="197">
    <w:p w14:paraId="74BF7EBF" w14:textId="19D7EC35" w:rsidR="007453CB" w:rsidRDefault="007453CB">
      <w:pPr>
        <w:pStyle w:val="FootnoteText"/>
      </w:pPr>
      <w:r>
        <w:rPr>
          <w:rStyle w:val="FootnoteReference"/>
        </w:rPr>
        <w:footnoteRef/>
      </w:r>
      <w:r>
        <w:t xml:space="preserve"> </w:t>
      </w:r>
      <w:r>
        <w:fldChar w:fldCharType="begin"/>
      </w:r>
      <w:r w:rsidR="00C5283A">
        <w:instrText xml:space="preserve"> ADDIN ZOTERO_ITEM CSL_CITATION {"citationID":"kUgkAJq2","properties":{"formattedCitation":"Restall-Orr, {\\i{}Principles}, p. 49.","plainCitation":"Restall-Orr, Principles, p. 49.","noteIndex":187},"citationItems":[{"id":11,"uris":["http://zotero.org/users/17561921/items/X7326B2Y"],"itemData":{"id":11,"type":"book","number-of-pages":"120","publisher":"Thorsons","title":"Principles Of Druidry","title-short":"Principles","URL":"https://druidnetwork.org/wp-content/uploads/2023/06/What-is-Druidry.pdf","author":[{"family":"Restall-Orr","given":"Emma"}],"issued":{"date-parts":[["1998"]]}},"locator":"49","label":"page"}],"schema":"https://github.com/citation-style-language/schema/raw/master/csl-citation.json"} </w:instrText>
      </w:r>
      <w:r>
        <w:fldChar w:fldCharType="separate"/>
      </w:r>
      <w:r w:rsidR="006A690B" w:rsidRPr="006A690B">
        <w:rPr>
          <w:rFonts w:ascii="Aptos" w:hAnsi="Aptos" w:cs="Times New Roman"/>
          <w:kern w:val="0"/>
        </w:rPr>
        <w:t xml:space="preserve">Restall-Orr, </w:t>
      </w:r>
      <w:r w:rsidR="006A690B" w:rsidRPr="006A690B">
        <w:rPr>
          <w:rFonts w:ascii="Aptos" w:hAnsi="Aptos" w:cs="Times New Roman"/>
          <w:i/>
          <w:iCs/>
          <w:kern w:val="0"/>
        </w:rPr>
        <w:t>Principles</w:t>
      </w:r>
      <w:r w:rsidR="006A690B" w:rsidRPr="006A690B">
        <w:rPr>
          <w:rFonts w:ascii="Aptos" w:hAnsi="Aptos" w:cs="Times New Roman"/>
          <w:kern w:val="0"/>
        </w:rPr>
        <w:t>, p. 49.</w:t>
      </w:r>
      <w:r>
        <w:fldChar w:fldCharType="end"/>
      </w:r>
    </w:p>
  </w:footnote>
  <w:footnote w:id="198">
    <w:p w14:paraId="46E6B1B2" w14:textId="7935C1AC" w:rsidR="004438CC" w:rsidRDefault="004438CC" w:rsidP="004438CC">
      <w:pPr>
        <w:pStyle w:val="FootnoteText"/>
      </w:pPr>
      <w:r>
        <w:rPr>
          <w:rStyle w:val="FootnoteReference"/>
        </w:rPr>
        <w:footnoteRef/>
      </w:r>
      <w:r>
        <w:t xml:space="preserve"> </w:t>
      </w:r>
      <w:r>
        <w:fldChar w:fldCharType="begin"/>
      </w:r>
      <w:r w:rsidR="00C5283A">
        <w:instrText xml:space="preserve"> ADDIN ZOTERO_ITEM CSL_CITATION {"citationID":"EGAq0bIA","properties":{"formattedCitation":"Mark Gillings and Joshua Pollard, \\uc0\\u8216{}Authenticity, Artifice and the Druidical Temple of Avebury\\uc0\\u8217{}, p. 134.","plainCitation":"Mark Gillings and Joshua Pollard, ‘Authenticity, Artifice and the Druidical Temple of Avebury’, p. 134.","noteIndex":188},"citationItems":[{"id":6,"uris":["http://zotero.org/users/17561921/items/9ENYGL2A"],"itemData":{"id":6,"type":"chapter","abstract":"The prehistoric stone circle complex at Avebury on the Wiltshire chalkland of southern England is the largest of its kind in Europe (figure 5.1). A 420-metre-diameter earthwork encloses a ring of huge standing stones, which in turn encloses two other roughly circular configurations of megaliths with further stone settings at their centres. Radiating out to the south and west are linear avenues of megaliths that snake out across 3.5 kilometres of the surrounding chalk landscape to link the Avebury structures to other prehistoric earth and stone monuments. The henge earthwork and the stone settings all belong to the third millennium","container-title":"Landscape Biographies","ISBN":"90-8964-472-5","page":"117 - 142","publisher":"Amsterdam University Press","title":"Authenticity, Artifice and the Druidical Temple of Avebury","author":[{"literal":"Mark Gillings"},{"literal":"Joshua Pollard"}],"editor":[{"literal":"Johannes Renes"},{"literal":"Jan Kolen"},{"literal":"Rita Hermans"}],"issued":{"date-parts":[["2015"]]}},"locator":"134","label":"page"}],"schema":"https://github.com/citation-style-language/schema/raw/master/csl-citation.json"} </w:instrText>
      </w:r>
      <w:r>
        <w:fldChar w:fldCharType="separate"/>
      </w:r>
      <w:r w:rsidRPr="006A690B">
        <w:rPr>
          <w:rFonts w:ascii="Aptos" w:hAnsi="Aptos" w:cs="Times New Roman"/>
          <w:kern w:val="0"/>
        </w:rPr>
        <w:t>Mark Gillings and Joshua Pollard, ‘Authenticity, Artifice and the Druidical Temple of Avebury’, p. 134.</w:t>
      </w:r>
      <w:r>
        <w:fldChar w:fldCharType="end"/>
      </w:r>
    </w:p>
  </w:footnote>
  <w:footnote w:id="199">
    <w:p w14:paraId="1B3BDA8D" w14:textId="6F9441DF" w:rsidR="004438CC" w:rsidRDefault="004438CC" w:rsidP="004438CC">
      <w:pPr>
        <w:pStyle w:val="FootnoteText"/>
      </w:pPr>
      <w:r>
        <w:rPr>
          <w:rStyle w:val="FootnoteReference"/>
        </w:rPr>
        <w:footnoteRef/>
      </w:r>
      <w:r>
        <w:t xml:space="preserve"> </w:t>
      </w:r>
      <w:r>
        <w:fldChar w:fldCharType="begin"/>
      </w:r>
      <w:r w:rsidR="00C5283A">
        <w:instrText xml:space="preserve"> ADDIN ZOTERO_ITEM CSL_CITATION {"citationID":"ZFpqqIag","properties":{"formattedCitation":"Nichols, {\\i{}The Book Of Druidry}, p. 162.","plainCitation":"Nichols, The Book Of Druidry, p. 162.","noteIndex":189},"citationItems":[{"id":146,"uris":["http://zotero.org/users/17561921/items/B3VD8DC4"],"itemData":{"id":146,"type":"book","publisher":"Thorsons","title":"The Book Of Druidry","author":[{"family":"Nichols","given":"Ross"}],"issued":{"date-parts":[["1992"]]}},"locator":"162","label":"page"}],"schema":"https://github.com/citation-style-language/schema/raw/master/csl-citation.json"} </w:instrText>
      </w:r>
      <w:r>
        <w:fldChar w:fldCharType="separate"/>
      </w:r>
      <w:r w:rsidRPr="006A690B">
        <w:rPr>
          <w:rFonts w:ascii="Aptos" w:hAnsi="Aptos" w:cs="Times New Roman"/>
          <w:kern w:val="0"/>
        </w:rPr>
        <w:t xml:space="preserve">Nichols, </w:t>
      </w:r>
      <w:r w:rsidRPr="006A690B">
        <w:rPr>
          <w:rFonts w:ascii="Aptos" w:hAnsi="Aptos" w:cs="Times New Roman"/>
          <w:i/>
          <w:iCs/>
          <w:kern w:val="0"/>
        </w:rPr>
        <w:t>The Book Of Druidry</w:t>
      </w:r>
      <w:r w:rsidRPr="006A690B">
        <w:rPr>
          <w:rFonts w:ascii="Aptos" w:hAnsi="Aptos" w:cs="Times New Roman"/>
          <w:kern w:val="0"/>
        </w:rPr>
        <w:t>, p. 162.</w:t>
      </w:r>
      <w:r>
        <w:fldChar w:fldCharType="end"/>
      </w:r>
    </w:p>
  </w:footnote>
  <w:footnote w:id="200">
    <w:p w14:paraId="39FF809B" w14:textId="384478B6" w:rsidR="007C3F97" w:rsidRDefault="007C3F97">
      <w:pPr>
        <w:pStyle w:val="FootnoteText"/>
      </w:pPr>
      <w:r>
        <w:rPr>
          <w:rStyle w:val="FootnoteReference"/>
        </w:rPr>
        <w:footnoteRef/>
      </w:r>
      <w:r>
        <w:t xml:space="preserve"> </w:t>
      </w:r>
      <w:r>
        <w:fldChar w:fldCharType="begin"/>
      </w:r>
      <w:r w:rsidR="00C5283A">
        <w:instrText xml:space="preserve"> ADDIN ZOTERO_ITEM CSL_CITATION {"citationID":"oE8mY55w","properties":{"formattedCitation":"Mark Gillings and Joshua Pollard, \\uc0\\u8216{}Authenticity, Artifice and the Druidical Temple of Avebury\\uc0\\u8217{}, p. 134.","plainCitation":"Mark Gillings and Joshua Pollard, ‘Authenticity, Artifice and the Druidical Temple of Avebury’, p. 134.","noteIndex":190},"citationItems":[{"id":6,"uris":["http://zotero.org/users/17561921/items/9ENYGL2A"],"itemData":{"id":6,"type":"chapter","abstract":"The prehistoric stone circle complex at Avebury on the Wiltshire chalkland of southern England is the largest of its kind in Europe (figure 5.1). A 420-metre-diameter earthwork encloses a ring of huge standing stones, which in turn encloses two other roughly circular configurations of megaliths with further stone settings at their centres. Radiating out to the south and west are linear avenues of megaliths that snake out across 3.5 kilometres of the surrounding chalk landscape to link the Avebury structures to other prehistoric earth and stone monuments. The henge earthwork and the stone settings all belong to the third millennium","container-title":"Landscape Biographies","ISBN":"90-8964-472-5","page":"117 - 142","publisher":"Amsterdam University Press","title":"Authenticity, Artifice and the Druidical Temple of Avebury","author":[{"literal":"Mark Gillings"},{"literal":"Joshua Pollard"}],"editor":[{"literal":"Johannes Renes"},{"literal":"Jan Kolen"},{"literal":"Rita Hermans"}],"issued":{"date-parts":[["2015"]]}},"locator":"134","label":"page"}],"schema":"https://github.com/citation-style-language/schema/raw/master/csl-citation.json"} </w:instrText>
      </w:r>
      <w:r>
        <w:fldChar w:fldCharType="separate"/>
      </w:r>
      <w:r w:rsidRPr="007C3F97">
        <w:rPr>
          <w:rFonts w:ascii="Aptos" w:hAnsi="Aptos" w:cs="Times New Roman"/>
          <w:kern w:val="0"/>
        </w:rPr>
        <w:t>Mark Gillings and Joshua Pollard, ‘Authenticity, Artifice and the Druidical Temple of Avebury’, p. 134.</w:t>
      </w:r>
      <w:r>
        <w:fldChar w:fldCharType="end"/>
      </w:r>
    </w:p>
  </w:footnote>
  <w:footnote w:id="201">
    <w:p w14:paraId="623C0160" w14:textId="74D8AB01" w:rsidR="004438CC" w:rsidRDefault="004438CC" w:rsidP="004438CC">
      <w:pPr>
        <w:pStyle w:val="FootnoteText"/>
      </w:pPr>
      <w:r>
        <w:rPr>
          <w:rStyle w:val="FootnoteReference"/>
        </w:rPr>
        <w:footnoteRef/>
      </w:r>
      <w:r>
        <w:t xml:space="preserve"> </w:t>
      </w:r>
      <w:r>
        <w:fldChar w:fldCharType="begin"/>
      </w:r>
      <w:r w:rsidR="002E5490">
        <w:instrText xml:space="preserve"> ADDIN ZOTERO_ITEM CSL_CITATION {"citationID":"Pqjv9UBg","properties":{"formattedCitation":"Rick Peterson, \\uc0\\u8216{}William Stukeley: An Eighteenth-Century Phenomenologist?\\uc0\\u8217{}, Debate, {\\i{}Antiquity} (Cambridge, United Kingdom), 77.296 (2003), pp. 394\\uc0\\u8211{}400 (p. 395).","plainCitation":"Rick Peterson, ‘William Stukeley: An Eighteenth-Century Phenomenologist?’, Debate, Antiquity (Cambridge, United Kingdom), 77.296 (2003), pp. 394–400 (p. 395).","noteIndex":199},"citationItems":[{"id":147,"uris":["http://zotero.org/users/17561921/items/AKAM24I5"],"itemData":{"id":147,"type":"article-journal","abstract":"Phenomenology is the modern theoretical archaeologist's word for the appreciation of how a prehistoric monument relates to its landscape. The author shows how the one of the earliest antiquaries, William Stukeley, pre-echoed some of its principles methods and thinking.\nKeywords: Avebury, William Stukeley, landscape, phenomenology.","container-title":"Antiquity","ISSN":"0003598X","issue":"296","language":"English","license":"Copyright Antiquity Publications, Ltd. Jun 2003","note":"number-of-pages: 394\npublisher-place: Cambridge, United Kingdom","page":"394-400","publisher":"Cambridge University Press","section":"Debate","source":"ProQuest","title":"William Stukeley: An Eighteenth-Century Phenomenologist?","title-short":"William Stukeley","volume":"77","author":[{"family":"Peterson","given":"Rick"}],"issued":{"date-parts":[["2003",6]]}},"locator":"395","label":"page"}],"schema":"https://github.com/citation-style-language/schema/raw/master/csl-citation.json"} </w:instrText>
      </w:r>
      <w:r>
        <w:fldChar w:fldCharType="separate"/>
      </w:r>
      <w:r w:rsidRPr="006A690B">
        <w:rPr>
          <w:rFonts w:ascii="Aptos" w:hAnsi="Aptos" w:cs="Times New Roman"/>
          <w:kern w:val="0"/>
        </w:rPr>
        <w:t xml:space="preserve">Rick Peterson, ‘William Stukeley: An Eighteenth-Century Phenomenologist?’, Debate, </w:t>
      </w:r>
      <w:r w:rsidRPr="006A690B">
        <w:rPr>
          <w:rFonts w:ascii="Aptos" w:hAnsi="Aptos" w:cs="Times New Roman"/>
          <w:i/>
          <w:iCs/>
          <w:kern w:val="0"/>
        </w:rPr>
        <w:t>Antiquity</w:t>
      </w:r>
      <w:r w:rsidRPr="006A690B">
        <w:rPr>
          <w:rFonts w:ascii="Aptos" w:hAnsi="Aptos" w:cs="Times New Roman"/>
          <w:kern w:val="0"/>
        </w:rPr>
        <w:t xml:space="preserve"> (Cambridge, United Kingdom), 77.296 (2003), pp. 394–400 (p. 395).</w:t>
      </w:r>
      <w:r>
        <w:fldChar w:fldCharType="end"/>
      </w:r>
    </w:p>
  </w:footnote>
  <w:footnote w:id="202">
    <w:p w14:paraId="330DBBE2" w14:textId="3A2E7EE2" w:rsidR="004438CC" w:rsidRDefault="004438CC" w:rsidP="004438CC">
      <w:pPr>
        <w:pStyle w:val="FootnoteText"/>
      </w:pPr>
      <w:r>
        <w:rPr>
          <w:rStyle w:val="FootnoteReference"/>
        </w:rPr>
        <w:footnoteRef/>
      </w:r>
      <w:r>
        <w:t xml:space="preserve"> </w:t>
      </w:r>
      <w:r>
        <w:fldChar w:fldCharType="begin"/>
      </w:r>
      <w:r w:rsidR="002E5490">
        <w:instrText xml:space="preserve"> ADDIN ZOTERO_ITEM CSL_CITATION {"citationID":"lFdB8sSD","properties":{"formattedCitation":"Peterson, \\uc0\\u8216{}William Stukeley\\uc0\\u8217{}, p. 395.","plainCitation":"Peterson, ‘William Stukeley’, p. 395.","noteIndex":200},"citationItems":[{"id":147,"uris":["http://zotero.org/users/17561921/items/AKAM24I5"],"itemData":{"id":147,"type":"article-journal","abstract":"Phenomenology is the modern theoretical archaeologist's word for the appreciation of how a prehistoric monument relates to its landscape. The author shows how the one of the earliest antiquaries, William Stukeley, pre-echoed some of its principles methods and thinking.\nKeywords: Avebury, William Stukeley, landscape, phenomenology.","container-title":"Antiquity","ISSN":"0003598X","issue":"296","language":"English","license":"Copyright Antiquity Publications, Ltd. Jun 2003","note":"number-of-pages: 394\npublisher-place: Cambridge, United Kingdom","page":"394-400","publisher":"Cambridge University Press","section":"Debate","source":"ProQuest","title":"William Stukeley: An Eighteenth-Century Phenomenologist?","title-short":"William Stukeley","volume":"77","author":[{"family":"Peterson","given":"Rick"}],"issued":{"date-parts":[["2003",6]]}},"locator":"395","label":"page"}],"schema":"https://github.com/citation-style-language/schema/raw/master/csl-citation.json"} </w:instrText>
      </w:r>
      <w:r>
        <w:fldChar w:fldCharType="separate"/>
      </w:r>
      <w:r w:rsidRPr="006A690B">
        <w:rPr>
          <w:rFonts w:ascii="Aptos" w:hAnsi="Aptos" w:cs="Times New Roman"/>
          <w:kern w:val="0"/>
        </w:rPr>
        <w:t>Peterson, ‘William Stukeley’, p. 395.</w:t>
      </w:r>
      <w:r>
        <w:fldChar w:fldCharType="end"/>
      </w:r>
    </w:p>
  </w:footnote>
  <w:footnote w:id="203">
    <w:p w14:paraId="30ED982E" w14:textId="01975221" w:rsidR="004438CC" w:rsidRDefault="004438CC" w:rsidP="004438CC">
      <w:pPr>
        <w:pStyle w:val="FootnoteText"/>
      </w:pPr>
      <w:r>
        <w:rPr>
          <w:rStyle w:val="FootnoteReference"/>
        </w:rPr>
        <w:footnoteRef/>
      </w:r>
      <w:r>
        <w:t xml:space="preserve"> </w:t>
      </w:r>
      <w:r>
        <w:fldChar w:fldCharType="begin"/>
      </w:r>
      <w:r w:rsidR="00C5283A">
        <w:instrText xml:space="preserve"> ADDIN ZOTERO_ITEM CSL_CITATION {"citationID":"D7z8KiKR","properties":{"formattedCitation":"William Stukeley, {\\i{}Abury, A Temple Of The British Druids With Some Others, Described.} (Project Gutenberg, n.d.), p. 29 &lt;https://www.gutenberg.org/files/64626/64626-h/64626-h.htm&gt; [accessed 18 September 2025].","plainCitation":"William Stukeley, Abury, A Temple Of The British Druids With Some Others, Described. (Project Gutenberg, n.d.), p. 29 &lt;https://www.gutenberg.org/files/64626/64626-h/64626-h.htm&gt; [accessed 18 September 2025].","noteIndex":193},"citationItems":[{"id":23,"uris":["http://zotero.org/users/17561921/items/9JE86MSG"],"itemData":{"id":23,"type":"book","publisher":"Project Gutenberg","publisher-place":"London","title":"Abury, A Temple Of The British Druids With Some Others, Described.","title-short":"Abury","URL":"https://www.gutenberg.org/files/64626/64626-h/64626-h.htm","author":[{"family":"Stukeley","given":"William"}],"accessed":{"date-parts":[["2025",9,18]]}},"locator":"29","label":"page"}],"schema":"https://github.com/citation-style-language/schema/raw/master/csl-citation.json"} </w:instrText>
      </w:r>
      <w:r>
        <w:fldChar w:fldCharType="separate"/>
      </w:r>
      <w:r w:rsidR="000B280E" w:rsidRPr="000B280E">
        <w:rPr>
          <w:rFonts w:ascii="Aptos" w:hAnsi="Aptos" w:cs="Times New Roman"/>
          <w:kern w:val="0"/>
        </w:rPr>
        <w:t xml:space="preserve">William Stukeley, </w:t>
      </w:r>
      <w:r w:rsidR="000B280E" w:rsidRPr="000B280E">
        <w:rPr>
          <w:rFonts w:ascii="Aptos" w:hAnsi="Aptos" w:cs="Times New Roman"/>
          <w:i/>
          <w:iCs/>
          <w:kern w:val="0"/>
        </w:rPr>
        <w:t>Abury, A Temple Of The British Druids With Some Others, Described.</w:t>
      </w:r>
      <w:r w:rsidR="000B280E" w:rsidRPr="000B280E">
        <w:rPr>
          <w:rFonts w:ascii="Aptos" w:hAnsi="Aptos" w:cs="Times New Roman"/>
          <w:kern w:val="0"/>
        </w:rPr>
        <w:t xml:space="preserve"> (Project Gutenberg, n.d.), p. 29 &lt;https://www.gutenberg.org/files/64626/64626-h/64626-h.htm&gt; [accessed 18 September 2025].</w:t>
      </w:r>
      <w:r>
        <w:fldChar w:fldCharType="end"/>
      </w:r>
    </w:p>
  </w:footnote>
  <w:footnote w:id="204">
    <w:p w14:paraId="25F3F6B4" w14:textId="2DEE181C" w:rsidR="004438CC" w:rsidRDefault="004438CC" w:rsidP="004438CC">
      <w:pPr>
        <w:pStyle w:val="FootnoteText"/>
      </w:pPr>
      <w:r>
        <w:rPr>
          <w:rStyle w:val="FootnoteReference"/>
        </w:rPr>
        <w:footnoteRef/>
      </w:r>
      <w:r>
        <w:t xml:space="preserve"> </w:t>
      </w:r>
      <w:r>
        <w:fldChar w:fldCharType="begin"/>
      </w:r>
      <w:r w:rsidR="002E5490">
        <w:instrText xml:space="preserve"> ADDIN ZOTERO_ITEM CSL_CITATION {"citationID":"WAPAChmq","properties":{"formattedCitation":"Peterson, \\uc0\\u8216{}William Stukeley\\uc0\\u8217{}, p. 397.","plainCitation":"Peterson, ‘William Stukeley’, p. 397.","noteIndex":202},"citationItems":[{"id":147,"uris":["http://zotero.org/users/17561921/items/AKAM24I5"],"itemData":{"id":147,"type":"article-journal","abstract":"Phenomenology is the modern theoretical archaeologist's word for the appreciation of how a prehistoric monument relates to its landscape. The author shows how the one of the earliest antiquaries, William Stukeley, pre-echoed some of its principles methods and thinking.\nKeywords: Avebury, William Stukeley, landscape, phenomenology.","container-title":"Antiquity","ISSN":"0003598X","issue":"296","language":"English","license":"Copyright Antiquity Publications, Ltd. Jun 2003","note":"number-of-pages: 394\npublisher-place: Cambridge, United Kingdom","page":"394-400","publisher":"Cambridge University Press","section":"Debate","source":"ProQuest","title":"William Stukeley: An Eighteenth-Century Phenomenologist?","title-short":"William Stukeley","volume":"77","author":[{"family":"Peterson","given":"Rick"}],"issued":{"date-parts":[["2003",6]]}},"locator":"397","label":"page"}],"schema":"https://github.com/citation-style-language/schema/raw/master/csl-citation.json"} </w:instrText>
      </w:r>
      <w:r>
        <w:fldChar w:fldCharType="separate"/>
      </w:r>
      <w:r w:rsidRPr="006A690B">
        <w:rPr>
          <w:rFonts w:ascii="Aptos" w:hAnsi="Aptos" w:cs="Times New Roman"/>
          <w:kern w:val="0"/>
        </w:rPr>
        <w:t>Peterson, ‘William Stukeley’, p. 397.</w:t>
      </w:r>
      <w:r>
        <w:fldChar w:fldCharType="end"/>
      </w:r>
    </w:p>
  </w:footnote>
  <w:footnote w:id="205">
    <w:p w14:paraId="7EE99B31" w14:textId="71F793DC" w:rsidR="005A65CD" w:rsidRDefault="005A65CD">
      <w:pPr>
        <w:pStyle w:val="FootnoteText"/>
      </w:pPr>
      <w:r>
        <w:rPr>
          <w:rStyle w:val="FootnoteReference"/>
        </w:rPr>
        <w:footnoteRef/>
      </w:r>
      <w:r>
        <w:t xml:space="preserve"> </w:t>
      </w:r>
      <w:r>
        <w:fldChar w:fldCharType="begin"/>
      </w:r>
      <w:r w:rsidR="00925572">
        <w:instrText xml:space="preserve"> ADDIN ZOTERO_ITEM CSL_CITATION {"citationID":"7zsZtRGq","properties":{"formattedCitation":"Pike, {\\i{}Earthly Bodies, Magical Selves}, p. 7.","plainCitation":"Pike, Earthly Bodies, Magical Selves, p. 7.","noteIndex":197},"citationItems":[{"id":21,"uris":["http://zotero.org/users/17561921/items/X7H9ZC2R"],"itemData":{"id":21,"type":"book","publisher":"University of California Press","title":"Earthly Bodies, Magical Selves","author":[{"family":"Pike","given":"Sarah M."}],"issued":{"date-parts":[["2001"]]}},"locator":"7","label":"page"}],"schema":"https://github.com/citation-style-language/schema/raw/master/csl-citation.json"} </w:instrText>
      </w:r>
      <w:r>
        <w:fldChar w:fldCharType="separate"/>
      </w:r>
      <w:r w:rsidR="006A690B" w:rsidRPr="006A690B">
        <w:rPr>
          <w:rFonts w:ascii="Aptos" w:hAnsi="Aptos" w:cs="Times New Roman"/>
          <w:kern w:val="0"/>
        </w:rPr>
        <w:t xml:space="preserve">Pike, </w:t>
      </w:r>
      <w:r w:rsidR="006A690B" w:rsidRPr="006A690B">
        <w:rPr>
          <w:rFonts w:ascii="Aptos" w:hAnsi="Aptos" w:cs="Times New Roman"/>
          <w:i/>
          <w:iCs/>
          <w:kern w:val="0"/>
        </w:rPr>
        <w:t>Earthly Bodies, Magical Selves</w:t>
      </w:r>
      <w:r w:rsidR="006A690B" w:rsidRPr="006A690B">
        <w:rPr>
          <w:rFonts w:ascii="Aptos" w:hAnsi="Aptos" w:cs="Times New Roman"/>
          <w:kern w:val="0"/>
        </w:rPr>
        <w:t>, p. 7.</w:t>
      </w:r>
      <w:r>
        <w:fldChar w:fldCharType="end"/>
      </w:r>
    </w:p>
  </w:footnote>
  <w:footnote w:id="206">
    <w:p w14:paraId="31DF5D95" w14:textId="4C05AF22" w:rsidR="00600D72" w:rsidRDefault="00600D72">
      <w:pPr>
        <w:pStyle w:val="FootnoteText"/>
      </w:pPr>
      <w:r>
        <w:rPr>
          <w:rStyle w:val="FootnoteReference"/>
        </w:rPr>
        <w:footnoteRef/>
      </w:r>
      <w:r>
        <w:t xml:space="preserve"> </w:t>
      </w:r>
      <w:r>
        <w:fldChar w:fldCharType="begin"/>
      </w:r>
      <w:r w:rsidR="00925572">
        <w:instrText xml:space="preserve"> ADDIN ZOTERO_ITEM CSL_CITATION {"citationID":"PkFQg4iF","properties":{"formattedCitation":"Pike, {\\i{}Earthly Bodies, Magical Selves}, p. 48.","plainCitation":"Pike, Earthly Bodies, Magical Selves, p. 48.","noteIndex":198},"citationItems":[{"id":21,"uris":["http://zotero.org/users/17561921/items/X7H9ZC2R"],"itemData":{"id":21,"type":"book","publisher":"University of California Press","title":"Earthly Bodies, Magical Selves","author":[{"family":"Pike","given":"Sarah M."}],"issued":{"date-parts":[["2001"]]}},"locator":"48","label":"page"}],"schema":"https://github.com/citation-style-language/schema/raw/master/csl-citation.json"} </w:instrText>
      </w:r>
      <w:r>
        <w:fldChar w:fldCharType="separate"/>
      </w:r>
      <w:r w:rsidR="006A690B" w:rsidRPr="006A690B">
        <w:rPr>
          <w:rFonts w:ascii="Aptos" w:hAnsi="Aptos" w:cs="Times New Roman"/>
          <w:kern w:val="0"/>
        </w:rPr>
        <w:t xml:space="preserve">Pike, </w:t>
      </w:r>
      <w:r w:rsidR="006A690B" w:rsidRPr="006A690B">
        <w:rPr>
          <w:rFonts w:ascii="Aptos" w:hAnsi="Aptos" w:cs="Times New Roman"/>
          <w:i/>
          <w:iCs/>
          <w:kern w:val="0"/>
        </w:rPr>
        <w:t>Earthly Bodies, Magical Selves</w:t>
      </w:r>
      <w:r w:rsidR="006A690B" w:rsidRPr="006A690B">
        <w:rPr>
          <w:rFonts w:ascii="Aptos" w:hAnsi="Aptos" w:cs="Times New Roman"/>
          <w:kern w:val="0"/>
        </w:rPr>
        <w:t>, p. 48.</w:t>
      </w:r>
      <w:r>
        <w:fldChar w:fldCharType="end"/>
      </w:r>
    </w:p>
  </w:footnote>
  <w:footnote w:id="207">
    <w:p w14:paraId="2F03CF6C" w14:textId="3457D5DC" w:rsidR="003A6A9E" w:rsidRDefault="003A6A9E">
      <w:pPr>
        <w:pStyle w:val="FootnoteText"/>
      </w:pPr>
      <w:r>
        <w:rPr>
          <w:rStyle w:val="FootnoteReference"/>
        </w:rPr>
        <w:footnoteRef/>
      </w:r>
      <w:r>
        <w:t xml:space="preserve"> </w:t>
      </w:r>
      <w:r>
        <w:fldChar w:fldCharType="begin"/>
      </w:r>
      <w:r w:rsidR="00C5283A">
        <w:instrText xml:space="preserve"> ADDIN ZOTERO_ITEM CSL_CITATION {"citationID":"Lsg5kvMd","properties":{"formattedCitation":"Gieser, \\uc0\\u8216{}Feeling Into Atmospheres\\uc0\\u8217{}, p. 80.","plainCitation":"Gieser, ‘Feeling Into Atmospheres’, p. 80.","noteIndex":197},"citationItems":[{"id":150,"uris":["http://zotero.org/users/17561921/items/JGDMMARM"],"itemData":{"id":150,"type":"chapter","container-title":"Modern Religious Druidry: Studies In Paganism, Celtic Identity And Nature Spiritiuality","ISBN":"978-3-031-63099-6","page":"40-51","publisher":"Palgrave Macmillan","title":"Feeling Into Atmospheres: Druids And The Aesthetic Of Ritual","title-short":"Feeling Into Atmospheres","URL":"&lt;https://ezproxy.uwtsd.ac.uk/login?url=https://www.vlebooks.com/product/openreader?id=TrinityStD&amp;accId=8886856&amp;isbn=9783031630996&amp;uid=^u&gt;","author":[{"family":"Gieser","given":"Thorsten"}],"editor":[{"family":"Doyle White","given":"Ethan"},{"family":"Wooley","given":"Jonathan"}],"issued":{"date-parts":[["2024",7,25]]}},"locator":"80","label":"page"}],"schema":"https://github.com/citation-style-language/schema/raw/master/csl-citation.json"} </w:instrText>
      </w:r>
      <w:r>
        <w:fldChar w:fldCharType="separate"/>
      </w:r>
      <w:r w:rsidR="006A690B" w:rsidRPr="006A690B">
        <w:rPr>
          <w:rFonts w:ascii="Aptos" w:hAnsi="Aptos" w:cs="Times New Roman"/>
          <w:kern w:val="0"/>
        </w:rPr>
        <w:t>Gieser, ‘Feeling Into Atmospheres’, p. 80.</w:t>
      </w:r>
      <w:r>
        <w:fldChar w:fldCharType="end"/>
      </w:r>
    </w:p>
  </w:footnote>
  <w:footnote w:id="208">
    <w:p w14:paraId="619BDE43" w14:textId="58F91687" w:rsidR="00467AAE" w:rsidRDefault="00467AAE">
      <w:pPr>
        <w:pStyle w:val="FootnoteText"/>
      </w:pPr>
      <w:r>
        <w:rPr>
          <w:rStyle w:val="FootnoteReference"/>
        </w:rPr>
        <w:footnoteRef/>
      </w:r>
      <w:r>
        <w:t xml:space="preserve"> </w:t>
      </w:r>
      <w:r>
        <w:fldChar w:fldCharType="begin"/>
      </w:r>
      <w:r w:rsidR="00C5283A">
        <w:instrText xml:space="preserve"> ADDIN ZOTERO_ITEM CSL_CITATION {"citationID":"hBC7mRbm","properties":{"formattedCitation":"Eliade, {\\i{}The Sacred And The Profane}, p. 8.","plainCitation":"Eliade, The Sacred And The Profane, p. 8.","noteIndex":198},"citationItems":[{"id":46,"uris":["http://zotero.org/users/17561921/items/4YGUIRH7"],"itemData":{"id":46,"type":"book","publisher":"Harcourt Brace Jovanovich","publisher-place":"New York","title":"The Sacred And The Profane: The Nature Of Religion","title-short":"The Sacred And The Profane","URL":"https://monoskop.org/images/b/b1/Eliade_Mircea_The_Sacred_and_The_profane_1963.pdf","author":[{"family":"Eliade","given":"Mircea"}],"translator":[{"family":"Trask","given":"Willard R."}],"accessed":{"date-parts":[["2024",12,8]]},"issued":{"date-parts":[["1987"]]}},"locator":"8","label":"page"}],"schema":"https://github.com/citation-style-language/schema/raw/master/csl-citation.json"} </w:instrText>
      </w:r>
      <w:r>
        <w:fldChar w:fldCharType="separate"/>
      </w:r>
      <w:r w:rsidR="006A690B" w:rsidRPr="006A690B">
        <w:rPr>
          <w:rFonts w:ascii="Aptos" w:hAnsi="Aptos" w:cs="Times New Roman"/>
          <w:kern w:val="0"/>
        </w:rPr>
        <w:t xml:space="preserve">Eliade, </w:t>
      </w:r>
      <w:r w:rsidR="006A690B" w:rsidRPr="006A690B">
        <w:rPr>
          <w:rFonts w:ascii="Aptos" w:hAnsi="Aptos" w:cs="Times New Roman"/>
          <w:i/>
          <w:iCs/>
          <w:kern w:val="0"/>
        </w:rPr>
        <w:t>The Sacred And The Profane</w:t>
      </w:r>
      <w:r w:rsidR="006A690B" w:rsidRPr="006A690B">
        <w:rPr>
          <w:rFonts w:ascii="Aptos" w:hAnsi="Aptos" w:cs="Times New Roman"/>
          <w:kern w:val="0"/>
        </w:rPr>
        <w:t>, p. 8.</w:t>
      </w:r>
      <w:r>
        <w:fldChar w:fldCharType="end"/>
      </w:r>
    </w:p>
  </w:footnote>
  <w:footnote w:id="209">
    <w:p w14:paraId="62978B10" w14:textId="78679E2B" w:rsidR="00996DDD" w:rsidRDefault="00996DDD">
      <w:pPr>
        <w:pStyle w:val="FootnoteText"/>
      </w:pPr>
      <w:r>
        <w:rPr>
          <w:rStyle w:val="FootnoteReference"/>
        </w:rPr>
        <w:footnoteRef/>
      </w:r>
      <w:r>
        <w:t xml:space="preserve"> </w:t>
      </w:r>
      <w:r>
        <w:fldChar w:fldCharType="begin"/>
      </w:r>
      <w:r w:rsidR="002E5490">
        <w:instrText xml:space="preserve"> ADDIN ZOTERO_ITEM CSL_CITATION {"citationID":"PgsZ5DWt","properties":{"formattedCitation":"Studstill, \\uc0\\u8216{}Eliade, Phenomenology And The Sacred\\uc0\\u8217{}, p. 177.","plainCitation":"Studstill, ‘Eliade, Phenomenology And The Sacred’, p. 177.","noteIndex":207},"citationItems":[{"id":108,"uris":["http://zotero.org/users/17561921/items/5W9DTN7U"],"itemData":{"id":108,"type":"article-journal","abstract":"The purpose of this article is to clarify some of the areas considered most problematic in Mircea Eliade's approach to religion. One of its principal goals is to show that Eliade's method is primarily phenomenological rather than theological, as some interpreters of his work maintain. In presenting this phenomenological interpretation of Eliade four areas of his approach are addressed:\n(1) the extent to which it incorporates historical method; (2) the meaning of religion\nas sui generis and irreducible; (3) Eliade's use of the term ‘sacred’; and (4) Eliade's\nhierarchalizing of religious phenomena. Eliade's departure from phenomenology to\nexplain the causes of religious experience is also addressed.","container-title":"Religious studies","DOI":"10.1017/S0034412500005175","ISSN":"0034-4125","issue":"2","note":"publisher-place: Cambridge","page":"177-194","publisher":"Cambridge University Press","title":"Eliade, Phenomenology And The Sacred","volume":"36","author":[{"family":"Studstill","given":"Randall"}],"issued":{"date-parts":[["2000"]]}},"locator":"177","label":"page"}],"schema":"https://github.com/citation-style-language/schema/raw/master/csl-citation.json"} </w:instrText>
      </w:r>
      <w:r>
        <w:fldChar w:fldCharType="separate"/>
      </w:r>
      <w:r w:rsidR="006A690B" w:rsidRPr="006A690B">
        <w:rPr>
          <w:rFonts w:ascii="Aptos" w:hAnsi="Aptos" w:cs="Times New Roman"/>
          <w:kern w:val="0"/>
        </w:rPr>
        <w:t>Studstill, ‘Eliade, Phenomenology And The Sacred’, p. 177.</w:t>
      </w:r>
      <w:r>
        <w:fldChar w:fldCharType="end"/>
      </w:r>
    </w:p>
  </w:footnote>
  <w:footnote w:id="210">
    <w:p w14:paraId="5F4FEC51" w14:textId="282F9A42" w:rsidR="00320FE8" w:rsidRDefault="00320FE8">
      <w:pPr>
        <w:pStyle w:val="FootnoteText"/>
      </w:pPr>
      <w:r>
        <w:rPr>
          <w:rStyle w:val="FootnoteReference"/>
        </w:rPr>
        <w:footnoteRef/>
      </w:r>
      <w:r>
        <w:t xml:space="preserve"> </w:t>
      </w:r>
      <w:r>
        <w:fldChar w:fldCharType="begin"/>
      </w:r>
      <w:r w:rsidR="00C5283A">
        <w:instrText xml:space="preserve"> ADDIN ZOTERO_ITEM CSL_CITATION {"citationID":"L9ObDItE","properties":{"formattedCitation":"Eliade, {\\i{}The Sacred And The Profane}, p. 21.","plainCitation":"Eliade, The Sacred And The Profane, p. 21.","noteIndex":200},"citationItems":[{"id":46,"uris":["http://zotero.org/users/17561921/items/4YGUIRH7"],"itemData":{"id":46,"type":"book","publisher":"Harcourt Brace Jovanovich","publisher-place":"New York","title":"The Sacred And The Profane: The Nature Of Religion","title-short":"The Sacred And The Profane","URL":"https://monoskop.org/images/b/b1/Eliade_Mircea_The_Sacred_and_The_profane_1963.pdf","author":[{"family":"Eliade","given":"Mircea"}],"translator":[{"family":"Trask","given":"Willard R."}],"accessed":{"date-parts":[["2024",12,8]]},"issued":{"date-parts":[["1987"]]}},"locator":"21","label":"page"}],"schema":"https://github.com/citation-style-language/schema/raw/master/csl-citation.json"} </w:instrText>
      </w:r>
      <w:r>
        <w:fldChar w:fldCharType="separate"/>
      </w:r>
      <w:r w:rsidR="006A690B" w:rsidRPr="006A690B">
        <w:rPr>
          <w:rFonts w:ascii="Aptos" w:hAnsi="Aptos" w:cs="Times New Roman"/>
          <w:kern w:val="0"/>
        </w:rPr>
        <w:t xml:space="preserve">Eliade, </w:t>
      </w:r>
      <w:r w:rsidR="006A690B" w:rsidRPr="006A690B">
        <w:rPr>
          <w:rFonts w:ascii="Aptos" w:hAnsi="Aptos" w:cs="Times New Roman"/>
          <w:i/>
          <w:iCs/>
          <w:kern w:val="0"/>
        </w:rPr>
        <w:t>The Sacred And The Profane</w:t>
      </w:r>
      <w:r w:rsidR="006A690B" w:rsidRPr="006A690B">
        <w:rPr>
          <w:rFonts w:ascii="Aptos" w:hAnsi="Aptos" w:cs="Times New Roman"/>
          <w:kern w:val="0"/>
        </w:rPr>
        <w:t>, p. 21.</w:t>
      </w:r>
      <w:r>
        <w:fldChar w:fldCharType="end"/>
      </w:r>
    </w:p>
  </w:footnote>
  <w:footnote w:id="211">
    <w:p w14:paraId="00879DD1" w14:textId="3DCE76FC" w:rsidR="0033310B" w:rsidRDefault="0033310B">
      <w:pPr>
        <w:pStyle w:val="FootnoteText"/>
      </w:pPr>
      <w:r>
        <w:rPr>
          <w:rStyle w:val="FootnoteReference"/>
        </w:rPr>
        <w:footnoteRef/>
      </w:r>
      <w:r>
        <w:t xml:space="preserve"> Ibid. </w:t>
      </w:r>
    </w:p>
  </w:footnote>
  <w:footnote w:id="212">
    <w:p w14:paraId="5875B289" w14:textId="6CB875F3" w:rsidR="00AB381B" w:rsidRDefault="00AB381B">
      <w:pPr>
        <w:pStyle w:val="FootnoteText"/>
      </w:pPr>
      <w:r>
        <w:rPr>
          <w:rStyle w:val="FootnoteReference"/>
        </w:rPr>
        <w:footnoteRef/>
      </w:r>
      <w:r>
        <w:t xml:space="preserve"> Ibid, p. 30. </w:t>
      </w:r>
    </w:p>
  </w:footnote>
  <w:footnote w:id="213">
    <w:p w14:paraId="45841759" w14:textId="57DC9CA0" w:rsidR="00AB381B" w:rsidRDefault="00AB381B">
      <w:pPr>
        <w:pStyle w:val="FootnoteText"/>
      </w:pPr>
      <w:r>
        <w:rPr>
          <w:rStyle w:val="FootnoteReference"/>
        </w:rPr>
        <w:footnoteRef/>
      </w:r>
      <w:r>
        <w:t xml:space="preserve"> Ibid, p. 26. </w:t>
      </w:r>
    </w:p>
  </w:footnote>
  <w:footnote w:id="214">
    <w:p w14:paraId="7389D494" w14:textId="0017A26F" w:rsidR="00AB381B" w:rsidRDefault="00AB381B">
      <w:pPr>
        <w:pStyle w:val="FootnoteText"/>
      </w:pPr>
      <w:r>
        <w:rPr>
          <w:rStyle w:val="FootnoteReference"/>
        </w:rPr>
        <w:footnoteRef/>
      </w:r>
      <w:r>
        <w:t xml:space="preserve"> Ibid, p. 27. </w:t>
      </w:r>
    </w:p>
  </w:footnote>
  <w:footnote w:id="215">
    <w:p w14:paraId="705A22FD" w14:textId="7151C45E" w:rsidR="003F7909" w:rsidRPr="00E91034" w:rsidRDefault="003F7909">
      <w:pPr>
        <w:pStyle w:val="FootnoteText"/>
      </w:pPr>
      <w:r>
        <w:rPr>
          <w:rStyle w:val="FootnoteReference"/>
        </w:rPr>
        <w:footnoteRef/>
      </w:r>
      <w:r>
        <w:t xml:space="preserve"> </w:t>
      </w:r>
      <w:r>
        <w:fldChar w:fldCharType="begin"/>
      </w:r>
      <w:r w:rsidR="002E5490">
        <w:instrText xml:space="preserve"> ADDIN ZOTERO_ITEM CSL_CITATION {"citationID":"9gkO3KHf","properties":{"formattedCitation":"Pollard and Reynolds, {\\i{}Avebury The Biography Of A Landscape}, p. 30.","plainCitation":"Pollard and Reynolds, Avebury The Biography Of A Landscape, p. 30.","noteIndex":213},"citationItems":[{"id":12,"uris":["http://zotero.org/users/17561921/items/ZRPUIFMB"],"itemData":{"id":12,"type":"book","ISBN":"978-0-7524-1957-2","publisher":"The History Press","title":"Avebury The Biography Of A Landscape","author":[{"family":"Pollard","given":"Joshua"},{"family":"Reynolds","given":"Andrews"}],"issued":{"date-parts":[["2010"]]}},"locator":"30","label":"page"}],"schema":"https://github.com/citation-style-language/schema/raw/master/csl-citation.json"} </w:instrText>
      </w:r>
      <w:r>
        <w:fldChar w:fldCharType="separate"/>
      </w:r>
      <w:r w:rsidR="006A690B" w:rsidRPr="006A690B">
        <w:rPr>
          <w:rFonts w:ascii="Aptos" w:hAnsi="Aptos" w:cs="Times New Roman"/>
          <w:kern w:val="0"/>
        </w:rPr>
        <w:t xml:space="preserve">Pollard and Reynolds, </w:t>
      </w:r>
      <w:r w:rsidR="006A690B" w:rsidRPr="006A690B">
        <w:rPr>
          <w:rFonts w:ascii="Aptos" w:hAnsi="Aptos" w:cs="Times New Roman"/>
          <w:i/>
          <w:iCs/>
          <w:kern w:val="0"/>
        </w:rPr>
        <w:t>Avebury The Biography Of A Landscape</w:t>
      </w:r>
      <w:r w:rsidR="006A690B" w:rsidRPr="006A690B">
        <w:rPr>
          <w:rFonts w:ascii="Aptos" w:hAnsi="Aptos" w:cs="Times New Roman"/>
          <w:kern w:val="0"/>
        </w:rPr>
        <w:t>, p. 30.</w:t>
      </w:r>
      <w:r>
        <w:fldChar w:fldCharType="end"/>
      </w:r>
      <w:r w:rsidR="00E91034">
        <w:t xml:space="preserve">; Eliade, </w:t>
      </w:r>
      <w:r w:rsidR="00E91034">
        <w:rPr>
          <w:i/>
          <w:iCs/>
        </w:rPr>
        <w:t xml:space="preserve">The Sacred And The Profane, </w:t>
      </w:r>
      <w:r w:rsidR="00E91034">
        <w:t xml:space="preserve">p. 32. </w:t>
      </w:r>
    </w:p>
  </w:footnote>
  <w:footnote w:id="216">
    <w:p w14:paraId="2767C8EB" w14:textId="773D955E" w:rsidR="00C073F2" w:rsidRDefault="00C073F2">
      <w:pPr>
        <w:pStyle w:val="FootnoteText"/>
      </w:pPr>
      <w:r>
        <w:rPr>
          <w:rStyle w:val="FootnoteReference"/>
        </w:rPr>
        <w:footnoteRef/>
      </w:r>
      <w:r>
        <w:t xml:space="preserve"> </w:t>
      </w:r>
      <w:r>
        <w:fldChar w:fldCharType="begin"/>
      </w:r>
      <w:r w:rsidR="00C5283A">
        <w:instrText xml:space="preserve"> ADDIN ZOTERO_ITEM CSL_CITATION {"citationID":"FWdXKjsF","properties":{"formattedCitation":"Gieser, \\uc0\\u8216{}Feeling Into Atmospheres\\uc0\\u8217{}, p. 47.","plainCitation":"Gieser, ‘Feeling Into Atmospheres’, p. 47.","noteIndex":206},"citationItems":[{"id":150,"uris":["http://zotero.org/users/17561921/items/JGDMMARM"],"itemData":{"id":150,"type":"chapter","container-title":"Modern Religious Druidry: Studies In Paganism, Celtic Identity And Nature Spiritiuality","ISBN":"978-3-031-63099-6","page":"40-51","publisher":"Palgrave Macmillan","title":"Feeling Into Atmospheres: Druids And The Aesthetic Of Ritual","title-short":"Feeling Into Atmospheres","URL":"&lt;https://ezproxy.uwtsd.ac.uk/login?url=https://www.vlebooks.com/product/openreader?id=TrinityStD&amp;accId=8886856&amp;isbn=9783031630996&amp;uid=^u&gt;","author":[{"family":"Gieser","given":"Thorsten"}],"editor":[{"family":"Doyle White","given":"Ethan"},{"family":"Wooley","given":"Jonathan"}],"issued":{"date-parts":[["2024",7,25]]}},"locator":"47","label":"page"}],"schema":"https://github.com/citation-style-language/schema/raw/master/csl-citation.json"} </w:instrText>
      </w:r>
      <w:r>
        <w:fldChar w:fldCharType="separate"/>
      </w:r>
      <w:r w:rsidR="006A690B" w:rsidRPr="006A690B">
        <w:rPr>
          <w:rFonts w:ascii="Aptos" w:hAnsi="Aptos" w:cs="Times New Roman"/>
          <w:kern w:val="0"/>
        </w:rPr>
        <w:t>Gieser, ‘Feeling Into Atmospheres’, p. 47.</w:t>
      </w:r>
      <w:r>
        <w:fldChar w:fldCharType="end"/>
      </w:r>
    </w:p>
  </w:footnote>
  <w:footnote w:id="217">
    <w:p w14:paraId="61981AB4" w14:textId="63768C66" w:rsidR="00061A6A" w:rsidRDefault="00061A6A">
      <w:pPr>
        <w:pStyle w:val="FootnoteText"/>
      </w:pPr>
      <w:r>
        <w:rPr>
          <w:rStyle w:val="FootnoteReference"/>
        </w:rPr>
        <w:footnoteRef/>
      </w:r>
      <w:r>
        <w:t xml:space="preserve"> </w:t>
      </w:r>
      <w:r>
        <w:fldChar w:fldCharType="begin"/>
      </w:r>
      <w:r w:rsidR="00925572">
        <w:instrText xml:space="preserve"> ADDIN ZOTERO_ITEM CSL_CITATION {"citationID":"NWQsSM55","properties":{"formattedCitation":"Pike, {\\i{}Earthly Bodies, Magical Selves}, p. xvi.","plainCitation":"Pike, Earthly Bodies, Magical Selves, p. xvi.","noteIndex":209},"citationItems":[{"id":21,"uris":["http://zotero.org/users/17561921/items/X7H9ZC2R"],"itemData":{"id":21,"type":"book","publisher":"University of California Press","title":"Earthly Bodies, Magical Selves","author":[{"family":"Pike","given":"Sarah M."}],"issued":{"date-parts":[["2001"]]}},"locator":"xvi","label":"page"}],"schema":"https://github.com/citation-style-language/schema/raw/master/csl-citation.json"} </w:instrText>
      </w:r>
      <w:r>
        <w:fldChar w:fldCharType="separate"/>
      </w:r>
      <w:r w:rsidR="006A690B" w:rsidRPr="006A690B">
        <w:rPr>
          <w:rFonts w:ascii="Aptos" w:hAnsi="Aptos" w:cs="Times New Roman"/>
          <w:kern w:val="0"/>
        </w:rPr>
        <w:t xml:space="preserve">Pike, </w:t>
      </w:r>
      <w:r w:rsidR="006A690B" w:rsidRPr="006A690B">
        <w:rPr>
          <w:rFonts w:ascii="Aptos" w:hAnsi="Aptos" w:cs="Times New Roman"/>
          <w:i/>
          <w:iCs/>
          <w:kern w:val="0"/>
        </w:rPr>
        <w:t>Earthly Bodies, Magical Selves</w:t>
      </w:r>
      <w:r w:rsidR="006A690B" w:rsidRPr="006A690B">
        <w:rPr>
          <w:rFonts w:ascii="Aptos" w:hAnsi="Aptos" w:cs="Times New Roman"/>
          <w:kern w:val="0"/>
        </w:rPr>
        <w:t>, p. xvi.</w:t>
      </w:r>
      <w:r>
        <w:fldChar w:fldCharType="end"/>
      </w:r>
    </w:p>
  </w:footnote>
  <w:footnote w:id="218">
    <w:p w14:paraId="3713AF08" w14:textId="6A7A8EF8" w:rsidR="007A1FE7" w:rsidRDefault="007A1FE7">
      <w:pPr>
        <w:pStyle w:val="FootnoteText"/>
      </w:pPr>
      <w:r>
        <w:rPr>
          <w:rStyle w:val="FootnoteReference"/>
        </w:rPr>
        <w:footnoteRef/>
      </w:r>
      <w:r>
        <w:t xml:space="preserve"> </w:t>
      </w:r>
      <w:r>
        <w:fldChar w:fldCharType="begin"/>
      </w:r>
      <w:r w:rsidR="00C5283A">
        <w:instrText xml:space="preserve"> ADDIN ZOTERO_ITEM CSL_CITATION {"citationID":"4Y9zrw2d","properties":{"formattedCitation":"Cooper, \\uc0\\u8216{}Pathways to Druidry\\uc0\\u8217{}, p. 48.","plainCitation":"Cooper, ‘Pathways to Druidry’, p. 48.","noteIndex":208},"citationItems":[{"id":42,"uris":["http://zotero.org/users/17561921/items/KUEEXNGQ"],"itemData":{"id":42,"type":"article-journal","archive_location":"ATLA0001719107","container-title":"Nova Religio","DOI":"10.1525/nr.2009.12.3.40","ISSN":"1541-8480","issue":"3","journalAbbreviation":"Nova Religio","language":"eng","page":"40-59","source":"EBSCOhost","title":"Pathways To Druidry: A Case Study Of Ár nDraíocht Féin","title-short":"Pathways to Druidry","volume":"12","author":[{"family":"Cooper","given":"Michael T"}],"issued":{"date-parts":[["2009",12,31]]}},"locator":"48","label":"page"}],"schema":"https://github.com/citation-style-language/schema/raw/master/csl-citation.json"} </w:instrText>
      </w:r>
      <w:r>
        <w:fldChar w:fldCharType="separate"/>
      </w:r>
      <w:r w:rsidR="0071280F" w:rsidRPr="0071280F">
        <w:rPr>
          <w:rFonts w:ascii="Aptos" w:hAnsi="Aptos" w:cs="Times New Roman"/>
          <w:kern w:val="0"/>
        </w:rPr>
        <w:t>Cooper, ‘Pathways to Druidry’, p. 48.</w:t>
      </w:r>
      <w:r>
        <w:fldChar w:fldCharType="end"/>
      </w:r>
    </w:p>
  </w:footnote>
  <w:footnote w:id="219">
    <w:p w14:paraId="5FF854E5" w14:textId="38E0E456" w:rsidR="009E3C86" w:rsidRDefault="009E3C86">
      <w:pPr>
        <w:pStyle w:val="FootnoteText"/>
      </w:pPr>
      <w:r>
        <w:rPr>
          <w:rStyle w:val="FootnoteReference"/>
        </w:rPr>
        <w:footnoteRef/>
      </w:r>
      <w:r>
        <w:t xml:space="preserve"> </w:t>
      </w:r>
      <w:r>
        <w:fldChar w:fldCharType="begin"/>
      </w:r>
      <w:r w:rsidR="00925572">
        <w:instrText xml:space="preserve"> ADDIN ZOTERO_ITEM CSL_CITATION {"citationID":"OFQqeL4m","properties":{"formattedCitation":"Pike, {\\i{}Earthly Bodies, Magical Selves}, p. 123.","plainCitation":"Pike, Earthly Bodies, Magical Selves, p. 123.","noteIndex":211},"citationItems":[{"id":21,"uris":["http://zotero.org/users/17561921/items/X7H9ZC2R"],"itemData":{"id":21,"type":"book","publisher":"University of California Press","title":"Earthly Bodies, Magical Selves","author":[{"family":"Pike","given":"Sarah M."}],"issued":{"date-parts":[["2001"]]}},"locator":"123","label":"page"}],"schema":"https://github.com/citation-style-language/schema/raw/master/csl-citation.json"} </w:instrText>
      </w:r>
      <w:r>
        <w:fldChar w:fldCharType="separate"/>
      </w:r>
      <w:r w:rsidR="006A690B" w:rsidRPr="006A690B">
        <w:rPr>
          <w:rFonts w:ascii="Aptos" w:hAnsi="Aptos" w:cs="Times New Roman"/>
          <w:kern w:val="0"/>
        </w:rPr>
        <w:t xml:space="preserve">Pike, </w:t>
      </w:r>
      <w:r w:rsidR="006A690B" w:rsidRPr="006A690B">
        <w:rPr>
          <w:rFonts w:ascii="Aptos" w:hAnsi="Aptos" w:cs="Times New Roman"/>
          <w:i/>
          <w:iCs/>
          <w:kern w:val="0"/>
        </w:rPr>
        <w:t>Earthly Bodies, Magical Selves</w:t>
      </w:r>
      <w:r w:rsidR="006A690B" w:rsidRPr="006A690B">
        <w:rPr>
          <w:rFonts w:ascii="Aptos" w:hAnsi="Aptos" w:cs="Times New Roman"/>
          <w:kern w:val="0"/>
        </w:rPr>
        <w:t>, p. 123.</w:t>
      </w:r>
      <w:r>
        <w:fldChar w:fldCharType="end"/>
      </w:r>
    </w:p>
  </w:footnote>
  <w:footnote w:id="220">
    <w:p w14:paraId="121DA91A" w14:textId="068A7A85" w:rsidR="00C508C1" w:rsidRDefault="00C508C1">
      <w:pPr>
        <w:pStyle w:val="FootnoteText"/>
      </w:pPr>
      <w:r>
        <w:rPr>
          <w:rStyle w:val="FootnoteReference"/>
        </w:rPr>
        <w:footnoteRef/>
      </w:r>
      <w:r>
        <w:t xml:space="preserve"> </w:t>
      </w:r>
      <w:r>
        <w:fldChar w:fldCharType="begin"/>
      </w:r>
      <w:r w:rsidR="00EC53B8">
        <w:instrText xml:space="preserve"> ADDIN ZOTERO_ITEM CSL_CITATION {"citationID":"E0QLkaQs","properties":{"formattedCitation":"Gillings, Pollard, and Strutt, \\uc0\\u8216{}The Origins Of Avebury\\uc0\\u8217{}, p. 359.","plainCitation":"Gillings, Pollard, and Strutt, ‘The Origins Of Avebury’, p. 359.","noteIndex":217},"citationItems":[{"id":91,"uris":["http://zotero.org/users/17561921/items/34CABCSS"],"itemData":{"id":91,"type":"article-journal","container-title":"Antiquity","DOI":"10.15184/aqy.2019.37","issue":"368","page":"359-77","title":"The Origins Of Avebury","volume":"19","author":[{"family":"Gillings","given":"Mark"},{"family":"Pollard","given":"Joshua"},{"family":"Strutt","given":"Kristian"}],"issued":{"date-parts":[["2019"]]}},"locator":"359","label":"page"}],"schema":"https://github.com/citation-style-language/schema/raw/master/csl-citation.json"} </w:instrText>
      </w:r>
      <w:r>
        <w:fldChar w:fldCharType="separate"/>
      </w:r>
      <w:r w:rsidR="006A690B" w:rsidRPr="006A690B">
        <w:rPr>
          <w:rFonts w:ascii="Aptos" w:hAnsi="Aptos" w:cs="Times New Roman"/>
          <w:kern w:val="0"/>
        </w:rPr>
        <w:t>Gillings, Pollard, and Strutt, ‘The Origins Of Avebury’, p. 359.</w:t>
      </w:r>
      <w:r>
        <w:fldChar w:fldCharType="end"/>
      </w:r>
    </w:p>
  </w:footnote>
  <w:footnote w:id="221">
    <w:p w14:paraId="7257BAF0" w14:textId="780D4ABC" w:rsidR="00175441" w:rsidRDefault="00175441" w:rsidP="00175441">
      <w:pPr>
        <w:pStyle w:val="FootnoteText"/>
      </w:pPr>
      <w:r>
        <w:rPr>
          <w:rStyle w:val="FootnoteReference"/>
        </w:rPr>
        <w:footnoteRef/>
      </w:r>
      <w:r>
        <w:t xml:space="preserve"> </w:t>
      </w:r>
      <w:r>
        <w:fldChar w:fldCharType="begin"/>
      </w:r>
      <w:r w:rsidR="00C5283A">
        <w:instrText xml:space="preserve"> ADDIN ZOTERO_ITEM CSL_CITATION {"citationID":"GlsJFTvU","properties":{"formattedCitation":"Wallis and Blain, \\uc0\\u8216{}Sacred Sites, Contested Rites/Rights\\uc0\\u8217{}, p. 248.","plainCitation":"Wallis and Blain, ‘Sacred Sites, Contested Rites/Rights’, p. 248.","noteIndex":211},"citationItems":[{"id":35,"uris":["http://zotero.org/users/17561921/items/N57NRQEC"],"itemData":{"id":35,"type":"article-journal","container-title":"Journal Of Material Culture","DOI":"10.1177/1359183504046893","issue":"3","page":"237-261","title":"Sacred Sites, Contested Rites/Rights: Contemporary Pagan Engagements With The Past","title-short":"Sacred Sites, Contested Rites/Rights","volume":"9","author":[{"family":"Wallis","given":"Robert J"},{"family":"Blain","given":"Jenny"}]},"locator":"248","label":"page"}],"schema":"https://github.com/citation-style-language/schema/raw/master/csl-citation.json"} </w:instrText>
      </w:r>
      <w:r>
        <w:fldChar w:fldCharType="separate"/>
      </w:r>
      <w:r w:rsidR="00C5283A" w:rsidRPr="00C5283A">
        <w:rPr>
          <w:rFonts w:ascii="Aptos" w:hAnsi="Aptos" w:cs="Times New Roman"/>
          <w:kern w:val="0"/>
        </w:rPr>
        <w:t>Wallis and Blain, ‘Sacred Sites, Contested Rites/Rights’, p. 248.</w:t>
      </w:r>
      <w:r>
        <w:fldChar w:fldCharType="end"/>
      </w:r>
    </w:p>
  </w:footnote>
  <w:footnote w:id="222">
    <w:p w14:paraId="2AAB72D7" w14:textId="0B7D1FC6" w:rsidR="00175441" w:rsidRDefault="00175441" w:rsidP="00175441">
      <w:pPr>
        <w:pStyle w:val="FootnoteText"/>
      </w:pPr>
      <w:r>
        <w:rPr>
          <w:rStyle w:val="FootnoteReference"/>
        </w:rPr>
        <w:footnoteRef/>
      </w:r>
      <w:r>
        <w:t xml:space="preserve"> </w:t>
      </w:r>
      <w:r>
        <w:fldChar w:fldCharType="begin"/>
      </w:r>
      <w:r w:rsidR="00C5283A">
        <w:instrText xml:space="preserve"> ADDIN ZOTERO_ITEM CSL_CITATION {"citationID":"8XkFrW7D","properties":{"formattedCitation":"White, \\uc0\\u8216{}Cutting The Mistletoe\\uc0\\u8217{}, p. 17.","plainCitation":"White, ‘Cutting The Mistletoe’, p. 17.","noteIndex":212},"citationItems":[{"id":152,"uris":["http://zotero.org/users/17561921/items/7NAV9QK5"],"itemData":{"id":152,"type":"chapter","container-title":"Modern Religious Druidry: Studies In Paganism, Celtic Identity And Nature Spiritiuality","publisher":"Palgrave Macmillan","title":"Cutting The Mistletoe: An Introduction To Modern Religious Druidry","title-short":"Cutting The Mistletoe","URL":"https://ezproxy.uwtsd.ac.uk/login?url=https://www.vlebooks.com/product/openreader?id=TrinityStD&amp;accId=8886856&amp;isbn=9783031630996&amp;uid=^u&gt;","author":[{"family":"White","given":"Ethan Doyle"}],"issued":{"date-parts":[["2024",7,25]]}},"locator":"17","label":"page"}],"schema":"https://github.com/citation-style-language/schema/raw/master/csl-citation.json"} </w:instrText>
      </w:r>
      <w:r>
        <w:fldChar w:fldCharType="separate"/>
      </w:r>
      <w:r w:rsidR="00C5283A" w:rsidRPr="00C5283A">
        <w:rPr>
          <w:rFonts w:ascii="Aptos" w:hAnsi="Aptos" w:cs="Times New Roman"/>
          <w:kern w:val="0"/>
        </w:rPr>
        <w:t>White, ‘Cutting The Mistletoe’, p. 17.</w:t>
      </w:r>
      <w:r>
        <w:fldChar w:fldCharType="end"/>
      </w:r>
    </w:p>
  </w:footnote>
  <w:footnote w:id="223">
    <w:p w14:paraId="0E615A15" w14:textId="02E6E2B2" w:rsidR="00175441" w:rsidRDefault="00175441" w:rsidP="00175441">
      <w:pPr>
        <w:pStyle w:val="FootnoteText"/>
      </w:pPr>
      <w:r>
        <w:rPr>
          <w:rStyle w:val="FootnoteReference"/>
        </w:rPr>
        <w:footnoteRef/>
      </w:r>
      <w:r>
        <w:t xml:space="preserve"> </w:t>
      </w:r>
      <w:r>
        <w:fldChar w:fldCharType="begin"/>
      </w:r>
      <w:r w:rsidR="002E5490">
        <w:instrText xml:space="preserve"> ADDIN ZOTERO_ITEM CSL_CITATION {"citationID":"1qwQ50r0","properties":{"formattedCitation":"{\\i{}Stonehenge And Avebury Revised Research Framework}.","plainCitation":"Stonehenge And Avebury Revised Research Framework.","noteIndex":221},"citationItems":[{"id":139,"uris":["http://zotero.org/users/17561921/items/6BLYRGP9"],"itemData":{"id":139,"type":"report","publisher":"Wessex Archaeology","title":"Stonehenge And Avebury Revised Research Framework","URL":"https://www.wessexarch.co.uk/sites/default/files/field_file/Avebury%20Resource%20Assessment%20part2a.pdf","contributor":[{"family":"Leivers","given":"Matt"},{"family":"Powell","given":"Andrew"},{"family":"Ruggles","given":"Clive"}],"accessed":{"date-parts":[["2025",12,15]]},"issued":{"date-parts":[["2016"]]}}}],"schema":"https://github.com/citation-style-language/schema/raw/master/csl-citation.json"} </w:instrText>
      </w:r>
      <w:r>
        <w:fldChar w:fldCharType="separate"/>
      </w:r>
      <w:r w:rsidR="00C5283A" w:rsidRPr="00C5283A">
        <w:rPr>
          <w:rFonts w:ascii="Aptos" w:hAnsi="Aptos" w:cs="Times New Roman"/>
          <w:i/>
          <w:iCs/>
          <w:kern w:val="0"/>
        </w:rPr>
        <w:t>Stonehenge And Avebury Revised Research Framework</w:t>
      </w:r>
      <w:r w:rsidR="00C5283A" w:rsidRPr="00C5283A">
        <w:rPr>
          <w:rFonts w:ascii="Aptos" w:hAnsi="Aptos" w:cs="Times New Roman"/>
          <w:kern w:val="0"/>
        </w:rPr>
        <w:t>.</w:t>
      </w:r>
      <w:r>
        <w:fldChar w:fldCharType="end"/>
      </w:r>
    </w:p>
  </w:footnote>
  <w:footnote w:id="224">
    <w:p w14:paraId="47C97F0B" w14:textId="03660770" w:rsidR="00175441" w:rsidRDefault="00175441" w:rsidP="00175441">
      <w:pPr>
        <w:pStyle w:val="FootnoteText"/>
      </w:pPr>
      <w:r>
        <w:rPr>
          <w:rStyle w:val="FootnoteReference"/>
        </w:rPr>
        <w:footnoteRef/>
      </w:r>
      <w:r>
        <w:t xml:space="preserve"> </w:t>
      </w:r>
      <w:r>
        <w:fldChar w:fldCharType="begin"/>
      </w:r>
      <w:r w:rsidR="00C5283A">
        <w:instrText xml:space="preserve"> ADDIN ZOTERO_ITEM CSL_CITATION {"citationID":"Szo0AS2O","properties":{"formattedCitation":"Restall-Orr, {\\i{}Principles}, p. 67.","plainCitation":"Restall-Orr, Principles, p. 67.","noteIndex":214},"citationItems":[{"id":11,"uris":["http://zotero.org/users/17561921/items/X7326B2Y"],"itemData":{"id":11,"type":"book","number-of-pages":"120","publisher":"Thorsons","title":"Principles Of Druidry","title-short":"Principles","URL":"https://druidnetwork.org/wp-content/uploads/2023/06/What-is-Druidry.pdf","author":[{"family":"Restall-Orr","given":"Emma"}],"issued":{"date-parts":[["1998"]]}},"locator":"67","label":"page"}],"schema":"https://github.com/citation-style-language/schema/raw/master/csl-citation.json"} </w:instrText>
      </w:r>
      <w:r>
        <w:fldChar w:fldCharType="separate"/>
      </w:r>
      <w:r w:rsidR="00C5283A" w:rsidRPr="00C5283A">
        <w:rPr>
          <w:rFonts w:ascii="Aptos" w:hAnsi="Aptos" w:cs="Times New Roman"/>
          <w:kern w:val="0"/>
        </w:rPr>
        <w:t xml:space="preserve">Restall-Orr, </w:t>
      </w:r>
      <w:r w:rsidR="00C5283A" w:rsidRPr="00C5283A">
        <w:rPr>
          <w:rFonts w:ascii="Aptos" w:hAnsi="Aptos" w:cs="Times New Roman"/>
          <w:i/>
          <w:iCs/>
          <w:kern w:val="0"/>
        </w:rPr>
        <w:t>Principles</w:t>
      </w:r>
      <w:r w:rsidR="00C5283A" w:rsidRPr="00C5283A">
        <w:rPr>
          <w:rFonts w:ascii="Aptos" w:hAnsi="Aptos" w:cs="Times New Roman"/>
          <w:kern w:val="0"/>
        </w:rPr>
        <w:t>, p. 67.</w:t>
      </w:r>
      <w:r>
        <w:fldChar w:fldCharType="end"/>
      </w:r>
    </w:p>
  </w:footnote>
  <w:footnote w:id="225">
    <w:p w14:paraId="181B914E" w14:textId="77777777" w:rsidR="00175441" w:rsidRDefault="00175441" w:rsidP="00175441">
      <w:pPr>
        <w:pStyle w:val="FootnoteText"/>
      </w:pPr>
      <w:r>
        <w:rPr>
          <w:rStyle w:val="FootnoteReference"/>
        </w:rPr>
        <w:footnoteRef/>
      </w:r>
      <w:r>
        <w:t xml:space="preserve"> Ibid. </w:t>
      </w:r>
    </w:p>
  </w:footnote>
  <w:footnote w:id="226">
    <w:p w14:paraId="74A21BAC" w14:textId="48F1F7BF" w:rsidR="00175441" w:rsidRDefault="00175441" w:rsidP="00175441">
      <w:pPr>
        <w:pStyle w:val="FootnoteText"/>
      </w:pPr>
      <w:r>
        <w:rPr>
          <w:rStyle w:val="FootnoteReference"/>
        </w:rPr>
        <w:footnoteRef/>
      </w:r>
      <w:r>
        <w:t xml:space="preserve"> </w:t>
      </w:r>
      <w:r>
        <w:fldChar w:fldCharType="begin"/>
      </w:r>
      <w:r w:rsidR="00C5283A">
        <w:instrText xml:space="preserve"> ADDIN ZOTERO_ITEM CSL_CITATION {"citationID":"kRkrjYQ6","properties":{"formattedCitation":"Kirner, \\uc0\\u8216{}Nature At The Nexus Of The Sacred And The Everyday\\uc0\\u8217{}, p. 93.","plainCitation":"Kirner, ‘Nature At The Nexus Of The Sacred And The Everyday’, p. 93.","noteIndex":216},"citationItems":[{"id":143,"uris":["http://zotero.org/users/17561921/items/MWCUC2YH"],"itemData":{"id":143,"type":"chapter","container-title":"Modern Religious Druidry: Studies In Paganism, Celtic Identity And Nature Spiritiuality","ISBN":"978-3-031-63099-6","page":"90-104","publisher":"Palgrave Macmillan","title":"Nature at the Nexus of the Sacred and the Everyday: Ecological Knowledge in Contemporary American Druidry","title-short":"Nature At The Nexus Of The Sacred And The Everyday","author":[{"family":"Kirner","given":"Kimberly"}],"issued":{"date-parts":[["2024",7,25]]}},"locator":"93","label":"page"}],"schema":"https://github.com/citation-style-language/schema/raw/master/csl-citation.json"} </w:instrText>
      </w:r>
      <w:r>
        <w:fldChar w:fldCharType="separate"/>
      </w:r>
      <w:r w:rsidR="00C5283A" w:rsidRPr="00C5283A">
        <w:rPr>
          <w:rFonts w:ascii="Aptos" w:hAnsi="Aptos" w:cs="Times New Roman"/>
          <w:kern w:val="0"/>
        </w:rPr>
        <w:t>Kirner, ‘Nature At The Nexus Of The Sacred And The Everyday’, p. 93.</w:t>
      </w:r>
      <w:r>
        <w:fldChar w:fldCharType="end"/>
      </w:r>
    </w:p>
  </w:footnote>
  <w:footnote w:id="227">
    <w:p w14:paraId="0A0C9A7C" w14:textId="15461246" w:rsidR="00175441" w:rsidRDefault="00175441" w:rsidP="00175441">
      <w:pPr>
        <w:pStyle w:val="FootnoteText"/>
      </w:pPr>
      <w:r>
        <w:rPr>
          <w:rStyle w:val="FootnoteReference"/>
        </w:rPr>
        <w:footnoteRef/>
      </w:r>
      <w:r>
        <w:t xml:space="preserve"> </w:t>
      </w:r>
      <w:r>
        <w:fldChar w:fldCharType="begin"/>
      </w:r>
      <w:r w:rsidR="00C5283A">
        <w:instrText xml:space="preserve"> ADDIN ZOTERO_ITEM CSL_CITATION {"citationID":"QEYXaYmH","properties":{"formattedCitation":"Eliade, {\\i{}The Sacred And The Profane}, p. 24.","plainCitation":"Eliade, The Sacred And The Profane, p. 24.","noteIndex":217},"citationItems":[{"id":46,"uris":["http://zotero.org/users/17561921/items/4YGUIRH7"],"itemData":{"id":46,"type":"book","publisher":"Harcourt Brace Jovanovich","publisher-place":"New York","title":"The Sacred And The Profane: The Nature Of Religion","title-short":"The Sacred And The Profane","URL":"https://monoskop.org/images/b/b1/Eliade_Mircea_The_Sacred_and_The_profane_1963.pdf","author":[{"family":"Eliade","given":"Mircea"}],"translator":[{"family":"Trask","given":"Willard R."}],"accessed":{"date-parts":[["2024",12,8]]},"issued":{"date-parts":[["1987"]]}},"locator":"24","label":"page"}],"schema":"https://github.com/citation-style-language/schema/raw/master/csl-citation.json"} </w:instrText>
      </w:r>
      <w:r>
        <w:fldChar w:fldCharType="separate"/>
      </w:r>
      <w:r w:rsidR="00C5283A" w:rsidRPr="00C5283A">
        <w:rPr>
          <w:rFonts w:ascii="Aptos" w:hAnsi="Aptos" w:cs="Times New Roman"/>
          <w:kern w:val="0"/>
        </w:rPr>
        <w:t xml:space="preserve">Eliade, </w:t>
      </w:r>
      <w:r w:rsidR="00C5283A" w:rsidRPr="00C5283A">
        <w:rPr>
          <w:rFonts w:ascii="Aptos" w:hAnsi="Aptos" w:cs="Times New Roman"/>
          <w:i/>
          <w:iCs/>
          <w:kern w:val="0"/>
        </w:rPr>
        <w:t>The Sacred And The Profane</w:t>
      </w:r>
      <w:r w:rsidR="00C5283A" w:rsidRPr="00C5283A">
        <w:rPr>
          <w:rFonts w:ascii="Aptos" w:hAnsi="Aptos" w:cs="Times New Roman"/>
          <w:kern w:val="0"/>
        </w:rPr>
        <w:t>, p. 24.</w:t>
      </w:r>
      <w:r>
        <w:fldChar w:fldCharType="end"/>
      </w:r>
    </w:p>
  </w:footnote>
  <w:footnote w:id="228">
    <w:p w14:paraId="208F4A69" w14:textId="300B2FC1" w:rsidR="00175441" w:rsidRDefault="00175441" w:rsidP="00175441">
      <w:pPr>
        <w:pStyle w:val="FootnoteText"/>
      </w:pPr>
      <w:r>
        <w:rPr>
          <w:rStyle w:val="FootnoteReference"/>
        </w:rPr>
        <w:footnoteRef/>
      </w:r>
      <w:r>
        <w:t xml:space="preserve"> </w:t>
      </w:r>
      <w:r>
        <w:fldChar w:fldCharType="begin"/>
      </w:r>
      <w:r w:rsidR="002E5490">
        <w:instrText xml:space="preserve"> ADDIN ZOTERO_ITEM CSL_CITATION {"citationID":"4NZvedj9","properties":{"formattedCitation":"Tilley, {\\i{}A Phenomenology Of Landscape}, p. 33.","plainCitation":"Tilley, A Phenomenology Of Landscape, p. 33.","noteIndex":226},"citationItems":[{"id":22,"uris":["http://zotero.org/users/17561921/items/7CVGKVEQ"],"itemData":{"id":22,"type":"book","publisher":"Berg","title":"A Phenomenology Of Landscape","author":[{"family":"Tilley","given":"Christopher"}],"issued":{"date-parts":[["1997"]]}},"locator":"33","label":"page"}],"schema":"https://github.com/citation-style-language/schema/raw/master/csl-citation.json"} </w:instrText>
      </w:r>
      <w:r>
        <w:fldChar w:fldCharType="separate"/>
      </w:r>
      <w:r w:rsidRPr="00E85332">
        <w:rPr>
          <w:rFonts w:ascii="Aptos" w:hAnsi="Aptos" w:cs="Times New Roman"/>
          <w:kern w:val="0"/>
        </w:rPr>
        <w:t xml:space="preserve">Tilley, </w:t>
      </w:r>
      <w:r w:rsidRPr="00E85332">
        <w:rPr>
          <w:rFonts w:ascii="Aptos" w:hAnsi="Aptos" w:cs="Times New Roman"/>
          <w:i/>
          <w:iCs/>
          <w:kern w:val="0"/>
        </w:rPr>
        <w:t>A Phenomenology Of Landscape</w:t>
      </w:r>
      <w:r w:rsidRPr="00E85332">
        <w:rPr>
          <w:rFonts w:ascii="Aptos" w:hAnsi="Aptos" w:cs="Times New Roman"/>
          <w:kern w:val="0"/>
        </w:rPr>
        <w:t>, p. 33.</w:t>
      </w:r>
      <w:r>
        <w:fldChar w:fldCharType="end"/>
      </w:r>
    </w:p>
  </w:footnote>
  <w:footnote w:id="229">
    <w:p w14:paraId="34265CEF" w14:textId="52277DAD" w:rsidR="00175441" w:rsidRDefault="00175441" w:rsidP="00175441">
      <w:pPr>
        <w:pStyle w:val="FootnoteText"/>
      </w:pPr>
      <w:r>
        <w:rPr>
          <w:rStyle w:val="FootnoteReference"/>
        </w:rPr>
        <w:footnoteRef/>
      </w:r>
      <w:r>
        <w:t xml:space="preserve"> </w:t>
      </w:r>
      <w:r>
        <w:fldChar w:fldCharType="begin"/>
      </w:r>
      <w:r w:rsidR="00C5283A">
        <w:instrText xml:space="preserve"> ADDIN ZOTERO_ITEM CSL_CITATION {"citationID":"IbrJpPlg","properties":{"formattedCitation":"Restall-Orr, {\\i{}Principles}, p. 49.","plainCitation":"Restall-Orr, Principles, p. 49.","noteIndex":219},"citationItems":[{"id":11,"uris":["http://zotero.org/users/17561921/items/X7326B2Y"],"itemData":{"id":11,"type":"book","number-of-pages":"120","publisher":"Thorsons","title":"Principles Of Druidry","title-short":"Principles","URL":"https://druidnetwork.org/wp-content/uploads/2023/06/What-is-Druidry.pdf","author":[{"family":"Restall-Orr","given":"Emma"}],"issued":{"date-parts":[["1998"]]}},"locator":"49","label":"page"}],"schema":"https://github.com/citation-style-language/schema/raw/master/csl-citation.json"} </w:instrText>
      </w:r>
      <w:r>
        <w:fldChar w:fldCharType="separate"/>
      </w:r>
      <w:r w:rsidRPr="008A1BC2">
        <w:rPr>
          <w:rFonts w:ascii="Aptos" w:hAnsi="Aptos" w:cs="Times New Roman"/>
          <w:kern w:val="0"/>
        </w:rPr>
        <w:t xml:space="preserve">Restall-Orr, </w:t>
      </w:r>
      <w:r w:rsidRPr="008A1BC2">
        <w:rPr>
          <w:rFonts w:ascii="Aptos" w:hAnsi="Aptos" w:cs="Times New Roman"/>
          <w:i/>
          <w:iCs/>
          <w:kern w:val="0"/>
        </w:rPr>
        <w:t>Principles</w:t>
      </w:r>
      <w:r w:rsidRPr="008A1BC2">
        <w:rPr>
          <w:rFonts w:ascii="Aptos" w:hAnsi="Aptos" w:cs="Times New Roman"/>
          <w:kern w:val="0"/>
        </w:rPr>
        <w:t>, p. 49.</w:t>
      </w:r>
      <w:r>
        <w:fldChar w:fldCharType="end"/>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6B8"/>
    <w:rsid w:val="00000168"/>
    <w:rsid w:val="00000DD1"/>
    <w:rsid w:val="00002A38"/>
    <w:rsid w:val="00004176"/>
    <w:rsid w:val="00005E5E"/>
    <w:rsid w:val="00007B4E"/>
    <w:rsid w:val="000122B1"/>
    <w:rsid w:val="00012AB2"/>
    <w:rsid w:val="00013D7B"/>
    <w:rsid w:val="0001627A"/>
    <w:rsid w:val="0002064B"/>
    <w:rsid w:val="00020762"/>
    <w:rsid w:val="00020936"/>
    <w:rsid w:val="00021E53"/>
    <w:rsid w:val="00021F7B"/>
    <w:rsid w:val="00025E58"/>
    <w:rsid w:val="00027396"/>
    <w:rsid w:val="0003087C"/>
    <w:rsid w:val="0003183A"/>
    <w:rsid w:val="00031CE1"/>
    <w:rsid w:val="00033FFF"/>
    <w:rsid w:val="000343CF"/>
    <w:rsid w:val="00034837"/>
    <w:rsid w:val="0003558B"/>
    <w:rsid w:val="00035E69"/>
    <w:rsid w:val="00040BD1"/>
    <w:rsid w:val="0004123C"/>
    <w:rsid w:val="000439CF"/>
    <w:rsid w:val="00044387"/>
    <w:rsid w:val="00044634"/>
    <w:rsid w:val="000450F8"/>
    <w:rsid w:val="00045E26"/>
    <w:rsid w:val="00045E57"/>
    <w:rsid w:val="000473F1"/>
    <w:rsid w:val="00050A68"/>
    <w:rsid w:val="0005262A"/>
    <w:rsid w:val="00053A0D"/>
    <w:rsid w:val="00055106"/>
    <w:rsid w:val="00055C78"/>
    <w:rsid w:val="00055DF3"/>
    <w:rsid w:val="00056FCF"/>
    <w:rsid w:val="00060E9A"/>
    <w:rsid w:val="00061A6A"/>
    <w:rsid w:val="00063F8B"/>
    <w:rsid w:val="0006448E"/>
    <w:rsid w:val="000644F2"/>
    <w:rsid w:val="0006512F"/>
    <w:rsid w:val="00065303"/>
    <w:rsid w:val="00066B85"/>
    <w:rsid w:val="0006734B"/>
    <w:rsid w:val="00067D17"/>
    <w:rsid w:val="00067FF9"/>
    <w:rsid w:val="0007004A"/>
    <w:rsid w:val="0007096D"/>
    <w:rsid w:val="00070A25"/>
    <w:rsid w:val="0007120C"/>
    <w:rsid w:val="00071410"/>
    <w:rsid w:val="00072B60"/>
    <w:rsid w:val="00074500"/>
    <w:rsid w:val="00074701"/>
    <w:rsid w:val="00076AFE"/>
    <w:rsid w:val="00076F2D"/>
    <w:rsid w:val="00080BD1"/>
    <w:rsid w:val="00081BB9"/>
    <w:rsid w:val="0008317F"/>
    <w:rsid w:val="000833EA"/>
    <w:rsid w:val="00084049"/>
    <w:rsid w:val="00085851"/>
    <w:rsid w:val="00090397"/>
    <w:rsid w:val="00091D40"/>
    <w:rsid w:val="000920F9"/>
    <w:rsid w:val="00093539"/>
    <w:rsid w:val="0009440A"/>
    <w:rsid w:val="00094874"/>
    <w:rsid w:val="000948F1"/>
    <w:rsid w:val="00096287"/>
    <w:rsid w:val="000A382F"/>
    <w:rsid w:val="000A4B0C"/>
    <w:rsid w:val="000A4B62"/>
    <w:rsid w:val="000A5BCA"/>
    <w:rsid w:val="000B012D"/>
    <w:rsid w:val="000B1AA3"/>
    <w:rsid w:val="000B280E"/>
    <w:rsid w:val="000B3F11"/>
    <w:rsid w:val="000B5DA2"/>
    <w:rsid w:val="000B61F2"/>
    <w:rsid w:val="000B69A9"/>
    <w:rsid w:val="000B7032"/>
    <w:rsid w:val="000C02ED"/>
    <w:rsid w:val="000C053F"/>
    <w:rsid w:val="000C05AC"/>
    <w:rsid w:val="000C62C5"/>
    <w:rsid w:val="000C7011"/>
    <w:rsid w:val="000C7496"/>
    <w:rsid w:val="000D06B1"/>
    <w:rsid w:val="000D4BE4"/>
    <w:rsid w:val="000D58ED"/>
    <w:rsid w:val="000E1120"/>
    <w:rsid w:val="000E1CD2"/>
    <w:rsid w:val="000E7E49"/>
    <w:rsid w:val="000F0228"/>
    <w:rsid w:val="000F1DDC"/>
    <w:rsid w:val="000F40C5"/>
    <w:rsid w:val="000F46B4"/>
    <w:rsid w:val="000F7BE4"/>
    <w:rsid w:val="000F7CA4"/>
    <w:rsid w:val="00101D94"/>
    <w:rsid w:val="001024B0"/>
    <w:rsid w:val="00102A40"/>
    <w:rsid w:val="0010412D"/>
    <w:rsid w:val="0010458A"/>
    <w:rsid w:val="00105FEF"/>
    <w:rsid w:val="0011204B"/>
    <w:rsid w:val="00112E82"/>
    <w:rsid w:val="001137BC"/>
    <w:rsid w:val="00113EEF"/>
    <w:rsid w:val="00115199"/>
    <w:rsid w:val="00115FDF"/>
    <w:rsid w:val="001202C5"/>
    <w:rsid w:val="00122A61"/>
    <w:rsid w:val="001231B5"/>
    <w:rsid w:val="0012374D"/>
    <w:rsid w:val="001238D8"/>
    <w:rsid w:val="00124F71"/>
    <w:rsid w:val="0012667E"/>
    <w:rsid w:val="001279AE"/>
    <w:rsid w:val="00127BC5"/>
    <w:rsid w:val="0013117D"/>
    <w:rsid w:val="00131CCC"/>
    <w:rsid w:val="00132022"/>
    <w:rsid w:val="0013710C"/>
    <w:rsid w:val="001427D0"/>
    <w:rsid w:val="0014562E"/>
    <w:rsid w:val="00145976"/>
    <w:rsid w:val="0015044C"/>
    <w:rsid w:val="00151FDD"/>
    <w:rsid w:val="00152B66"/>
    <w:rsid w:val="0015412C"/>
    <w:rsid w:val="00156088"/>
    <w:rsid w:val="00156605"/>
    <w:rsid w:val="00156E8D"/>
    <w:rsid w:val="00157D8A"/>
    <w:rsid w:val="00157E19"/>
    <w:rsid w:val="00160BAE"/>
    <w:rsid w:val="00161F49"/>
    <w:rsid w:val="00162A42"/>
    <w:rsid w:val="00163210"/>
    <w:rsid w:val="0016346E"/>
    <w:rsid w:val="00163C53"/>
    <w:rsid w:val="001651FD"/>
    <w:rsid w:val="0016565B"/>
    <w:rsid w:val="00165A43"/>
    <w:rsid w:val="00166A95"/>
    <w:rsid w:val="00166FDF"/>
    <w:rsid w:val="001678C3"/>
    <w:rsid w:val="00167F55"/>
    <w:rsid w:val="00170188"/>
    <w:rsid w:val="00172673"/>
    <w:rsid w:val="001744B0"/>
    <w:rsid w:val="00174EAC"/>
    <w:rsid w:val="00175376"/>
    <w:rsid w:val="00175441"/>
    <w:rsid w:val="00175751"/>
    <w:rsid w:val="00175A21"/>
    <w:rsid w:val="00176DA6"/>
    <w:rsid w:val="00177533"/>
    <w:rsid w:val="00180DD9"/>
    <w:rsid w:val="0018116B"/>
    <w:rsid w:val="00181DEC"/>
    <w:rsid w:val="00181E5A"/>
    <w:rsid w:val="001826F6"/>
    <w:rsid w:val="00182D57"/>
    <w:rsid w:val="0018507E"/>
    <w:rsid w:val="00185D3C"/>
    <w:rsid w:val="001869B8"/>
    <w:rsid w:val="00187D93"/>
    <w:rsid w:val="001903CE"/>
    <w:rsid w:val="00190C00"/>
    <w:rsid w:val="0019133E"/>
    <w:rsid w:val="00191572"/>
    <w:rsid w:val="00191BD5"/>
    <w:rsid w:val="00192097"/>
    <w:rsid w:val="00192646"/>
    <w:rsid w:val="00194468"/>
    <w:rsid w:val="00194B1B"/>
    <w:rsid w:val="00195B52"/>
    <w:rsid w:val="00197110"/>
    <w:rsid w:val="001A01A4"/>
    <w:rsid w:val="001A1AD1"/>
    <w:rsid w:val="001A2BBE"/>
    <w:rsid w:val="001A44C7"/>
    <w:rsid w:val="001A627C"/>
    <w:rsid w:val="001A63DF"/>
    <w:rsid w:val="001A6D18"/>
    <w:rsid w:val="001B1576"/>
    <w:rsid w:val="001B2540"/>
    <w:rsid w:val="001B3676"/>
    <w:rsid w:val="001B3F79"/>
    <w:rsid w:val="001B56A0"/>
    <w:rsid w:val="001B59BC"/>
    <w:rsid w:val="001B6021"/>
    <w:rsid w:val="001B6EB9"/>
    <w:rsid w:val="001B73F7"/>
    <w:rsid w:val="001B75B5"/>
    <w:rsid w:val="001B78B3"/>
    <w:rsid w:val="001C08AD"/>
    <w:rsid w:val="001C291F"/>
    <w:rsid w:val="001C2F2F"/>
    <w:rsid w:val="001C4597"/>
    <w:rsid w:val="001C4BDE"/>
    <w:rsid w:val="001C54CC"/>
    <w:rsid w:val="001C7FB7"/>
    <w:rsid w:val="001D18F7"/>
    <w:rsid w:val="001D1C9B"/>
    <w:rsid w:val="001D4B15"/>
    <w:rsid w:val="001D62CD"/>
    <w:rsid w:val="001D70B0"/>
    <w:rsid w:val="001D70FB"/>
    <w:rsid w:val="001D7932"/>
    <w:rsid w:val="001E1444"/>
    <w:rsid w:val="001E1888"/>
    <w:rsid w:val="001E34A6"/>
    <w:rsid w:val="001E46FE"/>
    <w:rsid w:val="001E56B7"/>
    <w:rsid w:val="001E7563"/>
    <w:rsid w:val="001F052C"/>
    <w:rsid w:val="001F14A6"/>
    <w:rsid w:val="001F1873"/>
    <w:rsid w:val="001F3CD8"/>
    <w:rsid w:val="001F665B"/>
    <w:rsid w:val="00204FBE"/>
    <w:rsid w:val="00207886"/>
    <w:rsid w:val="00210026"/>
    <w:rsid w:val="0021368B"/>
    <w:rsid w:val="00214E57"/>
    <w:rsid w:val="002161F8"/>
    <w:rsid w:val="00217180"/>
    <w:rsid w:val="002201B1"/>
    <w:rsid w:val="002304A1"/>
    <w:rsid w:val="00231026"/>
    <w:rsid w:val="00232F99"/>
    <w:rsid w:val="00233035"/>
    <w:rsid w:val="00233375"/>
    <w:rsid w:val="00234A38"/>
    <w:rsid w:val="002417DB"/>
    <w:rsid w:val="00241A88"/>
    <w:rsid w:val="002423CC"/>
    <w:rsid w:val="002448C7"/>
    <w:rsid w:val="00244E39"/>
    <w:rsid w:val="00250170"/>
    <w:rsid w:val="00254BF5"/>
    <w:rsid w:val="00254C53"/>
    <w:rsid w:val="00256E2A"/>
    <w:rsid w:val="00257B4B"/>
    <w:rsid w:val="00257C05"/>
    <w:rsid w:val="00257E06"/>
    <w:rsid w:val="00263E52"/>
    <w:rsid w:val="002654CD"/>
    <w:rsid w:val="00271366"/>
    <w:rsid w:val="0027137A"/>
    <w:rsid w:val="002713B1"/>
    <w:rsid w:val="00273060"/>
    <w:rsid w:val="00274BC0"/>
    <w:rsid w:val="00276A9E"/>
    <w:rsid w:val="0028084E"/>
    <w:rsid w:val="002809BE"/>
    <w:rsid w:val="00280E78"/>
    <w:rsid w:val="002829A9"/>
    <w:rsid w:val="00285606"/>
    <w:rsid w:val="00286BBD"/>
    <w:rsid w:val="00290E9C"/>
    <w:rsid w:val="002916AF"/>
    <w:rsid w:val="00292DFC"/>
    <w:rsid w:val="0029373D"/>
    <w:rsid w:val="00294995"/>
    <w:rsid w:val="00294EC2"/>
    <w:rsid w:val="00294ECF"/>
    <w:rsid w:val="002968BC"/>
    <w:rsid w:val="002A0114"/>
    <w:rsid w:val="002A0DED"/>
    <w:rsid w:val="002A296D"/>
    <w:rsid w:val="002A472A"/>
    <w:rsid w:val="002A48AF"/>
    <w:rsid w:val="002A48CD"/>
    <w:rsid w:val="002A49FC"/>
    <w:rsid w:val="002A4A57"/>
    <w:rsid w:val="002A5A81"/>
    <w:rsid w:val="002A64C4"/>
    <w:rsid w:val="002A6A6D"/>
    <w:rsid w:val="002A73D2"/>
    <w:rsid w:val="002A7EA1"/>
    <w:rsid w:val="002B2E3E"/>
    <w:rsid w:val="002B4035"/>
    <w:rsid w:val="002B4B24"/>
    <w:rsid w:val="002B56AA"/>
    <w:rsid w:val="002B6131"/>
    <w:rsid w:val="002B6245"/>
    <w:rsid w:val="002B66B3"/>
    <w:rsid w:val="002C02B7"/>
    <w:rsid w:val="002C2001"/>
    <w:rsid w:val="002C211F"/>
    <w:rsid w:val="002C23C8"/>
    <w:rsid w:val="002C32A5"/>
    <w:rsid w:val="002C3501"/>
    <w:rsid w:val="002C3892"/>
    <w:rsid w:val="002C38B9"/>
    <w:rsid w:val="002C3AB9"/>
    <w:rsid w:val="002C4137"/>
    <w:rsid w:val="002C5C7E"/>
    <w:rsid w:val="002C6030"/>
    <w:rsid w:val="002C6948"/>
    <w:rsid w:val="002C6A32"/>
    <w:rsid w:val="002C7827"/>
    <w:rsid w:val="002D22C8"/>
    <w:rsid w:val="002D3227"/>
    <w:rsid w:val="002D3E80"/>
    <w:rsid w:val="002E0B54"/>
    <w:rsid w:val="002E24C8"/>
    <w:rsid w:val="002E3108"/>
    <w:rsid w:val="002E319A"/>
    <w:rsid w:val="002E47CA"/>
    <w:rsid w:val="002E4FA7"/>
    <w:rsid w:val="002E5490"/>
    <w:rsid w:val="002E77C3"/>
    <w:rsid w:val="002F0BCD"/>
    <w:rsid w:val="002F1991"/>
    <w:rsid w:val="002F1B88"/>
    <w:rsid w:val="002F2C04"/>
    <w:rsid w:val="002F4B52"/>
    <w:rsid w:val="002F529E"/>
    <w:rsid w:val="002F5EB3"/>
    <w:rsid w:val="002F6077"/>
    <w:rsid w:val="00301278"/>
    <w:rsid w:val="003038A0"/>
    <w:rsid w:val="003044DF"/>
    <w:rsid w:val="00304660"/>
    <w:rsid w:val="00306CC2"/>
    <w:rsid w:val="0031018E"/>
    <w:rsid w:val="003102CE"/>
    <w:rsid w:val="00310951"/>
    <w:rsid w:val="003115B0"/>
    <w:rsid w:val="00311896"/>
    <w:rsid w:val="00313185"/>
    <w:rsid w:val="003147A1"/>
    <w:rsid w:val="003149B9"/>
    <w:rsid w:val="003151D2"/>
    <w:rsid w:val="0031592B"/>
    <w:rsid w:val="00317912"/>
    <w:rsid w:val="00317969"/>
    <w:rsid w:val="0032048C"/>
    <w:rsid w:val="00320FE8"/>
    <w:rsid w:val="00321080"/>
    <w:rsid w:val="003217BA"/>
    <w:rsid w:val="00321912"/>
    <w:rsid w:val="003225DB"/>
    <w:rsid w:val="00322AA4"/>
    <w:rsid w:val="0032434F"/>
    <w:rsid w:val="003266C1"/>
    <w:rsid w:val="00326775"/>
    <w:rsid w:val="00331AF6"/>
    <w:rsid w:val="0033217C"/>
    <w:rsid w:val="0033269E"/>
    <w:rsid w:val="00332959"/>
    <w:rsid w:val="0033310B"/>
    <w:rsid w:val="0033319B"/>
    <w:rsid w:val="00333EBB"/>
    <w:rsid w:val="00334647"/>
    <w:rsid w:val="00334EAB"/>
    <w:rsid w:val="003356F2"/>
    <w:rsid w:val="00336265"/>
    <w:rsid w:val="003377AF"/>
    <w:rsid w:val="003425DA"/>
    <w:rsid w:val="00343F43"/>
    <w:rsid w:val="0034440C"/>
    <w:rsid w:val="0034694C"/>
    <w:rsid w:val="00346FFC"/>
    <w:rsid w:val="00347E99"/>
    <w:rsid w:val="00351089"/>
    <w:rsid w:val="003516C5"/>
    <w:rsid w:val="00355AA2"/>
    <w:rsid w:val="003560AE"/>
    <w:rsid w:val="0035637B"/>
    <w:rsid w:val="003568B0"/>
    <w:rsid w:val="00357D0A"/>
    <w:rsid w:val="003602FB"/>
    <w:rsid w:val="00360388"/>
    <w:rsid w:val="00361704"/>
    <w:rsid w:val="0036171E"/>
    <w:rsid w:val="00362FD5"/>
    <w:rsid w:val="003636CC"/>
    <w:rsid w:val="003641FB"/>
    <w:rsid w:val="00366502"/>
    <w:rsid w:val="00366796"/>
    <w:rsid w:val="00366CD5"/>
    <w:rsid w:val="00367245"/>
    <w:rsid w:val="00370B6F"/>
    <w:rsid w:val="00370C70"/>
    <w:rsid w:val="00370D49"/>
    <w:rsid w:val="00371D9D"/>
    <w:rsid w:val="003731F9"/>
    <w:rsid w:val="0037558B"/>
    <w:rsid w:val="00375B31"/>
    <w:rsid w:val="00375BA2"/>
    <w:rsid w:val="00377ED3"/>
    <w:rsid w:val="00380180"/>
    <w:rsid w:val="0038030F"/>
    <w:rsid w:val="00382A16"/>
    <w:rsid w:val="00383467"/>
    <w:rsid w:val="0038352A"/>
    <w:rsid w:val="003837B4"/>
    <w:rsid w:val="003855FD"/>
    <w:rsid w:val="003856B2"/>
    <w:rsid w:val="00385760"/>
    <w:rsid w:val="0038787E"/>
    <w:rsid w:val="00392BC0"/>
    <w:rsid w:val="00392F36"/>
    <w:rsid w:val="0039360B"/>
    <w:rsid w:val="00394591"/>
    <w:rsid w:val="0039519B"/>
    <w:rsid w:val="00396412"/>
    <w:rsid w:val="003964B4"/>
    <w:rsid w:val="003A09C4"/>
    <w:rsid w:val="003A15DE"/>
    <w:rsid w:val="003A2B8B"/>
    <w:rsid w:val="003A52FE"/>
    <w:rsid w:val="003A61D0"/>
    <w:rsid w:val="003A6A9E"/>
    <w:rsid w:val="003A6C3A"/>
    <w:rsid w:val="003A79C4"/>
    <w:rsid w:val="003B1D9B"/>
    <w:rsid w:val="003B4000"/>
    <w:rsid w:val="003B40BE"/>
    <w:rsid w:val="003B468C"/>
    <w:rsid w:val="003B6877"/>
    <w:rsid w:val="003B7053"/>
    <w:rsid w:val="003B7DC8"/>
    <w:rsid w:val="003B7E77"/>
    <w:rsid w:val="003C02BA"/>
    <w:rsid w:val="003C0641"/>
    <w:rsid w:val="003C08EE"/>
    <w:rsid w:val="003C3E32"/>
    <w:rsid w:val="003C52F4"/>
    <w:rsid w:val="003C5A2F"/>
    <w:rsid w:val="003C7D3B"/>
    <w:rsid w:val="003D1052"/>
    <w:rsid w:val="003D28C3"/>
    <w:rsid w:val="003D3585"/>
    <w:rsid w:val="003D3D01"/>
    <w:rsid w:val="003D4F0D"/>
    <w:rsid w:val="003D4FCA"/>
    <w:rsid w:val="003D76AB"/>
    <w:rsid w:val="003E1A2B"/>
    <w:rsid w:val="003E3CBE"/>
    <w:rsid w:val="003E3D90"/>
    <w:rsid w:val="003E6A8E"/>
    <w:rsid w:val="003E6D8E"/>
    <w:rsid w:val="003F0048"/>
    <w:rsid w:val="003F1965"/>
    <w:rsid w:val="003F1EDF"/>
    <w:rsid w:val="003F4119"/>
    <w:rsid w:val="003F466E"/>
    <w:rsid w:val="003F46CF"/>
    <w:rsid w:val="003F62B0"/>
    <w:rsid w:val="003F6485"/>
    <w:rsid w:val="003F7909"/>
    <w:rsid w:val="003F7E9C"/>
    <w:rsid w:val="00400C86"/>
    <w:rsid w:val="00401A31"/>
    <w:rsid w:val="00402431"/>
    <w:rsid w:val="00403108"/>
    <w:rsid w:val="00403CF5"/>
    <w:rsid w:val="00404808"/>
    <w:rsid w:val="00406DD0"/>
    <w:rsid w:val="00407177"/>
    <w:rsid w:val="00407B7B"/>
    <w:rsid w:val="0041178C"/>
    <w:rsid w:val="00411E48"/>
    <w:rsid w:val="0041372D"/>
    <w:rsid w:val="004142E8"/>
    <w:rsid w:val="004157FC"/>
    <w:rsid w:val="004202E4"/>
    <w:rsid w:val="00421657"/>
    <w:rsid w:val="00421A75"/>
    <w:rsid w:val="00422393"/>
    <w:rsid w:val="00422C8C"/>
    <w:rsid w:val="00423239"/>
    <w:rsid w:val="00426333"/>
    <w:rsid w:val="00426390"/>
    <w:rsid w:val="004307CC"/>
    <w:rsid w:val="00430B4F"/>
    <w:rsid w:val="00431641"/>
    <w:rsid w:val="004318B8"/>
    <w:rsid w:val="004329F9"/>
    <w:rsid w:val="00432D70"/>
    <w:rsid w:val="00433E88"/>
    <w:rsid w:val="00435355"/>
    <w:rsid w:val="0043596D"/>
    <w:rsid w:val="00435A3E"/>
    <w:rsid w:val="00436302"/>
    <w:rsid w:val="004374C9"/>
    <w:rsid w:val="004374F2"/>
    <w:rsid w:val="004377FE"/>
    <w:rsid w:val="00437B59"/>
    <w:rsid w:val="004425E6"/>
    <w:rsid w:val="00442F21"/>
    <w:rsid w:val="004436CC"/>
    <w:rsid w:val="004438CC"/>
    <w:rsid w:val="0044502B"/>
    <w:rsid w:val="004454AA"/>
    <w:rsid w:val="00445C82"/>
    <w:rsid w:val="00446587"/>
    <w:rsid w:val="0044690B"/>
    <w:rsid w:val="004469D0"/>
    <w:rsid w:val="00446CB7"/>
    <w:rsid w:val="004514FA"/>
    <w:rsid w:val="00452541"/>
    <w:rsid w:val="00452566"/>
    <w:rsid w:val="004527E3"/>
    <w:rsid w:val="0045376D"/>
    <w:rsid w:val="00453A00"/>
    <w:rsid w:val="0045406D"/>
    <w:rsid w:val="004568ED"/>
    <w:rsid w:val="00457AC3"/>
    <w:rsid w:val="00463250"/>
    <w:rsid w:val="004641EB"/>
    <w:rsid w:val="004642FA"/>
    <w:rsid w:val="00464847"/>
    <w:rsid w:val="004648EF"/>
    <w:rsid w:val="00464ED6"/>
    <w:rsid w:val="004673FD"/>
    <w:rsid w:val="00467AAE"/>
    <w:rsid w:val="00467CFF"/>
    <w:rsid w:val="004700D8"/>
    <w:rsid w:val="004714BA"/>
    <w:rsid w:val="0047162D"/>
    <w:rsid w:val="00471853"/>
    <w:rsid w:val="004726B9"/>
    <w:rsid w:val="004736C3"/>
    <w:rsid w:val="00477A2A"/>
    <w:rsid w:val="0048110C"/>
    <w:rsid w:val="00481130"/>
    <w:rsid w:val="00481F88"/>
    <w:rsid w:val="004831B4"/>
    <w:rsid w:val="004839A2"/>
    <w:rsid w:val="00487169"/>
    <w:rsid w:val="00487746"/>
    <w:rsid w:val="00490F0B"/>
    <w:rsid w:val="00491CCD"/>
    <w:rsid w:val="0049247E"/>
    <w:rsid w:val="00493DAB"/>
    <w:rsid w:val="00494637"/>
    <w:rsid w:val="004A120D"/>
    <w:rsid w:val="004A2DC8"/>
    <w:rsid w:val="004A32EF"/>
    <w:rsid w:val="004A3FC0"/>
    <w:rsid w:val="004A48FD"/>
    <w:rsid w:val="004A519B"/>
    <w:rsid w:val="004A7D30"/>
    <w:rsid w:val="004B1E0E"/>
    <w:rsid w:val="004B1FA8"/>
    <w:rsid w:val="004B32DF"/>
    <w:rsid w:val="004B3AE2"/>
    <w:rsid w:val="004B521A"/>
    <w:rsid w:val="004C2021"/>
    <w:rsid w:val="004C2330"/>
    <w:rsid w:val="004C3D92"/>
    <w:rsid w:val="004C4576"/>
    <w:rsid w:val="004C58EB"/>
    <w:rsid w:val="004C5D16"/>
    <w:rsid w:val="004D07FE"/>
    <w:rsid w:val="004D121F"/>
    <w:rsid w:val="004D1287"/>
    <w:rsid w:val="004D1549"/>
    <w:rsid w:val="004D1FFA"/>
    <w:rsid w:val="004D25C3"/>
    <w:rsid w:val="004D32AD"/>
    <w:rsid w:val="004D6122"/>
    <w:rsid w:val="004D6A24"/>
    <w:rsid w:val="004D6FB5"/>
    <w:rsid w:val="004D79E2"/>
    <w:rsid w:val="004E1723"/>
    <w:rsid w:val="004E2618"/>
    <w:rsid w:val="004E2AA1"/>
    <w:rsid w:val="004E4050"/>
    <w:rsid w:val="004E53EA"/>
    <w:rsid w:val="004E6F5C"/>
    <w:rsid w:val="004F0779"/>
    <w:rsid w:val="004F1021"/>
    <w:rsid w:val="004F1D86"/>
    <w:rsid w:val="004F34E4"/>
    <w:rsid w:val="004F6D65"/>
    <w:rsid w:val="004F7C30"/>
    <w:rsid w:val="00502836"/>
    <w:rsid w:val="005033C6"/>
    <w:rsid w:val="00503E06"/>
    <w:rsid w:val="00506504"/>
    <w:rsid w:val="005068F5"/>
    <w:rsid w:val="00506B49"/>
    <w:rsid w:val="005077CF"/>
    <w:rsid w:val="00512781"/>
    <w:rsid w:val="00512995"/>
    <w:rsid w:val="00512C38"/>
    <w:rsid w:val="00513313"/>
    <w:rsid w:val="00513C37"/>
    <w:rsid w:val="00516747"/>
    <w:rsid w:val="00516B38"/>
    <w:rsid w:val="00516D80"/>
    <w:rsid w:val="00520063"/>
    <w:rsid w:val="0052018E"/>
    <w:rsid w:val="00520943"/>
    <w:rsid w:val="0052196E"/>
    <w:rsid w:val="00525173"/>
    <w:rsid w:val="0052560E"/>
    <w:rsid w:val="00531975"/>
    <w:rsid w:val="00531E13"/>
    <w:rsid w:val="00533C64"/>
    <w:rsid w:val="00533DAA"/>
    <w:rsid w:val="00533FCF"/>
    <w:rsid w:val="00534C47"/>
    <w:rsid w:val="00537136"/>
    <w:rsid w:val="005406B8"/>
    <w:rsid w:val="00540BA9"/>
    <w:rsid w:val="005417A0"/>
    <w:rsid w:val="00541D09"/>
    <w:rsid w:val="00546334"/>
    <w:rsid w:val="00546C92"/>
    <w:rsid w:val="00546DAD"/>
    <w:rsid w:val="00547FCC"/>
    <w:rsid w:val="005502DE"/>
    <w:rsid w:val="0055071F"/>
    <w:rsid w:val="00550E9B"/>
    <w:rsid w:val="00551108"/>
    <w:rsid w:val="005522AD"/>
    <w:rsid w:val="00552576"/>
    <w:rsid w:val="0055283D"/>
    <w:rsid w:val="00552D72"/>
    <w:rsid w:val="00553120"/>
    <w:rsid w:val="005539DE"/>
    <w:rsid w:val="005556FC"/>
    <w:rsid w:val="0055573B"/>
    <w:rsid w:val="005568FE"/>
    <w:rsid w:val="00556ACC"/>
    <w:rsid w:val="00557F8B"/>
    <w:rsid w:val="0056064B"/>
    <w:rsid w:val="00561152"/>
    <w:rsid w:val="0056243C"/>
    <w:rsid w:val="00562C38"/>
    <w:rsid w:val="00563DDC"/>
    <w:rsid w:val="00565C05"/>
    <w:rsid w:val="00570428"/>
    <w:rsid w:val="00572431"/>
    <w:rsid w:val="00573D63"/>
    <w:rsid w:val="00576987"/>
    <w:rsid w:val="005771C5"/>
    <w:rsid w:val="00580C7B"/>
    <w:rsid w:val="00580D1B"/>
    <w:rsid w:val="00583352"/>
    <w:rsid w:val="0058564A"/>
    <w:rsid w:val="00586071"/>
    <w:rsid w:val="00586703"/>
    <w:rsid w:val="00586D85"/>
    <w:rsid w:val="00587975"/>
    <w:rsid w:val="00593056"/>
    <w:rsid w:val="00595605"/>
    <w:rsid w:val="00596915"/>
    <w:rsid w:val="005974D4"/>
    <w:rsid w:val="005A1DDE"/>
    <w:rsid w:val="005A3D66"/>
    <w:rsid w:val="005A65CD"/>
    <w:rsid w:val="005A7829"/>
    <w:rsid w:val="005B0AD4"/>
    <w:rsid w:val="005B202A"/>
    <w:rsid w:val="005B231B"/>
    <w:rsid w:val="005B355C"/>
    <w:rsid w:val="005B3A51"/>
    <w:rsid w:val="005B477A"/>
    <w:rsid w:val="005B51AB"/>
    <w:rsid w:val="005B55C3"/>
    <w:rsid w:val="005B5A28"/>
    <w:rsid w:val="005C11FF"/>
    <w:rsid w:val="005C1244"/>
    <w:rsid w:val="005C17F2"/>
    <w:rsid w:val="005C3D0C"/>
    <w:rsid w:val="005C414F"/>
    <w:rsid w:val="005D0495"/>
    <w:rsid w:val="005D0750"/>
    <w:rsid w:val="005D0E5B"/>
    <w:rsid w:val="005D0E7E"/>
    <w:rsid w:val="005D3C9D"/>
    <w:rsid w:val="005D473F"/>
    <w:rsid w:val="005D5103"/>
    <w:rsid w:val="005D54C5"/>
    <w:rsid w:val="005D586C"/>
    <w:rsid w:val="005D66E2"/>
    <w:rsid w:val="005E0A38"/>
    <w:rsid w:val="005E1F26"/>
    <w:rsid w:val="005E1F2E"/>
    <w:rsid w:val="005E2CFB"/>
    <w:rsid w:val="005E3208"/>
    <w:rsid w:val="005E3670"/>
    <w:rsid w:val="005E4266"/>
    <w:rsid w:val="005F0DBF"/>
    <w:rsid w:val="005F16B5"/>
    <w:rsid w:val="005F2196"/>
    <w:rsid w:val="005F2603"/>
    <w:rsid w:val="005F4F91"/>
    <w:rsid w:val="005F5103"/>
    <w:rsid w:val="005F57B5"/>
    <w:rsid w:val="005F5D77"/>
    <w:rsid w:val="005F5E0D"/>
    <w:rsid w:val="005F60EB"/>
    <w:rsid w:val="005F6EAA"/>
    <w:rsid w:val="005F7681"/>
    <w:rsid w:val="005F78AA"/>
    <w:rsid w:val="00600CB4"/>
    <w:rsid w:val="00600D72"/>
    <w:rsid w:val="00604518"/>
    <w:rsid w:val="006068D8"/>
    <w:rsid w:val="006078F6"/>
    <w:rsid w:val="00612133"/>
    <w:rsid w:val="006136AD"/>
    <w:rsid w:val="00613E36"/>
    <w:rsid w:val="00613FDE"/>
    <w:rsid w:val="006143C2"/>
    <w:rsid w:val="00616259"/>
    <w:rsid w:val="00617624"/>
    <w:rsid w:val="00620280"/>
    <w:rsid w:val="00622178"/>
    <w:rsid w:val="006231A4"/>
    <w:rsid w:val="0062509B"/>
    <w:rsid w:val="00626D15"/>
    <w:rsid w:val="00627576"/>
    <w:rsid w:val="00631617"/>
    <w:rsid w:val="00631AD2"/>
    <w:rsid w:val="0063297C"/>
    <w:rsid w:val="00632E96"/>
    <w:rsid w:val="0063302F"/>
    <w:rsid w:val="00633420"/>
    <w:rsid w:val="006353AF"/>
    <w:rsid w:val="00635C1F"/>
    <w:rsid w:val="006373CC"/>
    <w:rsid w:val="00641BDD"/>
    <w:rsid w:val="00641ED1"/>
    <w:rsid w:val="006447FE"/>
    <w:rsid w:val="006453A0"/>
    <w:rsid w:val="006456DA"/>
    <w:rsid w:val="006457A1"/>
    <w:rsid w:val="00645EDF"/>
    <w:rsid w:val="00651D26"/>
    <w:rsid w:val="00651D2C"/>
    <w:rsid w:val="00651F84"/>
    <w:rsid w:val="0065327B"/>
    <w:rsid w:val="006533D5"/>
    <w:rsid w:val="00653CDE"/>
    <w:rsid w:val="00656F0A"/>
    <w:rsid w:val="00657925"/>
    <w:rsid w:val="00660FAC"/>
    <w:rsid w:val="00661FCD"/>
    <w:rsid w:val="00667363"/>
    <w:rsid w:val="0067010F"/>
    <w:rsid w:val="00673237"/>
    <w:rsid w:val="0067326D"/>
    <w:rsid w:val="006751F3"/>
    <w:rsid w:val="00675965"/>
    <w:rsid w:val="0067743E"/>
    <w:rsid w:val="00680FDD"/>
    <w:rsid w:val="00681A05"/>
    <w:rsid w:val="00681AD5"/>
    <w:rsid w:val="00682D44"/>
    <w:rsid w:val="0068357E"/>
    <w:rsid w:val="00686275"/>
    <w:rsid w:val="00687BAC"/>
    <w:rsid w:val="006902F2"/>
    <w:rsid w:val="00690863"/>
    <w:rsid w:val="00691EE8"/>
    <w:rsid w:val="00693181"/>
    <w:rsid w:val="006934C1"/>
    <w:rsid w:val="00695676"/>
    <w:rsid w:val="00695CCB"/>
    <w:rsid w:val="00695E32"/>
    <w:rsid w:val="006A0E47"/>
    <w:rsid w:val="006A11F3"/>
    <w:rsid w:val="006A1E12"/>
    <w:rsid w:val="006A690B"/>
    <w:rsid w:val="006A7767"/>
    <w:rsid w:val="006B3CB0"/>
    <w:rsid w:val="006B4CC9"/>
    <w:rsid w:val="006B7030"/>
    <w:rsid w:val="006C000C"/>
    <w:rsid w:val="006C03E3"/>
    <w:rsid w:val="006C089E"/>
    <w:rsid w:val="006C25E7"/>
    <w:rsid w:val="006C2E4B"/>
    <w:rsid w:val="006C448C"/>
    <w:rsid w:val="006C5B51"/>
    <w:rsid w:val="006C62D0"/>
    <w:rsid w:val="006D218A"/>
    <w:rsid w:val="006D3244"/>
    <w:rsid w:val="006D412D"/>
    <w:rsid w:val="006D4BC4"/>
    <w:rsid w:val="006D57BC"/>
    <w:rsid w:val="006E0682"/>
    <w:rsid w:val="006E3993"/>
    <w:rsid w:val="006E401A"/>
    <w:rsid w:val="006E597D"/>
    <w:rsid w:val="006E622B"/>
    <w:rsid w:val="006E622F"/>
    <w:rsid w:val="006F3461"/>
    <w:rsid w:val="006F3D90"/>
    <w:rsid w:val="006F46D3"/>
    <w:rsid w:val="006F4AE4"/>
    <w:rsid w:val="006F55CC"/>
    <w:rsid w:val="006F60A2"/>
    <w:rsid w:val="007013D0"/>
    <w:rsid w:val="007021A2"/>
    <w:rsid w:val="007036E2"/>
    <w:rsid w:val="00703AFA"/>
    <w:rsid w:val="00704042"/>
    <w:rsid w:val="007102AC"/>
    <w:rsid w:val="00711014"/>
    <w:rsid w:val="00711080"/>
    <w:rsid w:val="00712672"/>
    <w:rsid w:val="0071280F"/>
    <w:rsid w:val="0071295C"/>
    <w:rsid w:val="00712CE5"/>
    <w:rsid w:val="007155A7"/>
    <w:rsid w:val="00715D35"/>
    <w:rsid w:val="00716C09"/>
    <w:rsid w:val="00717232"/>
    <w:rsid w:val="0071765A"/>
    <w:rsid w:val="00721914"/>
    <w:rsid w:val="00724194"/>
    <w:rsid w:val="00724A3C"/>
    <w:rsid w:val="007251F5"/>
    <w:rsid w:val="00725C68"/>
    <w:rsid w:val="007260DA"/>
    <w:rsid w:val="00726C47"/>
    <w:rsid w:val="00727463"/>
    <w:rsid w:val="0073042C"/>
    <w:rsid w:val="007324AA"/>
    <w:rsid w:val="007329AA"/>
    <w:rsid w:val="00734159"/>
    <w:rsid w:val="007344D4"/>
    <w:rsid w:val="00734E38"/>
    <w:rsid w:val="007379F5"/>
    <w:rsid w:val="00737BE9"/>
    <w:rsid w:val="007453CB"/>
    <w:rsid w:val="00745BC1"/>
    <w:rsid w:val="00745E0C"/>
    <w:rsid w:val="00746E76"/>
    <w:rsid w:val="007533D2"/>
    <w:rsid w:val="007560E8"/>
    <w:rsid w:val="007569B5"/>
    <w:rsid w:val="00756FCE"/>
    <w:rsid w:val="007637DE"/>
    <w:rsid w:val="00763B73"/>
    <w:rsid w:val="00764623"/>
    <w:rsid w:val="00767F23"/>
    <w:rsid w:val="00771CED"/>
    <w:rsid w:val="00772B3F"/>
    <w:rsid w:val="00772E1B"/>
    <w:rsid w:val="00775134"/>
    <w:rsid w:val="00776498"/>
    <w:rsid w:val="00781679"/>
    <w:rsid w:val="007824EA"/>
    <w:rsid w:val="00783F96"/>
    <w:rsid w:val="00786C02"/>
    <w:rsid w:val="00790DE7"/>
    <w:rsid w:val="00790FFD"/>
    <w:rsid w:val="007930A3"/>
    <w:rsid w:val="007934A5"/>
    <w:rsid w:val="00793E0B"/>
    <w:rsid w:val="007949B4"/>
    <w:rsid w:val="0079574B"/>
    <w:rsid w:val="00795AD6"/>
    <w:rsid w:val="00795E45"/>
    <w:rsid w:val="00797C84"/>
    <w:rsid w:val="007A0A56"/>
    <w:rsid w:val="007A0E4B"/>
    <w:rsid w:val="007A18C2"/>
    <w:rsid w:val="007A1FE7"/>
    <w:rsid w:val="007A222C"/>
    <w:rsid w:val="007A42B3"/>
    <w:rsid w:val="007A541C"/>
    <w:rsid w:val="007A5898"/>
    <w:rsid w:val="007A59EB"/>
    <w:rsid w:val="007A6FF0"/>
    <w:rsid w:val="007A7082"/>
    <w:rsid w:val="007A7253"/>
    <w:rsid w:val="007B0BF3"/>
    <w:rsid w:val="007B31DF"/>
    <w:rsid w:val="007B3592"/>
    <w:rsid w:val="007B417D"/>
    <w:rsid w:val="007B5B01"/>
    <w:rsid w:val="007B6265"/>
    <w:rsid w:val="007B7A6F"/>
    <w:rsid w:val="007C3F97"/>
    <w:rsid w:val="007C4213"/>
    <w:rsid w:val="007C5089"/>
    <w:rsid w:val="007C643E"/>
    <w:rsid w:val="007C7F93"/>
    <w:rsid w:val="007D074F"/>
    <w:rsid w:val="007D166D"/>
    <w:rsid w:val="007D1F03"/>
    <w:rsid w:val="007D2F61"/>
    <w:rsid w:val="007D3C3B"/>
    <w:rsid w:val="007D4220"/>
    <w:rsid w:val="007D464A"/>
    <w:rsid w:val="007D5649"/>
    <w:rsid w:val="007D6F41"/>
    <w:rsid w:val="007D7A07"/>
    <w:rsid w:val="007E22F1"/>
    <w:rsid w:val="007E47DC"/>
    <w:rsid w:val="007E5C80"/>
    <w:rsid w:val="007E7608"/>
    <w:rsid w:val="007E76BB"/>
    <w:rsid w:val="007E79D9"/>
    <w:rsid w:val="007F129F"/>
    <w:rsid w:val="007F17D6"/>
    <w:rsid w:val="007F1810"/>
    <w:rsid w:val="007F19CE"/>
    <w:rsid w:val="007F37A5"/>
    <w:rsid w:val="007F65F8"/>
    <w:rsid w:val="007F6F3C"/>
    <w:rsid w:val="00800E67"/>
    <w:rsid w:val="0080159C"/>
    <w:rsid w:val="0080201E"/>
    <w:rsid w:val="008035C7"/>
    <w:rsid w:val="00804240"/>
    <w:rsid w:val="008058C5"/>
    <w:rsid w:val="00806D8A"/>
    <w:rsid w:val="0081002A"/>
    <w:rsid w:val="00810AB0"/>
    <w:rsid w:val="00810CA1"/>
    <w:rsid w:val="00812371"/>
    <w:rsid w:val="00812372"/>
    <w:rsid w:val="00812F4B"/>
    <w:rsid w:val="00812F88"/>
    <w:rsid w:val="0081459E"/>
    <w:rsid w:val="008146F7"/>
    <w:rsid w:val="008147BD"/>
    <w:rsid w:val="00814CFD"/>
    <w:rsid w:val="00815FA4"/>
    <w:rsid w:val="008160F6"/>
    <w:rsid w:val="0081739B"/>
    <w:rsid w:val="008201D3"/>
    <w:rsid w:val="0082086F"/>
    <w:rsid w:val="0082213B"/>
    <w:rsid w:val="00823ED1"/>
    <w:rsid w:val="0082511C"/>
    <w:rsid w:val="00826B44"/>
    <w:rsid w:val="00826D79"/>
    <w:rsid w:val="00830653"/>
    <w:rsid w:val="00831504"/>
    <w:rsid w:val="00832B4C"/>
    <w:rsid w:val="008338CA"/>
    <w:rsid w:val="008339A0"/>
    <w:rsid w:val="00835389"/>
    <w:rsid w:val="00837636"/>
    <w:rsid w:val="008406D2"/>
    <w:rsid w:val="00846D58"/>
    <w:rsid w:val="008479B8"/>
    <w:rsid w:val="00847D47"/>
    <w:rsid w:val="00851200"/>
    <w:rsid w:val="00851677"/>
    <w:rsid w:val="00851BD6"/>
    <w:rsid w:val="00852FDB"/>
    <w:rsid w:val="008537F5"/>
    <w:rsid w:val="008539CB"/>
    <w:rsid w:val="00855674"/>
    <w:rsid w:val="0085779F"/>
    <w:rsid w:val="00860ABF"/>
    <w:rsid w:val="008613BC"/>
    <w:rsid w:val="008628DC"/>
    <w:rsid w:val="00862D07"/>
    <w:rsid w:val="00862DBD"/>
    <w:rsid w:val="00862FE1"/>
    <w:rsid w:val="00864BD8"/>
    <w:rsid w:val="00865669"/>
    <w:rsid w:val="00867304"/>
    <w:rsid w:val="00870034"/>
    <w:rsid w:val="008706B6"/>
    <w:rsid w:val="0087072E"/>
    <w:rsid w:val="00870798"/>
    <w:rsid w:val="0087140D"/>
    <w:rsid w:val="00872B0F"/>
    <w:rsid w:val="00873FE8"/>
    <w:rsid w:val="00874ED5"/>
    <w:rsid w:val="00891742"/>
    <w:rsid w:val="0089193C"/>
    <w:rsid w:val="00893649"/>
    <w:rsid w:val="00894BE0"/>
    <w:rsid w:val="0089578C"/>
    <w:rsid w:val="00897D87"/>
    <w:rsid w:val="008A1FF1"/>
    <w:rsid w:val="008A2E2B"/>
    <w:rsid w:val="008A384F"/>
    <w:rsid w:val="008A430C"/>
    <w:rsid w:val="008A78F1"/>
    <w:rsid w:val="008B00E6"/>
    <w:rsid w:val="008B0FE5"/>
    <w:rsid w:val="008B363D"/>
    <w:rsid w:val="008B3B06"/>
    <w:rsid w:val="008B4E81"/>
    <w:rsid w:val="008B59F1"/>
    <w:rsid w:val="008B6EB0"/>
    <w:rsid w:val="008C4EA5"/>
    <w:rsid w:val="008C5D58"/>
    <w:rsid w:val="008D0295"/>
    <w:rsid w:val="008D2438"/>
    <w:rsid w:val="008D497E"/>
    <w:rsid w:val="008D4B5A"/>
    <w:rsid w:val="008D501D"/>
    <w:rsid w:val="008D534D"/>
    <w:rsid w:val="008D5542"/>
    <w:rsid w:val="008D5B07"/>
    <w:rsid w:val="008E26AC"/>
    <w:rsid w:val="008E2D8A"/>
    <w:rsid w:val="008E32B7"/>
    <w:rsid w:val="008E52C1"/>
    <w:rsid w:val="008E57B3"/>
    <w:rsid w:val="008E7ACC"/>
    <w:rsid w:val="008F388E"/>
    <w:rsid w:val="008F4D22"/>
    <w:rsid w:val="008F4FEA"/>
    <w:rsid w:val="008F58AD"/>
    <w:rsid w:val="008F773B"/>
    <w:rsid w:val="008F7CE1"/>
    <w:rsid w:val="0090073A"/>
    <w:rsid w:val="00901419"/>
    <w:rsid w:val="00901625"/>
    <w:rsid w:val="0090444B"/>
    <w:rsid w:val="009054F0"/>
    <w:rsid w:val="0090559D"/>
    <w:rsid w:val="00907539"/>
    <w:rsid w:val="009103AF"/>
    <w:rsid w:val="009127B0"/>
    <w:rsid w:val="0091302B"/>
    <w:rsid w:val="009139B7"/>
    <w:rsid w:val="0091418C"/>
    <w:rsid w:val="00917EC8"/>
    <w:rsid w:val="0092106A"/>
    <w:rsid w:val="0092172D"/>
    <w:rsid w:val="009232E1"/>
    <w:rsid w:val="009238F8"/>
    <w:rsid w:val="00923CDF"/>
    <w:rsid w:val="00925572"/>
    <w:rsid w:val="00927B45"/>
    <w:rsid w:val="00930527"/>
    <w:rsid w:val="009311DF"/>
    <w:rsid w:val="009316C9"/>
    <w:rsid w:val="00932262"/>
    <w:rsid w:val="009343C5"/>
    <w:rsid w:val="00935123"/>
    <w:rsid w:val="00940160"/>
    <w:rsid w:val="00940C54"/>
    <w:rsid w:val="00941D9E"/>
    <w:rsid w:val="00944295"/>
    <w:rsid w:val="009448E7"/>
    <w:rsid w:val="00944B74"/>
    <w:rsid w:val="00944BEE"/>
    <w:rsid w:val="0094534B"/>
    <w:rsid w:val="009470B5"/>
    <w:rsid w:val="00950557"/>
    <w:rsid w:val="009519C2"/>
    <w:rsid w:val="009550A7"/>
    <w:rsid w:val="0095548F"/>
    <w:rsid w:val="00956F9B"/>
    <w:rsid w:val="00960296"/>
    <w:rsid w:val="00960BD8"/>
    <w:rsid w:val="00960F76"/>
    <w:rsid w:val="00961059"/>
    <w:rsid w:val="00963F8F"/>
    <w:rsid w:val="00965AC8"/>
    <w:rsid w:val="009700E6"/>
    <w:rsid w:val="00973410"/>
    <w:rsid w:val="00973E25"/>
    <w:rsid w:val="00975988"/>
    <w:rsid w:val="00976972"/>
    <w:rsid w:val="00977209"/>
    <w:rsid w:val="009824E7"/>
    <w:rsid w:val="00982885"/>
    <w:rsid w:val="00983262"/>
    <w:rsid w:val="0098365D"/>
    <w:rsid w:val="009838FA"/>
    <w:rsid w:val="0098475C"/>
    <w:rsid w:val="00985CDD"/>
    <w:rsid w:val="00990FCA"/>
    <w:rsid w:val="00991697"/>
    <w:rsid w:val="00993DCC"/>
    <w:rsid w:val="00995923"/>
    <w:rsid w:val="00996DDD"/>
    <w:rsid w:val="00997ABF"/>
    <w:rsid w:val="009A014F"/>
    <w:rsid w:val="009A1EE9"/>
    <w:rsid w:val="009A5549"/>
    <w:rsid w:val="009A6475"/>
    <w:rsid w:val="009A6FC7"/>
    <w:rsid w:val="009A76D7"/>
    <w:rsid w:val="009A7752"/>
    <w:rsid w:val="009B1A24"/>
    <w:rsid w:val="009B374C"/>
    <w:rsid w:val="009B4304"/>
    <w:rsid w:val="009B470B"/>
    <w:rsid w:val="009C081C"/>
    <w:rsid w:val="009C0DC9"/>
    <w:rsid w:val="009C1F4F"/>
    <w:rsid w:val="009C22FD"/>
    <w:rsid w:val="009C29BF"/>
    <w:rsid w:val="009C2A9D"/>
    <w:rsid w:val="009C3484"/>
    <w:rsid w:val="009C5D89"/>
    <w:rsid w:val="009C6341"/>
    <w:rsid w:val="009C68C0"/>
    <w:rsid w:val="009C6CEE"/>
    <w:rsid w:val="009C723C"/>
    <w:rsid w:val="009D0735"/>
    <w:rsid w:val="009D0BC1"/>
    <w:rsid w:val="009D1470"/>
    <w:rsid w:val="009D5E12"/>
    <w:rsid w:val="009D6705"/>
    <w:rsid w:val="009D7655"/>
    <w:rsid w:val="009D7AB6"/>
    <w:rsid w:val="009D7B96"/>
    <w:rsid w:val="009E0696"/>
    <w:rsid w:val="009E3797"/>
    <w:rsid w:val="009E3C86"/>
    <w:rsid w:val="009F04C7"/>
    <w:rsid w:val="009F110A"/>
    <w:rsid w:val="009F13C1"/>
    <w:rsid w:val="009F145D"/>
    <w:rsid w:val="009F315A"/>
    <w:rsid w:val="009F3514"/>
    <w:rsid w:val="009F4DE7"/>
    <w:rsid w:val="009F50B8"/>
    <w:rsid w:val="00A02527"/>
    <w:rsid w:val="00A06F96"/>
    <w:rsid w:val="00A0734A"/>
    <w:rsid w:val="00A10B47"/>
    <w:rsid w:val="00A12071"/>
    <w:rsid w:val="00A166AB"/>
    <w:rsid w:val="00A16889"/>
    <w:rsid w:val="00A1719B"/>
    <w:rsid w:val="00A20A12"/>
    <w:rsid w:val="00A21F21"/>
    <w:rsid w:val="00A222B3"/>
    <w:rsid w:val="00A225AC"/>
    <w:rsid w:val="00A227A4"/>
    <w:rsid w:val="00A233E7"/>
    <w:rsid w:val="00A27C01"/>
    <w:rsid w:val="00A27C86"/>
    <w:rsid w:val="00A302C8"/>
    <w:rsid w:val="00A3154A"/>
    <w:rsid w:val="00A34130"/>
    <w:rsid w:val="00A35B42"/>
    <w:rsid w:val="00A3721E"/>
    <w:rsid w:val="00A418EC"/>
    <w:rsid w:val="00A4262A"/>
    <w:rsid w:val="00A438C1"/>
    <w:rsid w:val="00A45118"/>
    <w:rsid w:val="00A45233"/>
    <w:rsid w:val="00A459CD"/>
    <w:rsid w:val="00A502F7"/>
    <w:rsid w:val="00A50A67"/>
    <w:rsid w:val="00A50F1C"/>
    <w:rsid w:val="00A53DD5"/>
    <w:rsid w:val="00A5437F"/>
    <w:rsid w:val="00A54AF2"/>
    <w:rsid w:val="00A565A4"/>
    <w:rsid w:val="00A613FA"/>
    <w:rsid w:val="00A61EEB"/>
    <w:rsid w:val="00A66A8D"/>
    <w:rsid w:val="00A67596"/>
    <w:rsid w:val="00A73422"/>
    <w:rsid w:val="00A73B55"/>
    <w:rsid w:val="00A757FA"/>
    <w:rsid w:val="00A75F23"/>
    <w:rsid w:val="00A76125"/>
    <w:rsid w:val="00A761DD"/>
    <w:rsid w:val="00A769C8"/>
    <w:rsid w:val="00A77566"/>
    <w:rsid w:val="00A77F54"/>
    <w:rsid w:val="00A808D6"/>
    <w:rsid w:val="00A814A7"/>
    <w:rsid w:val="00A8179E"/>
    <w:rsid w:val="00A837DB"/>
    <w:rsid w:val="00A83C0A"/>
    <w:rsid w:val="00A84400"/>
    <w:rsid w:val="00A84FAB"/>
    <w:rsid w:val="00A85D01"/>
    <w:rsid w:val="00A86C58"/>
    <w:rsid w:val="00A91BF4"/>
    <w:rsid w:val="00A93490"/>
    <w:rsid w:val="00A97844"/>
    <w:rsid w:val="00A97A35"/>
    <w:rsid w:val="00AA2527"/>
    <w:rsid w:val="00AA2C62"/>
    <w:rsid w:val="00AA4AB5"/>
    <w:rsid w:val="00AA61D5"/>
    <w:rsid w:val="00AB049F"/>
    <w:rsid w:val="00AB0F4B"/>
    <w:rsid w:val="00AB17F9"/>
    <w:rsid w:val="00AB3628"/>
    <w:rsid w:val="00AB381B"/>
    <w:rsid w:val="00AB5FCB"/>
    <w:rsid w:val="00AB6E1F"/>
    <w:rsid w:val="00AB72C4"/>
    <w:rsid w:val="00AC03A4"/>
    <w:rsid w:val="00AC0925"/>
    <w:rsid w:val="00AC1E5D"/>
    <w:rsid w:val="00AC3481"/>
    <w:rsid w:val="00AD268D"/>
    <w:rsid w:val="00AD3366"/>
    <w:rsid w:val="00AD64CA"/>
    <w:rsid w:val="00AD64FD"/>
    <w:rsid w:val="00AD67F3"/>
    <w:rsid w:val="00AE1491"/>
    <w:rsid w:val="00AE1920"/>
    <w:rsid w:val="00AE24C3"/>
    <w:rsid w:val="00AE2A13"/>
    <w:rsid w:val="00AE3E86"/>
    <w:rsid w:val="00AE4F0B"/>
    <w:rsid w:val="00AE525E"/>
    <w:rsid w:val="00AE5567"/>
    <w:rsid w:val="00AF0319"/>
    <w:rsid w:val="00AF0993"/>
    <w:rsid w:val="00AF1130"/>
    <w:rsid w:val="00AF152B"/>
    <w:rsid w:val="00AF273F"/>
    <w:rsid w:val="00AF4C61"/>
    <w:rsid w:val="00AF573A"/>
    <w:rsid w:val="00AF65C5"/>
    <w:rsid w:val="00AF75A5"/>
    <w:rsid w:val="00B00EB5"/>
    <w:rsid w:val="00B00FE4"/>
    <w:rsid w:val="00B01726"/>
    <w:rsid w:val="00B02F28"/>
    <w:rsid w:val="00B0354B"/>
    <w:rsid w:val="00B03C4F"/>
    <w:rsid w:val="00B03E21"/>
    <w:rsid w:val="00B0516D"/>
    <w:rsid w:val="00B052BF"/>
    <w:rsid w:val="00B10C72"/>
    <w:rsid w:val="00B1113E"/>
    <w:rsid w:val="00B12A8F"/>
    <w:rsid w:val="00B153DF"/>
    <w:rsid w:val="00B1783F"/>
    <w:rsid w:val="00B17899"/>
    <w:rsid w:val="00B20333"/>
    <w:rsid w:val="00B234D1"/>
    <w:rsid w:val="00B236D7"/>
    <w:rsid w:val="00B24614"/>
    <w:rsid w:val="00B24C98"/>
    <w:rsid w:val="00B26C61"/>
    <w:rsid w:val="00B26D8F"/>
    <w:rsid w:val="00B27648"/>
    <w:rsid w:val="00B27715"/>
    <w:rsid w:val="00B27A57"/>
    <w:rsid w:val="00B30039"/>
    <w:rsid w:val="00B314EF"/>
    <w:rsid w:val="00B31713"/>
    <w:rsid w:val="00B32C3C"/>
    <w:rsid w:val="00B32C43"/>
    <w:rsid w:val="00B35615"/>
    <w:rsid w:val="00B36994"/>
    <w:rsid w:val="00B36F06"/>
    <w:rsid w:val="00B37902"/>
    <w:rsid w:val="00B37E8E"/>
    <w:rsid w:val="00B41002"/>
    <w:rsid w:val="00B411BB"/>
    <w:rsid w:val="00B428E8"/>
    <w:rsid w:val="00B429FF"/>
    <w:rsid w:val="00B4325A"/>
    <w:rsid w:val="00B43F7B"/>
    <w:rsid w:val="00B45277"/>
    <w:rsid w:val="00B47C82"/>
    <w:rsid w:val="00B47D7A"/>
    <w:rsid w:val="00B514CC"/>
    <w:rsid w:val="00B5295E"/>
    <w:rsid w:val="00B52963"/>
    <w:rsid w:val="00B54075"/>
    <w:rsid w:val="00B549B4"/>
    <w:rsid w:val="00B55D57"/>
    <w:rsid w:val="00B56288"/>
    <w:rsid w:val="00B5673E"/>
    <w:rsid w:val="00B5677B"/>
    <w:rsid w:val="00B57B3D"/>
    <w:rsid w:val="00B6167F"/>
    <w:rsid w:val="00B6239A"/>
    <w:rsid w:val="00B63B9C"/>
    <w:rsid w:val="00B64211"/>
    <w:rsid w:val="00B6589D"/>
    <w:rsid w:val="00B65EC9"/>
    <w:rsid w:val="00B671E7"/>
    <w:rsid w:val="00B6742C"/>
    <w:rsid w:val="00B71579"/>
    <w:rsid w:val="00B719DB"/>
    <w:rsid w:val="00B72196"/>
    <w:rsid w:val="00B744FC"/>
    <w:rsid w:val="00B7794A"/>
    <w:rsid w:val="00B77C15"/>
    <w:rsid w:val="00B81183"/>
    <w:rsid w:val="00B815B5"/>
    <w:rsid w:val="00B819C4"/>
    <w:rsid w:val="00B82DA5"/>
    <w:rsid w:val="00B90D6F"/>
    <w:rsid w:val="00B923C0"/>
    <w:rsid w:val="00B93821"/>
    <w:rsid w:val="00B93DCC"/>
    <w:rsid w:val="00B95945"/>
    <w:rsid w:val="00B96EB5"/>
    <w:rsid w:val="00B97111"/>
    <w:rsid w:val="00B9735C"/>
    <w:rsid w:val="00BA205D"/>
    <w:rsid w:val="00BA3A80"/>
    <w:rsid w:val="00BA5675"/>
    <w:rsid w:val="00BA7454"/>
    <w:rsid w:val="00BA7E03"/>
    <w:rsid w:val="00BB28E5"/>
    <w:rsid w:val="00BB6AEC"/>
    <w:rsid w:val="00BB73D0"/>
    <w:rsid w:val="00BC0C43"/>
    <w:rsid w:val="00BC3ECD"/>
    <w:rsid w:val="00BC4382"/>
    <w:rsid w:val="00BD0915"/>
    <w:rsid w:val="00BD2501"/>
    <w:rsid w:val="00BD26A2"/>
    <w:rsid w:val="00BD42E3"/>
    <w:rsid w:val="00BD48D8"/>
    <w:rsid w:val="00BD4D72"/>
    <w:rsid w:val="00BD56EF"/>
    <w:rsid w:val="00BD5AB1"/>
    <w:rsid w:val="00BD5F13"/>
    <w:rsid w:val="00BE3F02"/>
    <w:rsid w:val="00BE4783"/>
    <w:rsid w:val="00BE605E"/>
    <w:rsid w:val="00BE63BA"/>
    <w:rsid w:val="00BE7FD5"/>
    <w:rsid w:val="00BF0441"/>
    <w:rsid w:val="00BF2E2A"/>
    <w:rsid w:val="00BF462C"/>
    <w:rsid w:val="00C017DF"/>
    <w:rsid w:val="00C01901"/>
    <w:rsid w:val="00C01E3F"/>
    <w:rsid w:val="00C024AA"/>
    <w:rsid w:val="00C0372A"/>
    <w:rsid w:val="00C04169"/>
    <w:rsid w:val="00C04228"/>
    <w:rsid w:val="00C04EA8"/>
    <w:rsid w:val="00C05BC5"/>
    <w:rsid w:val="00C05D3C"/>
    <w:rsid w:val="00C06505"/>
    <w:rsid w:val="00C06FEB"/>
    <w:rsid w:val="00C073F2"/>
    <w:rsid w:val="00C07463"/>
    <w:rsid w:val="00C10313"/>
    <w:rsid w:val="00C10592"/>
    <w:rsid w:val="00C1237C"/>
    <w:rsid w:val="00C12C82"/>
    <w:rsid w:val="00C151B0"/>
    <w:rsid w:val="00C167D5"/>
    <w:rsid w:val="00C17D78"/>
    <w:rsid w:val="00C22340"/>
    <w:rsid w:val="00C235A5"/>
    <w:rsid w:val="00C23673"/>
    <w:rsid w:val="00C23D4B"/>
    <w:rsid w:val="00C23F81"/>
    <w:rsid w:val="00C24ED2"/>
    <w:rsid w:val="00C31C9E"/>
    <w:rsid w:val="00C33624"/>
    <w:rsid w:val="00C3407E"/>
    <w:rsid w:val="00C3426D"/>
    <w:rsid w:val="00C35FD5"/>
    <w:rsid w:val="00C37BA7"/>
    <w:rsid w:val="00C43073"/>
    <w:rsid w:val="00C4382D"/>
    <w:rsid w:val="00C43E5F"/>
    <w:rsid w:val="00C45A75"/>
    <w:rsid w:val="00C4608F"/>
    <w:rsid w:val="00C50662"/>
    <w:rsid w:val="00C508C1"/>
    <w:rsid w:val="00C50D03"/>
    <w:rsid w:val="00C513DA"/>
    <w:rsid w:val="00C5283A"/>
    <w:rsid w:val="00C5334B"/>
    <w:rsid w:val="00C551E6"/>
    <w:rsid w:val="00C56800"/>
    <w:rsid w:val="00C5694D"/>
    <w:rsid w:val="00C5751F"/>
    <w:rsid w:val="00C62483"/>
    <w:rsid w:val="00C628D0"/>
    <w:rsid w:val="00C63C08"/>
    <w:rsid w:val="00C64ABD"/>
    <w:rsid w:val="00C669F3"/>
    <w:rsid w:val="00C66B73"/>
    <w:rsid w:val="00C66C26"/>
    <w:rsid w:val="00C71C62"/>
    <w:rsid w:val="00C736FC"/>
    <w:rsid w:val="00C74722"/>
    <w:rsid w:val="00C7487D"/>
    <w:rsid w:val="00C748E2"/>
    <w:rsid w:val="00C76C94"/>
    <w:rsid w:val="00C77307"/>
    <w:rsid w:val="00C81D4C"/>
    <w:rsid w:val="00C82952"/>
    <w:rsid w:val="00C83DEF"/>
    <w:rsid w:val="00C84A0E"/>
    <w:rsid w:val="00C8545D"/>
    <w:rsid w:val="00C87FBF"/>
    <w:rsid w:val="00C92F9D"/>
    <w:rsid w:val="00C94E9B"/>
    <w:rsid w:val="00C94EFF"/>
    <w:rsid w:val="00C95C96"/>
    <w:rsid w:val="00C97741"/>
    <w:rsid w:val="00C97745"/>
    <w:rsid w:val="00CA0D7F"/>
    <w:rsid w:val="00CA12C3"/>
    <w:rsid w:val="00CA3592"/>
    <w:rsid w:val="00CA3EB4"/>
    <w:rsid w:val="00CA479D"/>
    <w:rsid w:val="00CA71D6"/>
    <w:rsid w:val="00CB2607"/>
    <w:rsid w:val="00CB2A6A"/>
    <w:rsid w:val="00CB3722"/>
    <w:rsid w:val="00CB5863"/>
    <w:rsid w:val="00CB5AD7"/>
    <w:rsid w:val="00CB6482"/>
    <w:rsid w:val="00CC1BA8"/>
    <w:rsid w:val="00CC1C72"/>
    <w:rsid w:val="00CC20FD"/>
    <w:rsid w:val="00CC4F3A"/>
    <w:rsid w:val="00CC5F17"/>
    <w:rsid w:val="00CC6F12"/>
    <w:rsid w:val="00CC7233"/>
    <w:rsid w:val="00CC7ADD"/>
    <w:rsid w:val="00CD2A8C"/>
    <w:rsid w:val="00CD4424"/>
    <w:rsid w:val="00CD4C5C"/>
    <w:rsid w:val="00CD6B04"/>
    <w:rsid w:val="00CD6D35"/>
    <w:rsid w:val="00CD7471"/>
    <w:rsid w:val="00CD7708"/>
    <w:rsid w:val="00CE1BFC"/>
    <w:rsid w:val="00CE2908"/>
    <w:rsid w:val="00CE5109"/>
    <w:rsid w:val="00CE65CE"/>
    <w:rsid w:val="00CF2F8A"/>
    <w:rsid w:val="00CF597B"/>
    <w:rsid w:val="00D004D2"/>
    <w:rsid w:val="00D01E6A"/>
    <w:rsid w:val="00D03482"/>
    <w:rsid w:val="00D03577"/>
    <w:rsid w:val="00D03904"/>
    <w:rsid w:val="00D03CB6"/>
    <w:rsid w:val="00D04C94"/>
    <w:rsid w:val="00D054B0"/>
    <w:rsid w:val="00D10242"/>
    <w:rsid w:val="00D10A20"/>
    <w:rsid w:val="00D1263C"/>
    <w:rsid w:val="00D139B3"/>
    <w:rsid w:val="00D14B31"/>
    <w:rsid w:val="00D202C2"/>
    <w:rsid w:val="00D20366"/>
    <w:rsid w:val="00D2233A"/>
    <w:rsid w:val="00D23C49"/>
    <w:rsid w:val="00D26C6D"/>
    <w:rsid w:val="00D26DCB"/>
    <w:rsid w:val="00D2747D"/>
    <w:rsid w:val="00D27745"/>
    <w:rsid w:val="00D30715"/>
    <w:rsid w:val="00D33F82"/>
    <w:rsid w:val="00D34B5B"/>
    <w:rsid w:val="00D358DC"/>
    <w:rsid w:val="00D37360"/>
    <w:rsid w:val="00D4153F"/>
    <w:rsid w:val="00D43040"/>
    <w:rsid w:val="00D47465"/>
    <w:rsid w:val="00D505CE"/>
    <w:rsid w:val="00D51A3A"/>
    <w:rsid w:val="00D51C0C"/>
    <w:rsid w:val="00D52D51"/>
    <w:rsid w:val="00D52DCD"/>
    <w:rsid w:val="00D55C0A"/>
    <w:rsid w:val="00D55E7A"/>
    <w:rsid w:val="00D60742"/>
    <w:rsid w:val="00D6109F"/>
    <w:rsid w:val="00D6164B"/>
    <w:rsid w:val="00D63D85"/>
    <w:rsid w:val="00D64A93"/>
    <w:rsid w:val="00D70192"/>
    <w:rsid w:val="00D75FCB"/>
    <w:rsid w:val="00D771DA"/>
    <w:rsid w:val="00D772CD"/>
    <w:rsid w:val="00D86429"/>
    <w:rsid w:val="00D87583"/>
    <w:rsid w:val="00D87754"/>
    <w:rsid w:val="00D87D89"/>
    <w:rsid w:val="00D90A02"/>
    <w:rsid w:val="00D90BAE"/>
    <w:rsid w:val="00D915C8"/>
    <w:rsid w:val="00D91905"/>
    <w:rsid w:val="00D946C5"/>
    <w:rsid w:val="00D9494B"/>
    <w:rsid w:val="00D95FFD"/>
    <w:rsid w:val="00DA02ED"/>
    <w:rsid w:val="00DA248A"/>
    <w:rsid w:val="00DA390C"/>
    <w:rsid w:val="00DA3CD5"/>
    <w:rsid w:val="00DA4864"/>
    <w:rsid w:val="00DA4F55"/>
    <w:rsid w:val="00DA546F"/>
    <w:rsid w:val="00DA648F"/>
    <w:rsid w:val="00DA7CDE"/>
    <w:rsid w:val="00DB31FD"/>
    <w:rsid w:val="00DB3B6E"/>
    <w:rsid w:val="00DB3EE8"/>
    <w:rsid w:val="00DB4757"/>
    <w:rsid w:val="00DB4E5A"/>
    <w:rsid w:val="00DB5119"/>
    <w:rsid w:val="00DB52C1"/>
    <w:rsid w:val="00DC1396"/>
    <w:rsid w:val="00DC42D3"/>
    <w:rsid w:val="00DC5C49"/>
    <w:rsid w:val="00DD1A01"/>
    <w:rsid w:val="00DD1A60"/>
    <w:rsid w:val="00DD3901"/>
    <w:rsid w:val="00DD65FA"/>
    <w:rsid w:val="00DD6703"/>
    <w:rsid w:val="00DD7209"/>
    <w:rsid w:val="00DD7701"/>
    <w:rsid w:val="00DD7F5C"/>
    <w:rsid w:val="00DE2496"/>
    <w:rsid w:val="00DE2D97"/>
    <w:rsid w:val="00DE4C5D"/>
    <w:rsid w:val="00DE74B0"/>
    <w:rsid w:val="00DE7B5A"/>
    <w:rsid w:val="00DF0123"/>
    <w:rsid w:val="00DF0298"/>
    <w:rsid w:val="00DF0443"/>
    <w:rsid w:val="00DF0587"/>
    <w:rsid w:val="00DF143D"/>
    <w:rsid w:val="00DF2100"/>
    <w:rsid w:val="00DF32FA"/>
    <w:rsid w:val="00DF3BD8"/>
    <w:rsid w:val="00DF3F29"/>
    <w:rsid w:val="00DF6F4B"/>
    <w:rsid w:val="00E00581"/>
    <w:rsid w:val="00E05DEC"/>
    <w:rsid w:val="00E10049"/>
    <w:rsid w:val="00E10EBA"/>
    <w:rsid w:val="00E137DA"/>
    <w:rsid w:val="00E16326"/>
    <w:rsid w:val="00E176E1"/>
    <w:rsid w:val="00E21157"/>
    <w:rsid w:val="00E21DE0"/>
    <w:rsid w:val="00E226DD"/>
    <w:rsid w:val="00E22D37"/>
    <w:rsid w:val="00E261E4"/>
    <w:rsid w:val="00E32930"/>
    <w:rsid w:val="00E33368"/>
    <w:rsid w:val="00E3337A"/>
    <w:rsid w:val="00E3459A"/>
    <w:rsid w:val="00E359F4"/>
    <w:rsid w:val="00E36262"/>
    <w:rsid w:val="00E377F3"/>
    <w:rsid w:val="00E4012A"/>
    <w:rsid w:val="00E410D4"/>
    <w:rsid w:val="00E423C4"/>
    <w:rsid w:val="00E43886"/>
    <w:rsid w:val="00E4422E"/>
    <w:rsid w:val="00E4477E"/>
    <w:rsid w:val="00E476B6"/>
    <w:rsid w:val="00E47C95"/>
    <w:rsid w:val="00E47FF2"/>
    <w:rsid w:val="00E50D9C"/>
    <w:rsid w:val="00E51244"/>
    <w:rsid w:val="00E53139"/>
    <w:rsid w:val="00E5409C"/>
    <w:rsid w:val="00E55DFD"/>
    <w:rsid w:val="00E56452"/>
    <w:rsid w:val="00E569A8"/>
    <w:rsid w:val="00E571AA"/>
    <w:rsid w:val="00E57E2B"/>
    <w:rsid w:val="00E62124"/>
    <w:rsid w:val="00E63E8D"/>
    <w:rsid w:val="00E64537"/>
    <w:rsid w:val="00E65041"/>
    <w:rsid w:val="00E67605"/>
    <w:rsid w:val="00E71DFB"/>
    <w:rsid w:val="00E73006"/>
    <w:rsid w:val="00E73353"/>
    <w:rsid w:val="00E73D67"/>
    <w:rsid w:val="00E74119"/>
    <w:rsid w:val="00E74667"/>
    <w:rsid w:val="00E76FCA"/>
    <w:rsid w:val="00E771B2"/>
    <w:rsid w:val="00E77B09"/>
    <w:rsid w:val="00E8003E"/>
    <w:rsid w:val="00E80B5F"/>
    <w:rsid w:val="00E80E00"/>
    <w:rsid w:val="00E81639"/>
    <w:rsid w:val="00E8272E"/>
    <w:rsid w:val="00E82845"/>
    <w:rsid w:val="00E837D0"/>
    <w:rsid w:val="00E84718"/>
    <w:rsid w:val="00E85332"/>
    <w:rsid w:val="00E857DD"/>
    <w:rsid w:val="00E8594D"/>
    <w:rsid w:val="00E8607A"/>
    <w:rsid w:val="00E860F3"/>
    <w:rsid w:val="00E86BED"/>
    <w:rsid w:val="00E86F17"/>
    <w:rsid w:val="00E906DB"/>
    <w:rsid w:val="00E90882"/>
    <w:rsid w:val="00E909FE"/>
    <w:rsid w:val="00E91034"/>
    <w:rsid w:val="00E91C5F"/>
    <w:rsid w:val="00E92C4F"/>
    <w:rsid w:val="00E937EC"/>
    <w:rsid w:val="00E9636C"/>
    <w:rsid w:val="00EA0B13"/>
    <w:rsid w:val="00EA0DE9"/>
    <w:rsid w:val="00EA2BA2"/>
    <w:rsid w:val="00EA3200"/>
    <w:rsid w:val="00EA4572"/>
    <w:rsid w:val="00EA49B7"/>
    <w:rsid w:val="00EA5E1B"/>
    <w:rsid w:val="00EA73D3"/>
    <w:rsid w:val="00EA7EEC"/>
    <w:rsid w:val="00EB0A9A"/>
    <w:rsid w:val="00EB0B7F"/>
    <w:rsid w:val="00EB10E2"/>
    <w:rsid w:val="00EB1BCD"/>
    <w:rsid w:val="00EB28B8"/>
    <w:rsid w:val="00EB3508"/>
    <w:rsid w:val="00EB4FFB"/>
    <w:rsid w:val="00EB51E2"/>
    <w:rsid w:val="00EB6E57"/>
    <w:rsid w:val="00EB78BB"/>
    <w:rsid w:val="00EB7BA3"/>
    <w:rsid w:val="00EC0B97"/>
    <w:rsid w:val="00EC117B"/>
    <w:rsid w:val="00EC25D1"/>
    <w:rsid w:val="00EC2DFC"/>
    <w:rsid w:val="00EC2E02"/>
    <w:rsid w:val="00EC421A"/>
    <w:rsid w:val="00EC53B8"/>
    <w:rsid w:val="00EC6497"/>
    <w:rsid w:val="00EC6DA2"/>
    <w:rsid w:val="00EC713E"/>
    <w:rsid w:val="00EC74A9"/>
    <w:rsid w:val="00EC77AC"/>
    <w:rsid w:val="00EC7AA8"/>
    <w:rsid w:val="00ED0474"/>
    <w:rsid w:val="00ED128F"/>
    <w:rsid w:val="00ED5AB8"/>
    <w:rsid w:val="00ED5E72"/>
    <w:rsid w:val="00EE00ED"/>
    <w:rsid w:val="00EE1B5E"/>
    <w:rsid w:val="00EE224E"/>
    <w:rsid w:val="00EE4034"/>
    <w:rsid w:val="00EE4B9D"/>
    <w:rsid w:val="00EE52EB"/>
    <w:rsid w:val="00EE59E1"/>
    <w:rsid w:val="00EE6764"/>
    <w:rsid w:val="00EF3B64"/>
    <w:rsid w:val="00EF42C0"/>
    <w:rsid w:val="00EF4D50"/>
    <w:rsid w:val="00EF5353"/>
    <w:rsid w:val="00EF552E"/>
    <w:rsid w:val="00EF5564"/>
    <w:rsid w:val="00F00DC0"/>
    <w:rsid w:val="00F03A26"/>
    <w:rsid w:val="00F046A7"/>
    <w:rsid w:val="00F04731"/>
    <w:rsid w:val="00F048D3"/>
    <w:rsid w:val="00F06F02"/>
    <w:rsid w:val="00F07B00"/>
    <w:rsid w:val="00F07FED"/>
    <w:rsid w:val="00F10534"/>
    <w:rsid w:val="00F10F5C"/>
    <w:rsid w:val="00F11008"/>
    <w:rsid w:val="00F11305"/>
    <w:rsid w:val="00F12B9D"/>
    <w:rsid w:val="00F12DC6"/>
    <w:rsid w:val="00F12DDC"/>
    <w:rsid w:val="00F132AC"/>
    <w:rsid w:val="00F132D4"/>
    <w:rsid w:val="00F13DE5"/>
    <w:rsid w:val="00F1463C"/>
    <w:rsid w:val="00F160F4"/>
    <w:rsid w:val="00F1640E"/>
    <w:rsid w:val="00F1664E"/>
    <w:rsid w:val="00F17EF8"/>
    <w:rsid w:val="00F20BCD"/>
    <w:rsid w:val="00F20DD6"/>
    <w:rsid w:val="00F25482"/>
    <w:rsid w:val="00F254EF"/>
    <w:rsid w:val="00F2625E"/>
    <w:rsid w:val="00F27101"/>
    <w:rsid w:val="00F27194"/>
    <w:rsid w:val="00F31F7F"/>
    <w:rsid w:val="00F3296E"/>
    <w:rsid w:val="00F33116"/>
    <w:rsid w:val="00F34148"/>
    <w:rsid w:val="00F36667"/>
    <w:rsid w:val="00F40394"/>
    <w:rsid w:val="00F4075E"/>
    <w:rsid w:val="00F41587"/>
    <w:rsid w:val="00F4268D"/>
    <w:rsid w:val="00F42FF3"/>
    <w:rsid w:val="00F439BC"/>
    <w:rsid w:val="00F45B98"/>
    <w:rsid w:val="00F50BFF"/>
    <w:rsid w:val="00F512EB"/>
    <w:rsid w:val="00F5259E"/>
    <w:rsid w:val="00F54724"/>
    <w:rsid w:val="00F54FB1"/>
    <w:rsid w:val="00F551F6"/>
    <w:rsid w:val="00F57D53"/>
    <w:rsid w:val="00F57DBE"/>
    <w:rsid w:val="00F612F2"/>
    <w:rsid w:val="00F622FA"/>
    <w:rsid w:val="00F6486D"/>
    <w:rsid w:val="00F64B5F"/>
    <w:rsid w:val="00F6510C"/>
    <w:rsid w:val="00F71714"/>
    <w:rsid w:val="00F73287"/>
    <w:rsid w:val="00F738B9"/>
    <w:rsid w:val="00F7568A"/>
    <w:rsid w:val="00F774D4"/>
    <w:rsid w:val="00F821BD"/>
    <w:rsid w:val="00F82F47"/>
    <w:rsid w:val="00F830FC"/>
    <w:rsid w:val="00F83384"/>
    <w:rsid w:val="00F83436"/>
    <w:rsid w:val="00F84324"/>
    <w:rsid w:val="00F9026E"/>
    <w:rsid w:val="00F90729"/>
    <w:rsid w:val="00F9175B"/>
    <w:rsid w:val="00F93D80"/>
    <w:rsid w:val="00F94010"/>
    <w:rsid w:val="00F95D5B"/>
    <w:rsid w:val="00FA0B8F"/>
    <w:rsid w:val="00FA1505"/>
    <w:rsid w:val="00FA512B"/>
    <w:rsid w:val="00FA5A9C"/>
    <w:rsid w:val="00FA66C5"/>
    <w:rsid w:val="00FB1131"/>
    <w:rsid w:val="00FB20A9"/>
    <w:rsid w:val="00FB20F2"/>
    <w:rsid w:val="00FB23DC"/>
    <w:rsid w:val="00FB3852"/>
    <w:rsid w:val="00FB4BA7"/>
    <w:rsid w:val="00FB5BAD"/>
    <w:rsid w:val="00FB603B"/>
    <w:rsid w:val="00FB64D6"/>
    <w:rsid w:val="00FB682E"/>
    <w:rsid w:val="00FB6EEF"/>
    <w:rsid w:val="00FC1C52"/>
    <w:rsid w:val="00FC24BC"/>
    <w:rsid w:val="00FC3315"/>
    <w:rsid w:val="00FC4307"/>
    <w:rsid w:val="00FC44C2"/>
    <w:rsid w:val="00FC5D22"/>
    <w:rsid w:val="00FC740A"/>
    <w:rsid w:val="00FD2182"/>
    <w:rsid w:val="00FD3696"/>
    <w:rsid w:val="00FD3E9C"/>
    <w:rsid w:val="00FD507F"/>
    <w:rsid w:val="00FD58BE"/>
    <w:rsid w:val="00FD64B5"/>
    <w:rsid w:val="00FD7921"/>
    <w:rsid w:val="00FE1970"/>
    <w:rsid w:val="00FE1CFA"/>
    <w:rsid w:val="00FE7E22"/>
    <w:rsid w:val="00FF0B11"/>
    <w:rsid w:val="00FF1F0E"/>
    <w:rsid w:val="00FF20D1"/>
    <w:rsid w:val="00FF24E1"/>
    <w:rsid w:val="00FF35D6"/>
    <w:rsid w:val="00FF695E"/>
    <w:rsid w:val="00FF7A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73AD96"/>
  <w15:chartTrackingRefBased/>
  <w15:docId w15:val="{386EBAD6-0A60-475A-822A-C5403E5E7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2"/>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46C5"/>
    <w:pPr>
      <w:spacing w:line="259" w:lineRule="auto"/>
    </w:pPr>
    <w:rPr>
      <w:rFonts w:asciiTheme="minorHAnsi" w:hAnsiTheme="minorHAnsi"/>
    </w:rPr>
  </w:style>
  <w:style w:type="paragraph" w:styleId="Heading1">
    <w:name w:val="heading 1"/>
    <w:basedOn w:val="Normal"/>
    <w:next w:val="Normal"/>
    <w:link w:val="Heading1Char"/>
    <w:uiPriority w:val="9"/>
    <w:qFormat/>
    <w:rsid w:val="005406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406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406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06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06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06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06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06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06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06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406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406B8"/>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06B8"/>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5406B8"/>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5406B8"/>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5406B8"/>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5406B8"/>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5406B8"/>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5406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06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06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06B8"/>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5406B8"/>
    <w:pPr>
      <w:spacing w:before="160"/>
      <w:jc w:val="center"/>
    </w:pPr>
    <w:rPr>
      <w:i/>
      <w:iCs/>
      <w:color w:val="404040" w:themeColor="text1" w:themeTint="BF"/>
    </w:rPr>
  </w:style>
  <w:style w:type="character" w:customStyle="1" w:styleId="QuoteChar">
    <w:name w:val="Quote Char"/>
    <w:basedOn w:val="DefaultParagraphFont"/>
    <w:link w:val="Quote"/>
    <w:uiPriority w:val="29"/>
    <w:rsid w:val="005406B8"/>
    <w:rPr>
      <w:i/>
      <w:iCs/>
      <w:color w:val="404040" w:themeColor="text1" w:themeTint="BF"/>
    </w:rPr>
  </w:style>
  <w:style w:type="paragraph" w:styleId="ListParagraph">
    <w:name w:val="List Paragraph"/>
    <w:basedOn w:val="Normal"/>
    <w:uiPriority w:val="34"/>
    <w:qFormat/>
    <w:rsid w:val="005406B8"/>
    <w:pPr>
      <w:ind w:left="720"/>
      <w:contextualSpacing/>
    </w:pPr>
  </w:style>
  <w:style w:type="character" w:styleId="IntenseEmphasis">
    <w:name w:val="Intense Emphasis"/>
    <w:basedOn w:val="DefaultParagraphFont"/>
    <w:uiPriority w:val="21"/>
    <w:qFormat/>
    <w:rsid w:val="005406B8"/>
    <w:rPr>
      <w:i/>
      <w:iCs/>
      <w:color w:val="0F4761" w:themeColor="accent1" w:themeShade="BF"/>
    </w:rPr>
  </w:style>
  <w:style w:type="paragraph" w:styleId="IntenseQuote">
    <w:name w:val="Intense Quote"/>
    <w:basedOn w:val="Normal"/>
    <w:next w:val="Normal"/>
    <w:link w:val="IntenseQuoteChar"/>
    <w:uiPriority w:val="30"/>
    <w:qFormat/>
    <w:rsid w:val="005406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06B8"/>
    <w:rPr>
      <w:i/>
      <w:iCs/>
      <w:color w:val="0F4761" w:themeColor="accent1" w:themeShade="BF"/>
    </w:rPr>
  </w:style>
  <w:style w:type="character" w:styleId="IntenseReference">
    <w:name w:val="Intense Reference"/>
    <w:basedOn w:val="DefaultParagraphFont"/>
    <w:uiPriority w:val="32"/>
    <w:qFormat/>
    <w:rsid w:val="005406B8"/>
    <w:rPr>
      <w:b/>
      <w:bCs/>
      <w:smallCaps/>
      <w:color w:val="0F4761" w:themeColor="accent1" w:themeShade="BF"/>
      <w:spacing w:val="5"/>
    </w:rPr>
  </w:style>
  <w:style w:type="paragraph" w:styleId="FootnoteText">
    <w:name w:val="footnote text"/>
    <w:basedOn w:val="Normal"/>
    <w:link w:val="FootnoteTextChar"/>
    <w:uiPriority w:val="99"/>
    <w:semiHidden/>
    <w:unhideWhenUsed/>
    <w:rsid w:val="00D946C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946C5"/>
    <w:rPr>
      <w:rFonts w:asciiTheme="minorHAnsi" w:hAnsiTheme="minorHAnsi"/>
      <w:sz w:val="20"/>
      <w:szCs w:val="20"/>
    </w:rPr>
  </w:style>
  <w:style w:type="character" w:styleId="FootnoteReference">
    <w:name w:val="footnote reference"/>
    <w:basedOn w:val="DefaultParagraphFont"/>
    <w:uiPriority w:val="99"/>
    <w:semiHidden/>
    <w:unhideWhenUsed/>
    <w:rsid w:val="00D946C5"/>
    <w:rPr>
      <w:vertAlign w:val="superscript"/>
    </w:rPr>
  </w:style>
  <w:style w:type="paragraph" w:styleId="Header">
    <w:name w:val="header"/>
    <w:basedOn w:val="Normal"/>
    <w:link w:val="HeaderChar"/>
    <w:uiPriority w:val="99"/>
    <w:unhideWhenUsed/>
    <w:rsid w:val="005201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018E"/>
    <w:rPr>
      <w:rFonts w:asciiTheme="minorHAnsi" w:hAnsiTheme="minorHAnsi"/>
    </w:rPr>
  </w:style>
  <w:style w:type="paragraph" w:styleId="Footer">
    <w:name w:val="footer"/>
    <w:basedOn w:val="Normal"/>
    <w:link w:val="FooterChar"/>
    <w:uiPriority w:val="99"/>
    <w:unhideWhenUsed/>
    <w:rsid w:val="005201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018E"/>
    <w:rPr>
      <w:rFonts w:asciiTheme="minorHAnsi" w:hAnsiTheme="minorHAnsi"/>
    </w:rPr>
  </w:style>
  <w:style w:type="paragraph" w:styleId="TOCHeading">
    <w:name w:val="TOC Heading"/>
    <w:basedOn w:val="Heading1"/>
    <w:next w:val="Normal"/>
    <w:uiPriority w:val="39"/>
    <w:unhideWhenUsed/>
    <w:qFormat/>
    <w:rsid w:val="005068F5"/>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5068F5"/>
    <w:pPr>
      <w:spacing w:after="100"/>
      <w:ind w:left="220"/>
    </w:pPr>
  </w:style>
  <w:style w:type="paragraph" w:styleId="TOC1">
    <w:name w:val="toc 1"/>
    <w:basedOn w:val="Normal"/>
    <w:next w:val="Normal"/>
    <w:autoRedefine/>
    <w:uiPriority w:val="39"/>
    <w:unhideWhenUsed/>
    <w:rsid w:val="005068F5"/>
    <w:pPr>
      <w:spacing w:after="100"/>
    </w:pPr>
  </w:style>
  <w:style w:type="character" w:styleId="Hyperlink">
    <w:name w:val="Hyperlink"/>
    <w:basedOn w:val="DefaultParagraphFont"/>
    <w:uiPriority w:val="99"/>
    <w:unhideWhenUsed/>
    <w:rsid w:val="005068F5"/>
    <w:rPr>
      <w:color w:val="467886" w:themeColor="hyperlink"/>
      <w:u w:val="single"/>
    </w:rPr>
  </w:style>
  <w:style w:type="paragraph" w:styleId="TOC3">
    <w:name w:val="toc 3"/>
    <w:basedOn w:val="Normal"/>
    <w:next w:val="Normal"/>
    <w:autoRedefine/>
    <w:uiPriority w:val="39"/>
    <w:unhideWhenUsed/>
    <w:rsid w:val="005068F5"/>
    <w:pPr>
      <w:spacing w:after="100"/>
      <w:ind w:left="440"/>
    </w:pPr>
    <w:rPr>
      <w:rFonts w:eastAsiaTheme="minorEastAsia" w:cs="Times New Roman"/>
      <w:kern w:val="0"/>
      <w:lang w:eastAsia="en-GB"/>
      <w14:ligatures w14:val="none"/>
    </w:rPr>
  </w:style>
  <w:style w:type="paragraph" w:styleId="PlainText">
    <w:name w:val="Plain Text"/>
    <w:basedOn w:val="Normal"/>
    <w:link w:val="PlainTextChar"/>
    <w:uiPriority w:val="99"/>
    <w:rsid w:val="00B26D8F"/>
    <w:pPr>
      <w:autoSpaceDE w:val="0"/>
      <w:autoSpaceDN w:val="0"/>
      <w:adjustRightInd w:val="0"/>
      <w:spacing w:after="0" w:line="240" w:lineRule="auto"/>
    </w:pPr>
    <w:rPr>
      <w:rFonts w:ascii="Consolas" w:hAnsi="Consolas" w:cs="Consolas"/>
      <w:kern w:val="0"/>
      <w:sz w:val="21"/>
      <w:szCs w:val="21"/>
    </w:rPr>
  </w:style>
  <w:style w:type="character" w:customStyle="1" w:styleId="PlainTextChar">
    <w:name w:val="Plain Text Char"/>
    <w:basedOn w:val="DefaultParagraphFont"/>
    <w:link w:val="PlainText"/>
    <w:uiPriority w:val="99"/>
    <w:rsid w:val="00B26D8F"/>
    <w:rPr>
      <w:rFonts w:ascii="Consolas" w:hAnsi="Consolas" w:cs="Consolas"/>
      <w:kern w:val="0"/>
      <w:sz w:val="21"/>
      <w:szCs w:val="21"/>
    </w:rPr>
  </w:style>
  <w:style w:type="paragraph" w:styleId="Revision">
    <w:name w:val="Revision"/>
    <w:hidden/>
    <w:uiPriority w:val="99"/>
    <w:semiHidden/>
    <w:rsid w:val="00BC3ECD"/>
    <w:pPr>
      <w:spacing w:after="0" w:line="240" w:lineRule="auto"/>
    </w:pPr>
    <w:rPr>
      <w:rFonts w:asciiTheme="minorHAnsi" w:hAnsiTheme="minorHAnsi"/>
    </w:rPr>
  </w:style>
  <w:style w:type="paragraph" w:styleId="Bibliography">
    <w:name w:val="Bibliography"/>
    <w:basedOn w:val="Normal"/>
    <w:next w:val="Normal"/>
    <w:uiPriority w:val="37"/>
    <w:unhideWhenUsed/>
    <w:rsid w:val="00CB2A6A"/>
    <w:pPr>
      <w:spacing w:after="240" w:line="240" w:lineRule="auto"/>
      <w:ind w:left="720" w:hanging="720"/>
    </w:pPr>
  </w:style>
  <w:style w:type="character" w:styleId="CommentReference">
    <w:name w:val="annotation reference"/>
    <w:basedOn w:val="DefaultParagraphFont"/>
    <w:uiPriority w:val="99"/>
    <w:semiHidden/>
    <w:unhideWhenUsed/>
    <w:rsid w:val="00192097"/>
    <w:rPr>
      <w:sz w:val="16"/>
      <w:szCs w:val="16"/>
    </w:rPr>
  </w:style>
  <w:style w:type="paragraph" w:styleId="CommentText">
    <w:name w:val="annotation text"/>
    <w:basedOn w:val="Normal"/>
    <w:link w:val="CommentTextChar"/>
    <w:uiPriority w:val="99"/>
    <w:unhideWhenUsed/>
    <w:rsid w:val="00192097"/>
    <w:pPr>
      <w:spacing w:line="240" w:lineRule="auto"/>
    </w:pPr>
    <w:rPr>
      <w:sz w:val="20"/>
      <w:szCs w:val="20"/>
    </w:rPr>
  </w:style>
  <w:style w:type="character" w:customStyle="1" w:styleId="CommentTextChar">
    <w:name w:val="Comment Text Char"/>
    <w:basedOn w:val="DefaultParagraphFont"/>
    <w:link w:val="CommentText"/>
    <w:uiPriority w:val="99"/>
    <w:rsid w:val="00192097"/>
    <w:rPr>
      <w:rFonts w:asciiTheme="minorHAnsi" w:hAnsiTheme="minorHAnsi"/>
      <w:sz w:val="20"/>
      <w:szCs w:val="20"/>
    </w:rPr>
  </w:style>
  <w:style w:type="paragraph" w:styleId="NoSpacing">
    <w:name w:val="No Spacing"/>
    <w:link w:val="NoSpacingChar"/>
    <w:uiPriority w:val="1"/>
    <w:qFormat/>
    <w:rsid w:val="00E47C95"/>
    <w:pPr>
      <w:spacing w:after="0" w:line="240" w:lineRule="auto"/>
    </w:pPr>
    <w:rPr>
      <w:rFonts w:asciiTheme="minorHAnsi" w:eastAsiaTheme="minorEastAsia" w:hAnsiTheme="minorHAnsi"/>
      <w:kern w:val="0"/>
      <w:lang w:eastAsia="en-GB"/>
      <w14:ligatures w14:val="none"/>
    </w:rPr>
  </w:style>
  <w:style w:type="character" w:customStyle="1" w:styleId="NoSpacingChar">
    <w:name w:val="No Spacing Char"/>
    <w:basedOn w:val="DefaultParagraphFont"/>
    <w:link w:val="NoSpacing"/>
    <w:uiPriority w:val="1"/>
    <w:rsid w:val="00E47C95"/>
    <w:rPr>
      <w:rFonts w:asciiTheme="minorHAnsi" w:eastAsiaTheme="minorEastAsia" w:hAnsiTheme="minorHAnsi"/>
      <w:kern w:val="0"/>
      <w:lang w:eastAsia="en-GB"/>
      <w14:ligatures w14:val="none"/>
    </w:rPr>
  </w:style>
  <w:style w:type="character" w:styleId="SubtleEmphasis">
    <w:name w:val="Subtle Emphasis"/>
    <w:basedOn w:val="DefaultParagraphFont"/>
    <w:uiPriority w:val="19"/>
    <w:qFormat/>
    <w:rsid w:val="000644F2"/>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FFBFEE-BF9B-468B-BD94-23D33873C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Pages>
  <Words>15554</Words>
  <Characters>88663</Characters>
  <Application>Microsoft Office Word</Application>
  <DocSecurity>0</DocSecurity>
  <Lines>738</Lines>
  <Paragraphs>208</Paragraphs>
  <ScaleCrop>false</ScaleCrop>
  <Company/>
  <LinksUpToDate>false</LinksUpToDate>
  <CharactersWithSpaces>104009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Ayeshah Lalloo (2124407)</dc:creator>
  <cp:keywords/>
  <dc:description/>
  <cp:lastModifiedBy>Frances Clynes</cp:lastModifiedBy>
  <cp:revision>2</cp:revision>
  <dcterms:created xsi:type="dcterms:W3CDTF">2026-02-01T07:16:00Z</dcterms:created>
  <dcterms:modified xsi:type="dcterms:W3CDTF">2026-02-01T07:16:00Z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zotero-version="7.0.32"&gt;&lt;session id="xKLSM2sO"/&gt;&lt;style id="http://www.zotero.org/styles/mhra-notes" hasBibliography="1" bibliographyStyleHasBeenSet="1"/&gt;&lt;prefs&gt;&lt;pref name="fieldType" value="Field"/&gt;&lt;pref name="automaticJournalAbbrev</vt:lpwstr>
  </property>
  <property fmtid="{D5CDD505-2E9C-101B-9397-08002B2CF9AE}" pid="3" name="ZOTERO_PREF_2">
    <vt:lpwstr>iations" value="true"/&gt;&lt;pref name="noteType" value="1"/&gt;&lt;pref name="dontAskDelayCitationUpdates" value="true"/&gt;&lt;/prefs&gt;&lt;/data&gt;</vt:lpwstr>
  </property>
</Properties>
</file>