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79E5F" w14:textId="3BC1A485" w:rsidR="00E17B21" w:rsidRDefault="008F4EDD">
      <w:r>
        <w:rPr>
          <w:noProof/>
        </w:rPr>
        <mc:AlternateContent>
          <mc:Choice Requires="wpg">
            <w:drawing>
              <wp:anchor distT="0" distB="0" distL="114300" distR="114300" simplePos="0" relativeHeight="251659264" behindDoc="1" locked="0" layoutInCell="1" allowOverlap="1" wp14:anchorId="38D89C5A" wp14:editId="735DB10A">
                <wp:simplePos x="0" y="0"/>
                <wp:positionH relativeFrom="margin">
                  <wp:align>center</wp:align>
                </wp:positionH>
                <wp:positionV relativeFrom="margin">
                  <wp:posOffset>-45720</wp:posOffset>
                </wp:positionV>
                <wp:extent cx="6720848" cy="8671560"/>
                <wp:effectExtent l="0" t="0" r="3810" b="0"/>
                <wp:wrapNone/>
                <wp:docPr id="1" name="Group 193"/>
                <wp:cNvGraphicFramePr/>
                <a:graphic xmlns:a="http://schemas.openxmlformats.org/drawingml/2006/main">
                  <a:graphicData uri="http://schemas.microsoft.com/office/word/2010/wordprocessingGroup">
                    <wpg:wgp>
                      <wpg:cNvGrpSpPr/>
                      <wpg:grpSpPr>
                        <a:xfrm>
                          <a:off x="0" y="0"/>
                          <a:ext cx="6720848" cy="867156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177FC68A" w14:textId="77777777" w:rsidR="008F4EDD" w:rsidRDefault="008F4EDD" w:rsidP="008F4EDD">
                              <w:pPr>
                                <w:pStyle w:val="NoSpacing"/>
                                <w:spacing w:before="120"/>
                                <w:jc w:val="center"/>
                                <w:rPr>
                                  <w:rFonts w:ascii="Arial" w:hAnsi="Arial" w:cs="Arial"/>
                                  <w:color w:val="FFFFFF"/>
                                </w:rPr>
                              </w:pPr>
                            </w:p>
                            <w:p w14:paraId="1BF04B57" w14:textId="77777777" w:rsidR="008F4EDD" w:rsidRDefault="008F4EDD" w:rsidP="008F4EDD">
                              <w:pPr>
                                <w:pStyle w:val="NoSpacing"/>
                                <w:spacing w:before="120"/>
                                <w:jc w:val="center"/>
                                <w:rPr>
                                  <w:rFonts w:ascii="Arial" w:hAnsi="Arial" w:cs="Arial"/>
                                  <w:color w:val="FFFFFF"/>
                                </w:rPr>
                              </w:pPr>
                            </w:p>
                            <w:p w14:paraId="6C870CB7" w14:textId="77777777" w:rsidR="008F4EDD" w:rsidRDefault="008F4EDD" w:rsidP="008F4EDD">
                              <w:pPr>
                                <w:pStyle w:val="NoSpacing"/>
                                <w:spacing w:before="120"/>
                                <w:jc w:val="center"/>
                                <w:rPr>
                                  <w:rFonts w:ascii="Arial" w:hAnsi="Arial" w:cs="Arial"/>
                                  <w:color w:val="FFFFFF"/>
                                </w:rPr>
                              </w:pPr>
                            </w:p>
                            <w:p w14:paraId="13FFA698" w14:textId="77777777" w:rsidR="008F4EDD" w:rsidRDefault="008F4EDD" w:rsidP="008F4EDD">
                              <w:pPr>
                                <w:pStyle w:val="NoSpacing"/>
                                <w:spacing w:before="120"/>
                                <w:jc w:val="center"/>
                                <w:rPr>
                                  <w:rFonts w:ascii="Arial" w:hAnsi="Arial" w:cs="Arial"/>
                                  <w:color w:val="FFFFFF"/>
                                </w:rPr>
                              </w:pPr>
                              <w:r>
                                <w:rPr>
                                  <w:rFonts w:ascii="Arial" w:hAnsi="Arial" w:cs="Arial"/>
                                  <w:color w:val="FFFFFF"/>
                                </w:rPr>
                                <w:t>Touheed Ali (1913303)</w:t>
                              </w:r>
                            </w:p>
                            <w:p w14:paraId="51A6CE17" w14:textId="77777777" w:rsidR="008F4EDD" w:rsidRDefault="008F4EDD" w:rsidP="008F4EDD">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4E8F52C2" w14:textId="77777777" w:rsidR="008F4EDD" w:rsidRDefault="008F4EDD" w:rsidP="008F4EDD">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6B66C5AC" w14:textId="77777777"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60BA5896" w14:textId="20004E4C"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8F4EDD">
                                <w:rPr>
                                  <w:rFonts w:ascii="Arial" w:hAnsi="Arial" w:cs="Arial"/>
                                  <w:kern w:val="3"/>
                                  <w:sz w:val="22"/>
                                  <w:szCs w:val="22"/>
                                </w:rPr>
                                <w:t>Knowledge and Information Management Skills for the Workplace</w:t>
                              </w:r>
                            </w:p>
                            <w:p w14:paraId="67E54B21" w14:textId="2A308063"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w:t>
                              </w:r>
                              <w:r w:rsidRPr="008F4EDD">
                                <w:rPr>
                                  <w:rFonts w:ascii="Arial" w:hAnsi="Arial" w:cs="Arial"/>
                                  <w:kern w:val="3"/>
                                  <w:sz w:val="22"/>
                                  <w:szCs w:val="22"/>
                                </w:rPr>
                                <w:t>BMSW5106</w:t>
                              </w:r>
                            </w:p>
                            <w:p w14:paraId="62802C9E" w14:textId="5B248D84"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8F4EDD">
                                <w:rPr>
                                  <w:rFonts w:ascii="Arial" w:hAnsi="Arial" w:cs="Arial"/>
                                  <w:kern w:val="3"/>
                                  <w:sz w:val="22"/>
                                  <w:szCs w:val="22"/>
                                </w:rPr>
                                <w:t>Seyed Nasirpourosgoei</w:t>
                              </w:r>
                            </w:p>
                            <w:p w14:paraId="6A3C9E5C" w14:textId="77777777" w:rsidR="008F4EDD" w:rsidRDefault="008F4EDD" w:rsidP="008F4EDD">
                              <w:pPr>
                                <w:pStyle w:val="NormalWeb"/>
                                <w:spacing w:before="200" w:after="0"/>
                                <w:rPr>
                                  <w:rFonts w:ascii="Arial" w:hAnsi="Arial" w:cs="Arial"/>
                                  <w:kern w:val="3"/>
                                  <w:sz w:val="22"/>
                                  <w:szCs w:val="22"/>
                                </w:rPr>
                              </w:pPr>
                            </w:p>
                            <w:p w14:paraId="32941E04" w14:textId="08660E4C" w:rsidR="008F4EDD" w:rsidRDefault="008F4EDD" w:rsidP="008F4EDD">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8F4EDD">
                                <w:rPr>
                                  <w:rFonts w:ascii="Arial" w:hAnsi="Arial" w:cs="Arial"/>
                                  <w:kern w:val="3"/>
                                  <w:sz w:val="22"/>
                                  <w:szCs w:val="22"/>
                                </w:rPr>
                                <w:t xml:space="preserve">Case </w:t>
                              </w:r>
                              <w:r>
                                <w:rPr>
                                  <w:rFonts w:ascii="Arial" w:hAnsi="Arial" w:cs="Arial"/>
                                  <w:kern w:val="3"/>
                                  <w:sz w:val="22"/>
                                  <w:szCs w:val="22"/>
                                </w:rPr>
                                <w:t>S</w:t>
                              </w:r>
                              <w:r w:rsidRPr="008F4EDD">
                                <w:rPr>
                                  <w:rFonts w:ascii="Arial" w:hAnsi="Arial" w:cs="Arial"/>
                                  <w:kern w:val="3"/>
                                  <w:sz w:val="22"/>
                                  <w:szCs w:val="22"/>
                                </w:rPr>
                                <w:t>tudy – John Deere</w:t>
                              </w:r>
                            </w:p>
                            <w:p w14:paraId="77505D2F" w14:textId="77777777" w:rsidR="008F4EDD" w:rsidRDefault="008F4EDD" w:rsidP="008F4EDD">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V relativeFrom="margin">
                  <wp14:pctHeight>0</wp14:pctHeight>
                </wp14:sizeRelV>
              </wp:anchor>
            </w:drawing>
          </mc:Choice>
          <mc:Fallback>
            <w:pict>
              <v:group w14:anchorId="38D89C5A" id="Group 193" o:spid="_x0000_s1026" style="position:absolute;margin-left:0;margin-top:-3.6pt;width:529.2pt;height:682.8pt;z-index:-251657216;mso-position-horizontal:center;mso-position-horizontal-relative:margin;mso-position-vertical-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177FC68A" w14:textId="77777777" w:rsidR="008F4EDD" w:rsidRDefault="008F4EDD" w:rsidP="008F4EDD">
                        <w:pPr>
                          <w:pStyle w:val="NoSpacing"/>
                          <w:spacing w:before="120"/>
                          <w:jc w:val="center"/>
                          <w:rPr>
                            <w:rFonts w:ascii="Arial" w:hAnsi="Arial" w:cs="Arial"/>
                            <w:color w:val="FFFFFF"/>
                          </w:rPr>
                        </w:pPr>
                      </w:p>
                      <w:p w14:paraId="1BF04B57" w14:textId="77777777" w:rsidR="008F4EDD" w:rsidRDefault="008F4EDD" w:rsidP="008F4EDD">
                        <w:pPr>
                          <w:pStyle w:val="NoSpacing"/>
                          <w:spacing w:before="120"/>
                          <w:jc w:val="center"/>
                          <w:rPr>
                            <w:rFonts w:ascii="Arial" w:hAnsi="Arial" w:cs="Arial"/>
                            <w:color w:val="FFFFFF"/>
                          </w:rPr>
                        </w:pPr>
                      </w:p>
                      <w:p w14:paraId="6C870CB7" w14:textId="77777777" w:rsidR="008F4EDD" w:rsidRDefault="008F4EDD" w:rsidP="008F4EDD">
                        <w:pPr>
                          <w:pStyle w:val="NoSpacing"/>
                          <w:spacing w:before="120"/>
                          <w:jc w:val="center"/>
                          <w:rPr>
                            <w:rFonts w:ascii="Arial" w:hAnsi="Arial" w:cs="Arial"/>
                            <w:color w:val="FFFFFF"/>
                          </w:rPr>
                        </w:pPr>
                      </w:p>
                      <w:p w14:paraId="13FFA698" w14:textId="77777777" w:rsidR="008F4EDD" w:rsidRDefault="008F4EDD" w:rsidP="008F4EDD">
                        <w:pPr>
                          <w:pStyle w:val="NoSpacing"/>
                          <w:spacing w:before="120"/>
                          <w:jc w:val="center"/>
                          <w:rPr>
                            <w:rFonts w:ascii="Arial" w:hAnsi="Arial" w:cs="Arial"/>
                            <w:color w:val="FFFFFF"/>
                          </w:rPr>
                        </w:pPr>
                        <w:r>
                          <w:rPr>
                            <w:rFonts w:ascii="Arial" w:hAnsi="Arial" w:cs="Arial"/>
                            <w:color w:val="FFFFFF"/>
                          </w:rPr>
                          <w:t>Touheed Ali (1913303)</w:t>
                        </w:r>
                      </w:p>
                      <w:p w14:paraId="51A6CE17" w14:textId="77777777" w:rsidR="008F4EDD" w:rsidRDefault="008F4EDD" w:rsidP="008F4EDD">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4E8F52C2" w14:textId="77777777" w:rsidR="008F4EDD" w:rsidRDefault="008F4EDD" w:rsidP="008F4EDD">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6B66C5AC" w14:textId="77777777"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60BA5896" w14:textId="20004E4C"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8F4EDD">
                          <w:rPr>
                            <w:rFonts w:ascii="Arial" w:hAnsi="Arial" w:cs="Arial"/>
                            <w:kern w:val="3"/>
                            <w:sz w:val="22"/>
                            <w:szCs w:val="22"/>
                          </w:rPr>
                          <w:t>Knowledge and Information Management Skills for the Workplace</w:t>
                        </w:r>
                      </w:p>
                      <w:p w14:paraId="67E54B21" w14:textId="2A308063"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w:t>
                        </w:r>
                        <w:r w:rsidRPr="008F4EDD">
                          <w:rPr>
                            <w:rFonts w:ascii="Arial" w:hAnsi="Arial" w:cs="Arial"/>
                            <w:kern w:val="3"/>
                            <w:sz w:val="22"/>
                            <w:szCs w:val="22"/>
                          </w:rPr>
                          <w:t>BMSW5106</w:t>
                        </w:r>
                      </w:p>
                      <w:p w14:paraId="62802C9E" w14:textId="5B248D84" w:rsidR="008F4EDD" w:rsidRDefault="008F4EDD" w:rsidP="008F4EDD">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8F4EDD">
                          <w:rPr>
                            <w:rFonts w:ascii="Arial" w:hAnsi="Arial" w:cs="Arial"/>
                            <w:kern w:val="3"/>
                            <w:sz w:val="22"/>
                            <w:szCs w:val="22"/>
                          </w:rPr>
                          <w:t>Seyed Nasirpourosgoei</w:t>
                        </w:r>
                      </w:p>
                      <w:p w14:paraId="6A3C9E5C" w14:textId="77777777" w:rsidR="008F4EDD" w:rsidRDefault="008F4EDD" w:rsidP="008F4EDD">
                        <w:pPr>
                          <w:pStyle w:val="NormalWeb"/>
                          <w:spacing w:before="200" w:after="0"/>
                          <w:rPr>
                            <w:rFonts w:ascii="Arial" w:hAnsi="Arial" w:cs="Arial"/>
                            <w:kern w:val="3"/>
                            <w:sz w:val="22"/>
                            <w:szCs w:val="22"/>
                          </w:rPr>
                        </w:pPr>
                      </w:p>
                      <w:p w14:paraId="32941E04" w14:textId="08660E4C" w:rsidR="008F4EDD" w:rsidRDefault="008F4EDD" w:rsidP="008F4EDD">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8F4EDD">
                          <w:rPr>
                            <w:rFonts w:ascii="Arial" w:hAnsi="Arial" w:cs="Arial"/>
                            <w:kern w:val="3"/>
                            <w:sz w:val="22"/>
                            <w:szCs w:val="22"/>
                          </w:rPr>
                          <w:t xml:space="preserve">Case </w:t>
                        </w:r>
                        <w:r>
                          <w:rPr>
                            <w:rFonts w:ascii="Arial" w:hAnsi="Arial" w:cs="Arial"/>
                            <w:kern w:val="3"/>
                            <w:sz w:val="22"/>
                            <w:szCs w:val="22"/>
                          </w:rPr>
                          <w:t>S</w:t>
                        </w:r>
                        <w:r w:rsidRPr="008F4EDD">
                          <w:rPr>
                            <w:rFonts w:ascii="Arial" w:hAnsi="Arial" w:cs="Arial"/>
                            <w:kern w:val="3"/>
                            <w:sz w:val="22"/>
                            <w:szCs w:val="22"/>
                          </w:rPr>
                          <w:t>tudy – John Deere</w:t>
                        </w:r>
                      </w:p>
                      <w:p w14:paraId="77505D2F" w14:textId="77777777" w:rsidR="008F4EDD" w:rsidRDefault="008F4EDD" w:rsidP="008F4EDD">
                        <w:pPr>
                          <w:pStyle w:val="NoSpacing"/>
                          <w:rPr>
                            <w:rFonts w:ascii="Arial" w:hAnsi="Arial" w:cs="Arial"/>
                            <w:caps/>
                            <w:color w:val="4472C4"/>
                          </w:rPr>
                        </w:pPr>
                      </w:p>
                    </w:txbxContent>
                  </v:textbox>
                </v:shape>
                <w10:wrap anchorx="margin" anchory="margin"/>
              </v:group>
            </w:pict>
          </mc:Fallback>
        </mc:AlternateContent>
      </w:r>
    </w:p>
    <w:p w14:paraId="0ED14B99" w14:textId="604E0671" w:rsidR="008F4EDD" w:rsidRPr="008F4EDD" w:rsidRDefault="008F4EDD" w:rsidP="008F4EDD"/>
    <w:p w14:paraId="2C5A0B92" w14:textId="157AB6CF" w:rsidR="008F4EDD" w:rsidRPr="008F4EDD" w:rsidRDefault="008F4EDD" w:rsidP="008F4EDD"/>
    <w:p w14:paraId="1FC3E3B7" w14:textId="3903A604" w:rsidR="008F4EDD" w:rsidRPr="008F4EDD" w:rsidRDefault="008F4EDD" w:rsidP="008F4EDD"/>
    <w:p w14:paraId="5C04CCAE" w14:textId="3F2D1843" w:rsidR="008F4EDD" w:rsidRPr="008F4EDD" w:rsidRDefault="008F4EDD" w:rsidP="008F4EDD"/>
    <w:p w14:paraId="40088F24" w14:textId="236838E3" w:rsidR="008F4EDD" w:rsidRPr="008F4EDD" w:rsidRDefault="008F4EDD" w:rsidP="008F4EDD"/>
    <w:p w14:paraId="705B2A03" w14:textId="7467B537" w:rsidR="008F4EDD" w:rsidRPr="008F4EDD" w:rsidRDefault="008F4EDD" w:rsidP="008F4EDD"/>
    <w:p w14:paraId="499FF032" w14:textId="17CE99B0" w:rsidR="008F4EDD" w:rsidRPr="008F4EDD" w:rsidRDefault="008F4EDD" w:rsidP="008F4EDD"/>
    <w:p w14:paraId="6BEAC183" w14:textId="280EB0DB" w:rsidR="008F4EDD" w:rsidRPr="008F4EDD" w:rsidRDefault="008F4EDD" w:rsidP="008F4EDD"/>
    <w:p w14:paraId="56A39B8C" w14:textId="5D932977" w:rsidR="008F4EDD" w:rsidRPr="008F4EDD" w:rsidRDefault="008F4EDD" w:rsidP="008F4EDD"/>
    <w:p w14:paraId="71AAB1BD" w14:textId="3C719500" w:rsidR="008F4EDD" w:rsidRPr="008F4EDD" w:rsidRDefault="008F4EDD" w:rsidP="008F4EDD"/>
    <w:p w14:paraId="6C6DE5DB" w14:textId="4F17FFFD" w:rsidR="008F4EDD" w:rsidRPr="008F4EDD" w:rsidRDefault="008F4EDD" w:rsidP="008F4EDD"/>
    <w:p w14:paraId="66C46972" w14:textId="180E20C5" w:rsidR="008F4EDD" w:rsidRPr="008F4EDD" w:rsidRDefault="008F4EDD" w:rsidP="008F4EDD"/>
    <w:p w14:paraId="710BDDAF" w14:textId="6F4484A6" w:rsidR="008F4EDD" w:rsidRPr="008F4EDD" w:rsidRDefault="008F4EDD" w:rsidP="008F4EDD"/>
    <w:p w14:paraId="32A1BABC" w14:textId="01857D77" w:rsidR="008F4EDD" w:rsidRPr="008F4EDD" w:rsidRDefault="008F4EDD" w:rsidP="008F4EDD"/>
    <w:p w14:paraId="792AF66C" w14:textId="003C9649" w:rsidR="008F4EDD" w:rsidRPr="008F4EDD" w:rsidRDefault="008F4EDD" w:rsidP="008F4EDD"/>
    <w:p w14:paraId="2F5E0FB7" w14:textId="468DA4DE" w:rsidR="008F4EDD" w:rsidRPr="008F4EDD" w:rsidRDefault="008F4EDD" w:rsidP="008F4EDD"/>
    <w:p w14:paraId="42FAA227" w14:textId="242B9347" w:rsidR="008F4EDD" w:rsidRPr="008F4EDD" w:rsidRDefault="008F4EDD" w:rsidP="008F4EDD"/>
    <w:p w14:paraId="36BDCDDB" w14:textId="2A8F13D7" w:rsidR="008F4EDD" w:rsidRPr="008F4EDD" w:rsidRDefault="008F4EDD" w:rsidP="008F4EDD"/>
    <w:p w14:paraId="4DF8EB4F" w14:textId="6168051F" w:rsidR="008F4EDD" w:rsidRPr="008F4EDD" w:rsidRDefault="008F4EDD" w:rsidP="008F4EDD"/>
    <w:p w14:paraId="6E9964C7" w14:textId="0DBC236D" w:rsidR="008F4EDD" w:rsidRPr="008F4EDD" w:rsidRDefault="008F4EDD" w:rsidP="008F4EDD"/>
    <w:p w14:paraId="05A7CD44" w14:textId="117A53D1" w:rsidR="008F4EDD" w:rsidRPr="008F4EDD" w:rsidRDefault="008F4EDD" w:rsidP="008F4EDD"/>
    <w:p w14:paraId="1CEE2F8D" w14:textId="78A2F7A8" w:rsidR="008F4EDD" w:rsidRDefault="008F4EDD" w:rsidP="008F4EDD"/>
    <w:p w14:paraId="1F03D428" w14:textId="70EEBA33" w:rsidR="008F4EDD" w:rsidRDefault="008F4EDD" w:rsidP="008F4EDD"/>
    <w:p w14:paraId="116A3529" w14:textId="32861879" w:rsidR="008F4EDD" w:rsidRDefault="008F4EDD" w:rsidP="008F4EDD"/>
    <w:p w14:paraId="5D65A4BC" w14:textId="1F6DA4C7" w:rsidR="008F4EDD" w:rsidRDefault="008F4EDD" w:rsidP="008F4EDD"/>
    <w:p w14:paraId="4C573006" w14:textId="47DA25D4" w:rsidR="008F4EDD" w:rsidRDefault="008F4EDD" w:rsidP="008F4EDD"/>
    <w:p w14:paraId="16EA1314" w14:textId="2CEAB0AC" w:rsidR="008F4EDD" w:rsidRDefault="008F4EDD" w:rsidP="008F4EDD"/>
    <w:p w14:paraId="4288781F" w14:textId="08751B9A" w:rsidR="008F4EDD" w:rsidRDefault="008F4EDD" w:rsidP="008F4EDD"/>
    <w:p w14:paraId="0FB08A5C" w14:textId="02B8B3BB" w:rsidR="008F4EDD" w:rsidRDefault="008F4EDD" w:rsidP="008F4EDD"/>
    <w:p w14:paraId="02D3CB47" w14:textId="122A1B12" w:rsidR="008F4EDD" w:rsidRDefault="008F4EDD" w:rsidP="008F4EDD"/>
    <w:p w14:paraId="745D3575" w14:textId="45483951" w:rsidR="008F4EDD" w:rsidRDefault="008F4EDD" w:rsidP="008F4EDD">
      <w:pPr>
        <w:rPr>
          <w:rFonts w:ascii="Arial" w:hAnsi="Arial" w:cs="Arial"/>
          <w:b/>
          <w:bCs/>
        </w:rPr>
      </w:pPr>
      <w:r w:rsidRPr="008F4EDD">
        <w:rPr>
          <w:rFonts w:ascii="Arial" w:hAnsi="Arial" w:cs="Arial"/>
          <w:b/>
          <w:bCs/>
        </w:rPr>
        <w:lastRenderedPageBreak/>
        <w:t>Contents</w:t>
      </w:r>
    </w:p>
    <w:p w14:paraId="7ECBB3AF" w14:textId="67B949EA" w:rsidR="008F4EDD" w:rsidRDefault="008F4EDD" w:rsidP="008F4EDD">
      <w:pPr>
        <w:rPr>
          <w:rFonts w:ascii="Arial" w:hAnsi="Arial" w:cs="Arial"/>
          <w:b/>
          <w:bCs/>
        </w:rPr>
      </w:pPr>
    </w:p>
    <w:p w14:paraId="7C5A4145" w14:textId="5C7D2BB6" w:rsidR="006E0A71" w:rsidRPr="006E0A71" w:rsidRDefault="006E0A71" w:rsidP="00A824A4">
      <w:pPr>
        <w:spacing w:line="360" w:lineRule="auto"/>
        <w:rPr>
          <w:rFonts w:ascii="Arial" w:hAnsi="Arial" w:cs="Arial"/>
        </w:rPr>
      </w:pPr>
      <w:r w:rsidRPr="006E0A71">
        <w:rPr>
          <w:rFonts w:ascii="Arial" w:hAnsi="Arial" w:cs="Arial"/>
        </w:rPr>
        <w:t>Introduction</w:t>
      </w:r>
      <w:r w:rsidR="00A824A4">
        <w:rPr>
          <w:rFonts w:ascii="Arial" w:hAnsi="Arial" w:cs="Arial"/>
        </w:rPr>
        <w:t xml:space="preserve"> .......................................................................................................................</w:t>
      </w:r>
      <w:r w:rsidR="0039113F">
        <w:rPr>
          <w:rFonts w:ascii="Arial" w:hAnsi="Arial" w:cs="Arial"/>
        </w:rPr>
        <w:t xml:space="preserve"> 2</w:t>
      </w:r>
    </w:p>
    <w:p w14:paraId="175005A0" w14:textId="3DB70695" w:rsidR="006E0A71" w:rsidRPr="006E0A71" w:rsidRDefault="006E0A71" w:rsidP="00A824A4">
      <w:pPr>
        <w:spacing w:line="360" w:lineRule="auto"/>
        <w:rPr>
          <w:rFonts w:ascii="Arial" w:hAnsi="Arial" w:cs="Arial"/>
        </w:rPr>
      </w:pPr>
      <w:r w:rsidRPr="006E0A71">
        <w:rPr>
          <w:rFonts w:ascii="Arial" w:hAnsi="Arial" w:cs="Arial"/>
        </w:rPr>
        <w:t>John Deere Organizational Values</w:t>
      </w:r>
      <w:r w:rsidR="00A824A4">
        <w:rPr>
          <w:rFonts w:ascii="Arial" w:hAnsi="Arial" w:cs="Arial"/>
        </w:rPr>
        <w:t xml:space="preserve"> .................................................................................</w:t>
      </w:r>
      <w:r w:rsidR="0039113F">
        <w:rPr>
          <w:rFonts w:ascii="Arial" w:hAnsi="Arial" w:cs="Arial"/>
        </w:rPr>
        <w:t>2,3</w:t>
      </w:r>
    </w:p>
    <w:p w14:paraId="73F4972D" w14:textId="030E1798" w:rsidR="006E0A71" w:rsidRPr="006E0A71" w:rsidRDefault="006E0A71" w:rsidP="00A824A4">
      <w:pPr>
        <w:spacing w:line="360" w:lineRule="auto"/>
        <w:rPr>
          <w:rFonts w:ascii="Arial" w:hAnsi="Arial" w:cs="Arial"/>
        </w:rPr>
      </w:pPr>
      <w:r w:rsidRPr="006E0A71">
        <w:rPr>
          <w:rFonts w:ascii="Arial" w:hAnsi="Arial" w:cs="Arial"/>
        </w:rPr>
        <w:t>Information Systems and Typical Data</w:t>
      </w:r>
      <w:r w:rsidR="00A824A4">
        <w:rPr>
          <w:rFonts w:ascii="Arial" w:hAnsi="Arial" w:cs="Arial"/>
        </w:rPr>
        <w:t>............................................................................</w:t>
      </w:r>
      <w:r w:rsidR="0039113F">
        <w:rPr>
          <w:rFonts w:ascii="Arial" w:hAnsi="Arial" w:cs="Arial"/>
        </w:rPr>
        <w:t>3,4</w:t>
      </w:r>
    </w:p>
    <w:p w14:paraId="09588134" w14:textId="53C0654F" w:rsidR="006E0A71" w:rsidRPr="006E0A71" w:rsidRDefault="006E0A71" w:rsidP="00A824A4">
      <w:pPr>
        <w:spacing w:line="360" w:lineRule="auto"/>
        <w:rPr>
          <w:rFonts w:ascii="Arial" w:hAnsi="Arial" w:cs="Arial"/>
        </w:rPr>
      </w:pPr>
      <w:r w:rsidRPr="006E0A71">
        <w:rPr>
          <w:rFonts w:ascii="Arial" w:hAnsi="Arial" w:cs="Arial"/>
        </w:rPr>
        <w:t>Customer Relationship Management (CRM)</w:t>
      </w:r>
      <w:r w:rsidR="00A824A4">
        <w:rPr>
          <w:rFonts w:ascii="Arial" w:hAnsi="Arial" w:cs="Arial"/>
        </w:rPr>
        <w:t>..................................................................</w:t>
      </w:r>
      <w:r w:rsidR="00387EE0">
        <w:rPr>
          <w:rFonts w:ascii="Arial" w:hAnsi="Arial" w:cs="Arial"/>
        </w:rPr>
        <w:t>.5,6</w:t>
      </w:r>
    </w:p>
    <w:p w14:paraId="23615214" w14:textId="04AFC2B6" w:rsidR="006E0A71" w:rsidRPr="006E0A71" w:rsidRDefault="006E0A71" w:rsidP="00A824A4">
      <w:pPr>
        <w:spacing w:line="360" w:lineRule="auto"/>
        <w:rPr>
          <w:rFonts w:ascii="Arial" w:hAnsi="Arial" w:cs="Arial"/>
        </w:rPr>
      </w:pPr>
      <w:r w:rsidRPr="006E0A71">
        <w:rPr>
          <w:rFonts w:ascii="Arial" w:hAnsi="Arial" w:cs="Arial"/>
        </w:rPr>
        <w:t>(IS/IT) and Porter's Five Forces</w:t>
      </w:r>
      <w:r w:rsidR="00A824A4">
        <w:rPr>
          <w:rFonts w:ascii="Arial" w:hAnsi="Arial" w:cs="Arial"/>
        </w:rPr>
        <w:t>.......................................................................................</w:t>
      </w:r>
      <w:r w:rsidR="00387EE0">
        <w:rPr>
          <w:rFonts w:ascii="Arial" w:hAnsi="Arial" w:cs="Arial"/>
        </w:rPr>
        <w:t>6</w:t>
      </w:r>
      <w:r w:rsidR="0039113F">
        <w:rPr>
          <w:rFonts w:ascii="Arial" w:hAnsi="Arial" w:cs="Arial"/>
        </w:rPr>
        <w:t>,</w:t>
      </w:r>
      <w:r w:rsidR="00387EE0">
        <w:rPr>
          <w:rFonts w:ascii="Arial" w:hAnsi="Arial" w:cs="Arial"/>
        </w:rPr>
        <w:t>7</w:t>
      </w:r>
    </w:p>
    <w:p w14:paraId="679686DB" w14:textId="7940FBED" w:rsidR="006E0A71" w:rsidRPr="006E0A71" w:rsidRDefault="006E0A71" w:rsidP="00A824A4">
      <w:pPr>
        <w:spacing w:line="360" w:lineRule="auto"/>
        <w:rPr>
          <w:rFonts w:ascii="Arial" w:hAnsi="Arial" w:cs="Arial"/>
        </w:rPr>
      </w:pPr>
      <w:r w:rsidRPr="006E0A71">
        <w:rPr>
          <w:rFonts w:ascii="Arial" w:hAnsi="Arial" w:cs="Arial"/>
        </w:rPr>
        <w:t>Data Analytics and the Internet of Things (IoT)</w:t>
      </w:r>
      <w:r w:rsidR="00A824A4">
        <w:rPr>
          <w:rFonts w:ascii="Arial" w:hAnsi="Arial" w:cs="Arial"/>
        </w:rPr>
        <w:t>...............................................................</w:t>
      </w:r>
      <w:r w:rsidR="00387EE0">
        <w:rPr>
          <w:rFonts w:ascii="Arial" w:hAnsi="Arial" w:cs="Arial"/>
        </w:rPr>
        <w:t>.7,8</w:t>
      </w:r>
    </w:p>
    <w:p w14:paraId="14C0653D" w14:textId="6913FCF3" w:rsidR="006E0A71" w:rsidRPr="006E0A71" w:rsidRDefault="006E0A71" w:rsidP="00A824A4">
      <w:pPr>
        <w:spacing w:line="360" w:lineRule="auto"/>
        <w:rPr>
          <w:rFonts w:ascii="Arial" w:hAnsi="Arial" w:cs="Arial"/>
        </w:rPr>
      </w:pPr>
      <w:r w:rsidRPr="006E0A71">
        <w:rPr>
          <w:rFonts w:ascii="Arial" w:hAnsi="Arial" w:cs="Arial"/>
        </w:rPr>
        <w:t>Recommendations</w:t>
      </w:r>
      <w:r w:rsidR="00A824A4">
        <w:rPr>
          <w:rFonts w:ascii="Arial" w:hAnsi="Arial" w:cs="Arial"/>
        </w:rPr>
        <w:t>.........................................................................................</w:t>
      </w:r>
      <w:r w:rsidR="00387EE0">
        <w:rPr>
          <w:rFonts w:ascii="Arial" w:hAnsi="Arial" w:cs="Arial"/>
        </w:rPr>
        <w:t>..................8,9</w:t>
      </w:r>
    </w:p>
    <w:p w14:paraId="33F89B4B" w14:textId="7B2D9AF1" w:rsidR="006E0A71" w:rsidRPr="006E0A71" w:rsidRDefault="006E0A71" w:rsidP="00A824A4">
      <w:pPr>
        <w:spacing w:line="360" w:lineRule="auto"/>
        <w:rPr>
          <w:rFonts w:ascii="Arial" w:hAnsi="Arial" w:cs="Arial"/>
        </w:rPr>
      </w:pPr>
      <w:r w:rsidRPr="006E0A71">
        <w:rPr>
          <w:rFonts w:ascii="Arial" w:hAnsi="Arial" w:cs="Arial"/>
        </w:rPr>
        <w:t>Conclusion</w:t>
      </w:r>
      <w:r w:rsidR="00A824A4">
        <w:rPr>
          <w:rFonts w:ascii="Arial" w:hAnsi="Arial" w:cs="Arial"/>
        </w:rPr>
        <w:t>........................................................................................................................</w:t>
      </w:r>
      <w:r w:rsidR="00387EE0">
        <w:rPr>
          <w:rFonts w:ascii="Arial" w:hAnsi="Arial" w:cs="Arial"/>
        </w:rPr>
        <w:t>..9</w:t>
      </w:r>
    </w:p>
    <w:p w14:paraId="4A559443" w14:textId="3A696B2A" w:rsidR="008F4EDD" w:rsidRPr="008F4EDD" w:rsidRDefault="006E0A71" w:rsidP="00A824A4">
      <w:pPr>
        <w:spacing w:line="360" w:lineRule="auto"/>
        <w:rPr>
          <w:rFonts w:ascii="Arial" w:hAnsi="Arial" w:cs="Arial"/>
        </w:rPr>
      </w:pPr>
      <w:r w:rsidRPr="006E0A71">
        <w:rPr>
          <w:rFonts w:ascii="Arial" w:hAnsi="Arial" w:cs="Arial"/>
        </w:rPr>
        <w:t>References</w:t>
      </w:r>
      <w:r w:rsidR="00A824A4">
        <w:rPr>
          <w:rFonts w:ascii="Arial" w:hAnsi="Arial" w:cs="Arial"/>
        </w:rPr>
        <w:t>...................................................................................................................</w:t>
      </w:r>
      <w:r w:rsidR="00387EE0">
        <w:rPr>
          <w:rFonts w:ascii="Arial" w:hAnsi="Arial" w:cs="Arial"/>
        </w:rPr>
        <w:t>10,11</w:t>
      </w:r>
    </w:p>
    <w:p w14:paraId="33E563CA" w14:textId="6C5DC4F7" w:rsidR="008F4EDD" w:rsidRDefault="008F4EDD" w:rsidP="008F4EDD"/>
    <w:p w14:paraId="645A2D24" w14:textId="7282B031" w:rsidR="008445FD" w:rsidRPr="008445FD" w:rsidRDefault="008445FD" w:rsidP="008445FD"/>
    <w:p w14:paraId="1AAE3A25" w14:textId="28F9581D" w:rsidR="008445FD" w:rsidRPr="008445FD" w:rsidRDefault="008445FD" w:rsidP="008445FD"/>
    <w:p w14:paraId="00B60CA2" w14:textId="630F49E3" w:rsidR="008445FD" w:rsidRPr="008445FD" w:rsidRDefault="008445FD" w:rsidP="008445FD"/>
    <w:p w14:paraId="5C927BA8" w14:textId="7A9EBA70" w:rsidR="008445FD" w:rsidRPr="008445FD" w:rsidRDefault="008445FD" w:rsidP="008445FD"/>
    <w:p w14:paraId="366355CC" w14:textId="1BDF375F" w:rsidR="008445FD" w:rsidRPr="008445FD" w:rsidRDefault="008445FD" w:rsidP="008445FD"/>
    <w:p w14:paraId="5D5BFD32" w14:textId="2D0D3E28" w:rsidR="008445FD" w:rsidRPr="008445FD" w:rsidRDefault="008445FD" w:rsidP="008445FD"/>
    <w:p w14:paraId="701659F2" w14:textId="24859BD1" w:rsidR="008445FD" w:rsidRPr="008445FD" w:rsidRDefault="008445FD" w:rsidP="008445FD"/>
    <w:p w14:paraId="34B760FE" w14:textId="7A10AF5C" w:rsidR="008445FD" w:rsidRPr="008445FD" w:rsidRDefault="008445FD" w:rsidP="008445FD"/>
    <w:p w14:paraId="6D245A60" w14:textId="26ABFBC1" w:rsidR="008445FD" w:rsidRPr="008445FD" w:rsidRDefault="008445FD" w:rsidP="008445FD"/>
    <w:p w14:paraId="2EE5DDBA" w14:textId="4377EE67" w:rsidR="008445FD" w:rsidRPr="008445FD" w:rsidRDefault="008445FD" w:rsidP="008445FD"/>
    <w:p w14:paraId="6B01CA58" w14:textId="3EBC8582" w:rsidR="008445FD" w:rsidRPr="008445FD" w:rsidRDefault="008445FD" w:rsidP="008445FD"/>
    <w:p w14:paraId="615AA9A9" w14:textId="6E2BA5A3" w:rsidR="008445FD" w:rsidRPr="008445FD" w:rsidRDefault="008445FD" w:rsidP="008445FD"/>
    <w:p w14:paraId="1B7E57FA" w14:textId="5901CBBD" w:rsidR="008445FD" w:rsidRPr="008445FD" w:rsidRDefault="008445FD" w:rsidP="008445FD"/>
    <w:p w14:paraId="34F1FB29" w14:textId="423D2425" w:rsidR="008445FD" w:rsidRPr="008445FD" w:rsidRDefault="008445FD" w:rsidP="008445FD"/>
    <w:p w14:paraId="3EA06786" w14:textId="2AB04F7B" w:rsidR="008445FD" w:rsidRPr="008445FD" w:rsidRDefault="008445FD" w:rsidP="008445FD"/>
    <w:p w14:paraId="48E5E651" w14:textId="36C199F4" w:rsidR="008445FD" w:rsidRPr="008445FD" w:rsidRDefault="008445FD" w:rsidP="008445FD"/>
    <w:p w14:paraId="3C3BE807" w14:textId="61412BD5" w:rsidR="008445FD" w:rsidRPr="008445FD" w:rsidRDefault="008445FD" w:rsidP="008445FD"/>
    <w:p w14:paraId="5D8486CB" w14:textId="4043B41C" w:rsidR="008445FD" w:rsidRDefault="008445FD" w:rsidP="008445FD">
      <w:pPr>
        <w:tabs>
          <w:tab w:val="left" w:pos="1560"/>
        </w:tabs>
        <w:rPr>
          <w:rFonts w:ascii="Arial" w:hAnsi="Arial" w:cs="Arial"/>
          <w:b/>
          <w:bCs/>
          <w:u w:val="single"/>
        </w:rPr>
      </w:pPr>
      <w:r w:rsidRPr="008445FD">
        <w:rPr>
          <w:rFonts w:ascii="Arial" w:hAnsi="Arial" w:cs="Arial"/>
          <w:b/>
          <w:bCs/>
          <w:u w:val="single"/>
        </w:rPr>
        <w:lastRenderedPageBreak/>
        <w:t>Introduction</w:t>
      </w:r>
    </w:p>
    <w:p w14:paraId="4E51E097" w14:textId="77777777" w:rsidR="008445FD" w:rsidRPr="008445FD" w:rsidRDefault="008445FD" w:rsidP="008445FD">
      <w:pPr>
        <w:tabs>
          <w:tab w:val="left" w:pos="1560"/>
        </w:tabs>
        <w:spacing w:line="360" w:lineRule="auto"/>
        <w:rPr>
          <w:rFonts w:ascii="Arial" w:hAnsi="Arial" w:cs="Arial"/>
        </w:rPr>
      </w:pPr>
      <w:r w:rsidRPr="008445FD">
        <w:rPr>
          <w:rFonts w:ascii="Arial" w:hAnsi="Arial" w:cs="Arial"/>
        </w:rPr>
        <w:t xml:space="preserve">Information systems and technology have drastically changed many global processes due to continued and rapid technological developments. Food production companies and organizations, in particular, have been at the forefront of utilizing technology in their processes to ensure that food products meet the needs of the growing global population. Researchers have argued that the global population might rise to nine billion from the current seven billion in the next thirty years, which raises concerns over food security and the availability of resources. However, technology has provided relevant solutions to such issues, especially in food production. </w:t>
      </w:r>
    </w:p>
    <w:p w14:paraId="00615C62" w14:textId="153FE3CE" w:rsidR="008445FD" w:rsidRDefault="008445FD" w:rsidP="008445FD">
      <w:pPr>
        <w:tabs>
          <w:tab w:val="left" w:pos="1560"/>
        </w:tabs>
        <w:spacing w:line="360" w:lineRule="auto"/>
        <w:rPr>
          <w:rFonts w:ascii="Arial" w:hAnsi="Arial" w:cs="Arial"/>
        </w:rPr>
      </w:pPr>
      <w:r w:rsidRPr="008445FD">
        <w:rPr>
          <w:rFonts w:ascii="Arial" w:hAnsi="Arial" w:cs="Arial"/>
        </w:rPr>
        <w:t>Organizations such as the John Deere Company is an organization that has focused mainly on the production of technology that can be used in agriculture, forestry, and even construction. However, the organization has utilized both information systems and technology to increase crop production and improve the efficiency of several agricultural processes. Therefore, it is crucial to understand how such technology has either improved such processes or posed significant challenges in agricultural production. Therefore, this report will identify information systems and technology used by the John Deere company and determine the type of data that such technology collects and its benefits. The paper will also discuss the company's Customer Relationship Management Systems and IoT systems and how they benefit the organization to provide significant recommendations to improve John Deere's operations in the future.</w:t>
      </w:r>
    </w:p>
    <w:p w14:paraId="4F130D35" w14:textId="5B957E13" w:rsidR="008445FD" w:rsidRDefault="008445FD" w:rsidP="008445FD">
      <w:pPr>
        <w:tabs>
          <w:tab w:val="left" w:pos="1560"/>
        </w:tabs>
        <w:spacing w:line="360" w:lineRule="auto"/>
        <w:rPr>
          <w:rFonts w:ascii="Arial" w:hAnsi="Arial" w:cs="Arial"/>
          <w:b/>
          <w:bCs/>
          <w:u w:val="single"/>
        </w:rPr>
      </w:pPr>
      <w:r w:rsidRPr="008445FD">
        <w:rPr>
          <w:rFonts w:ascii="Arial" w:hAnsi="Arial" w:cs="Arial"/>
          <w:b/>
          <w:bCs/>
          <w:u w:val="single"/>
        </w:rPr>
        <w:t>John Deere Organizational Values</w:t>
      </w:r>
    </w:p>
    <w:p w14:paraId="2C6991CA" w14:textId="77777777" w:rsidR="008445FD" w:rsidRPr="008445FD" w:rsidRDefault="008445FD" w:rsidP="008445FD">
      <w:pPr>
        <w:tabs>
          <w:tab w:val="left" w:pos="1560"/>
        </w:tabs>
        <w:spacing w:line="360" w:lineRule="auto"/>
        <w:rPr>
          <w:rFonts w:ascii="Arial" w:hAnsi="Arial" w:cs="Arial"/>
        </w:rPr>
      </w:pPr>
      <w:r w:rsidRPr="008445FD">
        <w:rPr>
          <w:rFonts w:ascii="Arial" w:hAnsi="Arial" w:cs="Arial"/>
        </w:rPr>
        <w:t xml:space="preserve">John Deere has been recognized globally as one of the leading manufactures of agricultural machinery that has drastically improved crop and food production in countries worldwide, especially in the United States. As mentioned earlier, the organization utilizes several information systems and technology to collect data that can help increase far and agricultural yields (Bennion, 2019). Therefore, identifying the types of information systems that John Deere implemented in its machinery is crucial in understanding how their machinery operates and how the collected data is used in crop and food production. However, the first step in such evaluation s to understand some of the notable values of the organization. Organizational values, in many ways, high impact organizational objectives and processes and can provide insights on organizational strategies and long-term goals.  </w:t>
      </w:r>
    </w:p>
    <w:p w14:paraId="690AC194" w14:textId="08B881D7" w:rsidR="008445FD" w:rsidRPr="008445FD" w:rsidRDefault="008445FD" w:rsidP="008445FD">
      <w:pPr>
        <w:tabs>
          <w:tab w:val="left" w:pos="1560"/>
        </w:tabs>
        <w:spacing w:line="360" w:lineRule="auto"/>
        <w:rPr>
          <w:rFonts w:ascii="Arial" w:hAnsi="Arial" w:cs="Arial"/>
        </w:rPr>
      </w:pPr>
      <w:r w:rsidRPr="008445FD">
        <w:rPr>
          <w:rFonts w:ascii="Arial" w:hAnsi="Arial" w:cs="Arial"/>
        </w:rPr>
        <w:t xml:space="preserve">John Deere believes in delivering exceptional customer services by understanding market and customer needs and developing strategies that can effectively meet the needs of such customers. Due to these reasons, John Deere has been able to record high customer retention and satisfaction levels, especially in the agricultural and food production market. </w:t>
      </w:r>
      <w:r w:rsidRPr="008445FD">
        <w:rPr>
          <w:rFonts w:ascii="Arial" w:hAnsi="Arial" w:cs="Arial"/>
        </w:rPr>
        <w:lastRenderedPageBreak/>
        <w:t xml:space="preserve">Furthermore, the organization has collected relevant accuracy data over its years in operation to understand customer </w:t>
      </w:r>
      <w:r w:rsidRPr="008445FD">
        <w:rPr>
          <w:rFonts w:ascii="Arial" w:hAnsi="Arial" w:cs="Arial"/>
        </w:rPr>
        <w:t>behaviours</w:t>
      </w:r>
      <w:r w:rsidRPr="008445FD">
        <w:rPr>
          <w:rFonts w:ascii="Arial" w:hAnsi="Arial" w:cs="Arial"/>
        </w:rPr>
        <w:t xml:space="preserve"> and factors that influence customer decisions effectively. Additionally, John Deere has an effective customer support system that ensures that any queries from their clients are addressed accordingly and promptly (JohnDeere, 2021). Apart from John Deere's customer service values, the organization also believes in ensuring that its processes meet sustainability standards set by the government and other international organizations. Therefore, the organization has, over the years, been directly involved in providing solutions that will promote not only environmental sustainability but also ensure social and economic sustainability. </w:t>
      </w:r>
    </w:p>
    <w:p w14:paraId="1112839C" w14:textId="2959C523" w:rsidR="008445FD" w:rsidRDefault="008445FD" w:rsidP="008445FD">
      <w:pPr>
        <w:tabs>
          <w:tab w:val="left" w:pos="1560"/>
        </w:tabs>
        <w:spacing w:line="360" w:lineRule="auto"/>
        <w:rPr>
          <w:rFonts w:ascii="Arial" w:hAnsi="Arial" w:cs="Arial"/>
        </w:rPr>
      </w:pPr>
      <w:r w:rsidRPr="008445FD">
        <w:rPr>
          <w:rFonts w:ascii="Arial" w:hAnsi="Arial" w:cs="Arial"/>
        </w:rPr>
        <w:t>Due to the organization's values, John Deere hopes to positively impact communities globally by providing employment opportunities and education programs that provide skills to the community and increase food security and environmental sustainability. The organization's leadership has also played a crucial role in its implementation of information systems and technology in its processes. The organization highly values integrity, innovation, and commitment to social responsibility and overall sustainability (Langer &amp; Yorks, 2018). John Deere has effectively implemented information systems and technology in many of its machinery through innovative programs that promote increased productivity and output in farming and agricultural processes. Below are some of the most notable information systems employed by the John Deere Company and an evaluation of the emblematic data from machinery sensors and how they promote knowledge within the organization and its customers.</w:t>
      </w:r>
    </w:p>
    <w:p w14:paraId="73EC93BF" w14:textId="5F258F12" w:rsidR="008445FD" w:rsidRDefault="008445FD" w:rsidP="008445FD">
      <w:pPr>
        <w:tabs>
          <w:tab w:val="left" w:pos="1560"/>
        </w:tabs>
        <w:spacing w:line="360" w:lineRule="auto"/>
        <w:rPr>
          <w:rFonts w:ascii="Arial" w:hAnsi="Arial" w:cs="Arial"/>
          <w:b/>
          <w:bCs/>
          <w:u w:val="single"/>
        </w:rPr>
      </w:pPr>
      <w:r w:rsidRPr="008445FD">
        <w:rPr>
          <w:rFonts w:ascii="Arial" w:hAnsi="Arial" w:cs="Arial"/>
          <w:b/>
          <w:bCs/>
          <w:u w:val="single"/>
        </w:rPr>
        <w:t>Information Systems and Typical Data</w:t>
      </w:r>
    </w:p>
    <w:p w14:paraId="6E72F593" w14:textId="77777777" w:rsidR="008445FD" w:rsidRPr="008445FD" w:rsidRDefault="008445FD" w:rsidP="008445FD">
      <w:pPr>
        <w:tabs>
          <w:tab w:val="left" w:pos="1560"/>
        </w:tabs>
        <w:spacing w:line="360" w:lineRule="auto"/>
        <w:rPr>
          <w:rFonts w:ascii="Arial" w:hAnsi="Arial" w:cs="Arial"/>
        </w:rPr>
      </w:pPr>
      <w:r w:rsidRPr="008445FD">
        <w:rPr>
          <w:rFonts w:ascii="Arial" w:hAnsi="Arial" w:cs="Arial"/>
        </w:rPr>
        <w:t xml:space="preserve">One of the most notable information systems implemented by the organization is in their independent farming machinery and vehicles. John Deere has, over the years, venture into automatic machinery that utilizes automated tracking and control systems. Such technology has been embedded in many of the machinery that the organization manufactures, such as tractors. Such automated machinery allows farmers to increase farming yields through more precise farming techniques that allow better fertilizers, pesticides, and other products used within any farm to be more effective (Peppard et al., 2016). For example, automated self-sufficient and driving tractors can operate more efficiently than manually operated tractors and deliver more precise fertilizers and other farm products. The automated machinery can therefore ensure that there is minimal waste during the farming and fertilizing processes and can also ensure that pesticides and other chemicals within the farm have minimal effect on the quality of the crops and food produced in farms. </w:t>
      </w:r>
    </w:p>
    <w:p w14:paraId="4B43EFBA" w14:textId="6DF2DC6E" w:rsidR="008445FD" w:rsidRPr="008445FD" w:rsidRDefault="008445FD" w:rsidP="008445FD">
      <w:pPr>
        <w:tabs>
          <w:tab w:val="left" w:pos="1560"/>
        </w:tabs>
        <w:spacing w:line="360" w:lineRule="auto"/>
        <w:rPr>
          <w:rFonts w:ascii="Arial" w:hAnsi="Arial" w:cs="Arial"/>
        </w:rPr>
      </w:pPr>
      <w:r w:rsidRPr="008445FD">
        <w:rPr>
          <w:rFonts w:ascii="Arial" w:hAnsi="Arial" w:cs="Arial"/>
        </w:rPr>
        <w:lastRenderedPageBreak/>
        <w:t xml:space="preserve">Such automated machinery mainly utilizes control systems connected via satellite which means that they can also collect relevant data that can be used to better predicts farming outputs and yields. Many of the automated vehicles and machinery developed by the John Deere Company entail sensors that routinely collect data from farming processes for evaluation for more informed policymaking in farms and other agricultural processes. Some of the data collected primarily involve farm planning (Cheema &amp; Khan, 2019). The sensors collect data regarding the size of the farms and expected outputs from planting procedures. Automated machinery can make planting processes more effective through the typical data collected from tractors and sensors in the planning process. Ultimately the data collected through all the farming processes are </w:t>
      </w:r>
      <w:r w:rsidR="009D26DC" w:rsidRPr="008445FD">
        <w:rPr>
          <w:rFonts w:ascii="Arial" w:hAnsi="Arial" w:cs="Arial"/>
        </w:rPr>
        <w:t>analysed</w:t>
      </w:r>
      <w:r w:rsidRPr="008445FD">
        <w:rPr>
          <w:rFonts w:ascii="Arial" w:hAnsi="Arial" w:cs="Arial"/>
        </w:rPr>
        <w:t xml:space="preserve"> by service analysts that provide better insights on the efficiency of farming processes and intervention strategies that can help make more informed decisions. </w:t>
      </w:r>
    </w:p>
    <w:p w14:paraId="08509EFF" w14:textId="1FCD4117" w:rsidR="008445FD" w:rsidRPr="008445FD" w:rsidRDefault="008445FD" w:rsidP="008445FD">
      <w:pPr>
        <w:tabs>
          <w:tab w:val="left" w:pos="1560"/>
        </w:tabs>
        <w:spacing w:line="360" w:lineRule="auto"/>
        <w:rPr>
          <w:rFonts w:ascii="Arial" w:hAnsi="Arial" w:cs="Arial"/>
        </w:rPr>
      </w:pPr>
      <w:r w:rsidRPr="008445FD">
        <w:rPr>
          <w:rFonts w:ascii="Arial" w:hAnsi="Arial" w:cs="Arial"/>
        </w:rPr>
        <w:t>Another notable use of the data collected from the sensors of automated equipment is to help maintain farm machinery through preventive measures. The information systems utilized by John Deere can identify issues with farming equipment early hence minimizing cos</w:t>
      </w:r>
      <w:r w:rsidR="009D26DC">
        <w:rPr>
          <w:rFonts w:ascii="Arial" w:hAnsi="Arial" w:cs="Arial"/>
        </w:rPr>
        <w:t>t</w:t>
      </w:r>
      <w:r w:rsidRPr="008445FD">
        <w:rPr>
          <w:rFonts w:ascii="Arial" w:hAnsi="Arial" w:cs="Arial"/>
        </w:rPr>
        <w:t xml:space="preserve"> of repairs when intervention strategies are established promptly. Such information systems also ensure that all farm equipment can provide optimum performance to increase the efficiency of farming processes and ultimately in the overall yields of agricultural processes (Strubergs et al., 2020). Over the years, John Deere has employed ad distributed sensors to their customers' farms to help them collect data from the soil and the crop for more precise prediction on farming outputs and yields. Generally, information systems and the data collected from such machinery enabled a more holistic approach to farming and agricultural processes, thus making it easier for farmers to understand the effectiveness of their farming processes and keep better track of their equipment and machinery. </w:t>
      </w:r>
    </w:p>
    <w:p w14:paraId="3EEE88BF" w14:textId="578A6195" w:rsidR="008445FD" w:rsidRDefault="008445FD" w:rsidP="008445FD">
      <w:pPr>
        <w:tabs>
          <w:tab w:val="left" w:pos="1560"/>
        </w:tabs>
        <w:spacing w:line="360" w:lineRule="auto"/>
        <w:rPr>
          <w:rFonts w:ascii="Arial" w:hAnsi="Arial" w:cs="Arial"/>
        </w:rPr>
      </w:pPr>
      <w:r w:rsidRPr="008445FD">
        <w:rPr>
          <w:rFonts w:ascii="Arial" w:hAnsi="Arial" w:cs="Arial"/>
        </w:rPr>
        <w:t xml:space="preserve">John Deere's data collection platform is generally open to its customers; hence they can access information and data relevant to their farms leading to more informed decisions and more effective agricultural outputs among its customers. In addition, the organization has an open bionetwork data system that not only allows farmers to remotely </w:t>
      </w:r>
      <w:r w:rsidR="009D26DC" w:rsidRPr="008445FD">
        <w:rPr>
          <w:rFonts w:ascii="Arial" w:hAnsi="Arial" w:cs="Arial"/>
        </w:rPr>
        <w:t>analyse</w:t>
      </w:r>
      <w:r w:rsidRPr="008445FD">
        <w:rPr>
          <w:rFonts w:ascii="Arial" w:hAnsi="Arial" w:cs="Arial"/>
        </w:rPr>
        <w:t xml:space="preserve"> problems with their equipment or farming processes but also share information on some of the strategies that have increased yields and crop production (Erokhin et al., 2019). Such platforms have been crucial in increasing efficiency and minimize wastage and time consumption leading to more sustainable farming practices and increased crop and food production in countries worldwide. Nonetheless, the researcher argues that there is a need for improved information systems and data collection strategies to ensure more effective farming processes for increased food and crop production, thus global food security.</w:t>
      </w:r>
    </w:p>
    <w:p w14:paraId="190BF7BB" w14:textId="62B05E47" w:rsidR="008F40AD" w:rsidRDefault="008F40AD" w:rsidP="008445FD">
      <w:pPr>
        <w:tabs>
          <w:tab w:val="left" w:pos="1560"/>
        </w:tabs>
        <w:spacing w:line="360" w:lineRule="auto"/>
        <w:rPr>
          <w:rFonts w:ascii="Arial" w:hAnsi="Arial" w:cs="Arial"/>
          <w:b/>
          <w:bCs/>
          <w:u w:val="single"/>
        </w:rPr>
      </w:pPr>
      <w:r w:rsidRPr="008F40AD">
        <w:rPr>
          <w:rFonts w:ascii="Arial" w:hAnsi="Arial" w:cs="Arial"/>
          <w:b/>
          <w:bCs/>
          <w:u w:val="single"/>
        </w:rPr>
        <w:lastRenderedPageBreak/>
        <w:t>Customer Relationship Management (CRM)</w:t>
      </w:r>
    </w:p>
    <w:p w14:paraId="7C482099"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The data collected by the automated system and machinery that John Deere manufactures is usually leveraged using Customer Relationship Management software and systems. Such systems are usually crucial in the overall analysis and evaluation of typical data and can be used by customers to make informed decisions regarding purchases and services provided by John Deere. Research has shown that CRM systems have been widely adopted in organizations globally, and there are notable benefits of such systems to any organization (Strubergs et al., 2020). However, there are also significant limitations of CRM systems that are worth noting develop intervention strategies that will make them more effective and benefit both organizations and their customers. John Deere can benefit immensely from implementing CRM systems, but it has to note some of the advantages and limitations of such systems on operational efficiency. </w:t>
      </w:r>
    </w:p>
    <w:p w14:paraId="76178C22"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One notable advantage that CRM systems present to the John Deere Company are a centralized place for accessing data and information. Centralized data systems make it significantly easier for the customers of the John Deere Company to access and share relevant information regarding food and crop production and the efficiency of information systems and machinery utilized by the organization. Such centralization also allows customers and employees to better communicate with each other, leading to improved customer satisfaction and retention (Grosch, 2018). Another advantage of CRM systems is that they can considerably improve the scalability characteristics of an organization. The systems allow effective data collection and analysis that, if used appropriately, can enable an organization to grow through targeted strategies to improve organizational output and customer experience. </w:t>
      </w:r>
    </w:p>
    <w:p w14:paraId="0067EC9E" w14:textId="74D0736B"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CRM systems can also allow the John Deere company to </w:t>
      </w:r>
      <w:r w:rsidR="009D26DC" w:rsidRPr="008F40AD">
        <w:rPr>
          <w:rFonts w:ascii="Arial" w:hAnsi="Arial" w:cs="Arial"/>
        </w:rPr>
        <w:t>analyse</w:t>
      </w:r>
      <w:r w:rsidRPr="008F40AD">
        <w:rPr>
          <w:rFonts w:ascii="Arial" w:hAnsi="Arial" w:cs="Arial"/>
        </w:rPr>
        <w:t xml:space="preserve"> sales and other organizational practices through more elaborate data mining protocols. As a result, the organization can better evaluate sales and progress reports that can influence organizational cultures and objectives, leading to more effective business environments for the organization and its customers. Access to such data is also made significantly easier through remote access. Thus, John Deere's customers and stakeholders can access the CRM system's data from anywhere in the world. Such interconnectivity has also improved the organization's globalization strategies making it quite successful in the global market (John Deere, 2021).</w:t>
      </w:r>
    </w:p>
    <w:p w14:paraId="2DED0B0B"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Furthermore, John Deere can use CRM systems to target their customers better and market products that best fit the needs of their consumers at minimized costs. Reduced operation costs, especially in marketing, are crucial in improving customer services and customer </w:t>
      </w:r>
      <w:r w:rsidRPr="008F40AD">
        <w:rPr>
          <w:rFonts w:ascii="Arial" w:hAnsi="Arial" w:cs="Arial"/>
        </w:rPr>
        <w:lastRenderedPageBreak/>
        <w:t xml:space="preserve">retention globally. However, CRM systems can still have significant limitations that may be disadvantageous to the John Deere Company. </w:t>
      </w:r>
    </w:p>
    <w:p w14:paraId="79CD6DD3"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One such limitation is that CRM systems might ultimately lead to data loss. If the systems are not well protected, online attacks might lead to data loss and the loss of crucial information from the organization and the organization's customers. Cases of internet fraud and attacks have increased significantly due to the increased adoption of information technology and systems in organizations and businesses globally (Ivanov, 2019). CRM systems might also include overhead costs that might generally increase the cost of operations from the organization and its customers, thus minimize the general profitability of information systems in business. The lack of human interaction in such CRM systems might also minimize customer satisfaction, minimizing sales and revenue for the organization and its customers. Many of the CRM systems utilize automated voicing and messaging systems that communicate with customers globally. Such systems can minimize customer interaction and the efficiency of technical support, resulting in minimized sales and revenue for the organization. </w:t>
      </w:r>
    </w:p>
    <w:p w14:paraId="1CD112A2" w14:textId="1684D1AB" w:rsidR="008F40AD" w:rsidRDefault="008F40AD" w:rsidP="008F40AD">
      <w:pPr>
        <w:tabs>
          <w:tab w:val="left" w:pos="1560"/>
        </w:tabs>
        <w:spacing w:line="360" w:lineRule="auto"/>
        <w:rPr>
          <w:rFonts w:ascii="Arial" w:hAnsi="Arial" w:cs="Arial"/>
        </w:rPr>
      </w:pPr>
      <w:r w:rsidRPr="008F40AD">
        <w:rPr>
          <w:rFonts w:ascii="Arial" w:hAnsi="Arial" w:cs="Arial"/>
        </w:rPr>
        <w:t>Other notable limitations of CRM systems are that they might receive significant resistance from organizational staff members and employees due to the intensive training that such systems require to be effective. Staff resistance from various organizational members might significantly minimize organizational productivity hence failure to meet organizational goals and serve their customers effectively. However, one of the most significant limitations mentioned in this report is that CRM systems can pose significant security issues for organizations such as John Deere if the systems are not well protected (Pham &amp; Stack, 2018). Data is perhaps one of the most valued commodities in many businesses, especially in the food and crop production industry. Therefore, the loss of such information and data might result in the company's ultimate failure, affecting the customers and clients globally.</w:t>
      </w:r>
    </w:p>
    <w:p w14:paraId="2E3F441D" w14:textId="5797757B" w:rsidR="008F40AD" w:rsidRPr="008F40AD" w:rsidRDefault="008F40AD" w:rsidP="008F40AD">
      <w:pPr>
        <w:tabs>
          <w:tab w:val="left" w:pos="1560"/>
        </w:tabs>
        <w:spacing w:line="360" w:lineRule="auto"/>
        <w:rPr>
          <w:rFonts w:ascii="Arial" w:hAnsi="Arial" w:cs="Arial"/>
          <w:b/>
          <w:bCs/>
          <w:u w:val="single"/>
        </w:rPr>
      </w:pPr>
      <w:r w:rsidRPr="008F40AD">
        <w:rPr>
          <w:rFonts w:ascii="Arial" w:hAnsi="Arial" w:cs="Arial"/>
          <w:b/>
          <w:bCs/>
          <w:u w:val="single"/>
        </w:rPr>
        <w:t>(IS/IT) and Porter's Five Forces</w:t>
      </w:r>
    </w:p>
    <w:p w14:paraId="4C24E8EC"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It is crucial to understand some of the most notable factors contributing to an organization's competitiveness and overall profitability. As mentioned earlier, information systems and technology have been crucial in improving the productivity of any organization (Jayashankar et al., 2018). John Deere has been implementing such IS/IT systems in its machinery and organizational process over recent years, making it a notable competitor in the global food and crop production market. Such IS/ IT systems have been crucial in giving the organization a competitive advantage especially considering Porter's Five Forces analytical tools. </w:t>
      </w:r>
    </w:p>
    <w:p w14:paraId="3F087E26"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lastRenderedPageBreak/>
        <w:t xml:space="preserve">Notable factors in Porter's Five Forces analytical tool include supplier and buyer power. These forces can significantly impact the productivity of any organization. Another factor is competition and the level of competition that an organization faces in the market. High competition can make it hard for an organization to be profitable and dictate its goods and services. Other crucial factors are the threat of substitution and new entry (Leminen et al., 2020). Increased threats of substitution and entry from competing businesses can minimize the productivity of an organization in the market and make it increasingly difficult to be profitable. However, the implementation of Information Systems and Information technology can significantly minimize the effects of increased competition supplier and buyer power and increased threat of entry due to several reasons. </w:t>
      </w:r>
    </w:p>
    <w:p w14:paraId="5E740C68" w14:textId="71B66C69"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For instance, Information Systems and Technology utilized by John Deere have enabled the organization to significantly change its organizational structure depending on the current global trends making the organization highly adaptive hence making the organization ahead of its competition in the global market. Such systems also enable the organization to be well informed on customer and supplier </w:t>
      </w:r>
      <w:r w:rsidR="009D26DC" w:rsidRPr="008F40AD">
        <w:rPr>
          <w:rFonts w:ascii="Arial" w:hAnsi="Arial" w:cs="Arial"/>
        </w:rPr>
        <w:t>behaviours</w:t>
      </w:r>
      <w:r w:rsidRPr="008F40AD">
        <w:rPr>
          <w:rFonts w:ascii="Arial" w:hAnsi="Arial" w:cs="Arial"/>
        </w:rPr>
        <w:t xml:space="preserve"> changes to understand customer and supplier power shifts. Such data evaluation enabled John Deere to effectively establish strategies to overcome unforeseen supplier and buyer power changes (John Deere, 2021). Information Systems and Technology generally enable an organization to outperform competitors in the market, minimizing new entrants and substitutions. Furthermore, Information Systems and technology can also increase business and revenue streams for John Deere, making the organization highly marketable. Information Systems and Technology benefits benefit John Deere and its customers through increased profitability and crop production, leading to increased global food security.</w:t>
      </w:r>
    </w:p>
    <w:p w14:paraId="34E9F41F" w14:textId="77777777" w:rsidR="008F40AD" w:rsidRPr="008F40AD" w:rsidRDefault="008F40AD" w:rsidP="008F40AD">
      <w:pPr>
        <w:tabs>
          <w:tab w:val="left" w:pos="1560"/>
        </w:tabs>
        <w:spacing w:line="360" w:lineRule="auto"/>
        <w:rPr>
          <w:rFonts w:ascii="Arial" w:hAnsi="Arial" w:cs="Arial"/>
          <w:b/>
          <w:bCs/>
          <w:u w:val="single"/>
        </w:rPr>
      </w:pPr>
      <w:r w:rsidRPr="008F40AD">
        <w:rPr>
          <w:rFonts w:ascii="Arial" w:hAnsi="Arial" w:cs="Arial"/>
          <w:b/>
          <w:bCs/>
          <w:u w:val="single"/>
        </w:rPr>
        <w:t>Data Analytics and the Internet of Things (IoT)</w:t>
      </w:r>
    </w:p>
    <w:p w14:paraId="0E470881"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Due to the implantation of Information Systems and Technology in most machinery that John Deere utilizes and sells to its customers, the organization has collected immense data and information ultimately stored in the Internet of Things. These technologies have significantly changed business and their approach to analytics and evaluation of organizational processes and relations with customers (Langer &amp; Yorks, 2018). Both these technologies can be highly beneficial to organizations and their customers, but they can also have significant limitations that might affect organizational processes and the delivery of goods and services to customers globally,</w:t>
      </w:r>
    </w:p>
    <w:p w14:paraId="561DFC07"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One notable advantage of big data evaluation and the IoT is that they allow the analysis of large amounts of data crucial in developing intervention strategies. These strategies improve organizational processes and enable a better understanding of customers' needs hence </w:t>
      </w:r>
      <w:r w:rsidRPr="008F40AD">
        <w:rPr>
          <w:rFonts w:ascii="Arial" w:hAnsi="Arial" w:cs="Arial"/>
        </w:rPr>
        <w:lastRenderedPageBreak/>
        <w:t xml:space="preserve">increasing customer satisfaction. Big Data and the IoT have also been crucial in facilitating better food and crop production research within the organization. These technologies have also enabled the better establishment of sustainable strategies from economic and social growth and environmental conservation even when trying to increase food and crop production worldwide (Leminen et al., 2020). Another notable advantage of Big Data analytics and the Internet of Things is that organizations and customers of John Deere can access useful information from one particular platform. Such access makes it easier for such stakeholders to communicate and learn from each other such interaction can also increase global crop production and productivity in the agricultural sector. </w:t>
      </w:r>
    </w:p>
    <w:p w14:paraId="45EAB3F0" w14:textId="410D6FCD" w:rsidR="008445FD" w:rsidRDefault="008F40AD" w:rsidP="008F40AD">
      <w:pPr>
        <w:tabs>
          <w:tab w:val="left" w:pos="1560"/>
        </w:tabs>
        <w:spacing w:line="360" w:lineRule="auto"/>
        <w:rPr>
          <w:rFonts w:ascii="Arial" w:hAnsi="Arial" w:cs="Arial"/>
        </w:rPr>
      </w:pPr>
      <w:r w:rsidRPr="008F40AD">
        <w:rPr>
          <w:rFonts w:ascii="Arial" w:hAnsi="Arial" w:cs="Arial"/>
        </w:rPr>
        <w:t xml:space="preserve">However, these technologies and the evaluation of Bug Data might ultimately be costly to the organization since they will require to purchase of software and hardware necessary to store the large amounts of data being collected from farms and other agricultural processes worldwide. There have also been increasing concerns regarding the safety of private information and data on such big data analytics software and the Internet of Things (John Deere, 2021). Several farmers worldwide might not want information on their farms shared on social platforms or any other public data platforms; hence such technology might deny their users' such privacy. Apart from Big data sometimes being unreliable, it might require a longer time to </w:t>
      </w:r>
      <w:r w:rsidR="009D26DC" w:rsidRPr="008F40AD">
        <w:rPr>
          <w:rFonts w:ascii="Arial" w:hAnsi="Arial" w:cs="Arial"/>
        </w:rPr>
        <w:t>analyse</w:t>
      </w:r>
      <w:r w:rsidRPr="008F40AD">
        <w:rPr>
          <w:rFonts w:ascii="Arial" w:hAnsi="Arial" w:cs="Arial"/>
        </w:rPr>
        <w:t xml:space="preserve"> and get reliable information, which might ultimately be costly to the organization and its customers.</w:t>
      </w:r>
    </w:p>
    <w:p w14:paraId="4653FA7E" w14:textId="77777777" w:rsidR="008F40AD" w:rsidRPr="008F40AD" w:rsidRDefault="008F40AD" w:rsidP="008F40AD">
      <w:pPr>
        <w:tabs>
          <w:tab w:val="left" w:pos="1560"/>
        </w:tabs>
        <w:spacing w:line="360" w:lineRule="auto"/>
        <w:rPr>
          <w:rFonts w:ascii="Arial" w:hAnsi="Arial" w:cs="Arial"/>
          <w:b/>
          <w:bCs/>
          <w:u w:val="single"/>
        </w:rPr>
      </w:pPr>
      <w:r w:rsidRPr="008F40AD">
        <w:rPr>
          <w:rFonts w:ascii="Arial" w:hAnsi="Arial" w:cs="Arial"/>
          <w:b/>
          <w:bCs/>
          <w:u w:val="single"/>
        </w:rPr>
        <w:t>Recommendations</w:t>
      </w:r>
    </w:p>
    <w:p w14:paraId="1EBD7CAE" w14:textId="77777777" w:rsidR="008F40AD" w:rsidRPr="008F40AD" w:rsidRDefault="008F40AD" w:rsidP="008F40AD">
      <w:pPr>
        <w:tabs>
          <w:tab w:val="left" w:pos="1560"/>
        </w:tabs>
        <w:spacing w:line="360" w:lineRule="auto"/>
        <w:rPr>
          <w:rFonts w:ascii="Arial" w:hAnsi="Arial" w:cs="Arial"/>
        </w:rPr>
      </w:pPr>
      <w:r w:rsidRPr="008F40AD">
        <w:rPr>
          <w:rFonts w:ascii="Arial" w:hAnsi="Arial" w:cs="Arial"/>
        </w:rPr>
        <w:t xml:space="preserve">Considering all the factors affecting the utilization of Information Systems and Information technology in organizations, there are several recommendations that John Deere can utilize in light of the global Covid-19 pandemic and the efforts by global governments to recovery from its effects. One such recommendation is ensuring that their information systems and information technology are well secured from online attacks that might jeopardize the organization's information and data from its clients (Langer &amp; Yorks, 2018). Since the pandemic outbreak, cases of online hacking and attacks on information systems have increased significantly, leading to devastating economic effects. Therefore, securing these technologies with relevant software can be crucial in minimizing data loss and drastic economic implications on the organization and its customers. </w:t>
      </w:r>
    </w:p>
    <w:p w14:paraId="16BCC4EF" w14:textId="492F2ADA" w:rsidR="008F40AD" w:rsidRDefault="008F40AD" w:rsidP="008F40AD">
      <w:pPr>
        <w:tabs>
          <w:tab w:val="left" w:pos="1560"/>
        </w:tabs>
        <w:spacing w:line="360" w:lineRule="auto"/>
        <w:rPr>
          <w:rFonts w:ascii="Arial" w:hAnsi="Arial" w:cs="Arial"/>
        </w:rPr>
      </w:pPr>
      <w:r w:rsidRPr="008F40AD">
        <w:rPr>
          <w:rFonts w:ascii="Arial" w:hAnsi="Arial" w:cs="Arial"/>
        </w:rPr>
        <w:t xml:space="preserve">John Deere can also utilize information systems and technology to ensure increased productivity in areas where covid-19 restrictions have been uplifted to ensure that it remains competitive and resilient as the world recovers from the pandemic. Ultimately, Joh Deere can use information gathered during the pandemic to better prepare for future economic situations. Data was collected during the Covid-19 Pandemic to study the shifts in the global </w:t>
      </w:r>
      <w:r w:rsidRPr="008F40AD">
        <w:rPr>
          <w:rFonts w:ascii="Arial" w:hAnsi="Arial" w:cs="Arial"/>
        </w:rPr>
        <w:lastRenderedPageBreak/>
        <w:t>market and better prepare for any future situations (Pham &amp; Stack, 2018). The organization can also use such information to educate their customers and employees on intervention measures to increase food security and ensure that the business is still operational even in drastic economic situations. Thus, information systems can highly improve organizational preparedness, hence beneficial to the world's global economy and food and crop production.</w:t>
      </w:r>
    </w:p>
    <w:p w14:paraId="4890AE82" w14:textId="77777777" w:rsidR="008F40AD" w:rsidRPr="008F40AD" w:rsidRDefault="008F40AD" w:rsidP="008F40AD">
      <w:pPr>
        <w:tabs>
          <w:tab w:val="left" w:pos="1560"/>
        </w:tabs>
        <w:spacing w:line="360" w:lineRule="auto"/>
        <w:rPr>
          <w:rFonts w:ascii="Arial" w:hAnsi="Arial" w:cs="Arial"/>
          <w:b/>
          <w:bCs/>
          <w:u w:val="single"/>
        </w:rPr>
      </w:pPr>
      <w:r w:rsidRPr="008F40AD">
        <w:rPr>
          <w:rFonts w:ascii="Arial" w:hAnsi="Arial" w:cs="Arial"/>
          <w:b/>
          <w:bCs/>
          <w:u w:val="single"/>
        </w:rPr>
        <w:t>Conclusion</w:t>
      </w:r>
    </w:p>
    <w:p w14:paraId="318BD9D8" w14:textId="5E19213E" w:rsidR="008F40AD" w:rsidRDefault="008F40AD" w:rsidP="008F40AD">
      <w:pPr>
        <w:tabs>
          <w:tab w:val="left" w:pos="1560"/>
        </w:tabs>
        <w:spacing w:line="360" w:lineRule="auto"/>
        <w:rPr>
          <w:rFonts w:ascii="Arial" w:hAnsi="Arial" w:cs="Arial"/>
        </w:rPr>
      </w:pPr>
      <w:r w:rsidRPr="008F40AD">
        <w:rPr>
          <w:rFonts w:ascii="Arial" w:hAnsi="Arial" w:cs="Arial"/>
        </w:rPr>
        <w:t>This report has been particularly important in understanding information systems and information technology in the global agricultural sectors. Several studies show how information systems and technology, especially those utilized by the John Deere Company, have increased farm yield and boosted global food and crop production. However, the in-depth analysis documented in this paper has been crucial in identifying possible challenges in implementing information technology and information systems in such organizations. The analysis can be useful in developing effective intervention strategies that can allow the Joh Deere company to be more effective and highly profitable, and beneficial to its stakeholders and customers globally. However, there is still more research to be conducted regarding this phenomenon. Therefore, global governments and other relevant stakeholders in the global food and crop production industry must invest resources into further research for more sustainable organization processes and the implementation of information technology and information systems globally.</w:t>
      </w:r>
    </w:p>
    <w:p w14:paraId="051D39F1" w14:textId="4D44940A" w:rsidR="008F40AD" w:rsidRDefault="008F40AD" w:rsidP="008F40AD">
      <w:pPr>
        <w:tabs>
          <w:tab w:val="left" w:pos="1560"/>
        </w:tabs>
        <w:spacing w:line="360" w:lineRule="auto"/>
        <w:rPr>
          <w:rFonts w:ascii="Arial" w:hAnsi="Arial" w:cs="Arial"/>
        </w:rPr>
      </w:pPr>
    </w:p>
    <w:p w14:paraId="5AF01408" w14:textId="473D4CEC" w:rsidR="008F40AD" w:rsidRDefault="008F40AD" w:rsidP="008F40AD">
      <w:pPr>
        <w:tabs>
          <w:tab w:val="left" w:pos="1560"/>
        </w:tabs>
        <w:spacing w:line="360" w:lineRule="auto"/>
        <w:rPr>
          <w:rFonts w:ascii="Arial" w:hAnsi="Arial" w:cs="Arial"/>
        </w:rPr>
      </w:pPr>
    </w:p>
    <w:p w14:paraId="15BCE7A8" w14:textId="0B0FDD6B" w:rsidR="008F40AD" w:rsidRDefault="008F40AD" w:rsidP="008F40AD">
      <w:pPr>
        <w:tabs>
          <w:tab w:val="left" w:pos="1560"/>
        </w:tabs>
        <w:spacing w:line="360" w:lineRule="auto"/>
        <w:rPr>
          <w:rFonts w:ascii="Arial" w:hAnsi="Arial" w:cs="Arial"/>
        </w:rPr>
      </w:pPr>
    </w:p>
    <w:p w14:paraId="7AAE0CFC" w14:textId="02352BD1" w:rsidR="008F40AD" w:rsidRDefault="008F40AD" w:rsidP="008F40AD">
      <w:pPr>
        <w:tabs>
          <w:tab w:val="left" w:pos="1560"/>
        </w:tabs>
        <w:spacing w:line="360" w:lineRule="auto"/>
        <w:rPr>
          <w:rFonts w:ascii="Arial" w:hAnsi="Arial" w:cs="Arial"/>
        </w:rPr>
      </w:pPr>
    </w:p>
    <w:p w14:paraId="4CDEA59A" w14:textId="1483D307" w:rsidR="008F40AD" w:rsidRDefault="008F40AD" w:rsidP="008F40AD">
      <w:pPr>
        <w:tabs>
          <w:tab w:val="left" w:pos="1560"/>
        </w:tabs>
        <w:spacing w:line="360" w:lineRule="auto"/>
        <w:rPr>
          <w:rFonts w:ascii="Arial" w:hAnsi="Arial" w:cs="Arial"/>
        </w:rPr>
      </w:pPr>
    </w:p>
    <w:p w14:paraId="20436200" w14:textId="54136527" w:rsidR="008F40AD" w:rsidRDefault="008F40AD" w:rsidP="008F40AD">
      <w:pPr>
        <w:tabs>
          <w:tab w:val="left" w:pos="1560"/>
        </w:tabs>
        <w:spacing w:line="360" w:lineRule="auto"/>
        <w:rPr>
          <w:rFonts w:ascii="Arial" w:hAnsi="Arial" w:cs="Arial"/>
        </w:rPr>
      </w:pPr>
    </w:p>
    <w:p w14:paraId="071C6A21" w14:textId="6820291C" w:rsidR="008F40AD" w:rsidRDefault="008F40AD" w:rsidP="008F40AD">
      <w:pPr>
        <w:tabs>
          <w:tab w:val="left" w:pos="1560"/>
        </w:tabs>
        <w:spacing w:line="360" w:lineRule="auto"/>
        <w:rPr>
          <w:rFonts w:ascii="Arial" w:hAnsi="Arial" w:cs="Arial"/>
        </w:rPr>
      </w:pPr>
    </w:p>
    <w:p w14:paraId="34D60F0F" w14:textId="130C7DE8" w:rsidR="008F40AD" w:rsidRDefault="008F40AD" w:rsidP="008F40AD">
      <w:pPr>
        <w:tabs>
          <w:tab w:val="left" w:pos="1560"/>
        </w:tabs>
        <w:spacing w:line="360" w:lineRule="auto"/>
        <w:rPr>
          <w:rFonts w:ascii="Arial" w:hAnsi="Arial" w:cs="Arial"/>
        </w:rPr>
      </w:pPr>
    </w:p>
    <w:p w14:paraId="6146DD62" w14:textId="76A7E9F7" w:rsidR="008F40AD" w:rsidRDefault="008F40AD" w:rsidP="008F40AD">
      <w:pPr>
        <w:tabs>
          <w:tab w:val="left" w:pos="1560"/>
        </w:tabs>
        <w:spacing w:line="360" w:lineRule="auto"/>
        <w:rPr>
          <w:rFonts w:ascii="Arial" w:hAnsi="Arial" w:cs="Arial"/>
        </w:rPr>
      </w:pPr>
    </w:p>
    <w:p w14:paraId="22C7A21E" w14:textId="5FA31643" w:rsidR="008F40AD" w:rsidRDefault="008F40AD" w:rsidP="008F40AD">
      <w:pPr>
        <w:tabs>
          <w:tab w:val="left" w:pos="1560"/>
        </w:tabs>
        <w:spacing w:line="360" w:lineRule="auto"/>
        <w:rPr>
          <w:rFonts w:ascii="Arial" w:hAnsi="Arial" w:cs="Arial"/>
        </w:rPr>
      </w:pPr>
    </w:p>
    <w:p w14:paraId="0E99FF7B" w14:textId="44EABDD1" w:rsidR="008F40AD" w:rsidRDefault="008F40AD" w:rsidP="008F40AD">
      <w:pPr>
        <w:tabs>
          <w:tab w:val="left" w:pos="1560"/>
        </w:tabs>
        <w:spacing w:line="360" w:lineRule="auto"/>
        <w:rPr>
          <w:rFonts w:ascii="Arial" w:hAnsi="Arial" w:cs="Arial"/>
        </w:rPr>
      </w:pPr>
    </w:p>
    <w:p w14:paraId="358044E5" w14:textId="14DFC436" w:rsidR="008F40AD" w:rsidRDefault="008F40AD" w:rsidP="008F40AD">
      <w:pPr>
        <w:tabs>
          <w:tab w:val="left" w:pos="1560"/>
        </w:tabs>
        <w:spacing w:line="360" w:lineRule="auto"/>
        <w:rPr>
          <w:rFonts w:ascii="Arial" w:hAnsi="Arial" w:cs="Arial"/>
        </w:rPr>
      </w:pPr>
    </w:p>
    <w:p w14:paraId="6776F5E0" w14:textId="77E50B1B" w:rsidR="008F40AD" w:rsidRDefault="008F40AD" w:rsidP="008F40AD">
      <w:pPr>
        <w:tabs>
          <w:tab w:val="left" w:pos="1560"/>
        </w:tabs>
        <w:spacing w:line="360" w:lineRule="auto"/>
        <w:rPr>
          <w:rFonts w:ascii="Arial" w:hAnsi="Arial" w:cs="Arial"/>
          <w:b/>
          <w:bCs/>
          <w:u w:val="single"/>
        </w:rPr>
      </w:pPr>
      <w:r w:rsidRPr="008F40AD">
        <w:rPr>
          <w:rFonts w:ascii="Arial" w:hAnsi="Arial" w:cs="Arial"/>
          <w:b/>
          <w:bCs/>
          <w:u w:val="single"/>
        </w:rPr>
        <w:lastRenderedPageBreak/>
        <w:t>References</w:t>
      </w:r>
    </w:p>
    <w:p w14:paraId="3C95D225" w14:textId="3889682D"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Bennion, K. S. (2019) </w:t>
      </w:r>
      <w:r w:rsidRPr="00BA6B2B">
        <w:rPr>
          <w:rFonts w:ascii="Arial" w:hAnsi="Arial" w:cs="Arial"/>
          <w:i/>
          <w:iCs/>
        </w:rPr>
        <w:t>John Deere, NREL Develop Inverter for Construction Vehicles</w:t>
      </w:r>
      <w:r w:rsidRPr="008F40AD">
        <w:rPr>
          <w:rFonts w:ascii="Arial" w:hAnsi="Arial" w:cs="Arial"/>
        </w:rPr>
        <w:t xml:space="preserve"> (No. NREL/FS-5400-73795). National Renewable Energy Lab.(NREL), Golden, CO (United States).</w:t>
      </w:r>
    </w:p>
    <w:p w14:paraId="0472A1AE" w14:textId="77777777" w:rsidR="008F40AD" w:rsidRPr="008F40AD" w:rsidRDefault="008F40AD" w:rsidP="008F40AD">
      <w:pPr>
        <w:pStyle w:val="ListParagraph"/>
        <w:tabs>
          <w:tab w:val="left" w:pos="1560"/>
        </w:tabs>
        <w:spacing w:line="360" w:lineRule="auto"/>
        <w:rPr>
          <w:rFonts w:ascii="Arial" w:hAnsi="Arial" w:cs="Arial"/>
        </w:rPr>
      </w:pPr>
    </w:p>
    <w:p w14:paraId="5AABB02E" w14:textId="63B52CED"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Cheema, M. J. M., &amp; Khan, M. A. (2019) </w:t>
      </w:r>
      <w:r w:rsidRPr="00BA6B2B">
        <w:rPr>
          <w:rFonts w:ascii="Arial" w:hAnsi="Arial" w:cs="Arial"/>
          <w:i/>
          <w:iCs/>
        </w:rPr>
        <w:t>Information Technology for Sustainable Agriculture. In Innovations in Sustainable Agriculture</w:t>
      </w:r>
      <w:r w:rsidRPr="008F40AD">
        <w:rPr>
          <w:rFonts w:ascii="Arial" w:hAnsi="Arial" w:cs="Arial"/>
        </w:rPr>
        <w:t xml:space="preserve"> (pp. 585-597). Springer, Cham.</w:t>
      </w:r>
    </w:p>
    <w:p w14:paraId="78B7DA82" w14:textId="77777777" w:rsidR="008F40AD" w:rsidRPr="008F40AD" w:rsidRDefault="008F40AD" w:rsidP="008F40AD">
      <w:pPr>
        <w:pStyle w:val="ListParagraph"/>
        <w:tabs>
          <w:tab w:val="left" w:pos="1560"/>
        </w:tabs>
        <w:spacing w:line="360" w:lineRule="auto"/>
        <w:rPr>
          <w:rFonts w:ascii="Arial" w:hAnsi="Arial" w:cs="Arial"/>
        </w:rPr>
      </w:pPr>
    </w:p>
    <w:p w14:paraId="0792AD48" w14:textId="1323E92D"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Erokhin, M., Pastukhov, A. G., &amp; Kazantsev, S. P. (2019) Operability assessment of drive shafts of John Deere tractors in operational parameters.</w:t>
      </w:r>
      <w:r w:rsidRPr="00BA6B2B">
        <w:rPr>
          <w:rFonts w:ascii="Arial" w:hAnsi="Arial" w:cs="Arial"/>
          <w:i/>
          <w:iCs/>
        </w:rPr>
        <w:t xml:space="preserve"> Engineering for Rural Development, </w:t>
      </w:r>
      <w:r w:rsidRPr="008F40AD">
        <w:rPr>
          <w:rFonts w:ascii="Arial" w:hAnsi="Arial" w:cs="Arial"/>
        </w:rPr>
        <w:t>17, 28.</w:t>
      </w:r>
    </w:p>
    <w:p w14:paraId="74133449" w14:textId="77777777" w:rsidR="008F40AD" w:rsidRPr="008F40AD" w:rsidRDefault="008F40AD" w:rsidP="008F40AD">
      <w:pPr>
        <w:pStyle w:val="ListParagraph"/>
        <w:tabs>
          <w:tab w:val="left" w:pos="1560"/>
        </w:tabs>
        <w:spacing w:line="360" w:lineRule="auto"/>
        <w:rPr>
          <w:rFonts w:ascii="Arial" w:hAnsi="Arial" w:cs="Arial"/>
        </w:rPr>
      </w:pPr>
    </w:p>
    <w:p w14:paraId="210E4B18" w14:textId="5D33467C"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Grosch, K. (2018) </w:t>
      </w:r>
      <w:r w:rsidRPr="00BA6B2B">
        <w:rPr>
          <w:rFonts w:ascii="Arial" w:hAnsi="Arial" w:cs="Arial"/>
          <w:i/>
          <w:iCs/>
        </w:rPr>
        <w:t>John Deere–Bringing AI to Agriculture.</w:t>
      </w:r>
    </w:p>
    <w:p w14:paraId="1CE42FAE" w14:textId="77777777" w:rsidR="008F40AD" w:rsidRPr="008F40AD" w:rsidRDefault="008F40AD" w:rsidP="008F40AD">
      <w:pPr>
        <w:pStyle w:val="ListParagraph"/>
        <w:tabs>
          <w:tab w:val="left" w:pos="1560"/>
        </w:tabs>
        <w:spacing w:line="360" w:lineRule="auto"/>
        <w:rPr>
          <w:rFonts w:ascii="Arial" w:hAnsi="Arial" w:cs="Arial"/>
        </w:rPr>
      </w:pPr>
    </w:p>
    <w:p w14:paraId="3C63AA71" w14:textId="764F59C1"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Ivanov, A. (2019) </w:t>
      </w:r>
      <w:r w:rsidRPr="00BA6B2B">
        <w:rPr>
          <w:rFonts w:ascii="Arial" w:hAnsi="Arial" w:cs="Arial"/>
          <w:i/>
          <w:iCs/>
        </w:rPr>
        <w:t>Definition of Fuel and Lubricant Consumption Rates and Production of Tractor Units As Part of John Deere Tractors.</w:t>
      </w:r>
      <w:r w:rsidRPr="008F40AD">
        <w:rPr>
          <w:rFonts w:ascii="Arial" w:hAnsi="Arial" w:cs="Arial"/>
        </w:rPr>
        <w:t xml:space="preserve"> KnE Life Sciences, 68-77.</w:t>
      </w:r>
    </w:p>
    <w:p w14:paraId="6FD92DFA" w14:textId="77777777" w:rsidR="008F40AD" w:rsidRPr="008F40AD" w:rsidRDefault="008F40AD" w:rsidP="008F40AD">
      <w:pPr>
        <w:pStyle w:val="ListParagraph"/>
        <w:tabs>
          <w:tab w:val="left" w:pos="1560"/>
        </w:tabs>
        <w:spacing w:line="360" w:lineRule="auto"/>
        <w:rPr>
          <w:rFonts w:ascii="Arial" w:hAnsi="Arial" w:cs="Arial"/>
        </w:rPr>
      </w:pPr>
    </w:p>
    <w:p w14:paraId="568E78E8" w14:textId="50C6D111" w:rsidR="008F40AD" w:rsidRPr="00BA6B2B" w:rsidRDefault="008F40AD" w:rsidP="008F40AD">
      <w:pPr>
        <w:pStyle w:val="ListParagraph"/>
        <w:numPr>
          <w:ilvl w:val="0"/>
          <w:numId w:val="1"/>
        </w:numPr>
        <w:tabs>
          <w:tab w:val="left" w:pos="1560"/>
        </w:tabs>
        <w:spacing w:line="360" w:lineRule="auto"/>
        <w:rPr>
          <w:rFonts w:ascii="Arial" w:hAnsi="Arial" w:cs="Arial"/>
          <w:i/>
          <w:iCs/>
        </w:rPr>
      </w:pPr>
      <w:r w:rsidRPr="008F40AD">
        <w:rPr>
          <w:rFonts w:ascii="Arial" w:hAnsi="Arial" w:cs="Arial"/>
        </w:rPr>
        <w:t xml:space="preserve">Jayashankar, P., Nilakanta, S., Johnston, W. J., Gill, P., &amp; Burres, R. (2018) IoT adoption in agriculture: the role of trust, perceived value and risk. </w:t>
      </w:r>
      <w:r w:rsidRPr="00BA6B2B">
        <w:rPr>
          <w:rFonts w:ascii="Arial" w:hAnsi="Arial" w:cs="Arial"/>
          <w:i/>
          <w:iCs/>
        </w:rPr>
        <w:t>Journal of Business &amp; Industrial Marketing.</w:t>
      </w:r>
    </w:p>
    <w:p w14:paraId="3571006D" w14:textId="77777777" w:rsidR="008F40AD" w:rsidRPr="008F40AD" w:rsidRDefault="008F40AD" w:rsidP="008F40AD">
      <w:pPr>
        <w:pStyle w:val="ListParagraph"/>
        <w:tabs>
          <w:tab w:val="left" w:pos="1560"/>
        </w:tabs>
        <w:spacing w:line="360" w:lineRule="auto"/>
        <w:rPr>
          <w:rFonts w:ascii="Arial" w:hAnsi="Arial" w:cs="Arial"/>
        </w:rPr>
      </w:pPr>
    </w:p>
    <w:p w14:paraId="32C13D8A" w14:textId="24B2BABC"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JohnDeer (2021) </w:t>
      </w:r>
      <w:r w:rsidRPr="00011427">
        <w:rPr>
          <w:rFonts w:ascii="Arial" w:hAnsi="Arial" w:cs="Arial"/>
          <w:i/>
          <w:iCs/>
        </w:rPr>
        <w:t>About our company</w:t>
      </w:r>
      <w:r w:rsidRPr="008F40AD">
        <w:rPr>
          <w:rFonts w:ascii="Arial" w:hAnsi="Arial" w:cs="Arial"/>
        </w:rPr>
        <w:t xml:space="preserve">. Available from: </w:t>
      </w:r>
      <w:hyperlink r:id="rId7" w:history="1">
        <w:r w:rsidRPr="00D52CBB">
          <w:rPr>
            <w:rStyle w:val="Hyperlink"/>
            <w:rFonts w:ascii="Arial" w:hAnsi="Arial" w:cs="Arial"/>
          </w:rPr>
          <w:t>https://www.deere.com/en/our-company/</w:t>
        </w:r>
      </w:hyperlink>
      <w:r>
        <w:rPr>
          <w:rFonts w:ascii="Arial" w:hAnsi="Arial" w:cs="Arial"/>
        </w:rPr>
        <w:t xml:space="preserve"> </w:t>
      </w:r>
      <w:r w:rsidRPr="008F40AD">
        <w:rPr>
          <w:rFonts w:ascii="Arial" w:hAnsi="Arial" w:cs="Arial"/>
        </w:rPr>
        <w:t xml:space="preserve"> </w:t>
      </w:r>
      <w:r w:rsidR="00011427">
        <w:rPr>
          <w:rFonts w:ascii="Arial" w:hAnsi="Arial" w:cs="Arial"/>
        </w:rPr>
        <w:t>(</w:t>
      </w:r>
      <w:r w:rsidRPr="008F40AD">
        <w:rPr>
          <w:rFonts w:ascii="Arial" w:hAnsi="Arial" w:cs="Arial"/>
        </w:rPr>
        <w:t>Accessed on 25</w:t>
      </w:r>
      <w:r w:rsidR="00EC7C00" w:rsidRPr="00EC7C00">
        <w:rPr>
          <w:rFonts w:ascii="Arial" w:hAnsi="Arial" w:cs="Arial"/>
          <w:vertAlign w:val="superscript"/>
        </w:rPr>
        <w:t>th</w:t>
      </w:r>
      <w:r w:rsidR="00EC7C00">
        <w:rPr>
          <w:rFonts w:ascii="Arial" w:hAnsi="Arial" w:cs="Arial"/>
        </w:rPr>
        <w:t xml:space="preserve"> April 2021).</w:t>
      </w:r>
    </w:p>
    <w:p w14:paraId="2C14713E" w14:textId="77777777" w:rsidR="008F40AD" w:rsidRPr="008F40AD" w:rsidRDefault="008F40AD" w:rsidP="008F40AD">
      <w:pPr>
        <w:pStyle w:val="ListParagraph"/>
        <w:tabs>
          <w:tab w:val="left" w:pos="1560"/>
        </w:tabs>
        <w:spacing w:line="360" w:lineRule="auto"/>
        <w:rPr>
          <w:rFonts w:ascii="Arial" w:hAnsi="Arial" w:cs="Arial"/>
        </w:rPr>
      </w:pPr>
    </w:p>
    <w:p w14:paraId="3A62A822" w14:textId="4E9FC951"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Langer, A. M., &amp; Yorks, L. (2018) Strategic information technology: </w:t>
      </w:r>
      <w:r w:rsidRPr="0037199F">
        <w:rPr>
          <w:rFonts w:ascii="Arial" w:hAnsi="Arial" w:cs="Arial"/>
          <w:i/>
          <w:iCs/>
        </w:rPr>
        <w:t xml:space="preserve">Best practices to drive digital transformation. </w:t>
      </w:r>
      <w:r w:rsidRPr="008F40AD">
        <w:rPr>
          <w:rFonts w:ascii="Arial" w:hAnsi="Arial" w:cs="Arial"/>
        </w:rPr>
        <w:t>John Wiley &amp; Sons.</w:t>
      </w:r>
    </w:p>
    <w:p w14:paraId="188E56BD" w14:textId="77777777" w:rsidR="008F40AD" w:rsidRPr="008F40AD" w:rsidRDefault="008F40AD" w:rsidP="008F40AD">
      <w:pPr>
        <w:pStyle w:val="ListParagraph"/>
        <w:tabs>
          <w:tab w:val="left" w:pos="1560"/>
        </w:tabs>
        <w:spacing w:line="360" w:lineRule="auto"/>
        <w:rPr>
          <w:rFonts w:ascii="Arial" w:hAnsi="Arial" w:cs="Arial"/>
        </w:rPr>
      </w:pPr>
    </w:p>
    <w:p w14:paraId="75D8E163" w14:textId="74E6A047"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Langer, A. M., &amp; Yorks, L. (2018) Strategic information technology: </w:t>
      </w:r>
      <w:r w:rsidRPr="0037199F">
        <w:rPr>
          <w:rFonts w:ascii="Arial" w:hAnsi="Arial" w:cs="Arial"/>
          <w:i/>
          <w:iCs/>
        </w:rPr>
        <w:t>Best practices to drive digital transformation.</w:t>
      </w:r>
      <w:r w:rsidRPr="008F40AD">
        <w:rPr>
          <w:rFonts w:ascii="Arial" w:hAnsi="Arial" w:cs="Arial"/>
        </w:rPr>
        <w:t xml:space="preserve"> John Wiley &amp; Sons.</w:t>
      </w:r>
    </w:p>
    <w:p w14:paraId="17BDBD26" w14:textId="77777777" w:rsidR="008F40AD" w:rsidRPr="008F40AD" w:rsidRDefault="008F40AD" w:rsidP="008F40AD">
      <w:pPr>
        <w:pStyle w:val="ListParagraph"/>
        <w:tabs>
          <w:tab w:val="left" w:pos="1560"/>
        </w:tabs>
        <w:spacing w:line="360" w:lineRule="auto"/>
        <w:rPr>
          <w:rFonts w:ascii="Arial" w:hAnsi="Arial" w:cs="Arial"/>
        </w:rPr>
      </w:pPr>
    </w:p>
    <w:p w14:paraId="1C4B8648" w14:textId="4388DF2D"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Leminen, S., Rajahonka, M., Wendelin, R., &amp; Westerlund, M. (2020) </w:t>
      </w:r>
      <w:r w:rsidRPr="0037199F">
        <w:rPr>
          <w:rFonts w:ascii="Arial" w:hAnsi="Arial" w:cs="Arial"/>
          <w:i/>
          <w:iCs/>
        </w:rPr>
        <w:t>Industrial internet of things business models in the machine-to-machine context.</w:t>
      </w:r>
      <w:r w:rsidRPr="008F40AD">
        <w:rPr>
          <w:rFonts w:ascii="Arial" w:hAnsi="Arial" w:cs="Arial"/>
        </w:rPr>
        <w:t xml:space="preserve"> Industrial Marketing Management, 84, 298-311.</w:t>
      </w:r>
    </w:p>
    <w:p w14:paraId="671E73A3" w14:textId="77777777" w:rsidR="008F40AD" w:rsidRPr="008F40AD" w:rsidRDefault="008F40AD" w:rsidP="008F40AD">
      <w:pPr>
        <w:pStyle w:val="ListParagraph"/>
        <w:tabs>
          <w:tab w:val="left" w:pos="1560"/>
        </w:tabs>
        <w:spacing w:line="360" w:lineRule="auto"/>
        <w:rPr>
          <w:rFonts w:ascii="Arial" w:hAnsi="Arial" w:cs="Arial"/>
        </w:rPr>
      </w:pPr>
    </w:p>
    <w:p w14:paraId="186B409D" w14:textId="0A6E454B"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lastRenderedPageBreak/>
        <w:t xml:space="preserve">Peppard, J, Ward, J, &amp; Ward, J (2016) </w:t>
      </w:r>
      <w:r w:rsidRPr="0037199F">
        <w:rPr>
          <w:rFonts w:ascii="Arial" w:hAnsi="Arial" w:cs="Arial"/>
          <w:i/>
          <w:iCs/>
        </w:rPr>
        <w:t>The Strategic Management of Information Systems: Building a Digital Strategy.</w:t>
      </w:r>
      <w:r w:rsidRPr="008F40AD">
        <w:rPr>
          <w:rFonts w:ascii="Arial" w:hAnsi="Arial" w:cs="Arial"/>
        </w:rPr>
        <w:t xml:space="preserve"> Wiley, New York.</w:t>
      </w:r>
    </w:p>
    <w:p w14:paraId="41C7602B" w14:textId="77777777" w:rsidR="008F40AD" w:rsidRPr="008F40AD" w:rsidRDefault="008F40AD" w:rsidP="008F40AD">
      <w:pPr>
        <w:pStyle w:val="ListParagraph"/>
        <w:tabs>
          <w:tab w:val="left" w:pos="1560"/>
        </w:tabs>
        <w:spacing w:line="360" w:lineRule="auto"/>
        <w:rPr>
          <w:rFonts w:ascii="Arial" w:hAnsi="Arial" w:cs="Arial"/>
        </w:rPr>
      </w:pPr>
    </w:p>
    <w:p w14:paraId="659A934F" w14:textId="06126B1E" w:rsid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 xml:space="preserve">Pham, X., &amp; Stack, M. (2018) </w:t>
      </w:r>
      <w:r w:rsidRPr="0037199F">
        <w:rPr>
          <w:rFonts w:ascii="Arial" w:hAnsi="Arial" w:cs="Arial"/>
          <w:i/>
          <w:iCs/>
        </w:rPr>
        <w:t>How data analytics is transforming agriculture. Business horizons,</w:t>
      </w:r>
      <w:r w:rsidRPr="008F40AD">
        <w:rPr>
          <w:rFonts w:ascii="Arial" w:hAnsi="Arial" w:cs="Arial"/>
        </w:rPr>
        <w:t xml:space="preserve"> 61(1), 125-133.</w:t>
      </w:r>
    </w:p>
    <w:p w14:paraId="453464F9" w14:textId="77777777" w:rsidR="008F40AD" w:rsidRPr="008F40AD" w:rsidRDefault="008F40AD" w:rsidP="008F40AD">
      <w:pPr>
        <w:pStyle w:val="ListParagraph"/>
        <w:tabs>
          <w:tab w:val="left" w:pos="1560"/>
        </w:tabs>
        <w:spacing w:line="360" w:lineRule="auto"/>
        <w:rPr>
          <w:rFonts w:ascii="Arial" w:hAnsi="Arial" w:cs="Arial"/>
        </w:rPr>
      </w:pPr>
    </w:p>
    <w:p w14:paraId="28E7F788" w14:textId="64DCF027" w:rsidR="008F40AD" w:rsidRPr="008F40AD" w:rsidRDefault="008F40AD" w:rsidP="008F40AD">
      <w:pPr>
        <w:pStyle w:val="ListParagraph"/>
        <w:numPr>
          <w:ilvl w:val="0"/>
          <w:numId w:val="1"/>
        </w:numPr>
        <w:tabs>
          <w:tab w:val="left" w:pos="1560"/>
        </w:tabs>
        <w:spacing w:line="360" w:lineRule="auto"/>
        <w:rPr>
          <w:rFonts w:ascii="Arial" w:hAnsi="Arial" w:cs="Arial"/>
        </w:rPr>
      </w:pPr>
      <w:r w:rsidRPr="008F40AD">
        <w:rPr>
          <w:rFonts w:ascii="Arial" w:hAnsi="Arial" w:cs="Arial"/>
        </w:rPr>
        <w:t>Strubergs, A., Lazdins, A., &amp; Sisenis, L. (2020) E</w:t>
      </w:r>
      <w:r w:rsidR="0037199F">
        <w:rPr>
          <w:rFonts w:ascii="Arial" w:hAnsi="Arial" w:cs="Arial"/>
        </w:rPr>
        <w:t>valuation</w:t>
      </w:r>
      <w:r w:rsidRPr="008F40AD">
        <w:rPr>
          <w:rFonts w:ascii="Arial" w:hAnsi="Arial" w:cs="Arial"/>
        </w:rPr>
        <w:t xml:space="preserve"> O</w:t>
      </w:r>
      <w:r w:rsidR="0037199F">
        <w:rPr>
          <w:rFonts w:ascii="Arial" w:hAnsi="Arial" w:cs="Arial"/>
        </w:rPr>
        <w:t>f</w:t>
      </w:r>
      <w:r w:rsidRPr="008F40AD">
        <w:rPr>
          <w:rFonts w:ascii="Arial" w:hAnsi="Arial" w:cs="Arial"/>
        </w:rPr>
        <w:t xml:space="preserve"> C</w:t>
      </w:r>
      <w:r w:rsidR="0037199F">
        <w:rPr>
          <w:rFonts w:ascii="Arial" w:hAnsi="Arial" w:cs="Arial"/>
        </w:rPr>
        <w:t>omplianc</w:t>
      </w:r>
      <w:r w:rsidR="00DB4980">
        <w:rPr>
          <w:rFonts w:ascii="Arial" w:hAnsi="Arial" w:cs="Arial"/>
        </w:rPr>
        <w:t>e</w:t>
      </w:r>
      <w:r w:rsidRPr="008F40AD">
        <w:rPr>
          <w:rFonts w:ascii="Arial" w:hAnsi="Arial" w:cs="Arial"/>
        </w:rPr>
        <w:t xml:space="preserve"> O</w:t>
      </w:r>
      <w:r w:rsidR="0037199F">
        <w:rPr>
          <w:rFonts w:ascii="Arial" w:hAnsi="Arial" w:cs="Arial"/>
        </w:rPr>
        <w:t xml:space="preserve">f </w:t>
      </w:r>
      <w:r w:rsidRPr="008F40AD">
        <w:rPr>
          <w:rFonts w:ascii="Arial" w:hAnsi="Arial" w:cs="Arial"/>
        </w:rPr>
        <w:t>E</w:t>
      </w:r>
      <w:r w:rsidR="0037199F">
        <w:rPr>
          <w:rFonts w:ascii="Arial" w:hAnsi="Arial" w:cs="Arial"/>
        </w:rPr>
        <w:t>xisting</w:t>
      </w:r>
      <w:r w:rsidRPr="008F40AD">
        <w:rPr>
          <w:rFonts w:ascii="Arial" w:hAnsi="Arial" w:cs="Arial"/>
        </w:rPr>
        <w:t xml:space="preserve"> F</w:t>
      </w:r>
      <w:r w:rsidR="0037199F">
        <w:rPr>
          <w:rFonts w:ascii="Arial" w:hAnsi="Arial" w:cs="Arial"/>
        </w:rPr>
        <w:t>orest</w:t>
      </w:r>
      <w:r w:rsidRPr="008F40AD">
        <w:rPr>
          <w:rFonts w:ascii="Arial" w:hAnsi="Arial" w:cs="Arial"/>
        </w:rPr>
        <w:t xml:space="preserve"> M</w:t>
      </w:r>
      <w:r w:rsidR="0037199F">
        <w:rPr>
          <w:rFonts w:ascii="Arial" w:hAnsi="Arial" w:cs="Arial"/>
        </w:rPr>
        <w:t>achine</w:t>
      </w:r>
      <w:r w:rsidRPr="008F40AD">
        <w:rPr>
          <w:rFonts w:ascii="Arial" w:hAnsi="Arial" w:cs="Arial"/>
        </w:rPr>
        <w:t xml:space="preserve"> I</w:t>
      </w:r>
      <w:r w:rsidR="0037199F">
        <w:rPr>
          <w:rFonts w:ascii="Arial" w:hAnsi="Arial" w:cs="Arial"/>
        </w:rPr>
        <w:t>nformation</w:t>
      </w:r>
      <w:r w:rsidRPr="008F40AD">
        <w:rPr>
          <w:rFonts w:ascii="Arial" w:hAnsi="Arial" w:cs="Arial"/>
        </w:rPr>
        <w:t xml:space="preserve"> S</w:t>
      </w:r>
      <w:r w:rsidR="0037199F">
        <w:rPr>
          <w:rFonts w:ascii="Arial" w:hAnsi="Arial" w:cs="Arial"/>
        </w:rPr>
        <w:t>ystems</w:t>
      </w:r>
      <w:r w:rsidRPr="008F40AD">
        <w:rPr>
          <w:rFonts w:ascii="Arial" w:hAnsi="Arial" w:cs="Arial"/>
        </w:rPr>
        <w:t xml:space="preserve"> F</w:t>
      </w:r>
      <w:r w:rsidR="0037199F">
        <w:rPr>
          <w:rFonts w:ascii="Arial" w:hAnsi="Arial" w:cs="Arial"/>
        </w:rPr>
        <w:t>or</w:t>
      </w:r>
      <w:r w:rsidRPr="008F40AD">
        <w:rPr>
          <w:rFonts w:ascii="Arial" w:hAnsi="Arial" w:cs="Arial"/>
        </w:rPr>
        <w:t xml:space="preserve"> T</w:t>
      </w:r>
      <w:r w:rsidR="0037199F">
        <w:rPr>
          <w:rFonts w:ascii="Arial" w:hAnsi="Arial" w:cs="Arial"/>
        </w:rPr>
        <w:t>he</w:t>
      </w:r>
      <w:r w:rsidRPr="008F40AD">
        <w:rPr>
          <w:rFonts w:ascii="Arial" w:hAnsi="Arial" w:cs="Arial"/>
        </w:rPr>
        <w:t xml:space="preserve"> I</w:t>
      </w:r>
      <w:r w:rsidR="0037199F">
        <w:rPr>
          <w:rFonts w:ascii="Arial" w:hAnsi="Arial" w:cs="Arial"/>
        </w:rPr>
        <w:t>mplementation</w:t>
      </w:r>
      <w:r w:rsidRPr="008F40AD">
        <w:rPr>
          <w:rFonts w:ascii="Arial" w:hAnsi="Arial" w:cs="Arial"/>
        </w:rPr>
        <w:t xml:space="preserve"> O</w:t>
      </w:r>
      <w:r w:rsidR="0037199F">
        <w:rPr>
          <w:rFonts w:ascii="Arial" w:hAnsi="Arial" w:cs="Arial"/>
        </w:rPr>
        <w:t>f</w:t>
      </w:r>
      <w:r w:rsidRPr="008F40AD">
        <w:rPr>
          <w:rFonts w:ascii="Arial" w:hAnsi="Arial" w:cs="Arial"/>
        </w:rPr>
        <w:t xml:space="preserve"> T</w:t>
      </w:r>
      <w:r w:rsidR="0037199F">
        <w:rPr>
          <w:rFonts w:ascii="Arial" w:hAnsi="Arial" w:cs="Arial"/>
        </w:rPr>
        <w:t>he</w:t>
      </w:r>
      <w:r w:rsidRPr="008F40AD">
        <w:rPr>
          <w:rFonts w:ascii="Arial" w:hAnsi="Arial" w:cs="Arial"/>
        </w:rPr>
        <w:t xml:space="preserve"> S</w:t>
      </w:r>
      <w:r w:rsidR="0037199F">
        <w:rPr>
          <w:rFonts w:ascii="Arial" w:hAnsi="Arial" w:cs="Arial"/>
        </w:rPr>
        <w:t>tandard</w:t>
      </w:r>
      <w:r w:rsidRPr="008F40AD">
        <w:rPr>
          <w:rFonts w:ascii="Arial" w:hAnsi="Arial" w:cs="Arial"/>
        </w:rPr>
        <w:t xml:space="preserve"> S</w:t>
      </w:r>
      <w:r w:rsidR="0037199F">
        <w:rPr>
          <w:rFonts w:ascii="Arial" w:hAnsi="Arial" w:cs="Arial"/>
        </w:rPr>
        <w:t>tanford</w:t>
      </w:r>
      <w:r w:rsidRPr="008F40AD">
        <w:rPr>
          <w:rFonts w:ascii="Arial" w:hAnsi="Arial" w:cs="Arial"/>
        </w:rPr>
        <w:t xml:space="preserve"> 2010. </w:t>
      </w:r>
      <w:r w:rsidR="0037199F">
        <w:rPr>
          <w:rFonts w:ascii="Arial" w:hAnsi="Arial" w:cs="Arial"/>
          <w:i/>
          <w:iCs/>
        </w:rPr>
        <w:t>Research For Rural Development.</w:t>
      </w:r>
      <w:r w:rsidRPr="0037199F">
        <w:rPr>
          <w:rFonts w:ascii="Arial" w:hAnsi="Arial" w:cs="Arial"/>
          <w:i/>
          <w:iCs/>
        </w:rPr>
        <w:t xml:space="preserve"> </w:t>
      </w:r>
      <w:r w:rsidRPr="008F40AD">
        <w:rPr>
          <w:rFonts w:ascii="Arial" w:hAnsi="Arial" w:cs="Arial"/>
        </w:rPr>
        <w:t>35.</w:t>
      </w:r>
    </w:p>
    <w:sectPr w:rsidR="008F40AD" w:rsidRPr="008F40AD" w:rsidSect="00491DE3">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F2B1E" w14:textId="77777777" w:rsidR="00D3002A" w:rsidRDefault="00D3002A" w:rsidP="00491DE3">
      <w:pPr>
        <w:spacing w:after="0" w:line="240" w:lineRule="auto"/>
      </w:pPr>
      <w:r>
        <w:separator/>
      </w:r>
    </w:p>
  </w:endnote>
  <w:endnote w:type="continuationSeparator" w:id="0">
    <w:p w14:paraId="2898C77B" w14:textId="77777777" w:rsidR="00D3002A" w:rsidRDefault="00D3002A" w:rsidP="00491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288188"/>
      <w:docPartObj>
        <w:docPartGallery w:val="Page Numbers (Bottom of Page)"/>
        <w:docPartUnique/>
      </w:docPartObj>
    </w:sdtPr>
    <w:sdtEndPr>
      <w:rPr>
        <w:noProof/>
      </w:rPr>
    </w:sdtEndPr>
    <w:sdtContent>
      <w:p w14:paraId="42EA5FEA" w14:textId="0C47E632" w:rsidR="00491DE3" w:rsidRDefault="00491D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CEA662" w14:textId="77777777" w:rsidR="00491DE3" w:rsidRDefault="00491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C2297" w14:textId="77777777" w:rsidR="00D3002A" w:rsidRDefault="00D3002A" w:rsidP="00491DE3">
      <w:pPr>
        <w:spacing w:after="0" w:line="240" w:lineRule="auto"/>
      </w:pPr>
      <w:r>
        <w:separator/>
      </w:r>
    </w:p>
  </w:footnote>
  <w:footnote w:type="continuationSeparator" w:id="0">
    <w:p w14:paraId="5FC8C9CB" w14:textId="77777777" w:rsidR="00D3002A" w:rsidRDefault="00D3002A" w:rsidP="00491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8638B"/>
    <w:multiLevelType w:val="hybridMultilevel"/>
    <w:tmpl w:val="4D260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DD"/>
    <w:rsid w:val="00011427"/>
    <w:rsid w:val="0037199F"/>
    <w:rsid w:val="00387EE0"/>
    <w:rsid w:val="0039113F"/>
    <w:rsid w:val="00491DE3"/>
    <w:rsid w:val="006E0A71"/>
    <w:rsid w:val="008445FD"/>
    <w:rsid w:val="008F40AD"/>
    <w:rsid w:val="008F4EDD"/>
    <w:rsid w:val="00951D66"/>
    <w:rsid w:val="009D26DC"/>
    <w:rsid w:val="00A824A4"/>
    <w:rsid w:val="00BA6B2B"/>
    <w:rsid w:val="00D22A58"/>
    <w:rsid w:val="00D3002A"/>
    <w:rsid w:val="00DB4980"/>
    <w:rsid w:val="00E17B21"/>
    <w:rsid w:val="00EC7C00"/>
    <w:rsid w:val="00F54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47342"/>
  <w15:chartTrackingRefBased/>
  <w15:docId w15:val="{BC2764E2-B5F4-40E1-8F52-422726DC1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8F4EDD"/>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8F4EDD"/>
    <w:pPr>
      <w:suppressAutoHyphens/>
      <w:autoSpaceDN w:val="0"/>
      <w:spacing w:after="0" w:line="240" w:lineRule="auto"/>
      <w:textAlignment w:val="baseline"/>
    </w:pPr>
    <w:rPr>
      <w:rFonts w:ascii="Calibri" w:eastAsia="Times New Roman" w:hAnsi="Calibri" w:cs="Times New Roman"/>
      <w:lang w:val="en-US"/>
    </w:rPr>
  </w:style>
  <w:style w:type="paragraph" w:styleId="ListParagraph">
    <w:name w:val="List Paragraph"/>
    <w:basedOn w:val="Normal"/>
    <w:uiPriority w:val="34"/>
    <w:qFormat/>
    <w:rsid w:val="008F40AD"/>
    <w:pPr>
      <w:ind w:left="720"/>
      <w:contextualSpacing/>
    </w:pPr>
  </w:style>
  <w:style w:type="character" w:styleId="Hyperlink">
    <w:name w:val="Hyperlink"/>
    <w:basedOn w:val="DefaultParagraphFont"/>
    <w:uiPriority w:val="99"/>
    <w:unhideWhenUsed/>
    <w:rsid w:val="008F40AD"/>
    <w:rPr>
      <w:color w:val="0563C1" w:themeColor="hyperlink"/>
      <w:u w:val="single"/>
    </w:rPr>
  </w:style>
  <w:style w:type="character" w:styleId="UnresolvedMention">
    <w:name w:val="Unresolved Mention"/>
    <w:basedOn w:val="DefaultParagraphFont"/>
    <w:uiPriority w:val="99"/>
    <w:semiHidden/>
    <w:unhideWhenUsed/>
    <w:rsid w:val="008F40AD"/>
    <w:rPr>
      <w:color w:val="605E5C"/>
      <w:shd w:val="clear" w:color="auto" w:fill="E1DFDD"/>
    </w:rPr>
  </w:style>
  <w:style w:type="paragraph" w:styleId="Header">
    <w:name w:val="header"/>
    <w:basedOn w:val="Normal"/>
    <w:link w:val="HeaderChar"/>
    <w:uiPriority w:val="99"/>
    <w:unhideWhenUsed/>
    <w:rsid w:val="00491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DE3"/>
  </w:style>
  <w:style w:type="paragraph" w:styleId="Footer">
    <w:name w:val="footer"/>
    <w:basedOn w:val="Normal"/>
    <w:link w:val="FooterChar"/>
    <w:uiPriority w:val="99"/>
    <w:unhideWhenUsed/>
    <w:rsid w:val="00491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D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eere.com/en/our-compan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12</Pages>
  <Words>3734</Words>
  <Characters>21289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11</cp:revision>
  <dcterms:created xsi:type="dcterms:W3CDTF">2021-07-23T11:54:00Z</dcterms:created>
  <dcterms:modified xsi:type="dcterms:W3CDTF">2021-07-23T13:10:00Z</dcterms:modified>
</cp:coreProperties>
</file>