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CF3FE" w14:textId="4BBD34BB" w:rsidR="00FF41EF" w:rsidRPr="00143326" w:rsidRDefault="00BA2B74" w:rsidP="00BA2B74">
      <w:pPr>
        <w:rPr>
          <w:rFonts w:ascii="Arial" w:hAnsi="Arial"/>
          <w:bCs/>
          <w:i/>
        </w:rPr>
      </w:pPr>
      <w:r w:rsidRPr="00BA2B74">
        <w:rPr>
          <w:b/>
          <w:bCs/>
        </w:rPr>
        <w:t xml:space="preserve"> </w:t>
      </w:r>
      <w:r w:rsidR="00FF41EF" w:rsidRPr="00143326">
        <w:rPr>
          <w:rFonts w:ascii="Arial" w:hAnsi="Arial"/>
          <w:bCs/>
          <w:i/>
        </w:rPr>
        <w:t>Student name: Ayomide Oluwadamilare Adeshina</w:t>
      </w:r>
    </w:p>
    <w:p w14:paraId="7F8D77E3" w14:textId="34EDE998" w:rsidR="00FF41EF" w:rsidRPr="00143326" w:rsidRDefault="00FF41EF" w:rsidP="00BA2B74">
      <w:pPr>
        <w:rPr>
          <w:rFonts w:ascii="Arial" w:hAnsi="Arial"/>
          <w:bCs/>
          <w:i/>
        </w:rPr>
      </w:pPr>
      <w:r w:rsidRPr="00143326">
        <w:rPr>
          <w:rFonts w:ascii="Arial" w:hAnsi="Arial"/>
          <w:bCs/>
          <w:i/>
        </w:rPr>
        <w:t>Student number:2014219</w:t>
      </w:r>
    </w:p>
    <w:p w14:paraId="485EE5A9" w14:textId="7226CF49" w:rsidR="00FF41EF" w:rsidRPr="00143326" w:rsidRDefault="00FF41EF" w:rsidP="00BA2B74">
      <w:pPr>
        <w:rPr>
          <w:rFonts w:ascii="Arial" w:hAnsi="Arial"/>
          <w:bCs/>
          <w:i/>
        </w:rPr>
      </w:pPr>
      <w:proofErr w:type="spellStart"/>
      <w:proofErr w:type="gramStart"/>
      <w:r w:rsidRPr="00143326">
        <w:rPr>
          <w:rFonts w:ascii="Arial" w:hAnsi="Arial"/>
          <w:bCs/>
          <w:i/>
        </w:rPr>
        <w:t>Lecturer:Laila</w:t>
      </w:r>
      <w:proofErr w:type="spellEnd"/>
      <w:proofErr w:type="gramEnd"/>
      <w:r w:rsidRPr="00143326">
        <w:rPr>
          <w:rFonts w:ascii="Arial" w:hAnsi="Arial"/>
          <w:bCs/>
          <w:i/>
        </w:rPr>
        <w:t xml:space="preserve"> Surani</w:t>
      </w:r>
    </w:p>
    <w:p w14:paraId="1409A91E" w14:textId="279637DE" w:rsidR="00FF41EF" w:rsidRPr="00143326" w:rsidRDefault="00EB6BB9" w:rsidP="00BA2B74">
      <w:pPr>
        <w:rPr>
          <w:rFonts w:ascii="Arial" w:hAnsi="Arial"/>
          <w:bCs/>
          <w:i/>
        </w:rPr>
      </w:pPr>
      <w:r w:rsidRPr="00143326">
        <w:rPr>
          <w:rFonts w:ascii="Arial" w:hAnsi="Arial"/>
          <w:bCs/>
          <w:i/>
        </w:rPr>
        <w:t>Course code: BMHP6020</w:t>
      </w:r>
    </w:p>
    <w:p w14:paraId="1527E259" w14:textId="77777777" w:rsidR="00FF41EF" w:rsidRPr="00143326" w:rsidRDefault="00FF41EF" w:rsidP="00BA2B74">
      <w:pPr>
        <w:rPr>
          <w:rFonts w:ascii="Arial" w:hAnsi="Arial"/>
          <w:bCs/>
          <w:i/>
        </w:rPr>
      </w:pPr>
    </w:p>
    <w:p w14:paraId="6DF13925" w14:textId="20090595" w:rsidR="00BA2B74" w:rsidRPr="00BA2B74" w:rsidRDefault="00BA2B74" w:rsidP="00BA2B74">
      <w:pPr>
        <w:rPr>
          <w:rFonts w:ascii="Arial" w:hAnsi="Arial"/>
          <w:bCs/>
          <w:i/>
        </w:rPr>
      </w:pPr>
      <w:r w:rsidRPr="00BA2B74">
        <w:rPr>
          <w:rFonts w:ascii="Arial" w:hAnsi="Arial"/>
          <w:bCs/>
          <w:i/>
        </w:rPr>
        <w:br/>
        <w:t xml:space="preserve">1 </w:t>
      </w:r>
      <w:r w:rsidRPr="00143326">
        <w:rPr>
          <w:rFonts w:ascii="Arial" w:hAnsi="Arial"/>
          <w:bCs/>
          <w:i/>
        </w:rPr>
        <w:t>Introduction</w:t>
      </w:r>
      <w:r w:rsidRPr="00BA2B74">
        <w:rPr>
          <w:rFonts w:ascii="Arial" w:hAnsi="Arial"/>
          <w:bCs/>
          <w:i/>
        </w:rPr>
        <w:br/>
        <w:t xml:space="preserve">2 </w:t>
      </w:r>
      <w:r w:rsidRPr="00143326">
        <w:rPr>
          <w:rFonts w:ascii="Arial" w:hAnsi="Arial"/>
          <w:bCs/>
          <w:i/>
        </w:rPr>
        <w:t>Define topic</w:t>
      </w:r>
      <w:r w:rsidRPr="00BA2B74">
        <w:rPr>
          <w:rFonts w:ascii="Arial" w:hAnsi="Arial"/>
          <w:bCs/>
          <w:i/>
        </w:rPr>
        <w:br/>
        <w:t xml:space="preserve">3 </w:t>
      </w:r>
      <w:r w:rsidRPr="00143326">
        <w:rPr>
          <w:rFonts w:ascii="Arial" w:hAnsi="Arial"/>
          <w:bCs/>
          <w:i/>
        </w:rPr>
        <w:t>Signposting</w:t>
      </w:r>
      <w:r w:rsidRPr="00BA2B74">
        <w:rPr>
          <w:rFonts w:ascii="Arial" w:hAnsi="Arial"/>
          <w:bCs/>
          <w:i/>
        </w:rPr>
        <w:br/>
        <w:t>   </w:t>
      </w:r>
      <w:r w:rsidRPr="00143326">
        <w:rPr>
          <w:rFonts w:ascii="Arial" w:hAnsi="Arial"/>
          <w:bCs/>
          <w:i/>
        </w:rPr>
        <w:t>4</w:t>
      </w:r>
      <w:r w:rsidRPr="00BA2B74">
        <w:rPr>
          <w:rFonts w:ascii="Arial" w:hAnsi="Arial"/>
          <w:bCs/>
          <w:i/>
        </w:rPr>
        <w:t xml:space="preserve">.1 </w:t>
      </w:r>
      <w:r w:rsidRPr="00143326">
        <w:rPr>
          <w:rFonts w:ascii="Arial" w:hAnsi="Arial"/>
          <w:bCs/>
          <w:i/>
        </w:rPr>
        <w:t>My argument</w:t>
      </w:r>
      <w:r w:rsidRPr="00BA2B74">
        <w:rPr>
          <w:rFonts w:ascii="Arial" w:hAnsi="Arial"/>
          <w:bCs/>
          <w:i/>
        </w:rPr>
        <w:br/>
        <w:t>   </w:t>
      </w:r>
      <w:r w:rsidRPr="00143326">
        <w:rPr>
          <w:rFonts w:ascii="Arial" w:hAnsi="Arial"/>
          <w:bCs/>
          <w:i/>
        </w:rPr>
        <w:t>5</w:t>
      </w:r>
      <w:r w:rsidRPr="00BA2B74">
        <w:rPr>
          <w:rFonts w:ascii="Arial" w:hAnsi="Arial"/>
          <w:bCs/>
          <w:i/>
        </w:rPr>
        <w:t xml:space="preserve">.3.2 </w:t>
      </w:r>
      <w:r w:rsidRPr="00143326">
        <w:rPr>
          <w:rFonts w:ascii="Arial" w:hAnsi="Arial"/>
          <w:bCs/>
          <w:i/>
        </w:rPr>
        <w:t>Conclusion</w:t>
      </w:r>
      <w:r w:rsidRPr="00BA2B74">
        <w:rPr>
          <w:rFonts w:ascii="Arial" w:hAnsi="Arial"/>
          <w:bCs/>
          <w:i/>
        </w:rPr>
        <w:br/>
        <w:t>   </w:t>
      </w:r>
      <w:r w:rsidRPr="00143326">
        <w:rPr>
          <w:rFonts w:ascii="Arial" w:hAnsi="Arial"/>
          <w:bCs/>
          <w:i/>
        </w:rPr>
        <w:t>6</w:t>
      </w:r>
      <w:r w:rsidRPr="00BA2B74">
        <w:rPr>
          <w:rFonts w:ascii="Arial" w:hAnsi="Arial"/>
          <w:bCs/>
          <w:i/>
        </w:rPr>
        <w:t xml:space="preserve">.3.3 </w:t>
      </w:r>
      <w:r w:rsidRPr="00143326">
        <w:rPr>
          <w:rFonts w:ascii="Arial" w:hAnsi="Arial"/>
          <w:bCs/>
          <w:i/>
        </w:rPr>
        <w:t>Rebuttal</w:t>
      </w:r>
      <w:r w:rsidRPr="00BA2B74">
        <w:rPr>
          <w:rFonts w:ascii="Arial" w:hAnsi="Arial"/>
          <w:bCs/>
          <w:i/>
        </w:rPr>
        <w:br/>
      </w:r>
      <w:r w:rsidRPr="00143326">
        <w:rPr>
          <w:rFonts w:ascii="Arial" w:hAnsi="Arial"/>
          <w:bCs/>
          <w:i/>
        </w:rPr>
        <w:t>7.</w:t>
      </w:r>
      <w:r w:rsidRPr="00BA2B74">
        <w:rPr>
          <w:rFonts w:ascii="Arial" w:hAnsi="Arial"/>
          <w:bCs/>
          <w:i/>
        </w:rPr>
        <w:t xml:space="preserve"> R</w:t>
      </w:r>
      <w:r w:rsidRPr="00143326">
        <w:rPr>
          <w:rFonts w:ascii="Arial" w:hAnsi="Arial"/>
          <w:bCs/>
          <w:i/>
        </w:rPr>
        <w:t>eference list</w:t>
      </w:r>
      <w:r w:rsidRPr="00BA2B74">
        <w:rPr>
          <w:rFonts w:ascii="Arial" w:hAnsi="Arial"/>
          <w:bCs/>
          <w:i/>
        </w:rPr>
        <w:br/>
      </w:r>
    </w:p>
    <w:p w14:paraId="6A42D291" w14:textId="77777777" w:rsidR="008856AB" w:rsidRPr="00143326" w:rsidRDefault="008856AB" w:rsidP="005257E9">
      <w:pPr>
        <w:rPr>
          <w:rFonts w:ascii="Arial" w:hAnsi="Arial"/>
          <w:i/>
        </w:rPr>
      </w:pPr>
    </w:p>
    <w:p w14:paraId="0ED509D4" w14:textId="77777777" w:rsidR="008856AB" w:rsidRPr="00143326" w:rsidRDefault="008856AB" w:rsidP="005257E9">
      <w:pPr>
        <w:rPr>
          <w:rFonts w:ascii="Arial" w:hAnsi="Arial"/>
          <w:i/>
        </w:rPr>
      </w:pPr>
    </w:p>
    <w:p w14:paraId="39BB0888" w14:textId="77777777" w:rsidR="008856AB" w:rsidRPr="00143326" w:rsidRDefault="008856AB" w:rsidP="005257E9">
      <w:pPr>
        <w:rPr>
          <w:rFonts w:ascii="Arial" w:hAnsi="Arial"/>
          <w:i/>
        </w:rPr>
      </w:pPr>
    </w:p>
    <w:p w14:paraId="7017DB21" w14:textId="1DE6C908" w:rsidR="005257E9" w:rsidRPr="005257E9" w:rsidRDefault="005257E9" w:rsidP="005257E9">
      <w:pPr>
        <w:rPr>
          <w:rFonts w:ascii="Arial" w:hAnsi="Arial"/>
          <w:i/>
        </w:rPr>
      </w:pPr>
      <w:r w:rsidRPr="005257E9">
        <w:rPr>
          <w:rFonts w:ascii="Arial" w:hAnsi="Arial"/>
          <w:i/>
        </w:rPr>
        <w:t>Step 1: An introduction: A strong opening - every good debate starts with a strong opening line.</w:t>
      </w:r>
    </w:p>
    <w:p w14:paraId="5E3E6850" w14:textId="5B90CBB4" w:rsidR="005257E9" w:rsidRPr="005257E9" w:rsidRDefault="005257E9" w:rsidP="005257E9">
      <w:pPr>
        <w:rPr>
          <w:rFonts w:ascii="Arial" w:hAnsi="Arial"/>
          <w:i/>
        </w:rPr>
      </w:pPr>
      <w:r w:rsidRPr="005257E9">
        <w:rPr>
          <w:rFonts w:ascii="Arial" w:hAnsi="Arial"/>
          <w:i/>
        </w:rPr>
        <w:t>The debate I'll be discussing for today's presentation is the promising benefits offered by telemedicine and remote healthcare in regards for older adults. I strongly affirm that I will appeal to the academic standards shown in the academic brief to provide a clear and concise presentation that upholds academic standards</w:t>
      </w:r>
    </w:p>
    <w:p w14:paraId="1B34B17C" w14:textId="77777777" w:rsidR="005257E9" w:rsidRPr="005257E9" w:rsidRDefault="005257E9" w:rsidP="005257E9">
      <w:pPr>
        <w:rPr>
          <w:rFonts w:ascii="Arial" w:hAnsi="Arial"/>
          <w:i/>
        </w:rPr>
      </w:pPr>
    </w:p>
    <w:p w14:paraId="4F89B584" w14:textId="77777777" w:rsidR="005257E9" w:rsidRPr="005257E9" w:rsidRDefault="005257E9" w:rsidP="005257E9">
      <w:pPr>
        <w:rPr>
          <w:rFonts w:ascii="Arial" w:hAnsi="Arial"/>
          <w:i/>
        </w:rPr>
      </w:pPr>
      <w:r w:rsidRPr="005257E9">
        <w:rPr>
          <w:rFonts w:ascii="Arial" w:hAnsi="Arial"/>
          <w:i/>
        </w:rPr>
        <w:t>Step 2: Define your topic - after the opening you will need to make sure that the subject you are debating and discussing is crystal clear to your audience.</w:t>
      </w:r>
    </w:p>
    <w:p w14:paraId="71057020" w14:textId="77777777" w:rsidR="005257E9" w:rsidRPr="005257E9" w:rsidRDefault="005257E9" w:rsidP="005257E9">
      <w:pPr>
        <w:rPr>
          <w:rFonts w:ascii="Arial" w:hAnsi="Arial"/>
          <w:i/>
        </w:rPr>
      </w:pPr>
    </w:p>
    <w:p w14:paraId="78AB8065" w14:textId="5918D1B0" w:rsidR="005257E9" w:rsidRPr="005257E9" w:rsidRDefault="005257E9" w:rsidP="005257E9">
      <w:pPr>
        <w:rPr>
          <w:rFonts w:ascii="Arial" w:hAnsi="Arial"/>
          <w:i/>
        </w:rPr>
      </w:pPr>
      <w:r w:rsidRPr="005257E9">
        <w:rPr>
          <w:rFonts w:ascii="Arial" w:hAnsi="Arial"/>
          <w:i/>
        </w:rPr>
        <w:t xml:space="preserve">Telemedicine is high quality care services such as consultations and treatment being delivered to patients that live in rural or unserved areas in general society through a device utilising telecommunication such as a phone or </w:t>
      </w:r>
      <w:proofErr w:type="gramStart"/>
      <w:r w:rsidRPr="005257E9">
        <w:rPr>
          <w:rFonts w:ascii="Arial" w:hAnsi="Arial"/>
          <w:i/>
        </w:rPr>
        <w:t>computer</w:t>
      </w:r>
      <w:r w:rsidR="00DF60D7" w:rsidRPr="00143326">
        <w:rPr>
          <w:rFonts w:ascii="Arial" w:hAnsi="Arial"/>
          <w:i/>
        </w:rPr>
        <w:t>(</w:t>
      </w:r>
      <w:proofErr w:type="gramEnd"/>
      <w:r w:rsidR="00DF60D7" w:rsidRPr="00143326">
        <w:rPr>
          <w:rFonts w:ascii="Arial" w:hAnsi="Arial"/>
          <w:i/>
        </w:rPr>
        <w:t>P Townshend</w:t>
      </w:r>
      <w:r w:rsidRPr="005257E9">
        <w:rPr>
          <w:rFonts w:ascii="Arial" w:hAnsi="Arial"/>
          <w:i/>
        </w:rPr>
        <w:t>.</w:t>
      </w:r>
      <w:r w:rsidR="00DF60D7" w:rsidRPr="00143326">
        <w:rPr>
          <w:rFonts w:ascii="Arial" w:hAnsi="Arial"/>
          <w:i/>
        </w:rPr>
        <w:t xml:space="preserve"> 2023)</w:t>
      </w:r>
      <w:r w:rsidRPr="005257E9">
        <w:rPr>
          <w:rFonts w:ascii="Arial" w:hAnsi="Arial"/>
          <w:i/>
        </w:rPr>
        <w:t xml:space="preserve"> Telemedicine offers high speed care through the means of telecommunication versus traditional means of </w:t>
      </w:r>
      <w:proofErr w:type="gramStart"/>
      <w:r w:rsidRPr="005257E9">
        <w:rPr>
          <w:rFonts w:ascii="Arial" w:hAnsi="Arial"/>
          <w:i/>
        </w:rPr>
        <w:t>communication</w:t>
      </w:r>
      <w:r w:rsidR="00DF60D7" w:rsidRPr="00143326">
        <w:rPr>
          <w:rFonts w:ascii="Arial" w:hAnsi="Arial"/>
          <w:i/>
        </w:rPr>
        <w:t>(</w:t>
      </w:r>
      <w:proofErr w:type="gramEnd"/>
      <w:r w:rsidR="00DF60D7" w:rsidRPr="00143326">
        <w:rPr>
          <w:rFonts w:ascii="Arial" w:hAnsi="Arial"/>
          <w:i/>
        </w:rPr>
        <w:t>M marmot. 2015)</w:t>
      </w:r>
      <w:r w:rsidRPr="005257E9">
        <w:rPr>
          <w:rFonts w:ascii="Arial" w:hAnsi="Arial"/>
          <w:i/>
        </w:rPr>
        <w:t xml:space="preserve">, providing carers with the opportunity of delivering care in a means that erases distance and upholds first, second and tertiary methods of </w:t>
      </w:r>
      <w:proofErr w:type="gramStart"/>
      <w:r w:rsidRPr="005257E9">
        <w:rPr>
          <w:rFonts w:ascii="Arial" w:hAnsi="Arial"/>
          <w:i/>
        </w:rPr>
        <w:t>care</w:t>
      </w:r>
      <w:r w:rsidR="00DF60D7" w:rsidRPr="00143326">
        <w:rPr>
          <w:rFonts w:ascii="Arial" w:hAnsi="Arial"/>
          <w:i/>
        </w:rPr>
        <w:t>(</w:t>
      </w:r>
      <w:proofErr w:type="gramEnd"/>
      <w:r w:rsidR="00DF60D7" w:rsidRPr="00143326">
        <w:rPr>
          <w:rFonts w:ascii="Arial" w:hAnsi="Arial"/>
          <w:i/>
        </w:rPr>
        <w:t>K. Hacker. 2015)</w:t>
      </w:r>
    </w:p>
    <w:p w14:paraId="66699DCC" w14:textId="77777777" w:rsidR="005257E9" w:rsidRPr="005257E9" w:rsidRDefault="005257E9" w:rsidP="005257E9">
      <w:pPr>
        <w:rPr>
          <w:rFonts w:ascii="Arial" w:hAnsi="Arial"/>
          <w:i/>
        </w:rPr>
      </w:pPr>
    </w:p>
    <w:p w14:paraId="7CD785BB" w14:textId="01FD6199" w:rsidR="005257E9" w:rsidRPr="005257E9" w:rsidRDefault="005257E9" w:rsidP="005257E9">
      <w:pPr>
        <w:rPr>
          <w:rFonts w:ascii="Arial" w:hAnsi="Arial"/>
          <w:i/>
        </w:rPr>
      </w:pPr>
      <w:r w:rsidRPr="005257E9">
        <w:rPr>
          <w:rFonts w:ascii="Arial" w:hAnsi="Arial"/>
          <w:i/>
        </w:rPr>
        <w:t xml:space="preserve">Telemedicine also offers health and digital literacy through the online consultations that's enquired by first contact by the patient to the relevant local healthcare </w:t>
      </w:r>
      <w:proofErr w:type="gramStart"/>
      <w:r w:rsidRPr="005257E9">
        <w:rPr>
          <w:rFonts w:ascii="Arial" w:hAnsi="Arial"/>
          <w:i/>
        </w:rPr>
        <w:t>group</w:t>
      </w:r>
      <w:r w:rsidR="00630652" w:rsidRPr="00143326">
        <w:rPr>
          <w:rFonts w:ascii="Arial" w:hAnsi="Arial"/>
          <w:i/>
        </w:rPr>
        <w:t>(</w:t>
      </w:r>
      <w:proofErr w:type="spellStart"/>
      <w:r w:rsidR="00630652" w:rsidRPr="00143326">
        <w:rPr>
          <w:rFonts w:ascii="Arial" w:hAnsi="Arial"/>
          <w:i/>
        </w:rPr>
        <w:t>M.Nyashanu</w:t>
      </w:r>
      <w:proofErr w:type="spellEnd"/>
      <w:proofErr w:type="gramEnd"/>
      <w:r w:rsidR="00630652" w:rsidRPr="00143326">
        <w:rPr>
          <w:rFonts w:ascii="Arial" w:hAnsi="Arial"/>
          <w:i/>
        </w:rPr>
        <w:t xml:space="preserve"> 2020)</w:t>
      </w:r>
      <w:r w:rsidRPr="005257E9">
        <w:rPr>
          <w:rFonts w:ascii="Arial" w:hAnsi="Arial"/>
          <w:i/>
        </w:rPr>
        <w:t xml:space="preserve"> </w:t>
      </w:r>
      <w:r w:rsidR="00630652" w:rsidRPr="00143326">
        <w:rPr>
          <w:rFonts w:ascii="Arial" w:hAnsi="Arial"/>
          <w:i/>
        </w:rPr>
        <w:t>u</w:t>
      </w:r>
      <w:r w:rsidRPr="005257E9">
        <w:rPr>
          <w:rFonts w:ascii="Arial" w:hAnsi="Arial"/>
          <w:i/>
        </w:rPr>
        <w:t xml:space="preserve">pon first contact being made for an online consultation, the elderly patient is presented with the opportunity of becomes more health </w:t>
      </w:r>
      <w:proofErr w:type="gramStart"/>
      <w:r w:rsidRPr="005257E9">
        <w:rPr>
          <w:rFonts w:ascii="Arial" w:hAnsi="Arial"/>
          <w:i/>
        </w:rPr>
        <w:t>literate</w:t>
      </w:r>
      <w:r w:rsidR="00630652" w:rsidRPr="00143326">
        <w:rPr>
          <w:rFonts w:ascii="Arial" w:hAnsi="Arial"/>
          <w:i/>
        </w:rPr>
        <w:t>(</w:t>
      </w:r>
      <w:proofErr w:type="gramEnd"/>
      <w:r w:rsidR="00630652" w:rsidRPr="00143326">
        <w:rPr>
          <w:rFonts w:ascii="Arial" w:hAnsi="Arial"/>
          <w:i/>
        </w:rPr>
        <w:t xml:space="preserve">D.B </w:t>
      </w:r>
      <w:proofErr w:type="spellStart"/>
      <w:r w:rsidR="00630652" w:rsidRPr="00143326">
        <w:rPr>
          <w:rFonts w:ascii="Arial" w:hAnsi="Arial"/>
          <w:i/>
        </w:rPr>
        <w:t>oluwade</w:t>
      </w:r>
      <w:proofErr w:type="spellEnd"/>
      <w:r w:rsidR="00630652" w:rsidRPr="00143326">
        <w:rPr>
          <w:rFonts w:ascii="Arial" w:hAnsi="Arial"/>
          <w:i/>
        </w:rPr>
        <w:t>. 2024)</w:t>
      </w:r>
      <w:r w:rsidRPr="005257E9">
        <w:rPr>
          <w:rFonts w:ascii="Arial" w:hAnsi="Arial"/>
          <w:i/>
        </w:rPr>
        <w:t xml:space="preserve"> in regards of the chronic diseases that might be affecting their daily lives and promoting an active lifestyle to combat the disease. Health literacy developed long term by the elderly </w:t>
      </w:r>
      <w:r w:rsidRPr="005257E9">
        <w:rPr>
          <w:rFonts w:ascii="Arial" w:hAnsi="Arial"/>
          <w:i/>
        </w:rPr>
        <w:lastRenderedPageBreak/>
        <w:t xml:space="preserve">patient through online consultation can be useful to the elderly individual in an established community as they can use mobile healthcare apps to monitor the condition in their </w:t>
      </w:r>
      <w:proofErr w:type="gramStart"/>
      <w:r w:rsidRPr="005257E9">
        <w:rPr>
          <w:rFonts w:ascii="Arial" w:hAnsi="Arial"/>
          <w:i/>
        </w:rPr>
        <w:t>communities</w:t>
      </w:r>
      <w:r w:rsidR="00630652" w:rsidRPr="00143326">
        <w:rPr>
          <w:rFonts w:ascii="Arial" w:hAnsi="Arial"/>
          <w:i/>
        </w:rPr>
        <w:t>(</w:t>
      </w:r>
      <w:proofErr w:type="spellStart"/>
      <w:proofErr w:type="gramEnd"/>
      <w:r w:rsidR="00630652" w:rsidRPr="00143326">
        <w:rPr>
          <w:rFonts w:ascii="Arial" w:hAnsi="Arial"/>
          <w:i/>
        </w:rPr>
        <w:t>C.chu</w:t>
      </w:r>
      <w:proofErr w:type="spellEnd"/>
      <w:r w:rsidR="00630652" w:rsidRPr="00143326">
        <w:rPr>
          <w:rFonts w:ascii="Arial" w:hAnsi="Arial"/>
          <w:i/>
        </w:rPr>
        <w:t xml:space="preserve"> 2021)</w:t>
      </w:r>
      <w:r w:rsidRPr="005257E9">
        <w:rPr>
          <w:rFonts w:ascii="Arial" w:hAnsi="Arial"/>
          <w:i/>
        </w:rPr>
        <w:t xml:space="preserve"> and manage the outbreak by following the protocol noted in the consultations </w:t>
      </w:r>
      <w:proofErr w:type="gramStart"/>
      <w:r w:rsidRPr="005257E9">
        <w:rPr>
          <w:rFonts w:ascii="Arial" w:hAnsi="Arial"/>
          <w:i/>
        </w:rPr>
        <w:t>in regards to</w:t>
      </w:r>
      <w:proofErr w:type="gramEnd"/>
      <w:r w:rsidRPr="005257E9">
        <w:rPr>
          <w:rFonts w:ascii="Arial" w:hAnsi="Arial"/>
          <w:i/>
        </w:rPr>
        <w:t xml:space="preserve"> treating the disease.</w:t>
      </w:r>
    </w:p>
    <w:p w14:paraId="733242FA" w14:textId="77777777" w:rsidR="005257E9" w:rsidRPr="005257E9" w:rsidRDefault="005257E9" w:rsidP="005257E9">
      <w:pPr>
        <w:rPr>
          <w:rFonts w:ascii="Arial" w:hAnsi="Arial"/>
          <w:i/>
        </w:rPr>
      </w:pPr>
    </w:p>
    <w:p w14:paraId="6A406E53" w14:textId="57449435" w:rsidR="005257E9" w:rsidRPr="005257E9" w:rsidRDefault="005257E9" w:rsidP="005257E9">
      <w:pPr>
        <w:rPr>
          <w:rFonts w:ascii="Arial" w:hAnsi="Arial"/>
          <w:i/>
        </w:rPr>
      </w:pPr>
      <w:r w:rsidRPr="005257E9">
        <w:rPr>
          <w:rFonts w:ascii="Arial" w:hAnsi="Arial"/>
          <w:i/>
        </w:rPr>
        <w:t xml:space="preserve">Online consultations also present elderly individuals with the opportunity of acquiring useful health information from public health </w:t>
      </w:r>
      <w:proofErr w:type="gramStart"/>
      <w:r w:rsidRPr="005257E9">
        <w:rPr>
          <w:rFonts w:ascii="Arial" w:hAnsi="Arial"/>
          <w:i/>
        </w:rPr>
        <w:t>campaigns</w:t>
      </w:r>
      <w:r w:rsidR="002D7FE8" w:rsidRPr="00143326">
        <w:rPr>
          <w:rFonts w:ascii="Arial" w:hAnsi="Arial"/>
          <w:i/>
        </w:rPr>
        <w:t>(</w:t>
      </w:r>
      <w:proofErr w:type="gramEnd"/>
      <w:r w:rsidR="002D7FE8" w:rsidRPr="00143326">
        <w:rPr>
          <w:rFonts w:ascii="Arial" w:hAnsi="Arial"/>
          <w:i/>
        </w:rPr>
        <w:t xml:space="preserve">K.S </w:t>
      </w:r>
      <w:proofErr w:type="spellStart"/>
      <w:r w:rsidR="002D7FE8" w:rsidRPr="00143326">
        <w:rPr>
          <w:rFonts w:ascii="Arial" w:hAnsi="Arial"/>
          <w:i/>
        </w:rPr>
        <w:t>olowoyo</w:t>
      </w:r>
      <w:proofErr w:type="spellEnd"/>
      <w:r w:rsidR="002D7FE8" w:rsidRPr="00143326">
        <w:rPr>
          <w:rFonts w:ascii="Arial" w:hAnsi="Arial"/>
          <w:i/>
        </w:rPr>
        <w:t>)</w:t>
      </w:r>
      <w:r w:rsidRPr="005257E9">
        <w:rPr>
          <w:rFonts w:ascii="Arial" w:hAnsi="Arial"/>
          <w:i/>
        </w:rPr>
        <w:t>, this mitigates the possibility of an outbreak occurring in the elderly population as the public health campaign would have the latest updates in diseases tha</w:t>
      </w:r>
      <w:r w:rsidR="00782B42" w:rsidRPr="00143326">
        <w:rPr>
          <w:rFonts w:ascii="Arial" w:hAnsi="Arial"/>
          <w:i/>
        </w:rPr>
        <w:t>t</w:t>
      </w:r>
      <w:r w:rsidRPr="005257E9">
        <w:rPr>
          <w:rFonts w:ascii="Arial" w:hAnsi="Arial"/>
          <w:i/>
        </w:rPr>
        <w:t xml:space="preserve"> would affect their </w:t>
      </w:r>
      <w:proofErr w:type="gramStart"/>
      <w:r w:rsidRPr="005257E9">
        <w:rPr>
          <w:rFonts w:ascii="Arial" w:hAnsi="Arial"/>
          <w:i/>
        </w:rPr>
        <w:t>community</w:t>
      </w:r>
      <w:r w:rsidR="002D7FE8" w:rsidRPr="00143326">
        <w:rPr>
          <w:rFonts w:ascii="Arial" w:hAnsi="Arial"/>
          <w:i/>
        </w:rPr>
        <w:t>(</w:t>
      </w:r>
      <w:proofErr w:type="gramEnd"/>
      <w:r w:rsidR="0048429A" w:rsidRPr="00143326">
        <w:rPr>
          <w:rFonts w:ascii="Arial" w:hAnsi="Arial"/>
          <w:i/>
        </w:rPr>
        <w:t xml:space="preserve">T. Zhang. </w:t>
      </w:r>
      <w:r w:rsidR="002D7FE8" w:rsidRPr="00143326">
        <w:rPr>
          <w:rFonts w:ascii="Arial" w:hAnsi="Arial"/>
          <w:i/>
        </w:rPr>
        <w:t>202</w:t>
      </w:r>
      <w:r w:rsidR="0048429A" w:rsidRPr="00143326">
        <w:rPr>
          <w:rFonts w:ascii="Arial" w:hAnsi="Arial"/>
          <w:i/>
        </w:rPr>
        <w:t>1</w:t>
      </w:r>
      <w:r w:rsidR="002D7FE8" w:rsidRPr="00143326">
        <w:rPr>
          <w:rFonts w:ascii="Arial" w:hAnsi="Arial"/>
          <w:i/>
        </w:rPr>
        <w:t>)</w:t>
      </w:r>
    </w:p>
    <w:p w14:paraId="44D54995" w14:textId="77777777" w:rsidR="005257E9" w:rsidRPr="005257E9" w:rsidRDefault="005257E9" w:rsidP="005257E9">
      <w:pPr>
        <w:rPr>
          <w:rFonts w:ascii="Arial" w:hAnsi="Arial"/>
          <w:i/>
        </w:rPr>
      </w:pPr>
    </w:p>
    <w:p w14:paraId="2939434F" w14:textId="55BFC648" w:rsidR="005257E9" w:rsidRPr="005257E9" w:rsidRDefault="005257E9" w:rsidP="005257E9">
      <w:pPr>
        <w:rPr>
          <w:rFonts w:ascii="Arial" w:hAnsi="Arial"/>
          <w:i/>
        </w:rPr>
      </w:pPr>
      <w:r w:rsidRPr="005257E9">
        <w:rPr>
          <w:rFonts w:ascii="Arial" w:hAnsi="Arial"/>
          <w:i/>
        </w:rPr>
        <w:t xml:space="preserve">Furthermore, telemedicine offers digital inclusion in lower income areas with less Internet activity, meaning that high quality digital consultations and treatment will be made available to those areas. Commonly. Health </w:t>
      </w:r>
      <w:proofErr w:type="gramStart"/>
      <w:r w:rsidRPr="005257E9">
        <w:rPr>
          <w:rFonts w:ascii="Arial" w:hAnsi="Arial"/>
          <w:i/>
        </w:rPr>
        <w:t>outbreak</w:t>
      </w:r>
      <w:proofErr w:type="gramEnd"/>
      <w:r w:rsidRPr="005257E9">
        <w:rPr>
          <w:rFonts w:ascii="Arial" w:hAnsi="Arial"/>
          <w:i/>
        </w:rPr>
        <w:t xml:space="preserve"> occur in these </w:t>
      </w:r>
      <w:proofErr w:type="gramStart"/>
      <w:r w:rsidRPr="005257E9">
        <w:rPr>
          <w:rFonts w:ascii="Arial" w:hAnsi="Arial"/>
          <w:i/>
        </w:rPr>
        <w:t>low income</w:t>
      </w:r>
      <w:proofErr w:type="gramEnd"/>
      <w:r w:rsidRPr="005257E9">
        <w:rPr>
          <w:rFonts w:ascii="Arial" w:hAnsi="Arial"/>
          <w:i/>
        </w:rPr>
        <w:t xml:space="preserve"> area as a lack of awareness of the conditions that lead to the </w:t>
      </w:r>
      <w:proofErr w:type="gramStart"/>
      <w:r w:rsidRPr="005257E9">
        <w:rPr>
          <w:rFonts w:ascii="Arial" w:hAnsi="Arial"/>
          <w:i/>
        </w:rPr>
        <w:t>outbreak</w:t>
      </w:r>
      <w:r w:rsidR="002D7FE8" w:rsidRPr="00143326">
        <w:rPr>
          <w:rFonts w:ascii="Arial" w:hAnsi="Arial"/>
          <w:i/>
        </w:rPr>
        <w:t>(</w:t>
      </w:r>
      <w:proofErr w:type="gramEnd"/>
      <w:r w:rsidR="002D7FE8" w:rsidRPr="00143326">
        <w:rPr>
          <w:rFonts w:ascii="Arial" w:hAnsi="Arial"/>
          <w:i/>
        </w:rPr>
        <w:t xml:space="preserve">A. </w:t>
      </w:r>
      <w:proofErr w:type="spellStart"/>
      <w:r w:rsidR="002D7FE8" w:rsidRPr="00143326">
        <w:rPr>
          <w:rFonts w:ascii="Arial" w:hAnsi="Arial"/>
          <w:i/>
        </w:rPr>
        <w:t>todd</w:t>
      </w:r>
      <w:proofErr w:type="spellEnd"/>
      <w:r w:rsidR="002D7FE8" w:rsidRPr="00143326">
        <w:rPr>
          <w:rFonts w:ascii="Arial" w:hAnsi="Arial"/>
          <w:i/>
        </w:rPr>
        <w:t>. 2015)</w:t>
      </w:r>
      <w:r w:rsidRPr="005257E9">
        <w:rPr>
          <w:rFonts w:ascii="Arial" w:hAnsi="Arial"/>
          <w:i/>
        </w:rPr>
        <w:t xml:space="preserve">, the implementation of telemedicine in those areas offers the opportunity of the elderly patients in the </w:t>
      </w:r>
      <w:proofErr w:type="gramStart"/>
      <w:r w:rsidRPr="005257E9">
        <w:rPr>
          <w:rFonts w:ascii="Arial" w:hAnsi="Arial"/>
          <w:i/>
        </w:rPr>
        <w:t>low income</w:t>
      </w:r>
      <w:proofErr w:type="gramEnd"/>
      <w:r w:rsidRPr="005257E9">
        <w:rPr>
          <w:rFonts w:ascii="Arial" w:hAnsi="Arial"/>
          <w:i/>
        </w:rPr>
        <w:t xml:space="preserve"> communities developing </w:t>
      </w:r>
      <w:proofErr w:type="gramStart"/>
      <w:r w:rsidRPr="005257E9">
        <w:rPr>
          <w:rFonts w:ascii="Arial" w:hAnsi="Arial"/>
          <w:i/>
        </w:rPr>
        <w:t>health</w:t>
      </w:r>
      <w:r w:rsidR="002D7FE8" w:rsidRPr="00143326">
        <w:rPr>
          <w:rFonts w:ascii="Arial" w:hAnsi="Arial"/>
          <w:i/>
        </w:rPr>
        <w:t>(</w:t>
      </w:r>
      <w:proofErr w:type="gramEnd"/>
      <w:r w:rsidR="002D7FE8" w:rsidRPr="00143326">
        <w:rPr>
          <w:rFonts w:ascii="Arial" w:hAnsi="Arial"/>
          <w:i/>
        </w:rPr>
        <w:t xml:space="preserve">L.S rains. 2022) </w:t>
      </w:r>
      <w:r w:rsidRPr="005257E9">
        <w:rPr>
          <w:rFonts w:ascii="Arial" w:hAnsi="Arial"/>
          <w:i/>
        </w:rPr>
        <w:t xml:space="preserve">and digital literacy skills to effectively manage the symptoms of </w:t>
      </w:r>
      <w:proofErr w:type="gramStart"/>
      <w:r w:rsidRPr="005257E9">
        <w:rPr>
          <w:rFonts w:ascii="Arial" w:hAnsi="Arial"/>
          <w:i/>
        </w:rPr>
        <w:t>an</w:t>
      </w:r>
      <w:proofErr w:type="gramEnd"/>
      <w:r w:rsidRPr="005257E9">
        <w:rPr>
          <w:rFonts w:ascii="Arial" w:hAnsi="Arial"/>
          <w:i/>
        </w:rPr>
        <w:t xml:space="preserve"> health outbreak in their communities. Even for those without digital devices, there are protocols that provide free devices for the </w:t>
      </w:r>
      <w:proofErr w:type="gramStart"/>
      <w:r w:rsidRPr="005257E9">
        <w:rPr>
          <w:rFonts w:ascii="Arial" w:hAnsi="Arial"/>
          <w:i/>
        </w:rPr>
        <w:t>low income</w:t>
      </w:r>
      <w:proofErr w:type="gramEnd"/>
      <w:r w:rsidRPr="005257E9">
        <w:rPr>
          <w:rFonts w:ascii="Arial" w:hAnsi="Arial"/>
          <w:i/>
        </w:rPr>
        <w:t xml:space="preserve"> community to make first, second and </w:t>
      </w:r>
      <w:proofErr w:type="spellStart"/>
      <w:r w:rsidRPr="005257E9">
        <w:rPr>
          <w:rFonts w:ascii="Arial" w:hAnsi="Arial"/>
          <w:i/>
        </w:rPr>
        <w:t>teritary</w:t>
      </w:r>
      <w:proofErr w:type="spellEnd"/>
      <w:r w:rsidRPr="005257E9">
        <w:rPr>
          <w:rFonts w:ascii="Arial" w:hAnsi="Arial"/>
          <w:i/>
        </w:rPr>
        <w:t xml:space="preserve"> contact with the relevant local healthcare group to attain high quality consultation and </w:t>
      </w:r>
      <w:proofErr w:type="gramStart"/>
      <w:r w:rsidRPr="005257E9">
        <w:rPr>
          <w:rFonts w:ascii="Arial" w:hAnsi="Arial"/>
          <w:i/>
        </w:rPr>
        <w:t>treatment</w:t>
      </w:r>
      <w:r w:rsidR="00FD02F1" w:rsidRPr="00143326">
        <w:rPr>
          <w:rFonts w:ascii="Arial" w:hAnsi="Arial"/>
          <w:i/>
        </w:rPr>
        <w:t>(</w:t>
      </w:r>
      <w:proofErr w:type="gramEnd"/>
      <w:r w:rsidR="00FD02F1" w:rsidRPr="00143326">
        <w:rPr>
          <w:rFonts w:ascii="Arial" w:hAnsi="Arial"/>
          <w:i/>
        </w:rPr>
        <w:t>A. cannon. 2015)</w:t>
      </w:r>
    </w:p>
    <w:p w14:paraId="14D80585" w14:textId="77777777" w:rsidR="005257E9" w:rsidRPr="005257E9" w:rsidRDefault="005257E9" w:rsidP="005257E9">
      <w:pPr>
        <w:rPr>
          <w:rFonts w:ascii="Arial" w:hAnsi="Arial"/>
          <w:i/>
        </w:rPr>
      </w:pPr>
    </w:p>
    <w:p w14:paraId="1D21CBEE" w14:textId="77777777" w:rsidR="00D71A01" w:rsidRDefault="005257E9" w:rsidP="005257E9">
      <w:pPr>
        <w:rPr>
          <w:rFonts w:ascii="Arial" w:hAnsi="Arial"/>
          <w:i/>
        </w:rPr>
      </w:pPr>
      <w:r w:rsidRPr="005257E9">
        <w:rPr>
          <w:rFonts w:ascii="Arial" w:hAnsi="Arial"/>
          <w:i/>
        </w:rPr>
        <w:t>Telemedicine also offers the use of genomic data for the purpose of improving healthcare treatment for a larger population</w:t>
      </w:r>
      <w:r w:rsidR="00FD02F1" w:rsidRPr="00143326">
        <w:rPr>
          <w:rFonts w:ascii="Arial" w:hAnsi="Arial"/>
          <w:i/>
        </w:rPr>
        <w:t>(N</w:t>
      </w:r>
      <w:r w:rsidRPr="005257E9">
        <w:rPr>
          <w:rFonts w:ascii="Arial" w:hAnsi="Arial"/>
          <w:i/>
        </w:rPr>
        <w:t>.</w:t>
      </w:r>
      <w:r w:rsidR="00FD02F1" w:rsidRPr="00143326">
        <w:rPr>
          <w:rFonts w:ascii="Arial" w:hAnsi="Arial"/>
          <w:i/>
        </w:rPr>
        <w:t xml:space="preserve"> </w:t>
      </w:r>
      <w:proofErr w:type="spellStart"/>
      <w:r w:rsidR="00FD02F1" w:rsidRPr="00143326">
        <w:rPr>
          <w:rFonts w:ascii="Arial" w:hAnsi="Arial"/>
          <w:i/>
        </w:rPr>
        <w:t>Geifman</w:t>
      </w:r>
      <w:proofErr w:type="spellEnd"/>
      <w:r w:rsidR="00FD02F1" w:rsidRPr="00143326">
        <w:rPr>
          <w:rFonts w:ascii="Arial" w:hAnsi="Arial"/>
          <w:i/>
        </w:rPr>
        <w:t xml:space="preserve"> 2023)</w:t>
      </w:r>
      <w:r w:rsidRPr="005257E9">
        <w:rPr>
          <w:rFonts w:ascii="Arial" w:hAnsi="Arial"/>
          <w:i/>
        </w:rPr>
        <w:t xml:space="preserve"> Elderly populations commonly display the symptoms of chronic conditions, undergoing genomic research gives the opportunity of the elderly patient using their unique genetic information to be the patient zero to a possible groundbreaking treatment for a seemingly incurable disease affecting a large population of youths</w:t>
      </w:r>
      <w:r w:rsidR="00FD02F1" w:rsidRPr="00143326">
        <w:rPr>
          <w:rFonts w:ascii="Arial" w:hAnsi="Arial"/>
          <w:i/>
        </w:rPr>
        <w:t>(D</w:t>
      </w:r>
      <w:r w:rsidRPr="005257E9">
        <w:rPr>
          <w:rFonts w:ascii="Arial" w:hAnsi="Arial"/>
          <w:i/>
        </w:rPr>
        <w:t>.</w:t>
      </w:r>
      <w:r w:rsidR="00FD02F1" w:rsidRPr="00143326">
        <w:rPr>
          <w:rFonts w:ascii="Arial" w:hAnsi="Arial"/>
          <w:i/>
        </w:rPr>
        <w:t xml:space="preserve"> Nelson</w:t>
      </w:r>
    </w:p>
    <w:p w14:paraId="3E586E4C" w14:textId="4FCA40B9" w:rsidR="005257E9" w:rsidRPr="005257E9" w:rsidRDefault="00FD02F1" w:rsidP="005257E9">
      <w:pPr>
        <w:rPr>
          <w:rFonts w:ascii="Arial" w:hAnsi="Arial"/>
          <w:i/>
        </w:rPr>
      </w:pPr>
      <w:r w:rsidRPr="00143326">
        <w:rPr>
          <w:rFonts w:ascii="Arial" w:hAnsi="Arial"/>
          <w:i/>
        </w:rPr>
        <w:t>. 2023)</w:t>
      </w:r>
      <w:r w:rsidR="005257E9" w:rsidRPr="005257E9">
        <w:rPr>
          <w:rFonts w:ascii="Arial" w:hAnsi="Arial"/>
          <w:i/>
        </w:rPr>
        <w:t xml:space="preserve"> The elderly population suffers from anxiety </w:t>
      </w:r>
      <w:proofErr w:type="gramStart"/>
      <w:r w:rsidR="005257E9" w:rsidRPr="005257E9">
        <w:rPr>
          <w:rFonts w:ascii="Arial" w:hAnsi="Arial"/>
          <w:i/>
        </w:rPr>
        <w:t>as a result of</w:t>
      </w:r>
      <w:proofErr w:type="gramEnd"/>
      <w:r w:rsidR="005257E9" w:rsidRPr="005257E9">
        <w:rPr>
          <w:rFonts w:ascii="Arial" w:hAnsi="Arial"/>
          <w:i/>
        </w:rPr>
        <w:t xml:space="preserve"> possessing chronic conditions, undergoing genomic research can promote a more positive mental wellbeing as they are using their conditions to treat the younger generation through genomic </w:t>
      </w:r>
      <w:proofErr w:type="gramStart"/>
      <w:r w:rsidR="005257E9" w:rsidRPr="005257E9">
        <w:rPr>
          <w:rFonts w:ascii="Arial" w:hAnsi="Arial"/>
          <w:i/>
        </w:rPr>
        <w:t>research</w:t>
      </w:r>
      <w:r w:rsidRPr="00143326">
        <w:rPr>
          <w:rFonts w:ascii="Arial" w:hAnsi="Arial"/>
          <w:i/>
        </w:rPr>
        <w:t>(</w:t>
      </w:r>
      <w:proofErr w:type="gramEnd"/>
      <w:r w:rsidRPr="00143326">
        <w:rPr>
          <w:rFonts w:ascii="Arial" w:hAnsi="Arial"/>
          <w:i/>
        </w:rPr>
        <w:t xml:space="preserve">E. </w:t>
      </w:r>
      <w:proofErr w:type="spellStart"/>
      <w:r w:rsidRPr="00143326">
        <w:rPr>
          <w:rFonts w:ascii="Arial" w:hAnsi="Arial"/>
          <w:i/>
        </w:rPr>
        <w:t>saurman</w:t>
      </w:r>
      <w:proofErr w:type="spellEnd"/>
      <w:r w:rsidRPr="00143326">
        <w:rPr>
          <w:rFonts w:ascii="Arial" w:hAnsi="Arial"/>
          <w:i/>
        </w:rPr>
        <w:t>. 2016)</w:t>
      </w:r>
      <w:r w:rsidR="005257E9" w:rsidRPr="005257E9">
        <w:rPr>
          <w:rFonts w:ascii="Arial" w:hAnsi="Arial"/>
          <w:i/>
        </w:rPr>
        <w:t> </w:t>
      </w:r>
    </w:p>
    <w:p w14:paraId="618C2F2D" w14:textId="77777777" w:rsidR="005257E9" w:rsidRPr="005257E9" w:rsidRDefault="005257E9" w:rsidP="005257E9">
      <w:pPr>
        <w:rPr>
          <w:rFonts w:ascii="Arial" w:hAnsi="Arial"/>
          <w:i/>
        </w:rPr>
      </w:pPr>
    </w:p>
    <w:p w14:paraId="59FABBD2" w14:textId="77777777" w:rsidR="005257E9" w:rsidRPr="005257E9" w:rsidRDefault="005257E9" w:rsidP="005257E9">
      <w:pPr>
        <w:rPr>
          <w:rFonts w:ascii="Arial" w:hAnsi="Arial"/>
          <w:i/>
        </w:rPr>
      </w:pPr>
      <w:r w:rsidRPr="005257E9">
        <w:rPr>
          <w:rFonts w:ascii="Arial" w:hAnsi="Arial"/>
          <w:i/>
        </w:rPr>
        <w:t>   Step 3: Signposting - this is the practice of explicitly stating the main points of an argument; this will give your debate a structure and will help the audience understand and follow the flow of your debate/discussion.</w:t>
      </w:r>
    </w:p>
    <w:p w14:paraId="03044567" w14:textId="77777777" w:rsidR="005257E9" w:rsidRPr="005257E9" w:rsidRDefault="005257E9" w:rsidP="005257E9">
      <w:pPr>
        <w:rPr>
          <w:rFonts w:ascii="Arial" w:hAnsi="Arial"/>
          <w:i/>
        </w:rPr>
      </w:pPr>
    </w:p>
    <w:p w14:paraId="55E7394A" w14:textId="6856F6A8" w:rsidR="005257E9" w:rsidRPr="005257E9" w:rsidRDefault="005257E9" w:rsidP="005257E9">
      <w:pPr>
        <w:rPr>
          <w:rFonts w:ascii="Arial" w:hAnsi="Arial"/>
          <w:i/>
        </w:rPr>
      </w:pPr>
      <w:r w:rsidRPr="005257E9">
        <w:rPr>
          <w:rFonts w:ascii="Arial" w:hAnsi="Arial"/>
          <w:i/>
        </w:rPr>
        <w:t xml:space="preserve">The main </w:t>
      </w:r>
      <w:proofErr w:type="gramStart"/>
      <w:r w:rsidRPr="005257E9">
        <w:rPr>
          <w:rFonts w:ascii="Arial" w:hAnsi="Arial"/>
          <w:i/>
        </w:rPr>
        <w:t>points</w:t>
      </w:r>
      <w:proofErr w:type="gramEnd"/>
      <w:r w:rsidRPr="005257E9">
        <w:rPr>
          <w:rFonts w:ascii="Arial" w:hAnsi="Arial"/>
          <w:i/>
        </w:rPr>
        <w:t xml:space="preserve"> of my argument comes from the benefits of telemedicine for older adults. Older adults are more traditionally used to the older means of communication for a healthcare consultation or treatment which in the prospect of the modern standards in healthcare limits the high-speed and quality care promised by telemedicine. The older methods of acquiring healthcare relied on </w:t>
      </w:r>
      <w:proofErr w:type="gramStart"/>
      <w:r w:rsidRPr="005257E9">
        <w:rPr>
          <w:rFonts w:ascii="Arial" w:hAnsi="Arial"/>
          <w:i/>
        </w:rPr>
        <w:t>distance</w:t>
      </w:r>
      <w:r w:rsidR="00A72C47" w:rsidRPr="00143326">
        <w:rPr>
          <w:rFonts w:ascii="Arial" w:hAnsi="Arial"/>
          <w:i/>
        </w:rPr>
        <w:t>(</w:t>
      </w:r>
      <w:proofErr w:type="gramEnd"/>
      <w:r w:rsidR="00A72C47" w:rsidRPr="00143326">
        <w:rPr>
          <w:rFonts w:ascii="Arial" w:hAnsi="Arial"/>
          <w:i/>
        </w:rPr>
        <w:t>R. Appleton. 2021) and traveling</w:t>
      </w:r>
      <w:r w:rsidRPr="005257E9">
        <w:rPr>
          <w:rFonts w:ascii="Arial" w:hAnsi="Arial"/>
          <w:i/>
        </w:rPr>
        <w:t xml:space="preserve"> to a </w:t>
      </w:r>
      <w:proofErr w:type="gramStart"/>
      <w:r w:rsidRPr="005257E9">
        <w:rPr>
          <w:rFonts w:ascii="Arial" w:hAnsi="Arial"/>
          <w:i/>
        </w:rPr>
        <w:t>far off</w:t>
      </w:r>
      <w:proofErr w:type="gramEnd"/>
      <w:r w:rsidRPr="005257E9">
        <w:rPr>
          <w:rFonts w:ascii="Arial" w:hAnsi="Arial"/>
          <w:i/>
        </w:rPr>
        <w:t xml:space="preserve"> hospital to seek care or calling the local healthcare group on the phone. My argument proposes that telemedicine is the proper advancement for communication in healthcare and should be held as the </w:t>
      </w:r>
      <w:proofErr w:type="spellStart"/>
      <w:r w:rsidRPr="005257E9">
        <w:rPr>
          <w:rFonts w:ascii="Arial" w:hAnsi="Arial"/>
          <w:i/>
        </w:rPr>
        <w:t>defacto</w:t>
      </w:r>
      <w:proofErr w:type="spellEnd"/>
      <w:r w:rsidRPr="005257E9">
        <w:rPr>
          <w:rFonts w:ascii="Arial" w:hAnsi="Arial"/>
          <w:i/>
        </w:rPr>
        <w:t xml:space="preserve"> standard and improved upon in the future to further increase </w:t>
      </w:r>
      <w:proofErr w:type="spellStart"/>
      <w:proofErr w:type="gramStart"/>
      <w:r w:rsidRPr="005257E9">
        <w:rPr>
          <w:rFonts w:ascii="Arial" w:hAnsi="Arial"/>
          <w:i/>
        </w:rPr>
        <w:lastRenderedPageBreak/>
        <w:t>it's</w:t>
      </w:r>
      <w:proofErr w:type="spellEnd"/>
      <w:proofErr w:type="gramEnd"/>
      <w:r w:rsidRPr="005257E9">
        <w:rPr>
          <w:rFonts w:ascii="Arial" w:hAnsi="Arial"/>
          <w:i/>
        </w:rPr>
        <w:t xml:space="preserve"> reliable quality care and fast rate of response </w:t>
      </w:r>
      <w:proofErr w:type="gramStart"/>
      <w:r w:rsidRPr="005257E9">
        <w:rPr>
          <w:rFonts w:ascii="Arial" w:hAnsi="Arial"/>
          <w:i/>
        </w:rPr>
        <w:t>in regards to</w:t>
      </w:r>
      <w:proofErr w:type="gramEnd"/>
      <w:r w:rsidRPr="005257E9">
        <w:rPr>
          <w:rFonts w:ascii="Arial" w:hAnsi="Arial"/>
          <w:i/>
        </w:rPr>
        <w:t xml:space="preserve"> a needed healthcare consultation or </w:t>
      </w:r>
      <w:proofErr w:type="gramStart"/>
      <w:r w:rsidRPr="005257E9">
        <w:rPr>
          <w:rFonts w:ascii="Arial" w:hAnsi="Arial"/>
          <w:i/>
        </w:rPr>
        <w:t>treatment</w:t>
      </w:r>
      <w:r w:rsidR="00A72C47" w:rsidRPr="00143326">
        <w:rPr>
          <w:rFonts w:ascii="Arial" w:hAnsi="Arial"/>
          <w:i/>
        </w:rPr>
        <w:t>(</w:t>
      </w:r>
      <w:proofErr w:type="gramEnd"/>
      <w:r w:rsidR="00A72C47" w:rsidRPr="00143326">
        <w:rPr>
          <w:rFonts w:ascii="Arial" w:hAnsi="Arial"/>
          <w:i/>
        </w:rPr>
        <w:t>L</w:t>
      </w:r>
      <w:r w:rsidRPr="005257E9">
        <w:rPr>
          <w:rFonts w:ascii="Arial" w:hAnsi="Arial"/>
          <w:i/>
        </w:rPr>
        <w:t>.</w:t>
      </w:r>
      <w:r w:rsidR="00A72C47" w:rsidRPr="00143326">
        <w:rPr>
          <w:rFonts w:ascii="Arial" w:hAnsi="Arial"/>
          <w:i/>
        </w:rPr>
        <w:t xml:space="preserve"> Hurst. 2019)</w:t>
      </w:r>
    </w:p>
    <w:p w14:paraId="228DA08E" w14:textId="77777777" w:rsidR="005257E9" w:rsidRPr="005257E9" w:rsidRDefault="005257E9" w:rsidP="005257E9">
      <w:pPr>
        <w:rPr>
          <w:rFonts w:ascii="Arial" w:hAnsi="Arial"/>
          <w:i/>
        </w:rPr>
      </w:pPr>
    </w:p>
    <w:p w14:paraId="2E553BCF" w14:textId="77777777" w:rsidR="005257E9" w:rsidRPr="005257E9" w:rsidRDefault="005257E9" w:rsidP="005257E9">
      <w:pPr>
        <w:rPr>
          <w:rFonts w:ascii="Arial" w:hAnsi="Arial"/>
          <w:i/>
        </w:rPr>
      </w:pPr>
    </w:p>
    <w:p w14:paraId="16E42DF9" w14:textId="77777777" w:rsidR="005257E9" w:rsidRPr="005257E9" w:rsidRDefault="005257E9" w:rsidP="005257E9">
      <w:pPr>
        <w:rPr>
          <w:rFonts w:ascii="Arial" w:hAnsi="Arial"/>
          <w:i/>
        </w:rPr>
      </w:pPr>
      <w:r w:rsidRPr="005257E9">
        <w:rPr>
          <w:rFonts w:ascii="Arial" w:hAnsi="Arial"/>
          <w:i/>
        </w:rPr>
        <w:t>  Step 4: Your arguments - why are your main points important.</w:t>
      </w:r>
    </w:p>
    <w:p w14:paraId="6A702B85" w14:textId="39E7EE85" w:rsidR="005257E9" w:rsidRPr="00143326" w:rsidRDefault="005257E9" w:rsidP="005257E9">
      <w:pPr>
        <w:rPr>
          <w:rFonts w:ascii="Arial" w:hAnsi="Arial"/>
          <w:i/>
        </w:rPr>
      </w:pPr>
      <w:r w:rsidRPr="005257E9">
        <w:rPr>
          <w:rFonts w:ascii="Arial" w:hAnsi="Arial"/>
          <w:i/>
        </w:rPr>
        <w:t xml:space="preserve">The main </w:t>
      </w:r>
      <w:proofErr w:type="gramStart"/>
      <w:r w:rsidRPr="005257E9">
        <w:rPr>
          <w:rFonts w:ascii="Arial" w:hAnsi="Arial"/>
          <w:i/>
        </w:rPr>
        <w:t>points</w:t>
      </w:r>
      <w:proofErr w:type="gramEnd"/>
      <w:r w:rsidRPr="005257E9">
        <w:rPr>
          <w:rFonts w:ascii="Arial" w:hAnsi="Arial"/>
          <w:i/>
        </w:rPr>
        <w:t xml:space="preserve"> of my argument is important because elderly individuals aren't used to the promised benefits of telemedicine, providing improved custom</w:t>
      </w:r>
      <w:r w:rsidR="00897239" w:rsidRPr="00143326">
        <w:rPr>
          <w:rFonts w:ascii="Arial" w:hAnsi="Arial"/>
          <w:i/>
        </w:rPr>
        <w:t>is</w:t>
      </w:r>
      <w:r w:rsidRPr="005257E9">
        <w:rPr>
          <w:rFonts w:ascii="Arial" w:hAnsi="Arial"/>
          <w:i/>
        </w:rPr>
        <w:t xml:space="preserve">ed cares </w:t>
      </w:r>
      <w:proofErr w:type="gramStart"/>
      <w:r w:rsidRPr="005257E9">
        <w:rPr>
          <w:rFonts w:ascii="Arial" w:hAnsi="Arial"/>
          <w:i/>
        </w:rPr>
        <w:t>in regards to</w:t>
      </w:r>
      <w:proofErr w:type="gramEnd"/>
      <w:r w:rsidRPr="005257E9">
        <w:rPr>
          <w:rFonts w:ascii="Arial" w:hAnsi="Arial"/>
          <w:i/>
        </w:rPr>
        <w:t xml:space="preserve"> first, secondary and </w:t>
      </w:r>
      <w:proofErr w:type="spellStart"/>
      <w:r w:rsidRPr="005257E9">
        <w:rPr>
          <w:rFonts w:ascii="Arial" w:hAnsi="Arial"/>
          <w:i/>
        </w:rPr>
        <w:t>teritary</w:t>
      </w:r>
      <w:proofErr w:type="spellEnd"/>
      <w:r w:rsidRPr="005257E9">
        <w:rPr>
          <w:rFonts w:ascii="Arial" w:hAnsi="Arial"/>
          <w:i/>
        </w:rPr>
        <w:t xml:space="preserve"> methods of contact or requesting for treatments made on devices such as computers or smart </w:t>
      </w:r>
      <w:proofErr w:type="gramStart"/>
      <w:r w:rsidRPr="005257E9">
        <w:rPr>
          <w:rFonts w:ascii="Arial" w:hAnsi="Arial"/>
          <w:i/>
        </w:rPr>
        <w:t>phones</w:t>
      </w:r>
      <w:r w:rsidR="00A72C47" w:rsidRPr="00143326">
        <w:rPr>
          <w:rFonts w:ascii="Arial" w:hAnsi="Arial"/>
          <w:i/>
        </w:rPr>
        <w:t>(</w:t>
      </w:r>
      <w:proofErr w:type="gramEnd"/>
      <w:r w:rsidR="007653C8" w:rsidRPr="00143326">
        <w:rPr>
          <w:rFonts w:ascii="Arial" w:hAnsi="Arial"/>
          <w:i/>
        </w:rPr>
        <w:t>A</w:t>
      </w:r>
      <w:r w:rsidRPr="005257E9">
        <w:rPr>
          <w:rFonts w:ascii="Arial" w:hAnsi="Arial"/>
          <w:i/>
        </w:rPr>
        <w:t>.</w:t>
      </w:r>
      <w:r w:rsidR="007653C8" w:rsidRPr="00143326">
        <w:rPr>
          <w:rFonts w:ascii="Arial" w:hAnsi="Arial"/>
          <w:i/>
        </w:rPr>
        <w:t xml:space="preserve"> Grewal. 2016)</w:t>
      </w:r>
    </w:p>
    <w:p w14:paraId="1938F92A" w14:textId="0E088ECE" w:rsidR="00897239" w:rsidRPr="00143326" w:rsidRDefault="00897239" w:rsidP="005257E9">
      <w:pPr>
        <w:rPr>
          <w:rFonts w:ascii="Arial" w:hAnsi="Arial"/>
          <w:i/>
        </w:rPr>
      </w:pPr>
      <w:r w:rsidRPr="00143326">
        <w:rPr>
          <w:rFonts w:ascii="Arial" w:hAnsi="Arial"/>
          <w:i/>
        </w:rPr>
        <w:t xml:space="preserve">The practice of consultations offers the benefits of the elderly patient becoming more accustomed to the standards of digital and health </w:t>
      </w:r>
      <w:proofErr w:type="gramStart"/>
      <w:r w:rsidRPr="00143326">
        <w:rPr>
          <w:rFonts w:ascii="Arial" w:hAnsi="Arial"/>
          <w:i/>
        </w:rPr>
        <w:t>literacy</w:t>
      </w:r>
      <w:r w:rsidR="00305A13" w:rsidRPr="00143326">
        <w:rPr>
          <w:rFonts w:ascii="Arial" w:hAnsi="Arial"/>
          <w:i/>
        </w:rPr>
        <w:t>(</w:t>
      </w:r>
      <w:proofErr w:type="gramEnd"/>
      <w:r w:rsidR="00305A13" w:rsidRPr="00143326">
        <w:rPr>
          <w:rFonts w:ascii="Arial" w:hAnsi="Arial"/>
          <w:i/>
        </w:rPr>
        <w:t>A. haleem. 2021)</w:t>
      </w:r>
      <w:r w:rsidRPr="00143326">
        <w:rPr>
          <w:rFonts w:ascii="Arial" w:hAnsi="Arial"/>
          <w:i/>
        </w:rPr>
        <w:t xml:space="preserve"> it teaches them how to use health wearable technology that can monitor their glucose and blood pressure levels and inform the elderly patient if they’re in need of urgent care by a professional healthcare </w:t>
      </w:r>
      <w:proofErr w:type="gramStart"/>
      <w:r w:rsidRPr="00143326">
        <w:rPr>
          <w:rFonts w:ascii="Arial" w:hAnsi="Arial"/>
          <w:i/>
        </w:rPr>
        <w:t>professional</w:t>
      </w:r>
      <w:r w:rsidR="00782B42" w:rsidRPr="00143326">
        <w:rPr>
          <w:rFonts w:ascii="Arial" w:hAnsi="Arial"/>
          <w:i/>
        </w:rPr>
        <w:t>(</w:t>
      </w:r>
      <w:proofErr w:type="gramEnd"/>
      <w:r w:rsidR="00782B42" w:rsidRPr="00143326">
        <w:rPr>
          <w:rFonts w:ascii="Arial" w:hAnsi="Arial"/>
          <w:i/>
        </w:rPr>
        <w:t>M. Busso. 2022)</w:t>
      </w:r>
      <w:r w:rsidRPr="00143326">
        <w:rPr>
          <w:rFonts w:ascii="Arial" w:hAnsi="Arial"/>
          <w:i/>
        </w:rPr>
        <w:t xml:space="preserve"> </w:t>
      </w:r>
    </w:p>
    <w:p w14:paraId="60525087" w14:textId="6AA1BCE3" w:rsidR="00897239" w:rsidRPr="00143326" w:rsidRDefault="00897239" w:rsidP="005257E9">
      <w:pPr>
        <w:rPr>
          <w:rFonts w:ascii="Arial" w:hAnsi="Arial"/>
          <w:i/>
        </w:rPr>
      </w:pPr>
      <w:r w:rsidRPr="00143326">
        <w:rPr>
          <w:rFonts w:ascii="Arial" w:hAnsi="Arial"/>
          <w:i/>
        </w:rPr>
        <w:t xml:space="preserve">Through the usage of contributing to the research of genomic data because of the high likelihood of developing a chronic condition, elderly patients are presented with the opportunity of becoming a paramount pillar to the further development of improved treatment for general population. Extracting genomic information from the elderly population is useful for general society as it can mitigate the possibility of </w:t>
      </w:r>
      <w:proofErr w:type="gramStart"/>
      <w:r w:rsidRPr="00143326">
        <w:rPr>
          <w:rFonts w:ascii="Arial" w:hAnsi="Arial"/>
          <w:i/>
        </w:rPr>
        <w:t>an</w:t>
      </w:r>
      <w:proofErr w:type="gramEnd"/>
      <w:r w:rsidRPr="00143326">
        <w:rPr>
          <w:rFonts w:ascii="Arial" w:hAnsi="Arial"/>
          <w:i/>
        </w:rPr>
        <w:t xml:space="preserve"> health outbreak occurring from the population.</w:t>
      </w:r>
    </w:p>
    <w:p w14:paraId="66F53D1C" w14:textId="77777777" w:rsidR="00897239" w:rsidRPr="005257E9" w:rsidRDefault="00897239" w:rsidP="005257E9">
      <w:pPr>
        <w:rPr>
          <w:rFonts w:ascii="Arial" w:hAnsi="Arial"/>
          <w:i/>
        </w:rPr>
      </w:pPr>
    </w:p>
    <w:p w14:paraId="6C427B02" w14:textId="77777777" w:rsidR="005257E9" w:rsidRPr="005257E9" w:rsidRDefault="005257E9" w:rsidP="005257E9">
      <w:pPr>
        <w:rPr>
          <w:rFonts w:ascii="Arial" w:hAnsi="Arial"/>
          <w:i/>
        </w:rPr>
      </w:pPr>
    </w:p>
    <w:p w14:paraId="4D75F8EE" w14:textId="77777777" w:rsidR="005257E9" w:rsidRPr="005257E9" w:rsidRDefault="005257E9" w:rsidP="005257E9">
      <w:pPr>
        <w:rPr>
          <w:rFonts w:ascii="Arial" w:hAnsi="Arial"/>
          <w:i/>
        </w:rPr>
      </w:pPr>
      <w:r w:rsidRPr="005257E9">
        <w:rPr>
          <w:rFonts w:ascii="Arial" w:hAnsi="Arial"/>
          <w:i/>
        </w:rPr>
        <w:t> • Step 5: Conclusion - a logical conclusion is key to a good debate.  </w:t>
      </w:r>
    </w:p>
    <w:p w14:paraId="41DBB062" w14:textId="77777777" w:rsidR="005257E9" w:rsidRPr="005257E9" w:rsidRDefault="005257E9" w:rsidP="005257E9">
      <w:pPr>
        <w:rPr>
          <w:rFonts w:ascii="Arial" w:hAnsi="Arial"/>
          <w:i/>
        </w:rPr>
      </w:pPr>
    </w:p>
    <w:p w14:paraId="3DD0F907" w14:textId="77777777" w:rsidR="005257E9" w:rsidRPr="005257E9" w:rsidRDefault="005257E9" w:rsidP="005257E9">
      <w:pPr>
        <w:rPr>
          <w:rFonts w:ascii="Arial" w:hAnsi="Arial"/>
          <w:i/>
        </w:rPr>
      </w:pPr>
      <w:r w:rsidRPr="005257E9">
        <w:rPr>
          <w:rFonts w:ascii="Arial" w:hAnsi="Arial"/>
          <w:i/>
        </w:rPr>
        <w:t>I conclude that telemedicine caters to the desire of the elderly individual possessing a stronger means of influence on the social structure of general society with the use of technological devices such as a computer or a smart phone by forming elderly social groups with the purpose of improving their overall health and holistic needs. Telemedicine also helps to study the chronic diseases of the elderly population as genomic data and use it to propose medicine and treatment that can be used to support the younger generation </w:t>
      </w:r>
    </w:p>
    <w:p w14:paraId="14EE6773" w14:textId="77777777" w:rsidR="005257E9" w:rsidRPr="005257E9" w:rsidRDefault="005257E9" w:rsidP="005257E9">
      <w:pPr>
        <w:rPr>
          <w:rFonts w:ascii="Arial" w:hAnsi="Arial"/>
          <w:i/>
        </w:rPr>
      </w:pPr>
    </w:p>
    <w:p w14:paraId="19035B74" w14:textId="77777777" w:rsidR="005257E9" w:rsidRPr="005257E9" w:rsidRDefault="005257E9" w:rsidP="005257E9">
      <w:pPr>
        <w:rPr>
          <w:rFonts w:ascii="Arial" w:hAnsi="Arial"/>
          <w:i/>
        </w:rPr>
      </w:pPr>
    </w:p>
    <w:p w14:paraId="30D83F38" w14:textId="77777777" w:rsidR="005257E9" w:rsidRPr="005257E9" w:rsidRDefault="005257E9" w:rsidP="005257E9">
      <w:pPr>
        <w:rPr>
          <w:rFonts w:ascii="Arial" w:hAnsi="Arial"/>
          <w:i/>
        </w:rPr>
      </w:pPr>
    </w:p>
    <w:p w14:paraId="72FE0528" w14:textId="77777777" w:rsidR="005257E9" w:rsidRPr="005257E9" w:rsidRDefault="005257E9" w:rsidP="005257E9">
      <w:pPr>
        <w:rPr>
          <w:rFonts w:ascii="Arial" w:hAnsi="Arial"/>
          <w:i/>
        </w:rPr>
      </w:pPr>
    </w:p>
    <w:p w14:paraId="1618CA1E" w14:textId="77777777" w:rsidR="005257E9" w:rsidRPr="005257E9" w:rsidRDefault="005257E9" w:rsidP="005257E9">
      <w:pPr>
        <w:rPr>
          <w:rFonts w:ascii="Arial" w:hAnsi="Arial"/>
          <w:i/>
        </w:rPr>
      </w:pPr>
      <w:r w:rsidRPr="005257E9">
        <w:rPr>
          <w:rFonts w:ascii="Arial" w:hAnsi="Arial"/>
          <w:i/>
        </w:rPr>
        <w:t>  Step 6: Rebuttal - denial or providing a counter statement </w:t>
      </w:r>
    </w:p>
    <w:p w14:paraId="500E9AAB" w14:textId="77777777" w:rsidR="005257E9" w:rsidRPr="005257E9" w:rsidRDefault="005257E9" w:rsidP="005257E9">
      <w:pPr>
        <w:rPr>
          <w:rFonts w:ascii="Arial" w:hAnsi="Arial"/>
          <w:i/>
        </w:rPr>
      </w:pPr>
    </w:p>
    <w:p w14:paraId="5B506DAF" w14:textId="1280BB02" w:rsidR="005257E9" w:rsidRPr="005257E9" w:rsidRDefault="005257E9" w:rsidP="005257E9">
      <w:pPr>
        <w:rPr>
          <w:rFonts w:ascii="Arial" w:hAnsi="Arial"/>
          <w:i/>
        </w:rPr>
      </w:pPr>
      <w:r w:rsidRPr="005257E9">
        <w:rPr>
          <w:rFonts w:ascii="Arial" w:hAnsi="Arial"/>
          <w:i/>
        </w:rPr>
        <w:t xml:space="preserve">Populations with low digital and health literacy have the possibility of struggling with the digital literacy and public technology offered by </w:t>
      </w:r>
      <w:proofErr w:type="gramStart"/>
      <w:r w:rsidRPr="005257E9">
        <w:rPr>
          <w:rFonts w:ascii="Arial" w:hAnsi="Arial"/>
          <w:i/>
        </w:rPr>
        <w:t>telemedicine</w:t>
      </w:r>
      <w:r w:rsidR="006156FE" w:rsidRPr="00143326">
        <w:rPr>
          <w:rFonts w:ascii="Arial" w:hAnsi="Arial"/>
          <w:i/>
        </w:rPr>
        <w:t>(</w:t>
      </w:r>
      <w:proofErr w:type="gramEnd"/>
      <w:r w:rsidR="006156FE" w:rsidRPr="00143326">
        <w:rPr>
          <w:rFonts w:ascii="Arial" w:hAnsi="Arial"/>
          <w:i/>
        </w:rPr>
        <w:t>H.A long. 2022)</w:t>
      </w:r>
      <w:r w:rsidRPr="005257E9">
        <w:rPr>
          <w:rFonts w:ascii="Arial" w:hAnsi="Arial"/>
          <w:i/>
        </w:rPr>
        <w:t xml:space="preserve"> effectively rendering them unable to contact their local healthcare group and manage symptoms of </w:t>
      </w:r>
      <w:proofErr w:type="gramStart"/>
      <w:r w:rsidRPr="005257E9">
        <w:rPr>
          <w:rFonts w:ascii="Arial" w:hAnsi="Arial"/>
          <w:i/>
        </w:rPr>
        <w:t>an</w:t>
      </w:r>
      <w:proofErr w:type="gramEnd"/>
      <w:r w:rsidRPr="005257E9">
        <w:rPr>
          <w:rFonts w:ascii="Arial" w:hAnsi="Arial"/>
          <w:i/>
        </w:rPr>
        <w:t xml:space="preserve"> health outbreak in a reasonable amount of </w:t>
      </w:r>
      <w:proofErr w:type="gramStart"/>
      <w:r w:rsidRPr="005257E9">
        <w:rPr>
          <w:rFonts w:ascii="Arial" w:hAnsi="Arial"/>
          <w:i/>
        </w:rPr>
        <w:t>time</w:t>
      </w:r>
      <w:r w:rsidR="006156FE" w:rsidRPr="00143326">
        <w:rPr>
          <w:rFonts w:ascii="Arial" w:hAnsi="Arial"/>
          <w:i/>
        </w:rPr>
        <w:t>(</w:t>
      </w:r>
      <w:proofErr w:type="spellStart"/>
      <w:proofErr w:type="gramEnd"/>
      <w:r w:rsidR="006156FE" w:rsidRPr="00143326">
        <w:rPr>
          <w:rFonts w:ascii="Arial" w:hAnsi="Arial"/>
          <w:i/>
        </w:rPr>
        <w:t>K.l</w:t>
      </w:r>
      <w:proofErr w:type="spellEnd"/>
      <w:r w:rsidRPr="005257E9">
        <w:rPr>
          <w:rFonts w:ascii="Arial" w:hAnsi="Arial"/>
          <w:i/>
        </w:rPr>
        <w:t>.</w:t>
      </w:r>
      <w:r w:rsidR="006156FE" w:rsidRPr="00143326">
        <w:rPr>
          <w:rFonts w:ascii="Arial" w:hAnsi="Arial"/>
          <w:i/>
        </w:rPr>
        <w:t xml:space="preserve"> Rush. 2021)</w:t>
      </w:r>
    </w:p>
    <w:p w14:paraId="378CAB11" w14:textId="77777777" w:rsidR="005257E9" w:rsidRPr="005257E9" w:rsidRDefault="005257E9" w:rsidP="005257E9">
      <w:pPr>
        <w:rPr>
          <w:rFonts w:ascii="Arial" w:hAnsi="Arial"/>
          <w:i/>
        </w:rPr>
      </w:pPr>
    </w:p>
    <w:p w14:paraId="2A8B7282" w14:textId="1094FA56" w:rsidR="005257E9" w:rsidRPr="005257E9" w:rsidRDefault="005257E9" w:rsidP="005257E9">
      <w:pPr>
        <w:rPr>
          <w:rFonts w:ascii="Arial" w:hAnsi="Arial"/>
          <w:i/>
        </w:rPr>
      </w:pPr>
      <w:r w:rsidRPr="005257E9">
        <w:rPr>
          <w:rFonts w:ascii="Arial" w:hAnsi="Arial"/>
          <w:i/>
        </w:rPr>
        <w:t xml:space="preserve">Furthermore. Digital exclusion will eventually form as an issue due to marginalised population of elderly individuals from </w:t>
      </w:r>
      <w:proofErr w:type="gramStart"/>
      <w:r w:rsidRPr="005257E9">
        <w:rPr>
          <w:rFonts w:ascii="Arial" w:hAnsi="Arial"/>
          <w:i/>
        </w:rPr>
        <w:t>low income</w:t>
      </w:r>
      <w:proofErr w:type="gramEnd"/>
      <w:r w:rsidRPr="005257E9">
        <w:rPr>
          <w:rFonts w:ascii="Arial" w:hAnsi="Arial"/>
          <w:i/>
        </w:rPr>
        <w:t xml:space="preserve"> backgrounds or </w:t>
      </w:r>
      <w:r w:rsidR="000E5D9E" w:rsidRPr="00143326">
        <w:rPr>
          <w:rFonts w:ascii="Arial" w:hAnsi="Arial"/>
          <w:i/>
        </w:rPr>
        <w:t>coloured</w:t>
      </w:r>
      <w:r w:rsidRPr="005257E9">
        <w:rPr>
          <w:rFonts w:ascii="Arial" w:hAnsi="Arial"/>
          <w:i/>
        </w:rPr>
        <w:t xml:space="preserve"> won't be able to access </w:t>
      </w:r>
      <w:proofErr w:type="gramStart"/>
      <w:r w:rsidRPr="005257E9">
        <w:rPr>
          <w:rFonts w:ascii="Arial" w:hAnsi="Arial"/>
          <w:i/>
        </w:rPr>
        <w:t>telemedicine</w:t>
      </w:r>
      <w:r w:rsidR="006156FE" w:rsidRPr="00143326">
        <w:rPr>
          <w:rFonts w:ascii="Arial" w:hAnsi="Arial"/>
          <w:i/>
        </w:rPr>
        <w:t>(</w:t>
      </w:r>
      <w:proofErr w:type="gramEnd"/>
      <w:r w:rsidR="006156FE" w:rsidRPr="00143326">
        <w:rPr>
          <w:rFonts w:ascii="Arial" w:hAnsi="Arial"/>
          <w:i/>
        </w:rPr>
        <w:t>V. Hsiao</w:t>
      </w:r>
      <w:r w:rsidRPr="005257E9">
        <w:rPr>
          <w:rFonts w:ascii="Arial" w:hAnsi="Arial"/>
          <w:i/>
        </w:rPr>
        <w:t>.</w:t>
      </w:r>
      <w:r w:rsidR="006156FE" w:rsidRPr="00143326">
        <w:rPr>
          <w:rFonts w:ascii="Arial" w:hAnsi="Arial"/>
          <w:i/>
        </w:rPr>
        <w:t xml:space="preserve"> 2021)</w:t>
      </w:r>
      <w:r w:rsidRPr="005257E9">
        <w:rPr>
          <w:rFonts w:ascii="Arial" w:hAnsi="Arial"/>
          <w:i/>
        </w:rPr>
        <w:t xml:space="preserve"> Worsening the possibility of </w:t>
      </w:r>
      <w:proofErr w:type="gramStart"/>
      <w:r w:rsidRPr="005257E9">
        <w:rPr>
          <w:rFonts w:ascii="Arial" w:hAnsi="Arial"/>
          <w:i/>
        </w:rPr>
        <w:t>an</w:t>
      </w:r>
      <w:proofErr w:type="gramEnd"/>
      <w:r w:rsidRPr="005257E9">
        <w:rPr>
          <w:rFonts w:ascii="Arial" w:hAnsi="Arial"/>
          <w:i/>
        </w:rPr>
        <w:t xml:space="preserve"> health outbreak in those communities </w:t>
      </w:r>
    </w:p>
    <w:p w14:paraId="42B4BC12" w14:textId="77777777" w:rsidR="005257E9" w:rsidRPr="005257E9" w:rsidRDefault="005257E9" w:rsidP="005257E9">
      <w:pPr>
        <w:rPr>
          <w:rFonts w:ascii="Arial" w:hAnsi="Arial"/>
          <w:i/>
        </w:rPr>
      </w:pPr>
    </w:p>
    <w:p w14:paraId="2A9FC606" w14:textId="21557358" w:rsidR="005257E9" w:rsidRDefault="005257E9" w:rsidP="005257E9">
      <w:pPr>
        <w:rPr>
          <w:rFonts w:ascii="Arial" w:hAnsi="Arial"/>
          <w:i/>
        </w:rPr>
      </w:pPr>
      <w:r w:rsidRPr="005257E9">
        <w:rPr>
          <w:rFonts w:ascii="Arial" w:hAnsi="Arial"/>
          <w:i/>
        </w:rPr>
        <w:t xml:space="preserve">There are also ethical concerns regarding the preservation of personal data in telemedicine as the more elderly patients use health applications and relevant wearables, the Higher the chance of </w:t>
      </w:r>
      <w:proofErr w:type="gramStart"/>
      <w:r w:rsidRPr="005257E9">
        <w:rPr>
          <w:rFonts w:ascii="Arial" w:hAnsi="Arial"/>
          <w:i/>
        </w:rPr>
        <w:t>an</w:t>
      </w:r>
      <w:proofErr w:type="gramEnd"/>
      <w:r w:rsidRPr="005257E9">
        <w:rPr>
          <w:rFonts w:ascii="Arial" w:hAnsi="Arial"/>
          <w:i/>
        </w:rPr>
        <w:t xml:space="preserve"> data outbreak </w:t>
      </w:r>
      <w:proofErr w:type="gramStart"/>
      <w:r w:rsidRPr="005257E9">
        <w:rPr>
          <w:rFonts w:ascii="Arial" w:hAnsi="Arial"/>
          <w:i/>
        </w:rPr>
        <w:t>occurs</w:t>
      </w:r>
      <w:r w:rsidR="0023011B" w:rsidRPr="00143326">
        <w:rPr>
          <w:rFonts w:ascii="Arial" w:hAnsi="Arial"/>
          <w:i/>
        </w:rPr>
        <w:t>(</w:t>
      </w:r>
      <w:proofErr w:type="spellStart"/>
      <w:r w:rsidR="0023011B" w:rsidRPr="00143326">
        <w:rPr>
          <w:rFonts w:ascii="Arial" w:hAnsi="Arial"/>
          <w:i/>
        </w:rPr>
        <w:t>S</w:t>
      </w:r>
      <w:r w:rsidRPr="005257E9">
        <w:rPr>
          <w:rFonts w:ascii="Arial" w:hAnsi="Arial"/>
          <w:i/>
        </w:rPr>
        <w:t>.</w:t>
      </w:r>
      <w:r w:rsidR="0023011B" w:rsidRPr="00143326">
        <w:rPr>
          <w:rFonts w:ascii="Arial" w:hAnsi="Arial"/>
          <w:i/>
        </w:rPr>
        <w:t>Khairat</w:t>
      </w:r>
      <w:proofErr w:type="spellEnd"/>
      <w:proofErr w:type="gramEnd"/>
      <w:r w:rsidR="0023011B" w:rsidRPr="00143326">
        <w:rPr>
          <w:rFonts w:ascii="Arial" w:hAnsi="Arial"/>
          <w:i/>
        </w:rPr>
        <w:t>. 2019)</w:t>
      </w:r>
    </w:p>
    <w:p w14:paraId="7405D1AE" w14:textId="77777777" w:rsidR="00D71A01" w:rsidRDefault="00D71A01" w:rsidP="005257E9">
      <w:pPr>
        <w:rPr>
          <w:rFonts w:ascii="Arial" w:hAnsi="Arial"/>
          <w:i/>
        </w:rPr>
      </w:pPr>
    </w:p>
    <w:p w14:paraId="16AB8385" w14:textId="733C043A" w:rsidR="00D71A01" w:rsidRDefault="00D71A01" w:rsidP="005257E9">
      <w:pPr>
        <w:rPr>
          <w:rFonts w:ascii="Arial" w:hAnsi="Arial"/>
          <w:i/>
        </w:rPr>
      </w:pPr>
      <w:r>
        <w:rPr>
          <w:rFonts w:ascii="Arial" w:hAnsi="Arial"/>
          <w:i/>
        </w:rPr>
        <w:t>Reference list:</w:t>
      </w:r>
    </w:p>
    <w:p w14:paraId="3E2B359F" w14:textId="77777777" w:rsidR="00D71A01" w:rsidRPr="00D71A01" w:rsidRDefault="00D71A01" w:rsidP="00D71A01">
      <w:pPr>
        <w:rPr>
          <w:rFonts w:ascii="Arial" w:hAnsi="Arial"/>
          <w:i/>
        </w:rPr>
      </w:pPr>
      <w:r w:rsidRPr="00D71A01">
        <w:rPr>
          <w:rFonts w:ascii="Arial" w:hAnsi="Arial"/>
          <w:i/>
        </w:rPr>
        <w:t xml:space="preserve">Appleton, R., Williams, J., Vera San Juan, N., et al. (2021). Implementation, adoption, and perceptions of telemental health during the COVID-19 pandemic: systematic review. </w:t>
      </w:r>
      <w:r w:rsidRPr="00D71A01">
        <w:rPr>
          <w:rFonts w:ascii="Arial" w:hAnsi="Arial"/>
          <w:i/>
          <w:iCs/>
        </w:rPr>
        <w:t>J Med Internet Res</w:t>
      </w:r>
      <w:r w:rsidRPr="00D71A01">
        <w:rPr>
          <w:rFonts w:ascii="Arial" w:hAnsi="Arial"/>
          <w:i/>
        </w:rPr>
        <w:t>, 23(12).</w:t>
      </w:r>
    </w:p>
    <w:p w14:paraId="1AB4DF3E" w14:textId="77777777" w:rsidR="00D71A01" w:rsidRPr="00D71A01" w:rsidRDefault="00D71A01" w:rsidP="00D71A01">
      <w:pPr>
        <w:rPr>
          <w:rFonts w:ascii="Arial" w:hAnsi="Arial"/>
          <w:i/>
        </w:rPr>
      </w:pPr>
      <w:r w:rsidRPr="00D71A01">
        <w:rPr>
          <w:rFonts w:ascii="Arial" w:hAnsi="Arial"/>
          <w:i/>
        </w:rPr>
        <w:t xml:space="preserve">Bambra, C., Todd, A., Copeland, A., Husband, A. &amp; Kasim, A. (2015). Access all areas? An area-level analysis of accessibility to general practice and community pharmacy services in England by urbanity and social deprivation. </w:t>
      </w:r>
      <w:r w:rsidRPr="00D71A01">
        <w:rPr>
          <w:rFonts w:ascii="Arial" w:hAnsi="Arial"/>
          <w:i/>
          <w:iCs/>
        </w:rPr>
        <w:t>BMJ Open</w:t>
      </w:r>
      <w:r w:rsidRPr="00D71A01">
        <w:rPr>
          <w:rFonts w:ascii="Arial" w:hAnsi="Arial"/>
          <w:i/>
        </w:rPr>
        <w:t>, 5(5), e007328.</w:t>
      </w:r>
    </w:p>
    <w:p w14:paraId="27E51621" w14:textId="77777777" w:rsidR="00D71A01" w:rsidRPr="00D71A01" w:rsidRDefault="00D71A01" w:rsidP="00D71A01">
      <w:pPr>
        <w:rPr>
          <w:rFonts w:ascii="Arial" w:hAnsi="Arial"/>
          <w:i/>
        </w:rPr>
      </w:pPr>
      <w:r w:rsidRPr="00D71A01">
        <w:rPr>
          <w:rFonts w:ascii="Arial" w:hAnsi="Arial"/>
          <w:i/>
        </w:rPr>
        <w:t xml:space="preserve">Busso, M., Gonzalez, M.P. &amp; Scartascini, C. (2022). On the demand for telemedicine: evidence from the COVID-19 pandemic. </w:t>
      </w:r>
      <w:r w:rsidRPr="00D71A01">
        <w:rPr>
          <w:rFonts w:ascii="Arial" w:hAnsi="Arial"/>
          <w:i/>
          <w:iCs/>
        </w:rPr>
        <w:t>Health Econ</w:t>
      </w:r>
      <w:r w:rsidRPr="00D71A01">
        <w:rPr>
          <w:rFonts w:ascii="Arial" w:hAnsi="Arial"/>
          <w:i/>
        </w:rPr>
        <w:t>, 31(7), 1491–1505.</w:t>
      </w:r>
    </w:p>
    <w:p w14:paraId="1A8ECA34" w14:textId="77777777" w:rsidR="00D71A01" w:rsidRPr="00D71A01" w:rsidRDefault="00D71A01" w:rsidP="00D71A01">
      <w:pPr>
        <w:rPr>
          <w:rFonts w:ascii="Arial" w:hAnsi="Arial"/>
          <w:i/>
        </w:rPr>
      </w:pPr>
      <w:r w:rsidRPr="00D71A01">
        <w:rPr>
          <w:rFonts w:ascii="Arial" w:hAnsi="Arial"/>
          <w:i/>
        </w:rPr>
        <w:t xml:space="preserve">Cannon, A. &amp; Cook, K. (2015). Infant death and the archaeology of grief. </w:t>
      </w:r>
      <w:r w:rsidRPr="00D71A01">
        <w:rPr>
          <w:rFonts w:ascii="Arial" w:hAnsi="Arial"/>
          <w:i/>
          <w:iCs/>
        </w:rPr>
        <w:t xml:space="preserve">Camb </w:t>
      </w:r>
      <w:proofErr w:type="spellStart"/>
      <w:r w:rsidRPr="00D71A01">
        <w:rPr>
          <w:rFonts w:ascii="Arial" w:hAnsi="Arial"/>
          <w:i/>
          <w:iCs/>
        </w:rPr>
        <w:t>Archaeol</w:t>
      </w:r>
      <w:proofErr w:type="spellEnd"/>
      <w:r w:rsidRPr="00D71A01">
        <w:rPr>
          <w:rFonts w:ascii="Arial" w:hAnsi="Arial"/>
          <w:i/>
          <w:iCs/>
        </w:rPr>
        <w:t xml:space="preserve"> J</w:t>
      </w:r>
      <w:r w:rsidRPr="00D71A01">
        <w:rPr>
          <w:rFonts w:ascii="Arial" w:hAnsi="Arial"/>
          <w:i/>
        </w:rPr>
        <w:t>, 25(2), 399–416.</w:t>
      </w:r>
    </w:p>
    <w:p w14:paraId="72EFFB0A" w14:textId="77777777" w:rsidR="00D71A01" w:rsidRPr="00D71A01" w:rsidRDefault="00D71A01" w:rsidP="00D71A01">
      <w:pPr>
        <w:rPr>
          <w:rFonts w:ascii="Arial" w:hAnsi="Arial"/>
          <w:i/>
        </w:rPr>
      </w:pPr>
      <w:r w:rsidRPr="00D71A01">
        <w:rPr>
          <w:rFonts w:ascii="Arial" w:hAnsi="Arial"/>
          <w:i/>
        </w:rPr>
        <w:t xml:space="preserve">Chu, C., Cram, P., Pang, A., </w:t>
      </w:r>
      <w:proofErr w:type="spellStart"/>
      <w:r w:rsidRPr="00D71A01">
        <w:rPr>
          <w:rFonts w:ascii="Arial" w:hAnsi="Arial"/>
          <w:i/>
        </w:rPr>
        <w:t>Stamenova</w:t>
      </w:r>
      <w:proofErr w:type="spellEnd"/>
      <w:r w:rsidRPr="00D71A01">
        <w:rPr>
          <w:rFonts w:ascii="Arial" w:hAnsi="Arial"/>
          <w:i/>
        </w:rPr>
        <w:t xml:space="preserve">, V., Tadrous, M. &amp; Bhatia, R.S. (2021). Rural telemedicine </w:t>
      </w:r>
      <w:proofErr w:type="gramStart"/>
      <w:r w:rsidRPr="00D71A01">
        <w:rPr>
          <w:rFonts w:ascii="Arial" w:hAnsi="Arial"/>
          <w:i/>
        </w:rPr>
        <w:t>use</w:t>
      </w:r>
      <w:proofErr w:type="gramEnd"/>
      <w:r w:rsidRPr="00D71A01">
        <w:rPr>
          <w:rFonts w:ascii="Arial" w:hAnsi="Arial"/>
          <w:i/>
        </w:rPr>
        <w:t xml:space="preserve"> before and during the COVID-19 pandemic: repeated cross-sectional study. </w:t>
      </w:r>
      <w:r w:rsidRPr="00D71A01">
        <w:rPr>
          <w:rFonts w:ascii="Arial" w:hAnsi="Arial"/>
          <w:i/>
          <w:iCs/>
        </w:rPr>
        <w:t>J Med Internet Res</w:t>
      </w:r>
      <w:r w:rsidRPr="00D71A01">
        <w:rPr>
          <w:rFonts w:ascii="Arial" w:hAnsi="Arial"/>
          <w:i/>
        </w:rPr>
        <w:t>, 23(4), e26960.</w:t>
      </w:r>
    </w:p>
    <w:p w14:paraId="42DE5DE8" w14:textId="77777777" w:rsidR="00D71A01" w:rsidRPr="00D71A01" w:rsidRDefault="00D71A01" w:rsidP="00D71A01">
      <w:pPr>
        <w:rPr>
          <w:rFonts w:ascii="Arial" w:hAnsi="Arial"/>
          <w:i/>
        </w:rPr>
      </w:pPr>
      <w:r w:rsidRPr="00D71A01">
        <w:rPr>
          <w:rFonts w:ascii="Arial" w:hAnsi="Arial"/>
          <w:i/>
        </w:rPr>
        <w:t xml:space="preserve">David-Olawade, A.C., </w:t>
      </w:r>
      <w:proofErr w:type="spellStart"/>
      <w:r w:rsidRPr="00D71A01">
        <w:rPr>
          <w:rFonts w:ascii="Arial" w:hAnsi="Arial"/>
          <w:i/>
        </w:rPr>
        <w:t>Olawade</w:t>
      </w:r>
      <w:proofErr w:type="spellEnd"/>
      <w:r w:rsidRPr="00D71A01">
        <w:rPr>
          <w:rFonts w:ascii="Arial" w:hAnsi="Arial"/>
          <w:i/>
        </w:rPr>
        <w:t xml:space="preserve">, D.B., Ojo, I.O., </w:t>
      </w:r>
      <w:proofErr w:type="spellStart"/>
      <w:r w:rsidRPr="00D71A01">
        <w:rPr>
          <w:rFonts w:ascii="Arial" w:hAnsi="Arial"/>
          <w:i/>
        </w:rPr>
        <w:t>Famujimi</w:t>
      </w:r>
      <w:proofErr w:type="spellEnd"/>
      <w:r w:rsidRPr="00D71A01">
        <w:rPr>
          <w:rFonts w:ascii="Arial" w:hAnsi="Arial"/>
          <w:i/>
        </w:rPr>
        <w:t xml:space="preserve">, M.E., Olawumi, T.T. &amp; Esan, D.T. (2024). Nursing in the digital age: harnessing telemedicine for enhanced patient care. </w:t>
      </w:r>
      <w:r w:rsidRPr="00D71A01">
        <w:rPr>
          <w:rFonts w:ascii="Arial" w:hAnsi="Arial"/>
          <w:i/>
          <w:iCs/>
        </w:rPr>
        <w:t>Inform Health</w:t>
      </w:r>
      <w:r w:rsidRPr="00D71A01">
        <w:rPr>
          <w:rFonts w:ascii="Arial" w:hAnsi="Arial"/>
          <w:i/>
        </w:rPr>
        <w:t>, 1(2), 100–110.</w:t>
      </w:r>
    </w:p>
    <w:p w14:paraId="67C5556F" w14:textId="77777777" w:rsidR="00D71A01" w:rsidRPr="00D71A01" w:rsidRDefault="00D71A01" w:rsidP="00D71A01">
      <w:pPr>
        <w:rPr>
          <w:rFonts w:ascii="Arial" w:hAnsi="Arial"/>
          <w:i/>
        </w:rPr>
      </w:pPr>
      <w:r w:rsidRPr="00D71A01">
        <w:rPr>
          <w:rFonts w:ascii="Arial" w:hAnsi="Arial"/>
          <w:i/>
        </w:rPr>
        <w:t xml:space="preserve">Geifman, N., Armes, J. &amp; Whetton, A.D. (2023). Identifying developments over a decade in the digital health and telemedicine landscape in the UK using quantitative text mining. </w:t>
      </w:r>
      <w:r w:rsidRPr="00D71A01">
        <w:rPr>
          <w:rFonts w:ascii="Arial" w:hAnsi="Arial"/>
          <w:i/>
          <w:iCs/>
        </w:rPr>
        <w:t>Front Digit Health</w:t>
      </w:r>
      <w:r w:rsidRPr="00D71A01">
        <w:rPr>
          <w:rFonts w:ascii="Arial" w:hAnsi="Arial"/>
          <w:i/>
        </w:rPr>
        <w:t>, 5, 1092008.</w:t>
      </w:r>
    </w:p>
    <w:p w14:paraId="186B8075" w14:textId="77777777" w:rsidR="00D71A01" w:rsidRPr="00D71A01" w:rsidRDefault="00D71A01" w:rsidP="00D71A01">
      <w:pPr>
        <w:rPr>
          <w:rFonts w:ascii="Arial" w:hAnsi="Arial"/>
          <w:i/>
        </w:rPr>
      </w:pPr>
      <w:r w:rsidRPr="00D71A01">
        <w:rPr>
          <w:rFonts w:ascii="Arial" w:hAnsi="Arial"/>
          <w:i/>
        </w:rPr>
        <w:t>Grewal, A., Kataria, H. &amp; Dhawan, I. (n.d.). Literature search for research planning and identification of research problem.</w:t>
      </w:r>
    </w:p>
    <w:p w14:paraId="6F2BC904" w14:textId="77777777" w:rsidR="00D71A01" w:rsidRPr="00D71A01" w:rsidRDefault="00D71A01" w:rsidP="00D71A01">
      <w:pPr>
        <w:rPr>
          <w:rFonts w:ascii="Arial" w:hAnsi="Arial"/>
          <w:i/>
        </w:rPr>
      </w:pPr>
      <w:r w:rsidRPr="00D71A01">
        <w:rPr>
          <w:rFonts w:ascii="Arial" w:hAnsi="Arial"/>
          <w:i/>
        </w:rPr>
        <w:t xml:space="preserve">Hacker, K., Anies, M., </w:t>
      </w:r>
      <w:proofErr w:type="spellStart"/>
      <w:r w:rsidRPr="00D71A01">
        <w:rPr>
          <w:rFonts w:ascii="Arial" w:hAnsi="Arial"/>
          <w:i/>
        </w:rPr>
        <w:t>Folb</w:t>
      </w:r>
      <w:proofErr w:type="spellEnd"/>
      <w:r w:rsidRPr="00D71A01">
        <w:rPr>
          <w:rFonts w:ascii="Arial" w:hAnsi="Arial"/>
          <w:i/>
        </w:rPr>
        <w:t xml:space="preserve">, B.L. &amp; </w:t>
      </w:r>
      <w:proofErr w:type="spellStart"/>
      <w:r w:rsidRPr="00D71A01">
        <w:rPr>
          <w:rFonts w:ascii="Arial" w:hAnsi="Arial"/>
          <w:i/>
        </w:rPr>
        <w:t>Zallman</w:t>
      </w:r>
      <w:proofErr w:type="spellEnd"/>
      <w:r w:rsidRPr="00D71A01">
        <w:rPr>
          <w:rFonts w:ascii="Arial" w:hAnsi="Arial"/>
          <w:i/>
        </w:rPr>
        <w:t xml:space="preserve">, L. (2015). Barriers to health care for undocumented immigrants: a literature review. </w:t>
      </w:r>
      <w:r w:rsidRPr="00D71A01">
        <w:rPr>
          <w:rFonts w:ascii="Arial" w:hAnsi="Arial"/>
          <w:i/>
          <w:iCs/>
        </w:rPr>
        <w:t xml:space="preserve">Risk Manag </w:t>
      </w:r>
      <w:proofErr w:type="spellStart"/>
      <w:r w:rsidRPr="00D71A01">
        <w:rPr>
          <w:rFonts w:ascii="Arial" w:hAnsi="Arial"/>
          <w:i/>
          <w:iCs/>
        </w:rPr>
        <w:t>Healthc</w:t>
      </w:r>
      <w:proofErr w:type="spellEnd"/>
      <w:r w:rsidRPr="00D71A01">
        <w:rPr>
          <w:rFonts w:ascii="Arial" w:hAnsi="Arial"/>
          <w:i/>
          <w:iCs/>
        </w:rPr>
        <w:t xml:space="preserve"> Policy</w:t>
      </w:r>
      <w:r w:rsidRPr="00D71A01">
        <w:rPr>
          <w:rFonts w:ascii="Arial" w:hAnsi="Arial"/>
          <w:i/>
        </w:rPr>
        <w:t>, 175–183.</w:t>
      </w:r>
    </w:p>
    <w:p w14:paraId="7DCB8759" w14:textId="77777777" w:rsidR="00D71A01" w:rsidRPr="00D71A01" w:rsidRDefault="00D71A01" w:rsidP="00D71A01">
      <w:pPr>
        <w:rPr>
          <w:rFonts w:ascii="Arial" w:hAnsi="Arial"/>
          <w:i/>
        </w:rPr>
      </w:pPr>
      <w:r w:rsidRPr="00D71A01">
        <w:rPr>
          <w:rFonts w:ascii="Arial" w:hAnsi="Arial"/>
          <w:i/>
        </w:rPr>
        <w:t xml:space="preserve">Hsiao, V., Chandereng, T., Lankton, R.L., et al. (2021). Disparities in telemedicine access: a cross-sectional study of a newly established infrastructure during the COVID-19 pandemic. </w:t>
      </w:r>
      <w:r w:rsidRPr="00D71A01">
        <w:rPr>
          <w:rFonts w:ascii="Arial" w:hAnsi="Arial"/>
          <w:i/>
          <w:iCs/>
        </w:rPr>
        <w:t>Appl Clin Inform</w:t>
      </w:r>
      <w:r w:rsidRPr="00D71A01">
        <w:rPr>
          <w:rFonts w:ascii="Arial" w:hAnsi="Arial"/>
          <w:i/>
        </w:rPr>
        <w:t>, 12(03), 445–458.</w:t>
      </w:r>
    </w:p>
    <w:p w14:paraId="04146CED" w14:textId="77777777" w:rsidR="00D71A01" w:rsidRPr="00D71A01" w:rsidRDefault="00D71A01" w:rsidP="00D71A01">
      <w:pPr>
        <w:rPr>
          <w:rFonts w:ascii="Arial" w:hAnsi="Arial"/>
          <w:i/>
        </w:rPr>
      </w:pPr>
      <w:r w:rsidRPr="00D71A01">
        <w:rPr>
          <w:rFonts w:ascii="Arial" w:hAnsi="Arial"/>
          <w:i/>
          <w:lang w:val="nl-NL"/>
        </w:rPr>
        <w:t xml:space="preserve">Hurst, L., Mahtani, K., Pluddemann, A., et al. </w:t>
      </w:r>
      <w:r w:rsidRPr="00D71A01">
        <w:rPr>
          <w:rFonts w:ascii="Arial" w:hAnsi="Arial"/>
          <w:i/>
        </w:rPr>
        <w:t xml:space="preserve">(2019). Defining value-based healthcare in the NHS. </w:t>
      </w:r>
      <w:r w:rsidRPr="00D71A01">
        <w:rPr>
          <w:rFonts w:ascii="Arial" w:hAnsi="Arial"/>
          <w:i/>
          <w:iCs/>
        </w:rPr>
        <w:t>Cent Evid-Based Med Rep</w:t>
      </w:r>
      <w:r w:rsidRPr="00D71A01">
        <w:rPr>
          <w:rFonts w:ascii="Arial" w:hAnsi="Arial"/>
          <w:i/>
        </w:rPr>
        <w:t>, 04(4).</w:t>
      </w:r>
    </w:p>
    <w:p w14:paraId="1EA382DC" w14:textId="77777777" w:rsidR="00D71A01" w:rsidRPr="00D71A01" w:rsidRDefault="00D71A01" w:rsidP="00D71A01">
      <w:pPr>
        <w:rPr>
          <w:rFonts w:ascii="Arial" w:hAnsi="Arial"/>
          <w:i/>
        </w:rPr>
      </w:pPr>
      <w:r w:rsidRPr="00D71A01">
        <w:rPr>
          <w:rFonts w:ascii="Arial" w:hAnsi="Arial"/>
          <w:i/>
        </w:rPr>
        <w:t xml:space="preserve">Khairat, S., Haithcoat, T., Liu, S., et al. (2019). Advancing health equity and access using telemedicine: a geospatial assessment. </w:t>
      </w:r>
      <w:r w:rsidRPr="00D71A01">
        <w:rPr>
          <w:rFonts w:ascii="Arial" w:hAnsi="Arial"/>
          <w:i/>
          <w:iCs/>
        </w:rPr>
        <w:t>J Am Med Inform Assoc</w:t>
      </w:r>
      <w:r w:rsidRPr="00D71A01">
        <w:rPr>
          <w:rFonts w:ascii="Arial" w:hAnsi="Arial"/>
          <w:i/>
        </w:rPr>
        <w:t>, 26(8–9), 796–805.</w:t>
      </w:r>
    </w:p>
    <w:p w14:paraId="01E005B2" w14:textId="77777777" w:rsidR="00D71A01" w:rsidRPr="00D71A01" w:rsidRDefault="00D71A01" w:rsidP="00D71A01">
      <w:pPr>
        <w:rPr>
          <w:rFonts w:ascii="Arial" w:hAnsi="Arial"/>
          <w:i/>
        </w:rPr>
      </w:pPr>
      <w:r w:rsidRPr="00D71A01">
        <w:rPr>
          <w:rFonts w:ascii="Arial" w:hAnsi="Arial"/>
          <w:i/>
        </w:rPr>
        <w:lastRenderedPageBreak/>
        <w:t xml:space="preserve">Long, H.A., French, D.P. &amp; Brooks, J.M. (2020). Optimising the value of the critical appraisal skills programme (CASP) tool for quality appraisal in qualitative evidence synthesis. </w:t>
      </w:r>
      <w:r w:rsidRPr="00D71A01">
        <w:rPr>
          <w:rFonts w:ascii="Arial" w:hAnsi="Arial"/>
          <w:i/>
          <w:iCs/>
        </w:rPr>
        <w:t>Res Methods Med Health Sci</w:t>
      </w:r>
      <w:r w:rsidRPr="00D71A01">
        <w:rPr>
          <w:rFonts w:ascii="Arial" w:hAnsi="Arial"/>
          <w:i/>
        </w:rPr>
        <w:t>, 1(1), 31–42.</w:t>
      </w:r>
    </w:p>
    <w:p w14:paraId="0A4733FE" w14:textId="77777777" w:rsidR="00D71A01" w:rsidRPr="00D71A01" w:rsidRDefault="00D71A01" w:rsidP="00D71A01">
      <w:pPr>
        <w:rPr>
          <w:rFonts w:ascii="Arial" w:hAnsi="Arial"/>
          <w:i/>
        </w:rPr>
      </w:pPr>
      <w:r w:rsidRPr="00D71A01">
        <w:rPr>
          <w:rFonts w:ascii="Arial" w:hAnsi="Arial"/>
          <w:i/>
        </w:rPr>
        <w:t xml:space="preserve">Marmot, M. (2015). The health gap: the challenge of an unequal world. </w:t>
      </w:r>
      <w:r w:rsidRPr="00D71A01">
        <w:rPr>
          <w:rFonts w:ascii="Arial" w:hAnsi="Arial"/>
          <w:i/>
          <w:iCs/>
        </w:rPr>
        <w:t>Lancet</w:t>
      </w:r>
      <w:r w:rsidRPr="00D71A01">
        <w:rPr>
          <w:rFonts w:ascii="Arial" w:hAnsi="Arial"/>
          <w:i/>
        </w:rPr>
        <w:t>, 386(10011), 2442–2444.</w:t>
      </w:r>
    </w:p>
    <w:p w14:paraId="68A23ED6" w14:textId="77777777" w:rsidR="00D71A01" w:rsidRPr="00D71A01" w:rsidRDefault="00D71A01" w:rsidP="00D71A01">
      <w:pPr>
        <w:rPr>
          <w:rFonts w:ascii="Arial" w:hAnsi="Arial"/>
          <w:i/>
        </w:rPr>
      </w:pPr>
      <w:r w:rsidRPr="00D71A01">
        <w:rPr>
          <w:rFonts w:ascii="Arial" w:hAnsi="Arial"/>
          <w:i/>
          <w:lang w:val="nl-NL"/>
        </w:rPr>
        <w:t xml:space="preserve">Nelson, D., Inghels, M., Kenny, A., et al. </w:t>
      </w:r>
      <w:r w:rsidRPr="00D71A01">
        <w:rPr>
          <w:rFonts w:ascii="Arial" w:hAnsi="Arial"/>
          <w:i/>
        </w:rPr>
        <w:t xml:space="preserve">(2023). Mental health professionals and telehealth in a rural setting: a </w:t>
      </w:r>
      <w:proofErr w:type="gramStart"/>
      <w:r w:rsidRPr="00D71A01">
        <w:rPr>
          <w:rFonts w:ascii="Arial" w:hAnsi="Arial"/>
          <w:i/>
        </w:rPr>
        <w:t>cross sectional</w:t>
      </w:r>
      <w:proofErr w:type="gramEnd"/>
      <w:r w:rsidRPr="00D71A01">
        <w:rPr>
          <w:rFonts w:ascii="Arial" w:hAnsi="Arial"/>
          <w:i/>
        </w:rPr>
        <w:t xml:space="preserve"> survey. </w:t>
      </w:r>
      <w:r w:rsidRPr="00D71A01">
        <w:rPr>
          <w:rFonts w:ascii="Arial" w:hAnsi="Arial"/>
          <w:i/>
          <w:iCs/>
        </w:rPr>
        <w:t xml:space="preserve">BMC Health </w:t>
      </w:r>
      <w:proofErr w:type="spellStart"/>
      <w:r w:rsidRPr="00D71A01">
        <w:rPr>
          <w:rFonts w:ascii="Arial" w:hAnsi="Arial"/>
          <w:i/>
          <w:iCs/>
        </w:rPr>
        <w:t>Serv</w:t>
      </w:r>
      <w:proofErr w:type="spellEnd"/>
      <w:r w:rsidRPr="00D71A01">
        <w:rPr>
          <w:rFonts w:ascii="Arial" w:hAnsi="Arial"/>
          <w:i/>
          <w:iCs/>
        </w:rPr>
        <w:t xml:space="preserve"> Res</w:t>
      </w:r>
      <w:r w:rsidRPr="00D71A01">
        <w:rPr>
          <w:rFonts w:ascii="Arial" w:hAnsi="Arial"/>
          <w:i/>
        </w:rPr>
        <w:t>, 23(1), 200.</w:t>
      </w:r>
    </w:p>
    <w:p w14:paraId="335184FB" w14:textId="77777777" w:rsidR="00D71A01" w:rsidRPr="00D71A01" w:rsidRDefault="00D71A01" w:rsidP="00D71A01">
      <w:pPr>
        <w:rPr>
          <w:rFonts w:ascii="Arial" w:hAnsi="Arial"/>
          <w:i/>
        </w:rPr>
      </w:pPr>
      <w:r w:rsidRPr="00D71A01">
        <w:rPr>
          <w:rFonts w:ascii="Arial" w:hAnsi="Arial"/>
          <w:i/>
        </w:rPr>
        <w:t xml:space="preserve">Nyashanu, M., Pfende, F. &amp; Ekpenyong, M. (2020). Exploring the challenges faced by frontline workers in health and social care amid the COVID-19 pandemic: experiences of frontline workers in the English Midlands region, UK. </w:t>
      </w:r>
      <w:r w:rsidRPr="00D71A01">
        <w:rPr>
          <w:rFonts w:ascii="Arial" w:hAnsi="Arial"/>
          <w:i/>
          <w:iCs/>
        </w:rPr>
        <w:t xml:space="preserve">J </w:t>
      </w:r>
      <w:proofErr w:type="spellStart"/>
      <w:r w:rsidRPr="00D71A01">
        <w:rPr>
          <w:rFonts w:ascii="Arial" w:hAnsi="Arial"/>
          <w:i/>
          <w:iCs/>
        </w:rPr>
        <w:t>Interprof</w:t>
      </w:r>
      <w:proofErr w:type="spellEnd"/>
      <w:r w:rsidRPr="00D71A01">
        <w:rPr>
          <w:rFonts w:ascii="Arial" w:hAnsi="Arial"/>
          <w:i/>
          <w:iCs/>
        </w:rPr>
        <w:t xml:space="preserve"> Care</w:t>
      </w:r>
      <w:r w:rsidRPr="00D71A01">
        <w:rPr>
          <w:rFonts w:ascii="Arial" w:hAnsi="Arial"/>
          <w:i/>
        </w:rPr>
        <w:t>, 34(5), 655–661.</w:t>
      </w:r>
    </w:p>
    <w:p w14:paraId="5967554B" w14:textId="77777777" w:rsidR="00D71A01" w:rsidRPr="00D71A01" w:rsidRDefault="00D71A01" w:rsidP="00D71A01">
      <w:pPr>
        <w:rPr>
          <w:rFonts w:ascii="Arial" w:hAnsi="Arial"/>
          <w:i/>
        </w:rPr>
      </w:pPr>
      <w:proofErr w:type="spellStart"/>
      <w:r w:rsidRPr="00D71A01">
        <w:rPr>
          <w:rFonts w:ascii="Arial" w:hAnsi="Arial"/>
          <w:i/>
        </w:rPr>
        <w:t>Olawade</w:t>
      </w:r>
      <w:proofErr w:type="spellEnd"/>
      <w:r w:rsidRPr="00D71A01">
        <w:rPr>
          <w:rFonts w:ascii="Arial" w:hAnsi="Arial"/>
          <w:i/>
        </w:rPr>
        <w:t xml:space="preserve">, D.B., Eberhardt, J., David-Olawade, A.C., Balogun, M.A., Bolarinwa, O.A. &amp; Esan, D.T. (2024). Transforming multidrug-resistant tuberculosis care: the potentials of telemedicine in resource-limited settings. </w:t>
      </w:r>
      <w:r w:rsidRPr="00D71A01">
        <w:rPr>
          <w:rFonts w:ascii="Arial" w:hAnsi="Arial"/>
          <w:i/>
          <w:iCs/>
        </w:rPr>
        <w:t>Health Sci Rev</w:t>
      </w:r>
      <w:r w:rsidRPr="00D71A01">
        <w:rPr>
          <w:rFonts w:ascii="Arial" w:hAnsi="Arial"/>
          <w:i/>
        </w:rPr>
        <w:t>, 100185.</w:t>
      </w:r>
    </w:p>
    <w:p w14:paraId="6C3FFC5B" w14:textId="77777777" w:rsidR="00D71A01" w:rsidRPr="00D71A01" w:rsidRDefault="00D71A01" w:rsidP="00D71A01">
      <w:pPr>
        <w:rPr>
          <w:rFonts w:ascii="Arial" w:hAnsi="Arial"/>
          <w:i/>
        </w:rPr>
      </w:pPr>
      <w:proofErr w:type="spellStart"/>
      <w:r w:rsidRPr="00D71A01">
        <w:rPr>
          <w:rFonts w:ascii="Arial" w:hAnsi="Arial"/>
          <w:i/>
        </w:rPr>
        <w:t>Olowoyo</w:t>
      </w:r>
      <w:proofErr w:type="spellEnd"/>
      <w:r w:rsidRPr="00D71A01">
        <w:rPr>
          <w:rFonts w:ascii="Arial" w:hAnsi="Arial"/>
          <w:i/>
        </w:rPr>
        <w:t xml:space="preserve">, K.S., Esan, D.T., Adeyanju, B.T., </w:t>
      </w:r>
      <w:proofErr w:type="spellStart"/>
      <w:r w:rsidRPr="00D71A01">
        <w:rPr>
          <w:rFonts w:ascii="Arial" w:hAnsi="Arial"/>
          <w:i/>
        </w:rPr>
        <w:t>Olawade</w:t>
      </w:r>
      <w:proofErr w:type="spellEnd"/>
      <w:r w:rsidRPr="00D71A01">
        <w:rPr>
          <w:rFonts w:ascii="Arial" w:hAnsi="Arial"/>
          <w:i/>
        </w:rPr>
        <w:t xml:space="preserve">, D.B., </w:t>
      </w:r>
      <w:proofErr w:type="spellStart"/>
      <w:r w:rsidRPr="00D71A01">
        <w:rPr>
          <w:rFonts w:ascii="Arial" w:hAnsi="Arial"/>
          <w:i/>
        </w:rPr>
        <w:t>Oyinloye</w:t>
      </w:r>
      <w:proofErr w:type="spellEnd"/>
      <w:r w:rsidRPr="00D71A01">
        <w:rPr>
          <w:rFonts w:ascii="Arial" w:hAnsi="Arial"/>
          <w:i/>
        </w:rPr>
        <w:t xml:space="preserve">, B.E. &amp; </w:t>
      </w:r>
      <w:proofErr w:type="spellStart"/>
      <w:r w:rsidRPr="00D71A01">
        <w:rPr>
          <w:rFonts w:ascii="Arial" w:hAnsi="Arial"/>
          <w:i/>
        </w:rPr>
        <w:t>Olowoyo</w:t>
      </w:r>
      <w:proofErr w:type="spellEnd"/>
      <w:r w:rsidRPr="00D71A01">
        <w:rPr>
          <w:rFonts w:ascii="Arial" w:hAnsi="Arial"/>
          <w:i/>
        </w:rPr>
        <w:t>, P. (n.d.). Telemedicine as a tool to prevent multi-</w:t>
      </w:r>
      <w:proofErr w:type="gramStart"/>
      <w:r w:rsidRPr="00D71A01">
        <w:rPr>
          <w:rFonts w:ascii="Arial" w:hAnsi="Arial"/>
          <w:i/>
        </w:rPr>
        <w:t>drug resistant</w:t>
      </w:r>
      <w:proofErr w:type="gramEnd"/>
      <w:r w:rsidRPr="00D71A01">
        <w:rPr>
          <w:rFonts w:ascii="Arial" w:hAnsi="Arial"/>
          <w:i/>
        </w:rPr>
        <w:t xml:space="preserve"> tuberculosis in poor resource settings: lessons from Nigeria.</w:t>
      </w:r>
    </w:p>
    <w:p w14:paraId="6DC10E4A" w14:textId="77777777" w:rsidR="00D71A01" w:rsidRPr="00D71A01" w:rsidRDefault="00D71A01" w:rsidP="00D71A01">
      <w:pPr>
        <w:rPr>
          <w:rFonts w:ascii="Arial" w:hAnsi="Arial"/>
          <w:i/>
        </w:rPr>
      </w:pPr>
      <w:r w:rsidRPr="00D71A01">
        <w:rPr>
          <w:rFonts w:ascii="Arial" w:hAnsi="Arial"/>
          <w:i/>
        </w:rPr>
        <w:t xml:space="preserve">Rains, L.S., Dalton-Locke, C., Landau, S., Needle, J.J. &amp; Johnson, S. (2022). Variations in the uptake of telemental health technologies in community and crisis mental health services during the early pandemic: a survey of mental health professionals in the UK. </w:t>
      </w:r>
      <w:r w:rsidRPr="00D71A01">
        <w:rPr>
          <w:rFonts w:ascii="Arial" w:hAnsi="Arial"/>
          <w:i/>
          <w:iCs/>
        </w:rPr>
        <w:t>BMC Psychiatry</w:t>
      </w:r>
      <w:r w:rsidRPr="00D71A01">
        <w:rPr>
          <w:rFonts w:ascii="Arial" w:hAnsi="Arial"/>
          <w:i/>
        </w:rPr>
        <w:t>, 22(1), 776.</w:t>
      </w:r>
    </w:p>
    <w:p w14:paraId="224E27FE" w14:textId="77777777" w:rsidR="00D71A01" w:rsidRPr="00D71A01" w:rsidRDefault="00D71A01" w:rsidP="00D71A01">
      <w:pPr>
        <w:rPr>
          <w:rFonts w:ascii="Arial" w:hAnsi="Arial"/>
          <w:i/>
        </w:rPr>
      </w:pPr>
      <w:r w:rsidRPr="00D71A01">
        <w:rPr>
          <w:rFonts w:ascii="Arial" w:hAnsi="Arial"/>
          <w:i/>
        </w:rPr>
        <w:t xml:space="preserve">Rush, K.L., Seaton, C., Li, E., Oelke, N.D. &amp; Pesut, B. (2021). Rural use of health service and telemedicine during COVID-19: the role of access and eHealth literacy. </w:t>
      </w:r>
      <w:r w:rsidRPr="00D71A01">
        <w:rPr>
          <w:rFonts w:ascii="Arial" w:hAnsi="Arial"/>
          <w:i/>
          <w:iCs/>
        </w:rPr>
        <w:t>Health Inform J</w:t>
      </w:r>
      <w:r w:rsidRPr="00D71A01">
        <w:rPr>
          <w:rFonts w:ascii="Arial" w:hAnsi="Arial"/>
          <w:i/>
        </w:rPr>
        <w:t>, 27(2), 14604582211020064.</w:t>
      </w:r>
    </w:p>
    <w:p w14:paraId="2B60FF89" w14:textId="77777777" w:rsidR="00D71A01" w:rsidRPr="00D71A01" w:rsidRDefault="00D71A01" w:rsidP="00D71A01">
      <w:pPr>
        <w:rPr>
          <w:rFonts w:ascii="Arial" w:hAnsi="Arial"/>
          <w:i/>
        </w:rPr>
      </w:pPr>
      <w:r w:rsidRPr="00D71A01">
        <w:rPr>
          <w:rFonts w:ascii="Arial" w:hAnsi="Arial"/>
          <w:i/>
        </w:rPr>
        <w:t xml:space="preserve">Saurman, E. (2016). Improving access: modifying </w:t>
      </w:r>
      <w:proofErr w:type="spellStart"/>
      <w:r w:rsidRPr="00D71A01">
        <w:rPr>
          <w:rFonts w:ascii="Arial" w:hAnsi="Arial"/>
          <w:i/>
        </w:rPr>
        <w:t>Penchansky</w:t>
      </w:r>
      <w:proofErr w:type="spellEnd"/>
      <w:r w:rsidRPr="00D71A01">
        <w:rPr>
          <w:rFonts w:ascii="Arial" w:hAnsi="Arial"/>
          <w:i/>
        </w:rPr>
        <w:t xml:space="preserve"> and Thomas’s theory of access. </w:t>
      </w:r>
      <w:r w:rsidRPr="00D71A01">
        <w:rPr>
          <w:rFonts w:ascii="Arial" w:hAnsi="Arial"/>
          <w:i/>
          <w:iCs/>
        </w:rPr>
        <w:t xml:space="preserve">J Health </w:t>
      </w:r>
      <w:proofErr w:type="spellStart"/>
      <w:r w:rsidRPr="00D71A01">
        <w:rPr>
          <w:rFonts w:ascii="Arial" w:hAnsi="Arial"/>
          <w:i/>
          <w:iCs/>
        </w:rPr>
        <w:t>Serv</w:t>
      </w:r>
      <w:proofErr w:type="spellEnd"/>
      <w:r w:rsidRPr="00D71A01">
        <w:rPr>
          <w:rFonts w:ascii="Arial" w:hAnsi="Arial"/>
          <w:i/>
          <w:iCs/>
        </w:rPr>
        <w:t xml:space="preserve"> Res Policy</w:t>
      </w:r>
      <w:r w:rsidRPr="00D71A01">
        <w:rPr>
          <w:rFonts w:ascii="Arial" w:hAnsi="Arial"/>
          <w:i/>
        </w:rPr>
        <w:t>, 21(1), 36–39.</w:t>
      </w:r>
    </w:p>
    <w:p w14:paraId="4337F074" w14:textId="77777777" w:rsidR="00D71A01" w:rsidRPr="00D71A01" w:rsidRDefault="00D71A01" w:rsidP="00D71A01">
      <w:pPr>
        <w:rPr>
          <w:rFonts w:ascii="Arial" w:hAnsi="Arial"/>
          <w:i/>
        </w:rPr>
      </w:pPr>
      <w:r w:rsidRPr="00D71A01">
        <w:rPr>
          <w:rFonts w:ascii="Arial" w:hAnsi="Arial"/>
          <w:i/>
        </w:rPr>
        <w:t xml:space="preserve">Townsend, P., Phillimore, P. &amp; Beattie, A. (2023). </w:t>
      </w:r>
      <w:r w:rsidRPr="00D71A01">
        <w:rPr>
          <w:rFonts w:ascii="Arial" w:hAnsi="Arial"/>
          <w:i/>
          <w:iCs/>
        </w:rPr>
        <w:t>Health and deprivation: inequality and the North</w:t>
      </w:r>
      <w:r w:rsidRPr="00D71A01">
        <w:rPr>
          <w:rFonts w:ascii="Arial" w:hAnsi="Arial"/>
          <w:i/>
        </w:rPr>
        <w:t>. Taylor &amp; Francis.</w:t>
      </w:r>
    </w:p>
    <w:p w14:paraId="7003F828" w14:textId="77777777" w:rsidR="00D71A01" w:rsidRPr="005257E9" w:rsidRDefault="00D71A01" w:rsidP="005257E9">
      <w:pPr>
        <w:rPr>
          <w:rFonts w:ascii="Arial" w:hAnsi="Arial"/>
          <w:i/>
        </w:rPr>
      </w:pPr>
    </w:p>
    <w:tbl>
      <w:tblPr>
        <w:tblW w:w="0" w:type="auto"/>
        <w:tblCellMar>
          <w:top w:w="15" w:type="dxa"/>
          <w:left w:w="15" w:type="dxa"/>
          <w:bottom w:w="15" w:type="dxa"/>
          <w:right w:w="15" w:type="dxa"/>
        </w:tblCellMar>
        <w:tblLook w:val="04A0" w:firstRow="1" w:lastRow="0" w:firstColumn="1" w:lastColumn="0" w:noHBand="0" w:noVBand="1"/>
      </w:tblPr>
      <w:tblGrid>
        <w:gridCol w:w="600"/>
        <w:gridCol w:w="8426"/>
      </w:tblGrid>
      <w:tr w:rsidR="005257E9" w:rsidRPr="005257E9" w14:paraId="48427BD1" w14:textId="77777777">
        <w:tc>
          <w:tcPr>
            <w:tcW w:w="660" w:type="dxa"/>
            <w:tcMar>
              <w:top w:w="0" w:type="dxa"/>
              <w:left w:w="240" w:type="dxa"/>
              <w:bottom w:w="0" w:type="dxa"/>
              <w:right w:w="240" w:type="dxa"/>
            </w:tcMar>
            <w:hideMark/>
          </w:tcPr>
          <w:p w14:paraId="4E7C9298" w14:textId="4DABB679" w:rsidR="005257E9" w:rsidRPr="005257E9" w:rsidRDefault="005257E9" w:rsidP="005257E9">
            <w:pPr>
              <w:rPr>
                <w:rFonts w:ascii="Arial" w:hAnsi="Arial"/>
                <w:i/>
              </w:rPr>
            </w:pPr>
          </w:p>
        </w:tc>
        <w:tc>
          <w:tcPr>
            <w:tcW w:w="12840" w:type="dxa"/>
            <w:tcMar>
              <w:top w:w="0" w:type="dxa"/>
              <w:left w:w="0" w:type="dxa"/>
              <w:bottom w:w="0" w:type="dxa"/>
              <w:right w:w="0" w:type="dxa"/>
            </w:tcMar>
            <w:vAlign w:val="center"/>
            <w:hideMark/>
          </w:tcPr>
          <w:p w14:paraId="1C10B6D3" w14:textId="77777777" w:rsidR="005257E9" w:rsidRPr="005257E9" w:rsidRDefault="005257E9" w:rsidP="005257E9">
            <w:pPr>
              <w:rPr>
                <w:rFonts w:ascii="Arial" w:hAnsi="Arial"/>
                <w:i/>
              </w:rPr>
            </w:pPr>
          </w:p>
        </w:tc>
      </w:tr>
    </w:tbl>
    <w:p w14:paraId="6B02565E" w14:textId="5A2AD219" w:rsidR="000932CB" w:rsidRPr="00143326" w:rsidRDefault="000932CB" w:rsidP="005257E9">
      <w:pPr>
        <w:rPr>
          <w:rFonts w:ascii="Arial" w:hAnsi="Arial"/>
          <w:i/>
        </w:rPr>
      </w:pPr>
    </w:p>
    <w:sectPr w:rsidR="000932CB" w:rsidRPr="001433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E9"/>
    <w:rsid w:val="000064B6"/>
    <w:rsid w:val="00057726"/>
    <w:rsid w:val="000932CB"/>
    <w:rsid w:val="000A3D74"/>
    <w:rsid w:val="000E5D9E"/>
    <w:rsid w:val="00143326"/>
    <w:rsid w:val="0023011B"/>
    <w:rsid w:val="00243A6A"/>
    <w:rsid w:val="002D7FE8"/>
    <w:rsid w:val="00305A13"/>
    <w:rsid w:val="0048429A"/>
    <w:rsid w:val="004E1F37"/>
    <w:rsid w:val="004E449F"/>
    <w:rsid w:val="005257E9"/>
    <w:rsid w:val="006156FE"/>
    <w:rsid w:val="00630652"/>
    <w:rsid w:val="007653C8"/>
    <w:rsid w:val="00782B42"/>
    <w:rsid w:val="008856AB"/>
    <w:rsid w:val="00897239"/>
    <w:rsid w:val="00A13D2F"/>
    <w:rsid w:val="00A72C47"/>
    <w:rsid w:val="00B834AA"/>
    <w:rsid w:val="00BA2B74"/>
    <w:rsid w:val="00BF102D"/>
    <w:rsid w:val="00C113AC"/>
    <w:rsid w:val="00D71A01"/>
    <w:rsid w:val="00DF60D7"/>
    <w:rsid w:val="00EB6BB9"/>
    <w:rsid w:val="00F17FC2"/>
    <w:rsid w:val="00FD02F1"/>
    <w:rsid w:val="00FF4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0F786"/>
  <w15:chartTrackingRefBased/>
  <w15:docId w15:val="{100B75CE-7291-42EE-BA72-D98E726C0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5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7E9"/>
    <w:rPr>
      <w:rFonts w:eastAsiaTheme="majorEastAsia" w:cstheme="majorBidi"/>
      <w:color w:val="272727" w:themeColor="text1" w:themeTint="D8"/>
    </w:rPr>
  </w:style>
  <w:style w:type="paragraph" w:styleId="Title">
    <w:name w:val="Title"/>
    <w:basedOn w:val="Normal"/>
    <w:next w:val="Normal"/>
    <w:link w:val="TitleChar"/>
    <w:uiPriority w:val="10"/>
    <w:qFormat/>
    <w:rsid w:val="00525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7E9"/>
    <w:pPr>
      <w:spacing w:before="160"/>
      <w:jc w:val="center"/>
    </w:pPr>
    <w:rPr>
      <w:i/>
      <w:iCs/>
      <w:color w:val="404040" w:themeColor="text1" w:themeTint="BF"/>
    </w:rPr>
  </w:style>
  <w:style w:type="character" w:customStyle="1" w:styleId="QuoteChar">
    <w:name w:val="Quote Char"/>
    <w:basedOn w:val="DefaultParagraphFont"/>
    <w:link w:val="Quote"/>
    <w:uiPriority w:val="29"/>
    <w:rsid w:val="005257E9"/>
    <w:rPr>
      <w:i/>
      <w:iCs/>
      <w:color w:val="404040" w:themeColor="text1" w:themeTint="BF"/>
    </w:rPr>
  </w:style>
  <w:style w:type="paragraph" w:styleId="ListParagraph">
    <w:name w:val="List Paragraph"/>
    <w:basedOn w:val="Normal"/>
    <w:uiPriority w:val="34"/>
    <w:qFormat/>
    <w:rsid w:val="005257E9"/>
    <w:pPr>
      <w:ind w:left="720"/>
      <w:contextualSpacing/>
    </w:pPr>
  </w:style>
  <w:style w:type="character" w:styleId="IntenseEmphasis">
    <w:name w:val="Intense Emphasis"/>
    <w:basedOn w:val="DefaultParagraphFont"/>
    <w:uiPriority w:val="21"/>
    <w:qFormat/>
    <w:rsid w:val="005257E9"/>
    <w:rPr>
      <w:i/>
      <w:iCs/>
      <w:color w:val="0F4761" w:themeColor="accent1" w:themeShade="BF"/>
    </w:rPr>
  </w:style>
  <w:style w:type="paragraph" w:styleId="IntenseQuote">
    <w:name w:val="Intense Quote"/>
    <w:basedOn w:val="Normal"/>
    <w:next w:val="Normal"/>
    <w:link w:val="IntenseQuoteChar"/>
    <w:uiPriority w:val="30"/>
    <w:qFormat/>
    <w:rsid w:val="00525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7E9"/>
    <w:rPr>
      <w:i/>
      <w:iCs/>
      <w:color w:val="0F4761" w:themeColor="accent1" w:themeShade="BF"/>
    </w:rPr>
  </w:style>
  <w:style w:type="character" w:styleId="IntenseReference">
    <w:name w:val="Intense Reference"/>
    <w:basedOn w:val="DefaultParagraphFont"/>
    <w:uiPriority w:val="32"/>
    <w:qFormat/>
    <w:rsid w:val="005257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Ayomide Man</dc:creator>
  <cp:keywords/>
  <dc:description/>
  <cp:lastModifiedBy>Ayomide Man</cp:lastModifiedBy>
  <cp:revision>2</cp:revision>
  <dcterms:created xsi:type="dcterms:W3CDTF">2025-12-13T12:42:00Z</dcterms:created>
  <dcterms:modified xsi:type="dcterms:W3CDTF">2025-12-13T12:42:00Z</dcterms:modified>
</cp:coreProperties>
</file>