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63E9A" w14:textId="77777777" w:rsidR="00F873F8" w:rsidRPr="00B035B2" w:rsidRDefault="00000000" w:rsidP="00B035B2">
      <w:pPr>
        <w:widowControl w:val="0"/>
        <w:spacing w:line="360" w:lineRule="auto"/>
        <w:ind w:left="110"/>
        <w:rPr>
          <w:rFonts w:eastAsia="Times New Roman" w:cs="Times New Roman"/>
        </w:rPr>
      </w:pPr>
      <w:r w:rsidRPr="00B035B2">
        <w:rPr>
          <w:rFonts w:eastAsia="Times New Roman" w:cs="Times New Roman"/>
          <w:noProof/>
        </w:rPr>
        <w:drawing>
          <wp:inline distT="19050" distB="19050" distL="19050" distR="19050" wp14:anchorId="625883B5" wp14:editId="78C1A38C">
            <wp:extent cx="2965323" cy="12915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65323" cy="1291590"/>
                    </a:xfrm>
                    <a:prstGeom prst="rect">
                      <a:avLst/>
                    </a:prstGeom>
                    <a:ln/>
                  </pic:spPr>
                </pic:pic>
              </a:graphicData>
            </a:graphic>
          </wp:inline>
        </w:drawing>
      </w:r>
    </w:p>
    <w:p w14:paraId="09EC8CE4" w14:textId="77777777" w:rsidR="00F873F8" w:rsidRPr="00B035B2" w:rsidRDefault="00F873F8" w:rsidP="00B035B2">
      <w:pPr>
        <w:spacing w:line="360" w:lineRule="auto"/>
        <w:rPr>
          <w:rFonts w:eastAsia="Times New Roman" w:cs="Times New Roman"/>
          <w:b/>
          <w:szCs w:val="24"/>
        </w:rPr>
      </w:pPr>
    </w:p>
    <w:p w14:paraId="52E5AC5E" w14:textId="77777777" w:rsidR="00F873F8" w:rsidRPr="00B035B2" w:rsidRDefault="00F873F8" w:rsidP="00B035B2">
      <w:pPr>
        <w:spacing w:line="360" w:lineRule="auto"/>
        <w:rPr>
          <w:rFonts w:eastAsia="Times New Roman" w:cs="Times New Roman"/>
          <w:b/>
          <w:sz w:val="28"/>
          <w:szCs w:val="28"/>
        </w:rPr>
      </w:pPr>
    </w:p>
    <w:p w14:paraId="50126C10" w14:textId="77777777" w:rsidR="00F873F8" w:rsidRPr="00B035B2" w:rsidRDefault="00F873F8" w:rsidP="00B035B2">
      <w:pPr>
        <w:spacing w:line="360" w:lineRule="auto"/>
        <w:rPr>
          <w:rFonts w:eastAsia="Times New Roman" w:cs="Times New Roman"/>
          <w:b/>
          <w:sz w:val="28"/>
          <w:szCs w:val="28"/>
        </w:rPr>
      </w:pPr>
    </w:p>
    <w:p w14:paraId="6DC87A73" w14:textId="77777777" w:rsidR="00F873F8" w:rsidRPr="00B035B2" w:rsidRDefault="00F873F8" w:rsidP="00B035B2">
      <w:pPr>
        <w:spacing w:line="360" w:lineRule="auto"/>
        <w:rPr>
          <w:rFonts w:eastAsia="Times New Roman" w:cs="Times New Roman"/>
          <w:b/>
          <w:sz w:val="28"/>
          <w:szCs w:val="28"/>
        </w:rPr>
      </w:pPr>
    </w:p>
    <w:p w14:paraId="3F0E8969" w14:textId="77777777" w:rsidR="00F873F8" w:rsidRPr="00B035B2" w:rsidRDefault="00000000" w:rsidP="00B035B2">
      <w:pPr>
        <w:spacing w:line="360" w:lineRule="auto"/>
        <w:jc w:val="center"/>
        <w:rPr>
          <w:rFonts w:eastAsia="Times New Roman" w:cs="Times New Roman"/>
          <w:b/>
          <w:sz w:val="28"/>
          <w:szCs w:val="28"/>
        </w:rPr>
      </w:pPr>
      <w:r w:rsidRPr="00B035B2">
        <w:rPr>
          <w:rFonts w:eastAsia="Times New Roman" w:cs="Times New Roman"/>
          <w:b/>
          <w:sz w:val="28"/>
          <w:szCs w:val="28"/>
        </w:rPr>
        <w:t>BA (Hons) International Hotel Management</w:t>
      </w:r>
    </w:p>
    <w:p w14:paraId="2BBA4FE5" w14:textId="77777777" w:rsidR="00F873F8" w:rsidRPr="00B035B2" w:rsidRDefault="00000000" w:rsidP="00B035B2">
      <w:pPr>
        <w:spacing w:line="360" w:lineRule="auto"/>
        <w:jc w:val="center"/>
        <w:rPr>
          <w:rFonts w:eastAsia="Times New Roman" w:cs="Times New Roman"/>
          <w:b/>
          <w:sz w:val="28"/>
          <w:szCs w:val="28"/>
        </w:rPr>
      </w:pPr>
      <w:r w:rsidRPr="00B035B2">
        <w:rPr>
          <w:rFonts w:eastAsia="Times New Roman" w:cs="Times New Roman"/>
          <w:b/>
          <w:sz w:val="28"/>
          <w:szCs w:val="28"/>
        </w:rPr>
        <w:t>Assignment title - Sustainable Hospitality &amp; Tourism Management</w:t>
      </w:r>
    </w:p>
    <w:p w14:paraId="2597DA5C" w14:textId="77777777" w:rsidR="00F873F8" w:rsidRPr="00B035B2" w:rsidRDefault="00000000" w:rsidP="00B035B2">
      <w:pPr>
        <w:spacing w:line="360" w:lineRule="auto"/>
        <w:jc w:val="center"/>
        <w:rPr>
          <w:rFonts w:eastAsia="Times New Roman" w:cs="Times New Roman"/>
          <w:b/>
          <w:sz w:val="28"/>
          <w:szCs w:val="28"/>
        </w:rPr>
      </w:pPr>
      <w:r w:rsidRPr="00B035B2">
        <w:rPr>
          <w:rFonts w:eastAsia="Times New Roman" w:cs="Times New Roman"/>
          <w:b/>
          <w:sz w:val="28"/>
          <w:szCs w:val="28"/>
        </w:rPr>
        <w:t>Module leader - Scott James</w:t>
      </w:r>
    </w:p>
    <w:p w14:paraId="4DA0D0EA" w14:textId="59528680" w:rsidR="00F873F8" w:rsidRPr="00B035B2" w:rsidRDefault="00381F11" w:rsidP="00B035B2">
      <w:pPr>
        <w:spacing w:line="360" w:lineRule="auto"/>
        <w:jc w:val="center"/>
        <w:rPr>
          <w:rFonts w:eastAsia="Times New Roman" w:cs="Times New Roman"/>
          <w:b/>
          <w:sz w:val="28"/>
          <w:szCs w:val="28"/>
        </w:rPr>
      </w:pPr>
      <w:r>
        <w:rPr>
          <w:rFonts w:eastAsia="Times New Roman" w:cs="Times New Roman"/>
          <w:b/>
          <w:sz w:val="28"/>
          <w:szCs w:val="28"/>
        </w:rPr>
        <w:t xml:space="preserve">Lecture </w:t>
      </w:r>
      <w:r w:rsidR="00DB3DE8">
        <w:rPr>
          <w:rFonts w:eastAsia="Times New Roman" w:cs="Times New Roman"/>
          <w:b/>
          <w:sz w:val="28"/>
          <w:szCs w:val="28"/>
        </w:rPr>
        <w:t>name:</w:t>
      </w:r>
      <w:r>
        <w:rPr>
          <w:rFonts w:eastAsia="Times New Roman" w:cs="Times New Roman"/>
          <w:b/>
          <w:sz w:val="28"/>
          <w:szCs w:val="28"/>
        </w:rPr>
        <w:t xml:space="preserve"> Julia Ault </w:t>
      </w:r>
    </w:p>
    <w:p w14:paraId="2D7B8484" w14:textId="77777777" w:rsidR="00F873F8" w:rsidRDefault="00000000" w:rsidP="00B035B2">
      <w:pPr>
        <w:spacing w:line="360" w:lineRule="auto"/>
        <w:jc w:val="center"/>
        <w:rPr>
          <w:rFonts w:eastAsia="Times New Roman" w:cs="Times New Roman"/>
          <w:b/>
          <w:sz w:val="28"/>
          <w:szCs w:val="28"/>
        </w:rPr>
      </w:pPr>
      <w:r w:rsidRPr="00B035B2">
        <w:rPr>
          <w:rFonts w:eastAsia="Times New Roman" w:cs="Times New Roman"/>
          <w:b/>
          <w:sz w:val="28"/>
          <w:szCs w:val="28"/>
        </w:rPr>
        <w:t>Module code - BMIH5006</w:t>
      </w:r>
    </w:p>
    <w:p w14:paraId="43C4E9D1" w14:textId="2D2AC4E4" w:rsidR="00DB3DE8" w:rsidRPr="00B035B2" w:rsidRDefault="00DB3DE8" w:rsidP="00B035B2">
      <w:pPr>
        <w:spacing w:line="360" w:lineRule="auto"/>
        <w:jc w:val="center"/>
        <w:rPr>
          <w:rFonts w:eastAsia="Times New Roman" w:cs="Times New Roman"/>
          <w:b/>
          <w:sz w:val="28"/>
          <w:szCs w:val="28"/>
        </w:rPr>
      </w:pPr>
      <w:r>
        <w:rPr>
          <w:rFonts w:eastAsia="Times New Roman" w:cs="Times New Roman"/>
          <w:b/>
          <w:sz w:val="28"/>
          <w:szCs w:val="28"/>
        </w:rPr>
        <w:t xml:space="preserve">Student name : Andreea </w:t>
      </w:r>
      <w:proofErr w:type="spellStart"/>
      <w:r>
        <w:rPr>
          <w:rFonts w:eastAsia="Times New Roman" w:cs="Times New Roman"/>
          <w:b/>
          <w:sz w:val="28"/>
          <w:szCs w:val="28"/>
        </w:rPr>
        <w:t>Mangarea</w:t>
      </w:r>
      <w:proofErr w:type="spellEnd"/>
      <w:r>
        <w:rPr>
          <w:rFonts w:eastAsia="Times New Roman" w:cs="Times New Roman"/>
          <w:b/>
          <w:sz w:val="28"/>
          <w:szCs w:val="28"/>
        </w:rPr>
        <w:t xml:space="preserve"> </w:t>
      </w:r>
    </w:p>
    <w:p w14:paraId="26DAA94F" w14:textId="77777777" w:rsidR="00381F11" w:rsidRDefault="00000000" w:rsidP="00B035B2">
      <w:pPr>
        <w:spacing w:line="360" w:lineRule="auto"/>
        <w:jc w:val="center"/>
        <w:rPr>
          <w:rFonts w:eastAsia="Times New Roman" w:cs="Times New Roman"/>
          <w:b/>
          <w:sz w:val="28"/>
          <w:szCs w:val="28"/>
        </w:rPr>
      </w:pPr>
      <w:r w:rsidRPr="00B035B2">
        <w:rPr>
          <w:rFonts w:eastAsia="Times New Roman" w:cs="Times New Roman"/>
          <w:b/>
          <w:sz w:val="28"/>
          <w:szCs w:val="28"/>
        </w:rPr>
        <w:t xml:space="preserve">Student ID </w:t>
      </w:r>
      <w:r w:rsidR="00381F11">
        <w:rPr>
          <w:rFonts w:eastAsia="Times New Roman" w:cs="Times New Roman"/>
          <w:b/>
          <w:sz w:val="28"/>
          <w:szCs w:val="28"/>
        </w:rPr>
        <w:t>–</w:t>
      </w:r>
      <w:r w:rsidRPr="00B035B2">
        <w:rPr>
          <w:rFonts w:eastAsia="Times New Roman" w:cs="Times New Roman"/>
          <w:b/>
          <w:sz w:val="28"/>
          <w:szCs w:val="28"/>
        </w:rPr>
        <w:t xml:space="preserve"> </w:t>
      </w:r>
      <w:r w:rsidR="00381F11">
        <w:rPr>
          <w:rFonts w:eastAsia="Times New Roman" w:cs="Times New Roman"/>
          <w:b/>
          <w:sz w:val="28"/>
          <w:szCs w:val="28"/>
        </w:rPr>
        <w:t>22 0877</w:t>
      </w:r>
    </w:p>
    <w:p w14:paraId="769777D1" w14:textId="143DE6CE" w:rsidR="00F873F8" w:rsidRPr="00B035B2" w:rsidRDefault="00381F11" w:rsidP="00B035B2">
      <w:pPr>
        <w:spacing w:line="360" w:lineRule="auto"/>
        <w:jc w:val="center"/>
        <w:rPr>
          <w:rFonts w:eastAsia="Times New Roman" w:cs="Times New Roman"/>
          <w:b/>
          <w:sz w:val="28"/>
          <w:szCs w:val="28"/>
        </w:rPr>
      </w:pPr>
      <w:r>
        <w:rPr>
          <w:rFonts w:eastAsia="Times New Roman" w:cs="Times New Roman"/>
          <w:b/>
          <w:sz w:val="28"/>
          <w:szCs w:val="28"/>
        </w:rPr>
        <w:t>Word count :2000</w:t>
      </w:r>
      <w:r w:rsidR="00000000" w:rsidRPr="00B035B2">
        <w:rPr>
          <w:rFonts w:cs="Times New Roman"/>
        </w:rPr>
        <w:br w:type="page"/>
      </w:r>
    </w:p>
    <w:p w14:paraId="37457431" w14:textId="77777777" w:rsidR="00185FDF" w:rsidRPr="00B035B2" w:rsidRDefault="00000000" w:rsidP="00B035B2">
      <w:pPr>
        <w:spacing w:line="360" w:lineRule="auto"/>
        <w:rPr>
          <w:rFonts w:eastAsia="Times New Roman" w:cs="Times New Roman"/>
          <w:b/>
          <w:szCs w:val="24"/>
        </w:rPr>
      </w:pPr>
      <w:r w:rsidRPr="00B035B2">
        <w:rPr>
          <w:rFonts w:eastAsia="Times New Roman" w:cs="Times New Roman"/>
          <w:b/>
          <w:szCs w:val="24"/>
        </w:rPr>
        <w:lastRenderedPageBreak/>
        <w:t>Executive summary</w:t>
      </w:r>
    </w:p>
    <w:p w14:paraId="0923E967" w14:textId="77777777" w:rsidR="00973877" w:rsidRDefault="00185FDF" w:rsidP="00B035B2">
      <w:pPr>
        <w:spacing w:line="360" w:lineRule="auto"/>
        <w:rPr>
          <w:rFonts w:eastAsia="Times New Roman" w:cs="Times New Roman"/>
          <w:szCs w:val="24"/>
        </w:rPr>
      </w:pPr>
      <w:r w:rsidRPr="00B035B2">
        <w:rPr>
          <w:rFonts w:cs="Times New Roman"/>
        </w:rPr>
        <w:t xml:space="preserve">This report has highlighted the importance of sustainable practices within the hospitality industry to minimize climate change and environmental degradation caused by hotels and the industry in general. Green key certification as well as B-Corp have played an important role in setting and implementing sustainability standards in the hospitality industry. </w:t>
      </w:r>
      <w:r w:rsidRPr="00B035B2">
        <w:rPr>
          <w:rFonts w:eastAsia="Times New Roman" w:cs="Times New Roman"/>
          <w:szCs w:val="24"/>
          <w:highlight w:val="white"/>
        </w:rPr>
        <w:t xml:space="preserve">Waste segregation systems </w:t>
      </w:r>
      <w:r w:rsidR="00B035B2" w:rsidRPr="00B035B2">
        <w:rPr>
          <w:rFonts w:eastAsia="Times New Roman" w:cs="Times New Roman"/>
          <w:szCs w:val="24"/>
          <w:highlight w:val="white"/>
        </w:rPr>
        <w:t xml:space="preserve">implemented by organisations </w:t>
      </w:r>
      <w:r w:rsidRPr="00B035B2">
        <w:rPr>
          <w:rFonts w:eastAsia="Times New Roman" w:cs="Times New Roman"/>
          <w:szCs w:val="24"/>
          <w:highlight w:val="white"/>
        </w:rPr>
        <w:t>can help in separating different types of waste according to categories to help in the recycling process.</w:t>
      </w:r>
      <w:r w:rsidR="00B035B2" w:rsidRPr="00B035B2">
        <w:rPr>
          <w:rFonts w:eastAsia="Times New Roman" w:cs="Times New Roman"/>
          <w:szCs w:val="24"/>
        </w:rPr>
        <w:t xml:space="preserve"> All these practices have led to an increase in the overall brand image and marketability. However, some challenges have been identified like initial implementation cost and lack of awareness of the benefits of sustainability. Furthermore, the report has concluded with the integration of technology helping organisations to tackle sustainable challenges effectively.</w:t>
      </w:r>
    </w:p>
    <w:p w14:paraId="29E69FA4" w14:textId="77777777" w:rsidR="00973877" w:rsidRDefault="00973877">
      <w:pPr>
        <w:spacing w:line="276" w:lineRule="auto"/>
        <w:jc w:val="left"/>
        <w:rPr>
          <w:rFonts w:eastAsia="Times New Roman" w:cs="Times New Roman"/>
          <w:szCs w:val="24"/>
        </w:rPr>
      </w:pPr>
      <w:r>
        <w:rPr>
          <w:rFonts w:eastAsia="Times New Roman" w:cs="Times New Roman"/>
          <w:szCs w:val="24"/>
        </w:rPr>
        <w:br w:type="page"/>
      </w:r>
    </w:p>
    <w:sdt>
      <w:sdtPr>
        <w:rPr>
          <w:rFonts w:ascii="Times New Roman" w:eastAsia="Arial" w:hAnsi="Times New Roman" w:cs="Arial"/>
          <w:color w:val="auto"/>
          <w:sz w:val="24"/>
          <w:szCs w:val="22"/>
          <w:lang w:val="en" w:eastAsia="en-IN"/>
        </w:rPr>
        <w:id w:val="-1202702422"/>
        <w:docPartObj>
          <w:docPartGallery w:val="Table of Contents"/>
          <w:docPartUnique/>
        </w:docPartObj>
      </w:sdtPr>
      <w:sdtEndPr>
        <w:rPr>
          <w:b/>
          <w:bCs/>
          <w:noProof/>
        </w:rPr>
      </w:sdtEndPr>
      <w:sdtContent>
        <w:p w14:paraId="53888298" w14:textId="6D79290C" w:rsidR="00973877" w:rsidRDefault="00973877">
          <w:pPr>
            <w:pStyle w:val="TOCHeading"/>
          </w:pPr>
          <w:r>
            <w:t>Table of Contents</w:t>
          </w:r>
        </w:p>
        <w:p w14:paraId="3ABD53FE" w14:textId="64BB9C69" w:rsidR="00B67C14" w:rsidRDefault="00973877">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r>
            <w:fldChar w:fldCharType="begin"/>
          </w:r>
          <w:r>
            <w:instrText xml:space="preserve"> TOC \o "1-3" \h \z \u </w:instrText>
          </w:r>
          <w:r>
            <w:fldChar w:fldCharType="separate"/>
          </w:r>
          <w:hyperlink w:anchor="_Toc167467334" w:history="1">
            <w:r w:rsidR="00B67C14" w:rsidRPr="00953C15">
              <w:rPr>
                <w:rStyle w:val="Hyperlink"/>
                <w:rFonts w:eastAsia="Times New Roman" w:cs="Times New Roman"/>
                <w:noProof/>
              </w:rPr>
              <w:t>1. Introduction</w:t>
            </w:r>
            <w:r w:rsidR="00B67C14">
              <w:rPr>
                <w:noProof/>
                <w:webHidden/>
              </w:rPr>
              <w:tab/>
            </w:r>
            <w:r w:rsidR="00B67C14">
              <w:rPr>
                <w:noProof/>
                <w:webHidden/>
              </w:rPr>
              <w:fldChar w:fldCharType="begin"/>
            </w:r>
            <w:r w:rsidR="00B67C14">
              <w:rPr>
                <w:noProof/>
                <w:webHidden/>
              </w:rPr>
              <w:instrText xml:space="preserve"> PAGEREF _Toc167467334 \h </w:instrText>
            </w:r>
            <w:r w:rsidR="00B67C14">
              <w:rPr>
                <w:noProof/>
                <w:webHidden/>
              </w:rPr>
            </w:r>
            <w:r w:rsidR="00B67C14">
              <w:rPr>
                <w:noProof/>
                <w:webHidden/>
              </w:rPr>
              <w:fldChar w:fldCharType="separate"/>
            </w:r>
            <w:r w:rsidR="00B67C14">
              <w:rPr>
                <w:noProof/>
                <w:webHidden/>
              </w:rPr>
              <w:t>5</w:t>
            </w:r>
            <w:r w:rsidR="00B67C14">
              <w:rPr>
                <w:noProof/>
                <w:webHidden/>
              </w:rPr>
              <w:fldChar w:fldCharType="end"/>
            </w:r>
          </w:hyperlink>
        </w:p>
        <w:p w14:paraId="0C4C1503" w14:textId="2277630D"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35" w:history="1">
            <w:r w:rsidR="00B67C14" w:rsidRPr="00953C15">
              <w:rPr>
                <w:rStyle w:val="Hyperlink"/>
                <w:rFonts w:eastAsia="Times New Roman" w:cs="Times New Roman"/>
                <w:noProof/>
              </w:rPr>
              <w:t>2. Requirements for Sustainable Accreditation</w:t>
            </w:r>
            <w:r w:rsidR="00B67C14">
              <w:rPr>
                <w:noProof/>
                <w:webHidden/>
              </w:rPr>
              <w:tab/>
            </w:r>
            <w:r w:rsidR="00B67C14">
              <w:rPr>
                <w:noProof/>
                <w:webHidden/>
              </w:rPr>
              <w:fldChar w:fldCharType="begin"/>
            </w:r>
            <w:r w:rsidR="00B67C14">
              <w:rPr>
                <w:noProof/>
                <w:webHidden/>
              </w:rPr>
              <w:instrText xml:space="preserve"> PAGEREF _Toc167467335 \h </w:instrText>
            </w:r>
            <w:r w:rsidR="00B67C14">
              <w:rPr>
                <w:noProof/>
                <w:webHidden/>
              </w:rPr>
            </w:r>
            <w:r w:rsidR="00B67C14">
              <w:rPr>
                <w:noProof/>
                <w:webHidden/>
              </w:rPr>
              <w:fldChar w:fldCharType="separate"/>
            </w:r>
            <w:r w:rsidR="00B67C14">
              <w:rPr>
                <w:noProof/>
                <w:webHidden/>
              </w:rPr>
              <w:t>6</w:t>
            </w:r>
            <w:r w:rsidR="00B67C14">
              <w:rPr>
                <w:noProof/>
                <w:webHidden/>
              </w:rPr>
              <w:fldChar w:fldCharType="end"/>
            </w:r>
          </w:hyperlink>
        </w:p>
        <w:p w14:paraId="5DCED07B" w14:textId="01A86C74"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36" w:history="1">
            <w:r w:rsidR="00B67C14" w:rsidRPr="00953C15">
              <w:rPr>
                <w:rStyle w:val="Hyperlink"/>
                <w:rFonts w:eastAsia="Times New Roman" w:cs="Times New Roman"/>
                <w:noProof/>
              </w:rPr>
              <w:t>2.1 Key Certifications</w:t>
            </w:r>
            <w:r w:rsidR="00B67C14">
              <w:rPr>
                <w:noProof/>
                <w:webHidden/>
              </w:rPr>
              <w:tab/>
            </w:r>
            <w:r w:rsidR="00B67C14">
              <w:rPr>
                <w:noProof/>
                <w:webHidden/>
              </w:rPr>
              <w:fldChar w:fldCharType="begin"/>
            </w:r>
            <w:r w:rsidR="00B67C14">
              <w:rPr>
                <w:noProof/>
                <w:webHidden/>
              </w:rPr>
              <w:instrText xml:space="preserve"> PAGEREF _Toc167467336 \h </w:instrText>
            </w:r>
            <w:r w:rsidR="00B67C14">
              <w:rPr>
                <w:noProof/>
                <w:webHidden/>
              </w:rPr>
            </w:r>
            <w:r w:rsidR="00B67C14">
              <w:rPr>
                <w:noProof/>
                <w:webHidden/>
              </w:rPr>
              <w:fldChar w:fldCharType="separate"/>
            </w:r>
            <w:r w:rsidR="00B67C14">
              <w:rPr>
                <w:noProof/>
                <w:webHidden/>
              </w:rPr>
              <w:t>6</w:t>
            </w:r>
            <w:r w:rsidR="00B67C14">
              <w:rPr>
                <w:noProof/>
                <w:webHidden/>
              </w:rPr>
              <w:fldChar w:fldCharType="end"/>
            </w:r>
          </w:hyperlink>
        </w:p>
        <w:p w14:paraId="6220E7F5" w14:textId="14810FF6"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37" w:history="1">
            <w:r w:rsidR="00B67C14" w:rsidRPr="00953C15">
              <w:rPr>
                <w:rStyle w:val="Hyperlink"/>
                <w:rFonts w:eastAsia="Times New Roman" w:cs="Times New Roman"/>
                <w:noProof/>
              </w:rPr>
              <w:t>2.2 Environmental Management Systems</w:t>
            </w:r>
            <w:r w:rsidR="00B67C14">
              <w:rPr>
                <w:noProof/>
                <w:webHidden/>
              </w:rPr>
              <w:tab/>
            </w:r>
            <w:r w:rsidR="00B67C14">
              <w:rPr>
                <w:noProof/>
                <w:webHidden/>
              </w:rPr>
              <w:fldChar w:fldCharType="begin"/>
            </w:r>
            <w:r w:rsidR="00B67C14">
              <w:rPr>
                <w:noProof/>
                <w:webHidden/>
              </w:rPr>
              <w:instrText xml:space="preserve"> PAGEREF _Toc167467337 \h </w:instrText>
            </w:r>
            <w:r w:rsidR="00B67C14">
              <w:rPr>
                <w:noProof/>
                <w:webHidden/>
              </w:rPr>
            </w:r>
            <w:r w:rsidR="00B67C14">
              <w:rPr>
                <w:noProof/>
                <w:webHidden/>
              </w:rPr>
              <w:fldChar w:fldCharType="separate"/>
            </w:r>
            <w:r w:rsidR="00B67C14">
              <w:rPr>
                <w:noProof/>
                <w:webHidden/>
              </w:rPr>
              <w:t>6</w:t>
            </w:r>
            <w:r w:rsidR="00B67C14">
              <w:rPr>
                <w:noProof/>
                <w:webHidden/>
              </w:rPr>
              <w:fldChar w:fldCharType="end"/>
            </w:r>
          </w:hyperlink>
        </w:p>
        <w:p w14:paraId="236F83B6" w14:textId="27C640BD"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38" w:history="1">
            <w:r w:rsidR="00B67C14" w:rsidRPr="00953C15">
              <w:rPr>
                <w:rStyle w:val="Hyperlink"/>
                <w:rFonts w:eastAsia="Times New Roman" w:cs="Times New Roman"/>
                <w:noProof/>
              </w:rPr>
              <w:t xml:space="preserve">2.3 </w:t>
            </w:r>
            <w:r w:rsidR="00B67C14" w:rsidRPr="00953C15">
              <w:rPr>
                <w:rStyle w:val="Hyperlink"/>
                <w:rFonts w:eastAsia="Times New Roman" w:cs="Times New Roman"/>
                <w:noProof/>
                <w:highlight w:val="white"/>
              </w:rPr>
              <w:t>Energy and Water Conservation Measures</w:t>
            </w:r>
            <w:r w:rsidR="00B67C14">
              <w:rPr>
                <w:noProof/>
                <w:webHidden/>
              </w:rPr>
              <w:tab/>
            </w:r>
            <w:r w:rsidR="00B67C14">
              <w:rPr>
                <w:noProof/>
                <w:webHidden/>
              </w:rPr>
              <w:fldChar w:fldCharType="begin"/>
            </w:r>
            <w:r w:rsidR="00B67C14">
              <w:rPr>
                <w:noProof/>
                <w:webHidden/>
              </w:rPr>
              <w:instrText xml:space="preserve"> PAGEREF _Toc167467338 \h </w:instrText>
            </w:r>
            <w:r w:rsidR="00B67C14">
              <w:rPr>
                <w:noProof/>
                <w:webHidden/>
              </w:rPr>
            </w:r>
            <w:r w:rsidR="00B67C14">
              <w:rPr>
                <w:noProof/>
                <w:webHidden/>
              </w:rPr>
              <w:fldChar w:fldCharType="separate"/>
            </w:r>
            <w:r w:rsidR="00B67C14">
              <w:rPr>
                <w:noProof/>
                <w:webHidden/>
              </w:rPr>
              <w:t>6</w:t>
            </w:r>
            <w:r w:rsidR="00B67C14">
              <w:rPr>
                <w:noProof/>
                <w:webHidden/>
              </w:rPr>
              <w:fldChar w:fldCharType="end"/>
            </w:r>
          </w:hyperlink>
        </w:p>
        <w:p w14:paraId="081CB191" w14:textId="19C7C486"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39" w:history="1">
            <w:r w:rsidR="00B67C14" w:rsidRPr="00953C15">
              <w:rPr>
                <w:rStyle w:val="Hyperlink"/>
                <w:rFonts w:eastAsia="Times New Roman" w:cs="Times New Roman"/>
                <w:noProof/>
              </w:rPr>
              <w:t>2.4 Waste management practices</w:t>
            </w:r>
            <w:r w:rsidR="00B67C14">
              <w:rPr>
                <w:noProof/>
                <w:webHidden/>
              </w:rPr>
              <w:tab/>
            </w:r>
            <w:r w:rsidR="00B67C14">
              <w:rPr>
                <w:noProof/>
                <w:webHidden/>
              </w:rPr>
              <w:fldChar w:fldCharType="begin"/>
            </w:r>
            <w:r w:rsidR="00B67C14">
              <w:rPr>
                <w:noProof/>
                <w:webHidden/>
              </w:rPr>
              <w:instrText xml:space="preserve"> PAGEREF _Toc167467339 \h </w:instrText>
            </w:r>
            <w:r w:rsidR="00B67C14">
              <w:rPr>
                <w:noProof/>
                <w:webHidden/>
              </w:rPr>
            </w:r>
            <w:r w:rsidR="00B67C14">
              <w:rPr>
                <w:noProof/>
                <w:webHidden/>
              </w:rPr>
              <w:fldChar w:fldCharType="separate"/>
            </w:r>
            <w:r w:rsidR="00B67C14">
              <w:rPr>
                <w:noProof/>
                <w:webHidden/>
              </w:rPr>
              <w:t>7</w:t>
            </w:r>
            <w:r w:rsidR="00B67C14">
              <w:rPr>
                <w:noProof/>
                <w:webHidden/>
              </w:rPr>
              <w:fldChar w:fldCharType="end"/>
            </w:r>
          </w:hyperlink>
        </w:p>
        <w:p w14:paraId="4FD4AFFD" w14:textId="0FD2B7CB"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0" w:history="1">
            <w:r w:rsidR="00B67C14" w:rsidRPr="00953C15">
              <w:rPr>
                <w:rStyle w:val="Hyperlink"/>
                <w:rFonts w:eastAsia="Times New Roman" w:cs="Times New Roman"/>
                <w:noProof/>
              </w:rPr>
              <w:t xml:space="preserve">2.5 </w:t>
            </w:r>
            <w:r w:rsidR="00B67C14" w:rsidRPr="00953C15">
              <w:rPr>
                <w:rStyle w:val="Hyperlink"/>
                <w:rFonts w:eastAsia="Times New Roman" w:cs="Times New Roman"/>
                <w:noProof/>
                <w:highlight w:val="white"/>
              </w:rPr>
              <w:t>Sustainable Sourcing and Procurement</w:t>
            </w:r>
            <w:r w:rsidR="00B67C14">
              <w:rPr>
                <w:noProof/>
                <w:webHidden/>
              </w:rPr>
              <w:tab/>
            </w:r>
            <w:r w:rsidR="00B67C14">
              <w:rPr>
                <w:noProof/>
                <w:webHidden/>
              </w:rPr>
              <w:fldChar w:fldCharType="begin"/>
            </w:r>
            <w:r w:rsidR="00B67C14">
              <w:rPr>
                <w:noProof/>
                <w:webHidden/>
              </w:rPr>
              <w:instrText xml:space="preserve"> PAGEREF _Toc167467340 \h </w:instrText>
            </w:r>
            <w:r w:rsidR="00B67C14">
              <w:rPr>
                <w:noProof/>
                <w:webHidden/>
              </w:rPr>
            </w:r>
            <w:r w:rsidR="00B67C14">
              <w:rPr>
                <w:noProof/>
                <w:webHidden/>
              </w:rPr>
              <w:fldChar w:fldCharType="separate"/>
            </w:r>
            <w:r w:rsidR="00B67C14">
              <w:rPr>
                <w:noProof/>
                <w:webHidden/>
              </w:rPr>
              <w:t>7</w:t>
            </w:r>
            <w:r w:rsidR="00B67C14">
              <w:rPr>
                <w:noProof/>
                <w:webHidden/>
              </w:rPr>
              <w:fldChar w:fldCharType="end"/>
            </w:r>
          </w:hyperlink>
        </w:p>
        <w:p w14:paraId="2D704C1C" w14:textId="421F5114"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1" w:history="1">
            <w:r w:rsidR="00B67C14" w:rsidRPr="00953C15">
              <w:rPr>
                <w:rStyle w:val="Hyperlink"/>
                <w:rFonts w:eastAsia="Times New Roman" w:cs="Times New Roman"/>
                <w:noProof/>
              </w:rPr>
              <w:t>3. Benefits of Sustainability in Hotels</w:t>
            </w:r>
            <w:r w:rsidR="00B67C14">
              <w:rPr>
                <w:noProof/>
                <w:webHidden/>
              </w:rPr>
              <w:tab/>
            </w:r>
            <w:r w:rsidR="00B67C14">
              <w:rPr>
                <w:noProof/>
                <w:webHidden/>
              </w:rPr>
              <w:fldChar w:fldCharType="begin"/>
            </w:r>
            <w:r w:rsidR="00B67C14">
              <w:rPr>
                <w:noProof/>
                <w:webHidden/>
              </w:rPr>
              <w:instrText xml:space="preserve"> PAGEREF _Toc167467341 \h </w:instrText>
            </w:r>
            <w:r w:rsidR="00B67C14">
              <w:rPr>
                <w:noProof/>
                <w:webHidden/>
              </w:rPr>
            </w:r>
            <w:r w:rsidR="00B67C14">
              <w:rPr>
                <w:noProof/>
                <w:webHidden/>
              </w:rPr>
              <w:fldChar w:fldCharType="separate"/>
            </w:r>
            <w:r w:rsidR="00B67C14">
              <w:rPr>
                <w:noProof/>
                <w:webHidden/>
              </w:rPr>
              <w:t>8</w:t>
            </w:r>
            <w:r w:rsidR="00B67C14">
              <w:rPr>
                <w:noProof/>
                <w:webHidden/>
              </w:rPr>
              <w:fldChar w:fldCharType="end"/>
            </w:r>
          </w:hyperlink>
        </w:p>
        <w:p w14:paraId="4824A7C9" w14:textId="04A62C4C"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2" w:history="1">
            <w:r w:rsidR="00B67C14" w:rsidRPr="00953C15">
              <w:rPr>
                <w:rStyle w:val="Hyperlink"/>
                <w:rFonts w:eastAsia="Times New Roman" w:cs="Times New Roman"/>
                <w:noProof/>
              </w:rPr>
              <w:t xml:space="preserve">3.1 </w:t>
            </w:r>
            <w:r w:rsidR="00B67C14" w:rsidRPr="00953C15">
              <w:rPr>
                <w:rStyle w:val="Hyperlink"/>
                <w:rFonts w:eastAsia="Times New Roman" w:cs="Times New Roman"/>
                <w:noProof/>
                <w:highlight w:val="white"/>
              </w:rPr>
              <w:t>Resource Conservation</w:t>
            </w:r>
            <w:r w:rsidR="00B67C14">
              <w:rPr>
                <w:noProof/>
                <w:webHidden/>
              </w:rPr>
              <w:tab/>
            </w:r>
            <w:r w:rsidR="00B67C14">
              <w:rPr>
                <w:noProof/>
                <w:webHidden/>
              </w:rPr>
              <w:fldChar w:fldCharType="begin"/>
            </w:r>
            <w:r w:rsidR="00B67C14">
              <w:rPr>
                <w:noProof/>
                <w:webHidden/>
              </w:rPr>
              <w:instrText xml:space="preserve"> PAGEREF _Toc167467342 \h </w:instrText>
            </w:r>
            <w:r w:rsidR="00B67C14">
              <w:rPr>
                <w:noProof/>
                <w:webHidden/>
              </w:rPr>
            </w:r>
            <w:r w:rsidR="00B67C14">
              <w:rPr>
                <w:noProof/>
                <w:webHidden/>
              </w:rPr>
              <w:fldChar w:fldCharType="separate"/>
            </w:r>
            <w:r w:rsidR="00B67C14">
              <w:rPr>
                <w:noProof/>
                <w:webHidden/>
              </w:rPr>
              <w:t>8</w:t>
            </w:r>
            <w:r w:rsidR="00B67C14">
              <w:rPr>
                <w:noProof/>
                <w:webHidden/>
              </w:rPr>
              <w:fldChar w:fldCharType="end"/>
            </w:r>
          </w:hyperlink>
        </w:p>
        <w:p w14:paraId="4145AD26" w14:textId="7E74E446"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3" w:history="1">
            <w:r w:rsidR="00B67C14" w:rsidRPr="00953C15">
              <w:rPr>
                <w:rStyle w:val="Hyperlink"/>
                <w:rFonts w:eastAsia="Times New Roman" w:cs="Times New Roman"/>
                <w:noProof/>
              </w:rPr>
              <w:t xml:space="preserve">3.2 </w:t>
            </w:r>
            <w:r w:rsidR="00B67C14" w:rsidRPr="00953C15">
              <w:rPr>
                <w:rStyle w:val="Hyperlink"/>
                <w:rFonts w:eastAsia="Times New Roman" w:cs="Times New Roman"/>
                <w:noProof/>
                <w:highlight w:val="white"/>
              </w:rPr>
              <w:t>Cost saving</w:t>
            </w:r>
            <w:r w:rsidR="00B67C14">
              <w:rPr>
                <w:noProof/>
                <w:webHidden/>
              </w:rPr>
              <w:tab/>
            </w:r>
            <w:r w:rsidR="00B67C14">
              <w:rPr>
                <w:noProof/>
                <w:webHidden/>
              </w:rPr>
              <w:fldChar w:fldCharType="begin"/>
            </w:r>
            <w:r w:rsidR="00B67C14">
              <w:rPr>
                <w:noProof/>
                <w:webHidden/>
              </w:rPr>
              <w:instrText xml:space="preserve"> PAGEREF _Toc167467343 \h </w:instrText>
            </w:r>
            <w:r w:rsidR="00B67C14">
              <w:rPr>
                <w:noProof/>
                <w:webHidden/>
              </w:rPr>
            </w:r>
            <w:r w:rsidR="00B67C14">
              <w:rPr>
                <w:noProof/>
                <w:webHidden/>
              </w:rPr>
              <w:fldChar w:fldCharType="separate"/>
            </w:r>
            <w:r w:rsidR="00B67C14">
              <w:rPr>
                <w:noProof/>
                <w:webHidden/>
              </w:rPr>
              <w:t>8</w:t>
            </w:r>
            <w:r w:rsidR="00B67C14">
              <w:rPr>
                <w:noProof/>
                <w:webHidden/>
              </w:rPr>
              <w:fldChar w:fldCharType="end"/>
            </w:r>
          </w:hyperlink>
        </w:p>
        <w:p w14:paraId="2910708F" w14:textId="17C29B13"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4" w:history="1">
            <w:r w:rsidR="00B67C14" w:rsidRPr="00953C15">
              <w:rPr>
                <w:rStyle w:val="Hyperlink"/>
                <w:rFonts w:eastAsia="Times New Roman" w:cs="Times New Roman"/>
                <w:noProof/>
              </w:rPr>
              <w:t xml:space="preserve">3.3 </w:t>
            </w:r>
            <w:r w:rsidR="00B67C14" w:rsidRPr="00953C15">
              <w:rPr>
                <w:rStyle w:val="Hyperlink"/>
                <w:rFonts w:eastAsia="Times New Roman" w:cs="Times New Roman"/>
                <w:noProof/>
                <w:highlight w:val="white"/>
              </w:rPr>
              <w:t>Enhancing guest experience.</w:t>
            </w:r>
            <w:r w:rsidR="00B67C14">
              <w:rPr>
                <w:noProof/>
                <w:webHidden/>
              </w:rPr>
              <w:tab/>
            </w:r>
            <w:r w:rsidR="00B67C14">
              <w:rPr>
                <w:noProof/>
                <w:webHidden/>
              </w:rPr>
              <w:fldChar w:fldCharType="begin"/>
            </w:r>
            <w:r w:rsidR="00B67C14">
              <w:rPr>
                <w:noProof/>
                <w:webHidden/>
              </w:rPr>
              <w:instrText xml:space="preserve"> PAGEREF _Toc167467344 \h </w:instrText>
            </w:r>
            <w:r w:rsidR="00B67C14">
              <w:rPr>
                <w:noProof/>
                <w:webHidden/>
              </w:rPr>
            </w:r>
            <w:r w:rsidR="00B67C14">
              <w:rPr>
                <w:noProof/>
                <w:webHidden/>
              </w:rPr>
              <w:fldChar w:fldCharType="separate"/>
            </w:r>
            <w:r w:rsidR="00B67C14">
              <w:rPr>
                <w:noProof/>
                <w:webHidden/>
              </w:rPr>
              <w:t>8</w:t>
            </w:r>
            <w:r w:rsidR="00B67C14">
              <w:rPr>
                <w:noProof/>
                <w:webHidden/>
              </w:rPr>
              <w:fldChar w:fldCharType="end"/>
            </w:r>
          </w:hyperlink>
        </w:p>
        <w:p w14:paraId="76BAEB0C" w14:textId="0AE93815"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5" w:history="1">
            <w:r w:rsidR="00B67C14" w:rsidRPr="00953C15">
              <w:rPr>
                <w:rStyle w:val="Hyperlink"/>
                <w:rFonts w:eastAsia="Times New Roman" w:cs="Times New Roman"/>
                <w:noProof/>
              </w:rPr>
              <w:t xml:space="preserve">3.4 </w:t>
            </w:r>
            <w:r w:rsidR="00B67C14" w:rsidRPr="00953C15">
              <w:rPr>
                <w:rStyle w:val="Hyperlink"/>
                <w:rFonts w:eastAsia="Times New Roman" w:cs="Times New Roman"/>
                <w:noProof/>
                <w:highlight w:val="white"/>
              </w:rPr>
              <w:t>Improved brand image and marketability</w:t>
            </w:r>
            <w:r w:rsidR="00B67C14">
              <w:rPr>
                <w:noProof/>
                <w:webHidden/>
              </w:rPr>
              <w:tab/>
            </w:r>
            <w:r w:rsidR="00B67C14">
              <w:rPr>
                <w:noProof/>
                <w:webHidden/>
              </w:rPr>
              <w:fldChar w:fldCharType="begin"/>
            </w:r>
            <w:r w:rsidR="00B67C14">
              <w:rPr>
                <w:noProof/>
                <w:webHidden/>
              </w:rPr>
              <w:instrText xml:space="preserve"> PAGEREF _Toc167467345 \h </w:instrText>
            </w:r>
            <w:r w:rsidR="00B67C14">
              <w:rPr>
                <w:noProof/>
                <w:webHidden/>
              </w:rPr>
            </w:r>
            <w:r w:rsidR="00B67C14">
              <w:rPr>
                <w:noProof/>
                <w:webHidden/>
              </w:rPr>
              <w:fldChar w:fldCharType="separate"/>
            </w:r>
            <w:r w:rsidR="00B67C14">
              <w:rPr>
                <w:noProof/>
                <w:webHidden/>
              </w:rPr>
              <w:t>9</w:t>
            </w:r>
            <w:r w:rsidR="00B67C14">
              <w:rPr>
                <w:noProof/>
                <w:webHidden/>
              </w:rPr>
              <w:fldChar w:fldCharType="end"/>
            </w:r>
          </w:hyperlink>
        </w:p>
        <w:p w14:paraId="7BD82809" w14:textId="6EBBA02E"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6" w:history="1">
            <w:r w:rsidR="00B67C14" w:rsidRPr="00953C15">
              <w:rPr>
                <w:rStyle w:val="Hyperlink"/>
                <w:rFonts w:eastAsia="Times New Roman" w:cs="Times New Roman"/>
                <w:noProof/>
              </w:rPr>
              <w:t>4. Challenges of integrating sustainability</w:t>
            </w:r>
            <w:r w:rsidR="00B67C14">
              <w:rPr>
                <w:noProof/>
                <w:webHidden/>
              </w:rPr>
              <w:tab/>
            </w:r>
            <w:r w:rsidR="00B67C14">
              <w:rPr>
                <w:noProof/>
                <w:webHidden/>
              </w:rPr>
              <w:fldChar w:fldCharType="begin"/>
            </w:r>
            <w:r w:rsidR="00B67C14">
              <w:rPr>
                <w:noProof/>
                <w:webHidden/>
              </w:rPr>
              <w:instrText xml:space="preserve"> PAGEREF _Toc167467346 \h </w:instrText>
            </w:r>
            <w:r w:rsidR="00B67C14">
              <w:rPr>
                <w:noProof/>
                <w:webHidden/>
              </w:rPr>
            </w:r>
            <w:r w:rsidR="00B67C14">
              <w:rPr>
                <w:noProof/>
                <w:webHidden/>
              </w:rPr>
              <w:fldChar w:fldCharType="separate"/>
            </w:r>
            <w:r w:rsidR="00B67C14">
              <w:rPr>
                <w:noProof/>
                <w:webHidden/>
              </w:rPr>
              <w:t>10</w:t>
            </w:r>
            <w:r w:rsidR="00B67C14">
              <w:rPr>
                <w:noProof/>
                <w:webHidden/>
              </w:rPr>
              <w:fldChar w:fldCharType="end"/>
            </w:r>
          </w:hyperlink>
        </w:p>
        <w:p w14:paraId="2E84EB10" w14:textId="57B4DBF7"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7" w:history="1">
            <w:r w:rsidR="00B67C14" w:rsidRPr="00953C15">
              <w:rPr>
                <w:rStyle w:val="Hyperlink"/>
                <w:rFonts w:eastAsia="Times New Roman" w:cs="Times New Roman"/>
                <w:noProof/>
              </w:rPr>
              <w:t>4.1 Initial implementation cost</w:t>
            </w:r>
            <w:r w:rsidR="00B67C14">
              <w:rPr>
                <w:noProof/>
                <w:webHidden/>
              </w:rPr>
              <w:tab/>
            </w:r>
            <w:r w:rsidR="00B67C14">
              <w:rPr>
                <w:noProof/>
                <w:webHidden/>
              </w:rPr>
              <w:fldChar w:fldCharType="begin"/>
            </w:r>
            <w:r w:rsidR="00B67C14">
              <w:rPr>
                <w:noProof/>
                <w:webHidden/>
              </w:rPr>
              <w:instrText xml:space="preserve"> PAGEREF _Toc167467347 \h </w:instrText>
            </w:r>
            <w:r w:rsidR="00B67C14">
              <w:rPr>
                <w:noProof/>
                <w:webHidden/>
              </w:rPr>
            </w:r>
            <w:r w:rsidR="00B67C14">
              <w:rPr>
                <w:noProof/>
                <w:webHidden/>
              </w:rPr>
              <w:fldChar w:fldCharType="separate"/>
            </w:r>
            <w:r w:rsidR="00B67C14">
              <w:rPr>
                <w:noProof/>
                <w:webHidden/>
              </w:rPr>
              <w:t>10</w:t>
            </w:r>
            <w:r w:rsidR="00B67C14">
              <w:rPr>
                <w:noProof/>
                <w:webHidden/>
              </w:rPr>
              <w:fldChar w:fldCharType="end"/>
            </w:r>
          </w:hyperlink>
        </w:p>
        <w:p w14:paraId="3C3AA027" w14:textId="34F85FFA"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8" w:history="1">
            <w:r w:rsidR="00B67C14" w:rsidRPr="00953C15">
              <w:rPr>
                <w:rStyle w:val="Hyperlink"/>
                <w:rFonts w:eastAsia="Times New Roman" w:cs="Times New Roman"/>
                <w:noProof/>
              </w:rPr>
              <w:t>4.2 Staff Training and Engagement</w:t>
            </w:r>
            <w:r w:rsidR="00B67C14">
              <w:rPr>
                <w:noProof/>
                <w:webHidden/>
              </w:rPr>
              <w:tab/>
            </w:r>
            <w:r w:rsidR="00B67C14">
              <w:rPr>
                <w:noProof/>
                <w:webHidden/>
              </w:rPr>
              <w:fldChar w:fldCharType="begin"/>
            </w:r>
            <w:r w:rsidR="00B67C14">
              <w:rPr>
                <w:noProof/>
                <w:webHidden/>
              </w:rPr>
              <w:instrText xml:space="preserve"> PAGEREF _Toc167467348 \h </w:instrText>
            </w:r>
            <w:r w:rsidR="00B67C14">
              <w:rPr>
                <w:noProof/>
                <w:webHidden/>
              </w:rPr>
            </w:r>
            <w:r w:rsidR="00B67C14">
              <w:rPr>
                <w:noProof/>
                <w:webHidden/>
              </w:rPr>
              <w:fldChar w:fldCharType="separate"/>
            </w:r>
            <w:r w:rsidR="00B67C14">
              <w:rPr>
                <w:noProof/>
                <w:webHidden/>
              </w:rPr>
              <w:t>10</w:t>
            </w:r>
            <w:r w:rsidR="00B67C14">
              <w:rPr>
                <w:noProof/>
                <w:webHidden/>
              </w:rPr>
              <w:fldChar w:fldCharType="end"/>
            </w:r>
          </w:hyperlink>
        </w:p>
        <w:p w14:paraId="301EBBC1" w14:textId="13AA58DD"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49" w:history="1">
            <w:r w:rsidR="00B67C14" w:rsidRPr="00953C15">
              <w:rPr>
                <w:rStyle w:val="Hyperlink"/>
                <w:rFonts w:eastAsia="Times New Roman" w:cs="Times New Roman"/>
                <w:noProof/>
              </w:rPr>
              <w:t>5. Future Trends in Sustainable Hospitality</w:t>
            </w:r>
            <w:r w:rsidR="00B67C14">
              <w:rPr>
                <w:noProof/>
                <w:webHidden/>
              </w:rPr>
              <w:tab/>
            </w:r>
            <w:r w:rsidR="00B67C14">
              <w:rPr>
                <w:noProof/>
                <w:webHidden/>
              </w:rPr>
              <w:fldChar w:fldCharType="begin"/>
            </w:r>
            <w:r w:rsidR="00B67C14">
              <w:rPr>
                <w:noProof/>
                <w:webHidden/>
              </w:rPr>
              <w:instrText xml:space="preserve"> PAGEREF _Toc167467349 \h </w:instrText>
            </w:r>
            <w:r w:rsidR="00B67C14">
              <w:rPr>
                <w:noProof/>
                <w:webHidden/>
              </w:rPr>
            </w:r>
            <w:r w:rsidR="00B67C14">
              <w:rPr>
                <w:noProof/>
                <w:webHidden/>
              </w:rPr>
              <w:fldChar w:fldCharType="separate"/>
            </w:r>
            <w:r w:rsidR="00B67C14">
              <w:rPr>
                <w:noProof/>
                <w:webHidden/>
              </w:rPr>
              <w:t>11</w:t>
            </w:r>
            <w:r w:rsidR="00B67C14">
              <w:rPr>
                <w:noProof/>
                <w:webHidden/>
              </w:rPr>
              <w:fldChar w:fldCharType="end"/>
            </w:r>
          </w:hyperlink>
        </w:p>
        <w:p w14:paraId="2615AECF" w14:textId="0487CD6B"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0" w:history="1">
            <w:r w:rsidR="00B67C14" w:rsidRPr="00953C15">
              <w:rPr>
                <w:rStyle w:val="Hyperlink"/>
                <w:rFonts w:eastAsia="Times New Roman" w:cs="Times New Roman"/>
                <w:noProof/>
              </w:rPr>
              <w:t>5.1 Technological Innovations</w:t>
            </w:r>
            <w:r w:rsidR="00B67C14">
              <w:rPr>
                <w:noProof/>
                <w:webHidden/>
              </w:rPr>
              <w:tab/>
            </w:r>
            <w:r w:rsidR="00B67C14">
              <w:rPr>
                <w:noProof/>
                <w:webHidden/>
              </w:rPr>
              <w:fldChar w:fldCharType="begin"/>
            </w:r>
            <w:r w:rsidR="00B67C14">
              <w:rPr>
                <w:noProof/>
                <w:webHidden/>
              </w:rPr>
              <w:instrText xml:space="preserve"> PAGEREF _Toc167467350 \h </w:instrText>
            </w:r>
            <w:r w:rsidR="00B67C14">
              <w:rPr>
                <w:noProof/>
                <w:webHidden/>
              </w:rPr>
            </w:r>
            <w:r w:rsidR="00B67C14">
              <w:rPr>
                <w:noProof/>
                <w:webHidden/>
              </w:rPr>
              <w:fldChar w:fldCharType="separate"/>
            </w:r>
            <w:r w:rsidR="00B67C14">
              <w:rPr>
                <w:noProof/>
                <w:webHidden/>
              </w:rPr>
              <w:t>11</w:t>
            </w:r>
            <w:r w:rsidR="00B67C14">
              <w:rPr>
                <w:noProof/>
                <w:webHidden/>
              </w:rPr>
              <w:fldChar w:fldCharType="end"/>
            </w:r>
          </w:hyperlink>
        </w:p>
        <w:p w14:paraId="28E010EB" w14:textId="12552CE6"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1" w:history="1">
            <w:r w:rsidR="00B67C14" w:rsidRPr="00953C15">
              <w:rPr>
                <w:rStyle w:val="Hyperlink"/>
                <w:rFonts w:eastAsia="Times New Roman" w:cs="Times New Roman"/>
                <w:noProof/>
              </w:rPr>
              <w:t>5.2 Increasing Consumer Demand for Sustainability</w:t>
            </w:r>
            <w:r w:rsidR="00B67C14">
              <w:rPr>
                <w:noProof/>
                <w:webHidden/>
              </w:rPr>
              <w:tab/>
            </w:r>
            <w:r w:rsidR="00B67C14">
              <w:rPr>
                <w:noProof/>
                <w:webHidden/>
              </w:rPr>
              <w:fldChar w:fldCharType="begin"/>
            </w:r>
            <w:r w:rsidR="00B67C14">
              <w:rPr>
                <w:noProof/>
                <w:webHidden/>
              </w:rPr>
              <w:instrText xml:space="preserve"> PAGEREF _Toc167467351 \h </w:instrText>
            </w:r>
            <w:r w:rsidR="00B67C14">
              <w:rPr>
                <w:noProof/>
                <w:webHidden/>
              </w:rPr>
            </w:r>
            <w:r w:rsidR="00B67C14">
              <w:rPr>
                <w:noProof/>
                <w:webHidden/>
              </w:rPr>
              <w:fldChar w:fldCharType="separate"/>
            </w:r>
            <w:r w:rsidR="00B67C14">
              <w:rPr>
                <w:noProof/>
                <w:webHidden/>
              </w:rPr>
              <w:t>11</w:t>
            </w:r>
            <w:r w:rsidR="00B67C14">
              <w:rPr>
                <w:noProof/>
                <w:webHidden/>
              </w:rPr>
              <w:fldChar w:fldCharType="end"/>
            </w:r>
          </w:hyperlink>
        </w:p>
        <w:p w14:paraId="36F5D96B" w14:textId="22EFF998"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2" w:history="1">
            <w:r w:rsidR="00B67C14" w:rsidRPr="00953C15">
              <w:rPr>
                <w:rStyle w:val="Hyperlink"/>
                <w:rFonts w:eastAsia="Times New Roman" w:cs="Times New Roman"/>
                <w:noProof/>
              </w:rPr>
              <w:t>5.3 Collaboration and Partnerships</w:t>
            </w:r>
            <w:r w:rsidR="00B67C14">
              <w:rPr>
                <w:noProof/>
                <w:webHidden/>
              </w:rPr>
              <w:tab/>
            </w:r>
            <w:r w:rsidR="00B67C14">
              <w:rPr>
                <w:noProof/>
                <w:webHidden/>
              </w:rPr>
              <w:fldChar w:fldCharType="begin"/>
            </w:r>
            <w:r w:rsidR="00B67C14">
              <w:rPr>
                <w:noProof/>
                <w:webHidden/>
              </w:rPr>
              <w:instrText xml:space="preserve"> PAGEREF _Toc167467352 \h </w:instrText>
            </w:r>
            <w:r w:rsidR="00B67C14">
              <w:rPr>
                <w:noProof/>
                <w:webHidden/>
              </w:rPr>
            </w:r>
            <w:r w:rsidR="00B67C14">
              <w:rPr>
                <w:noProof/>
                <w:webHidden/>
              </w:rPr>
              <w:fldChar w:fldCharType="separate"/>
            </w:r>
            <w:r w:rsidR="00B67C14">
              <w:rPr>
                <w:noProof/>
                <w:webHidden/>
              </w:rPr>
              <w:t>11</w:t>
            </w:r>
            <w:r w:rsidR="00B67C14">
              <w:rPr>
                <w:noProof/>
                <w:webHidden/>
              </w:rPr>
              <w:fldChar w:fldCharType="end"/>
            </w:r>
          </w:hyperlink>
        </w:p>
        <w:p w14:paraId="10A2B3BE" w14:textId="11F831DA" w:rsidR="00B67C14"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3" w:history="1">
            <w:r w:rsidR="00B67C14" w:rsidRPr="00953C15">
              <w:rPr>
                <w:rStyle w:val="Hyperlink"/>
                <w:rFonts w:eastAsia="Times New Roman" w:cs="Times New Roman"/>
                <w:noProof/>
              </w:rPr>
              <w:t>5.4 Evolution of sustainability standards</w:t>
            </w:r>
            <w:r w:rsidR="00B67C14">
              <w:rPr>
                <w:noProof/>
                <w:webHidden/>
              </w:rPr>
              <w:tab/>
            </w:r>
            <w:r w:rsidR="00B67C14">
              <w:rPr>
                <w:noProof/>
                <w:webHidden/>
              </w:rPr>
              <w:fldChar w:fldCharType="begin"/>
            </w:r>
            <w:r w:rsidR="00B67C14">
              <w:rPr>
                <w:noProof/>
                <w:webHidden/>
              </w:rPr>
              <w:instrText xml:space="preserve"> PAGEREF _Toc167467353 \h </w:instrText>
            </w:r>
            <w:r w:rsidR="00B67C14">
              <w:rPr>
                <w:noProof/>
                <w:webHidden/>
              </w:rPr>
            </w:r>
            <w:r w:rsidR="00B67C14">
              <w:rPr>
                <w:noProof/>
                <w:webHidden/>
              </w:rPr>
              <w:fldChar w:fldCharType="separate"/>
            </w:r>
            <w:r w:rsidR="00B67C14">
              <w:rPr>
                <w:noProof/>
                <w:webHidden/>
              </w:rPr>
              <w:t>12</w:t>
            </w:r>
            <w:r w:rsidR="00B67C14">
              <w:rPr>
                <w:noProof/>
                <w:webHidden/>
              </w:rPr>
              <w:fldChar w:fldCharType="end"/>
            </w:r>
          </w:hyperlink>
        </w:p>
        <w:p w14:paraId="4CD639A5" w14:textId="3521567B"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4" w:history="1">
            <w:r w:rsidR="00B67C14" w:rsidRPr="00953C15">
              <w:rPr>
                <w:rStyle w:val="Hyperlink"/>
                <w:rFonts w:eastAsia="Times New Roman" w:cs="Times New Roman"/>
                <w:noProof/>
              </w:rPr>
              <w:t>Conclusion</w:t>
            </w:r>
            <w:r w:rsidR="00B67C14">
              <w:rPr>
                <w:noProof/>
                <w:webHidden/>
              </w:rPr>
              <w:tab/>
            </w:r>
            <w:r w:rsidR="00B67C14">
              <w:rPr>
                <w:noProof/>
                <w:webHidden/>
              </w:rPr>
              <w:fldChar w:fldCharType="begin"/>
            </w:r>
            <w:r w:rsidR="00B67C14">
              <w:rPr>
                <w:noProof/>
                <w:webHidden/>
              </w:rPr>
              <w:instrText xml:space="preserve"> PAGEREF _Toc167467354 \h </w:instrText>
            </w:r>
            <w:r w:rsidR="00B67C14">
              <w:rPr>
                <w:noProof/>
                <w:webHidden/>
              </w:rPr>
            </w:r>
            <w:r w:rsidR="00B67C14">
              <w:rPr>
                <w:noProof/>
                <w:webHidden/>
              </w:rPr>
              <w:fldChar w:fldCharType="separate"/>
            </w:r>
            <w:r w:rsidR="00B67C14">
              <w:rPr>
                <w:noProof/>
                <w:webHidden/>
              </w:rPr>
              <w:t>13</w:t>
            </w:r>
            <w:r w:rsidR="00B67C14">
              <w:rPr>
                <w:noProof/>
                <w:webHidden/>
              </w:rPr>
              <w:fldChar w:fldCharType="end"/>
            </w:r>
          </w:hyperlink>
        </w:p>
        <w:p w14:paraId="516E3C91" w14:textId="3F54064A"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5" w:history="1">
            <w:r w:rsidR="00B67C14" w:rsidRPr="00953C15">
              <w:rPr>
                <w:rStyle w:val="Hyperlink"/>
                <w:noProof/>
              </w:rPr>
              <w:t>References</w:t>
            </w:r>
            <w:r w:rsidR="00B67C14">
              <w:rPr>
                <w:noProof/>
                <w:webHidden/>
              </w:rPr>
              <w:tab/>
            </w:r>
            <w:r w:rsidR="00B67C14">
              <w:rPr>
                <w:noProof/>
                <w:webHidden/>
              </w:rPr>
              <w:fldChar w:fldCharType="begin"/>
            </w:r>
            <w:r w:rsidR="00B67C14">
              <w:rPr>
                <w:noProof/>
                <w:webHidden/>
              </w:rPr>
              <w:instrText xml:space="preserve"> PAGEREF _Toc167467355 \h </w:instrText>
            </w:r>
            <w:r w:rsidR="00B67C14">
              <w:rPr>
                <w:noProof/>
                <w:webHidden/>
              </w:rPr>
            </w:r>
            <w:r w:rsidR="00B67C14">
              <w:rPr>
                <w:noProof/>
                <w:webHidden/>
              </w:rPr>
              <w:fldChar w:fldCharType="separate"/>
            </w:r>
            <w:r w:rsidR="00B67C14">
              <w:rPr>
                <w:noProof/>
                <w:webHidden/>
              </w:rPr>
              <w:t>14</w:t>
            </w:r>
            <w:r w:rsidR="00B67C14">
              <w:rPr>
                <w:noProof/>
                <w:webHidden/>
              </w:rPr>
              <w:fldChar w:fldCharType="end"/>
            </w:r>
          </w:hyperlink>
        </w:p>
        <w:p w14:paraId="0D166769" w14:textId="34F5C11A" w:rsidR="00B67C14"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7356" w:history="1">
            <w:r w:rsidR="00B67C14" w:rsidRPr="00953C15">
              <w:rPr>
                <w:rStyle w:val="Hyperlink"/>
                <w:noProof/>
              </w:rPr>
              <w:t>Appendix</w:t>
            </w:r>
            <w:r w:rsidR="00B67C14">
              <w:rPr>
                <w:noProof/>
                <w:webHidden/>
              </w:rPr>
              <w:tab/>
            </w:r>
            <w:r w:rsidR="00B67C14">
              <w:rPr>
                <w:noProof/>
                <w:webHidden/>
              </w:rPr>
              <w:fldChar w:fldCharType="begin"/>
            </w:r>
            <w:r w:rsidR="00B67C14">
              <w:rPr>
                <w:noProof/>
                <w:webHidden/>
              </w:rPr>
              <w:instrText xml:space="preserve"> PAGEREF _Toc167467356 \h </w:instrText>
            </w:r>
            <w:r w:rsidR="00B67C14">
              <w:rPr>
                <w:noProof/>
                <w:webHidden/>
              </w:rPr>
            </w:r>
            <w:r w:rsidR="00B67C14">
              <w:rPr>
                <w:noProof/>
                <w:webHidden/>
              </w:rPr>
              <w:fldChar w:fldCharType="separate"/>
            </w:r>
            <w:r w:rsidR="00B67C14">
              <w:rPr>
                <w:noProof/>
                <w:webHidden/>
              </w:rPr>
              <w:t>16</w:t>
            </w:r>
            <w:r w:rsidR="00B67C14">
              <w:rPr>
                <w:noProof/>
                <w:webHidden/>
              </w:rPr>
              <w:fldChar w:fldCharType="end"/>
            </w:r>
          </w:hyperlink>
        </w:p>
        <w:p w14:paraId="3706D118" w14:textId="2F89EDBA" w:rsidR="00973877" w:rsidRDefault="00973877">
          <w:r>
            <w:rPr>
              <w:b/>
              <w:bCs/>
              <w:noProof/>
            </w:rPr>
            <w:fldChar w:fldCharType="end"/>
          </w:r>
        </w:p>
      </w:sdtContent>
    </w:sdt>
    <w:p w14:paraId="2BDC9226" w14:textId="41BDD023" w:rsidR="00F873F8" w:rsidRPr="00B035B2" w:rsidRDefault="00000000" w:rsidP="00B035B2">
      <w:pPr>
        <w:spacing w:line="360" w:lineRule="auto"/>
        <w:rPr>
          <w:rFonts w:eastAsia="Times New Roman" w:cs="Times New Roman"/>
          <w:szCs w:val="24"/>
        </w:rPr>
      </w:pPr>
      <w:r w:rsidRPr="00B035B2">
        <w:rPr>
          <w:rFonts w:cs="Times New Roman"/>
        </w:rPr>
        <w:br w:type="page"/>
      </w:r>
    </w:p>
    <w:p w14:paraId="47DF9425" w14:textId="77777777" w:rsidR="00F873F8" w:rsidRPr="00B035B2" w:rsidRDefault="00000000" w:rsidP="00B035B2">
      <w:pPr>
        <w:pStyle w:val="Heading1"/>
        <w:spacing w:line="360" w:lineRule="auto"/>
        <w:rPr>
          <w:rFonts w:eastAsia="Times New Roman" w:cs="Times New Roman"/>
          <w:b w:val="0"/>
          <w:szCs w:val="28"/>
        </w:rPr>
      </w:pPr>
      <w:bookmarkStart w:id="0" w:name="_pbqzefag5t77" w:colFirst="0" w:colLast="0"/>
      <w:bookmarkStart w:id="1" w:name="_Toc167467334"/>
      <w:bookmarkEnd w:id="0"/>
      <w:r w:rsidRPr="00B035B2">
        <w:rPr>
          <w:rFonts w:eastAsia="Times New Roman" w:cs="Times New Roman"/>
          <w:szCs w:val="28"/>
        </w:rPr>
        <w:lastRenderedPageBreak/>
        <w:t>1. Introduction</w:t>
      </w:r>
      <w:bookmarkEnd w:id="1"/>
    </w:p>
    <w:p w14:paraId="67432F33" w14:textId="3FD9D415" w:rsidR="00F873F8" w:rsidRPr="00B035B2" w:rsidRDefault="00000000" w:rsidP="00B035B2">
      <w:pPr>
        <w:spacing w:line="360" w:lineRule="auto"/>
        <w:rPr>
          <w:rFonts w:eastAsia="Times New Roman" w:cs="Times New Roman"/>
          <w:szCs w:val="24"/>
        </w:rPr>
      </w:pPr>
      <w:r w:rsidRPr="00B035B2">
        <w:rPr>
          <w:rFonts w:eastAsia="Times New Roman" w:cs="Times New Roman"/>
          <w:szCs w:val="24"/>
        </w:rPr>
        <w:t xml:space="preserve">The hotel and hospitality industry </w:t>
      </w:r>
      <w:r w:rsidR="00185FDF" w:rsidRPr="00B035B2">
        <w:rPr>
          <w:rFonts w:eastAsia="Times New Roman" w:cs="Times New Roman"/>
          <w:szCs w:val="24"/>
        </w:rPr>
        <w:t>are</w:t>
      </w:r>
      <w:r w:rsidRPr="00B035B2">
        <w:rPr>
          <w:rFonts w:eastAsia="Times New Roman" w:cs="Times New Roman"/>
          <w:szCs w:val="24"/>
        </w:rPr>
        <w:t xml:space="preserve"> regarded as the major contributor to the detrimental effects that </w:t>
      </w:r>
      <w:r w:rsidR="00185FDF" w:rsidRPr="00B035B2">
        <w:rPr>
          <w:rFonts w:eastAsia="Times New Roman" w:cs="Times New Roman"/>
          <w:szCs w:val="24"/>
        </w:rPr>
        <w:t>are</w:t>
      </w:r>
      <w:r w:rsidRPr="00B035B2">
        <w:rPr>
          <w:rFonts w:eastAsia="Times New Roman" w:cs="Times New Roman"/>
          <w:szCs w:val="24"/>
        </w:rPr>
        <w:t xml:space="preserve"> caused in our environment. Therefore, it has become essential to incorporate sustainability in the hotel as well as in the hospitality industry. Incorporation of sustainability in these industries can help in reducing pollution, carbon emissions and illegitimate waste management. Promoting sustainable practices can contribute to the conservation of resources, therefore protecting the entire ecosystem. According to the Sustainable Travel Report 2022, 78% of travelers worldwide tend to choose to stay in properties that incorporate sustainable practices</w:t>
      </w:r>
      <w:sdt>
        <w:sdtPr>
          <w:rPr>
            <w:rFonts w:eastAsia="Times New Roman" w:cs="Times New Roman"/>
            <w:szCs w:val="24"/>
          </w:rPr>
          <w:id w:val="-901215011"/>
          <w:citation/>
        </w:sdtPr>
        <w:sdtContent>
          <w:r w:rsidR="00812EAC">
            <w:rPr>
              <w:rFonts w:eastAsia="Times New Roman" w:cs="Times New Roman"/>
              <w:szCs w:val="24"/>
            </w:rPr>
            <w:fldChar w:fldCharType="begin"/>
          </w:r>
          <w:r w:rsidR="00812EAC">
            <w:rPr>
              <w:rFonts w:eastAsia="Times New Roman" w:cs="Times New Roman"/>
              <w:szCs w:val="24"/>
              <w:lang w:val="en-IN"/>
            </w:rPr>
            <w:instrText xml:space="preserve"> CITATION Wil23 \l 16393 </w:instrText>
          </w:r>
          <w:r w:rsidR="00812EAC">
            <w:rPr>
              <w:rFonts w:eastAsia="Times New Roman" w:cs="Times New Roman"/>
              <w:szCs w:val="24"/>
            </w:rPr>
            <w:fldChar w:fldCharType="separate"/>
          </w:r>
          <w:r w:rsidR="00812EAC">
            <w:rPr>
              <w:rFonts w:eastAsia="Times New Roman" w:cs="Times New Roman"/>
              <w:noProof/>
              <w:szCs w:val="24"/>
              <w:lang w:val="en-IN"/>
            </w:rPr>
            <w:t xml:space="preserve"> </w:t>
          </w:r>
          <w:r w:rsidR="00812EAC" w:rsidRPr="00812EAC">
            <w:rPr>
              <w:rFonts w:eastAsia="Times New Roman" w:cs="Times New Roman"/>
              <w:noProof/>
              <w:szCs w:val="24"/>
              <w:lang w:val="en-IN"/>
            </w:rPr>
            <w:t>(Sisson, 2023)</w:t>
          </w:r>
          <w:r w:rsidR="00812EAC">
            <w:rPr>
              <w:rFonts w:eastAsia="Times New Roman" w:cs="Times New Roman"/>
              <w:szCs w:val="24"/>
            </w:rPr>
            <w:fldChar w:fldCharType="end"/>
          </w:r>
        </w:sdtContent>
      </w:sdt>
      <w:r w:rsidRPr="00B035B2">
        <w:rPr>
          <w:rFonts w:eastAsia="Times New Roman" w:cs="Times New Roman"/>
          <w:szCs w:val="24"/>
        </w:rPr>
        <w:t xml:space="preserve">. Additionally, the vitality of incorporation of sustainability can be identified as it ensures in supporting the local community. Incorporation of these aspects of sustainability can reduce environmental footprint in the hotel and hospitality industry. The report will therefore focus on some of the requirements for sustainability accreditations like </w:t>
      </w:r>
      <w:r w:rsidR="00185FDF" w:rsidRPr="00B035B2">
        <w:rPr>
          <w:rFonts w:eastAsia="Times New Roman" w:cs="Times New Roman"/>
          <w:szCs w:val="24"/>
        </w:rPr>
        <w:t>green</w:t>
      </w:r>
      <w:r w:rsidRPr="00B035B2">
        <w:rPr>
          <w:rFonts w:eastAsia="Times New Roman" w:cs="Times New Roman"/>
          <w:szCs w:val="24"/>
        </w:rPr>
        <w:t xml:space="preserve"> key and LEED certifications, environmental, water, energy conservation and waste management. Furthermore, the </w:t>
      </w:r>
      <w:r w:rsidR="00185FDF" w:rsidRPr="00B035B2">
        <w:rPr>
          <w:rFonts w:eastAsia="Times New Roman" w:cs="Times New Roman"/>
          <w:szCs w:val="24"/>
        </w:rPr>
        <w:t>benefits and</w:t>
      </w:r>
      <w:r w:rsidRPr="00B035B2">
        <w:rPr>
          <w:rFonts w:eastAsia="Times New Roman" w:cs="Times New Roman"/>
          <w:szCs w:val="24"/>
        </w:rPr>
        <w:t xml:space="preserve"> challenges of integrating sustainable practices will be discussed along with the trends that may arise in the future in the hospitality industry. This report will, thus, focus on a comprehensive discussion on the integration of sustainable practice in the hospitality industry</w:t>
      </w:r>
      <w:r w:rsidR="00812EAC">
        <w:rPr>
          <w:rFonts w:eastAsia="Times New Roman" w:cs="Times New Roman"/>
          <w:szCs w:val="24"/>
        </w:rPr>
        <w:t xml:space="preserve"> (</w:t>
      </w:r>
      <w:r w:rsidR="00812EAC">
        <w:t>Cooper, 2021)</w:t>
      </w:r>
      <w:r w:rsidRPr="00B035B2">
        <w:rPr>
          <w:rFonts w:eastAsia="Times New Roman" w:cs="Times New Roman"/>
          <w:szCs w:val="24"/>
        </w:rPr>
        <w:t>.</w:t>
      </w:r>
      <w:r w:rsidRPr="00B035B2">
        <w:rPr>
          <w:rFonts w:cs="Times New Roman"/>
        </w:rPr>
        <w:br w:type="page"/>
      </w:r>
    </w:p>
    <w:p w14:paraId="1776969D" w14:textId="77777777" w:rsidR="00F873F8" w:rsidRPr="00B035B2" w:rsidRDefault="00000000" w:rsidP="00B035B2">
      <w:pPr>
        <w:pStyle w:val="Heading1"/>
        <w:spacing w:line="360" w:lineRule="auto"/>
        <w:rPr>
          <w:rFonts w:eastAsia="Times New Roman" w:cs="Times New Roman"/>
          <w:b w:val="0"/>
          <w:szCs w:val="28"/>
        </w:rPr>
      </w:pPr>
      <w:bookmarkStart w:id="2" w:name="_uz71y5il2z5x" w:colFirst="0" w:colLast="0"/>
      <w:bookmarkStart w:id="3" w:name="_Toc167467335"/>
      <w:bookmarkEnd w:id="2"/>
      <w:r w:rsidRPr="00B035B2">
        <w:rPr>
          <w:rFonts w:eastAsia="Times New Roman" w:cs="Times New Roman"/>
          <w:szCs w:val="28"/>
        </w:rPr>
        <w:lastRenderedPageBreak/>
        <w:t>2. Requirements for Sustainable Accreditation</w:t>
      </w:r>
      <w:bookmarkEnd w:id="3"/>
    </w:p>
    <w:p w14:paraId="3B7CCBC5" w14:textId="77777777" w:rsidR="00F873F8" w:rsidRPr="00B035B2" w:rsidRDefault="00000000" w:rsidP="00B035B2">
      <w:pPr>
        <w:pStyle w:val="Heading2"/>
        <w:spacing w:line="360" w:lineRule="auto"/>
        <w:rPr>
          <w:rFonts w:eastAsia="Times New Roman" w:cs="Times New Roman"/>
          <w:b w:val="0"/>
          <w:szCs w:val="26"/>
        </w:rPr>
      </w:pPr>
      <w:bookmarkStart w:id="4" w:name="_go2jgqxyjen" w:colFirst="0" w:colLast="0"/>
      <w:bookmarkStart w:id="5" w:name="_Toc167467336"/>
      <w:bookmarkEnd w:id="4"/>
      <w:r w:rsidRPr="00B035B2">
        <w:rPr>
          <w:rFonts w:eastAsia="Times New Roman" w:cs="Times New Roman"/>
          <w:szCs w:val="26"/>
        </w:rPr>
        <w:t>2.1 Key Certifications</w:t>
      </w:r>
      <w:bookmarkEnd w:id="5"/>
    </w:p>
    <w:p w14:paraId="3DA20A07" w14:textId="3B161DF1"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Certifications</w:t>
      </w:r>
      <w:r w:rsidRPr="00B035B2">
        <w:rPr>
          <w:rFonts w:eastAsia="Times New Roman" w:cs="Times New Roman"/>
          <w:szCs w:val="24"/>
        </w:rPr>
        <w:t xml:space="preserve"> - Some of the essential key certifications that ensure the incorporation of sustainable practices in the hospitality industry </w:t>
      </w:r>
      <w:r w:rsidR="00185FDF" w:rsidRPr="00B035B2">
        <w:rPr>
          <w:rFonts w:eastAsia="Times New Roman" w:cs="Times New Roman"/>
          <w:szCs w:val="24"/>
        </w:rPr>
        <w:t>include</w:t>
      </w:r>
      <w:r w:rsidRPr="00B035B2">
        <w:rPr>
          <w:rFonts w:eastAsia="Times New Roman" w:cs="Times New Roman"/>
          <w:szCs w:val="24"/>
        </w:rPr>
        <w:t xml:space="preserve"> Green Key certification, B Corp certification and </w:t>
      </w:r>
      <w:r w:rsidR="00185FDF" w:rsidRPr="00B035B2">
        <w:rPr>
          <w:rFonts w:eastAsia="Times New Roman" w:cs="Times New Roman"/>
          <w:szCs w:val="24"/>
        </w:rPr>
        <w:t>Future Fit</w:t>
      </w:r>
      <w:r w:rsidRPr="00B035B2">
        <w:rPr>
          <w:rFonts w:eastAsia="Times New Roman" w:cs="Times New Roman"/>
          <w:szCs w:val="24"/>
        </w:rPr>
        <w:t xml:space="preserve"> Business. Green key certification ensures monitoring environmental responsibility and sustainable operation within the tourism industry while B </w:t>
      </w:r>
      <w:r w:rsidR="00185FDF" w:rsidRPr="00B035B2">
        <w:rPr>
          <w:rFonts w:eastAsia="Times New Roman" w:cs="Times New Roman"/>
          <w:szCs w:val="24"/>
        </w:rPr>
        <w:t>Corp</w:t>
      </w:r>
      <w:r w:rsidRPr="00B035B2">
        <w:rPr>
          <w:rFonts w:eastAsia="Times New Roman" w:cs="Times New Roman"/>
          <w:szCs w:val="24"/>
        </w:rPr>
        <w:t xml:space="preserve"> certification ensures that companies are maintaining the highest standard with respect to social and environmental aspects. </w:t>
      </w:r>
    </w:p>
    <w:p w14:paraId="0C6770A2" w14:textId="7B5CDE52"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Criteria</w:t>
      </w:r>
      <w:r w:rsidRPr="00B035B2">
        <w:rPr>
          <w:rFonts w:eastAsia="Times New Roman" w:cs="Times New Roman"/>
          <w:szCs w:val="24"/>
        </w:rPr>
        <w:t xml:space="preserve"> - Companies need to closely monitor that they are adhering to the sustainability standards that are laid down by different certifications. Additionally, they are also needed to constantly improve their sustainable practice to fulfill the requirement</w:t>
      </w:r>
      <w:r w:rsidR="00812EAC">
        <w:rPr>
          <w:rFonts w:eastAsia="Times New Roman" w:cs="Times New Roman"/>
          <w:szCs w:val="24"/>
        </w:rPr>
        <w:t xml:space="preserve"> (</w:t>
      </w:r>
      <w:proofErr w:type="spellStart"/>
      <w:r w:rsidR="00812EAC">
        <w:t>Inkson</w:t>
      </w:r>
      <w:proofErr w:type="spellEnd"/>
      <w:r w:rsidR="00812EAC">
        <w:t xml:space="preserve"> et al., 2018)</w:t>
      </w:r>
      <w:r w:rsidRPr="00B035B2">
        <w:rPr>
          <w:rFonts w:eastAsia="Times New Roman" w:cs="Times New Roman"/>
          <w:szCs w:val="24"/>
        </w:rPr>
        <w:t>.</w:t>
      </w:r>
    </w:p>
    <w:p w14:paraId="7758B244" w14:textId="77777777" w:rsidR="00F873F8" w:rsidRPr="00B035B2" w:rsidRDefault="00000000" w:rsidP="00B035B2">
      <w:pPr>
        <w:pStyle w:val="Heading2"/>
        <w:spacing w:line="360" w:lineRule="auto"/>
        <w:rPr>
          <w:rFonts w:eastAsia="Times New Roman" w:cs="Times New Roman"/>
          <w:b w:val="0"/>
          <w:szCs w:val="26"/>
        </w:rPr>
      </w:pPr>
      <w:bookmarkStart w:id="6" w:name="_4gia3xi3iaww" w:colFirst="0" w:colLast="0"/>
      <w:bookmarkStart w:id="7" w:name="_Toc167467337"/>
      <w:bookmarkEnd w:id="6"/>
      <w:r w:rsidRPr="00B035B2">
        <w:rPr>
          <w:rFonts w:eastAsia="Times New Roman" w:cs="Times New Roman"/>
          <w:szCs w:val="26"/>
        </w:rPr>
        <w:t>2.2 Environmental Management Systems</w:t>
      </w:r>
      <w:bookmarkEnd w:id="7"/>
    </w:p>
    <w:p w14:paraId="20BBDC7B"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Importance</w:t>
      </w:r>
      <w:r w:rsidRPr="00B035B2">
        <w:rPr>
          <w:rFonts w:eastAsia="Times New Roman" w:cs="Times New Roman"/>
          <w:szCs w:val="24"/>
        </w:rPr>
        <w:t xml:space="preserve"> - An environmental management system (EMS) is a set of practices that are undertaken by an organisation to reduce the impacts on the environment, therefore helping in reducing its operating efficiency. One of the EMS framework standards includes ISO 14001, which helps companies to improve their environmental performance by encouraging efficient usage of resources and reducing waste.</w:t>
      </w:r>
    </w:p>
    <w:p w14:paraId="6206253C" w14:textId="2E841A4B"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Key components</w:t>
      </w:r>
      <w:r w:rsidRPr="00B035B2">
        <w:rPr>
          <w:rFonts w:eastAsia="Times New Roman" w:cs="Times New Roman"/>
          <w:szCs w:val="24"/>
        </w:rPr>
        <w:t xml:space="preserve"> - The essential components in the environmental management system </w:t>
      </w:r>
      <w:r w:rsidR="00185FDF" w:rsidRPr="00B035B2">
        <w:rPr>
          <w:rFonts w:eastAsia="Times New Roman" w:cs="Times New Roman"/>
          <w:szCs w:val="24"/>
        </w:rPr>
        <w:t>include</w:t>
      </w:r>
      <w:r w:rsidRPr="00B035B2">
        <w:rPr>
          <w:rFonts w:eastAsia="Times New Roman" w:cs="Times New Roman"/>
          <w:szCs w:val="24"/>
        </w:rPr>
        <w:t xml:space="preserve"> environmental policy, environmental impact identification, objectives and targets as well as consultation. Environmental policy takes into account what organisations want to achieve from the environmental management system framework while environmental impact identification takes into account identification and documentation. Objectives and targets form the basis of determining an organisations goals and consultations take into account staff and community consultation</w:t>
      </w:r>
      <w:r w:rsidR="00812EAC">
        <w:rPr>
          <w:rFonts w:eastAsia="Times New Roman" w:cs="Times New Roman"/>
          <w:szCs w:val="24"/>
        </w:rPr>
        <w:t xml:space="preserve"> (</w:t>
      </w:r>
      <w:r w:rsidR="00973877">
        <w:t>Haski,</w:t>
      </w:r>
      <w:r w:rsidR="00812EAC">
        <w:t xml:space="preserve"> 2018)</w:t>
      </w:r>
      <w:r w:rsidRPr="00B035B2">
        <w:rPr>
          <w:rFonts w:eastAsia="Times New Roman" w:cs="Times New Roman"/>
          <w:szCs w:val="24"/>
        </w:rPr>
        <w:t>.</w:t>
      </w:r>
    </w:p>
    <w:p w14:paraId="20CF64BC" w14:textId="77777777" w:rsidR="00F873F8" w:rsidRPr="00B035B2" w:rsidRDefault="00000000" w:rsidP="00B035B2">
      <w:pPr>
        <w:pStyle w:val="Heading2"/>
        <w:spacing w:line="360" w:lineRule="auto"/>
        <w:rPr>
          <w:rFonts w:eastAsia="Times New Roman" w:cs="Times New Roman"/>
          <w:b w:val="0"/>
          <w:szCs w:val="26"/>
          <w:highlight w:val="white"/>
        </w:rPr>
      </w:pPr>
      <w:bookmarkStart w:id="8" w:name="_mzs3dzs7mhvs" w:colFirst="0" w:colLast="0"/>
      <w:bookmarkStart w:id="9" w:name="_Toc167467338"/>
      <w:bookmarkEnd w:id="8"/>
      <w:r w:rsidRPr="00B035B2">
        <w:rPr>
          <w:rFonts w:eastAsia="Times New Roman" w:cs="Times New Roman"/>
          <w:szCs w:val="26"/>
        </w:rPr>
        <w:t xml:space="preserve">2.3 </w:t>
      </w:r>
      <w:r w:rsidRPr="00B035B2">
        <w:rPr>
          <w:rFonts w:eastAsia="Times New Roman" w:cs="Times New Roman"/>
          <w:szCs w:val="26"/>
          <w:highlight w:val="white"/>
        </w:rPr>
        <w:t>Energy and Water Conservation Measures</w:t>
      </w:r>
      <w:bookmarkEnd w:id="9"/>
    </w:p>
    <w:p w14:paraId="4F585664" w14:textId="10CE47A4" w:rsidR="00F873F8" w:rsidRPr="00B035B2" w:rsidRDefault="00000000" w:rsidP="00B035B2">
      <w:pPr>
        <w:spacing w:line="360" w:lineRule="auto"/>
        <w:rPr>
          <w:rFonts w:eastAsia="Times New Roman" w:cs="Times New Roman"/>
          <w:szCs w:val="24"/>
          <w:highlight w:val="white"/>
        </w:rPr>
      </w:pPr>
      <w:r w:rsidRPr="00B035B2">
        <w:rPr>
          <w:rFonts w:eastAsia="Times New Roman" w:cs="Times New Roman"/>
          <w:i/>
          <w:szCs w:val="24"/>
          <w:highlight w:val="white"/>
          <w:u w:val="single"/>
        </w:rPr>
        <w:t>Measures</w:t>
      </w:r>
      <w:r w:rsidRPr="00B035B2">
        <w:rPr>
          <w:rFonts w:eastAsia="Times New Roman" w:cs="Times New Roman"/>
          <w:szCs w:val="24"/>
          <w:highlight w:val="white"/>
        </w:rPr>
        <w:t xml:space="preserve"> - Companies can encourage switching off lights and various other electrical appliances when they are not in use. Some other examples include turning off computers and other devices like WI-FI devices and printers. Companies can also encourage employees to switch to energy </w:t>
      </w:r>
      <w:r w:rsidRPr="00B035B2">
        <w:rPr>
          <w:rFonts w:eastAsia="Times New Roman" w:cs="Times New Roman"/>
          <w:szCs w:val="24"/>
          <w:highlight w:val="white"/>
        </w:rPr>
        <w:lastRenderedPageBreak/>
        <w:t xml:space="preserve">saving mode </w:t>
      </w:r>
      <w:r w:rsidR="00185FDF" w:rsidRPr="00B035B2">
        <w:rPr>
          <w:rFonts w:eastAsia="Times New Roman" w:cs="Times New Roman"/>
          <w:szCs w:val="24"/>
          <w:highlight w:val="white"/>
        </w:rPr>
        <w:t>on</w:t>
      </w:r>
      <w:r w:rsidRPr="00B035B2">
        <w:rPr>
          <w:rFonts w:eastAsia="Times New Roman" w:cs="Times New Roman"/>
          <w:szCs w:val="24"/>
          <w:highlight w:val="white"/>
        </w:rPr>
        <w:t xml:space="preserve"> their computers when they are working. Additionally, companies can also fix leaks from damaged taps, pipes or irrigation systems. Prioritizing these energy and water conservation measures can help businesses go the right way towards sustainability.</w:t>
      </w:r>
    </w:p>
    <w:p w14:paraId="0AF708DB"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Technologies</w:t>
      </w:r>
      <w:r w:rsidRPr="00B035B2">
        <w:rPr>
          <w:rFonts w:eastAsia="Times New Roman" w:cs="Times New Roman"/>
          <w:szCs w:val="24"/>
        </w:rPr>
        <w:t xml:space="preserve"> - Some of the technologies that can be undertaken by organisations can include installation of LED lights as they generate very little amount of heat and are considered energy efficient. Another technological practice can include encouraging the usage of HID lamps as HID lamps are considered the second highest efficient lighting type.</w:t>
      </w:r>
    </w:p>
    <w:p w14:paraId="421B7AD2" w14:textId="77777777" w:rsidR="00F873F8" w:rsidRPr="00B035B2" w:rsidRDefault="00000000" w:rsidP="00B035B2">
      <w:pPr>
        <w:pStyle w:val="Heading2"/>
        <w:spacing w:line="360" w:lineRule="auto"/>
        <w:rPr>
          <w:rFonts w:eastAsia="Times New Roman" w:cs="Times New Roman"/>
          <w:b w:val="0"/>
          <w:szCs w:val="26"/>
        </w:rPr>
      </w:pPr>
      <w:bookmarkStart w:id="10" w:name="_fp186osn4aue" w:colFirst="0" w:colLast="0"/>
      <w:bookmarkStart w:id="11" w:name="_Toc167467339"/>
      <w:bookmarkEnd w:id="10"/>
      <w:r w:rsidRPr="00B035B2">
        <w:rPr>
          <w:rFonts w:eastAsia="Times New Roman" w:cs="Times New Roman"/>
          <w:szCs w:val="26"/>
        </w:rPr>
        <w:t>2.4 Waste management practices</w:t>
      </w:r>
      <w:bookmarkEnd w:id="11"/>
    </w:p>
    <w:p w14:paraId="3343AC26" w14:textId="39458B33" w:rsidR="00F873F8" w:rsidRPr="00B035B2" w:rsidRDefault="00000000" w:rsidP="00B035B2">
      <w:pPr>
        <w:spacing w:line="360" w:lineRule="auto"/>
        <w:rPr>
          <w:rFonts w:eastAsia="Times New Roman" w:cs="Times New Roman"/>
          <w:szCs w:val="24"/>
          <w:highlight w:val="white"/>
        </w:rPr>
      </w:pPr>
      <w:r w:rsidRPr="00B035B2">
        <w:rPr>
          <w:rFonts w:eastAsia="Times New Roman" w:cs="Times New Roman"/>
          <w:i/>
          <w:szCs w:val="24"/>
          <w:u w:val="single"/>
        </w:rPr>
        <w:t>Methods</w:t>
      </w:r>
      <w:r w:rsidRPr="00B035B2">
        <w:rPr>
          <w:rFonts w:eastAsia="Times New Roman" w:cs="Times New Roman"/>
          <w:szCs w:val="24"/>
          <w:highlight w:val="white"/>
        </w:rPr>
        <w:t xml:space="preserve"> - Some of the methods that can be incorporated by companies to effectively manage waste includes recycling, waste to energy and anaerobic digestion. Recycling can help in turning organic waste materials such as paper and food into nutrient rich fertilizers. Waste to energy management can help in turning non-recyclable waste into heat, electricity and fuel while anaerobic digestion can process animal manure and human excreta into methane rich biogas</w:t>
      </w:r>
      <w:r w:rsidR="00812EAC">
        <w:rPr>
          <w:rFonts w:eastAsia="Times New Roman" w:cs="Times New Roman"/>
          <w:szCs w:val="24"/>
          <w:highlight w:val="white"/>
        </w:rPr>
        <w:t xml:space="preserve"> (</w:t>
      </w:r>
      <w:r w:rsidR="00812EAC">
        <w:t>Management Association, 2018)</w:t>
      </w:r>
      <w:r w:rsidRPr="00B035B2">
        <w:rPr>
          <w:rFonts w:eastAsia="Times New Roman" w:cs="Times New Roman"/>
          <w:szCs w:val="24"/>
          <w:highlight w:val="white"/>
        </w:rPr>
        <w:t>.</w:t>
      </w:r>
    </w:p>
    <w:p w14:paraId="462FE9D2" w14:textId="14CDDC89" w:rsidR="00F873F8" w:rsidRPr="00B035B2" w:rsidRDefault="00000000" w:rsidP="00B035B2">
      <w:pPr>
        <w:spacing w:line="360" w:lineRule="auto"/>
        <w:rPr>
          <w:rFonts w:eastAsia="Times New Roman" w:cs="Times New Roman"/>
          <w:szCs w:val="24"/>
          <w:highlight w:val="white"/>
        </w:rPr>
      </w:pPr>
      <w:r w:rsidRPr="00B035B2">
        <w:rPr>
          <w:rFonts w:eastAsia="Times New Roman" w:cs="Times New Roman"/>
          <w:i/>
          <w:szCs w:val="24"/>
          <w:u w:val="single"/>
        </w:rPr>
        <w:t>Waste segregation systems</w:t>
      </w:r>
      <w:r w:rsidRPr="00B035B2">
        <w:rPr>
          <w:rFonts w:eastAsia="Times New Roman" w:cs="Times New Roman"/>
          <w:szCs w:val="24"/>
          <w:highlight w:val="white"/>
        </w:rPr>
        <w:t xml:space="preserve"> - Waste segregation systems can help in sorting and separating different types of waste according to categories to help in the recycling process. These can be separated into </w:t>
      </w:r>
      <w:r w:rsidR="00185FDF" w:rsidRPr="00B035B2">
        <w:rPr>
          <w:rFonts w:eastAsia="Times New Roman" w:cs="Times New Roman"/>
          <w:szCs w:val="24"/>
          <w:highlight w:val="white"/>
        </w:rPr>
        <w:t>paper, plastic</w:t>
      </w:r>
      <w:r w:rsidRPr="00B035B2">
        <w:rPr>
          <w:rFonts w:eastAsia="Times New Roman" w:cs="Times New Roman"/>
          <w:szCs w:val="24"/>
          <w:highlight w:val="white"/>
        </w:rPr>
        <w:t xml:space="preserve">, metal and glass. Therefore, companies by using proper waste management practices can facilitate reuse, recycle and </w:t>
      </w:r>
      <w:r w:rsidR="00185FDF" w:rsidRPr="00B035B2">
        <w:rPr>
          <w:rFonts w:eastAsia="Times New Roman" w:cs="Times New Roman"/>
          <w:szCs w:val="24"/>
          <w:highlight w:val="white"/>
        </w:rPr>
        <w:t>recovery</w:t>
      </w:r>
      <w:r w:rsidRPr="00B035B2">
        <w:rPr>
          <w:rFonts w:eastAsia="Times New Roman" w:cs="Times New Roman"/>
          <w:szCs w:val="24"/>
          <w:highlight w:val="white"/>
        </w:rPr>
        <w:t xml:space="preserve"> of wastages.</w:t>
      </w:r>
    </w:p>
    <w:p w14:paraId="372A0A16" w14:textId="77777777" w:rsidR="00F873F8" w:rsidRPr="00B035B2" w:rsidRDefault="00000000" w:rsidP="00B035B2">
      <w:pPr>
        <w:pStyle w:val="Heading2"/>
        <w:spacing w:line="360" w:lineRule="auto"/>
        <w:rPr>
          <w:rFonts w:eastAsia="Times New Roman" w:cs="Times New Roman"/>
          <w:b w:val="0"/>
          <w:szCs w:val="26"/>
          <w:highlight w:val="white"/>
        </w:rPr>
      </w:pPr>
      <w:bookmarkStart w:id="12" w:name="_s2ilodc6ebqb" w:colFirst="0" w:colLast="0"/>
      <w:bookmarkStart w:id="13" w:name="_Toc167467340"/>
      <w:bookmarkEnd w:id="12"/>
      <w:r w:rsidRPr="00B035B2">
        <w:rPr>
          <w:rFonts w:eastAsia="Times New Roman" w:cs="Times New Roman"/>
          <w:szCs w:val="26"/>
        </w:rPr>
        <w:t xml:space="preserve">2.5 </w:t>
      </w:r>
      <w:r w:rsidRPr="00B035B2">
        <w:rPr>
          <w:rFonts w:eastAsia="Times New Roman" w:cs="Times New Roman"/>
          <w:szCs w:val="26"/>
          <w:highlight w:val="white"/>
        </w:rPr>
        <w:t>Sustainable Sourcing and Procurement</w:t>
      </w:r>
      <w:bookmarkEnd w:id="13"/>
    </w:p>
    <w:p w14:paraId="62D1BDF0" w14:textId="131A3748"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Strategies</w:t>
      </w:r>
      <w:r w:rsidRPr="00B035B2">
        <w:rPr>
          <w:rFonts w:eastAsia="Times New Roman" w:cs="Times New Roman"/>
          <w:szCs w:val="24"/>
        </w:rPr>
        <w:t xml:space="preserve"> - Sustainable sourcing requires to take into account </w:t>
      </w:r>
      <w:r w:rsidR="00185FDF" w:rsidRPr="00B035B2">
        <w:rPr>
          <w:rFonts w:eastAsia="Times New Roman" w:cs="Times New Roman"/>
          <w:szCs w:val="24"/>
        </w:rPr>
        <w:t>long-term</w:t>
      </w:r>
      <w:r w:rsidRPr="00B035B2">
        <w:rPr>
          <w:rFonts w:eastAsia="Times New Roman" w:cs="Times New Roman"/>
          <w:szCs w:val="24"/>
        </w:rPr>
        <w:t xml:space="preserve"> plans about enterprise value, resource availability, sustainability. Consideration of both financial sourcing essentials like cost quality and risk along with environmental, social and governance can help companies in achieving their sustainable objectives</w:t>
      </w:r>
      <w:r w:rsidR="00812EAC">
        <w:rPr>
          <w:rFonts w:eastAsia="Times New Roman" w:cs="Times New Roman"/>
          <w:szCs w:val="24"/>
        </w:rPr>
        <w:t xml:space="preserve"> (</w:t>
      </w:r>
      <w:r w:rsidR="00812EAC">
        <w:t>Sloan et al., 2017)</w:t>
      </w:r>
      <w:r w:rsidRPr="00B035B2">
        <w:rPr>
          <w:rFonts w:eastAsia="Times New Roman" w:cs="Times New Roman"/>
          <w:szCs w:val="24"/>
        </w:rPr>
        <w:t>.</w:t>
      </w:r>
    </w:p>
    <w:p w14:paraId="23709920" w14:textId="03286DC1"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Impact of local and organic sourcing</w:t>
      </w:r>
      <w:r w:rsidRPr="00B035B2">
        <w:rPr>
          <w:rFonts w:eastAsia="Times New Roman" w:cs="Times New Roman"/>
          <w:szCs w:val="24"/>
        </w:rPr>
        <w:t xml:space="preserve"> - Sourcing local and organic minimizes </w:t>
      </w:r>
      <w:r w:rsidR="00185FDF" w:rsidRPr="00B035B2">
        <w:rPr>
          <w:rFonts w:eastAsia="Times New Roman" w:cs="Times New Roman"/>
          <w:szCs w:val="24"/>
        </w:rPr>
        <w:t>carbon</w:t>
      </w:r>
      <w:r w:rsidRPr="00B035B2">
        <w:rPr>
          <w:rFonts w:eastAsia="Times New Roman" w:cs="Times New Roman"/>
          <w:szCs w:val="24"/>
        </w:rPr>
        <w:t xml:space="preserve"> emission and energy consumption. Additionally, organic sourcing can help in promoting soil health, biodiversity and water consumption. Therefore, local sourcing can help in controlling and strengthening the supply </w:t>
      </w:r>
      <w:r w:rsidR="00185FDF" w:rsidRPr="00B035B2">
        <w:rPr>
          <w:rFonts w:eastAsia="Times New Roman" w:cs="Times New Roman"/>
          <w:szCs w:val="24"/>
        </w:rPr>
        <w:t>chain.</w:t>
      </w:r>
      <w:r w:rsidRPr="00B035B2">
        <w:rPr>
          <w:rFonts w:cs="Times New Roman"/>
        </w:rPr>
        <w:br w:type="page"/>
      </w:r>
    </w:p>
    <w:p w14:paraId="31AF1A8C" w14:textId="77777777" w:rsidR="00F873F8" w:rsidRPr="00B035B2" w:rsidRDefault="00000000" w:rsidP="00B035B2">
      <w:pPr>
        <w:pStyle w:val="Heading1"/>
        <w:spacing w:line="360" w:lineRule="auto"/>
        <w:rPr>
          <w:rFonts w:eastAsia="Times New Roman" w:cs="Times New Roman"/>
          <w:b w:val="0"/>
          <w:szCs w:val="28"/>
        </w:rPr>
      </w:pPr>
      <w:bookmarkStart w:id="14" w:name="_r9edzv80695k" w:colFirst="0" w:colLast="0"/>
      <w:bookmarkStart w:id="15" w:name="_Toc167467341"/>
      <w:bookmarkEnd w:id="14"/>
      <w:r w:rsidRPr="00B035B2">
        <w:rPr>
          <w:rFonts w:eastAsia="Times New Roman" w:cs="Times New Roman"/>
          <w:szCs w:val="28"/>
        </w:rPr>
        <w:lastRenderedPageBreak/>
        <w:t>3. Benefits of Sustainability in Hotels</w:t>
      </w:r>
      <w:bookmarkEnd w:id="15"/>
    </w:p>
    <w:p w14:paraId="259A2FFF" w14:textId="77777777" w:rsidR="00F873F8" w:rsidRPr="00B035B2" w:rsidRDefault="00000000" w:rsidP="00B035B2">
      <w:pPr>
        <w:pStyle w:val="Heading2"/>
        <w:spacing w:line="360" w:lineRule="auto"/>
        <w:rPr>
          <w:rFonts w:eastAsia="Times New Roman" w:cs="Times New Roman"/>
          <w:b w:val="0"/>
          <w:szCs w:val="26"/>
          <w:highlight w:val="white"/>
        </w:rPr>
      </w:pPr>
      <w:bookmarkStart w:id="16" w:name="_5teklzy0mf61" w:colFirst="0" w:colLast="0"/>
      <w:bookmarkStart w:id="17" w:name="_Toc167467342"/>
      <w:bookmarkEnd w:id="16"/>
      <w:r w:rsidRPr="00B035B2">
        <w:rPr>
          <w:rFonts w:eastAsia="Times New Roman" w:cs="Times New Roman"/>
          <w:szCs w:val="26"/>
        </w:rPr>
        <w:t xml:space="preserve">3.1 </w:t>
      </w:r>
      <w:r w:rsidRPr="00B035B2">
        <w:rPr>
          <w:rFonts w:eastAsia="Times New Roman" w:cs="Times New Roman"/>
          <w:szCs w:val="26"/>
          <w:highlight w:val="white"/>
        </w:rPr>
        <w:t>Resource Conservation</w:t>
      </w:r>
      <w:bookmarkEnd w:id="17"/>
    </w:p>
    <w:p w14:paraId="273019E3" w14:textId="31A79DA7" w:rsidR="00F873F8" w:rsidRPr="00B035B2" w:rsidRDefault="00000000" w:rsidP="00B035B2">
      <w:pPr>
        <w:spacing w:line="360" w:lineRule="auto"/>
        <w:rPr>
          <w:rFonts w:eastAsia="Times New Roman" w:cs="Times New Roman"/>
          <w:szCs w:val="24"/>
        </w:rPr>
      </w:pPr>
      <w:r w:rsidRPr="00B035B2">
        <w:rPr>
          <w:rFonts w:eastAsia="Times New Roman" w:cs="Times New Roman"/>
          <w:szCs w:val="24"/>
        </w:rPr>
        <w:t xml:space="preserve">Sustainable practices like practicing recycling, using energy efficient lights, turning off water and fixing tap leaks, conserving energy, avoiding non recycle packaging can lead to conservation of natural resources. Recycling acts as a great starting point for organisations to reduce </w:t>
      </w:r>
      <w:r w:rsidR="00185FDF" w:rsidRPr="00B035B2">
        <w:rPr>
          <w:rFonts w:eastAsia="Times New Roman" w:cs="Times New Roman"/>
          <w:szCs w:val="24"/>
        </w:rPr>
        <w:t>their</w:t>
      </w:r>
      <w:r w:rsidRPr="00B035B2">
        <w:rPr>
          <w:rFonts w:eastAsia="Times New Roman" w:cs="Times New Roman"/>
          <w:szCs w:val="24"/>
        </w:rPr>
        <w:t xml:space="preserve"> carbon footprint. Companies can place two </w:t>
      </w:r>
      <w:r w:rsidR="00185FDF" w:rsidRPr="00B035B2">
        <w:rPr>
          <w:rFonts w:eastAsia="Times New Roman" w:cs="Times New Roman"/>
          <w:szCs w:val="24"/>
        </w:rPr>
        <w:t>recycling</w:t>
      </w:r>
      <w:r w:rsidRPr="00B035B2">
        <w:rPr>
          <w:rFonts w:eastAsia="Times New Roman" w:cs="Times New Roman"/>
          <w:szCs w:val="24"/>
        </w:rPr>
        <w:t xml:space="preserve"> bins for recyclable items and </w:t>
      </w:r>
      <w:r w:rsidR="00185FDF" w:rsidRPr="00B035B2">
        <w:rPr>
          <w:rFonts w:eastAsia="Times New Roman" w:cs="Times New Roman"/>
          <w:szCs w:val="24"/>
        </w:rPr>
        <w:t>non-recyclable</w:t>
      </w:r>
      <w:r w:rsidRPr="00B035B2">
        <w:rPr>
          <w:rFonts w:eastAsia="Times New Roman" w:cs="Times New Roman"/>
          <w:szCs w:val="24"/>
        </w:rPr>
        <w:t xml:space="preserve"> items outside of their offices. Organisations can further use energy efficient lights like HID lights and LEDs which can effectively reduce the energy consumption and carbon footprint. According to Meralco, using </w:t>
      </w:r>
      <w:r w:rsidR="00185FDF" w:rsidRPr="00B035B2">
        <w:rPr>
          <w:rFonts w:eastAsia="Times New Roman" w:cs="Times New Roman"/>
          <w:szCs w:val="24"/>
        </w:rPr>
        <w:t>LED</w:t>
      </w:r>
      <w:r w:rsidRPr="00B035B2">
        <w:rPr>
          <w:rFonts w:eastAsia="Times New Roman" w:cs="Times New Roman"/>
          <w:szCs w:val="24"/>
        </w:rPr>
        <w:t xml:space="preserve"> bulbs in offices can help in saving monthly a price of PHP 13 per bulb. Companies can also use less paper by transforming most of the administration paperwork into digital assets.</w:t>
      </w:r>
    </w:p>
    <w:p w14:paraId="7B5DE18B" w14:textId="77777777" w:rsidR="00F873F8" w:rsidRPr="00B035B2" w:rsidRDefault="00000000" w:rsidP="00B035B2">
      <w:pPr>
        <w:pStyle w:val="Heading2"/>
        <w:spacing w:line="360" w:lineRule="auto"/>
        <w:rPr>
          <w:rFonts w:eastAsia="Times New Roman" w:cs="Times New Roman"/>
          <w:b w:val="0"/>
          <w:szCs w:val="26"/>
          <w:highlight w:val="white"/>
        </w:rPr>
      </w:pPr>
      <w:bookmarkStart w:id="18" w:name="_dxw1ne7vq0w2" w:colFirst="0" w:colLast="0"/>
      <w:bookmarkStart w:id="19" w:name="_Toc167467343"/>
      <w:bookmarkEnd w:id="18"/>
      <w:r w:rsidRPr="00B035B2">
        <w:rPr>
          <w:rFonts w:eastAsia="Times New Roman" w:cs="Times New Roman"/>
          <w:szCs w:val="26"/>
        </w:rPr>
        <w:t xml:space="preserve">3.2 </w:t>
      </w:r>
      <w:r w:rsidRPr="00B035B2">
        <w:rPr>
          <w:rFonts w:eastAsia="Times New Roman" w:cs="Times New Roman"/>
          <w:szCs w:val="26"/>
          <w:highlight w:val="white"/>
        </w:rPr>
        <w:t>Cost saving</w:t>
      </w:r>
      <w:bookmarkEnd w:id="19"/>
    </w:p>
    <w:p w14:paraId="5BA287A8"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Financial benefits</w:t>
      </w:r>
      <w:r w:rsidRPr="00B035B2">
        <w:rPr>
          <w:rFonts w:eastAsia="Times New Roman" w:cs="Times New Roman"/>
          <w:szCs w:val="24"/>
        </w:rPr>
        <w:t xml:space="preserve"> - One of the major benefits of sustainable practices includes cost saving as organisations can save a lot of money by minimizing the usage of packaging items and recycling materials like cardboard and plastic. Furthermore, organisation can also save money by using less resources such as energy and water.</w:t>
      </w:r>
    </w:p>
    <w:p w14:paraId="053B231C" w14:textId="74B75CA1" w:rsidR="00F873F8" w:rsidRPr="00B035B2" w:rsidRDefault="00185FDF" w:rsidP="00B035B2">
      <w:pPr>
        <w:spacing w:line="360" w:lineRule="auto"/>
        <w:rPr>
          <w:rFonts w:eastAsia="Times New Roman" w:cs="Times New Roman"/>
          <w:i/>
          <w:szCs w:val="24"/>
          <w:u w:val="single"/>
        </w:rPr>
      </w:pPr>
      <w:r w:rsidRPr="00B035B2">
        <w:rPr>
          <w:rFonts w:eastAsia="Times New Roman" w:cs="Times New Roman"/>
          <w:i/>
          <w:szCs w:val="24"/>
          <w:u w:val="single"/>
        </w:rPr>
        <w:t>Long-term saving versus initial investments</w:t>
      </w:r>
      <w:r w:rsidRPr="00B035B2">
        <w:rPr>
          <w:rFonts w:eastAsia="Times New Roman" w:cs="Times New Roman"/>
          <w:szCs w:val="24"/>
        </w:rPr>
        <w:t xml:space="preserve"> - Initial investments can help organisation in the economic gain in the long term as sustainable practices help in gradually increasing gains over the years. Established organisations can help local businesses by buying locally and recycled products, therefore, encouraging sustainable practices.</w:t>
      </w:r>
    </w:p>
    <w:p w14:paraId="48BE8BF0" w14:textId="282D2BF2" w:rsidR="00F873F8" w:rsidRPr="00B035B2" w:rsidRDefault="00000000" w:rsidP="00B035B2">
      <w:pPr>
        <w:pStyle w:val="Heading2"/>
        <w:spacing w:line="360" w:lineRule="auto"/>
        <w:rPr>
          <w:rFonts w:eastAsia="Times New Roman" w:cs="Times New Roman"/>
          <w:b w:val="0"/>
          <w:szCs w:val="26"/>
          <w:highlight w:val="white"/>
        </w:rPr>
      </w:pPr>
      <w:bookmarkStart w:id="20" w:name="_qfmcrq906ksv" w:colFirst="0" w:colLast="0"/>
      <w:bookmarkStart w:id="21" w:name="_Toc167467344"/>
      <w:bookmarkEnd w:id="20"/>
      <w:r w:rsidRPr="00B035B2">
        <w:rPr>
          <w:rFonts w:eastAsia="Times New Roman" w:cs="Times New Roman"/>
          <w:szCs w:val="26"/>
        </w:rPr>
        <w:t xml:space="preserve">3.3 </w:t>
      </w:r>
      <w:r w:rsidRPr="00B035B2">
        <w:rPr>
          <w:rFonts w:eastAsia="Times New Roman" w:cs="Times New Roman"/>
          <w:szCs w:val="26"/>
          <w:highlight w:val="white"/>
        </w:rPr>
        <w:t xml:space="preserve">Enhancing guest </w:t>
      </w:r>
      <w:r w:rsidR="00185FDF" w:rsidRPr="00B035B2">
        <w:rPr>
          <w:rFonts w:eastAsia="Times New Roman" w:cs="Times New Roman"/>
          <w:szCs w:val="26"/>
          <w:highlight w:val="white"/>
        </w:rPr>
        <w:t>experience.</w:t>
      </w:r>
      <w:bookmarkEnd w:id="21"/>
    </w:p>
    <w:p w14:paraId="510B5AD1" w14:textId="492E5121"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Satisfaction and loyalty</w:t>
      </w:r>
      <w:r w:rsidRPr="00B035B2">
        <w:rPr>
          <w:rFonts w:eastAsia="Times New Roman" w:cs="Times New Roman"/>
          <w:szCs w:val="24"/>
        </w:rPr>
        <w:t xml:space="preserve"> - Incorporating sustainable practices can help organisations to build and improve customer satisfaction and loyalty. Reduced fossil fuels inside of eco-friendly buildings can improve the quality of air drastically which can elevate customer satisfaction. Lesser electricity and minimizing fossil fuels reduces the pollution levels in the surrounding air. Guests </w:t>
      </w:r>
      <w:r w:rsidR="00185FDF" w:rsidRPr="00B035B2">
        <w:rPr>
          <w:rFonts w:eastAsia="Times New Roman" w:cs="Times New Roman"/>
          <w:szCs w:val="24"/>
        </w:rPr>
        <w:t>therefore</w:t>
      </w:r>
      <w:r w:rsidRPr="00B035B2">
        <w:rPr>
          <w:rFonts w:eastAsia="Times New Roman" w:cs="Times New Roman"/>
          <w:szCs w:val="24"/>
        </w:rPr>
        <w:t xml:space="preserve"> appreciate the quality of air inside as well as in the surrounding areas of the hotel which can lead </w:t>
      </w:r>
      <w:r w:rsidRPr="00B035B2">
        <w:rPr>
          <w:rFonts w:eastAsia="Times New Roman" w:cs="Times New Roman"/>
          <w:szCs w:val="24"/>
        </w:rPr>
        <w:lastRenderedPageBreak/>
        <w:t xml:space="preserve">to increased satisfaction and the guest will </w:t>
      </w:r>
      <w:r w:rsidR="00812EAC" w:rsidRPr="00B035B2">
        <w:rPr>
          <w:rFonts w:eastAsia="Times New Roman" w:cs="Times New Roman"/>
          <w:szCs w:val="24"/>
        </w:rPr>
        <w:t>be more</w:t>
      </w:r>
      <w:r w:rsidRPr="00B035B2">
        <w:rPr>
          <w:rFonts w:eastAsia="Times New Roman" w:cs="Times New Roman"/>
          <w:szCs w:val="24"/>
        </w:rPr>
        <w:t xml:space="preserve"> likely to visit the same hotel again</w:t>
      </w:r>
      <w:r w:rsidR="00812EAC">
        <w:rPr>
          <w:rFonts w:eastAsia="Times New Roman" w:cs="Times New Roman"/>
          <w:szCs w:val="24"/>
        </w:rPr>
        <w:t xml:space="preserve"> (</w:t>
      </w:r>
      <w:r w:rsidR="00812EAC">
        <w:t>Wickham et al., 2021)</w:t>
      </w:r>
      <w:r w:rsidRPr="00B035B2">
        <w:rPr>
          <w:rFonts w:eastAsia="Times New Roman" w:cs="Times New Roman"/>
          <w:szCs w:val="24"/>
        </w:rPr>
        <w:t>.</w:t>
      </w:r>
    </w:p>
    <w:p w14:paraId="3BA7DB98" w14:textId="2F3A53C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Initiatives</w:t>
      </w:r>
      <w:r w:rsidRPr="00B035B2">
        <w:rPr>
          <w:rFonts w:eastAsia="Times New Roman" w:cs="Times New Roman"/>
          <w:szCs w:val="24"/>
        </w:rPr>
        <w:t xml:space="preserve"> - Hotels can take initiatives like providing transportation services with keeping in mind sustainability. They can provide guests with electric vehicles and install electric vehicle charging stations like e</w:t>
      </w:r>
      <w:r w:rsidR="00185FDF" w:rsidRPr="00B035B2">
        <w:rPr>
          <w:rFonts w:eastAsia="Times New Roman" w:cs="Times New Roman"/>
          <w:szCs w:val="24"/>
        </w:rPr>
        <w:t>-</w:t>
      </w:r>
      <w:r w:rsidRPr="00B035B2">
        <w:rPr>
          <w:rFonts w:eastAsia="Times New Roman" w:cs="Times New Roman"/>
          <w:szCs w:val="24"/>
        </w:rPr>
        <w:t>Bike and e</w:t>
      </w:r>
      <w:r w:rsidR="00185FDF" w:rsidRPr="00B035B2">
        <w:rPr>
          <w:rFonts w:eastAsia="Times New Roman" w:cs="Times New Roman"/>
          <w:szCs w:val="24"/>
        </w:rPr>
        <w:t>-</w:t>
      </w:r>
      <w:r w:rsidRPr="00B035B2">
        <w:rPr>
          <w:rFonts w:eastAsia="Times New Roman" w:cs="Times New Roman"/>
          <w:szCs w:val="24"/>
        </w:rPr>
        <w:t>Scooter charging stations.</w:t>
      </w:r>
    </w:p>
    <w:p w14:paraId="31A01DA0" w14:textId="77777777" w:rsidR="00F873F8" w:rsidRPr="00B035B2" w:rsidRDefault="00000000" w:rsidP="00B035B2">
      <w:pPr>
        <w:pStyle w:val="Heading2"/>
        <w:spacing w:line="360" w:lineRule="auto"/>
        <w:rPr>
          <w:rFonts w:eastAsia="Times New Roman" w:cs="Times New Roman"/>
          <w:b w:val="0"/>
          <w:szCs w:val="26"/>
          <w:highlight w:val="white"/>
        </w:rPr>
      </w:pPr>
      <w:bookmarkStart w:id="22" w:name="_xv93ht3lqstq" w:colFirst="0" w:colLast="0"/>
      <w:bookmarkStart w:id="23" w:name="_Toc167467345"/>
      <w:bookmarkEnd w:id="22"/>
      <w:r w:rsidRPr="00B035B2">
        <w:rPr>
          <w:rFonts w:eastAsia="Times New Roman" w:cs="Times New Roman"/>
          <w:szCs w:val="26"/>
        </w:rPr>
        <w:t xml:space="preserve">3.4 </w:t>
      </w:r>
      <w:r w:rsidRPr="00B035B2">
        <w:rPr>
          <w:rFonts w:eastAsia="Times New Roman" w:cs="Times New Roman"/>
          <w:szCs w:val="26"/>
          <w:highlight w:val="white"/>
        </w:rPr>
        <w:t>Improved brand image and marketability</w:t>
      </w:r>
      <w:bookmarkEnd w:id="23"/>
    </w:p>
    <w:p w14:paraId="669D60EF" w14:textId="70759215"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Brand image</w:t>
      </w:r>
      <w:r w:rsidRPr="00B035B2">
        <w:rPr>
          <w:rFonts w:eastAsia="Times New Roman" w:cs="Times New Roman"/>
          <w:szCs w:val="24"/>
        </w:rPr>
        <w:t xml:space="preserve"> -Sustainability has become an important driver of choice for customers as well as employees therefore organisation incorporating </w:t>
      </w:r>
      <w:r w:rsidR="00185FDF" w:rsidRPr="00B035B2">
        <w:rPr>
          <w:rFonts w:eastAsia="Times New Roman" w:cs="Times New Roman"/>
          <w:szCs w:val="24"/>
        </w:rPr>
        <w:t>eco-friendly</w:t>
      </w:r>
      <w:r w:rsidRPr="00B035B2">
        <w:rPr>
          <w:rFonts w:eastAsia="Times New Roman" w:cs="Times New Roman"/>
          <w:szCs w:val="24"/>
        </w:rPr>
        <w:t xml:space="preserve"> products and services can help in building a green brand image. Customers who are aware of the practices of sustainability being incorporated in a company are more likely to stay, therefore increasing </w:t>
      </w:r>
      <w:r w:rsidR="00185FDF" w:rsidRPr="00B035B2">
        <w:rPr>
          <w:rFonts w:eastAsia="Times New Roman" w:cs="Times New Roman"/>
          <w:szCs w:val="24"/>
        </w:rPr>
        <w:t>marketability</w:t>
      </w:r>
      <w:r w:rsidRPr="00B035B2">
        <w:rPr>
          <w:rFonts w:eastAsia="Times New Roman" w:cs="Times New Roman"/>
          <w:szCs w:val="24"/>
        </w:rPr>
        <w:t>.</w:t>
      </w:r>
    </w:p>
    <w:p w14:paraId="3E9C9A8C" w14:textId="21F8A46C" w:rsidR="00F873F8" w:rsidRPr="00B035B2" w:rsidRDefault="00000000" w:rsidP="00B035B2">
      <w:pPr>
        <w:spacing w:line="360" w:lineRule="auto"/>
        <w:rPr>
          <w:rFonts w:eastAsia="Times New Roman" w:cs="Times New Roman"/>
          <w:szCs w:val="24"/>
          <w:highlight w:val="white"/>
        </w:rPr>
      </w:pPr>
      <w:r w:rsidRPr="00B035B2">
        <w:rPr>
          <w:rFonts w:eastAsia="Times New Roman" w:cs="Times New Roman"/>
          <w:i/>
          <w:szCs w:val="24"/>
          <w:u w:val="single"/>
        </w:rPr>
        <w:t>Market differentiation and competitive advantage</w:t>
      </w:r>
      <w:r w:rsidRPr="00B035B2">
        <w:rPr>
          <w:rFonts w:eastAsia="Times New Roman" w:cs="Times New Roman"/>
          <w:szCs w:val="24"/>
          <w:highlight w:val="white"/>
        </w:rPr>
        <w:t xml:space="preserve"> - Organisations who embrace sustainable practices always have a competitive advantage over others as sustainability has become a crucial factor in recent years</w:t>
      </w:r>
      <w:r w:rsidR="00812EAC">
        <w:rPr>
          <w:rFonts w:eastAsia="Times New Roman" w:cs="Times New Roman"/>
          <w:szCs w:val="24"/>
          <w:highlight w:val="white"/>
        </w:rPr>
        <w:t xml:space="preserve"> (</w:t>
      </w:r>
      <w:proofErr w:type="spellStart"/>
      <w:r w:rsidR="00812EAC">
        <w:t>Jauhari</w:t>
      </w:r>
      <w:proofErr w:type="spellEnd"/>
      <w:r w:rsidR="00812EAC">
        <w:t>, 2021)</w:t>
      </w:r>
      <w:r w:rsidRPr="00B035B2">
        <w:rPr>
          <w:rFonts w:eastAsia="Times New Roman" w:cs="Times New Roman"/>
          <w:szCs w:val="24"/>
          <w:highlight w:val="white"/>
        </w:rPr>
        <w:t xml:space="preserve">. </w:t>
      </w:r>
      <w:r w:rsidRPr="00B035B2">
        <w:rPr>
          <w:rFonts w:cs="Times New Roman"/>
        </w:rPr>
        <w:br w:type="page"/>
      </w:r>
    </w:p>
    <w:p w14:paraId="18E1D204" w14:textId="77777777" w:rsidR="00F873F8" w:rsidRPr="00B035B2" w:rsidRDefault="00000000" w:rsidP="00B035B2">
      <w:pPr>
        <w:pStyle w:val="Heading1"/>
        <w:spacing w:line="360" w:lineRule="auto"/>
        <w:rPr>
          <w:rFonts w:eastAsia="Times New Roman" w:cs="Times New Roman"/>
          <w:b w:val="0"/>
          <w:szCs w:val="28"/>
        </w:rPr>
      </w:pPr>
      <w:bookmarkStart w:id="24" w:name="_1raegpbhnghq" w:colFirst="0" w:colLast="0"/>
      <w:bookmarkStart w:id="25" w:name="_Toc167467346"/>
      <w:bookmarkEnd w:id="24"/>
      <w:r w:rsidRPr="00B035B2">
        <w:rPr>
          <w:rFonts w:eastAsia="Times New Roman" w:cs="Times New Roman"/>
          <w:szCs w:val="28"/>
        </w:rPr>
        <w:lastRenderedPageBreak/>
        <w:t>4. Challenges of integrating sustainability</w:t>
      </w:r>
      <w:bookmarkEnd w:id="25"/>
    </w:p>
    <w:p w14:paraId="2A429F2C" w14:textId="77777777" w:rsidR="00F873F8" w:rsidRPr="00B035B2" w:rsidRDefault="00000000" w:rsidP="00B035B2">
      <w:pPr>
        <w:pStyle w:val="Heading2"/>
        <w:spacing w:line="360" w:lineRule="auto"/>
        <w:rPr>
          <w:rFonts w:eastAsia="Times New Roman" w:cs="Times New Roman"/>
          <w:b w:val="0"/>
          <w:szCs w:val="26"/>
        </w:rPr>
      </w:pPr>
      <w:bookmarkStart w:id="26" w:name="_18q6gy6pc72x" w:colFirst="0" w:colLast="0"/>
      <w:bookmarkStart w:id="27" w:name="_Toc167467347"/>
      <w:bookmarkEnd w:id="26"/>
      <w:r w:rsidRPr="00B035B2">
        <w:rPr>
          <w:rFonts w:eastAsia="Times New Roman" w:cs="Times New Roman"/>
          <w:szCs w:val="26"/>
        </w:rPr>
        <w:t>4.1 Initial implementation cost</w:t>
      </w:r>
      <w:bookmarkEnd w:id="27"/>
    </w:p>
    <w:p w14:paraId="58E12BE8" w14:textId="13378158"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High upfront cost</w:t>
      </w:r>
      <w:r w:rsidRPr="00B035B2">
        <w:rPr>
          <w:rFonts w:eastAsia="Times New Roman" w:cs="Times New Roman"/>
          <w:szCs w:val="24"/>
        </w:rPr>
        <w:t xml:space="preserve"> - One of the most common challenges faced by organisations while integrating sustainability includes high implementation cost right at the start. Significant investments are required to be made by organisations in research, development and infrastructure to effectively implement eco-friendly solutions. Small organisations can therefore face problems in integrating sustainability practices in their operations due to the high upfront cost</w:t>
      </w:r>
      <w:r w:rsidR="00812EAC">
        <w:rPr>
          <w:rFonts w:eastAsia="Times New Roman" w:cs="Times New Roman"/>
          <w:szCs w:val="24"/>
        </w:rPr>
        <w:t xml:space="preserve"> </w:t>
      </w:r>
      <w:sdt>
        <w:sdtPr>
          <w:rPr>
            <w:rFonts w:eastAsia="Times New Roman" w:cs="Times New Roman"/>
            <w:szCs w:val="24"/>
          </w:rPr>
          <w:id w:val="1925834747"/>
          <w:citation/>
        </w:sdtPr>
        <w:sdtContent>
          <w:r w:rsidR="00812EAC">
            <w:rPr>
              <w:rFonts w:eastAsia="Times New Roman" w:cs="Times New Roman"/>
              <w:szCs w:val="24"/>
            </w:rPr>
            <w:fldChar w:fldCharType="begin"/>
          </w:r>
          <w:r w:rsidR="00812EAC">
            <w:rPr>
              <w:rFonts w:eastAsia="Times New Roman" w:cs="Times New Roman"/>
              <w:szCs w:val="24"/>
              <w:lang w:val="en-IN"/>
            </w:rPr>
            <w:instrText xml:space="preserve"> CITATION Eri231 \l 16393 </w:instrText>
          </w:r>
          <w:r w:rsidR="00812EAC">
            <w:rPr>
              <w:rFonts w:eastAsia="Times New Roman" w:cs="Times New Roman"/>
              <w:szCs w:val="24"/>
            </w:rPr>
            <w:fldChar w:fldCharType="separate"/>
          </w:r>
          <w:r w:rsidR="00812EAC" w:rsidRPr="00812EAC">
            <w:rPr>
              <w:rFonts w:eastAsia="Times New Roman" w:cs="Times New Roman"/>
              <w:noProof/>
              <w:szCs w:val="24"/>
              <w:lang w:val="en-IN"/>
            </w:rPr>
            <w:t>(Burdon, 2023)</w:t>
          </w:r>
          <w:r w:rsidR="00812EAC">
            <w:rPr>
              <w:rFonts w:eastAsia="Times New Roman" w:cs="Times New Roman"/>
              <w:szCs w:val="24"/>
            </w:rPr>
            <w:fldChar w:fldCharType="end"/>
          </w:r>
        </w:sdtContent>
      </w:sdt>
      <w:r w:rsidRPr="00B035B2">
        <w:rPr>
          <w:rFonts w:eastAsia="Times New Roman" w:cs="Times New Roman"/>
          <w:szCs w:val="24"/>
        </w:rPr>
        <w:t>.</w:t>
      </w:r>
    </w:p>
    <w:p w14:paraId="515E43B7" w14:textId="60E510C5"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Solution</w:t>
      </w:r>
      <w:r w:rsidRPr="00B035B2">
        <w:rPr>
          <w:rFonts w:eastAsia="Times New Roman" w:cs="Times New Roman"/>
          <w:szCs w:val="24"/>
        </w:rPr>
        <w:t xml:space="preserve"> </w:t>
      </w:r>
      <w:r w:rsidR="00AE0C40">
        <w:rPr>
          <w:rFonts w:eastAsia="Times New Roman" w:cs="Times New Roman"/>
          <w:szCs w:val="24"/>
        </w:rPr>
        <w:t>–</w:t>
      </w:r>
      <w:r w:rsidRPr="00B035B2">
        <w:rPr>
          <w:rFonts w:eastAsia="Times New Roman" w:cs="Times New Roman"/>
          <w:szCs w:val="24"/>
        </w:rPr>
        <w:t xml:space="preserve"> </w:t>
      </w:r>
      <w:r w:rsidR="00AE0C40">
        <w:rPr>
          <w:rFonts w:eastAsia="Times New Roman" w:cs="Times New Roman"/>
          <w:szCs w:val="24"/>
        </w:rPr>
        <w:t xml:space="preserve">Companies can drop out from outdated software development practices. Companies can also leverage </w:t>
      </w:r>
      <w:proofErr w:type="gramStart"/>
      <w:r w:rsidR="00AE0C40">
        <w:rPr>
          <w:rFonts w:eastAsia="Times New Roman" w:cs="Times New Roman"/>
          <w:szCs w:val="24"/>
        </w:rPr>
        <w:t>open source</w:t>
      </w:r>
      <w:proofErr w:type="gramEnd"/>
      <w:r w:rsidR="00AE0C40">
        <w:rPr>
          <w:rFonts w:eastAsia="Times New Roman" w:cs="Times New Roman"/>
          <w:szCs w:val="24"/>
        </w:rPr>
        <w:t xml:space="preserve"> solutions for more centralized and streamlined software solutions.</w:t>
      </w:r>
    </w:p>
    <w:p w14:paraId="2858948E" w14:textId="77777777" w:rsidR="00F873F8" w:rsidRPr="00B035B2" w:rsidRDefault="00000000" w:rsidP="00B035B2">
      <w:pPr>
        <w:pStyle w:val="Heading2"/>
        <w:spacing w:line="360" w:lineRule="auto"/>
        <w:rPr>
          <w:rFonts w:eastAsia="Times New Roman" w:cs="Times New Roman"/>
          <w:b w:val="0"/>
          <w:szCs w:val="26"/>
        </w:rPr>
      </w:pPr>
      <w:bookmarkStart w:id="28" w:name="_o1o3cx2o97wd" w:colFirst="0" w:colLast="0"/>
      <w:bookmarkStart w:id="29" w:name="_Toc167467348"/>
      <w:bookmarkEnd w:id="28"/>
      <w:r w:rsidRPr="00B035B2">
        <w:rPr>
          <w:rFonts w:eastAsia="Times New Roman" w:cs="Times New Roman"/>
          <w:szCs w:val="26"/>
        </w:rPr>
        <w:t>4.2 Staff Training and Engagement</w:t>
      </w:r>
      <w:bookmarkEnd w:id="29"/>
    </w:p>
    <w:p w14:paraId="6947D397"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Lack of awareness</w:t>
      </w:r>
      <w:r w:rsidRPr="00B035B2">
        <w:rPr>
          <w:rFonts w:eastAsia="Times New Roman" w:cs="Times New Roman"/>
          <w:szCs w:val="24"/>
        </w:rPr>
        <w:t xml:space="preserve"> - A lack of awareness acts as a challenge for implementing sustainable practice as employees are either resistant to change or they are not aware of the benefits that sustainability can bring. Therefore, this requires organisations to train their employees to increase awareness.</w:t>
      </w:r>
    </w:p>
    <w:p w14:paraId="038D370E" w14:textId="6A0886C0" w:rsidR="00F873F8" w:rsidRPr="00B035B2" w:rsidRDefault="00000000" w:rsidP="00B035B2">
      <w:pPr>
        <w:spacing w:line="360" w:lineRule="auto"/>
        <w:rPr>
          <w:rFonts w:cs="Times New Roman"/>
        </w:rPr>
      </w:pPr>
      <w:r w:rsidRPr="00B035B2">
        <w:rPr>
          <w:rFonts w:eastAsia="Times New Roman" w:cs="Times New Roman"/>
          <w:i/>
          <w:szCs w:val="24"/>
          <w:u w:val="single"/>
        </w:rPr>
        <w:t>Solution</w:t>
      </w:r>
      <w:r w:rsidRPr="00B035B2">
        <w:rPr>
          <w:rFonts w:eastAsia="Times New Roman" w:cs="Times New Roman"/>
          <w:szCs w:val="24"/>
        </w:rPr>
        <w:t xml:space="preserve"> - Organisations can spread awareness by encouraging employees to participate in campaigns and attend training. The training conducted by an organisation should not be a one-time event, therefore, organisations can consistently train their employees which can effectively help them to become aware of the benefits</w:t>
      </w:r>
      <w:r w:rsidR="00812EAC">
        <w:rPr>
          <w:rFonts w:eastAsia="Times New Roman" w:cs="Times New Roman"/>
          <w:szCs w:val="24"/>
        </w:rPr>
        <w:t xml:space="preserve"> (</w:t>
      </w:r>
      <w:r w:rsidR="00812EAC">
        <w:t>Costa, 2022)</w:t>
      </w:r>
      <w:r w:rsidRPr="00B035B2">
        <w:rPr>
          <w:rFonts w:eastAsia="Times New Roman" w:cs="Times New Roman"/>
          <w:szCs w:val="24"/>
        </w:rPr>
        <w:t>.</w:t>
      </w:r>
      <w:r w:rsidRPr="00B035B2">
        <w:rPr>
          <w:rFonts w:cs="Times New Roman"/>
        </w:rPr>
        <w:br w:type="page"/>
      </w:r>
    </w:p>
    <w:p w14:paraId="5B85B67A" w14:textId="77777777" w:rsidR="00F873F8" w:rsidRPr="00B035B2" w:rsidRDefault="00000000" w:rsidP="00B035B2">
      <w:pPr>
        <w:pStyle w:val="Heading1"/>
        <w:spacing w:line="360" w:lineRule="auto"/>
        <w:rPr>
          <w:rFonts w:eastAsia="Times New Roman" w:cs="Times New Roman"/>
          <w:b w:val="0"/>
          <w:szCs w:val="28"/>
        </w:rPr>
      </w:pPr>
      <w:bookmarkStart w:id="30" w:name="_x0hqqn8mket4" w:colFirst="0" w:colLast="0"/>
      <w:bookmarkStart w:id="31" w:name="_Toc167467349"/>
      <w:bookmarkEnd w:id="30"/>
      <w:r w:rsidRPr="00B035B2">
        <w:rPr>
          <w:rFonts w:eastAsia="Times New Roman" w:cs="Times New Roman"/>
          <w:szCs w:val="28"/>
        </w:rPr>
        <w:lastRenderedPageBreak/>
        <w:t>5. Future Trends in Sustainable Hospitality</w:t>
      </w:r>
      <w:bookmarkEnd w:id="31"/>
    </w:p>
    <w:p w14:paraId="33B64E79" w14:textId="77777777" w:rsidR="00F873F8" w:rsidRPr="00B035B2" w:rsidRDefault="00000000" w:rsidP="00B035B2">
      <w:pPr>
        <w:pStyle w:val="Heading2"/>
        <w:spacing w:line="360" w:lineRule="auto"/>
        <w:rPr>
          <w:rFonts w:eastAsia="Times New Roman" w:cs="Times New Roman"/>
          <w:b w:val="0"/>
          <w:szCs w:val="26"/>
        </w:rPr>
      </w:pPr>
      <w:bookmarkStart w:id="32" w:name="_3pkeolhgwdkz" w:colFirst="0" w:colLast="0"/>
      <w:bookmarkStart w:id="33" w:name="_Toc167467350"/>
      <w:bookmarkEnd w:id="32"/>
      <w:r w:rsidRPr="00B035B2">
        <w:rPr>
          <w:rFonts w:eastAsia="Times New Roman" w:cs="Times New Roman"/>
          <w:szCs w:val="26"/>
        </w:rPr>
        <w:t>5.1 Technological Innovations</w:t>
      </w:r>
      <w:bookmarkEnd w:id="33"/>
    </w:p>
    <w:p w14:paraId="73ED3DDD" w14:textId="4646EAC5" w:rsidR="00F873F8" w:rsidRPr="00B035B2" w:rsidRDefault="00000000" w:rsidP="00B035B2">
      <w:pPr>
        <w:spacing w:line="360" w:lineRule="auto"/>
        <w:rPr>
          <w:rFonts w:eastAsia="Times New Roman" w:cs="Times New Roman"/>
          <w:szCs w:val="24"/>
        </w:rPr>
      </w:pPr>
      <w:r w:rsidRPr="00B035B2">
        <w:rPr>
          <w:rFonts w:eastAsia="Times New Roman" w:cs="Times New Roman"/>
          <w:szCs w:val="24"/>
          <w:u w:val="single"/>
        </w:rPr>
        <w:t>Emerging technologies</w:t>
      </w:r>
      <w:r w:rsidRPr="00B035B2">
        <w:rPr>
          <w:rFonts w:eastAsia="Times New Roman" w:cs="Times New Roman"/>
          <w:szCs w:val="24"/>
        </w:rPr>
        <w:t xml:space="preserve"> - Some of the emerging technologies that can be incorporated in the hospitality field includes installation of smart </w:t>
      </w:r>
      <w:r w:rsidR="00185FDF" w:rsidRPr="00B035B2">
        <w:rPr>
          <w:rFonts w:eastAsia="Times New Roman" w:cs="Times New Roman"/>
          <w:szCs w:val="24"/>
        </w:rPr>
        <w:t>TVs</w:t>
      </w:r>
      <w:r w:rsidRPr="00B035B2">
        <w:rPr>
          <w:rFonts w:eastAsia="Times New Roman" w:cs="Times New Roman"/>
          <w:szCs w:val="24"/>
        </w:rPr>
        <w:t xml:space="preserve"> in sustainable hotel rooms, introduction of chat boxes in websites. Other essential technologies include featuring electric vehicles for transportation and customer service.</w:t>
      </w:r>
    </w:p>
    <w:p w14:paraId="6F6B332E" w14:textId="56F560F5"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Examples</w:t>
      </w:r>
      <w:r w:rsidRPr="00B035B2">
        <w:rPr>
          <w:rFonts w:eastAsia="Times New Roman" w:cs="Times New Roman"/>
          <w:szCs w:val="24"/>
        </w:rPr>
        <w:t xml:space="preserve"> - Technology can help in achieving sustainability in several ways. Installing smart Tv’s and removing old </w:t>
      </w:r>
      <w:r w:rsidR="00185FDF" w:rsidRPr="00B035B2">
        <w:rPr>
          <w:rFonts w:eastAsia="Times New Roman" w:cs="Times New Roman"/>
          <w:szCs w:val="24"/>
        </w:rPr>
        <w:t>TVs</w:t>
      </w:r>
      <w:r w:rsidRPr="00B035B2">
        <w:rPr>
          <w:rFonts w:eastAsia="Times New Roman" w:cs="Times New Roman"/>
          <w:szCs w:val="24"/>
        </w:rPr>
        <w:t xml:space="preserve"> with set top boxes is an effective way to reduce carbon footprint and energy consumption. Using electric vehicles like E-</w:t>
      </w:r>
      <w:r w:rsidR="00185FDF" w:rsidRPr="00B035B2">
        <w:rPr>
          <w:rFonts w:eastAsia="Times New Roman" w:cs="Times New Roman"/>
          <w:szCs w:val="24"/>
        </w:rPr>
        <w:t>Bike and</w:t>
      </w:r>
      <w:r w:rsidRPr="00B035B2">
        <w:rPr>
          <w:rFonts w:eastAsia="Times New Roman" w:cs="Times New Roman"/>
          <w:szCs w:val="24"/>
        </w:rPr>
        <w:t xml:space="preserve"> E-scooter can also help in increasing sustainability and customer satisfaction.</w:t>
      </w:r>
    </w:p>
    <w:p w14:paraId="7E975B20" w14:textId="77777777" w:rsidR="00F873F8" w:rsidRPr="00B035B2" w:rsidRDefault="00000000" w:rsidP="00B035B2">
      <w:pPr>
        <w:pStyle w:val="Heading2"/>
        <w:spacing w:line="360" w:lineRule="auto"/>
        <w:rPr>
          <w:rFonts w:eastAsia="Times New Roman" w:cs="Times New Roman"/>
          <w:b w:val="0"/>
          <w:szCs w:val="26"/>
        </w:rPr>
      </w:pPr>
      <w:bookmarkStart w:id="34" w:name="_23a3mdo6e70l" w:colFirst="0" w:colLast="0"/>
      <w:bookmarkStart w:id="35" w:name="_Toc167467351"/>
      <w:bookmarkEnd w:id="34"/>
      <w:r w:rsidRPr="00B035B2">
        <w:rPr>
          <w:rFonts w:eastAsia="Times New Roman" w:cs="Times New Roman"/>
          <w:szCs w:val="26"/>
        </w:rPr>
        <w:t>5.2 Increasing Consumer Demand for Sustainability</w:t>
      </w:r>
      <w:bookmarkEnd w:id="35"/>
    </w:p>
    <w:p w14:paraId="0F8FDEBA" w14:textId="25735621"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Trends</w:t>
      </w:r>
      <w:r w:rsidRPr="00B035B2">
        <w:rPr>
          <w:rFonts w:eastAsia="Times New Roman" w:cs="Times New Roman"/>
          <w:szCs w:val="24"/>
        </w:rPr>
        <w:t xml:space="preserve"> - According to Sustainable travel report 2023, the majority of the customers embraced sustainable travel plans</w:t>
      </w:r>
      <w:r w:rsidR="00812EAC">
        <w:rPr>
          <w:rFonts w:eastAsia="Times New Roman" w:cs="Times New Roman"/>
          <w:szCs w:val="24"/>
        </w:rPr>
        <w:t xml:space="preserve"> </w:t>
      </w:r>
      <w:sdt>
        <w:sdtPr>
          <w:rPr>
            <w:rFonts w:eastAsia="Times New Roman" w:cs="Times New Roman"/>
            <w:szCs w:val="24"/>
          </w:rPr>
          <w:id w:val="160590835"/>
          <w:citation/>
        </w:sdtPr>
        <w:sdtContent>
          <w:r w:rsidR="00812EAC">
            <w:rPr>
              <w:rFonts w:eastAsia="Times New Roman" w:cs="Times New Roman"/>
              <w:szCs w:val="24"/>
            </w:rPr>
            <w:fldChar w:fldCharType="begin"/>
          </w:r>
          <w:r w:rsidR="00812EAC">
            <w:rPr>
              <w:rFonts w:eastAsia="Times New Roman" w:cs="Times New Roman"/>
              <w:szCs w:val="24"/>
              <w:lang w:val="en-IN"/>
            </w:rPr>
            <w:instrText xml:space="preserve"> CITATION Sim18 \l 16393 </w:instrText>
          </w:r>
          <w:r w:rsidR="00812EAC">
            <w:rPr>
              <w:rFonts w:eastAsia="Times New Roman" w:cs="Times New Roman"/>
              <w:szCs w:val="24"/>
            </w:rPr>
            <w:fldChar w:fldCharType="separate"/>
          </w:r>
          <w:r w:rsidR="00812EAC" w:rsidRPr="00812EAC">
            <w:rPr>
              <w:rFonts w:eastAsia="Times New Roman" w:cs="Times New Roman"/>
              <w:noProof/>
              <w:szCs w:val="24"/>
              <w:lang w:val="en-IN"/>
            </w:rPr>
            <w:t>(Lein, 2018)</w:t>
          </w:r>
          <w:r w:rsidR="00812EAC">
            <w:rPr>
              <w:rFonts w:eastAsia="Times New Roman" w:cs="Times New Roman"/>
              <w:szCs w:val="24"/>
            </w:rPr>
            <w:fldChar w:fldCharType="end"/>
          </w:r>
        </w:sdtContent>
      </w:sdt>
      <w:r w:rsidRPr="00B035B2">
        <w:rPr>
          <w:rFonts w:eastAsia="Times New Roman" w:cs="Times New Roman"/>
          <w:szCs w:val="24"/>
        </w:rPr>
        <w:t xml:space="preserve">. Around 43% of the customers </w:t>
      </w:r>
      <w:r w:rsidR="00185FDF" w:rsidRPr="00B035B2">
        <w:rPr>
          <w:rFonts w:eastAsia="Times New Roman" w:cs="Times New Roman"/>
          <w:szCs w:val="24"/>
        </w:rPr>
        <w:t>agreed</w:t>
      </w:r>
      <w:r w:rsidRPr="00B035B2">
        <w:rPr>
          <w:rFonts w:eastAsia="Times New Roman" w:cs="Times New Roman"/>
          <w:szCs w:val="24"/>
        </w:rPr>
        <w:t xml:space="preserve"> to pay more to support organisations that implement sustainable practices in their operations. Therefore, it has become essential for businesses to incorporate and evolve their sustainability efforts as new technologies enter the market.</w:t>
      </w:r>
    </w:p>
    <w:p w14:paraId="1D60420A"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 xml:space="preserve">Adapting marketing strategies </w:t>
      </w:r>
      <w:r w:rsidRPr="00B035B2">
        <w:rPr>
          <w:rFonts w:eastAsia="Times New Roman" w:cs="Times New Roman"/>
          <w:szCs w:val="24"/>
        </w:rPr>
        <w:t>- Organisations can choose digital marketing strategies to market themselves, therefore, rejecting traditional methods of marketing. This can help in highlighting sustainable marketing strategies as traditional marketing efforts reduce paper waste. Companies can also hire marketers who share the same level of commitment to sustainability.</w:t>
      </w:r>
    </w:p>
    <w:p w14:paraId="10D24384" w14:textId="77777777" w:rsidR="00F873F8" w:rsidRPr="00B035B2" w:rsidRDefault="00000000" w:rsidP="00B035B2">
      <w:pPr>
        <w:pStyle w:val="Heading2"/>
        <w:spacing w:line="360" w:lineRule="auto"/>
        <w:rPr>
          <w:rFonts w:eastAsia="Times New Roman" w:cs="Times New Roman"/>
          <w:b w:val="0"/>
          <w:szCs w:val="26"/>
        </w:rPr>
      </w:pPr>
      <w:bookmarkStart w:id="36" w:name="_d3xtmnrsc2ft" w:colFirst="0" w:colLast="0"/>
      <w:bookmarkStart w:id="37" w:name="_Toc167467352"/>
      <w:bookmarkEnd w:id="36"/>
      <w:r w:rsidRPr="00B035B2">
        <w:rPr>
          <w:rFonts w:eastAsia="Times New Roman" w:cs="Times New Roman"/>
          <w:szCs w:val="26"/>
        </w:rPr>
        <w:t>5.3 Collaboration and Partnerships</w:t>
      </w:r>
      <w:bookmarkEnd w:id="37"/>
    </w:p>
    <w:p w14:paraId="6D74D62C"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Importance</w:t>
      </w:r>
      <w:r w:rsidRPr="00B035B2">
        <w:rPr>
          <w:rFonts w:eastAsia="Times New Roman" w:cs="Times New Roman"/>
          <w:b/>
          <w:sz w:val="26"/>
          <w:szCs w:val="26"/>
          <w:highlight w:val="white"/>
        </w:rPr>
        <w:t xml:space="preserve"> - </w:t>
      </w:r>
      <w:r w:rsidRPr="00B035B2">
        <w:rPr>
          <w:rFonts w:eastAsia="Times New Roman" w:cs="Times New Roman"/>
          <w:szCs w:val="24"/>
        </w:rPr>
        <w:t>Companies can collaborate with their suppliers, local communities and other organisations to maximize the results of sustainability and minimize the usage of limited resources. These can be achieved even after executing large scale initiatives. Maximization of results is difficult to achieve for a single organisation, therefore, responsible collaboration between different stakeholders can help achieve this.</w:t>
      </w:r>
    </w:p>
    <w:p w14:paraId="3649512B" w14:textId="72A40194" w:rsidR="00F873F8" w:rsidRPr="00B035B2" w:rsidRDefault="00000000" w:rsidP="00B035B2">
      <w:pPr>
        <w:spacing w:line="360" w:lineRule="auto"/>
        <w:rPr>
          <w:rFonts w:eastAsia="Times New Roman" w:cs="Times New Roman"/>
          <w:szCs w:val="24"/>
        </w:rPr>
      </w:pPr>
      <w:r w:rsidRPr="00B035B2">
        <w:rPr>
          <w:rFonts w:eastAsia="Times New Roman" w:cs="Times New Roman"/>
          <w:szCs w:val="24"/>
        </w:rPr>
        <w:lastRenderedPageBreak/>
        <w:t xml:space="preserve">Examples - </w:t>
      </w:r>
      <w:r w:rsidR="00185FDF" w:rsidRPr="00B035B2">
        <w:rPr>
          <w:rFonts w:eastAsia="Times New Roman" w:cs="Times New Roman"/>
          <w:szCs w:val="24"/>
        </w:rPr>
        <w:t>Sustainable</w:t>
      </w:r>
      <w:r w:rsidRPr="00B035B2">
        <w:rPr>
          <w:rFonts w:eastAsia="Times New Roman" w:cs="Times New Roman"/>
          <w:szCs w:val="24"/>
        </w:rPr>
        <w:t xml:space="preserve"> development involves complex issues such as climate change, poverty, biodiversity as well as human rights. Addressing these issues for a single organisation can become difficult, therefore, necessitating </w:t>
      </w:r>
      <w:r w:rsidR="00185FDF" w:rsidRPr="00B035B2">
        <w:rPr>
          <w:rFonts w:eastAsia="Times New Roman" w:cs="Times New Roman"/>
          <w:szCs w:val="24"/>
        </w:rPr>
        <w:t>collaboration</w:t>
      </w:r>
      <w:r w:rsidRPr="00B035B2">
        <w:rPr>
          <w:rFonts w:eastAsia="Times New Roman" w:cs="Times New Roman"/>
          <w:szCs w:val="24"/>
        </w:rPr>
        <w:t xml:space="preserve"> between different stakeholders.</w:t>
      </w:r>
    </w:p>
    <w:p w14:paraId="35BBA9C6" w14:textId="77777777" w:rsidR="00F873F8" w:rsidRPr="00B035B2" w:rsidRDefault="00000000" w:rsidP="00B035B2">
      <w:pPr>
        <w:pStyle w:val="Heading2"/>
        <w:spacing w:line="360" w:lineRule="auto"/>
        <w:rPr>
          <w:rFonts w:eastAsia="Times New Roman" w:cs="Times New Roman"/>
          <w:sz w:val="24"/>
          <w:szCs w:val="24"/>
        </w:rPr>
      </w:pPr>
      <w:bookmarkStart w:id="38" w:name="_xiyb5ekqryia" w:colFirst="0" w:colLast="0"/>
      <w:bookmarkStart w:id="39" w:name="_Toc167467353"/>
      <w:bookmarkEnd w:id="38"/>
      <w:r w:rsidRPr="00B035B2">
        <w:rPr>
          <w:rFonts w:eastAsia="Times New Roman" w:cs="Times New Roman"/>
          <w:szCs w:val="26"/>
        </w:rPr>
        <w:t>5.4 Evolution of sustainability standards</w:t>
      </w:r>
      <w:bookmarkEnd w:id="39"/>
    </w:p>
    <w:p w14:paraId="7B6CF1E2" w14:textId="77777777"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Changes and improvements</w:t>
      </w:r>
      <w:r w:rsidRPr="00B035B2">
        <w:rPr>
          <w:rFonts w:eastAsia="Times New Roman" w:cs="Times New Roman"/>
          <w:szCs w:val="24"/>
        </w:rPr>
        <w:t xml:space="preserve"> - Regulations as well as sustainability in certifications have become stricter. Organisations are also required to implement corporate social responsibility. Governments all over the world are maximizing their efforts to limit climate change and mitigate environmental damage. Organisations have therefore been encouraged to comply with these demanding regulations.</w:t>
      </w:r>
    </w:p>
    <w:p w14:paraId="1D886CF4" w14:textId="0E4F315A" w:rsidR="00F873F8" w:rsidRPr="00B035B2" w:rsidRDefault="00000000" w:rsidP="00B035B2">
      <w:pPr>
        <w:spacing w:line="360" w:lineRule="auto"/>
        <w:rPr>
          <w:rFonts w:eastAsia="Times New Roman" w:cs="Times New Roman"/>
          <w:szCs w:val="24"/>
        </w:rPr>
      </w:pPr>
      <w:r w:rsidRPr="00B035B2">
        <w:rPr>
          <w:rFonts w:eastAsia="Times New Roman" w:cs="Times New Roman"/>
          <w:i/>
          <w:szCs w:val="24"/>
          <w:u w:val="single"/>
        </w:rPr>
        <w:t>Future compliances</w:t>
      </w:r>
      <w:r w:rsidRPr="00B035B2">
        <w:rPr>
          <w:rFonts w:eastAsia="Times New Roman" w:cs="Times New Roman"/>
          <w:szCs w:val="24"/>
        </w:rPr>
        <w:t xml:space="preserve"> - </w:t>
      </w:r>
      <w:r w:rsidR="00185FDF" w:rsidRPr="00B035B2">
        <w:rPr>
          <w:rFonts w:eastAsia="Times New Roman" w:cs="Times New Roman"/>
          <w:szCs w:val="24"/>
        </w:rPr>
        <w:t>Organisations,</w:t>
      </w:r>
      <w:r w:rsidRPr="00B035B2">
        <w:rPr>
          <w:rFonts w:eastAsia="Times New Roman" w:cs="Times New Roman"/>
          <w:szCs w:val="24"/>
        </w:rPr>
        <w:t xml:space="preserve"> therefore, can integrate technological advancements to increase their sustainable goals. Considering advanced data analytics in their operations can help businesses to decipher their customer’s sustainability preferences better</w:t>
      </w:r>
      <w:r w:rsidR="00812EAC">
        <w:rPr>
          <w:rFonts w:eastAsia="Times New Roman" w:cs="Times New Roman"/>
          <w:szCs w:val="24"/>
        </w:rPr>
        <w:t xml:space="preserve"> (</w:t>
      </w:r>
      <w:r w:rsidR="00812EAC">
        <w:t>Korstanje et al., 2020).</w:t>
      </w:r>
      <w:r w:rsidRPr="00B035B2">
        <w:rPr>
          <w:rFonts w:cs="Times New Roman"/>
        </w:rPr>
        <w:br w:type="page"/>
      </w:r>
    </w:p>
    <w:p w14:paraId="15C89E3E" w14:textId="77777777" w:rsidR="00F873F8" w:rsidRPr="00B035B2" w:rsidRDefault="00000000" w:rsidP="00B035B2">
      <w:pPr>
        <w:pStyle w:val="Heading1"/>
        <w:spacing w:line="360" w:lineRule="auto"/>
        <w:rPr>
          <w:rFonts w:eastAsia="Times New Roman" w:cs="Times New Roman"/>
          <w:b w:val="0"/>
          <w:szCs w:val="28"/>
        </w:rPr>
      </w:pPr>
      <w:bookmarkStart w:id="40" w:name="_oy3yo8ihp95k" w:colFirst="0" w:colLast="0"/>
      <w:bookmarkStart w:id="41" w:name="_Toc167467354"/>
      <w:bookmarkEnd w:id="40"/>
      <w:r w:rsidRPr="00B035B2">
        <w:rPr>
          <w:rFonts w:eastAsia="Times New Roman" w:cs="Times New Roman"/>
          <w:szCs w:val="28"/>
        </w:rPr>
        <w:lastRenderedPageBreak/>
        <w:t>Conclusion</w:t>
      </w:r>
      <w:bookmarkEnd w:id="41"/>
    </w:p>
    <w:p w14:paraId="4C6B5C95" w14:textId="173DDF72" w:rsidR="00B035B2" w:rsidRDefault="00000000" w:rsidP="00B035B2">
      <w:pPr>
        <w:spacing w:line="360" w:lineRule="auto"/>
        <w:rPr>
          <w:rFonts w:eastAsia="Times New Roman" w:cs="Times New Roman"/>
          <w:szCs w:val="24"/>
        </w:rPr>
      </w:pPr>
      <w:r w:rsidRPr="00B035B2">
        <w:rPr>
          <w:rFonts w:eastAsia="Times New Roman" w:cs="Times New Roman"/>
          <w:szCs w:val="24"/>
        </w:rPr>
        <w:t xml:space="preserve">This report has therefore discussed sustainability certifications like </w:t>
      </w:r>
      <w:r w:rsidR="00185FDF" w:rsidRPr="00B035B2">
        <w:rPr>
          <w:rFonts w:eastAsia="Times New Roman" w:cs="Times New Roman"/>
          <w:szCs w:val="24"/>
        </w:rPr>
        <w:t>green</w:t>
      </w:r>
      <w:r w:rsidRPr="00B035B2">
        <w:rPr>
          <w:rFonts w:eastAsia="Times New Roman" w:cs="Times New Roman"/>
          <w:szCs w:val="24"/>
        </w:rPr>
        <w:t xml:space="preserve"> key and B-</w:t>
      </w:r>
      <w:r w:rsidR="00185FDF" w:rsidRPr="00B035B2">
        <w:rPr>
          <w:rFonts w:eastAsia="Times New Roman" w:cs="Times New Roman"/>
          <w:szCs w:val="24"/>
        </w:rPr>
        <w:t>Corp</w:t>
      </w:r>
      <w:r w:rsidRPr="00B035B2">
        <w:rPr>
          <w:rFonts w:eastAsia="Times New Roman" w:cs="Times New Roman"/>
          <w:szCs w:val="24"/>
        </w:rPr>
        <w:t xml:space="preserve"> and how these certifications have set their standards. Importance and key components of Environmental management systems like ISO 14001 have also been discussed in this report. Furthermore, discussions have been made on ways to conserve water and energy along with waste management systems. </w:t>
      </w:r>
      <w:r w:rsidRPr="00B035B2">
        <w:rPr>
          <w:rFonts w:eastAsia="Times New Roman" w:cs="Times New Roman"/>
          <w:szCs w:val="24"/>
          <w:highlight w:val="white"/>
        </w:rPr>
        <w:t xml:space="preserve">Strategies for sourcing sustainable products and materials </w:t>
      </w:r>
      <w:r w:rsidR="00185FDF" w:rsidRPr="00B035B2">
        <w:rPr>
          <w:rFonts w:eastAsia="Times New Roman" w:cs="Times New Roman"/>
          <w:szCs w:val="24"/>
          <w:highlight w:val="white"/>
        </w:rPr>
        <w:t>have</w:t>
      </w:r>
      <w:r w:rsidRPr="00B035B2">
        <w:rPr>
          <w:rFonts w:eastAsia="Times New Roman" w:cs="Times New Roman"/>
          <w:szCs w:val="24"/>
          <w:highlight w:val="white"/>
        </w:rPr>
        <w:t xml:space="preserve"> also been discussed in this report. The benefits and challenges of integration of sustainability practices in organisations have been highlighted. There are a lot of </w:t>
      </w:r>
      <w:r w:rsidR="00185FDF" w:rsidRPr="00B035B2">
        <w:rPr>
          <w:rFonts w:eastAsia="Times New Roman" w:cs="Times New Roman"/>
          <w:szCs w:val="24"/>
          <w:highlight w:val="white"/>
        </w:rPr>
        <w:t>technological</w:t>
      </w:r>
      <w:r w:rsidRPr="00B035B2">
        <w:rPr>
          <w:rFonts w:eastAsia="Times New Roman" w:cs="Times New Roman"/>
          <w:szCs w:val="24"/>
          <w:highlight w:val="white"/>
        </w:rPr>
        <w:t xml:space="preserve"> advancements made in the hospitality industry, which can help businesses to expand their organisations sustainable </w:t>
      </w:r>
      <w:r w:rsidR="00185FDF" w:rsidRPr="00B035B2">
        <w:rPr>
          <w:rFonts w:eastAsia="Times New Roman" w:cs="Times New Roman"/>
          <w:szCs w:val="24"/>
          <w:highlight w:val="white"/>
        </w:rPr>
        <w:t>goals.</w:t>
      </w:r>
      <w:r w:rsidRPr="00B035B2">
        <w:rPr>
          <w:rFonts w:eastAsia="Times New Roman" w:cs="Times New Roman"/>
          <w:szCs w:val="24"/>
          <w:highlight w:val="white"/>
        </w:rPr>
        <w:t xml:space="preserve"> Integration of sustainable practices has therefore, evidently proved to be an essential factor for businesses to </w:t>
      </w:r>
      <w:r w:rsidRPr="00B035B2">
        <w:rPr>
          <w:rFonts w:eastAsia="Times New Roman" w:cs="Times New Roman"/>
          <w:szCs w:val="24"/>
        </w:rPr>
        <w:t>reduce pollution, carbon emissions and illegitimate waste.  Lastly, the future of the hospitality industry heavily relies on prioritizing eco-friendly practices.</w:t>
      </w:r>
    </w:p>
    <w:p w14:paraId="3BB1D123" w14:textId="77777777" w:rsidR="00B035B2" w:rsidRDefault="00B035B2">
      <w:pPr>
        <w:spacing w:line="276" w:lineRule="auto"/>
        <w:jc w:val="left"/>
        <w:rPr>
          <w:rFonts w:eastAsia="Times New Roman" w:cs="Times New Roman"/>
          <w:szCs w:val="24"/>
        </w:rPr>
      </w:pPr>
      <w:r>
        <w:rPr>
          <w:rFonts w:eastAsia="Times New Roman" w:cs="Times New Roman"/>
          <w:szCs w:val="24"/>
        </w:rPr>
        <w:br w:type="page"/>
      </w:r>
    </w:p>
    <w:p w14:paraId="1D6DC57C" w14:textId="2F8FCDE1" w:rsidR="00F873F8" w:rsidRDefault="00B035B2" w:rsidP="00B035B2">
      <w:pPr>
        <w:pStyle w:val="Heading1"/>
      </w:pPr>
      <w:bookmarkStart w:id="42" w:name="_Toc167467355"/>
      <w:r>
        <w:lastRenderedPageBreak/>
        <w:t>References</w:t>
      </w:r>
      <w:bookmarkEnd w:id="42"/>
    </w:p>
    <w:p w14:paraId="25A90339" w14:textId="77777777" w:rsidR="00003C39" w:rsidRPr="00812EAC" w:rsidRDefault="00003C39" w:rsidP="00812EAC">
      <w:pPr>
        <w:rPr>
          <w:noProof/>
          <w:szCs w:val="24"/>
        </w:rPr>
      </w:pPr>
      <w:r w:rsidRPr="00812EAC">
        <w:rPr>
          <w:noProof/>
        </w:rPr>
        <w:t xml:space="preserve">Burdon, E., (2023). </w:t>
      </w:r>
      <w:r>
        <w:rPr>
          <w:noProof/>
        </w:rPr>
        <w:t>‘</w:t>
      </w:r>
      <w:r w:rsidRPr="00812EAC">
        <w:rPr>
          <w:i/>
          <w:iCs/>
          <w:noProof/>
        </w:rPr>
        <w:t>What Are The Challenges Of Sustainability In Business?</w:t>
      </w:r>
      <w:r>
        <w:rPr>
          <w:i/>
          <w:iCs/>
          <w:noProof/>
        </w:rPr>
        <w:t>’</w:t>
      </w:r>
      <w:r w:rsidRPr="00812EAC">
        <w:rPr>
          <w:i/>
          <w:iCs/>
          <w:noProof/>
        </w:rPr>
        <w:t xml:space="preserve">. </w:t>
      </w:r>
      <w:r w:rsidRPr="00812EAC">
        <w:rPr>
          <w:noProof/>
        </w:rPr>
        <w:t xml:space="preserve">[Online]  Available at: </w:t>
      </w:r>
      <w:r w:rsidRPr="00812EAC">
        <w:rPr>
          <w:noProof/>
          <w:u w:val="single"/>
        </w:rPr>
        <w:t>https://www.knowesg.com/featured-article/what-are-the-challenges-of-sustainability-in-business</w:t>
      </w:r>
      <w:r w:rsidRPr="00812EAC">
        <w:rPr>
          <w:noProof/>
        </w:rPr>
        <w:t xml:space="preserve"> [Accessed 19 May 2024].</w:t>
      </w:r>
    </w:p>
    <w:p w14:paraId="5FED7673" w14:textId="77777777" w:rsidR="00003C39" w:rsidRPr="00812EAC" w:rsidRDefault="00003C39" w:rsidP="00812EAC">
      <w:r w:rsidRPr="00812EAC">
        <w:t xml:space="preserve">Cooper, C. (2021) </w:t>
      </w:r>
      <w:r w:rsidRPr="00B2386D">
        <w:rPr>
          <w:i/>
          <w:iCs/>
        </w:rPr>
        <w:t>Essentials of tourism</w:t>
      </w:r>
      <w:r w:rsidRPr="00812EAC">
        <w:t>. Third edition. London:  SAGE.</w:t>
      </w:r>
    </w:p>
    <w:p w14:paraId="33E60454" w14:textId="77777777" w:rsidR="00003C39" w:rsidRPr="00812EAC" w:rsidRDefault="00003C39" w:rsidP="00812EAC">
      <w:r w:rsidRPr="00812EAC">
        <w:t xml:space="preserve">Costa, &amp; Costa, C. (2022). </w:t>
      </w:r>
      <w:r w:rsidRPr="00B2386D">
        <w:rPr>
          <w:i/>
          <w:iCs/>
        </w:rPr>
        <w:t>Sustainability and competitiveness in the hospitality industry</w:t>
      </w:r>
      <w:r w:rsidRPr="00812EAC">
        <w:t xml:space="preserve"> (Costa &amp; C. Costa, Eds.). Business Science Reference.</w:t>
      </w:r>
    </w:p>
    <w:p w14:paraId="1A40C93C" w14:textId="77777777" w:rsidR="00003C39" w:rsidRPr="00812EAC" w:rsidRDefault="00003C39" w:rsidP="00812EAC">
      <w:r w:rsidRPr="00812EAC">
        <w:t xml:space="preserve">Haski-Leventhal, D. (2018) </w:t>
      </w:r>
      <w:r w:rsidRPr="00B2386D">
        <w:rPr>
          <w:i/>
          <w:iCs/>
        </w:rPr>
        <w:t>Strategic corporate social responsibility: tools &amp; theories for responsible management</w:t>
      </w:r>
      <w:r w:rsidRPr="00812EAC">
        <w:t>.  London: SAGE.</w:t>
      </w:r>
    </w:p>
    <w:p w14:paraId="4274B78C" w14:textId="77777777" w:rsidR="00003C39" w:rsidRPr="00812EAC" w:rsidRDefault="00003C39" w:rsidP="00812EAC">
      <w:proofErr w:type="spellStart"/>
      <w:r w:rsidRPr="00812EAC">
        <w:t>Inkson</w:t>
      </w:r>
      <w:proofErr w:type="spellEnd"/>
      <w:r w:rsidRPr="00812EAC">
        <w:t xml:space="preserve">, C. and Minnaert, L. (2018) </w:t>
      </w:r>
      <w:r w:rsidRPr="00B2386D">
        <w:rPr>
          <w:i/>
          <w:iCs/>
        </w:rPr>
        <w:t>Tourism management: an introduction</w:t>
      </w:r>
      <w:r w:rsidRPr="00812EAC">
        <w:t>. 2nd ed. London: SAGE.</w:t>
      </w:r>
    </w:p>
    <w:p w14:paraId="12B24AE8" w14:textId="77777777" w:rsidR="00003C39" w:rsidRPr="00812EAC" w:rsidRDefault="00003C39" w:rsidP="00812EAC">
      <w:proofErr w:type="spellStart"/>
      <w:r w:rsidRPr="00812EAC">
        <w:t>Jauhari</w:t>
      </w:r>
      <w:proofErr w:type="spellEnd"/>
      <w:r w:rsidRPr="00812EAC">
        <w:t>, V (2021) ‘</w:t>
      </w:r>
      <w:r w:rsidRPr="00B2386D">
        <w:rPr>
          <w:i/>
          <w:iCs/>
        </w:rPr>
        <w:t>Managing Sustainability in the Hospitality and Tourism Industry: Paradigms and Directions for the Future’</w:t>
      </w:r>
      <w:r w:rsidRPr="00812EAC">
        <w:t xml:space="preserve"> 9th edn. Oakville: Apple Academic Press. Inc</w:t>
      </w:r>
    </w:p>
    <w:p w14:paraId="5CF05FF9" w14:textId="77777777" w:rsidR="00003C39" w:rsidRPr="00812EAC" w:rsidRDefault="00003C39" w:rsidP="00812EAC">
      <w:r w:rsidRPr="00812EAC">
        <w:t xml:space="preserve">Korstanje, George, B., &amp; Nedelea, A. (2020). </w:t>
      </w:r>
      <w:r w:rsidRPr="00B2386D">
        <w:rPr>
          <w:i/>
          <w:iCs/>
        </w:rPr>
        <w:t>Strategies for promoting sustainable hospitality and tourism services</w:t>
      </w:r>
      <w:r w:rsidRPr="00812EAC">
        <w:t>. IGI Global.</w:t>
      </w:r>
    </w:p>
    <w:p w14:paraId="0C9ECE6B" w14:textId="77777777" w:rsidR="00003C39" w:rsidRPr="00812EAC" w:rsidRDefault="00003C39" w:rsidP="00812EAC">
      <w:pPr>
        <w:rPr>
          <w:noProof/>
        </w:rPr>
      </w:pPr>
      <w:r w:rsidRPr="00812EAC">
        <w:rPr>
          <w:noProof/>
        </w:rPr>
        <w:t xml:space="preserve">Lein, S., (2018). </w:t>
      </w:r>
      <w:r w:rsidRPr="00B2386D">
        <w:rPr>
          <w:noProof/>
        </w:rPr>
        <w:t>Why Sustainable Branding Matters</w:t>
      </w:r>
      <w:r w:rsidRPr="00812EAC">
        <w:rPr>
          <w:i/>
          <w:iCs/>
          <w:noProof/>
        </w:rPr>
        <w:t xml:space="preserve">. </w:t>
      </w:r>
      <w:r w:rsidRPr="00812EAC">
        <w:rPr>
          <w:noProof/>
        </w:rPr>
        <w:t xml:space="preserve">[Online]  Available at: </w:t>
      </w:r>
      <w:r w:rsidRPr="00812EAC">
        <w:rPr>
          <w:noProof/>
          <w:u w:val="single"/>
        </w:rPr>
        <w:t>https://www.forbes.com/sites/theyec/2018/08/20/why-sustainable-branding-matters/?sh=57b5bddc5b6e</w:t>
      </w:r>
      <w:r w:rsidRPr="00812EAC">
        <w:rPr>
          <w:noProof/>
        </w:rPr>
        <w:t xml:space="preserve"> [Accessed 19 May 2024].</w:t>
      </w:r>
    </w:p>
    <w:p w14:paraId="4361951F" w14:textId="77777777" w:rsidR="00003C39" w:rsidRPr="00812EAC" w:rsidRDefault="00003C39" w:rsidP="00812EAC">
      <w:r w:rsidRPr="00812EAC">
        <w:t xml:space="preserve">Management Association. (2018). </w:t>
      </w:r>
      <w:r w:rsidRPr="00003C39">
        <w:rPr>
          <w:i/>
          <w:iCs/>
        </w:rPr>
        <w:t>Sustainable Tourism</w:t>
      </w:r>
      <w:r w:rsidRPr="00812EAC">
        <w:t>. IGI Global.</w:t>
      </w:r>
    </w:p>
    <w:p w14:paraId="11A28D39" w14:textId="77777777" w:rsidR="00003C39" w:rsidRPr="00812EAC" w:rsidRDefault="00003C39" w:rsidP="00812EAC">
      <w:r w:rsidRPr="00812EAC">
        <w:rPr>
          <w:noProof/>
        </w:rPr>
        <w:t xml:space="preserve">Sisson, W., 2023. </w:t>
      </w:r>
      <w:r w:rsidRPr="00B2386D">
        <w:rPr>
          <w:noProof/>
        </w:rPr>
        <w:t>The Sustainability Wake-Up Call For Businesses</w:t>
      </w:r>
      <w:r w:rsidRPr="00812EAC">
        <w:rPr>
          <w:i/>
          <w:iCs/>
          <w:noProof/>
        </w:rPr>
        <w:t xml:space="preserve">. </w:t>
      </w:r>
      <w:r w:rsidRPr="00812EAC">
        <w:rPr>
          <w:noProof/>
        </w:rPr>
        <w:t xml:space="preserve">[Online]  Available at: </w:t>
      </w:r>
      <w:r w:rsidRPr="00812EAC">
        <w:rPr>
          <w:noProof/>
          <w:u w:val="single"/>
        </w:rPr>
        <w:t>https://www.forbes.com/sites/forbesnonprofitcouncil/2023/09/12/the-sustainability-wake-up-call-for-businesses/?sh=32372bfb309a</w:t>
      </w:r>
      <w:r w:rsidRPr="00812EAC">
        <w:rPr>
          <w:noProof/>
        </w:rPr>
        <w:t xml:space="preserve"> [Accessed 19 May 2024].</w:t>
      </w:r>
    </w:p>
    <w:p w14:paraId="241077B6" w14:textId="77777777" w:rsidR="00003C39" w:rsidRPr="00812EAC" w:rsidRDefault="00003C39" w:rsidP="00812EAC">
      <w:r w:rsidRPr="00812EAC">
        <w:lastRenderedPageBreak/>
        <w:t xml:space="preserve">Sloan, P., Legrand, W. and Chen, J.S. (2017) </w:t>
      </w:r>
      <w:r w:rsidRPr="00B2386D">
        <w:rPr>
          <w:i/>
          <w:iCs/>
        </w:rPr>
        <w:t>Sustainability in the hospitality industry: principles of sustainable operations</w:t>
      </w:r>
      <w:r w:rsidRPr="00812EAC">
        <w:t>. 3rd edn. London: Butterworth-Heinemann.</w:t>
      </w:r>
    </w:p>
    <w:p w14:paraId="26CD36D8" w14:textId="77777777" w:rsidR="00003C39" w:rsidRDefault="00003C39" w:rsidP="00812EAC">
      <w:r w:rsidRPr="00812EAC">
        <w:t xml:space="preserve">Wickham, Donnelly, T., &amp; French, L. (2021). </w:t>
      </w:r>
      <w:r w:rsidRPr="00B2386D">
        <w:rPr>
          <w:i/>
          <w:iCs/>
        </w:rPr>
        <w:t>Strategic Sustainability Management in the Event Sector. Event Management</w:t>
      </w:r>
      <w:r w:rsidRPr="00812EAC">
        <w:t xml:space="preserve">, 25(3), 279–296. </w:t>
      </w:r>
    </w:p>
    <w:p w14:paraId="0E3C073C" w14:textId="77777777" w:rsidR="00B2386D" w:rsidRDefault="00B2386D">
      <w:pPr>
        <w:spacing w:line="276" w:lineRule="auto"/>
        <w:jc w:val="left"/>
      </w:pPr>
      <w:r>
        <w:br w:type="page"/>
      </w:r>
    </w:p>
    <w:p w14:paraId="40556B7D" w14:textId="70493CD7" w:rsidR="00812EAC" w:rsidRDefault="00B2386D" w:rsidP="00B2386D">
      <w:pPr>
        <w:pStyle w:val="Heading1"/>
      </w:pPr>
      <w:bookmarkStart w:id="43" w:name="_Toc167467356"/>
      <w:r>
        <w:lastRenderedPageBreak/>
        <w:t>Appendix</w:t>
      </w:r>
      <w:bookmarkEnd w:id="43"/>
    </w:p>
    <w:tbl>
      <w:tblPr>
        <w:tblW w:w="10745"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2"/>
        <w:gridCol w:w="3829"/>
        <w:gridCol w:w="1841"/>
        <w:gridCol w:w="3003"/>
      </w:tblGrid>
      <w:tr w:rsidR="00B2386D" w14:paraId="15237648" w14:textId="77777777" w:rsidTr="00B2386D">
        <w:trPr>
          <w:trHeight w:val="748"/>
        </w:trPr>
        <w:tc>
          <w:tcPr>
            <w:tcW w:w="10745" w:type="dxa"/>
            <w:gridSpan w:val="4"/>
            <w:shd w:val="clear" w:color="auto" w:fill="auto"/>
            <w:tcMar>
              <w:top w:w="100" w:type="dxa"/>
              <w:left w:w="100" w:type="dxa"/>
              <w:bottom w:w="100" w:type="dxa"/>
              <w:right w:w="100" w:type="dxa"/>
            </w:tcMar>
          </w:tcPr>
          <w:p w14:paraId="5D90C005" w14:textId="77777777" w:rsidR="00B2386D" w:rsidRDefault="00B2386D" w:rsidP="00827991">
            <w:pPr>
              <w:widowControl w:val="0"/>
              <w:pBdr>
                <w:top w:val="nil"/>
                <w:left w:val="nil"/>
                <w:bottom w:val="nil"/>
                <w:right w:val="nil"/>
                <w:between w:val="nil"/>
              </w:pBdr>
              <w:spacing w:line="240" w:lineRule="auto"/>
              <w:ind w:left="133"/>
              <w:rPr>
                <w:b/>
                <w:color w:val="000000"/>
                <w:sz w:val="40"/>
                <w:szCs w:val="40"/>
              </w:rPr>
            </w:pPr>
            <w:r>
              <w:rPr>
                <w:rFonts w:ascii="Arial" w:hAnsi="Arial"/>
                <w:b/>
                <w:color w:val="000000"/>
                <w:sz w:val="40"/>
                <w:szCs w:val="40"/>
              </w:rPr>
              <w:t xml:space="preserve">Student Self Evaluation Form </w:t>
            </w:r>
          </w:p>
        </w:tc>
      </w:tr>
      <w:tr w:rsidR="00B2386D" w14:paraId="125E04A8" w14:textId="77777777" w:rsidTr="00B2386D">
        <w:trPr>
          <w:trHeight w:val="842"/>
        </w:trPr>
        <w:tc>
          <w:tcPr>
            <w:tcW w:w="2072" w:type="dxa"/>
            <w:shd w:val="clear" w:color="auto" w:fill="auto"/>
            <w:tcMar>
              <w:top w:w="100" w:type="dxa"/>
              <w:left w:w="100" w:type="dxa"/>
              <w:bottom w:w="100" w:type="dxa"/>
              <w:right w:w="100" w:type="dxa"/>
            </w:tcMar>
          </w:tcPr>
          <w:p w14:paraId="0C7D624E" w14:textId="77777777" w:rsidR="00B2386D" w:rsidRDefault="00B2386D" w:rsidP="00827991">
            <w:pPr>
              <w:widowControl w:val="0"/>
              <w:pBdr>
                <w:top w:val="nil"/>
                <w:left w:val="nil"/>
                <w:bottom w:val="nil"/>
                <w:right w:val="nil"/>
                <w:between w:val="nil"/>
              </w:pBdr>
              <w:spacing w:line="240" w:lineRule="auto"/>
              <w:jc w:val="center"/>
              <w:rPr>
                <w:b/>
                <w:color w:val="000000"/>
              </w:rPr>
            </w:pPr>
            <w:r>
              <w:rPr>
                <w:rFonts w:ascii="Arial" w:hAnsi="Arial"/>
                <w:b/>
                <w:color w:val="000000"/>
                <w:sz w:val="22"/>
              </w:rPr>
              <w:t xml:space="preserve">Student name: </w:t>
            </w:r>
          </w:p>
        </w:tc>
        <w:tc>
          <w:tcPr>
            <w:tcW w:w="3829" w:type="dxa"/>
            <w:shd w:val="clear" w:color="auto" w:fill="auto"/>
            <w:tcMar>
              <w:top w:w="100" w:type="dxa"/>
              <w:left w:w="100" w:type="dxa"/>
              <w:bottom w:w="100" w:type="dxa"/>
              <w:right w:w="100" w:type="dxa"/>
            </w:tcMar>
          </w:tcPr>
          <w:p w14:paraId="4130FC03" w14:textId="5D590692" w:rsidR="00B2386D" w:rsidRDefault="00B2386D" w:rsidP="00827991">
            <w:pPr>
              <w:widowControl w:val="0"/>
              <w:pBdr>
                <w:top w:val="nil"/>
                <w:left w:val="nil"/>
                <w:bottom w:val="nil"/>
                <w:right w:val="nil"/>
                <w:between w:val="nil"/>
              </w:pBdr>
              <w:rPr>
                <w:b/>
                <w:color w:val="000000"/>
              </w:rPr>
            </w:pPr>
            <w:r>
              <w:rPr>
                <w:b/>
                <w:color w:val="000000"/>
              </w:rPr>
              <w:t xml:space="preserve">Andreea </w:t>
            </w:r>
            <w:proofErr w:type="spellStart"/>
            <w:r>
              <w:rPr>
                <w:b/>
                <w:color w:val="000000"/>
              </w:rPr>
              <w:t>Mangarea</w:t>
            </w:r>
            <w:proofErr w:type="spellEnd"/>
          </w:p>
        </w:tc>
        <w:tc>
          <w:tcPr>
            <w:tcW w:w="1841" w:type="dxa"/>
            <w:shd w:val="clear" w:color="auto" w:fill="auto"/>
            <w:tcMar>
              <w:top w:w="100" w:type="dxa"/>
              <w:left w:w="100" w:type="dxa"/>
              <w:bottom w:w="100" w:type="dxa"/>
              <w:right w:w="100" w:type="dxa"/>
            </w:tcMar>
          </w:tcPr>
          <w:p w14:paraId="0F40E957" w14:textId="77777777" w:rsidR="00B2386D" w:rsidRDefault="00B2386D" w:rsidP="00827991">
            <w:pPr>
              <w:widowControl w:val="0"/>
              <w:pBdr>
                <w:top w:val="nil"/>
                <w:left w:val="nil"/>
                <w:bottom w:val="nil"/>
                <w:right w:val="nil"/>
                <w:between w:val="nil"/>
              </w:pBdr>
              <w:spacing w:line="240" w:lineRule="auto"/>
              <w:ind w:left="126"/>
              <w:rPr>
                <w:b/>
                <w:color w:val="000000"/>
              </w:rPr>
            </w:pPr>
            <w:r>
              <w:rPr>
                <w:rFonts w:ascii="Arial" w:hAnsi="Arial"/>
                <w:b/>
                <w:color w:val="000000"/>
                <w:sz w:val="22"/>
              </w:rPr>
              <w:t xml:space="preserve">Student  </w:t>
            </w:r>
          </w:p>
          <w:p w14:paraId="484477CF" w14:textId="77777777" w:rsidR="00B2386D" w:rsidRDefault="00B2386D" w:rsidP="00827991">
            <w:pPr>
              <w:widowControl w:val="0"/>
              <w:pBdr>
                <w:top w:val="nil"/>
                <w:left w:val="nil"/>
                <w:bottom w:val="nil"/>
                <w:right w:val="nil"/>
                <w:between w:val="nil"/>
              </w:pBdr>
              <w:spacing w:before="35" w:line="240" w:lineRule="auto"/>
              <w:ind w:left="131"/>
              <w:rPr>
                <w:b/>
                <w:color w:val="000000"/>
              </w:rPr>
            </w:pPr>
            <w:r>
              <w:rPr>
                <w:rFonts w:ascii="Arial" w:hAnsi="Arial"/>
                <w:b/>
                <w:color w:val="000000"/>
                <w:sz w:val="22"/>
              </w:rPr>
              <w:t>number:</w:t>
            </w:r>
          </w:p>
        </w:tc>
        <w:tc>
          <w:tcPr>
            <w:tcW w:w="3003" w:type="dxa"/>
            <w:shd w:val="clear" w:color="auto" w:fill="auto"/>
            <w:tcMar>
              <w:top w:w="100" w:type="dxa"/>
              <w:left w:w="100" w:type="dxa"/>
              <w:bottom w:w="100" w:type="dxa"/>
              <w:right w:w="100" w:type="dxa"/>
            </w:tcMar>
          </w:tcPr>
          <w:p w14:paraId="05B52BCD" w14:textId="77777777" w:rsidR="00B2386D" w:rsidRDefault="00B2386D" w:rsidP="00827991">
            <w:pPr>
              <w:widowControl w:val="0"/>
              <w:pBdr>
                <w:top w:val="nil"/>
                <w:left w:val="nil"/>
                <w:bottom w:val="nil"/>
                <w:right w:val="nil"/>
                <w:between w:val="nil"/>
              </w:pBdr>
              <w:rPr>
                <w:b/>
                <w:color w:val="000000"/>
              </w:rPr>
            </w:pPr>
          </w:p>
        </w:tc>
      </w:tr>
      <w:tr w:rsidR="00B2386D" w14:paraId="511297E7" w14:textId="77777777" w:rsidTr="00B2386D">
        <w:trPr>
          <w:trHeight w:val="842"/>
        </w:trPr>
        <w:tc>
          <w:tcPr>
            <w:tcW w:w="2072" w:type="dxa"/>
            <w:shd w:val="clear" w:color="auto" w:fill="auto"/>
            <w:tcMar>
              <w:top w:w="100" w:type="dxa"/>
              <w:left w:w="100" w:type="dxa"/>
              <w:bottom w:w="100" w:type="dxa"/>
              <w:right w:w="100" w:type="dxa"/>
            </w:tcMar>
          </w:tcPr>
          <w:p w14:paraId="3BE568D0" w14:textId="77777777" w:rsidR="00B2386D" w:rsidRDefault="00B2386D" w:rsidP="00827991">
            <w:pPr>
              <w:widowControl w:val="0"/>
              <w:pBdr>
                <w:top w:val="nil"/>
                <w:left w:val="nil"/>
                <w:bottom w:val="nil"/>
                <w:right w:val="nil"/>
                <w:between w:val="nil"/>
              </w:pBdr>
              <w:spacing w:line="240" w:lineRule="auto"/>
              <w:ind w:left="134"/>
              <w:rPr>
                <w:b/>
                <w:color w:val="000000"/>
              </w:rPr>
            </w:pPr>
            <w:proofErr w:type="spellStart"/>
            <w:r>
              <w:rPr>
                <w:rFonts w:ascii="Arial" w:hAnsi="Arial"/>
                <w:b/>
                <w:color w:val="000000"/>
                <w:sz w:val="22"/>
              </w:rPr>
              <w:t>Programme</w:t>
            </w:r>
            <w:proofErr w:type="spellEnd"/>
            <w:r>
              <w:rPr>
                <w:rFonts w:ascii="Arial" w:hAnsi="Arial"/>
                <w:b/>
                <w:color w:val="000000"/>
                <w:sz w:val="22"/>
              </w:rPr>
              <w:t xml:space="preserve">: </w:t>
            </w:r>
          </w:p>
        </w:tc>
        <w:tc>
          <w:tcPr>
            <w:tcW w:w="3829" w:type="dxa"/>
            <w:shd w:val="clear" w:color="auto" w:fill="auto"/>
            <w:tcMar>
              <w:top w:w="100" w:type="dxa"/>
              <w:left w:w="100" w:type="dxa"/>
              <w:bottom w:w="100" w:type="dxa"/>
              <w:right w:w="100" w:type="dxa"/>
            </w:tcMar>
          </w:tcPr>
          <w:p w14:paraId="6AF2CDD9" w14:textId="01A2B8D1" w:rsidR="00B2386D" w:rsidRDefault="00B2386D" w:rsidP="00827991">
            <w:pPr>
              <w:widowControl w:val="0"/>
              <w:pBdr>
                <w:top w:val="nil"/>
                <w:left w:val="nil"/>
                <w:bottom w:val="nil"/>
                <w:right w:val="nil"/>
                <w:between w:val="nil"/>
              </w:pBdr>
              <w:rPr>
                <w:b/>
                <w:color w:val="000000"/>
              </w:rPr>
            </w:pPr>
            <w:r w:rsidRPr="00B2386D">
              <w:rPr>
                <w:b/>
                <w:color w:val="000000"/>
              </w:rPr>
              <w:t>BA (Hons) International Hotel Management</w:t>
            </w:r>
          </w:p>
        </w:tc>
        <w:tc>
          <w:tcPr>
            <w:tcW w:w="1841" w:type="dxa"/>
            <w:shd w:val="clear" w:color="auto" w:fill="auto"/>
            <w:tcMar>
              <w:top w:w="100" w:type="dxa"/>
              <w:left w:w="100" w:type="dxa"/>
              <w:bottom w:w="100" w:type="dxa"/>
              <w:right w:w="100" w:type="dxa"/>
            </w:tcMar>
          </w:tcPr>
          <w:p w14:paraId="7FCFF94F" w14:textId="77777777" w:rsidR="00B2386D" w:rsidRDefault="00B2386D" w:rsidP="00827991">
            <w:pPr>
              <w:widowControl w:val="0"/>
              <w:pBdr>
                <w:top w:val="nil"/>
                <w:left w:val="nil"/>
                <w:bottom w:val="nil"/>
                <w:right w:val="nil"/>
                <w:between w:val="nil"/>
              </w:pBdr>
              <w:spacing w:line="262" w:lineRule="auto"/>
              <w:ind w:left="131" w:right="35" w:hanging="10"/>
              <w:rPr>
                <w:b/>
                <w:color w:val="000000"/>
              </w:rPr>
            </w:pPr>
            <w:r>
              <w:rPr>
                <w:rFonts w:ascii="Arial" w:hAnsi="Arial"/>
                <w:b/>
                <w:color w:val="000000"/>
                <w:sz w:val="22"/>
              </w:rPr>
              <w:t xml:space="preserve">Year </w:t>
            </w:r>
            <w:proofErr w:type="gramStart"/>
            <w:r>
              <w:rPr>
                <w:rFonts w:ascii="Arial" w:hAnsi="Arial"/>
                <w:b/>
                <w:color w:val="000000"/>
                <w:sz w:val="22"/>
              </w:rPr>
              <w:t xml:space="preserve">of  </w:t>
            </w:r>
            <w:proofErr w:type="spellStart"/>
            <w:r>
              <w:rPr>
                <w:rFonts w:ascii="Arial" w:hAnsi="Arial"/>
                <w:b/>
                <w:color w:val="000000"/>
                <w:sz w:val="22"/>
              </w:rPr>
              <w:t>programme</w:t>
            </w:r>
            <w:proofErr w:type="spellEnd"/>
            <w:proofErr w:type="gramEnd"/>
            <w:r>
              <w:rPr>
                <w:rFonts w:ascii="Arial" w:hAnsi="Arial"/>
                <w:b/>
                <w:color w:val="000000"/>
                <w:sz w:val="22"/>
              </w:rPr>
              <w:t xml:space="preserve"> </w:t>
            </w:r>
          </w:p>
        </w:tc>
        <w:tc>
          <w:tcPr>
            <w:tcW w:w="3003" w:type="dxa"/>
            <w:shd w:val="clear" w:color="auto" w:fill="auto"/>
            <w:tcMar>
              <w:top w:w="100" w:type="dxa"/>
              <w:left w:w="100" w:type="dxa"/>
              <w:bottom w:w="100" w:type="dxa"/>
              <w:right w:w="100" w:type="dxa"/>
            </w:tcMar>
          </w:tcPr>
          <w:p w14:paraId="689C5916" w14:textId="3DFEC564" w:rsidR="00B2386D" w:rsidRDefault="00B2386D" w:rsidP="00827991">
            <w:pPr>
              <w:widowControl w:val="0"/>
              <w:pBdr>
                <w:top w:val="nil"/>
                <w:left w:val="nil"/>
                <w:bottom w:val="nil"/>
                <w:right w:val="nil"/>
                <w:between w:val="nil"/>
              </w:pBdr>
              <w:rPr>
                <w:b/>
                <w:color w:val="000000"/>
              </w:rPr>
            </w:pPr>
            <w:r>
              <w:rPr>
                <w:b/>
                <w:color w:val="000000"/>
              </w:rPr>
              <w:t>2024</w:t>
            </w:r>
          </w:p>
        </w:tc>
      </w:tr>
      <w:tr w:rsidR="00B2386D" w14:paraId="08BCB4C4" w14:textId="77777777" w:rsidTr="00B2386D">
        <w:trPr>
          <w:trHeight w:val="842"/>
        </w:trPr>
        <w:tc>
          <w:tcPr>
            <w:tcW w:w="2072" w:type="dxa"/>
            <w:shd w:val="clear" w:color="auto" w:fill="auto"/>
            <w:tcMar>
              <w:top w:w="100" w:type="dxa"/>
              <w:left w:w="100" w:type="dxa"/>
              <w:bottom w:w="100" w:type="dxa"/>
              <w:right w:w="100" w:type="dxa"/>
            </w:tcMar>
          </w:tcPr>
          <w:p w14:paraId="515A5CDF" w14:textId="77777777" w:rsidR="00B2386D" w:rsidRDefault="00B2386D" w:rsidP="00827991">
            <w:pPr>
              <w:widowControl w:val="0"/>
              <w:pBdr>
                <w:top w:val="nil"/>
                <w:left w:val="nil"/>
                <w:bottom w:val="nil"/>
                <w:right w:val="nil"/>
                <w:between w:val="nil"/>
              </w:pBdr>
              <w:spacing w:line="240" w:lineRule="auto"/>
              <w:ind w:left="122"/>
              <w:rPr>
                <w:b/>
                <w:color w:val="000000"/>
              </w:rPr>
            </w:pPr>
            <w:r>
              <w:rPr>
                <w:rFonts w:ascii="Arial" w:hAnsi="Arial"/>
                <w:b/>
                <w:color w:val="000000"/>
                <w:sz w:val="22"/>
              </w:rPr>
              <w:t xml:space="preserve">Assignment  </w:t>
            </w:r>
          </w:p>
          <w:p w14:paraId="12A9BCB1" w14:textId="77777777" w:rsidR="00B2386D" w:rsidRDefault="00B2386D" w:rsidP="00827991">
            <w:pPr>
              <w:widowControl w:val="0"/>
              <w:pBdr>
                <w:top w:val="nil"/>
                <w:left w:val="nil"/>
                <w:bottom w:val="nil"/>
                <w:right w:val="nil"/>
                <w:between w:val="nil"/>
              </w:pBdr>
              <w:spacing w:before="32" w:line="240" w:lineRule="auto"/>
              <w:ind w:left="120"/>
              <w:rPr>
                <w:b/>
                <w:color w:val="000000"/>
              </w:rPr>
            </w:pPr>
            <w:r>
              <w:rPr>
                <w:rFonts w:ascii="Arial" w:hAnsi="Arial"/>
                <w:b/>
                <w:color w:val="000000"/>
                <w:sz w:val="22"/>
              </w:rPr>
              <w:t>Title:</w:t>
            </w:r>
          </w:p>
        </w:tc>
        <w:tc>
          <w:tcPr>
            <w:tcW w:w="8673" w:type="dxa"/>
            <w:gridSpan w:val="3"/>
            <w:shd w:val="clear" w:color="auto" w:fill="auto"/>
            <w:tcMar>
              <w:top w:w="100" w:type="dxa"/>
              <w:left w:w="100" w:type="dxa"/>
              <w:bottom w:w="100" w:type="dxa"/>
              <w:right w:w="100" w:type="dxa"/>
            </w:tcMar>
          </w:tcPr>
          <w:p w14:paraId="14B89870" w14:textId="097154CA" w:rsidR="00B2386D" w:rsidRDefault="00B2386D" w:rsidP="00B2386D">
            <w:pPr>
              <w:widowControl w:val="0"/>
              <w:pBdr>
                <w:top w:val="nil"/>
                <w:left w:val="nil"/>
                <w:bottom w:val="nil"/>
                <w:right w:val="nil"/>
                <w:between w:val="nil"/>
              </w:pBdr>
              <w:rPr>
                <w:b/>
                <w:color w:val="000000"/>
              </w:rPr>
            </w:pPr>
            <w:r w:rsidRPr="00B2386D">
              <w:rPr>
                <w:b/>
                <w:color w:val="000000"/>
              </w:rPr>
              <w:t>Sustainable Hospitality &amp; Tourism</w:t>
            </w:r>
            <w:r>
              <w:rPr>
                <w:b/>
                <w:color w:val="000000"/>
              </w:rPr>
              <w:t xml:space="preserve"> </w:t>
            </w:r>
            <w:r w:rsidRPr="00B2386D">
              <w:rPr>
                <w:b/>
                <w:color w:val="000000"/>
              </w:rPr>
              <w:t>Management</w:t>
            </w:r>
          </w:p>
        </w:tc>
      </w:tr>
    </w:tbl>
    <w:p w14:paraId="4A6F7FE5" w14:textId="77777777" w:rsidR="00B2386D" w:rsidRDefault="00B2386D" w:rsidP="00B2386D">
      <w:pPr>
        <w:widowControl w:val="0"/>
        <w:pBdr>
          <w:top w:val="nil"/>
          <w:left w:val="nil"/>
          <w:bottom w:val="nil"/>
          <w:right w:val="nil"/>
          <w:between w:val="nil"/>
        </w:pBdr>
        <w:rPr>
          <w:color w:val="000000"/>
        </w:rPr>
      </w:pPr>
    </w:p>
    <w:p w14:paraId="328A52FA" w14:textId="77777777" w:rsidR="00B2386D" w:rsidRDefault="00B2386D" w:rsidP="00B2386D">
      <w:pPr>
        <w:widowControl w:val="0"/>
        <w:pBdr>
          <w:top w:val="nil"/>
          <w:left w:val="nil"/>
          <w:bottom w:val="nil"/>
          <w:right w:val="nil"/>
          <w:between w:val="nil"/>
        </w:pBdr>
        <w:rPr>
          <w:color w:val="000000"/>
        </w:rPr>
      </w:pPr>
    </w:p>
    <w:p w14:paraId="7F9E120A" w14:textId="77777777" w:rsidR="00B2386D" w:rsidRDefault="00B2386D" w:rsidP="00B2386D">
      <w:pPr>
        <w:widowControl w:val="0"/>
        <w:pBdr>
          <w:top w:val="nil"/>
          <w:left w:val="nil"/>
          <w:bottom w:val="nil"/>
          <w:right w:val="nil"/>
          <w:between w:val="nil"/>
        </w:pBdr>
        <w:spacing w:line="228" w:lineRule="auto"/>
        <w:ind w:left="113" w:right="68"/>
        <w:rPr>
          <w:color w:val="000000"/>
        </w:rPr>
      </w:pPr>
      <w:r>
        <w:rPr>
          <w:rFonts w:ascii="Arial" w:hAnsi="Arial"/>
          <w:color w:val="000000"/>
          <w:sz w:val="22"/>
        </w:rPr>
        <w:t xml:space="preserve">This section repeats in brief the common assessment criteria detailed on previous pages. The </w:t>
      </w:r>
      <w:r>
        <w:rPr>
          <w:rFonts w:ascii="Arial" w:hAnsi="Arial"/>
          <w:i/>
          <w:color w:val="000000"/>
          <w:sz w:val="22"/>
        </w:rPr>
        <w:t xml:space="preserve">extent </w:t>
      </w:r>
      <w:r>
        <w:rPr>
          <w:rFonts w:ascii="Arial" w:hAnsi="Arial"/>
          <w:color w:val="000000"/>
          <w:sz w:val="22"/>
        </w:rPr>
        <w:t xml:space="preserve">to </w:t>
      </w:r>
      <w:proofErr w:type="gramStart"/>
      <w:r>
        <w:rPr>
          <w:rFonts w:ascii="Arial" w:hAnsi="Arial"/>
          <w:color w:val="000000"/>
          <w:sz w:val="22"/>
        </w:rPr>
        <w:t>which  these</w:t>
      </w:r>
      <w:proofErr w:type="gramEnd"/>
      <w:r>
        <w:rPr>
          <w:rFonts w:ascii="Arial" w:hAnsi="Arial"/>
          <w:color w:val="000000"/>
          <w:sz w:val="22"/>
        </w:rPr>
        <w:t xml:space="preserve"> are demonstrated by you determines your mark. Using these criteria, tick the box that best </w:t>
      </w:r>
      <w:proofErr w:type="gramStart"/>
      <w:r>
        <w:rPr>
          <w:rFonts w:ascii="Arial" w:hAnsi="Arial"/>
          <w:color w:val="000000"/>
          <w:sz w:val="22"/>
        </w:rPr>
        <w:t>indicates  the</w:t>
      </w:r>
      <w:proofErr w:type="gramEnd"/>
      <w:r>
        <w:rPr>
          <w:rFonts w:ascii="Arial" w:hAnsi="Arial"/>
          <w:color w:val="000000"/>
          <w:sz w:val="22"/>
        </w:rPr>
        <w:t xml:space="preserve"> level of achievement you feel you have achieved with regard to each of them. </w:t>
      </w:r>
    </w:p>
    <w:tbl>
      <w:tblPr>
        <w:tblW w:w="9897"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92"/>
        <w:gridCol w:w="1112"/>
        <w:gridCol w:w="1119"/>
        <w:gridCol w:w="1113"/>
        <w:gridCol w:w="1115"/>
        <w:gridCol w:w="1116"/>
        <w:gridCol w:w="1116"/>
        <w:gridCol w:w="1114"/>
      </w:tblGrid>
      <w:tr w:rsidR="00B2386D" w14:paraId="11CF6B51" w14:textId="77777777" w:rsidTr="00827991">
        <w:trPr>
          <w:trHeight w:val="499"/>
        </w:trPr>
        <w:tc>
          <w:tcPr>
            <w:tcW w:w="2090" w:type="dxa"/>
            <w:vMerge w:val="restart"/>
            <w:shd w:val="clear" w:color="auto" w:fill="auto"/>
            <w:tcMar>
              <w:top w:w="100" w:type="dxa"/>
              <w:left w:w="100" w:type="dxa"/>
              <w:bottom w:w="100" w:type="dxa"/>
              <w:right w:w="100" w:type="dxa"/>
            </w:tcMar>
          </w:tcPr>
          <w:p w14:paraId="6E2705F0" w14:textId="77777777" w:rsidR="00B2386D" w:rsidRDefault="00B2386D" w:rsidP="00827991">
            <w:pPr>
              <w:widowControl w:val="0"/>
              <w:pBdr>
                <w:top w:val="nil"/>
                <w:left w:val="nil"/>
                <w:bottom w:val="nil"/>
                <w:right w:val="nil"/>
                <w:between w:val="nil"/>
              </w:pBdr>
              <w:spacing w:line="240" w:lineRule="auto"/>
              <w:ind w:left="122"/>
              <w:rPr>
                <w:b/>
                <w:color w:val="000000"/>
              </w:rPr>
            </w:pPr>
            <w:r>
              <w:rPr>
                <w:rFonts w:ascii="Arial" w:hAnsi="Arial"/>
                <w:b/>
                <w:color w:val="000000"/>
                <w:sz w:val="22"/>
                <w:shd w:val="clear" w:color="auto" w:fill="BFBFBF"/>
              </w:rPr>
              <w:t xml:space="preserve">Common </w:t>
            </w:r>
            <w:r>
              <w:rPr>
                <w:rFonts w:ascii="Arial" w:hAnsi="Arial"/>
                <w:b/>
                <w:color w:val="000000"/>
                <w:sz w:val="22"/>
              </w:rPr>
              <w:t xml:space="preserve"> </w:t>
            </w:r>
          </w:p>
          <w:p w14:paraId="6A1BAF36" w14:textId="77777777" w:rsidR="00B2386D" w:rsidRDefault="00B2386D" w:rsidP="00827991">
            <w:pPr>
              <w:widowControl w:val="0"/>
              <w:pBdr>
                <w:top w:val="nil"/>
                <w:left w:val="nil"/>
                <w:bottom w:val="nil"/>
                <w:right w:val="nil"/>
                <w:between w:val="nil"/>
              </w:pBdr>
              <w:spacing w:before="32" w:line="240" w:lineRule="auto"/>
              <w:ind w:left="117"/>
              <w:rPr>
                <w:b/>
                <w:color w:val="000000"/>
              </w:rPr>
            </w:pPr>
            <w:r>
              <w:rPr>
                <w:rFonts w:ascii="Arial" w:hAnsi="Arial"/>
                <w:b/>
                <w:color w:val="000000"/>
                <w:sz w:val="22"/>
                <w:shd w:val="clear" w:color="auto" w:fill="BFBFBF"/>
              </w:rPr>
              <w:t xml:space="preserve">Assessment </w:t>
            </w:r>
            <w:r>
              <w:rPr>
                <w:rFonts w:ascii="Arial" w:hAnsi="Arial"/>
                <w:b/>
                <w:color w:val="000000"/>
                <w:sz w:val="22"/>
              </w:rPr>
              <w:t xml:space="preserve"> </w:t>
            </w:r>
          </w:p>
          <w:p w14:paraId="431DA187" w14:textId="77777777" w:rsidR="00B2386D" w:rsidRDefault="00B2386D" w:rsidP="00827991">
            <w:pPr>
              <w:widowControl w:val="0"/>
              <w:pBdr>
                <w:top w:val="nil"/>
                <w:left w:val="nil"/>
                <w:bottom w:val="nil"/>
                <w:right w:val="nil"/>
                <w:between w:val="nil"/>
              </w:pBdr>
              <w:spacing w:before="37" w:line="240" w:lineRule="auto"/>
              <w:ind w:left="122"/>
              <w:rPr>
                <w:b/>
                <w:color w:val="000000"/>
              </w:rPr>
            </w:pPr>
            <w:r>
              <w:rPr>
                <w:rFonts w:ascii="Arial" w:hAnsi="Arial"/>
                <w:b/>
                <w:color w:val="000000"/>
                <w:sz w:val="22"/>
              </w:rPr>
              <w:t>Criteria Applied</w:t>
            </w:r>
          </w:p>
        </w:tc>
        <w:tc>
          <w:tcPr>
            <w:tcW w:w="7803" w:type="dxa"/>
            <w:gridSpan w:val="7"/>
            <w:shd w:val="clear" w:color="auto" w:fill="auto"/>
            <w:tcMar>
              <w:top w:w="100" w:type="dxa"/>
              <w:left w:w="100" w:type="dxa"/>
              <w:bottom w:w="100" w:type="dxa"/>
              <w:right w:w="100" w:type="dxa"/>
            </w:tcMar>
          </w:tcPr>
          <w:p w14:paraId="62CA9BFF" w14:textId="77777777" w:rsidR="00B2386D" w:rsidRDefault="00B2386D" w:rsidP="00827991">
            <w:pPr>
              <w:widowControl w:val="0"/>
              <w:pBdr>
                <w:top w:val="nil"/>
                <w:left w:val="nil"/>
                <w:bottom w:val="nil"/>
                <w:right w:val="nil"/>
                <w:between w:val="nil"/>
              </w:pBdr>
              <w:spacing w:line="240" w:lineRule="auto"/>
              <w:ind w:left="129"/>
              <w:rPr>
                <w:b/>
                <w:color w:val="000000"/>
              </w:rPr>
            </w:pPr>
            <w:r>
              <w:rPr>
                <w:rFonts w:ascii="Arial" w:hAnsi="Arial"/>
                <w:b/>
                <w:color w:val="000000"/>
                <w:sz w:val="22"/>
              </w:rPr>
              <w:t>Level of Achievement</w:t>
            </w:r>
          </w:p>
        </w:tc>
      </w:tr>
      <w:tr w:rsidR="00B2386D" w14:paraId="1AC49436" w14:textId="77777777" w:rsidTr="00827991">
        <w:trPr>
          <w:trHeight w:val="887"/>
        </w:trPr>
        <w:tc>
          <w:tcPr>
            <w:tcW w:w="2090" w:type="dxa"/>
            <w:vMerge/>
            <w:shd w:val="clear" w:color="auto" w:fill="auto"/>
            <w:tcMar>
              <w:top w:w="100" w:type="dxa"/>
              <w:left w:w="100" w:type="dxa"/>
              <w:bottom w:w="100" w:type="dxa"/>
              <w:right w:w="100" w:type="dxa"/>
            </w:tcMar>
          </w:tcPr>
          <w:p w14:paraId="5D54C88F" w14:textId="77777777" w:rsidR="00B2386D" w:rsidRDefault="00B2386D" w:rsidP="00827991">
            <w:pPr>
              <w:widowControl w:val="0"/>
              <w:pBdr>
                <w:top w:val="nil"/>
                <w:left w:val="nil"/>
                <w:bottom w:val="nil"/>
                <w:right w:val="nil"/>
                <w:between w:val="nil"/>
              </w:pBdr>
              <w:rPr>
                <w:b/>
                <w:color w:val="000000"/>
              </w:rPr>
            </w:pPr>
          </w:p>
        </w:tc>
        <w:tc>
          <w:tcPr>
            <w:tcW w:w="2229" w:type="dxa"/>
            <w:gridSpan w:val="2"/>
            <w:shd w:val="clear" w:color="auto" w:fill="auto"/>
            <w:tcMar>
              <w:top w:w="100" w:type="dxa"/>
              <w:left w:w="100" w:type="dxa"/>
              <w:bottom w:w="100" w:type="dxa"/>
              <w:right w:w="100" w:type="dxa"/>
            </w:tcMar>
          </w:tcPr>
          <w:p w14:paraId="189EF064"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REFER </w:t>
            </w:r>
          </w:p>
        </w:tc>
        <w:tc>
          <w:tcPr>
            <w:tcW w:w="1113" w:type="dxa"/>
            <w:shd w:val="clear" w:color="auto" w:fill="auto"/>
            <w:tcMar>
              <w:top w:w="100" w:type="dxa"/>
              <w:left w:w="100" w:type="dxa"/>
              <w:bottom w:w="100" w:type="dxa"/>
              <w:right w:w="100" w:type="dxa"/>
            </w:tcMar>
          </w:tcPr>
          <w:p w14:paraId="2478E906" w14:textId="77777777" w:rsidR="00B2386D" w:rsidRDefault="00B2386D" w:rsidP="00827991">
            <w:pPr>
              <w:widowControl w:val="0"/>
              <w:pBdr>
                <w:top w:val="nil"/>
                <w:left w:val="nil"/>
                <w:bottom w:val="nil"/>
                <w:right w:val="nil"/>
                <w:between w:val="nil"/>
              </w:pBdr>
              <w:spacing w:line="240" w:lineRule="auto"/>
              <w:jc w:val="center"/>
              <w:rPr>
                <w:b/>
                <w:color w:val="000000"/>
                <w:sz w:val="20"/>
                <w:szCs w:val="20"/>
                <w:vertAlign w:val="superscript"/>
              </w:rPr>
            </w:pPr>
            <w:r>
              <w:rPr>
                <w:rFonts w:ascii="Arial" w:hAnsi="Arial"/>
                <w:b/>
                <w:color w:val="000000"/>
                <w:sz w:val="18"/>
                <w:szCs w:val="18"/>
              </w:rPr>
              <w:t>3</w:t>
            </w:r>
            <w:r>
              <w:rPr>
                <w:rFonts w:ascii="Arial" w:hAnsi="Arial"/>
                <w:b/>
                <w:color w:val="000000"/>
                <w:sz w:val="20"/>
                <w:szCs w:val="20"/>
                <w:vertAlign w:val="superscript"/>
              </w:rPr>
              <w:t xml:space="preserve">rd </w:t>
            </w:r>
          </w:p>
        </w:tc>
        <w:tc>
          <w:tcPr>
            <w:tcW w:w="1115" w:type="dxa"/>
            <w:shd w:val="clear" w:color="auto" w:fill="auto"/>
            <w:tcMar>
              <w:top w:w="100" w:type="dxa"/>
              <w:left w:w="100" w:type="dxa"/>
              <w:bottom w:w="100" w:type="dxa"/>
              <w:right w:w="100" w:type="dxa"/>
            </w:tcMar>
          </w:tcPr>
          <w:p w14:paraId="4D90439A"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2:2 </w:t>
            </w:r>
          </w:p>
        </w:tc>
        <w:tc>
          <w:tcPr>
            <w:tcW w:w="1116" w:type="dxa"/>
            <w:shd w:val="clear" w:color="auto" w:fill="auto"/>
            <w:tcMar>
              <w:top w:w="100" w:type="dxa"/>
              <w:left w:w="100" w:type="dxa"/>
              <w:bottom w:w="100" w:type="dxa"/>
              <w:right w:w="100" w:type="dxa"/>
            </w:tcMar>
          </w:tcPr>
          <w:p w14:paraId="327E3C2B"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2:1 </w:t>
            </w:r>
          </w:p>
        </w:tc>
        <w:tc>
          <w:tcPr>
            <w:tcW w:w="1116" w:type="dxa"/>
            <w:shd w:val="clear" w:color="auto" w:fill="auto"/>
            <w:tcMar>
              <w:top w:w="100" w:type="dxa"/>
              <w:left w:w="100" w:type="dxa"/>
              <w:bottom w:w="100" w:type="dxa"/>
              <w:right w:w="100" w:type="dxa"/>
            </w:tcMar>
          </w:tcPr>
          <w:p w14:paraId="2FD71391" w14:textId="77777777" w:rsidR="00B2386D" w:rsidRDefault="00B2386D" w:rsidP="00827991">
            <w:pPr>
              <w:widowControl w:val="0"/>
              <w:pBdr>
                <w:top w:val="nil"/>
                <w:left w:val="nil"/>
                <w:bottom w:val="nil"/>
                <w:right w:val="nil"/>
                <w:between w:val="nil"/>
              </w:pBdr>
              <w:spacing w:line="240" w:lineRule="auto"/>
              <w:jc w:val="center"/>
              <w:rPr>
                <w:b/>
                <w:color w:val="000000"/>
                <w:sz w:val="20"/>
                <w:szCs w:val="20"/>
                <w:vertAlign w:val="superscript"/>
              </w:rPr>
            </w:pPr>
            <w:r>
              <w:rPr>
                <w:rFonts w:ascii="Arial" w:hAnsi="Arial"/>
                <w:b/>
                <w:color w:val="000000"/>
                <w:sz w:val="18"/>
                <w:szCs w:val="18"/>
              </w:rPr>
              <w:t>1</w:t>
            </w:r>
            <w:r>
              <w:rPr>
                <w:rFonts w:ascii="Arial" w:hAnsi="Arial"/>
                <w:b/>
                <w:color w:val="000000"/>
                <w:sz w:val="20"/>
                <w:szCs w:val="20"/>
                <w:vertAlign w:val="superscript"/>
              </w:rPr>
              <w:t xml:space="preserve">st </w:t>
            </w:r>
          </w:p>
        </w:tc>
        <w:tc>
          <w:tcPr>
            <w:tcW w:w="1114" w:type="dxa"/>
            <w:shd w:val="clear" w:color="auto" w:fill="auto"/>
            <w:tcMar>
              <w:top w:w="100" w:type="dxa"/>
              <w:left w:w="100" w:type="dxa"/>
              <w:bottom w:w="100" w:type="dxa"/>
              <w:right w:w="100" w:type="dxa"/>
            </w:tcMar>
          </w:tcPr>
          <w:p w14:paraId="69166243" w14:textId="77777777" w:rsidR="00B2386D" w:rsidRDefault="00B2386D" w:rsidP="00827991">
            <w:pPr>
              <w:widowControl w:val="0"/>
              <w:pBdr>
                <w:top w:val="nil"/>
                <w:left w:val="nil"/>
                <w:bottom w:val="nil"/>
                <w:right w:val="nil"/>
                <w:between w:val="nil"/>
              </w:pBdr>
              <w:spacing w:line="240" w:lineRule="auto"/>
              <w:jc w:val="center"/>
              <w:rPr>
                <w:b/>
                <w:color w:val="000000"/>
                <w:sz w:val="20"/>
                <w:szCs w:val="20"/>
                <w:vertAlign w:val="superscript"/>
              </w:rPr>
            </w:pPr>
            <w:r>
              <w:rPr>
                <w:rFonts w:ascii="Arial" w:hAnsi="Arial"/>
                <w:b/>
                <w:color w:val="000000"/>
                <w:sz w:val="18"/>
                <w:szCs w:val="18"/>
              </w:rPr>
              <w:t>1</w:t>
            </w:r>
            <w:r>
              <w:rPr>
                <w:rFonts w:ascii="Arial" w:hAnsi="Arial"/>
                <w:b/>
                <w:color w:val="000000"/>
                <w:sz w:val="20"/>
                <w:szCs w:val="20"/>
                <w:vertAlign w:val="superscript"/>
              </w:rPr>
              <w:t>st</w:t>
            </w:r>
          </w:p>
        </w:tc>
      </w:tr>
      <w:tr w:rsidR="00B2386D" w14:paraId="659BBC8A" w14:textId="77777777" w:rsidTr="00827991">
        <w:trPr>
          <w:trHeight w:val="499"/>
        </w:trPr>
        <w:tc>
          <w:tcPr>
            <w:tcW w:w="2090" w:type="dxa"/>
            <w:shd w:val="clear" w:color="auto" w:fill="auto"/>
            <w:tcMar>
              <w:top w:w="100" w:type="dxa"/>
              <w:left w:w="100" w:type="dxa"/>
              <w:bottom w:w="100" w:type="dxa"/>
              <w:right w:w="100" w:type="dxa"/>
            </w:tcMar>
          </w:tcPr>
          <w:p w14:paraId="0276965D" w14:textId="77777777" w:rsidR="00B2386D" w:rsidRDefault="00B2386D" w:rsidP="00827991">
            <w:pPr>
              <w:widowControl w:val="0"/>
              <w:pBdr>
                <w:top w:val="nil"/>
                <w:left w:val="nil"/>
                <w:bottom w:val="nil"/>
                <w:right w:val="nil"/>
                <w:between w:val="nil"/>
              </w:pBdr>
              <w:rPr>
                <w:b/>
                <w:color w:val="000000"/>
                <w:sz w:val="20"/>
                <w:szCs w:val="20"/>
                <w:vertAlign w:val="superscript"/>
              </w:rPr>
            </w:pPr>
          </w:p>
        </w:tc>
        <w:tc>
          <w:tcPr>
            <w:tcW w:w="1111" w:type="dxa"/>
            <w:shd w:val="clear" w:color="auto" w:fill="auto"/>
            <w:tcMar>
              <w:top w:w="100" w:type="dxa"/>
              <w:left w:w="100" w:type="dxa"/>
              <w:bottom w:w="100" w:type="dxa"/>
              <w:right w:w="100" w:type="dxa"/>
            </w:tcMar>
          </w:tcPr>
          <w:p w14:paraId="1A7330D9" w14:textId="77777777" w:rsidR="00B2386D" w:rsidRDefault="00B2386D" w:rsidP="00827991">
            <w:pPr>
              <w:widowControl w:val="0"/>
              <w:pBdr>
                <w:top w:val="nil"/>
                <w:left w:val="nil"/>
                <w:bottom w:val="nil"/>
                <w:right w:val="nil"/>
                <w:between w:val="nil"/>
              </w:pBdr>
              <w:spacing w:line="240" w:lineRule="auto"/>
              <w:jc w:val="center"/>
              <w:rPr>
                <w:b/>
                <w:color w:val="000000"/>
                <w:sz w:val="12"/>
                <w:szCs w:val="12"/>
              </w:rPr>
            </w:pPr>
            <w:r>
              <w:rPr>
                <w:rFonts w:ascii="Arial" w:hAnsi="Arial"/>
                <w:b/>
                <w:color w:val="000000"/>
                <w:sz w:val="12"/>
                <w:szCs w:val="12"/>
                <w:shd w:val="clear" w:color="auto" w:fill="BFBFBF"/>
              </w:rPr>
              <w:t xml:space="preserve">OUTRIGHT </w:t>
            </w:r>
            <w:r>
              <w:rPr>
                <w:rFonts w:ascii="Arial" w:hAnsi="Arial"/>
                <w:b/>
                <w:color w:val="000000"/>
                <w:sz w:val="12"/>
                <w:szCs w:val="12"/>
              </w:rPr>
              <w:t xml:space="preserve"> </w:t>
            </w:r>
          </w:p>
          <w:p w14:paraId="5025BE1D" w14:textId="77777777" w:rsidR="00B2386D" w:rsidRDefault="00B2386D" w:rsidP="00827991">
            <w:pPr>
              <w:widowControl w:val="0"/>
              <w:pBdr>
                <w:top w:val="nil"/>
                <w:left w:val="nil"/>
                <w:bottom w:val="nil"/>
                <w:right w:val="nil"/>
                <w:between w:val="nil"/>
              </w:pBdr>
              <w:spacing w:before="18" w:line="240" w:lineRule="auto"/>
              <w:jc w:val="center"/>
              <w:rPr>
                <w:b/>
                <w:color w:val="000000"/>
                <w:sz w:val="12"/>
                <w:szCs w:val="12"/>
              </w:rPr>
            </w:pPr>
            <w:r>
              <w:rPr>
                <w:rFonts w:ascii="Arial" w:hAnsi="Arial"/>
                <w:b/>
                <w:color w:val="000000"/>
                <w:sz w:val="12"/>
                <w:szCs w:val="12"/>
              </w:rPr>
              <w:t>FAIL</w:t>
            </w:r>
          </w:p>
        </w:tc>
        <w:tc>
          <w:tcPr>
            <w:tcW w:w="1118" w:type="dxa"/>
            <w:shd w:val="clear" w:color="auto" w:fill="auto"/>
            <w:tcMar>
              <w:top w:w="100" w:type="dxa"/>
              <w:left w:w="100" w:type="dxa"/>
              <w:bottom w:w="100" w:type="dxa"/>
              <w:right w:w="100" w:type="dxa"/>
            </w:tcMar>
          </w:tcPr>
          <w:p w14:paraId="52FB41BD" w14:textId="77777777" w:rsidR="00B2386D" w:rsidRDefault="00B2386D" w:rsidP="00827991">
            <w:pPr>
              <w:widowControl w:val="0"/>
              <w:pBdr>
                <w:top w:val="nil"/>
                <w:left w:val="nil"/>
                <w:bottom w:val="nil"/>
                <w:right w:val="nil"/>
                <w:between w:val="nil"/>
              </w:pBdr>
              <w:spacing w:line="240" w:lineRule="auto"/>
              <w:jc w:val="center"/>
              <w:rPr>
                <w:b/>
                <w:color w:val="000000"/>
                <w:sz w:val="12"/>
                <w:szCs w:val="12"/>
              </w:rPr>
            </w:pPr>
            <w:r>
              <w:rPr>
                <w:rFonts w:ascii="Arial" w:hAnsi="Arial"/>
                <w:b/>
                <w:color w:val="000000"/>
                <w:sz w:val="12"/>
                <w:szCs w:val="12"/>
                <w:shd w:val="clear" w:color="auto" w:fill="BFBFBF"/>
              </w:rPr>
              <w:t>UNSATISFACT</w:t>
            </w:r>
            <w:r>
              <w:rPr>
                <w:rFonts w:ascii="Arial" w:hAnsi="Arial"/>
                <w:b/>
                <w:color w:val="000000"/>
                <w:sz w:val="12"/>
                <w:szCs w:val="12"/>
              </w:rPr>
              <w:t xml:space="preserve"> </w:t>
            </w:r>
          </w:p>
          <w:p w14:paraId="0C15DC62" w14:textId="77777777" w:rsidR="00B2386D" w:rsidRDefault="00B2386D" w:rsidP="00827991">
            <w:pPr>
              <w:widowControl w:val="0"/>
              <w:pBdr>
                <w:top w:val="nil"/>
                <w:left w:val="nil"/>
                <w:bottom w:val="nil"/>
                <w:right w:val="nil"/>
                <w:between w:val="nil"/>
              </w:pBdr>
              <w:spacing w:before="18" w:line="240" w:lineRule="auto"/>
              <w:jc w:val="center"/>
              <w:rPr>
                <w:b/>
                <w:color w:val="000000"/>
                <w:sz w:val="12"/>
                <w:szCs w:val="12"/>
              </w:rPr>
            </w:pPr>
            <w:r>
              <w:rPr>
                <w:rFonts w:ascii="Arial" w:hAnsi="Arial"/>
                <w:b/>
                <w:color w:val="000000"/>
                <w:sz w:val="12"/>
                <w:szCs w:val="12"/>
              </w:rPr>
              <w:t>ORY</w:t>
            </w:r>
          </w:p>
        </w:tc>
        <w:tc>
          <w:tcPr>
            <w:tcW w:w="1113" w:type="dxa"/>
            <w:shd w:val="clear" w:color="auto" w:fill="auto"/>
            <w:tcMar>
              <w:top w:w="100" w:type="dxa"/>
              <w:left w:w="100" w:type="dxa"/>
              <w:bottom w:w="100" w:type="dxa"/>
              <w:right w:w="100" w:type="dxa"/>
            </w:tcMar>
          </w:tcPr>
          <w:p w14:paraId="3DB46495" w14:textId="77777777" w:rsidR="00B2386D" w:rsidRDefault="00B2386D" w:rsidP="00827991">
            <w:pPr>
              <w:widowControl w:val="0"/>
              <w:pBdr>
                <w:top w:val="nil"/>
                <w:left w:val="nil"/>
                <w:bottom w:val="nil"/>
                <w:right w:val="nil"/>
                <w:between w:val="nil"/>
              </w:pBdr>
              <w:spacing w:line="263" w:lineRule="auto"/>
              <w:ind w:left="138" w:right="125"/>
              <w:jc w:val="center"/>
              <w:rPr>
                <w:b/>
                <w:color w:val="000000"/>
                <w:sz w:val="12"/>
                <w:szCs w:val="12"/>
              </w:rPr>
            </w:pPr>
            <w:r>
              <w:rPr>
                <w:rFonts w:ascii="Arial" w:hAnsi="Arial"/>
                <w:b/>
                <w:color w:val="000000"/>
                <w:sz w:val="12"/>
                <w:szCs w:val="12"/>
                <w:shd w:val="clear" w:color="auto" w:fill="BFBFBF"/>
              </w:rPr>
              <w:t>SATISFACTOR</w:t>
            </w:r>
            <w:r>
              <w:rPr>
                <w:rFonts w:ascii="Arial" w:hAnsi="Arial"/>
                <w:b/>
                <w:color w:val="000000"/>
                <w:sz w:val="12"/>
                <w:szCs w:val="12"/>
              </w:rPr>
              <w:t xml:space="preserve"> Y</w:t>
            </w:r>
          </w:p>
        </w:tc>
        <w:tc>
          <w:tcPr>
            <w:tcW w:w="1115" w:type="dxa"/>
            <w:shd w:val="clear" w:color="auto" w:fill="auto"/>
            <w:tcMar>
              <w:top w:w="100" w:type="dxa"/>
              <w:left w:w="100" w:type="dxa"/>
              <w:bottom w:w="100" w:type="dxa"/>
              <w:right w:w="100" w:type="dxa"/>
            </w:tcMar>
          </w:tcPr>
          <w:p w14:paraId="4C837ED2" w14:textId="77777777" w:rsidR="00B2386D" w:rsidRDefault="00B2386D" w:rsidP="00827991">
            <w:pPr>
              <w:widowControl w:val="0"/>
              <w:pBdr>
                <w:top w:val="nil"/>
                <w:left w:val="nil"/>
                <w:bottom w:val="nil"/>
                <w:right w:val="nil"/>
                <w:between w:val="nil"/>
              </w:pBdr>
              <w:spacing w:line="240" w:lineRule="auto"/>
              <w:jc w:val="center"/>
              <w:rPr>
                <w:b/>
                <w:color w:val="000000"/>
                <w:sz w:val="12"/>
                <w:szCs w:val="12"/>
              </w:rPr>
            </w:pPr>
            <w:r>
              <w:rPr>
                <w:rFonts w:ascii="Arial" w:hAnsi="Arial"/>
                <w:b/>
                <w:color w:val="000000"/>
                <w:sz w:val="12"/>
                <w:szCs w:val="12"/>
              </w:rPr>
              <w:t xml:space="preserve">GOOD </w:t>
            </w:r>
          </w:p>
        </w:tc>
        <w:tc>
          <w:tcPr>
            <w:tcW w:w="1116" w:type="dxa"/>
            <w:shd w:val="clear" w:color="auto" w:fill="auto"/>
            <w:tcMar>
              <w:top w:w="100" w:type="dxa"/>
              <w:left w:w="100" w:type="dxa"/>
              <w:bottom w:w="100" w:type="dxa"/>
              <w:right w:w="100" w:type="dxa"/>
            </w:tcMar>
          </w:tcPr>
          <w:p w14:paraId="6BA51E32" w14:textId="77777777" w:rsidR="00B2386D" w:rsidRDefault="00B2386D" w:rsidP="00827991">
            <w:pPr>
              <w:widowControl w:val="0"/>
              <w:pBdr>
                <w:top w:val="nil"/>
                <w:left w:val="nil"/>
                <w:bottom w:val="nil"/>
                <w:right w:val="nil"/>
                <w:between w:val="nil"/>
              </w:pBdr>
              <w:spacing w:line="240" w:lineRule="auto"/>
              <w:jc w:val="center"/>
              <w:rPr>
                <w:b/>
                <w:color w:val="000000"/>
                <w:sz w:val="12"/>
                <w:szCs w:val="12"/>
              </w:rPr>
            </w:pPr>
            <w:r>
              <w:rPr>
                <w:rFonts w:ascii="Arial" w:hAnsi="Arial"/>
                <w:b/>
                <w:color w:val="000000"/>
                <w:sz w:val="12"/>
                <w:szCs w:val="12"/>
              </w:rPr>
              <w:t xml:space="preserve">VERY GOOD </w:t>
            </w:r>
          </w:p>
        </w:tc>
        <w:tc>
          <w:tcPr>
            <w:tcW w:w="1116" w:type="dxa"/>
            <w:shd w:val="clear" w:color="auto" w:fill="auto"/>
            <w:tcMar>
              <w:top w:w="100" w:type="dxa"/>
              <w:left w:w="100" w:type="dxa"/>
              <w:bottom w:w="100" w:type="dxa"/>
              <w:right w:w="100" w:type="dxa"/>
            </w:tcMar>
          </w:tcPr>
          <w:p w14:paraId="3884512F" w14:textId="77777777" w:rsidR="00B2386D" w:rsidRDefault="00B2386D" w:rsidP="00827991">
            <w:pPr>
              <w:widowControl w:val="0"/>
              <w:pBdr>
                <w:top w:val="nil"/>
                <w:left w:val="nil"/>
                <w:bottom w:val="nil"/>
                <w:right w:val="nil"/>
                <w:between w:val="nil"/>
              </w:pBdr>
              <w:spacing w:line="240" w:lineRule="auto"/>
              <w:jc w:val="center"/>
              <w:rPr>
                <w:b/>
                <w:color w:val="000000"/>
                <w:sz w:val="12"/>
                <w:szCs w:val="12"/>
              </w:rPr>
            </w:pPr>
            <w:r>
              <w:rPr>
                <w:rFonts w:ascii="Arial" w:hAnsi="Arial"/>
                <w:b/>
                <w:color w:val="000000"/>
                <w:sz w:val="12"/>
                <w:szCs w:val="12"/>
              </w:rPr>
              <w:t xml:space="preserve">EXCELLENT </w:t>
            </w:r>
          </w:p>
        </w:tc>
        <w:tc>
          <w:tcPr>
            <w:tcW w:w="1114" w:type="dxa"/>
            <w:shd w:val="clear" w:color="auto" w:fill="auto"/>
            <w:tcMar>
              <w:top w:w="100" w:type="dxa"/>
              <w:left w:w="100" w:type="dxa"/>
              <w:bottom w:w="100" w:type="dxa"/>
              <w:right w:w="100" w:type="dxa"/>
            </w:tcMar>
          </w:tcPr>
          <w:p w14:paraId="472B5D01" w14:textId="77777777" w:rsidR="00B2386D" w:rsidRDefault="00B2386D" w:rsidP="00827991">
            <w:pPr>
              <w:widowControl w:val="0"/>
              <w:pBdr>
                <w:top w:val="nil"/>
                <w:left w:val="nil"/>
                <w:bottom w:val="nil"/>
                <w:right w:val="nil"/>
                <w:between w:val="nil"/>
              </w:pBdr>
              <w:spacing w:line="240" w:lineRule="auto"/>
              <w:jc w:val="center"/>
              <w:rPr>
                <w:b/>
                <w:color w:val="000000"/>
                <w:sz w:val="12"/>
                <w:szCs w:val="12"/>
              </w:rPr>
            </w:pPr>
            <w:r>
              <w:rPr>
                <w:rFonts w:ascii="Arial" w:hAnsi="Arial"/>
                <w:b/>
                <w:color w:val="000000"/>
                <w:sz w:val="12"/>
                <w:szCs w:val="12"/>
              </w:rPr>
              <w:t>EXCEPTIONAL</w:t>
            </w:r>
          </w:p>
        </w:tc>
      </w:tr>
      <w:tr w:rsidR="00B2386D" w14:paraId="7243BE17" w14:textId="77777777" w:rsidTr="00827991">
        <w:trPr>
          <w:trHeight w:val="1389"/>
        </w:trPr>
        <w:tc>
          <w:tcPr>
            <w:tcW w:w="2090" w:type="dxa"/>
            <w:shd w:val="clear" w:color="auto" w:fill="auto"/>
            <w:tcMar>
              <w:top w:w="100" w:type="dxa"/>
              <w:left w:w="100" w:type="dxa"/>
              <w:bottom w:w="100" w:type="dxa"/>
              <w:right w:w="100" w:type="dxa"/>
            </w:tcMar>
          </w:tcPr>
          <w:p w14:paraId="229CD76C" w14:textId="77777777" w:rsidR="00B2386D" w:rsidRDefault="00B2386D" w:rsidP="00827991">
            <w:pPr>
              <w:widowControl w:val="0"/>
              <w:pBdr>
                <w:top w:val="nil"/>
                <w:left w:val="nil"/>
                <w:bottom w:val="nil"/>
                <w:right w:val="nil"/>
                <w:between w:val="nil"/>
              </w:pBdr>
              <w:spacing w:line="240" w:lineRule="auto"/>
              <w:ind w:left="128"/>
              <w:rPr>
                <w:b/>
                <w:color w:val="000000"/>
              </w:rPr>
            </w:pPr>
            <w:r>
              <w:rPr>
                <w:rFonts w:ascii="Arial" w:hAnsi="Arial"/>
                <w:b/>
                <w:color w:val="000000"/>
                <w:sz w:val="22"/>
              </w:rPr>
              <w:t xml:space="preserve">1. Research </w:t>
            </w:r>
          </w:p>
          <w:p w14:paraId="7601032D" w14:textId="77777777" w:rsidR="00B2386D" w:rsidRDefault="00B2386D" w:rsidP="00827991">
            <w:pPr>
              <w:widowControl w:val="0"/>
              <w:pBdr>
                <w:top w:val="nil"/>
                <w:left w:val="nil"/>
                <w:bottom w:val="nil"/>
                <w:right w:val="nil"/>
                <w:between w:val="nil"/>
              </w:pBdr>
              <w:spacing w:before="35" w:line="240" w:lineRule="auto"/>
              <w:ind w:left="128"/>
              <w:rPr>
                <w:b/>
                <w:color w:val="000000"/>
              </w:rPr>
            </w:pPr>
            <w:r>
              <w:rPr>
                <w:rFonts w:ascii="Arial" w:hAnsi="Arial"/>
                <w:b/>
                <w:color w:val="000000"/>
                <w:sz w:val="22"/>
              </w:rPr>
              <w:t xml:space="preserve">informed  </w:t>
            </w:r>
          </w:p>
          <w:p w14:paraId="1FE3D75A" w14:textId="77777777" w:rsidR="00B2386D" w:rsidRDefault="00B2386D" w:rsidP="00827991">
            <w:pPr>
              <w:widowControl w:val="0"/>
              <w:pBdr>
                <w:top w:val="nil"/>
                <w:left w:val="nil"/>
                <w:bottom w:val="nil"/>
                <w:right w:val="nil"/>
                <w:between w:val="nil"/>
              </w:pBdr>
              <w:spacing w:before="35" w:line="240" w:lineRule="auto"/>
              <w:ind w:left="129"/>
              <w:rPr>
                <w:b/>
                <w:color w:val="000000"/>
              </w:rPr>
            </w:pPr>
            <w:r>
              <w:rPr>
                <w:rFonts w:ascii="Arial" w:hAnsi="Arial"/>
                <w:b/>
                <w:color w:val="000000"/>
                <w:sz w:val="22"/>
              </w:rPr>
              <w:t>Literature</w:t>
            </w:r>
          </w:p>
        </w:tc>
        <w:tc>
          <w:tcPr>
            <w:tcW w:w="1111" w:type="dxa"/>
            <w:shd w:val="clear" w:color="auto" w:fill="auto"/>
            <w:tcMar>
              <w:top w:w="100" w:type="dxa"/>
              <w:left w:w="100" w:type="dxa"/>
              <w:bottom w:w="100" w:type="dxa"/>
              <w:right w:w="100" w:type="dxa"/>
            </w:tcMar>
          </w:tcPr>
          <w:p w14:paraId="02C950DF"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0-29% </w:t>
            </w:r>
          </w:p>
          <w:p w14:paraId="00301ED5" w14:textId="77777777" w:rsidR="00B2386D" w:rsidRDefault="00B2386D" w:rsidP="00827991">
            <w:pPr>
              <w:widowControl w:val="0"/>
              <w:pBdr>
                <w:top w:val="nil"/>
                <w:left w:val="nil"/>
                <w:bottom w:val="nil"/>
                <w:right w:val="nil"/>
                <w:between w:val="nil"/>
              </w:pBdr>
              <w:spacing w:before="649"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8" w:type="dxa"/>
            <w:shd w:val="clear" w:color="auto" w:fill="auto"/>
            <w:tcMar>
              <w:top w:w="100" w:type="dxa"/>
              <w:left w:w="100" w:type="dxa"/>
              <w:bottom w:w="100" w:type="dxa"/>
              <w:right w:w="100" w:type="dxa"/>
            </w:tcMar>
          </w:tcPr>
          <w:p w14:paraId="511B7E1D"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30-39% </w:t>
            </w:r>
          </w:p>
          <w:p w14:paraId="26C1F9DE" w14:textId="77777777" w:rsidR="00B2386D" w:rsidRDefault="00B2386D" w:rsidP="00827991">
            <w:pPr>
              <w:widowControl w:val="0"/>
              <w:pBdr>
                <w:top w:val="nil"/>
                <w:left w:val="nil"/>
                <w:bottom w:val="nil"/>
                <w:right w:val="nil"/>
                <w:between w:val="nil"/>
              </w:pBdr>
              <w:spacing w:before="649"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3" w:type="dxa"/>
            <w:shd w:val="clear" w:color="auto" w:fill="auto"/>
            <w:tcMar>
              <w:top w:w="100" w:type="dxa"/>
              <w:left w:w="100" w:type="dxa"/>
              <w:bottom w:w="100" w:type="dxa"/>
              <w:right w:w="100" w:type="dxa"/>
            </w:tcMar>
          </w:tcPr>
          <w:p w14:paraId="7A9B9356"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40-49% </w:t>
            </w:r>
          </w:p>
          <w:p w14:paraId="3D703457" w14:textId="77777777" w:rsidR="00B2386D" w:rsidRDefault="00B2386D" w:rsidP="00827991">
            <w:pPr>
              <w:widowControl w:val="0"/>
              <w:pBdr>
                <w:top w:val="nil"/>
                <w:left w:val="nil"/>
                <w:bottom w:val="nil"/>
                <w:right w:val="nil"/>
                <w:between w:val="nil"/>
              </w:pBdr>
              <w:spacing w:before="649"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5" w:type="dxa"/>
            <w:shd w:val="clear" w:color="auto" w:fill="auto"/>
            <w:tcMar>
              <w:top w:w="100" w:type="dxa"/>
              <w:left w:w="100" w:type="dxa"/>
              <w:bottom w:w="100" w:type="dxa"/>
              <w:right w:w="100" w:type="dxa"/>
            </w:tcMar>
          </w:tcPr>
          <w:p w14:paraId="1494CF3D"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50-59% </w:t>
            </w:r>
          </w:p>
          <w:p w14:paraId="2BDF24A3" w14:textId="77777777" w:rsidR="00B2386D" w:rsidRDefault="00B2386D" w:rsidP="00827991">
            <w:pPr>
              <w:widowControl w:val="0"/>
              <w:pBdr>
                <w:top w:val="nil"/>
                <w:left w:val="nil"/>
                <w:bottom w:val="nil"/>
                <w:right w:val="nil"/>
                <w:between w:val="nil"/>
              </w:pBdr>
              <w:spacing w:before="649" w:line="240" w:lineRule="auto"/>
              <w:ind w:left="137"/>
              <w:rPr>
                <w:rFonts w:ascii="Noto Sans Symbols" w:eastAsia="Noto Sans Symbols" w:hAnsi="Noto Sans Symbols" w:cs="Noto Sans Symbols"/>
                <w:color w:val="000000"/>
                <w:szCs w:val="24"/>
              </w:rPr>
            </w:pPr>
            <w:r w:rsidRPr="00B2386D">
              <w:rPr>
                <w:rFonts w:ascii="Noto Sans Symbols" w:eastAsia="Noto Sans Symbols" w:hAnsi="Noto Sans Symbols" w:cs="Noto Sans Symbols"/>
                <w:color w:val="000000"/>
                <w:szCs w:val="24"/>
                <w:highlight w:val="darkMagenta"/>
              </w:rPr>
              <w:t>□</w:t>
            </w: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2A8D5403"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60-69% </w:t>
            </w:r>
          </w:p>
          <w:p w14:paraId="0ADCC5EB" w14:textId="77777777" w:rsidR="00B2386D" w:rsidRDefault="00B2386D" w:rsidP="00827991">
            <w:pPr>
              <w:widowControl w:val="0"/>
              <w:pBdr>
                <w:top w:val="nil"/>
                <w:left w:val="nil"/>
                <w:bottom w:val="nil"/>
                <w:right w:val="nil"/>
                <w:between w:val="nil"/>
              </w:pBdr>
              <w:spacing w:before="649"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52A17F25"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70-79% </w:t>
            </w:r>
          </w:p>
          <w:p w14:paraId="18977FD1" w14:textId="77777777" w:rsidR="00B2386D" w:rsidRDefault="00B2386D" w:rsidP="00827991">
            <w:pPr>
              <w:widowControl w:val="0"/>
              <w:pBdr>
                <w:top w:val="nil"/>
                <w:left w:val="nil"/>
                <w:bottom w:val="nil"/>
                <w:right w:val="nil"/>
                <w:between w:val="nil"/>
              </w:pBdr>
              <w:spacing w:before="649"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4" w:type="dxa"/>
            <w:shd w:val="clear" w:color="auto" w:fill="auto"/>
            <w:tcMar>
              <w:top w:w="100" w:type="dxa"/>
              <w:left w:w="100" w:type="dxa"/>
              <w:bottom w:w="100" w:type="dxa"/>
              <w:right w:w="100" w:type="dxa"/>
            </w:tcMar>
          </w:tcPr>
          <w:p w14:paraId="070F3272"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80-100% </w:t>
            </w:r>
          </w:p>
          <w:p w14:paraId="6D0EF7C2" w14:textId="77777777" w:rsidR="00B2386D" w:rsidRDefault="00B2386D" w:rsidP="00827991">
            <w:pPr>
              <w:widowControl w:val="0"/>
              <w:pBdr>
                <w:top w:val="nil"/>
                <w:left w:val="nil"/>
                <w:bottom w:val="nil"/>
                <w:right w:val="nil"/>
                <w:between w:val="nil"/>
              </w:pBdr>
              <w:spacing w:before="649"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w:t>
            </w:r>
          </w:p>
        </w:tc>
      </w:tr>
      <w:tr w:rsidR="00B2386D" w14:paraId="5088F34B" w14:textId="77777777" w:rsidTr="00827991">
        <w:trPr>
          <w:trHeight w:val="1082"/>
        </w:trPr>
        <w:tc>
          <w:tcPr>
            <w:tcW w:w="2090" w:type="dxa"/>
            <w:shd w:val="clear" w:color="auto" w:fill="auto"/>
            <w:tcMar>
              <w:top w:w="100" w:type="dxa"/>
              <w:left w:w="100" w:type="dxa"/>
              <w:bottom w:w="100" w:type="dxa"/>
              <w:right w:w="100" w:type="dxa"/>
            </w:tcMar>
          </w:tcPr>
          <w:p w14:paraId="2BE078DC" w14:textId="77777777" w:rsidR="00B2386D" w:rsidRDefault="00B2386D" w:rsidP="00827991">
            <w:pPr>
              <w:widowControl w:val="0"/>
              <w:pBdr>
                <w:top w:val="nil"/>
                <w:left w:val="nil"/>
                <w:bottom w:val="nil"/>
                <w:right w:val="nil"/>
                <w:between w:val="nil"/>
              </w:pBdr>
              <w:spacing w:line="264" w:lineRule="auto"/>
              <w:ind w:left="118" w:right="44" w:hanging="2"/>
              <w:rPr>
                <w:b/>
                <w:color w:val="000000"/>
              </w:rPr>
            </w:pPr>
            <w:r>
              <w:rPr>
                <w:rFonts w:ascii="Arial" w:hAnsi="Arial"/>
                <w:b/>
                <w:color w:val="000000"/>
                <w:sz w:val="22"/>
              </w:rPr>
              <w:t xml:space="preserve">2. Knowledge </w:t>
            </w:r>
            <w:proofErr w:type="gramStart"/>
            <w:r>
              <w:rPr>
                <w:rFonts w:ascii="Arial" w:hAnsi="Arial"/>
                <w:b/>
                <w:color w:val="000000"/>
                <w:sz w:val="22"/>
              </w:rPr>
              <w:t>and  Understanding</w:t>
            </w:r>
            <w:proofErr w:type="gramEnd"/>
            <w:r>
              <w:rPr>
                <w:rFonts w:ascii="Arial" w:hAnsi="Arial"/>
                <w:b/>
                <w:color w:val="000000"/>
                <w:sz w:val="22"/>
              </w:rPr>
              <w:t xml:space="preserve"> of  Subject</w:t>
            </w:r>
          </w:p>
        </w:tc>
        <w:tc>
          <w:tcPr>
            <w:tcW w:w="1111" w:type="dxa"/>
            <w:shd w:val="clear" w:color="auto" w:fill="auto"/>
            <w:tcMar>
              <w:top w:w="100" w:type="dxa"/>
              <w:left w:w="100" w:type="dxa"/>
              <w:bottom w:w="100" w:type="dxa"/>
              <w:right w:w="100" w:type="dxa"/>
            </w:tcMar>
          </w:tcPr>
          <w:p w14:paraId="5D89572D"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0-29% </w:t>
            </w:r>
          </w:p>
          <w:p w14:paraId="78E24F95" w14:textId="77777777" w:rsidR="00B2386D" w:rsidRDefault="00B2386D" w:rsidP="00827991">
            <w:pPr>
              <w:widowControl w:val="0"/>
              <w:pBdr>
                <w:top w:val="nil"/>
                <w:left w:val="nil"/>
                <w:bottom w:val="nil"/>
                <w:right w:val="nil"/>
                <w:between w:val="nil"/>
              </w:pBdr>
              <w:spacing w:before="341"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8" w:type="dxa"/>
            <w:shd w:val="clear" w:color="auto" w:fill="auto"/>
            <w:tcMar>
              <w:top w:w="100" w:type="dxa"/>
              <w:left w:w="100" w:type="dxa"/>
              <w:bottom w:w="100" w:type="dxa"/>
              <w:right w:w="100" w:type="dxa"/>
            </w:tcMar>
          </w:tcPr>
          <w:p w14:paraId="1D13F919"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30-39% </w:t>
            </w:r>
          </w:p>
          <w:p w14:paraId="2247F233" w14:textId="77777777" w:rsidR="00B2386D" w:rsidRDefault="00B2386D" w:rsidP="00827991">
            <w:pPr>
              <w:widowControl w:val="0"/>
              <w:pBdr>
                <w:top w:val="nil"/>
                <w:left w:val="nil"/>
                <w:bottom w:val="nil"/>
                <w:right w:val="nil"/>
                <w:between w:val="nil"/>
              </w:pBdr>
              <w:spacing w:before="341"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3" w:type="dxa"/>
            <w:shd w:val="clear" w:color="auto" w:fill="auto"/>
            <w:tcMar>
              <w:top w:w="100" w:type="dxa"/>
              <w:left w:w="100" w:type="dxa"/>
              <w:bottom w:w="100" w:type="dxa"/>
              <w:right w:w="100" w:type="dxa"/>
            </w:tcMar>
          </w:tcPr>
          <w:p w14:paraId="3D235842"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40-49% </w:t>
            </w:r>
          </w:p>
          <w:p w14:paraId="0FFDABA1" w14:textId="77777777" w:rsidR="00B2386D" w:rsidRDefault="00B2386D" w:rsidP="00827991">
            <w:pPr>
              <w:widowControl w:val="0"/>
              <w:pBdr>
                <w:top w:val="nil"/>
                <w:left w:val="nil"/>
                <w:bottom w:val="nil"/>
                <w:right w:val="nil"/>
                <w:between w:val="nil"/>
              </w:pBdr>
              <w:spacing w:before="341"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5" w:type="dxa"/>
            <w:shd w:val="clear" w:color="auto" w:fill="auto"/>
            <w:tcMar>
              <w:top w:w="100" w:type="dxa"/>
              <w:left w:w="100" w:type="dxa"/>
              <w:bottom w:w="100" w:type="dxa"/>
              <w:right w:w="100" w:type="dxa"/>
            </w:tcMar>
          </w:tcPr>
          <w:p w14:paraId="11ADF630"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50-59% </w:t>
            </w:r>
          </w:p>
          <w:p w14:paraId="59CA59D7" w14:textId="77777777" w:rsidR="00B2386D" w:rsidRDefault="00B2386D" w:rsidP="00827991">
            <w:pPr>
              <w:widowControl w:val="0"/>
              <w:pBdr>
                <w:top w:val="nil"/>
                <w:left w:val="nil"/>
                <w:bottom w:val="nil"/>
                <w:right w:val="nil"/>
                <w:between w:val="nil"/>
              </w:pBdr>
              <w:spacing w:before="341" w:line="240" w:lineRule="auto"/>
              <w:ind w:left="137"/>
              <w:rPr>
                <w:rFonts w:ascii="Noto Sans Symbols" w:eastAsia="Noto Sans Symbols" w:hAnsi="Noto Sans Symbols" w:cs="Noto Sans Symbols"/>
                <w:color w:val="000000"/>
                <w:szCs w:val="24"/>
              </w:rPr>
            </w:pPr>
            <w:r w:rsidRPr="00B2386D">
              <w:rPr>
                <w:rFonts w:ascii="Noto Sans Symbols" w:eastAsia="Noto Sans Symbols" w:hAnsi="Noto Sans Symbols" w:cs="Noto Sans Symbols"/>
                <w:color w:val="000000"/>
                <w:szCs w:val="24"/>
                <w:highlight w:val="darkMagenta"/>
              </w:rPr>
              <w:t>□</w:t>
            </w: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42E5751B"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60-69% </w:t>
            </w:r>
          </w:p>
          <w:p w14:paraId="77CA6B24" w14:textId="77777777" w:rsidR="00B2386D" w:rsidRDefault="00B2386D" w:rsidP="00827991">
            <w:pPr>
              <w:widowControl w:val="0"/>
              <w:pBdr>
                <w:top w:val="nil"/>
                <w:left w:val="nil"/>
                <w:bottom w:val="nil"/>
                <w:right w:val="nil"/>
                <w:between w:val="nil"/>
              </w:pBdr>
              <w:spacing w:before="341"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2B7D3838"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70-79% </w:t>
            </w:r>
          </w:p>
          <w:p w14:paraId="7DE284CC" w14:textId="77777777" w:rsidR="00B2386D" w:rsidRDefault="00B2386D" w:rsidP="00827991">
            <w:pPr>
              <w:widowControl w:val="0"/>
              <w:pBdr>
                <w:top w:val="nil"/>
                <w:left w:val="nil"/>
                <w:bottom w:val="nil"/>
                <w:right w:val="nil"/>
                <w:between w:val="nil"/>
              </w:pBdr>
              <w:spacing w:before="341"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4" w:type="dxa"/>
            <w:shd w:val="clear" w:color="auto" w:fill="auto"/>
            <w:tcMar>
              <w:top w:w="100" w:type="dxa"/>
              <w:left w:w="100" w:type="dxa"/>
              <w:bottom w:w="100" w:type="dxa"/>
              <w:right w:w="100" w:type="dxa"/>
            </w:tcMar>
          </w:tcPr>
          <w:p w14:paraId="760D78BF"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80-100% </w:t>
            </w:r>
          </w:p>
          <w:p w14:paraId="7DDE344A" w14:textId="77777777" w:rsidR="00B2386D" w:rsidRDefault="00B2386D" w:rsidP="00827991">
            <w:pPr>
              <w:widowControl w:val="0"/>
              <w:pBdr>
                <w:top w:val="nil"/>
                <w:left w:val="nil"/>
                <w:bottom w:val="nil"/>
                <w:right w:val="nil"/>
                <w:between w:val="nil"/>
              </w:pBdr>
              <w:spacing w:before="341"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w:t>
            </w:r>
          </w:p>
        </w:tc>
      </w:tr>
      <w:tr w:rsidR="00B2386D" w14:paraId="1CBED86E" w14:textId="77777777" w:rsidTr="00827991">
        <w:trPr>
          <w:trHeight w:val="964"/>
        </w:trPr>
        <w:tc>
          <w:tcPr>
            <w:tcW w:w="2090" w:type="dxa"/>
            <w:shd w:val="clear" w:color="auto" w:fill="auto"/>
            <w:tcMar>
              <w:top w:w="100" w:type="dxa"/>
              <w:left w:w="100" w:type="dxa"/>
              <w:bottom w:w="100" w:type="dxa"/>
              <w:right w:w="100" w:type="dxa"/>
            </w:tcMar>
          </w:tcPr>
          <w:p w14:paraId="30EA5A31" w14:textId="77777777" w:rsidR="00B2386D" w:rsidRDefault="00B2386D" w:rsidP="00827991">
            <w:pPr>
              <w:widowControl w:val="0"/>
              <w:pBdr>
                <w:top w:val="nil"/>
                <w:left w:val="nil"/>
                <w:bottom w:val="nil"/>
                <w:right w:val="nil"/>
                <w:between w:val="nil"/>
              </w:pBdr>
              <w:spacing w:line="240" w:lineRule="auto"/>
              <w:ind w:left="118"/>
              <w:rPr>
                <w:b/>
                <w:color w:val="000000"/>
              </w:rPr>
            </w:pPr>
            <w:r>
              <w:rPr>
                <w:rFonts w:ascii="Arial" w:hAnsi="Arial"/>
                <w:b/>
                <w:color w:val="000000"/>
                <w:sz w:val="22"/>
              </w:rPr>
              <w:lastRenderedPageBreak/>
              <w:t xml:space="preserve">3. Analysis </w:t>
            </w:r>
          </w:p>
        </w:tc>
        <w:tc>
          <w:tcPr>
            <w:tcW w:w="1111" w:type="dxa"/>
            <w:shd w:val="clear" w:color="auto" w:fill="auto"/>
            <w:tcMar>
              <w:top w:w="100" w:type="dxa"/>
              <w:left w:w="100" w:type="dxa"/>
              <w:bottom w:w="100" w:type="dxa"/>
              <w:right w:w="100" w:type="dxa"/>
            </w:tcMar>
          </w:tcPr>
          <w:p w14:paraId="2992CA64"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0-29% </w:t>
            </w:r>
          </w:p>
          <w:p w14:paraId="7F6B27D4" w14:textId="77777777" w:rsidR="00B2386D" w:rsidRDefault="00B2386D" w:rsidP="00827991">
            <w:pPr>
              <w:widowControl w:val="0"/>
              <w:pBdr>
                <w:top w:val="nil"/>
                <w:left w:val="nil"/>
                <w:bottom w:val="nil"/>
                <w:right w:val="nil"/>
                <w:between w:val="nil"/>
              </w:pBdr>
              <w:spacing w:before="224"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8" w:type="dxa"/>
            <w:shd w:val="clear" w:color="auto" w:fill="auto"/>
            <w:tcMar>
              <w:top w:w="100" w:type="dxa"/>
              <w:left w:w="100" w:type="dxa"/>
              <w:bottom w:w="100" w:type="dxa"/>
              <w:right w:w="100" w:type="dxa"/>
            </w:tcMar>
          </w:tcPr>
          <w:p w14:paraId="4CE3F77C"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30-39% </w:t>
            </w:r>
          </w:p>
          <w:p w14:paraId="609A3978" w14:textId="77777777" w:rsidR="00B2386D" w:rsidRDefault="00B2386D" w:rsidP="00827991">
            <w:pPr>
              <w:widowControl w:val="0"/>
              <w:pBdr>
                <w:top w:val="nil"/>
                <w:left w:val="nil"/>
                <w:bottom w:val="nil"/>
                <w:right w:val="nil"/>
                <w:between w:val="nil"/>
              </w:pBdr>
              <w:spacing w:before="224"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3" w:type="dxa"/>
            <w:shd w:val="clear" w:color="auto" w:fill="auto"/>
            <w:tcMar>
              <w:top w:w="100" w:type="dxa"/>
              <w:left w:w="100" w:type="dxa"/>
              <w:bottom w:w="100" w:type="dxa"/>
              <w:right w:w="100" w:type="dxa"/>
            </w:tcMar>
          </w:tcPr>
          <w:p w14:paraId="179BA03D"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40-49% </w:t>
            </w:r>
          </w:p>
          <w:p w14:paraId="485F105D" w14:textId="77777777" w:rsidR="00B2386D" w:rsidRDefault="00B2386D" w:rsidP="00827991">
            <w:pPr>
              <w:widowControl w:val="0"/>
              <w:pBdr>
                <w:top w:val="nil"/>
                <w:left w:val="nil"/>
                <w:bottom w:val="nil"/>
                <w:right w:val="nil"/>
                <w:between w:val="nil"/>
              </w:pBdr>
              <w:spacing w:before="224"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5" w:type="dxa"/>
            <w:shd w:val="clear" w:color="auto" w:fill="auto"/>
            <w:tcMar>
              <w:top w:w="100" w:type="dxa"/>
              <w:left w:w="100" w:type="dxa"/>
              <w:bottom w:w="100" w:type="dxa"/>
              <w:right w:w="100" w:type="dxa"/>
            </w:tcMar>
          </w:tcPr>
          <w:p w14:paraId="02038F37"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50-59% </w:t>
            </w:r>
          </w:p>
          <w:p w14:paraId="5D99D2C6" w14:textId="77777777" w:rsidR="00B2386D" w:rsidRDefault="00B2386D" w:rsidP="00827991">
            <w:pPr>
              <w:widowControl w:val="0"/>
              <w:pBdr>
                <w:top w:val="nil"/>
                <w:left w:val="nil"/>
                <w:bottom w:val="nil"/>
                <w:right w:val="nil"/>
                <w:between w:val="nil"/>
              </w:pBdr>
              <w:spacing w:before="224"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7137CCB2"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60-69% </w:t>
            </w:r>
          </w:p>
          <w:p w14:paraId="04B4C68C" w14:textId="77777777" w:rsidR="00B2386D" w:rsidRDefault="00B2386D" w:rsidP="00827991">
            <w:pPr>
              <w:widowControl w:val="0"/>
              <w:pBdr>
                <w:top w:val="nil"/>
                <w:left w:val="nil"/>
                <w:bottom w:val="nil"/>
                <w:right w:val="nil"/>
                <w:between w:val="nil"/>
              </w:pBdr>
              <w:spacing w:before="224" w:line="240" w:lineRule="auto"/>
              <w:ind w:left="135"/>
              <w:rPr>
                <w:rFonts w:ascii="Noto Sans Symbols" w:eastAsia="Noto Sans Symbols" w:hAnsi="Noto Sans Symbols" w:cs="Noto Sans Symbols"/>
                <w:color w:val="000000"/>
                <w:szCs w:val="24"/>
              </w:rPr>
            </w:pPr>
            <w:r w:rsidRPr="00B2386D">
              <w:rPr>
                <w:rFonts w:ascii="Noto Sans Symbols" w:eastAsia="Noto Sans Symbols" w:hAnsi="Noto Sans Symbols" w:cs="Noto Sans Symbols"/>
                <w:color w:val="000000"/>
                <w:szCs w:val="24"/>
                <w:highlight w:val="darkMagenta"/>
              </w:rPr>
              <w:t>□</w:t>
            </w: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2631A255"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70-79% </w:t>
            </w:r>
          </w:p>
          <w:p w14:paraId="592D5691" w14:textId="77777777" w:rsidR="00B2386D" w:rsidRDefault="00B2386D" w:rsidP="00827991">
            <w:pPr>
              <w:widowControl w:val="0"/>
              <w:pBdr>
                <w:top w:val="nil"/>
                <w:left w:val="nil"/>
                <w:bottom w:val="nil"/>
                <w:right w:val="nil"/>
                <w:between w:val="nil"/>
              </w:pBdr>
              <w:spacing w:before="224"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4" w:type="dxa"/>
            <w:shd w:val="clear" w:color="auto" w:fill="auto"/>
            <w:tcMar>
              <w:top w:w="100" w:type="dxa"/>
              <w:left w:w="100" w:type="dxa"/>
              <w:bottom w:w="100" w:type="dxa"/>
              <w:right w:w="100" w:type="dxa"/>
            </w:tcMar>
          </w:tcPr>
          <w:p w14:paraId="3B5EE1A7"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80-100% </w:t>
            </w:r>
          </w:p>
          <w:p w14:paraId="42038980" w14:textId="77777777" w:rsidR="00B2386D" w:rsidRDefault="00B2386D" w:rsidP="00827991">
            <w:pPr>
              <w:widowControl w:val="0"/>
              <w:pBdr>
                <w:top w:val="nil"/>
                <w:left w:val="nil"/>
                <w:bottom w:val="nil"/>
                <w:right w:val="nil"/>
                <w:between w:val="nil"/>
              </w:pBdr>
              <w:spacing w:before="224"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w:t>
            </w:r>
          </w:p>
        </w:tc>
      </w:tr>
      <w:tr w:rsidR="00B2386D" w14:paraId="5F09E648" w14:textId="77777777" w:rsidTr="00827991">
        <w:trPr>
          <w:trHeight w:val="1389"/>
        </w:trPr>
        <w:tc>
          <w:tcPr>
            <w:tcW w:w="2090" w:type="dxa"/>
            <w:shd w:val="clear" w:color="auto" w:fill="auto"/>
            <w:tcMar>
              <w:top w:w="100" w:type="dxa"/>
              <w:left w:w="100" w:type="dxa"/>
              <w:bottom w:w="100" w:type="dxa"/>
              <w:right w:w="100" w:type="dxa"/>
            </w:tcMar>
          </w:tcPr>
          <w:p w14:paraId="6081C123" w14:textId="77777777" w:rsidR="00B2386D" w:rsidRDefault="00B2386D" w:rsidP="00827991">
            <w:pPr>
              <w:widowControl w:val="0"/>
              <w:pBdr>
                <w:top w:val="nil"/>
                <w:left w:val="nil"/>
                <w:bottom w:val="nil"/>
                <w:right w:val="nil"/>
                <w:between w:val="nil"/>
              </w:pBdr>
              <w:spacing w:line="240" w:lineRule="auto"/>
              <w:ind w:left="118"/>
              <w:rPr>
                <w:b/>
                <w:color w:val="000000"/>
              </w:rPr>
            </w:pPr>
            <w:r>
              <w:rPr>
                <w:rFonts w:ascii="Arial" w:hAnsi="Arial"/>
                <w:b/>
                <w:color w:val="000000"/>
                <w:sz w:val="22"/>
              </w:rPr>
              <w:t xml:space="preserve">4. Practical  </w:t>
            </w:r>
          </w:p>
          <w:p w14:paraId="6CDB3900" w14:textId="77777777" w:rsidR="00B2386D" w:rsidRDefault="00B2386D" w:rsidP="00827991">
            <w:pPr>
              <w:widowControl w:val="0"/>
              <w:pBdr>
                <w:top w:val="nil"/>
                <w:left w:val="nil"/>
                <w:bottom w:val="nil"/>
                <w:right w:val="nil"/>
                <w:between w:val="nil"/>
              </w:pBdr>
              <w:spacing w:before="32" w:line="265" w:lineRule="auto"/>
              <w:ind w:left="129" w:right="266" w:hanging="12"/>
              <w:rPr>
                <w:b/>
                <w:color w:val="000000"/>
              </w:rPr>
            </w:pPr>
            <w:r>
              <w:rPr>
                <w:rFonts w:ascii="Arial" w:hAnsi="Arial"/>
                <w:b/>
                <w:color w:val="000000"/>
                <w:sz w:val="22"/>
              </w:rPr>
              <w:t xml:space="preserve">Application </w:t>
            </w:r>
            <w:proofErr w:type="gramStart"/>
            <w:r>
              <w:rPr>
                <w:rFonts w:ascii="Arial" w:hAnsi="Arial"/>
                <w:b/>
                <w:color w:val="000000"/>
                <w:sz w:val="22"/>
              </w:rPr>
              <w:t>and  Deployment</w:t>
            </w:r>
            <w:proofErr w:type="gramEnd"/>
          </w:p>
        </w:tc>
        <w:tc>
          <w:tcPr>
            <w:tcW w:w="1111" w:type="dxa"/>
            <w:shd w:val="clear" w:color="auto" w:fill="auto"/>
            <w:tcMar>
              <w:top w:w="100" w:type="dxa"/>
              <w:left w:w="100" w:type="dxa"/>
              <w:bottom w:w="100" w:type="dxa"/>
              <w:right w:w="100" w:type="dxa"/>
            </w:tcMar>
          </w:tcPr>
          <w:p w14:paraId="3126944F"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0-29% </w:t>
            </w:r>
          </w:p>
          <w:p w14:paraId="30147656" w14:textId="77777777" w:rsidR="00B2386D" w:rsidRDefault="00B2386D" w:rsidP="00827991">
            <w:pPr>
              <w:widowControl w:val="0"/>
              <w:pBdr>
                <w:top w:val="nil"/>
                <w:left w:val="nil"/>
                <w:bottom w:val="nil"/>
                <w:right w:val="nil"/>
                <w:between w:val="nil"/>
              </w:pBdr>
              <w:spacing w:before="646"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8" w:type="dxa"/>
            <w:shd w:val="clear" w:color="auto" w:fill="auto"/>
            <w:tcMar>
              <w:top w:w="100" w:type="dxa"/>
              <w:left w:w="100" w:type="dxa"/>
              <w:bottom w:w="100" w:type="dxa"/>
              <w:right w:w="100" w:type="dxa"/>
            </w:tcMar>
          </w:tcPr>
          <w:p w14:paraId="1C0CA0B4"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30-39% </w:t>
            </w:r>
          </w:p>
          <w:p w14:paraId="2B7DDC9A" w14:textId="77777777" w:rsidR="00B2386D" w:rsidRDefault="00B2386D" w:rsidP="00827991">
            <w:pPr>
              <w:widowControl w:val="0"/>
              <w:pBdr>
                <w:top w:val="nil"/>
                <w:left w:val="nil"/>
                <w:bottom w:val="nil"/>
                <w:right w:val="nil"/>
                <w:between w:val="nil"/>
              </w:pBdr>
              <w:spacing w:before="646"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3" w:type="dxa"/>
            <w:shd w:val="clear" w:color="auto" w:fill="auto"/>
            <w:tcMar>
              <w:top w:w="100" w:type="dxa"/>
              <w:left w:w="100" w:type="dxa"/>
              <w:bottom w:w="100" w:type="dxa"/>
              <w:right w:w="100" w:type="dxa"/>
            </w:tcMar>
          </w:tcPr>
          <w:p w14:paraId="1684D72A"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40-49% </w:t>
            </w:r>
          </w:p>
          <w:p w14:paraId="013F2A39" w14:textId="77777777" w:rsidR="00B2386D" w:rsidRDefault="00B2386D" w:rsidP="00827991">
            <w:pPr>
              <w:widowControl w:val="0"/>
              <w:pBdr>
                <w:top w:val="nil"/>
                <w:left w:val="nil"/>
                <w:bottom w:val="nil"/>
                <w:right w:val="nil"/>
                <w:between w:val="nil"/>
              </w:pBdr>
              <w:spacing w:before="646"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5" w:type="dxa"/>
            <w:shd w:val="clear" w:color="auto" w:fill="auto"/>
            <w:tcMar>
              <w:top w:w="100" w:type="dxa"/>
              <w:left w:w="100" w:type="dxa"/>
              <w:bottom w:w="100" w:type="dxa"/>
              <w:right w:w="100" w:type="dxa"/>
            </w:tcMar>
          </w:tcPr>
          <w:p w14:paraId="6F437684"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50-59% </w:t>
            </w:r>
          </w:p>
          <w:p w14:paraId="0A268D6F" w14:textId="77777777" w:rsidR="00B2386D" w:rsidRDefault="00B2386D" w:rsidP="00827991">
            <w:pPr>
              <w:widowControl w:val="0"/>
              <w:pBdr>
                <w:top w:val="nil"/>
                <w:left w:val="nil"/>
                <w:bottom w:val="nil"/>
                <w:right w:val="nil"/>
                <w:between w:val="nil"/>
              </w:pBdr>
              <w:spacing w:before="646"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040C9480"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60-69% </w:t>
            </w:r>
          </w:p>
          <w:p w14:paraId="71A99650" w14:textId="77777777" w:rsidR="00B2386D" w:rsidRDefault="00B2386D" w:rsidP="00827991">
            <w:pPr>
              <w:widowControl w:val="0"/>
              <w:pBdr>
                <w:top w:val="nil"/>
                <w:left w:val="nil"/>
                <w:bottom w:val="nil"/>
                <w:right w:val="nil"/>
                <w:between w:val="nil"/>
              </w:pBdr>
              <w:spacing w:before="646"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11F87486"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70-79% </w:t>
            </w:r>
          </w:p>
          <w:p w14:paraId="039AFD18" w14:textId="77777777" w:rsidR="00B2386D" w:rsidRDefault="00B2386D" w:rsidP="00827991">
            <w:pPr>
              <w:widowControl w:val="0"/>
              <w:pBdr>
                <w:top w:val="nil"/>
                <w:left w:val="nil"/>
                <w:bottom w:val="nil"/>
                <w:right w:val="nil"/>
                <w:between w:val="nil"/>
              </w:pBdr>
              <w:spacing w:before="646" w:line="240" w:lineRule="auto"/>
              <w:ind w:left="137"/>
              <w:rPr>
                <w:rFonts w:ascii="Noto Sans Symbols" w:eastAsia="Noto Sans Symbols" w:hAnsi="Noto Sans Symbols" w:cs="Noto Sans Symbols"/>
                <w:color w:val="000000"/>
                <w:szCs w:val="24"/>
              </w:rPr>
            </w:pPr>
            <w:r w:rsidRPr="00B2386D">
              <w:rPr>
                <w:rFonts w:ascii="Noto Sans Symbols" w:eastAsia="Noto Sans Symbols" w:hAnsi="Noto Sans Symbols" w:cs="Noto Sans Symbols"/>
                <w:color w:val="000000"/>
                <w:szCs w:val="24"/>
                <w:highlight w:val="darkMagenta"/>
              </w:rPr>
              <w:t>□</w:t>
            </w:r>
            <w:r>
              <w:rPr>
                <w:rFonts w:ascii="Noto Sans Symbols" w:eastAsia="Noto Sans Symbols" w:hAnsi="Noto Sans Symbols" w:cs="Noto Sans Symbols"/>
                <w:color w:val="000000"/>
                <w:szCs w:val="24"/>
              </w:rPr>
              <w:t xml:space="preserve"> </w:t>
            </w:r>
          </w:p>
        </w:tc>
        <w:tc>
          <w:tcPr>
            <w:tcW w:w="1114" w:type="dxa"/>
            <w:shd w:val="clear" w:color="auto" w:fill="auto"/>
            <w:tcMar>
              <w:top w:w="100" w:type="dxa"/>
              <w:left w:w="100" w:type="dxa"/>
              <w:bottom w:w="100" w:type="dxa"/>
              <w:right w:w="100" w:type="dxa"/>
            </w:tcMar>
          </w:tcPr>
          <w:p w14:paraId="6BEC2EF9"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80-100% </w:t>
            </w:r>
          </w:p>
          <w:p w14:paraId="5ED2FB92" w14:textId="77777777" w:rsidR="00B2386D" w:rsidRDefault="00B2386D" w:rsidP="00827991">
            <w:pPr>
              <w:widowControl w:val="0"/>
              <w:pBdr>
                <w:top w:val="nil"/>
                <w:left w:val="nil"/>
                <w:bottom w:val="nil"/>
                <w:right w:val="nil"/>
                <w:between w:val="nil"/>
              </w:pBdr>
              <w:spacing w:before="646"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w:t>
            </w:r>
          </w:p>
        </w:tc>
      </w:tr>
      <w:tr w:rsidR="00B2386D" w14:paraId="365009E8" w14:textId="77777777" w:rsidTr="00827991">
        <w:trPr>
          <w:trHeight w:val="1387"/>
        </w:trPr>
        <w:tc>
          <w:tcPr>
            <w:tcW w:w="2090" w:type="dxa"/>
            <w:shd w:val="clear" w:color="auto" w:fill="auto"/>
            <w:tcMar>
              <w:top w:w="100" w:type="dxa"/>
              <w:left w:w="100" w:type="dxa"/>
              <w:bottom w:w="100" w:type="dxa"/>
              <w:right w:w="100" w:type="dxa"/>
            </w:tcMar>
          </w:tcPr>
          <w:p w14:paraId="19D4349F" w14:textId="77777777" w:rsidR="00B2386D" w:rsidRDefault="00B2386D" w:rsidP="00827991">
            <w:pPr>
              <w:widowControl w:val="0"/>
              <w:pBdr>
                <w:top w:val="nil"/>
                <w:left w:val="nil"/>
                <w:bottom w:val="nil"/>
                <w:right w:val="nil"/>
                <w:between w:val="nil"/>
              </w:pBdr>
              <w:spacing w:line="240" w:lineRule="auto"/>
              <w:ind w:left="118"/>
              <w:rPr>
                <w:b/>
                <w:color w:val="000000"/>
              </w:rPr>
            </w:pPr>
            <w:r>
              <w:rPr>
                <w:rFonts w:ascii="Arial" w:hAnsi="Arial"/>
                <w:b/>
                <w:color w:val="000000"/>
                <w:sz w:val="22"/>
              </w:rPr>
              <w:t xml:space="preserve">5. Skills for  </w:t>
            </w:r>
          </w:p>
          <w:p w14:paraId="7CF370C7" w14:textId="77777777" w:rsidR="00B2386D" w:rsidRDefault="00B2386D" w:rsidP="00827991">
            <w:pPr>
              <w:widowControl w:val="0"/>
              <w:pBdr>
                <w:top w:val="nil"/>
                <w:left w:val="nil"/>
                <w:bottom w:val="nil"/>
                <w:right w:val="nil"/>
                <w:between w:val="nil"/>
              </w:pBdr>
              <w:spacing w:before="33" w:line="240" w:lineRule="auto"/>
              <w:ind w:left="129"/>
              <w:rPr>
                <w:b/>
                <w:color w:val="000000"/>
              </w:rPr>
            </w:pPr>
            <w:r>
              <w:rPr>
                <w:rFonts w:ascii="Arial" w:hAnsi="Arial"/>
                <w:b/>
                <w:color w:val="000000"/>
                <w:sz w:val="22"/>
              </w:rPr>
              <w:t xml:space="preserve">Professional  </w:t>
            </w:r>
          </w:p>
          <w:p w14:paraId="223A8B44" w14:textId="77777777" w:rsidR="00B2386D" w:rsidRDefault="00B2386D" w:rsidP="00827991">
            <w:pPr>
              <w:widowControl w:val="0"/>
              <w:pBdr>
                <w:top w:val="nil"/>
                <w:left w:val="nil"/>
                <w:bottom w:val="nil"/>
                <w:right w:val="nil"/>
                <w:between w:val="nil"/>
              </w:pBdr>
              <w:spacing w:before="35" w:line="240" w:lineRule="auto"/>
              <w:ind w:left="129"/>
              <w:rPr>
                <w:b/>
                <w:color w:val="000000"/>
              </w:rPr>
            </w:pPr>
            <w:r>
              <w:rPr>
                <w:rFonts w:ascii="Arial" w:hAnsi="Arial"/>
                <w:b/>
                <w:color w:val="000000"/>
                <w:sz w:val="22"/>
              </w:rPr>
              <w:t>Practice</w:t>
            </w:r>
          </w:p>
        </w:tc>
        <w:tc>
          <w:tcPr>
            <w:tcW w:w="1111" w:type="dxa"/>
            <w:shd w:val="clear" w:color="auto" w:fill="auto"/>
            <w:tcMar>
              <w:top w:w="100" w:type="dxa"/>
              <w:left w:w="100" w:type="dxa"/>
              <w:bottom w:w="100" w:type="dxa"/>
              <w:right w:w="100" w:type="dxa"/>
            </w:tcMar>
          </w:tcPr>
          <w:p w14:paraId="3AFD64AE"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0-29% </w:t>
            </w:r>
          </w:p>
          <w:p w14:paraId="260C2ACC" w14:textId="77777777" w:rsidR="00B2386D" w:rsidRDefault="00B2386D" w:rsidP="00827991">
            <w:pPr>
              <w:widowControl w:val="0"/>
              <w:pBdr>
                <w:top w:val="nil"/>
                <w:left w:val="nil"/>
                <w:bottom w:val="nil"/>
                <w:right w:val="nil"/>
                <w:between w:val="nil"/>
              </w:pBdr>
              <w:spacing w:before="647" w:line="240" w:lineRule="auto"/>
              <w:ind w:left="132"/>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8" w:type="dxa"/>
            <w:shd w:val="clear" w:color="auto" w:fill="auto"/>
            <w:tcMar>
              <w:top w:w="100" w:type="dxa"/>
              <w:left w:w="100" w:type="dxa"/>
              <w:bottom w:w="100" w:type="dxa"/>
              <w:right w:w="100" w:type="dxa"/>
            </w:tcMar>
          </w:tcPr>
          <w:p w14:paraId="3BD2A7CE" w14:textId="77777777" w:rsidR="00B2386D" w:rsidRDefault="00B2386D" w:rsidP="00827991">
            <w:pPr>
              <w:widowControl w:val="0"/>
              <w:pBdr>
                <w:top w:val="nil"/>
                <w:left w:val="nil"/>
                <w:bottom w:val="nil"/>
                <w:right w:val="nil"/>
                <w:between w:val="nil"/>
              </w:pBdr>
              <w:spacing w:line="240" w:lineRule="auto"/>
              <w:jc w:val="center"/>
              <w:rPr>
                <w:color w:val="000000"/>
                <w:sz w:val="18"/>
                <w:szCs w:val="18"/>
              </w:rPr>
            </w:pPr>
            <w:r>
              <w:rPr>
                <w:rFonts w:ascii="Arial" w:hAnsi="Arial"/>
                <w:color w:val="000000"/>
                <w:sz w:val="18"/>
                <w:szCs w:val="18"/>
              </w:rPr>
              <w:t xml:space="preserve">30-39% </w:t>
            </w:r>
          </w:p>
          <w:p w14:paraId="1B7C5F8E" w14:textId="77777777" w:rsidR="00B2386D" w:rsidRDefault="00B2386D" w:rsidP="00827991">
            <w:pPr>
              <w:widowControl w:val="0"/>
              <w:pBdr>
                <w:top w:val="nil"/>
                <w:left w:val="nil"/>
                <w:bottom w:val="nil"/>
                <w:right w:val="nil"/>
                <w:between w:val="nil"/>
              </w:pBdr>
              <w:spacing w:before="647"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3" w:type="dxa"/>
            <w:shd w:val="clear" w:color="auto" w:fill="auto"/>
            <w:tcMar>
              <w:top w:w="100" w:type="dxa"/>
              <w:left w:w="100" w:type="dxa"/>
              <w:bottom w:w="100" w:type="dxa"/>
              <w:right w:w="100" w:type="dxa"/>
            </w:tcMar>
          </w:tcPr>
          <w:p w14:paraId="0D6A9CA3"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40-49% </w:t>
            </w:r>
          </w:p>
          <w:p w14:paraId="4E07C8B8" w14:textId="77777777" w:rsidR="00B2386D" w:rsidRDefault="00B2386D" w:rsidP="00827991">
            <w:pPr>
              <w:widowControl w:val="0"/>
              <w:pBdr>
                <w:top w:val="nil"/>
                <w:left w:val="nil"/>
                <w:bottom w:val="nil"/>
                <w:right w:val="nil"/>
                <w:between w:val="nil"/>
              </w:pBdr>
              <w:spacing w:before="647" w:line="240" w:lineRule="auto"/>
              <w:ind w:left="132"/>
              <w:rPr>
                <w:rFonts w:ascii="Noto Sans Symbols" w:eastAsia="Noto Sans Symbols" w:hAnsi="Noto Sans Symbols" w:cs="Noto Sans Symbols"/>
                <w:color w:val="000000"/>
                <w:szCs w:val="24"/>
              </w:rPr>
            </w:pPr>
            <w:r w:rsidRPr="00B2386D">
              <w:rPr>
                <w:rFonts w:ascii="Noto Sans Symbols" w:eastAsia="Noto Sans Symbols" w:hAnsi="Noto Sans Symbols" w:cs="Noto Sans Symbols"/>
                <w:color w:val="000000"/>
                <w:szCs w:val="24"/>
                <w:highlight w:val="darkMagenta"/>
              </w:rPr>
              <w:t>□</w:t>
            </w:r>
            <w:r>
              <w:rPr>
                <w:rFonts w:ascii="Noto Sans Symbols" w:eastAsia="Noto Sans Symbols" w:hAnsi="Noto Sans Symbols" w:cs="Noto Sans Symbols"/>
                <w:color w:val="000000"/>
                <w:szCs w:val="24"/>
              </w:rPr>
              <w:t xml:space="preserve"> </w:t>
            </w:r>
          </w:p>
        </w:tc>
        <w:tc>
          <w:tcPr>
            <w:tcW w:w="1115" w:type="dxa"/>
            <w:shd w:val="clear" w:color="auto" w:fill="auto"/>
            <w:tcMar>
              <w:top w:w="100" w:type="dxa"/>
              <w:left w:w="100" w:type="dxa"/>
              <w:bottom w:w="100" w:type="dxa"/>
              <w:right w:w="100" w:type="dxa"/>
            </w:tcMar>
          </w:tcPr>
          <w:p w14:paraId="1BAC1AD4"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50-59% </w:t>
            </w:r>
          </w:p>
          <w:p w14:paraId="348E04A4" w14:textId="77777777" w:rsidR="00B2386D" w:rsidRDefault="00B2386D" w:rsidP="00827991">
            <w:pPr>
              <w:widowControl w:val="0"/>
              <w:pBdr>
                <w:top w:val="nil"/>
                <w:left w:val="nil"/>
                <w:bottom w:val="nil"/>
                <w:right w:val="nil"/>
                <w:between w:val="nil"/>
              </w:pBdr>
              <w:spacing w:before="647"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4754E84F"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60-69% </w:t>
            </w:r>
          </w:p>
          <w:p w14:paraId="1F610BA6" w14:textId="77777777" w:rsidR="00B2386D" w:rsidRDefault="00B2386D" w:rsidP="00827991">
            <w:pPr>
              <w:widowControl w:val="0"/>
              <w:pBdr>
                <w:top w:val="nil"/>
                <w:left w:val="nil"/>
                <w:bottom w:val="nil"/>
                <w:right w:val="nil"/>
                <w:between w:val="nil"/>
              </w:pBdr>
              <w:spacing w:before="647" w:line="240" w:lineRule="auto"/>
              <w:ind w:left="135"/>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6" w:type="dxa"/>
            <w:shd w:val="clear" w:color="auto" w:fill="auto"/>
            <w:tcMar>
              <w:top w:w="100" w:type="dxa"/>
              <w:left w:w="100" w:type="dxa"/>
              <w:bottom w:w="100" w:type="dxa"/>
              <w:right w:w="100" w:type="dxa"/>
            </w:tcMar>
          </w:tcPr>
          <w:p w14:paraId="690896D3"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70-79% </w:t>
            </w:r>
          </w:p>
          <w:p w14:paraId="098F0D59" w14:textId="77777777" w:rsidR="00B2386D" w:rsidRDefault="00B2386D" w:rsidP="00827991">
            <w:pPr>
              <w:widowControl w:val="0"/>
              <w:pBdr>
                <w:top w:val="nil"/>
                <w:left w:val="nil"/>
                <w:bottom w:val="nil"/>
                <w:right w:val="nil"/>
                <w:between w:val="nil"/>
              </w:pBdr>
              <w:spacing w:before="647"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 xml:space="preserve">□ </w:t>
            </w:r>
          </w:p>
        </w:tc>
        <w:tc>
          <w:tcPr>
            <w:tcW w:w="1114" w:type="dxa"/>
            <w:shd w:val="clear" w:color="auto" w:fill="auto"/>
            <w:tcMar>
              <w:top w:w="100" w:type="dxa"/>
              <w:left w:w="100" w:type="dxa"/>
              <w:bottom w:w="100" w:type="dxa"/>
              <w:right w:w="100" w:type="dxa"/>
            </w:tcMar>
          </w:tcPr>
          <w:p w14:paraId="4FFFCA00" w14:textId="77777777" w:rsidR="00B2386D" w:rsidRDefault="00B2386D" w:rsidP="00827991">
            <w:pPr>
              <w:widowControl w:val="0"/>
              <w:pBdr>
                <w:top w:val="nil"/>
                <w:left w:val="nil"/>
                <w:bottom w:val="nil"/>
                <w:right w:val="nil"/>
                <w:between w:val="nil"/>
              </w:pBdr>
              <w:spacing w:line="240" w:lineRule="auto"/>
              <w:jc w:val="center"/>
              <w:rPr>
                <w:b/>
                <w:color w:val="000000"/>
                <w:sz w:val="18"/>
                <w:szCs w:val="18"/>
              </w:rPr>
            </w:pPr>
            <w:r>
              <w:rPr>
                <w:rFonts w:ascii="Arial" w:hAnsi="Arial"/>
                <w:b/>
                <w:color w:val="000000"/>
                <w:sz w:val="18"/>
                <w:szCs w:val="18"/>
              </w:rPr>
              <w:t xml:space="preserve">80-100% </w:t>
            </w:r>
          </w:p>
          <w:p w14:paraId="22F54475" w14:textId="77777777" w:rsidR="00B2386D" w:rsidRDefault="00B2386D" w:rsidP="00827991">
            <w:pPr>
              <w:widowControl w:val="0"/>
              <w:pBdr>
                <w:top w:val="nil"/>
                <w:left w:val="nil"/>
                <w:bottom w:val="nil"/>
                <w:right w:val="nil"/>
                <w:between w:val="nil"/>
              </w:pBdr>
              <w:spacing w:before="647" w:line="240" w:lineRule="auto"/>
              <w:ind w:left="137"/>
              <w:rPr>
                <w:rFonts w:ascii="Noto Sans Symbols" w:eastAsia="Noto Sans Symbols" w:hAnsi="Noto Sans Symbols" w:cs="Noto Sans Symbols"/>
                <w:color w:val="000000"/>
                <w:szCs w:val="24"/>
              </w:rPr>
            </w:pPr>
            <w:r>
              <w:rPr>
                <w:rFonts w:ascii="Noto Sans Symbols" w:eastAsia="Noto Sans Symbols" w:hAnsi="Noto Sans Symbols" w:cs="Noto Sans Symbols"/>
                <w:color w:val="000000"/>
                <w:szCs w:val="24"/>
              </w:rPr>
              <w:t>□</w:t>
            </w:r>
          </w:p>
        </w:tc>
      </w:tr>
    </w:tbl>
    <w:p w14:paraId="3798D51C" w14:textId="77777777" w:rsidR="00B2386D" w:rsidRDefault="00B2386D" w:rsidP="00B2386D">
      <w:pPr>
        <w:widowControl w:val="0"/>
        <w:pBdr>
          <w:top w:val="nil"/>
          <w:left w:val="nil"/>
          <w:bottom w:val="nil"/>
          <w:right w:val="nil"/>
          <w:between w:val="nil"/>
        </w:pBdr>
        <w:rPr>
          <w:color w:val="000000"/>
        </w:rPr>
      </w:pPr>
    </w:p>
    <w:p w14:paraId="7D34661D" w14:textId="77777777" w:rsidR="00B2386D" w:rsidRDefault="00B2386D" w:rsidP="00B2386D">
      <w:pPr>
        <w:widowControl w:val="0"/>
        <w:pBdr>
          <w:top w:val="nil"/>
          <w:left w:val="nil"/>
          <w:bottom w:val="nil"/>
          <w:right w:val="nil"/>
          <w:between w:val="nil"/>
        </w:pBdr>
        <w:rPr>
          <w:color w:val="000000"/>
        </w:rPr>
      </w:pPr>
    </w:p>
    <w:p w14:paraId="5E3E69A8" w14:textId="77777777" w:rsidR="00B2386D" w:rsidRDefault="00B2386D" w:rsidP="00B2386D">
      <w:pPr>
        <w:widowControl w:val="0"/>
        <w:pBdr>
          <w:top w:val="nil"/>
          <w:left w:val="nil"/>
          <w:bottom w:val="nil"/>
          <w:right w:val="nil"/>
          <w:between w:val="nil"/>
        </w:pBdr>
        <w:spacing w:line="240" w:lineRule="auto"/>
        <w:jc w:val="center"/>
        <w:rPr>
          <w:b/>
          <w:color w:val="000000"/>
        </w:rPr>
      </w:pPr>
      <w:r>
        <w:rPr>
          <w:rFonts w:ascii="Arial" w:hAnsi="Arial"/>
          <w:color w:val="000000"/>
          <w:sz w:val="22"/>
        </w:rPr>
        <w:t xml:space="preserve">Page </w:t>
      </w:r>
      <w:r>
        <w:rPr>
          <w:rFonts w:ascii="Arial" w:hAnsi="Arial"/>
          <w:b/>
          <w:color w:val="000000"/>
          <w:sz w:val="22"/>
        </w:rPr>
        <w:t xml:space="preserve">20 </w:t>
      </w:r>
      <w:r>
        <w:rPr>
          <w:rFonts w:ascii="Arial" w:hAnsi="Arial"/>
          <w:color w:val="000000"/>
          <w:sz w:val="22"/>
        </w:rPr>
        <w:t xml:space="preserve">of </w:t>
      </w:r>
      <w:r>
        <w:rPr>
          <w:rFonts w:ascii="Arial" w:hAnsi="Arial"/>
          <w:b/>
          <w:color w:val="000000"/>
          <w:sz w:val="22"/>
        </w:rPr>
        <w:t xml:space="preserve">35 </w:t>
      </w:r>
    </w:p>
    <w:tbl>
      <w:tblPr>
        <w:tblW w:w="106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00"/>
        <w:gridCol w:w="5300"/>
      </w:tblGrid>
      <w:tr w:rsidR="00B2386D" w14:paraId="549CF0FB" w14:textId="77777777" w:rsidTr="00827991">
        <w:trPr>
          <w:trHeight w:val="840"/>
        </w:trPr>
        <w:tc>
          <w:tcPr>
            <w:tcW w:w="5300" w:type="dxa"/>
            <w:shd w:val="clear" w:color="auto" w:fill="auto"/>
            <w:tcMar>
              <w:top w:w="100" w:type="dxa"/>
              <w:left w:w="100" w:type="dxa"/>
              <w:bottom w:w="100" w:type="dxa"/>
              <w:right w:w="100" w:type="dxa"/>
            </w:tcMar>
          </w:tcPr>
          <w:p w14:paraId="1B684D71" w14:textId="77777777" w:rsidR="00B2386D" w:rsidRDefault="00B2386D" w:rsidP="00827991">
            <w:pPr>
              <w:widowControl w:val="0"/>
              <w:pBdr>
                <w:top w:val="nil"/>
                <w:left w:val="nil"/>
                <w:bottom w:val="nil"/>
                <w:right w:val="nil"/>
                <w:between w:val="nil"/>
              </w:pBdr>
              <w:spacing w:line="263" w:lineRule="auto"/>
              <w:ind w:left="134" w:right="41"/>
              <w:rPr>
                <w:b/>
                <w:color w:val="000000"/>
              </w:rPr>
            </w:pPr>
            <w:r>
              <w:rPr>
                <w:rFonts w:ascii="Arial" w:hAnsi="Arial"/>
                <w:b/>
                <w:color w:val="000000"/>
                <w:sz w:val="22"/>
              </w:rPr>
              <w:t xml:space="preserve">PLEASE COMMENT ON AREAS IN WHICH </w:t>
            </w:r>
            <w:proofErr w:type="gramStart"/>
            <w:r>
              <w:rPr>
                <w:rFonts w:ascii="Arial" w:hAnsi="Arial"/>
                <w:b/>
                <w:color w:val="000000"/>
                <w:sz w:val="22"/>
              </w:rPr>
              <w:t>YOU  FEEL</w:t>
            </w:r>
            <w:proofErr w:type="gramEnd"/>
            <w:r>
              <w:rPr>
                <w:rFonts w:ascii="Arial" w:hAnsi="Arial"/>
                <w:b/>
                <w:color w:val="000000"/>
                <w:sz w:val="22"/>
              </w:rPr>
              <w:t xml:space="preserve"> THAT YOU HAVE PERFORMED WELL </w:t>
            </w:r>
          </w:p>
        </w:tc>
        <w:tc>
          <w:tcPr>
            <w:tcW w:w="5300" w:type="dxa"/>
            <w:shd w:val="clear" w:color="auto" w:fill="auto"/>
            <w:tcMar>
              <w:top w:w="100" w:type="dxa"/>
              <w:left w:w="100" w:type="dxa"/>
              <w:bottom w:w="100" w:type="dxa"/>
              <w:right w:w="100" w:type="dxa"/>
            </w:tcMar>
          </w:tcPr>
          <w:p w14:paraId="0B6FA1C0" w14:textId="088FD5D7" w:rsidR="00B2386D" w:rsidRDefault="00B2386D" w:rsidP="00827991">
            <w:pPr>
              <w:widowControl w:val="0"/>
              <w:pBdr>
                <w:top w:val="nil"/>
                <w:left w:val="nil"/>
                <w:bottom w:val="nil"/>
                <w:right w:val="nil"/>
                <w:between w:val="nil"/>
              </w:pBdr>
              <w:spacing w:line="263" w:lineRule="auto"/>
              <w:ind w:left="120" w:right="37" w:firstLine="13"/>
              <w:rPr>
                <w:b/>
                <w:color w:val="000000"/>
              </w:rPr>
            </w:pPr>
            <w:r>
              <w:rPr>
                <w:rFonts w:ascii="Arial" w:hAnsi="Arial"/>
                <w:b/>
                <w:color w:val="000000"/>
                <w:sz w:val="22"/>
              </w:rPr>
              <w:t>PLEASE COMMENT ON AREAS YOU FEEL THAT YOU NEED TO DEVELOP</w:t>
            </w:r>
          </w:p>
        </w:tc>
      </w:tr>
      <w:tr w:rsidR="00B2386D" w14:paraId="608B6C8A" w14:textId="77777777" w:rsidTr="00827991">
        <w:trPr>
          <w:trHeight w:val="2020"/>
        </w:trPr>
        <w:tc>
          <w:tcPr>
            <w:tcW w:w="5300" w:type="dxa"/>
            <w:shd w:val="clear" w:color="auto" w:fill="auto"/>
            <w:tcMar>
              <w:top w:w="100" w:type="dxa"/>
              <w:left w:w="100" w:type="dxa"/>
              <w:bottom w:w="100" w:type="dxa"/>
              <w:right w:w="100" w:type="dxa"/>
            </w:tcMar>
          </w:tcPr>
          <w:p w14:paraId="23D5A9CC" w14:textId="56C691CF" w:rsidR="00B2386D" w:rsidRDefault="00B2386D" w:rsidP="00B2386D">
            <w:r>
              <w:t>Communicating efficiently</w:t>
            </w:r>
          </w:p>
        </w:tc>
        <w:tc>
          <w:tcPr>
            <w:tcW w:w="5300" w:type="dxa"/>
            <w:shd w:val="clear" w:color="auto" w:fill="auto"/>
            <w:tcMar>
              <w:top w:w="100" w:type="dxa"/>
              <w:left w:w="100" w:type="dxa"/>
              <w:bottom w:w="100" w:type="dxa"/>
              <w:right w:w="100" w:type="dxa"/>
            </w:tcMar>
          </w:tcPr>
          <w:p w14:paraId="56DFBE11" w14:textId="32A2D7AE" w:rsidR="00B2386D" w:rsidRDefault="00B2386D" w:rsidP="00B2386D">
            <w:r>
              <w:t>Providing examples</w:t>
            </w:r>
          </w:p>
        </w:tc>
      </w:tr>
    </w:tbl>
    <w:p w14:paraId="5FCFC638" w14:textId="77777777" w:rsidR="00B2386D" w:rsidRDefault="00B2386D" w:rsidP="00B2386D">
      <w:pPr>
        <w:widowControl w:val="0"/>
        <w:pBdr>
          <w:top w:val="nil"/>
          <w:left w:val="nil"/>
          <w:bottom w:val="nil"/>
          <w:right w:val="nil"/>
          <w:between w:val="nil"/>
        </w:pBdr>
        <w:rPr>
          <w:color w:val="000000"/>
        </w:rPr>
      </w:pPr>
    </w:p>
    <w:p w14:paraId="40F43540" w14:textId="77777777" w:rsidR="00B2386D" w:rsidRDefault="00B2386D" w:rsidP="00B2386D">
      <w:pPr>
        <w:widowControl w:val="0"/>
        <w:pBdr>
          <w:top w:val="nil"/>
          <w:left w:val="nil"/>
          <w:bottom w:val="nil"/>
          <w:right w:val="nil"/>
          <w:between w:val="nil"/>
        </w:pBdr>
        <w:rPr>
          <w:color w:val="000000"/>
        </w:rPr>
      </w:pPr>
    </w:p>
    <w:tbl>
      <w:tblPr>
        <w:tblW w:w="106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7"/>
        <w:gridCol w:w="3857"/>
        <w:gridCol w:w="1047"/>
        <w:gridCol w:w="3489"/>
      </w:tblGrid>
      <w:tr w:rsidR="00B2386D" w14:paraId="5BAFD3FA" w14:textId="77777777" w:rsidTr="00827991">
        <w:trPr>
          <w:trHeight w:val="604"/>
        </w:trPr>
        <w:tc>
          <w:tcPr>
            <w:tcW w:w="2206" w:type="dxa"/>
            <w:shd w:val="clear" w:color="auto" w:fill="auto"/>
            <w:tcMar>
              <w:top w:w="100" w:type="dxa"/>
              <w:left w:w="100" w:type="dxa"/>
              <w:bottom w:w="100" w:type="dxa"/>
              <w:right w:w="100" w:type="dxa"/>
            </w:tcMar>
          </w:tcPr>
          <w:p w14:paraId="73ABA918" w14:textId="77777777" w:rsidR="00B2386D" w:rsidRDefault="00B2386D" w:rsidP="00827991">
            <w:pPr>
              <w:widowControl w:val="0"/>
              <w:pBdr>
                <w:top w:val="nil"/>
                <w:left w:val="nil"/>
                <w:bottom w:val="nil"/>
                <w:right w:val="nil"/>
                <w:between w:val="nil"/>
              </w:pBdr>
              <w:spacing w:line="240" w:lineRule="auto"/>
              <w:ind w:left="125"/>
              <w:rPr>
                <w:b/>
                <w:color w:val="000000"/>
              </w:rPr>
            </w:pPr>
            <w:r>
              <w:rPr>
                <w:rFonts w:ascii="Arial" w:hAnsi="Arial"/>
                <w:b/>
                <w:color w:val="000000"/>
                <w:sz w:val="22"/>
              </w:rPr>
              <w:t xml:space="preserve">Student’s Name </w:t>
            </w:r>
          </w:p>
        </w:tc>
        <w:tc>
          <w:tcPr>
            <w:tcW w:w="3857" w:type="dxa"/>
            <w:shd w:val="clear" w:color="auto" w:fill="auto"/>
            <w:tcMar>
              <w:top w:w="100" w:type="dxa"/>
              <w:left w:w="100" w:type="dxa"/>
              <w:bottom w:w="100" w:type="dxa"/>
              <w:right w:w="100" w:type="dxa"/>
            </w:tcMar>
          </w:tcPr>
          <w:p w14:paraId="1B82FD8D" w14:textId="44C44446" w:rsidR="00B2386D" w:rsidRDefault="00B2386D" w:rsidP="00827991">
            <w:pPr>
              <w:widowControl w:val="0"/>
              <w:pBdr>
                <w:top w:val="nil"/>
                <w:left w:val="nil"/>
                <w:bottom w:val="nil"/>
                <w:right w:val="nil"/>
                <w:between w:val="nil"/>
              </w:pBdr>
              <w:rPr>
                <w:b/>
                <w:color w:val="000000"/>
              </w:rPr>
            </w:pPr>
            <w:r>
              <w:rPr>
                <w:b/>
                <w:color w:val="000000"/>
              </w:rPr>
              <w:t xml:space="preserve">Andreea </w:t>
            </w:r>
            <w:proofErr w:type="spellStart"/>
            <w:r>
              <w:rPr>
                <w:b/>
                <w:color w:val="000000"/>
              </w:rPr>
              <w:t>Mangarea</w:t>
            </w:r>
            <w:proofErr w:type="spellEnd"/>
          </w:p>
        </w:tc>
        <w:tc>
          <w:tcPr>
            <w:tcW w:w="1047" w:type="dxa"/>
            <w:shd w:val="clear" w:color="auto" w:fill="auto"/>
            <w:tcMar>
              <w:top w:w="100" w:type="dxa"/>
              <w:left w:w="100" w:type="dxa"/>
              <w:bottom w:w="100" w:type="dxa"/>
              <w:right w:w="100" w:type="dxa"/>
            </w:tcMar>
          </w:tcPr>
          <w:p w14:paraId="0B45B935" w14:textId="77777777" w:rsidR="00B2386D" w:rsidRDefault="00B2386D" w:rsidP="00827991">
            <w:pPr>
              <w:widowControl w:val="0"/>
              <w:pBdr>
                <w:top w:val="nil"/>
                <w:left w:val="nil"/>
                <w:bottom w:val="nil"/>
                <w:right w:val="nil"/>
                <w:between w:val="nil"/>
              </w:pBdr>
              <w:spacing w:line="240" w:lineRule="auto"/>
              <w:ind w:left="134"/>
              <w:rPr>
                <w:b/>
                <w:color w:val="000000"/>
              </w:rPr>
            </w:pPr>
            <w:r>
              <w:rPr>
                <w:rFonts w:ascii="Arial" w:hAnsi="Arial"/>
                <w:b/>
                <w:color w:val="000000"/>
                <w:sz w:val="22"/>
              </w:rPr>
              <w:t>Date</w:t>
            </w:r>
          </w:p>
        </w:tc>
        <w:tc>
          <w:tcPr>
            <w:tcW w:w="3489" w:type="dxa"/>
            <w:shd w:val="clear" w:color="auto" w:fill="auto"/>
            <w:tcMar>
              <w:top w:w="100" w:type="dxa"/>
              <w:left w:w="100" w:type="dxa"/>
              <w:bottom w:w="100" w:type="dxa"/>
              <w:right w:w="100" w:type="dxa"/>
            </w:tcMar>
          </w:tcPr>
          <w:p w14:paraId="0CDED576" w14:textId="77777777" w:rsidR="00B2386D" w:rsidRDefault="00B2386D" w:rsidP="00827991">
            <w:pPr>
              <w:widowControl w:val="0"/>
              <w:pBdr>
                <w:top w:val="nil"/>
                <w:left w:val="nil"/>
                <w:bottom w:val="nil"/>
                <w:right w:val="nil"/>
                <w:between w:val="nil"/>
              </w:pBdr>
              <w:rPr>
                <w:b/>
                <w:color w:val="000000"/>
              </w:rPr>
            </w:pPr>
          </w:p>
        </w:tc>
      </w:tr>
      <w:tr w:rsidR="00B2386D" w14:paraId="48E5F575" w14:textId="77777777" w:rsidTr="00827991">
        <w:trPr>
          <w:trHeight w:val="963"/>
        </w:trPr>
        <w:tc>
          <w:tcPr>
            <w:tcW w:w="2206" w:type="dxa"/>
            <w:shd w:val="clear" w:color="auto" w:fill="auto"/>
            <w:tcMar>
              <w:top w:w="100" w:type="dxa"/>
              <w:left w:w="100" w:type="dxa"/>
              <w:bottom w:w="100" w:type="dxa"/>
              <w:right w:w="100" w:type="dxa"/>
            </w:tcMar>
          </w:tcPr>
          <w:p w14:paraId="0363FBEF" w14:textId="77777777" w:rsidR="00B2386D" w:rsidRDefault="00B2386D" w:rsidP="00827991">
            <w:pPr>
              <w:widowControl w:val="0"/>
              <w:pBdr>
                <w:top w:val="nil"/>
                <w:left w:val="nil"/>
                <w:bottom w:val="nil"/>
                <w:right w:val="nil"/>
                <w:between w:val="nil"/>
              </w:pBdr>
              <w:spacing w:line="240" w:lineRule="auto"/>
              <w:ind w:left="125"/>
              <w:rPr>
                <w:b/>
                <w:color w:val="000000"/>
              </w:rPr>
            </w:pPr>
            <w:r>
              <w:rPr>
                <w:rFonts w:ascii="Arial" w:hAnsi="Arial"/>
                <w:b/>
                <w:color w:val="000000"/>
                <w:sz w:val="22"/>
              </w:rPr>
              <w:t xml:space="preserve">Student’s  </w:t>
            </w:r>
          </w:p>
          <w:p w14:paraId="2DC4B8B2" w14:textId="77777777" w:rsidR="00B2386D" w:rsidRDefault="00B2386D" w:rsidP="00827991">
            <w:pPr>
              <w:widowControl w:val="0"/>
              <w:pBdr>
                <w:top w:val="nil"/>
                <w:left w:val="nil"/>
                <w:bottom w:val="nil"/>
                <w:right w:val="nil"/>
                <w:between w:val="nil"/>
              </w:pBdr>
              <w:spacing w:before="32" w:line="240" w:lineRule="auto"/>
              <w:ind w:left="126"/>
              <w:rPr>
                <w:b/>
                <w:color w:val="000000"/>
              </w:rPr>
            </w:pPr>
            <w:r>
              <w:rPr>
                <w:rFonts w:ascii="Arial" w:hAnsi="Arial"/>
                <w:b/>
                <w:color w:val="000000"/>
                <w:sz w:val="22"/>
              </w:rPr>
              <w:t>Signature</w:t>
            </w:r>
          </w:p>
        </w:tc>
        <w:tc>
          <w:tcPr>
            <w:tcW w:w="8393" w:type="dxa"/>
            <w:gridSpan w:val="3"/>
            <w:shd w:val="clear" w:color="auto" w:fill="auto"/>
            <w:tcMar>
              <w:top w:w="100" w:type="dxa"/>
              <w:left w:w="100" w:type="dxa"/>
              <w:bottom w:w="100" w:type="dxa"/>
              <w:right w:w="100" w:type="dxa"/>
            </w:tcMar>
          </w:tcPr>
          <w:p w14:paraId="6EEE5955" w14:textId="77777777" w:rsidR="00B2386D" w:rsidRDefault="00B2386D" w:rsidP="00827991">
            <w:pPr>
              <w:widowControl w:val="0"/>
              <w:pBdr>
                <w:top w:val="nil"/>
                <w:left w:val="nil"/>
                <w:bottom w:val="nil"/>
                <w:right w:val="nil"/>
                <w:between w:val="nil"/>
              </w:pBdr>
              <w:rPr>
                <w:b/>
                <w:color w:val="000000"/>
              </w:rPr>
            </w:pPr>
          </w:p>
        </w:tc>
      </w:tr>
    </w:tbl>
    <w:p w14:paraId="72ABA944" w14:textId="77777777" w:rsidR="00F873F8" w:rsidRPr="00B035B2" w:rsidRDefault="00F873F8" w:rsidP="00B035B2">
      <w:pPr>
        <w:spacing w:line="360" w:lineRule="auto"/>
        <w:rPr>
          <w:rFonts w:eastAsia="Times New Roman" w:cs="Times New Roman"/>
        </w:rPr>
      </w:pPr>
    </w:p>
    <w:sectPr w:rsidR="00F873F8" w:rsidRPr="00B035B2" w:rsidSect="00326F4C">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18ED6" w14:textId="77777777" w:rsidR="002474A1" w:rsidRDefault="002474A1" w:rsidP="00326F4C">
      <w:pPr>
        <w:spacing w:line="240" w:lineRule="auto"/>
      </w:pPr>
      <w:r>
        <w:separator/>
      </w:r>
    </w:p>
  </w:endnote>
  <w:endnote w:type="continuationSeparator" w:id="0">
    <w:p w14:paraId="7D342B26" w14:textId="77777777" w:rsidR="002474A1" w:rsidRDefault="002474A1" w:rsidP="00326F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4123991"/>
      <w:docPartObj>
        <w:docPartGallery w:val="Page Numbers (Bottom of Page)"/>
        <w:docPartUnique/>
      </w:docPartObj>
    </w:sdtPr>
    <w:sdtContent>
      <w:sdt>
        <w:sdtPr>
          <w:id w:val="-1769616900"/>
          <w:docPartObj>
            <w:docPartGallery w:val="Page Numbers (Top of Page)"/>
            <w:docPartUnique/>
          </w:docPartObj>
        </w:sdtPr>
        <w:sdtContent>
          <w:p w14:paraId="204756DC" w14:textId="70BAC706" w:rsidR="00326F4C" w:rsidRDefault="00326F4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D50B70C" w14:textId="77777777" w:rsidR="00326F4C" w:rsidRDefault="00326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D0710" w14:textId="77777777" w:rsidR="002474A1" w:rsidRDefault="002474A1" w:rsidP="00326F4C">
      <w:pPr>
        <w:spacing w:line="240" w:lineRule="auto"/>
      </w:pPr>
      <w:r>
        <w:separator/>
      </w:r>
    </w:p>
  </w:footnote>
  <w:footnote w:type="continuationSeparator" w:id="0">
    <w:p w14:paraId="6652F3C2" w14:textId="77777777" w:rsidR="002474A1" w:rsidRDefault="002474A1" w:rsidP="00326F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0D1E7" w14:textId="66CC140D" w:rsidR="00326F4C" w:rsidRPr="00326F4C" w:rsidRDefault="00326F4C" w:rsidP="00326F4C">
    <w:pPr>
      <w:pStyle w:val="Header"/>
      <w:jc w:val="right"/>
      <w:rPr>
        <w:lang w:val="en-IN"/>
      </w:rPr>
    </w:pPr>
    <w:r>
      <w:rPr>
        <w:lang w:val="en-IN"/>
      </w:rPr>
      <w:t>Sustainable hospitality and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3F8"/>
    <w:rsid w:val="00003C39"/>
    <w:rsid w:val="000D2484"/>
    <w:rsid w:val="00185FDF"/>
    <w:rsid w:val="001C1C3C"/>
    <w:rsid w:val="001C4186"/>
    <w:rsid w:val="002303C9"/>
    <w:rsid w:val="002474A1"/>
    <w:rsid w:val="002D04F3"/>
    <w:rsid w:val="00326F4C"/>
    <w:rsid w:val="00381F11"/>
    <w:rsid w:val="003C440B"/>
    <w:rsid w:val="005E6CB7"/>
    <w:rsid w:val="00812EAC"/>
    <w:rsid w:val="008718AC"/>
    <w:rsid w:val="00973877"/>
    <w:rsid w:val="009E3C49"/>
    <w:rsid w:val="00AE0C40"/>
    <w:rsid w:val="00B035B2"/>
    <w:rsid w:val="00B2386D"/>
    <w:rsid w:val="00B67C14"/>
    <w:rsid w:val="00C414B0"/>
    <w:rsid w:val="00DB3DE8"/>
    <w:rsid w:val="00DC0FC6"/>
    <w:rsid w:val="00F60819"/>
    <w:rsid w:val="00F873F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1F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FDF"/>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85FDF"/>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185FDF"/>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812EAC"/>
    <w:rPr>
      <w:rFonts w:ascii="Times New Roman" w:hAnsi="Times New Roman"/>
      <w:b/>
      <w:sz w:val="28"/>
      <w:szCs w:val="40"/>
    </w:rPr>
  </w:style>
  <w:style w:type="paragraph" w:styleId="Bibliography">
    <w:name w:val="Bibliography"/>
    <w:basedOn w:val="Normal"/>
    <w:next w:val="Normal"/>
    <w:uiPriority w:val="37"/>
    <w:unhideWhenUsed/>
    <w:rsid w:val="00812EAC"/>
  </w:style>
  <w:style w:type="character" w:styleId="Hyperlink">
    <w:name w:val="Hyperlink"/>
    <w:basedOn w:val="DefaultParagraphFont"/>
    <w:uiPriority w:val="99"/>
    <w:unhideWhenUsed/>
    <w:rsid w:val="00812EAC"/>
    <w:rPr>
      <w:color w:val="0000FF" w:themeColor="hyperlink"/>
      <w:u w:val="single"/>
    </w:rPr>
  </w:style>
  <w:style w:type="character" w:styleId="UnresolvedMention">
    <w:name w:val="Unresolved Mention"/>
    <w:basedOn w:val="DefaultParagraphFont"/>
    <w:uiPriority w:val="99"/>
    <w:semiHidden/>
    <w:unhideWhenUsed/>
    <w:rsid w:val="00812EAC"/>
    <w:rPr>
      <w:color w:val="605E5C"/>
      <w:shd w:val="clear" w:color="auto" w:fill="E1DFDD"/>
    </w:rPr>
  </w:style>
  <w:style w:type="paragraph" w:styleId="TOCHeading">
    <w:name w:val="TOC Heading"/>
    <w:basedOn w:val="Heading1"/>
    <w:next w:val="Normal"/>
    <w:uiPriority w:val="39"/>
    <w:unhideWhenUsed/>
    <w:qFormat/>
    <w:rsid w:val="0097387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73877"/>
    <w:pPr>
      <w:spacing w:after="100"/>
    </w:pPr>
  </w:style>
  <w:style w:type="paragraph" w:styleId="TOC2">
    <w:name w:val="toc 2"/>
    <w:basedOn w:val="Normal"/>
    <w:next w:val="Normal"/>
    <w:autoRedefine/>
    <w:uiPriority w:val="39"/>
    <w:unhideWhenUsed/>
    <w:rsid w:val="00973877"/>
    <w:pPr>
      <w:spacing w:after="100"/>
      <w:ind w:left="240"/>
    </w:pPr>
  </w:style>
  <w:style w:type="paragraph" w:styleId="Header">
    <w:name w:val="header"/>
    <w:basedOn w:val="Normal"/>
    <w:link w:val="HeaderChar"/>
    <w:uiPriority w:val="99"/>
    <w:unhideWhenUsed/>
    <w:rsid w:val="00326F4C"/>
    <w:pPr>
      <w:tabs>
        <w:tab w:val="center" w:pos="4513"/>
        <w:tab w:val="right" w:pos="9026"/>
      </w:tabs>
      <w:spacing w:line="240" w:lineRule="auto"/>
    </w:pPr>
  </w:style>
  <w:style w:type="character" w:customStyle="1" w:styleId="HeaderChar">
    <w:name w:val="Header Char"/>
    <w:basedOn w:val="DefaultParagraphFont"/>
    <w:link w:val="Header"/>
    <w:uiPriority w:val="99"/>
    <w:rsid w:val="00326F4C"/>
    <w:rPr>
      <w:rFonts w:ascii="Times New Roman" w:hAnsi="Times New Roman"/>
      <w:sz w:val="24"/>
    </w:rPr>
  </w:style>
  <w:style w:type="paragraph" w:styleId="Footer">
    <w:name w:val="footer"/>
    <w:basedOn w:val="Normal"/>
    <w:link w:val="FooterChar"/>
    <w:uiPriority w:val="99"/>
    <w:unhideWhenUsed/>
    <w:rsid w:val="00326F4C"/>
    <w:pPr>
      <w:tabs>
        <w:tab w:val="center" w:pos="4513"/>
        <w:tab w:val="right" w:pos="9026"/>
      </w:tabs>
      <w:spacing w:line="240" w:lineRule="auto"/>
    </w:pPr>
  </w:style>
  <w:style w:type="character" w:customStyle="1" w:styleId="FooterChar">
    <w:name w:val="Footer Char"/>
    <w:basedOn w:val="DefaultParagraphFont"/>
    <w:link w:val="Footer"/>
    <w:uiPriority w:val="99"/>
    <w:rsid w:val="00326F4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55193">
      <w:bodyDiv w:val="1"/>
      <w:marLeft w:val="0"/>
      <w:marRight w:val="0"/>
      <w:marTop w:val="0"/>
      <w:marBottom w:val="0"/>
      <w:divBdr>
        <w:top w:val="none" w:sz="0" w:space="0" w:color="auto"/>
        <w:left w:val="none" w:sz="0" w:space="0" w:color="auto"/>
        <w:bottom w:val="none" w:sz="0" w:space="0" w:color="auto"/>
        <w:right w:val="none" w:sz="0" w:space="0" w:color="auto"/>
      </w:divBdr>
      <w:divsChild>
        <w:div w:id="382564671">
          <w:marLeft w:val="110"/>
          <w:marRight w:val="0"/>
          <w:marTop w:val="0"/>
          <w:marBottom w:val="0"/>
          <w:divBdr>
            <w:top w:val="none" w:sz="0" w:space="0" w:color="auto"/>
            <w:left w:val="none" w:sz="0" w:space="0" w:color="auto"/>
            <w:bottom w:val="none" w:sz="0" w:space="0" w:color="auto"/>
            <w:right w:val="none" w:sz="0" w:space="0" w:color="auto"/>
          </w:divBdr>
        </w:div>
        <w:div w:id="1964531691">
          <w:marLeft w:val="110"/>
          <w:marRight w:val="0"/>
          <w:marTop w:val="0"/>
          <w:marBottom w:val="0"/>
          <w:divBdr>
            <w:top w:val="none" w:sz="0" w:space="0" w:color="auto"/>
            <w:left w:val="none" w:sz="0" w:space="0" w:color="auto"/>
            <w:bottom w:val="none" w:sz="0" w:space="0" w:color="auto"/>
            <w:right w:val="none" w:sz="0" w:space="0" w:color="auto"/>
          </w:divBdr>
        </w:div>
        <w:div w:id="1767267674">
          <w:marLeft w:val="110"/>
          <w:marRight w:val="0"/>
          <w:marTop w:val="0"/>
          <w:marBottom w:val="0"/>
          <w:divBdr>
            <w:top w:val="none" w:sz="0" w:space="0" w:color="auto"/>
            <w:left w:val="none" w:sz="0" w:space="0" w:color="auto"/>
            <w:bottom w:val="none" w:sz="0" w:space="0" w:color="auto"/>
            <w:right w:val="none" w:sz="0" w:space="0" w:color="auto"/>
          </w:divBdr>
        </w:div>
        <w:div w:id="635070431">
          <w:marLeft w:val="110"/>
          <w:marRight w:val="0"/>
          <w:marTop w:val="0"/>
          <w:marBottom w:val="0"/>
          <w:divBdr>
            <w:top w:val="none" w:sz="0" w:space="0" w:color="auto"/>
            <w:left w:val="none" w:sz="0" w:space="0" w:color="auto"/>
            <w:bottom w:val="none" w:sz="0" w:space="0" w:color="auto"/>
            <w:right w:val="none" w:sz="0" w:space="0" w:color="auto"/>
          </w:divBdr>
        </w:div>
      </w:divsChild>
    </w:div>
    <w:div w:id="556360508">
      <w:bodyDiv w:val="1"/>
      <w:marLeft w:val="0"/>
      <w:marRight w:val="0"/>
      <w:marTop w:val="0"/>
      <w:marBottom w:val="0"/>
      <w:divBdr>
        <w:top w:val="none" w:sz="0" w:space="0" w:color="auto"/>
        <w:left w:val="none" w:sz="0" w:space="0" w:color="auto"/>
        <w:bottom w:val="none" w:sz="0" w:space="0" w:color="auto"/>
        <w:right w:val="none" w:sz="0" w:space="0" w:color="auto"/>
      </w:divBdr>
    </w:div>
    <w:div w:id="745882760">
      <w:bodyDiv w:val="1"/>
      <w:marLeft w:val="0"/>
      <w:marRight w:val="0"/>
      <w:marTop w:val="0"/>
      <w:marBottom w:val="0"/>
      <w:divBdr>
        <w:top w:val="none" w:sz="0" w:space="0" w:color="auto"/>
        <w:left w:val="none" w:sz="0" w:space="0" w:color="auto"/>
        <w:bottom w:val="none" w:sz="0" w:space="0" w:color="auto"/>
        <w:right w:val="none" w:sz="0" w:space="0" w:color="auto"/>
      </w:divBdr>
    </w:div>
    <w:div w:id="1155994886">
      <w:bodyDiv w:val="1"/>
      <w:marLeft w:val="0"/>
      <w:marRight w:val="0"/>
      <w:marTop w:val="0"/>
      <w:marBottom w:val="0"/>
      <w:divBdr>
        <w:top w:val="none" w:sz="0" w:space="0" w:color="auto"/>
        <w:left w:val="none" w:sz="0" w:space="0" w:color="auto"/>
        <w:bottom w:val="none" w:sz="0" w:space="0" w:color="auto"/>
        <w:right w:val="none" w:sz="0" w:space="0" w:color="auto"/>
      </w:divBdr>
      <w:divsChild>
        <w:div w:id="474838219">
          <w:marLeft w:val="110"/>
          <w:marRight w:val="0"/>
          <w:marTop w:val="0"/>
          <w:marBottom w:val="0"/>
          <w:divBdr>
            <w:top w:val="none" w:sz="0" w:space="0" w:color="auto"/>
            <w:left w:val="none" w:sz="0" w:space="0" w:color="auto"/>
            <w:bottom w:val="none" w:sz="0" w:space="0" w:color="auto"/>
            <w:right w:val="none" w:sz="0" w:space="0" w:color="auto"/>
          </w:divBdr>
        </w:div>
      </w:divsChild>
    </w:div>
    <w:div w:id="1167794056">
      <w:bodyDiv w:val="1"/>
      <w:marLeft w:val="0"/>
      <w:marRight w:val="0"/>
      <w:marTop w:val="0"/>
      <w:marBottom w:val="0"/>
      <w:divBdr>
        <w:top w:val="none" w:sz="0" w:space="0" w:color="auto"/>
        <w:left w:val="none" w:sz="0" w:space="0" w:color="auto"/>
        <w:bottom w:val="none" w:sz="0" w:space="0" w:color="auto"/>
        <w:right w:val="none" w:sz="0" w:space="0" w:color="auto"/>
      </w:divBdr>
      <w:divsChild>
        <w:div w:id="651450005">
          <w:marLeft w:val="110"/>
          <w:marRight w:val="0"/>
          <w:marTop w:val="0"/>
          <w:marBottom w:val="0"/>
          <w:divBdr>
            <w:top w:val="none" w:sz="0" w:space="0" w:color="auto"/>
            <w:left w:val="none" w:sz="0" w:space="0" w:color="auto"/>
            <w:bottom w:val="none" w:sz="0" w:space="0" w:color="auto"/>
            <w:right w:val="none" w:sz="0" w:space="0" w:color="auto"/>
          </w:divBdr>
        </w:div>
      </w:divsChild>
    </w:div>
    <w:div w:id="1319575015">
      <w:bodyDiv w:val="1"/>
      <w:marLeft w:val="0"/>
      <w:marRight w:val="0"/>
      <w:marTop w:val="0"/>
      <w:marBottom w:val="0"/>
      <w:divBdr>
        <w:top w:val="none" w:sz="0" w:space="0" w:color="auto"/>
        <w:left w:val="none" w:sz="0" w:space="0" w:color="auto"/>
        <w:bottom w:val="none" w:sz="0" w:space="0" w:color="auto"/>
        <w:right w:val="none" w:sz="0" w:space="0" w:color="auto"/>
      </w:divBdr>
      <w:divsChild>
        <w:div w:id="1284264948">
          <w:marLeft w:val="110"/>
          <w:marRight w:val="0"/>
          <w:marTop w:val="0"/>
          <w:marBottom w:val="0"/>
          <w:divBdr>
            <w:top w:val="none" w:sz="0" w:space="0" w:color="auto"/>
            <w:left w:val="none" w:sz="0" w:space="0" w:color="auto"/>
            <w:bottom w:val="none" w:sz="0" w:space="0" w:color="auto"/>
            <w:right w:val="none" w:sz="0" w:space="0" w:color="auto"/>
          </w:divBdr>
        </w:div>
      </w:divsChild>
    </w:div>
    <w:div w:id="1372265062">
      <w:bodyDiv w:val="1"/>
      <w:marLeft w:val="0"/>
      <w:marRight w:val="0"/>
      <w:marTop w:val="0"/>
      <w:marBottom w:val="0"/>
      <w:divBdr>
        <w:top w:val="none" w:sz="0" w:space="0" w:color="auto"/>
        <w:left w:val="none" w:sz="0" w:space="0" w:color="auto"/>
        <w:bottom w:val="none" w:sz="0" w:space="0" w:color="auto"/>
        <w:right w:val="none" w:sz="0" w:space="0" w:color="auto"/>
      </w:divBdr>
    </w:div>
    <w:div w:id="1944607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Eri231</b:Tag>
    <b:SourceType>InternetSite</b:SourceType>
    <b:Guid>{80735845-F632-4DC0-8A0C-914D786476B3}</b:Guid>
    <b:Author>
      <b:Author>
        <b:NameList>
          <b:Person>
            <b:Last>Burdon</b:Last>
            <b:First>Eric</b:First>
          </b:Person>
        </b:NameList>
      </b:Author>
    </b:Author>
    <b:Title>What Are The Challenges Of Sustainability In Business?</b:Title>
    <b:Year>2023</b:Year>
    <b:YearAccessed>2024</b:YearAccessed>
    <b:MonthAccessed>May</b:MonthAccessed>
    <b:DayAccessed>19</b:DayAccessed>
    <b:URL>https://www.knowesg.com/featured-article/what-are-the-challenges-of-sustainability-in-business</b:URL>
    <b:RefOrder>2</b:RefOrder>
  </b:Source>
  <b:Source>
    <b:Tag>Sim18</b:Tag>
    <b:SourceType>InternetSite</b:SourceType>
    <b:Guid>{3023D3F7-BF40-480D-9CC9-18762DBDD43C}</b:Guid>
    <b:Author>
      <b:Author>
        <b:NameList>
          <b:Person>
            <b:Last>Lein</b:Last>
            <b:First>Simonetta</b:First>
          </b:Person>
        </b:NameList>
      </b:Author>
    </b:Author>
    <b:Title>Why Sustainable Branding Matters</b:Title>
    <b:Year>2018</b:Year>
    <b:YearAccessed>2024</b:YearAccessed>
    <b:MonthAccessed>May</b:MonthAccessed>
    <b:DayAccessed>19</b:DayAccessed>
    <b:URL>https://www.forbes.com/sites/theyec/2018/08/20/why-sustainable-branding-matters/?sh=57b5bddc5b6e</b:URL>
    <b:RefOrder>3</b:RefOrder>
  </b:Source>
  <b:Source>
    <b:Tag>Wil23</b:Tag>
    <b:SourceType>InternetSite</b:SourceType>
    <b:Guid>{3546F6C8-E2D1-46E3-A246-96D4A268F16A}</b:Guid>
    <b:Author>
      <b:Author>
        <b:NameList>
          <b:Person>
            <b:Last>Sisson</b:Last>
            <b:First>William</b:First>
          </b:Person>
        </b:NameList>
      </b:Author>
    </b:Author>
    <b:Title>The Sustainability Wake-Up Call For Businesses</b:Title>
    <b:Year>2023</b:Year>
    <b:YearAccessed>2024</b:YearAccessed>
    <b:MonthAccessed>May</b:MonthAccessed>
    <b:DayAccessed>19</b:DayAccessed>
    <b:URL>https://www.forbes.com/sites/forbesnonprofitcouncil/2023/09/12/the-sustainability-wake-up-call-for-businesses/?sh=32372bfb309a</b:URL>
    <b:RefOrder>1</b:RefOrder>
  </b:Source>
</b:Sources>
</file>

<file path=customXml/itemProps1.xml><?xml version="1.0" encoding="utf-8"?>
<ds:datastoreItem xmlns:ds="http://schemas.openxmlformats.org/officeDocument/2006/customXml" ds:itemID="{2D56236B-90D6-4657-A0E6-10735371B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2024-05-31T19:07:00Z</dcterms:created>
  <dcterms:modified xsi:type="dcterms:W3CDTF">2024-05-31T19:08:00Z</dcterms:modified>
</cp:coreProperties>
</file>