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918F9" w14:textId="1177B46C" w:rsidR="00EA0D3E" w:rsidRDefault="000B60A2" w:rsidP="00D558F9">
      <w:pPr>
        <w:spacing w:line="360" w:lineRule="auto"/>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38513B06" wp14:editId="1F5219F7">
                <wp:simplePos x="0" y="0"/>
                <wp:positionH relativeFrom="column">
                  <wp:posOffset>0</wp:posOffset>
                </wp:positionH>
                <wp:positionV relativeFrom="paragraph">
                  <wp:posOffset>0</wp:posOffset>
                </wp:positionV>
                <wp:extent cx="1828800" cy="1828800"/>
                <wp:effectExtent l="0" t="0" r="0" b="0"/>
                <wp:wrapNone/>
                <wp:docPr id="82758017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852C50" w14:textId="60897F97" w:rsidR="000B60A2" w:rsidRDefault="000B60A2" w:rsidP="000B60A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Living with Care: The Older Person </w:t>
                            </w:r>
                          </w:p>
                          <w:p w14:paraId="4B20A45C" w14:textId="29226387" w:rsidR="000B60A2" w:rsidRDefault="000B60A2" w:rsidP="000B60A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BMHP6009</w:t>
                            </w:r>
                          </w:p>
                          <w:p w14:paraId="687E8E96" w14:textId="77777777" w:rsidR="000B60A2" w:rsidRDefault="000B60A2" w:rsidP="000B60A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FBF523" w14:textId="00B3D19A" w:rsidR="000B60A2" w:rsidRPr="000B60A2" w:rsidRDefault="000B60A2" w:rsidP="000B60A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Joanne Davies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8513B06"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fill o:detectmouseclick="t"/>
                <v:textbox style="mso-fit-shape-to-text:t">
                  <w:txbxContent>
                    <w:p w14:paraId="60852C50" w14:textId="60897F97" w:rsidR="000B60A2" w:rsidRDefault="000B60A2" w:rsidP="000B60A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Living with Care: The Older Person </w:t>
                      </w:r>
                    </w:p>
                    <w:p w14:paraId="4B20A45C" w14:textId="29226387" w:rsidR="000B60A2" w:rsidRDefault="000B60A2" w:rsidP="000B60A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BMHP6009</w:t>
                      </w:r>
                    </w:p>
                    <w:p w14:paraId="687E8E96" w14:textId="77777777" w:rsidR="000B60A2" w:rsidRDefault="000B60A2" w:rsidP="000B60A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FBF523" w14:textId="00B3D19A" w:rsidR="000B60A2" w:rsidRPr="000B60A2" w:rsidRDefault="000B60A2" w:rsidP="000B60A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Joanne Davies </w:t>
                      </w:r>
                    </w:p>
                  </w:txbxContent>
                </v:textbox>
              </v:shape>
            </w:pict>
          </mc:Fallback>
        </mc:AlternateContent>
      </w:r>
    </w:p>
    <w:p w14:paraId="14A18312" w14:textId="77777777" w:rsidR="00EA0D3E" w:rsidRDefault="00EA0D3E" w:rsidP="00D558F9">
      <w:pPr>
        <w:spacing w:line="360" w:lineRule="auto"/>
        <w:rPr>
          <w:rFonts w:ascii="Arial" w:hAnsi="Arial" w:cs="Arial"/>
          <w:sz w:val="24"/>
          <w:szCs w:val="24"/>
        </w:rPr>
      </w:pPr>
    </w:p>
    <w:p w14:paraId="68C02F10" w14:textId="77777777" w:rsidR="00EA0D3E" w:rsidRDefault="00EA0D3E" w:rsidP="00D558F9">
      <w:pPr>
        <w:spacing w:line="360" w:lineRule="auto"/>
        <w:rPr>
          <w:rFonts w:ascii="Arial" w:hAnsi="Arial" w:cs="Arial"/>
          <w:sz w:val="24"/>
          <w:szCs w:val="24"/>
        </w:rPr>
      </w:pPr>
    </w:p>
    <w:p w14:paraId="682B451C" w14:textId="77777777" w:rsidR="00EA0D3E" w:rsidRDefault="00EA0D3E" w:rsidP="00D558F9">
      <w:pPr>
        <w:spacing w:line="360" w:lineRule="auto"/>
        <w:rPr>
          <w:rFonts w:ascii="Arial" w:hAnsi="Arial" w:cs="Arial"/>
          <w:sz w:val="24"/>
          <w:szCs w:val="24"/>
        </w:rPr>
      </w:pPr>
    </w:p>
    <w:p w14:paraId="33071EB0" w14:textId="77777777" w:rsidR="00EA0D3E" w:rsidRDefault="00EA0D3E" w:rsidP="00D558F9">
      <w:pPr>
        <w:spacing w:line="360" w:lineRule="auto"/>
        <w:rPr>
          <w:rFonts w:ascii="Arial" w:hAnsi="Arial" w:cs="Arial"/>
          <w:sz w:val="24"/>
          <w:szCs w:val="24"/>
        </w:rPr>
      </w:pPr>
    </w:p>
    <w:p w14:paraId="7DF62E76" w14:textId="77777777" w:rsidR="00EA0D3E" w:rsidRDefault="00EA0D3E" w:rsidP="00D558F9">
      <w:pPr>
        <w:spacing w:line="360" w:lineRule="auto"/>
        <w:rPr>
          <w:rFonts w:ascii="Arial" w:hAnsi="Arial" w:cs="Arial"/>
          <w:sz w:val="24"/>
          <w:szCs w:val="24"/>
        </w:rPr>
      </w:pPr>
    </w:p>
    <w:p w14:paraId="7CB126CC" w14:textId="77777777" w:rsidR="00EA0D3E" w:rsidRDefault="00EA0D3E" w:rsidP="00D558F9">
      <w:pPr>
        <w:spacing w:line="360" w:lineRule="auto"/>
        <w:rPr>
          <w:rFonts w:ascii="Arial" w:hAnsi="Arial" w:cs="Arial"/>
          <w:sz w:val="24"/>
          <w:szCs w:val="24"/>
        </w:rPr>
      </w:pPr>
    </w:p>
    <w:p w14:paraId="7C89C5B3" w14:textId="77777777" w:rsidR="00EA0D3E" w:rsidRDefault="00EA0D3E" w:rsidP="00D558F9">
      <w:pPr>
        <w:spacing w:line="360" w:lineRule="auto"/>
        <w:rPr>
          <w:rFonts w:ascii="Arial" w:hAnsi="Arial" w:cs="Arial"/>
          <w:sz w:val="24"/>
          <w:szCs w:val="24"/>
        </w:rPr>
      </w:pPr>
    </w:p>
    <w:p w14:paraId="59E6AF7D" w14:textId="77777777" w:rsidR="00EA0D3E" w:rsidRDefault="00EA0D3E" w:rsidP="00D558F9">
      <w:pPr>
        <w:spacing w:line="360" w:lineRule="auto"/>
        <w:rPr>
          <w:rFonts w:ascii="Arial" w:hAnsi="Arial" w:cs="Arial"/>
          <w:sz w:val="24"/>
          <w:szCs w:val="24"/>
        </w:rPr>
      </w:pPr>
    </w:p>
    <w:p w14:paraId="1EDCEFF2" w14:textId="77777777" w:rsidR="00EA0D3E" w:rsidRDefault="00EA0D3E" w:rsidP="00D558F9">
      <w:pPr>
        <w:spacing w:line="360" w:lineRule="auto"/>
        <w:rPr>
          <w:rFonts w:ascii="Arial" w:hAnsi="Arial" w:cs="Arial"/>
          <w:sz w:val="24"/>
          <w:szCs w:val="24"/>
        </w:rPr>
      </w:pPr>
    </w:p>
    <w:p w14:paraId="6CE6FF8E" w14:textId="77777777" w:rsidR="00EA0D3E" w:rsidRDefault="00EA0D3E" w:rsidP="00D558F9">
      <w:pPr>
        <w:spacing w:line="360" w:lineRule="auto"/>
        <w:rPr>
          <w:rFonts w:ascii="Arial" w:hAnsi="Arial" w:cs="Arial"/>
          <w:sz w:val="24"/>
          <w:szCs w:val="24"/>
        </w:rPr>
      </w:pPr>
    </w:p>
    <w:p w14:paraId="59B8D9E8" w14:textId="77777777" w:rsidR="00EA0D3E" w:rsidRDefault="00EA0D3E" w:rsidP="00D558F9">
      <w:pPr>
        <w:spacing w:line="360" w:lineRule="auto"/>
        <w:rPr>
          <w:rFonts w:ascii="Arial" w:hAnsi="Arial" w:cs="Arial"/>
          <w:sz w:val="24"/>
          <w:szCs w:val="24"/>
        </w:rPr>
      </w:pPr>
    </w:p>
    <w:p w14:paraId="5D1B0A17" w14:textId="77777777" w:rsidR="00EA0D3E" w:rsidRDefault="00EA0D3E" w:rsidP="00D558F9">
      <w:pPr>
        <w:spacing w:line="360" w:lineRule="auto"/>
        <w:rPr>
          <w:rFonts w:ascii="Arial" w:hAnsi="Arial" w:cs="Arial"/>
          <w:sz w:val="24"/>
          <w:szCs w:val="24"/>
        </w:rPr>
      </w:pPr>
    </w:p>
    <w:p w14:paraId="62634025" w14:textId="77777777" w:rsidR="00EA0D3E" w:rsidRDefault="00EA0D3E" w:rsidP="00D558F9">
      <w:pPr>
        <w:spacing w:line="360" w:lineRule="auto"/>
        <w:rPr>
          <w:rFonts w:ascii="Arial" w:hAnsi="Arial" w:cs="Arial"/>
          <w:sz w:val="24"/>
          <w:szCs w:val="24"/>
        </w:rPr>
      </w:pPr>
    </w:p>
    <w:p w14:paraId="73787B3D" w14:textId="77777777" w:rsidR="00EA0D3E" w:rsidRDefault="00EA0D3E" w:rsidP="00D558F9">
      <w:pPr>
        <w:spacing w:line="360" w:lineRule="auto"/>
        <w:rPr>
          <w:rFonts w:ascii="Arial" w:hAnsi="Arial" w:cs="Arial"/>
          <w:sz w:val="24"/>
          <w:szCs w:val="24"/>
        </w:rPr>
      </w:pPr>
    </w:p>
    <w:p w14:paraId="195351A9" w14:textId="77777777" w:rsidR="00EA0D3E" w:rsidRDefault="00EA0D3E" w:rsidP="00D558F9">
      <w:pPr>
        <w:spacing w:line="360" w:lineRule="auto"/>
        <w:rPr>
          <w:rFonts w:ascii="Arial" w:hAnsi="Arial" w:cs="Arial"/>
          <w:sz w:val="24"/>
          <w:szCs w:val="24"/>
        </w:rPr>
      </w:pPr>
    </w:p>
    <w:p w14:paraId="7302ADB2" w14:textId="77777777" w:rsidR="00EA0D3E" w:rsidRDefault="00EA0D3E" w:rsidP="00D558F9">
      <w:pPr>
        <w:spacing w:line="360" w:lineRule="auto"/>
        <w:rPr>
          <w:rFonts w:ascii="Arial" w:hAnsi="Arial" w:cs="Arial"/>
          <w:sz w:val="24"/>
          <w:szCs w:val="24"/>
        </w:rPr>
      </w:pPr>
    </w:p>
    <w:p w14:paraId="345FF980" w14:textId="77777777" w:rsidR="00EA0D3E" w:rsidRDefault="00EA0D3E" w:rsidP="00D558F9">
      <w:pPr>
        <w:spacing w:line="360" w:lineRule="auto"/>
        <w:rPr>
          <w:rFonts w:ascii="Arial" w:hAnsi="Arial" w:cs="Arial"/>
          <w:sz w:val="24"/>
          <w:szCs w:val="24"/>
        </w:rPr>
      </w:pPr>
    </w:p>
    <w:p w14:paraId="794FD670" w14:textId="77777777" w:rsidR="00EA0D3E" w:rsidRDefault="00EA0D3E" w:rsidP="00D558F9">
      <w:pPr>
        <w:spacing w:line="360" w:lineRule="auto"/>
        <w:rPr>
          <w:rFonts w:ascii="Arial" w:hAnsi="Arial" w:cs="Arial"/>
          <w:sz w:val="24"/>
          <w:szCs w:val="24"/>
        </w:rPr>
      </w:pPr>
    </w:p>
    <w:p w14:paraId="38752BFF" w14:textId="77777777" w:rsidR="00EA0D3E" w:rsidRDefault="00EA0D3E" w:rsidP="00D558F9">
      <w:pPr>
        <w:spacing w:line="360" w:lineRule="auto"/>
        <w:rPr>
          <w:rFonts w:ascii="Arial" w:hAnsi="Arial" w:cs="Arial"/>
          <w:sz w:val="24"/>
          <w:szCs w:val="24"/>
        </w:rPr>
      </w:pPr>
    </w:p>
    <w:p w14:paraId="79B2D989" w14:textId="77777777" w:rsidR="00EA0D3E" w:rsidRDefault="00EA0D3E" w:rsidP="00D558F9">
      <w:pPr>
        <w:spacing w:line="360" w:lineRule="auto"/>
        <w:rPr>
          <w:rFonts w:ascii="Arial" w:hAnsi="Arial" w:cs="Arial"/>
          <w:sz w:val="24"/>
          <w:szCs w:val="24"/>
        </w:rPr>
      </w:pPr>
    </w:p>
    <w:p w14:paraId="6BA4AC64" w14:textId="77777777" w:rsidR="00EA0D3E" w:rsidRDefault="00EA0D3E" w:rsidP="00D558F9">
      <w:pPr>
        <w:spacing w:line="360" w:lineRule="auto"/>
        <w:rPr>
          <w:rFonts w:ascii="Arial" w:hAnsi="Arial" w:cs="Arial"/>
          <w:sz w:val="24"/>
          <w:szCs w:val="24"/>
        </w:rPr>
      </w:pPr>
    </w:p>
    <w:p w14:paraId="04010D81" w14:textId="77777777" w:rsidR="00EA0D3E" w:rsidRDefault="00EA0D3E" w:rsidP="00D558F9">
      <w:pPr>
        <w:spacing w:line="360" w:lineRule="auto"/>
        <w:rPr>
          <w:rFonts w:ascii="Arial" w:hAnsi="Arial" w:cs="Arial"/>
          <w:sz w:val="24"/>
          <w:szCs w:val="24"/>
        </w:rPr>
      </w:pPr>
    </w:p>
    <w:p w14:paraId="544DA44E" w14:textId="77777777" w:rsidR="00EA0D3E" w:rsidRDefault="00EA0D3E" w:rsidP="00D558F9">
      <w:pPr>
        <w:spacing w:line="360" w:lineRule="auto"/>
        <w:rPr>
          <w:rFonts w:ascii="Arial" w:hAnsi="Arial" w:cs="Arial"/>
          <w:sz w:val="24"/>
          <w:szCs w:val="24"/>
        </w:rPr>
      </w:pPr>
    </w:p>
    <w:p w14:paraId="7663D770" w14:textId="77777777" w:rsidR="00EA0D3E" w:rsidRDefault="00EA0D3E" w:rsidP="00D558F9">
      <w:pPr>
        <w:spacing w:line="360" w:lineRule="auto"/>
        <w:rPr>
          <w:rFonts w:ascii="Arial" w:hAnsi="Arial" w:cs="Arial"/>
          <w:sz w:val="24"/>
          <w:szCs w:val="24"/>
        </w:rPr>
      </w:pPr>
    </w:p>
    <w:p w14:paraId="74C98865" w14:textId="77777777" w:rsidR="00EA0D3E" w:rsidRDefault="00EA0D3E" w:rsidP="00D558F9">
      <w:pPr>
        <w:spacing w:line="360" w:lineRule="auto"/>
        <w:rPr>
          <w:rFonts w:ascii="Arial" w:hAnsi="Arial" w:cs="Arial"/>
          <w:sz w:val="24"/>
          <w:szCs w:val="24"/>
        </w:rPr>
      </w:pPr>
    </w:p>
    <w:p w14:paraId="1522C46C" w14:textId="77777777" w:rsidR="00EA0D3E" w:rsidRDefault="00EA0D3E" w:rsidP="00D558F9">
      <w:pPr>
        <w:spacing w:line="360" w:lineRule="auto"/>
        <w:rPr>
          <w:rFonts w:ascii="Arial" w:hAnsi="Arial" w:cs="Arial"/>
          <w:sz w:val="24"/>
          <w:szCs w:val="24"/>
        </w:rPr>
      </w:pPr>
    </w:p>
    <w:p w14:paraId="417664A5" w14:textId="77777777" w:rsidR="00EA0D3E" w:rsidRDefault="00EA0D3E" w:rsidP="00D558F9">
      <w:pPr>
        <w:spacing w:line="360" w:lineRule="auto"/>
        <w:rPr>
          <w:rFonts w:ascii="Arial" w:hAnsi="Arial" w:cs="Arial"/>
          <w:sz w:val="24"/>
          <w:szCs w:val="24"/>
        </w:rPr>
      </w:pPr>
    </w:p>
    <w:p w14:paraId="7668A9F2" w14:textId="77777777" w:rsidR="00EA0D3E" w:rsidRDefault="00EA0D3E" w:rsidP="00D558F9">
      <w:pPr>
        <w:spacing w:line="360" w:lineRule="auto"/>
        <w:rPr>
          <w:rFonts w:ascii="Arial" w:hAnsi="Arial" w:cs="Arial"/>
          <w:sz w:val="24"/>
          <w:szCs w:val="24"/>
        </w:rPr>
      </w:pPr>
    </w:p>
    <w:p w14:paraId="1D5A542B" w14:textId="77777777" w:rsidR="00EA0D3E" w:rsidRDefault="00EA0D3E" w:rsidP="00D558F9">
      <w:pPr>
        <w:spacing w:line="360" w:lineRule="auto"/>
        <w:rPr>
          <w:rFonts w:ascii="Arial" w:hAnsi="Arial" w:cs="Arial"/>
          <w:sz w:val="24"/>
          <w:szCs w:val="24"/>
        </w:rPr>
      </w:pPr>
    </w:p>
    <w:p w14:paraId="3372733A" w14:textId="77777777" w:rsidR="00EA0D3E" w:rsidRDefault="00EA0D3E" w:rsidP="00D558F9">
      <w:pPr>
        <w:spacing w:line="360" w:lineRule="auto"/>
        <w:rPr>
          <w:rFonts w:ascii="Arial" w:hAnsi="Arial" w:cs="Arial"/>
          <w:sz w:val="24"/>
          <w:szCs w:val="24"/>
        </w:rPr>
      </w:pPr>
    </w:p>
    <w:p w14:paraId="5145B73A" w14:textId="77777777" w:rsidR="00EA0D3E" w:rsidRDefault="00EA0D3E" w:rsidP="00D558F9">
      <w:pPr>
        <w:spacing w:line="360" w:lineRule="auto"/>
        <w:rPr>
          <w:rFonts w:ascii="Arial" w:hAnsi="Arial" w:cs="Arial"/>
          <w:sz w:val="24"/>
          <w:szCs w:val="24"/>
        </w:rPr>
      </w:pPr>
    </w:p>
    <w:p w14:paraId="760BA52A" w14:textId="77777777" w:rsidR="00EA0D3E" w:rsidRDefault="00EA0D3E" w:rsidP="00D558F9">
      <w:pPr>
        <w:spacing w:line="360" w:lineRule="auto"/>
        <w:rPr>
          <w:rFonts w:ascii="Arial" w:hAnsi="Arial" w:cs="Arial"/>
          <w:sz w:val="24"/>
          <w:szCs w:val="24"/>
        </w:rPr>
      </w:pPr>
    </w:p>
    <w:p w14:paraId="46646BF4" w14:textId="733B2AED" w:rsidR="00C6431C" w:rsidRPr="00D558F9" w:rsidRDefault="000A5589" w:rsidP="00D558F9">
      <w:pPr>
        <w:spacing w:line="360" w:lineRule="auto"/>
        <w:rPr>
          <w:rFonts w:ascii="Arial" w:hAnsi="Arial" w:cs="Arial"/>
          <w:sz w:val="24"/>
          <w:szCs w:val="24"/>
          <w:shd w:val="clear" w:color="auto" w:fill="FFFFFF"/>
        </w:rPr>
      </w:pPr>
      <w:r w:rsidRPr="00D558F9">
        <w:rPr>
          <w:rFonts w:ascii="Arial" w:hAnsi="Arial" w:cs="Arial"/>
          <w:sz w:val="24"/>
          <w:szCs w:val="24"/>
        </w:rPr>
        <w:lastRenderedPageBreak/>
        <w:t xml:space="preserve">The purpose of this report is to lay focus upon the ageing population critically evaluating those provision services that target older people ensuring that links are made with existing policy and initiatives. </w:t>
      </w:r>
      <w:r w:rsidR="008B78A6" w:rsidRPr="00D558F9">
        <w:rPr>
          <w:rFonts w:ascii="Arial" w:hAnsi="Arial" w:cs="Arial"/>
          <w:sz w:val="24"/>
          <w:szCs w:val="24"/>
        </w:rPr>
        <w:t xml:space="preserve">Firstly, this assignment will define what Old Age is </w:t>
      </w:r>
      <w:proofErr w:type="gramStart"/>
      <w:r w:rsidR="008B78A6" w:rsidRPr="00D558F9">
        <w:rPr>
          <w:rFonts w:ascii="Arial" w:hAnsi="Arial" w:cs="Arial"/>
          <w:sz w:val="24"/>
          <w:szCs w:val="24"/>
        </w:rPr>
        <w:t>comparing and contrasting</w:t>
      </w:r>
      <w:proofErr w:type="gramEnd"/>
      <w:r w:rsidR="008B78A6" w:rsidRPr="00D558F9">
        <w:rPr>
          <w:rFonts w:ascii="Arial" w:hAnsi="Arial" w:cs="Arial"/>
          <w:sz w:val="24"/>
          <w:szCs w:val="24"/>
        </w:rPr>
        <w:t xml:space="preserve"> a range of definitions along with exploring the theories of ageing. </w:t>
      </w:r>
      <w:r w:rsidR="0073385D" w:rsidRPr="00D558F9">
        <w:rPr>
          <w:rFonts w:ascii="Arial" w:hAnsi="Arial" w:cs="Arial"/>
          <w:sz w:val="24"/>
          <w:szCs w:val="24"/>
        </w:rPr>
        <w:t xml:space="preserve">Relevant links will be made to </w:t>
      </w:r>
      <w:r w:rsidR="006977C7" w:rsidRPr="00D558F9">
        <w:rPr>
          <w:rFonts w:ascii="Arial" w:hAnsi="Arial" w:cs="Arial"/>
          <w:sz w:val="24"/>
          <w:szCs w:val="24"/>
        </w:rPr>
        <w:t xml:space="preserve">the case study offered in relation to Sadie who is </w:t>
      </w:r>
      <w:proofErr w:type="spellStart"/>
      <w:proofErr w:type="gramStart"/>
      <w:r w:rsidR="006977C7" w:rsidRPr="00D558F9">
        <w:rPr>
          <w:rFonts w:ascii="Arial" w:hAnsi="Arial" w:cs="Arial"/>
          <w:sz w:val="24"/>
          <w:szCs w:val="24"/>
        </w:rPr>
        <w:t>a</w:t>
      </w:r>
      <w:proofErr w:type="spellEnd"/>
      <w:proofErr w:type="gramEnd"/>
      <w:r w:rsidR="006977C7" w:rsidRPr="00D558F9">
        <w:rPr>
          <w:rFonts w:ascii="Arial" w:hAnsi="Arial" w:cs="Arial"/>
          <w:sz w:val="24"/>
          <w:szCs w:val="24"/>
        </w:rPr>
        <w:t xml:space="preserve"> elderly widow. </w:t>
      </w:r>
      <w:r w:rsidRPr="00D558F9">
        <w:rPr>
          <w:rFonts w:ascii="Arial" w:hAnsi="Arial" w:cs="Arial"/>
          <w:sz w:val="24"/>
          <w:szCs w:val="24"/>
        </w:rPr>
        <w:t xml:space="preserve">According to </w:t>
      </w:r>
      <w:r w:rsidRPr="00D558F9">
        <w:rPr>
          <w:rFonts w:ascii="Arial" w:hAnsi="Arial" w:cs="Arial"/>
          <w:sz w:val="24"/>
          <w:szCs w:val="24"/>
          <w:shd w:val="clear" w:color="auto" w:fill="FFFFFF"/>
        </w:rPr>
        <w:t>Kingston, Comas-Herrera and Jagger (2018) it is suggested that in England</w:t>
      </w:r>
      <w:r w:rsidR="00105ADF" w:rsidRPr="00D558F9">
        <w:rPr>
          <w:rFonts w:ascii="Arial" w:hAnsi="Arial" w:cs="Arial"/>
          <w:sz w:val="24"/>
          <w:szCs w:val="24"/>
          <w:shd w:val="clear" w:color="auto" w:fill="FFFFFF"/>
        </w:rPr>
        <w:t>, the number of people that are over the age of 65 years old and above will require different levels of care estimated between 2015 and 2035. In addition to the above this piece will see</w:t>
      </w:r>
      <w:r w:rsidR="00C6431C" w:rsidRPr="00D558F9">
        <w:rPr>
          <w:rFonts w:ascii="Arial" w:hAnsi="Arial" w:cs="Arial"/>
          <w:sz w:val="24"/>
          <w:szCs w:val="24"/>
          <w:shd w:val="clear" w:color="auto" w:fill="FFFFFF"/>
        </w:rPr>
        <w:t>k</w:t>
      </w:r>
      <w:r w:rsidR="00105ADF" w:rsidRPr="00D558F9">
        <w:rPr>
          <w:rFonts w:ascii="Arial" w:hAnsi="Arial" w:cs="Arial"/>
          <w:sz w:val="24"/>
          <w:szCs w:val="24"/>
          <w:shd w:val="clear" w:color="auto" w:fill="FFFFFF"/>
        </w:rPr>
        <w:t xml:space="preserve"> to explore the Population Ageing and Care Simulation (PACSim) model to discuss in further depth the health expectances of individuals as they age over time.</w:t>
      </w:r>
      <w:r w:rsidR="007C42E7" w:rsidRPr="00D558F9">
        <w:rPr>
          <w:rFonts w:ascii="Arial" w:hAnsi="Arial" w:cs="Arial"/>
          <w:sz w:val="24"/>
          <w:szCs w:val="24"/>
          <w:shd w:val="clear" w:color="auto" w:fill="FFFFFF"/>
        </w:rPr>
        <w:t xml:space="preserve"> With age, it comes with </w:t>
      </w:r>
      <w:proofErr w:type="gramStart"/>
      <w:r w:rsidR="007C42E7" w:rsidRPr="00D558F9">
        <w:rPr>
          <w:rFonts w:ascii="Arial" w:hAnsi="Arial" w:cs="Arial"/>
          <w:sz w:val="24"/>
          <w:szCs w:val="24"/>
          <w:shd w:val="clear" w:color="auto" w:fill="FFFFFF"/>
        </w:rPr>
        <w:t>a number of</w:t>
      </w:r>
      <w:proofErr w:type="gramEnd"/>
      <w:r w:rsidR="007C42E7" w:rsidRPr="00D558F9">
        <w:rPr>
          <w:rFonts w:ascii="Arial" w:hAnsi="Arial" w:cs="Arial"/>
          <w:sz w:val="24"/>
          <w:szCs w:val="24"/>
          <w:shd w:val="clear" w:color="auto" w:fill="FFFFFF"/>
        </w:rPr>
        <w:t xml:space="preserve"> implications </w:t>
      </w:r>
      <w:r w:rsidR="0000036C" w:rsidRPr="00D558F9">
        <w:rPr>
          <w:rFonts w:ascii="Arial" w:hAnsi="Arial" w:cs="Arial"/>
          <w:sz w:val="24"/>
          <w:szCs w:val="24"/>
          <w:shd w:val="clear" w:color="auto" w:fill="FFFFFF"/>
        </w:rPr>
        <w:t>that is experienced by older people</w:t>
      </w:r>
      <w:r w:rsidR="00797EAC" w:rsidRPr="00D558F9">
        <w:rPr>
          <w:rFonts w:ascii="Arial" w:hAnsi="Arial" w:cs="Arial"/>
          <w:sz w:val="24"/>
          <w:szCs w:val="24"/>
          <w:shd w:val="clear" w:color="auto" w:fill="FFFFFF"/>
        </w:rPr>
        <w:t xml:space="preserve"> </w:t>
      </w:r>
      <w:r w:rsidR="002B7755" w:rsidRPr="00D558F9">
        <w:rPr>
          <w:rFonts w:ascii="Arial" w:hAnsi="Arial" w:cs="Arial"/>
          <w:sz w:val="24"/>
          <w:szCs w:val="24"/>
          <w:shd w:val="clear" w:color="auto" w:fill="FFFFFF"/>
        </w:rPr>
        <w:t xml:space="preserve">therefore, wider discussions will take place around </w:t>
      </w:r>
      <w:r w:rsidR="000164D9" w:rsidRPr="00D558F9">
        <w:rPr>
          <w:rFonts w:ascii="Arial" w:hAnsi="Arial" w:cs="Arial"/>
          <w:sz w:val="24"/>
          <w:szCs w:val="24"/>
          <w:shd w:val="clear" w:color="auto" w:fill="FFFFFF"/>
        </w:rPr>
        <w:t>financial issues, abuse and further forms of issues</w:t>
      </w:r>
      <w:r w:rsidR="00710DE0" w:rsidRPr="00D558F9">
        <w:rPr>
          <w:rFonts w:ascii="Arial" w:hAnsi="Arial" w:cs="Arial"/>
          <w:sz w:val="24"/>
          <w:szCs w:val="24"/>
          <w:shd w:val="clear" w:color="auto" w:fill="FFFFFF"/>
        </w:rPr>
        <w:t xml:space="preserve"> which will include mental and physical health. </w:t>
      </w:r>
    </w:p>
    <w:p w14:paraId="0D27768F" w14:textId="77777777" w:rsidR="00C6431C" w:rsidRPr="00D558F9" w:rsidRDefault="00C6431C" w:rsidP="00D558F9">
      <w:pPr>
        <w:spacing w:line="360" w:lineRule="auto"/>
        <w:ind w:left="360"/>
        <w:rPr>
          <w:rFonts w:ascii="Arial" w:hAnsi="Arial" w:cs="Arial"/>
          <w:sz w:val="24"/>
          <w:szCs w:val="24"/>
          <w:shd w:val="clear" w:color="auto" w:fill="FFFFFF"/>
        </w:rPr>
      </w:pPr>
    </w:p>
    <w:p w14:paraId="30520AE8" w14:textId="3013E169" w:rsidR="000A5589" w:rsidRPr="00D558F9" w:rsidRDefault="00105ADF" w:rsidP="00D558F9">
      <w:pPr>
        <w:spacing w:line="360" w:lineRule="auto"/>
        <w:rPr>
          <w:rFonts w:ascii="Arial" w:hAnsi="Arial" w:cs="Arial"/>
          <w:sz w:val="24"/>
          <w:szCs w:val="24"/>
          <w:shd w:val="clear" w:color="auto" w:fill="FFFFFF"/>
        </w:rPr>
      </w:pPr>
      <w:r w:rsidRPr="00D558F9">
        <w:rPr>
          <w:rFonts w:ascii="Arial" w:hAnsi="Arial" w:cs="Arial"/>
          <w:sz w:val="24"/>
          <w:szCs w:val="24"/>
          <w:shd w:val="clear" w:color="auto" w:fill="FFFFFF"/>
        </w:rPr>
        <w:t>Arguments will also be formulated around the increasin</w:t>
      </w:r>
      <w:r w:rsidR="00C6431C" w:rsidRPr="00D558F9">
        <w:rPr>
          <w:rFonts w:ascii="Arial" w:hAnsi="Arial" w:cs="Arial"/>
          <w:sz w:val="24"/>
          <w:szCs w:val="24"/>
          <w:shd w:val="clear" w:color="auto" w:fill="FFFFFF"/>
        </w:rPr>
        <w:t xml:space="preserve">g pressure upon the Health Care Sector and the current strains they face touching upon how these pressures can in fact be exacerbated by the elderly. As this repot progresses, it will examine the future of an older person whereby their care is concerned with the incorporation of technology information within health care settings. </w:t>
      </w:r>
      <w:r w:rsidR="00710DE0" w:rsidRPr="00D558F9">
        <w:rPr>
          <w:rFonts w:ascii="Arial" w:hAnsi="Arial" w:cs="Arial"/>
          <w:sz w:val="24"/>
          <w:szCs w:val="24"/>
          <w:shd w:val="clear" w:color="auto" w:fill="FFFFFF"/>
        </w:rPr>
        <w:t xml:space="preserve">Undoubtedly, there have been </w:t>
      </w:r>
      <w:r w:rsidR="00156105" w:rsidRPr="00D558F9">
        <w:rPr>
          <w:rFonts w:ascii="Arial" w:hAnsi="Arial" w:cs="Arial"/>
          <w:sz w:val="24"/>
          <w:szCs w:val="24"/>
          <w:shd w:val="clear" w:color="auto" w:fill="FFFFFF"/>
        </w:rPr>
        <w:t xml:space="preserve">major disruptions within the Health Care sector </w:t>
      </w:r>
      <w:proofErr w:type="gramStart"/>
      <w:r w:rsidR="00156105" w:rsidRPr="00D558F9">
        <w:rPr>
          <w:rFonts w:ascii="Arial" w:hAnsi="Arial" w:cs="Arial"/>
          <w:sz w:val="24"/>
          <w:szCs w:val="24"/>
          <w:shd w:val="clear" w:color="auto" w:fill="FFFFFF"/>
        </w:rPr>
        <w:t>as a result of</w:t>
      </w:r>
      <w:proofErr w:type="gramEnd"/>
      <w:r w:rsidR="00156105" w:rsidRPr="00D558F9">
        <w:rPr>
          <w:rFonts w:ascii="Arial" w:hAnsi="Arial" w:cs="Arial"/>
          <w:sz w:val="24"/>
          <w:szCs w:val="24"/>
          <w:shd w:val="clear" w:color="auto" w:fill="FFFFFF"/>
        </w:rPr>
        <w:t xml:space="preserve"> the pandemic</w:t>
      </w:r>
      <w:r w:rsidR="009C267E" w:rsidRPr="00D558F9">
        <w:rPr>
          <w:rFonts w:ascii="Arial" w:hAnsi="Arial" w:cs="Arial"/>
          <w:sz w:val="24"/>
          <w:szCs w:val="24"/>
          <w:shd w:val="clear" w:color="auto" w:fill="FFFFFF"/>
        </w:rPr>
        <w:t xml:space="preserve"> thus much debate will take place around the effects of the pandemic on the elderly population </w:t>
      </w:r>
      <w:r w:rsidR="0086077F" w:rsidRPr="00D558F9">
        <w:rPr>
          <w:rFonts w:ascii="Arial" w:hAnsi="Arial" w:cs="Arial"/>
          <w:sz w:val="24"/>
          <w:szCs w:val="24"/>
          <w:shd w:val="clear" w:color="auto" w:fill="FFFFFF"/>
        </w:rPr>
        <w:t xml:space="preserve">in the UK. Throughout this piece, there will be critical analysis </w:t>
      </w:r>
      <w:r w:rsidR="007D172A" w:rsidRPr="00D558F9">
        <w:rPr>
          <w:rFonts w:ascii="Arial" w:hAnsi="Arial" w:cs="Arial"/>
          <w:sz w:val="24"/>
          <w:szCs w:val="24"/>
          <w:shd w:val="clear" w:color="auto" w:fill="FFFFFF"/>
        </w:rPr>
        <w:t xml:space="preserve">regarding the future of the Health and Social Care Provision with the constraints of the increasing number of elderly people </w:t>
      </w:r>
      <w:r w:rsidR="006B0D9B" w:rsidRPr="00D558F9">
        <w:rPr>
          <w:rFonts w:ascii="Arial" w:hAnsi="Arial" w:cs="Arial"/>
          <w:sz w:val="24"/>
          <w:szCs w:val="24"/>
          <w:shd w:val="clear" w:color="auto" w:fill="FFFFFF"/>
        </w:rPr>
        <w:t xml:space="preserve">with discussions around whether the Health and Social Care provision is </w:t>
      </w:r>
      <w:proofErr w:type="gramStart"/>
      <w:r w:rsidR="006B0D9B" w:rsidRPr="00D558F9">
        <w:rPr>
          <w:rFonts w:ascii="Arial" w:hAnsi="Arial" w:cs="Arial"/>
          <w:sz w:val="24"/>
          <w:szCs w:val="24"/>
          <w:shd w:val="clear" w:color="auto" w:fill="FFFFFF"/>
        </w:rPr>
        <w:t>sufficient enough</w:t>
      </w:r>
      <w:proofErr w:type="gramEnd"/>
      <w:r w:rsidR="006B0D9B" w:rsidRPr="00D558F9">
        <w:rPr>
          <w:rFonts w:ascii="Arial" w:hAnsi="Arial" w:cs="Arial"/>
          <w:sz w:val="24"/>
          <w:szCs w:val="24"/>
          <w:shd w:val="clear" w:color="auto" w:fill="FFFFFF"/>
        </w:rPr>
        <w:t xml:space="preserve"> to accommodate </w:t>
      </w:r>
      <w:r w:rsidR="00717A01" w:rsidRPr="00D558F9">
        <w:rPr>
          <w:rFonts w:ascii="Arial" w:hAnsi="Arial" w:cs="Arial"/>
          <w:sz w:val="24"/>
          <w:szCs w:val="24"/>
          <w:shd w:val="clear" w:color="auto" w:fill="FFFFFF"/>
        </w:rPr>
        <w:t xml:space="preserve">individual needs. </w:t>
      </w:r>
    </w:p>
    <w:p w14:paraId="11D162A0" w14:textId="77777777" w:rsidR="008B78A6" w:rsidRPr="00D558F9" w:rsidRDefault="008B78A6" w:rsidP="00D558F9">
      <w:pPr>
        <w:spacing w:line="360" w:lineRule="auto"/>
        <w:ind w:left="360"/>
        <w:rPr>
          <w:rFonts w:ascii="Arial" w:hAnsi="Arial" w:cs="Arial"/>
          <w:sz w:val="24"/>
          <w:szCs w:val="24"/>
          <w:shd w:val="clear" w:color="auto" w:fill="FFFFFF"/>
        </w:rPr>
      </w:pPr>
    </w:p>
    <w:p w14:paraId="28C15CBB" w14:textId="77777777" w:rsidR="008B78A6" w:rsidRPr="00D558F9" w:rsidRDefault="008B78A6" w:rsidP="00D558F9">
      <w:pPr>
        <w:spacing w:line="360" w:lineRule="auto"/>
        <w:rPr>
          <w:rFonts w:ascii="Arial" w:hAnsi="Arial" w:cs="Arial"/>
          <w:b/>
          <w:bCs/>
          <w:sz w:val="24"/>
          <w:szCs w:val="24"/>
          <w:u w:val="single"/>
          <w:shd w:val="clear" w:color="auto" w:fill="FFFFFF"/>
        </w:rPr>
      </w:pPr>
      <w:r w:rsidRPr="00D558F9">
        <w:rPr>
          <w:rFonts w:ascii="Arial" w:hAnsi="Arial" w:cs="Arial"/>
          <w:b/>
          <w:bCs/>
          <w:sz w:val="24"/>
          <w:szCs w:val="24"/>
          <w:u w:val="single"/>
          <w:shd w:val="clear" w:color="auto" w:fill="FFFFFF"/>
        </w:rPr>
        <w:t xml:space="preserve">Define what Old Age is </w:t>
      </w:r>
    </w:p>
    <w:p w14:paraId="55473CBB" w14:textId="0B6C308F" w:rsidR="00194376" w:rsidRPr="00D558F9" w:rsidRDefault="00DB14DC" w:rsidP="00D558F9">
      <w:pPr>
        <w:spacing w:line="360" w:lineRule="auto"/>
        <w:rPr>
          <w:rFonts w:ascii="Arial" w:hAnsi="Arial" w:cs="Arial"/>
          <w:sz w:val="24"/>
          <w:szCs w:val="24"/>
        </w:rPr>
      </w:pPr>
      <w:r w:rsidRPr="00D558F9">
        <w:rPr>
          <w:rFonts w:ascii="Arial" w:hAnsi="Arial" w:cs="Arial"/>
          <w:sz w:val="24"/>
          <w:szCs w:val="24"/>
          <w:shd w:val="clear" w:color="auto" w:fill="FFFFFF"/>
        </w:rPr>
        <w:t xml:space="preserve">The discussion that follows will seek to define the meaning of Old Age. </w:t>
      </w:r>
      <w:r w:rsidR="003D7979" w:rsidRPr="00D558F9">
        <w:rPr>
          <w:rFonts w:ascii="Arial" w:hAnsi="Arial" w:cs="Arial"/>
          <w:sz w:val="24"/>
          <w:szCs w:val="24"/>
          <w:shd w:val="clear" w:color="auto" w:fill="FFFFFF"/>
        </w:rPr>
        <w:t xml:space="preserve">Let us first ask ourselves what Old Age is. </w:t>
      </w:r>
      <w:r w:rsidR="005F1F9A" w:rsidRPr="00D558F9">
        <w:rPr>
          <w:rFonts w:ascii="Arial" w:hAnsi="Arial" w:cs="Arial"/>
          <w:sz w:val="24"/>
          <w:szCs w:val="24"/>
          <w:shd w:val="clear" w:color="auto" w:fill="FFFFFF"/>
        </w:rPr>
        <w:t xml:space="preserve">Caselli and Lopez (1996) </w:t>
      </w:r>
      <w:r w:rsidR="00052E0A" w:rsidRPr="00D558F9">
        <w:rPr>
          <w:rFonts w:ascii="Arial" w:hAnsi="Arial" w:cs="Arial"/>
          <w:sz w:val="24"/>
          <w:szCs w:val="24"/>
          <w:shd w:val="clear" w:color="auto" w:fill="FFFFFF"/>
        </w:rPr>
        <w:t xml:space="preserve">advocates </w:t>
      </w:r>
      <w:r w:rsidR="00C32A6F" w:rsidRPr="00D558F9">
        <w:rPr>
          <w:rFonts w:ascii="Arial" w:hAnsi="Arial" w:cs="Arial"/>
          <w:sz w:val="24"/>
          <w:szCs w:val="24"/>
          <w:shd w:val="clear" w:color="auto" w:fill="FFFFFF"/>
        </w:rPr>
        <w:t xml:space="preserve">that if an individual reaches what they call the ‘final stage’ </w:t>
      </w:r>
      <w:r w:rsidR="008F0A86" w:rsidRPr="00D558F9">
        <w:rPr>
          <w:rFonts w:ascii="Arial" w:hAnsi="Arial" w:cs="Arial"/>
          <w:sz w:val="24"/>
          <w:szCs w:val="24"/>
          <w:shd w:val="clear" w:color="auto" w:fill="FFFFFF"/>
        </w:rPr>
        <w:t>referring to this being their birth anniversary</w:t>
      </w:r>
      <w:r w:rsidR="00FE58F6" w:rsidRPr="00D558F9">
        <w:rPr>
          <w:rFonts w:ascii="Arial" w:hAnsi="Arial" w:cs="Arial"/>
          <w:sz w:val="24"/>
          <w:szCs w:val="24"/>
          <w:shd w:val="clear" w:color="auto" w:fill="FFFFFF"/>
        </w:rPr>
        <w:t xml:space="preserve"> </w:t>
      </w:r>
      <w:r w:rsidR="00F230E2" w:rsidRPr="00D558F9">
        <w:rPr>
          <w:rFonts w:ascii="Arial" w:hAnsi="Arial" w:cs="Arial"/>
          <w:sz w:val="24"/>
          <w:szCs w:val="24"/>
          <w:shd w:val="clear" w:color="auto" w:fill="FFFFFF"/>
        </w:rPr>
        <w:t>50</w:t>
      </w:r>
      <w:r w:rsidR="00F230E2" w:rsidRPr="00D558F9">
        <w:rPr>
          <w:rFonts w:ascii="Arial" w:hAnsi="Arial" w:cs="Arial"/>
          <w:sz w:val="24"/>
          <w:szCs w:val="24"/>
          <w:shd w:val="clear" w:color="auto" w:fill="FFFFFF"/>
          <w:vertAlign w:val="superscript"/>
        </w:rPr>
        <w:t>th</w:t>
      </w:r>
      <w:r w:rsidR="00F230E2" w:rsidRPr="00D558F9">
        <w:rPr>
          <w:rFonts w:ascii="Arial" w:hAnsi="Arial" w:cs="Arial"/>
          <w:sz w:val="24"/>
          <w:szCs w:val="24"/>
          <w:shd w:val="clear" w:color="auto" w:fill="FFFFFF"/>
        </w:rPr>
        <w:t>, 55</w:t>
      </w:r>
      <w:r w:rsidR="00F230E2" w:rsidRPr="00D558F9">
        <w:rPr>
          <w:rFonts w:ascii="Arial" w:hAnsi="Arial" w:cs="Arial"/>
          <w:sz w:val="24"/>
          <w:szCs w:val="24"/>
          <w:shd w:val="clear" w:color="auto" w:fill="FFFFFF"/>
          <w:vertAlign w:val="superscript"/>
        </w:rPr>
        <w:t>th</w:t>
      </w:r>
      <w:r w:rsidR="00F230E2" w:rsidRPr="00D558F9">
        <w:rPr>
          <w:rFonts w:ascii="Arial" w:hAnsi="Arial" w:cs="Arial"/>
          <w:sz w:val="24"/>
          <w:szCs w:val="24"/>
          <w:shd w:val="clear" w:color="auto" w:fill="FFFFFF"/>
        </w:rPr>
        <w:t>, 60</w:t>
      </w:r>
      <w:r w:rsidR="00F230E2" w:rsidRPr="00D558F9">
        <w:rPr>
          <w:rFonts w:ascii="Arial" w:hAnsi="Arial" w:cs="Arial"/>
          <w:sz w:val="24"/>
          <w:szCs w:val="24"/>
          <w:shd w:val="clear" w:color="auto" w:fill="FFFFFF"/>
          <w:vertAlign w:val="superscript"/>
        </w:rPr>
        <w:t>th</w:t>
      </w:r>
      <w:r w:rsidR="00F230E2" w:rsidRPr="00D558F9">
        <w:rPr>
          <w:rFonts w:ascii="Arial" w:hAnsi="Arial" w:cs="Arial"/>
          <w:sz w:val="24"/>
          <w:szCs w:val="24"/>
          <w:shd w:val="clear" w:color="auto" w:fill="FFFFFF"/>
        </w:rPr>
        <w:t>, 65</w:t>
      </w:r>
      <w:r w:rsidR="00F230E2" w:rsidRPr="00D558F9">
        <w:rPr>
          <w:rFonts w:ascii="Arial" w:hAnsi="Arial" w:cs="Arial"/>
          <w:sz w:val="24"/>
          <w:szCs w:val="24"/>
          <w:shd w:val="clear" w:color="auto" w:fill="FFFFFF"/>
          <w:vertAlign w:val="superscript"/>
        </w:rPr>
        <w:t>th</w:t>
      </w:r>
      <w:r w:rsidR="00F230E2" w:rsidRPr="00D558F9">
        <w:rPr>
          <w:rFonts w:ascii="Arial" w:hAnsi="Arial" w:cs="Arial"/>
          <w:sz w:val="24"/>
          <w:szCs w:val="24"/>
          <w:shd w:val="clear" w:color="auto" w:fill="FFFFFF"/>
        </w:rPr>
        <w:t xml:space="preserve"> or 70</w:t>
      </w:r>
      <w:r w:rsidR="00F230E2" w:rsidRPr="00D558F9">
        <w:rPr>
          <w:rFonts w:ascii="Arial" w:hAnsi="Arial" w:cs="Arial"/>
          <w:sz w:val="24"/>
          <w:szCs w:val="24"/>
          <w:shd w:val="clear" w:color="auto" w:fill="FFFFFF"/>
          <w:vertAlign w:val="superscript"/>
        </w:rPr>
        <w:t>th</w:t>
      </w:r>
      <w:r w:rsidR="00F230E2" w:rsidRPr="00D558F9">
        <w:rPr>
          <w:rFonts w:ascii="Arial" w:hAnsi="Arial" w:cs="Arial"/>
          <w:sz w:val="24"/>
          <w:szCs w:val="24"/>
          <w:shd w:val="clear" w:color="auto" w:fill="FFFFFF"/>
        </w:rPr>
        <w:t xml:space="preserve"> and so forth, they </w:t>
      </w:r>
      <w:proofErr w:type="gramStart"/>
      <w:r w:rsidR="00F230E2" w:rsidRPr="00D558F9">
        <w:rPr>
          <w:rFonts w:ascii="Arial" w:hAnsi="Arial" w:cs="Arial"/>
          <w:sz w:val="24"/>
          <w:szCs w:val="24"/>
          <w:shd w:val="clear" w:color="auto" w:fill="FFFFFF"/>
        </w:rPr>
        <w:t>are considered to be</w:t>
      </w:r>
      <w:proofErr w:type="gramEnd"/>
      <w:r w:rsidR="00F230E2" w:rsidRPr="00D558F9">
        <w:rPr>
          <w:rFonts w:ascii="Arial" w:hAnsi="Arial" w:cs="Arial"/>
          <w:sz w:val="24"/>
          <w:szCs w:val="24"/>
          <w:shd w:val="clear" w:color="auto" w:fill="FFFFFF"/>
        </w:rPr>
        <w:t xml:space="preserve"> of Old Age. </w:t>
      </w:r>
      <w:r w:rsidR="001523E5" w:rsidRPr="00D558F9">
        <w:rPr>
          <w:rFonts w:ascii="Arial" w:hAnsi="Arial" w:cs="Arial"/>
          <w:sz w:val="24"/>
          <w:szCs w:val="24"/>
          <w:shd w:val="clear" w:color="auto" w:fill="FFFFFF"/>
        </w:rPr>
        <w:t xml:space="preserve">Whereas on the other hand, Posner </w:t>
      </w:r>
      <w:r w:rsidR="00F0504C" w:rsidRPr="00D558F9">
        <w:rPr>
          <w:rFonts w:ascii="Arial" w:hAnsi="Arial" w:cs="Arial"/>
          <w:sz w:val="24"/>
          <w:szCs w:val="24"/>
          <w:shd w:val="clear" w:color="auto" w:fill="FFFFFF"/>
        </w:rPr>
        <w:t xml:space="preserve">(1995) takes a totally different approach to defining what Old Age means. </w:t>
      </w:r>
      <w:r w:rsidR="002B4EAA" w:rsidRPr="00D558F9">
        <w:rPr>
          <w:rFonts w:ascii="Arial" w:hAnsi="Arial" w:cs="Arial"/>
          <w:sz w:val="24"/>
          <w:szCs w:val="24"/>
          <w:shd w:val="clear" w:color="auto" w:fill="FFFFFF"/>
        </w:rPr>
        <w:t xml:space="preserve">He proposes that </w:t>
      </w:r>
      <w:r w:rsidR="000839D9" w:rsidRPr="00D558F9">
        <w:rPr>
          <w:rFonts w:ascii="Arial" w:hAnsi="Arial" w:cs="Arial"/>
          <w:sz w:val="24"/>
          <w:szCs w:val="24"/>
          <w:shd w:val="clear" w:color="auto" w:fill="FFFFFF"/>
        </w:rPr>
        <w:t xml:space="preserve">ageing does not indicate any sort of </w:t>
      </w:r>
      <w:r w:rsidR="000839D9" w:rsidRPr="00D558F9">
        <w:rPr>
          <w:rFonts w:ascii="Arial" w:hAnsi="Arial" w:cs="Arial"/>
          <w:sz w:val="24"/>
          <w:szCs w:val="24"/>
          <w:shd w:val="clear" w:color="auto" w:fill="FFFFFF"/>
        </w:rPr>
        <w:lastRenderedPageBreak/>
        <w:t xml:space="preserve">process but instead </w:t>
      </w:r>
      <w:r w:rsidR="00B71D78" w:rsidRPr="00D558F9">
        <w:rPr>
          <w:rFonts w:ascii="Arial" w:hAnsi="Arial" w:cs="Arial"/>
          <w:sz w:val="24"/>
          <w:szCs w:val="24"/>
          <w:shd w:val="clear" w:color="auto" w:fill="FFFFFF"/>
        </w:rPr>
        <w:t>highlights that ageing is a medley of what he calls unhappy</w:t>
      </w:r>
      <w:r w:rsidR="00544B84" w:rsidRPr="00D558F9">
        <w:rPr>
          <w:rFonts w:ascii="Arial" w:hAnsi="Arial" w:cs="Arial"/>
          <w:sz w:val="24"/>
          <w:szCs w:val="24"/>
          <w:shd w:val="clear" w:color="auto" w:fill="FFFFFF"/>
        </w:rPr>
        <w:t xml:space="preserve"> </w:t>
      </w:r>
      <w:r w:rsidR="00B71D78" w:rsidRPr="00D558F9">
        <w:rPr>
          <w:rFonts w:ascii="Arial" w:hAnsi="Arial" w:cs="Arial"/>
          <w:sz w:val="24"/>
          <w:szCs w:val="24"/>
          <w:shd w:val="clear" w:color="auto" w:fill="FFFFFF"/>
        </w:rPr>
        <w:t xml:space="preserve">outcomes. </w:t>
      </w:r>
      <w:r w:rsidR="00743551" w:rsidRPr="00D558F9">
        <w:rPr>
          <w:rFonts w:ascii="Arial" w:hAnsi="Arial" w:cs="Arial"/>
          <w:sz w:val="24"/>
          <w:szCs w:val="24"/>
          <w:shd w:val="clear" w:color="auto" w:fill="FFFFFF"/>
        </w:rPr>
        <w:t>Sadie is</w:t>
      </w:r>
      <w:r w:rsidR="00F53D20" w:rsidRPr="00D558F9">
        <w:rPr>
          <w:rFonts w:ascii="Arial" w:hAnsi="Arial" w:cs="Arial"/>
          <w:sz w:val="24"/>
          <w:szCs w:val="24"/>
          <w:shd w:val="clear" w:color="auto" w:fill="FFFFFF"/>
        </w:rPr>
        <w:t xml:space="preserve"> </w:t>
      </w:r>
      <w:proofErr w:type="gramStart"/>
      <w:r w:rsidR="00F53D20" w:rsidRPr="00D558F9">
        <w:rPr>
          <w:rFonts w:ascii="Arial" w:hAnsi="Arial" w:cs="Arial"/>
          <w:sz w:val="24"/>
          <w:szCs w:val="24"/>
          <w:shd w:val="clear" w:color="auto" w:fill="FFFFFF"/>
        </w:rPr>
        <w:t>a</w:t>
      </w:r>
      <w:proofErr w:type="gramEnd"/>
      <w:r w:rsidR="00743551" w:rsidRPr="00D558F9">
        <w:rPr>
          <w:rFonts w:ascii="Arial" w:hAnsi="Arial" w:cs="Arial"/>
          <w:sz w:val="24"/>
          <w:szCs w:val="24"/>
          <w:shd w:val="clear" w:color="auto" w:fill="FFFFFF"/>
        </w:rPr>
        <w:t xml:space="preserve"> </w:t>
      </w:r>
      <w:r w:rsidR="00F53D20" w:rsidRPr="00D558F9">
        <w:rPr>
          <w:rFonts w:ascii="Arial" w:hAnsi="Arial" w:cs="Arial"/>
          <w:sz w:val="24"/>
          <w:szCs w:val="24"/>
          <w:shd w:val="clear" w:color="auto" w:fill="FFFFFF"/>
        </w:rPr>
        <w:t>82-year-old</w:t>
      </w:r>
      <w:r w:rsidR="00743551" w:rsidRPr="00D558F9">
        <w:rPr>
          <w:rFonts w:ascii="Arial" w:hAnsi="Arial" w:cs="Arial"/>
          <w:sz w:val="24"/>
          <w:szCs w:val="24"/>
          <w:shd w:val="clear" w:color="auto" w:fill="FFFFFF"/>
        </w:rPr>
        <w:t xml:space="preserve"> </w:t>
      </w:r>
      <w:r w:rsidR="006420DA" w:rsidRPr="00D558F9">
        <w:rPr>
          <w:rFonts w:ascii="Arial" w:hAnsi="Arial" w:cs="Arial"/>
          <w:sz w:val="24"/>
          <w:szCs w:val="24"/>
          <w:shd w:val="clear" w:color="auto" w:fill="FFFFFF"/>
        </w:rPr>
        <w:t xml:space="preserve">lady </w:t>
      </w:r>
      <w:r w:rsidR="00743551" w:rsidRPr="00D558F9">
        <w:rPr>
          <w:rFonts w:ascii="Arial" w:hAnsi="Arial" w:cs="Arial"/>
          <w:sz w:val="24"/>
          <w:szCs w:val="24"/>
          <w:shd w:val="clear" w:color="auto" w:fill="FFFFFF"/>
        </w:rPr>
        <w:t xml:space="preserve">and falls into the category </w:t>
      </w:r>
      <w:r w:rsidR="001F7C4A" w:rsidRPr="00D558F9">
        <w:rPr>
          <w:rFonts w:ascii="Arial" w:hAnsi="Arial" w:cs="Arial"/>
          <w:sz w:val="24"/>
          <w:szCs w:val="24"/>
          <w:shd w:val="clear" w:color="auto" w:fill="FFFFFF"/>
        </w:rPr>
        <w:t xml:space="preserve">of </w:t>
      </w:r>
      <w:r w:rsidR="006420DA" w:rsidRPr="00D558F9">
        <w:rPr>
          <w:rFonts w:ascii="Arial" w:hAnsi="Arial" w:cs="Arial"/>
          <w:sz w:val="24"/>
          <w:szCs w:val="24"/>
          <w:shd w:val="clear" w:color="auto" w:fill="FFFFFF"/>
        </w:rPr>
        <w:t xml:space="preserve">an elderly person. </w:t>
      </w:r>
      <w:r w:rsidR="0022289B" w:rsidRPr="00D558F9">
        <w:rPr>
          <w:rFonts w:ascii="Arial" w:hAnsi="Arial" w:cs="Arial"/>
          <w:sz w:val="24"/>
          <w:szCs w:val="24"/>
          <w:shd w:val="clear" w:color="auto" w:fill="FFFFFF"/>
        </w:rPr>
        <w:t xml:space="preserve">Posner (1995) advocates that with age comes diseases and mentions that the older you get the more diseases </w:t>
      </w:r>
      <w:r w:rsidR="00966B4B" w:rsidRPr="00D558F9">
        <w:rPr>
          <w:rFonts w:ascii="Arial" w:hAnsi="Arial" w:cs="Arial"/>
          <w:sz w:val="24"/>
          <w:szCs w:val="24"/>
          <w:shd w:val="clear" w:color="auto" w:fill="FFFFFF"/>
        </w:rPr>
        <w:t>you become afflicted by until they finally overpower a person.</w:t>
      </w:r>
      <w:r w:rsidR="00194376" w:rsidRPr="00D558F9">
        <w:rPr>
          <w:rFonts w:ascii="Arial" w:hAnsi="Arial" w:cs="Arial"/>
          <w:sz w:val="24"/>
          <w:szCs w:val="24"/>
          <w:shd w:val="clear" w:color="auto" w:fill="FFFFFF"/>
        </w:rPr>
        <w:t xml:space="preserve"> But this is not the view of every academic as </w:t>
      </w:r>
      <w:r w:rsidR="00194376" w:rsidRPr="00D558F9">
        <w:rPr>
          <w:rFonts w:ascii="Arial" w:hAnsi="Arial" w:cs="Arial"/>
          <w:sz w:val="24"/>
          <w:szCs w:val="24"/>
        </w:rPr>
        <w:t xml:space="preserve">Healy (2004) advocates that </w:t>
      </w:r>
      <w:r w:rsidR="0041410F" w:rsidRPr="00D558F9">
        <w:rPr>
          <w:rFonts w:ascii="Arial" w:hAnsi="Arial" w:cs="Arial"/>
          <w:sz w:val="24"/>
          <w:szCs w:val="24"/>
        </w:rPr>
        <w:t xml:space="preserve">because someone is ageing that does not necessarily mean </w:t>
      </w:r>
      <w:r w:rsidR="00A71196" w:rsidRPr="00D558F9">
        <w:rPr>
          <w:rFonts w:ascii="Arial" w:hAnsi="Arial" w:cs="Arial"/>
          <w:sz w:val="24"/>
          <w:szCs w:val="24"/>
        </w:rPr>
        <w:t>they are a</w:t>
      </w:r>
      <w:r w:rsidR="006420DA" w:rsidRPr="00D558F9">
        <w:rPr>
          <w:rFonts w:ascii="Arial" w:hAnsi="Arial" w:cs="Arial"/>
          <w:sz w:val="24"/>
          <w:szCs w:val="24"/>
        </w:rPr>
        <w:t>n</w:t>
      </w:r>
      <w:r w:rsidR="00A71196" w:rsidRPr="00D558F9">
        <w:rPr>
          <w:rFonts w:ascii="Arial" w:hAnsi="Arial" w:cs="Arial"/>
          <w:sz w:val="24"/>
          <w:szCs w:val="24"/>
        </w:rPr>
        <w:t xml:space="preserve"> unwell population who are perceived to be burdening the country with </w:t>
      </w:r>
      <w:r w:rsidR="00841BF1" w:rsidRPr="00D558F9">
        <w:rPr>
          <w:rFonts w:ascii="Arial" w:hAnsi="Arial" w:cs="Arial"/>
          <w:sz w:val="24"/>
          <w:szCs w:val="24"/>
        </w:rPr>
        <w:t>large amounts of social care and medical costs. On the contrary, this generation appear to be much healthier, physically active and are seen to be more productive than earlier generations</w:t>
      </w:r>
      <w:r w:rsidR="007069CB" w:rsidRPr="00D558F9">
        <w:rPr>
          <w:rFonts w:ascii="Arial" w:hAnsi="Arial" w:cs="Arial"/>
          <w:sz w:val="24"/>
          <w:szCs w:val="24"/>
        </w:rPr>
        <w:t xml:space="preserve">. As the centuries move on, there are </w:t>
      </w:r>
      <w:r w:rsidR="00AE6009" w:rsidRPr="00D558F9">
        <w:rPr>
          <w:rFonts w:ascii="Arial" w:hAnsi="Arial" w:cs="Arial"/>
          <w:sz w:val="24"/>
          <w:szCs w:val="24"/>
        </w:rPr>
        <w:t>developments</w:t>
      </w:r>
      <w:r w:rsidR="007069CB" w:rsidRPr="00D558F9">
        <w:rPr>
          <w:rFonts w:ascii="Arial" w:hAnsi="Arial" w:cs="Arial"/>
          <w:sz w:val="24"/>
          <w:szCs w:val="24"/>
        </w:rPr>
        <w:t xml:space="preserve"> in </w:t>
      </w:r>
      <w:r w:rsidR="00AE6009" w:rsidRPr="00D558F9">
        <w:rPr>
          <w:rFonts w:ascii="Arial" w:hAnsi="Arial" w:cs="Arial"/>
          <w:sz w:val="24"/>
          <w:szCs w:val="24"/>
        </w:rPr>
        <w:t xml:space="preserve">medical science were by there is simpler access to improved therapies which </w:t>
      </w:r>
      <w:r w:rsidR="00091FD8" w:rsidRPr="00D558F9">
        <w:rPr>
          <w:rFonts w:ascii="Arial" w:hAnsi="Arial" w:cs="Arial"/>
          <w:sz w:val="24"/>
          <w:szCs w:val="24"/>
        </w:rPr>
        <w:t xml:space="preserve">contributes to the older people being less of a burden </w:t>
      </w:r>
      <w:r w:rsidR="004A5A2F" w:rsidRPr="00D558F9">
        <w:rPr>
          <w:rFonts w:ascii="Arial" w:hAnsi="Arial" w:cs="Arial"/>
          <w:sz w:val="24"/>
          <w:szCs w:val="24"/>
        </w:rPr>
        <w:t xml:space="preserve">in terms of diseases. </w:t>
      </w:r>
    </w:p>
    <w:p w14:paraId="5A5D5C57" w14:textId="77777777" w:rsidR="00194376" w:rsidRPr="00D558F9" w:rsidRDefault="00194376" w:rsidP="00D558F9">
      <w:pPr>
        <w:spacing w:line="360" w:lineRule="auto"/>
        <w:rPr>
          <w:rFonts w:ascii="Arial" w:hAnsi="Arial" w:cs="Arial"/>
          <w:sz w:val="24"/>
          <w:szCs w:val="24"/>
          <w:shd w:val="clear" w:color="auto" w:fill="FFFFFF"/>
        </w:rPr>
      </w:pPr>
    </w:p>
    <w:p w14:paraId="64717057" w14:textId="508F9FFF" w:rsidR="00AE24BC" w:rsidRPr="00D558F9" w:rsidRDefault="00D138BA" w:rsidP="00D558F9">
      <w:pPr>
        <w:spacing w:line="360" w:lineRule="auto"/>
        <w:rPr>
          <w:rFonts w:ascii="Arial" w:hAnsi="Arial" w:cs="Arial"/>
          <w:sz w:val="24"/>
          <w:szCs w:val="24"/>
          <w:shd w:val="clear" w:color="auto" w:fill="FFFFFF"/>
        </w:rPr>
      </w:pPr>
      <w:r w:rsidRPr="00D558F9">
        <w:rPr>
          <w:rFonts w:ascii="Arial" w:hAnsi="Arial" w:cs="Arial"/>
          <w:sz w:val="24"/>
          <w:szCs w:val="24"/>
          <w:shd w:val="clear" w:color="auto" w:fill="FFFFFF"/>
        </w:rPr>
        <w:t>Meanwhile, Roebuck</w:t>
      </w:r>
      <w:r w:rsidR="000B149A" w:rsidRPr="00D558F9">
        <w:rPr>
          <w:rFonts w:ascii="Arial" w:hAnsi="Arial" w:cs="Arial"/>
          <w:sz w:val="24"/>
          <w:szCs w:val="24"/>
          <w:shd w:val="clear" w:color="auto" w:fill="FFFFFF"/>
        </w:rPr>
        <w:t xml:space="preserve"> (1979)</w:t>
      </w:r>
      <w:r w:rsidRPr="00D558F9">
        <w:rPr>
          <w:rFonts w:ascii="Arial" w:hAnsi="Arial" w:cs="Arial"/>
          <w:sz w:val="24"/>
          <w:szCs w:val="24"/>
          <w:shd w:val="clear" w:color="auto" w:fill="FFFFFF"/>
        </w:rPr>
        <w:t xml:space="preserve"> </w:t>
      </w:r>
      <w:r w:rsidR="00C52F92" w:rsidRPr="00D558F9">
        <w:rPr>
          <w:rFonts w:ascii="Arial" w:hAnsi="Arial" w:cs="Arial"/>
          <w:sz w:val="24"/>
          <w:szCs w:val="24"/>
          <w:shd w:val="clear" w:color="auto" w:fill="FFFFFF"/>
        </w:rPr>
        <w:t xml:space="preserve">identifies that old age appears to be a repeated topic of discussion </w:t>
      </w:r>
      <w:r w:rsidR="0089790E" w:rsidRPr="00D558F9">
        <w:rPr>
          <w:rFonts w:ascii="Arial" w:hAnsi="Arial" w:cs="Arial"/>
          <w:sz w:val="24"/>
          <w:szCs w:val="24"/>
          <w:shd w:val="clear" w:color="auto" w:fill="FFFFFF"/>
        </w:rPr>
        <w:t>which is likely to increase</w:t>
      </w:r>
      <w:r w:rsidR="00BD6D65" w:rsidRPr="00D558F9">
        <w:rPr>
          <w:rFonts w:ascii="Arial" w:hAnsi="Arial" w:cs="Arial"/>
          <w:sz w:val="24"/>
          <w:szCs w:val="24"/>
          <w:shd w:val="clear" w:color="auto" w:fill="FFFFFF"/>
        </w:rPr>
        <w:t xml:space="preserve"> emphasizing that </w:t>
      </w:r>
      <w:r w:rsidR="0037263E" w:rsidRPr="00D558F9">
        <w:rPr>
          <w:rFonts w:ascii="Arial" w:hAnsi="Arial" w:cs="Arial"/>
          <w:sz w:val="24"/>
          <w:szCs w:val="24"/>
          <w:shd w:val="clear" w:color="auto" w:fill="FFFFFF"/>
        </w:rPr>
        <w:t>if low birth weights continue</w:t>
      </w:r>
      <w:r w:rsidR="0060774C" w:rsidRPr="00D558F9">
        <w:rPr>
          <w:rFonts w:ascii="Arial" w:hAnsi="Arial" w:cs="Arial"/>
          <w:sz w:val="24"/>
          <w:szCs w:val="24"/>
          <w:shd w:val="clear" w:color="auto" w:fill="FFFFFF"/>
        </w:rPr>
        <w:t xml:space="preserve"> as the working age of the population grows</w:t>
      </w:r>
      <w:r w:rsidR="000B149A" w:rsidRPr="00D558F9">
        <w:rPr>
          <w:rFonts w:ascii="Arial" w:hAnsi="Arial" w:cs="Arial"/>
          <w:sz w:val="24"/>
          <w:szCs w:val="24"/>
          <w:shd w:val="clear" w:color="auto" w:fill="FFFFFF"/>
        </w:rPr>
        <w:t xml:space="preserve"> older, Roebuck (1979) states that </w:t>
      </w:r>
      <w:r w:rsidR="00A55BC0" w:rsidRPr="00D558F9">
        <w:rPr>
          <w:rFonts w:ascii="Arial" w:hAnsi="Arial" w:cs="Arial"/>
          <w:sz w:val="24"/>
          <w:szCs w:val="24"/>
          <w:shd w:val="clear" w:color="auto" w:fill="FFFFFF"/>
        </w:rPr>
        <w:t xml:space="preserve">the over-all population will end up fluctuating to the older end of the spectrum. </w:t>
      </w:r>
    </w:p>
    <w:p w14:paraId="11B91190" w14:textId="77777777" w:rsidR="00B930B9" w:rsidRPr="00D558F9" w:rsidRDefault="00B930B9" w:rsidP="00D558F9">
      <w:pPr>
        <w:spacing w:line="360" w:lineRule="auto"/>
        <w:ind w:left="360"/>
        <w:rPr>
          <w:rFonts w:ascii="Arial" w:hAnsi="Arial" w:cs="Arial"/>
          <w:sz w:val="24"/>
          <w:szCs w:val="24"/>
          <w:shd w:val="clear" w:color="auto" w:fill="FFFFFF"/>
        </w:rPr>
      </w:pPr>
    </w:p>
    <w:p w14:paraId="510D8090" w14:textId="5C4E2751" w:rsidR="00C6431C" w:rsidRPr="00D558F9" w:rsidRDefault="00B930B9" w:rsidP="00D558F9">
      <w:pPr>
        <w:spacing w:line="360" w:lineRule="auto"/>
        <w:rPr>
          <w:rFonts w:ascii="Arial" w:eastAsiaTheme="minorHAnsi" w:hAnsi="Arial" w:cs="Arial"/>
          <w:sz w:val="24"/>
          <w:szCs w:val="24"/>
          <w:lang w:eastAsia="en-US"/>
        </w:rPr>
      </w:pPr>
      <w:r w:rsidRPr="00D558F9">
        <w:rPr>
          <w:rFonts w:ascii="Arial" w:hAnsi="Arial" w:cs="Arial"/>
          <w:sz w:val="24"/>
          <w:szCs w:val="24"/>
          <w:shd w:val="clear" w:color="auto" w:fill="FFFFFF"/>
        </w:rPr>
        <w:t xml:space="preserve">In relation to Posner’s (1995) point in relation to </w:t>
      </w:r>
      <w:r w:rsidR="00682059" w:rsidRPr="00D558F9">
        <w:rPr>
          <w:rFonts w:ascii="Arial" w:hAnsi="Arial" w:cs="Arial"/>
          <w:sz w:val="24"/>
          <w:szCs w:val="24"/>
          <w:shd w:val="clear" w:color="auto" w:fill="FFFFFF"/>
        </w:rPr>
        <w:t xml:space="preserve">age and diseases such things as Palliative Care can potentially come with Old Age. </w:t>
      </w:r>
      <w:r w:rsidR="00682059" w:rsidRPr="00D558F9">
        <w:rPr>
          <w:rFonts w:ascii="Arial" w:eastAsiaTheme="minorHAnsi" w:hAnsi="Arial" w:cs="Arial"/>
          <w:sz w:val="24"/>
          <w:szCs w:val="24"/>
          <w:lang w:eastAsia="en-US"/>
        </w:rPr>
        <w:t>The core focus of palliative care is to reduce one’s endurance regarding suffering. Palliative care is inclusive of psychosocial supports and some sort of closure as patients become closer to end of life (Lo, Quill and Tulsky, 1999). Despite professionals being in this field of work it is often said that such complex discussions about palliative care with those patients who are seriously ill and initiating conversations with their family, can be emotionally difficult according to Lo, Quill and Tulsky (1999). NHS (2018) advocate that palliative care is about making a patient as comfortable as possible by effectively managing the pain and any distressing symptoms that they may be experiencing. By offering a holistic approach it seeks to deal with other things not just one’s illness or symptoms. This holistic approach is inclusive of social, psychological and spiritual support to not only the family but the patient too. According to the NHS (2018) Palliative care is available from the point in which one learns about a life limiting terminal illness.</w:t>
      </w:r>
    </w:p>
    <w:p w14:paraId="37DA9BBD" w14:textId="77777777" w:rsidR="00544B84" w:rsidRPr="00D558F9" w:rsidRDefault="00544B84" w:rsidP="00D558F9">
      <w:pPr>
        <w:spacing w:line="360" w:lineRule="auto"/>
        <w:rPr>
          <w:rFonts w:ascii="Arial" w:eastAsiaTheme="minorHAnsi" w:hAnsi="Arial" w:cs="Arial"/>
          <w:sz w:val="24"/>
          <w:szCs w:val="24"/>
          <w:lang w:eastAsia="en-US"/>
        </w:rPr>
      </w:pPr>
    </w:p>
    <w:p w14:paraId="6BFCCE8C" w14:textId="795BE194" w:rsidR="00FF3FDD" w:rsidRPr="00D558F9" w:rsidRDefault="00544B84" w:rsidP="00D558F9">
      <w:pPr>
        <w:spacing w:line="360" w:lineRule="auto"/>
        <w:rPr>
          <w:rFonts w:ascii="Arial" w:hAnsi="Arial" w:cs="Arial"/>
          <w:sz w:val="24"/>
          <w:szCs w:val="24"/>
          <w:shd w:val="clear" w:color="auto" w:fill="FFFFFF"/>
        </w:rPr>
      </w:pPr>
      <w:r w:rsidRPr="00D558F9">
        <w:rPr>
          <w:rFonts w:ascii="Arial" w:eastAsiaTheme="minorHAnsi" w:hAnsi="Arial" w:cs="Arial"/>
          <w:sz w:val="24"/>
          <w:szCs w:val="24"/>
          <w:lang w:eastAsia="en-US"/>
        </w:rPr>
        <w:lastRenderedPageBreak/>
        <w:t xml:space="preserve">Further to the above, </w:t>
      </w:r>
      <w:r w:rsidR="00576BBE" w:rsidRPr="00D558F9">
        <w:rPr>
          <w:rFonts w:ascii="Arial" w:eastAsiaTheme="minorHAnsi" w:hAnsi="Arial" w:cs="Arial"/>
          <w:sz w:val="24"/>
          <w:szCs w:val="24"/>
          <w:lang w:eastAsia="en-US"/>
        </w:rPr>
        <w:t xml:space="preserve">it is no secret that the ageing population is </w:t>
      </w:r>
      <w:r w:rsidR="00DB5263" w:rsidRPr="00D558F9">
        <w:rPr>
          <w:rFonts w:ascii="Arial" w:eastAsiaTheme="minorHAnsi" w:hAnsi="Arial" w:cs="Arial"/>
          <w:sz w:val="24"/>
          <w:szCs w:val="24"/>
          <w:lang w:eastAsia="en-US"/>
        </w:rPr>
        <w:t>rising</w:t>
      </w:r>
      <w:r w:rsidR="008A54F7" w:rsidRPr="00D558F9">
        <w:rPr>
          <w:rFonts w:ascii="Arial" w:eastAsiaTheme="minorHAnsi" w:hAnsi="Arial" w:cs="Arial"/>
          <w:sz w:val="24"/>
          <w:szCs w:val="24"/>
          <w:lang w:eastAsia="en-US"/>
        </w:rPr>
        <w:t xml:space="preserve"> </w:t>
      </w:r>
      <w:r w:rsidR="007A2359" w:rsidRPr="00D558F9">
        <w:rPr>
          <w:rFonts w:ascii="Arial" w:eastAsiaTheme="minorHAnsi" w:hAnsi="Arial" w:cs="Arial"/>
          <w:sz w:val="24"/>
          <w:szCs w:val="24"/>
          <w:lang w:eastAsia="en-US"/>
        </w:rPr>
        <w:t>therefore the reablement approach is becoming a very widespread model utilised within Health and Social Care</w:t>
      </w:r>
      <w:r w:rsidR="00651548" w:rsidRPr="00D558F9">
        <w:rPr>
          <w:rFonts w:ascii="Arial" w:eastAsiaTheme="minorHAnsi" w:hAnsi="Arial" w:cs="Arial"/>
          <w:sz w:val="24"/>
          <w:szCs w:val="24"/>
          <w:lang w:eastAsia="en-US"/>
        </w:rPr>
        <w:t>. The intentions of this model are to provide interim support approaches targeting older people who have impairments</w:t>
      </w:r>
      <w:r w:rsidR="00F22740" w:rsidRPr="00D558F9">
        <w:rPr>
          <w:rFonts w:ascii="Arial" w:eastAsiaTheme="minorHAnsi" w:hAnsi="Arial" w:cs="Arial"/>
          <w:sz w:val="24"/>
          <w:szCs w:val="24"/>
          <w:lang w:eastAsia="en-US"/>
        </w:rPr>
        <w:t xml:space="preserve"> </w:t>
      </w:r>
      <w:r w:rsidR="00F22740" w:rsidRPr="00D558F9">
        <w:rPr>
          <w:rFonts w:ascii="Arial" w:hAnsi="Arial" w:cs="Arial"/>
          <w:sz w:val="24"/>
          <w:szCs w:val="24"/>
          <w:shd w:val="clear" w:color="auto" w:fill="FFFFFF"/>
        </w:rPr>
        <w:t>(Thuesen et al., 2021)</w:t>
      </w:r>
      <w:r w:rsidR="00F54AF0" w:rsidRPr="00D558F9">
        <w:rPr>
          <w:rFonts w:ascii="Arial" w:hAnsi="Arial" w:cs="Arial"/>
          <w:sz w:val="24"/>
          <w:szCs w:val="24"/>
          <w:shd w:val="clear" w:color="auto" w:fill="FFFFFF"/>
        </w:rPr>
        <w:t xml:space="preserve">. </w:t>
      </w:r>
      <w:r w:rsidR="006D6217" w:rsidRPr="00D558F9">
        <w:rPr>
          <w:rFonts w:ascii="Arial" w:hAnsi="Arial" w:cs="Arial"/>
          <w:sz w:val="24"/>
          <w:szCs w:val="24"/>
          <w:shd w:val="clear" w:color="auto" w:fill="FFFFFF"/>
        </w:rPr>
        <w:t xml:space="preserve">The reablement approach </w:t>
      </w:r>
      <w:r w:rsidR="00E64E08" w:rsidRPr="00D558F9">
        <w:rPr>
          <w:rFonts w:ascii="Arial" w:hAnsi="Arial" w:cs="Arial"/>
          <w:sz w:val="24"/>
          <w:szCs w:val="24"/>
          <w:shd w:val="clear" w:color="auto" w:fill="FFFFFF"/>
        </w:rPr>
        <w:t xml:space="preserve">has been recommended to be used as a policy tool to not only manage the concerns around ageing but to also address the societal risks that are </w:t>
      </w:r>
      <w:r w:rsidR="00411670" w:rsidRPr="00D558F9">
        <w:rPr>
          <w:rFonts w:ascii="Arial" w:hAnsi="Arial" w:cs="Arial"/>
          <w:sz w:val="24"/>
          <w:szCs w:val="24"/>
          <w:shd w:val="clear" w:color="auto" w:fill="FFFFFF"/>
        </w:rPr>
        <w:t>correlated</w:t>
      </w:r>
      <w:r w:rsidR="00E64E08" w:rsidRPr="00D558F9">
        <w:rPr>
          <w:rFonts w:ascii="Arial" w:hAnsi="Arial" w:cs="Arial"/>
          <w:sz w:val="24"/>
          <w:szCs w:val="24"/>
          <w:shd w:val="clear" w:color="auto" w:fill="FFFFFF"/>
        </w:rPr>
        <w:t xml:space="preserve"> with the ageing of </w:t>
      </w:r>
      <w:r w:rsidR="00411670" w:rsidRPr="00D558F9">
        <w:rPr>
          <w:rFonts w:ascii="Arial" w:hAnsi="Arial" w:cs="Arial"/>
          <w:sz w:val="24"/>
          <w:szCs w:val="24"/>
          <w:shd w:val="clear" w:color="auto" w:fill="FFFFFF"/>
        </w:rPr>
        <w:t>populaces</w:t>
      </w:r>
      <w:r w:rsidR="00E64E08" w:rsidRPr="00D558F9">
        <w:rPr>
          <w:rFonts w:ascii="Arial" w:hAnsi="Arial" w:cs="Arial"/>
          <w:sz w:val="24"/>
          <w:szCs w:val="24"/>
          <w:shd w:val="clear" w:color="auto" w:fill="FFFFFF"/>
        </w:rPr>
        <w:t xml:space="preserve"> </w:t>
      </w:r>
      <w:r w:rsidR="00411670" w:rsidRPr="00D558F9">
        <w:rPr>
          <w:rFonts w:ascii="Arial" w:hAnsi="Arial" w:cs="Arial"/>
          <w:sz w:val="24"/>
          <w:szCs w:val="24"/>
          <w:shd w:val="clear" w:color="auto" w:fill="FFFFFF"/>
        </w:rPr>
        <w:t>(</w:t>
      </w:r>
      <w:r w:rsidR="00411670" w:rsidRPr="00D558F9">
        <w:rPr>
          <w:rFonts w:ascii="Arial" w:hAnsi="Arial" w:cs="Arial"/>
          <w:sz w:val="24"/>
          <w:szCs w:val="24"/>
        </w:rPr>
        <w:t xml:space="preserve">Rostgaard, 2015). </w:t>
      </w:r>
      <w:r w:rsidR="004C6B2E" w:rsidRPr="00D558F9">
        <w:rPr>
          <w:rFonts w:ascii="Arial" w:hAnsi="Arial" w:cs="Arial"/>
          <w:sz w:val="24"/>
          <w:szCs w:val="24"/>
        </w:rPr>
        <w:t xml:space="preserve">Unfortunately, due to Sadie’s age she is becoming very reliant on her </w:t>
      </w:r>
      <w:r w:rsidR="00574097" w:rsidRPr="00D558F9">
        <w:rPr>
          <w:rFonts w:ascii="Arial" w:hAnsi="Arial" w:cs="Arial"/>
          <w:sz w:val="24"/>
          <w:szCs w:val="24"/>
        </w:rPr>
        <w:t xml:space="preserve">daughter Hannah who is very busy </w:t>
      </w:r>
      <w:r w:rsidR="00AA5DC2" w:rsidRPr="00D558F9">
        <w:rPr>
          <w:rFonts w:ascii="Arial" w:hAnsi="Arial" w:cs="Arial"/>
          <w:sz w:val="24"/>
          <w:szCs w:val="24"/>
        </w:rPr>
        <w:t xml:space="preserve">however, Sadie’s needs are increasing. </w:t>
      </w:r>
    </w:p>
    <w:p w14:paraId="1C241F47" w14:textId="77777777" w:rsidR="00FF3FDD" w:rsidRPr="00D558F9" w:rsidRDefault="00FF3FDD" w:rsidP="00D558F9">
      <w:pPr>
        <w:spacing w:line="360" w:lineRule="auto"/>
        <w:rPr>
          <w:rFonts w:ascii="Arial" w:hAnsi="Arial" w:cs="Arial"/>
          <w:sz w:val="24"/>
          <w:szCs w:val="24"/>
          <w:shd w:val="clear" w:color="auto" w:fill="FFFFFF"/>
        </w:rPr>
      </w:pPr>
    </w:p>
    <w:p w14:paraId="40EE210E" w14:textId="77777777" w:rsidR="009E7232" w:rsidRPr="00D558F9" w:rsidRDefault="0081344B" w:rsidP="00D558F9">
      <w:pPr>
        <w:spacing w:line="360" w:lineRule="auto"/>
        <w:rPr>
          <w:rFonts w:ascii="Arial" w:hAnsi="Arial" w:cs="Arial"/>
          <w:sz w:val="24"/>
          <w:szCs w:val="24"/>
        </w:rPr>
      </w:pPr>
      <w:r w:rsidRPr="00D558F9">
        <w:rPr>
          <w:rFonts w:ascii="Arial" w:hAnsi="Arial" w:cs="Arial"/>
          <w:sz w:val="24"/>
          <w:szCs w:val="24"/>
        </w:rPr>
        <w:t>Gendron, Inker and Welleford (2017) quite rightly point out that Ageism, is a</w:t>
      </w:r>
      <w:r w:rsidR="000915F7" w:rsidRPr="00D558F9">
        <w:rPr>
          <w:rFonts w:ascii="Arial" w:hAnsi="Arial" w:cs="Arial"/>
          <w:sz w:val="24"/>
          <w:szCs w:val="24"/>
        </w:rPr>
        <w:t xml:space="preserve"> systemic phenomenon </w:t>
      </w:r>
      <w:r w:rsidR="00875DD3" w:rsidRPr="00D558F9">
        <w:rPr>
          <w:rFonts w:ascii="Arial" w:hAnsi="Arial" w:cs="Arial"/>
          <w:sz w:val="24"/>
          <w:szCs w:val="24"/>
        </w:rPr>
        <w:t xml:space="preserve">by which </w:t>
      </w:r>
      <w:r w:rsidR="005761A4" w:rsidRPr="00D558F9">
        <w:rPr>
          <w:rFonts w:ascii="Arial" w:hAnsi="Arial" w:cs="Arial"/>
          <w:sz w:val="24"/>
          <w:szCs w:val="24"/>
        </w:rPr>
        <w:t xml:space="preserve">there appears to be inundated accounts of prejudice towards older adults and aging </w:t>
      </w:r>
      <w:r w:rsidR="002A6E13" w:rsidRPr="00D558F9">
        <w:rPr>
          <w:rFonts w:ascii="Arial" w:hAnsi="Arial" w:cs="Arial"/>
          <w:sz w:val="24"/>
          <w:szCs w:val="24"/>
        </w:rPr>
        <w:t>which are unfortunately expressed unambiguously</w:t>
      </w:r>
      <w:r w:rsidR="00E25B4A" w:rsidRPr="00D558F9">
        <w:rPr>
          <w:rFonts w:ascii="Arial" w:hAnsi="Arial" w:cs="Arial"/>
          <w:sz w:val="24"/>
          <w:szCs w:val="24"/>
        </w:rPr>
        <w:t xml:space="preserve"> through the actions and behaviours of others</w:t>
      </w:r>
      <w:r w:rsidR="000A212E" w:rsidRPr="00D558F9">
        <w:rPr>
          <w:rFonts w:ascii="Arial" w:hAnsi="Arial" w:cs="Arial"/>
          <w:sz w:val="24"/>
          <w:szCs w:val="24"/>
        </w:rPr>
        <w:t xml:space="preserve"> along with their values and beliefs (Nelson</w:t>
      </w:r>
      <w:r w:rsidR="008C4DF3" w:rsidRPr="00D558F9">
        <w:rPr>
          <w:rFonts w:ascii="Arial" w:hAnsi="Arial" w:cs="Arial"/>
          <w:sz w:val="24"/>
          <w:szCs w:val="24"/>
        </w:rPr>
        <w:t xml:space="preserve">, 2004). </w:t>
      </w:r>
      <w:r w:rsidR="00746A4C" w:rsidRPr="00D558F9">
        <w:rPr>
          <w:rFonts w:ascii="Arial" w:hAnsi="Arial" w:cs="Arial"/>
          <w:sz w:val="24"/>
          <w:szCs w:val="24"/>
        </w:rPr>
        <w:t xml:space="preserve">Historically, </w:t>
      </w:r>
      <w:r w:rsidR="00C50C68" w:rsidRPr="00D558F9">
        <w:rPr>
          <w:rFonts w:ascii="Arial" w:hAnsi="Arial" w:cs="Arial"/>
          <w:sz w:val="24"/>
          <w:szCs w:val="24"/>
        </w:rPr>
        <w:t xml:space="preserve">nearly almost 50 years ago, there were constant negative attitudes towards older adults and was noticeable a cause for concern and appeared to be a significant societal issue. </w:t>
      </w:r>
      <w:r w:rsidR="00C07E51" w:rsidRPr="00D558F9">
        <w:rPr>
          <w:rFonts w:ascii="Arial" w:hAnsi="Arial" w:cs="Arial"/>
          <w:sz w:val="24"/>
          <w:szCs w:val="24"/>
        </w:rPr>
        <w:t xml:space="preserve">Undeniably, the population of adults over the age of 60 years old appear to be growing rapidly worldwide </w:t>
      </w:r>
      <w:r w:rsidR="000B1AD1" w:rsidRPr="00D558F9">
        <w:rPr>
          <w:rFonts w:ascii="Arial" w:hAnsi="Arial" w:cs="Arial"/>
          <w:sz w:val="24"/>
          <w:szCs w:val="24"/>
        </w:rPr>
        <w:t xml:space="preserve">and are the fastest growing age group </w:t>
      </w:r>
      <w:r w:rsidR="00E84961" w:rsidRPr="00D558F9">
        <w:rPr>
          <w:rFonts w:ascii="Arial" w:hAnsi="Arial" w:cs="Arial"/>
          <w:sz w:val="24"/>
          <w:szCs w:val="24"/>
        </w:rPr>
        <w:t xml:space="preserve">(Levy and Macdonald, (2016). </w:t>
      </w:r>
      <w:r w:rsidR="006B285A" w:rsidRPr="00D558F9">
        <w:rPr>
          <w:rFonts w:ascii="Arial" w:hAnsi="Arial" w:cs="Arial"/>
          <w:sz w:val="24"/>
          <w:szCs w:val="24"/>
        </w:rPr>
        <w:t xml:space="preserve">There are conflicting views on </w:t>
      </w:r>
      <w:r w:rsidR="00355CA8" w:rsidRPr="00D558F9">
        <w:rPr>
          <w:rFonts w:ascii="Arial" w:hAnsi="Arial" w:cs="Arial"/>
          <w:sz w:val="24"/>
          <w:szCs w:val="24"/>
        </w:rPr>
        <w:t>ageism,</w:t>
      </w:r>
      <w:r w:rsidR="006B285A" w:rsidRPr="00D558F9">
        <w:rPr>
          <w:rFonts w:ascii="Arial" w:hAnsi="Arial" w:cs="Arial"/>
          <w:sz w:val="24"/>
          <w:szCs w:val="24"/>
        </w:rPr>
        <w:t xml:space="preserve"> but it is worth noting that there are both positive and negative aspects of ageism</w:t>
      </w:r>
      <w:r w:rsidR="00FE2B05" w:rsidRPr="00D558F9">
        <w:rPr>
          <w:rFonts w:ascii="Arial" w:hAnsi="Arial" w:cs="Arial"/>
          <w:sz w:val="24"/>
          <w:szCs w:val="24"/>
        </w:rPr>
        <w:t xml:space="preserve"> nonetheless, </w:t>
      </w:r>
      <w:r w:rsidR="00484D4D" w:rsidRPr="00D558F9">
        <w:rPr>
          <w:rFonts w:ascii="Arial" w:hAnsi="Arial" w:cs="Arial"/>
          <w:sz w:val="24"/>
          <w:szCs w:val="24"/>
        </w:rPr>
        <w:t>Levy and Macdonald (2016)</w:t>
      </w:r>
      <w:r w:rsidR="00D518DE" w:rsidRPr="00D558F9">
        <w:rPr>
          <w:rFonts w:ascii="Arial" w:hAnsi="Arial" w:cs="Arial"/>
          <w:sz w:val="24"/>
          <w:szCs w:val="24"/>
        </w:rPr>
        <w:t xml:space="preserve"> mentioned that there needs to be a more balanced view on </w:t>
      </w:r>
      <w:r w:rsidR="004D555C" w:rsidRPr="00D558F9">
        <w:rPr>
          <w:rFonts w:ascii="Arial" w:hAnsi="Arial" w:cs="Arial"/>
          <w:sz w:val="24"/>
          <w:szCs w:val="24"/>
        </w:rPr>
        <w:t xml:space="preserve">ageism. Butler (1969) </w:t>
      </w:r>
      <w:proofErr w:type="gramStart"/>
      <w:r w:rsidR="004D555C" w:rsidRPr="00D558F9">
        <w:rPr>
          <w:rFonts w:ascii="Arial" w:hAnsi="Arial" w:cs="Arial"/>
          <w:sz w:val="24"/>
          <w:szCs w:val="24"/>
        </w:rPr>
        <w:t>in particular</w:t>
      </w:r>
      <w:r w:rsidR="000A23A7" w:rsidRPr="00D558F9">
        <w:rPr>
          <w:rFonts w:ascii="Arial" w:hAnsi="Arial" w:cs="Arial"/>
          <w:sz w:val="24"/>
          <w:szCs w:val="24"/>
        </w:rPr>
        <w:t xml:space="preserve"> created</w:t>
      </w:r>
      <w:proofErr w:type="gramEnd"/>
      <w:r w:rsidR="000A23A7" w:rsidRPr="00D558F9">
        <w:rPr>
          <w:rFonts w:ascii="Arial" w:hAnsi="Arial" w:cs="Arial"/>
          <w:sz w:val="24"/>
          <w:szCs w:val="24"/>
        </w:rPr>
        <w:t xml:space="preserve"> the term ‘ageism’ </w:t>
      </w:r>
      <w:r w:rsidR="009F5E45" w:rsidRPr="00D558F9">
        <w:rPr>
          <w:rFonts w:ascii="Arial" w:hAnsi="Arial" w:cs="Arial"/>
          <w:sz w:val="24"/>
          <w:szCs w:val="24"/>
        </w:rPr>
        <w:t xml:space="preserve">laying specific focus on upon the harmful viewpoints concerning older adults </w:t>
      </w:r>
      <w:r w:rsidR="00635750" w:rsidRPr="00D558F9">
        <w:rPr>
          <w:rFonts w:ascii="Arial" w:hAnsi="Arial" w:cs="Arial"/>
          <w:sz w:val="24"/>
          <w:szCs w:val="24"/>
        </w:rPr>
        <w:t xml:space="preserve">as well as the wealth of unjust focus </w:t>
      </w:r>
      <w:r w:rsidR="006A5CF9" w:rsidRPr="00D558F9">
        <w:rPr>
          <w:rFonts w:ascii="Arial" w:hAnsi="Arial" w:cs="Arial"/>
          <w:sz w:val="24"/>
          <w:szCs w:val="24"/>
        </w:rPr>
        <w:t>regarding the negative observations of aging</w:t>
      </w:r>
      <w:r w:rsidR="00355CA8" w:rsidRPr="00D558F9">
        <w:rPr>
          <w:rFonts w:ascii="Arial" w:hAnsi="Arial" w:cs="Arial"/>
          <w:sz w:val="24"/>
          <w:szCs w:val="24"/>
        </w:rPr>
        <w:t>.</w:t>
      </w:r>
      <w:r w:rsidR="00245CFA" w:rsidRPr="00D558F9">
        <w:rPr>
          <w:rFonts w:ascii="Arial" w:hAnsi="Arial" w:cs="Arial"/>
          <w:sz w:val="24"/>
          <w:szCs w:val="24"/>
        </w:rPr>
        <w:t xml:space="preserve"> </w:t>
      </w:r>
    </w:p>
    <w:p w14:paraId="0F24512E" w14:textId="77777777" w:rsidR="009E7232" w:rsidRPr="00D558F9" w:rsidRDefault="009E7232" w:rsidP="00D558F9">
      <w:pPr>
        <w:spacing w:line="360" w:lineRule="auto"/>
        <w:rPr>
          <w:rFonts w:ascii="Arial" w:hAnsi="Arial" w:cs="Arial"/>
          <w:sz w:val="24"/>
          <w:szCs w:val="24"/>
        </w:rPr>
      </w:pPr>
    </w:p>
    <w:p w14:paraId="638A1FBD" w14:textId="4FE7FCC0" w:rsidR="009C062B" w:rsidRPr="00D558F9" w:rsidRDefault="008A139C" w:rsidP="00D558F9">
      <w:pPr>
        <w:spacing w:line="360" w:lineRule="auto"/>
        <w:rPr>
          <w:rFonts w:ascii="Arial" w:hAnsi="Arial" w:cs="Arial"/>
          <w:sz w:val="24"/>
          <w:szCs w:val="24"/>
        </w:rPr>
      </w:pPr>
      <w:r w:rsidRPr="00D558F9">
        <w:rPr>
          <w:rFonts w:ascii="Arial" w:hAnsi="Arial" w:cs="Arial"/>
          <w:sz w:val="24"/>
          <w:szCs w:val="24"/>
        </w:rPr>
        <w:t xml:space="preserve">The literature of ageism is </w:t>
      </w:r>
      <w:r w:rsidR="000B3FB2" w:rsidRPr="00D558F9">
        <w:rPr>
          <w:rFonts w:ascii="Arial" w:hAnsi="Arial" w:cs="Arial"/>
          <w:sz w:val="24"/>
          <w:szCs w:val="24"/>
        </w:rPr>
        <w:t>indeed</w:t>
      </w:r>
      <w:r w:rsidRPr="00D558F9">
        <w:rPr>
          <w:rFonts w:ascii="Arial" w:hAnsi="Arial" w:cs="Arial"/>
          <w:sz w:val="24"/>
          <w:szCs w:val="24"/>
        </w:rPr>
        <w:t xml:space="preserve"> </w:t>
      </w:r>
      <w:r w:rsidR="000B3FB2" w:rsidRPr="00D558F9">
        <w:rPr>
          <w:rFonts w:ascii="Arial" w:hAnsi="Arial" w:cs="Arial"/>
          <w:sz w:val="24"/>
          <w:szCs w:val="24"/>
        </w:rPr>
        <w:t xml:space="preserve">expanding </w:t>
      </w:r>
      <w:r w:rsidR="00C52E55" w:rsidRPr="00D558F9">
        <w:rPr>
          <w:rFonts w:ascii="Arial" w:hAnsi="Arial" w:cs="Arial"/>
          <w:sz w:val="24"/>
          <w:szCs w:val="24"/>
        </w:rPr>
        <w:t xml:space="preserve">and there appears to be a wealth of literature around the topic of ageism. </w:t>
      </w:r>
      <w:r w:rsidR="00B33222" w:rsidRPr="00D558F9">
        <w:rPr>
          <w:rFonts w:ascii="Arial" w:hAnsi="Arial" w:cs="Arial"/>
          <w:sz w:val="24"/>
          <w:szCs w:val="24"/>
        </w:rPr>
        <w:t>Butler (1980) goes on further to state that the negative stigmas attached to ageism are laid out</w:t>
      </w:r>
      <w:r w:rsidR="00172C98" w:rsidRPr="00D558F9">
        <w:rPr>
          <w:rFonts w:ascii="Arial" w:hAnsi="Arial" w:cs="Arial"/>
          <w:sz w:val="24"/>
          <w:szCs w:val="24"/>
        </w:rPr>
        <w:t xml:space="preserve"> in three interrelated issues which are </w:t>
      </w:r>
      <w:r w:rsidR="0054007F" w:rsidRPr="00D558F9">
        <w:rPr>
          <w:rFonts w:ascii="Arial" w:hAnsi="Arial" w:cs="Arial"/>
          <w:sz w:val="24"/>
          <w:szCs w:val="24"/>
        </w:rPr>
        <w:t xml:space="preserve">prejudicial arrogances towards older aged people, </w:t>
      </w:r>
      <w:r w:rsidR="00D53EEE" w:rsidRPr="00D558F9">
        <w:rPr>
          <w:rFonts w:ascii="Arial" w:hAnsi="Arial" w:cs="Arial"/>
          <w:sz w:val="24"/>
          <w:szCs w:val="24"/>
        </w:rPr>
        <w:t>injurious</w:t>
      </w:r>
      <w:r w:rsidR="0054007F" w:rsidRPr="00D558F9">
        <w:rPr>
          <w:rFonts w:ascii="Arial" w:hAnsi="Arial" w:cs="Arial"/>
          <w:sz w:val="24"/>
          <w:szCs w:val="24"/>
        </w:rPr>
        <w:t xml:space="preserve"> attitudes towards the aging process along with </w:t>
      </w:r>
      <w:r w:rsidR="00D53EEE" w:rsidRPr="00D558F9">
        <w:rPr>
          <w:rFonts w:ascii="Arial" w:hAnsi="Arial" w:cs="Arial"/>
          <w:sz w:val="24"/>
          <w:szCs w:val="24"/>
        </w:rPr>
        <w:t xml:space="preserve">harmful attitudes towards old age. In addition another aspect of issues in relation to </w:t>
      </w:r>
      <w:r w:rsidR="00B741CB" w:rsidRPr="00D558F9">
        <w:rPr>
          <w:rFonts w:ascii="Arial" w:hAnsi="Arial" w:cs="Arial"/>
          <w:sz w:val="24"/>
          <w:szCs w:val="24"/>
        </w:rPr>
        <w:t xml:space="preserve">ageism according to Butler (1980) is </w:t>
      </w:r>
      <w:r w:rsidR="00563298" w:rsidRPr="00D558F9">
        <w:rPr>
          <w:rFonts w:ascii="Arial" w:hAnsi="Arial" w:cs="Arial"/>
          <w:sz w:val="24"/>
          <w:szCs w:val="24"/>
        </w:rPr>
        <w:t>inequitable</w:t>
      </w:r>
      <w:r w:rsidR="00B741CB" w:rsidRPr="00D558F9">
        <w:rPr>
          <w:rFonts w:ascii="Arial" w:hAnsi="Arial" w:cs="Arial"/>
          <w:sz w:val="24"/>
          <w:szCs w:val="24"/>
        </w:rPr>
        <w:t xml:space="preserve"> practices which does not go in the favour of and is against the elderly</w:t>
      </w:r>
      <w:r w:rsidR="00563298" w:rsidRPr="00D558F9">
        <w:rPr>
          <w:rFonts w:ascii="Arial" w:hAnsi="Arial" w:cs="Arial"/>
          <w:sz w:val="24"/>
          <w:szCs w:val="24"/>
        </w:rPr>
        <w:t xml:space="preserve"> which in fact refers to employment but also in other social roles, Lastly, </w:t>
      </w:r>
      <w:r w:rsidR="007614EF" w:rsidRPr="00D558F9">
        <w:rPr>
          <w:rFonts w:ascii="Arial" w:hAnsi="Arial" w:cs="Arial"/>
          <w:sz w:val="24"/>
          <w:szCs w:val="24"/>
        </w:rPr>
        <w:t xml:space="preserve">those policies and institutional practices which unconsciously perpetuates </w:t>
      </w:r>
      <w:r w:rsidR="00CC329C" w:rsidRPr="00D558F9">
        <w:rPr>
          <w:rFonts w:ascii="Arial" w:hAnsi="Arial" w:cs="Arial"/>
          <w:sz w:val="24"/>
          <w:szCs w:val="24"/>
        </w:rPr>
        <w:t>stereotypical</w:t>
      </w:r>
      <w:r w:rsidR="00F0606F" w:rsidRPr="00D558F9">
        <w:rPr>
          <w:rFonts w:ascii="Arial" w:hAnsi="Arial" w:cs="Arial"/>
          <w:sz w:val="24"/>
          <w:szCs w:val="24"/>
        </w:rPr>
        <w:t xml:space="preserve"> belie</w:t>
      </w:r>
      <w:r w:rsidR="00CC329C" w:rsidRPr="00D558F9">
        <w:rPr>
          <w:rFonts w:ascii="Arial" w:hAnsi="Arial" w:cs="Arial"/>
          <w:sz w:val="24"/>
          <w:szCs w:val="24"/>
        </w:rPr>
        <w:t>fs</w:t>
      </w:r>
      <w:r w:rsidR="00F0606F" w:rsidRPr="00D558F9">
        <w:rPr>
          <w:rFonts w:ascii="Arial" w:hAnsi="Arial" w:cs="Arial"/>
          <w:sz w:val="24"/>
          <w:szCs w:val="24"/>
        </w:rPr>
        <w:t xml:space="preserve"> about </w:t>
      </w:r>
      <w:r w:rsidR="00F0606F" w:rsidRPr="00D558F9">
        <w:rPr>
          <w:rFonts w:ascii="Arial" w:hAnsi="Arial" w:cs="Arial"/>
          <w:sz w:val="24"/>
          <w:szCs w:val="24"/>
        </w:rPr>
        <w:lastRenderedPageBreak/>
        <w:t xml:space="preserve">the elderly which in turn reduces their opportunities </w:t>
      </w:r>
      <w:r w:rsidR="00CC329C" w:rsidRPr="00D558F9">
        <w:rPr>
          <w:rFonts w:ascii="Arial" w:hAnsi="Arial" w:cs="Arial"/>
          <w:sz w:val="24"/>
          <w:szCs w:val="24"/>
        </w:rPr>
        <w:t xml:space="preserve">as well as makes them feel as though they are not good enough impacting on their personal dignity. </w:t>
      </w:r>
      <w:r w:rsidR="006225A4" w:rsidRPr="00D558F9">
        <w:rPr>
          <w:rFonts w:ascii="Arial" w:hAnsi="Arial" w:cs="Arial"/>
          <w:sz w:val="24"/>
          <w:szCs w:val="24"/>
        </w:rPr>
        <w:t xml:space="preserve">Although Butler (1969) has highlighted </w:t>
      </w:r>
      <w:r w:rsidR="00C96840" w:rsidRPr="00D558F9">
        <w:rPr>
          <w:rFonts w:ascii="Arial" w:hAnsi="Arial" w:cs="Arial"/>
          <w:sz w:val="24"/>
          <w:szCs w:val="24"/>
        </w:rPr>
        <w:t>those younger adults and middle-aged adult</w:t>
      </w:r>
      <w:r w:rsidR="00245AE4" w:rsidRPr="00D558F9">
        <w:rPr>
          <w:rFonts w:ascii="Arial" w:hAnsi="Arial" w:cs="Arial"/>
          <w:sz w:val="24"/>
          <w:szCs w:val="24"/>
        </w:rPr>
        <w:t xml:space="preserve"> had negative viewpoints and undesirable attitudes towards older adults, research suggests that </w:t>
      </w:r>
      <w:r w:rsidR="00095153" w:rsidRPr="00D558F9">
        <w:rPr>
          <w:rFonts w:ascii="Arial" w:hAnsi="Arial" w:cs="Arial"/>
          <w:sz w:val="24"/>
          <w:szCs w:val="24"/>
        </w:rPr>
        <w:t xml:space="preserve">not enough work has been done around the theory of ageism and identifies that historically it has been </w:t>
      </w:r>
      <w:r w:rsidR="00191450" w:rsidRPr="00D558F9">
        <w:rPr>
          <w:rFonts w:ascii="Arial" w:hAnsi="Arial" w:cs="Arial"/>
          <w:sz w:val="24"/>
          <w:szCs w:val="24"/>
        </w:rPr>
        <w:t>slender</w:t>
      </w:r>
      <w:r w:rsidR="00095153" w:rsidRPr="00D558F9">
        <w:rPr>
          <w:rFonts w:ascii="Arial" w:hAnsi="Arial" w:cs="Arial"/>
          <w:sz w:val="24"/>
          <w:szCs w:val="24"/>
        </w:rPr>
        <w:t xml:space="preserve"> in scope</w:t>
      </w:r>
      <w:r w:rsidR="00096AF2" w:rsidRPr="00D558F9">
        <w:rPr>
          <w:rFonts w:ascii="Arial" w:hAnsi="Arial" w:cs="Arial"/>
          <w:sz w:val="24"/>
          <w:szCs w:val="24"/>
        </w:rPr>
        <w:t xml:space="preserve"> when it comes to analysing outlooks towards those adults who are 65 and over.  </w:t>
      </w:r>
    </w:p>
    <w:p w14:paraId="28F729A6" w14:textId="77777777" w:rsidR="00AB7146" w:rsidRPr="00D558F9" w:rsidRDefault="00AB7146" w:rsidP="00D558F9">
      <w:pPr>
        <w:spacing w:line="360" w:lineRule="auto"/>
        <w:rPr>
          <w:rFonts w:ascii="Arial" w:hAnsi="Arial" w:cs="Arial"/>
          <w:sz w:val="24"/>
          <w:szCs w:val="24"/>
        </w:rPr>
      </w:pPr>
    </w:p>
    <w:p w14:paraId="56FEF916" w14:textId="77777777" w:rsidR="00857DF3" w:rsidRPr="00D558F9" w:rsidRDefault="00AB7146" w:rsidP="00D558F9">
      <w:pPr>
        <w:spacing w:line="360" w:lineRule="auto"/>
        <w:rPr>
          <w:rFonts w:ascii="Arial" w:hAnsi="Arial" w:cs="Arial"/>
          <w:color w:val="212121"/>
          <w:sz w:val="24"/>
          <w:szCs w:val="24"/>
          <w:shd w:val="clear" w:color="auto" w:fill="FFFFFF"/>
        </w:rPr>
      </w:pPr>
      <w:r w:rsidRPr="00D558F9">
        <w:rPr>
          <w:rFonts w:ascii="Arial" w:hAnsi="Arial" w:cs="Arial"/>
          <w:sz w:val="24"/>
          <w:szCs w:val="24"/>
        </w:rPr>
        <w:t>Additionally, there has been a call for scholar</w:t>
      </w:r>
      <w:r w:rsidR="000E35E7" w:rsidRPr="00D558F9">
        <w:rPr>
          <w:rFonts w:ascii="Arial" w:hAnsi="Arial" w:cs="Arial"/>
          <w:sz w:val="24"/>
          <w:szCs w:val="24"/>
        </w:rPr>
        <w:t>s t</w:t>
      </w:r>
      <w:r w:rsidRPr="00D558F9">
        <w:rPr>
          <w:rFonts w:ascii="Arial" w:hAnsi="Arial" w:cs="Arial"/>
          <w:sz w:val="24"/>
          <w:szCs w:val="24"/>
        </w:rPr>
        <w:t xml:space="preserve">o evoke much thought around </w:t>
      </w:r>
      <w:r w:rsidR="000E35E7" w:rsidRPr="00D558F9">
        <w:rPr>
          <w:rFonts w:ascii="Arial" w:hAnsi="Arial" w:cs="Arial"/>
          <w:sz w:val="24"/>
          <w:szCs w:val="24"/>
        </w:rPr>
        <w:t xml:space="preserve">adapting a lifespan approach. </w:t>
      </w:r>
      <w:r w:rsidR="00632FF1" w:rsidRPr="00D558F9">
        <w:rPr>
          <w:rFonts w:ascii="Arial" w:hAnsi="Arial" w:cs="Arial"/>
          <w:sz w:val="24"/>
          <w:szCs w:val="24"/>
        </w:rPr>
        <w:t xml:space="preserve">When we consider </w:t>
      </w:r>
      <w:r w:rsidR="00AB5685" w:rsidRPr="00D558F9">
        <w:rPr>
          <w:rFonts w:ascii="Arial" w:hAnsi="Arial" w:cs="Arial"/>
          <w:sz w:val="24"/>
          <w:szCs w:val="24"/>
        </w:rPr>
        <w:t xml:space="preserve">the theoretical perspectives of the life-course and life span, </w:t>
      </w:r>
      <w:proofErr w:type="gramStart"/>
      <w:r w:rsidR="00AB5685" w:rsidRPr="00D558F9">
        <w:rPr>
          <w:rFonts w:ascii="Arial" w:hAnsi="Arial" w:cs="Arial"/>
          <w:sz w:val="24"/>
          <w:szCs w:val="24"/>
        </w:rPr>
        <w:t>both of these</w:t>
      </w:r>
      <w:proofErr w:type="gramEnd"/>
      <w:r w:rsidR="00AB5685" w:rsidRPr="00D558F9">
        <w:rPr>
          <w:rFonts w:ascii="Arial" w:hAnsi="Arial" w:cs="Arial"/>
          <w:sz w:val="24"/>
          <w:szCs w:val="24"/>
        </w:rPr>
        <w:t xml:space="preserve"> abovementioned frameworks </w:t>
      </w:r>
      <w:r w:rsidR="00EC215E" w:rsidRPr="00D558F9">
        <w:rPr>
          <w:rFonts w:ascii="Arial" w:hAnsi="Arial" w:cs="Arial"/>
          <w:sz w:val="24"/>
          <w:szCs w:val="24"/>
        </w:rPr>
        <w:t xml:space="preserve">address patterns of variation over time </w:t>
      </w:r>
      <w:r w:rsidR="003F3F46" w:rsidRPr="00D558F9">
        <w:rPr>
          <w:rFonts w:ascii="Arial" w:hAnsi="Arial" w:cs="Arial"/>
          <w:sz w:val="24"/>
          <w:szCs w:val="24"/>
        </w:rPr>
        <w:t xml:space="preserve">which overall informs our understanding of the process of aging </w:t>
      </w:r>
      <w:bookmarkStart w:id="0" w:name="_Hlk152323685"/>
      <w:r w:rsidR="006C511F" w:rsidRPr="00D558F9">
        <w:rPr>
          <w:rFonts w:ascii="Arial" w:hAnsi="Arial" w:cs="Arial"/>
          <w:sz w:val="24"/>
          <w:szCs w:val="24"/>
        </w:rPr>
        <w:t xml:space="preserve">(Antonucci and Jackson, 2010). </w:t>
      </w:r>
      <w:bookmarkEnd w:id="0"/>
      <w:r w:rsidR="00D61F8E" w:rsidRPr="00D558F9">
        <w:rPr>
          <w:rFonts w:ascii="Arial" w:hAnsi="Arial" w:cs="Arial"/>
          <w:sz w:val="24"/>
          <w:szCs w:val="24"/>
        </w:rPr>
        <w:t>The core fo</w:t>
      </w:r>
      <w:r w:rsidR="00CB4E60" w:rsidRPr="00D558F9">
        <w:rPr>
          <w:rFonts w:ascii="Arial" w:hAnsi="Arial" w:cs="Arial"/>
          <w:sz w:val="24"/>
          <w:szCs w:val="24"/>
        </w:rPr>
        <w:t xml:space="preserve">cus </w:t>
      </w:r>
      <w:r w:rsidR="0081251A" w:rsidRPr="00D558F9">
        <w:rPr>
          <w:rFonts w:ascii="Arial" w:hAnsi="Arial" w:cs="Arial"/>
          <w:sz w:val="24"/>
          <w:szCs w:val="24"/>
        </w:rPr>
        <w:t xml:space="preserve">of the life span theories </w:t>
      </w:r>
      <w:r w:rsidR="00A2174B" w:rsidRPr="00D558F9">
        <w:rPr>
          <w:rFonts w:ascii="Arial" w:hAnsi="Arial" w:cs="Arial"/>
          <w:sz w:val="24"/>
          <w:szCs w:val="24"/>
        </w:rPr>
        <w:t>is</w:t>
      </w:r>
      <w:r w:rsidR="0081251A" w:rsidRPr="00D558F9">
        <w:rPr>
          <w:rFonts w:ascii="Arial" w:hAnsi="Arial" w:cs="Arial"/>
          <w:sz w:val="24"/>
          <w:szCs w:val="24"/>
        </w:rPr>
        <w:t xml:space="preserve"> to draw attention to the period of life of an individual and dedicate focus to</w:t>
      </w:r>
      <w:r w:rsidR="00837E20" w:rsidRPr="00D558F9">
        <w:rPr>
          <w:rFonts w:ascii="Arial" w:hAnsi="Arial" w:cs="Arial"/>
          <w:sz w:val="24"/>
          <w:szCs w:val="24"/>
        </w:rPr>
        <w:t xml:space="preserve">wards the trajectories and processes </w:t>
      </w:r>
      <w:r w:rsidR="00C87C55" w:rsidRPr="00D558F9">
        <w:rPr>
          <w:rFonts w:ascii="Arial" w:hAnsi="Arial" w:cs="Arial"/>
          <w:sz w:val="24"/>
          <w:szCs w:val="24"/>
        </w:rPr>
        <w:t xml:space="preserve">around the development of ageing expressing that it is </w:t>
      </w:r>
      <w:r w:rsidR="00F358DE" w:rsidRPr="00D558F9">
        <w:rPr>
          <w:rFonts w:ascii="Arial" w:hAnsi="Arial" w:cs="Arial"/>
          <w:sz w:val="24"/>
          <w:szCs w:val="24"/>
        </w:rPr>
        <w:t>lifelong</w:t>
      </w:r>
      <w:r w:rsidR="00C87C55" w:rsidRPr="00D558F9">
        <w:rPr>
          <w:rFonts w:ascii="Arial" w:hAnsi="Arial" w:cs="Arial"/>
          <w:sz w:val="24"/>
          <w:szCs w:val="24"/>
        </w:rPr>
        <w:t xml:space="preserve"> (Lerner, 2022). </w:t>
      </w:r>
      <w:r w:rsidR="00032C0C" w:rsidRPr="00D558F9">
        <w:rPr>
          <w:rFonts w:ascii="Arial" w:hAnsi="Arial" w:cs="Arial"/>
          <w:sz w:val="24"/>
          <w:szCs w:val="24"/>
        </w:rPr>
        <w:t xml:space="preserve">Though, it is worth noting here that life course theories differ from life span theories as life course theories </w:t>
      </w:r>
      <w:r w:rsidR="00D8795D" w:rsidRPr="00D558F9">
        <w:rPr>
          <w:rFonts w:ascii="Arial" w:hAnsi="Arial" w:cs="Arial"/>
          <w:sz w:val="24"/>
          <w:szCs w:val="24"/>
        </w:rPr>
        <w:t xml:space="preserve">focus on social pathways that refer to sequences of events </w:t>
      </w:r>
      <w:r w:rsidR="00653073" w:rsidRPr="00D558F9">
        <w:rPr>
          <w:rFonts w:ascii="Arial" w:hAnsi="Arial" w:cs="Arial"/>
          <w:sz w:val="24"/>
          <w:szCs w:val="24"/>
        </w:rPr>
        <w:t xml:space="preserve">such as roles, experiences in individuals lives etc whereas, the life span in primarily interested in </w:t>
      </w:r>
      <w:r w:rsidR="00E44245" w:rsidRPr="00D558F9">
        <w:rPr>
          <w:rFonts w:ascii="Arial" w:hAnsi="Arial" w:cs="Arial"/>
          <w:sz w:val="24"/>
          <w:szCs w:val="24"/>
        </w:rPr>
        <w:t>getting to understand the processes within the aging person.</w:t>
      </w:r>
      <w:r w:rsidR="003149C1" w:rsidRPr="00D558F9">
        <w:rPr>
          <w:rFonts w:ascii="Arial" w:hAnsi="Arial" w:cs="Arial"/>
          <w:sz w:val="24"/>
          <w:szCs w:val="24"/>
        </w:rPr>
        <w:t xml:space="preserve"> Sadie is experiencing issues with her </w:t>
      </w:r>
      <w:proofErr w:type="gramStart"/>
      <w:r w:rsidR="003149C1" w:rsidRPr="00D558F9">
        <w:rPr>
          <w:rFonts w:ascii="Arial" w:hAnsi="Arial" w:cs="Arial"/>
          <w:sz w:val="24"/>
          <w:szCs w:val="24"/>
        </w:rPr>
        <w:t>eye sight</w:t>
      </w:r>
      <w:proofErr w:type="gramEnd"/>
      <w:r w:rsidR="003149C1" w:rsidRPr="00D558F9">
        <w:rPr>
          <w:rFonts w:ascii="Arial" w:hAnsi="Arial" w:cs="Arial"/>
          <w:sz w:val="24"/>
          <w:szCs w:val="24"/>
        </w:rPr>
        <w:t xml:space="preserve"> </w:t>
      </w:r>
      <w:r w:rsidR="00E260EC" w:rsidRPr="00D558F9">
        <w:rPr>
          <w:rFonts w:ascii="Arial" w:hAnsi="Arial" w:cs="Arial"/>
          <w:sz w:val="24"/>
          <w:szCs w:val="24"/>
        </w:rPr>
        <w:t xml:space="preserve">and it is recognised in the case study that she is becoming increasingly hard of hearing. </w:t>
      </w:r>
      <w:r w:rsidR="00FA507B" w:rsidRPr="00D558F9">
        <w:rPr>
          <w:rFonts w:ascii="Arial" w:hAnsi="Arial" w:cs="Arial"/>
          <w:sz w:val="24"/>
          <w:szCs w:val="24"/>
        </w:rPr>
        <w:t>This demonstrated the processes within an aging person as mentioned above. Further to this, Sadie is becoming very overweight</w:t>
      </w:r>
      <w:r w:rsidR="00900A2F" w:rsidRPr="00D558F9">
        <w:rPr>
          <w:rFonts w:ascii="Arial" w:hAnsi="Arial" w:cs="Arial"/>
          <w:sz w:val="24"/>
          <w:szCs w:val="24"/>
        </w:rPr>
        <w:t xml:space="preserve"> which in turn is impacting her mobility and is becoming even more at risk of developing diabetes.</w:t>
      </w:r>
      <w:r w:rsidR="0046224D" w:rsidRPr="00D558F9">
        <w:rPr>
          <w:rFonts w:ascii="Arial" w:hAnsi="Arial" w:cs="Arial"/>
          <w:sz w:val="24"/>
          <w:szCs w:val="24"/>
        </w:rPr>
        <w:t xml:space="preserve"> </w:t>
      </w:r>
      <w:r w:rsidR="0046224D" w:rsidRPr="00D558F9">
        <w:rPr>
          <w:rFonts w:ascii="Arial" w:hAnsi="Arial" w:cs="Arial"/>
          <w:color w:val="212121"/>
          <w:sz w:val="24"/>
          <w:szCs w:val="24"/>
          <w:shd w:val="clear" w:color="auto" w:fill="FFFFFF"/>
        </w:rPr>
        <w:t xml:space="preserve">Diabetes is a group of metabolic diseases characterized by </w:t>
      </w:r>
      <w:r w:rsidR="00480423" w:rsidRPr="00D558F9">
        <w:rPr>
          <w:rFonts w:ascii="Arial" w:hAnsi="Arial" w:cs="Arial"/>
          <w:color w:val="212121"/>
          <w:sz w:val="24"/>
          <w:szCs w:val="24"/>
          <w:shd w:val="clear" w:color="auto" w:fill="FFFFFF"/>
        </w:rPr>
        <w:t>hyperglycaemia</w:t>
      </w:r>
      <w:r w:rsidR="0046224D" w:rsidRPr="00D558F9">
        <w:rPr>
          <w:rFonts w:ascii="Arial" w:hAnsi="Arial" w:cs="Arial"/>
          <w:color w:val="212121"/>
          <w:sz w:val="24"/>
          <w:szCs w:val="24"/>
          <w:shd w:val="clear" w:color="auto" w:fill="FFFFFF"/>
        </w:rPr>
        <w:t xml:space="preserve"> resulting from defects in insulin secretion, insulin action, or </w:t>
      </w:r>
      <w:r w:rsidR="0046224D" w:rsidRPr="00D558F9">
        <w:rPr>
          <w:rFonts w:ascii="Arial" w:hAnsi="Arial" w:cs="Arial"/>
          <w:sz w:val="24"/>
          <w:szCs w:val="24"/>
          <w:shd w:val="clear" w:color="auto" w:fill="FFFFFF"/>
        </w:rPr>
        <w:t>both</w:t>
      </w:r>
      <w:r w:rsidR="00480423" w:rsidRPr="00D558F9">
        <w:rPr>
          <w:rFonts w:ascii="Arial" w:hAnsi="Arial" w:cs="Arial"/>
          <w:sz w:val="24"/>
          <w:szCs w:val="24"/>
          <w:shd w:val="clear" w:color="auto" w:fill="FFFFFF"/>
        </w:rPr>
        <w:t> (American Diabetes Association, 2010)</w:t>
      </w:r>
      <w:r w:rsidR="00480423" w:rsidRPr="00D558F9">
        <w:rPr>
          <w:rFonts w:ascii="Arial" w:hAnsi="Arial" w:cs="Arial"/>
          <w:sz w:val="24"/>
          <w:szCs w:val="24"/>
          <w:shd w:val="clear" w:color="auto" w:fill="FFFFFF"/>
        </w:rPr>
        <w:t xml:space="preserve">. </w:t>
      </w:r>
      <w:r w:rsidR="00E633D3" w:rsidRPr="00D558F9">
        <w:rPr>
          <w:rFonts w:ascii="Arial" w:hAnsi="Arial" w:cs="Arial"/>
          <w:sz w:val="24"/>
          <w:szCs w:val="24"/>
          <w:shd w:val="clear" w:color="auto" w:fill="FFFFFF"/>
        </w:rPr>
        <w:t xml:space="preserve">Symptoms of diabetes can include such things as </w:t>
      </w:r>
      <w:r w:rsidR="00E633D3" w:rsidRPr="00D558F9">
        <w:rPr>
          <w:rFonts w:ascii="Arial" w:hAnsi="Arial" w:cs="Arial"/>
          <w:color w:val="212121"/>
          <w:sz w:val="24"/>
          <w:szCs w:val="24"/>
          <w:shd w:val="clear" w:color="auto" w:fill="FFFFFF"/>
        </w:rPr>
        <w:t>weight loss, blurred vision</w:t>
      </w:r>
      <w:r w:rsidR="00E633D3" w:rsidRPr="00D558F9">
        <w:rPr>
          <w:rFonts w:ascii="Arial" w:hAnsi="Arial" w:cs="Arial"/>
          <w:color w:val="212121"/>
          <w:sz w:val="24"/>
          <w:szCs w:val="24"/>
          <w:shd w:val="clear" w:color="auto" w:fill="FFFFFF"/>
        </w:rPr>
        <w:t xml:space="preserve">, </w:t>
      </w:r>
      <w:r w:rsidR="00BF3CFC" w:rsidRPr="00D558F9">
        <w:rPr>
          <w:rFonts w:ascii="Arial" w:hAnsi="Arial" w:cs="Arial"/>
          <w:color w:val="212121"/>
          <w:sz w:val="24"/>
          <w:szCs w:val="24"/>
          <w:shd w:val="clear" w:color="auto" w:fill="FFFFFF"/>
        </w:rPr>
        <w:t>feelings thirs</w:t>
      </w:r>
      <w:r w:rsidR="00C50195" w:rsidRPr="00D558F9">
        <w:rPr>
          <w:rFonts w:ascii="Arial" w:hAnsi="Arial" w:cs="Arial"/>
          <w:color w:val="212121"/>
          <w:sz w:val="24"/>
          <w:szCs w:val="24"/>
          <w:shd w:val="clear" w:color="auto" w:fill="FFFFFF"/>
        </w:rPr>
        <w:t>t</w:t>
      </w:r>
      <w:r w:rsidR="00BF3CFC" w:rsidRPr="00D558F9">
        <w:rPr>
          <w:rFonts w:ascii="Arial" w:hAnsi="Arial" w:cs="Arial"/>
          <w:color w:val="212121"/>
          <w:sz w:val="24"/>
          <w:szCs w:val="24"/>
          <w:shd w:val="clear" w:color="auto" w:fill="FFFFFF"/>
        </w:rPr>
        <w:t xml:space="preserve">y, urinating regularly along with </w:t>
      </w:r>
      <w:proofErr w:type="gramStart"/>
      <w:r w:rsidR="00BF3CFC" w:rsidRPr="00D558F9">
        <w:rPr>
          <w:rFonts w:ascii="Arial" w:hAnsi="Arial" w:cs="Arial"/>
          <w:color w:val="212121"/>
          <w:sz w:val="24"/>
          <w:szCs w:val="24"/>
          <w:shd w:val="clear" w:color="auto" w:fill="FFFFFF"/>
        </w:rPr>
        <w:t>a number of</w:t>
      </w:r>
      <w:proofErr w:type="gramEnd"/>
      <w:r w:rsidR="00BF3CFC" w:rsidRPr="00D558F9">
        <w:rPr>
          <w:rFonts w:ascii="Arial" w:hAnsi="Arial" w:cs="Arial"/>
          <w:color w:val="212121"/>
          <w:sz w:val="24"/>
          <w:szCs w:val="24"/>
          <w:shd w:val="clear" w:color="auto" w:fill="FFFFFF"/>
        </w:rPr>
        <w:t xml:space="preserve"> other concerns which would explain the issues that </w:t>
      </w:r>
      <w:r w:rsidR="00C50195" w:rsidRPr="00D558F9">
        <w:rPr>
          <w:rFonts w:ascii="Arial" w:hAnsi="Arial" w:cs="Arial"/>
          <w:color w:val="212121"/>
          <w:sz w:val="24"/>
          <w:szCs w:val="24"/>
          <w:shd w:val="clear" w:color="auto" w:fill="FFFFFF"/>
        </w:rPr>
        <w:t xml:space="preserve">Sadie is facing. </w:t>
      </w:r>
    </w:p>
    <w:p w14:paraId="29FBBEA1" w14:textId="77777777" w:rsidR="00857DF3" w:rsidRPr="00D558F9" w:rsidRDefault="00857DF3" w:rsidP="00D558F9">
      <w:pPr>
        <w:spacing w:line="360" w:lineRule="auto"/>
        <w:rPr>
          <w:rFonts w:ascii="Arial" w:hAnsi="Arial" w:cs="Arial"/>
          <w:color w:val="212121"/>
          <w:sz w:val="24"/>
          <w:szCs w:val="24"/>
          <w:shd w:val="clear" w:color="auto" w:fill="FFFFFF"/>
        </w:rPr>
      </w:pPr>
    </w:p>
    <w:p w14:paraId="49C31E91" w14:textId="0EA6A45A" w:rsidR="00AB7650" w:rsidRPr="00D558F9" w:rsidRDefault="00DB60F3" w:rsidP="00D558F9">
      <w:pPr>
        <w:spacing w:line="360" w:lineRule="auto"/>
        <w:rPr>
          <w:rFonts w:ascii="Arial" w:hAnsi="Arial" w:cs="Arial"/>
          <w:sz w:val="24"/>
          <w:szCs w:val="24"/>
        </w:rPr>
      </w:pPr>
      <w:r w:rsidRPr="00D558F9">
        <w:rPr>
          <w:rFonts w:ascii="Arial" w:hAnsi="Arial" w:cs="Arial"/>
          <w:color w:val="212121"/>
          <w:sz w:val="24"/>
          <w:szCs w:val="24"/>
          <w:shd w:val="clear" w:color="auto" w:fill="FFFFFF"/>
        </w:rPr>
        <w:t xml:space="preserve">Sadie has been complaining about feeling lonely since her husband died </w:t>
      </w:r>
      <w:r w:rsidR="002A203E" w:rsidRPr="00D558F9">
        <w:rPr>
          <w:rFonts w:ascii="Arial" w:hAnsi="Arial" w:cs="Arial"/>
          <w:color w:val="212121"/>
          <w:sz w:val="24"/>
          <w:szCs w:val="24"/>
          <w:shd w:val="clear" w:color="auto" w:fill="FFFFFF"/>
        </w:rPr>
        <w:t>so, her son Ben has bought her a laptop so she could Skype family though due to Sadie’s age she is unable to use the technology</w:t>
      </w:r>
      <w:r w:rsidR="006300F5" w:rsidRPr="00D558F9">
        <w:rPr>
          <w:rFonts w:ascii="Arial" w:hAnsi="Arial" w:cs="Arial"/>
          <w:color w:val="212121"/>
          <w:sz w:val="24"/>
          <w:szCs w:val="24"/>
          <w:shd w:val="clear" w:color="auto" w:fill="FFFFFF"/>
        </w:rPr>
        <w:t xml:space="preserve"> as there is reference to this in the case study which states ‘she is too old to learn.’ </w:t>
      </w:r>
      <w:r w:rsidR="00AB7650" w:rsidRPr="00D558F9">
        <w:rPr>
          <w:rFonts w:ascii="Arial" w:hAnsi="Arial" w:cs="Arial"/>
          <w:color w:val="212121"/>
          <w:sz w:val="24"/>
          <w:szCs w:val="24"/>
          <w:shd w:val="clear" w:color="auto" w:fill="FFFFFF"/>
        </w:rPr>
        <w:t xml:space="preserve">This isn’t necessarily true. </w:t>
      </w:r>
      <w:r w:rsidR="00AB7650" w:rsidRPr="00D558F9">
        <w:rPr>
          <w:rFonts w:ascii="Arial" w:hAnsi="Arial" w:cs="Arial"/>
          <w:sz w:val="24"/>
          <w:szCs w:val="24"/>
        </w:rPr>
        <w:t xml:space="preserve">During the COVID-19 </w:t>
      </w:r>
      <w:r w:rsidR="00AB7650" w:rsidRPr="00D558F9">
        <w:rPr>
          <w:rFonts w:ascii="Arial" w:hAnsi="Arial" w:cs="Arial"/>
          <w:sz w:val="24"/>
          <w:szCs w:val="24"/>
        </w:rPr>
        <w:lastRenderedPageBreak/>
        <w:t>pandemic, elderly people enthusiastically embraced technology for healthcare, frequently referred to as digital health. Telehealth, which is smartphone apps, and other electronic medical devices are being increasingly utilised by elderly people to reduce treatment barriers, maintain relationships with healthcare professionals, while enhancing illness self-management. Many medical professionals, however, continue believing that digital health and older persons are incompatible with one another this stems from societal ageism. As a result, elderly people are disproportionately excluded from digital health services and research studies</w:t>
      </w:r>
      <w:r w:rsidR="000C7686" w:rsidRPr="00D558F9">
        <w:rPr>
          <w:rFonts w:ascii="Arial" w:hAnsi="Arial" w:cs="Arial"/>
          <w:sz w:val="24"/>
          <w:szCs w:val="24"/>
        </w:rPr>
        <w:t xml:space="preserve"> in comparison</w:t>
      </w:r>
      <w:r w:rsidR="00AB7650" w:rsidRPr="00D558F9">
        <w:rPr>
          <w:rFonts w:ascii="Arial" w:hAnsi="Arial" w:cs="Arial"/>
          <w:sz w:val="24"/>
          <w:szCs w:val="24"/>
        </w:rPr>
        <w:t xml:space="preserve"> to their younger counterparts</w:t>
      </w:r>
      <w:r w:rsidR="000C7686" w:rsidRPr="00D558F9">
        <w:rPr>
          <w:rFonts w:ascii="Arial" w:hAnsi="Arial" w:cs="Arial"/>
          <w:sz w:val="24"/>
          <w:szCs w:val="24"/>
        </w:rPr>
        <w:t xml:space="preserve"> </w:t>
      </w:r>
      <w:r w:rsidR="00046016" w:rsidRPr="00D558F9">
        <w:rPr>
          <w:rFonts w:ascii="Arial" w:hAnsi="Arial" w:cs="Arial"/>
          <w:color w:val="2C3E50"/>
          <w:sz w:val="24"/>
          <w:szCs w:val="24"/>
          <w:shd w:val="clear" w:color="auto" w:fill="FFFFFF"/>
        </w:rPr>
        <w:t xml:space="preserve">(Mace, Mattos and </w:t>
      </w:r>
      <w:proofErr w:type="spellStart"/>
      <w:r w:rsidR="00046016" w:rsidRPr="00D558F9">
        <w:rPr>
          <w:rFonts w:ascii="Arial" w:hAnsi="Arial" w:cs="Arial"/>
          <w:color w:val="2C3E50"/>
          <w:sz w:val="24"/>
          <w:szCs w:val="24"/>
          <w:shd w:val="clear" w:color="auto" w:fill="FFFFFF"/>
        </w:rPr>
        <w:t>Vranceanu</w:t>
      </w:r>
      <w:proofErr w:type="spellEnd"/>
      <w:r w:rsidR="00046016" w:rsidRPr="00D558F9">
        <w:rPr>
          <w:rFonts w:ascii="Arial" w:hAnsi="Arial" w:cs="Arial"/>
          <w:color w:val="2C3E50"/>
          <w:sz w:val="24"/>
          <w:szCs w:val="24"/>
          <w:shd w:val="clear" w:color="auto" w:fill="FFFFFF"/>
        </w:rPr>
        <w:t>, 2022)</w:t>
      </w:r>
      <w:r w:rsidR="00046016" w:rsidRPr="00D558F9">
        <w:rPr>
          <w:rFonts w:ascii="Arial" w:hAnsi="Arial" w:cs="Arial"/>
          <w:color w:val="2C3E50"/>
          <w:sz w:val="24"/>
          <w:szCs w:val="24"/>
          <w:shd w:val="clear" w:color="auto" w:fill="FFFFFF"/>
        </w:rPr>
        <w:t xml:space="preserve">. </w:t>
      </w:r>
    </w:p>
    <w:p w14:paraId="7DCBBD8C" w14:textId="5D786EF9" w:rsidR="00900A2F" w:rsidRPr="00D558F9" w:rsidRDefault="00900A2F" w:rsidP="00D558F9">
      <w:pPr>
        <w:spacing w:line="360" w:lineRule="auto"/>
        <w:rPr>
          <w:rFonts w:ascii="Arial" w:hAnsi="Arial" w:cs="Arial"/>
          <w:sz w:val="24"/>
          <w:szCs w:val="24"/>
        </w:rPr>
      </w:pPr>
    </w:p>
    <w:p w14:paraId="312A4E04" w14:textId="77777777" w:rsidR="00900A2F" w:rsidRPr="00D558F9" w:rsidRDefault="00900A2F" w:rsidP="00D558F9">
      <w:pPr>
        <w:spacing w:line="360" w:lineRule="auto"/>
        <w:rPr>
          <w:rFonts w:ascii="Arial" w:hAnsi="Arial" w:cs="Arial"/>
          <w:sz w:val="24"/>
          <w:szCs w:val="24"/>
        </w:rPr>
      </w:pPr>
    </w:p>
    <w:p w14:paraId="7DBF103C" w14:textId="77777777" w:rsidR="00900A2F" w:rsidRPr="00D558F9" w:rsidRDefault="00215AB4" w:rsidP="00D558F9">
      <w:pPr>
        <w:spacing w:line="360" w:lineRule="auto"/>
        <w:rPr>
          <w:rFonts w:ascii="Arial" w:hAnsi="Arial" w:cs="Arial"/>
          <w:sz w:val="24"/>
          <w:szCs w:val="24"/>
        </w:rPr>
      </w:pPr>
      <w:r w:rsidRPr="00D558F9">
        <w:rPr>
          <w:rFonts w:ascii="Arial" w:hAnsi="Arial" w:cs="Arial"/>
          <w:sz w:val="24"/>
          <w:szCs w:val="24"/>
        </w:rPr>
        <w:t xml:space="preserve">Antonucci and Jackson (2010) emphasises that life span researchers are </w:t>
      </w:r>
      <w:r w:rsidR="001B269C" w:rsidRPr="00D558F9">
        <w:rPr>
          <w:rFonts w:ascii="Arial" w:hAnsi="Arial" w:cs="Arial"/>
          <w:sz w:val="24"/>
          <w:szCs w:val="24"/>
        </w:rPr>
        <w:t>primarily</w:t>
      </w:r>
      <w:r w:rsidRPr="00D558F9">
        <w:rPr>
          <w:rFonts w:ascii="Arial" w:hAnsi="Arial" w:cs="Arial"/>
          <w:sz w:val="24"/>
          <w:szCs w:val="24"/>
        </w:rPr>
        <w:t xml:space="preserve"> </w:t>
      </w:r>
      <w:r w:rsidR="001B269C" w:rsidRPr="00D558F9">
        <w:rPr>
          <w:rFonts w:ascii="Arial" w:hAnsi="Arial" w:cs="Arial"/>
          <w:sz w:val="24"/>
          <w:szCs w:val="24"/>
        </w:rPr>
        <w:t>fascinated</w:t>
      </w:r>
      <w:r w:rsidRPr="00D558F9">
        <w:rPr>
          <w:rFonts w:ascii="Arial" w:hAnsi="Arial" w:cs="Arial"/>
          <w:sz w:val="24"/>
          <w:szCs w:val="24"/>
        </w:rPr>
        <w:t xml:space="preserve"> in </w:t>
      </w:r>
      <w:r w:rsidR="001B269C" w:rsidRPr="00D558F9">
        <w:rPr>
          <w:rFonts w:ascii="Arial" w:hAnsi="Arial" w:cs="Arial"/>
          <w:sz w:val="24"/>
          <w:szCs w:val="24"/>
        </w:rPr>
        <w:t xml:space="preserve">realising microlevel processes </w:t>
      </w:r>
      <w:r w:rsidR="009130A5" w:rsidRPr="00D558F9">
        <w:rPr>
          <w:rFonts w:ascii="Arial" w:hAnsi="Arial" w:cs="Arial"/>
          <w:sz w:val="24"/>
          <w:szCs w:val="24"/>
        </w:rPr>
        <w:t xml:space="preserve">which include the aging of the mind and brain while life-course researchers lay particular focus upon </w:t>
      </w:r>
      <w:r w:rsidR="00FE110F" w:rsidRPr="00D558F9">
        <w:rPr>
          <w:rFonts w:ascii="Arial" w:hAnsi="Arial" w:cs="Arial"/>
          <w:sz w:val="24"/>
          <w:szCs w:val="24"/>
        </w:rPr>
        <w:t xml:space="preserve">macrolevel methods which typify </w:t>
      </w:r>
      <w:r w:rsidR="004C7F07" w:rsidRPr="00D558F9">
        <w:rPr>
          <w:rFonts w:ascii="Arial" w:hAnsi="Arial" w:cs="Arial"/>
          <w:sz w:val="24"/>
          <w:szCs w:val="24"/>
        </w:rPr>
        <w:t xml:space="preserve">the influence if organisations, groups and institutions. </w:t>
      </w:r>
      <w:r w:rsidR="007B4DFD" w:rsidRPr="00D558F9">
        <w:rPr>
          <w:rFonts w:ascii="Arial" w:hAnsi="Arial" w:cs="Arial"/>
          <w:sz w:val="24"/>
          <w:szCs w:val="24"/>
        </w:rPr>
        <w:t>Though the life span and the life course have different focuse</w:t>
      </w:r>
      <w:r w:rsidR="001F409F" w:rsidRPr="00D558F9">
        <w:rPr>
          <w:rFonts w:ascii="Arial" w:hAnsi="Arial" w:cs="Arial"/>
          <w:sz w:val="24"/>
          <w:szCs w:val="24"/>
        </w:rPr>
        <w:t>s, they</w:t>
      </w:r>
      <w:r w:rsidR="00C0460D" w:rsidRPr="00D558F9">
        <w:rPr>
          <w:rFonts w:ascii="Arial" w:hAnsi="Arial" w:cs="Arial"/>
          <w:sz w:val="24"/>
          <w:szCs w:val="24"/>
        </w:rPr>
        <w:t xml:space="preserve"> </w:t>
      </w:r>
      <w:r w:rsidR="001F409F" w:rsidRPr="00D558F9">
        <w:rPr>
          <w:rFonts w:ascii="Arial" w:hAnsi="Arial" w:cs="Arial"/>
          <w:sz w:val="24"/>
          <w:szCs w:val="24"/>
        </w:rPr>
        <w:t xml:space="preserve">both </w:t>
      </w:r>
      <w:r w:rsidR="00B05E28" w:rsidRPr="00D558F9">
        <w:rPr>
          <w:rFonts w:ascii="Arial" w:hAnsi="Arial" w:cs="Arial"/>
          <w:sz w:val="24"/>
          <w:szCs w:val="24"/>
        </w:rPr>
        <w:t>complement</w:t>
      </w:r>
      <w:r w:rsidR="001F409F" w:rsidRPr="00D558F9">
        <w:rPr>
          <w:rFonts w:ascii="Arial" w:hAnsi="Arial" w:cs="Arial"/>
          <w:sz w:val="24"/>
          <w:szCs w:val="24"/>
        </w:rPr>
        <w:t xml:space="preserve"> each other and provide a comprehensive theoretical framework in relation to human development over time. </w:t>
      </w:r>
      <w:r w:rsidR="00EE3F64" w:rsidRPr="00D558F9">
        <w:rPr>
          <w:rFonts w:ascii="Arial" w:hAnsi="Arial" w:cs="Arial"/>
          <w:sz w:val="24"/>
          <w:szCs w:val="24"/>
        </w:rPr>
        <w:t xml:space="preserve">Indisputably, the negative connotations associated with the term ageism and aging could impact ones mental and physical health considerably. </w:t>
      </w:r>
      <w:r w:rsidR="009866F1" w:rsidRPr="00D558F9">
        <w:rPr>
          <w:rFonts w:ascii="Arial" w:hAnsi="Arial" w:cs="Arial"/>
          <w:sz w:val="24"/>
          <w:szCs w:val="24"/>
        </w:rPr>
        <w:t xml:space="preserve">It is imperative to study </w:t>
      </w:r>
      <w:r w:rsidR="009D365E" w:rsidRPr="00D558F9">
        <w:rPr>
          <w:rFonts w:ascii="Arial" w:hAnsi="Arial" w:cs="Arial"/>
          <w:sz w:val="24"/>
          <w:szCs w:val="24"/>
        </w:rPr>
        <w:t xml:space="preserve">aging as part of the </w:t>
      </w:r>
      <w:r w:rsidR="00FF0936" w:rsidRPr="00D558F9">
        <w:rPr>
          <w:rFonts w:ascii="Arial" w:hAnsi="Arial" w:cs="Arial"/>
          <w:sz w:val="24"/>
          <w:szCs w:val="24"/>
        </w:rPr>
        <w:t>lifespan</w:t>
      </w:r>
      <w:r w:rsidR="009D365E" w:rsidRPr="00D558F9">
        <w:rPr>
          <w:rFonts w:ascii="Arial" w:hAnsi="Arial" w:cs="Arial"/>
          <w:sz w:val="24"/>
          <w:szCs w:val="24"/>
        </w:rPr>
        <w:t xml:space="preserve"> and life-course </w:t>
      </w:r>
      <w:proofErr w:type="gramStart"/>
      <w:r w:rsidR="009D365E" w:rsidRPr="00D558F9">
        <w:rPr>
          <w:rFonts w:ascii="Arial" w:hAnsi="Arial" w:cs="Arial"/>
          <w:sz w:val="24"/>
          <w:szCs w:val="24"/>
        </w:rPr>
        <w:t>for the reason that</w:t>
      </w:r>
      <w:proofErr w:type="gramEnd"/>
      <w:r w:rsidR="009D365E" w:rsidRPr="00D558F9">
        <w:rPr>
          <w:rFonts w:ascii="Arial" w:hAnsi="Arial" w:cs="Arial"/>
          <w:sz w:val="24"/>
          <w:szCs w:val="24"/>
        </w:rPr>
        <w:t xml:space="preserve"> it assists with providing a perspective relating to health inequalities</w:t>
      </w:r>
      <w:r w:rsidR="00EE3F64" w:rsidRPr="00D558F9">
        <w:rPr>
          <w:rFonts w:ascii="Arial" w:hAnsi="Arial" w:cs="Arial"/>
          <w:sz w:val="24"/>
          <w:szCs w:val="24"/>
        </w:rPr>
        <w:t xml:space="preserve"> that present later on in life</w:t>
      </w:r>
      <w:r w:rsidR="009D365E" w:rsidRPr="00D558F9">
        <w:rPr>
          <w:rFonts w:ascii="Arial" w:hAnsi="Arial" w:cs="Arial"/>
          <w:sz w:val="24"/>
          <w:szCs w:val="24"/>
        </w:rPr>
        <w:t xml:space="preserve"> ensuring that </w:t>
      </w:r>
      <w:r w:rsidR="00EE3F64" w:rsidRPr="00D558F9">
        <w:rPr>
          <w:rFonts w:ascii="Arial" w:hAnsi="Arial" w:cs="Arial"/>
          <w:sz w:val="24"/>
          <w:szCs w:val="24"/>
        </w:rPr>
        <w:t>we are fully informed (Antonucci and Jackson, 2010).</w:t>
      </w:r>
      <w:r w:rsidR="0086326E" w:rsidRPr="00D558F9">
        <w:rPr>
          <w:rFonts w:ascii="Arial" w:hAnsi="Arial" w:cs="Arial"/>
          <w:sz w:val="24"/>
          <w:szCs w:val="24"/>
        </w:rPr>
        <w:t xml:space="preserve"> Within the life-course theories age </w:t>
      </w:r>
      <w:r w:rsidR="009771DB" w:rsidRPr="00D558F9">
        <w:rPr>
          <w:rFonts w:ascii="Arial" w:hAnsi="Arial" w:cs="Arial"/>
          <w:sz w:val="24"/>
          <w:szCs w:val="24"/>
        </w:rPr>
        <w:t>stratification</w:t>
      </w:r>
      <w:r w:rsidR="0086326E" w:rsidRPr="00D558F9">
        <w:rPr>
          <w:rFonts w:ascii="Arial" w:hAnsi="Arial" w:cs="Arial"/>
          <w:sz w:val="24"/>
          <w:szCs w:val="24"/>
        </w:rPr>
        <w:t xml:space="preserve"> and normative age structuring appearing to formulate the basis </w:t>
      </w:r>
      <w:r w:rsidR="009771DB" w:rsidRPr="00D558F9">
        <w:rPr>
          <w:rFonts w:ascii="Arial" w:hAnsi="Arial" w:cs="Arial"/>
          <w:sz w:val="24"/>
          <w:szCs w:val="24"/>
        </w:rPr>
        <w:t>of research.</w:t>
      </w:r>
    </w:p>
    <w:p w14:paraId="6FD6A4A4" w14:textId="77777777" w:rsidR="00900A2F" w:rsidRPr="00D558F9" w:rsidRDefault="00900A2F" w:rsidP="00D558F9">
      <w:pPr>
        <w:spacing w:line="360" w:lineRule="auto"/>
        <w:rPr>
          <w:rFonts w:ascii="Arial" w:hAnsi="Arial" w:cs="Arial"/>
          <w:sz w:val="24"/>
          <w:szCs w:val="24"/>
        </w:rPr>
      </w:pPr>
    </w:p>
    <w:p w14:paraId="4781309C" w14:textId="544AC113" w:rsidR="00AB7146" w:rsidRPr="00D558F9" w:rsidRDefault="009771DB" w:rsidP="00D558F9">
      <w:pPr>
        <w:spacing w:line="360" w:lineRule="auto"/>
        <w:rPr>
          <w:rFonts w:ascii="Arial" w:hAnsi="Arial" w:cs="Arial"/>
          <w:sz w:val="24"/>
          <w:szCs w:val="24"/>
        </w:rPr>
      </w:pPr>
      <w:r w:rsidRPr="00D558F9">
        <w:rPr>
          <w:rFonts w:ascii="Arial" w:hAnsi="Arial" w:cs="Arial"/>
          <w:sz w:val="24"/>
          <w:szCs w:val="24"/>
        </w:rPr>
        <w:t xml:space="preserve">It is known that in society the use of chronological age </w:t>
      </w:r>
      <w:r w:rsidR="00C12A8A" w:rsidRPr="00D558F9">
        <w:rPr>
          <w:rFonts w:ascii="Arial" w:hAnsi="Arial" w:cs="Arial"/>
          <w:sz w:val="24"/>
          <w:szCs w:val="24"/>
        </w:rPr>
        <w:t xml:space="preserve">undeniable structure </w:t>
      </w:r>
      <w:r w:rsidR="009B1AD1" w:rsidRPr="00D558F9">
        <w:rPr>
          <w:rFonts w:ascii="Arial" w:hAnsi="Arial" w:cs="Arial"/>
          <w:sz w:val="24"/>
          <w:szCs w:val="24"/>
        </w:rPr>
        <w:t>one’s</w:t>
      </w:r>
      <w:r w:rsidR="00C12A8A" w:rsidRPr="00D558F9">
        <w:rPr>
          <w:rFonts w:ascii="Arial" w:hAnsi="Arial" w:cs="Arial"/>
          <w:sz w:val="24"/>
          <w:szCs w:val="24"/>
        </w:rPr>
        <w:t xml:space="preserve"> experiences, statuses and roles as highlighted by (Dannefer &amp; Uhlenberg, 1999; Riley, 1987). </w:t>
      </w:r>
      <w:r w:rsidR="00E841F8" w:rsidRPr="00D558F9">
        <w:rPr>
          <w:rFonts w:ascii="Arial" w:hAnsi="Arial" w:cs="Arial"/>
          <w:sz w:val="24"/>
          <w:szCs w:val="24"/>
        </w:rPr>
        <w:t xml:space="preserve">It is no doubt that </w:t>
      </w:r>
      <w:proofErr w:type="gramStart"/>
      <w:r w:rsidR="00E841F8" w:rsidRPr="00D558F9">
        <w:rPr>
          <w:rFonts w:ascii="Arial" w:hAnsi="Arial" w:cs="Arial"/>
          <w:sz w:val="24"/>
          <w:szCs w:val="24"/>
        </w:rPr>
        <w:t>a number of</w:t>
      </w:r>
      <w:proofErr w:type="gramEnd"/>
      <w:r w:rsidR="00E841F8" w:rsidRPr="00D558F9">
        <w:rPr>
          <w:rFonts w:ascii="Arial" w:hAnsi="Arial" w:cs="Arial"/>
          <w:sz w:val="24"/>
          <w:szCs w:val="24"/>
        </w:rPr>
        <w:t xml:space="preserve"> social institutions are targeted at specific age groups </w:t>
      </w:r>
      <w:r w:rsidR="00C326A6" w:rsidRPr="00D558F9">
        <w:rPr>
          <w:rFonts w:ascii="Arial" w:hAnsi="Arial" w:cs="Arial"/>
          <w:sz w:val="24"/>
          <w:szCs w:val="24"/>
        </w:rPr>
        <w:t xml:space="preserve">such as education, retirement and work besides that, some opportunities are </w:t>
      </w:r>
      <w:r w:rsidR="00FE6322" w:rsidRPr="00D558F9">
        <w:rPr>
          <w:rFonts w:ascii="Arial" w:hAnsi="Arial" w:cs="Arial"/>
          <w:sz w:val="24"/>
          <w:szCs w:val="24"/>
        </w:rPr>
        <w:t xml:space="preserve">often not made available for individuals within the population who do not fit the age brackets of that life course. </w:t>
      </w:r>
      <w:r w:rsidR="00971D05" w:rsidRPr="00D558F9">
        <w:rPr>
          <w:rFonts w:ascii="Arial" w:hAnsi="Arial" w:cs="Arial"/>
          <w:sz w:val="24"/>
          <w:szCs w:val="24"/>
        </w:rPr>
        <w:t>It is fair to</w:t>
      </w:r>
      <w:r w:rsidR="000A687B" w:rsidRPr="00D558F9">
        <w:rPr>
          <w:rFonts w:ascii="Arial" w:hAnsi="Arial" w:cs="Arial"/>
          <w:sz w:val="24"/>
          <w:szCs w:val="24"/>
        </w:rPr>
        <w:t xml:space="preserve"> say</w:t>
      </w:r>
      <w:r w:rsidR="00971D05" w:rsidRPr="00D558F9">
        <w:rPr>
          <w:rFonts w:ascii="Arial" w:hAnsi="Arial" w:cs="Arial"/>
          <w:sz w:val="24"/>
          <w:szCs w:val="24"/>
        </w:rPr>
        <w:t xml:space="preserve"> that beliefs are built by individuals</w:t>
      </w:r>
      <w:r w:rsidR="00A61668" w:rsidRPr="00D558F9">
        <w:rPr>
          <w:rFonts w:ascii="Arial" w:hAnsi="Arial" w:cs="Arial"/>
          <w:sz w:val="24"/>
          <w:szCs w:val="24"/>
        </w:rPr>
        <w:t xml:space="preserve"> at an informal level whereby they generate opinions and attitudes </w:t>
      </w:r>
      <w:r w:rsidR="00FF0936" w:rsidRPr="00D558F9">
        <w:rPr>
          <w:rFonts w:ascii="Arial" w:hAnsi="Arial" w:cs="Arial"/>
          <w:sz w:val="24"/>
          <w:szCs w:val="24"/>
        </w:rPr>
        <w:t>about aging and the sorts of behaviours that are associated with individuals at different ages if the lifespan (Antonucci and Jackson, 2010)</w:t>
      </w:r>
      <w:r w:rsidR="00900A2F" w:rsidRPr="00D558F9">
        <w:rPr>
          <w:rFonts w:ascii="Arial" w:hAnsi="Arial" w:cs="Arial"/>
          <w:sz w:val="24"/>
          <w:szCs w:val="24"/>
        </w:rPr>
        <w:t xml:space="preserve">. Sadie </w:t>
      </w:r>
      <w:r w:rsidR="005412D0" w:rsidRPr="00D558F9">
        <w:rPr>
          <w:rFonts w:ascii="Arial" w:hAnsi="Arial" w:cs="Arial"/>
          <w:sz w:val="24"/>
          <w:szCs w:val="24"/>
        </w:rPr>
        <w:t>used to be a</w:t>
      </w:r>
      <w:r w:rsidR="00D03E92" w:rsidRPr="00D558F9">
        <w:rPr>
          <w:rFonts w:ascii="Arial" w:hAnsi="Arial" w:cs="Arial"/>
          <w:sz w:val="24"/>
          <w:szCs w:val="24"/>
        </w:rPr>
        <w:t xml:space="preserve"> prominent member of </w:t>
      </w:r>
      <w:r w:rsidR="00D03E92" w:rsidRPr="00D558F9">
        <w:rPr>
          <w:rFonts w:ascii="Arial" w:hAnsi="Arial" w:cs="Arial"/>
          <w:sz w:val="24"/>
          <w:szCs w:val="24"/>
        </w:rPr>
        <w:lastRenderedPageBreak/>
        <w:t>her community and was very active within her local church</w:t>
      </w:r>
      <w:r w:rsidR="00BB3EC2" w:rsidRPr="00D558F9">
        <w:rPr>
          <w:rFonts w:ascii="Arial" w:hAnsi="Arial" w:cs="Arial"/>
          <w:sz w:val="24"/>
          <w:szCs w:val="24"/>
        </w:rPr>
        <w:t xml:space="preserve"> though this changed when she lost her husband and her driving license. </w:t>
      </w:r>
      <w:r w:rsidR="00316D54" w:rsidRPr="00D558F9">
        <w:rPr>
          <w:rFonts w:ascii="Arial" w:hAnsi="Arial" w:cs="Arial"/>
          <w:sz w:val="24"/>
          <w:szCs w:val="24"/>
        </w:rPr>
        <w:t xml:space="preserve">This highlights the concerns mentioned above around </w:t>
      </w:r>
      <w:r w:rsidR="00C60B60" w:rsidRPr="00D558F9">
        <w:rPr>
          <w:rFonts w:ascii="Arial" w:hAnsi="Arial" w:cs="Arial"/>
          <w:sz w:val="24"/>
          <w:szCs w:val="24"/>
        </w:rPr>
        <w:t xml:space="preserve">no longer having the opportunities others do as when a person ages you are no longer considered as fitting into this category. </w:t>
      </w:r>
    </w:p>
    <w:p w14:paraId="180D11EA" w14:textId="77777777" w:rsidR="00C87C55" w:rsidRPr="00D558F9" w:rsidRDefault="00C87C55" w:rsidP="00D558F9">
      <w:pPr>
        <w:spacing w:line="360" w:lineRule="auto"/>
        <w:rPr>
          <w:rFonts w:ascii="Arial" w:hAnsi="Arial" w:cs="Arial"/>
          <w:sz w:val="24"/>
          <w:szCs w:val="24"/>
          <w:highlight w:val="green"/>
        </w:rPr>
      </w:pPr>
    </w:p>
    <w:p w14:paraId="2CF10C21" w14:textId="70D2B4C6" w:rsidR="00C6431C" w:rsidRPr="00D558F9" w:rsidRDefault="00AC5579" w:rsidP="00D558F9">
      <w:pPr>
        <w:spacing w:line="360" w:lineRule="auto"/>
        <w:rPr>
          <w:rFonts w:ascii="Arial" w:hAnsi="Arial" w:cs="Arial"/>
          <w:sz w:val="24"/>
          <w:szCs w:val="24"/>
        </w:rPr>
      </w:pPr>
      <w:r w:rsidRPr="00D558F9">
        <w:rPr>
          <w:rFonts w:ascii="Arial" w:hAnsi="Arial" w:cs="Arial"/>
          <w:sz w:val="24"/>
          <w:szCs w:val="24"/>
        </w:rPr>
        <w:t xml:space="preserve">Nevertheless, despite the views </w:t>
      </w:r>
      <w:r w:rsidR="006C57B0" w:rsidRPr="00D558F9">
        <w:rPr>
          <w:rFonts w:ascii="Arial" w:hAnsi="Arial" w:cs="Arial"/>
          <w:sz w:val="24"/>
          <w:szCs w:val="24"/>
        </w:rPr>
        <w:t>and beliefs associated with a</w:t>
      </w:r>
      <w:r w:rsidRPr="00D558F9">
        <w:rPr>
          <w:rFonts w:ascii="Arial" w:hAnsi="Arial" w:cs="Arial"/>
          <w:sz w:val="24"/>
          <w:szCs w:val="24"/>
        </w:rPr>
        <w:t xml:space="preserve">geism, </w:t>
      </w:r>
      <w:r w:rsidR="00072C51" w:rsidRPr="00D558F9">
        <w:rPr>
          <w:rFonts w:ascii="Arial" w:hAnsi="Arial" w:cs="Arial"/>
          <w:sz w:val="24"/>
          <w:szCs w:val="24"/>
        </w:rPr>
        <w:t xml:space="preserve">there has been remarkable attempts to raise awareness </w:t>
      </w:r>
      <w:r w:rsidR="00FB5BEA" w:rsidRPr="00D558F9">
        <w:rPr>
          <w:rFonts w:ascii="Arial" w:hAnsi="Arial" w:cs="Arial"/>
          <w:sz w:val="24"/>
          <w:szCs w:val="24"/>
        </w:rPr>
        <w:t>to</w:t>
      </w:r>
      <w:r w:rsidR="00FF146A" w:rsidRPr="00D558F9">
        <w:rPr>
          <w:rFonts w:ascii="Arial" w:hAnsi="Arial" w:cs="Arial"/>
          <w:sz w:val="24"/>
          <w:szCs w:val="24"/>
        </w:rPr>
        <w:t xml:space="preserve"> decrease overt ageism. </w:t>
      </w:r>
      <w:r w:rsidR="0086630D" w:rsidRPr="00D558F9">
        <w:rPr>
          <w:rFonts w:ascii="Arial" w:hAnsi="Arial" w:cs="Arial"/>
          <w:sz w:val="24"/>
          <w:szCs w:val="24"/>
        </w:rPr>
        <w:t xml:space="preserve">Though, it is important to note that the effects of ageism can remain hidden </w:t>
      </w:r>
      <w:proofErr w:type="gramStart"/>
      <w:r w:rsidR="0086630D" w:rsidRPr="00D558F9">
        <w:rPr>
          <w:rFonts w:ascii="Arial" w:hAnsi="Arial" w:cs="Arial"/>
          <w:sz w:val="24"/>
          <w:szCs w:val="24"/>
        </w:rPr>
        <w:t>for the reason that</w:t>
      </w:r>
      <w:proofErr w:type="gramEnd"/>
      <w:r w:rsidR="0086630D" w:rsidRPr="00D558F9">
        <w:rPr>
          <w:rFonts w:ascii="Arial" w:hAnsi="Arial" w:cs="Arial"/>
          <w:sz w:val="24"/>
          <w:szCs w:val="24"/>
        </w:rPr>
        <w:t xml:space="preserve"> </w:t>
      </w:r>
      <w:r w:rsidR="00AB292F" w:rsidRPr="00D558F9">
        <w:rPr>
          <w:rFonts w:ascii="Arial" w:hAnsi="Arial" w:cs="Arial"/>
          <w:sz w:val="24"/>
          <w:szCs w:val="24"/>
        </w:rPr>
        <w:t>age-based prejudice can often go unnoticed (Gendron, Inker and Welleford, 2017)</w:t>
      </w:r>
      <w:r w:rsidR="00257203" w:rsidRPr="00D558F9">
        <w:rPr>
          <w:rFonts w:ascii="Arial" w:hAnsi="Arial" w:cs="Arial"/>
          <w:sz w:val="24"/>
          <w:szCs w:val="24"/>
        </w:rPr>
        <w:t>. Whilst it is evident that ageism is unacceptable, unlike racism and sexism, it is talked about less and receives less criticism and scrutiny</w:t>
      </w:r>
      <w:r w:rsidR="00B22E96" w:rsidRPr="00D558F9">
        <w:rPr>
          <w:rFonts w:ascii="Arial" w:hAnsi="Arial" w:cs="Arial"/>
          <w:sz w:val="24"/>
          <w:szCs w:val="24"/>
        </w:rPr>
        <w:t xml:space="preserve"> then instead continues to be socially acceptable; ingrained in our culture as suggested by Palmor</w:t>
      </w:r>
      <w:r w:rsidR="002B5414" w:rsidRPr="00D558F9">
        <w:rPr>
          <w:rFonts w:ascii="Arial" w:hAnsi="Arial" w:cs="Arial"/>
          <w:sz w:val="24"/>
          <w:szCs w:val="24"/>
        </w:rPr>
        <w:t xml:space="preserve">e (2015, p874). </w:t>
      </w:r>
      <w:r w:rsidR="00700B3D" w:rsidRPr="00D558F9">
        <w:rPr>
          <w:rFonts w:ascii="Arial" w:hAnsi="Arial" w:cs="Arial"/>
          <w:sz w:val="24"/>
          <w:szCs w:val="24"/>
        </w:rPr>
        <w:t xml:space="preserve">The way in which ageism is spoken about </w:t>
      </w:r>
      <w:r w:rsidR="00DA0626" w:rsidRPr="00D558F9">
        <w:rPr>
          <w:rFonts w:ascii="Arial" w:hAnsi="Arial" w:cs="Arial"/>
          <w:sz w:val="24"/>
          <w:szCs w:val="24"/>
        </w:rPr>
        <w:t xml:space="preserve">really highlights the attitudes and language used in everyday life communication. For instance, </w:t>
      </w:r>
      <w:r w:rsidR="004A669B" w:rsidRPr="00D558F9">
        <w:rPr>
          <w:rFonts w:ascii="Arial" w:hAnsi="Arial" w:cs="Arial"/>
          <w:sz w:val="24"/>
          <w:szCs w:val="24"/>
        </w:rPr>
        <w:t xml:space="preserve">in </w:t>
      </w:r>
      <w:r w:rsidR="00644E15" w:rsidRPr="00D558F9">
        <w:rPr>
          <w:rFonts w:ascii="Arial" w:hAnsi="Arial" w:cs="Arial"/>
          <w:sz w:val="24"/>
          <w:szCs w:val="24"/>
        </w:rPr>
        <w:t xml:space="preserve">everyday conversations which take place between individuals and groups, it is apparent that </w:t>
      </w:r>
      <w:r w:rsidR="00F12E53" w:rsidRPr="00D558F9">
        <w:rPr>
          <w:rFonts w:ascii="Arial" w:hAnsi="Arial" w:cs="Arial"/>
          <w:sz w:val="24"/>
          <w:szCs w:val="24"/>
        </w:rPr>
        <w:t xml:space="preserve">ageism </w:t>
      </w:r>
      <w:r w:rsidR="007D365E" w:rsidRPr="00D558F9">
        <w:rPr>
          <w:rFonts w:ascii="Arial" w:hAnsi="Arial" w:cs="Arial"/>
          <w:sz w:val="24"/>
          <w:szCs w:val="24"/>
        </w:rPr>
        <w:t xml:space="preserve">attracts a particular </w:t>
      </w:r>
      <w:r w:rsidR="008850C3" w:rsidRPr="00D558F9">
        <w:rPr>
          <w:rFonts w:ascii="Arial" w:hAnsi="Arial" w:cs="Arial"/>
          <w:sz w:val="24"/>
          <w:szCs w:val="24"/>
        </w:rPr>
        <w:t xml:space="preserve">type of conversation by way of discourse. </w:t>
      </w:r>
      <w:r w:rsidR="00374992" w:rsidRPr="00D558F9">
        <w:rPr>
          <w:rFonts w:ascii="Arial" w:hAnsi="Arial" w:cs="Arial"/>
          <w:sz w:val="24"/>
          <w:szCs w:val="24"/>
        </w:rPr>
        <w:t>Ageist statements can be damaging and harmful to in</w:t>
      </w:r>
      <w:r w:rsidR="00A67704" w:rsidRPr="00D558F9">
        <w:rPr>
          <w:rFonts w:ascii="Arial" w:hAnsi="Arial" w:cs="Arial"/>
          <w:sz w:val="24"/>
          <w:szCs w:val="24"/>
        </w:rPr>
        <w:t xml:space="preserve">dividuals as this can promote </w:t>
      </w:r>
      <w:r w:rsidR="009B571F" w:rsidRPr="00D558F9">
        <w:rPr>
          <w:rFonts w:ascii="Arial" w:hAnsi="Arial" w:cs="Arial"/>
          <w:sz w:val="24"/>
          <w:szCs w:val="24"/>
        </w:rPr>
        <w:t>discrimination whilst</w:t>
      </w:r>
      <w:r w:rsidR="00AB58F0" w:rsidRPr="00D558F9">
        <w:rPr>
          <w:rFonts w:ascii="Arial" w:hAnsi="Arial" w:cs="Arial"/>
          <w:sz w:val="24"/>
          <w:szCs w:val="24"/>
        </w:rPr>
        <w:t xml:space="preserve"> people are subconsciously or consciously aware </w:t>
      </w:r>
      <w:r w:rsidR="00BC2DC1" w:rsidRPr="00D558F9">
        <w:rPr>
          <w:rFonts w:ascii="Arial" w:hAnsi="Arial" w:cs="Arial"/>
          <w:sz w:val="24"/>
          <w:szCs w:val="24"/>
        </w:rPr>
        <w:t>(Gendron, Inker and Welleford, 2017</w:t>
      </w:r>
      <w:r w:rsidR="00EB6165" w:rsidRPr="00D558F9">
        <w:rPr>
          <w:rFonts w:ascii="Arial" w:hAnsi="Arial" w:cs="Arial"/>
          <w:sz w:val="24"/>
          <w:szCs w:val="24"/>
        </w:rPr>
        <w:t xml:space="preserve">). </w:t>
      </w:r>
      <w:r w:rsidR="009B571F" w:rsidRPr="00D558F9">
        <w:rPr>
          <w:rFonts w:ascii="Arial" w:hAnsi="Arial" w:cs="Arial"/>
          <w:sz w:val="24"/>
          <w:szCs w:val="24"/>
        </w:rPr>
        <w:t xml:space="preserve">It is always helpful to be aware of the language and discourse you use especially </w:t>
      </w:r>
      <w:proofErr w:type="gramStart"/>
      <w:r w:rsidR="00B5712D" w:rsidRPr="00D558F9">
        <w:rPr>
          <w:rFonts w:ascii="Arial" w:hAnsi="Arial" w:cs="Arial"/>
          <w:sz w:val="24"/>
          <w:szCs w:val="24"/>
        </w:rPr>
        <w:t>in regard to</w:t>
      </w:r>
      <w:proofErr w:type="gramEnd"/>
      <w:r w:rsidR="009B571F" w:rsidRPr="00D558F9">
        <w:rPr>
          <w:rFonts w:ascii="Arial" w:hAnsi="Arial" w:cs="Arial"/>
          <w:sz w:val="24"/>
          <w:szCs w:val="24"/>
        </w:rPr>
        <w:t xml:space="preserve"> topics that can be </w:t>
      </w:r>
      <w:r w:rsidR="006C3E6A" w:rsidRPr="00D558F9">
        <w:rPr>
          <w:rFonts w:ascii="Arial" w:hAnsi="Arial" w:cs="Arial"/>
          <w:sz w:val="24"/>
          <w:szCs w:val="24"/>
        </w:rPr>
        <w:t xml:space="preserve">discriminative to others. When we think about language, critical discourse </w:t>
      </w:r>
      <w:r w:rsidR="00B5712D" w:rsidRPr="00D558F9">
        <w:rPr>
          <w:rFonts w:ascii="Arial" w:hAnsi="Arial" w:cs="Arial"/>
          <w:sz w:val="24"/>
          <w:szCs w:val="24"/>
        </w:rPr>
        <w:t xml:space="preserve">comes to mind whereby Sherzer (1987) describes </w:t>
      </w:r>
      <w:r w:rsidR="00811B41" w:rsidRPr="00D558F9">
        <w:rPr>
          <w:rFonts w:ascii="Arial" w:hAnsi="Arial" w:cs="Arial"/>
          <w:sz w:val="24"/>
          <w:szCs w:val="24"/>
        </w:rPr>
        <w:t xml:space="preserve">discourse as a level of language used </w:t>
      </w:r>
      <w:r w:rsidR="004417E2" w:rsidRPr="00D558F9">
        <w:rPr>
          <w:rFonts w:ascii="Arial" w:hAnsi="Arial" w:cs="Arial"/>
          <w:sz w:val="24"/>
          <w:szCs w:val="24"/>
        </w:rPr>
        <w:t xml:space="preserve">which can either be written of verbal communication. </w:t>
      </w:r>
      <w:r w:rsidR="000563F0" w:rsidRPr="00D558F9">
        <w:rPr>
          <w:rFonts w:ascii="Arial" w:hAnsi="Arial" w:cs="Arial"/>
          <w:sz w:val="24"/>
          <w:szCs w:val="24"/>
        </w:rPr>
        <w:t xml:space="preserve">In contrast, </w:t>
      </w:r>
      <w:r w:rsidR="004A3050" w:rsidRPr="00D558F9">
        <w:rPr>
          <w:rFonts w:ascii="Arial" w:hAnsi="Arial" w:cs="Arial"/>
          <w:sz w:val="24"/>
          <w:szCs w:val="24"/>
        </w:rPr>
        <w:t xml:space="preserve">Roberts &amp; Sarangi (2005) </w:t>
      </w:r>
      <w:r w:rsidR="00CA3A7A" w:rsidRPr="00D558F9">
        <w:rPr>
          <w:rFonts w:ascii="Arial" w:hAnsi="Arial" w:cs="Arial"/>
          <w:sz w:val="24"/>
          <w:szCs w:val="24"/>
        </w:rPr>
        <w:t>recommends</w:t>
      </w:r>
      <w:r w:rsidR="00DB5581" w:rsidRPr="00D558F9">
        <w:rPr>
          <w:rFonts w:ascii="Arial" w:hAnsi="Arial" w:cs="Arial"/>
          <w:sz w:val="24"/>
          <w:szCs w:val="24"/>
        </w:rPr>
        <w:t xml:space="preserve"> that </w:t>
      </w:r>
      <w:r w:rsidR="001826EF" w:rsidRPr="00D558F9">
        <w:rPr>
          <w:rFonts w:ascii="Arial" w:hAnsi="Arial" w:cs="Arial"/>
          <w:sz w:val="24"/>
          <w:szCs w:val="24"/>
        </w:rPr>
        <w:t xml:space="preserve">discourse refers to </w:t>
      </w:r>
      <w:r w:rsidR="00D24042" w:rsidRPr="00D558F9">
        <w:rPr>
          <w:rFonts w:ascii="Arial" w:hAnsi="Arial" w:cs="Arial"/>
          <w:sz w:val="24"/>
          <w:szCs w:val="24"/>
        </w:rPr>
        <w:t>the way in which one regulates their thinking which in turn is inclusive of unconscious ways as to how one processes communication</w:t>
      </w:r>
      <w:r w:rsidR="00A37D06" w:rsidRPr="00D558F9">
        <w:rPr>
          <w:rFonts w:ascii="Arial" w:hAnsi="Arial" w:cs="Arial"/>
          <w:sz w:val="24"/>
          <w:szCs w:val="24"/>
        </w:rPr>
        <w:t xml:space="preserve">. But how does this tie in with the topic of ageism? </w:t>
      </w:r>
      <w:r w:rsidR="00350CFD" w:rsidRPr="00D558F9">
        <w:rPr>
          <w:rFonts w:ascii="Arial" w:hAnsi="Arial" w:cs="Arial"/>
          <w:sz w:val="24"/>
          <w:szCs w:val="24"/>
        </w:rPr>
        <w:t xml:space="preserve">The use of discourse is essential in shaping </w:t>
      </w:r>
      <w:r w:rsidR="00FF29D2" w:rsidRPr="00D558F9">
        <w:rPr>
          <w:rFonts w:ascii="Arial" w:hAnsi="Arial" w:cs="Arial"/>
          <w:sz w:val="24"/>
          <w:szCs w:val="24"/>
        </w:rPr>
        <w:t xml:space="preserve">an individual’s outlook on ageism and by critically analysing </w:t>
      </w:r>
      <w:r w:rsidR="00E93A07" w:rsidRPr="00D558F9">
        <w:rPr>
          <w:rFonts w:ascii="Arial" w:hAnsi="Arial" w:cs="Arial"/>
          <w:sz w:val="24"/>
          <w:szCs w:val="24"/>
        </w:rPr>
        <w:t xml:space="preserve">discourse it provides an immersed understanding </w:t>
      </w:r>
      <w:r w:rsidR="0039489F" w:rsidRPr="00D558F9">
        <w:rPr>
          <w:rFonts w:ascii="Arial" w:hAnsi="Arial" w:cs="Arial"/>
          <w:sz w:val="24"/>
          <w:szCs w:val="24"/>
        </w:rPr>
        <w:t>in relation to the processes of social disparity and discrimination</w:t>
      </w:r>
      <w:r w:rsidR="00DE4F77" w:rsidRPr="00D558F9">
        <w:rPr>
          <w:rFonts w:ascii="Arial" w:hAnsi="Arial" w:cs="Arial"/>
          <w:sz w:val="24"/>
          <w:szCs w:val="24"/>
        </w:rPr>
        <w:t xml:space="preserve"> (</w:t>
      </w:r>
      <w:proofErr w:type="spellStart"/>
      <w:r w:rsidR="00DE4F77" w:rsidRPr="00D558F9">
        <w:rPr>
          <w:rFonts w:ascii="Arial" w:hAnsi="Arial" w:cs="Arial"/>
          <w:sz w:val="24"/>
          <w:szCs w:val="24"/>
        </w:rPr>
        <w:t>Bourhis</w:t>
      </w:r>
      <w:proofErr w:type="spellEnd"/>
      <w:r w:rsidR="00DE4F77" w:rsidRPr="00D558F9">
        <w:rPr>
          <w:rFonts w:ascii="Arial" w:hAnsi="Arial" w:cs="Arial"/>
          <w:sz w:val="24"/>
          <w:szCs w:val="24"/>
        </w:rPr>
        <w:t xml:space="preserve"> &amp; Maass, 2001; Fiedler &amp; Schmid, 2001).</w:t>
      </w:r>
    </w:p>
    <w:p w14:paraId="01C87E66" w14:textId="77777777" w:rsidR="00EB3435" w:rsidRPr="00D558F9" w:rsidRDefault="00EB3435" w:rsidP="00D558F9">
      <w:pPr>
        <w:spacing w:line="360" w:lineRule="auto"/>
        <w:rPr>
          <w:rFonts w:ascii="Arial" w:hAnsi="Arial" w:cs="Arial"/>
          <w:sz w:val="24"/>
          <w:szCs w:val="24"/>
        </w:rPr>
      </w:pPr>
    </w:p>
    <w:p w14:paraId="693A4D98" w14:textId="5D543029" w:rsidR="00727246" w:rsidRPr="00D558F9" w:rsidRDefault="00EB3435" w:rsidP="00D558F9">
      <w:pPr>
        <w:spacing w:line="360" w:lineRule="auto"/>
        <w:rPr>
          <w:rFonts w:ascii="Arial" w:hAnsi="Arial" w:cs="Arial"/>
          <w:b/>
          <w:bCs/>
          <w:sz w:val="24"/>
          <w:szCs w:val="24"/>
          <w:u w:val="single"/>
        </w:rPr>
      </w:pPr>
      <w:r w:rsidRPr="00EB3435">
        <w:rPr>
          <w:rFonts w:ascii="Arial" w:hAnsi="Arial" w:cs="Arial"/>
          <w:b/>
          <w:bCs/>
          <w:sz w:val="24"/>
          <w:szCs w:val="24"/>
          <w:u w:val="single"/>
        </w:rPr>
        <w:t>Population Ageing and Care Simulation (PACSim)</w:t>
      </w:r>
    </w:p>
    <w:p w14:paraId="0CBF1135" w14:textId="77777777" w:rsidR="00EB3435" w:rsidRPr="00D558F9" w:rsidRDefault="00EB3435" w:rsidP="00D558F9">
      <w:pPr>
        <w:spacing w:line="360" w:lineRule="auto"/>
        <w:rPr>
          <w:rFonts w:ascii="Arial" w:hAnsi="Arial" w:cs="Arial"/>
          <w:sz w:val="24"/>
          <w:szCs w:val="24"/>
        </w:rPr>
      </w:pPr>
      <w:r w:rsidRPr="00EB3435">
        <w:rPr>
          <w:rFonts w:ascii="Arial" w:hAnsi="Arial" w:cs="Arial"/>
          <w:sz w:val="24"/>
          <w:szCs w:val="24"/>
        </w:rPr>
        <w:t xml:space="preserve">Population ageing poses tremendous challenges to health care systems worldwide. The Population Ageing and Care Simulation (PACSim) is a creative instrument designed to address these difficulties. PACSim is a microsimulation model that </w:t>
      </w:r>
      <w:r w:rsidRPr="00EB3435">
        <w:rPr>
          <w:rFonts w:ascii="Arial" w:hAnsi="Arial" w:cs="Arial"/>
          <w:sz w:val="24"/>
          <w:szCs w:val="24"/>
        </w:rPr>
        <w:lastRenderedPageBreak/>
        <w:t>forecasts the future health and social care needs of ageing populations, mainly in the United Kingdom. It provides a framework for comprehending how changes in demographics affect healthcare demand, enabling policymakers to create regulations that satisfy the requirements of an ageing society.</w:t>
      </w:r>
    </w:p>
    <w:p w14:paraId="02292883" w14:textId="77777777" w:rsidR="006113A2" w:rsidRPr="00D558F9" w:rsidRDefault="006113A2" w:rsidP="00D558F9">
      <w:pPr>
        <w:spacing w:line="360" w:lineRule="auto"/>
        <w:rPr>
          <w:rFonts w:ascii="Arial" w:hAnsi="Arial" w:cs="Arial"/>
          <w:sz w:val="24"/>
          <w:szCs w:val="24"/>
        </w:rPr>
      </w:pPr>
    </w:p>
    <w:p w14:paraId="415884E8" w14:textId="2D89A62E" w:rsidR="00A92411" w:rsidRDefault="006113A2" w:rsidP="00D558F9">
      <w:pPr>
        <w:spacing w:line="360" w:lineRule="auto"/>
        <w:rPr>
          <w:rFonts w:ascii="Arial" w:hAnsi="Arial" w:cs="Arial"/>
          <w:sz w:val="24"/>
          <w:szCs w:val="24"/>
        </w:rPr>
      </w:pPr>
      <w:r w:rsidRPr="006113A2">
        <w:rPr>
          <w:rFonts w:ascii="Arial" w:hAnsi="Arial" w:cs="Arial"/>
          <w:sz w:val="24"/>
          <w:szCs w:val="24"/>
        </w:rPr>
        <w:t xml:space="preserve">PACSim replicates life courses within a population, </w:t>
      </w:r>
      <w:proofErr w:type="gramStart"/>
      <w:r w:rsidRPr="006113A2">
        <w:rPr>
          <w:rFonts w:ascii="Arial" w:hAnsi="Arial" w:cs="Arial"/>
          <w:sz w:val="24"/>
          <w:szCs w:val="24"/>
        </w:rPr>
        <w:t>taking into account</w:t>
      </w:r>
      <w:proofErr w:type="gramEnd"/>
      <w:r w:rsidRPr="006113A2">
        <w:rPr>
          <w:rFonts w:ascii="Arial" w:hAnsi="Arial" w:cs="Arial"/>
          <w:sz w:val="24"/>
          <w:szCs w:val="24"/>
        </w:rPr>
        <w:t xml:space="preserve"> factors such as gender, age, economic status, behaviour regarding health, and illness prevalence. These variables are used by the model to forecast future trends in population-wide health, disability, and care needs. Unlike previous models that solely focus on demographic projections, PACSim incorporates specific health and social care data, providing an integrated view of potential future scenarios in an ageing society (Kingston et al., 2018</w:t>
      </w:r>
      <w:proofErr w:type="gramStart"/>
      <w:r w:rsidRPr="006113A2">
        <w:rPr>
          <w:rFonts w:ascii="Arial" w:hAnsi="Arial" w:cs="Arial"/>
          <w:sz w:val="24"/>
          <w:szCs w:val="24"/>
        </w:rPr>
        <w:t>).The</w:t>
      </w:r>
      <w:proofErr w:type="gramEnd"/>
      <w:r w:rsidRPr="006113A2">
        <w:rPr>
          <w:rFonts w:ascii="Arial" w:hAnsi="Arial" w:cs="Arial"/>
          <w:sz w:val="24"/>
          <w:szCs w:val="24"/>
        </w:rPr>
        <w:t xml:space="preserve"> simulation is based on data from large cohort studies, including the English Longitudinal Study of Ageing (ELSA) and the Cognitive Function and Ageing Studies (CFAS). These studies consist of comprehensive longitudinal data on health, lifestyle, and socioeconomic elements, which are essential to the model's accuracy.</w:t>
      </w:r>
      <w:r w:rsidR="00A92411" w:rsidRPr="00D558F9">
        <w:rPr>
          <w:rFonts w:ascii="Arial" w:hAnsi="Arial" w:cs="Arial"/>
          <w:sz w:val="24"/>
          <w:szCs w:val="24"/>
        </w:rPr>
        <w:t xml:space="preserve"> </w:t>
      </w:r>
      <w:r w:rsidR="00A92411" w:rsidRPr="00D558F9">
        <w:rPr>
          <w:rFonts w:ascii="Arial" w:hAnsi="Arial" w:cs="Arial"/>
          <w:sz w:val="24"/>
          <w:szCs w:val="24"/>
        </w:rPr>
        <w:t>PACSim harnesses this data to generate virtual populations that resemble the characteristics of the real population, allowing researchers to play around with various 'what-if' circumstances (Kingston et al., 2018).</w:t>
      </w:r>
    </w:p>
    <w:p w14:paraId="15EB172B" w14:textId="77777777" w:rsidR="002C686D" w:rsidRPr="00D558F9" w:rsidRDefault="002C686D" w:rsidP="00D558F9">
      <w:pPr>
        <w:spacing w:line="360" w:lineRule="auto"/>
        <w:rPr>
          <w:rFonts w:ascii="Arial" w:hAnsi="Arial" w:cs="Arial"/>
          <w:sz w:val="24"/>
          <w:szCs w:val="24"/>
        </w:rPr>
      </w:pPr>
    </w:p>
    <w:p w14:paraId="28DA3F00" w14:textId="77777777" w:rsidR="00BD36A3" w:rsidRPr="00BD36A3" w:rsidRDefault="00BD36A3" w:rsidP="00D558F9">
      <w:pPr>
        <w:spacing w:line="360" w:lineRule="auto"/>
        <w:rPr>
          <w:rFonts w:ascii="Arial" w:hAnsi="Arial" w:cs="Arial"/>
          <w:sz w:val="24"/>
          <w:szCs w:val="24"/>
        </w:rPr>
      </w:pPr>
      <w:r w:rsidRPr="00BD36A3">
        <w:rPr>
          <w:rFonts w:ascii="Arial" w:hAnsi="Arial" w:cs="Arial"/>
          <w:sz w:val="24"/>
          <w:szCs w:val="24"/>
        </w:rPr>
        <w:t xml:space="preserve">PACSim has assisted to anticipate the future burden of diseases such as dementia, cardiovascular disease, and other persistent illnesses associated with ageing. For instance, the model has been used to forecast the future prevalence of dementia in the United Kingdom, therefore influencing national dementia treatment strategies and the distribution of resources (Kingston et al., 2018). </w:t>
      </w:r>
      <w:proofErr w:type="spellStart"/>
      <w:r w:rsidRPr="00BD36A3">
        <w:rPr>
          <w:rFonts w:ascii="Arial" w:hAnsi="Arial" w:cs="Arial"/>
          <w:sz w:val="24"/>
          <w:szCs w:val="24"/>
        </w:rPr>
        <w:t>PACSim's</w:t>
      </w:r>
      <w:proofErr w:type="spellEnd"/>
      <w:r w:rsidRPr="00BD36A3">
        <w:rPr>
          <w:rFonts w:ascii="Arial" w:hAnsi="Arial" w:cs="Arial"/>
          <w:sz w:val="24"/>
          <w:szCs w:val="24"/>
        </w:rPr>
        <w:t xml:space="preserve"> capacity to simulate various legislative scenarios additionally allows it to evaluate the potential effect of initiatives, such as modifications in health behaviours or the launch of new therapies, on foreseeable medical outcomes.</w:t>
      </w:r>
    </w:p>
    <w:p w14:paraId="30A916D1" w14:textId="7BEF7C8A" w:rsidR="006113A2" w:rsidRPr="00D558F9" w:rsidRDefault="006113A2" w:rsidP="00D558F9">
      <w:pPr>
        <w:spacing w:line="360" w:lineRule="auto"/>
        <w:rPr>
          <w:rFonts w:ascii="Arial" w:hAnsi="Arial" w:cs="Arial"/>
          <w:sz w:val="24"/>
          <w:szCs w:val="24"/>
        </w:rPr>
      </w:pPr>
    </w:p>
    <w:p w14:paraId="63FFEB0B" w14:textId="77777777" w:rsidR="00C95813" w:rsidRPr="00C95813" w:rsidRDefault="00C95813" w:rsidP="00D558F9">
      <w:pPr>
        <w:spacing w:line="360" w:lineRule="auto"/>
        <w:rPr>
          <w:rFonts w:ascii="Arial" w:hAnsi="Arial" w:cs="Arial"/>
          <w:sz w:val="24"/>
          <w:szCs w:val="24"/>
        </w:rPr>
      </w:pPr>
      <w:r w:rsidRPr="00C95813">
        <w:rPr>
          <w:rFonts w:ascii="Arial" w:hAnsi="Arial" w:cs="Arial"/>
          <w:sz w:val="24"/>
          <w:szCs w:val="24"/>
        </w:rPr>
        <w:t xml:space="preserve">Furthermore, PACSim has discovered a likelihood of rising disparities in health and care requirements among older populations. The model demonstrates that socioeconomic gaps may result in significant changes in the medical trajectories of older individuals, impacting their need for social and health care services. This </w:t>
      </w:r>
      <w:r w:rsidRPr="00C95813">
        <w:rPr>
          <w:rFonts w:ascii="Arial" w:hAnsi="Arial" w:cs="Arial"/>
          <w:sz w:val="24"/>
          <w:szCs w:val="24"/>
        </w:rPr>
        <w:lastRenderedPageBreak/>
        <w:t>finding reinforces the importance of tackling social variables of health in ageing regulations (Lordan &amp; Phillips, 2018).</w:t>
      </w:r>
    </w:p>
    <w:p w14:paraId="7013EB09" w14:textId="77777777" w:rsidR="00C95813" w:rsidRPr="00EB3435" w:rsidRDefault="00C95813" w:rsidP="00D558F9">
      <w:pPr>
        <w:spacing w:line="360" w:lineRule="auto"/>
        <w:rPr>
          <w:rFonts w:ascii="Arial" w:hAnsi="Arial" w:cs="Arial"/>
          <w:sz w:val="24"/>
          <w:szCs w:val="24"/>
        </w:rPr>
      </w:pPr>
    </w:p>
    <w:p w14:paraId="49A4D45D" w14:textId="77777777" w:rsidR="000A75AF" w:rsidRPr="000A75AF" w:rsidRDefault="000A75AF" w:rsidP="00D558F9">
      <w:pPr>
        <w:spacing w:line="360" w:lineRule="auto"/>
        <w:rPr>
          <w:rFonts w:ascii="Arial" w:hAnsi="Arial" w:cs="Arial"/>
          <w:sz w:val="24"/>
          <w:szCs w:val="24"/>
        </w:rPr>
      </w:pPr>
      <w:r w:rsidRPr="000A75AF">
        <w:rPr>
          <w:rFonts w:ascii="Arial" w:hAnsi="Arial" w:cs="Arial"/>
          <w:sz w:val="24"/>
          <w:szCs w:val="24"/>
        </w:rPr>
        <w:t>While PACSim is a fantastic tool, it does come with some limits. One of the challenges is the precision of the provided data, which is centred on previously released cohort studies. If these studies fail to accurately reflect the population's diversity, the model's predictions may be prejudiced. Furthermore, the model's complexity demands costly information technology and expertise, which may limit its accessibility to some researchers and policymakers (Lordan &amp; Phillips, 2018).</w:t>
      </w:r>
    </w:p>
    <w:p w14:paraId="508B5510" w14:textId="77777777" w:rsidR="00C0460D" w:rsidRPr="00D558F9" w:rsidRDefault="00C0460D" w:rsidP="00D558F9">
      <w:pPr>
        <w:spacing w:line="360" w:lineRule="auto"/>
        <w:rPr>
          <w:rFonts w:ascii="Arial" w:hAnsi="Arial" w:cs="Arial"/>
          <w:sz w:val="24"/>
          <w:szCs w:val="24"/>
        </w:rPr>
      </w:pPr>
    </w:p>
    <w:p w14:paraId="4BAD4241" w14:textId="77777777" w:rsidR="00D558F9" w:rsidRDefault="00C0460D" w:rsidP="00D558F9">
      <w:pPr>
        <w:spacing w:line="360" w:lineRule="auto"/>
        <w:rPr>
          <w:rFonts w:ascii="Arial" w:hAnsi="Arial" w:cs="Arial"/>
          <w:sz w:val="24"/>
          <w:szCs w:val="24"/>
        </w:rPr>
      </w:pPr>
      <w:r w:rsidRPr="00D558F9">
        <w:rPr>
          <w:rFonts w:ascii="Arial" w:hAnsi="Arial" w:cs="Arial"/>
          <w:sz w:val="24"/>
          <w:szCs w:val="24"/>
        </w:rPr>
        <w:t xml:space="preserve">Further to the above, the </w:t>
      </w:r>
      <w:r w:rsidR="0032480D" w:rsidRPr="00D558F9">
        <w:rPr>
          <w:rFonts w:ascii="Arial" w:hAnsi="Arial" w:cs="Arial"/>
          <w:sz w:val="24"/>
          <w:szCs w:val="24"/>
        </w:rPr>
        <w:t xml:space="preserve">Covid 19 </w:t>
      </w:r>
      <w:r w:rsidRPr="00D558F9">
        <w:rPr>
          <w:rFonts w:ascii="Arial" w:hAnsi="Arial" w:cs="Arial"/>
          <w:sz w:val="24"/>
          <w:szCs w:val="24"/>
        </w:rPr>
        <w:t xml:space="preserve">pandemic has had a big impact on many individuals particularly those of the older population. </w:t>
      </w:r>
      <w:r w:rsidR="00765DAB" w:rsidRPr="00D558F9">
        <w:rPr>
          <w:rFonts w:ascii="Arial" w:hAnsi="Arial" w:cs="Arial"/>
          <w:sz w:val="24"/>
          <w:szCs w:val="24"/>
        </w:rPr>
        <w:t>It has no doubt altered many aspects of the world which of course includes how the generation of older people are treated</w:t>
      </w:r>
      <w:r w:rsidR="00B9202C" w:rsidRPr="00D558F9">
        <w:rPr>
          <w:rFonts w:ascii="Arial" w:hAnsi="Arial" w:cs="Arial"/>
          <w:sz w:val="24"/>
          <w:szCs w:val="24"/>
        </w:rPr>
        <w:t xml:space="preserve"> </w:t>
      </w:r>
      <w:bookmarkStart w:id="1" w:name="_Hlk152327336"/>
      <w:r w:rsidR="006D4E35" w:rsidRPr="00D558F9">
        <w:rPr>
          <w:rFonts w:ascii="Arial" w:hAnsi="Arial" w:cs="Arial"/>
          <w:sz w:val="24"/>
          <w:szCs w:val="24"/>
        </w:rPr>
        <w:t xml:space="preserve">Ayalon et al. (2020). </w:t>
      </w:r>
      <w:bookmarkEnd w:id="1"/>
      <w:r w:rsidR="00D50C39" w:rsidRPr="00D558F9">
        <w:rPr>
          <w:rFonts w:ascii="Arial" w:hAnsi="Arial" w:cs="Arial"/>
          <w:sz w:val="24"/>
          <w:szCs w:val="24"/>
        </w:rPr>
        <w:t xml:space="preserve">According to Ayalon et al. (2020) the pandemic has been a parallel </w:t>
      </w:r>
      <w:r w:rsidR="00936346" w:rsidRPr="00D558F9">
        <w:rPr>
          <w:rFonts w:ascii="Arial" w:hAnsi="Arial" w:cs="Arial"/>
          <w:sz w:val="24"/>
          <w:szCs w:val="24"/>
        </w:rPr>
        <w:t>epidemic</w:t>
      </w:r>
      <w:r w:rsidR="00D50C39" w:rsidRPr="00D558F9">
        <w:rPr>
          <w:rFonts w:ascii="Arial" w:hAnsi="Arial" w:cs="Arial"/>
          <w:sz w:val="24"/>
          <w:szCs w:val="24"/>
        </w:rPr>
        <w:t xml:space="preserve"> of ageism</w:t>
      </w:r>
      <w:r w:rsidR="00936346" w:rsidRPr="00D558F9">
        <w:rPr>
          <w:rFonts w:ascii="Arial" w:hAnsi="Arial" w:cs="Arial"/>
          <w:sz w:val="24"/>
          <w:szCs w:val="24"/>
        </w:rPr>
        <w:t xml:space="preserve"> and speaks of the discourse used to portray </w:t>
      </w:r>
      <w:r w:rsidR="00C43BEA" w:rsidRPr="00D558F9">
        <w:rPr>
          <w:rFonts w:ascii="Arial" w:hAnsi="Arial" w:cs="Arial"/>
          <w:sz w:val="24"/>
          <w:szCs w:val="24"/>
        </w:rPr>
        <w:t xml:space="preserve">those older people who are over the age of 70 years old which include referring to them as being </w:t>
      </w:r>
      <w:r w:rsidR="00D30245" w:rsidRPr="00D558F9">
        <w:rPr>
          <w:rFonts w:ascii="Arial" w:hAnsi="Arial" w:cs="Arial"/>
          <w:sz w:val="24"/>
          <w:szCs w:val="24"/>
        </w:rPr>
        <w:t>fragile</w:t>
      </w:r>
      <w:r w:rsidR="00C43BEA" w:rsidRPr="00D558F9">
        <w:rPr>
          <w:rFonts w:ascii="Arial" w:hAnsi="Arial" w:cs="Arial"/>
          <w:sz w:val="24"/>
          <w:szCs w:val="24"/>
        </w:rPr>
        <w:t xml:space="preserve">, </w:t>
      </w:r>
      <w:r w:rsidR="00D30245" w:rsidRPr="00D558F9">
        <w:rPr>
          <w:rFonts w:ascii="Arial" w:hAnsi="Arial" w:cs="Arial"/>
          <w:sz w:val="24"/>
          <w:szCs w:val="24"/>
        </w:rPr>
        <w:t xml:space="preserve">destitute and are not seen as contributors to society. </w:t>
      </w:r>
      <w:r w:rsidR="00C71C46" w:rsidRPr="00D558F9">
        <w:rPr>
          <w:rFonts w:ascii="Arial" w:hAnsi="Arial" w:cs="Arial"/>
          <w:sz w:val="24"/>
          <w:szCs w:val="24"/>
        </w:rPr>
        <w:t>The way in which older people are viewed can impact their mental and physical health</w:t>
      </w:r>
      <w:r w:rsidR="00861843" w:rsidRPr="00D558F9">
        <w:rPr>
          <w:rFonts w:ascii="Arial" w:hAnsi="Arial" w:cs="Arial"/>
          <w:sz w:val="24"/>
          <w:szCs w:val="24"/>
        </w:rPr>
        <w:t xml:space="preserve">. Despite society discriminating against </w:t>
      </w:r>
      <w:r w:rsidR="000C50FA" w:rsidRPr="00D558F9">
        <w:rPr>
          <w:rFonts w:ascii="Arial" w:hAnsi="Arial" w:cs="Arial"/>
          <w:sz w:val="24"/>
          <w:szCs w:val="24"/>
        </w:rPr>
        <w:t>older people</w:t>
      </w:r>
      <w:r w:rsidR="004D21E5" w:rsidRPr="00D558F9">
        <w:rPr>
          <w:rFonts w:ascii="Arial" w:hAnsi="Arial" w:cs="Arial"/>
          <w:sz w:val="24"/>
          <w:szCs w:val="24"/>
        </w:rPr>
        <w:t xml:space="preserve"> not everyone thinks the same and behaviour scientists propose that </w:t>
      </w:r>
      <w:r w:rsidR="00957842" w:rsidRPr="00D558F9">
        <w:rPr>
          <w:rFonts w:ascii="Arial" w:hAnsi="Arial" w:cs="Arial"/>
          <w:sz w:val="24"/>
          <w:szCs w:val="24"/>
        </w:rPr>
        <w:t xml:space="preserve">older adults are of course an exceptionally heterogeneous group </w:t>
      </w:r>
      <w:r w:rsidR="00C71C46" w:rsidRPr="00D558F9">
        <w:rPr>
          <w:rFonts w:ascii="Arial" w:hAnsi="Arial" w:cs="Arial"/>
          <w:sz w:val="24"/>
          <w:szCs w:val="24"/>
        </w:rPr>
        <w:t xml:space="preserve">Fingerman &amp; Trevino, 2020). </w:t>
      </w:r>
      <w:r w:rsidR="0032480D" w:rsidRPr="00D558F9">
        <w:rPr>
          <w:rFonts w:ascii="Arial" w:hAnsi="Arial" w:cs="Arial"/>
          <w:sz w:val="24"/>
          <w:szCs w:val="24"/>
        </w:rPr>
        <w:t>Everybody’s</w:t>
      </w:r>
      <w:r w:rsidR="0093076C" w:rsidRPr="00D558F9">
        <w:rPr>
          <w:rFonts w:ascii="Arial" w:hAnsi="Arial" w:cs="Arial"/>
          <w:sz w:val="24"/>
          <w:szCs w:val="24"/>
        </w:rPr>
        <w:t xml:space="preserve"> experiences in life are going to be different and quite rightly they differ in health, </w:t>
      </w:r>
      <w:r w:rsidR="00F614F2" w:rsidRPr="00D558F9">
        <w:rPr>
          <w:rFonts w:ascii="Arial" w:hAnsi="Arial" w:cs="Arial"/>
          <w:sz w:val="24"/>
          <w:szCs w:val="24"/>
        </w:rPr>
        <w:t>genetics,</w:t>
      </w:r>
      <w:r w:rsidR="0093076C" w:rsidRPr="00D558F9">
        <w:rPr>
          <w:rFonts w:ascii="Arial" w:hAnsi="Arial" w:cs="Arial"/>
          <w:sz w:val="24"/>
          <w:szCs w:val="24"/>
        </w:rPr>
        <w:t xml:space="preserve"> and </w:t>
      </w:r>
      <w:r w:rsidR="0032480D" w:rsidRPr="00D558F9">
        <w:rPr>
          <w:rFonts w:ascii="Arial" w:hAnsi="Arial" w:cs="Arial"/>
          <w:sz w:val="24"/>
          <w:szCs w:val="24"/>
        </w:rPr>
        <w:t>cultural</w:t>
      </w:r>
      <w:r w:rsidR="0093076C" w:rsidRPr="00D558F9">
        <w:rPr>
          <w:rFonts w:ascii="Arial" w:hAnsi="Arial" w:cs="Arial"/>
          <w:sz w:val="24"/>
          <w:szCs w:val="24"/>
        </w:rPr>
        <w:t xml:space="preserve"> backgrounds. </w:t>
      </w:r>
      <w:r w:rsidR="00221A5E" w:rsidRPr="00D558F9">
        <w:rPr>
          <w:rFonts w:ascii="Arial" w:hAnsi="Arial" w:cs="Arial"/>
          <w:sz w:val="24"/>
          <w:szCs w:val="24"/>
        </w:rPr>
        <w:t xml:space="preserve">The stereotype embodiment theory speaks of the negative age stereotypes that </w:t>
      </w:r>
      <w:r w:rsidR="00D43278" w:rsidRPr="00D558F9">
        <w:rPr>
          <w:rFonts w:ascii="Arial" w:hAnsi="Arial" w:cs="Arial"/>
          <w:sz w:val="24"/>
          <w:szCs w:val="24"/>
        </w:rPr>
        <w:t>can often become internalised by people who vary in ages</w:t>
      </w:r>
      <w:r w:rsidR="00E8199E" w:rsidRPr="00D558F9">
        <w:rPr>
          <w:rFonts w:ascii="Arial" w:hAnsi="Arial" w:cs="Arial"/>
          <w:sz w:val="24"/>
          <w:szCs w:val="24"/>
        </w:rPr>
        <w:t>. With that being said, when these views become what we call self-rele</w:t>
      </w:r>
      <w:r w:rsidR="00820FA9" w:rsidRPr="00D558F9">
        <w:rPr>
          <w:rFonts w:ascii="Arial" w:hAnsi="Arial" w:cs="Arial"/>
          <w:sz w:val="24"/>
          <w:szCs w:val="24"/>
        </w:rPr>
        <w:t xml:space="preserve">vant and they begin to influence an older </w:t>
      </w:r>
      <w:r w:rsidR="00F614F2" w:rsidRPr="00D558F9">
        <w:rPr>
          <w:rFonts w:ascii="Arial" w:hAnsi="Arial" w:cs="Arial"/>
          <w:sz w:val="24"/>
          <w:szCs w:val="24"/>
        </w:rPr>
        <w:t>person’s</w:t>
      </w:r>
      <w:r w:rsidR="00820FA9" w:rsidRPr="00D558F9">
        <w:rPr>
          <w:rFonts w:ascii="Arial" w:hAnsi="Arial" w:cs="Arial"/>
          <w:sz w:val="24"/>
          <w:szCs w:val="24"/>
        </w:rPr>
        <w:t xml:space="preserve"> beliefs </w:t>
      </w:r>
      <w:proofErr w:type="gramStart"/>
      <w:r w:rsidR="00820FA9" w:rsidRPr="00D558F9">
        <w:rPr>
          <w:rFonts w:ascii="Arial" w:hAnsi="Arial" w:cs="Arial"/>
          <w:sz w:val="24"/>
          <w:szCs w:val="24"/>
        </w:rPr>
        <w:t>in regards to</w:t>
      </w:r>
      <w:proofErr w:type="gramEnd"/>
      <w:r w:rsidR="00820FA9" w:rsidRPr="00D558F9">
        <w:rPr>
          <w:rFonts w:ascii="Arial" w:hAnsi="Arial" w:cs="Arial"/>
          <w:sz w:val="24"/>
          <w:szCs w:val="24"/>
        </w:rPr>
        <w:t xml:space="preserve"> their own aging, it can become a detriment impacting their health significantly (Levy, 2009)</w:t>
      </w:r>
      <w:r w:rsidR="00787101" w:rsidRPr="00D558F9">
        <w:rPr>
          <w:rFonts w:ascii="Arial" w:hAnsi="Arial" w:cs="Arial"/>
          <w:sz w:val="24"/>
          <w:szCs w:val="24"/>
        </w:rPr>
        <w:t xml:space="preserve"> and can be an emotional response to stress (Bellingtier &amp; Neupert, 2018). </w:t>
      </w:r>
      <w:r w:rsidR="0032480D" w:rsidRPr="00D558F9">
        <w:rPr>
          <w:rFonts w:ascii="Arial" w:hAnsi="Arial" w:cs="Arial"/>
          <w:sz w:val="24"/>
          <w:szCs w:val="24"/>
        </w:rPr>
        <w:t xml:space="preserve">When we consider the Covid 19 pandemic, </w:t>
      </w:r>
      <w:r w:rsidR="00AE467E" w:rsidRPr="00D558F9">
        <w:rPr>
          <w:rFonts w:ascii="Arial" w:hAnsi="Arial" w:cs="Arial"/>
          <w:sz w:val="24"/>
          <w:szCs w:val="24"/>
        </w:rPr>
        <w:t>we are fully aware that not only does chronological age be</w:t>
      </w:r>
      <w:r w:rsidR="00A714AD" w:rsidRPr="00D558F9">
        <w:rPr>
          <w:rFonts w:ascii="Arial" w:hAnsi="Arial" w:cs="Arial"/>
          <w:sz w:val="24"/>
          <w:szCs w:val="24"/>
        </w:rPr>
        <w:t>com</w:t>
      </w:r>
      <w:r w:rsidR="00AE467E" w:rsidRPr="00D558F9">
        <w:rPr>
          <w:rFonts w:ascii="Arial" w:hAnsi="Arial" w:cs="Arial"/>
          <w:sz w:val="24"/>
          <w:szCs w:val="24"/>
        </w:rPr>
        <w:t xml:space="preserve">e a big factor but </w:t>
      </w:r>
      <w:r w:rsidR="00654E95" w:rsidRPr="00D558F9">
        <w:rPr>
          <w:rFonts w:ascii="Arial" w:hAnsi="Arial" w:cs="Arial"/>
          <w:sz w:val="24"/>
          <w:szCs w:val="24"/>
        </w:rPr>
        <w:t xml:space="preserve">also the presence of chronic illness makes people more susceptible to Covid-19. Throughout the pandemic we have seen that </w:t>
      </w:r>
      <w:r w:rsidR="007833D5" w:rsidRPr="00D558F9">
        <w:rPr>
          <w:rFonts w:ascii="Arial" w:hAnsi="Arial" w:cs="Arial"/>
          <w:sz w:val="24"/>
          <w:szCs w:val="24"/>
        </w:rPr>
        <w:t>those older adults with cognitive or physical impairments who are placed in emergency situations, are the ones that tend to be the ones who have their sovereignty compromised as well as having their human rights desecrated</w:t>
      </w:r>
      <w:r w:rsidR="00A3146E" w:rsidRPr="00D558F9">
        <w:rPr>
          <w:rFonts w:ascii="Arial" w:hAnsi="Arial" w:cs="Arial"/>
          <w:sz w:val="24"/>
          <w:szCs w:val="24"/>
        </w:rPr>
        <w:t xml:space="preserve"> </w:t>
      </w:r>
      <w:r w:rsidR="0032480D" w:rsidRPr="00D558F9">
        <w:rPr>
          <w:rFonts w:ascii="Arial" w:hAnsi="Arial" w:cs="Arial"/>
          <w:sz w:val="24"/>
          <w:szCs w:val="24"/>
        </w:rPr>
        <w:t xml:space="preserve">(United Nations Human Rights Office of the </w:t>
      </w:r>
      <w:r w:rsidR="0032480D" w:rsidRPr="00D558F9">
        <w:rPr>
          <w:rFonts w:ascii="Arial" w:hAnsi="Arial" w:cs="Arial"/>
          <w:sz w:val="24"/>
          <w:szCs w:val="24"/>
        </w:rPr>
        <w:lastRenderedPageBreak/>
        <w:t>High Commissioner, 2020).</w:t>
      </w:r>
      <w:r w:rsidR="00144FBF" w:rsidRPr="00D558F9">
        <w:rPr>
          <w:rFonts w:ascii="Arial" w:hAnsi="Arial" w:cs="Arial"/>
          <w:sz w:val="24"/>
          <w:szCs w:val="24"/>
        </w:rPr>
        <w:t xml:space="preserve"> It is pertinent that those adults and older people who </w:t>
      </w:r>
      <w:proofErr w:type="gramStart"/>
      <w:r w:rsidR="00144FBF" w:rsidRPr="00D558F9">
        <w:rPr>
          <w:rFonts w:ascii="Arial" w:hAnsi="Arial" w:cs="Arial"/>
          <w:sz w:val="24"/>
          <w:szCs w:val="24"/>
        </w:rPr>
        <w:t>are considered to be</w:t>
      </w:r>
      <w:proofErr w:type="gramEnd"/>
      <w:r w:rsidR="00144FBF" w:rsidRPr="00D558F9">
        <w:rPr>
          <w:rFonts w:ascii="Arial" w:hAnsi="Arial" w:cs="Arial"/>
          <w:sz w:val="24"/>
          <w:szCs w:val="24"/>
        </w:rPr>
        <w:t xml:space="preserve"> vulnerable and at risk </w:t>
      </w:r>
      <w:r w:rsidR="00C61BF3" w:rsidRPr="00D558F9">
        <w:rPr>
          <w:rFonts w:ascii="Arial" w:hAnsi="Arial" w:cs="Arial"/>
          <w:sz w:val="24"/>
          <w:szCs w:val="24"/>
        </w:rPr>
        <w:t xml:space="preserve">are protected. </w:t>
      </w:r>
    </w:p>
    <w:p w14:paraId="37C8289B" w14:textId="77777777" w:rsidR="002C686D" w:rsidRDefault="002C686D" w:rsidP="00D558F9">
      <w:pPr>
        <w:spacing w:line="360" w:lineRule="auto"/>
        <w:rPr>
          <w:rFonts w:ascii="Arial" w:hAnsi="Arial" w:cs="Arial"/>
          <w:sz w:val="24"/>
          <w:szCs w:val="24"/>
        </w:rPr>
      </w:pPr>
    </w:p>
    <w:p w14:paraId="362CB8D8" w14:textId="4F7EB9DD" w:rsidR="00C35FE5" w:rsidRPr="00D558F9" w:rsidRDefault="00C35FE5" w:rsidP="00D558F9">
      <w:pPr>
        <w:spacing w:line="360" w:lineRule="auto"/>
        <w:rPr>
          <w:rFonts w:ascii="Arial" w:hAnsi="Arial" w:cs="Arial"/>
          <w:b/>
          <w:bCs/>
          <w:sz w:val="24"/>
          <w:szCs w:val="24"/>
        </w:rPr>
      </w:pPr>
      <w:r w:rsidRPr="00D558F9">
        <w:rPr>
          <w:rFonts w:ascii="Arial" w:eastAsiaTheme="minorHAnsi" w:hAnsi="Arial" w:cs="Arial"/>
          <w:b/>
          <w:bCs/>
          <w:sz w:val="24"/>
          <w:szCs w:val="24"/>
          <w:u w:val="single"/>
          <w:lang w:eastAsia="en-US"/>
        </w:rPr>
        <w:t xml:space="preserve">Is the sufficient end of life care for everyone? </w:t>
      </w:r>
    </w:p>
    <w:p w14:paraId="11869AE8" w14:textId="77777777" w:rsidR="00052FDA" w:rsidRPr="00D558F9" w:rsidRDefault="00052FDA" w:rsidP="00D558F9">
      <w:pPr>
        <w:spacing w:line="360" w:lineRule="auto"/>
        <w:rPr>
          <w:rFonts w:ascii="Arial" w:hAnsi="Arial" w:cs="Arial"/>
          <w:sz w:val="24"/>
          <w:szCs w:val="24"/>
        </w:rPr>
      </w:pPr>
    </w:p>
    <w:p w14:paraId="287B295F" w14:textId="77777777" w:rsidR="0097688E" w:rsidRPr="00D558F9" w:rsidRDefault="00C35FE5" w:rsidP="00D558F9">
      <w:pPr>
        <w:spacing w:after="160" w:line="360" w:lineRule="auto"/>
        <w:rPr>
          <w:rFonts w:ascii="Arial" w:eastAsiaTheme="minorHAnsi" w:hAnsi="Arial" w:cs="Arial"/>
          <w:sz w:val="24"/>
          <w:szCs w:val="24"/>
          <w:lang w:eastAsia="en-US"/>
        </w:rPr>
      </w:pPr>
      <w:r w:rsidRPr="00D558F9">
        <w:rPr>
          <w:rFonts w:ascii="Arial" w:eastAsiaTheme="minorHAnsi" w:hAnsi="Arial" w:cs="Arial"/>
          <w:sz w:val="24"/>
          <w:szCs w:val="24"/>
          <w:lang w:eastAsia="en-US"/>
        </w:rPr>
        <w:t xml:space="preserve">It is fair to state that everybody who is receiving end of life care have individual tailored plans to address their health needs. The purpose of palliative care is to reduce the suffering of an individual and to maximise the quality of life during the end-of-life period. Despite there being a grave need for effective and helpful end-of-life care, this is not always necessarily the case. There appears to be a gap between the need and availability of end-of-life care and although </w:t>
      </w:r>
      <w:proofErr w:type="gramStart"/>
      <w:r w:rsidRPr="00D558F9">
        <w:rPr>
          <w:rFonts w:ascii="Arial" w:eastAsiaTheme="minorHAnsi" w:hAnsi="Arial" w:cs="Arial"/>
          <w:sz w:val="24"/>
          <w:szCs w:val="24"/>
          <w:lang w:eastAsia="en-US"/>
        </w:rPr>
        <w:t>the vast majority of</w:t>
      </w:r>
      <w:proofErr w:type="gramEnd"/>
      <w:r w:rsidRPr="00D558F9">
        <w:rPr>
          <w:rFonts w:ascii="Arial" w:eastAsiaTheme="minorHAnsi" w:hAnsi="Arial" w:cs="Arial"/>
          <w:sz w:val="24"/>
          <w:szCs w:val="24"/>
          <w:lang w:eastAsia="en-US"/>
        </w:rPr>
        <w:t xml:space="preserve"> health care budgets are spent on people during the last days, this doesn’t essentially mean that they receive the appropriate care (Jakobsson et al., 2007)</w:t>
      </w:r>
    </w:p>
    <w:p w14:paraId="247AF9A5" w14:textId="355064BD" w:rsidR="00684213" w:rsidRPr="00D558F9" w:rsidRDefault="00E35787" w:rsidP="00D558F9">
      <w:pPr>
        <w:spacing w:line="360" w:lineRule="auto"/>
        <w:rPr>
          <w:rFonts w:ascii="Arial" w:hAnsi="Arial" w:cs="Arial"/>
          <w:sz w:val="24"/>
          <w:szCs w:val="24"/>
        </w:rPr>
      </w:pPr>
      <w:r w:rsidRPr="00D558F9">
        <w:rPr>
          <w:rFonts w:ascii="Arial" w:hAnsi="Arial" w:cs="Arial"/>
          <w:sz w:val="24"/>
          <w:szCs w:val="24"/>
        </w:rPr>
        <w:t xml:space="preserve">Due to the decline in Sadie’s health, her daughter Hannah spoke with to the GP </w:t>
      </w:r>
      <w:r w:rsidR="003036C6" w:rsidRPr="00D558F9">
        <w:rPr>
          <w:rFonts w:ascii="Arial" w:hAnsi="Arial" w:cs="Arial"/>
          <w:sz w:val="24"/>
          <w:szCs w:val="24"/>
        </w:rPr>
        <w:t xml:space="preserve">raising </w:t>
      </w:r>
      <w:proofErr w:type="gramStart"/>
      <w:r w:rsidR="003036C6" w:rsidRPr="00D558F9">
        <w:rPr>
          <w:rFonts w:ascii="Arial" w:hAnsi="Arial" w:cs="Arial"/>
          <w:sz w:val="24"/>
          <w:szCs w:val="24"/>
        </w:rPr>
        <w:t>a number of</w:t>
      </w:r>
      <w:proofErr w:type="gramEnd"/>
      <w:r w:rsidR="003036C6" w:rsidRPr="00D558F9">
        <w:rPr>
          <w:rFonts w:ascii="Arial" w:hAnsi="Arial" w:cs="Arial"/>
          <w:sz w:val="24"/>
          <w:szCs w:val="24"/>
        </w:rPr>
        <w:t xml:space="preserve"> concerns which resulted in Sadie being </w:t>
      </w:r>
      <w:r w:rsidR="00785CA2" w:rsidRPr="00D558F9">
        <w:rPr>
          <w:rFonts w:ascii="Arial" w:hAnsi="Arial" w:cs="Arial"/>
          <w:sz w:val="24"/>
          <w:szCs w:val="24"/>
        </w:rPr>
        <w:t>referred to a local domiciliary care company</w:t>
      </w:r>
      <w:r w:rsidR="00AC2AEB" w:rsidRPr="00D558F9">
        <w:rPr>
          <w:rFonts w:ascii="Arial" w:hAnsi="Arial" w:cs="Arial"/>
          <w:sz w:val="24"/>
          <w:szCs w:val="24"/>
        </w:rPr>
        <w:t xml:space="preserve"> and Age Cymru</w:t>
      </w:r>
      <w:r w:rsidR="00785CA2" w:rsidRPr="00D558F9">
        <w:rPr>
          <w:rFonts w:ascii="Arial" w:hAnsi="Arial" w:cs="Arial"/>
          <w:sz w:val="24"/>
          <w:szCs w:val="24"/>
        </w:rPr>
        <w:t xml:space="preserve">. This would benefit Sadie greatly as she cannot cope on her own and her daughter can not continue to pick up the strain of looking after her mom </w:t>
      </w:r>
      <w:r w:rsidR="00684213" w:rsidRPr="00D558F9">
        <w:rPr>
          <w:rFonts w:ascii="Arial" w:hAnsi="Arial" w:cs="Arial"/>
          <w:sz w:val="24"/>
          <w:szCs w:val="24"/>
        </w:rPr>
        <w:t>given,</w:t>
      </w:r>
      <w:r w:rsidR="00785CA2" w:rsidRPr="00D558F9">
        <w:rPr>
          <w:rFonts w:ascii="Arial" w:hAnsi="Arial" w:cs="Arial"/>
          <w:sz w:val="24"/>
          <w:szCs w:val="24"/>
        </w:rPr>
        <w:t xml:space="preserve"> she has other responsibilities. </w:t>
      </w:r>
      <w:r w:rsidR="00684213" w:rsidRPr="00D558F9">
        <w:rPr>
          <w:rFonts w:ascii="Arial" w:hAnsi="Arial" w:cs="Arial"/>
          <w:sz w:val="24"/>
          <w:szCs w:val="24"/>
        </w:rPr>
        <w:t>Domiciliary care encompasses an assortment of services supplied to individuals in their own homes. Routine household tasks within or outside the home, personal care for the client, and other correlated domestic services are each necessary to keep an individual in a good state of well-being, cleanliness, dignity, safety, and relaxation in their own home</w:t>
      </w:r>
      <w:r w:rsidR="00293D8C" w:rsidRPr="00D558F9">
        <w:rPr>
          <w:rFonts w:ascii="Arial" w:hAnsi="Arial" w:cs="Arial"/>
          <w:color w:val="2C3E50"/>
          <w:sz w:val="24"/>
          <w:szCs w:val="24"/>
          <w:shd w:val="clear" w:color="auto" w:fill="FFFFFF"/>
        </w:rPr>
        <w:t xml:space="preserve"> </w:t>
      </w:r>
      <w:r w:rsidR="00293D8C" w:rsidRPr="00D558F9">
        <w:rPr>
          <w:rFonts w:ascii="Arial" w:hAnsi="Arial" w:cs="Arial"/>
          <w:color w:val="2C3E50"/>
          <w:sz w:val="24"/>
          <w:szCs w:val="24"/>
          <w:shd w:val="clear" w:color="auto" w:fill="FFFFFF"/>
        </w:rPr>
        <w:t>(Department of Health, 2015)</w:t>
      </w:r>
      <w:r w:rsidR="00293D8C" w:rsidRPr="00D558F9">
        <w:rPr>
          <w:rFonts w:ascii="Arial" w:hAnsi="Arial" w:cs="Arial"/>
          <w:color w:val="2C3E50"/>
          <w:sz w:val="24"/>
          <w:szCs w:val="24"/>
          <w:shd w:val="clear" w:color="auto" w:fill="FFFFFF"/>
        </w:rPr>
        <w:t xml:space="preserve">. </w:t>
      </w:r>
      <w:r w:rsidR="00684213" w:rsidRPr="00D558F9">
        <w:rPr>
          <w:rFonts w:ascii="Arial" w:hAnsi="Arial" w:cs="Arial"/>
          <w:sz w:val="24"/>
          <w:szCs w:val="24"/>
        </w:rPr>
        <w:t>As the case study mentions Sadie is struggling with her personal hygiene needs</w:t>
      </w:r>
      <w:r w:rsidR="00610C77" w:rsidRPr="00D558F9">
        <w:rPr>
          <w:rFonts w:ascii="Arial" w:hAnsi="Arial" w:cs="Arial"/>
          <w:sz w:val="24"/>
          <w:szCs w:val="24"/>
        </w:rPr>
        <w:t xml:space="preserve">, she has a very poor diet, Sadie use to enjoy cooking but is no longer able to do so, </w:t>
      </w:r>
      <w:r w:rsidR="00A37D20" w:rsidRPr="00D558F9">
        <w:rPr>
          <w:rFonts w:ascii="Arial" w:hAnsi="Arial" w:cs="Arial"/>
          <w:sz w:val="24"/>
          <w:szCs w:val="24"/>
        </w:rPr>
        <w:t>she has mobility issues, has become very forgetful, forgets to take medication</w:t>
      </w:r>
      <w:r w:rsidR="00ED0FDF" w:rsidRPr="00D558F9">
        <w:rPr>
          <w:rFonts w:ascii="Arial" w:hAnsi="Arial" w:cs="Arial"/>
          <w:sz w:val="24"/>
          <w:szCs w:val="24"/>
        </w:rPr>
        <w:t xml:space="preserve">, misplaces things amongst </w:t>
      </w:r>
      <w:proofErr w:type="gramStart"/>
      <w:r w:rsidR="00ED0FDF" w:rsidRPr="00D558F9">
        <w:rPr>
          <w:rFonts w:ascii="Arial" w:hAnsi="Arial" w:cs="Arial"/>
          <w:sz w:val="24"/>
          <w:szCs w:val="24"/>
        </w:rPr>
        <w:t>a number of</w:t>
      </w:r>
      <w:proofErr w:type="gramEnd"/>
      <w:r w:rsidR="00ED0FDF" w:rsidRPr="00D558F9">
        <w:rPr>
          <w:rFonts w:ascii="Arial" w:hAnsi="Arial" w:cs="Arial"/>
          <w:sz w:val="24"/>
          <w:szCs w:val="24"/>
        </w:rPr>
        <w:t xml:space="preserve"> other issues. Therefore</w:t>
      </w:r>
      <w:r w:rsidR="00293D8C" w:rsidRPr="00D558F9">
        <w:rPr>
          <w:rFonts w:ascii="Arial" w:hAnsi="Arial" w:cs="Arial"/>
          <w:sz w:val="24"/>
          <w:szCs w:val="24"/>
        </w:rPr>
        <w:t>,</w:t>
      </w:r>
      <w:r w:rsidR="00ED0FDF" w:rsidRPr="00D558F9">
        <w:rPr>
          <w:rFonts w:ascii="Arial" w:hAnsi="Arial" w:cs="Arial"/>
          <w:sz w:val="24"/>
          <w:szCs w:val="24"/>
        </w:rPr>
        <w:t xml:space="preserve"> a holistic approach would help Sadie to great deal. </w:t>
      </w:r>
    </w:p>
    <w:p w14:paraId="1F13B1A3" w14:textId="1CC7FAD9" w:rsidR="003229ED" w:rsidRPr="00D558F9" w:rsidRDefault="003229ED" w:rsidP="00D558F9">
      <w:pPr>
        <w:spacing w:after="160" w:line="360" w:lineRule="auto"/>
        <w:rPr>
          <w:rFonts w:ascii="Arial" w:hAnsi="Arial" w:cs="Arial"/>
          <w:sz w:val="24"/>
          <w:szCs w:val="24"/>
        </w:rPr>
      </w:pPr>
    </w:p>
    <w:p w14:paraId="3F9D46EE" w14:textId="77777777" w:rsidR="00161130" w:rsidRPr="00D558F9" w:rsidRDefault="00161130" w:rsidP="00D558F9">
      <w:pPr>
        <w:spacing w:after="160" w:line="360" w:lineRule="auto"/>
        <w:rPr>
          <w:rFonts w:ascii="Arial" w:hAnsi="Arial" w:cs="Arial"/>
          <w:b/>
          <w:bCs/>
          <w:sz w:val="24"/>
          <w:szCs w:val="24"/>
          <w:u w:val="single"/>
        </w:rPr>
      </w:pPr>
    </w:p>
    <w:p w14:paraId="76525E79" w14:textId="77777777" w:rsidR="00161130" w:rsidRPr="00D558F9" w:rsidRDefault="00161130" w:rsidP="00D558F9">
      <w:pPr>
        <w:spacing w:after="160" w:line="360" w:lineRule="auto"/>
        <w:rPr>
          <w:rFonts w:ascii="Arial" w:hAnsi="Arial" w:cs="Arial"/>
          <w:b/>
          <w:bCs/>
          <w:sz w:val="24"/>
          <w:szCs w:val="24"/>
          <w:u w:val="single"/>
        </w:rPr>
      </w:pPr>
    </w:p>
    <w:p w14:paraId="6A46F83F" w14:textId="77777777" w:rsidR="00161130" w:rsidRPr="00D558F9" w:rsidRDefault="00161130" w:rsidP="00D558F9">
      <w:pPr>
        <w:spacing w:after="160" w:line="360" w:lineRule="auto"/>
        <w:rPr>
          <w:rFonts w:ascii="Arial" w:hAnsi="Arial" w:cs="Arial"/>
          <w:b/>
          <w:bCs/>
          <w:sz w:val="24"/>
          <w:szCs w:val="24"/>
          <w:u w:val="single"/>
        </w:rPr>
      </w:pPr>
    </w:p>
    <w:p w14:paraId="190021A6" w14:textId="77777777" w:rsidR="002C686D" w:rsidRDefault="002C686D" w:rsidP="00D558F9">
      <w:pPr>
        <w:spacing w:after="160" w:line="360" w:lineRule="auto"/>
        <w:rPr>
          <w:rFonts w:ascii="Arial" w:hAnsi="Arial" w:cs="Arial"/>
          <w:b/>
          <w:bCs/>
          <w:sz w:val="24"/>
          <w:szCs w:val="24"/>
          <w:u w:val="single"/>
        </w:rPr>
      </w:pPr>
    </w:p>
    <w:p w14:paraId="45EB08D6" w14:textId="09799970" w:rsidR="00FA6087" w:rsidRPr="00D558F9" w:rsidRDefault="00161130" w:rsidP="00D558F9">
      <w:pPr>
        <w:spacing w:after="160" w:line="360" w:lineRule="auto"/>
        <w:rPr>
          <w:rFonts w:ascii="Arial" w:hAnsi="Arial" w:cs="Arial"/>
          <w:b/>
          <w:bCs/>
          <w:sz w:val="24"/>
          <w:szCs w:val="24"/>
          <w:u w:val="single"/>
        </w:rPr>
      </w:pPr>
      <w:r w:rsidRPr="00D558F9">
        <w:rPr>
          <w:rFonts w:ascii="Arial" w:hAnsi="Arial" w:cs="Arial"/>
          <w:b/>
          <w:bCs/>
          <w:sz w:val="24"/>
          <w:szCs w:val="24"/>
          <w:u w:val="single"/>
        </w:rPr>
        <w:lastRenderedPageBreak/>
        <w:t xml:space="preserve">Conclusion </w:t>
      </w:r>
    </w:p>
    <w:p w14:paraId="4DBB64C4" w14:textId="77777777" w:rsidR="009073AF" w:rsidRPr="001F370A" w:rsidRDefault="009073AF" w:rsidP="005416DF">
      <w:pPr>
        <w:spacing w:line="360" w:lineRule="auto"/>
        <w:rPr>
          <w:rFonts w:ascii="Arial" w:hAnsi="Arial" w:cs="Arial"/>
          <w:sz w:val="24"/>
          <w:szCs w:val="24"/>
        </w:rPr>
      </w:pPr>
      <w:r w:rsidRPr="009073AF">
        <w:rPr>
          <w:rFonts w:ascii="Arial" w:hAnsi="Arial" w:cs="Arial"/>
          <w:sz w:val="24"/>
          <w:szCs w:val="24"/>
        </w:rPr>
        <w:t>Lastly, assessing and contrasting local, national, and global services for older individuals reveals significant regional variations and strengths. Local services frequently offer customised and community-centric care, creating substantial support networks, but may be limited in resources. National campaigns, such as health policy and social care programs, provide harmonised care frameworks but are occasionally restricted by governmental inadequacies. Globally, there are differing methodologies, with some countries flourishing in imaginative elder care while others suffering due to economic limitations.</w:t>
      </w:r>
    </w:p>
    <w:p w14:paraId="7B990111" w14:textId="77777777" w:rsidR="001F370A" w:rsidRPr="009073AF" w:rsidRDefault="001F370A" w:rsidP="005416DF">
      <w:pPr>
        <w:spacing w:line="360" w:lineRule="auto"/>
        <w:rPr>
          <w:rFonts w:ascii="Arial" w:hAnsi="Arial" w:cs="Arial"/>
          <w:sz w:val="24"/>
          <w:szCs w:val="24"/>
        </w:rPr>
      </w:pPr>
    </w:p>
    <w:p w14:paraId="3291C6D9" w14:textId="77777777" w:rsidR="001F370A" w:rsidRDefault="001F370A" w:rsidP="005416DF">
      <w:pPr>
        <w:spacing w:line="360" w:lineRule="auto"/>
        <w:rPr>
          <w:rFonts w:ascii="Arial" w:hAnsi="Arial" w:cs="Arial"/>
          <w:sz w:val="24"/>
          <w:szCs w:val="24"/>
        </w:rPr>
      </w:pPr>
      <w:r w:rsidRPr="001F370A">
        <w:rPr>
          <w:rFonts w:ascii="Arial" w:hAnsi="Arial" w:cs="Arial"/>
          <w:sz w:val="24"/>
          <w:szCs w:val="24"/>
        </w:rPr>
        <w:t>Current initiatives and regulations stress the need of integrated care, promoting cooperation among health and social organisations to manage older people's complicated requirements. The focus is turning to preventative care, with initiatives intended for maintaining older persons healthy and independent for longer. However, the achievement of such initiatives depends frequently on appropriate funds, recruitment and retention, and political determination.</w:t>
      </w:r>
    </w:p>
    <w:p w14:paraId="76567C83" w14:textId="49FA5123" w:rsidR="005416DF" w:rsidRDefault="005416DF" w:rsidP="005416DF">
      <w:pPr>
        <w:spacing w:line="360" w:lineRule="auto"/>
        <w:rPr>
          <w:rFonts w:ascii="Arial" w:hAnsi="Arial" w:cs="Arial"/>
          <w:sz w:val="24"/>
          <w:szCs w:val="24"/>
        </w:rPr>
      </w:pPr>
      <w:r>
        <w:rPr>
          <w:rFonts w:ascii="Arial" w:hAnsi="Arial" w:cs="Arial"/>
          <w:sz w:val="24"/>
          <w:szCs w:val="24"/>
        </w:rPr>
        <w:t>Arial</w:t>
      </w:r>
    </w:p>
    <w:p w14:paraId="28C006FF" w14:textId="77777777" w:rsidR="005416DF" w:rsidRPr="005416DF" w:rsidRDefault="005416DF" w:rsidP="005416DF">
      <w:pPr>
        <w:rPr>
          <w:sz w:val="24"/>
          <w:szCs w:val="24"/>
        </w:rPr>
      </w:pPr>
    </w:p>
    <w:p w14:paraId="35979DB3" w14:textId="77777777" w:rsidR="005416DF" w:rsidRPr="001F370A" w:rsidRDefault="005416DF" w:rsidP="001F370A">
      <w:pPr>
        <w:rPr>
          <w:rFonts w:ascii="Arial" w:hAnsi="Arial" w:cs="Arial"/>
          <w:sz w:val="24"/>
          <w:szCs w:val="24"/>
        </w:rPr>
      </w:pPr>
    </w:p>
    <w:p w14:paraId="138E9FA2" w14:textId="24333441" w:rsidR="00D558F9" w:rsidRPr="00D558F9" w:rsidRDefault="00161130" w:rsidP="00D558F9">
      <w:pPr>
        <w:spacing w:line="360" w:lineRule="auto"/>
        <w:rPr>
          <w:rFonts w:ascii="Arial" w:hAnsi="Arial" w:cs="Arial"/>
          <w:sz w:val="24"/>
          <w:szCs w:val="24"/>
        </w:rPr>
      </w:pPr>
      <w:r w:rsidRPr="00D558F9">
        <w:rPr>
          <w:rFonts w:ascii="Arial" w:hAnsi="Arial" w:cs="Arial"/>
          <w:sz w:val="24"/>
          <w:szCs w:val="24"/>
        </w:rPr>
        <w:t xml:space="preserve">In conclusion, </w:t>
      </w:r>
      <w:r w:rsidR="00D558F9" w:rsidRPr="00D558F9">
        <w:rPr>
          <w:rFonts w:ascii="Arial" w:hAnsi="Arial" w:cs="Arial"/>
          <w:sz w:val="24"/>
          <w:szCs w:val="24"/>
        </w:rPr>
        <w:t>PACSim is an important move forward in comprehending and preparing for the problems of population ageing. Legislators and medical specialists may acquire significant knowledge by simulating future medical and treatment demands. As the world population ages, models like as PACSim are going to become more vital when developing the future of healthcare.</w:t>
      </w:r>
    </w:p>
    <w:p w14:paraId="22950E25" w14:textId="618ECB56" w:rsidR="00161130" w:rsidRPr="00D558F9" w:rsidRDefault="00161130" w:rsidP="00D558F9">
      <w:pPr>
        <w:spacing w:after="160" w:line="360" w:lineRule="auto"/>
        <w:rPr>
          <w:rFonts w:ascii="Arial" w:hAnsi="Arial" w:cs="Arial"/>
          <w:sz w:val="24"/>
          <w:szCs w:val="24"/>
        </w:rPr>
      </w:pPr>
    </w:p>
    <w:p w14:paraId="6B6FEBA2" w14:textId="77777777" w:rsidR="00161130" w:rsidRPr="00D558F9" w:rsidRDefault="00161130" w:rsidP="00D558F9">
      <w:pPr>
        <w:spacing w:after="160" w:line="360" w:lineRule="auto"/>
        <w:rPr>
          <w:rFonts w:ascii="Arial" w:hAnsi="Arial" w:cs="Arial"/>
          <w:b/>
          <w:bCs/>
          <w:sz w:val="24"/>
          <w:szCs w:val="24"/>
          <w:u w:val="single"/>
        </w:rPr>
      </w:pPr>
    </w:p>
    <w:p w14:paraId="078E4F64" w14:textId="77777777" w:rsidR="00FA6087" w:rsidRPr="00D558F9" w:rsidRDefault="00FA6087" w:rsidP="00D558F9">
      <w:pPr>
        <w:spacing w:after="160" w:line="360" w:lineRule="auto"/>
        <w:rPr>
          <w:rFonts w:ascii="Arial" w:hAnsi="Arial" w:cs="Arial"/>
          <w:b/>
          <w:bCs/>
          <w:sz w:val="24"/>
          <w:szCs w:val="24"/>
          <w:u w:val="single"/>
        </w:rPr>
      </w:pPr>
    </w:p>
    <w:p w14:paraId="010C8176" w14:textId="77777777" w:rsidR="00FA6087" w:rsidRPr="00D558F9" w:rsidRDefault="00FA6087" w:rsidP="00D558F9">
      <w:pPr>
        <w:spacing w:after="160" w:line="360" w:lineRule="auto"/>
        <w:rPr>
          <w:rFonts w:ascii="Arial" w:hAnsi="Arial" w:cs="Arial"/>
          <w:b/>
          <w:bCs/>
          <w:sz w:val="24"/>
          <w:szCs w:val="24"/>
          <w:u w:val="single"/>
        </w:rPr>
      </w:pPr>
    </w:p>
    <w:p w14:paraId="31899A92" w14:textId="77777777" w:rsidR="00FA6087" w:rsidRPr="00D558F9" w:rsidRDefault="00FA6087" w:rsidP="00D558F9">
      <w:pPr>
        <w:spacing w:after="160" w:line="360" w:lineRule="auto"/>
        <w:rPr>
          <w:rFonts w:ascii="Arial" w:hAnsi="Arial" w:cs="Arial"/>
          <w:b/>
          <w:bCs/>
          <w:sz w:val="24"/>
          <w:szCs w:val="24"/>
          <w:u w:val="single"/>
        </w:rPr>
      </w:pPr>
    </w:p>
    <w:p w14:paraId="1E2C754D" w14:textId="77777777" w:rsidR="00F614F2" w:rsidRPr="00D558F9" w:rsidRDefault="00F614F2" w:rsidP="00D558F9">
      <w:pPr>
        <w:spacing w:after="160" w:line="360" w:lineRule="auto"/>
        <w:rPr>
          <w:rFonts w:ascii="Arial" w:hAnsi="Arial" w:cs="Arial"/>
          <w:b/>
          <w:bCs/>
          <w:sz w:val="24"/>
          <w:szCs w:val="24"/>
          <w:u w:val="single"/>
        </w:rPr>
      </w:pPr>
    </w:p>
    <w:p w14:paraId="6D340875" w14:textId="77777777" w:rsidR="005416DF" w:rsidRDefault="005416DF" w:rsidP="00D558F9">
      <w:pPr>
        <w:spacing w:after="160" w:line="360" w:lineRule="auto"/>
        <w:rPr>
          <w:rFonts w:ascii="Arial" w:hAnsi="Arial" w:cs="Arial"/>
          <w:b/>
          <w:bCs/>
          <w:sz w:val="24"/>
          <w:szCs w:val="24"/>
          <w:u w:val="single"/>
        </w:rPr>
      </w:pPr>
    </w:p>
    <w:p w14:paraId="33EF0B56" w14:textId="4724E362" w:rsidR="00BF267A" w:rsidRPr="00D558F9" w:rsidRDefault="00105ADF" w:rsidP="00D558F9">
      <w:pPr>
        <w:spacing w:after="160" w:line="360" w:lineRule="auto"/>
        <w:rPr>
          <w:rFonts w:ascii="Arial" w:hAnsi="Arial" w:cs="Arial"/>
          <w:b/>
          <w:bCs/>
          <w:sz w:val="24"/>
          <w:szCs w:val="24"/>
          <w:u w:val="single"/>
        </w:rPr>
      </w:pPr>
      <w:r w:rsidRPr="00D558F9">
        <w:rPr>
          <w:rFonts w:ascii="Arial" w:hAnsi="Arial" w:cs="Arial"/>
          <w:b/>
          <w:bCs/>
          <w:sz w:val="24"/>
          <w:szCs w:val="24"/>
          <w:u w:val="single"/>
        </w:rPr>
        <w:lastRenderedPageBreak/>
        <w:t>References</w:t>
      </w:r>
    </w:p>
    <w:p w14:paraId="6576B252" w14:textId="77777777" w:rsidR="00A06D4A" w:rsidRPr="00A06D4A" w:rsidRDefault="00A06D4A" w:rsidP="00D558F9">
      <w:pPr>
        <w:spacing w:after="160" w:line="360" w:lineRule="auto"/>
        <w:rPr>
          <w:rFonts w:ascii="Arial" w:eastAsiaTheme="minorHAnsi" w:hAnsi="Arial" w:cs="Arial"/>
          <w:sz w:val="24"/>
          <w:szCs w:val="24"/>
          <w:lang w:eastAsia="en-US"/>
        </w:rPr>
      </w:pPr>
      <w:r w:rsidRPr="00A06D4A">
        <w:rPr>
          <w:rFonts w:ascii="Arial" w:eastAsiaTheme="minorHAnsi" w:hAnsi="Arial" w:cs="Arial"/>
          <w:sz w:val="24"/>
          <w:szCs w:val="24"/>
          <w:lang w:eastAsia="en-US"/>
        </w:rPr>
        <w:t>American Diabetes Association (2010). Diagnosis and classification of diabetes mellitus. </w:t>
      </w:r>
      <w:r w:rsidRPr="00A06D4A">
        <w:rPr>
          <w:rFonts w:ascii="Arial" w:eastAsiaTheme="minorHAnsi" w:hAnsi="Arial" w:cs="Arial"/>
          <w:i/>
          <w:iCs/>
          <w:sz w:val="24"/>
          <w:szCs w:val="24"/>
          <w:lang w:eastAsia="en-US"/>
        </w:rPr>
        <w:t>Diabetes Care</w:t>
      </w:r>
      <w:r w:rsidRPr="00A06D4A">
        <w:rPr>
          <w:rFonts w:ascii="Arial" w:eastAsiaTheme="minorHAnsi" w:hAnsi="Arial" w:cs="Arial"/>
          <w:sz w:val="24"/>
          <w:szCs w:val="24"/>
          <w:lang w:eastAsia="en-US"/>
        </w:rPr>
        <w:t xml:space="preserve">, 33(Supplement_1), </w:t>
      </w:r>
      <w:proofErr w:type="gramStart"/>
      <w:r w:rsidRPr="00A06D4A">
        <w:rPr>
          <w:rFonts w:ascii="Arial" w:eastAsiaTheme="minorHAnsi" w:hAnsi="Arial" w:cs="Arial"/>
          <w:sz w:val="24"/>
          <w:szCs w:val="24"/>
          <w:lang w:eastAsia="en-US"/>
        </w:rPr>
        <w:t>pp.S</w:t>
      </w:r>
      <w:proofErr w:type="gramEnd"/>
      <w:r w:rsidRPr="00A06D4A">
        <w:rPr>
          <w:rFonts w:ascii="Arial" w:eastAsiaTheme="minorHAnsi" w:hAnsi="Arial" w:cs="Arial"/>
          <w:sz w:val="24"/>
          <w:szCs w:val="24"/>
          <w:lang w:eastAsia="en-US"/>
        </w:rPr>
        <w:t xml:space="preserve">62–S69. </w:t>
      </w:r>
      <w:proofErr w:type="spellStart"/>
      <w:proofErr w:type="gramStart"/>
      <w:r w:rsidRPr="00A06D4A">
        <w:rPr>
          <w:rFonts w:ascii="Arial" w:eastAsiaTheme="minorHAnsi" w:hAnsi="Arial" w:cs="Arial"/>
          <w:sz w:val="24"/>
          <w:szCs w:val="24"/>
          <w:lang w:eastAsia="en-US"/>
        </w:rPr>
        <w:t>doi:https</w:t>
      </w:r>
      <w:proofErr w:type="spellEnd"/>
      <w:r w:rsidRPr="00A06D4A">
        <w:rPr>
          <w:rFonts w:ascii="Arial" w:eastAsiaTheme="minorHAnsi" w:hAnsi="Arial" w:cs="Arial"/>
          <w:sz w:val="24"/>
          <w:szCs w:val="24"/>
          <w:lang w:eastAsia="en-US"/>
        </w:rPr>
        <w:t>://doi.org/10.2337/dc10-s062</w:t>
      </w:r>
      <w:proofErr w:type="gramEnd"/>
      <w:r w:rsidRPr="00A06D4A">
        <w:rPr>
          <w:rFonts w:ascii="Arial" w:eastAsiaTheme="minorHAnsi" w:hAnsi="Arial" w:cs="Arial"/>
          <w:sz w:val="24"/>
          <w:szCs w:val="24"/>
          <w:lang w:eastAsia="en-US"/>
        </w:rPr>
        <w:t>.</w:t>
      </w:r>
    </w:p>
    <w:p w14:paraId="44562180" w14:textId="6199FC87" w:rsidR="00DF60D6" w:rsidRPr="00D558F9" w:rsidRDefault="00DF60D6" w:rsidP="00D558F9">
      <w:pPr>
        <w:spacing w:after="160" w:line="360" w:lineRule="auto"/>
        <w:rPr>
          <w:rFonts w:ascii="Arial" w:eastAsiaTheme="minorHAnsi" w:hAnsi="Arial" w:cs="Arial"/>
          <w:sz w:val="24"/>
          <w:szCs w:val="24"/>
          <w:lang w:eastAsia="en-US"/>
        </w:rPr>
      </w:pPr>
      <w:r w:rsidRPr="00D558F9">
        <w:rPr>
          <w:rFonts w:ascii="Arial" w:eastAsiaTheme="minorHAnsi" w:hAnsi="Arial" w:cs="Arial"/>
          <w:sz w:val="24"/>
          <w:szCs w:val="24"/>
          <w:lang w:eastAsia="en-US"/>
        </w:rPr>
        <w:t>Antonucci, T.C. and Jackson, J.S. (2010). Life-course perspectives on late-life health inequalities. New York: Springer Pub.</w:t>
      </w:r>
    </w:p>
    <w:p w14:paraId="4D96809D" w14:textId="03A28A70" w:rsidR="00B9202C" w:rsidRPr="00D558F9" w:rsidRDefault="00B9202C" w:rsidP="00D558F9">
      <w:pPr>
        <w:spacing w:after="160" w:line="360" w:lineRule="auto"/>
        <w:rPr>
          <w:rFonts w:ascii="Arial" w:eastAsiaTheme="minorHAnsi" w:hAnsi="Arial" w:cs="Arial"/>
          <w:sz w:val="24"/>
          <w:szCs w:val="24"/>
          <w:lang w:eastAsia="en-US"/>
        </w:rPr>
      </w:pPr>
      <w:r w:rsidRPr="00D558F9">
        <w:rPr>
          <w:rFonts w:ascii="Arial" w:eastAsiaTheme="minorHAnsi" w:hAnsi="Arial" w:cs="Arial"/>
          <w:sz w:val="24"/>
          <w:szCs w:val="24"/>
          <w:lang w:eastAsia="en-US"/>
        </w:rPr>
        <w:t>Ayalon, L., Chasteen, A., Diehl, M., Levy, B., Neupert, S.D., Rothermund, K., Tesch-Römer, C. and Wahl, H.-W. (2020). Aging in Times of the COVID-19 Pandemic: Avoiding Ageism and Fostering Intergenerational Solidarity. </w:t>
      </w:r>
      <w:r w:rsidRPr="00D558F9">
        <w:rPr>
          <w:rFonts w:ascii="Arial" w:eastAsiaTheme="minorHAnsi" w:hAnsi="Arial" w:cs="Arial"/>
          <w:i/>
          <w:iCs/>
          <w:sz w:val="24"/>
          <w:szCs w:val="24"/>
          <w:lang w:eastAsia="en-US"/>
        </w:rPr>
        <w:t>The Journals of Gerontology: Series B</w:t>
      </w:r>
      <w:r w:rsidRPr="00D558F9">
        <w:rPr>
          <w:rFonts w:ascii="Arial" w:eastAsiaTheme="minorHAnsi" w:hAnsi="Arial" w:cs="Arial"/>
          <w:sz w:val="24"/>
          <w:szCs w:val="24"/>
          <w:lang w:eastAsia="en-US"/>
        </w:rPr>
        <w:t xml:space="preserve">, 76(2). </w:t>
      </w:r>
      <w:proofErr w:type="spellStart"/>
      <w:proofErr w:type="gramStart"/>
      <w:r w:rsidRPr="00D558F9">
        <w:rPr>
          <w:rFonts w:ascii="Arial" w:eastAsiaTheme="minorHAnsi" w:hAnsi="Arial" w:cs="Arial"/>
          <w:sz w:val="24"/>
          <w:szCs w:val="24"/>
          <w:lang w:eastAsia="en-US"/>
        </w:rPr>
        <w:t>doi:https</w:t>
      </w:r>
      <w:proofErr w:type="spellEnd"/>
      <w:r w:rsidRPr="00D558F9">
        <w:rPr>
          <w:rFonts w:ascii="Arial" w:eastAsiaTheme="minorHAnsi" w:hAnsi="Arial" w:cs="Arial"/>
          <w:sz w:val="24"/>
          <w:szCs w:val="24"/>
          <w:lang w:eastAsia="en-US"/>
        </w:rPr>
        <w:t>://doi.org/10.1093/</w:t>
      </w:r>
      <w:proofErr w:type="spellStart"/>
      <w:r w:rsidRPr="00D558F9">
        <w:rPr>
          <w:rFonts w:ascii="Arial" w:eastAsiaTheme="minorHAnsi" w:hAnsi="Arial" w:cs="Arial"/>
          <w:sz w:val="24"/>
          <w:szCs w:val="24"/>
          <w:lang w:eastAsia="en-US"/>
        </w:rPr>
        <w:t>geronb</w:t>
      </w:r>
      <w:proofErr w:type="spellEnd"/>
      <w:r w:rsidRPr="00D558F9">
        <w:rPr>
          <w:rFonts w:ascii="Arial" w:eastAsiaTheme="minorHAnsi" w:hAnsi="Arial" w:cs="Arial"/>
          <w:sz w:val="24"/>
          <w:szCs w:val="24"/>
          <w:lang w:eastAsia="en-US"/>
        </w:rPr>
        <w:t>/gbaa051</w:t>
      </w:r>
      <w:proofErr w:type="gramEnd"/>
      <w:r w:rsidRPr="00D558F9">
        <w:rPr>
          <w:rFonts w:ascii="Arial" w:eastAsiaTheme="minorHAnsi" w:hAnsi="Arial" w:cs="Arial"/>
          <w:sz w:val="24"/>
          <w:szCs w:val="24"/>
          <w:lang w:eastAsia="en-US"/>
        </w:rPr>
        <w:t>.</w:t>
      </w:r>
    </w:p>
    <w:p w14:paraId="14BD625F" w14:textId="035D1A65" w:rsidR="00672887" w:rsidRPr="00D558F9" w:rsidRDefault="00672887" w:rsidP="00D558F9">
      <w:pPr>
        <w:spacing w:after="160" w:line="360" w:lineRule="auto"/>
        <w:rPr>
          <w:rFonts w:ascii="Arial" w:eastAsiaTheme="minorHAnsi" w:hAnsi="Arial" w:cs="Arial"/>
          <w:sz w:val="24"/>
          <w:szCs w:val="24"/>
          <w:lang w:eastAsia="en-US"/>
        </w:rPr>
      </w:pPr>
      <w:r w:rsidRPr="00D558F9">
        <w:rPr>
          <w:rFonts w:ascii="Arial" w:hAnsi="Arial" w:cs="Arial"/>
          <w:sz w:val="24"/>
          <w:szCs w:val="24"/>
        </w:rPr>
        <w:t>Bellingtier, J. A., &amp; Neupert, S. D. (2018). Negative aging attitudes predict greater reactivity to daily stressors in older adults. The Journals of Gerontology, Series B: Psychological Sciences and Social Sciences, 73(7), 1155–1159. doi:10.1093/</w:t>
      </w:r>
      <w:proofErr w:type="spellStart"/>
      <w:r w:rsidRPr="00D558F9">
        <w:rPr>
          <w:rFonts w:ascii="Arial" w:hAnsi="Arial" w:cs="Arial"/>
          <w:sz w:val="24"/>
          <w:szCs w:val="24"/>
        </w:rPr>
        <w:t>geronb</w:t>
      </w:r>
      <w:proofErr w:type="spellEnd"/>
      <w:r w:rsidRPr="00D558F9">
        <w:rPr>
          <w:rFonts w:ascii="Arial" w:hAnsi="Arial" w:cs="Arial"/>
          <w:sz w:val="24"/>
          <w:szCs w:val="24"/>
        </w:rPr>
        <w:t>/gbw086</w:t>
      </w:r>
    </w:p>
    <w:p w14:paraId="2934E907" w14:textId="19306959" w:rsidR="00D1108B" w:rsidRPr="00D558F9" w:rsidRDefault="00C6234F" w:rsidP="00D558F9">
      <w:pPr>
        <w:spacing w:line="360" w:lineRule="auto"/>
        <w:rPr>
          <w:rFonts w:ascii="Arial" w:hAnsi="Arial" w:cs="Arial"/>
          <w:sz w:val="24"/>
          <w:szCs w:val="24"/>
        </w:rPr>
      </w:pPr>
      <w:proofErr w:type="spellStart"/>
      <w:r w:rsidRPr="00D558F9">
        <w:rPr>
          <w:rFonts w:ascii="Arial" w:hAnsi="Arial" w:cs="Arial"/>
          <w:sz w:val="24"/>
          <w:szCs w:val="24"/>
        </w:rPr>
        <w:t>Bourhis</w:t>
      </w:r>
      <w:proofErr w:type="spellEnd"/>
      <w:r w:rsidRPr="00D558F9">
        <w:rPr>
          <w:rFonts w:ascii="Arial" w:hAnsi="Arial" w:cs="Arial"/>
          <w:sz w:val="24"/>
          <w:szCs w:val="24"/>
        </w:rPr>
        <w:t xml:space="preserve">, R. Y., &amp; Maass, A. (2001). Linguistic prejudice and stereotypes. In U. Ammon, N. Dittmar, K. </w:t>
      </w:r>
      <w:proofErr w:type="spellStart"/>
      <w:r w:rsidRPr="00D558F9">
        <w:rPr>
          <w:rFonts w:ascii="Arial" w:hAnsi="Arial" w:cs="Arial"/>
          <w:sz w:val="24"/>
          <w:szCs w:val="24"/>
        </w:rPr>
        <w:t>Mattheier</w:t>
      </w:r>
      <w:proofErr w:type="spellEnd"/>
      <w:r w:rsidRPr="00D558F9">
        <w:rPr>
          <w:rFonts w:ascii="Arial" w:hAnsi="Arial" w:cs="Arial"/>
          <w:sz w:val="24"/>
          <w:szCs w:val="24"/>
        </w:rPr>
        <w:t>, &amp; P. Trudgill (Eds.), Sociolinguistics: An international handbook of the science of language and society (pp. 1587–1602). New York: Walter De Gruyter</w:t>
      </w:r>
    </w:p>
    <w:p w14:paraId="532255D9" w14:textId="77777777" w:rsidR="00C6234F" w:rsidRPr="00D558F9" w:rsidRDefault="00C6234F" w:rsidP="00D558F9">
      <w:pPr>
        <w:spacing w:line="360" w:lineRule="auto"/>
        <w:rPr>
          <w:rFonts w:ascii="Arial" w:hAnsi="Arial" w:cs="Arial"/>
          <w:sz w:val="24"/>
          <w:szCs w:val="24"/>
        </w:rPr>
      </w:pPr>
    </w:p>
    <w:p w14:paraId="324223C6" w14:textId="0036F27B" w:rsidR="000A23A7" w:rsidRPr="00D558F9" w:rsidRDefault="000A23A7" w:rsidP="00D558F9">
      <w:pPr>
        <w:spacing w:line="360" w:lineRule="auto"/>
        <w:rPr>
          <w:rFonts w:ascii="Arial" w:hAnsi="Arial" w:cs="Arial"/>
          <w:sz w:val="24"/>
          <w:szCs w:val="24"/>
        </w:rPr>
      </w:pPr>
      <w:r w:rsidRPr="00D558F9">
        <w:rPr>
          <w:rFonts w:ascii="Arial" w:hAnsi="Arial" w:cs="Arial"/>
          <w:sz w:val="24"/>
          <w:szCs w:val="24"/>
        </w:rPr>
        <w:t xml:space="preserve">Butler, R. N. (1969). </w:t>
      </w:r>
      <w:proofErr w:type="gramStart"/>
      <w:r w:rsidRPr="00D558F9">
        <w:rPr>
          <w:rFonts w:ascii="Arial" w:hAnsi="Arial" w:cs="Arial"/>
          <w:sz w:val="24"/>
          <w:szCs w:val="24"/>
        </w:rPr>
        <w:t>Age-ism</w:t>
      </w:r>
      <w:proofErr w:type="gramEnd"/>
      <w:r w:rsidRPr="00D558F9">
        <w:rPr>
          <w:rFonts w:ascii="Arial" w:hAnsi="Arial" w:cs="Arial"/>
          <w:sz w:val="24"/>
          <w:szCs w:val="24"/>
        </w:rPr>
        <w:t xml:space="preserve">: Another form of bigotry. The Gerontologist, 9(4, Pt. 1), 243–246. </w:t>
      </w:r>
      <w:proofErr w:type="gramStart"/>
      <w:r w:rsidRPr="00D558F9">
        <w:rPr>
          <w:rFonts w:ascii="Arial" w:hAnsi="Arial" w:cs="Arial"/>
          <w:sz w:val="24"/>
          <w:szCs w:val="24"/>
        </w:rPr>
        <w:t>doi:10.1093/</w:t>
      </w:r>
      <w:proofErr w:type="spellStart"/>
      <w:r w:rsidRPr="00D558F9">
        <w:rPr>
          <w:rFonts w:ascii="Arial" w:hAnsi="Arial" w:cs="Arial"/>
          <w:sz w:val="24"/>
          <w:szCs w:val="24"/>
        </w:rPr>
        <w:t>geront</w:t>
      </w:r>
      <w:proofErr w:type="spellEnd"/>
      <w:r w:rsidRPr="00D558F9">
        <w:rPr>
          <w:rFonts w:ascii="Arial" w:hAnsi="Arial" w:cs="Arial"/>
          <w:sz w:val="24"/>
          <w:szCs w:val="24"/>
        </w:rPr>
        <w:t>/9.4_Part</w:t>
      </w:r>
      <w:proofErr w:type="gramEnd"/>
      <w:r w:rsidRPr="00D558F9">
        <w:rPr>
          <w:rFonts w:ascii="Arial" w:hAnsi="Arial" w:cs="Arial"/>
          <w:sz w:val="24"/>
          <w:szCs w:val="24"/>
        </w:rPr>
        <w:t>_1.243</w:t>
      </w:r>
    </w:p>
    <w:p w14:paraId="318E5B0E" w14:textId="77777777" w:rsidR="00ED3949" w:rsidRPr="00D558F9" w:rsidRDefault="00ED3949" w:rsidP="00D558F9">
      <w:pPr>
        <w:spacing w:line="360" w:lineRule="auto"/>
        <w:rPr>
          <w:rFonts w:ascii="Arial" w:hAnsi="Arial" w:cs="Arial"/>
          <w:sz w:val="24"/>
          <w:szCs w:val="24"/>
        </w:rPr>
      </w:pPr>
    </w:p>
    <w:p w14:paraId="0D090396" w14:textId="392C40C2" w:rsidR="00ED3949" w:rsidRPr="00D558F9" w:rsidRDefault="00ED3949" w:rsidP="00D558F9">
      <w:pPr>
        <w:spacing w:line="360" w:lineRule="auto"/>
        <w:rPr>
          <w:rFonts w:ascii="Arial" w:hAnsi="Arial" w:cs="Arial"/>
          <w:sz w:val="24"/>
          <w:szCs w:val="24"/>
        </w:rPr>
      </w:pPr>
      <w:r w:rsidRPr="00D558F9">
        <w:rPr>
          <w:rFonts w:ascii="Arial" w:hAnsi="Arial" w:cs="Arial"/>
          <w:sz w:val="24"/>
          <w:szCs w:val="24"/>
        </w:rPr>
        <w:t xml:space="preserve">Butler, R. N. (1980). Ageism: A foreword. Journal of Social Issues, 36(2), 8–11. </w:t>
      </w:r>
      <w:proofErr w:type="spellStart"/>
      <w:r w:rsidRPr="00D558F9">
        <w:rPr>
          <w:rFonts w:ascii="Arial" w:hAnsi="Arial" w:cs="Arial"/>
          <w:sz w:val="24"/>
          <w:szCs w:val="24"/>
        </w:rPr>
        <w:t>doi</w:t>
      </w:r>
      <w:proofErr w:type="spellEnd"/>
      <w:r w:rsidRPr="00D558F9">
        <w:rPr>
          <w:rFonts w:ascii="Arial" w:hAnsi="Arial" w:cs="Arial"/>
          <w:sz w:val="24"/>
          <w:szCs w:val="24"/>
        </w:rPr>
        <w:t xml:space="preserve">: 10.1111/j.1540- </w:t>
      </w:r>
      <w:proofErr w:type="gramStart"/>
      <w:r w:rsidRPr="00D558F9">
        <w:rPr>
          <w:rFonts w:ascii="Arial" w:hAnsi="Arial" w:cs="Arial"/>
          <w:sz w:val="24"/>
          <w:szCs w:val="24"/>
        </w:rPr>
        <w:t>4560.1980.tb</w:t>
      </w:r>
      <w:proofErr w:type="gramEnd"/>
      <w:r w:rsidRPr="00D558F9">
        <w:rPr>
          <w:rFonts w:ascii="Arial" w:hAnsi="Arial" w:cs="Arial"/>
          <w:sz w:val="24"/>
          <w:szCs w:val="24"/>
        </w:rPr>
        <w:t>02018.x.</w:t>
      </w:r>
    </w:p>
    <w:p w14:paraId="2CE96F12" w14:textId="77777777" w:rsidR="000A23A7" w:rsidRPr="00D558F9" w:rsidRDefault="000A23A7" w:rsidP="00D558F9">
      <w:pPr>
        <w:spacing w:line="360" w:lineRule="auto"/>
        <w:rPr>
          <w:rFonts w:ascii="Arial" w:hAnsi="Arial" w:cs="Arial"/>
          <w:sz w:val="24"/>
          <w:szCs w:val="24"/>
        </w:rPr>
      </w:pPr>
    </w:p>
    <w:p w14:paraId="3F1B9473" w14:textId="52E59F9A" w:rsidR="00D1108B" w:rsidRPr="00D558F9" w:rsidRDefault="00D1108B" w:rsidP="00D558F9">
      <w:pPr>
        <w:spacing w:line="360" w:lineRule="auto"/>
        <w:rPr>
          <w:rFonts w:ascii="Arial" w:hAnsi="Arial" w:cs="Arial"/>
          <w:sz w:val="24"/>
          <w:szCs w:val="24"/>
        </w:rPr>
      </w:pPr>
      <w:r w:rsidRPr="00D558F9">
        <w:rPr>
          <w:rFonts w:ascii="Arial" w:hAnsi="Arial" w:cs="Arial"/>
          <w:sz w:val="24"/>
          <w:szCs w:val="24"/>
        </w:rPr>
        <w:t>Caselli, Graziella, and Alan D. Lopez. Health and Mortality among Elderly Populations. Google Books, Clarendon Press, 1996, books.google.co.uk/books?hl=en&amp;lr=&amp;id=afg66neQLt4C&amp;oi=fnd&amp;pg=PA21&amp;dq=what+is+old+age+&amp;ots=nJRPadLKcp&amp;sig=5De8IaPXSoQGhCN149cfzmZ0PXA&amp;redir_esc=y#v=onepage&amp;q=what%20is%20old%20age&amp;f=false. Accessed 27 Nov. 2023</w:t>
      </w:r>
      <w:r w:rsidR="001523E5" w:rsidRPr="00D558F9">
        <w:rPr>
          <w:rFonts w:ascii="Arial" w:hAnsi="Arial" w:cs="Arial"/>
          <w:sz w:val="24"/>
          <w:szCs w:val="24"/>
        </w:rPr>
        <w:t xml:space="preserve"> </w:t>
      </w:r>
    </w:p>
    <w:p w14:paraId="156FF4C7" w14:textId="77777777" w:rsidR="009B1AD1" w:rsidRPr="00D558F9" w:rsidRDefault="009B1AD1" w:rsidP="00D558F9">
      <w:pPr>
        <w:spacing w:line="360" w:lineRule="auto"/>
        <w:rPr>
          <w:rFonts w:ascii="Arial" w:hAnsi="Arial" w:cs="Arial"/>
          <w:sz w:val="24"/>
          <w:szCs w:val="24"/>
        </w:rPr>
      </w:pPr>
    </w:p>
    <w:p w14:paraId="51317E91" w14:textId="77777777" w:rsidR="009B1AD1" w:rsidRPr="00D558F9" w:rsidRDefault="009B1AD1" w:rsidP="00D558F9">
      <w:pPr>
        <w:spacing w:line="360" w:lineRule="auto"/>
        <w:rPr>
          <w:rFonts w:ascii="Arial" w:hAnsi="Arial" w:cs="Arial"/>
          <w:sz w:val="24"/>
          <w:szCs w:val="24"/>
        </w:rPr>
      </w:pPr>
    </w:p>
    <w:p w14:paraId="641767CD" w14:textId="216B4243" w:rsidR="009B1AD1" w:rsidRPr="00D558F9" w:rsidRDefault="009B1AD1" w:rsidP="00D558F9">
      <w:pPr>
        <w:spacing w:line="360" w:lineRule="auto"/>
        <w:rPr>
          <w:rFonts w:ascii="Arial" w:hAnsi="Arial" w:cs="Arial"/>
          <w:sz w:val="24"/>
          <w:szCs w:val="24"/>
        </w:rPr>
      </w:pPr>
      <w:r w:rsidRPr="00D558F9">
        <w:rPr>
          <w:rFonts w:ascii="Arial" w:hAnsi="Arial" w:cs="Arial"/>
          <w:sz w:val="24"/>
          <w:szCs w:val="24"/>
        </w:rPr>
        <w:lastRenderedPageBreak/>
        <w:t>Department of Health (2015). </w:t>
      </w:r>
      <w:r w:rsidRPr="00D558F9">
        <w:rPr>
          <w:rFonts w:ascii="Arial" w:hAnsi="Arial" w:cs="Arial"/>
          <w:i/>
          <w:iCs/>
          <w:sz w:val="24"/>
          <w:szCs w:val="24"/>
        </w:rPr>
        <w:t>Domiciliary care | Department of Health</w:t>
      </w:r>
      <w:r w:rsidRPr="00D558F9">
        <w:rPr>
          <w:rFonts w:ascii="Arial" w:hAnsi="Arial" w:cs="Arial"/>
          <w:sz w:val="24"/>
          <w:szCs w:val="24"/>
        </w:rPr>
        <w:t>. [online] Health. Available at: https://www.health-ni.gov.uk/articles/domiciliary-care</w:t>
      </w:r>
    </w:p>
    <w:p w14:paraId="3ED00C3A" w14:textId="77777777" w:rsidR="00C6234F" w:rsidRPr="00D558F9" w:rsidRDefault="00C6234F" w:rsidP="00D558F9">
      <w:pPr>
        <w:spacing w:line="360" w:lineRule="auto"/>
        <w:rPr>
          <w:rFonts w:ascii="Arial" w:hAnsi="Arial" w:cs="Arial"/>
          <w:sz w:val="24"/>
          <w:szCs w:val="24"/>
        </w:rPr>
      </w:pPr>
    </w:p>
    <w:p w14:paraId="03AB7F33" w14:textId="0BB7C794" w:rsidR="00C6234F" w:rsidRPr="00D558F9" w:rsidRDefault="00C6234F" w:rsidP="00D558F9">
      <w:pPr>
        <w:spacing w:line="360" w:lineRule="auto"/>
        <w:rPr>
          <w:rFonts w:ascii="Arial" w:hAnsi="Arial" w:cs="Arial"/>
          <w:sz w:val="24"/>
          <w:szCs w:val="24"/>
        </w:rPr>
      </w:pPr>
      <w:r w:rsidRPr="00D558F9">
        <w:rPr>
          <w:rFonts w:ascii="Arial" w:hAnsi="Arial" w:cs="Arial"/>
          <w:sz w:val="24"/>
          <w:szCs w:val="24"/>
        </w:rPr>
        <w:t>Fiedler, K., &amp; Schmid, J. (2001). How language contributes to persistence of stereotypes as well as other, more general, intergroup issues. In R. Brown &amp; S. L. Gaertner (Eds.), Blackwell handbook of social psychology: Intergroup processes (Vol. 4, pp. 261–280).</w:t>
      </w:r>
    </w:p>
    <w:p w14:paraId="6380D982" w14:textId="77777777" w:rsidR="00294396" w:rsidRPr="00D558F9" w:rsidRDefault="00294396" w:rsidP="00D558F9">
      <w:pPr>
        <w:spacing w:line="360" w:lineRule="auto"/>
        <w:rPr>
          <w:rFonts w:ascii="Arial" w:hAnsi="Arial" w:cs="Arial"/>
          <w:sz w:val="24"/>
          <w:szCs w:val="24"/>
        </w:rPr>
      </w:pPr>
    </w:p>
    <w:p w14:paraId="6C720153" w14:textId="628627A6" w:rsidR="00294396" w:rsidRPr="00D558F9" w:rsidRDefault="00294396" w:rsidP="00D558F9">
      <w:pPr>
        <w:spacing w:line="360" w:lineRule="auto"/>
        <w:rPr>
          <w:rFonts w:ascii="Arial" w:hAnsi="Arial" w:cs="Arial"/>
          <w:sz w:val="24"/>
          <w:szCs w:val="24"/>
        </w:rPr>
      </w:pPr>
      <w:proofErr w:type="gramStart"/>
      <w:r w:rsidRPr="00D558F9">
        <w:rPr>
          <w:rFonts w:ascii="Arial" w:hAnsi="Arial" w:cs="Arial"/>
          <w:sz w:val="24"/>
          <w:szCs w:val="24"/>
        </w:rPr>
        <w:t>Fingerman,  K.L.</w:t>
      </w:r>
      <w:proofErr w:type="gramEnd"/>
      <w:r w:rsidRPr="00D558F9">
        <w:rPr>
          <w:rFonts w:ascii="Arial" w:hAnsi="Arial" w:cs="Arial"/>
          <w:sz w:val="24"/>
          <w:szCs w:val="24"/>
        </w:rPr>
        <w:t>, &amp; Trevino,  K. (2020, April 7). Don’t lump seniors together on coronavirus. Older people aren’t all the same. USA Today. Retrieved from https://www.usatoday.com/story/ opinion/2020/04/07/coronavirus-seniors-lead-diverse-livesdeath-rate-varies-column/2954897001/</w:t>
      </w:r>
    </w:p>
    <w:p w14:paraId="3142BF60" w14:textId="77777777" w:rsidR="00FA6087" w:rsidRPr="00D558F9" w:rsidRDefault="00FA6087" w:rsidP="00D558F9">
      <w:pPr>
        <w:spacing w:line="360" w:lineRule="auto"/>
        <w:rPr>
          <w:rFonts w:ascii="Arial" w:hAnsi="Arial" w:cs="Arial"/>
          <w:sz w:val="24"/>
          <w:szCs w:val="24"/>
        </w:rPr>
      </w:pPr>
    </w:p>
    <w:p w14:paraId="6FEAD47E" w14:textId="1E6F17AF" w:rsidR="00FA6087" w:rsidRPr="00D558F9" w:rsidRDefault="00FA6087" w:rsidP="00D558F9">
      <w:pPr>
        <w:spacing w:line="360" w:lineRule="auto"/>
        <w:rPr>
          <w:rFonts w:ascii="Arial" w:hAnsi="Arial" w:cs="Arial"/>
          <w:sz w:val="24"/>
          <w:szCs w:val="24"/>
        </w:rPr>
      </w:pPr>
      <w:r w:rsidRPr="00D558F9">
        <w:rPr>
          <w:rFonts w:ascii="Arial" w:hAnsi="Arial" w:cs="Arial"/>
          <w:sz w:val="24"/>
          <w:szCs w:val="24"/>
        </w:rPr>
        <w:t>Gendron, T.L., Inker, J. and Welleford, E.A. (2017). A Theory of Relational Ageism: A Discourse Analysis of the 2015 White House Conference on Aging. </w:t>
      </w:r>
      <w:r w:rsidRPr="00D558F9">
        <w:rPr>
          <w:rFonts w:ascii="Arial" w:hAnsi="Arial" w:cs="Arial"/>
          <w:i/>
          <w:iCs/>
          <w:sz w:val="24"/>
          <w:szCs w:val="24"/>
        </w:rPr>
        <w:t>The Gerontologist</w:t>
      </w:r>
      <w:r w:rsidRPr="00D558F9">
        <w:rPr>
          <w:rFonts w:ascii="Arial" w:hAnsi="Arial" w:cs="Arial"/>
          <w:sz w:val="24"/>
          <w:szCs w:val="24"/>
        </w:rPr>
        <w:t xml:space="preserve">, [online] 58(2), pp.242–250. </w:t>
      </w:r>
      <w:proofErr w:type="spellStart"/>
      <w:proofErr w:type="gramStart"/>
      <w:r w:rsidRPr="00D558F9">
        <w:rPr>
          <w:rFonts w:ascii="Arial" w:hAnsi="Arial" w:cs="Arial"/>
          <w:sz w:val="24"/>
          <w:szCs w:val="24"/>
        </w:rPr>
        <w:t>doi:https</w:t>
      </w:r>
      <w:proofErr w:type="spellEnd"/>
      <w:r w:rsidRPr="00D558F9">
        <w:rPr>
          <w:rFonts w:ascii="Arial" w:hAnsi="Arial" w:cs="Arial"/>
          <w:sz w:val="24"/>
          <w:szCs w:val="24"/>
        </w:rPr>
        <w:t>://doi.org/10.1093/</w:t>
      </w:r>
      <w:proofErr w:type="spellStart"/>
      <w:r w:rsidRPr="00D558F9">
        <w:rPr>
          <w:rFonts w:ascii="Arial" w:hAnsi="Arial" w:cs="Arial"/>
          <w:sz w:val="24"/>
          <w:szCs w:val="24"/>
        </w:rPr>
        <w:t>geront</w:t>
      </w:r>
      <w:proofErr w:type="spellEnd"/>
      <w:r w:rsidRPr="00D558F9">
        <w:rPr>
          <w:rFonts w:ascii="Arial" w:hAnsi="Arial" w:cs="Arial"/>
          <w:sz w:val="24"/>
          <w:szCs w:val="24"/>
        </w:rPr>
        <w:t>/gnw155</w:t>
      </w:r>
      <w:proofErr w:type="gramEnd"/>
      <w:r w:rsidRPr="00D558F9">
        <w:rPr>
          <w:rFonts w:ascii="Arial" w:hAnsi="Arial" w:cs="Arial"/>
          <w:sz w:val="24"/>
          <w:szCs w:val="24"/>
        </w:rPr>
        <w:t>.</w:t>
      </w:r>
    </w:p>
    <w:p w14:paraId="580E9FA6" w14:textId="77777777" w:rsidR="00E83A3F" w:rsidRPr="00D558F9" w:rsidRDefault="00E83A3F" w:rsidP="00D558F9">
      <w:pPr>
        <w:spacing w:line="360" w:lineRule="auto"/>
        <w:rPr>
          <w:rFonts w:ascii="Arial" w:hAnsi="Arial" w:cs="Arial"/>
          <w:sz w:val="24"/>
          <w:szCs w:val="24"/>
        </w:rPr>
      </w:pPr>
    </w:p>
    <w:p w14:paraId="228E371D" w14:textId="24E8CB60" w:rsidR="00E83A3F" w:rsidRPr="00D558F9" w:rsidRDefault="00E83A3F" w:rsidP="00D558F9">
      <w:pPr>
        <w:spacing w:line="360" w:lineRule="auto"/>
        <w:rPr>
          <w:rFonts w:ascii="Arial" w:hAnsi="Arial" w:cs="Arial"/>
          <w:sz w:val="24"/>
          <w:szCs w:val="24"/>
        </w:rPr>
      </w:pPr>
      <w:r w:rsidRPr="00D558F9">
        <w:rPr>
          <w:rFonts w:ascii="Arial" w:hAnsi="Arial" w:cs="Arial"/>
          <w:sz w:val="24"/>
          <w:szCs w:val="24"/>
        </w:rPr>
        <w:t>Healy, Judith. “The Benefits of an Ageing Population.” </w:t>
      </w:r>
      <w:r w:rsidRPr="00D558F9">
        <w:rPr>
          <w:rFonts w:ascii="Arial" w:hAnsi="Arial" w:cs="Arial"/>
          <w:i/>
          <w:iCs/>
          <w:sz w:val="24"/>
          <w:szCs w:val="24"/>
        </w:rPr>
        <w:t>The Benefits of an Ageing Population</w:t>
      </w:r>
      <w:r w:rsidRPr="00D558F9">
        <w:rPr>
          <w:rFonts w:ascii="Arial" w:hAnsi="Arial" w:cs="Arial"/>
          <w:sz w:val="24"/>
          <w:szCs w:val="24"/>
        </w:rPr>
        <w:t>, vol. 63, 1 Jan. 2004. Accessed 29 Nov. 2023.</w:t>
      </w:r>
    </w:p>
    <w:p w14:paraId="256F9E6A" w14:textId="77777777" w:rsidR="007139B8" w:rsidRPr="00D558F9" w:rsidRDefault="007139B8" w:rsidP="00D558F9">
      <w:pPr>
        <w:spacing w:line="360" w:lineRule="auto"/>
        <w:rPr>
          <w:rFonts w:ascii="Arial" w:hAnsi="Arial" w:cs="Arial"/>
          <w:sz w:val="24"/>
          <w:szCs w:val="24"/>
        </w:rPr>
      </w:pPr>
    </w:p>
    <w:p w14:paraId="14AA4760" w14:textId="77777777" w:rsidR="007139B8" w:rsidRPr="00D558F9" w:rsidRDefault="007139B8" w:rsidP="00D558F9">
      <w:pPr>
        <w:spacing w:line="360" w:lineRule="auto"/>
        <w:rPr>
          <w:rFonts w:ascii="Arial" w:hAnsi="Arial" w:cs="Arial"/>
          <w:sz w:val="24"/>
          <w:szCs w:val="24"/>
        </w:rPr>
      </w:pPr>
      <w:r w:rsidRPr="00D558F9">
        <w:rPr>
          <w:rFonts w:ascii="Arial" w:hAnsi="Arial" w:cs="Arial"/>
          <w:sz w:val="24"/>
          <w:szCs w:val="24"/>
        </w:rPr>
        <w:t xml:space="preserve">Jakobsson, E., Bergh, I., </w:t>
      </w:r>
      <w:proofErr w:type="spellStart"/>
      <w:r w:rsidRPr="00D558F9">
        <w:rPr>
          <w:rFonts w:ascii="Arial" w:hAnsi="Arial" w:cs="Arial"/>
          <w:sz w:val="24"/>
          <w:szCs w:val="24"/>
        </w:rPr>
        <w:t>Öhlén</w:t>
      </w:r>
      <w:proofErr w:type="spellEnd"/>
      <w:r w:rsidRPr="00D558F9">
        <w:rPr>
          <w:rFonts w:ascii="Arial" w:hAnsi="Arial" w:cs="Arial"/>
          <w:sz w:val="24"/>
          <w:szCs w:val="24"/>
        </w:rPr>
        <w:t>, J., Odén, A. and Gaston-Johansson, F. (2007). Utilization of health-care services at the end-of-life. </w:t>
      </w:r>
      <w:r w:rsidRPr="00D558F9">
        <w:rPr>
          <w:rFonts w:ascii="Arial" w:hAnsi="Arial" w:cs="Arial"/>
          <w:i/>
          <w:iCs/>
          <w:sz w:val="24"/>
          <w:szCs w:val="24"/>
        </w:rPr>
        <w:t>Health Policy</w:t>
      </w:r>
      <w:r w:rsidRPr="00D558F9">
        <w:rPr>
          <w:rFonts w:ascii="Arial" w:hAnsi="Arial" w:cs="Arial"/>
          <w:sz w:val="24"/>
          <w:szCs w:val="24"/>
        </w:rPr>
        <w:t xml:space="preserve">, 82(3), pp.276–287. </w:t>
      </w:r>
      <w:proofErr w:type="spellStart"/>
      <w:proofErr w:type="gramStart"/>
      <w:r w:rsidRPr="00D558F9">
        <w:rPr>
          <w:rFonts w:ascii="Arial" w:hAnsi="Arial" w:cs="Arial"/>
          <w:sz w:val="24"/>
          <w:szCs w:val="24"/>
        </w:rPr>
        <w:t>doi:https</w:t>
      </w:r>
      <w:proofErr w:type="spellEnd"/>
      <w:r w:rsidRPr="00D558F9">
        <w:rPr>
          <w:rFonts w:ascii="Arial" w:hAnsi="Arial" w:cs="Arial"/>
          <w:sz w:val="24"/>
          <w:szCs w:val="24"/>
        </w:rPr>
        <w:t>://doi.org/10.1016/j.healthpol.2006.10.003</w:t>
      </w:r>
      <w:proofErr w:type="gramEnd"/>
      <w:r w:rsidRPr="00D558F9">
        <w:rPr>
          <w:rFonts w:ascii="Arial" w:hAnsi="Arial" w:cs="Arial"/>
          <w:sz w:val="24"/>
          <w:szCs w:val="24"/>
        </w:rPr>
        <w:t>.</w:t>
      </w:r>
    </w:p>
    <w:p w14:paraId="63CD43C2" w14:textId="77777777" w:rsidR="007139B8" w:rsidRPr="00D558F9" w:rsidRDefault="007139B8" w:rsidP="00D558F9">
      <w:pPr>
        <w:spacing w:line="360" w:lineRule="auto"/>
        <w:rPr>
          <w:rFonts w:ascii="Arial" w:hAnsi="Arial" w:cs="Arial"/>
          <w:sz w:val="24"/>
          <w:szCs w:val="24"/>
        </w:rPr>
      </w:pPr>
    </w:p>
    <w:p w14:paraId="62448E9E" w14:textId="7B2029D2" w:rsidR="00105ADF" w:rsidRPr="00D558F9" w:rsidRDefault="00105ADF" w:rsidP="00D558F9">
      <w:pPr>
        <w:spacing w:line="360" w:lineRule="auto"/>
        <w:rPr>
          <w:rFonts w:ascii="Arial" w:hAnsi="Arial" w:cs="Arial"/>
          <w:sz w:val="24"/>
          <w:szCs w:val="24"/>
        </w:rPr>
      </w:pPr>
    </w:p>
    <w:p w14:paraId="1BF1691C" w14:textId="6637840A" w:rsidR="00105ADF" w:rsidRDefault="00105ADF" w:rsidP="00D558F9">
      <w:pPr>
        <w:spacing w:line="360" w:lineRule="auto"/>
        <w:rPr>
          <w:rFonts w:ascii="Arial" w:hAnsi="Arial" w:cs="Arial"/>
          <w:sz w:val="24"/>
          <w:szCs w:val="24"/>
        </w:rPr>
      </w:pPr>
      <w:r w:rsidRPr="00D558F9">
        <w:rPr>
          <w:rFonts w:ascii="Arial" w:hAnsi="Arial" w:cs="Arial"/>
          <w:sz w:val="24"/>
          <w:szCs w:val="24"/>
        </w:rPr>
        <w:t>Kingston, A., Comas-Herrera, A. and Jagger, C. (2018). Forecasting the care needs of the older population in England over the next 20 years: estimates from the Population Ageing and Care Simulation (PACSim) modelling study. </w:t>
      </w:r>
      <w:r w:rsidRPr="00D558F9">
        <w:rPr>
          <w:rFonts w:ascii="Arial" w:hAnsi="Arial" w:cs="Arial"/>
          <w:i/>
          <w:iCs/>
          <w:sz w:val="24"/>
          <w:szCs w:val="24"/>
        </w:rPr>
        <w:t>The Lancet Public Health</w:t>
      </w:r>
      <w:r w:rsidRPr="00D558F9">
        <w:rPr>
          <w:rFonts w:ascii="Arial" w:hAnsi="Arial" w:cs="Arial"/>
          <w:sz w:val="24"/>
          <w:szCs w:val="24"/>
        </w:rPr>
        <w:t xml:space="preserve">, 3(9), </w:t>
      </w:r>
      <w:proofErr w:type="gramStart"/>
      <w:r w:rsidRPr="00D558F9">
        <w:rPr>
          <w:rFonts w:ascii="Arial" w:hAnsi="Arial" w:cs="Arial"/>
          <w:sz w:val="24"/>
          <w:szCs w:val="24"/>
        </w:rPr>
        <w:t>pp.e</w:t>
      </w:r>
      <w:proofErr w:type="gramEnd"/>
      <w:r w:rsidRPr="00D558F9">
        <w:rPr>
          <w:rFonts w:ascii="Arial" w:hAnsi="Arial" w:cs="Arial"/>
          <w:sz w:val="24"/>
          <w:szCs w:val="24"/>
        </w:rPr>
        <w:t xml:space="preserve">447–e455. </w:t>
      </w:r>
      <w:proofErr w:type="spellStart"/>
      <w:proofErr w:type="gramStart"/>
      <w:r w:rsidRPr="00D558F9">
        <w:rPr>
          <w:rFonts w:ascii="Arial" w:hAnsi="Arial" w:cs="Arial"/>
          <w:sz w:val="24"/>
          <w:szCs w:val="24"/>
        </w:rPr>
        <w:t>doi:https</w:t>
      </w:r>
      <w:proofErr w:type="spellEnd"/>
      <w:r w:rsidRPr="00D558F9">
        <w:rPr>
          <w:rFonts w:ascii="Arial" w:hAnsi="Arial" w:cs="Arial"/>
          <w:sz w:val="24"/>
          <w:szCs w:val="24"/>
        </w:rPr>
        <w:t>://doi.org/10.1016/s2468-2667(18)30118-x</w:t>
      </w:r>
      <w:proofErr w:type="gramEnd"/>
      <w:r w:rsidRPr="00D558F9">
        <w:rPr>
          <w:rFonts w:ascii="Arial" w:hAnsi="Arial" w:cs="Arial"/>
          <w:sz w:val="24"/>
          <w:szCs w:val="24"/>
        </w:rPr>
        <w:t>.</w:t>
      </w:r>
    </w:p>
    <w:p w14:paraId="3219E8E1" w14:textId="77777777" w:rsidR="00F60D6C" w:rsidRDefault="00F60D6C" w:rsidP="00D558F9">
      <w:pPr>
        <w:spacing w:line="360" w:lineRule="auto"/>
        <w:rPr>
          <w:rFonts w:ascii="Arial" w:hAnsi="Arial" w:cs="Arial"/>
          <w:sz w:val="24"/>
          <w:szCs w:val="24"/>
        </w:rPr>
      </w:pPr>
    </w:p>
    <w:p w14:paraId="61F2FDEF" w14:textId="0078C3A2" w:rsidR="00F60D6C" w:rsidRPr="0018497A" w:rsidRDefault="00F60D6C" w:rsidP="00D558F9">
      <w:pPr>
        <w:spacing w:line="360" w:lineRule="auto"/>
        <w:rPr>
          <w:rFonts w:ascii="Arial" w:hAnsi="Arial" w:cs="Arial"/>
          <w:sz w:val="24"/>
          <w:szCs w:val="24"/>
        </w:rPr>
      </w:pPr>
      <w:r w:rsidRPr="0018497A">
        <w:rPr>
          <w:rFonts w:ascii="Arial" w:hAnsi="Arial" w:cs="Arial"/>
          <w:sz w:val="24"/>
          <w:szCs w:val="24"/>
        </w:rPr>
        <w:t xml:space="preserve">Kingston, A., Comas-Herrera, A., Jagger, C., &amp; MODEM project. (2018). Forecasting the care needs of the older population in England over the next 20 years: Estimates </w:t>
      </w:r>
      <w:r w:rsidRPr="0018497A">
        <w:rPr>
          <w:rFonts w:ascii="Arial" w:hAnsi="Arial" w:cs="Arial"/>
          <w:sz w:val="24"/>
          <w:szCs w:val="24"/>
        </w:rPr>
        <w:lastRenderedPageBreak/>
        <w:t xml:space="preserve">from the Population Ageing and Care Simulation (PACSim) modelling study. </w:t>
      </w:r>
      <w:r w:rsidRPr="0018497A">
        <w:rPr>
          <w:rStyle w:val="Emphasis"/>
          <w:rFonts w:ascii="Arial" w:hAnsi="Arial" w:cs="Arial"/>
          <w:sz w:val="24"/>
          <w:szCs w:val="24"/>
        </w:rPr>
        <w:t>The Lancet Public Health</w:t>
      </w:r>
      <w:r w:rsidRPr="0018497A">
        <w:rPr>
          <w:rFonts w:ascii="Arial" w:hAnsi="Arial" w:cs="Arial"/>
          <w:sz w:val="24"/>
          <w:szCs w:val="24"/>
        </w:rPr>
        <w:t>, 3(9), e447-e455.</w:t>
      </w:r>
    </w:p>
    <w:p w14:paraId="7AD16752" w14:textId="4E75A003" w:rsidR="00105ADF" w:rsidRPr="00D558F9" w:rsidRDefault="00105ADF" w:rsidP="00D558F9">
      <w:pPr>
        <w:spacing w:line="360" w:lineRule="auto"/>
        <w:rPr>
          <w:rFonts w:ascii="Arial" w:hAnsi="Arial" w:cs="Arial"/>
          <w:sz w:val="24"/>
          <w:szCs w:val="24"/>
        </w:rPr>
      </w:pPr>
    </w:p>
    <w:p w14:paraId="11886A3C" w14:textId="09638895" w:rsidR="00105ADF" w:rsidRPr="00D558F9" w:rsidRDefault="00105ADF" w:rsidP="00D558F9">
      <w:pPr>
        <w:spacing w:line="360" w:lineRule="auto"/>
        <w:rPr>
          <w:rFonts w:ascii="Arial" w:hAnsi="Arial" w:cs="Arial"/>
          <w:sz w:val="24"/>
          <w:szCs w:val="24"/>
        </w:rPr>
      </w:pPr>
      <w:r w:rsidRPr="00D558F9">
        <w:rPr>
          <w:rFonts w:ascii="Arial" w:hAnsi="Arial" w:cs="Arial"/>
          <w:sz w:val="24"/>
          <w:szCs w:val="24"/>
        </w:rPr>
        <w:t xml:space="preserve">Kingston, Andrew, et al. “Projections of Multi-Morbidity in the Older Population in England to 2035: Estimates from the Population Ageing and Care Simulation (PACSim) Model.” Age and Ageing, vol. 47, no. 3, 24 Jan. 2018, pp. 374–380, academic.oup.com/ageing/article/47/3/374/4815738, </w:t>
      </w:r>
      <w:hyperlink r:id="rId7" w:history="1">
        <w:r w:rsidR="001523E5" w:rsidRPr="00D558F9">
          <w:rPr>
            <w:rStyle w:val="Hyperlink"/>
            <w:rFonts w:ascii="Arial" w:hAnsi="Arial" w:cs="Arial"/>
            <w:sz w:val="24"/>
            <w:szCs w:val="24"/>
          </w:rPr>
          <w:t>https://doi.org/10.1093/ageing/afx201</w:t>
        </w:r>
      </w:hyperlink>
      <w:r w:rsidR="001523E5" w:rsidRPr="00D558F9">
        <w:rPr>
          <w:rFonts w:ascii="Arial" w:hAnsi="Arial" w:cs="Arial"/>
          <w:sz w:val="24"/>
          <w:szCs w:val="24"/>
        </w:rPr>
        <w:t xml:space="preserve"> </w:t>
      </w:r>
    </w:p>
    <w:p w14:paraId="23468474" w14:textId="77777777" w:rsidR="00970B3F" w:rsidRPr="00D558F9" w:rsidRDefault="00970B3F" w:rsidP="00D558F9">
      <w:pPr>
        <w:spacing w:line="360" w:lineRule="auto"/>
        <w:rPr>
          <w:rFonts w:ascii="Arial" w:hAnsi="Arial" w:cs="Arial"/>
          <w:sz w:val="24"/>
          <w:szCs w:val="24"/>
        </w:rPr>
      </w:pPr>
    </w:p>
    <w:p w14:paraId="3A0991CB" w14:textId="1E8EAB66" w:rsidR="00540FA0" w:rsidRPr="00D558F9" w:rsidRDefault="00970B3F" w:rsidP="00D558F9">
      <w:pPr>
        <w:spacing w:line="360" w:lineRule="auto"/>
        <w:rPr>
          <w:rFonts w:ascii="Arial" w:hAnsi="Arial" w:cs="Arial"/>
          <w:sz w:val="24"/>
          <w:szCs w:val="24"/>
        </w:rPr>
      </w:pPr>
      <w:r w:rsidRPr="00D558F9">
        <w:rPr>
          <w:rFonts w:ascii="Arial" w:hAnsi="Arial" w:cs="Arial"/>
          <w:sz w:val="24"/>
          <w:szCs w:val="24"/>
        </w:rPr>
        <w:t>Lerner, R. M. (2002). Concepts and theories of human development (3rd ed.). Mahwah, NJ: LEA.</w:t>
      </w:r>
    </w:p>
    <w:p w14:paraId="027B67A5" w14:textId="77777777" w:rsidR="00540FA0" w:rsidRPr="00D558F9" w:rsidRDefault="00540FA0" w:rsidP="00D558F9">
      <w:pPr>
        <w:spacing w:line="360" w:lineRule="auto"/>
        <w:rPr>
          <w:rFonts w:ascii="Arial" w:hAnsi="Arial" w:cs="Arial"/>
          <w:sz w:val="24"/>
          <w:szCs w:val="24"/>
        </w:rPr>
      </w:pPr>
    </w:p>
    <w:p w14:paraId="6A908C8A" w14:textId="72ACDACB" w:rsidR="00540FA0" w:rsidRPr="00D558F9" w:rsidRDefault="00540FA0" w:rsidP="00D558F9">
      <w:pPr>
        <w:spacing w:line="360" w:lineRule="auto"/>
        <w:rPr>
          <w:rFonts w:ascii="Arial" w:hAnsi="Arial" w:cs="Arial"/>
          <w:sz w:val="24"/>
          <w:szCs w:val="24"/>
        </w:rPr>
      </w:pPr>
      <w:r w:rsidRPr="00D558F9">
        <w:rPr>
          <w:rFonts w:ascii="Arial" w:hAnsi="Arial" w:cs="Arial"/>
          <w:sz w:val="24"/>
          <w:szCs w:val="24"/>
        </w:rPr>
        <w:t>Levy, B. (2009). Stereotype embodiment: A psychosocial approach to aging. Current Directions in Psychological Science, 18(6), 332–336. doi:10.1111/j.1467-8721.</w:t>
      </w:r>
      <w:proofErr w:type="gramStart"/>
      <w:r w:rsidRPr="00D558F9">
        <w:rPr>
          <w:rFonts w:ascii="Arial" w:hAnsi="Arial" w:cs="Arial"/>
          <w:sz w:val="24"/>
          <w:szCs w:val="24"/>
        </w:rPr>
        <w:t>2009.01662.x</w:t>
      </w:r>
      <w:proofErr w:type="gramEnd"/>
    </w:p>
    <w:p w14:paraId="5CD49370" w14:textId="77777777" w:rsidR="00D1214B" w:rsidRPr="00D558F9" w:rsidRDefault="00D1214B" w:rsidP="00D558F9">
      <w:pPr>
        <w:spacing w:line="360" w:lineRule="auto"/>
        <w:rPr>
          <w:rFonts w:ascii="Arial" w:hAnsi="Arial" w:cs="Arial"/>
          <w:sz w:val="24"/>
          <w:szCs w:val="24"/>
        </w:rPr>
      </w:pPr>
    </w:p>
    <w:p w14:paraId="5AD557EC" w14:textId="65A92DC9" w:rsidR="00D1214B" w:rsidRPr="00D558F9" w:rsidRDefault="00D1214B" w:rsidP="00D558F9">
      <w:pPr>
        <w:spacing w:line="360" w:lineRule="auto"/>
        <w:rPr>
          <w:rFonts w:ascii="Arial" w:hAnsi="Arial" w:cs="Arial"/>
          <w:sz w:val="24"/>
          <w:szCs w:val="24"/>
        </w:rPr>
      </w:pPr>
      <w:r w:rsidRPr="00D558F9">
        <w:rPr>
          <w:rFonts w:ascii="Arial" w:hAnsi="Arial" w:cs="Arial"/>
          <w:sz w:val="24"/>
          <w:szCs w:val="24"/>
        </w:rPr>
        <w:t>Levy, S.R. and Macdonald, J.L. (2016). Progress on Understanding Ageism. </w:t>
      </w:r>
      <w:r w:rsidRPr="00D558F9">
        <w:rPr>
          <w:rFonts w:ascii="Arial" w:hAnsi="Arial" w:cs="Arial"/>
          <w:i/>
          <w:iCs/>
          <w:sz w:val="24"/>
          <w:szCs w:val="24"/>
        </w:rPr>
        <w:t>Journal of Social Issues</w:t>
      </w:r>
      <w:r w:rsidRPr="00D558F9">
        <w:rPr>
          <w:rFonts w:ascii="Arial" w:hAnsi="Arial" w:cs="Arial"/>
          <w:sz w:val="24"/>
          <w:szCs w:val="24"/>
        </w:rPr>
        <w:t xml:space="preserve">, 72(1), pp.5–25. </w:t>
      </w:r>
      <w:proofErr w:type="spellStart"/>
      <w:proofErr w:type="gramStart"/>
      <w:r w:rsidRPr="00D558F9">
        <w:rPr>
          <w:rFonts w:ascii="Arial" w:hAnsi="Arial" w:cs="Arial"/>
          <w:sz w:val="24"/>
          <w:szCs w:val="24"/>
        </w:rPr>
        <w:t>doi:https</w:t>
      </w:r>
      <w:proofErr w:type="spellEnd"/>
      <w:r w:rsidRPr="00D558F9">
        <w:rPr>
          <w:rFonts w:ascii="Arial" w:hAnsi="Arial" w:cs="Arial"/>
          <w:sz w:val="24"/>
          <w:szCs w:val="24"/>
        </w:rPr>
        <w:t>://doi.org/10.1111/josi.12153</w:t>
      </w:r>
      <w:proofErr w:type="gramEnd"/>
      <w:r w:rsidRPr="00D558F9">
        <w:rPr>
          <w:rFonts w:ascii="Arial" w:hAnsi="Arial" w:cs="Arial"/>
          <w:sz w:val="24"/>
          <w:szCs w:val="24"/>
        </w:rPr>
        <w:t>.</w:t>
      </w:r>
    </w:p>
    <w:p w14:paraId="281A4CD0" w14:textId="77777777" w:rsidR="001523E5" w:rsidRPr="00D558F9" w:rsidRDefault="001523E5" w:rsidP="00D558F9">
      <w:pPr>
        <w:spacing w:line="360" w:lineRule="auto"/>
        <w:rPr>
          <w:rFonts w:ascii="Arial" w:hAnsi="Arial" w:cs="Arial"/>
          <w:sz w:val="24"/>
          <w:szCs w:val="24"/>
        </w:rPr>
      </w:pPr>
    </w:p>
    <w:p w14:paraId="55A4993F" w14:textId="77777777" w:rsidR="00310422" w:rsidRDefault="00310422" w:rsidP="00D558F9">
      <w:pPr>
        <w:spacing w:line="360" w:lineRule="auto"/>
        <w:rPr>
          <w:rFonts w:ascii="Arial" w:hAnsi="Arial" w:cs="Arial"/>
          <w:sz w:val="24"/>
          <w:szCs w:val="24"/>
        </w:rPr>
      </w:pPr>
      <w:r w:rsidRPr="00D558F9">
        <w:rPr>
          <w:rFonts w:ascii="Arial" w:hAnsi="Arial" w:cs="Arial"/>
          <w:sz w:val="24"/>
          <w:szCs w:val="24"/>
        </w:rPr>
        <w:t>Lo, B., Quill, T. and Tulsky, J. (1999). Discussing palliative care with patients. </w:t>
      </w:r>
      <w:r w:rsidRPr="00D558F9">
        <w:rPr>
          <w:rFonts w:ascii="Arial" w:hAnsi="Arial" w:cs="Arial"/>
          <w:i/>
          <w:iCs/>
          <w:sz w:val="24"/>
          <w:szCs w:val="24"/>
        </w:rPr>
        <w:t>Annals of Internal Medicine</w:t>
      </w:r>
      <w:r w:rsidRPr="00D558F9">
        <w:rPr>
          <w:rFonts w:ascii="Arial" w:hAnsi="Arial" w:cs="Arial"/>
          <w:sz w:val="24"/>
          <w:szCs w:val="24"/>
        </w:rPr>
        <w:t xml:space="preserve">, 130(9), p.744. </w:t>
      </w:r>
      <w:proofErr w:type="spellStart"/>
      <w:proofErr w:type="gramStart"/>
      <w:r w:rsidRPr="00D558F9">
        <w:rPr>
          <w:rFonts w:ascii="Arial" w:hAnsi="Arial" w:cs="Arial"/>
          <w:sz w:val="24"/>
          <w:szCs w:val="24"/>
        </w:rPr>
        <w:t>doi:https</w:t>
      </w:r>
      <w:proofErr w:type="spellEnd"/>
      <w:r w:rsidRPr="00D558F9">
        <w:rPr>
          <w:rFonts w:ascii="Arial" w:hAnsi="Arial" w:cs="Arial"/>
          <w:sz w:val="24"/>
          <w:szCs w:val="24"/>
        </w:rPr>
        <w:t>://doi.org/10.7326/0003-4819-130-9-199905040-00015</w:t>
      </w:r>
      <w:proofErr w:type="gramEnd"/>
      <w:r w:rsidRPr="00D558F9">
        <w:rPr>
          <w:rFonts w:ascii="Arial" w:hAnsi="Arial" w:cs="Arial"/>
          <w:sz w:val="24"/>
          <w:szCs w:val="24"/>
        </w:rPr>
        <w:t>.</w:t>
      </w:r>
    </w:p>
    <w:p w14:paraId="4E586E59" w14:textId="77777777" w:rsidR="0018497A" w:rsidRDefault="0018497A" w:rsidP="00D558F9">
      <w:pPr>
        <w:spacing w:line="360" w:lineRule="auto"/>
        <w:rPr>
          <w:rFonts w:ascii="Arial" w:hAnsi="Arial" w:cs="Arial"/>
          <w:sz w:val="24"/>
          <w:szCs w:val="24"/>
        </w:rPr>
      </w:pPr>
    </w:p>
    <w:p w14:paraId="34D41DBC" w14:textId="28E97557" w:rsidR="0018497A" w:rsidRPr="0018497A" w:rsidRDefault="0018497A" w:rsidP="00D558F9">
      <w:pPr>
        <w:spacing w:line="360" w:lineRule="auto"/>
        <w:rPr>
          <w:rFonts w:ascii="Arial" w:hAnsi="Arial" w:cs="Arial"/>
          <w:sz w:val="24"/>
          <w:szCs w:val="24"/>
        </w:rPr>
      </w:pPr>
      <w:r w:rsidRPr="0018497A">
        <w:rPr>
          <w:rFonts w:ascii="Arial" w:hAnsi="Arial" w:cs="Arial"/>
          <w:sz w:val="24"/>
          <w:szCs w:val="24"/>
        </w:rPr>
        <w:t xml:space="preserve">Lordan, G., &amp; Phillips, D. (2018). Is PACSim fit for purpose? Assessing the strengths and limitations of the model for predicting future care needs. </w:t>
      </w:r>
      <w:r w:rsidRPr="0018497A">
        <w:rPr>
          <w:rStyle w:val="Emphasis"/>
          <w:rFonts w:ascii="Arial" w:hAnsi="Arial" w:cs="Arial"/>
          <w:sz w:val="24"/>
          <w:szCs w:val="24"/>
        </w:rPr>
        <w:t>Ageing &amp; Society</w:t>
      </w:r>
      <w:r w:rsidRPr="0018497A">
        <w:rPr>
          <w:rFonts w:ascii="Arial" w:hAnsi="Arial" w:cs="Arial"/>
          <w:sz w:val="24"/>
          <w:szCs w:val="24"/>
        </w:rPr>
        <w:t>, 38(12), 2505-2525.</w:t>
      </w:r>
    </w:p>
    <w:p w14:paraId="3CD1B7F1" w14:textId="77777777" w:rsidR="00046016" w:rsidRPr="00D558F9" w:rsidRDefault="00046016" w:rsidP="00D558F9">
      <w:pPr>
        <w:spacing w:line="360" w:lineRule="auto"/>
        <w:rPr>
          <w:rFonts w:ascii="Arial" w:hAnsi="Arial" w:cs="Arial"/>
          <w:sz w:val="24"/>
          <w:szCs w:val="24"/>
        </w:rPr>
      </w:pPr>
    </w:p>
    <w:p w14:paraId="5DEE9C86" w14:textId="2E14704E" w:rsidR="00046016" w:rsidRPr="00D558F9" w:rsidRDefault="00046016" w:rsidP="00D558F9">
      <w:pPr>
        <w:spacing w:line="360" w:lineRule="auto"/>
        <w:rPr>
          <w:rFonts w:ascii="Arial" w:hAnsi="Arial" w:cs="Arial"/>
          <w:sz w:val="24"/>
          <w:szCs w:val="24"/>
        </w:rPr>
      </w:pPr>
      <w:r w:rsidRPr="00D558F9">
        <w:rPr>
          <w:rFonts w:ascii="Arial" w:hAnsi="Arial" w:cs="Arial"/>
          <w:sz w:val="24"/>
          <w:szCs w:val="24"/>
        </w:rPr>
        <w:t xml:space="preserve">Mace, R.A., Mattos, M.K. and </w:t>
      </w:r>
      <w:proofErr w:type="spellStart"/>
      <w:r w:rsidRPr="00D558F9">
        <w:rPr>
          <w:rFonts w:ascii="Arial" w:hAnsi="Arial" w:cs="Arial"/>
          <w:sz w:val="24"/>
          <w:szCs w:val="24"/>
        </w:rPr>
        <w:t>Vranceanu</w:t>
      </w:r>
      <w:proofErr w:type="spellEnd"/>
      <w:r w:rsidRPr="00D558F9">
        <w:rPr>
          <w:rFonts w:ascii="Arial" w:hAnsi="Arial" w:cs="Arial"/>
          <w:sz w:val="24"/>
          <w:szCs w:val="24"/>
        </w:rPr>
        <w:t xml:space="preserve">, A.-M. (2022). Older adults can use technology: why healthcare professionals must overcome ageism in digital health. Translational </w:t>
      </w:r>
      <w:proofErr w:type="spellStart"/>
      <w:r w:rsidRPr="00D558F9">
        <w:rPr>
          <w:rFonts w:ascii="Arial" w:hAnsi="Arial" w:cs="Arial"/>
          <w:sz w:val="24"/>
          <w:szCs w:val="24"/>
        </w:rPr>
        <w:t>Behavioral</w:t>
      </w:r>
      <w:proofErr w:type="spellEnd"/>
      <w:r w:rsidRPr="00D558F9">
        <w:rPr>
          <w:rFonts w:ascii="Arial" w:hAnsi="Arial" w:cs="Arial"/>
          <w:sz w:val="24"/>
          <w:szCs w:val="24"/>
        </w:rPr>
        <w:t xml:space="preserve"> Medicine, [online] 12(12). </w:t>
      </w:r>
      <w:proofErr w:type="spellStart"/>
      <w:proofErr w:type="gramStart"/>
      <w:r w:rsidRPr="00D558F9">
        <w:rPr>
          <w:rFonts w:ascii="Arial" w:hAnsi="Arial" w:cs="Arial"/>
          <w:sz w:val="24"/>
          <w:szCs w:val="24"/>
        </w:rPr>
        <w:t>doi:https</w:t>
      </w:r>
      <w:proofErr w:type="spellEnd"/>
      <w:r w:rsidRPr="00D558F9">
        <w:rPr>
          <w:rFonts w:ascii="Arial" w:hAnsi="Arial" w:cs="Arial"/>
          <w:sz w:val="24"/>
          <w:szCs w:val="24"/>
        </w:rPr>
        <w:t>://doi.org/10.1093/</w:t>
      </w:r>
      <w:proofErr w:type="spellStart"/>
      <w:r w:rsidRPr="00D558F9">
        <w:rPr>
          <w:rFonts w:ascii="Arial" w:hAnsi="Arial" w:cs="Arial"/>
          <w:sz w:val="24"/>
          <w:szCs w:val="24"/>
        </w:rPr>
        <w:t>tbm</w:t>
      </w:r>
      <w:proofErr w:type="spellEnd"/>
      <w:r w:rsidRPr="00D558F9">
        <w:rPr>
          <w:rFonts w:ascii="Arial" w:hAnsi="Arial" w:cs="Arial"/>
          <w:sz w:val="24"/>
          <w:szCs w:val="24"/>
        </w:rPr>
        <w:t>/ibac070</w:t>
      </w:r>
      <w:proofErr w:type="gramEnd"/>
      <w:r w:rsidRPr="00D558F9">
        <w:rPr>
          <w:rFonts w:ascii="Arial" w:hAnsi="Arial" w:cs="Arial"/>
          <w:sz w:val="24"/>
          <w:szCs w:val="24"/>
        </w:rPr>
        <w:t>.</w:t>
      </w:r>
    </w:p>
    <w:p w14:paraId="385F7B65" w14:textId="77777777" w:rsidR="00696863" w:rsidRPr="00D558F9" w:rsidRDefault="00696863" w:rsidP="00D558F9">
      <w:pPr>
        <w:spacing w:line="360" w:lineRule="auto"/>
        <w:rPr>
          <w:rFonts w:ascii="Arial" w:hAnsi="Arial" w:cs="Arial"/>
          <w:sz w:val="24"/>
          <w:szCs w:val="24"/>
        </w:rPr>
      </w:pPr>
    </w:p>
    <w:p w14:paraId="1F6969E0" w14:textId="41C1C66C" w:rsidR="00696863" w:rsidRPr="00D558F9" w:rsidRDefault="00696863" w:rsidP="00D558F9">
      <w:pPr>
        <w:spacing w:line="360" w:lineRule="auto"/>
        <w:rPr>
          <w:rFonts w:ascii="Arial" w:hAnsi="Arial" w:cs="Arial"/>
          <w:sz w:val="24"/>
          <w:szCs w:val="24"/>
        </w:rPr>
      </w:pPr>
      <w:r w:rsidRPr="00D558F9">
        <w:rPr>
          <w:rFonts w:ascii="Arial" w:hAnsi="Arial" w:cs="Arial"/>
          <w:sz w:val="24"/>
          <w:szCs w:val="24"/>
        </w:rPr>
        <w:t>Nelson, T. D. (2004). Ageism: Stereotyping and prejudice against older persons. Cambridge, MA: MIT Press.</w:t>
      </w:r>
    </w:p>
    <w:p w14:paraId="69E26827" w14:textId="77777777" w:rsidR="004C17D3" w:rsidRPr="00D558F9" w:rsidRDefault="004C17D3" w:rsidP="00D558F9">
      <w:pPr>
        <w:spacing w:line="360" w:lineRule="auto"/>
        <w:rPr>
          <w:rFonts w:ascii="Arial" w:hAnsi="Arial" w:cs="Arial"/>
          <w:sz w:val="24"/>
          <w:szCs w:val="24"/>
        </w:rPr>
      </w:pPr>
    </w:p>
    <w:p w14:paraId="6B098D52" w14:textId="77777777" w:rsidR="004C17D3" w:rsidRPr="00D558F9" w:rsidRDefault="004C17D3" w:rsidP="00D558F9">
      <w:pPr>
        <w:spacing w:line="360" w:lineRule="auto"/>
        <w:rPr>
          <w:rFonts w:ascii="Arial" w:hAnsi="Arial" w:cs="Arial"/>
          <w:sz w:val="24"/>
          <w:szCs w:val="24"/>
        </w:rPr>
      </w:pPr>
      <w:r w:rsidRPr="00D558F9">
        <w:rPr>
          <w:rFonts w:ascii="Arial" w:hAnsi="Arial" w:cs="Arial"/>
          <w:sz w:val="24"/>
          <w:szCs w:val="24"/>
        </w:rPr>
        <w:t>NHS (2018). </w:t>
      </w:r>
      <w:r w:rsidRPr="00D558F9">
        <w:rPr>
          <w:rFonts w:ascii="Arial" w:hAnsi="Arial" w:cs="Arial"/>
          <w:i/>
          <w:iCs/>
          <w:sz w:val="24"/>
          <w:szCs w:val="24"/>
        </w:rPr>
        <w:t>End of Life Care</w:t>
      </w:r>
      <w:r w:rsidRPr="00D558F9">
        <w:rPr>
          <w:rFonts w:ascii="Arial" w:hAnsi="Arial" w:cs="Arial"/>
          <w:sz w:val="24"/>
          <w:szCs w:val="24"/>
        </w:rPr>
        <w:t>. [online] NHS. Available at: https://www.nhs.uk/conditions/end-of-life-care/what-it-involves-and-when-it-starts/.</w:t>
      </w:r>
    </w:p>
    <w:p w14:paraId="1D7B3A9A" w14:textId="77777777" w:rsidR="004C17D3" w:rsidRPr="00D558F9" w:rsidRDefault="004C17D3" w:rsidP="00D558F9">
      <w:pPr>
        <w:spacing w:line="360" w:lineRule="auto"/>
        <w:rPr>
          <w:rFonts w:ascii="Arial" w:hAnsi="Arial" w:cs="Arial"/>
          <w:sz w:val="24"/>
          <w:szCs w:val="24"/>
        </w:rPr>
      </w:pPr>
    </w:p>
    <w:p w14:paraId="2858268C" w14:textId="30AF2632" w:rsidR="0079288E" w:rsidRPr="00D558F9" w:rsidRDefault="0079288E" w:rsidP="00D558F9">
      <w:pPr>
        <w:spacing w:line="360" w:lineRule="auto"/>
        <w:rPr>
          <w:rFonts w:ascii="Arial" w:hAnsi="Arial" w:cs="Arial"/>
          <w:sz w:val="24"/>
          <w:szCs w:val="24"/>
        </w:rPr>
      </w:pPr>
      <w:r w:rsidRPr="00D558F9">
        <w:rPr>
          <w:rFonts w:ascii="Arial" w:hAnsi="Arial" w:cs="Arial"/>
          <w:sz w:val="24"/>
          <w:szCs w:val="24"/>
        </w:rPr>
        <w:t>Palmore, E. (2015). Ageism comes of age. The Journals of Gerontology. Series B, Psychological Sciences and Social Sciences, 70, 873–875. doi:10.1093/</w:t>
      </w:r>
      <w:proofErr w:type="spellStart"/>
      <w:r w:rsidRPr="00D558F9">
        <w:rPr>
          <w:rFonts w:ascii="Arial" w:hAnsi="Arial" w:cs="Arial"/>
          <w:sz w:val="24"/>
          <w:szCs w:val="24"/>
        </w:rPr>
        <w:t>geronb</w:t>
      </w:r>
      <w:proofErr w:type="spellEnd"/>
      <w:r w:rsidRPr="00D558F9">
        <w:rPr>
          <w:rFonts w:ascii="Arial" w:hAnsi="Arial" w:cs="Arial"/>
          <w:sz w:val="24"/>
          <w:szCs w:val="24"/>
        </w:rPr>
        <w:t>/gbv079</w:t>
      </w:r>
    </w:p>
    <w:p w14:paraId="44B418EC" w14:textId="77777777" w:rsidR="00310422" w:rsidRPr="00D558F9" w:rsidRDefault="00310422" w:rsidP="00D558F9">
      <w:pPr>
        <w:spacing w:line="360" w:lineRule="auto"/>
        <w:rPr>
          <w:rFonts w:ascii="Arial" w:hAnsi="Arial" w:cs="Arial"/>
          <w:sz w:val="24"/>
          <w:szCs w:val="24"/>
        </w:rPr>
      </w:pPr>
    </w:p>
    <w:p w14:paraId="04A6CEF5" w14:textId="23730F93" w:rsidR="001523E5" w:rsidRPr="00D558F9" w:rsidRDefault="001523E5" w:rsidP="00D558F9">
      <w:pPr>
        <w:spacing w:line="360" w:lineRule="auto"/>
        <w:rPr>
          <w:rFonts w:ascii="Arial" w:hAnsi="Arial" w:cs="Arial"/>
          <w:sz w:val="24"/>
          <w:szCs w:val="24"/>
        </w:rPr>
      </w:pPr>
      <w:r w:rsidRPr="00D558F9">
        <w:rPr>
          <w:rFonts w:ascii="Arial" w:hAnsi="Arial" w:cs="Arial"/>
          <w:sz w:val="24"/>
          <w:szCs w:val="24"/>
        </w:rPr>
        <w:t>Posner, Richard A. </w:t>
      </w:r>
      <w:r w:rsidRPr="00D558F9">
        <w:rPr>
          <w:rFonts w:ascii="Arial" w:hAnsi="Arial" w:cs="Arial"/>
          <w:i/>
          <w:iCs/>
          <w:sz w:val="24"/>
          <w:szCs w:val="24"/>
        </w:rPr>
        <w:t>Aging and Old Age</w:t>
      </w:r>
      <w:r w:rsidRPr="00D558F9">
        <w:rPr>
          <w:rFonts w:ascii="Arial" w:hAnsi="Arial" w:cs="Arial"/>
          <w:sz w:val="24"/>
          <w:szCs w:val="24"/>
        </w:rPr>
        <w:t>. </w:t>
      </w:r>
      <w:r w:rsidRPr="00D558F9">
        <w:rPr>
          <w:rFonts w:ascii="Arial" w:hAnsi="Arial" w:cs="Arial"/>
          <w:i/>
          <w:iCs/>
          <w:sz w:val="24"/>
          <w:szCs w:val="24"/>
        </w:rPr>
        <w:t>Google Books</w:t>
      </w:r>
      <w:r w:rsidRPr="00D558F9">
        <w:rPr>
          <w:rFonts w:ascii="Arial" w:hAnsi="Arial" w:cs="Arial"/>
          <w:sz w:val="24"/>
          <w:szCs w:val="24"/>
        </w:rPr>
        <w:t>, University of Chicago Press, 18 Dec. 1995, books.google.co.uk/books?hl=en&amp;lr=&amp;id=sa5yCx4f3HQC&amp;oi=fnd&amp;pg=PA1&amp;dq=what+is+old+age+&amp;ots=Qo38sqKjRi&amp;sig=QkNOeN3llgpMg080UP9Z0JdYw3I&amp;redir_esc=y#v=onepage&amp;q=what%20is%20old%20age&amp;f=false. Accessed 27 Nov. 2023.</w:t>
      </w:r>
    </w:p>
    <w:p w14:paraId="73480024" w14:textId="77777777" w:rsidR="00DB5581" w:rsidRPr="00D558F9" w:rsidRDefault="00DB5581" w:rsidP="00D558F9">
      <w:pPr>
        <w:spacing w:line="360" w:lineRule="auto"/>
        <w:rPr>
          <w:rFonts w:ascii="Arial" w:hAnsi="Arial" w:cs="Arial"/>
          <w:sz w:val="24"/>
          <w:szCs w:val="24"/>
        </w:rPr>
      </w:pPr>
    </w:p>
    <w:p w14:paraId="5449EF90" w14:textId="3C1051D0" w:rsidR="00DB5581" w:rsidRPr="00D558F9" w:rsidRDefault="00DB5581" w:rsidP="00D558F9">
      <w:pPr>
        <w:spacing w:line="360" w:lineRule="auto"/>
        <w:rPr>
          <w:rFonts w:ascii="Arial" w:hAnsi="Arial" w:cs="Arial"/>
          <w:sz w:val="24"/>
          <w:szCs w:val="24"/>
        </w:rPr>
      </w:pPr>
      <w:r w:rsidRPr="00D558F9">
        <w:rPr>
          <w:rFonts w:ascii="Arial" w:hAnsi="Arial" w:cs="Arial"/>
          <w:sz w:val="24"/>
          <w:szCs w:val="24"/>
        </w:rPr>
        <w:t>Roberts, C., &amp; Sarangi, S. (2005). Theme-oriented discourse analysis of medical encounters. Medical Education, 39, 632–640. doi:10.1111/j.1365-2929.</w:t>
      </w:r>
      <w:proofErr w:type="gramStart"/>
      <w:r w:rsidRPr="00D558F9">
        <w:rPr>
          <w:rFonts w:ascii="Arial" w:hAnsi="Arial" w:cs="Arial"/>
          <w:sz w:val="24"/>
          <w:szCs w:val="24"/>
        </w:rPr>
        <w:t>2005.02171.x</w:t>
      </w:r>
      <w:proofErr w:type="gramEnd"/>
    </w:p>
    <w:p w14:paraId="3AC2C39C" w14:textId="77777777" w:rsidR="00D138BA" w:rsidRPr="00D558F9" w:rsidRDefault="00D138BA" w:rsidP="00D558F9">
      <w:pPr>
        <w:spacing w:line="360" w:lineRule="auto"/>
        <w:rPr>
          <w:rFonts w:ascii="Arial" w:hAnsi="Arial" w:cs="Arial"/>
          <w:sz w:val="24"/>
          <w:szCs w:val="24"/>
        </w:rPr>
      </w:pPr>
    </w:p>
    <w:p w14:paraId="3EA89B38" w14:textId="1BF03045" w:rsidR="00D138BA" w:rsidRPr="00D558F9" w:rsidRDefault="00D138BA" w:rsidP="00D558F9">
      <w:pPr>
        <w:spacing w:line="360" w:lineRule="auto"/>
        <w:rPr>
          <w:rFonts w:ascii="Arial" w:hAnsi="Arial" w:cs="Arial"/>
          <w:sz w:val="24"/>
          <w:szCs w:val="24"/>
        </w:rPr>
      </w:pPr>
      <w:r w:rsidRPr="00D558F9">
        <w:rPr>
          <w:rFonts w:ascii="Arial" w:hAnsi="Arial" w:cs="Arial"/>
          <w:sz w:val="24"/>
          <w:szCs w:val="24"/>
        </w:rPr>
        <w:t xml:space="preserve">Roebuck, Janet. “When Does "Old Age </w:t>
      </w:r>
      <w:proofErr w:type="gramStart"/>
      <w:r w:rsidRPr="00D558F9">
        <w:rPr>
          <w:rFonts w:ascii="Arial" w:hAnsi="Arial" w:cs="Arial"/>
          <w:sz w:val="24"/>
          <w:szCs w:val="24"/>
        </w:rPr>
        <w:t>Begin?:</w:t>
      </w:r>
      <w:proofErr w:type="gramEnd"/>
      <w:r w:rsidRPr="00D558F9">
        <w:rPr>
          <w:rFonts w:ascii="Arial" w:hAnsi="Arial" w:cs="Arial"/>
          <w:sz w:val="24"/>
          <w:szCs w:val="24"/>
        </w:rPr>
        <w:t xml:space="preserve"> The Evolution of the English Definition.” </w:t>
      </w:r>
      <w:r w:rsidRPr="00D558F9">
        <w:rPr>
          <w:rFonts w:ascii="Arial" w:hAnsi="Arial" w:cs="Arial"/>
          <w:i/>
          <w:iCs/>
          <w:sz w:val="24"/>
          <w:szCs w:val="24"/>
        </w:rPr>
        <w:t>Journal of Social History</w:t>
      </w:r>
      <w:r w:rsidRPr="00D558F9">
        <w:rPr>
          <w:rFonts w:ascii="Arial" w:hAnsi="Arial" w:cs="Arial"/>
          <w:sz w:val="24"/>
          <w:szCs w:val="24"/>
        </w:rPr>
        <w:t xml:space="preserve">, vol. 12, no. 3, 1979, pp. 416–428, </w:t>
      </w:r>
      <w:hyperlink r:id="rId8" w:history="1">
        <w:r w:rsidR="003229ED" w:rsidRPr="00D558F9">
          <w:rPr>
            <w:rStyle w:val="Hyperlink"/>
            <w:rFonts w:ascii="Arial" w:hAnsi="Arial" w:cs="Arial"/>
            <w:sz w:val="24"/>
            <w:szCs w:val="24"/>
          </w:rPr>
          <w:t>www.jstor.org/stable/3787269</w:t>
        </w:r>
      </w:hyperlink>
      <w:r w:rsidRPr="00D558F9">
        <w:rPr>
          <w:rFonts w:ascii="Arial" w:hAnsi="Arial" w:cs="Arial"/>
          <w:sz w:val="24"/>
          <w:szCs w:val="24"/>
        </w:rPr>
        <w:t>.</w:t>
      </w:r>
    </w:p>
    <w:p w14:paraId="25844AB1" w14:textId="77777777" w:rsidR="008769F1" w:rsidRPr="00D558F9" w:rsidRDefault="008769F1" w:rsidP="00D558F9">
      <w:pPr>
        <w:spacing w:line="360" w:lineRule="auto"/>
        <w:rPr>
          <w:rFonts w:ascii="Arial" w:hAnsi="Arial" w:cs="Arial"/>
          <w:sz w:val="24"/>
          <w:szCs w:val="24"/>
        </w:rPr>
      </w:pPr>
    </w:p>
    <w:p w14:paraId="227FBA86" w14:textId="414D942E" w:rsidR="008769F1" w:rsidRPr="00D558F9" w:rsidRDefault="008769F1" w:rsidP="00D558F9">
      <w:pPr>
        <w:spacing w:line="360" w:lineRule="auto"/>
        <w:rPr>
          <w:rFonts w:ascii="Arial" w:hAnsi="Arial" w:cs="Arial"/>
          <w:sz w:val="24"/>
          <w:szCs w:val="24"/>
        </w:rPr>
      </w:pPr>
      <w:bookmarkStart w:id="2" w:name="_Hlk152159954"/>
      <w:r w:rsidRPr="00D558F9">
        <w:rPr>
          <w:rFonts w:ascii="Arial" w:hAnsi="Arial" w:cs="Arial"/>
          <w:sz w:val="24"/>
          <w:szCs w:val="24"/>
        </w:rPr>
        <w:t>Rostgaard, T (2015) </w:t>
      </w:r>
      <w:bookmarkEnd w:id="2"/>
      <w:r w:rsidRPr="00D558F9">
        <w:rPr>
          <w:rFonts w:ascii="Arial" w:hAnsi="Arial" w:cs="Arial"/>
          <w:sz w:val="24"/>
          <w:szCs w:val="24"/>
        </w:rPr>
        <w:t>Failing ageing? Risk management in the active ageing society. In Torbenfeldt Bengtsson, T, Frederiksen, M and Larsen, JE (eds). The Danish Welfare State – A Sociological Investigation. New York, NY: Palgrave Macmillan, pp. 153–168.</w:t>
      </w:r>
    </w:p>
    <w:p w14:paraId="2970AE0B" w14:textId="77777777" w:rsidR="001F4EBD" w:rsidRPr="00D558F9" w:rsidRDefault="001F4EBD" w:rsidP="00D558F9">
      <w:pPr>
        <w:spacing w:line="360" w:lineRule="auto"/>
        <w:rPr>
          <w:rFonts w:ascii="Arial" w:hAnsi="Arial" w:cs="Arial"/>
          <w:sz w:val="24"/>
          <w:szCs w:val="24"/>
        </w:rPr>
      </w:pPr>
    </w:p>
    <w:p w14:paraId="1D431D94" w14:textId="4CCE7C31" w:rsidR="001F4EBD" w:rsidRPr="00D558F9" w:rsidRDefault="001F4EBD" w:rsidP="00D558F9">
      <w:pPr>
        <w:spacing w:line="360" w:lineRule="auto"/>
        <w:rPr>
          <w:rFonts w:ascii="Arial" w:hAnsi="Arial" w:cs="Arial"/>
          <w:sz w:val="24"/>
          <w:szCs w:val="24"/>
        </w:rPr>
      </w:pPr>
      <w:r w:rsidRPr="00D558F9">
        <w:rPr>
          <w:rFonts w:ascii="Arial" w:hAnsi="Arial" w:cs="Arial"/>
          <w:sz w:val="24"/>
          <w:szCs w:val="24"/>
        </w:rPr>
        <w:t>Sherzer, J. (1987). A discourse-</w:t>
      </w:r>
      <w:proofErr w:type="spellStart"/>
      <w:r w:rsidRPr="00D558F9">
        <w:rPr>
          <w:rFonts w:ascii="Arial" w:hAnsi="Arial" w:cs="Arial"/>
          <w:sz w:val="24"/>
          <w:szCs w:val="24"/>
        </w:rPr>
        <w:t>centered</w:t>
      </w:r>
      <w:proofErr w:type="spellEnd"/>
      <w:r w:rsidRPr="00D558F9">
        <w:rPr>
          <w:rFonts w:ascii="Arial" w:hAnsi="Arial" w:cs="Arial"/>
          <w:sz w:val="24"/>
          <w:szCs w:val="24"/>
        </w:rPr>
        <w:t xml:space="preserve"> approach to language and culture. American Anthropologist, 89, 295–309. doi:10.1525/ aa.1987.8.9.2.02a00010</w:t>
      </w:r>
    </w:p>
    <w:p w14:paraId="393A2F80" w14:textId="77777777" w:rsidR="003229ED" w:rsidRPr="00D558F9" w:rsidRDefault="003229ED" w:rsidP="00D558F9">
      <w:pPr>
        <w:spacing w:line="360" w:lineRule="auto"/>
        <w:rPr>
          <w:rFonts w:ascii="Arial" w:hAnsi="Arial" w:cs="Arial"/>
          <w:sz w:val="24"/>
          <w:szCs w:val="24"/>
        </w:rPr>
      </w:pPr>
    </w:p>
    <w:p w14:paraId="61FFEA02" w14:textId="281C3F47" w:rsidR="003229ED" w:rsidRPr="00D558F9" w:rsidRDefault="003229ED" w:rsidP="00D558F9">
      <w:pPr>
        <w:spacing w:line="360" w:lineRule="auto"/>
        <w:rPr>
          <w:rFonts w:ascii="Arial" w:hAnsi="Arial" w:cs="Arial"/>
          <w:sz w:val="24"/>
          <w:szCs w:val="24"/>
        </w:rPr>
      </w:pPr>
      <w:r w:rsidRPr="00D558F9">
        <w:rPr>
          <w:rFonts w:ascii="Arial" w:hAnsi="Arial" w:cs="Arial"/>
          <w:sz w:val="24"/>
          <w:szCs w:val="24"/>
        </w:rPr>
        <w:t xml:space="preserve">Thuesen, J., Feiring, M., Doh, D. and </w:t>
      </w:r>
      <w:proofErr w:type="spellStart"/>
      <w:r w:rsidRPr="00D558F9">
        <w:rPr>
          <w:rFonts w:ascii="Arial" w:hAnsi="Arial" w:cs="Arial"/>
          <w:sz w:val="24"/>
          <w:szCs w:val="24"/>
        </w:rPr>
        <w:t>Westendorp</w:t>
      </w:r>
      <w:proofErr w:type="spellEnd"/>
      <w:r w:rsidRPr="00D558F9">
        <w:rPr>
          <w:rFonts w:ascii="Arial" w:hAnsi="Arial" w:cs="Arial"/>
          <w:sz w:val="24"/>
          <w:szCs w:val="24"/>
        </w:rPr>
        <w:t>, R.G.J. (2021). Reablement in need of theories of ageing: would theories of successful ageing do? </w:t>
      </w:r>
      <w:r w:rsidRPr="00D558F9">
        <w:rPr>
          <w:rFonts w:ascii="Arial" w:hAnsi="Arial" w:cs="Arial"/>
          <w:i/>
          <w:iCs/>
          <w:sz w:val="24"/>
          <w:szCs w:val="24"/>
        </w:rPr>
        <w:t>Ageing and Society</w:t>
      </w:r>
      <w:r w:rsidRPr="00D558F9">
        <w:rPr>
          <w:rFonts w:ascii="Arial" w:hAnsi="Arial" w:cs="Arial"/>
          <w:sz w:val="24"/>
          <w:szCs w:val="24"/>
        </w:rPr>
        <w:t xml:space="preserve">, pp.1–13. </w:t>
      </w:r>
      <w:proofErr w:type="spellStart"/>
      <w:proofErr w:type="gramStart"/>
      <w:r w:rsidRPr="00D558F9">
        <w:rPr>
          <w:rFonts w:ascii="Arial" w:hAnsi="Arial" w:cs="Arial"/>
          <w:sz w:val="24"/>
          <w:szCs w:val="24"/>
        </w:rPr>
        <w:t>doi:https</w:t>
      </w:r>
      <w:proofErr w:type="spellEnd"/>
      <w:r w:rsidRPr="00D558F9">
        <w:rPr>
          <w:rFonts w:ascii="Arial" w:hAnsi="Arial" w:cs="Arial"/>
          <w:sz w:val="24"/>
          <w:szCs w:val="24"/>
        </w:rPr>
        <w:t>://doi.org/10.1017/s0144686x21001203</w:t>
      </w:r>
      <w:proofErr w:type="gramEnd"/>
      <w:r w:rsidRPr="00D558F9">
        <w:rPr>
          <w:rFonts w:ascii="Arial" w:hAnsi="Arial" w:cs="Arial"/>
          <w:sz w:val="24"/>
          <w:szCs w:val="24"/>
        </w:rPr>
        <w:t>.</w:t>
      </w:r>
    </w:p>
    <w:p w14:paraId="52EF1756" w14:textId="77777777" w:rsidR="00F614F2" w:rsidRPr="00D558F9" w:rsidRDefault="00F614F2" w:rsidP="00D558F9">
      <w:pPr>
        <w:spacing w:line="360" w:lineRule="auto"/>
        <w:rPr>
          <w:rFonts w:ascii="Arial" w:hAnsi="Arial" w:cs="Arial"/>
          <w:sz w:val="24"/>
          <w:szCs w:val="24"/>
        </w:rPr>
      </w:pPr>
    </w:p>
    <w:p w14:paraId="3C1BA689" w14:textId="2551FE18" w:rsidR="00F614F2" w:rsidRPr="00D558F9" w:rsidRDefault="00F614F2" w:rsidP="00D558F9">
      <w:pPr>
        <w:spacing w:line="360" w:lineRule="auto"/>
        <w:rPr>
          <w:rFonts w:ascii="Arial" w:hAnsi="Arial" w:cs="Arial"/>
          <w:sz w:val="24"/>
          <w:szCs w:val="24"/>
        </w:rPr>
      </w:pPr>
      <w:r w:rsidRPr="00D558F9">
        <w:rPr>
          <w:rFonts w:ascii="Arial" w:hAnsi="Arial" w:cs="Arial"/>
          <w:sz w:val="24"/>
          <w:szCs w:val="24"/>
        </w:rPr>
        <w:lastRenderedPageBreak/>
        <w:t xml:space="preserve">United Nations Human Rights Office of the High Commissioner. (2020). “Unacceptable” – UN expert urges better protection of older persons facing the highest risk of the COVID-19 pandemic. Retrieved from: https:// www.ohchr.org/EN/NewsEvents/Pages/DisplayNews. </w:t>
      </w:r>
      <w:proofErr w:type="spellStart"/>
      <w:r w:rsidRPr="00D558F9">
        <w:rPr>
          <w:rFonts w:ascii="Arial" w:hAnsi="Arial" w:cs="Arial"/>
          <w:sz w:val="24"/>
          <w:szCs w:val="24"/>
        </w:rPr>
        <w:t>aspx?NewsID</w:t>
      </w:r>
      <w:proofErr w:type="spellEnd"/>
      <w:r w:rsidRPr="00D558F9">
        <w:rPr>
          <w:rFonts w:ascii="Arial" w:hAnsi="Arial" w:cs="Arial"/>
          <w:sz w:val="24"/>
          <w:szCs w:val="24"/>
        </w:rPr>
        <w:t>=25748&amp;LangID=E</w:t>
      </w:r>
    </w:p>
    <w:sectPr w:rsidR="00F614F2" w:rsidRPr="00D558F9">
      <w:headerReference w:type="default" r:id="rId9"/>
      <w:footerReference w:type="even" r:id="rId10"/>
      <w:footerReference w:type="defaul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4B881D" w14:textId="77777777" w:rsidR="00996A18" w:rsidRDefault="00996A18" w:rsidP="004D7206">
      <w:r>
        <w:separator/>
      </w:r>
    </w:p>
  </w:endnote>
  <w:endnote w:type="continuationSeparator" w:id="0">
    <w:p w14:paraId="336B69DB" w14:textId="77777777" w:rsidR="00996A18" w:rsidRDefault="00996A18" w:rsidP="004D7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216F1" w14:textId="5640B117" w:rsidR="004D7206" w:rsidRDefault="004D7206">
    <w:pPr>
      <w:pStyle w:val="Footer"/>
    </w:pPr>
    <w:r>
      <w:rPr>
        <w:noProof/>
      </w:rPr>
      <mc:AlternateContent>
        <mc:Choice Requires="wps">
          <w:drawing>
            <wp:anchor distT="0" distB="0" distL="0" distR="0" simplePos="0" relativeHeight="251659264" behindDoc="0" locked="0" layoutInCell="1" allowOverlap="1" wp14:anchorId="0AD6954D" wp14:editId="3F548206">
              <wp:simplePos x="635" y="635"/>
              <wp:positionH relativeFrom="page">
                <wp:align>center</wp:align>
              </wp:positionH>
              <wp:positionV relativeFrom="page">
                <wp:align>bottom</wp:align>
              </wp:positionV>
              <wp:extent cx="443865" cy="443865"/>
              <wp:effectExtent l="0" t="0" r="16510" b="0"/>
              <wp:wrapNone/>
              <wp:docPr id="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C2FF09" w14:textId="67BEBF54" w:rsidR="004D7206" w:rsidRPr="004D7206" w:rsidRDefault="004D7206" w:rsidP="004D7206">
                          <w:pPr>
                            <w:rPr>
                              <w:rFonts w:ascii="Calibri" w:eastAsia="Calibri" w:hAnsi="Calibri" w:cs="Calibri"/>
                              <w:noProof/>
                              <w:color w:val="000000"/>
                            </w:rPr>
                          </w:pPr>
                          <w:r w:rsidRPr="004D7206">
                            <w:rPr>
                              <w:rFonts w:ascii="Calibri" w:eastAsia="Calibri" w:hAnsi="Calibri" w:cs="Calibri"/>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D6954D"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fill o:detectmouseclick="t"/>
              <v:textbox style="mso-fit-shape-to-text:t" inset="0,0,0,15pt">
                <w:txbxContent>
                  <w:p w14:paraId="24C2FF09" w14:textId="67BEBF54" w:rsidR="004D7206" w:rsidRPr="004D7206" w:rsidRDefault="004D7206" w:rsidP="004D7206">
                    <w:pPr>
                      <w:rPr>
                        <w:rFonts w:ascii="Calibri" w:eastAsia="Calibri" w:hAnsi="Calibri" w:cs="Calibri"/>
                        <w:noProof/>
                        <w:color w:val="000000"/>
                      </w:rPr>
                    </w:pPr>
                    <w:r w:rsidRPr="004D7206">
                      <w:rPr>
                        <w:rFonts w:ascii="Calibri" w:eastAsia="Calibri" w:hAnsi="Calibri" w:cs="Calibri"/>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5348F" w14:textId="1722297F" w:rsidR="004D7206" w:rsidRDefault="004D7206">
    <w:pPr>
      <w:pStyle w:val="Footer"/>
    </w:pPr>
    <w:r>
      <w:rPr>
        <w:noProof/>
      </w:rPr>
      <mc:AlternateContent>
        <mc:Choice Requires="wps">
          <w:drawing>
            <wp:anchor distT="0" distB="0" distL="0" distR="0" simplePos="0" relativeHeight="251660288" behindDoc="0" locked="0" layoutInCell="1" allowOverlap="1" wp14:anchorId="149EAFD3" wp14:editId="0D2F6695">
              <wp:simplePos x="914400" y="10096500"/>
              <wp:positionH relativeFrom="page">
                <wp:align>center</wp:align>
              </wp:positionH>
              <wp:positionV relativeFrom="page">
                <wp:align>bottom</wp:align>
              </wp:positionV>
              <wp:extent cx="443865" cy="443865"/>
              <wp:effectExtent l="0" t="0" r="16510" b="0"/>
              <wp:wrapNone/>
              <wp:docPr id="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5AB9FD5" w14:textId="241F61DB" w:rsidR="004D7206" w:rsidRPr="004D7206" w:rsidRDefault="004D7206" w:rsidP="004D7206">
                          <w:pPr>
                            <w:rPr>
                              <w:rFonts w:ascii="Calibri" w:eastAsia="Calibri" w:hAnsi="Calibri" w:cs="Calibri"/>
                              <w:noProof/>
                              <w:color w:val="000000"/>
                            </w:rPr>
                          </w:pPr>
                          <w:r w:rsidRPr="004D7206">
                            <w:rPr>
                              <w:rFonts w:ascii="Calibri" w:eastAsia="Calibri" w:hAnsi="Calibri" w:cs="Calibri"/>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9EAFD3"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fill o:detectmouseclick="t"/>
              <v:textbox style="mso-fit-shape-to-text:t" inset="0,0,0,15pt">
                <w:txbxContent>
                  <w:p w14:paraId="05AB9FD5" w14:textId="241F61DB" w:rsidR="004D7206" w:rsidRPr="004D7206" w:rsidRDefault="004D7206" w:rsidP="004D7206">
                    <w:pPr>
                      <w:rPr>
                        <w:rFonts w:ascii="Calibri" w:eastAsia="Calibri" w:hAnsi="Calibri" w:cs="Calibri"/>
                        <w:noProof/>
                        <w:color w:val="000000"/>
                      </w:rPr>
                    </w:pPr>
                    <w:r w:rsidRPr="004D7206">
                      <w:rPr>
                        <w:rFonts w:ascii="Calibri" w:eastAsia="Calibri" w:hAnsi="Calibri" w:cs="Calibri"/>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5D1C4" w14:textId="08601E5E" w:rsidR="004D7206" w:rsidRDefault="004D7206">
    <w:pPr>
      <w:pStyle w:val="Footer"/>
    </w:pPr>
    <w:r>
      <w:rPr>
        <w:noProof/>
      </w:rPr>
      <mc:AlternateContent>
        <mc:Choice Requires="wps">
          <w:drawing>
            <wp:anchor distT="0" distB="0" distL="0" distR="0" simplePos="0" relativeHeight="251658240" behindDoc="0" locked="0" layoutInCell="1" allowOverlap="1" wp14:anchorId="6A79A5CE" wp14:editId="2323BC92">
              <wp:simplePos x="635" y="635"/>
              <wp:positionH relativeFrom="page">
                <wp:align>center</wp:align>
              </wp:positionH>
              <wp:positionV relativeFrom="page">
                <wp:align>bottom</wp:align>
              </wp:positionV>
              <wp:extent cx="443865" cy="443865"/>
              <wp:effectExtent l="0" t="0" r="16510" b="0"/>
              <wp:wrapNone/>
              <wp:docPr id="1"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959F2B" w14:textId="6307DAFC" w:rsidR="004D7206" w:rsidRPr="004D7206" w:rsidRDefault="004D7206" w:rsidP="004D7206">
                          <w:pPr>
                            <w:rPr>
                              <w:rFonts w:ascii="Calibri" w:eastAsia="Calibri" w:hAnsi="Calibri" w:cs="Calibri"/>
                              <w:noProof/>
                              <w:color w:val="000000"/>
                            </w:rPr>
                          </w:pPr>
                          <w:r w:rsidRPr="004D7206">
                            <w:rPr>
                              <w:rFonts w:ascii="Calibri" w:eastAsia="Calibri" w:hAnsi="Calibri" w:cs="Calibri"/>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79A5CE" id="_x0000_t202" coordsize="21600,21600" o:spt="202" path="m,l,21600r21600,l21600,xe">
              <v:stroke joinstyle="miter"/>
              <v:path gradientshapeok="t" o:connecttype="rect"/>
            </v:shapetype>
            <v:shape id="Text Box 1" o:spid="_x0000_s1028"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0C959F2B" w14:textId="6307DAFC" w:rsidR="004D7206" w:rsidRPr="004D7206" w:rsidRDefault="004D7206" w:rsidP="004D7206">
                    <w:pPr>
                      <w:rPr>
                        <w:rFonts w:ascii="Calibri" w:eastAsia="Calibri" w:hAnsi="Calibri" w:cs="Calibri"/>
                        <w:noProof/>
                        <w:color w:val="000000"/>
                      </w:rPr>
                    </w:pPr>
                    <w:r w:rsidRPr="004D7206">
                      <w:rPr>
                        <w:rFonts w:ascii="Calibri" w:eastAsia="Calibri" w:hAnsi="Calibri" w:cs="Calibri"/>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C46FC" w14:textId="77777777" w:rsidR="00996A18" w:rsidRDefault="00996A18" w:rsidP="004D7206">
      <w:r>
        <w:separator/>
      </w:r>
    </w:p>
  </w:footnote>
  <w:footnote w:type="continuationSeparator" w:id="0">
    <w:p w14:paraId="71FDD665" w14:textId="77777777" w:rsidR="00996A18" w:rsidRDefault="00996A18" w:rsidP="004D7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B9F94C" w14:textId="737971B8" w:rsidR="00EA0D3E" w:rsidRDefault="00EA0D3E">
    <w:pPr>
      <w:pStyle w:val="Header"/>
    </w:pPr>
    <w:r>
      <w:t>Sharon Strachan</w:t>
    </w:r>
    <w:r>
      <w:ptab w:relativeTo="margin" w:alignment="center" w:leader="none"/>
    </w:r>
    <w:r>
      <w:t>Student No: 1911689</w:t>
    </w:r>
    <w:r>
      <w:ptab w:relativeTo="margin" w:alignment="right" w:leader="none"/>
    </w:r>
    <w:r w:rsidR="000B60A2">
      <w:t>Module: BMHP6009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55689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589"/>
    <w:rsid w:val="0000036C"/>
    <w:rsid w:val="000164D9"/>
    <w:rsid w:val="00032C0C"/>
    <w:rsid w:val="00046016"/>
    <w:rsid w:val="00052700"/>
    <w:rsid w:val="00052E0A"/>
    <w:rsid w:val="00052FDA"/>
    <w:rsid w:val="000563F0"/>
    <w:rsid w:val="0006226F"/>
    <w:rsid w:val="00072C51"/>
    <w:rsid w:val="000839D9"/>
    <w:rsid w:val="000915F7"/>
    <w:rsid w:val="00091FD8"/>
    <w:rsid w:val="00095153"/>
    <w:rsid w:val="00096AF2"/>
    <w:rsid w:val="000A212E"/>
    <w:rsid w:val="000A23A7"/>
    <w:rsid w:val="000A5589"/>
    <w:rsid w:val="000A687B"/>
    <w:rsid w:val="000A75AF"/>
    <w:rsid w:val="000B149A"/>
    <w:rsid w:val="000B1AD1"/>
    <w:rsid w:val="000B3FB2"/>
    <w:rsid w:val="000B60A2"/>
    <w:rsid w:val="000C50FA"/>
    <w:rsid w:val="000C7686"/>
    <w:rsid w:val="000E35E7"/>
    <w:rsid w:val="000E6259"/>
    <w:rsid w:val="00105ADF"/>
    <w:rsid w:val="00144FBF"/>
    <w:rsid w:val="001523E5"/>
    <w:rsid w:val="00156105"/>
    <w:rsid w:val="00161130"/>
    <w:rsid w:val="00172C98"/>
    <w:rsid w:val="001826EF"/>
    <w:rsid w:val="0018497A"/>
    <w:rsid w:val="00191450"/>
    <w:rsid w:val="00194376"/>
    <w:rsid w:val="001949EC"/>
    <w:rsid w:val="001B269C"/>
    <w:rsid w:val="001B4899"/>
    <w:rsid w:val="001F370A"/>
    <w:rsid w:val="001F409F"/>
    <w:rsid w:val="001F4EBD"/>
    <w:rsid w:val="001F7C4A"/>
    <w:rsid w:val="00215AB4"/>
    <w:rsid w:val="00221A5E"/>
    <w:rsid w:val="0022289B"/>
    <w:rsid w:val="0022633D"/>
    <w:rsid w:val="00245AE4"/>
    <w:rsid w:val="00245CFA"/>
    <w:rsid w:val="00257203"/>
    <w:rsid w:val="00293D8C"/>
    <w:rsid w:val="00294396"/>
    <w:rsid w:val="002A203E"/>
    <w:rsid w:val="002A6E13"/>
    <w:rsid w:val="002B4EAA"/>
    <w:rsid w:val="002B5414"/>
    <w:rsid w:val="002B7755"/>
    <w:rsid w:val="002C686D"/>
    <w:rsid w:val="002E60A1"/>
    <w:rsid w:val="003036C6"/>
    <w:rsid w:val="00310422"/>
    <w:rsid w:val="003149C1"/>
    <w:rsid w:val="00316D54"/>
    <w:rsid w:val="003229ED"/>
    <w:rsid w:val="0032480D"/>
    <w:rsid w:val="00350CFD"/>
    <w:rsid w:val="00355CA8"/>
    <w:rsid w:val="0037263E"/>
    <w:rsid w:val="00374992"/>
    <w:rsid w:val="0039489F"/>
    <w:rsid w:val="003A29AF"/>
    <w:rsid w:val="003B4113"/>
    <w:rsid w:val="003D7979"/>
    <w:rsid w:val="003F3F46"/>
    <w:rsid w:val="00411670"/>
    <w:rsid w:val="0041410F"/>
    <w:rsid w:val="004417E2"/>
    <w:rsid w:val="0046224D"/>
    <w:rsid w:val="00480423"/>
    <w:rsid w:val="00484D4D"/>
    <w:rsid w:val="004A3050"/>
    <w:rsid w:val="004A5A2F"/>
    <w:rsid w:val="004A669B"/>
    <w:rsid w:val="004C17D3"/>
    <w:rsid w:val="004C3D9D"/>
    <w:rsid w:val="004C6B2E"/>
    <w:rsid w:val="004C7F07"/>
    <w:rsid w:val="004D21E5"/>
    <w:rsid w:val="004D555C"/>
    <w:rsid w:val="004D7206"/>
    <w:rsid w:val="004F6102"/>
    <w:rsid w:val="0054007F"/>
    <w:rsid w:val="00540FA0"/>
    <w:rsid w:val="005412D0"/>
    <w:rsid w:val="005416DF"/>
    <w:rsid w:val="00544B84"/>
    <w:rsid w:val="00563298"/>
    <w:rsid w:val="00563B6D"/>
    <w:rsid w:val="00574097"/>
    <w:rsid w:val="005761A4"/>
    <w:rsid w:val="00576BBE"/>
    <w:rsid w:val="005F1F9A"/>
    <w:rsid w:val="0060774C"/>
    <w:rsid w:val="00610C77"/>
    <w:rsid w:val="006113A2"/>
    <w:rsid w:val="006225A4"/>
    <w:rsid w:val="006300F5"/>
    <w:rsid w:val="00632FF1"/>
    <w:rsid w:val="00635750"/>
    <w:rsid w:val="006420DA"/>
    <w:rsid w:val="00644E15"/>
    <w:rsid w:val="00645180"/>
    <w:rsid w:val="00651548"/>
    <w:rsid w:val="00653073"/>
    <w:rsid w:val="00654E95"/>
    <w:rsid w:val="00672887"/>
    <w:rsid w:val="00682059"/>
    <w:rsid w:val="00684213"/>
    <w:rsid w:val="00696863"/>
    <w:rsid w:val="006977C7"/>
    <w:rsid w:val="006A5CF9"/>
    <w:rsid w:val="006B0D9B"/>
    <w:rsid w:val="006B285A"/>
    <w:rsid w:val="006C3E6A"/>
    <w:rsid w:val="006C511F"/>
    <w:rsid w:val="006C57B0"/>
    <w:rsid w:val="006D4E35"/>
    <w:rsid w:val="006D6217"/>
    <w:rsid w:val="006E1933"/>
    <w:rsid w:val="006F5C5F"/>
    <w:rsid w:val="00700B3D"/>
    <w:rsid w:val="007069CB"/>
    <w:rsid w:val="00710DE0"/>
    <w:rsid w:val="007139B8"/>
    <w:rsid w:val="00717A01"/>
    <w:rsid w:val="00724B3E"/>
    <w:rsid w:val="00727246"/>
    <w:rsid w:val="0073385D"/>
    <w:rsid w:val="00743551"/>
    <w:rsid w:val="00746A4C"/>
    <w:rsid w:val="007614EF"/>
    <w:rsid w:val="00765DAB"/>
    <w:rsid w:val="007833D5"/>
    <w:rsid w:val="00785CA2"/>
    <w:rsid w:val="00787101"/>
    <w:rsid w:val="0079288E"/>
    <w:rsid w:val="00797EAC"/>
    <w:rsid w:val="007A2359"/>
    <w:rsid w:val="007B4DFD"/>
    <w:rsid w:val="007C42E7"/>
    <w:rsid w:val="007D172A"/>
    <w:rsid w:val="007D365E"/>
    <w:rsid w:val="008018B5"/>
    <w:rsid w:val="00811B41"/>
    <w:rsid w:val="0081251A"/>
    <w:rsid w:val="0081344B"/>
    <w:rsid w:val="00814DA2"/>
    <w:rsid w:val="00820FA9"/>
    <w:rsid w:val="00837E20"/>
    <w:rsid w:val="00841BF1"/>
    <w:rsid w:val="00857DF3"/>
    <w:rsid w:val="0086077F"/>
    <w:rsid w:val="00861843"/>
    <w:rsid w:val="0086326E"/>
    <w:rsid w:val="0086630D"/>
    <w:rsid w:val="00875DD3"/>
    <w:rsid w:val="008769F1"/>
    <w:rsid w:val="008850C3"/>
    <w:rsid w:val="0089790E"/>
    <w:rsid w:val="008A139C"/>
    <w:rsid w:val="008A54F7"/>
    <w:rsid w:val="008B78A6"/>
    <w:rsid w:val="008C4DF3"/>
    <w:rsid w:val="008F0A86"/>
    <w:rsid w:val="00900A2F"/>
    <w:rsid w:val="009073AF"/>
    <w:rsid w:val="009130A5"/>
    <w:rsid w:val="0093076C"/>
    <w:rsid w:val="00935A5D"/>
    <w:rsid w:val="00936346"/>
    <w:rsid w:val="00941B8E"/>
    <w:rsid w:val="00957842"/>
    <w:rsid w:val="009658F3"/>
    <w:rsid w:val="00966B4B"/>
    <w:rsid w:val="00970B3F"/>
    <w:rsid w:val="00971D05"/>
    <w:rsid w:val="00974D72"/>
    <w:rsid w:val="0097688E"/>
    <w:rsid w:val="009771DB"/>
    <w:rsid w:val="009866F1"/>
    <w:rsid w:val="00995C88"/>
    <w:rsid w:val="00996A18"/>
    <w:rsid w:val="009B1AD1"/>
    <w:rsid w:val="009B571F"/>
    <w:rsid w:val="009C062B"/>
    <w:rsid w:val="009C267E"/>
    <w:rsid w:val="009D365E"/>
    <w:rsid w:val="009E51BA"/>
    <w:rsid w:val="009E7232"/>
    <w:rsid w:val="009F5E45"/>
    <w:rsid w:val="00A06D4A"/>
    <w:rsid w:val="00A2174B"/>
    <w:rsid w:val="00A3146E"/>
    <w:rsid w:val="00A37D06"/>
    <w:rsid w:val="00A37D20"/>
    <w:rsid w:val="00A55BC0"/>
    <w:rsid w:val="00A61668"/>
    <w:rsid w:val="00A67704"/>
    <w:rsid w:val="00A71196"/>
    <w:rsid w:val="00A714AD"/>
    <w:rsid w:val="00A92411"/>
    <w:rsid w:val="00AA5DC2"/>
    <w:rsid w:val="00AB292F"/>
    <w:rsid w:val="00AB5685"/>
    <w:rsid w:val="00AB58F0"/>
    <w:rsid w:val="00AB7146"/>
    <w:rsid w:val="00AB7650"/>
    <w:rsid w:val="00AC2AEB"/>
    <w:rsid w:val="00AC5579"/>
    <w:rsid w:val="00AE24BC"/>
    <w:rsid w:val="00AE467E"/>
    <w:rsid w:val="00AE6009"/>
    <w:rsid w:val="00B05E28"/>
    <w:rsid w:val="00B22E96"/>
    <w:rsid w:val="00B31B6A"/>
    <w:rsid w:val="00B33222"/>
    <w:rsid w:val="00B5712D"/>
    <w:rsid w:val="00B71D78"/>
    <w:rsid w:val="00B741CB"/>
    <w:rsid w:val="00B9202C"/>
    <w:rsid w:val="00B930B9"/>
    <w:rsid w:val="00BB3EC2"/>
    <w:rsid w:val="00BC2DC1"/>
    <w:rsid w:val="00BC56A4"/>
    <w:rsid w:val="00BD36A3"/>
    <w:rsid w:val="00BD6D65"/>
    <w:rsid w:val="00BF267A"/>
    <w:rsid w:val="00BF3CFC"/>
    <w:rsid w:val="00C0460D"/>
    <w:rsid w:val="00C07E51"/>
    <w:rsid w:val="00C12A8A"/>
    <w:rsid w:val="00C326A6"/>
    <w:rsid w:val="00C32A6F"/>
    <w:rsid w:val="00C35FE5"/>
    <w:rsid w:val="00C43BEA"/>
    <w:rsid w:val="00C50195"/>
    <w:rsid w:val="00C50C68"/>
    <w:rsid w:val="00C52254"/>
    <w:rsid w:val="00C52E55"/>
    <w:rsid w:val="00C52F92"/>
    <w:rsid w:val="00C60B60"/>
    <w:rsid w:val="00C61BF3"/>
    <w:rsid w:val="00C6234F"/>
    <w:rsid w:val="00C6431C"/>
    <w:rsid w:val="00C71C46"/>
    <w:rsid w:val="00C87C55"/>
    <w:rsid w:val="00C95813"/>
    <w:rsid w:val="00C96840"/>
    <w:rsid w:val="00CA3A7A"/>
    <w:rsid w:val="00CB4E60"/>
    <w:rsid w:val="00CC329C"/>
    <w:rsid w:val="00CC5E28"/>
    <w:rsid w:val="00CF28E0"/>
    <w:rsid w:val="00D03E92"/>
    <w:rsid w:val="00D1108B"/>
    <w:rsid w:val="00D1214B"/>
    <w:rsid w:val="00D138BA"/>
    <w:rsid w:val="00D24042"/>
    <w:rsid w:val="00D30245"/>
    <w:rsid w:val="00D43278"/>
    <w:rsid w:val="00D50C39"/>
    <w:rsid w:val="00D518DE"/>
    <w:rsid w:val="00D53EEE"/>
    <w:rsid w:val="00D558F9"/>
    <w:rsid w:val="00D60FF6"/>
    <w:rsid w:val="00D61F8E"/>
    <w:rsid w:val="00D62D8B"/>
    <w:rsid w:val="00D63444"/>
    <w:rsid w:val="00D8795D"/>
    <w:rsid w:val="00D94637"/>
    <w:rsid w:val="00DA0626"/>
    <w:rsid w:val="00DA77CF"/>
    <w:rsid w:val="00DB14DC"/>
    <w:rsid w:val="00DB5263"/>
    <w:rsid w:val="00DB5581"/>
    <w:rsid w:val="00DB60F3"/>
    <w:rsid w:val="00DC4BD9"/>
    <w:rsid w:val="00DE4F77"/>
    <w:rsid w:val="00DF60D6"/>
    <w:rsid w:val="00E25B4A"/>
    <w:rsid w:val="00E260EC"/>
    <w:rsid w:val="00E35787"/>
    <w:rsid w:val="00E44245"/>
    <w:rsid w:val="00E57877"/>
    <w:rsid w:val="00E633D3"/>
    <w:rsid w:val="00E64E08"/>
    <w:rsid w:val="00E71B3B"/>
    <w:rsid w:val="00E8199E"/>
    <w:rsid w:val="00E83A3F"/>
    <w:rsid w:val="00E841F8"/>
    <w:rsid w:val="00E84961"/>
    <w:rsid w:val="00E93A07"/>
    <w:rsid w:val="00EA0D3E"/>
    <w:rsid w:val="00EB3435"/>
    <w:rsid w:val="00EB6165"/>
    <w:rsid w:val="00EC215E"/>
    <w:rsid w:val="00ED0FDF"/>
    <w:rsid w:val="00ED3949"/>
    <w:rsid w:val="00EE3F64"/>
    <w:rsid w:val="00F0504C"/>
    <w:rsid w:val="00F0606F"/>
    <w:rsid w:val="00F116DC"/>
    <w:rsid w:val="00F12E53"/>
    <w:rsid w:val="00F22740"/>
    <w:rsid w:val="00F230E2"/>
    <w:rsid w:val="00F358DE"/>
    <w:rsid w:val="00F53D20"/>
    <w:rsid w:val="00F54AF0"/>
    <w:rsid w:val="00F60D6C"/>
    <w:rsid w:val="00F614F2"/>
    <w:rsid w:val="00F632CC"/>
    <w:rsid w:val="00FA507B"/>
    <w:rsid w:val="00FA6087"/>
    <w:rsid w:val="00FB5BEA"/>
    <w:rsid w:val="00FC5951"/>
    <w:rsid w:val="00FE110F"/>
    <w:rsid w:val="00FE2B05"/>
    <w:rsid w:val="00FE58F6"/>
    <w:rsid w:val="00FE6322"/>
    <w:rsid w:val="00FF0936"/>
    <w:rsid w:val="00FF146A"/>
    <w:rsid w:val="00FF29D2"/>
    <w:rsid w:val="00FF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D451"/>
  <w15:chartTrackingRefBased/>
  <w15:docId w15:val="{FC8C3149-5477-4DE7-9366-AED03C692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58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431C"/>
    <w:pPr>
      <w:ind w:left="720"/>
      <w:contextualSpacing/>
    </w:pPr>
  </w:style>
  <w:style w:type="paragraph" w:styleId="Footer">
    <w:name w:val="footer"/>
    <w:basedOn w:val="Normal"/>
    <w:link w:val="FooterChar"/>
    <w:uiPriority w:val="99"/>
    <w:unhideWhenUsed/>
    <w:rsid w:val="004D7206"/>
    <w:pPr>
      <w:tabs>
        <w:tab w:val="center" w:pos="4513"/>
        <w:tab w:val="right" w:pos="9026"/>
      </w:tabs>
    </w:pPr>
  </w:style>
  <w:style w:type="character" w:customStyle="1" w:styleId="FooterChar">
    <w:name w:val="Footer Char"/>
    <w:basedOn w:val="DefaultParagraphFont"/>
    <w:link w:val="Footer"/>
    <w:uiPriority w:val="99"/>
    <w:rsid w:val="004D7206"/>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1523E5"/>
    <w:rPr>
      <w:color w:val="0563C1" w:themeColor="hyperlink"/>
      <w:u w:val="single"/>
    </w:rPr>
  </w:style>
  <w:style w:type="character" w:styleId="UnresolvedMention">
    <w:name w:val="Unresolved Mention"/>
    <w:basedOn w:val="DefaultParagraphFont"/>
    <w:uiPriority w:val="99"/>
    <w:semiHidden/>
    <w:unhideWhenUsed/>
    <w:rsid w:val="001523E5"/>
    <w:rPr>
      <w:color w:val="605E5C"/>
      <w:shd w:val="clear" w:color="auto" w:fill="E1DFDD"/>
    </w:rPr>
  </w:style>
  <w:style w:type="character" w:styleId="Emphasis">
    <w:name w:val="Emphasis"/>
    <w:basedOn w:val="DefaultParagraphFont"/>
    <w:uiPriority w:val="20"/>
    <w:qFormat/>
    <w:rsid w:val="00F60D6C"/>
    <w:rPr>
      <w:i/>
      <w:iCs/>
    </w:rPr>
  </w:style>
  <w:style w:type="paragraph" w:styleId="Header">
    <w:name w:val="header"/>
    <w:basedOn w:val="Normal"/>
    <w:link w:val="HeaderChar"/>
    <w:uiPriority w:val="99"/>
    <w:unhideWhenUsed/>
    <w:rsid w:val="00EA0D3E"/>
    <w:pPr>
      <w:tabs>
        <w:tab w:val="center" w:pos="4513"/>
        <w:tab w:val="right" w:pos="9026"/>
      </w:tabs>
    </w:pPr>
  </w:style>
  <w:style w:type="character" w:customStyle="1" w:styleId="HeaderChar">
    <w:name w:val="Header Char"/>
    <w:basedOn w:val="DefaultParagraphFont"/>
    <w:link w:val="Header"/>
    <w:uiPriority w:val="99"/>
    <w:rsid w:val="00EA0D3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72455">
      <w:bodyDiv w:val="1"/>
      <w:marLeft w:val="0"/>
      <w:marRight w:val="0"/>
      <w:marTop w:val="0"/>
      <w:marBottom w:val="0"/>
      <w:divBdr>
        <w:top w:val="none" w:sz="0" w:space="0" w:color="auto"/>
        <w:left w:val="none" w:sz="0" w:space="0" w:color="auto"/>
        <w:bottom w:val="none" w:sz="0" w:space="0" w:color="auto"/>
        <w:right w:val="none" w:sz="0" w:space="0" w:color="auto"/>
      </w:divBdr>
    </w:div>
    <w:div w:id="81490643">
      <w:bodyDiv w:val="1"/>
      <w:marLeft w:val="0"/>
      <w:marRight w:val="0"/>
      <w:marTop w:val="0"/>
      <w:marBottom w:val="0"/>
      <w:divBdr>
        <w:top w:val="none" w:sz="0" w:space="0" w:color="auto"/>
        <w:left w:val="none" w:sz="0" w:space="0" w:color="auto"/>
        <w:bottom w:val="none" w:sz="0" w:space="0" w:color="auto"/>
        <w:right w:val="none" w:sz="0" w:space="0" w:color="auto"/>
      </w:divBdr>
    </w:div>
    <w:div w:id="242615581">
      <w:bodyDiv w:val="1"/>
      <w:marLeft w:val="0"/>
      <w:marRight w:val="0"/>
      <w:marTop w:val="0"/>
      <w:marBottom w:val="0"/>
      <w:divBdr>
        <w:top w:val="none" w:sz="0" w:space="0" w:color="auto"/>
        <w:left w:val="none" w:sz="0" w:space="0" w:color="auto"/>
        <w:bottom w:val="none" w:sz="0" w:space="0" w:color="auto"/>
        <w:right w:val="none" w:sz="0" w:space="0" w:color="auto"/>
      </w:divBdr>
    </w:div>
    <w:div w:id="261452602">
      <w:bodyDiv w:val="1"/>
      <w:marLeft w:val="0"/>
      <w:marRight w:val="0"/>
      <w:marTop w:val="0"/>
      <w:marBottom w:val="0"/>
      <w:divBdr>
        <w:top w:val="none" w:sz="0" w:space="0" w:color="auto"/>
        <w:left w:val="none" w:sz="0" w:space="0" w:color="auto"/>
        <w:bottom w:val="none" w:sz="0" w:space="0" w:color="auto"/>
        <w:right w:val="none" w:sz="0" w:space="0" w:color="auto"/>
      </w:divBdr>
    </w:div>
    <w:div w:id="292836689">
      <w:bodyDiv w:val="1"/>
      <w:marLeft w:val="0"/>
      <w:marRight w:val="0"/>
      <w:marTop w:val="0"/>
      <w:marBottom w:val="0"/>
      <w:divBdr>
        <w:top w:val="none" w:sz="0" w:space="0" w:color="auto"/>
        <w:left w:val="none" w:sz="0" w:space="0" w:color="auto"/>
        <w:bottom w:val="none" w:sz="0" w:space="0" w:color="auto"/>
        <w:right w:val="none" w:sz="0" w:space="0" w:color="auto"/>
      </w:divBdr>
    </w:div>
    <w:div w:id="660743797">
      <w:bodyDiv w:val="1"/>
      <w:marLeft w:val="0"/>
      <w:marRight w:val="0"/>
      <w:marTop w:val="0"/>
      <w:marBottom w:val="0"/>
      <w:divBdr>
        <w:top w:val="none" w:sz="0" w:space="0" w:color="auto"/>
        <w:left w:val="none" w:sz="0" w:space="0" w:color="auto"/>
        <w:bottom w:val="none" w:sz="0" w:space="0" w:color="auto"/>
        <w:right w:val="none" w:sz="0" w:space="0" w:color="auto"/>
      </w:divBdr>
    </w:div>
    <w:div w:id="800345881">
      <w:bodyDiv w:val="1"/>
      <w:marLeft w:val="0"/>
      <w:marRight w:val="0"/>
      <w:marTop w:val="0"/>
      <w:marBottom w:val="0"/>
      <w:divBdr>
        <w:top w:val="none" w:sz="0" w:space="0" w:color="auto"/>
        <w:left w:val="none" w:sz="0" w:space="0" w:color="auto"/>
        <w:bottom w:val="none" w:sz="0" w:space="0" w:color="auto"/>
        <w:right w:val="none" w:sz="0" w:space="0" w:color="auto"/>
      </w:divBdr>
    </w:div>
    <w:div w:id="1156190999">
      <w:bodyDiv w:val="1"/>
      <w:marLeft w:val="0"/>
      <w:marRight w:val="0"/>
      <w:marTop w:val="0"/>
      <w:marBottom w:val="0"/>
      <w:divBdr>
        <w:top w:val="none" w:sz="0" w:space="0" w:color="auto"/>
        <w:left w:val="none" w:sz="0" w:space="0" w:color="auto"/>
        <w:bottom w:val="none" w:sz="0" w:space="0" w:color="auto"/>
        <w:right w:val="none" w:sz="0" w:space="0" w:color="auto"/>
      </w:divBdr>
    </w:div>
    <w:div w:id="1374768151">
      <w:bodyDiv w:val="1"/>
      <w:marLeft w:val="0"/>
      <w:marRight w:val="0"/>
      <w:marTop w:val="0"/>
      <w:marBottom w:val="0"/>
      <w:divBdr>
        <w:top w:val="none" w:sz="0" w:space="0" w:color="auto"/>
        <w:left w:val="none" w:sz="0" w:space="0" w:color="auto"/>
        <w:bottom w:val="none" w:sz="0" w:space="0" w:color="auto"/>
        <w:right w:val="none" w:sz="0" w:space="0" w:color="auto"/>
      </w:divBdr>
    </w:div>
    <w:div w:id="1377391388">
      <w:bodyDiv w:val="1"/>
      <w:marLeft w:val="0"/>
      <w:marRight w:val="0"/>
      <w:marTop w:val="0"/>
      <w:marBottom w:val="0"/>
      <w:divBdr>
        <w:top w:val="none" w:sz="0" w:space="0" w:color="auto"/>
        <w:left w:val="none" w:sz="0" w:space="0" w:color="auto"/>
        <w:bottom w:val="none" w:sz="0" w:space="0" w:color="auto"/>
        <w:right w:val="none" w:sz="0" w:space="0" w:color="auto"/>
      </w:divBdr>
    </w:div>
    <w:div w:id="1490057698">
      <w:bodyDiv w:val="1"/>
      <w:marLeft w:val="0"/>
      <w:marRight w:val="0"/>
      <w:marTop w:val="0"/>
      <w:marBottom w:val="0"/>
      <w:divBdr>
        <w:top w:val="none" w:sz="0" w:space="0" w:color="auto"/>
        <w:left w:val="none" w:sz="0" w:space="0" w:color="auto"/>
        <w:bottom w:val="none" w:sz="0" w:space="0" w:color="auto"/>
        <w:right w:val="none" w:sz="0" w:space="0" w:color="auto"/>
      </w:divBdr>
    </w:div>
    <w:div w:id="1612858738">
      <w:bodyDiv w:val="1"/>
      <w:marLeft w:val="0"/>
      <w:marRight w:val="0"/>
      <w:marTop w:val="0"/>
      <w:marBottom w:val="0"/>
      <w:divBdr>
        <w:top w:val="none" w:sz="0" w:space="0" w:color="auto"/>
        <w:left w:val="none" w:sz="0" w:space="0" w:color="auto"/>
        <w:bottom w:val="none" w:sz="0" w:space="0" w:color="auto"/>
        <w:right w:val="none" w:sz="0" w:space="0" w:color="auto"/>
      </w:divBdr>
    </w:div>
    <w:div w:id="1785222115">
      <w:bodyDiv w:val="1"/>
      <w:marLeft w:val="0"/>
      <w:marRight w:val="0"/>
      <w:marTop w:val="0"/>
      <w:marBottom w:val="0"/>
      <w:divBdr>
        <w:top w:val="none" w:sz="0" w:space="0" w:color="auto"/>
        <w:left w:val="none" w:sz="0" w:space="0" w:color="auto"/>
        <w:bottom w:val="none" w:sz="0" w:space="0" w:color="auto"/>
        <w:right w:val="none" w:sz="0" w:space="0" w:color="auto"/>
      </w:divBdr>
    </w:div>
    <w:div w:id="2006087057">
      <w:bodyDiv w:val="1"/>
      <w:marLeft w:val="0"/>
      <w:marRight w:val="0"/>
      <w:marTop w:val="0"/>
      <w:marBottom w:val="0"/>
      <w:divBdr>
        <w:top w:val="none" w:sz="0" w:space="0" w:color="auto"/>
        <w:left w:val="none" w:sz="0" w:space="0" w:color="auto"/>
        <w:bottom w:val="none" w:sz="0" w:space="0" w:color="auto"/>
        <w:right w:val="none" w:sz="0" w:space="0" w:color="auto"/>
      </w:divBdr>
    </w:div>
    <w:div w:id="210187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378726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93/ageing/afx201"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4575</Words>
  <Characters>26080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30594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Charnelle Ricketts</dc:creator>
  <cp:keywords/>
  <dc:description/>
  <cp:lastModifiedBy>Charnelle Ricketts</cp:lastModifiedBy>
  <cp:revision>2</cp:revision>
  <dcterms:created xsi:type="dcterms:W3CDTF">2024-08-15T16:39:00Z</dcterms:created>
  <dcterms:modified xsi:type="dcterms:W3CDTF">2024-08-15T16:39:00Z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OFFICIAL</vt:lpwstr>
  </property>
  <property fmtid="{D5CDD505-2E9C-101B-9397-08002B2CF9AE}" pid="5" name="MSIP_Label_a17471b1-27ab-4640-9264-e69a67407ca3_Enabled">
    <vt:lpwstr>true</vt:lpwstr>
  </property>
  <property fmtid="{D5CDD505-2E9C-101B-9397-08002B2CF9AE}" pid="6" name="MSIP_Label_a17471b1-27ab-4640-9264-e69a67407ca3_SetDate">
    <vt:lpwstr>2023-11-27T21:15:49Z</vt:lpwstr>
  </property>
  <property fmtid="{D5CDD505-2E9C-101B-9397-08002B2CF9AE}" pid="7" name="MSIP_Label_a17471b1-27ab-4640-9264-e69a67407ca3_Method">
    <vt:lpwstr>Standard</vt:lpwstr>
  </property>
  <property fmtid="{D5CDD505-2E9C-101B-9397-08002B2CF9AE}" pid="8" name="MSIP_Label_a17471b1-27ab-4640-9264-e69a67407ca3_Name">
    <vt:lpwstr>BCC - OFFICIAL</vt:lpwstr>
  </property>
  <property fmtid="{D5CDD505-2E9C-101B-9397-08002B2CF9AE}" pid="9" name="MSIP_Label_a17471b1-27ab-4640-9264-e69a67407ca3_SiteId">
    <vt:lpwstr>699ace67-d2e4-4bcd-b303-d2bbe2b9bbf1</vt:lpwstr>
  </property>
  <property fmtid="{D5CDD505-2E9C-101B-9397-08002B2CF9AE}" pid="10" name="MSIP_Label_a17471b1-27ab-4640-9264-e69a67407ca3_ActionId">
    <vt:lpwstr>931bd0cc-0e7a-4ed5-9013-d9caa6615eed</vt:lpwstr>
  </property>
  <property fmtid="{D5CDD505-2E9C-101B-9397-08002B2CF9AE}" pid="11" name="MSIP_Label_a17471b1-27ab-4640-9264-e69a67407ca3_ContentBits">
    <vt:lpwstr>2</vt:lpwstr>
  </property>
</Properties>
</file>