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pStyle w:val="Title"/>
        <w:jc w:val="center"/>
        <w:rPr/>
      </w:pPr>
      <w:bookmarkStart w:colFirst="0" w:colLast="0" w:name="_hye8dxmv7yb" w:id="0"/>
      <w:bookmarkEnd w:id="0"/>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Title"/>
        <w:jc w:val="center"/>
        <w:rPr>
          <w:sz w:val="60"/>
          <w:szCs w:val="60"/>
        </w:rPr>
      </w:pPr>
      <w:bookmarkStart w:colFirst="0" w:colLast="0" w:name="_u9r3jcaxwjav" w:id="1"/>
      <w:bookmarkEnd w:id="1"/>
      <w:r w:rsidDel="00000000" w:rsidR="00000000" w:rsidRPr="00000000">
        <w:rPr>
          <w:sz w:val="60"/>
          <w:szCs w:val="60"/>
          <w:rtl w:val="0"/>
        </w:rPr>
        <w:t xml:space="preserve">Risk Assessment for the Loading and Firing of an AS-90 in Training Conditions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sz w:val="40"/>
          <w:szCs w:val="40"/>
        </w:rPr>
      </w:pPr>
      <w:r w:rsidDel="00000000" w:rsidR="00000000" w:rsidRPr="00000000">
        <w:rPr>
          <w:sz w:val="40"/>
          <w:szCs w:val="40"/>
          <w:rtl w:val="0"/>
        </w:rPr>
        <w:t xml:space="preserve">By Thomas Appleby (2217664)</w:t>
      </w:r>
    </w:p>
    <w:p w:rsidR="00000000" w:rsidDel="00000000" w:rsidP="00000000" w:rsidRDefault="00000000" w:rsidRPr="00000000" w14:paraId="00000006">
      <w:pPr>
        <w:jc w:val="center"/>
        <w:rPr>
          <w:sz w:val="40"/>
          <w:szCs w:val="40"/>
        </w:rPr>
      </w:pPr>
      <w:r w:rsidDel="00000000" w:rsidR="00000000" w:rsidRPr="00000000">
        <w:rPr>
          <w:rtl w:val="0"/>
        </w:rPr>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jc w:val="center"/>
        <w:rPr>
          <w:sz w:val="40"/>
          <w:szCs w:val="40"/>
        </w:rPr>
      </w:pPr>
      <w:r w:rsidDel="00000000" w:rsidR="00000000" w:rsidRPr="00000000">
        <w:rPr>
          <w:rtl w:val="0"/>
        </w:rPr>
      </w:r>
    </w:p>
    <w:p w:rsidR="00000000" w:rsidDel="00000000" w:rsidP="00000000" w:rsidRDefault="00000000" w:rsidRPr="00000000" w14:paraId="00000009">
      <w:pPr>
        <w:jc w:val="center"/>
        <w:rPr>
          <w:sz w:val="40"/>
          <w:szCs w:val="40"/>
        </w:rPr>
      </w:pPr>
      <w:r w:rsidDel="00000000" w:rsidR="00000000" w:rsidRPr="00000000">
        <w:rPr>
          <w:rtl w:val="0"/>
        </w:rPr>
      </w:r>
    </w:p>
    <w:p w:rsidR="00000000" w:rsidDel="00000000" w:rsidP="00000000" w:rsidRDefault="00000000" w:rsidRPr="00000000" w14:paraId="0000000A">
      <w:pPr>
        <w:jc w:val="center"/>
        <w:rPr>
          <w:sz w:val="40"/>
          <w:szCs w:val="40"/>
        </w:rPr>
      </w:pPr>
      <w:r w:rsidDel="00000000" w:rsidR="00000000" w:rsidRPr="00000000">
        <w:rPr>
          <w:rtl w:val="0"/>
        </w:rPr>
      </w:r>
    </w:p>
    <w:p w:rsidR="00000000" w:rsidDel="00000000" w:rsidP="00000000" w:rsidRDefault="00000000" w:rsidRPr="00000000" w14:paraId="0000000B">
      <w:pPr>
        <w:jc w:val="center"/>
        <w:rPr>
          <w:sz w:val="40"/>
          <w:szCs w:val="40"/>
        </w:rPr>
      </w:pPr>
      <w:r w:rsidDel="00000000" w:rsidR="00000000" w:rsidRPr="00000000">
        <w:rPr>
          <w:rtl w:val="0"/>
        </w:rPr>
      </w:r>
    </w:p>
    <w:p w:rsidR="00000000" w:rsidDel="00000000" w:rsidP="00000000" w:rsidRDefault="00000000" w:rsidRPr="00000000" w14:paraId="0000000C">
      <w:pPr>
        <w:jc w:val="center"/>
        <w:rPr>
          <w:sz w:val="40"/>
          <w:szCs w:val="40"/>
        </w:rPr>
      </w:pPr>
      <w:r w:rsidDel="00000000" w:rsidR="00000000" w:rsidRPr="00000000">
        <w:rPr>
          <w:rtl w:val="0"/>
        </w:rPr>
      </w:r>
    </w:p>
    <w:p w:rsidR="00000000" w:rsidDel="00000000" w:rsidP="00000000" w:rsidRDefault="00000000" w:rsidRPr="00000000" w14:paraId="0000000D">
      <w:pPr>
        <w:jc w:val="center"/>
        <w:rPr>
          <w:sz w:val="40"/>
          <w:szCs w:val="40"/>
        </w:rPr>
      </w:pPr>
      <w:r w:rsidDel="00000000" w:rsidR="00000000" w:rsidRPr="00000000">
        <w:rPr>
          <w:rtl w:val="0"/>
        </w:rPr>
      </w:r>
    </w:p>
    <w:p w:rsidR="00000000" w:rsidDel="00000000" w:rsidP="00000000" w:rsidRDefault="00000000" w:rsidRPr="00000000" w14:paraId="0000000E">
      <w:pPr>
        <w:jc w:val="center"/>
        <w:rPr>
          <w:sz w:val="40"/>
          <w:szCs w:val="40"/>
        </w:rPr>
      </w:pPr>
      <w:r w:rsidDel="00000000" w:rsidR="00000000" w:rsidRPr="00000000">
        <w:rPr>
          <w:rtl w:val="0"/>
        </w:rPr>
      </w:r>
    </w:p>
    <w:p w:rsidR="00000000" w:rsidDel="00000000" w:rsidP="00000000" w:rsidRDefault="00000000" w:rsidRPr="00000000" w14:paraId="0000000F">
      <w:pPr>
        <w:jc w:val="center"/>
        <w:rPr>
          <w:sz w:val="40"/>
          <w:szCs w:val="40"/>
        </w:rPr>
      </w:pPr>
      <w:r w:rsidDel="00000000" w:rsidR="00000000" w:rsidRPr="00000000">
        <w:rPr>
          <w:rtl w:val="0"/>
        </w:rPr>
      </w:r>
    </w:p>
    <w:p w:rsidR="00000000" w:rsidDel="00000000" w:rsidP="00000000" w:rsidRDefault="00000000" w:rsidRPr="00000000" w14:paraId="00000010">
      <w:pPr>
        <w:jc w:val="center"/>
        <w:rPr>
          <w:sz w:val="40"/>
          <w:szCs w:val="40"/>
        </w:rPr>
      </w:pPr>
      <w:r w:rsidDel="00000000" w:rsidR="00000000" w:rsidRPr="00000000">
        <w:rPr>
          <w:rtl w:val="0"/>
        </w:rPr>
      </w:r>
    </w:p>
    <w:p w:rsidR="00000000" w:rsidDel="00000000" w:rsidP="00000000" w:rsidRDefault="00000000" w:rsidRPr="00000000" w14:paraId="00000011">
      <w:pPr>
        <w:jc w:val="center"/>
        <w:rPr>
          <w:sz w:val="40"/>
          <w:szCs w:val="40"/>
        </w:rPr>
      </w:pPr>
      <w:r w:rsidDel="00000000" w:rsidR="00000000" w:rsidRPr="00000000">
        <w:rPr>
          <w:rtl w:val="0"/>
        </w:rPr>
      </w:r>
    </w:p>
    <w:p w:rsidR="00000000" w:rsidDel="00000000" w:rsidP="00000000" w:rsidRDefault="00000000" w:rsidRPr="00000000" w14:paraId="00000012">
      <w:pPr>
        <w:jc w:val="center"/>
        <w:rPr>
          <w:sz w:val="40"/>
          <w:szCs w:val="40"/>
        </w:rPr>
      </w:pPr>
      <w:r w:rsidDel="00000000" w:rsidR="00000000" w:rsidRPr="00000000">
        <w:rPr>
          <w:rtl w:val="0"/>
        </w:rPr>
      </w:r>
    </w:p>
    <w:p w:rsidR="00000000" w:rsidDel="00000000" w:rsidP="00000000" w:rsidRDefault="00000000" w:rsidRPr="00000000" w14:paraId="00000013">
      <w:pPr>
        <w:jc w:val="center"/>
        <w:rPr>
          <w:sz w:val="40"/>
          <w:szCs w:val="40"/>
        </w:rPr>
      </w:pPr>
      <w:r w:rsidDel="00000000" w:rsidR="00000000" w:rsidRPr="00000000">
        <w:rPr>
          <w:rtl w:val="0"/>
        </w:rPr>
      </w:r>
    </w:p>
    <w:p w:rsidR="00000000" w:rsidDel="00000000" w:rsidP="00000000" w:rsidRDefault="00000000" w:rsidRPr="00000000" w14:paraId="00000014">
      <w:pPr>
        <w:jc w:val="center"/>
        <w:rPr>
          <w:sz w:val="40"/>
          <w:szCs w:val="40"/>
        </w:rPr>
      </w:pPr>
      <w:r w:rsidDel="00000000" w:rsidR="00000000" w:rsidRPr="00000000">
        <w:rPr>
          <w:rtl w:val="0"/>
        </w:rPr>
      </w:r>
    </w:p>
    <w:p w:rsidR="00000000" w:rsidDel="00000000" w:rsidP="00000000" w:rsidRDefault="00000000" w:rsidRPr="00000000" w14:paraId="00000015">
      <w:pPr>
        <w:jc w:val="left"/>
        <w:rPr>
          <w:sz w:val="40"/>
          <w:szCs w:val="40"/>
        </w:rPr>
      </w:pPr>
      <w:r w:rsidDel="00000000" w:rsidR="00000000" w:rsidRPr="00000000">
        <w:rPr>
          <w:rtl w:val="0"/>
        </w:rPr>
      </w:r>
    </w:p>
    <w:p w:rsidR="00000000" w:rsidDel="00000000" w:rsidP="00000000" w:rsidRDefault="00000000" w:rsidRPr="00000000" w14:paraId="00000016">
      <w:pPr>
        <w:pStyle w:val="Heading1"/>
        <w:rPr/>
      </w:pPr>
      <w:bookmarkStart w:colFirst="0" w:colLast="0" w:name="_9fo8kauaycok" w:id="2"/>
      <w:bookmarkEnd w:id="2"/>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9fo8kauayco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tab/>
              <w:t xml:space="preserve">1</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ka9jlb7mmg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Figures</w:t>
              <w:tab/>
              <w:t xml:space="preserve">2</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de5h8yr2wpo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System Overview</w:t>
              <w:tab/>
              <w:t xml:space="preserve">3</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ey4xn8ygx61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Platform Overview</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l3u9ofllnbc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Risk Assessment Overview</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czprjhys0cn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Hazard Descriptors</w:t>
              <w:tab/>
              <w:t xml:space="preserve">4</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5xe5ucv5de2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Potential Hazards</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pStyle w:val="Heading1"/>
        <w:rPr/>
      </w:pPr>
      <w:bookmarkStart w:colFirst="0" w:colLast="0" w:name="_ydodqadrrc0o" w:id="3"/>
      <w:bookmarkEnd w:id="3"/>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1"/>
        <w:rPr/>
      </w:pPr>
      <w:bookmarkStart w:colFirst="0" w:colLast="0" w:name="_yka9jlb7mmgm" w:id="4"/>
      <w:bookmarkEnd w:id="4"/>
      <w:r w:rsidDel="00000000" w:rsidR="00000000" w:rsidRPr="00000000">
        <w:rPr>
          <w:rtl w:val="0"/>
        </w:rPr>
        <w:t xml:space="preserve">Table of Figures</w:t>
      </w:r>
    </w:p>
    <w:p w:rsidR="00000000" w:rsidDel="00000000" w:rsidP="00000000" w:rsidRDefault="00000000" w:rsidRPr="00000000" w14:paraId="00000043">
      <w:pPr>
        <w:jc w:val="center"/>
        <w:rPr/>
      </w:pPr>
      <w:r w:rsidDel="00000000" w:rsidR="00000000" w:rsidRPr="00000000">
        <w:rPr>
          <w:rtl w:val="0"/>
        </w:rPr>
        <w:t xml:space="preserve">Figure 1 - AS-90 on Range ……………………………………………………………………………. 3</w:t>
      </w:r>
    </w:p>
    <w:p w:rsidR="00000000" w:rsidDel="00000000" w:rsidP="00000000" w:rsidRDefault="00000000" w:rsidRPr="00000000" w14:paraId="00000044">
      <w:pPr>
        <w:jc w:val="center"/>
        <w:rPr/>
      </w:pPr>
      <w:r w:rsidDel="00000000" w:rsidR="00000000" w:rsidRPr="00000000">
        <w:rPr>
          <w:rtl w:val="0"/>
        </w:rPr>
        <w:t xml:space="preserve">Figure 2 - Risk Value Table ………………………………………………………………………….… 4</w:t>
      </w:r>
    </w:p>
    <w:p w:rsidR="00000000" w:rsidDel="00000000" w:rsidP="00000000" w:rsidRDefault="00000000" w:rsidRPr="00000000" w14:paraId="00000045">
      <w:pPr>
        <w:jc w:val="center"/>
        <w:rPr/>
      </w:pPr>
      <w:r w:rsidDel="00000000" w:rsidR="00000000" w:rsidRPr="00000000">
        <w:rPr>
          <w:rtl w:val="0"/>
        </w:rPr>
        <w:t xml:space="preserve">Figure 3 - Severity Table ……………………………………………………………………………….. 4</w:t>
      </w:r>
    </w:p>
    <w:p w:rsidR="00000000" w:rsidDel="00000000" w:rsidP="00000000" w:rsidRDefault="00000000" w:rsidRPr="00000000" w14:paraId="00000046">
      <w:pPr>
        <w:jc w:val="center"/>
        <w:rPr/>
      </w:pPr>
      <w:r w:rsidDel="00000000" w:rsidR="00000000" w:rsidRPr="00000000">
        <w:rPr>
          <w:rtl w:val="0"/>
        </w:rPr>
        <w:t xml:space="preserve">Figure 4 - Probability Table …………………………………………………………………………….. 5</w:t>
      </w:r>
    </w:p>
    <w:p w:rsidR="00000000" w:rsidDel="00000000" w:rsidP="00000000" w:rsidRDefault="00000000" w:rsidRPr="00000000" w14:paraId="00000047">
      <w:pPr>
        <w:jc w:val="center"/>
        <w:rPr/>
      </w:pPr>
      <w:r w:rsidDel="00000000" w:rsidR="00000000" w:rsidRPr="00000000">
        <w:rPr>
          <w:rtl w:val="0"/>
        </w:rPr>
        <w:t xml:space="preserve">Figure 5 - Headings …………………………………………………………………………………….. 5</w:t>
      </w:r>
    </w:p>
    <w:p w:rsidR="00000000" w:rsidDel="00000000" w:rsidP="00000000" w:rsidRDefault="00000000" w:rsidRPr="00000000" w14:paraId="00000048">
      <w:pPr>
        <w:jc w:val="center"/>
        <w:rPr/>
      </w:pPr>
      <w:r w:rsidDel="00000000" w:rsidR="00000000" w:rsidRPr="00000000">
        <w:rPr>
          <w:rtl w:val="0"/>
        </w:rPr>
        <w:t xml:space="preserve">Figure 6 - Unintended Initiation ……………………………………………………………………….. 6</w:t>
      </w:r>
    </w:p>
    <w:p w:rsidR="00000000" w:rsidDel="00000000" w:rsidP="00000000" w:rsidRDefault="00000000" w:rsidRPr="00000000" w14:paraId="00000049">
      <w:pPr>
        <w:jc w:val="center"/>
        <w:rPr/>
      </w:pPr>
      <w:r w:rsidDel="00000000" w:rsidR="00000000" w:rsidRPr="00000000">
        <w:rPr>
          <w:rtl w:val="0"/>
        </w:rPr>
        <w:t xml:space="preserve">Figure 7 - Gun Fires Abnormally ……………………………………………………………………… 6</w:t>
      </w:r>
    </w:p>
    <w:p w:rsidR="00000000" w:rsidDel="00000000" w:rsidP="00000000" w:rsidRDefault="00000000" w:rsidRPr="00000000" w14:paraId="0000004A">
      <w:pPr>
        <w:jc w:val="center"/>
        <w:rPr/>
      </w:pPr>
      <w:r w:rsidDel="00000000" w:rsidR="00000000" w:rsidRPr="00000000">
        <w:rPr>
          <w:rtl w:val="0"/>
        </w:rPr>
        <w:t xml:space="preserve">Figure 8 - Uncommanded Movement of Turret System ……..……………………………………... 7</w:t>
      </w:r>
    </w:p>
    <w:p w:rsidR="00000000" w:rsidDel="00000000" w:rsidP="00000000" w:rsidRDefault="00000000" w:rsidRPr="00000000" w14:paraId="0000004B">
      <w:pPr>
        <w:jc w:val="center"/>
        <w:rPr/>
      </w:pPr>
      <w:r w:rsidDel="00000000" w:rsidR="00000000" w:rsidRPr="00000000">
        <w:rPr>
          <w:rtl w:val="0"/>
        </w:rPr>
        <w:t xml:space="preserve">Figure 9 - Weapon Strikes Directly Involved Personnel ……………………………………………. 7</w:t>
      </w:r>
    </w:p>
    <w:p w:rsidR="00000000" w:rsidDel="00000000" w:rsidP="00000000" w:rsidRDefault="00000000" w:rsidRPr="00000000" w14:paraId="0000004C">
      <w:pPr>
        <w:jc w:val="center"/>
        <w:rPr/>
      </w:pPr>
      <w:r w:rsidDel="00000000" w:rsidR="00000000" w:rsidRPr="00000000">
        <w:rPr>
          <w:rtl w:val="0"/>
        </w:rPr>
        <w:t xml:space="preserve">Figure 10 - Munition Strikes Directly Involved Personnel ….………………………………………. 7</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jc w:val="right"/>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Heading1"/>
        <w:rPr/>
      </w:pPr>
      <w:bookmarkStart w:colFirst="0" w:colLast="0" w:name="_de5h8yr2wpog" w:id="5"/>
      <w:bookmarkEnd w:id="5"/>
      <w:r w:rsidDel="00000000" w:rsidR="00000000" w:rsidRPr="00000000">
        <w:rPr>
          <w:rtl w:val="0"/>
        </w:rPr>
        <w:t xml:space="preserve">System Overview</w:t>
      </w:r>
    </w:p>
    <w:p w:rsidR="00000000" w:rsidDel="00000000" w:rsidP="00000000" w:rsidRDefault="00000000" w:rsidRPr="00000000" w14:paraId="00000072">
      <w:pPr>
        <w:pStyle w:val="Heading2"/>
        <w:rPr/>
      </w:pPr>
      <w:bookmarkStart w:colFirst="0" w:colLast="0" w:name="_ey4xn8ygx61t" w:id="6"/>
      <w:bookmarkEnd w:id="6"/>
      <w:r w:rsidDel="00000000" w:rsidR="00000000" w:rsidRPr="00000000">
        <w:rPr>
          <w:rtl w:val="0"/>
        </w:rPr>
        <w:t xml:space="preserve">Platform Overview</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The AS-90 is a type of armoured self-propelled (that's where the AS derives from) artillery. It’s more officially known as gun equipment 155mm L13., 155mm refers to the diameter of the shell that is fired down the 39 calibre gun. The AS-90 is dimensioned at 9.9mX3.4mX3m and weighs 45 tonnes. Its main armament is a howitzer which is a capability that is in between the uses of a cannon and a mortar, it’s used for long-range barrage firing using a lobed shot as opposed to a tank which employs direct firing. </w:t>
      </w:r>
    </w:p>
    <w:p w:rsidR="00000000" w:rsidDel="00000000" w:rsidP="00000000" w:rsidRDefault="00000000" w:rsidRPr="00000000" w14:paraId="0000007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1004888</wp:posOffset>
            </wp:positionH>
            <wp:positionV relativeFrom="paragraph">
              <wp:posOffset>180975</wp:posOffset>
            </wp:positionV>
            <wp:extent cx="3933825" cy="2047875"/>
            <wp:effectExtent b="0" l="0" r="0" t="0"/>
            <wp:wrapSquare wrapText="bothSides" distB="114300" distT="114300" distL="114300" distR="114300"/>
            <wp:docPr id="2"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3933825" cy="2047875"/>
                    </a:xfrm>
                    <a:prstGeom prst="rect"/>
                    <a:ln/>
                  </pic:spPr>
                </pic:pic>
              </a:graphicData>
            </a:graphic>
          </wp:anchor>
        </w:drawing>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                          Figure 1 - AS-90 on Range</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2"/>
        <w:rPr/>
      </w:pPr>
      <w:bookmarkStart w:colFirst="0" w:colLast="0" w:name="_l3u9ofllnbck" w:id="7"/>
      <w:bookmarkEnd w:id="7"/>
      <w:r w:rsidDel="00000000" w:rsidR="00000000" w:rsidRPr="00000000">
        <w:rPr>
          <w:rtl w:val="0"/>
        </w:rPr>
        <w:t xml:space="preserve">Risk Assessment Overview</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Detailed in this risk assessment will be an array of potential hazards that may occur during the standard operation of the platform AS-90 in training scenarios. It will cover the hazards from unloading the shell from its appropriate packaging to the point where the shell has left the barrel and is therefore no longer in the control of the 5 man crew of the platform.</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pStyle w:val="Heading1"/>
        <w:rPr/>
      </w:pPr>
      <w:bookmarkStart w:colFirst="0" w:colLast="0" w:name="_czprjhys0cn3" w:id="8"/>
      <w:bookmarkEnd w:id="8"/>
      <w:r w:rsidDel="00000000" w:rsidR="00000000" w:rsidRPr="00000000">
        <w:rPr>
          <w:rtl w:val="0"/>
        </w:rPr>
        <w:t xml:space="preserve">Hazard Descriptors</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The severity of hazards are split up into 5 sections decreasing in severity from left to right and the probability of a hazard happening is also sectioned into 5 separate labels, these decrease in probability of occurrence as read from top to bottom. The two ratings together produce a risk value that denotes overall risk of the hazard. The greater the risk the higher the need to reduce the risk.</w:t>
      </w:r>
      <w:r w:rsidDel="00000000" w:rsidR="00000000" w:rsidRPr="00000000">
        <w:drawing>
          <wp:anchor allowOverlap="1" behindDoc="0" distB="114300" distT="114300" distL="114300" distR="114300" hidden="0" layoutInCell="1" locked="0" relativeHeight="0" simplePos="0">
            <wp:simplePos x="0" y="0"/>
            <wp:positionH relativeFrom="column">
              <wp:posOffset>-862012</wp:posOffset>
            </wp:positionH>
            <wp:positionV relativeFrom="paragraph">
              <wp:posOffset>1266825</wp:posOffset>
            </wp:positionV>
            <wp:extent cx="7669694" cy="1128713"/>
            <wp:effectExtent b="0" l="0" r="0" t="0"/>
            <wp:wrapSquare wrapText="bothSides" distB="114300" distT="114300" distL="114300" distR="114300"/>
            <wp:docPr id="12"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7669694" cy="1128713"/>
                    </a:xfrm>
                    <a:prstGeom prst="rect"/>
                    <a:ln/>
                  </pic:spPr>
                </pic:pic>
              </a:graphicData>
            </a:graphic>
          </wp:anchor>
        </w:drawing>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-857249</wp:posOffset>
            </wp:positionH>
            <wp:positionV relativeFrom="paragraph">
              <wp:posOffset>1291875</wp:posOffset>
            </wp:positionV>
            <wp:extent cx="1652588" cy="227943"/>
            <wp:effectExtent b="0" l="0" r="0" t="0"/>
            <wp:wrapSquare wrapText="bothSides" distB="114300" distT="114300" distL="114300" distR="114300"/>
            <wp:docPr id="4"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1652588" cy="227943"/>
                    </a:xfrm>
                    <a:prstGeom prst="rect"/>
                    <a:ln/>
                  </pic:spPr>
                </pic:pic>
              </a:graphicData>
            </a:graphic>
          </wp:anchor>
        </w:drawing>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In the figures below is a list of definitions for the levels of risk and the probability at which they occur. The probability table shows the probability in numerical form and in word form so it can be more easily understood. The severity list shows the level of risk valued for those as 1st party users (crew/ military observers) and 3rd party victims (civilians) as they differ in risk allowance.</w:t>
      </w:r>
    </w:p>
    <w:p w:rsidR="00000000" w:rsidDel="00000000" w:rsidP="00000000" w:rsidRDefault="00000000" w:rsidRPr="00000000" w14:paraId="0000009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-833437</wp:posOffset>
            </wp:positionH>
            <wp:positionV relativeFrom="paragraph">
              <wp:posOffset>114300</wp:posOffset>
            </wp:positionV>
            <wp:extent cx="7620000" cy="2156604"/>
            <wp:effectExtent b="0" l="0" r="0" t="0"/>
            <wp:wrapSquare wrapText="bothSides" distB="114300" distT="114300" distL="114300" distR="114300"/>
            <wp:docPr id="1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7620000" cy="2156604"/>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-857249</wp:posOffset>
            </wp:positionH>
            <wp:positionV relativeFrom="paragraph">
              <wp:posOffset>2266950</wp:posOffset>
            </wp:positionV>
            <wp:extent cx="1533525" cy="180975"/>
            <wp:effectExtent b="0" l="0" r="0" t="0"/>
            <wp:wrapSquare wrapText="bothSides" distB="114300" distT="114300" distL="114300" distR="114300"/>
            <wp:docPr id="11"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1533525" cy="180975"/>
                    </a:xfrm>
                    <a:prstGeom prst="rect"/>
                    <a:ln/>
                  </pic:spPr>
                </pic:pic>
              </a:graphicData>
            </a:graphic>
          </wp:anchor>
        </w:drawing>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-790574</wp:posOffset>
            </wp:positionH>
            <wp:positionV relativeFrom="paragraph">
              <wp:posOffset>1819275</wp:posOffset>
            </wp:positionV>
            <wp:extent cx="1666875" cy="238125"/>
            <wp:effectExtent b="0" l="0" r="0" t="0"/>
            <wp:wrapSquare wrapText="bothSides" distB="114300" distT="114300" distL="114300" distR="114300"/>
            <wp:docPr id="10" name="image13.png"/>
            <a:graphic>
              <a:graphicData uri="http://schemas.openxmlformats.org/drawingml/2006/picture">
                <pic:pic>
                  <pic:nvPicPr>
                    <pic:cNvPr id="0" name="image13.png"/>
                    <pic:cNvPicPr preferRelativeResize="0"/>
                  </pic:nvPicPr>
                  <pic:blipFill>
                    <a:blip r:embed="rId11"/>
                    <a:srcRect b="0" l="0" r="0" t="0"/>
                    <a:stretch>
                      <a:fillRect/>
                    </a:stretch>
                  </pic:blipFill>
                  <pic:spPr>
                    <a:xfrm>
                      <a:off x="0" y="0"/>
                      <a:ext cx="1666875" cy="2381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-790574</wp:posOffset>
            </wp:positionH>
            <wp:positionV relativeFrom="paragraph">
              <wp:posOffset>114300</wp:posOffset>
            </wp:positionV>
            <wp:extent cx="7543800" cy="1793280"/>
            <wp:effectExtent b="0" l="0" r="0" t="0"/>
            <wp:wrapSquare wrapText="bothSides" distB="114300" distT="114300" distL="114300" distR="114300"/>
            <wp:docPr id="7"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7543800" cy="1793280"/>
                    </a:xfrm>
                    <a:prstGeom prst="rect"/>
                    <a:ln/>
                  </pic:spPr>
                </pic:pic>
              </a:graphicData>
            </a:graphic>
          </wp:anchor>
        </w:drawing>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pStyle w:val="Heading1"/>
        <w:rPr/>
      </w:pPr>
      <w:bookmarkStart w:colFirst="0" w:colLast="0" w:name="_5xe5ucv5de2t" w:id="9"/>
      <w:bookmarkEnd w:id="9"/>
      <w:r w:rsidDel="00000000" w:rsidR="00000000" w:rsidRPr="00000000">
        <w:rPr>
          <w:rtl w:val="0"/>
        </w:rPr>
        <w:t xml:space="preserve">Potential Hazards</w:t>
      </w:r>
    </w:p>
    <w:p w:rsidR="00000000" w:rsidDel="00000000" w:rsidP="00000000" w:rsidRDefault="00000000" w:rsidRPr="00000000" w14:paraId="000000A0">
      <w:pPr>
        <w:rPr/>
      </w:pPr>
      <w:r w:rsidDel="00000000" w:rsidR="00000000" w:rsidRPr="00000000">
        <w:rPr/>
        <w:drawing>
          <wp:inline distB="114300" distT="114300" distL="114300" distR="114300">
            <wp:extent cx="6386513" cy="389532"/>
            <wp:effectExtent b="12700" l="12700" r="12700" t="12700"/>
            <wp:docPr id="8"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6386513" cy="389532"/>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1">
      <w:pPr>
        <w:rPr>
          <w:sz w:val="18"/>
          <w:szCs w:val="18"/>
        </w:rPr>
      </w:pPr>
      <w:r w:rsidDel="00000000" w:rsidR="00000000" w:rsidRPr="00000000">
        <w:rPr>
          <w:sz w:val="18"/>
          <w:szCs w:val="18"/>
          <w:rtl w:val="0"/>
        </w:rPr>
        <w:t xml:space="preserve">Figure 5 - Headings</w:t>
      </w:r>
    </w:p>
    <w:p w:rsidR="00000000" w:rsidDel="00000000" w:rsidP="00000000" w:rsidRDefault="00000000" w:rsidRPr="00000000" w14:paraId="000000A2">
      <w:pPr>
        <w:pStyle w:val="Heading2"/>
        <w:rPr/>
      </w:pPr>
      <w:bookmarkStart w:colFirst="0" w:colLast="0" w:name="_jit2ivjxj0jp" w:id="10"/>
      <w:bookmarkEnd w:id="10"/>
      <w:r w:rsidDel="00000000" w:rsidR="00000000" w:rsidRPr="00000000">
        <w:rPr/>
        <w:drawing>
          <wp:inline distB="114300" distT="114300" distL="114300" distR="114300">
            <wp:extent cx="5943600" cy="2806700"/>
            <wp:effectExtent b="12700" l="12700" r="12700" t="12700"/>
            <wp:docPr id="6"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943600" cy="28067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3">
      <w:pPr>
        <w:rPr>
          <w:sz w:val="18"/>
          <w:szCs w:val="18"/>
        </w:rPr>
      </w:pPr>
      <w:r w:rsidDel="00000000" w:rsidR="00000000" w:rsidRPr="00000000">
        <w:rPr>
          <w:sz w:val="18"/>
          <w:szCs w:val="18"/>
          <w:rtl w:val="0"/>
        </w:rPr>
        <w:t xml:space="preserve">Figure 6 - Unintended Initiation</w:t>
      </w:r>
    </w:p>
    <w:p w:rsidR="00000000" w:rsidDel="00000000" w:rsidP="00000000" w:rsidRDefault="00000000" w:rsidRPr="00000000" w14:paraId="000000A4">
      <w:pPr>
        <w:rPr>
          <w:sz w:val="18"/>
          <w:szCs w:val="18"/>
        </w:rPr>
      </w:pPr>
      <w:r w:rsidDel="00000000" w:rsidR="00000000" w:rsidRPr="00000000">
        <w:rPr>
          <w:rtl w:val="0"/>
        </w:rPr>
      </w:r>
    </w:p>
    <w:p w:rsidR="00000000" w:rsidDel="00000000" w:rsidP="00000000" w:rsidRDefault="00000000" w:rsidRPr="00000000" w14:paraId="000000A5">
      <w:pPr>
        <w:rPr>
          <w:sz w:val="18"/>
          <w:szCs w:val="18"/>
        </w:rPr>
      </w:pPr>
      <w:r w:rsidDel="00000000" w:rsidR="00000000" w:rsidRPr="00000000">
        <w:rPr>
          <w:sz w:val="18"/>
          <w:szCs w:val="18"/>
        </w:rPr>
        <w:drawing>
          <wp:inline distB="114300" distT="114300" distL="114300" distR="114300">
            <wp:extent cx="5943600" cy="3162300"/>
            <wp:effectExtent b="12700" l="12700" r="12700" t="12700"/>
            <wp:docPr id="3" name="image11.png"/>
            <a:graphic>
              <a:graphicData uri="http://schemas.openxmlformats.org/drawingml/2006/picture">
                <pic:pic>
                  <pic:nvPicPr>
                    <pic:cNvPr id="0" name="image11.png"/>
                    <pic:cNvPicPr preferRelativeResize="0"/>
                  </pic:nvPicPr>
                  <pic:blipFill>
                    <a:blip r:embed="rId15"/>
                    <a:srcRect b="0" l="0" r="0" t="0"/>
                    <a:stretch>
                      <a:fillRect/>
                    </a:stretch>
                  </pic:blipFill>
                  <pic:spPr>
                    <a:xfrm>
                      <a:off x="0" y="0"/>
                      <a:ext cx="5943600" cy="31623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6">
      <w:pPr>
        <w:rPr>
          <w:sz w:val="18"/>
          <w:szCs w:val="18"/>
        </w:rPr>
      </w:pPr>
      <w:r w:rsidDel="00000000" w:rsidR="00000000" w:rsidRPr="00000000">
        <w:rPr>
          <w:sz w:val="18"/>
          <w:szCs w:val="18"/>
          <w:rtl w:val="0"/>
        </w:rPr>
        <w:t xml:space="preserve">Figure 7 - Gun Fires Abnormally</w:t>
      </w:r>
    </w:p>
    <w:p w:rsidR="00000000" w:rsidDel="00000000" w:rsidP="00000000" w:rsidRDefault="00000000" w:rsidRPr="00000000" w14:paraId="000000A7">
      <w:pPr>
        <w:rPr>
          <w:sz w:val="18"/>
          <w:szCs w:val="18"/>
        </w:rPr>
      </w:pPr>
      <w:r w:rsidDel="00000000" w:rsidR="00000000" w:rsidRPr="00000000">
        <w:rPr>
          <w:rtl w:val="0"/>
        </w:rPr>
      </w:r>
    </w:p>
    <w:p w:rsidR="00000000" w:rsidDel="00000000" w:rsidP="00000000" w:rsidRDefault="00000000" w:rsidRPr="00000000" w14:paraId="000000A8">
      <w:pPr>
        <w:rPr>
          <w:sz w:val="18"/>
          <w:szCs w:val="18"/>
        </w:rPr>
      </w:pPr>
      <w:r w:rsidDel="00000000" w:rsidR="00000000" w:rsidRPr="00000000">
        <w:rPr>
          <w:sz w:val="18"/>
          <w:szCs w:val="18"/>
        </w:rPr>
        <w:drawing>
          <wp:inline distB="114300" distT="114300" distL="114300" distR="114300">
            <wp:extent cx="5943600" cy="1498600"/>
            <wp:effectExtent b="12700" l="12700" r="12700" t="12700"/>
            <wp:docPr id="9"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5943600" cy="14986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9">
      <w:pPr>
        <w:rPr>
          <w:sz w:val="18"/>
          <w:szCs w:val="18"/>
        </w:rPr>
      </w:pPr>
      <w:r w:rsidDel="00000000" w:rsidR="00000000" w:rsidRPr="00000000">
        <w:rPr>
          <w:sz w:val="18"/>
          <w:szCs w:val="18"/>
          <w:rtl w:val="0"/>
        </w:rPr>
        <w:t xml:space="preserve">Figure 8 - Uncommanded Movement of Turret System</w:t>
      </w:r>
    </w:p>
    <w:p w:rsidR="00000000" w:rsidDel="00000000" w:rsidP="00000000" w:rsidRDefault="00000000" w:rsidRPr="00000000" w14:paraId="000000AA">
      <w:pPr>
        <w:rPr>
          <w:sz w:val="18"/>
          <w:szCs w:val="18"/>
        </w:rPr>
      </w:pPr>
      <w:r w:rsidDel="00000000" w:rsidR="00000000" w:rsidRPr="00000000">
        <w:rPr>
          <w:rtl w:val="0"/>
        </w:rPr>
      </w:r>
    </w:p>
    <w:p w:rsidR="00000000" w:rsidDel="00000000" w:rsidP="00000000" w:rsidRDefault="00000000" w:rsidRPr="00000000" w14:paraId="000000AB">
      <w:pPr>
        <w:rPr>
          <w:sz w:val="18"/>
          <w:szCs w:val="18"/>
        </w:rPr>
      </w:pPr>
      <w:r w:rsidDel="00000000" w:rsidR="00000000" w:rsidRPr="00000000">
        <w:rPr>
          <w:sz w:val="18"/>
          <w:szCs w:val="18"/>
        </w:rPr>
        <w:drawing>
          <wp:inline distB="114300" distT="114300" distL="114300" distR="114300">
            <wp:extent cx="5943600" cy="1866900"/>
            <wp:effectExtent b="12700" l="12700" r="12700" t="12700"/>
            <wp:docPr id="5" name="image8.png"/>
            <a:graphic>
              <a:graphicData uri="http://schemas.openxmlformats.org/drawingml/2006/picture">
                <pic:pic>
                  <pic:nvPicPr>
                    <pic:cNvPr id="0" name="image8.png"/>
                    <pic:cNvPicPr preferRelativeResize="0"/>
                  </pic:nvPicPr>
                  <pic:blipFill>
                    <a:blip r:embed="rId17"/>
                    <a:srcRect b="0" l="0" r="0" t="0"/>
                    <a:stretch>
                      <a:fillRect/>
                    </a:stretch>
                  </pic:blipFill>
                  <pic:spPr>
                    <a:xfrm>
                      <a:off x="0" y="0"/>
                      <a:ext cx="5943600" cy="1866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C">
      <w:pPr>
        <w:rPr>
          <w:sz w:val="18"/>
          <w:szCs w:val="18"/>
        </w:rPr>
      </w:pPr>
      <w:r w:rsidDel="00000000" w:rsidR="00000000" w:rsidRPr="00000000">
        <w:rPr>
          <w:sz w:val="18"/>
          <w:szCs w:val="18"/>
          <w:rtl w:val="0"/>
        </w:rPr>
        <w:t xml:space="preserve">Figure 9 - Weapon Strikes Directly Involved Personnel</w:t>
      </w:r>
    </w:p>
    <w:p w:rsidR="00000000" w:rsidDel="00000000" w:rsidP="00000000" w:rsidRDefault="00000000" w:rsidRPr="00000000" w14:paraId="000000AD">
      <w:pPr>
        <w:rPr>
          <w:sz w:val="18"/>
          <w:szCs w:val="18"/>
        </w:rPr>
      </w:pPr>
      <w:r w:rsidDel="00000000" w:rsidR="00000000" w:rsidRPr="00000000">
        <w:rPr>
          <w:rtl w:val="0"/>
        </w:rPr>
      </w:r>
    </w:p>
    <w:p w:rsidR="00000000" w:rsidDel="00000000" w:rsidP="00000000" w:rsidRDefault="00000000" w:rsidRPr="00000000" w14:paraId="000000AE">
      <w:pPr>
        <w:rPr>
          <w:sz w:val="18"/>
          <w:szCs w:val="18"/>
        </w:rPr>
      </w:pPr>
      <w:r w:rsidDel="00000000" w:rsidR="00000000" w:rsidRPr="00000000">
        <w:rPr>
          <w:sz w:val="18"/>
          <w:szCs w:val="18"/>
        </w:rPr>
        <w:drawing>
          <wp:inline distB="114300" distT="114300" distL="114300" distR="114300">
            <wp:extent cx="5943600" cy="1765300"/>
            <wp:effectExtent b="12700" l="12700" r="12700" t="12700"/>
            <wp:docPr id="1"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5943600" cy="17653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F">
      <w:pPr>
        <w:rPr>
          <w:sz w:val="18"/>
          <w:szCs w:val="18"/>
        </w:rPr>
      </w:pPr>
      <w:r w:rsidDel="00000000" w:rsidR="00000000" w:rsidRPr="00000000">
        <w:rPr>
          <w:sz w:val="18"/>
          <w:szCs w:val="18"/>
          <w:rtl w:val="0"/>
        </w:rPr>
        <w:t xml:space="preserve">Figure 10 - Muntion Strikes Directly Involved Personnel</w:t>
      </w:r>
    </w:p>
    <w:p w:rsidR="00000000" w:rsidDel="00000000" w:rsidP="00000000" w:rsidRDefault="00000000" w:rsidRPr="00000000" w14:paraId="000000B0">
      <w:pPr>
        <w:rPr>
          <w:sz w:val="18"/>
          <w:szCs w:val="18"/>
        </w:rPr>
      </w:pPr>
      <w:r w:rsidDel="00000000" w:rsidR="00000000" w:rsidRPr="00000000">
        <w:rPr>
          <w:rtl w:val="0"/>
        </w:rPr>
      </w:r>
    </w:p>
    <w:p w:rsidR="00000000" w:rsidDel="00000000" w:rsidP="00000000" w:rsidRDefault="00000000" w:rsidRPr="00000000" w14:paraId="000000B1">
      <w:pPr>
        <w:rPr>
          <w:sz w:val="18"/>
          <w:szCs w:val="18"/>
        </w:rPr>
      </w:pPr>
      <w:r w:rsidDel="00000000" w:rsidR="00000000" w:rsidRPr="00000000">
        <w:rPr>
          <w:rtl w:val="0"/>
        </w:rPr>
      </w:r>
    </w:p>
    <w:p w:rsidR="00000000" w:rsidDel="00000000" w:rsidP="00000000" w:rsidRDefault="00000000" w:rsidRPr="00000000" w14:paraId="000000B2">
      <w:pPr>
        <w:rPr>
          <w:sz w:val="18"/>
          <w:szCs w:val="18"/>
        </w:rPr>
      </w:pPr>
      <w:r w:rsidDel="00000000" w:rsidR="00000000" w:rsidRPr="00000000">
        <w:rPr>
          <w:rtl w:val="0"/>
        </w:rPr>
      </w:r>
    </w:p>
    <w:p w:rsidR="00000000" w:rsidDel="00000000" w:rsidP="00000000" w:rsidRDefault="00000000" w:rsidRPr="00000000" w14:paraId="000000B3">
      <w:pPr>
        <w:rPr>
          <w:sz w:val="18"/>
          <w:szCs w:val="18"/>
        </w:rPr>
      </w:pPr>
      <w:r w:rsidDel="00000000" w:rsidR="00000000" w:rsidRPr="00000000">
        <w:rPr>
          <w:rtl w:val="0"/>
        </w:rPr>
      </w:r>
    </w:p>
    <w:p w:rsidR="00000000" w:rsidDel="00000000" w:rsidP="00000000" w:rsidRDefault="00000000" w:rsidRPr="00000000" w14:paraId="000000B4">
      <w:pPr>
        <w:rPr>
          <w:sz w:val="18"/>
          <w:szCs w:val="18"/>
        </w:rPr>
      </w:pPr>
      <w:r w:rsidDel="00000000" w:rsidR="00000000" w:rsidRPr="00000000">
        <w:rPr>
          <w:rtl w:val="0"/>
        </w:rPr>
      </w:r>
    </w:p>
    <w:p w:rsidR="00000000" w:rsidDel="00000000" w:rsidP="00000000" w:rsidRDefault="00000000" w:rsidRPr="00000000" w14:paraId="000000B5">
      <w:pPr>
        <w:rPr>
          <w:sz w:val="18"/>
          <w:szCs w:val="18"/>
        </w:rPr>
      </w:pPr>
      <w:r w:rsidDel="00000000" w:rsidR="00000000" w:rsidRPr="00000000">
        <w:rPr>
          <w:rtl w:val="0"/>
        </w:rPr>
      </w:r>
    </w:p>
    <w:p w:rsidR="00000000" w:rsidDel="00000000" w:rsidP="00000000" w:rsidRDefault="00000000" w:rsidRPr="00000000" w14:paraId="000000B6">
      <w:pPr>
        <w:rPr>
          <w:sz w:val="18"/>
          <w:szCs w:val="18"/>
        </w:rPr>
      </w:pPr>
      <w:r w:rsidDel="00000000" w:rsidR="00000000" w:rsidRPr="00000000">
        <w:rPr>
          <w:rtl w:val="0"/>
        </w:rPr>
      </w:r>
    </w:p>
    <w:p w:rsidR="00000000" w:rsidDel="00000000" w:rsidP="00000000" w:rsidRDefault="00000000" w:rsidRPr="00000000" w14:paraId="000000B7">
      <w:pPr>
        <w:rPr>
          <w:sz w:val="18"/>
          <w:szCs w:val="18"/>
        </w:rPr>
      </w:pPr>
      <w:r w:rsidDel="00000000" w:rsidR="00000000" w:rsidRPr="00000000">
        <w:rPr>
          <w:rtl w:val="0"/>
        </w:rPr>
      </w:r>
    </w:p>
    <w:p w:rsidR="00000000" w:rsidDel="00000000" w:rsidP="00000000" w:rsidRDefault="00000000" w:rsidRPr="00000000" w14:paraId="000000B8">
      <w:pPr>
        <w:rPr>
          <w:sz w:val="18"/>
          <w:szCs w:val="18"/>
        </w:rPr>
      </w:pPr>
      <w:r w:rsidDel="00000000" w:rsidR="00000000" w:rsidRPr="00000000">
        <w:rPr>
          <w:rtl w:val="0"/>
        </w:rPr>
      </w:r>
    </w:p>
    <w:p w:rsidR="00000000" w:rsidDel="00000000" w:rsidP="00000000" w:rsidRDefault="00000000" w:rsidRPr="00000000" w14:paraId="000000B9">
      <w:pPr>
        <w:rPr>
          <w:sz w:val="18"/>
          <w:szCs w:val="18"/>
        </w:rPr>
      </w:pPr>
      <w:r w:rsidDel="00000000" w:rsidR="00000000" w:rsidRPr="00000000">
        <w:rPr>
          <w:rtl w:val="0"/>
        </w:rPr>
      </w:r>
    </w:p>
    <w:p w:rsidR="00000000" w:rsidDel="00000000" w:rsidP="00000000" w:rsidRDefault="00000000" w:rsidRPr="00000000" w14:paraId="000000BA">
      <w:pPr>
        <w:rPr>
          <w:sz w:val="18"/>
          <w:szCs w:val="18"/>
        </w:rPr>
      </w:pPr>
      <w:r w:rsidDel="00000000" w:rsidR="00000000" w:rsidRPr="00000000">
        <w:rPr>
          <w:rtl w:val="0"/>
        </w:rPr>
      </w:r>
    </w:p>
    <w:p w:rsidR="00000000" w:rsidDel="00000000" w:rsidP="00000000" w:rsidRDefault="00000000" w:rsidRPr="00000000" w14:paraId="000000BB">
      <w:pPr>
        <w:rPr>
          <w:sz w:val="18"/>
          <w:szCs w:val="18"/>
        </w:rPr>
      </w:pPr>
      <w:r w:rsidDel="00000000" w:rsidR="00000000" w:rsidRPr="00000000">
        <w:rPr>
          <w:rtl w:val="0"/>
        </w:rPr>
      </w:r>
    </w:p>
    <w:p w:rsidR="00000000" w:rsidDel="00000000" w:rsidP="00000000" w:rsidRDefault="00000000" w:rsidRPr="00000000" w14:paraId="000000BC">
      <w:pPr>
        <w:rPr>
          <w:sz w:val="18"/>
          <w:szCs w:val="18"/>
        </w:rPr>
      </w:pPr>
      <w:r w:rsidDel="00000000" w:rsidR="00000000" w:rsidRPr="00000000">
        <w:rPr>
          <w:rtl w:val="0"/>
        </w:rPr>
      </w:r>
    </w:p>
    <w:p w:rsidR="00000000" w:rsidDel="00000000" w:rsidP="00000000" w:rsidRDefault="00000000" w:rsidRPr="00000000" w14:paraId="000000BD">
      <w:pPr>
        <w:rPr>
          <w:sz w:val="18"/>
          <w:szCs w:val="18"/>
        </w:rPr>
      </w:pPr>
      <w:r w:rsidDel="00000000" w:rsidR="00000000" w:rsidRPr="00000000">
        <w:rPr>
          <w:rtl w:val="0"/>
        </w:rPr>
      </w:r>
    </w:p>
    <w:p w:rsidR="00000000" w:rsidDel="00000000" w:rsidP="00000000" w:rsidRDefault="00000000" w:rsidRPr="00000000" w14:paraId="000000BE">
      <w:pPr>
        <w:pStyle w:val="Title"/>
        <w:jc w:val="center"/>
        <w:rPr>
          <w:sz w:val="60"/>
          <w:szCs w:val="60"/>
        </w:rPr>
      </w:pPr>
      <w:bookmarkStart w:colFirst="0" w:colLast="0" w:name="_q9ymcby1uor1" w:id="11"/>
      <w:bookmarkEnd w:id="11"/>
      <w:r w:rsidDel="00000000" w:rsidR="00000000" w:rsidRPr="00000000">
        <w:rPr>
          <w:sz w:val="60"/>
          <w:szCs w:val="60"/>
          <w:rtl w:val="0"/>
        </w:rPr>
        <w:t xml:space="preserve">ALARP Report on when Munition Strikes Directly Involved Personnel</w:t>
      </w:r>
    </w:p>
    <w:p w:rsidR="00000000" w:rsidDel="00000000" w:rsidP="00000000" w:rsidRDefault="00000000" w:rsidRPr="00000000" w14:paraId="000000BF">
      <w:pPr>
        <w:jc w:val="left"/>
        <w:rPr/>
      </w:pPr>
      <w:r w:rsidDel="00000000" w:rsidR="00000000" w:rsidRPr="00000000">
        <w:rPr>
          <w:rtl w:val="0"/>
        </w:rPr>
      </w:r>
    </w:p>
    <w:p w:rsidR="00000000" w:rsidDel="00000000" w:rsidP="00000000" w:rsidRDefault="00000000" w:rsidRPr="00000000" w14:paraId="000000C0">
      <w:pPr>
        <w:jc w:val="center"/>
        <w:rPr>
          <w:sz w:val="40"/>
          <w:szCs w:val="40"/>
        </w:rPr>
      </w:pPr>
      <w:r w:rsidDel="00000000" w:rsidR="00000000" w:rsidRPr="00000000">
        <w:rPr>
          <w:sz w:val="40"/>
          <w:szCs w:val="40"/>
          <w:rtl w:val="0"/>
        </w:rPr>
        <w:t xml:space="preserve">By Thomas Appleby (2217664)</w:t>
      </w:r>
    </w:p>
    <w:p w:rsidR="00000000" w:rsidDel="00000000" w:rsidP="00000000" w:rsidRDefault="00000000" w:rsidRPr="00000000" w14:paraId="000000C1">
      <w:pPr>
        <w:jc w:val="center"/>
        <w:rPr>
          <w:sz w:val="40"/>
          <w:szCs w:val="40"/>
        </w:rPr>
      </w:pPr>
      <w:r w:rsidDel="00000000" w:rsidR="00000000" w:rsidRPr="00000000">
        <w:rPr>
          <w:rtl w:val="0"/>
        </w:rPr>
      </w:r>
    </w:p>
    <w:p w:rsidR="00000000" w:rsidDel="00000000" w:rsidP="00000000" w:rsidRDefault="00000000" w:rsidRPr="00000000" w14:paraId="000000C2">
      <w:pPr>
        <w:jc w:val="center"/>
        <w:rPr>
          <w:sz w:val="40"/>
          <w:szCs w:val="40"/>
        </w:rPr>
      </w:pPr>
      <w:r w:rsidDel="00000000" w:rsidR="00000000" w:rsidRPr="00000000">
        <w:rPr>
          <w:rtl w:val="0"/>
        </w:rPr>
      </w:r>
    </w:p>
    <w:p w:rsidR="00000000" w:rsidDel="00000000" w:rsidP="00000000" w:rsidRDefault="00000000" w:rsidRPr="00000000" w14:paraId="000000C3">
      <w:pPr>
        <w:jc w:val="center"/>
        <w:rPr>
          <w:sz w:val="40"/>
          <w:szCs w:val="40"/>
        </w:rPr>
      </w:pPr>
      <w:r w:rsidDel="00000000" w:rsidR="00000000" w:rsidRPr="00000000">
        <w:rPr>
          <w:rtl w:val="0"/>
        </w:rPr>
      </w:r>
    </w:p>
    <w:p w:rsidR="00000000" w:rsidDel="00000000" w:rsidP="00000000" w:rsidRDefault="00000000" w:rsidRPr="00000000" w14:paraId="000000C4">
      <w:pPr>
        <w:jc w:val="center"/>
        <w:rPr>
          <w:sz w:val="40"/>
          <w:szCs w:val="40"/>
        </w:rPr>
      </w:pPr>
      <w:r w:rsidDel="00000000" w:rsidR="00000000" w:rsidRPr="00000000">
        <w:rPr>
          <w:rtl w:val="0"/>
        </w:rPr>
      </w:r>
    </w:p>
    <w:p w:rsidR="00000000" w:rsidDel="00000000" w:rsidP="00000000" w:rsidRDefault="00000000" w:rsidRPr="00000000" w14:paraId="000000C5">
      <w:pPr>
        <w:jc w:val="center"/>
        <w:rPr>
          <w:sz w:val="40"/>
          <w:szCs w:val="40"/>
        </w:rPr>
      </w:pPr>
      <w:r w:rsidDel="00000000" w:rsidR="00000000" w:rsidRPr="00000000">
        <w:rPr>
          <w:rtl w:val="0"/>
        </w:rPr>
      </w:r>
    </w:p>
    <w:p w:rsidR="00000000" w:rsidDel="00000000" w:rsidP="00000000" w:rsidRDefault="00000000" w:rsidRPr="00000000" w14:paraId="000000C6">
      <w:pPr>
        <w:jc w:val="center"/>
        <w:rPr>
          <w:sz w:val="40"/>
          <w:szCs w:val="40"/>
        </w:rPr>
      </w:pPr>
      <w:r w:rsidDel="00000000" w:rsidR="00000000" w:rsidRPr="00000000">
        <w:rPr>
          <w:rtl w:val="0"/>
        </w:rPr>
      </w:r>
    </w:p>
    <w:p w:rsidR="00000000" w:rsidDel="00000000" w:rsidP="00000000" w:rsidRDefault="00000000" w:rsidRPr="00000000" w14:paraId="000000C7">
      <w:pPr>
        <w:jc w:val="center"/>
        <w:rPr>
          <w:sz w:val="40"/>
          <w:szCs w:val="40"/>
        </w:rPr>
      </w:pPr>
      <w:r w:rsidDel="00000000" w:rsidR="00000000" w:rsidRPr="00000000">
        <w:rPr>
          <w:rtl w:val="0"/>
        </w:rPr>
      </w:r>
    </w:p>
    <w:p w:rsidR="00000000" w:rsidDel="00000000" w:rsidP="00000000" w:rsidRDefault="00000000" w:rsidRPr="00000000" w14:paraId="000000C8">
      <w:pPr>
        <w:jc w:val="center"/>
        <w:rPr>
          <w:sz w:val="40"/>
          <w:szCs w:val="40"/>
        </w:rPr>
      </w:pPr>
      <w:r w:rsidDel="00000000" w:rsidR="00000000" w:rsidRPr="00000000">
        <w:rPr>
          <w:rtl w:val="0"/>
        </w:rPr>
      </w:r>
    </w:p>
    <w:p w:rsidR="00000000" w:rsidDel="00000000" w:rsidP="00000000" w:rsidRDefault="00000000" w:rsidRPr="00000000" w14:paraId="000000C9">
      <w:pPr>
        <w:jc w:val="center"/>
        <w:rPr>
          <w:sz w:val="40"/>
          <w:szCs w:val="40"/>
        </w:rPr>
      </w:pPr>
      <w:r w:rsidDel="00000000" w:rsidR="00000000" w:rsidRPr="00000000">
        <w:rPr>
          <w:rtl w:val="0"/>
        </w:rPr>
      </w:r>
    </w:p>
    <w:p w:rsidR="00000000" w:rsidDel="00000000" w:rsidP="00000000" w:rsidRDefault="00000000" w:rsidRPr="00000000" w14:paraId="000000CA">
      <w:pPr>
        <w:jc w:val="center"/>
        <w:rPr>
          <w:sz w:val="40"/>
          <w:szCs w:val="40"/>
        </w:rPr>
      </w:pPr>
      <w:r w:rsidDel="00000000" w:rsidR="00000000" w:rsidRPr="00000000">
        <w:rPr>
          <w:rtl w:val="0"/>
        </w:rPr>
      </w:r>
    </w:p>
    <w:p w:rsidR="00000000" w:rsidDel="00000000" w:rsidP="00000000" w:rsidRDefault="00000000" w:rsidRPr="00000000" w14:paraId="000000CB">
      <w:pPr>
        <w:jc w:val="center"/>
        <w:rPr>
          <w:sz w:val="40"/>
          <w:szCs w:val="40"/>
        </w:rPr>
      </w:pPr>
      <w:r w:rsidDel="00000000" w:rsidR="00000000" w:rsidRPr="00000000">
        <w:rPr>
          <w:rtl w:val="0"/>
        </w:rPr>
      </w:r>
    </w:p>
    <w:p w:rsidR="00000000" w:rsidDel="00000000" w:rsidP="00000000" w:rsidRDefault="00000000" w:rsidRPr="00000000" w14:paraId="000000CC">
      <w:pPr>
        <w:jc w:val="center"/>
        <w:rPr>
          <w:sz w:val="40"/>
          <w:szCs w:val="40"/>
        </w:rPr>
      </w:pPr>
      <w:r w:rsidDel="00000000" w:rsidR="00000000" w:rsidRPr="00000000">
        <w:rPr>
          <w:rtl w:val="0"/>
        </w:rPr>
      </w:r>
    </w:p>
    <w:p w:rsidR="00000000" w:rsidDel="00000000" w:rsidP="00000000" w:rsidRDefault="00000000" w:rsidRPr="00000000" w14:paraId="000000CD">
      <w:pPr>
        <w:jc w:val="center"/>
        <w:rPr>
          <w:sz w:val="40"/>
          <w:szCs w:val="40"/>
        </w:rPr>
      </w:pPr>
      <w:r w:rsidDel="00000000" w:rsidR="00000000" w:rsidRPr="00000000">
        <w:rPr>
          <w:rtl w:val="0"/>
        </w:rPr>
      </w:r>
    </w:p>
    <w:p w:rsidR="00000000" w:rsidDel="00000000" w:rsidP="00000000" w:rsidRDefault="00000000" w:rsidRPr="00000000" w14:paraId="000000CE">
      <w:pPr>
        <w:jc w:val="center"/>
        <w:rPr>
          <w:sz w:val="40"/>
          <w:szCs w:val="40"/>
        </w:rPr>
      </w:pPr>
      <w:r w:rsidDel="00000000" w:rsidR="00000000" w:rsidRPr="00000000">
        <w:rPr>
          <w:rtl w:val="0"/>
        </w:rPr>
      </w:r>
    </w:p>
    <w:p w:rsidR="00000000" w:rsidDel="00000000" w:rsidP="00000000" w:rsidRDefault="00000000" w:rsidRPr="00000000" w14:paraId="000000CF">
      <w:pPr>
        <w:jc w:val="center"/>
        <w:rPr>
          <w:sz w:val="40"/>
          <w:szCs w:val="40"/>
        </w:rPr>
      </w:pPr>
      <w:r w:rsidDel="00000000" w:rsidR="00000000" w:rsidRPr="00000000">
        <w:rPr>
          <w:rtl w:val="0"/>
        </w:rPr>
      </w:r>
    </w:p>
    <w:p w:rsidR="00000000" w:rsidDel="00000000" w:rsidP="00000000" w:rsidRDefault="00000000" w:rsidRPr="00000000" w14:paraId="000000D0">
      <w:pPr>
        <w:jc w:val="center"/>
        <w:rPr>
          <w:sz w:val="40"/>
          <w:szCs w:val="40"/>
        </w:rPr>
      </w:pPr>
      <w:r w:rsidDel="00000000" w:rsidR="00000000" w:rsidRPr="00000000">
        <w:rPr>
          <w:rtl w:val="0"/>
        </w:rPr>
      </w:r>
    </w:p>
    <w:p w:rsidR="00000000" w:rsidDel="00000000" w:rsidP="00000000" w:rsidRDefault="00000000" w:rsidRPr="00000000" w14:paraId="000000D1">
      <w:pPr>
        <w:jc w:val="left"/>
        <w:rPr>
          <w:sz w:val="40"/>
          <w:szCs w:val="40"/>
        </w:rPr>
      </w:pPr>
      <w:r w:rsidDel="00000000" w:rsidR="00000000" w:rsidRPr="00000000">
        <w:rPr>
          <w:rtl w:val="0"/>
        </w:rPr>
      </w:r>
    </w:p>
    <w:p w:rsidR="00000000" w:rsidDel="00000000" w:rsidP="00000000" w:rsidRDefault="00000000" w:rsidRPr="00000000" w14:paraId="000000D2">
      <w:pPr>
        <w:pStyle w:val="Heading1"/>
        <w:jc w:val="left"/>
        <w:rPr/>
      </w:pPr>
      <w:bookmarkStart w:colFirst="0" w:colLast="0" w:name="_a4enh76fwrwa" w:id="12"/>
      <w:bookmarkEnd w:id="12"/>
      <w:r w:rsidDel="00000000" w:rsidR="00000000" w:rsidRPr="00000000">
        <w:rPr>
          <w:rtl w:val="0"/>
        </w:rPr>
      </w:r>
    </w:p>
    <w:p w:rsidR="00000000" w:rsidDel="00000000" w:rsidP="00000000" w:rsidRDefault="00000000" w:rsidRPr="00000000" w14:paraId="000000D3">
      <w:pPr>
        <w:pStyle w:val="Heading1"/>
        <w:jc w:val="left"/>
        <w:rPr/>
      </w:pPr>
      <w:bookmarkStart w:colFirst="0" w:colLast="0" w:name="_b453oqhbklb8" w:id="13"/>
      <w:bookmarkEnd w:id="13"/>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D4">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b453oqhbklb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tab/>
              <w:t xml:space="preserve">9</w:t>
            </w:r>
          </w:hyperlink>
          <w:r w:rsidDel="00000000" w:rsidR="00000000" w:rsidRPr="00000000">
            <w:rPr>
              <w:rtl w:val="0"/>
            </w:rPr>
          </w:r>
        </w:p>
        <w:p w:rsidR="00000000" w:rsidDel="00000000" w:rsidP="00000000" w:rsidRDefault="00000000" w:rsidRPr="00000000" w14:paraId="000000D5">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qotpokpiykh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Hazard Background</w:t>
              <w:tab/>
              <w:t xml:space="preserve">10</w:t>
            </w:r>
          </w:hyperlink>
          <w:r w:rsidDel="00000000" w:rsidR="00000000" w:rsidRPr="00000000">
            <w:rPr>
              <w:rtl w:val="0"/>
            </w:rPr>
          </w:r>
        </w:p>
        <w:p w:rsidR="00000000" w:rsidDel="00000000" w:rsidP="00000000" w:rsidRDefault="00000000" w:rsidRPr="00000000" w14:paraId="000000D6">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3kc7m5qtbox">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Potential risks</w:t>
              <w:tab/>
              <w:t xml:space="preserve">10</w:t>
            </w:r>
          </w:hyperlink>
          <w:r w:rsidDel="00000000" w:rsidR="00000000" w:rsidRPr="00000000">
            <w:rPr>
              <w:rtl w:val="0"/>
            </w:rPr>
          </w:r>
        </w:p>
        <w:p w:rsidR="00000000" w:rsidDel="00000000" w:rsidP="00000000" w:rsidRDefault="00000000" w:rsidRPr="00000000" w14:paraId="000000D7">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qpruahqisuq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Training</w:t>
              <w:tab/>
              <w:t xml:space="preserve">10</w:t>
            </w:r>
          </w:hyperlink>
          <w:r w:rsidDel="00000000" w:rsidR="00000000" w:rsidRPr="00000000">
            <w:rPr>
              <w:rtl w:val="0"/>
            </w:rPr>
          </w:r>
        </w:p>
        <w:p w:rsidR="00000000" w:rsidDel="00000000" w:rsidP="00000000" w:rsidRDefault="00000000" w:rsidRPr="00000000" w14:paraId="000000D8">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ugxmj0p5me0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Human Error</w:t>
              <w:tab/>
              <w:t xml:space="preserve">10</w:t>
            </w:r>
          </w:hyperlink>
          <w:r w:rsidDel="00000000" w:rsidR="00000000" w:rsidRPr="00000000">
            <w:rPr>
              <w:rtl w:val="0"/>
            </w:rPr>
          </w:r>
        </w:p>
        <w:p w:rsidR="00000000" w:rsidDel="00000000" w:rsidP="00000000" w:rsidRDefault="00000000" w:rsidRPr="00000000" w14:paraId="000000D9">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v0g59tu4xro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w:t>
              <w:tab/>
              <w:t xml:space="preserve">11</w:t>
            </w:r>
          </w:hyperlink>
          <w:r w:rsidDel="00000000" w:rsidR="00000000" w:rsidRPr="00000000">
            <w:rPr>
              <w:rtl w:val="0"/>
            </w:rPr>
          </w:r>
        </w:p>
        <w:p w:rsidR="00000000" w:rsidDel="00000000" w:rsidP="00000000" w:rsidRDefault="00000000" w:rsidRPr="00000000" w14:paraId="000000D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xz4b11ph9bd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Mechanical Failure</w:t>
              <w:tab/>
              <w:t xml:space="preserve">11</w:t>
            </w:r>
          </w:hyperlink>
          <w:r w:rsidDel="00000000" w:rsidR="00000000" w:rsidRPr="00000000">
            <w:rPr>
              <w:rtl w:val="0"/>
            </w:rPr>
          </w:r>
        </w:p>
        <w:p w:rsidR="00000000" w:rsidDel="00000000" w:rsidP="00000000" w:rsidRDefault="00000000" w:rsidRPr="00000000" w14:paraId="000000DB">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bl4sfqvh4z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Preventative measures</w:t>
              <w:tab/>
              <w:t xml:space="preserve">11</w:t>
            </w:r>
          </w:hyperlink>
          <w:r w:rsidDel="00000000" w:rsidR="00000000" w:rsidRPr="00000000">
            <w:rPr>
              <w:rtl w:val="0"/>
            </w:rPr>
          </w:r>
        </w:p>
        <w:p w:rsidR="00000000" w:rsidDel="00000000" w:rsidP="00000000" w:rsidRDefault="00000000" w:rsidRPr="00000000" w14:paraId="000000DC">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7dcvjq92aa4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Training</w:t>
              <w:tab/>
              <w:t xml:space="preserve">11</w:t>
            </w:r>
          </w:hyperlink>
          <w:r w:rsidDel="00000000" w:rsidR="00000000" w:rsidRPr="00000000">
            <w:rPr>
              <w:rtl w:val="0"/>
            </w:rPr>
          </w:r>
        </w:p>
        <w:p w:rsidR="00000000" w:rsidDel="00000000" w:rsidP="00000000" w:rsidRDefault="00000000" w:rsidRPr="00000000" w14:paraId="000000DD">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e7se93py2oi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Regular Maintenance</w:t>
              <w:tab/>
              <w:t xml:space="preserve">11</w:t>
            </w:r>
          </w:hyperlink>
          <w:r w:rsidDel="00000000" w:rsidR="00000000" w:rsidRPr="00000000">
            <w:rPr>
              <w:rtl w:val="0"/>
            </w:rPr>
          </w:r>
        </w:p>
        <w:p w:rsidR="00000000" w:rsidDel="00000000" w:rsidP="00000000" w:rsidRDefault="00000000" w:rsidRPr="00000000" w14:paraId="000000DE">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js6qp16qaun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Correct Operating Procedure</w:t>
              <w:tab/>
              <w:t xml:space="preserve">11</w:t>
            </w:r>
          </w:hyperlink>
          <w:r w:rsidDel="00000000" w:rsidR="00000000" w:rsidRPr="00000000">
            <w:rPr>
              <w:rtl w:val="0"/>
            </w:rPr>
          </w:r>
        </w:p>
        <w:p w:rsidR="00000000" w:rsidDel="00000000" w:rsidP="00000000" w:rsidRDefault="00000000" w:rsidRPr="00000000" w14:paraId="000000DF">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kevnoee851m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Adequate PPE</w:t>
              <w:tab/>
              <w:t xml:space="preserve">12</w:t>
            </w:r>
          </w:hyperlink>
          <w:r w:rsidDel="00000000" w:rsidR="00000000" w:rsidRPr="00000000">
            <w:rPr>
              <w:rtl w:val="0"/>
            </w:rPr>
          </w:r>
        </w:p>
        <w:p w:rsidR="00000000" w:rsidDel="00000000" w:rsidP="00000000" w:rsidRDefault="00000000" w:rsidRPr="00000000" w14:paraId="000000E0">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6urrmobb9x1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E1">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c7wdiww8xqu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E2">
      <w:pPr>
        <w:pStyle w:val="Heading1"/>
        <w:jc w:val="left"/>
        <w:rPr/>
      </w:pPr>
      <w:bookmarkStart w:colFirst="0" w:colLast="0" w:name="_bqpsazfo8d4a" w:id="14"/>
      <w:bookmarkEnd w:id="14"/>
      <w:r w:rsidDel="00000000" w:rsidR="00000000" w:rsidRPr="00000000">
        <w:rPr>
          <w:rtl w:val="0"/>
        </w:rPr>
      </w:r>
    </w:p>
    <w:p w:rsidR="00000000" w:rsidDel="00000000" w:rsidP="00000000" w:rsidRDefault="00000000" w:rsidRPr="00000000" w14:paraId="000000E3">
      <w:pPr>
        <w:jc w:val="left"/>
        <w:rPr/>
      </w:pPr>
      <w:r w:rsidDel="00000000" w:rsidR="00000000" w:rsidRPr="00000000">
        <w:rPr>
          <w:rtl w:val="0"/>
        </w:rPr>
      </w:r>
    </w:p>
    <w:p w:rsidR="00000000" w:rsidDel="00000000" w:rsidP="00000000" w:rsidRDefault="00000000" w:rsidRPr="00000000" w14:paraId="000000E4">
      <w:pPr>
        <w:jc w:val="left"/>
        <w:rPr/>
      </w:pPr>
      <w:r w:rsidDel="00000000" w:rsidR="00000000" w:rsidRPr="00000000">
        <w:rPr>
          <w:rtl w:val="0"/>
        </w:rPr>
      </w:r>
    </w:p>
    <w:p w:rsidR="00000000" w:rsidDel="00000000" w:rsidP="00000000" w:rsidRDefault="00000000" w:rsidRPr="00000000" w14:paraId="000000E5">
      <w:pPr>
        <w:jc w:val="left"/>
        <w:rPr/>
      </w:pPr>
      <w:r w:rsidDel="00000000" w:rsidR="00000000" w:rsidRPr="00000000">
        <w:rPr>
          <w:rtl w:val="0"/>
        </w:rPr>
      </w:r>
    </w:p>
    <w:p w:rsidR="00000000" w:rsidDel="00000000" w:rsidP="00000000" w:rsidRDefault="00000000" w:rsidRPr="00000000" w14:paraId="000000E6">
      <w:pPr>
        <w:jc w:val="left"/>
        <w:rPr/>
      </w:pPr>
      <w:r w:rsidDel="00000000" w:rsidR="00000000" w:rsidRPr="00000000">
        <w:rPr>
          <w:rtl w:val="0"/>
        </w:rPr>
      </w:r>
    </w:p>
    <w:p w:rsidR="00000000" w:rsidDel="00000000" w:rsidP="00000000" w:rsidRDefault="00000000" w:rsidRPr="00000000" w14:paraId="000000E7">
      <w:pPr>
        <w:jc w:val="left"/>
        <w:rPr/>
      </w:pPr>
      <w:r w:rsidDel="00000000" w:rsidR="00000000" w:rsidRPr="00000000">
        <w:rPr>
          <w:rtl w:val="0"/>
        </w:rPr>
      </w:r>
    </w:p>
    <w:p w:rsidR="00000000" w:rsidDel="00000000" w:rsidP="00000000" w:rsidRDefault="00000000" w:rsidRPr="00000000" w14:paraId="000000E8">
      <w:pPr>
        <w:jc w:val="left"/>
        <w:rPr/>
      </w:pPr>
      <w:r w:rsidDel="00000000" w:rsidR="00000000" w:rsidRPr="00000000">
        <w:rPr>
          <w:rtl w:val="0"/>
        </w:rPr>
      </w:r>
    </w:p>
    <w:p w:rsidR="00000000" w:rsidDel="00000000" w:rsidP="00000000" w:rsidRDefault="00000000" w:rsidRPr="00000000" w14:paraId="000000E9">
      <w:pPr>
        <w:jc w:val="left"/>
        <w:rPr/>
      </w:pPr>
      <w:r w:rsidDel="00000000" w:rsidR="00000000" w:rsidRPr="00000000">
        <w:rPr>
          <w:rtl w:val="0"/>
        </w:rPr>
      </w:r>
    </w:p>
    <w:p w:rsidR="00000000" w:rsidDel="00000000" w:rsidP="00000000" w:rsidRDefault="00000000" w:rsidRPr="00000000" w14:paraId="000000EA">
      <w:pPr>
        <w:jc w:val="left"/>
        <w:rPr/>
      </w:pPr>
      <w:r w:rsidDel="00000000" w:rsidR="00000000" w:rsidRPr="00000000">
        <w:rPr>
          <w:rtl w:val="0"/>
        </w:rPr>
      </w:r>
    </w:p>
    <w:p w:rsidR="00000000" w:rsidDel="00000000" w:rsidP="00000000" w:rsidRDefault="00000000" w:rsidRPr="00000000" w14:paraId="000000EB">
      <w:pPr>
        <w:jc w:val="left"/>
        <w:rPr/>
      </w:pPr>
      <w:r w:rsidDel="00000000" w:rsidR="00000000" w:rsidRPr="00000000">
        <w:rPr>
          <w:rtl w:val="0"/>
        </w:rPr>
      </w:r>
    </w:p>
    <w:p w:rsidR="00000000" w:rsidDel="00000000" w:rsidP="00000000" w:rsidRDefault="00000000" w:rsidRPr="00000000" w14:paraId="000000EC">
      <w:pPr>
        <w:jc w:val="left"/>
        <w:rPr/>
      </w:pPr>
      <w:r w:rsidDel="00000000" w:rsidR="00000000" w:rsidRPr="00000000">
        <w:rPr>
          <w:rtl w:val="0"/>
        </w:rPr>
      </w:r>
    </w:p>
    <w:p w:rsidR="00000000" w:rsidDel="00000000" w:rsidP="00000000" w:rsidRDefault="00000000" w:rsidRPr="00000000" w14:paraId="000000ED">
      <w:pPr>
        <w:jc w:val="left"/>
        <w:rPr/>
      </w:pPr>
      <w:r w:rsidDel="00000000" w:rsidR="00000000" w:rsidRPr="00000000">
        <w:rPr>
          <w:rtl w:val="0"/>
        </w:rPr>
      </w:r>
    </w:p>
    <w:p w:rsidR="00000000" w:rsidDel="00000000" w:rsidP="00000000" w:rsidRDefault="00000000" w:rsidRPr="00000000" w14:paraId="000000EE">
      <w:pPr>
        <w:jc w:val="left"/>
        <w:rPr/>
      </w:pPr>
      <w:r w:rsidDel="00000000" w:rsidR="00000000" w:rsidRPr="00000000">
        <w:rPr>
          <w:rtl w:val="0"/>
        </w:rPr>
      </w:r>
    </w:p>
    <w:p w:rsidR="00000000" w:rsidDel="00000000" w:rsidP="00000000" w:rsidRDefault="00000000" w:rsidRPr="00000000" w14:paraId="000000EF">
      <w:pPr>
        <w:jc w:val="left"/>
        <w:rPr/>
      </w:pPr>
      <w:r w:rsidDel="00000000" w:rsidR="00000000" w:rsidRPr="00000000">
        <w:rPr>
          <w:rtl w:val="0"/>
        </w:rPr>
      </w:r>
    </w:p>
    <w:p w:rsidR="00000000" w:rsidDel="00000000" w:rsidP="00000000" w:rsidRDefault="00000000" w:rsidRPr="00000000" w14:paraId="000000F0">
      <w:pPr>
        <w:jc w:val="left"/>
        <w:rPr/>
      </w:pPr>
      <w:r w:rsidDel="00000000" w:rsidR="00000000" w:rsidRPr="00000000">
        <w:rPr>
          <w:rtl w:val="0"/>
        </w:rPr>
      </w:r>
    </w:p>
    <w:p w:rsidR="00000000" w:rsidDel="00000000" w:rsidP="00000000" w:rsidRDefault="00000000" w:rsidRPr="00000000" w14:paraId="000000F1">
      <w:pPr>
        <w:jc w:val="left"/>
        <w:rPr/>
      </w:pPr>
      <w:r w:rsidDel="00000000" w:rsidR="00000000" w:rsidRPr="00000000">
        <w:rPr>
          <w:rtl w:val="0"/>
        </w:rPr>
      </w:r>
    </w:p>
    <w:p w:rsidR="00000000" w:rsidDel="00000000" w:rsidP="00000000" w:rsidRDefault="00000000" w:rsidRPr="00000000" w14:paraId="000000F2">
      <w:pPr>
        <w:jc w:val="left"/>
        <w:rPr/>
      </w:pPr>
      <w:r w:rsidDel="00000000" w:rsidR="00000000" w:rsidRPr="00000000">
        <w:rPr>
          <w:rtl w:val="0"/>
        </w:rPr>
      </w:r>
    </w:p>
    <w:p w:rsidR="00000000" w:rsidDel="00000000" w:rsidP="00000000" w:rsidRDefault="00000000" w:rsidRPr="00000000" w14:paraId="000000F3">
      <w:pPr>
        <w:jc w:val="left"/>
        <w:rPr/>
      </w:pPr>
      <w:r w:rsidDel="00000000" w:rsidR="00000000" w:rsidRPr="00000000">
        <w:rPr>
          <w:rtl w:val="0"/>
        </w:rPr>
      </w:r>
    </w:p>
    <w:p w:rsidR="00000000" w:rsidDel="00000000" w:rsidP="00000000" w:rsidRDefault="00000000" w:rsidRPr="00000000" w14:paraId="000000F4">
      <w:pPr>
        <w:jc w:val="left"/>
        <w:rPr/>
      </w:pPr>
      <w:r w:rsidDel="00000000" w:rsidR="00000000" w:rsidRPr="00000000">
        <w:rPr>
          <w:rtl w:val="0"/>
        </w:rPr>
      </w:r>
    </w:p>
    <w:p w:rsidR="00000000" w:rsidDel="00000000" w:rsidP="00000000" w:rsidRDefault="00000000" w:rsidRPr="00000000" w14:paraId="000000F5">
      <w:pPr>
        <w:jc w:val="left"/>
        <w:rPr/>
      </w:pPr>
      <w:r w:rsidDel="00000000" w:rsidR="00000000" w:rsidRPr="00000000">
        <w:rPr>
          <w:rtl w:val="0"/>
        </w:rPr>
      </w:r>
    </w:p>
    <w:p w:rsidR="00000000" w:rsidDel="00000000" w:rsidP="00000000" w:rsidRDefault="00000000" w:rsidRPr="00000000" w14:paraId="000000F6">
      <w:pPr>
        <w:jc w:val="left"/>
        <w:rPr/>
      </w:pPr>
      <w:r w:rsidDel="00000000" w:rsidR="00000000" w:rsidRPr="00000000">
        <w:rPr>
          <w:rtl w:val="0"/>
        </w:rPr>
      </w:r>
    </w:p>
    <w:p w:rsidR="00000000" w:rsidDel="00000000" w:rsidP="00000000" w:rsidRDefault="00000000" w:rsidRPr="00000000" w14:paraId="000000F7">
      <w:pPr>
        <w:jc w:val="left"/>
        <w:rPr/>
      </w:pPr>
      <w:r w:rsidDel="00000000" w:rsidR="00000000" w:rsidRPr="00000000">
        <w:rPr>
          <w:rtl w:val="0"/>
        </w:rPr>
      </w:r>
    </w:p>
    <w:p w:rsidR="00000000" w:rsidDel="00000000" w:rsidP="00000000" w:rsidRDefault="00000000" w:rsidRPr="00000000" w14:paraId="000000F8">
      <w:pPr>
        <w:jc w:val="left"/>
        <w:rPr/>
      </w:pPr>
      <w:r w:rsidDel="00000000" w:rsidR="00000000" w:rsidRPr="00000000">
        <w:rPr>
          <w:rtl w:val="0"/>
        </w:rPr>
      </w:r>
    </w:p>
    <w:p w:rsidR="00000000" w:rsidDel="00000000" w:rsidP="00000000" w:rsidRDefault="00000000" w:rsidRPr="00000000" w14:paraId="000000F9">
      <w:pPr>
        <w:pStyle w:val="Heading1"/>
        <w:jc w:val="left"/>
        <w:rPr/>
      </w:pPr>
      <w:bookmarkStart w:colFirst="0" w:colLast="0" w:name="_qotpokpiykh5" w:id="15"/>
      <w:bookmarkEnd w:id="15"/>
      <w:r w:rsidDel="00000000" w:rsidR="00000000" w:rsidRPr="00000000">
        <w:rPr>
          <w:rtl w:val="0"/>
        </w:rPr>
        <w:t xml:space="preserve">Hazard Background</w:t>
      </w:r>
    </w:p>
    <w:p w:rsidR="00000000" w:rsidDel="00000000" w:rsidP="00000000" w:rsidRDefault="00000000" w:rsidRPr="00000000" w14:paraId="000000FA">
      <w:pPr>
        <w:jc w:val="left"/>
        <w:rPr/>
      </w:pPr>
      <w:r w:rsidDel="00000000" w:rsidR="00000000" w:rsidRPr="00000000">
        <w:rPr>
          <w:rtl w:val="0"/>
        </w:rPr>
        <w:t xml:space="preserve">This ALARP report covers the hazards and associated methods to mitigate the effects of a munition, in the case of this situation the munition is a standard 155mm M549 HERA (High Explosive Rocket Assisted) howitzer shell, striking a member of personnel that is directly involved in the loading and firing of an AS-90 when it is under test conditions. </w:t>
      </w:r>
    </w:p>
    <w:p w:rsidR="00000000" w:rsidDel="00000000" w:rsidP="00000000" w:rsidRDefault="00000000" w:rsidRPr="00000000" w14:paraId="000000FB">
      <w:pPr>
        <w:jc w:val="left"/>
        <w:rPr/>
      </w:pPr>
      <w:r w:rsidDel="00000000" w:rsidR="00000000" w:rsidRPr="00000000">
        <w:rPr>
          <w:rtl w:val="0"/>
        </w:rPr>
      </w:r>
    </w:p>
    <w:p w:rsidR="00000000" w:rsidDel="00000000" w:rsidP="00000000" w:rsidRDefault="00000000" w:rsidRPr="00000000" w14:paraId="000000FC">
      <w:pPr>
        <w:jc w:val="left"/>
        <w:rPr/>
      </w:pPr>
      <w:r w:rsidDel="00000000" w:rsidR="00000000" w:rsidRPr="00000000">
        <w:rPr>
          <w:rtl w:val="0"/>
        </w:rPr>
        <w:t xml:space="preserve">The 155mm M549 HERA shell is a standard shell for howitzer type artillery weapons, it is a shell that gains additional thrust during flight from the back of the shell that is filled with a type of booster fill. This is used so that the effective range of the AS-90 could be furthered, giving the weapon increased strategic capabilities. The effective range of these shells is 30.1km when fired from an AS-90 [1]. The rocket motor on the back of the shell is set to ignite 7 seconds after the initial firing of the weapon.</w:t>
      </w:r>
    </w:p>
    <w:p w:rsidR="00000000" w:rsidDel="00000000" w:rsidP="00000000" w:rsidRDefault="00000000" w:rsidRPr="00000000" w14:paraId="000000FD">
      <w:pPr>
        <w:jc w:val="left"/>
        <w:rPr/>
      </w:pPr>
      <w:r w:rsidDel="00000000" w:rsidR="00000000" w:rsidRPr="00000000">
        <w:rPr>
          <w:rtl w:val="0"/>
        </w:rPr>
      </w:r>
    </w:p>
    <w:p w:rsidR="00000000" w:rsidDel="00000000" w:rsidP="00000000" w:rsidRDefault="00000000" w:rsidRPr="00000000" w14:paraId="000000FE">
      <w:pPr>
        <w:jc w:val="left"/>
        <w:rPr/>
      </w:pPr>
      <w:r w:rsidDel="00000000" w:rsidR="00000000" w:rsidRPr="00000000">
        <w:rPr>
          <w:rtl w:val="0"/>
        </w:rPr>
        <w:t xml:space="preserve">The hazard outlined in the report is when the shell does not fire as intended and the muntion strikes one or more of the personnel associated with the loading and firing of the AS-90 howitzer weapon. This includes both effects caused by the initiation and non-initiation of the shell.</w:t>
      </w:r>
    </w:p>
    <w:p w:rsidR="00000000" w:rsidDel="00000000" w:rsidP="00000000" w:rsidRDefault="00000000" w:rsidRPr="00000000" w14:paraId="000000FF">
      <w:pPr>
        <w:jc w:val="left"/>
        <w:rPr/>
      </w:pPr>
      <w:r w:rsidDel="00000000" w:rsidR="00000000" w:rsidRPr="00000000">
        <w:rPr>
          <w:rtl w:val="0"/>
        </w:rPr>
      </w:r>
    </w:p>
    <w:p w:rsidR="00000000" w:rsidDel="00000000" w:rsidP="00000000" w:rsidRDefault="00000000" w:rsidRPr="00000000" w14:paraId="00000100">
      <w:pPr>
        <w:pStyle w:val="Heading1"/>
        <w:jc w:val="left"/>
        <w:rPr/>
      </w:pPr>
      <w:bookmarkStart w:colFirst="0" w:colLast="0" w:name="_3kc7m5qtbox" w:id="16"/>
      <w:bookmarkEnd w:id="16"/>
      <w:r w:rsidDel="00000000" w:rsidR="00000000" w:rsidRPr="00000000">
        <w:rPr>
          <w:rtl w:val="0"/>
        </w:rPr>
        <w:t xml:space="preserve">Potential risks</w:t>
      </w:r>
    </w:p>
    <w:p w:rsidR="00000000" w:rsidDel="00000000" w:rsidP="00000000" w:rsidRDefault="00000000" w:rsidRPr="00000000" w14:paraId="00000101">
      <w:pPr>
        <w:pStyle w:val="Heading2"/>
        <w:jc w:val="left"/>
        <w:rPr/>
      </w:pPr>
      <w:bookmarkStart w:colFirst="0" w:colLast="0" w:name="_qpruahqisuq3" w:id="17"/>
      <w:bookmarkEnd w:id="17"/>
      <w:r w:rsidDel="00000000" w:rsidR="00000000" w:rsidRPr="00000000">
        <w:rPr>
          <w:rtl w:val="0"/>
        </w:rPr>
        <w:t xml:space="preserve">Training</w:t>
      </w:r>
    </w:p>
    <w:p w:rsidR="00000000" w:rsidDel="00000000" w:rsidP="00000000" w:rsidRDefault="00000000" w:rsidRPr="00000000" w14:paraId="00000102">
      <w:pPr>
        <w:jc w:val="left"/>
        <w:rPr/>
      </w:pPr>
      <w:r w:rsidDel="00000000" w:rsidR="00000000" w:rsidRPr="00000000">
        <w:rPr>
          <w:rtl w:val="0"/>
        </w:rPr>
        <w:t xml:space="preserve">Errors coming from lack of training such as poor manual handling or incorrect handling of the munition can cause issues like back pain or other strain related injuries as poor form when lifting heavy munitions (mass of standard munition is 43.6kg ), incorrect handling can also lead to hands and digits being crushed under the muntion when loading [1].</w:t>
      </w:r>
    </w:p>
    <w:p w:rsidR="00000000" w:rsidDel="00000000" w:rsidP="00000000" w:rsidRDefault="00000000" w:rsidRPr="00000000" w14:paraId="00000103">
      <w:pPr>
        <w:pStyle w:val="Heading2"/>
        <w:jc w:val="left"/>
        <w:rPr/>
      </w:pPr>
      <w:bookmarkStart w:colFirst="0" w:colLast="0" w:name="_ugxmj0p5me0e" w:id="18"/>
      <w:bookmarkEnd w:id="18"/>
      <w:r w:rsidDel="00000000" w:rsidR="00000000" w:rsidRPr="00000000">
        <w:rPr>
          <w:rtl w:val="0"/>
        </w:rPr>
        <w:t xml:space="preserve">Human Error</w:t>
      </w:r>
    </w:p>
    <w:p w:rsidR="00000000" w:rsidDel="00000000" w:rsidP="00000000" w:rsidRDefault="00000000" w:rsidRPr="00000000" w14:paraId="00000104">
      <w:pPr>
        <w:jc w:val="left"/>
        <w:rPr/>
      </w:pPr>
      <w:r w:rsidDel="00000000" w:rsidR="00000000" w:rsidRPr="00000000">
        <w:rPr>
          <w:rtl w:val="0"/>
        </w:rPr>
        <w:t xml:space="preserve">Human error can happen at any time but can exacerbated by adverse conditions such as bad weather or time constraints, bad weather can cause the heavy rounds to become slippery in the case of heavy rain increasing the users chance of dropping the round on themselves and causing damage that way, or in conditions where the weather is incredibly hot the users may become tired and week to the heat. In the worst case scenario when a user drops the round it may hit another user in the head and cause significant damage or the shell could undergo unintended initiation. Under time constraints users tend to skip important procedures in the name of saving time this can often lead to errors that can lead to the previously mentioned consequences.</w:t>
      </w:r>
    </w:p>
    <w:p w:rsidR="00000000" w:rsidDel="00000000" w:rsidP="00000000" w:rsidRDefault="00000000" w:rsidRPr="00000000" w14:paraId="00000105">
      <w:pPr>
        <w:pStyle w:val="Heading2"/>
        <w:jc w:val="left"/>
        <w:rPr/>
      </w:pPr>
      <w:bookmarkStart w:colFirst="0" w:colLast="0" w:name="_v0g59tu4xror" w:id="19"/>
      <w:bookmarkEnd w:id="19"/>
      <w:r w:rsidDel="00000000" w:rsidR="00000000" w:rsidRPr="00000000">
        <w:rPr>
          <w:rtl w:val="0"/>
        </w:rPr>
        <w:t xml:space="preserve">Communication</w:t>
      </w:r>
    </w:p>
    <w:p w:rsidR="00000000" w:rsidDel="00000000" w:rsidP="00000000" w:rsidRDefault="00000000" w:rsidRPr="00000000" w14:paraId="00000106">
      <w:pPr>
        <w:jc w:val="left"/>
        <w:rPr/>
      </w:pPr>
      <w:r w:rsidDel="00000000" w:rsidR="00000000" w:rsidRPr="00000000">
        <w:rPr>
          <w:rtl w:val="0"/>
        </w:rPr>
        <w:t xml:space="preserve">Risks arise from lack of communication between different users of the system, when handling the munition if the users don’t collaborate effectively then they allow mistakes to happen, for example if one user was passing a shell to another user and that user did not make it clear that they did not have a good hold on the munition that could possibly lead to the munition getting dropped causing an event that could possible be as serious as an unintended initiation.</w:t>
      </w:r>
    </w:p>
    <w:p w:rsidR="00000000" w:rsidDel="00000000" w:rsidP="00000000" w:rsidRDefault="00000000" w:rsidRPr="00000000" w14:paraId="00000107">
      <w:pPr>
        <w:pStyle w:val="Heading2"/>
        <w:jc w:val="left"/>
        <w:rPr/>
      </w:pPr>
      <w:bookmarkStart w:colFirst="0" w:colLast="0" w:name="_xz4b11ph9bdb" w:id="20"/>
      <w:bookmarkEnd w:id="20"/>
      <w:r w:rsidDel="00000000" w:rsidR="00000000" w:rsidRPr="00000000">
        <w:rPr>
          <w:rtl w:val="0"/>
        </w:rPr>
        <w:t xml:space="preserve">Mechanical Failure</w:t>
      </w:r>
    </w:p>
    <w:p w:rsidR="00000000" w:rsidDel="00000000" w:rsidP="00000000" w:rsidRDefault="00000000" w:rsidRPr="00000000" w14:paraId="00000108">
      <w:pPr>
        <w:jc w:val="left"/>
        <w:rPr/>
      </w:pPr>
      <w:r w:rsidDel="00000000" w:rsidR="00000000" w:rsidRPr="00000000">
        <w:rPr>
          <w:rtl w:val="0"/>
        </w:rPr>
        <w:t xml:space="preserve">Mechanical failure is when an item becomes inoperable or unable to form its primary function, in the case of this system that could be part of the step ladder that is used to enter the system broke causing the user carrying the munition to slip and fall with either the shell landing on them or another user. A more serious issue is if there were to be an issue with the auto loader, or other piece of machinery integral to the firing of the shell, and the munition initiated without leaving the barrel.</w:t>
      </w:r>
    </w:p>
    <w:p w:rsidR="00000000" w:rsidDel="00000000" w:rsidP="00000000" w:rsidRDefault="00000000" w:rsidRPr="00000000" w14:paraId="00000109">
      <w:pPr>
        <w:jc w:val="left"/>
        <w:rPr/>
      </w:pPr>
      <w:r w:rsidDel="00000000" w:rsidR="00000000" w:rsidRPr="00000000">
        <w:rPr>
          <w:rtl w:val="0"/>
        </w:rPr>
      </w:r>
    </w:p>
    <w:p w:rsidR="00000000" w:rsidDel="00000000" w:rsidP="00000000" w:rsidRDefault="00000000" w:rsidRPr="00000000" w14:paraId="0000010A">
      <w:pPr>
        <w:jc w:val="left"/>
        <w:rPr/>
      </w:pPr>
      <w:r w:rsidDel="00000000" w:rsidR="00000000" w:rsidRPr="00000000">
        <w:rPr>
          <w:rtl w:val="0"/>
        </w:rPr>
      </w:r>
    </w:p>
    <w:p w:rsidR="00000000" w:rsidDel="00000000" w:rsidP="00000000" w:rsidRDefault="00000000" w:rsidRPr="00000000" w14:paraId="0000010B">
      <w:pPr>
        <w:pStyle w:val="Heading1"/>
        <w:jc w:val="left"/>
        <w:rPr/>
      </w:pPr>
      <w:bookmarkStart w:colFirst="0" w:colLast="0" w:name="_ybl4sfqvh4zv" w:id="21"/>
      <w:bookmarkEnd w:id="21"/>
      <w:r w:rsidDel="00000000" w:rsidR="00000000" w:rsidRPr="00000000">
        <w:rPr>
          <w:rtl w:val="0"/>
        </w:rPr>
        <w:t xml:space="preserve">Preventative measures</w:t>
      </w:r>
    </w:p>
    <w:p w:rsidR="00000000" w:rsidDel="00000000" w:rsidP="00000000" w:rsidRDefault="00000000" w:rsidRPr="00000000" w14:paraId="0000010C">
      <w:pPr>
        <w:pStyle w:val="Heading2"/>
        <w:jc w:val="left"/>
        <w:rPr/>
      </w:pPr>
      <w:bookmarkStart w:colFirst="0" w:colLast="0" w:name="_7dcvjq92aa40" w:id="22"/>
      <w:bookmarkEnd w:id="22"/>
      <w:r w:rsidDel="00000000" w:rsidR="00000000" w:rsidRPr="00000000">
        <w:rPr>
          <w:rtl w:val="0"/>
        </w:rPr>
        <w:t xml:space="preserve">Training</w:t>
      </w:r>
    </w:p>
    <w:p w:rsidR="00000000" w:rsidDel="00000000" w:rsidP="00000000" w:rsidRDefault="00000000" w:rsidRPr="00000000" w14:paraId="0000010D">
      <w:pPr>
        <w:jc w:val="left"/>
        <w:rPr/>
      </w:pPr>
      <w:r w:rsidDel="00000000" w:rsidR="00000000" w:rsidRPr="00000000">
        <w:rPr>
          <w:rtl w:val="0"/>
        </w:rPr>
        <w:t xml:space="preserve">An increase in regular effective training is important as it enhances the users ability to repeat their tasks with minimal mistakes. With the increase in times that the users complete the tasks the more those tasks become second nature, if the tasks are second nature they’re are more likely able to keep a steady head and persevere in producing the same level of efficiency when in a stressful situation like when the weather is less than ideal or when there is a time crunch.</w:t>
      </w:r>
    </w:p>
    <w:p w:rsidR="00000000" w:rsidDel="00000000" w:rsidP="00000000" w:rsidRDefault="00000000" w:rsidRPr="00000000" w14:paraId="0000010E">
      <w:pPr>
        <w:pStyle w:val="Heading2"/>
        <w:jc w:val="left"/>
        <w:rPr/>
      </w:pPr>
      <w:bookmarkStart w:colFirst="0" w:colLast="0" w:name="_e7se93py2oi8" w:id="23"/>
      <w:bookmarkEnd w:id="23"/>
      <w:r w:rsidDel="00000000" w:rsidR="00000000" w:rsidRPr="00000000">
        <w:rPr>
          <w:rtl w:val="0"/>
        </w:rPr>
        <w:t xml:space="preserve">Regular Maintenance</w:t>
      </w:r>
    </w:p>
    <w:p w:rsidR="00000000" w:rsidDel="00000000" w:rsidP="00000000" w:rsidRDefault="00000000" w:rsidRPr="00000000" w14:paraId="0000010F">
      <w:pPr>
        <w:jc w:val="left"/>
        <w:rPr/>
      </w:pPr>
      <w:r w:rsidDel="00000000" w:rsidR="00000000" w:rsidRPr="00000000">
        <w:rPr>
          <w:rtl w:val="0"/>
        </w:rPr>
        <w:t xml:space="preserve">Regular maintenance is crucial to the safe running of the overall system because it ensures that equipment and functions of the system operate correctly and efficiently. By routinely inspecting and servicing machinery, potential issues can be identified and addressed before they escalate into serious problems. Even if there are no immediate fixes that must be remedied it can still be important for tracking and identifying future problems that may not be an issue immediately but something that should be looked out for at the next maintenance check.</w:t>
      </w:r>
    </w:p>
    <w:p w:rsidR="00000000" w:rsidDel="00000000" w:rsidP="00000000" w:rsidRDefault="00000000" w:rsidRPr="00000000" w14:paraId="00000110">
      <w:pPr>
        <w:pStyle w:val="Heading2"/>
        <w:jc w:val="left"/>
        <w:rPr/>
      </w:pPr>
      <w:bookmarkStart w:colFirst="0" w:colLast="0" w:name="_js6qp16qaunw" w:id="24"/>
      <w:bookmarkEnd w:id="24"/>
      <w:r w:rsidDel="00000000" w:rsidR="00000000" w:rsidRPr="00000000">
        <w:rPr>
          <w:rtl w:val="0"/>
        </w:rPr>
        <w:t xml:space="preserve">Correct Operating Procedure</w:t>
      </w:r>
    </w:p>
    <w:p w:rsidR="00000000" w:rsidDel="00000000" w:rsidP="00000000" w:rsidRDefault="00000000" w:rsidRPr="00000000" w14:paraId="00000111">
      <w:pPr>
        <w:jc w:val="left"/>
        <w:rPr/>
      </w:pPr>
      <w:r w:rsidDel="00000000" w:rsidR="00000000" w:rsidRPr="00000000">
        <w:rPr>
          <w:rtl w:val="0"/>
        </w:rPr>
        <w:t xml:space="preserve">A correct operating procedure is a detailed set of instructions designed to ensure tasks are performed consistently, efficiently, and safely. It outlines the best practices, proper methods, and safety measures required to complete a task. As the correct operating procedure outlines the most efficient and safest way to conduct a task all a user has to do to make sure they are doing everything is to refer back to the operating procedure, this should be a document they have with them no matter what work they are doing.</w:t>
      </w:r>
    </w:p>
    <w:p w:rsidR="00000000" w:rsidDel="00000000" w:rsidP="00000000" w:rsidRDefault="00000000" w:rsidRPr="00000000" w14:paraId="00000112">
      <w:pPr>
        <w:pStyle w:val="Heading2"/>
        <w:jc w:val="left"/>
        <w:rPr/>
      </w:pPr>
      <w:bookmarkStart w:colFirst="0" w:colLast="0" w:name="_kevnoee851ms" w:id="25"/>
      <w:bookmarkEnd w:id="25"/>
      <w:r w:rsidDel="00000000" w:rsidR="00000000" w:rsidRPr="00000000">
        <w:rPr>
          <w:rtl w:val="0"/>
        </w:rPr>
        <w:t xml:space="preserve">Adequate PPE</w:t>
      </w:r>
    </w:p>
    <w:p w:rsidR="00000000" w:rsidDel="00000000" w:rsidP="00000000" w:rsidRDefault="00000000" w:rsidRPr="00000000" w14:paraId="00000113">
      <w:pPr>
        <w:jc w:val="left"/>
        <w:rPr/>
      </w:pPr>
      <w:r w:rsidDel="00000000" w:rsidR="00000000" w:rsidRPr="00000000">
        <w:rPr>
          <w:rtl w:val="0"/>
        </w:rPr>
        <w:t xml:space="preserve">For the use of the AS-90 the required PPE (Personal Protective Equipment), that are necessary for working on the system would be a pair of grade 3 protective boots (grade 3 clears them for use outdoors) so that if a munition were to fall on the foot of a user they’re protected against the shell crushing their foot, a pair of thick work gloves would also be on the list as a piece of essential protective equipment, the gloves help protect the users hands from being squashed under the weight of the munition. Another vital piece of protective equipment would be a form of bump cap/ hard hat to cushion the blow of a munition if it were to fall from above.</w:t>
      </w:r>
    </w:p>
    <w:p w:rsidR="00000000" w:rsidDel="00000000" w:rsidP="00000000" w:rsidRDefault="00000000" w:rsidRPr="00000000" w14:paraId="00000114">
      <w:pPr>
        <w:pStyle w:val="Heading1"/>
        <w:jc w:val="left"/>
        <w:rPr/>
      </w:pPr>
      <w:bookmarkStart w:colFirst="0" w:colLast="0" w:name="_6urrmobb9x15" w:id="26"/>
      <w:bookmarkEnd w:id="26"/>
      <w:r w:rsidDel="00000000" w:rsidR="00000000" w:rsidRPr="00000000">
        <w:rPr>
          <w:rtl w:val="0"/>
        </w:rPr>
        <w:t xml:space="preserve">Conclusion</w:t>
      </w:r>
    </w:p>
    <w:p w:rsidR="00000000" w:rsidDel="00000000" w:rsidP="00000000" w:rsidRDefault="00000000" w:rsidRPr="00000000" w14:paraId="00000115">
      <w:pPr>
        <w:jc w:val="left"/>
        <w:rPr/>
      </w:pPr>
      <w:r w:rsidDel="00000000" w:rsidR="00000000" w:rsidRPr="00000000">
        <w:rPr>
          <w:rtl w:val="0"/>
        </w:rPr>
        <w:t xml:space="preserve">Before any of the mentioned preventative measures are used the highest severity of injuries caused by any of the risks is rated to be major, a major injury is where one user is either a single or several injury(s) or multiple minor injuries or occupational illness. The likelihood that any incident would occur was initially rated to be probable, this means it is likely to happen several times over the course of the lifetime of the system (or 20 years whichever is the shorter length of time). After the uses of various control measures the new estimation of severity of injuries the user could receive reduces to marginal, which implies the worst that could happen is a minor injury or occupational illness and the likelihood of an incident happening is reduced from probable to occasional which means it is only likely to happen a handful of times over the lifetime of the system.</w:t>
      </w:r>
    </w:p>
    <w:p w:rsidR="00000000" w:rsidDel="00000000" w:rsidP="00000000" w:rsidRDefault="00000000" w:rsidRPr="00000000" w14:paraId="00000116">
      <w:pPr>
        <w:jc w:val="left"/>
        <w:rPr/>
      </w:pPr>
      <w:r w:rsidDel="00000000" w:rsidR="00000000" w:rsidRPr="00000000">
        <w:rPr>
          <w:rtl w:val="0"/>
        </w:rPr>
      </w:r>
    </w:p>
    <w:p w:rsidR="00000000" w:rsidDel="00000000" w:rsidP="00000000" w:rsidRDefault="00000000" w:rsidRPr="00000000" w14:paraId="00000117">
      <w:pPr>
        <w:jc w:val="left"/>
        <w:rPr/>
      </w:pPr>
      <w:r w:rsidDel="00000000" w:rsidR="00000000" w:rsidRPr="00000000">
        <w:rPr>
          <w:rtl w:val="0"/>
        </w:rPr>
        <w:t xml:space="preserve">Overall with the preventative measures that were put in place the likelihood and severity of a serious incident occurring as of the muntion directly striking the involved personnel is greatly reduced. The safety rating for the system drops from a B to C as a result of the measures employed, this proves that improving safety culture and promoting safe practices is positive to the health and well being of all users/ personnel involved with using the system.</w:t>
      </w:r>
    </w:p>
    <w:p w:rsidR="00000000" w:rsidDel="00000000" w:rsidP="00000000" w:rsidRDefault="00000000" w:rsidRPr="00000000" w14:paraId="00000118">
      <w:pPr>
        <w:pStyle w:val="Heading1"/>
        <w:jc w:val="left"/>
        <w:rPr/>
      </w:pPr>
      <w:bookmarkStart w:colFirst="0" w:colLast="0" w:name="_c7wdiww8xqu4" w:id="27"/>
      <w:bookmarkEnd w:id="27"/>
      <w:r w:rsidDel="00000000" w:rsidR="00000000" w:rsidRPr="00000000">
        <w:rPr>
          <w:rtl w:val="0"/>
        </w:rPr>
        <w:t xml:space="preserve">References</w:t>
      </w:r>
    </w:p>
    <w:p w:rsidR="00000000" w:rsidDel="00000000" w:rsidP="00000000" w:rsidRDefault="00000000" w:rsidRPr="00000000" w14:paraId="00000119">
      <w:pPr>
        <w:jc w:val="left"/>
        <w:rPr/>
      </w:pPr>
      <w:r w:rsidDel="00000000" w:rsidR="00000000" w:rsidRPr="00000000">
        <w:rPr>
          <w:rtl w:val="0"/>
        </w:rPr>
      </w:r>
    </w:p>
    <w:p w:rsidR="00000000" w:rsidDel="00000000" w:rsidP="00000000" w:rsidRDefault="00000000" w:rsidRPr="00000000" w14:paraId="0000011A">
      <w:pPr>
        <w:jc w:val="left"/>
        <w:rPr>
          <w:sz w:val="18"/>
          <w:szCs w:val="18"/>
        </w:rPr>
      </w:pPr>
      <w:r w:rsidDel="00000000" w:rsidR="00000000" w:rsidRPr="00000000">
        <w:rPr>
          <w:rtl w:val="0"/>
        </w:rPr>
        <w:t xml:space="preserve">[1] </w:t>
      </w:r>
      <w:r w:rsidDel="00000000" w:rsidR="00000000" w:rsidRPr="00000000">
        <w:rPr>
          <w:color w:val="202122"/>
          <w:highlight w:val="white"/>
          <w:rtl w:val="0"/>
        </w:rPr>
        <w:t xml:space="preserve"> </w:t>
      </w:r>
      <w:hyperlink r:id="rId19">
        <w:r w:rsidDel="00000000" w:rsidR="00000000" w:rsidRPr="00000000">
          <w:rPr>
            <w:color w:val="1155cc"/>
            <w:highlight w:val="white"/>
            <w:rtl w:val="0"/>
          </w:rPr>
          <w:t xml:space="preserve">"155MM M549A1 HE-RAP High Explosive - Rocket Assisted Projectile"</w:t>
        </w:r>
      </w:hyperlink>
      <w:r w:rsidDel="00000000" w:rsidR="00000000" w:rsidRPr="00000000">
        <w:rPr>
          <w:color w:val="202122"/>
          <w:highlight w:val="white"/>
          <w:rtl w:val="0"/>
        </w:rPr>
        <w:t xml:space="preserve"> </w:t>
      </w:r>
      <w:r w:rsidDel="00000000" w:rsidR="00000000" w:rsidRPr="00000000">
        <w:rPr>
          <w:color w:val="202122"/>
          <w:sz w:val="21"/>
          <w:szCs w:val="21"/>
          <w:highlight w:val="white"/>
          <w:rtl w:val="0"/>
        </w:rPr>
        <w:t xml:space="preserve">(PDF)</w:t>
      </w:r>
      <w:r w:rsidDel="00000000" w:rsidR="00000000" w:rsidRPr="00000000">
        <w:rPr>
          <w:color w:val="202122"/>
          <w:highlight w:val="white"/>
          <w:rtl w:val="0"/>
        </w:rPr>
        <w:t xml:space="preserve">. General Dynamics Ordnance and Tactical Systems. </w:t>
      </w:r>
      <w:hyperlink r:id="rId20">
        <w:r w:rsidDel="00000000" w:rsidR="00000000" w:rsidRPr="00000000">
          <w:rPr>
            <w:color w:val="1155cc"/>
            <w:highlight w:val="white"/>
            <w:rtl w:val="0"/>
          </w:rPr>
          <w:t xml:space="preserve">Archived</w:t>
        </w:r>
      </w:hyperlink>
      <w:r w:rsidDel="00000000" w:rsidR="00000000" w:rsidRPr="00000000">
        <w:rPr>
          <w:color w:val="202122"/>
          <w:highlight w:val="white"/>
          <w:rtl w:val="0"/>
        </w:rPr>
        <w:t xml:space="preserve"> </w:t>
      </w:r>
      <w:r w:rsidDel="00000000" w:rsidR="00000000" w:rsidRPr="00000000">
        <w:rPr>
          <w:color w:val="202122"/>
          <w:sz w:val="21"/>
          <w:szCs w:val="21"/>
          <w:highlight w:val="white"/>
          <w:rtl w:val="0"/>
        </w:rPr>
        <w:t xml:space="preserve">(PDF)</w:t>
      </w:r>
      <w:r w:rsidDel="00000000" w:rsidR="00000000" w:rsidRPr="00000000">
        <w:rPr>
          <w:color w:val="202122"/>
          <w:highlight w:val="white"/>
          <w:rtl w:val="0"/>
        </w:rPr>
        <w:t xml:space="preserve"> from the original on 2024-07-19</w:t>
      </w:r>
      <w:r w:rsidDel="00000000" w:rsidR="00000000" w:rsidRPr="00000000">
        <w:rPr>
          <w:rtl w:val="0"/>
        </w:rPr>
      </w:r>
    </w:p>
    <w:sectPr>
      <w:footerReference r:id="rId21" w:type="default"/>
      <w:footerReference r:id="rId2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1B">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1C">
    <w:pPr>
      <w:jc w:val="right"/>
      <w:rPr/>
    </w:pPr>
    <w:r w:rsidDel="00000000" w:rsidR="00000000" w:rsidRPr="00000000">
      <w:rPr>
        <w:sz w:val="40"/>
        <w:szCs w:val="4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eb.archive.org/web/20200221203541/https://www.gd-ots.com/wp-content/uploads/2017/11/155mm-M549A1-HE-RAP.pdf" TargetMode="External"/><Relationship Id="rId11" Type="http://schemas.openxmlformats.org/officeDocument/2006/relationships/image" Target="media/image13.png"/><Relationship Id="rId22" Type="http://schemas.openxmlformats.org/officeDocument/2006/relationships/footer" Target="footer1.xml"/><Relationship Id="rId10" Type="http://schemas.openxmlformats.org/officeDocument/2006/relationships/image" Target="media/image3.png"/><Relationship Id="rId21" Type="http://schemas.openxmlformats.org/officeDocument/2006/relationships/footer" Target="footer2.xml"/><Relationship Id="rId13" Type="http://schemas.openxmlformats.org/officeDocument/2006/relationships/image" Target="media/image10.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image" Target="media/image11.png"/><Relationship Id="rId14" Type="http://schemas.openxmlformats.org/officeDocument/2006/relationships/image" Target="media/image7.png"/><Relationship Id="rId17" Type="http://schemas.openxmlformats.org/officeDocument/2006/relationships/image" Target="media/image8.png"/><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hyperlink" Target="https://www.gd-ots.com/wp-content/uploads/2017/11/155mm-M549A1-HE-RAP.pdf" TargetMode="External"/><Relationship Id="rId6" Type="http://schemas.openxmlformats.org/officeDocument/2006/relationships/image" Target="media/image5.png"/><Relationship Id="rId18" Type="http://schemas.openxmlformats.org/officeDocument/2006/relationships/image" Target="media/image12.png"/><Relationship Id="rId7" Type="http://schemas.openxmlformats.org/officeDocument/2006/relationships/image" Target="media/image9.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