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2855A3" w14:textId="77777777" w:rsidR="00DD50B6" w:rsidRPr="009A5833" w:rsidRDefault="00DD50B6" w:rsidP="00DD50B6">
      <w:pPr>
        <w:rPr>
          <w:rFonts w:cs="Times New Roman"/>
        </w:rPr>
      </w:pPr>
    </w:p>
    <w:p w14:paraId="3A6A1CE4" w14:textId="77777777" w:rsidR="00DD50B6" w:rsidRDefault="00DD50B6" w:rsidP="00DD50B6">
      <w:pPr>
        <w:jc w:val="center"/>
        <w:rPr>
          <w:rFonts w:cs="Times New Roman"/>
          <w:sz w:val="52"/>
        </w:rPr>
      </w:pPr>
    </w:p>
    <w:p w14:paraId="13E32608" w14:textId="77777777" w:rsidR="00DD50B6" w:rsidRPr="00824AF6" w:rsidRDefault="00DD50B6" w:rsidP="00DD50B6">
      <w:pPr>
        <w:jc w:val="center"/>
        <w:rPr>
          <w:rFonts w:cs="Times New Roman"/>
          <w:sz w:val="52"/>
          <w:lang w:val="en-GB"/>
        </w:rPr>
      </w:pPr>
    </w:p>
    <w:p w14:paraId="0C36B429" w14:textId="77777777" w:rsidR="00DD50B6" w:rsidRPr="00824AF6" w:rsidRDefault="00DD50B6" w:rsidP="00DD50B6">
      <w:pPr>
        <w:jc w:val="center"/>
        <w:rPr>
          <w:rFonts w:cs="Times New Roman"/>
          <w:sz w:val="52"/>
          <w:lang w:val="en-GB"/>
        </w:rPr>
      </w:pPr>
    </w:p>
    <w:p w14:paraId="29AA45AA" w14:textId="77777777" w:rsidR="00DD50B6" w:rsidRPr="00824AF6" w:rsidRDefault="00DD50B6" w:rsidP="00DD50B6">
      <w:pPr>
        <w:spacing w:line="480" w:lineRule="auto"/>
        <w:jc w:val="center"/>
        <w:rPr>
          <w:b/>
          <w:sz w:val="36"/>
          <w:lang w:val="en-GB"/>
        </w:rPr>
      </w:pPr>
      <w:r w:rsidRPr="00824AF6">
        <w:rPr>
          <w:b/>
          <w:sz w:val="36"/>
          <w:lang w:val="en-GB"/>
        </w:rPr>
        <w:t>Programme: MBA International Hotel Management</w:t>
      </w:r>
    </w:p>
    <w:p w14:paraId="043F4A27" w14:textId="77777777" w:rsidR="00DD50B6" w:rsidRPr="00824AF6" w:rsidRDefault="00DD50B6" w:rsidP="00DD50B6">
      <w:pPr>
        <w:spacing w:line="480" w:lineRule="auto"/>
        <w:jc w:val="center"/>
        <w:rPr>
          <w:b/>
          <w:sz w:val="40"/>
          <w:szCs w:val="40"/>
          <w:lang w:val="en-GB"/>
        </w:rPr>
      </w:pPr>
      <w:r w:rsidRPr="00824AF6">
        <w:rPr>
          <w:b/>
          <w:sz w:val="40"/>
          <w:szCs w:val="40"/>
          <w:lang w:val="en-GB"/>
        </w:rPr>
        <w:t xml:space="preserve">Module: </w:t>
      </w:r>
      <w:r w:rsidRPr="00824AF6">
        <w:rPr>
          <w:rFonts w:cs="Times New Roman"/>
          <w:sz w:val="40"/>
          <w:szCs w:val="40"/>
          <w:lang w:val="en-GB"/>
        </w:rPr>
        <w:t>Managing Marketing Change</w:t>
      </w:r>
    </w:p>
    <w:p w14:paraId="0B0C60E9" w14:textId="77777777" w:rsidR="00DD50B6" w:rsidRPr="00824AF6" w:rsidRDefault="00DD50B6" w:rsidP="00DD50B6">
      <w:pPr>
        <w:spacing w:line="480" w:lineRule="auto"/>
        <w:jc w:val="center"/>
        <w:rPr>
          <w:b/>
          <w:sz w:val="40"/>
          <w:szCs w:val="40"/>
          <w:lang w:val="en-GB"/>
        </w:rPr>
      </w:pPr>
      <w:r w:rsidRPr="00824AF6">
        <w:rPr>
          <w:b/>
          <w:sz w:val="40"/>
          <w:szCs w:val="40"/>
          <w:lang w:val="en-GB"/>
        </w:rPr>
        <w:t>Module code: BMMB7026</w:t>
      </w:r>
    </w:p>
    <w:p w14:paraId="74EE7A99" w14:textId="77777777" w:rsidR="00DD50B6" w:rsidRPr="00824AF6" w:rsidRDefault="00DD50B6" w:rsidP="00DD50B6">
      <w:pPr>
        <w:pStyle w:val="NormalWeb"/>
        <w:spacing w:line="480" w:lineRule="auto"/>
        <w:jc w:val="center"/>
        <w:rPr>
          <w:sz w:val="32"/>
          <w:szCs w:val="32"/>
          <w:lang w:val="en-GB" w:eastAsia="en-GB"/>
        </w:rPr>
      </w:pPr>
      <w:r w:rsidRPr="00824AF6">
        <w:rPr>
          <w:b/>
          <w:sz w:val="32"/>
          <w:szCs w:val="32"/>
          <w:lang w:val="en-GB"/>
        </w:rPr>
        <w:t xml:space="preserve">Assignment Title: </w:t>
      </w:r>
      <w:r w:rsidRPr="00824AF6">
        <w:rPr>
          <w:b/>
          <w:bCs/>
          <w:sz w:val="32"/>
          <w:szCs w:val="32"/>
          <w:lang w:val="en-GB" w:eastAsia="en-GB"/>
        </w:rPr>
        <w:t>Future Developments in the Field of Marketing</w:t>
      </w:r>
    </w:p>
    <w:p w14:paraId="7BE22302" w14:textId="77777777" w:rsidR="00DD50B6" w:rsidRPr="00824AF6" w:rsidRDefault="00DD50B6" w:rsidP="00DD50B6">
      <w:pPr>
        <w:spacing w:line="480" w:lineRule="auto"/>
        <w:jc w:val="center"/>
        <w:rPr>
          <w:b/>
          <w:sz w:val="26"/>
          <w:szCs w:val="26"/>
          <w:lang w:val="en-GB"/>
        </w:rPr>
      </w:pPr>
    </w:p>
    <w:p w14:paraId="2D66056E" w14:textId="77777777" w:rsidR="00DD50B6" w:rsidRPr="00824AF6" w:rsidRDefault="00DD50B6" w:rsidP="00DD50B6">
      <w:pPr>
        <w:pStyle w:val="NormalWeb"/>
        <w:spacing w:line="480" w:lineRule="auto"/>
        <w:jc w:val="center"/>
        <w:rPr>
          <w:sz w:val="32"/>
          <w:szCs w:val="32"/>
          <w:lang w:val="en-GB" w:eastAsia="en-GB"/>
        </w:rPr>
      </w:pPr>
      <w:r w:rsidRPr="00824AF6">
        <w:rPr>
          <w:b/>
          <w:sz w:val="32"/>
          <w:szCs w:val="32"/>
          <w:lang w:val="en-GB"/>
        </w:rPr>
        <w:t xml:space="preserve">Lecturer: </w:t>
      </w:r>
      <w:r w:rsidRPr="00824AF6">
        <w:rPr>
          <w:b/>
          <w:bCs/>
          <w:sz w:val="32"/>
          <w:szCs w:val="32"/>
          <w:lang w:val="en-GB" w:eastAsia="en-GB"/>
        </w:rPr>
        <w:t>Gwyneth Jones</w:t>
      </w:r>
    </w:p>
    <w:p w14:paraId="3DEB109F" w14:textId="77777777" w:rsidR="00DD50B6" w:rsidRPr="00824AF6" w:rsidRDefault="00DD50B6" w:rsidP="00DD50B6">
      <w:pPr>
        <w:spacing w:line="480" w:lineRule="auto"/>
        <w:jc w:val="center"/>
        <w:rPr>
          <w:bCs/>
          <w:sz w:val="32"/>
          <w:szCs w:val="32"/>
          <w:lang w:val="en-GB"/>
        </w:rPr>
      </w:pPr>
      <w:r w:rsidRPr="00824AF6">
        <w:rPr>
          <w:b/>
          <w:sz w:val="32"/>
          <w:szCs w:val="32"/>
          <w:lang w:val="en-GB"/>
        </w:rPr>
        <w:t xml:space="preserve">Student name: </w:t>
      </w:r>
      <w:r w:rsidRPr="00824AF6">
        <w:rPr>
          <w:bCs/>
          <w:sz w:val="32"/>
          <w:szCs w:val="32"/>
          <w:lang w:val="en-GB"/>
        </w:rPr>
        <w:t xml:space="preserve">Mohammad </w:t>
      </w:r>
      <w:proofErr w:type="spellStart"/>
      <w:r w:rsidRPr="00824AF6">
        <w:rPr>
          <w:bCs/>
          <w:sz w:val="32"/>
          <w:szCs w:val="32"/>
          <w:lang w:val="en-GB"/>
        </w:rPr>
        <w:t>Arifur</w:t>
      </w:r>
      <w:proofErr w:type="spellEnd"/>
      <w:r w:rsidRPr="00824AF6">
        <w:rPr>
          <w:bCs/>
          <w:sz w:val="32"/>
          <w:szCs w:val="32"/>
          <w:lang w:val="en-GB"/>
        </w:rPr>
        <w:t xml:space="preserve"> Rahman Khan</w:t>
      </w:r>
    </w:p>
    <w:p w14:paraId="7DE97E6C" w14:textId="77777777" w:rsidR="00DD50B6" w:rsidRPr="00824AF6" w:rsidRDefault="00DD50B6" w:rsidP="00DD50B6">
      <w:pPr>
        <w:spacing w:line="480" w:lineRule="auto"/>
        <w:jc w:val="center"/>
        <w:rPr>
          <w:bCs/>
          <w:sz w:val="32"/>
          <w:szCs w:val="32"/>
          <w:lang w:val="en-GB"/>
        </w:rPr>
      </w:pPr>
      <w:r w:rsidRPr="00824AF6">
        <w:rPr>
          <w:b/>
          <w:sz w:val="32"/>
          <w:szCs w:val="32"/>
          <w:lang w:val="en-GB"/>
        </w:rPr>
        <w:t xml:space="preserve">Student ID: </w:t>
      </w:r>
      <w:r w:rsidRPr="00824AF6">
        <w:rPr>
          <w:bCs/>
          <w:sz w:val="32"/>
          <w:szCs w:val="32"/>
          <w:lang w:val="en-GB"/>
        </w:rPr>
        <w:t>2022401</w:t>
      </w:r>
    </w:p>
    <w:p w14:paraId="01A3ED33" w14:textId="6E55864C" w:rsidR="00DD50B6" w:rsidRPr="00824AF6" w:rsidRDefault="00DD50B6" w:rsidP="00DD50B6">
      <w:pPr>
        <w:spacing w:line="480" w:lineRule="auto"/>
        <w:jc w:val="center"/>
        <w:rPr>
          <w:rFonts w:cs="Times New Roman"/>
          <w:b/>
          <w:bCs/>
          <w:sz w:val="40"/>
          <w:szCs w:val="36"/>
          <w:lang w:val="en-GB"/>
        </w:rPr>
      </w:pPr>
    </w:p>
    <w:p w14:paraId="08CF69AA" w14:textId="77777777" w:rsidR="00DD50B6" w:rsidRPr="00824AF6" w:rsidRDefault="00DD50B6" w:rsidP="00DD50B6">
      <w:pPr>
        <w:jc w:val="center"/>
        <w:rPr>
          <w:rFonts w:cs="Times New Roman"/>
          <w:b/>
          <w:bCs/>
          <w:sz w:val="40"/>
          <w:szCs w:val="36"/>
          <w:lang w:val="en-GB"/>
        </w:rPr>
      </w:pPr>
    </w:p>
    <w:p w14:paraId="181551B7" w14:textId="77777777" w:rsidR="00DD50B6" w:rsidRPr="00824AF6" w:rsidRDefault="00DD50B6" w:rsidP="00DD50B6">
      <w:pPr>
        <w:rPr>
          <w:rFonts w:cs="Times New Roman"/>
          <w:lang w:val="en-GB"/>
        </w:rPr>
      </w:pPr>
    </w:p>
    <w:p w14:paraId="04EC85E1" w14:textId="77777777" w:rsidR="00DD50B6" w:rsidRPr="00824AF6" w:rsidRDefault="00DD50B6" w:rsidP="00DD50B6">
      <w:pPr>
        <w:widowControl/>
        <w:autoSpaceDE/>
        <w:autoSpaceDN/>
        <w:spacing w:after="160" w:line="259" w:lineRule="auto"/>
        <w:jc w:val="left"/>
        <w:rPr>
          <w:rFonts w:eastAsiaTheme="majorEastAsia" w:cs="Times New Roman"/>
          <w:b/>
          <w:sz w:val="32"/>
          <w:szCs w:val="32"/>
          <w:lang w:val="en-GB"/>
        </w:rPr>
      </w:pPr>
      <w:bookmarkStart w:id="0" w:name="_Toc170996566"/>
      <w:r w:rsidRPr="00824AF6">
        <w:rPr>
          <w:rFonts w:cs="Times New Roman"/>
          <w:lang w:val="en-GB"/>
        </w:rPr>
        <w:br w:type="page"/>
      </w:r>
    </w:p>
    <w:sdt>
      <w:sdtPr>
        <w:rPr>
          <w:rFonts w:ascii="Times New Roman" w:eastAsia="Calibri" w:hAnsi="Times New Roman" w:cs="Times New Roman"/>
          <w:color w:val="auto"/>
          <w:sz w:val="24"/>
          <w:szCs w:val="22"/>
          <w:lang w:val="en-GB"/>
        </w:rPr>
        <w:id w:val="459461086"/>
        <w:docPartObj>
          <w:docPartGallery w:val="Table of Contents"/>
          <w:docPartUnique/>
        </w:docPartObj>
      </w:sdtPr>
      <w:sdtEndPr>
        <w:rPr>
          <w:b/>
          <w:bCs/>
          <w:noProof/>
        </w:rPr>
      </w:sdtEndPr>
      <w:sdtContent>
        <w:p w14:paraId="00D8C0E7" w14:textId="77777777" w:rsidR="00DD50B6" w:rsidRPr="00824AF6" w:rsidRDefault="00DD50B6" w:rsidP="00DD50B6">
          <w:pPr>
            <w:pStyle w:val="TOCHeading"/>
            <w:jc w:val="center"/>
            <w:rPr>
              <w:rFonts w:ascii="Times New Roman" w:hAnsi="Times New Roman" w:cs="Times New Roman"/>
              <w:b/>
              <w:color w:val="auto"/>
              <w:sz w:val="28"/>
              <w:szCs w:val="28"/>
              <w:lang w:val="en-GB"/>
            </w:rPr>
          </w:pPr>
          <w:r w:rsidRPr="00824AF6">
            <w:rPr>
              <w:rFonts w:ascii="Times New Roman" w:hAnsi="Times New Roman" w:cs="Times New Roman"/>
              <w:b/>
              <w:color w:val="auto"/>
              <w:sz w:val="28"/>
              <w:szCs w:val="28"/>
              <w:lang w:val="en-GB"/>
            </w:rPr>
            <w:t>Table of Contents</w:t>
          </w:r>
        </w:p>
        <w:p w14:paraId="166D0393" w14:textId="77777777" w:rsidR="00DD50B6" w:rsidRPr="00824AF6" w:rsidRDefault="00DD50B6" w:rsidP="00DD50B6">
          <w:pPr>
            <w:pStyle w:val="TOC1"/>
            <w:tabs>
              <w:tab w:val="right" w:leader="dot" w:pos="9350"/>
            </w:tabs>
            <w:rPr>
              <w:rFonts w:asciiTheme="minorHAnsi" w:eastAsiaTheme="minorEastAsia" w:hAnsiTheme="minorHAnsi" w:cstheme="minorBidi"/>
              <w:noProof/>
              <w:sz w:val="22"/>
              <w:lang w:val="en-GB"/>
            </w:rPr>
          </w:pPr>
          <w:r w:rsidRPr="00824AF6">
            <w:rPr>
              <w:rFonts w:cs="Times New Roman"/>
              <w:lang w:val="en-GB"/>
            </w:rPr>
            <w:fldChar w:fldCharType="begin"/>
          </w:r>
          <w:r w:rsidRPr="00824AF6">
            <w:rPr>
              <w:rFonts w:cs="Times New Roman"/>
              <w:lang w:val="en-GB"/>
            </w:rPr>
            <w:instrText xml:space="preserve"> TOC \o "1-3" \h \z \u </w:instrText>
          </w:r>
          <w:r w:rsidRPr="00824AF6">
            <w:rPr>
              <w:rFonts w:cs="Times New Roman"/>
              <w:lang w:val="en-GB"/>
            </w:rPr>
            <w:fldChar w:fldCharType="separate"/>
          </w:r>
          <w:hyperlink w:anchor="_Toc170998430" w:history="1">
            <w:r w:rsidRPr="00824AF6">
              <w:rPr>
                <w:rStyle w:val="Hyperlink"/>
                <w:rFonts w:cs="Times New Roman"/>
                <w:noProof/>
                <w:lang w:val="en-GB"/>
              </w:rPr>
              <w:t>Executive Summary</w:t>
            </w:r>
            <w:r w:rsidRPr="00824AF6">
              <w:rPr>
                <w:noProof/>
                <w:webHidden/>
                <w:lang w:val="en-GB"/>
              </w:rPr>
              <w:tab/>
            </w:r>
            <w:r w:rsidRPr="00824AF6">
              <w:rPr>
                <w:noProof/>
                <w:webHidden/>
                <w:lang w:val="en-GB"/>
              </w:rPr>
              <w:fldChar w:fldCharType="begin"/>
            </w:r>
            <w:r w:rsidRPr="00824AF6">
              <w:rPr>
                <w:noProof/>
                <w:webHidden/>
                <w:lang w:val="en-GB"/>
              </w:rPr>
              <w:instrText xml:space="preserve"> PAGEREF _Toc170998430 \h </w:instrText>
            </w:r>
            <w:r w:rsidRPr="00824AF6">
              <w:rPr>
                <w:noProof/>
                <w:webHidden/>
                <w:lang w:val="en-GB"/>
              </w:rPr>
            </w:r>
            <w:r w:rsidRPr="00824AF6">
              <w:rPr>
                <w:noProof/>
                <w:webHidden/>
                <w:lang w:val="en-GB"/>
              </w:rPr>
              <w:fldChar w:fldCharType="separate"/>
            </w:r>
            <w:r w:rsidRPr="00824AF6">
              <w:rPr>
                <w:noProof/>
                <w:webHidden/>
                <w:lang w:val="en-GB"/>
              </w:rPr>
              <w:t>3</w:t>
            </w:r>
            <w:r w:rsidRPr="00824AF6">
              <w:rPr>
                <w:noProof/>
                <w:webHidden/>
                <w:lang w:val="en-GB"/>
              </w:rPr>
              <w:fldChar w:fldCharType="end"/>
            </w:r>
          </w:hyperlink>
        </w:p>
        <w:p w14:paraId="6F2EC939" w14:textId="77777777" w:rsidR="00DD50B6" w:rsidRPr="00824AF6" w:rsidRDefault="00A95577" w:rsidP="00DD50B6">
          <w:pPr>
            <w:pStyle w:val="TOC1"/>
            <w:tabs>
              <w:tab w:val="right" w:leader="dot" w:pos="9350"/>
            </w:tabs>
            <w:rPr>
              <w:rFonts w:asciiTheme="minorHAnsi" w:eastAsiaTheme="minorEastAsia" w:hAnsiTheme="minorHAnsi" w:cstheme="minorBidi"/>
              <w:noProof/>
              <w:sz w:val="22"/>
              <w:lang w:val="en-GB"/>
            </w:rPr>
          </w:pPr>
          <w:hyperlink w:anchor="_Toc170998431" w:history="1">
            <w:r w:rsidR="00DD50B6" w:rsidRPr="00824AF6">
              <w:rPr>
                <w:rStyle w:val="Hyperlink"/>
                <w:rFonts w:cs="Times New Roman"/>
                <w:noProof/>
                <w:lang w:val="en-GB"/>
              </w:rPr>
              <w:t>Introduction</w:t>
            </w:r>
            <w:r w:rsidR="00DD50B6" w:rsidRPr="00824AF6">
              <w:rPr>
                <w:noProof/>
                <w:webHidden/>
                <w:lang w:val="en-GB"/>
              </w:rPr>
              <w:tab/>
            </w:r>
            <w:r w:rsidR="00DD50B6" w:rsidRPr="00824AF6">
              <w:rPr>
                <w:noProof/>
                <w:webHidden/>
                <w:lang w:val="en-GB"/>
              </w:rPr>
              <w:fldChar w:fldCharType="begin"/>
            </w:r>
            <w:r w:rsidR="00DD50B6" w:rsidRPr="00824AF6">
              <w:rPr>
                <w:noProof/>
                <w:webHidden/>
                <w:lang w:val="en-GB"/>
              </w:rPr>
              <w:instrText xml:space="preserve"> PAGEREF _Toc170998431 \h </w:instrText>
            </w:r>
            <w:r w:rsidR="00DD50B6" w:rsidRPr="00824AF6">
              <w:rPr>
                <w:noProof/>
                <w:webHidden/>
                <w:lang w:val="en-GB"/>
              </w:rPr>
            </w:r>
            <w:r w:rsidR="00DD50B6" w:rsidRPr="00824AF6">
              <w:rPr>
                <w:noProof/>
                <w:webHidden/>
                <w:lang w:val="en-GB"/>
              </w:rPr>
              <w:fldChar w:fldCharType="separate"/>
            </w:r>
            <w:r w:rsidR="00DD50B6" w:rsidRPr="00824AF6">
              <w:rPr>
                <w:noProof/>
                <w:webHidden/>
                <w:lang w:val="en-GB"/>
              </w:rPr>
              <w:t>4</w:t>
            </w:r>
            <w:r w:rsidR="00DD50B6" w:rsidRPr="00824AF6">
              <w:rPr>
                <w:noProof/>
                <w:webHidden/>
                <w:lang w:val="en-GB"/>
              </w:rPr>
              <w:fldChar w:fldCharType="end"/>
            </w:r>
          </w:hyperlink>
        </w:p>
        <w:p w14:paraId="70EA80D9" w14:textId="77777777" w:rsidR="00DD50B6" w:rsidRPr="00824AF6" w:rsidRDefault="00A95577" w:rsidP="00DD50B6">
          <w:pPr>
            <w:pStyle w:val="TOC1"/>
            <w:tabs>
              <w:tab w:val="right" w:leader="dot" w:pos="9350"/>
            </w:tabs>
            <w:rPr>
              <w:rFonts w:asciiTheme="minorHAnsi" w:eastAsiaTheme="minorEastAsia" w:hAnsiTheme="minorHAnsi" w:cstheme="minorBidi"/>
              <w:noProof/>
              <w:sz w:val="22"/>
              <w:lang w:val="en-GB"/>
            </w:rPr>
          </w:pPr>
          <w:hyperlink w:anchor="_Toc170998432" w:history="1">
            <w:r w:rsidR="00DD50B6" w:rsidRPr="00824AF6">
              <w:rPr>
                <w:rStyle w:val="Hyperlink"/>
                <w:rFonts w:cs="Times New Roman"/>
                <w:noProof/>
                <w:lang w:val="en-GB"/>
              </w:rPr>
              <w:t>Task 1: Critical Evaluation of Marketing Activity</w:t>
            </w:r>
            <w:r w:rsidR="00DD50B6" w:rsidRPr="00824AF6">
              <w:rPr>
                <w:noProof/>
                <w:webHidden/>
                <w:lang w:val="en-GB"/>
              </w:rPr>
              <w:tab/>
            </w:r>
            <w:r w:rsidR="00DD50B6" w:rsidRPr="00824AF6">
              <w:rPr>
                <w:noProof/>
                <w:webHidden/>
                <w:lang w:val="en-GB"/>
              </w:rPr>
              <w:fldChar w:fldCharType="begin"/>
            </w:r>
            <w:r w:rsidR="00DD50B6" w:rsidRPr="00824AF6">
              <w:rPr>
                <w:noProof/>
                <w:webHidden/>
                <w:lang w:val="en-GB"/>
              </w:rPr>
              <w:instrText xml:space="preserve"> PAGEREF _Toc170998432 \h </w:instrText>
            </w:r>
            <w:r w:rsidR="00DD50B6" w:rsidRPr="00824AF6">
              <w:rPr>
                <w:noProof/>
                <w:webHidden/>
                <w:lang w:val="en-GB"/>
              </w:rPr>
            </w:r>
            <w:r w:rsidR="00DD50B6" w:rsidRPr="00824AF6">
              <w:rPr>
                <w:noProof/>
                <w:webHidden/>
                <w:lang w:val="en-GB"/>
              </w:rPr>
              <w:fldChar w:fldCharType="separate"/>
            </w:r>
            <w:r w:rsidR="00DD50B6" w:rsidRPr="00824AF6">
              <w:rPr>
                <w:noProof/>
                <w:webHidden/>
                <w:lang w:val="en-GB"/>
              </w:rPr>
              <w:t>5</w:t>
            </w:r>
            <w:r w:rsidR="00DD50B6" w:rsidRPr="00824AF6">
              <w:rPr>
                <w:noProof/>
                <w:webHidden/>
                <w:lang w:val="en-GB"/>
              </w:rPr>
              <w:fldChar w:fldCharType="end"/>
            </w:r>
          </w:hyperlink>
        </w:p>
        <w:p w14:paraId="6F5DE975" w14:textId="77777777" w:rsidR="00DD50B6" w:rsidRPr="00824AF6" w:rsidRDefault="00A95577" w:rsidP="00DD50B6">
          <w:pPr>
            <w:pStyle w:val="TOC2"/>
            <w:tabs>
              <w:tab w:val="right" w:leader="dot" w:pos="9350"/>
            </w:tabs>
            <w:rPr>
              <w:rFonts w:asciiTheme="minorHAnsi" w:eastAsiaTheme="minorEastAsia" w:hAnsiTheme="minorHAnsi" w:cstheme="minorBidi"/>
              <w:noProof/>
              <w:sz w:val="22"/>
              <w:lang w:val="en-GB"/>
            </w:rPr>
          </w:pPr>
          <w:hyperlink w:anchor="_Toc170998433" w:history="1">
            <w:r w:rsidR="00DD50B6" w:rsidRPr="00824AF6">
              <w:rPr>
                <w:rStyle w:val="Hyperlink"/>
                <w:rFonts w:cs="Times New Roman"/>
                <w:noProof/>
                <w:lang w:val="en-GB"/>
              </w:rPr>
              <w:t>Concept and Importance of Marketing</w:t>
            </w:r>
            <w:r w:rsidR="00DD50B6" w:rsidRPr="00824AF6">
              <w:rPr>
                <w:noProof/>
                <w:webHidden/>
                <w:lang w:val="en-GB"/>
              </w:rPr>
              <w:tab/>
            </w:r>
            <w:r w:rsidR="00DD50B6" w:rsidRPr="00824AF6">
              <w:rPr>
                <w:noProof/>
                <w:webHidden/>
                <w:lang w:val="en-GB"/>
              </w:rPr>
              <w:fldChar w:fldCharType="begin"/>
            </w:r>
            <w:r w:rsidR="00DD50B6" w:rsidRPr="00824AF6">
              <w:rPr>
                <w:noProof/>
                <w:webHidden/>
                <w:lang w:val="en-GB"/>
              </w:rPr>
              <w:instrText xml:space="preserve"> PAGEREF _Toc170998433 \h </w:instrText>
            </w:r>
            <w:r w:rsidR="00DD50B6" w:rsidRPr="00824AF6">
              <w:rPr>
                <w:noProof/>
                <w:webHidden/>
                <w:lang w:val="en-GB"/>
              </w:rPr>
            </w:r>
            <w:r w:rsidR="00DD50B6" w:rsidRPr="00824AF6">
              <w:rPr>
                <w:noProof/>
                <w:webHidden/>
                <w:lang w:val="en-GB"/>
              </w:rPr>
              <w:fldChar w:fldCharType="separate"/>
            </w:r>
            <w:r w:rsidR="00DD50B6" w:rsidRPr="00824AF6">
              <w:rPr>
                <w:noProof/>
                <w:webHidden/>
                <w:lang w:val="en-GB"/>
              </w:rPr>
              <w:t>5</w:t>
            </w:r>
            <w:r w:rsidR="00DD50B6" w:rsidRPr="00824AF6">
              <w:rPr>
                <w:noProof/>
                <w:webHidden/>
                <w:lang w:val="en-GB"/>
              </w:rPr>
              <w:fldChar w:fldCharType="end"/>
            </w:r>
          </w:hyperlink>
        </w:p>
        <w:p w14:paraId="00D22B9D" w14:textId="77777777" w:rsidR="00DD50B6" w:rsidRPr="00824AF6" w:rsidRDefault="00A95577" w:rsidP="00DD50B6">
          <w:pPr>
            <w:pStyle w:val="TOC2"/>
            <w:tabs>
              <w:tab w:val="right" w:leader="dot" w:pos="9350"/>
            </w:tabs>
            <w:rPr>
              <w:rFonts w:asciiTheme="minorHAnsi" w:eastAsiaTheme="minorEastAsia" w:hAnsiTheme="minorHAnsi" w:cstheme="minorBidi"/>
              <w:noProof/>
              <w:sz w:val="22"/>
              <w:lang w:val="en-GB"/>
            </w:rPr>
          </w:pPr>
          <w:hyperlink w:anchor="_Toc170998434" w:history="1">
            <w:r w:rsidR="00DD50B6" w:rsidRPr="00824AF6">
              <w:rPr>
                <w:rStyle w:val="Hyperlink"/>
                <w:rFonts w:cs="Times New Roman"/>
                <w:noProof/>
                <w:lang w:val="en-GB"/>
              </w:rPr>
              <w:t>Macro and Micro Marketing Environment</w:t>
            </w:r>
            <w:r w:rsidR="00DD50B6" w:rsidRPr="00824AF6">
              <w:rPr>
                <w:noProof/>
                <w:webHidden/>
                <w:lang w:val="en-GB"/>
              </w:rPr>
              <w:tab/>
            </w:r>
            <w:r w:rsidR="00DD50B6" w:rsidRPr="00824AF6">
              <w:rPr>
                <w:noProof/>
                <w:webHidden/>
                <w:lang w:val="en-GB"/>
              </w:rPr>
              <w:fldChar w:fldCharType="begin"/>
            </w:r>
            <w:r w:rsidR="00DD50B6" w:rsidRPr="00824AF6">
              <w:rPr>
                <w:noProof/>
                <w:webHidden/>
                <w:lang w:val="en-GB"/>
              </w:rPr>
              <w:instrText xml:space="preserve"> PAGEREF _Toc170998434 \h </w:instrText>
            </w:r>
            <w:r w:rsidR="00DD50B6" w:rsidRPr="00824AF6">
              <w:rPr>
                <w:noProof/>
                <w:webHidden/>
                <w:lang w:val="en-GB"/>
              </w:rPr>
            </w:r>
            <w:r w:rsidR="00DD50B6" w:rsidRPr="00824AF6">
              <w:rPr>
                <w:noProof/>
                <w:webHidden/>
                <w:lang w:val="en-GB"/>
              </w:rPr>
              <w:fldChar w:fldCharType="separate"/>
            </w:r>
            <w:r w:rsidR="00DD50B6" w:rsidRPr="00824AF6">
              <w:rPr>
                <w:noProof/>
                <w:webHidden/>
                <w:lang w:val="en-GB"/>
              </w:rPr>
              <w:t>6</w:t>
            </w:r>
            <w:r w:rsidR="00DD50B6" w:rsidRPr="00824AF6">
              <w:rPr>
                <w:noProof/>
                <w:webHidden/>
                <w:lang w:val="en-GB"/>
              </w:rPr>
              <w:fldChar w:fldCharType="end"/>
            </w:r>
          </w:hyperlink>
        </w:p>
        <w:p w14:paraId="19DFCE20" w14:textId="7EE0981C" w:rsidR="00DD50B6" w:rsidRPr="00824AF6" w:rsidRDefault="00A95577" w:rsidP="00DD50B6">
          <w:pPr>
            <w:pStyle w:val="TOC2"/>
            <w:tabs>
              <w:tab w:val="right" w:leader="dot" w:pos="9350"/>
            </w:tabs>
            <w:rPr>
              <w:rFonts w:asciiTheme="minorHAnsi" w:eastAsiaTheme="minorEastAsia" w:hAnsiTheme="minorHAnsi" w:cstheme="minorBidi"/>
              <w:noProof/>
              <w:sz w:val="22"/>
              <w:lang w:val="en-GB"/>
            </w:rPr>
          </w:pPr>
          <w:hyperlink w:anchor="_Toc170998435" w:history="1">
            <w:r w:rsidR="00DD50B6" w:rsidRPr="00824AF6">
              <w:rPr>
                <w:rStyle w:val="Hyperlink"/>
                <w:rFonts w:cs="Times New Roman"/>
                <w:noProof/>
                <w:lang w:val="en-GB"/>
              </w:rPr>
              <w:t>Change Management Strategies</w:t>
            </w:r>
            <w:r w:rsidR="00DD50B6" w:rsidRPr="00824AF6">
              <w:rPr>
                <w:noProof/>
                <w:webHidden/>
                <w:lang w:val="en-GB"/>
              </w:rPr>
              <w:tab/>
            </w:r>
            <w:r w:rsidR="007F19F6" w:rsidRPr="00824AF6">
              <w:rPr>
                <w:noProof/>
                <w:webHidden/>
                <w:lang w:val="en-GB"/>
              </w:rPr>
              <w:t>10</w:t>
            </w:r>
          </w:hyperlink>
        </w:p>
        <w:p w14:paraId="39F35BEC" w14:textId="53810031" w:rsidR="00DD50B6" w:rsidRPr="00824AF6" w:rsidRDefault="00A95577" w:rsidP="00DD50B6">
          <w:pPr>
            <w:pStyle w:val="TOC2"/>
            <w:tabs>
              <w:tab w:val="right" w:leader="dot" w:pos="9350"/>
            </w:tabs>
            <w:rPr>
              <w:rFonts w:asciiTheme="minorHAnsi" w:eastAsiaTheme="minorEastAsia" w:hAnsiTheme="minorHAnsi" w:cstheme="minorBidi"/>
              <w:noProof/>
              <w:sz w:val="22"/>
              <w:lang w:val="en-GB"/>
            </w:rPr>
          </w:pPr>
          <w:hyperlink w:anchor="_Toc170998436" w:history="1">
            <w:r w:rsidR="00DD50B6" w:rsidRPr="00824AF6">
              <w:rPr>
                <w:rStyle w:val="Hyperlink"/>
                <w:rFonts w:cs="Times New Roman"/>
                <w:noProof/>
                <w:lang w:val="en-GB"/>
              </w:rPr>
              <w:t>Target Market (STP Strategy and Marketing Mix)</w:t>
            </w:r>
            <w:r w:rsidR="00DD50B6" w:rsidRPr="00824AF6">
              <w:rPr>
                <w:noProof/>
                <w:webHidden/>
                <w:lang w:val="en-GB"/>
              </w:rPr>
              <w:tab/>
            </w:r>
            <w:r w:rsidR="00DD50B6" w:rsidRPr="00824AF6">
              <w:rPr>
                <w:noProof/>
                <w:webHidden/>
                <w:lang w:val="en-GB"/>
              </w:rPr>
              <w:fldChar w:fldCharType="begin"/>
            </w:r>
            <w:r w:rsidR="00DD50B6" w:rsidRPr="00824AF6">
              <w:rPr>
                <w:noProof/>
                <w:webHidden/>
                <w:lang w:val="en-GB"/>
              </w:rPr>
              <w:instrText xml:space="preserve"> PAGEREF _Toc170998436 \h </w:instrText>
            </w:r>
            <w:r w:rsidR="00DD50B6" w:rsidRPr="00824AF6">
              <w:rPr>
                <w:noProof/>
                <w:webHidden/>
                <w:lang w:val="en-GB"/>
              </w:rPr>
            </w:r>
            <w:r w:rsidR="00DD50B6" w:rsidRPr="00824AF6">
              <w:rPr>
                <w:noProof/>
                <w:webHidden/>
                <w:lang w:val="en-GB"/>
              </w:rPr>
              <w:fldChar w:fldCharType="separate"/>
            </w:r>
            <w:r w:rsidR="00DD50B6" w:rsidRPr="00824AF6">
              <w:rPr>
                <w:noProof/>
                <w:webHidden/>
                <w:lang w:val="en-GB"/>
              </w:rPr>
              <w:t>1</w:t>
            </w:r>
            <w:r w:rsidR="007F19F6" w:rsidRPr="00824AF6">
              <w:rPr>
                <w:noProof/>
                <w:webHidden/>
                <w:lang w:val="en-GB"/>
              </w:rPr>
              <w:t>2</w:t>
            </w:r>
            <w:r w:rsidR="00DD50B6" w:rsidRPr="00824AF6">
              <w:rPr>
                <w:noProof/>
                <w:webHidden/>
                <w:lang w:val="en-GB"/>
              </w:rPr>
              <w:fldChar w:fldCharType="end"/>
            </w:r>
          </w:hyperlink>
        </w:p>
        <w:p w14:paraId="481A37DA" w14:textId="363DB590" w:rsidR="00DD50B6" w:rsidRPr="00824AF6" w:rsidRDefault="00A95577" w:rsidP="00DD50B6">
          <w:pPr>
            <w:pStyle w:val="TOC2"/>
            <w:tabs>
              <w:tab w:val="right" w:leader="dot" w:pos="9350"/>
            </w:tabs>
            <w:rPr>
              <w:rFonts w:asciiTheme="minorHAnsi" w:eastAsiaTheme="minorEastAsia" w:hAnsiTheme="minorHAnsi" w:cstheme="minorBidi"/>
              <w:noProof/>
              <w:sz w:val="22"/>
              <w:lang w:val="en-GB"/>
            </w:rPr>
          </w:pPr>
          <w:hyperlink w:anchor="_Toc170998437" w:history="1">
            <w:r w:rsidR="00DD50B6" w:rsidRPr="00824AF6">
              <w:rPr>
                <w:rStyle w:val="Hyperlink"/>
                <w:rFonts w:cs="Times New Roman"/>
                <w:noProof/>
                <w:lang w:val="en-GB"/>
              </w:rPr>
              <w:t>Selection of Media</w:t>
            </w:r>
            <w:r w:rsidR="00DD50B6" w:rsidRPr="00824AF6">
              <w:rPr>
                <w:noProof/>
                <w:webHidden/>
                <w:lang w:val="en-GB"/>
              </w:rPr>
              <w:tab/>
            </w:r>
            <w:r w:rsidR="00DD50B6" w:rsidRPr="00824AF6">
              <w:rPr>
                <w:noProof/>
                <w:webHidden/>
                <w:lang w:val="en-GB"/>
              </w:rPr>
              <w:fldChar w:fldCharType="begin"/>
            </w:r>
            <w:r w:rsidR="00DD50B6" w:rsidRPr="00824AF6">
              <w:rPr>
                <w:noProof/>
                <w:webHidden/>
                <w:lang w:val="en-GB"/>
              </w:rPr>
              <w:instrText xml:space="preserve"> PAGEREF _Toc170998437 \h </w:instrText>
            </w:r>
            <w:r w:rsidR="00DD50B6" w:rsidRPr="00824AF6">
              <w:rPr>
                <w:noProof/>
                <w:webHidden/>
                <w:lang w:val="en-GB"/>
              </w:rPr>
            </w:r>
            <w:r w:rsidR="00DD50B6" w:rsidRPr="00824AF6">
              <w:rPr>
                <w:noProof/>
                <w:webHidden/>
                <w:lang w:val="en-GB"/>
              </w:rPr>
              <w:fldChar w:fldCharType="separate"/>
            </w:r>
            <w:r w:rsidR="00DD50B6" w:rsidRPr="00824AF6">
              <w:rPr>
                <w:noProof/>
                <w:webHidden/>
                <w:lang w:val="en-GB"/>
              </w:rPr>
              <w:t>1</w:t>
            </w:r>
            <w:r w:rsidR="0039275C" w:rsidRPr="00824AF6">
              <w:rPr>
                <w:noProof/>
                <w:webHidden/>
                <w:lang w:val="en-GB"/>
              </w:rPr>
              <w:t>5</w:t>
            </w:r>
            <w:r w:rsidR="00DD50B6" w:rsidRPr="00824AF6">
              <w:rPr>
                <w:noProof/>
                <w:webHidden/>
                <w:lang w:val="en-GB"/>
              </w:rPr>
              <w:fldChar w:fldCharType="end"/>
            </w:r>
          </w:hyperlink>
        </w:p>
        <w:p w14:paraId="30DD7087" w14:textId="1501A668" w:rsidR="00DD50B6" w:rsidRPr="00824AF6" w:rsidRDefault="00A95577" w:rsidP="00DD50B6">
          <w:pPr>
            <w:pStyle w:val="TOC2"/>
            <w:tabs>
              <w:tab w:val="right" w:leader="dot" w:pos="9350"/>
            </w:tabs>
            <w:rPr>
              <w:rFonts w:asciiTheme="minorHAnsi" w:eastAsiaTheme="minorEastAsia" w:hAnsiTheme="minorHAnsi" w:cstheme="minorBidi"/>
              <w:noProof/>
              <w:sz w:val="22"/>
              <w:lang w:val="en-GB"/>
            </w:rPr>
          </w:pPr>
          <w:hyperlink w:anchor="_Toc170998438" w:history="1">
            <w:r w:rsidR="00DD50B6" w:rsidRPr="00824AF6">
              <w:rPr>
                <w:rStyle w:val="Hyperlink"/>
                <w:rFonts w:cs="Times New Roman"/>
                <w:noProof/>
                <w:lang w:val="en-GB"/>
              </w:rPr>
              <w:t>Measuring Success (Marketing Metrics)</w:t>
            </w:r>
            <w:r w:rsidR="00DD50B6" w:rsidRPr="00824AF6">
              <w:rPr>
                <w:noProof/>
                <w:webHidden/>
                <w:lang w:val="en-GB"/>
              </w:rPr>
              <w:tab/>
            </w:r>
            <w:r w:rsidR="00DD50B6" w:rsidRPr="00824AF6">
              <w:rPr>
                <w:noProof/>
                <w:webHidden/>
                <w:lang w:val="en-GB"/>
              </w:rPr>
              <w:fldChar w:fldCharType="begin"/>
            </w:r>
            <w:r w:rsidR="00DD50B6" w:rsidRPr="00824AF6">
              <w:rPr>
                <w:noProof/>
                <w:webHidden/>
                <w:lang w:val="en-GB"/>
              </w:rPr>
              <w:instrText xml:space="preserve"> PAGEREF _Toc170998438 \h </w:instrText>
            </w:r>
            <w:r w:rsidR="00DD50B6" w:rsidRPr="00824AF6">
              <w:rPr>
                <w:noProof/>
                <w:webHidden/>
                <w:lang w:val="en-GB"/>
              </w:rPr>
            </w:r>
            <w:r w:rsidR="00DD50B6" w:rsidRPr="00824AF6">
              <w:rPr>
                <w:noProof/>
                <w:webHidden/>
                <w:lang w:val="en-GB"/>
              </w:rPr>
              <w:fldChar w:fldCharType="separate"/>
            </w:r>
            <w:r w:rsidR="00DD50B6" w:rsidRPr="00824AF6">
              <w:rPr>
                <w:noProof/>
                <w:webHidden/>
                <w:lang w:val="en-GB"/>
              </w:rPr>
              <w:t>1</w:t>
            </w:r>
            <w:r w:rsidR="0039275C" w:rsidRPr="00824AF6">
              <w:rPr>
                <w:noProof/>
                <w:webHidden/>
                <w:lang w:val="en-GB"/>
              </w:rPr>
              <w:t>6</w:t>
            </w:r>
            <w:r w:rsidR="00DD50B6" w:rsidRPr="00824AF6">
              <w:rPr>
                <w:noProof/>
                <w:webHidden/>
                <w:lang w:val="en-GB"/>
              </w:rPr>
              <w:fldChar w:fldCharType="end"/>
            </w:r>
          </w:hyperlink>
        </w:p>
        <w:p w14:paraId="3A32A5B6" w14:textId="37B908E4" w:rsidR="00DD50B6" w:rsidRPr="00824AF6" w:rsidRDefault="00A95577" w:rsidP="00DD50B6">
          <w:pPr>
            <w:pStyle w:val="TOC1"/>
            <w:tabs>
              <w:tab w:val="right" w:leader="dot" w:pos="9350"/>
            </w:tabs>
            <w:rPr>
              <w:rFonts w:asciiTheme="minorHAnsi" w:eastAsiaTheme="minorEastAsia" w:hAnsiTheme="minorHAnsi" w:cstheme="minorBidi"/>
              <w:noProof/>
              <w:sz w:val="22"/>
              <w:lang w:val="en-GB"/>
            </w:rPr>
          </w:pPr>
          <w:hyperlink w:anchor="_Toc170998439" w:history="1">
            <w:r w:rsidR="00DD50B6" w:rsidRPr="00824AF6">
              <w:rPr>
                <w:rStyle w:val="Hyperlink"/>
                <w:rFonts w:cs="Times New Roman"/>
                <w:noProof/>
                <w:lang w:val="en-GB"/>
              </w:rPr>
              <w:t>Task 2: Conclusion Addressing Shortcomings</w:t>
            </w:r>
            <w:r w:rsidR="00DD50B6" w:rsidRPr="00824AF6">
              <w:rPr>
                <w:noProof/>
                <w:webHidden/>
                <w:lang w:val="en-GB"/>
              </w:rPr>
              <w:tab/>
            </w:r>
            <w:r w:rsidR="00DD50B6" w:rsidRPr="00824AF6">
              <w:rPr>
                <w:noProof/>
                <w:webHidden/>
                <w:lang w:val="en-GB"/>
              </w:rPr>
              <w:fldChar w:fldCharType="begin"/>
            </w:r>
            <w:r w:rsidR="00DD50B6" w:rsidRPr="00824AF6">
              <w:rPr>
                <w:noProof/>
                <w:webHidden/>
                <w:lang w:val="en-GB"/>
              </w:rPr>
              <w:instrText xml:space="preserve"> PAGEREF _Toc170998439 \h </w:instrText>
            </w:r>
            <w:r w:rsidR="00DD50B6" w:rsidRPr="00824AF6">
              <w:rPr>
                <w:noProof/>
                <w:webHidden/>
                <w:lang w:val="en-GB"/>
              </w:rPr>
            </w:r>
            <w:r w:rsidR="00DD50B6" w:rsidRPr="00824AF6">
              <w:rPr>
                <w:noProof/>
                <w:webHidden/>
                <w:lang w:val="en-GB"/>
              </w:rPr>
              <w:fldChar w:fldCharType="separate"/>
            </w:r>
            <w:r w:rsidR="00DD50B6" w:rsidRPr="00824AF6">
              <w:rPr>
                <w:noProof/>
                <w:webHidden/>
                <w:lang w:val="en-GB"/>
              </w:rPr>
              <w:t>1</w:t>
            </w:r>
            <w:r w:rsidR="0039275C" w:rsidRPr="00824AF6">
              <w:rPr>
                <w:noProof/>
                <w:webHidden/>
                <w:lang w:val="en-GB"/>
              </w:rPr>
              <w:t>8</w:t>
            </w:r>
            <w:r w:rsidR="00DD50B6" w:rsidRPr="00824AF6">
              <w:rPr>
                <w:noProof/>
                <w:webHidden/>
                <w:lang w:val="en-GB"/>
              </w:rPr>
              <w:fldChar w:fldCharType="end"/>
            </w:r>
          </w:hyperlink>
        </w:p>
        <w:p w14:paraId="440C1993" w14:textId="394603C1" w:rsidR="00DD50B6" w:rsidRPr="00824AF6" w:rsidRDefault="00A95577" w:rsidP="00DD50B6">
          <w:pPr>
            <w:pStyle w:val="TOC1"/>
            <w:tabs>
              <w:tab w:val="right" w:leader="dot" w:pos="9350"/>
            </w:tabs>
            <w:rPr>
              <w:rFonts w:asciiTheme="minorHAnsi" w:eastAsiaTheme="minorEastAsia" w:hAnsiTheme="minorHAnsi" w:cstheme="minorBidi"/>
              <w:noProof/>
              <w:sz w:val="22"/>
              <w:lang w:val="en-GB"/>
            </w:rPr>
          </w:pPr>
          <w:hyperlink w:anchor="_Toc170998440" w:history="1">
            <w:r w:rsidR="00DD50B6" w:rsidRPr="00824AF6">
              <w:rPr>
                <w:rStyle w:val="Hyperlink"/>
                <w:rFonts w:cs="Times New Roman"/>
                <w:noProof/>
                <w:lang w:val="en-GB"/>
              </w:rPr>
              <w:t>Task 3: Recommendations for Improvement</w:t>
            </w:r>
            <w:r w:rsidR="00DD50B6" w:rsidRPr="00824AF6">
              <w:rPr>
                <w:noProof/>
                <w:webHidden/>
                <w:lang w:val="en-GB"/>
              </w:rPr>
              <w:tab/>
            </w:r>
            <w:r w:rsidR="007F19F6" w:rsidRPr="00824AF6">
              <w:rPr>
                <w:noProof/>
                <w:webHidden/>
                <w:lang w:val="en-GB"/>
              </w:rPr>
              <w:t>20</w:t>
            </w:r>
          </w:hyperlink>
        </w:p>
        <w:p w14:paraId="1F3DE9CE" w14:textId="0FC305B9" w:rsidR="00DD50B6" w:rsidRPr="00824AF6" w:rsidRDefault="00A95577" w:rsidP="00DD50B6">
          <w:pPr>
            <w:pStyle w:val="TOC1"/>
            <w:tabs>
              <w:tab w:val="right" w:leader="dot" w:pos="9350"/>
            </w:tabs>
            <w:rPr>
              <w:rFonts w:asciiTheme="minorHAnsi" w:eastAsiaTheme="minorEastAsia" w:hAnsiTheme="minorHAnsi" w:cstheme="minorBidi"/>
              <w:noProof/>
              <w:sz w:val="22"/>
              <w:lang w:val="en-GB"/>
            </w:rPr>
          </w:pPr>
          <w:hyperlink w:anchor="_Toc170998441" w:history="1">
            <w:r w:rsidR="00DD50B6" w:rsidRPr="00824AF6">
              <w:rPr>
                <w:rStyle w:val="Hyperlink"/>
                <w:rFonts w:cs="Times New Roman"/>
                <w:noProof/>
                <w:lang w:val="en-GB"/>
              </w:rPr>
              <w:t>Reference list</w:t>
            </w:r>
            <w:r w:rsidR="00DD50B6" w:rsidRPr="00824AF6">
              <w:rPr>
                <w:noProof/>
                <w:webHidden/>
                <w:lang w:val="en-GB"/>
              </w:rPr>
              <w:tab/>
            </w:r>
            <w:r w:rsidR="00DD50B6" w:rsidRPr="00824AF6">
              <w:rPr>
                <w:noProof/>
                <w:webHidden/>
                <w:lang w:val="en-GB"/>
              </w:rPr>
              <w:fldChar w:fldCharType="begin"/>
            </w:r>
            <w:r w:rsidR="00DD50B6" w:rsidRPr="00824AF6">
              <w:rPr>
                <w:noProof/>
                <w:webHidden/>
                <w:lang w:val="en-GB"/>
              </w:rPr>
              <w:instrText xml:space="preserve"> PAGEREF _Toc170998441 \h </w:instrText>
            </w:r>
            <w:r w:rsidR="00DD50B6" w:rsidRPr="00824AF6">
              <w:rPr>
                <w:noProof/>
                <w:webHidden/>
                <w:lang w:val="en-GB"/>
              </w:rPr>
            </w:r>
            <w:r w:rsidR="00DD50B6" w:rsidRPr="00824AF6">
              <w:rPr>
                <w:noProof/>
                <w:webHidden/>
                <w:lang w:val="en-GB"/>
              </w:rPr>
              <w:fldChar w:fldCharType="separate"/>
            </w:r>
            <w:r w:rsidR="00DD50B6" w:rsidRPr="00824AF6">
              <w:rPr>
                <w:noProof/>
                <w:webHidden/>
                <w:lang w:val="en-GB"/>
              </w:rPr>
              <w:t>2</w:t>
            </w:r>
            <w:r w:rsidR="007F19F6" w:rsidRPr="00824AF6">
              <w:rPr>
                <w:noProof/>
                <w:webHidden/>
                <w:lang w:val="en-GB"/>
              </w:rPr>
              <w:t>3</w:t>
            </w:r>
            <w:r w:rsidR="00DD50B6" w:rsidRPr="00824AF6">
              <w:rPr>
                <w:noProof/>
                <w:webHidden/>
                <w:lang w:val="en-GB"/>
              </w:rPr>
              <w:fldChar w:fldCharType="end"/>
            </w:r>
          </w:hyperlink>
        </w:p>
        <w:p w14:paraId="253F4FAA" w14:textId="77777777" w:rsidR="00DD50B6" w:rsidRPr="00824AF6" w:rsidRDefault="00DD50B6" w:rsidP="00DD50B6">
          <w:pPr>
            <w:rPr>
              <w:rFonts w:cs="Times New Roman"/>
              <w:lang w:val="en-GB"/>
            </w:rPr>
          </w:pPr>
          <w:r w:rsidRPr="00824AF6">
            <w:rPr>
              <w:rFonts w:cs="Times New Roman"/>
              <w:b/>
              <w:bCs/>
              <w:noProof/>
              <w:lang w:val="en-GB"/>
            </w:rPr>
            <w:fldChar w:fldCharType="end"/>
          </w:r>
        </w:p>
      </w:sdtContent>
    </w:sdt>
    <w:p w14:paraId="08DFFFB5" w14:textId="77777777" w:rsidR="00DD50B6" w:rsidRPr="00824AF6" w:rsidRDefault="00DD50B6" w:rsidP="00DD50B6">
      <w:pPr>
        <w:rPr>
          <w:rFonts w:cs="Times New Roman"/>
          <w:b/>
          <w:lang w:val="en-GB"/>
        </w:rPr>
      </w:pPr>
    </w:p>
    <w:p w14:paraId="14617928" w14:textId="77777777" w:rsidR="00DD50B6" w:rsidRPr="00824AF6" w:rsidRDefault="00DD50B6" w:rsidP="00DD50B6">
      <w:pPr>
        <w:widowControl/>
        <w:autoSpaceDE/>
        <w:autoSpaceDN/>
        <w:spacing w:after="160" w:line="259" w:lineRule="auto"/>
        <w:jc w:val="left"/>
        <w:rPr>
          <w:rFonts w:eastAsiaTheme="majorEastAsia" w:cs="Times New Roman"/>
          <w:b/>
          <w:sz w:val="32"/>
          <w:szCs w:val="32"/>
          <w:lang w:val="en-GB"/>
        </w:rPr>
      </w:pPr>
      <w:r w:rsidRPr="00824AF6">
        <w:rPr>
          <w:rFonts w:cs="Times New Roman"/>
          <w:b/>
          <w:noProof/>
          <w:lang w:val="en-GB"/>
        </w:rPr>
        <mc:AlternateContent>
          <mc:Choice Requires="wps">
            <w:drawing>
              <wp:anchor distT="0" distB="0" distL="114300" distR="114300" simplePos="0" relativeHeight="251659264" behindDoc="0" locked="0" layoutInCell="1" allowOverlap="1" wp14:anchorId="6EEC150D" wp14:editId="71F09280">
                <wp:simplePos x="0" y="0"/>
                <wp:positionH relativeFrom="column">
                  <wp:posOffset>19050</wp:posOffset>
                </wp:positionH>
                <wp:positionV relativeFrom="paragraph">
                  <wp:posOffset>9525</wp:posOffset>
                </wp:positionV>
                <wp:extent cx="4333875" cy="2076450"/>
                <wp:effectExtent l="0" t="0" r="28575" b="19050"/>
                <wp:wrapNone/>
                <wp:docPr id="2" name="Rectangle 2"/>
                <wp:cNvGraphicFramePr/>
                <a:graphic xmlns:a="http://schemas.openxmlformats.org/drawingml/2006/main">
                  <a:graphicData uri="http://schemas.microsoft.com/office/word/2010/wordprocessingShape">
                    <wps:wsp>
                      <wps:cNvSpPr/>
                      <wps:spPr>
                        <a:xfrm>
                          <a:off x="0" y="0"/>
                          <a:ext cx="4333875" cy="2076450"/>
                        </a:xfrm>
                        <a:prstGeom prst="rect">
                          <a:avLst/>
                        </a:prstGeom>
                      </wps:spPr>
                      <wps:style>
                        <a:lnRef idx="2">
                          <a:schemeClr val="accent6"/>
                        </a:lnRef>
                        <a:fillRef idx="1">
                          <a:schemeClr val="lt1"/>
                        </a:fillRef>
                        <a:effectRef idx="0">
                          <a:schemeClr val="accent6"/>
                        </a:effectRef>
                        <a:fontRef idx="minor">
                          <a:schemeClr val="dk1"/>
                        </a:fontRef>
                      </wps:style>
                      <wps:txbx>
                        <w:txbxContent>
                          <w:p w14:paraId="6E22F4C9" w14:textId="77777777" w:rsidR="00DD50B6" w:rsidRDefault="00DD50B6" w:rsidP="00DD50B6">
                            <w:r>
                              <w:t>Model 1: Porter’s Five Forces Analysis</w:t>
                            </w:r>
                          </w:p>
                          <w:p w14:paraId="4E15A2C7" w14:textId="77777777" w:rsidR="00DD50B6" w:rsidRDefault="00DD50B6" w:rsidP="00DD50B6">
                            <w:r>
                              <w:t>Model 2: Macroeconomic factors using PESTLE</w:t>
                            </w:r>
                          </w:p>
                          <w:p w14:paraId="2F128B87" w14:textId="77777777" w:rsidR="00DD50B6" w:rsidRDefault="00DD50B6" w:rsidP="00DD50B6">
                            <w:r>
                              <w:t xml:space="preserve">Model 3: The Lewin Change Management </w:t>
                            </w:r>
                          </w:p>
                          <w:p w14:paraId="757F8EB6" w14:textId="77777777" w:rsidR="00DD50B6" w:rsidRDefault="00DD50B6" w:rsidP="00DD50B6">
                            <w:r>
                              <w:t>Model 4: Segmentation, Targeting, and Positioning (STP</w:t>
                            </w:r>
                          </w:p>
                          <w:p w14:paraId="3992BFB3" w14:textId="77777777" w:rsidR="00DD50B6" w:rsidRDefault="00DD50B6" w:rsidP="00DD50B6">
                            <w:r>
                              <w:t>Model 5: Marketing Mix</w:t>
                            </w:r>
                          </w:p>
                          <w:p w14:paraId="4DD0F8F0" w14:textId="77777777" w:rsidR="00DD50B6" w:rsidRDefault="00DD50B6" w:rsidP="00DD50B6">
                            <w:r>
                              <w:t xml:space="preserve">Model 6: SOSTAC Planning Model </w:t>
                            </w:r>
                          </w:p>
                          <w:p w14:paraId="64EAF0E4" w14:textId="77777777" w:rsidR="00DD50B6" w:rsidRDefault="00DD50B6" w:rsidP="00DD50B6">
                            <w:r>
                              <w:t>Model 7: Ansoff Matrix</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EEC150D" id="Rectangle 2" o:spid="_x0000_s1026" style="position:absolute;margin-left:1.5pt;margin-top:.75pt;width:341.25pt;height:163.5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" fillcolor="white [3201]" strokecolor="#70ad47 [3209]" strokeweight="1pt">
                <v:textbox>
                  <w:txbxContent>
                    <w:p w14:paraId="6E22F4C9" w14:textId="77777777" w:rsidR="00DD50B6" w:rsidRDefault="00DD50B6" w:rsidP="00DD50B6">
                      <w:r>
                        <w:t>Model 1: Porter’s Five Forces Analysis</w:t>
                      </w:r>
                    </w:p>
                    <w:p w14:paraId="4E15A2C7" w14:textId="77777777" w:rsidR="00DD50B6" w:rsidRDefault="00DD50B6" w:rsidP="00DD50B6">
                      <w:r>
                        <w:t>Model 2: Macroeconomic factors using PESTLE</w:t>
                      </w:r>
                    </w:p>
                    <w:p w14:paraId="2F128B87" w14:textId="77777777" w:rsidR="00DD50B6" w:rsidRDefault="00DD50B6" w:rsidP="00DD50B6">
                      <w:r>
                        <w:t xml:space="preserve">Model 3: The Lewin Change Management </w:t>
                      </w:r>
                    </w:p>
                    <w:p w14:paraId="757F8EB6" w14:textId="77777777" w:rsidR="00DD50B6" w:rsidRDefault="00DD50B6" w:rsidP="00DD50B6">
                      <w:r>
                        <w:t>Model 4: Segmentation, Targeting, and Positioning (STP</w:t>
                      </w:r>
                    </w:p>
                    <w:p w14:paraId="3992BFB3" w14:textId="77777777" w:rsidR="00DD50B6" w:rsidRDefault="00DD50B6" w:rsidP="00DD50B6">
                      <w:r>
                        <w:t>Model 5: Marketing Mix</w:t>
                      </w:r>
                    </w:p>
                    <w:p w14:paraId="4DD0F8F0" w14:textId="77777777" w:rsidR="00DD50B6" w:rsidRDefault="00DD50B6" w:rsidP="00DD50B6">
                      <w:r>
                        <w:t xml:space="preserve">Model 6: SOSTAC Planning Model </w:t>
                      </w:r>
                    </w:p>
                    <w:p w14:paraId="64EAF0E4" w14:textId="77777777" w:rsidR="00DD50B6" w:rsidRDefault="00DD50B6" w:rsidP="00DD50B6">
                      <w:r>
                        <w:t>Model 7: Ansoff Matrix</w:t>
                      </w:r>
                    </w:p>
                  </w:txbxContent>
                </v:textbox>
              </v:rect>
            </w:pict>
          </mc:Fallback>
        </mc:AlternateContent>
      </w:r>
      <w:r w:rsidRPr="00824AF6">
        <w:rPr>
          <w:rFonts w:cs="Times New Roman"/>
          <w:lang w:val="en-GB"/>
        </w:rPr>
        <w:br w:type="page"/>
      </w:r>
    </w:p>
    <w:p w14:paraId="7A71A20F" w14:textId="77777777" w:rsidR="00DD50B6" w:rsidRPr="00824AF6" w:rsidRDefault="00DD50B6" w:rsidP="00DD50B6">
      <w:pPr>
        <w:pStyle w:val="Heading1"/>
        <w:rPr>
          <w:rFonts w:cs="Times New Roman"/>
          <w:color w:val="auto"/>
          <w:sz w:val="28"/>
          <w:szCs w:val="28"/>
          <w:lang w:val="en-GB"/>
        </w:rPr>
      </w:pPr>
      <w:bookmarkStart w:id="1" w:name="_Toc170998430"/>
      <w:r w:rsidRPr="00824AF6">
        <w:rPr>
          <w:rFonts w:cs="Times New Roman"/>
          <w:color w:val="auto"/>
          <w:sz w:val="28"/>
          <w:szCs w:val="28"/>
          <w:lang w:val="en-GB"/>
        </w:rPr>
        <w:lastRenderedPageBreak/>
        <w:t>Executive Summary</w:t>
      </w:r>
      <w:bookmarkEnd w:id="0"/>
      <w:bookmarkEnd w:id="1"/>
    </w:p>
    <w:p w14:paraId="746311EE" w14:textId="77777777" w:rsidR="00DD50B6" w:rsidRPr="00824AF6" w:rsidRDefault="00DD50B6" w:rsidP="00DD50B6">
      <w:pPr>
        <w:rPr>
          <w:rFonts w:cs="Times New Roman"/>
          <w:lang w:val="en-GB"/>
        </w:rPr>
      </w:pPr>
      <w:r w:rsidRPr="00824AF6">
        <w:rPr>
          <w:rFonts w:cs="Times New Roman"/>
          <w:lang w:val="en-GB"/>
        </w:rPr>
        <w:t xml:space="preserve">The worldwide hospitality leader InterContinental Hotels Group (IHG) and its marketing activities are examined in this report. This analysis examines IHG’s marketing activities which include resource allocation, </w:t>
      </w:r>
      <w:proofErr w:type="gramStart"/>
      <w:r w:rsidRPr="00824AF6">
        <w:rPr>
          <w:rFonts w:cs="Times New Roman"/>
          <w:lang w:val="en-GB"/>
        </w:rPr>
        <w:t>macro</w:t>
      </w:r>
      <w:proofErr w:type="gramEnd"/>
      <w:r w:rsidRPr="00824AF6">
        <w:rPr>
          <w:rFonts w:cs="Times New Roman"/>
          <w:lang w:val="en-GB"/>
        </w:rPr>
        <w:t xml:space="preserve"> and micro marketing response, change management, target market segmentation, media selection, and marketing metric efficacy. The Ansoff Matrix, Porter’s Generic Strategy, and PR Smith’s SOSTAC planning model are used along with other models. The evaluation found inconsistent brand use of marketing resources, limited change management agility, gaps in market segmentation and personalisation, suboptimal digital marketing channel use, inadequate measurement and optimisation of marketing efforts, underutilisation of the loyalty program, and insufficient marketing sustainability and CSR. To address these issues, the report suggests balancing resources, increasing change management agility, refining segmentation and personalisation, optimizing digital marketing, integrating advanced analytics for real-time optimisation, revamping the loyalty program, and emphasising marketing sustainability Within IHG’s budget and resources, these ideas aim to increase marketing, customer engagement, and hospitality sector competitiveness.</w:t>
      </w:r>
      <w:r w:rsidRPr="00824AF6">
        <w:rPr>
          <w:rFonts w:cs="Times New Roman"/>
          <w:lang w:val="en-GB"/>
        </w:rPr>
        <w:br w:type="page"/>
      </w:r>
    </w:p>
    <w:p w14:paraId="17B3DAAA" w14:textId="77777777" w:rsidR="00DD50B6" w:rsidRPr="00824AF6" w:rsidRDefault="00DD50B6" w:rsidP="00DD50B6">
      <w:pPr>
        <w:pStyle w:val="Heading1"/>
        <w:rPr>
          <w:rFonts w:cs="Times New Roman"/>
          <w:color w:val="auto"/>
          <w:sz w:val="28"/>
          <w:szCs w:val="28"/>
          <w:lang w:val="en-GB"/>
        </w:rPr>
      </w:pPr>
      <w:bookmarkStart w:id="2" w:name="_Toc170996567"/>
      <w:bookmarkStart w:id="3" w:name="_Toc170998431"/>
      <w:r w:rsidRPr="00824AF6">
        <w:rPr>
          <w:rFonts w:cs="Times New Roman"/>
          <w:color w:val="auto"/>
          <w:sz w:val="28"/>
          <w:szCs w:val="28"/>
          <w:lang w:val="en-GB"/>
        </w:rPr>
        <w:lastRenderedPageBreak/>
        <w:t>Introduction</w:t>
      </w:r>
      <w:bookmarkEnd w:id="2"/>
      <w:bookmarkEnd w:id="3"/>
    </w:p>
    <w:p w14:paraId="69D86154" w14:textId="45BDBD9F" w:rsidR="00DD50B6" w:rsidRPr="00824AF6" w:rsidRDefault="00DD50B6" w:rsidP="00DD50B6">
      <w:pPr>
        <w:rPr>
          <w:rFonts w:cs="Times New Roman"/>
          <w:color w:val="000000" w:themeColor="text1"/>
          <w:lang w:val="en-GB"/>
        </w:rPr>
      </w:pPr>
      <w:r w:rsidRPr="00824AF6">
        <w:rPr>
          <w:rFonts w:cs="Times New Roman"/>
          <w:color w:val="000000" w:themeColor="text1"/>
          <w:lang w:val="en-GB"/>
        </w:rPr>
        <w:t>IHG, a multinational hospitality firm, operates a variety of hotel brands for various market sectors</w:t>
      </w:r>
      <w:r w:rsidRPr="00824AF6">
        <w:rPr>
          <w:color w:val="000000" w:themeColor="text1"/>
          <w:lang w:val="en-GB"/>
        </w:rPr>
        <w:t xml:space="preserve"> </w:t>
      </w:r>
      <w:r w:rsidRPr="00824AF6">
        <w:rPr>
          <w:rFonts w:cs="Times New Roman"/>
          <w:color w:val="000000" w:themeColor="text1"/>
          <w:lang w:val="en-GB"/>
        </w:rPr>
        <w:t>(IHG PLC, 2019). IHG struggles to optimize its marketing approach to stay competitive and suit customers’ changing expectations despite its size and marketing efforts. This study critiques IHG’s marketing. These activities are evaluated using the Ansoff Matrix, Porter’s Generic Strategy Model, and PR Smith’s SOSTAC planning model. This report evaluates IHG’s marketing. By assessing macro and micro marketing settings, change management methodologies, target market segmentation, media choices, and marketing KPIs, the paper finds severe faults in IHG’s strategy. We advocate focused IHG marketing based on these findings. They prioritize realistic, achievable improvements that support the company’s strategic goals and resources. IHG operates multiple hotel brands worldwide (IHG PLC, 2019). From its 5,900 hotels in nearly 100 countries, IHG earned $4.6 billion in 2019</w:t>
      </w:r>
      <w:r w:rsidR="00DE209E" w:rsidRPr="00824AF6">
        <w:rPr>
          <w:rFonts w:cs="Times New Roman"/>
          <w:color w:val="000000" w:themeColor="text1"/>
          <w:lang w:val="en-GB"/>
        </w:rPr>
        <w:t xml:space="preserve"> (IHG PLC, 2019)</w:t>
      </w:r>
      <w:r w:rsidRPr="00824AF6">
        <w:rPr>
          <w:rFonts w:cs="Times New Roman"/>
          <w:color w:val="000000" w:themeColor="text1"/>
          <w:lang w:val="en-GB"/>
        </w:rPr>
        <w:t xml:space="preserve">. IHG struggles to improve its marketing to stay competitive and meet consumers’ evolving needs while being a large self-selling company. The study investigates IHG’s marketing. These operations are evaluated using the Ansoff Matrix, Porter’s Generic Strategy Model, and PR Smith’s SOSTAC planning model. To identify IHG’s strategy flaws, the report examines macro and micro marketing settings, change management, target market segmentation, media choices, and marketing KPIs. </w:t>
      </w:r>
    </w:p>
    <w:p w14:paraId="2D1ACED9" w14:textId="77777777" w:rsidR="00DD50B6" w:rsidRPr="00824AF6" w:rsidRDefault="00DD50B6" w:rsidP="00DD50B6">
      <w:pPr>
        <w:widowControl/>
        <w:tabs>
          <w:tab w:val="left" w:pos="6645"/>
        </w:tabs>
        <w:autoSpaceDE/>
        <w:autoSpaceDN/>
        <w:spacing w:after="160" w:line="259" w:lineRule="auto"/>
        <w:jc w:val="left"/>
        <w:rPr>
          <w:rFonts w:cs="Times New Roman"/>
          <w:lang w:val="en-GB"/>
        </w:rPr>
      </w:pPr>
      <w:r w:rsidRPr="00824AF6">
        <w:rPr>
          <w:rFonts w:cs="Times New Roman"/>
          <w:color w:val="000000" w:themeColor="text1"/>
          <w:lang w:val="en-GB"/>
        </w:rPr>
        <w:br w:type="page"/>
      </w:r>
      <w:r w:rsidRPr="00824AF6">
        <w:rPr>
          <w:rFonts w:cs="Times New Roman"/>
          <w:lang w:val="en-GB"/>
        </w:rPr>
        <w:lastRenderedPageBreak/>
        <w:tab/>
      </w:r>
    </w:p>
    <w:p w14:paraId="787E33EB" w14:textId="77777777" w:rsidR="00DD50B6" w:rsidRPr="00824AF6" w:rsidRDefault="00DD50B6" w:rsidP="00DD50B6">
      <w:pPr>
        <w:pStyle w:val="Heading1"/>
        <w:rPr>
          <w:rFonts w:cs="Times New Roman"/>
          <w:color w:val="auto"/>
          <w:sz w:val="28"/>
          <w:szCs w:val="28"/>
          <w:lang w:val="en-GB"/>
        </w:rPr>
      </w:pPr>
      <w:bookmarkStart w:id="4" w:name="_Toc170996568"/>
      <w:bookmarkStart w:id="5" w:name="_Toc170998432"/>
      <w:r w:rsidRPr="00824AF6">
        <w:rPr>
          <w:rFonts w:cs="Times New Roman"/>
          <w:color w:val="auto"/>
          <w:sz w:val="28"/>
          <w:szCs w:val="28"/>
          <w:lang w:val="en-GB"/>
        </w:rPr>
        <w:t>Task 1: Critical Evaluation of Marketing Activity</w:t>
      </w:r>
      <w:bookmarkEnd w:id="4"/>
      <w:bookmarkEnd w:id="5"/>
      <w:r w:rsidRPr="00824AF6">
        <w:rPr>
          <w:rFonts w:cs="Times New Roman"/>
          <w:color w:val="auto"/>
          <w:sz w:val="28"/>
          <w:szCs w:val="28"/>
          <w:lang w:val="en-GB"/>
        </w:rPr>
        <w:t xml:space="preserve"> </w:t>
      </w:r>
    </w:p>
    <w:p w14:paraId="1C9ABD74" w14:textId="77777777" w:rsidR="00DD50B6" w:rsidRPr="00824AF6" w:rsidRDefault="00DD50B6" w:rsidP="00DD50B6">
      <w:pPr>
        <w:pStyle w:val="Heading2"/>
        <w:rPr>
          <w:rFonts w:cs="Times New Roman"/>
          <w:lang w:val="en-GB"/>
        </w:rPr>
      </w:pPr>
      <w:bookmarkStart w:id="6" w:name="_Toc170996569"/>
      <w:bookmarkStart w:id="7" w:name="_Toc170998433"/>
      <w:r w:rsidRPr="00824AF6">
        <w:rPr>
          <w:rFonts w:cs="Times New Roman"/>
          <w:lang w:val="en-GB"/>
        </w:rPr>
        <w:t>Concept and Importance of Marketing</w:t>
      </w:r>
      <w:bookmarkEnd w:id="6"/>
      <w:bookmarkEnd w:id="7"/>
    </w:p>
    <w:p w14:paraId="7762C103" w14:textId="77777777" w:rsidR="00DD50B6" w:rsidRPr="00824AF6" w:rsidRDefault="00DD50B6" w:rsidP="00DD50B6">
      <w:pPr>
        <w:rPr>
          <w:color w:val="000000" w:themeColor="text1"/>
          <w:lang w:val="en-GB"/>
        </w:rPr>
      </w:pPr>
      <w:r w:rsidRPr="00824AF6">
        <w:rPr>
          <w:color w:val="000000" w:themeColor="text1"/>
          <w:lang w:val="en-GB"/>
        </w:rPr>
        <w:t xml:space="preserve">A multinational hospitality company with multiple hotel brands, IHG Hotel Group prioritises marketing. Marketing is developing, communicating, delivering, and exchanging products and services that benefit customers, clients, partners, and society, according to Kotler and Keller (2016). Advertising, client acquisition, and customer retention affect revenue and market </w:t>
      </w:r>
      <w:proofErr w:type="gramStart"/>
      <w:r w:rsidRPr="00824AF6">
        <w:rPr>
          <w:color w:val="000000" w:themeColor="text1"/>
          <w:lang w:val="en-GB"/>
        </w:rPr>
        <w:t>share,</w:t>
      </w:r>
      <w:proofErr w:type="gramEnd"/>
      <w:r w:rsidRPr="00824AF6">
        <w:rPr>
          <w:color w:val="000000" w:themeColor="text1"/>
          <w:lang w:val="en-GB"/>
        </w:rPr>
        <w:t xml:space="preserve"> hence marketing is essential to a company’s success.</w:t>
      </w:r>
    </w:p>
    <w:p w14:paraId="229380EF" w14:textId="77777777" w:rsidR="00DD50B6" w:rsidRPr="00824AF6" w:rsidRDefault="00DD50B6" w:rsidP="00DD50B6">
      <w:pPr>
        <w:rPr>
          <w:color w:val="000000" w:themeColor="text1"/>
          <w:lang w:val="en-GB"/>
        </w:rPr>
      </w:pPr>
      <w:r w:rsidRPr="00824AF6">
        <w:rPr>
          <w:b/>
          <w:color w:val="000000" w:themeColor="text1"/>
          <w:lang w:val="en-GB"/>
        </w:rPr>
        <w:t>Budget Allocation:</w:t>
      </w:r>
      <w:r w:rsidRPr="00824AF6">
        <w:rPr>
          <w:color w:val="000000" w:themeColor="text1"/>
          <w:lang w:val="en-GB"/>
        </w:rPr>
        <w:t xml:space="preserve"> IHG markets across several industries, including strategic alignment, budget allocation, and marketing. IHG invests heavily in marketing to increase brand awareness, client acquisition, and customer retention. PR, promotions, and traditional and online advertising are budgeted. Carter and Shaikh’s 2020 research found that IHG has prioritised digital marketing due to industry advances and the increased relevance of online platforms for client acquisition. This strategy can be assessed using marketing campaign ROI. IHG’s brand recognition and online bookings have improved thanks to SEO and PPC. This digital marketing trend fits the marketing philosophy because it focuses on meeting client requirements with current and effective methods, helping the company prosper.</w:t>
      </w:r>
    </w:p>
    <w:p w14:paraId="0FC61995" w14:textId="77777777" w:rsidR="00DD50B6" w:rsidRPr="00824AF6" w:rsidRDefault="00DD50B6" w:rsidP="00DD50B6">
      <w:pPr>
        <w:rPr>
          <w:color w:val="000000" w:themeColor="text1"/>
          <w:lang w:val="en-GB"/>
        </w:rPr>
      </w:pPr>
      <w:r w:rsidRPr="00824AF6">
        <w:rPr>
          <w:b/>
          <w:color w:val="000000" w:themeColor="text1"/>
          <w:lang w:val="en-GB"/>
        </w:rPr>
        <w:t>Marketing Campaigns:</w:t>
      </w:r>
      <w:r w:rsidRPr="00824AF6">
        <w:rPr>
          <w:color w:val="000000" w:themeColor="text1"/>
          <w:lang w:val="en-GB"/>
        </w:rPr>
        <w:t xml:space="preserve"> IHG promotes various specialty trademarks. Luxury brands like InterContinental and Regent attract top tourists with exclusivity, service, and unique experiences. Mid-range hotels like Holiday Inn offer comfort, convenience, and value to business and family travellers. The "True Hospitality for Good" project illustrates IHG’s commitment to guest satisfaction and community benefit. This campaign communicates firm values to build brand loyalty (Clarke and Chen, 2019). Their marketing is also influenced by the IHG Rewards Club. Personal discounts and incentives enhance customer loyalty and repeat business. These strategies increased IHG’s customer base and brand equity (Jobber, 2019). </w:t>
      </w:r>
    </w:p>
    <w:p w14:paraId="3DD02AEB" w14:textId="77777777" w:rsidR="00DD50B6" w:rsidRPr="00824AF6" w:rsidRDefault="00DD50B6" w:rsidP="00DD50B6">
      <w:pPr>
        <w:rPr>
          <w:color w:val="000000" w:themeColor="text1"/>
          <w:lang w:val="en-GB"/>
        </w:rPr>
      </w:pPr>
      <w:r w:rsidRPr="00824AF6">
        <w:rPr>
          <w:b/>
          <w:color w:val="000000" w:themeColor="text1"/>
          <w:lang w:val="en-GB"/>
        </w:rPr>
        <w:t>Strategy-Based Alignment:</w:t>
      </w:r>
      <w:r w:rsidRPr="00824AF6">
        <w:rPr>
          <w:color w:val="000000" w:themeColor="text1"/>
          <w:lang w:val="en-GB"/>
        </w:rPr>
        <w:t xml:space="preserve"> IHG’s marketing initiatives depend on strategic goals. IHG’s growth strategy involves guest experience, worldwide expansion, and brand differentiation. These aims are supported by brand awareness, customer acquisition, and retention marketing. Strategic alignment boosts marketing efficiency and helps the company accomplish revenue and visitor satisfaction goals. To improve client experience, IHG invested in its mobile app and website </w:t>
      </w:r>
      <w:r w:rsidRPr="00824AF6">
        <w:rPr>
          <w:color w:val="000000" w:themeColor="text1"/>
          <w:lang w:val="en-GB"/>
        </w:rPr>
        <w:lastRenderedPageBreak/>
        <w:t xml:space="preserve">(Buttle </w:t>
      </w:r>
      <w:r w:rsidRPr="00824AF6">
        <w:rPr>
          <w:i/>
          <w:iCs/>
          <w:color w:val="000000" w:themeColor="text1"/>
          <w:lang w:val="en-GB"/>
        </w:rPr>
        <w:t>et al</w:t>
      </w:r>
      <w:r w:rsidRPr="00824AF6">
        <w:rPr>
          <w:color w:val="000000" w:themeColor="text1"/>
          <w:lang w:val="en-GB"/>
        </w:rPr>
        <w:t>., 2016). This includes content customisation, booking procedure simplification, and loyalty schemes (</w:t>
      </w:r>
      <w:proofErr w:type="spellStart"/>
      <w:r w:rsidRPr="00824AF6">
        <w:rPr>
          <w:color w:val="000000" w:themeColor="text1"/>
          <w:lang w:val="en-GB"/>
        </w:rPr>
        <w:t>Arevuo</w:t>
      </w:r>
      <w:proofErr w:type="spellEnd"/>
      <w:r w:rsidRPr="00824AF6">
        <w:rPr>
          <w:color w:val="000000" w:themeColor="text1"/>
          <w:lang w:val="en-GB"/>
        </w:rPr>
        <w:t>, 2023). These technological developments make visitors happier and support the marketing principle of providing value, which helps the company succeed.</w:t>
      </w:r>
    </w:p>
    <w:p w14:paraId="288772B1" w14:textId="77777777" w:rsidR="00DD50B6" w:rsidRPr="00824AF6" w:rsidRDefault="00DD50B6" w:rsidP="00DD50B6">
      <w:pPr>
        <w:rPr>
          <w:rFonts w:cs="Times New Roman"/>
          <w:b/>
          <w:lang w:val="en-GB"/>
        </w:rPr>
      </w:pPr>
    </w:p>
    <w:p w14:paraId="6F47B95A" w14:textId="77777777" w:rsidR="00DD50B6" w:rsidRPr="00824AF6" w:rsidRDefault="00DD50B6" w:rsidP="00DD50B6">
      <w:pPr>
        <w:pStyle w:val="Heading2"/>
        <w:rPr>
          <w:rFonts w:cs="Times New Roman"/>
          <w:lang w:val="en-GB"/>
        </w:rPr>
      </w:pPr>
      <w:bookmarkStart w:id="8" w:name="_Toc170996570"/>
      <w:bookmarkStart w:id="9" w:name="_Toc170998434"/>
      <w:r w:rsidRPr="00824AF6">
        <w:rPr>
          <w:rFonts w:cs="Times New Roman"/>
          <w:lang w:val="en-GB"/>
        </w:rPr>
        <w:t>Macro and Micro Marketing Environment</w:t>
      </w:r>
      <w:bookmarkEnd w:id="8"/>
      <w:bookmarkEnd w:id="9"/>
    </w:p>
    <w:p w14:paraId="2D9EB5B8" w14:textId="77777777" w:rsidR="00DD50B6" w:rsidRPr="00824AF6" w:rsidRDefault="00DD50B6" w:rsidP="00DD50B6">
      <w:pPr>
        <w:rPr>
          <w:rFonts w:cs="Times New Roman"/>
          <w:lang w:val="en-GB"/>
        </w:rPr>
      </w:pPr>
      <w:r w:rsidRPr="00824AF6">
        <w:rPr>
          <w:rFonts w:cs="Times New Roman"/>
          <w:lang w:val="en-GB"/>
        </w:rPr>
        <w:t>To evaluate IHG Hotel Group’s marketing environment, micro and macro variables must be evaluated. Micro-level industrial processes that affect IHG are organized under Porter’s Five Forces. Economic issues, technological advances, and sociocultural changes in PESTLE analysis can illuminate the macro environment.</w:t>
      </w:r>
    </w:p>
    <w:p w14:paraId="3CAE2FC8" w14:textId="77777777" w:rsidR="00DD50B6" w:rsidRPr="00824AF6" w:rsidRDefault="00DD50B6" w:rsidP="00DD50B6">
      <w:pPr>
        <w:rPr>
          <w:rFonts w:cs="Times New Roman"/>
          <w:b/>
          <w:lang w:val="en-GB"/>
        </w:rPr>
      </w:pPr>
      <w:r w:rsidRPr="00824AF6">
        <w:rPr>
          <w:rFonts w:cs="Times New Roman"/>
          <w:b/>
          <w:lang w:val="en-GB"/>
        </w:rPr>
        <w:t>Model 1: Porter’s Five Forces Analysis</w:t>
      </w:r>
    </w:p>
    <w:p w14:paraId="016BE0A1" w14:textId="77777777" w:rsidR="00DD50B6" w:rsidRPr="00824AF6" w:rsidRDefault="00DD50B6" w:rsidP="00DD50B6">
      <w:pPr>
        <w:pStyle w:val="ListParagraph"/>
        <w:numPr>
          <w:ilvl w:val="0"/>
          <w:numId w:val="1"/>
        </w:numPr>
        <w:rPr>
          <w:rFonts w:cs="Times New Roman"/>
          <w:lang w:val="en-GB"/>
        </w:rPr>
      </w:pPr>
      <w:r w:rsidRPr="00824AF6">
        <w:rPr>
          <w:rFonts w:cs="Times New Roman"/>
          <w:b/>
          <w:lang w:val="en-GB"/>
        </w:rPr>
        <w:t>Threat of New Entrants:</w:t>
      </w:r>
      <w:r w:rsidRPr="00824AF6">
        <w:rPr>
          <w:rFonts w:cs="Times New Roman"/>
          <w:lang w:val="en-GB"/>
        </w:rPr>
        <w:t xml:space="preserve"> Hotel entry is difficult because of money, brand loyalty, and distribution networks</w:t>
      </w:r>
      <w:r w:rsidRPr="00824AF6">
        <w:rPr>
          <w:lang w:val="en-GB"/>
        </w:rPr>
        <w:t xml:space="preserve"> </w:t>
      </w:r>
      <w:r w:rsidRPr="00824AF6">
        <w:rPr>
          <w:rFonts w:cs="Times New Roman"/>
          <w:lang w:val="en-GB"/>
        </w:rPr>
        <w:t>(IHG PLC, 2019). Due to its strong brand portfolio and incentive program, IHG has minimal new competition. Boutique hotels and other specialized hospitality providers may provide moderate competition in particular markets.</w:t>
      </w:r>
    </w:p>
    <w:p w14:paraId="22953338" w14:textId="77777777" w:rsidR="00DD50B6" w:rsidRPr="00824AF6" w:rsidRDefault="00DD50B6" w:rsidP="00DD50B6">
      <w:pPr>
        <w:pStyle w:val="ListParagraph"/>
        <w:numPr>
          <w:ilvl w:val="0"/>
          <w:numId w:val="1"/>
        </w:numPr>
        <w:rPr>
          <w:rFonts w:cs="Times New Roman"/>
          <w:lang w:val="en-GB"/>
        </w:rPr>
      </w:pPr>
      <w:r w:rsidRPr="00824AF6">
        <w:rPr>
          <w:rFonts w:cs="Times New Roman"/>
          <w:b/>
          <w:lang w:val="en-GB"/>
        </w:rPr>
        <w:t>Bargaining Power of Suppliers:</w:t>
      </w:r>
      <w:r w:rsidRPr="00824AF6">
        <w:rPr>
          <w:rFonts w:cs="Times New Roman"/>
          <w:lang w:val="en-GB"/>
        </w:rPr>
        <w:t xml:space="preserve"> Hotel food, beverage, bedding, and maintenance vendors have moderate bargaining strength. The hotel industry is competitive. IHG reduces this power through bulk procurement and long-term contracts to maintain cost and quality. IHG can negotiate attractive supplier agreements because it operates globally</w:t>
      </w:r>
      <w:r w:rsidRPr="00824AF6">
        <w:rPr>
          <w:lang w:val="en-GB"/>
        </w:rPr>
        <w:t xml:space="preserve"> </w:t>
      </w:r>
      <w:r w:rsidRPr="00824AF6">
        <w:rPr>
          <w:rFonts w:cs="Times New Roman"/>
          <w:lang w:val="en-GB"/>
        </w:rPr>
        <w:t>(Des Palaces, 2024).</w:t>
      </w:r>
    </w:p>
    <w:p w14:paraId="50DA9DB2" w14:textId="77777777" w:rsidR="00DD50B6" w:rsidRPr="00824AF6" w:rsidRDefault="00DD50B6" w:rsidP="00DD50B6">
      <w:pPr>
        <w:pStyle w:val="ListParagraph"/>
        <w:numPr>
          <w:ilvl w:val="0"/>
          <w:numId w:val="1"/>
        </w:numPr>
        <w:rPr>
          <w:rFonts w:cs="Times New Roman"/>
          <w:b/>
          <w:lang w:val="en-GB"/>
        </w:rPr>
      </w:pPr>
      <w:r w:rsidRPr="00824AF6">
        <w:rPr>
          <w:rFonts w:cs="Times New Roman"/>
          <w:b/>
          <w:lang w:val="en-GB"/>
        </w:rPr>
        <w:t xml:space="preserve">Bargaining Power of Customers: </w:t>
      </w:r>
      <w:r w:rsidRPr="00824AF6">
        <w:rPr>
          <w:rFonts w:cs="Times New Roman"/>
          <w:lang w:val="en-GB"/>
        </w:rPr>
        <w:t>Customers can negotiate because of the number of selections and online price comparison. This is solved by the IHG Rewards Club, a popular loyalty program. It encourages hotel loyalty and repeat visits. Marketing and customer service tailored to clients can increase retention and satisfaction</w:t>
      </w:r>
      <w:r w:rsidRPr="00824AF6">
        <w:rPr>
          <w:lang w:val="en-GB"/>
        </w:rPr>
        <w:t xml:space="preserve"> </w:t>
      </w:r>
      <w:r w:rsidRPr="00824AF6">
        <w:rPr>
          <w:rFonts w:cs="Times New Roman"/>
          <w:lang w:val="en-GB"/>
        </w:rPr>
        <w:t>(Cameron and Green, 2017).</w:t>
      </w:r>
    </w:p>
    <w:p w14:paraId="6DE09D66" w14:textId="77777777" w:rsidR="00DD50B6" w:rsidRPr="00824AF6" w:rsidRDefault="00DD50B6" w:rsidP="00DD50B6">
      <w:pPr>
        <w:pStyle w:val="ListParagraph"/>
        <w:numPr>
          <w:ilvl w:val="0"/>
          <w:numId w:val="1"/>
        </w:numPr>
        <w:rPr>
          <w:rFonts w:cs="Times New Roman"/>
          <w:b/>
          <w:lang w:val="en-GB"/>
        </w:rPr>
      </w:pPr>
      <w:r w:rsidRPr="00824AF6">
        <w:rPr>
          <w:rFonts w:cs="Times New Roman"/>
          <w:b/>
          <w:lang w:val="en-GB"/>
        </w:rPr>
        <w:t xml:space="preserve">The threat of Substitute Products or Services: </w:t>
      </w:r>
      <w:r w:rsidRPr="00824AF6">
        <w:rPr>
          <w:rFonts w:cs="Times New Roman"/>
          <w:lang w:val="en-GB"/>
        </w:rPr>
        <w:t>Airbnb, serviced flats, and other housing options are growing, posing a major threat. IHG solves this problem with excellent service, different hotel brands, and unique guest experiences.</w:t>
      </w:r>
    </w:p>
    <w:p w14:paraId="5D035195" w14:textId="77777777" w:rsidR="00DD50B6" w:rsidRPr="00824AF6" w:rsidRDefault="00DD50B6" w:rsidP="00DD50B6">
      <w:pPr>
        <w:pStyle w:val="ListParagraph"/>
        <w:numPr>
          <w:ilvl w:val="0"/>
          <w:numId w:val="1"/>
        </w:numPr>
        <w:rPr>
          <w:rFonts w:cs="Times New Roman"/>
          <w:b/>
          <w:lang w:val="en-GB"/>
        </w:rPr>
      </w:pPr>
      <w:r w:rsidRPr="00824AF6">
        <w:rPr>
          <w:rFonts w:cs="Times New Roman"/>
          <w:b/>
          <w:lang w:val="en-GB"/>
        </w:rPr>
        <w:t xml:space="preserve">Industry Rivalry: </w:t>
      </w:r>
      <w:r w:rsidRPr="00824AF6">
        <w:rPr>
          <w:rFonts w:cs="Times New Roman"/>
          <w:lang w:val="en-GB"/>
        </w:rPr>
        <w:t>Marriott, Hilton, and Hyatt are major hotel competitors. The hotel industry is very competitive. Innovation, smart collaborations, and a strong brand portfolio keep IHG competitive. The company must adapt to market and customer changes to stay competitive.</w:t>
      </w:r>
    </w:p>
    <w:p w14:paraId="635DA0F6" w14:textId="77777777" w:rsidR="00DD50B6" w:rsidRPr="00824AF6" w:rsidRDefault="00DD50B6" w:rsidP="00DD50B6">
      <w:pPr>
        <w:ind w:left="360"/>
        <w:rPr>
          <w:rFonts w:cs="Times New Roman"/>
          <w:color w:val="000000" w:themeColor="text1"/>
          <w:lang w:val="en-GB"/>
        </w:rPr>
      </w:pPr>
      <w:r w:rsidRPr="00824AF6">
        <w:rPr>
          <w:rFonts w:cs="Times New Roman"/>
          <w:color w:val="000000" w:themeColor="text1"/>
          <w:lang w:val="en-GB"/>
        </w:rPr>
        <w:lastRenderedPageBreak/>
        <w:t>IHG successfully manages numerous Porter’s Five Forces competitive forces. The company’s many brands and loyalty programmes reduce new competitors and customer leverage. Global operations, bulk procurement, and strategic service quality and brand differentiation reduce supplier negotiating power and risks. To compete in the fiercely competitive industry, IHG must innovate and adapt. The majority of IHG’s marketing strategies manage these forces. Service and loyalty initiatives improve customer happiness. IHG stands out with its service and unique experiences. IHG may market innovations and strategic partnerships to boost its competitiveness. Long-term success in the competitive hotel industry requires proactive marketing and agility.</w:t>
      </w:r>
    </w:p>
    <w:p w14:paraId="19F4E36C" w14:textId="77777777" w:rsidR="00DD50B6" w:rsidRPr="00824AF6" w:rsidRDefault="00DD50B6" w:rsidP="00DD50B6">
      <w:pPr>
        <w:rPr>
          <w:rFonts w:cs="Times New Roman"/>
          <w:lang w:val="en-GB"/>
        </w:rPr>
      </w:pPr>
    </w:p>
    <w:p w14:paraId="62C568D8" w14:textId="77777777" w:rsidR="00DD50B6" w:rsidRPr="00824AF6" w:rsidRDefault="00DD50B6" w:rsidP="00DD50B6">
      <w:pPr>
        <w:widowControl/>
        <w:autoSpaceDE/>
        <w:autoSpaceDN/>
        <w:spacing w:after="160" w:line="259" w:lineRule="auto"/>
        <w:jc w:val="left"/>
        <w:rPr>
          <w:rFonts w:cs="Times New Roman"/>
          <w:lang w:val="en-GB"/>
        </w:rPr>
      </w:pPr>
      <w:r w:rsidRPr="00824AF6">
        <w:rPr>
          <w:rFonts w:cs="Times New Roman"/>
          <w:lang w:val="en-GB"/>
        </w:rPr>
        <w:br w:type="page"/>
      </w:r>
    </w:p>
    <w:p w14:paraId="4A5412AA" w14:textId="77777777" w:rsidR="00DD50B6" w:rsidRPr="00824AF6" w:rsidRDefault="00DD50B6" w:rsidP="00DD50B6">
      <w:pPr>
        <w:rPr>
          <w:rFonts w:cs="Times New Roman"/>
          <w:b/>
          <w:lang w:val="en-GB"/>
        </w:rPr>
      </w:pPr>
      <w:r w:rsidRPr="00824AF6">
        <w:rPr>
          <w:rFonts w:cs="Times New Roman"/>
          <w:b/>
          <w:lang w:val="en-GB"/>
        </w:rPr>
        <w:lastRenderedPageBreak/>
        <w:t>Model 2: Macroeconomic factors using PESTLE</w:t>
      </w:r>
    </w:p>
    <w:p w14:paraId="165CE8B0" w14:textId="77777777" w:rsidR="00DD50B6" w:rsidRPr="00824AF6" w:rsidRDefault="00DD50B6" w:rsidP="00DD50B6">
      <w:pPr>
        <w:pStyle w:val="ListParagraph"/>
        <w:numPr>
          <w:ilvl w:val="0"/>
          <w:numId w:val="10"/>
        </w:numPr>
        <w:rPr>
          <w:rFonts w:cs="Times New Roman"/>
          <w:lang w:val="en-GB"/>
        </w:rPr>
      </w:pPr>
      <w:r w:rsidRPr="00824AF6">
        <w:rPr>
          <w:rFonts w:cs="Times New Roman"/>
          <w:b/>
          <w:lang w:val="en-GB"/>
        </w:rPr>
        <w:t>Political factor:</w:t>
      </w:r>
      <w:r w:rsidRPr="00824AF6">
        <w:rPr>
          <w:rFonts w:cs="Times New Roman"/>
          <w:lang w:val="en-GB"/>
        </w:rPr>
        <w:t xml:space="preserve"> IHG faces political concerns from government stability, hotel sector legislation, and international relations that affect global travel restrictions and visa requirements. </w:t>
      </w:r>
    </w:p>
    <w:p w14:paraId="0557751E" w14:textId="77777777" w:rsidR="00DD50B6" w:rsidRPr="00824AF6" w:rsidRDefault="00DD50B6" w:rsidP="00DD50B6">
      <w:pPr>
        <w:pStyle w:val="ListParagraph"/>
        <w:numPr>
          <w:ilvl w:val="0"/>
          <w:numId w:val="10"/>
        </w:numPr>
        <w:rPr>
          <w:rFonts w:cs="Times New Roman"/>
          <w:lang w:val="en-GB"/>
        </w:rPr>
      </w:pPr>
      <w:r w:rsidRPr="00824AF6">
        <w:rPr>
          <w:rFonts w:cs="Times New Roman"/>
          <w:b/>
          <w:lang w:val="en-GB"/>
        </w:rPr>
        <w:t>Economic Factors:</w:t>
      </w:r>
      <w:r w:rsidRPr="00824AF6">
        <w:rPr>
          <w:rFonts w:cs="Times New Roman"/>
          <w:lang w:val="en-GB"/>
        </w:rPr>
        <w:t xml:space="preserve"> The economy greatly impacts hospitality. GDP, disposable income, and currency rates affect travel and accommodation spending. Poor economies reduce trip spending, which affects hotel occupancy and income. But economic expansion increases business and leisure travel. IHG must constantly monitor economic factors and alter its marketing.</w:t>
      </w:r>
    </w:p>
    <w:p w14:paraId="0734B6D3" w14:textId="77777777" w:rsidR="00DD50B6" w:rsidRPr="00824AF6" w:rsidRDefault="00DD50B6" w:rsidP="00DD50B6">
      <w:pPr>
        <w:pStyle w:val="ListParagraph"/>
        <w:numPr>
          <w:ilvl w:val="0"/>
          <w:numId w:val="10"/>
        </w:numPr>
        <w:rPr>
          <w:rFonts w:cs="Times New Roman"/>
          <w:b/>
          <w:lang w:val="en-GB"/>
        </w:rPr>
      </w:pPr>
      <w:r w:rsidRPr="00824AF6">
        <w:rPr>
          <w:rFonts w:cs="Times New Roman"/>
          <w:b/>
          <w:lang w:val="en-GB"/>
        </w:rPr>
        <w:t xml:space="preserve">Technological factors: </w:t>
      </w:r>
      <w:r w:rsidRPr="00824AF6">
        <w:rPr>
          <w:rFonts w:cs="Times New Roman"/>
          <w:lang w:val="en-GB"/>
        </w:rPr>
        <w:t>The hotel sector is evolving via technology</w:t>
      </w:r>
      <w:r w:rsidRPr="00824AF6">
        <w:rPr>
          <w:lang w:val="en-GB"/>
        </w:rPr>
        <w:t xml:space="preserve"> </w:t>
      </w:r>
      <w:r w:rsidRPr="00824AF6">
        <w:rPr>
          <w:rFonts w:cs="Times New Roman"/>
          <w:lang w:val="en-GB"/>
        </w:rPr>
        <w:t>(</w:t>
      </w:r>
      <w:proofErr w:type="spellStart"/>
      <w:r w:rsidRPr="00824AF6">
        <w:rPr>
          <w:rFonts w:cs="Times New Roman"/>
          <w:lang w:val="en-GB"/>
        </w:rPr>
        <w:t>Enz</w:t>
      </w:r>
      <w:proofErr w:type="spellEnd"/>
      <w:r w:rsidRPr="00824AF6">
        <w:rPr>
          <w:rFonts w:cs="Times New Roman"/>
          <w:lang w:val="en-GB"/>
        </w:rPr>
        <w:t xml:space="preserve">, 2019). Online booking, mobile technologies, and data analytics have transformed hotel consumer interactions. The IHG app and website offer tailored experiences and simpler booking because of IHG’s investment. IHG optimizes marketing, pricing, and operations with AI and big data. </w:t>
      </w:r>
    </w:p>
    <w:p w14:paraId="0C56759A" w14:textId="77777777" w:rsidR="00DD50B6" w:rsidRPr="00824AF6" w:rsidRDefault="00DD50B6" w:rsidP="00DD50B6">
      <w:pPr>
        <w:pStyle w:val="ListParagraph"/>
        <w:numPr>
          <w:ilvl w:val="0"/>
          <w:numId w:val="10"/>
        </w:numPr>
        <w:rPr>
          <w:rFonts w:cs="Times New Roman"/>
          <w:b/>
          <w:lang w:val="en-GB"/>
        </w:rPr>
      </w:pPr>
      <w:r w:rsidRPr="00824AF6">
        <w:rPr>
          <w:rFonts w:cs="Times New Roman"/>
          <w:b/>
          <w:lang w:val="en-GB"/>
        </w:rPr>
        <w:t xml:space="preserve">Sociocultural factors: </w:t>
      </w:r>
      <w:r w:rsidRPr="00824AF6">
        <w:rPr>
          <w:rFonts w:cs="Times New Roman"/>
          <w:lang w:val="en-GB"/>
        </w:rPr>
        <w:t>The hotel sector evolves. This transition is driven by sustainability and travel. Current consumers value the environment and demand unique, real experiences. IHG has implemented sustainable initiatives throughout its properties to handle these changes</w:t>
      </w:r>
      <w:r w:rsidRPr="00824AF6">
        <w:rPr>
          <w:lang w:val="en-GB"/>
        </w:rPr>
        <w:t xml:space="preserve"> </w:t>
      </w:r>
      <w:r w:rsidRPr="00824AF6">
        <w:rPr>
          <w:rFonts w:cs="Times New Roman"/>
          <w:lang w:val="en-GB"/>
        </w:rPr>
        <w:t>(IHG Group, 2023). Reduce plastic consumption, boost energy efficiency, and promote green activities.</w:t>
      </w:r>
    </w:p>
    <w:p w14:paraId="6BEA4A38" w14:textId="77777777" w:rsidR="00DD50B6" w:rsidRPr="00824AF6" w:rsidRDefault="00DD50B6" w:rsidP="00DD50B6">
      <w:pPr>
        <w:pStyle w:val="ListParagraph"/>
        <w:numPr>
          <w:ilvl w:val="0"/>
          <w:numId w:val="10"/>
        </w:numPr>
        <w:rPr>
          <w:rFonts w:cs="Times New Roman"/>
          <w:b/>
          <w:lang w:val="en-GB"/>
        </w:rPr>
      </w:pPr>
      <w:r w:rsidRPr="00824AF6">
        <w:rPr>
          <w:rFonts w:cs="Times New Roman"/>
          <w:b/>
          <w:lang w:val="en-GB"/>
        </w:rPr>
        <w:t xml:space="preserve">Legal factors: </w:t>
      </w:r>
      <w:r w:rsidRPr="00824AF6">
        <w:rPr>
          <w:rFonts w:cs="Times New Roman"/>
          <w:lang w:val="en-GB"/>
        </w:rPr>
        <w:t>Taxes, travel restrictions, and legislation affect hotels. Visa rules and foreign relations may impact hotel occupancy. To overcome these complications, IHG must monitor regulatory developments and advocate for hospitality-friendly legislation. Due to the COVID-19 pandemic, health and safety laws must be followed to maintain operations and visitor confidence</w:t>
      </w:r>
      <w:r w:rsidRPr="00824AF6">
        <w:rPr>
          <w:lang w:val="en-GB"/>
        </w:rPr>
        <w:t xml:space="preserve"> </w:t>
      </w:r>
      <w:r w:rsidRPr="00824AF6">
        <w:rPr>
          <w:rFonts w:cs="Times New Roman"/>
          <w:lang w:val="en-GB"/>
        </w:rPr>
        <w:t>(</w:t>
      </w:r>
      <w:proofErr w:type="spellStart"/>
      <w:r w:rsidRPr="00824AF6">
        <w:rPr>
          <w:rFonts w:cs="Times New Roman"/>
          <w:lang w:val="en-GB"/>
        </w:rPr>
        <w:t>Enz</w:t>
      </w:r>
      <w:proofErr w:type="spellEnd"/>
      <w:r w:rsidRPr="00824AF6">
        <w:rPr>
          <w:rFonts w:cs="Times New Roman"/>
          <w:lang w:val="en-GB"/>
        </w:rPr>
        <w:t xml:space="preserve"> and Cornell University, 2023).</w:t>
      </w:r>
    </w:p>
    <w:p w14:paraId="162E25CE" w14:textId="77777777" w:rsidR="00DD50B6" w:rsidRPr="00824AF6" w:rsidRDefault="00DD50B6" w:rsidP="00DD50B6">
      <w:pPr>
        <w:pStyle w:val="ListParagraph"/>
        <w:numPr>
          <w:ilvl w:val="0"/>
          <w:numId w:val="10"/>
        </w:numPr>
        <w:rPr>
          <w:rFonts w:cs="Times New Roman"/>
          <w:b/>
          <w:lang w:val="en-GB"/>
        </w:rPr>
      </w:pPr>
      <w:r w:rsidRPr="00824AF6">
        <w:rPr>
          <w:rFonts w:cs="Times New Roman"/>
          <w:b/>
          <w:lang w:val="en-GB"/>
        </w:rPr>
        <w:t xml:space="preserve">Environmental factors: </w:t>
      </w:r>
      <w:r w:rsidRPr="00824AF6">
        <w:rPr>
          <w:rFonts w:cs="Times New Roman"/>
          <w:lang w:val="en-GB"/>
        </w:rPr>
        <w:t>Hospitality is becoming greener. Travelers increasingly seek eco-friendly companies. In its environmental efforts, IHG Green Engage helps hotels assess and reduce their environmental effect. Sustainability in marketing and business can strengthen IHG’s brand recognition and attract eco-conscious travellers.</w:t>
      </w:r>
    </w:p>
    <w:p w14:paraId="036D1333" w14:textId="77777777" w:rsidR="00DD50B6" w:rsidRPr="00824AF6" w:rsidRDefault="00DD50B6" w:rsidP="00DD50B6">
      <w:pPr>
        <w:rPr>
          <w:rFonts w:cs="Times New Roman"/>
          <w:color w:val="000000" w:themeColor="text1"/>
          <w:lang w:val="en-GB"/>
        </w:rPr>
      </w:pPr>
      <w:r w:rsidRPr="00824AF6">
        <w:rPr>
          <w:rFonts w:cs="Times New Roman"/>
          <w:color w:val="000000" w:themeColor="text1"/>
          <w:lang w:val="en-GB"/>
        </w:rPr>
        <w:t xml:space="preserve">PESTLE includes political stability, economic conditions, technological advances, social tendencies, legal regulations, and environmental issues. These reasons cause IHG many problems. They handle these difficulties by promoting sustainability, employing technology to tailor </w:t>
      </w:r>
      <w:r w:rsidRPr="00824AF6">
        <w:rPr>
          <w:rFonts w:cs="Times New Roman"/>
          <w:color w:val="000000" w:themeColor="text1"/>
          <w:lang w:val="en-GB"/>
        </w:rPr>
        <w:lastRenderedPageBreak/>
        <w:t>experiences, monitoring economic conditions to adjust marketing plans, and preserving customer trust through health and safety compliance.</w:t>
      </w:r>
    </w:p>
    <w:p w14:paraId="0A864A52" w14:textId="77777777" w:rsidR="00DD50B6" w:rsidRPr="00824AF6" w:rsidRDefault="00DD50B6" w:rsidP="00DD50B6">
      <w:pPr>
        <w:rPr>
          <w:rFonts w:cs="Times New Roman"/>
          <w:b/>
          <w:lang w:val="en-GB"/>
        </w:rPr>
      </w:pPr>
    </w:p>
    <w:p w14:paraId="5CDDE781" w14:textId="77777777" w:rsidR="00DD50B6" w:rsidRPr="00824AF6" w:rsidRDefault="00DD50B6" w:rsidP="00DD50B6">
      <w:pPr>
        <w:rPr>
          <w:rFonts w:cs="Times New Roman"/>
          <w:b/>
          <w:lang w:val="en-GB"/>
        </w:rPr>
      </w:pPr>
    </w:p>
    <w:p w14:paraId="48073726" w14:textId="77777777" w:rsidR="00DD50B6" w:rsidRPr="00824AF6" w:rsidRDefault="00DD50B6" w:rsidP="00DD50B6">
      <w:pPr>
        <w:rPr>
          <w:rFonts w:cs="Times New Roman"/>
          <w:b/>
          <w:lang w:val="en-GB"/>
        </w:rPr>
      </w:pPr>
    </w:p>
    <w:p w14:paraId="57DB8D3C" w14:textId="77777777" w:rsidR="00DD50B6" w:rsidRPr="00824AF6" w:rsidRDefault="00DD50B6" w:rsidP="00DD50B6">
      <w:pPr>
        <w:rPr>
          <w:rFonts w:cs="Times New Roman"/>
          <w:b/>
          <w:lang w:val="en-GB"/>
        </w:rPr>
      </w:pPr>
    </w:p>
    <w:p w14:paraId="1CC62E3C" w14:textId="77777777" w:rsidR="00DD50B6" w:rsidRPr="00824AF6" w:rsidRDefault="00DD50B6" w:rsidP="00DD50B6">
      <w:pPr>
        <w:rPr>
          <w:rFonts w:cs="Times New Roman"/>
          <w:b/>
          <w:lang w:val="en-GB"/>
        </w:rPr>
      </w:pPr>
    </w:p>
    <w:p w14:paraId="79E87BCD" w14:textId="77777777" w:rsidR="00DD50B6" w:rsidRPr="00824AF6" w:rsidRDefault="00DD50B6" w:rsidP="00DD50B6">
      <w:pPr>
        <w:rPr>
          <w:rFonts w:cs="Times New Roman"/>
          <w:b/>
          <w:lang w:val="en-GB"/>
        </w:rPr>
      </w:pPr>
    </w:p>
    <w:p w14:paraId="66E256AA" w14:textId="77777777" w:rsidR="00DD50B6" w:rsidRPr="00824AF6" w:rsidRDefault="00DD50B6" w:rsidP="00DD50B6">
      <w:pPr>
        <w:rPr>
          <w:rFonts w:cs="Times New Roman"/>
          <w:lang w:val="en-GB"/>
        </w:rPr>
      </w:pPr>
    </w:p>
    <w:p w14:paraId="1423A6E1" w14:textId="77777777" w:rsidR="00DD50B6" w:rsidRPr="00824AF6" w:rsidRDefault="00DD50B6" w:rsidP="00DD50B6">
      <w:pPr>
        <w:widowControl/>
        <w:autoSpaceDE/>
        <w:autoSpaceDN/>
        <w:spacing w:after="160" w:line="259" w:lineRule="auto"/>
        <w:jc w:val="left"/>
        <w:rPr>
          <w:rFonts w:eastAsiaTheme="majorEastAsia" w:cs="Times New Roman"/>
          <w:b/>
          <w:sz w:val="28"/>
          <w:szCs w:val="26"/>
          <w:lang w:val="en-GB"/>
        </w:rPr>
      </w:pPr>
      <w:r w:rsidRPr="00824AF6">
        <w:rPr>
          <w:rFonts w:cs="Times New Roman"/>
          <w:lang w:val="en-GB"/>
        </w:rPr>
        <w:br w:type="page"/>
      </w:r>
    </w:p>
    <w:p w14:paraId="36C5C787" w14:textId="77777777" w:rsidR="00DD50B6" w:rsidRPr="00824AF6" w:rsidRDefault="00DD50B6" w:rsidP="00DD50B6">
      <w:pPr>
        <w:pStyle w:val="Heading2"/>
        <w:rPr>
          <w:rFonts w:cs="Times New Roman"/>
          <w:lang w:val="en-GB"/>
        </w:rPr>
      </w:pPr>
      <w:bookmarkStart w:id="10" w:name="_Toc170996571"/>
      <w:bookmarkStart w:id="11" w:name="_Toc170998435"/>
      <w:r w:rsidRPr="00824AF6">
        <w:rPr>
          <w:rFonts w:cs="Times New Roman"/>
          <w:lang w:val="en-GB"/>
        </w:rPr>
        <w:lastRenderedPageBreak/>
        <w:t>Change Management Strategies</w:t>
      </w:r>
      <w:bookmarkEnd w:id="10"/>
      <w:bookmarkEnd w:id="11"/>
    </w:p>
    <w:p w14:paraId="5C844BF3" w14:textId="77777777" w:rsidR="00DD50B6" w:rsidRPr="00824AF6" w:rsidRDefault="00DD50B6" w:rsidP="00DD50B6">
      <w:pPr>
        <w:rPr>
          <w:rFonts w:cs="Times New Roman"/>
          <w:lang w:val="en-GB"/>
        </w:rPr>
      </w:pPr>
      <w:r w:rsidRPr="00824AF6">
        <w:rPr>
          <w:rFonts w:cs="Times New Roman"/>
          <w:lang w:val="en-GB"/>
        </w:rPr>
        <w:t>Dynamic industries like hospitality need change management. IHG Hotel Group has always faced market swings. These include technological developments, client tastes, global economic swings, and COVID-19. Lewin’s Change Management Model can assist assess IHG’s change management techniques’ marketing strategy-changing potential.</w:t>
      </w:r>
    </w:p>
    <w:p w14:paraId="5A62952C" w14:textId="77777777" w:rsidR="00DD50B6" w:rsidRPr="00824AF6" w:rsidRDefault="00DD50B6" w:rsidP="00DD50B6">
      <w:pPr>
        <w:rPr>
          <w:rFonts w:cs="Times New Roman"/>
          <w:b/>
          <w:lang w:val="en-GB"/>
        </w:rPr>
      </w:pPr>
    </w:p>
    <w:p w14:paraId="1301A868" w14:textId="77777777" w:rsidR="00DD50B6" w:rsidRPr="00824AF6" w:rsidRDefault="00DD50B6" w:rsidP="00DD50B6">
      <w:pPr>
        <w:rPr>
          <w:rFonts w:cs="Times New Roman"/>
          <w:b/>
          <w:lang w:val="en-GB"/>
        </w:rPr>
      </w:pPr>
      <w:r w:rsidRPr="00824AF6">
        <w:rPr>
          <w:rFonts w:cs="Times New Roman"/>
          <w:b/>
          <w:lang w:val="en-GB"/>
        </w:rPr>
        <w:t xml:space="preserve">Model 3: The Lewin Change Management </w:t>
      </w:r>
    </w:p>
    <w:p w14:paraId="41A65514" w14:textId="77777777" w:rsidR="00DD50B6" w:rsidRPr="00824AF6" w:rsidRDefault="00DD50B6" w:rsidP="00DD50B6">
      <w:pPr>
        <w:ind w:left="720"/>
        <w:rPr>
          <w:rFonts w:cs="Times New Roman"/>
          <w:lang w:val="en-GB"/>
        </w:rPr>
      </w:pPr>
      <w:r w:rsidRPr="00824AF6">
        <w:rPr>
          <w:rFonts w:cs="Times New Roman"/>
          <w:lang w:val="en-GB"/>
        </w:rPr>
        <w:t>The Unfreeze, Change, and Refreeze stages of Lewin’s Change Management Model can be used to evaluate IHG’s market responses.</w:t>
      </w:r>
    </w:p>
    <w:p w14:paraId="251ABC0E" w14:textId="77777777" w:rsidR="00DD50B6" w:rsidRPr="00824AF6" w:rsidRDefault="00DD50B6" w:rsidP="00DD50B6">
      <w:pPr>
        <w:ind w:left="720"/>
        <w:rPr>
          <w:rFonts w:cs="Times New Roman"/>
          <w:b/>
          <w:lang w:val="en-GB"/>
        </w:rPr>
      </w:pPr>
      <w:r w:rsidRPr="00824AF6">
        <w:rPr>
          <w:rFonts w:cs="Times New Roman"/>
          <w:b/>
          <w:lang w:val="en-GB"/>
        </w:rPr>
        <w:t xml:space="preserve">Unfreeze: Preparing for Change: </w:t>
      </w:r>
      <w:r w:rsidRPr="00824AF6">
        <w:rPr>
          <w:rFonts w:cs="Times New Roman"/>
          <w:lang w:val="en-GB"/>
        </w:rPr>
        <w:t xml:space="preserve">At the “Unfreeze” stage, organizations question the status quo and prepare for change. To prove this, IHG undertakes market surveys and actively recognizes industry advances. IHG has heavily invested in its online presence and digital platform integration because of the growing relevance of digital marketing. Travel restrictions and health concerns from the COVID-19 epidemic accelerated hospitality industry restructuring. To reassure customers, IHG </w:t>
      </w:r>
      <w:proofErr w:type="spellStart"/>
      <w:r w:rsidRPr="00824AF6">
        <w:rPr>
          <w:rFonts w:cs="Times New Roman"/>
          <w:lang w:val="en-GB"/>
        </w:rPr>
        <w:t>reevaluated</w:t>
      </w:r>
      <w:proofErr w:type="spellEnd"/>
      <w:r w:rsidRPr="00824AF6">
        <w:rPr>
          <w:rFonts w:cs="Times New Roman"/>
          <w:lang w:val="en-GB"/>
        </w:rPr>
        <w:t xml:space="preserve"> its marketing strategy, highlighted </w:t>
      </w:r>
      <w:proofErr w:type="gramStart"/>
      <w:r w:rsidRPr="00824AF6">
        <w:rPr>
          <w:rFonts w:cs="Times New Roman"/>
          <w:lang w:val="en-GB"/>
        </w:rPr>
        <w:t>health</w:t>
      </w:r>
      <w:proofErr w:type="gramEnd"/>
      <w:r w:rsidRPr="00824AF6">
        <w:rPr>
          <w:rFonts w:cs="Times New Roman"/>
          <w:lang w:val="en-GB"/>
        </w:rPr>
        <w:t xml:space="preserve"> and safety, and offered flexible booking options</w:t>
      </w:r>
      <w:r w:rsidRPr="00824AF6">
        <w:rPr>
          <w:lang w:val="en-GB"/>
        </w:rPr>
        <w:t xml:space="preserve"> </w:t>
      </w:r>
      <w:r w:rsidRPr="00824AF6">
        <w:rPr>
          <w:rFonts w:cs="Times New Roman"/>
          <w:lang w:val="en-GB"/>
        </w:rPr>
        <w:t>(Cameron and Green, 2015). This planning stage was essential for future modifications.</w:t>
      </w:r>
    </w:p>
    <w:p w14:paraId="0DAD2C1F" w14:textId="77777777" w:rsidR="00DD50B6" w:rsidRPr="00824AF6" w:rsidRDefault="00DD50B6" w:rsidP="00DD50B6">
      <w:pPr>
        <w:ind w:left="720"/>
        <w:rPr>
          <w:rFonts w:cs="Times New Roman"/>
          <w:b/>
          <w:lang w:val="en-GB"/>
        </w:rPr>
      </w:pPr>
      <w:r w:rsidRPr="00824AF6">
        <w:rPr>
          <w:rFonts w:cs="Times New Roman"/>
          <w:b/>
          <w:lang w:val="en-GB"/>
        </w:rPr>
        <w:t>Change: Implementing the Change</w:t>
      </w:r>
    </w:p>
    <w:p w14:paraId="47825C3B" w14:textId="77777777" w:rsidR="00DD50B6" w:rsidRPr="00824AF6" w:rsidRDefault="00DD50B6" w:rsidP="00DD50B6">
      <w:pPr>
        <w:ind w:left="720"/>
        <w:rPr>
          <w:rFonts w:cs="Times New Roman"/>
          <w:lang w:val="en-GB"/>
        </w:rPr>
      </w:pPr>
      <w:r w:rsidRPr="00824AF6">
        <w:rPr>
          <w:rFonts w:cs="Times New Roman"/>
          <w:lang w:val="en-GB"/>
        </w:rPr>
        <w:t>Strategy adjustments and new tactics are implemented at “Change”. IHG adjusted to market changes with many initiatives:</w:t>
      </w:r>
    </w:p>
    <w:p w14:paraId="6F191B66" w14:textId="77777777" w:rsidR="00DD50B6" w:rsidRPr="00824AF6" w:rsidRDefault="00DD50B6" w:rsidP="00DD50B6">
      <w:pPr>
        <w:pStyle w:val="ListParagraph"/>
        <w:numPr>
          <w:ilvl w:val="0"/>
          <w:numId w:val="2"/>
        </w:numPr>
        <w:ind w:left="1440"/>
        <w:rPr>
          <w:rFonts w:cs="Times New Roman"/>
          <w:lang w:val="en-GB"/>
        </w:rPr>
      </w:pPr>
      <w:r w:rsidRPr="00824AF6">
        <w:rPr>
          <w:rFonts w:cs="Times New Roman"/>
          <w:b/>
          <w:lang w:val="en-GB"/>
        </w:rPr>
        <w:t>Digital Transformation:</w:t>
      </w:r>
      <w:r w:rsidRPr="00824AF6">
        <w:rPr>
          <w:rFonts w:cs="Times New Roman"/>
          <w:lang w:val="en-GB"/>
        </w:rPr>
        <w:t xml:space="preserve"> IHG improved its mobile app, website, and online booking systems to expedite digital transformation. Artificial intelligence and data analytics enabled focused marketing with customized recommendations and offers. </w:t>
      </w:r>
    </w:p>
    <w:p w14:paraId="313CFB56" w14:textId="77777777" w:rsidR="00DD50B6" w:rsidRPr="00824AF6" w:rsidRDefault="00DD50B6" w:rsidP="00DD50B6">
      <w:pPr>
        <w:pStyle w:val="ListParagraph"/>
        <w:numPr>
          <w:ilvl w:val="0"/>
          <w:numId w:val="2"/>
        </w:numPr>
        <w:ind w:left="1440"/>
        <w:rPr>
          <w:rFonts w:cs="Times New Roman"/>
          <w:lang w:val="en-GB"/>
        </w:rPr>
      </w:pPr>
      <w:r w:rsidRPr="00824AF6">
        <w:rPr>
          <w:rFonts w:cs="Times New Roman"/>
          <w:b/>
          <w:lang w:val="en-GB"/>
        </w:rPr>
        <w:t>Sustainability Initiatives:</w:t>
      </w:r>
      <w:r w:rsidRPr="00824AF6">
        <w:rPr>
          <w:rFonts w:cs="Times New Roman"/>
          <w:lang w:val="en-GB"/>
        </w:rPr>
        <w:t xml:space="preserve"> In response to consumer demand for ecologically responsible business practices, IHG launched IHG Green Engage to assist hotels to measure and manage their environmental effect. Marketing these activities to eco-conscious travellers strengthened IHG’s sustainability commitment.</w:t>
      </w:r>
    </w:p>
    <w:p w14:paraId="0B82DFA6" w14:textId="77777777" w:rsidR="00DD50B6" w:rsidRPr="00824AF6" w:rsidRDefault="00DD50B6" w:rsidP="00DD50B6">
      <w:pPr>
        <w:pStyle w:val="ListParagraph"/>
        <w:numPr>
          <w:ilvl w:val="0"/>
          <w:numId w:val="2"/>
        </w:numPr>
        <w:ind w:left="1440"/>
        <w:rPr>
          <w:rFonts w:cs="Times New Roman"/>
          <w:lang w:val="en-GB"/>
        </w:rPr>
      </w:pPr>
      <w:r w:rsidRPr="00824AF6">
        <w:rPr>
          <w:rFonts w:cs="Times New Roman"/>
          <w:b/>
          <w:lang w:val="en-GB"/>
        </w:rPr>
        <w:t>Health Protocol Changes:</w:t>
      </w:r>
      <w:r w:rsidRPr="00824AF6">
        <w:rPr>
          <w:rFonts w:cs="Times New Roman"/>
          <w:lang w:val="en-GB"/>
        </w:rPr>
        <w:t xml:space="preserve"> The outbreak forced important health and safety changes. Through the IHG Clean Promise, all IHG hotels satisfy strict cleaning and sanitation standards. Marketing stressed these procedures, enhancing guest confidence and safety (Buchanan and Huczynski, 2019).</w:t>
      </w:r>
    </w:p>
    <w:p w14:paraId="36CA88C5" w14:textId="77777777" w:rsidR="00DD50B6" w:rsidRPr="00824AF6" w:rsidRDefault="00DD50B6" w:rsidP="00DD50B6">
      <w:pPr>
        <w:pStyle w:val="ListParagraph"/>
        <w:numPr>
          <w:ilvl w:val="0"/>
          <w:numId w:val="2"/>
        </w:numPr>
        <w:ind w:left="1440"/>
        <w:rPr>
          <w:rFonts w:cs="Times New Roman"/>
          <w:lang w:val="en-GB"/>
        </w:rPr>
      </w:pPr>
      <w:r w:rsidRPr="00824AF6">
        <w:rPr>
          <w:rFonts w:cs="Times New Roman"/>
          <w:b/>
          <w:lang w:val="en-GB"/>
        </w:rPr>
        <w:lastRenderedPageBreak/>
        <w:t>Flexible Booking Policies:</w:t>
      </w:r>
      <w:r w:rsidRPr="00824AF6">
        <w:rPr>
          <w:rFonts w:cs="Times New Roman"/>
          <w:lang w:val="en-GB"/>
        </w:rPr>
        <w:t xml:space="preserve"> Travel limitations generate uncertainty, therefore IHG offers flexible booking. These options allow clients to edit or cancel reservations without penalty. Marketing platforms effectively communicated this decision, increasing bookings despite the uncertain travel circumstances.</w:t>
      </w:r>
    </w:p>
    <w:p w14:paraId="12EDC084" w14:textId="77777777" w:rsidR="00DD50B6" w:rsidRPr="00824AF6" w:rsidRDefault="00DD50B6" w:rsidP="00DD50B6">
      <w:pPr>
        <w:ind w:left="720"/>
        <w:rPr>
          <w:rFonts w:cs="Times New Roman"/>
          <w:b/>
          <w:lang w:val="en-GB"/>
        </w:rPr>
      </w:pPr>
      <w:r w:rsidRPr="00824AF6">
        <w:rPr>
          <w:rFonts w:cs="Times New Roman"/>
          <w:b/>
          <w:lang w:val="en-GB"/>
        </w:rPr>
        <w:t>Refreeze: Solidifying the Change</w:t>
      </w:r>
    </w:p>
    <w:p w14:paraId="45FF3E5A" w14:textId="77777777" w:rsidR="00DD50B6" w:rsidRPr="00824AF6" w:rsidRDefault="00DD50B6" w:rsidP="00DD50B6">
      <w:pPr>
        <w:ind w:left="720"/>
        <w:rPr>
          <w:rFonts w:cs="Times New Roman"/>
          <w:lang w:val="en-GB"/>
        </w:rPr>
      </w:pPr>
      <w:r w:rsidRPr="00824AF6">
        <w:rPr>
          <w:rFonts w:cs="Times New Roman"/>
          <w:lang w:val="en-GB"/>
        </w:rPr>
        <w:t>Changes become corporate norms in “Refreeze”</w:t>
      </w:r>
      <w:r w:rsidRPr="00824AF6">
        <w:rPr>
          <w:lang w:val="en-GB"/>
        </w:rPr>
        <w:t xml:space="preserve"> </w:t>
      </w:r>
      <w:r w:rsidRPr="00824AF6">
        <w:rPr>
          <w:rFonts w:cs="Times New Roman"/>
          <w:lang w:val="en-GB"/>
        </w:rPr>
        <w:t xml:space="preserve">(Baines and Fill, 2014). Over the years, IHG has shown amazing adaptability. Because of its culture of continuous improvement, IHG updates its digital platforms and marketing initiatives based on consumer feedback and market data. Continuous flexibility keeps recent adjustments effective and relevant. IHG trained staff to implement new plans. Staff are trained on new health protocols, digital technology, and customer service practices that fit altered marketing aims. IHG tracked improvement success to create accurate metrics and monitoring systems. Regular reviews help uncover improvements and verify new techniques. </w:t>
      </w:r>
    </w:p>
    <w:p w14:paraId="6C07D796" w14:textId="77777777" w:rsidR="00DD50B6" w:rsidRPr="00824AF6" w:rsidRDefault="00DD50B6" w:rsidP="00DD50B6">
      <w:pPr>
        <w:rPr>
          <w:rFonts w:cs="Times New Roman"/>
          <w:lang w:val="en-GB"/>
        </w:rPr>
      </w:pPr>
    </w:p>
    <w:p w14:paraId="03E68DFB" w14:textId="77777777" w:rsidR="00DD50B6" w:rsidRPr="00824AF6" w:rsidRDefault="00DD50B6" w:rsidP="00DD50B6">
      <w:pPr>
        <w:rPr>
          <w:rFonts w:cs="Times New Roman"/>
          <w:b/>
          <w:lang w:val="en-GB"/>
        </w:rPr>
      </w:pPr>
      <w:r w:rsidRPr="00824AF6">
        <w:rPr>
          <w:rFonts w:cs="Times New Roman"/>
          <w:b/>
          <w:lang w:val="en-GB"/>
        </w:rPr>
        <w:t>Effectiveness of IHG’s change management</w:t>
      </w:r>
    </w:p>
    <w:p w14:paraId="3EE18CA8" w14:textId="77777777" w:rsidR="00DD50B6" w:rsidRPr="00824AF6" w:rsidRDefault="00DD50B6" w:rsidP="00DD50B6">
      <w:pPr>
        <w:rPr>
          <w:rFonts w:cs="Times New Roman"/>
          <w:lang w:val="en-GB"/>
        </w:rPr>
      </w:pPr>
      <w:r w:rsidRPr="00824AF6">
        <w:rPr>
          <w:rFonts w:cs="Times New Roman"/>
          <w:lang w:val="en-GB"/>
        </w:rPr>
        <w:t>IHG strengthened consumer trust and loyalty during the pandemic by addressing health and safety concerns and offering flexible booking choices. Reservations and satisfaction rates are up, proving these improvements work. The surge in online engagement and direct reservations proves digital transformation is working. Additionally, digital interaction revenue has surged. Targeted marketing and digital platform upgrades have raised revenue and client satisfaction. Because of its environmental and social responsibility, IHG’s brand recognition has grown. Marketing campaigns that promote these activities boost brand loyalty and new customers among socially concerned consumers</w:t>
      </w:r>
      <w:r w:rsidRPr="00824AF6">
        <w:rPr>
          <w:lang w:val="en-GB"/>
        </w:rPr>
        <w:t xml:space="preserve"> </w:t>
      </w:r>
      <w:r w:rsidRPr="00824AF6">
        <w:rPr>
          <w:rFonts w:cs="Times New Roman"/>
          <w:lang w:val="en-GB"/>
        </w:rPr>
        <w:t>(Hansen, 2019). IHG’s adaptability to market changes shows its resilience and agility. Change management helped IHG handle future obstacles and grab new opportunities.</w:t>
      </w:r>
    </w:p>
    <w:p w14:paraId="6DDDE4E4" w14:textId="77777777" w:rsidR="00DD50B6" w:rsidRPr="00824AF6" w:rsidRDefault="00DD50B6" w:rsidP="00DD50B6">
      <w:pPr>
        <w:rPr>
          <w:rFonts w:cs="Times New Roman"/>
          <w:lang w:val="en-GB"/>
        </w:rPr>
      </w:pPr>
    </w:p>
    <w:p w14:paraId="74A2F330" w14:textId="77777777" w:rsidR="00DD50B6" w:rsidRPr="00824AF6" w:rsidRDefault="00DD50B6" w:rsidP="00DD50B6">
      <w:pPr>
        <w:widowControl/>
        <w:autoSpaceDE/>
        <w:autoSpaceDN/>
        <w:spacing w:after="160" w:line="259" w:lineRule="auto"/>
        <w:jc w:val="left"/>
        <w:rPr>
          <w:rFonts w:eastAsiaTheme="majorEastAsia" w:cs="Times New Roman"/>
          <w:b/>
          <w:sz w:val="28"/>
          <w:szCs w:val="26"/>
          <w:lang w:val="en-GB"/>
        </w:rPr>
      </w:pPr>
      <w:r w:rsidRPr="00824AF6">
        <w:rPr>
          <w:rFonts w:cs="Times New Roman"/>
          <w:lang w:val="en-GB"/>
        </w:rPr>
        <w:br w:type="page"/>
      </w:r>
    </w:p>
    <w:p w14:paraId="2A587C17" w14:textId="77777777" w:rsidR="00DD50B6" w:rsidRPr="00824AF6" w:rsidRDefault="00DD50B6" w:rsidP="00DD50B6">
      <w:pPr>
        <w:pStyle w:val="Heading2"/>
        <w:rPr>
          <w:rFonts w:cs="Times New Roman"/>
          <w:lang w:val="en-GB"/>
        </w:rPr>
      </w:pPr>
      <w:bookmarkStart w:id="12" w:name="_Toc170996572"/>
      <w:bookmarkStart w:id="13" w:name="_Toc170998436"/>
      <w:r w:rsidRPr="00824AF6">
        <w:rPr>
          <w:rFonts w:cs="Times New Roman"/>
          <w:lang w:val="en-GB"/>
        </w:rPr>
        <w:lastRenderedPageBreak/>
        <w:t>Target Market (STP Strategy and Marketing Mix)</w:t>
      </w:r>
      <w:bookmarkEnd w:id="12"/>
      <w:bookmarkEnd w:id="13"/>
    </w:p>
    <w:p w14:paraId="1F9D3761" w14:textId="77777777" w:rsidR="00DD50B6" w:rsidRPr="00824AF6" w:rsidRDefault="00DD50B6" w:rsidP="00DD50B6">
      <w:pPr>
        <w:rPr>
          <w:rFonts w:cs="Times New Roman"/>
          <w:b/>
          <w:lang w:val="en-GB"/>
        </w:rPr>
      </w:pPr>
      <w:r w:rsidRPr="00824AF6">
        <w:rPr>
          <w:rFonts w:cs="Times New Roman"/>
          <w:b/>
          <w:lang w:val="en-GB"/>
        </w:rPr>
        <w:t>Model 4: Segmentation, Targeting, and Positioning (STP)</w:t>
      </w:r>
    </w:p>
    <w:p w14:paraId="6D62407A" w14:textId="77777777" w:rsidR="00DD50B6" w:rsidRPr="00824AF6" w:rsidRDefault="00DD50B6" w:rsidP="00DD50B6">
      <w:pPr>
        <w:rPr>
          <w:rFonts w:cs="Times New Roman"/>
          <w:b/>
          <w:lang w:val="en-GB"/>
        </w:rPr>
      </w:pPr>
      <w:r w:rsidRPr="00824AF6">
        <w:rPr>
          <w:rFonts w:cs="Times New Roman"/>
          <w:b/>
          <w:lang w:val="en-GB"/>
        </w:rPr>
        <w:t>Segmentation</w:t>
      </w:r>
    </w:p>
    <w:p w14:paraId="6D508A05" w14:textId="77777777" w:rsidR="00DD50B6" w:rsidRPr="00824AF6" w:rsidRDefault="00DD50B6" w:rsidP="00DD50B6">
      <w:pPr>
        <w:ind w:left="360"/>
        <w:rPr>
          <w:rFonts w:cs="Times New Roman"/>
          <w:lang w:val="en-GB"/>
        </w:rPr>
      </w:pPr>
      <w:r w:rsidRPr="00824AF6">
        <w:rPr>
          <w:rFonts w:cs="Times New Roman"/>
          <w:lang w:val="en-GB"/>
        </w:rPr>
        <w:t>IHG Hotel Group divides its market by geography, demographics, psychographics, and behaviour. Through segmentation, IHG can accommodate clients’ different wants and preferences.</w:t>
      </w:r>
    </w:p>
    <w:p w14:paraId="45CBCBD7" w14:textId="77777777" w:rsidR="00DD50B6" w:rsidRPr="00824AF6" w:rsidRDefault="00DD50B6" w:rsidP="00DD50B6">
      <w:pPr>
        <w:pStyle w:val="ListParagraph"/>
        <w:numPr>
          <w:ilvl w:val="0"/>
          <w:numId w:val="3"/>
        </w:numPr>
        <w:ind w:left="1080"/>
        <w:rPr>
          <w:rFonts w:cs="Times New Roman"/>
          <w:lang w:val="en-GB"/>
        </w:rPr>
      </w:pPr>
      <w:r w:rsidRPr="00824AF6">
        <w:rPr>
          <w:rFonts w:cs="Times New Roman"/>
          <w:b/>
          <w:lang w:val="en-GB"/>
        </w:rPr>
        <w:t>Geographic Segmentation:</w:t>
      </w:r>
      <w:r w:rsidRPr="00824AF6">
        <w:rPr>
          <w:rFonts w:cs="Times New Roman"/>
          <w:lang w:val="en-GB"/>
        </w:rPr>
        <w:t xml:space="preserve"> IHG has hotels in cities, suburbs, and resorts worldwide. Because areas have different tastes and demands, IHG offers localized marketing and services.</w:t>
      </w:r>
    </w:p>
    <w:p w14:paraId="3657D1D8" w14:textId="3C54D00A" w:rsidR="00DD50B6" w:rsidRPr="00824AF6" w:rsidRDefault="00DD50B6" w:rsidP="00DD50B6">
      <w:pPr>
        <w:pStyle w:val="ListParagraph"/>
        <w:numPr>
          <w:ilvl w:val="0"/>
          <w:numId w:val="3"/>
        </w:numPr>
        <w:ind w:left="1080"/>
        <w:rPr>
          <w:rFonts w:cs="Times New Roman"/>
          <w:lang w:val="en-GB"/>
        </w:rPr>
      </w:pPr>
      <w:r w:rsidRPr="00824AF6">
        <w:rPr>
          <w:rFonts w:cs="Times New Roman"/>
          <w:b/>
          <w:lang w:val="en-GB"/>
        </w:rPr>
        <w:t>Demographic segmentation:</w:t>
      </w:r>
      <w:r w:rsidRPr="00824AF6">
        <w:rPr>
          <w:rFonts w:cs="Times New Roman"/>
          <w:lang w:val="en-GB"/>
        </w:rPr>
        <w:t xml:space="preserve"> IHG targets age, income, and family structures with demographic segmentation. Rich travellers and executives frequent InterContinental and Regent. Holiday Inn and Holiday Inn Express cater to middle-class families and business travellers.</w:t>
      </w:r>
    </w:p>
    <w:p w14:paraId="621A2408" w14:textId="3BC6E33C" w:rsidR="00DD50B6" w:rsidRPr="00824AF6" w:rsidRDefault="00DD50B6" w:rsidP="00B70FDE">
      <w:pPr>
        <w:pStyle w:val="ListParagraph"/>
        <w:numPr>
          <w:ilvl w:val="0"/>
          <w:numId w:val="3"/>
        </w:numPr>
        <w:ind w:left="1080"/>
        <w:rPr>
          <w:rFonts w:cs="Times New Roman"/>
          <w:lang w:val="en-GB"/>
        </w:rPr>
      </w:pPr>
      <w:r w:rsidRPr="00824AF6">
        <w:rPr>
          <w:rFonts w:cs="Times New Roman"/>
          <w:b/>
          <w:lang w:val="en-GB"/>
        </w:rPr>
        <w:t>Psychographic Segmentation:</w:t>
      </w:r>
      <w:r w:rsidRPr="00824AF6">
        <w:rPr>
          <w:rFonts w:cs="Times New Roman"/>
          <w:lang w:val="en-GB"/>
        </w:rPr>
        <w:t xml:space="preserve"> IHG segments the market by lifestyle and personality using psychographics. </w:t>
      </w:r>
      <w:proofErr w:type="spellStart"/>
      <w:r w:rsidRPr="00824AF6">
        <w:rPr>
          <w:rFonts w:cs="Times New Roman"/>
          <w:lang w:val="en-GB"/>
        </w:rPr>
        <w:t>Kimpton</w:t>
      </w:r>
      <w:proofErr w:type="spellEnd"/>
      <w:r w:rsidRPr="00824AF6">
        <w:rPr>
          <w:rFonts w:cs="Times New Roman"/>
          <w:lang w:val="en-GB"/>
        </w:rPr>
        <w:t xml:space="preserve"> and Hotel Indigo offer boutique experiences, while Crowne Plaza targets professionals seeking work-life balance</w:t>
      </w:r>
      <w:r w:rsidRPr="00824AF6">
        <w:rPr>
          <w:lang w:val="en-GB"/>
        </w:rPr>
        <w:t xml:space="preserve"> </w:t>
      </w:r>
      <w:r w:rsidRPr="00824AF6">
        <w:rPr>
          <w:rFonts w:cs="Times New Roman"/>
          <w:lang w:val="en-GB"/>
        </w:rPr>
        <w:t>(</w:t>
      </w:r>
      <w:proofErr w:type="spellStart"/>
      <w:r w:rsidRPr="00824AF6">
        <w:rPr>
          <w:rFonts w:cs="Times New Roman"/>
          <w:lang w:val="en-GB"/>
        </w:rPr>
        <w:t>Kimiz</w:t>
      </w:r>
      <w:proofErr w:type="spellEnd"/>
      <w:r w:rsidRPr="00824AF6">
        <w:rPr>
          <w:rFonts w:cs="Times New Roman"/>
          <w:lang w:val="en-GB"/>
        </w:rPr>
        <w:t xml:space="preserve"> </w:t>
      </w:r>
      <w:proofErr w:type="spellStart"/>
      <w:r w:rsidRPr="00824AF6">
        <w:rPr>
          <w:rFonts w:cs="Times New Roman"/>
          <w:lang w:val="en-GB"/>
        </w:rPr>
        <w:t>Dalkir</w:t>
      </w:r>
      <w:proofErr w:type="spellEnd"/>
      <w:r w:rsidRPr="00824AF6">
        <w:rPr>
          <w:rFonts w:cs="Times New Roman"/>
          <w:lang w:val="en-GB"/>
        </w:rPr>
        <w:t>, 2011).</w:t>
      </w:r>
    </w:p>
    <w:p w14:paraId="1FE53B92" w14:textId="77777777" w:rsidR="00DD50B6" w:rsidRPr="00824AF6" w:rsidRDefault="00DD50B6" w:rsidP="00DD50B6">
      <w:pPr>
        <w:pStyle w:val="ListParagraph"/>
        <w:numPr>
          <w:ilvl w:val="0"/>
          <w:numId w:val="3"/>
        </w:numPr>
        <w:ind w:left="1080"/>
        <w:rPr>
          <w:rFonts w:cs="Times New Roman"/>
          <w:lang w:val="en-GB"/>
        </w:rPr>
      </w:pPr>
      <w:r w:rsidRPr="00824AF6">
        <w:rPr>
          <w:rFonts w:cs="Times New Roman"/>
          <w:b/>
          <w:lang w:val="en-GB"/>
        </w:rPr>
        <w:t>Behavioural Segmentation:</w:t>
      </w:r>
      <w:r w:rsidRPr="00824AF6">
        <w:rPr>
          <w:rFonts w:cs="Times New Roman"/>
          <w:lang w:val="en-GB"/>
        </w:rPr>
        <w:t xml:space="preserve"> Targeting customers by loyalty and travel frequency is “behavioural segmentation”. Returning guests receive awards and unique experiences from the IHG Prize Club.</w:t>
      </w:r>
    </w:p>
    <w:p w14:paraId="382B22C3" w14:textId="77777777" w:rsidR="00DD50B6" w:rsidRPr="00824AF6" w:rsidRDefault="00DD50B6" w:rsidP="00DD50B6">
      <w:pPr>
        <w:ind w:left="720"/>
        <w:rPr>
          <w:rFonts w:cs="Times New Roman"/>
          <w:lang w:val="en-GB"/>
        </w:rPr>
      </w:pPr>
    </w:p>
    <w:p w14:paraId="69E15AB2" w14:textId="77777777" w:rsidR="00DD50B6" w:rsidRPr="00824AF6" w:rsidRDefault="00DD50B6" w:rsidP="00DD50B6">
      <w:pPr>
        <w:rPr>
          <w:rFonts w:cs="Times New Roman"/>
          <w:b/>
          <w:lang w:val="en-GB"/>
        </w:rPr>
      </w:pPr>
      <w:r w:rsidRPr="00824AF6">
        <w:rPr>
          <w:rFonts w:cs="Times New Roman"/>
          <w:b/>
          <w:lang w:val="en-GB"/>
        </w:rPr>
        <w:t>Targeting:</w:t>
      </w:r>
    </w:p>
    <w:p w14:paraId="05613FED" w14:textId="77777777" w:rsidR="00DD50B6" w:rsidRPr="00824AF6" w:rsidRDefault="00DD50B6" w:rsidP="00DD50B6">
      <w:pPr>
        <w:ind w:left="360"/>
        <w:rPr>
          <w:rFonts w:cs="Times New Roman"/>
          <w:lang w:val="en-GB"/>
        </w:rPr>
      </w:pPr>
      <w:r w:rsidRPr="00824AF6">
        <w:rPr>
          <w:rFonts w:cs="Times New Roman"/>
          <w:lang w:val="en-GB"/>
        </w:rPr>
        <w:t>IHG targets several market niches with specialized products and services.</w:t>
      </w:r>
    </w:p>
    <w:p w14:paraId="7EDE11BA" w14:textId="77777777" w:rsidR="00DD50B6" w:rsidRPr="00824AF6" w:rsidRDefault="00DD50B6" w:rsidP="00DD50B6">
      <w:pPr>
        <w:pStyle w:val="ListParagraph"/>
        <w:numPr>
          <w:ilvl w:val="0"/>
          <w:numId w:val="4"/>
        </w:numPr>
        <w:ind w:left="1080"/>
        <w:rPr>
          <w:rFonts w:cs="Times New Roman"/>
          <w:lang w:val="en-GB"/>
        </w:rPr>
      </w:pPr>
      <w:r w:rsidRPr="00824AF6">
        <w:rPr>
          <w:rFonts w:cs="Times New Roman"/>
          <w:b/>
          <w:lang w:val="en-GB"/>
        </w:rPr>
        <w:t>Luxury Segment:</w:t>
      </w:r>
      <w:r w:rsidRPr="00824AF6">
        <w:rPr>
          <w:rFonts w:cs="Times New Roman"/>
          <w:lang w:val="en-GB"/>
        </w:rPr>
        <w:t xml:space="preserve"> Rich tourists want luxury accommodations and exclusive experiences like InterContinental, Regent, and </w:t>
      </w:r>
      <w:proofErr w:type="spellStart"/>
      <w:r w:rsidRPr="00824AF6">
        <w:rPr>
          <w:rFonts w:cs="Times New Roman"/>
          <w:lang w:val="en-GB"/>
        </w:rPr>
        <w:t>Kimpton</w:t>
      </w:r>
      <w:proofErr w:type="spellEnd"/>
      <w:r w:rsidRPr="00824AF6">
        <w:rPr>
          <w:rFonts w:cs="Times New Roman"/>
          <w:lang w:val="en-GB"/>
        </w:rPr>
        <w:t>.</w:t>
      </w:r>
    </w:p>
    <w:p w14:paraId="285B1A56" w14:textId="77777777" w:rsidR="00DD50B6" w:rsidRPr="00824AF6" w:rsidRDefault="00DD50B6" w:rsidP="00DD50B6">
      <w:pPr>
        <w:pStyle w:val="ListParagraph"/>
        <w:numPr>
          <w:ilvl w:val="0"/>
          <w:numId w:val="4"/>
        </w:numPr>
        <w:ind w:left="1080"/>
        <w:rPr>
          <w:rFonts w:cs="Times New Roman"/>
          <w:lang w:val="en-GB"/>
        </w:rPr>
      </w:pPr>
      <w:r w:rsidRPr="00824AF6">
        <w:rPr>
          <w:rFonts w:cs="Times New Roman"/>
          <w:b/>
          <w:lang w:val="en-GB"/>
        </w:rPr>
        <w:t>Mid-Scale Market:</w:t>
      </w:r>
      <w:r w:rsidRPr="00824AF6">
        <w:rPr>
          <w:rFonts w:cs="Times New Roman"/>
          <w:lang w:val="en-GB"/>
        </w:rPr>
        <w:t xml:space="preserve"> Holiday Inn, Holiday Inn Express, and Crowne Plaza provide business, family, and leisure travellers seeking comfort and value.</w:t>
      </w:r>
    </w:p>
    <w:p w14:paraId="4A0E2231" w14:textId="77777777" w:rsidR="00DD50B6" w:rsidRPr="00824AF6" w:rsidRDefault="00DD50B6" w:rsidP="00DD50B6">
      <w:pPr>
        <w:pStyle w:val="ListParagraph"/>
        <w:numPr>
          <w:ilvl w:val="0"/>
          <w:numId w:val="4"/>
        </w:numPr>
        <w:ind w:left="1080"/>
        <w:rPr>
          <w:rFonts w:cs="Times New Roman"/>
          <w:lang w:val="en-GB"/>
        </w:rPr>
      </w:pPr>
      <w:r w:rsidRPr="00824AF6">
        <w:rPr>
          <w:rFonts w:cs="Times New Roman"/>
          <w:b/>
          <w:lang w:val="en-GB"/>
        </w:rPr>
        <w:t>The Boutique and Lifestyle Segment:</w:t>
      </w:r>
      <w:r w:rsidRPr="00824AF6">
        <w:rPr>
          <w:rFonts w:cs="Times New Roman"/>
          <w:lang w:val="en-GB"/>
        </w:rPr>
        <w:t xml:space="preserve"> Hotel Indigo and </w:t>
      </w:r>
      <w:proofErr w:type="spellStart"/>
      <w:r w:rsidRPr="00824AF6">
        <w:rPr>
          <w:rFonts w:cs="Times New Roman"/>
          <w:lang w:val="en-GB"/>
        </w:rPr>
        <w:t>Kimpton</w:t>
      </w:r>
      <w:proofErr w:type="spellEnd"/>
      <w:r w:rsidRPr="00824AF6">
        <w:rPr>
          <w:rFonts w:cs="Times New Roman"/>
          <w:lang w:val="en-GB"/>
        </w:rPr>
        <w:t xml:space="preserve"> Hotels attract guests seeking local culture-inspired décor and personalized service.</w:t>
      </w:r>
    </w:p>
    <w:p w14:paraId="1B42A08C" w14:textId="77777777" w:rsidR="00DD50B6" w:rsidRPr="00824AF6" w:rsidRDefault="00DD50B6" w:rsidP="00DD50B6">
      <w:pPr>
        <w:rPr>
          <w:rFonts w:cs="Times New Roman"/>
          <w:lang w:val="en-GB"/>
        </w:rPr>
      </w:pPr>
    </w:p>
    <w:p w14:paraId="6615E02B" w14:textId="77777777" w:rsidR="00DD50B6" w:rsidRPr="00824AF6" w:rsidRDefault="00DD50B6" w:rsidP="00DD50B6">
      <w:pPr>
        <w:rPr>
          <w:rFonts w:cs="Times New Roman"/>
          <w:b/>
          <w:lang w:val="en-GB"/>
        </w:rPr>
      </w:pPr>
      <w:r w:rsidRPr="00824AF6">
        <w:rPr>
          <w:rFonts w:cs="Times New Roman"/>
          <w:b/>
          <w:lang w:val="en-GB"/>
        </w:rPr>
        <w:t>Positioning:</w:t>
      </w:r>
    </w:p>
    <w:p w14:paraId="7045AC22" w14:textId="77777777" w:rsidR="00DD50B6" w:rsidRPr="00824AF6" w:rsidRDefault="00DD50B6" w:rsidP="00DD50B6">
      <w:pPr>
        <w:ind w:left="360"/>
        <w:rPr>
          <w:rFonts w:cs="Times New Roman"/>
          <w:lang w:val="en-GB"/>
        </w:rPr>
      </w:pPr>
      <w:r w:rsidRPr="00824AF6">
        <w:rPr>
          <w:rFonts w:cs="Times New Roman"/>
          <w:lang w:val="en-GB"/>
        </w:rPr>
        <w:t>IHG promotes its brands’ unique value propositions for each target market.</w:t>
      </w:r>
    </w:p>
    <w:p w14:paraId="3BE97E60" w14:textId="77777777" w:rsidR="00DD50B6" w:rsidRPr="00824AF6" w:rsidRDefault="00DD50B6" w:rsidP="00DD50B6">
      <w:pPr>
        <w:pStyle w:val="ListParagraph"/>
        <w:numPr>
          <w:ilvl w:val="0"/>
          <w:numId w:val="5"/>
        </w:numPr>
        <w:ind w:left="1080"/>
        <w:rPr>
          <w:rFonts w:cs="Times New Roman"/>
          <w:lang w:val="en-GB"/>
        </w:rPr>
      </w:pPr>
      <w:r w:rsidRPr="00824AF6">
        <w:rPr>
          <w:rFonts w:cs="Times New Roman"/>
          <w:b/>
          <w:lang w:val="en-GB"/>
        </w:rPr>
        <w:lastRenderedPageBreak/>
        <w:t>InterContinental:</w:t>
      </w:r>
      <w:r w:rsidRPr="00824AF6">
        <w:rPr>
          <w:rFonts w:cs="Times New Roman"/>
          <w:lang w:val="en-GB"/>
        </w:rPr>
        <w:t xml:space="preserve"> Luxury brand InterContinental provides excellent service and experiences to wealthy tourists.</w:t>
      </w:r>
    </w:p>
    <w:p w14:paraId="07A2039E" w14:textId="77777777" w:rsidR="00DD50B6" w:rsidRPr="00824AF6" w:rsidRDefault="00DD50B6" w:rsidP="00DD50B6">
      <w:pPr>
        <w:pStyle w:val="ListParagraph"/>
        <w:numPr>
          <w:ilvl w:val="0"/>
          <w:numId w:val="5"/>
        </w:numPr>
        <w:ind w:left="1080"/>
        <w:rPr>
          <w:rFonts w:cs="Times New Roman"/>
          <w:lang w:val="en-GB"/>
        </w:rPr>
      </w:pPr>
      <w:r w:rsidRPr="00824AF6">
        <w:rPr>
          <w:rFonts w:cs="Times New Roman"/>
          <w:b/>
          <w:lang w:val="en-GB"/>
        </w:rPr>
        <w:t>Holiday Inn:</w:t>
      </w:r>
      <w:r w:rsidRPr="00824AF6">
        <w:rPr>
          <w:rFonts w:cs="Times New Roman"/>
          <w:lang w:val="en-GB"/>
        </w:rPr>
        <w:t xml:space="preserve"> Holiday Inn is a trusted, family-friendly brand that offers affordable comfort and convenience.</w:t>
      </w:r>
    </w:p>
    <w:p w14:paraId="6D717699" w14:textId="77777777" w:rsidR="00DD50B6" w:rsidRPr="00824AF6" w:rsidRDefault="00DD50B6" w:rsidP="00DD50B6">
      <w:pPr>
        <w:pStyle w:val="ListParagraph"/>
        <w:numPr>
          <w:ilvl w:val="0"/>
          <w:numId w:val="5"/>
        </w:numPr>
        <w:ind w:left="1080"/>
        <w:rPr>
          <w:rFonts w:cs="Times New Roman"/>
          <w:lang w:val="en-GB"/>
        </w:rPr>
      </w:pPr>
      <w:proofErr w:type="spellStart"/>
      <w:r w:rsidRPr="00824AF6">
        <w:rPr>
          <w:rFonts w:cs="Times New Roman"/>
          <w:b/>
          <w:lang w:val="en-GB"/>
        </w:rPr>
        <w:t>Kimpton</w:t>
      </w:r>
      <w:proofErr w:type="spellEnd"/>
      <w:r w:rsidRPr="00824AF6">
        <w:rPr>
          <w:rFonts w:cs="Times New Roman"/>
          <w:b/>
          <w:lang w:val="en-GB"/>
        </w:rPr>
        <w:t>:</w:t>
      </w:r>
      <w:r w:rsidRPr="00824AF6">
        <w:rPr>
          <w:rFonts w:cs="Times New Roman"/>
          <w:lang w:val="en-GB"/>
        </w:rPr>
        <w:t xml:space="preserve"> Boutique brand </w:t>
      </w:r>
      <w:proofErr w:type="spellStart"/>
      <w:r w:rsidRPr="00824AF6">
        <w:rPr>
          <w:rFonts w:cs="Times New Roman"/>
          <w:lang w:val="en-GB"/>
        </w:rPr>
        <w:t>Kimpton</w:t>
      </w:r>
      <w:proofErr w:type="spellEnd"/>
      <w:r w:rsidRPr="00824AF6">
        <w:rPr>
          <w:rFonts w:cs="Times New Roman"/>
          <w:lang w:val="en-GB"/>
        </w:rPr>
        <w:t xml:space="preserve"> offers personalised service, innovative designs, and a lively social scene.</w:t>
      </w:r>
    </w:p>
    <w:p w14:paraId="34DFC03F" w14:textId="77777777" w:rsidR="00DD50B6" w:rsidRPr="00824AF6" w:rsidRDefault="00DD50B6" w:rsidP="00DD50B6">
      <w:pPr>
        <w:rPr>
          <w:rFonts w:cs="Times New Roman"/>
          <w:color w:val="000000" w:themeColor="text1"/>
          <w:lang w:val="en-GB"/>
        </w:rPr>
      </w:pPr>
      <w:r w:rsidRPr="00824AF6">
        <w:rPr>
          <w:rFonts w:cs="Times New Roman"/>
          <w:color w:val="000000" w:themeColor="text1"/>
          <w:lang w:val="en-GB"/>
        </w:rPr>
        <w:t>IHG’s STP strategy efficiently serves many markets with bespoke services. Localised services and marketing can be done through demographic and geographic segmentation. Psychographic and behavioural segmentation boosts customer loyalty and personalisation. This technique is effective but must be adjusted to reflect market changes and client preferences. Regional divisions must constantly be modified to reflect local laws and economic realities. After a pandemic, travel habits change, thus demographic targeting should too. Kotler and Keller’s marketing philosophies suggest that IHG should adapt and respond to stay relevant and satisfy clients in the ever-changing hospitality industry.</w:t>
      </w:r>
    </w:p>
    <w:p w14:paraId="06DF03B0" w14:textId="77777777" w:rsidR="00DD50B6" w:rsidRPr="00824AF6" w:rsidRDefault="00DD50B6" w:rsidP="00DD50B6">
      <w:pPr>
        <w:rPr>
          <w:rFonts w:cs="Times New Roman"/>
          <w:color w:val="000000" w:themeColor="text1"/>
          <w:lang w:val="en-GB"/>
        </w:rPr>
      </w:pPr>
    </w:p>
    <w:p w14:paraId="349D1F66" w14:textId="77777777" w:rsidR="00DD50B6" w:rsidRPr="00824AF6" w:rsidRDefault="00DD50B6" w:rsidP="00DD50B6">
      <w:pPr>
        <w:rPr>
          <w:rFonts w:cs="Times New Roman"/>
          <w:lang w:val="en-GB"/>
        </w:rPr>
      </w:pPr>
    </w:p>
    <w:p w14:paraId="0ACA6932" w14:textId="77777777" w:rsidR="00DD50B6" w:rsidRPr="00824AF6" w:rsidRDefault="00DD50B6" w:rsidP="00DD50B6">
      <w:pPr>
        <w:rPr>
          <w:rFonts w:cs="Times New Roman"/>
          <w:lang w:val="en-GB"/>
        </w:rPr>
      </w:pPr>
    </w:p>
    <w:p w14:paraId="12324E2D" w14:textId="77777777" w:rsidR="00DD50B6" w:rsidRPr="00824AF6" w:rsidRDefault="00DD50B6" w:rsidP="00DD50B6">
      <w:pPr>
        <w:rPr>
          <w:rFonts w:cs="Times New Roman"/>
          <w:b/>
          <w:lang w:val="en-GB"/>
        </w:rPr>
      </w:pPr>
      <w:r w:rsidRPr="00824AF6">
        <w:rPr>
          <w:rFonts w:cs="Times New Roman"/>
          <w:b/>
          <w:lang w:val="en-GB"/>
        </w:rPr>
        <w:t>Model 5: Marketing Mix</w:t>
      </w:r>
    </w:p>
    <w:p w14:paraId="2EEDD1DD" w14:textId="77777777" w:rsidR="00DD50B6" w:rsidRPr="00824AF6" w:rsidRDefault="00DD50B6" w:rsidP="00DD50B6">
      <w:pPr>
        <w:pStyle w:val="ListParagraph"/>
        <w:numPr>
          <w:ilvl w:val="0"/>
          <w:numId w:val="6"/>
        </w:numPr>
        <w:rPr>
          <w:rFonts w:cs="Times New Roman"/>
          <w:b/>
          <w:lang w:val="en-GB"/>
        </w:rPr>
      </w:pPr>
      <w:r w:rsidRPr="00824AF6">
        <w:rPr>
          <w:rFonts w:cs="Times New Roman"/>
          <w:b/>
          <w:lang w:val="en-GB"/>
        </w:rPr>
        <w:t xml:space="preserve">Product:  </w:t>
      </w:r>
      <w:r w:rsidRPr="00824AF6">
        <w:rPr>
          <w:rFonts w:cs="Times New Roman"/>
          <w:lang w:val="en-GB"/>
        </w:rPr>
        <w:t xml:space="preserve">With its varied brand portfolio, IHG’s product strategy meets consumer needs. The InterContinental and Regent offer luxury hotel, dining, and service. InterContinental Hotels have Michelin-starred restaurants and unique suites. Holiday Inn and Holiday Inn Express offer family-friendly business services and big rooms. Locally themed </w:t>
      </w:r>
      <w:proofErr w:type="spellStart"/>
      <w:r w:rsidRPr="00824AF6">
        <w:rPr>
          <w:rFonts w:cs="Times New Roman"/>
          <w:lang w:val="en-GB"/>
        </w:rPr>
        <w:t>Kimpton</w:t>
      </w:r>
      <w:proofErr w:type="spellEnd"/>
      <w:r w:rsidRPr="00824AF6">
        <w:rPr>
          <w:rFonts w:cs="Times New Roman"/>
          <w:lang w:val="en-GB"/>
        </w:rPr>
        <w:t xml:space="preserve"> and Hotel Indigo hotels.</w:t>
      </w:r>
    </w:p>
    <w:p w14:paraId="7498E9FE" w14:textId="77777777" w:rsidR="00DD50B6" w:rsidRPr="00824AF6" w:rsidRDefault="00DD50B6" w:rsidP="00DD50B6">
      <w:pPr>
        <w:pStyle w:val="ListParagraph"/>
        <w:numPr>
          <w:ilvl w:val="0"/>
          <w:numId w:val="6"/>
        </w:numPr>
        <w:rPr>
          <w:rFonts w:cs="Times New Roman"/>
          <w:lang w:val="en-GB"/>
        </w:rPr>
      </w:pPr>
      <w:r w:rsidRPr="00824AF6">
        <w:rPr>
          <w:rFonts w:cs="Times New Roman"/>
          <w:b/>
          <w:lang w:val="en-GB"/>
        </w:rPr>
        <w:t>Price:</w:t>
      </w:r>
      <w:r w:rsidRPr="00824AF6">
        <w:rPr>
          <w:rFonts w:cs="Times New Roman"/>
          <w:lang w:val="en-GB"/>
        </w:rPr>
        <w:t xml:space="preserve"> To accentuate luxury, </w:t>
      </w:r>
      <w:proofErr w:type="gramStart"/>
      <w:r w:rsidRPr="00824AF6">
        <w:rPr>
          <w:rFonts w:cs="Times New Roman"/>
          <w:lang w:val="en-GB"/>
        </w:rPr>
        <w:t>InterContinental</w:t>
      </w:r>
      <w:proofErr w:type="gramEnd"/>
      <w:r w:rsidRPr="00824AF6">
        <w:rPr>
          <w:rFonts w:cs="Times New Roman"/>
          <w:lang w:val="en-GB"/>
        </w:rPr>
        <w:t xml:space="preserve"> and Regent hike pricing. Holiday Inn and Holiday Inn Express offer value to budget travellers. IHG offers discounts, loyalty awards, and promotions to keep consumers. IHG Rewards Club members get points and discounts on future stays. </w:t>
      </w:r>
    </w:p>
    <w:p w14:paraId="2955A5E4" w14:textId="77777777" w:rsidR="00DD50B6" w:rsidRPr="00824AF6" w:rsidRDefault="00DD50B6" w:rsidP="00DD50B6">
      <w:pPr>
        <w:pStyle w:val="ListParagraph"/>
        <w:numPr>
          <w:ilvl w:val="0"/>
          <w:numId w:val="6"/>
        </w:numPr>
        <w:rPr>
          <w:rFonts w:cs="Times New Roman"/>
          <w:lang w:val="en-GB"/>
        </w:rPr>
      </w:pPr>
      <w:r w:rsidRPr="00824AF6">
        <w:rPr>
          <w:rFonts w:cs="Times New Roman"/>
          <w:b/>
          <w:lang w:val="en-GB"/>
        </w:rPr>
        <w:t>Place:</w:t>
      </w:r>
      <w:r w:rsidRPr="00824AF6">
        <w:rPr>
          <w:rFonts w:cs="Times New Roman"/>
          <w:lang w:val="en-GB"/>
        </w:rPr>
        <w:t xml:space="preserve"> In over 100 countries, the International Hotel Group (IHG) strategically places hotels in major cities, tourist destinations, and economic hubs. Its large network lets IHG service many customers. Online and offline, IHG uses direct and indirect tactics. IHG’s website and mobile app simplify booking, while OTA and corporate travel management </w:t>
      </w:r>
      <w:r w:rsidRPr="00824AF6">
        <w:rPr>
          <w:rFonts w:cs="Times New Roman"/>
          <w:lang w:val="en-GB"/>
        </w:rPr>
        <w:lastRenderedPageBreak/>
        <w:t>relationships increase distribution.</w:t>
      </w:r>
    </w:p>
    <w:p w14:paraId="55C9F5F7" w14:textId="77777777" w:rsidR="00DD50B6" w:rsidRPr="00824AF6" w:rsidRDefault="00DD50B6" w:rsidP="00DD50B6">
      <w:pPr>
        <w:pStyle w:val="ListParagraph"/>
        <w:numPr>
          <w:ilvl w:val="0"/>
          <w:numId w:val="6"/>
        </w:numPr>
        <w:rPr>
          <w:rFonts w:cs="Times New Roman"/>
          <w:b/>
          <w:color w:val="000000" w:themeColor="text1"/>
          <w:lang w:val="en-GB"/>
        </w:rPr>
      </w:pPr>
      <w:r w:rsidRPr="00824AF6">
        <w:rPr>
          <w:rFonts w:cs="Times New Roman"/>
          <w:b/>
          <w:lang w:val="en-GB"/>
        </w:rPr>
        <w:t xml:space="preserve">Promotion:  </w:t>
      </w:r>
      <w:r w:rsidRPr="00824AF6">
        <w:rPr>
          <w:rFonts w:cs="Times New Roman"/>
          <w:lang w:val="en-GB"/>
        </w:rPr>
        <w:t xml:space="preserve">Digital and conventional advertising are used by IHG. IHG’s “True Hospitality for Good” campaign promotes customer happiness and business responsibility. IHG promotes on Twitter, Instagram, and Facebook. Highlighting hotel amenities and </w:t>
      </w:r>
      <w:r w:rsidRPr="00824AF6">
        <w:rPr>
          <w:rFonts w:cs="Times New Roman"/>
          <w:color w:val="000000" w:themeColor="text1"/>
          <w:lang w:val="en-GB"/>
        </w:rPr>
        <w:t>guest experiences on social media increases brand recognition and engagement.</w:t>
      </w:r>
    </w:p>
    <w:p w14:paraId="3FEDF247" w14:textId="77777777" w:rsidR="00DD50B6" w:rsidRPr="00824AF6" w:rsidRDefault="00DD50B6" w:rsidP="00DD50B6">
      <w:pPr>
        <w:rPr>
          <w:rFonts w:cs="Times New Roman"/>
          <w:color w:val="000000" w:themeColor="text1"/>
          <w:lang w:val="en-GB"/>
        </w:rPr>
      </w:pPr>
      <w:r w:rsidRPr="00824AF6">
        <w:rPr>
          <w:rFonts w:cs="Times New Roman"/>
          <w:color w:val="000000" w:themeColor="text1"/>
          <w:lang w:val="en-GB"/>
        </w:rPr>
        <w:t>IHG efficiently meets a variety of client needs with a diverse brand portfolio, smart pricing, widespread placement, and active advertising. Holiday Inn is affordable, but InterContinental is luxurious. Distributed through many channels and properly placed for accessibility. Digital and conventional marketing boost brand awareness and consumer engagement, supporting corporate goals.</w:t>
      </w:r>
    </w:p>
    <w:p w14:paraId="267456B3" w14:textId="77777777" w:rsidR="00DD50B6" w:rsidRPr="00824AF6" w:rsidRDefault="00DD50B6" w:rsidP="00DD50B6">
      <w:pPr>
        <w:rPr>
          <w:rFonts w:cs="Times New Roman"/>
          <w:color w:val="000000" w:themeColor="text1"/>
          <w:lang w:val="en-GB"/>
        </w:rPr>
      </w:pPr>
    </w:p>
    <w:p w14:paraId="582EE0C0" w14:textId="77777777" w:rsidR="00DD50B6" w:rsidRPr="00824AF6" w:rsidRDefault="00DD50B6" w:rsidP="00DD50B6">
      <w:pPr>
        <w:rPr>
          <w:rFonts w:cs="Times New Roman"/>
          <w:color w:val="000000" w:themeColor="text1"/>
          <w:lang w:val="en-GB"/>
        </w:rPr>
      </w:pPr>
    </w:p>
    <w:p w14:paraId="197109C8" w14:textId="77777777" w:rsidR="00DD50B6" w:rsidRPr="00824AF6" w:rsidRDefault="00DD50B6" w:rsidP="00DD50B6">
      <w:pPr>
        <w:rPr>
          <w:rFonts w:cs="Times New Roman"/>
          <w:lang w:val="en-GB"/>
        </w:rPr>
      </w:pPr>
    </w:p>
    <w:p w14:paraId="209103F1" w14:textId="77777777" w:rsidR="00DD50B6" w:rsidRPr="00824AF6" w:rsidRDefault="00DD50B6" w:rsidP="00DD50B6">
      <w:pPr>
        <w:rPr>
          <w:rFonts w:cs="Times New Roman"/>
          <w:lang w:val="en-GB"/>
        </w:rPr>
      </w:pPr>
    </w:p>
    <w:p w14:paraId="7650F68F" w14:textId="77777777" w:rsidR="00DD50B6" w:rsidRPr="00824AF6" w:rsidRDefault="00DD50B6" w:rsidP="00DD50B6">
      <w:pPr>
        <w:rPr>
          <w:rFonts w:cs="Times New Roman"/>
          <w:lang w:val="en-GB"/>
        </w:rPr>
      </w:pPr>
    </w:p>
    <w:p w14:paraId="1B0FCD21" w14:textId="77777777" w:rsidR="00DD50B6" w:rsidRPr="00824AF6" w:rsidRDefault="00DD50B6" w:rsidP="00DD50B6">
      <w:pPr>
        <w:rPr>
          <w:rFonts w:cs="Times New Roman"/>
          <w:lang w:val="en-GB"/>
        </w:rPr>
      </w:pPr>
    </w:p>
    <w:p w14:paraId="483D2429" w14:textId="77777777" w:rsidR="00DD50B6" w:rsidRPr="00824AF6" w:rsidRDefault="00DD50B6" w:rsidP="00DD50B6">
      <w:pPr>
        <w:rPr>
          <w:rFonts w:cs="Times New Roman"/>
          <w:lang w:val="en-GB"/>
        </w:rPr>
      </w:pPr>
    </w:p>
    <w:p w14:paraId="6CA10312" w14:textId="77777777" w:rsidR="00DD50B6" w:rsidRPr="00824AF6" w:rsidRDefault="00DD50B6" w:rsidP="00DD50B6">
      <w:pPr>
        <w:rPr>
          <w:rFonts w:cs="Times New Roman"/>
          <w:lang w:val="en-GB"/>
        </w:rPr>
      </w:pPr>
    </w:p>
    <w:p w14:paraId="77FFC2FF" w14:textId="77777777" w:rsidR="00DD50B6" w:rsidRPr="00824AF6" w:rsidRDefault="00DD50B6" w:rsidP="00DD50B6">
      <w:pPr>
        <w:widowControl/>
        <w:autoSpaceDE/>
        <w:autoSpaceDN/>
        <w:spacing w:after="160" w:line="259" w:lineRule="auto"/>
        <w:jc w:val="left"/>
        <w:rPr>
          <w:rFonts w:cs="Times New Roman"/>
          <w:lang w:val="en-GB"/>
        </w:rPr>
      </w:pPr>
      <w:r w:rsidRPr="00824AF6">
        <w:rPr>
          <w:rFonts w:cs="Times New Roman"/>
          <w:lang w:val="en-GB"/>
        </w:rPr>
        <w:br w:type="page"/>
      </w:r>
    </w:p>
    <w:p w14:paraId="29E89B69" w14:textId="77777777" w:rsidR="00DD50B6" w:rsidRPr="00824AF6" w:rsidRDefault="00DD50B6" w:rsidP="00DD50B6">
      <w:pPr>
        <w:pStyle w:val="Heading2"/>
        <w:rPr>
          <w:rFonts w:cs="Times New Roman"/>
          <w:lang w:val="en-GB"/>
        </w:rPr>
      </w:pPr>
      <w:bookmarkStart w:id="14" w:name="_Toc170996573"/>
      <w:bookmarkStart w:id="15" w:name="_Toc170998437"/>
      <w:r w:rsidRPr="00824AF6">
        <w:rPr>
          <w:rFonts w:cs="Times New Roman"/>
          <w:lang w:val="en-GB"/>
        </w:rPr>
        <w:lastRenderedPageBreak/>
        <w:t>Selection of Media</w:t>
      </w:r>
      <w:bookmarkEnd w:id="14"/>
      <w:bookmarkEnd w:id="15"/>
    </w:p>
    <w:p w14:paraId="5B9EDED7" w14:textId="77777777" w:rsidR="00DD50B6" w:rsidRPr="00824AF6" w:rsidRDefault="00DD50B6" w:rsidP="00DD50B6">
      <w:pPr>
        <w:rPr>
          <w:rFonts w:cs="Times New Roman"/>
          <w:color w:val="000000" w:themeColor="text1"/>
          <w:lang w:val="en-GB"/>
        </w:rPr>
      </w:pPr>
      <w:r w:rsidRPr="00824AF6">
        <w:rPr>
          <w:rFonts w:cs="Times New Roman"/>
          <w:color w:val="000000" w:themeColor="text1"/>
          <w:lang w:val="en-GB"/>
        </w:rPr>
        <w:t>Belch and Belch (2018) say IHG’s diversified media selection follows integrated marketing communication (IMC), which ensures consistent message across platforms. Barker et al. (2017) discovered that UGC on social media increases brand visibility among millennials and Gen Z. Especially for Instagram and Twitter. Email marketing encourages personal communication, which helps retain clients, according to Chaffey and Ellis-Chadwick (2019). SEO increases organic search rankings and IHG booking system traffic (Bowie and Buttle, 2013). Traditional advertising helps digital marketing reach offline consumers and improve brand esteem, especially in premium markets, according to Kotler and Keller (2016).</w:t>
      </w:r>
    </w:p>
    <w:p w14:paraId="78D7B3D2" w14:textId="77777777" w:rsidR="00DD50B6" w:rsidRPr="00824AF6" w:rsidRDefault="00DD50B6" w:rsidP="00DD50B6">
      <w:pPr>
        <w:rPr>
          <w:rFonts w:cs="Times New Roman"/>
          <w:lang w:val="en-GB"/>
        </w:rPr>
      </w:pPr>
      <w:r w:rsidRPr="00824AF6">
        <w:rPr>
          <w:rFonts w:cs="Times New Roman"/>
          <w:b/>
          <w:lang w:val="en-GB"/>
        </w:rPr>
        <w:t>Social Media:</w:t>
      </w:r>
      <w:r w:rsidRPr="00824AF6">
        <w:rPr>
          <w:rFonts w:cs="Times New Roman"/>
          <w:lang w:val="en-GB"/>
        </w:rPr>
        <w:t xml:space="preserve">  With their massive reach and interaction possibilities, Facebook, Instagram, Twitter, and LinkedIn are great for IHG’s marketing. Generation Z and millennials utilize social media frequently, thus IHG can reach a large audience. The two social networks can display this content</w:t>
      </w:r>
      <w:r w:rsidRPr="00824AF6">
        <w:rPr>
          <w:lang w:val="en-GB"/>
        </w:rPr>
        <w:t xml:space="preserve"> </w:t>
      </w:r>
      <w:r w:rsidRPr="00824AF6">
        <w:rPr>
          <w:rFonts w:cs="Times New Roman"/>
          <w:lang w:val="en-GB"/>
        </w:rPr>
        <w:t>(Barker et al., 2017). IHG uses Instagram to showcase hotel features, local experiences, and guest accounts. The #IHGTravelTuesday promotion lets customers submit trip stories. This campaign increases UGC and brand recognition.</w:t>
      </w:r>
    </w:p>
    <w:p w14:paraId="061A77B4" w14:textId="77777777" w:rsidR="00DD50B6" w:rsidRPr="00824AF6" w:rsidRDefault="00DD50B6" w:rsidP="00DD50B6">
      <w:pPr>
        <w:rPr>
          <w:rFonts w:cs="Times New Roman"/>
          <w:b/>
          <w:lang w:val="en-GB"/>
        </w:rPr>
      </w:pPr>
      <w:r w:rsidRPr="00824AF6">
        <w:rPr>
          <w:rFonts w:cs="Times New Roman"/>
          <w:b/>
          <w:lang w:val="en-GB"/>
        </w:rPr>
        <w:t xml:space="preserve">Email marketing: </w:t>
      </w:r>
      <w:r w:rsidRPr="00824AF6">
        <w:rPr>
          <w:rFonts w:cs="Times New Roman"/>
          <w:lang w:val="en-GB"/>
        </w:rPr>
        <w:t>IHG Rewards Club members and existing customers should be contacted via email. This permits tailored engagement, crucial for customer retention and repeat bookings. Email marketing is cost-effective and targets consumers by interests and activities.</w:t>
      </w:r>
      <w:r w:rsidRPr="00824AF6">
        <w:rPr>
          <w:rFonts w:cs="Times New Roman"/>
          <w:b/>
          <w:lang w:val="en-GB"/>
        </w:rPr>
        <w:t xml:space="preserve"> </w:t>
      </w:r>
      <w:r w:rsidRPr="00824AF6">
        <w:rPr>
          <w:rFonts w:cs="Times New Roman"/>
          <w:lang w:val="en-GB"/>
        </w:rPr>
        <w:t>IHG sends customized emails with discounts, reward program information, and travel inspiration to inspire clients to book</w:t>
      </w:r>
      <w:r w:rsidRPr="00824AF6">
        <w:rPr>
          <w:lang w:val="en-GB"/>
        </w:rPr>
        <w:t xml:space="preserve"> </w:t>
      </w:r>
      <w:r w:rsidRPr="00824AF6">
        <w:rPr>
          <w:rFonts w:cs="Times New Roman"/>
          <w:lang w:val="en-GB"/>
        </w:rPr>
        <w:t xml:space="preserve">(IHG Group, 2023). </w:t>
      </w:r>
      <w:r w:rsidRPr="00824AF6">
        <w:rPr>
          <w:rFonts w:cs="Times New Roman"/>
          <w:b/>
          <w:lang w:val="en-GB"/>
        </w:rPr>
        <w:t xml:space="preserve"> </w:t>
      </w:r>
      <w:r w:rsidRPr="00824AF6">
        <w:rPr>
          <w:rFonts w:cs="Times New Roman"/>
          <w:lang w:val="en-GB"/>
        </w:rPr>
        <w:t xml:space="preserve">For example: Members of the IHG Rewards Club receive personalized offers based on their travel interests and history. </w:t>
      </w:r>
    </w:p>
    <w:p w14:paraId="406EE3F8" w14:textId="77777777" w:rsidR="00DD50B6" w:rsidRPr="00824AF6" w:rsidRDefault="00DD50B6" w:rsidP="00DD50B6">
      <w:pPr>
        <w:rPr>
          <w:rFonts w:cs="Times New Roman"/>
          <w:b/>
          <w:lang w:val="en-GB"/>
        </w:rPr>
      </w:pPr>
      <w:r w:rsidRPr="00824AF6">
        <w:rPr>
          <w:rFonts w:cs="Times New Roman"/>
          <w:b/>
          <w:lang w:val="en-GB"/>
        </w:rPr>
        <w:t>Search Engine Optimization (SEO):</w:t>
      </w:r>
    </w:p>
    <w:p w14:paraId="792C880B" w14:textId="77777777" w:rsidR="00DD50B6" w:rsidRPr="00824AF6" w:rsidRDefault="00DD50B6" w:rsidP="00DD50B6">
      <w:pPr>
        <w:rPr>
          <w:rFonts w:cs="Times New Roman"/>
          <w:lang w:val="en-GB"/>
        </w:rPr>
      </w:pPr>
      <w:r w:rsidRPr="00824AF6">
        <w:rPr>
          <w:rFonts w:cs="Times New Roman"/>
          <w:lang w:val="en-GB"/>
        </w:rPr>
        <w:t>IHG relies on SEO to increase organic traffic to its website and booking systems. Strong search engine optimization guarantees that IHG properties rank well in search results since many visitors use search engines to find and compare hotels. For instance: IHG’s blog features travel advice, destinations, and hotels. Optimizing keywords and linking inside this site gives travellers useful information and boosts SEO</w:t>
      </w:r>
      <w:r w:rsidRPr="00824AF6">
        <w:rPr>
          <w:lang w:val="en-GB"/>
        </w:rPr>
        <w:t xml:space="preserve"> </w:t>
      </w:r>
      <w:r w:rsidRPr="00824AF6">
        <w:rPr>
          <w:rFonts w:cs="Times New Roman"/>
          <w:lang w:val="en-GB"/>
        </w:rPr>
        <w:t>(Bowie and Buttle, 2013).</w:t>
      </w:r>
    </w:p>
    <w:p w14:paraId="3C6BFDDD" w14:textId="77777777" w:rsidR="00DD50B6" w:rsidRPr="00824AF6" w:rsidRDefault="00DD50B6" w:rsidP="00DD50B6">
      <w:pPr>
        <w:rPr>
          <w:rFonts w:cs="Times New Roman"/>
          <w:b/>
          <w:lang w:val="en-GB"/>
        </w:rPr>
      </w:pPr>
      <w:r w:rsidRPr="00824AF6">
        <w:rPr>
          <w:rFonts w:cs="Times New Roman"/>
          <w:b/>
          <w:lang w:val="en-GB"/>
        </w:rPr>
        <w:t xml:space="preserve">Traditional Advertising: </w:t>
      </w:r>
      <w:r w:rsidRPr="00824AF6">
        <w:rPr>
          <w:rFonts w:cs="Times New Roman"/>
          <w:lang w:val="en-GB"/>
        </w:rPr>
        <w:t>To reach non-online users, IHG uses traditional advertising. This is especially true as digital platforms expand. This includes travel magazines, TV, and billboard commercials</w:t>
      </w:r>
      <w:r w:rsidRPr="00824AF6">
        <w:rPr>
          <w:lang w:val="en-GB"/>
        </w:rPr>
        <w:t xml:space="preserve"> </w:t>
      </w:r>
      <w:r w:rsidRPr="00824AF6">
        <w:rPr>
          <w:rFonts w:cs="Times New Roman"/>
          <w:lang w:val="en-GB"/>
        </w:rPr>
        <w:t>(Zawislak, 2023).</w:t>
      </w:r>
      <w:r w:rsidRPr="00824AF6">
        <w:rPr>
          <w:rFonts w:cs="Times New Roman"/>
          <w:b/>
          <w:lang w:val="en-GB"/>
        </w:rPr>
        <w:t xml:space="preserve"> </w:t>
      </w:r>
      <w:r w:rsidRPr="00824AF6">
        <w:rPr>
          <w:rFonts w:cs="Times New Roman"/>
          <w:lang w:val="en-GB"/>
        </w:rPr>
        <w:t xml:space="preserve">For instance: IHG’s premium brands like InterContinental and </w:t>
      </w:r>
      <w:proofErr w:type="spellStart"/>
      <w:r w:rsidRPr="00824AF6">
        <w:rPr>
          <w:rFonts w:cs="Times New Roman"/>
          <w:lang w:val="en-GB"/>
        </w:rPr>
        <w:t>Kimpton</w:t>
      </w:r>
      <w:proofErr w:type="spellEnd"/>
      <w:r w:rsidRPr="00824AF6">
        <w:rPr>
          <w:rFonts w:cs="Times New Roman"/>
          <w:lang w:val="en-GB"/>
        </w:rPr>
        <w:t xml:space="preserve"> Hotels are advertised on TV for their excellent service and unique experiences. </w:t>
      </w:r>
      <w:r w:rsidRPr="00824AF6">
        <w:rPr>
          <w:rFonts w:cs="Times New Roman"/>
          <w:lang w:val="en-GB"/>
        </w:rPr>
        <w:br w:type="page"/>
      </w:r>
    </w:p>
    <w:p w14:paraId="15F6E878" w14:textId="77777777" w:rsidR="00DD50B6" w:rsidRPr="00824AF6" w:rsidRDefault="00DD50B6" w:rsidP="00DD50B6">
      <w:pPr>
        <w:pStyle w:val="Heading2"/>
        <w:rPr>
          <w:rFonts w:cs="Times New Roman"/>
          <w:lang w:val="en-GB"/>
        </w:rPr>
      </w:pPr>
      <w:bookmarkStart w:id="16" w:name="_Toc170996574"/>
      <w:bookmarkStart w:id="17" w:name="_Toc170998438"/>
      <w:r w:rsidRPr="00824AF6">
        <w:rPr>
          <w:rFonts w:cs="Times New Roman"/>
          <w:lang w:val="en-GB"/>
        </w:rPr>
        <w:lastRenderedPageBreak/>
        <w:t>Measuring Success (Marketing Metrics)</w:t>
      </w:r>
      <w:bookmarkEnd w:id="16"/>
      <w:bookmarkEnd w:id="17"/>
    </w:p>
    <w:p w14:paraId="3C410DA0" w14:textId="77777777" w:rsidR="00DD50B6" w:rsidRPr="00824AF6" w:rsidRDefault="00DD50B6" w:rsidP="00DD50B6">
      <w:pPr>
        <w:rPr>
          <w:rFonts w:cs="Times New Roman"/>
          <w:lang w:val="en-GB"/>
        </w:rPr>
      </w:pPr>
      <w:r w:rsidRPr="00824AF6">
        <w:rPr>
          <w:rFonts w:cs="Times New Roman"/>
          <w:lang w:val="en-GB"/>
        </w:rPr>
        <w:t xml:space="preserve">Global hospitality giant IHG Hotel Group must precisely measure marketing results to evaluate performance, modify strategy, and advance. IHG uses several marketing KPIs to evaluate their marketing approach. </w:t>
      </w:r>
    </w:p>
    <w:p w14:paraId="26B47849" w14:textId="77777777" w:rsidR="00DD50B6" w:rsidRPr="00824AF6" w:rsidRDefault="00DD50B6" w:rsidP="00DD50B6">
      <w:pPr>
        <w:rPr>
          <w:rFonts w:cs="Times New Roman"/>
          <w:b/>
          <w:lang w:val="en-GB"/>
        </w:rPr>
      </w:pPr>
      <w:r w:rsidRPr="00824AF6">
        <w:rPr>
          <w:rFonts w:cs="Times New Roman"/>
          <w:b/>
          <w:lang w:val="en-GB"/>
        </w:rPr>
        <w:t>Key Marketing Metrics</w:t>
      </w:r>
    </w:p>
    <w:p w14:paraId="74775518" w14:textId="77777777" w:rsidR="00DD50B6" w:rsidRPr="00824AF6" w:rsidRDefault="00DD50B6" w:rsidP="00DD50B6">
      <w:pPr>
        <w:pStyle w:val="ListParagraph"/>
        <w:numPr>
          <w:ilvl w:val="0"/>
          <w:numId w:val="7"/>
        </w:numPr>
        <w:rPr>
          <w:rFonts w:cs="Times New Roman"/>
          <w:lang w:val="en-GB"/>
        </w:rPr>
      </w:pPr>
      <w:r w:rsidRPr="00824AF6">
        <w:rPr>
          <w:rFonts w:cs="Times New Roman"/>
          <w:b/>
          <w:lang w:val="en-GB"/>
        </w:rPr>
        <w:t>Customer Acquisition Cost (CAC):</w:t>
      </w:r>
      <w:r w:rsidRPr="00824AF6">
        <w:rPr>
          <w:rFonts w:cs="Times New Roman"/>
          <w:lang w:val="en-GB"/>
        </w:rPr>
        <w:t xml:space="preserve"> CAC includes marketing and sales costs to acquire a new client. IHG evaluates the marketing budget with this measure. Marketing cost-effectiveness is best assessed using CAC. IHG allocates money by comparing platform and campaign CAC. Due to the comparison, the company can focus on high-ROI tactics.</w:t>
      </w:r>
    </w:p>
    <w:p w14:paraId="21086BFD" w14:textId="77777777" w:rsidR="00DD50B6" w:rsidRPr="00824AF6" w:rsidRDefault="00DD50B6" w:rsidP="00DD50B6">
      <w:pPr>
        <w:pStyle w:val="ListParagraph"/>
        <w:numPr>
          <w:ilvl w:val="0"/>
          <w:numId w:val="7"/>
        </w:numPr>
        <w:rPr>
          <w:rFonts w:cs="Times New Roman"/>
          <w:b/>
          <w:lang w:val="en-GB"/>
        </w:rPr>
      </w:pPr>
      <w:r w:rsidRPr="00824AF6">
        <w:rPr>
          <w:rFonts w:cs="Times New Roman"/>
          <w:b/>
          <w:lang w:val="en-GB"/>
        </w:rPr>
        <w:t xml:space="preserve">Return on marketing investment: </w:t>
      </w:r>
      <w:r w:rsidRPr="00824AF6">
        <w:rPr>
          <w:rFonts w:cs="Times New Roman"/>
          <w:lang w:val="en-GB"/>
        </w:rPr>
        <w:t>Marketing ROI compares revenue to costs. Assessing marketing strategy profitability requires it</w:t>
      </w:r>
      <w:r w:rsidRPr="00824AF6">
        <w:rPr>
          <w:lang w:val="en-GB"/>
        </w:rPr>
        <w:t xml:space="preserve"> </w:t>
      </w:r>
      <w:r w:rsidRPr="00824AF6">
        <w:rPr>
          <w:rFonts w:cs="Times New Roman"/>
          <w:lang w:val="en-GB"/>
        </w:rPr>
        <w:t>(</w:t>
      </w:r>
      <w:proofErr w:type="spellStart"/>
      <w:r w:rsidRPr="00824AF6">
        <w:rPr>
          <w:rFonts w:cs="Times New Roman"/>
          <w:lang w:val="en-GB"/>
        </w:rPr>
        <w:t>Luoma-Aho</w:t>
      </w:r>
      <w:proofErr w:type="spellEnd"/>
      <w:r w:rsidRPr="00824AF6">
        <w:rPr>
          <w:rFonts w:cs="Times New Roman"/>
          <w:lang w:val="en-GB"/>
        </w:rPr>
        <w:t>, 2020).</w:t>
      </w:r>
      <w:r w:rsidRPr="00824AF6">
        <w:rPr>
          <w:rFonts w:cs="Times New Roman"/>
          <w:b/>
          <w:lang w:val="en-GB"/>
        </w:rPr>
        <w:t xml:space="preserve"> </w:t>
      </w:r>
      <w:r w:rsidRPr="00824AF6">
        <w:rPr>
          <w:rFonts w:cs="Times New Roman"/>
          <w:lang w:val="en-GB"/>
        </w:rPr>
        <w:t>Assessing marketing’s financial impact requires ROMI. IHG can identify top-performing initiatives and optimize budget allocation to boost marketing income.</w:t>
      </w:r>
    </w:p>
    <w:p w14:paraId="5B237C89" w14:textId="77777777" w:rsidR="00DD50B6" w:rsidRPr="00824AF6" w:rsidRDefault="00DD50B6" w:rsidP="00DD50B6">
      <w:pPr>
        <w:pStyle w:val="ListParagraph"/>
        <w:numPr>
          <w:ilvl w:val="0"/>
          <w:numId w:val="7"/>
        </w:numPr>
        <w:rPr>
          <w:rFonts w:cs="Times New Roman"/>
          <w:b/>
          <w:lang w:val="en-GB"/>
        </w:rPr>
      </w:pPr>
      <w:r w:rsidRPr="00824AF6">
        <w:rPr>
          <w:rFonts w:cs="Times New Roman"/>
          <w:b/>
          <w:lang w:val="en-GB"/>
        </w:rPr>
        <w:t xml:space="preserve">The conversion rate: </w:t>
      </w:r>
      <w:r w:rsidRPr="00824AF6">
        <w:rPr>
          <w:rFonts w:cs="Times New Roman"/>
          <w:lang w:val="en-GB"/>
        </w:rPr>
        <w:t>The conversion rate is the percentage of IHG website and mobile app visitors who book.</w:t>
      </w:r>
      <w:r w:rsidRPr="00824AF6">
        <w:rPr>
          <w:rFonts w:cs="Times New Roman"/>
          <w:b/>
          <w:lang w:val="en-GB"/>
        </w:rPr>
        <w:t xml:space="preserve"> </w:t>
      </w:r>
      <w:r w:rsidRPr="00824AF6">
        <w:rPr>
          <w:rFonts w:cs="Times New Roman"/>
          <w:lang w:val="en-GB"/>
        </w:rPr>
        <w:t>Conversion rates indicate website design, user experience, and promotional offer efficacy. Evaluation: Conversion rate counts. High conversion rates suggest strong marketing and user interfaces promote bookings</w:t>
      </w:r>
      <w:r w:rsidRPr="00824AF6">
        <w:rPr>
          <w:lang w:val="en-GB"/>
        </w:rPr>
        <w:t xml:space="preserve"> </w:t>
      </w:r>
      <w:r w:rsidRPr="00824AF6">
        <w:rPr>
          <w:rFonts w:cs="Times New Roman"/>
          <w:lang w:val="en-GB"/>
        </w:rPr>
        <w:t>(Lieberman and Nissen, 2015).</w:t>
      </w:r>
    </w:p>
    <w:p w14:paraId="7B6D7360" w14:textId="77777777" w:rsidR="00DD50B6" w:rsidRPr="00824AF6" w:rsidRDefault="00DD50B6" w:rsidP="00DD50B6">
      <w:pPr>
        <w:pStyle w:val="ListParagraph"/>
        <w:numPr>
          <w:ilvl w:val="0"/>
          <w:numId w:val="7"/>
        </w:numPr>
        <w:rPr>
          <w:rFonts w:cs="Times New Roman"/>
          <w:b/>
          <w:lang w:val="en-GB"/>
        </w:rPr>
      </w:pPr>
      <w:r w:rsidRPr="00824AF6">
        <w:rPr>
          <w:rFonts w:cs="Times New Roman"/>
          <w:b/>
          <w:lang w:val="en-GB"/>
        </w:rPr>
        <w:t xml:space="preserve">Customer lifetime value: </w:t>
      </w:r>
      <w:r w:rsidRPr="00824AF6">
        <w:rPr>
          <w:rFonts w:cs="Times New Roman"/>
          <w:lang w:val="en-GB"/>
        </w:rPr>
        <w:t>The customer lifetime value (CLV) evaluates IHG’s client revenue over time.</w:t>
      </w:r>
      <w:r w:rsidRPr="00824AF6">
        <w:rPr>
          <w:rFonts w:cs="Times New Roman"/>
          <w:b/>
          <w:lang w:val="en-GB"/>
        </w:rPr>
        <w:t xml:space="preserve"> </w:t>
      </w:r>
      <w:r w:rsidRPr="00824AF6">
        <w:rPr>
          <w:rFonts w:cs="Times New Roman"/>
          <w:lang w:val="en-GB"/>
        </w:rPr>
        <w:t>Assessing long-term customer value requires CLV. Loyalty programs and tailored marketing can help IHG retain and profit from customers.</w:t>
      </w:r>
    </w:p>
    <w:p w14:paraId="30F02163" w14:textId="77777777" w:rsidR="00DD50B6" w:rsidRPr="00824AF6" w:rsidRDefault="00DD50B6" w:rsidP="00DD50B6">
      <w:pPr>
        <w:pStyle w:val="ListParagraph"/>
        <w:numPr>
          <w:ilvl w:val="0"/>
          <w:numId w:val="7"/>
        </w:numPr>
        <w:rPr>
          <w:rFonts w:cs="Times New Roman"/>
          <w:b/>
          <w:lang w:val="en-GB"/>
        </w:rPr>
      </w:pPr>
      <w:r w:rsidRPr="00824AF6">
        <w:rPr>
          <w:rFonts w:cs="Times New Roman"/>
          <w:b/>
          <w:lang w:val="en-GB"/>
        </w:rPr>
        <w:t xml:space="preserve">Net promoter score: </w:t>
      </w:r>
      <w:r w:rsidRPr="00824AF6">
        <w:rPr>
          <w:rFonts w:cs="Times New Roman"/>
          <w:lang w:val="en-GB"/>
        </w:rPr>
        <w:t>By asking customers to suggest IHG, the Net Promoter Score (NPS) measures customer happiness and loyalty.</w:t>
      </w:r>
      <w:r w:rsidRPr="00824AF6">
        <w:rPr>
          <w:rFonts w:cs="Times New Roman"/>
          <w:b/>
          <w:lang w:val="en-GB"/>
        </w:rPr>
        <w:t xml:space="preserve"> </w:t>
      </w:r>
      <w:r w:rsidRPr="00824AF6">
        <w:rPr>
          <w:rFonts w:cs="Times New Roman"/>
          <w:lang w:val="en-GB"/>
        </w:rPr>
        <w:t>Net Promoter Score (NPS) measures brand loyalty and consumer opinion. High Net Promoter Scores (NPS) reflect customer satisfaction, which can increase the business’s reputation and attract new customers (</w:t>
      </w:r>
      <w:proofErr w:type="spellStart"/>
      <w:r w:rsidRPr="00824AF6">
        <w:rPr>
          <w:rFonts w:cs="Times New Roman"/>
          <w:lang w:val="en-GB"/>
        </w:rPr>
        <w:t>Vakola</w:t>
      </w:r>
      <w:proofErr w:type="spellEnd"/>
      <w:r w:rsidRPr="00824AF6">
        <w:rPr>
          <w:rFonts w:cs="Times New Roman"/>
          <w:lang w:val="en-GB"/>
        </w:rPr>
        <w:t xml:space="preserve"> and </w:t>
      </w:r>
      <w:proofErr w:type="spellStart"/>
      <w:r w:rsidRPr="00824AF6">
        <w:rPr>
          <w:rFonts w:cs="Times New Roman"/>
          <w:lang w:val="en-GB"/>
        </w:rPr>
        <w:t>Petrou</w:t>
      </w:r>
      <w:proofErr w:type="spellEnd"/>
      <w:r w:rsidRPr="00824AF6">
        <w:rPr>
          <w:rFonts w:cs="Times New Roman"/>
          <w:lang w:val="en-GB"/>
        </w:rPr>
        <w:t>, 2018).</w:t>
      </w:r>
    </w:p>
    <w:p w14:paraId="073DA205" w14:textId="77777777" w:rsidR="00DD50B6" w:rsidRPr="00824AF6" w:rsidRDefault="00DD50B6" w:rsidP="00DD50B6">
      <w:pPr>
        <w:rPr>
          <w:rFonts w:cs="Times New Roman"/>
          <w:lang w:val="en-GB"/>
        </w:rPr>
      </w:pPr>
    </w:p>
    <w:p w14:paraId="627D3F21" w14:textId="77777777" w:rsidR="00DD50B6" w:rsidRPr="00824AF6" w:rsidRDefault="00DD50B6" w:rsidP="00DD50B6">
      <w:pPr>
        <w:rPr>
          <w:rFonts w:cs="Times New Roman"/>
          <w:b/>
          <w:lang w:val="en-GB"/>
        </w:rPr>
      </w:pPr>
      <w:r w:rsidRPr="00824AF6">
        <w:rPr>
          <w:rFonts w:cs="Times New Roman"/>
          <w:b/>
          <w:lang w:val="en-GB"/>
        </w:rPr>
        <w:t>Effective marketing strategy maximization</w:t>
      </w:r>
    </w:p>
    <w:p w14:paraId="79EBC05B" w14:textId="77777777" w:rsidR="00DD50B6" w:rsidRPr="00824AF6" w:rsidRDefault="00DD50B6" w:rsidP="00DD50B6">
      <w:pPr>
        <w:rPr>
          <w:rFonts w:cs="Times New Roman"/>
          <w:lang w:val="en-GB"/>
        </w:rPr>
      </w:pPr>
      <w:r w:rsidRPr="00824AF6">
        <w:rPr>
          <w:rFonts w:cs="Times New Roman"/>
          <w:lang w:val="en-GB"/>
        </w:rPr>
        <w:t>These analytics help IHG manage and maximize marketing. The approach comprises several key steps:</w:t>
      </w:r>
    </w:p>
    <w:p w14:paraId="643F6E6C" w14:textId="77777777" w:rsidR="00DD50B6" w:rsidRPr="00824AF6" w:rsidRDefault="00DD50B6" w:rsidP="00DD50B6">
      <w:pPr>
        <w:pStyle w:val="ListParagraph"/>
        <w:numPr>
          <w:ilvl w:val="0"/>
          <w:numId w:val="8"/>
        </w:numPr>
        <w:rPr>
          <w:rFonts w:cs="Times New Roman"/>
          <w:b/>
          <w:lang w:val="en-GB"/>
        </w:rPr>
      </w:pPr>
      <w:r w:rsidRPr="00824AF6">
        <w:rPr>
          <w:rFonts w:cs="Times New Roman"/>
          <w:b/>
          <w:lang w:val="en-GB"/>
        </w:rPr>
        <w:t xml:space="preserve">A/B testing: </w:t>
      </w:r>
      <w:r w:rsidRPr="00824AF6">
        <w:rPr>
          <w:rFonts w:cs="Times New Roman"/>
          <w:lang w:val="en-GB"/>
        </w:rPr>
        <w:t xml:space="preserve">IHG often uses A/B testing to measure marketing materials’ effectiveness. </w:t>
      </w:r>
      <w:proofErr w:type="gramStart"/>
      <w:r w:rsidRPr="00824AF6">
        <w:rPr>
          <w:rFonts w:cs="Times New Roman"/>
          <w:lang w:val="en-GB"/>
        </w:rPr>
        <w:t>So</w:t>
      </w:r>
      <w:proofErr w:type="gramEnd"/>
      <w:r w:rsidRPr="00824AF6">
        <w:rPr>
          <w:rFonts w:cs="Times New Roman"/>
          <w:lang w:val="en-GB"/>
        </w:rPr>
        <w:t xml:space="preserve"> </w:t>
      </w:r>
      <w:r w:rsidRPr="00824AF6">
        <w:rPr>
          <w:rFonts w:cs="Times New Roman"/>
          <w:lang w:val="en-GB"/>
        </w:rPr>
        <w:lastRenderedPageBreak/>
        <w:t>they can optimize campaigns. This strategy enables you to adjust messaging, design, and targeting with data.</w:t>
      </w:r>
    </w:p>
    <w:p w14:paraId="707C1FBD" w14:textId="77777777" w:rsidR="00DD50B6" w:rsidRPr="00824AF6" w:rsidRDefault="00DD50B6" w:rsidP="00DD50B6">
      <w:pPr>
        <w:pStyle w:val="ListParagraph"/>
        <w:numPr>
          <w:ilvl w:val="0"/>
          <w:numId w:val="8"/>
        </w:numPr>
        <w:rPr>
          <w:rFonts w:cs="Times New Roman"/>
          <w:b/>
          <w:lang w:val="en-GB"/>
        </w:rPr>
      </w:pPr>
      <w:r w:rsidRPr="00824AF6">
        <w:rPr>
          <w:rFonts w:cs="Times New Roman"/>
          <w:b/>
          <w:lang w:val="en-GB"/>
        </w:rPr>
        <w:t xml:space="preserve">Adjustments in Real Time: </w:t>
      </w:r>
      <w:r w:rsidRPr="00824AF6">
        <w:rPr>
          <w:rFonts w:cs="Times New Roman"/>
          <w:lang w:val="en-GB"/>
        </w:rPr>
        <w:t>With real-time data, IHG can update campaigns swiftly. Different targeting or content can enhance interaction in a failing social media campaign.</w:t>
      </w:r>
    </w:p>
    <w:p w14:paraId="64DA9530" w14:textId="77777777" w:rsidR="00DD50B6" w:rsidRPr="00824AF6" w:rsidRDefault="00DD50B6" w:rsidP="00DD50B6">
      <w:pPr>
        <w:pStyle w:val="ListParagraph"/>
        <w:numPr>
          <w:ilvl w:val="0"/>
          <w:numId w:val="8"/>
        </w:numPr>
        <w:rPr>
          <w:rFonts w:cs="Times New Roman"/>
          <w:b/>
          <w:lang w:val="en-GB"/>
        </w:rPr>
      </w:pPr>
      <w:r w:rsidRPr="00824AF6">
        <w:rPr>
          <w:rFonts w:cs="Times New Roman"/>
          <w:b/>
          <w:lang w:val="en-GB"/>
        </w:rPr>
        <w:t xml:space="preserve">Feedback Loops: </w:t>
      </w:r>
      <w:r w:rsidRPr="00824AF6">
        <w:rPr>
          <w:rFonts w:cs="Times New Roman"/>
          <w:lang w:val="en-GB"/>
        </w:rPr>
        <w:t>Customer surveys, reviews, and social media interactions inform the marketing plan. Customer preferences and discomfort are addressed rapidly via this feedback loop</w:t>
      </w:r>
      <w:r w:rsidRPr="00824AF6">
        <w:rPr>
          <w:lang w:val="en-GB"/>
        </w:rPr>
        <w:t xml:space="preserve"> </w:t>
      </w:r>
      <w:r w:rsidRPr="00824AF6">
        <w:rPr>
          <w:rFonts w:cs="Times New Roman"/>
          <w:lang w:val="en-GB"/>
        </w:rPr>
        <w:t>(</w:t>
      </w:r>
      <w:proofErr w:type="spellStart"/>
      <w:r w:rsidRPr="00824AF6">
        <w:rPr>
          <w:rFonts w:cs="Times New Roman"/>
          <w:lang w:val="en-GB"/>
        </w:rPr>
        <w:t>Hellriegel</w:t>
      </w:r>
      <w:proofErr w:type="spellEnd"/>
      <w:r w:rsidRPr="00824AF6">
        <w:rPr>
          <w:rFonts w:cs="Times New Roman"/>
          <w:lang w:val="en-GB"/>
        </w:rPr>
        <w:t>, 2017).</w:t>
      </w:r>
    </w:p>
    <w:p w14:paraId="309A3246" w14:textId="77777777" w:rsidR="00DD50B6" w:rsidRPr="00824AF6" w:rsidRDefault="00DD50B6" w:rsidP="00DD50B6">
      <w:pPr>
        <w:pStyle w:val="ListParagraph"/>
        <w:numPr>
          <w:ilvl w:val="0"/>
          <w:numId w:val="8"/>
        </w:numPr>
        <w:rPr>
          <w:rFonts w:cs="Times New Roman"/>
          <w:b/>
          <w:lang w:val="en-GB"/>
        </w:rPr>
      </w:pPr>
      <w:r w:rsidRPr="00824AF6">
        <w:rPr>
          <w:rFonts w:cs="Times New Roman"/>
          <w:b/>
          <w:lang w:val="en-GB"/>
        </w:rPr>
        <w:t xml:space="preserve">Strategic Goal Alignment: </w:t>
      </w:r>
      <w:r w:rsidRPr="00824AF6">
        <w:rPr>
          <w:rFonts w:cs="Times New Roman"/>
          <w:lang w:val="en-GB"/>
        </w:rPr>
        <w:t>Marketing analytics support firm goals. Increased client lifetime value and net promoter score are marketing and strategic goals for the firm.</w:t>
      </w:r>
    </w:p>
    <w:p w14:paraId="2687671F" w14:textId="77777777" w:rsidR="00DD50B6" w:rsidRPr="00824AF6" w:rsidRDefault="00DD50B6" w:rsidP="00DD50B6">
      <w:pPr>
        <w:rPr>
          <w:rFonts w:cs="Times New Roman"/>
          <w:lang w:val="en-GB"/>
        </w:rPr>
      </w:pPr>
    </w:p>
    <w:p w14:paraId="338BD2E0" w14:textId="77777777" w:rsidR="00DD50B6" w:rsidRPr="00824AF6" w:rsidRDefault="00DD50B6" w:rsidP="00DD50B6">
      <w:pPr>
        <w:widowControl/>
        <w:autoSpaceDE/>
        <w:autoSpaceDN/>
        <w:spacing w:after="160" w:line="259" w:lineRule="auto"/>
        <w:jc w:val="left"/>
        <w:rPr>
          <w:rFonts w:cs="Times New Roman"/>
          <w:lang w:val="en-GB"/>
        </w:rPr>
      </w:pPr>
      <w:r w:rsidRPr="00824AF6">
        <w:rPr>
          <w:rFonts w:cs="Times New Roman"/>
          <w:lang w:val="en-GB"/>
        </w:rPr>
        <w:br w:type="page"/>
      </w:r>
    </w:p>
    <w:p w14:paraId="1625A136" w14:textId="77777777" w:rsidR="00DD50B6" w:rsidRPr="00824AF6" w:rsidRDefault="00DD50B6" w:rsidP="00DD50B6">
      <w:pPr>
        <w:pStyle w:val="Heading1"/>
        <w:rPr>
          <w:rFonts w:cs="Times New Roman"/>
          <w:color w:val="auto"/>
          <w:sz w:val="28"/>
          <w:szCs w:val="28"/>
          <w:lang w:val="en-GB"/>
        </w:rPr>
      </w:pPr>
      <w:bookmarkStart w:id="18" w:name="_Toc170996575"/>
      <w:bookmarkStart w:id="19" w:name="_Toc170998439"/>
      <w:r w:rsidRPr="00824AF6">
        <w:rPr>
          <w:rFonts w:cs="Times New Roman"/>
          <w:color w:val="auto"/>
          <w:sz w:val="28"/>
          <w:szCs w:val="28"/>
          <w:lang w:val="en-GB"/>
        </w:rPr>
        <w:lastRenderedPageBreak/>
        <w:t>Task 2: Conclusion Addressing Shortcomings</w:t>
      </w:r>
      <w:bookmarkEnd w:id="18"/>
      <w:bookmarkEnd w:id="19"/>
      <w:r w:rsidRPr="00824AF6">
        <w:rPr>
          <w:rFonts w:cs="Times New Roman"/>
          <w:color w:val="auto"/>
          <w:sz w:val="28"/>
          <w:szCs w:val="28"/>
          <w:lang w:val="en-GB"/>
        </w:rPr>
        <w:t xml:space="preserve"> </w:t>
      </w:r>
    </w:p>
    <w:p w14:paraId="3CA6532F" w14:textId="77777777" w:rsidR="00DD50B6" w:rsidRPr="00824AF6" w:rsidRDefault="00DD50B6" w:rsidP="00DD50B6">
      <w:pPr>
        <w:rPr>
          <w:rFonts w:cs="Times New Roman"/>
          <w:lang w:val="en-GB"/>
        </w:rPr>
      </w:pPr>
      <w:r w:rsidRPr="00824AF6">
        <w:rPr>
          <w:rFonts w:cs="Times New Roman"/>
          <w:lang w:val="en-GB"/>
        </w:rPr>
        <w:t>A review of IHG Hotel Group’s marketing showed many opportunities for improvement. IHG has done well in some marketing areas, but it needs to improve to be more effective and competitive. This conclusion summarizes IHG’s marketing shortcomings in many categories.</w:t>
      </w:r>
    </w:p>
    <w:p w14:paraId="53D1FF40" w14:textId="77777777" w:rsidR="00DD50B6" w:rsidRPr="00824AF6" w:rsidRDefault="00DD50B6" w:rsidP="00DD50B6">
      <w:pPr>
        <w:pStyle w:val="ListParagraph"/>
        <w:numPr>
          <w:ilvl w:val="0"/>
          <w:numId w:val="9"/>
        </w:numPr>
        <w:rPr>
          <w:rFonts w:cs="Times New Roman"/>
          <w:b/>
          <w:lang w:val="en-GB"/>
        </w:rPr>
      </w:pPr>
      <w:r w:rsidRPr="00824AF6">
        <w:rPr>
          <w:rFonts w:cs="Times New Roman"/>
          <w:b/>
          <w:lang w:val="en-GB"/>
        </w:rPr>
        <w:t xml:space="preserve">Occasionally Consistent Marketing Resource: </w:t>
      </w:r>
      <w:r w:rsidRPr="00824AF6">
        <w:rPr>
          <w:rFonts w:cs="Times New Roman"/>
          <w:lang w:val="en-GB"/>
        </w:rPr>
        <w:t>Despite investing heavily in marketing, IHG allocates resources unevenly between brands and areas. Some brands may have increased customer engagement and brand recognition due to extensive advertising</w:t>
      </w:r>
      <w:r w:rsidRPr="00824AF6">
        <w:rPr>
          <w:lang w:val="en-GB"/>
        </w:rPr>
        <w:t xml:space="preserve"> </w:t>
      </w:r>
      <w:r w:rsidRPr="00824AF6">
        <w:rPr>
          <w:rFonts w:cs="Times New Roman"/>
          <w:lang w:val="en-GB"/>
        </w:rPr>
        <w:t>(Luyckx, 2015).</w:t>
      </w:r>
      <w:r w:rsidRPr="00824AF6">
        <w:rPr>
          <w:rFonts w:cs="Times New Roman"/>
          <w:b/>
          <w:lang w:val="en-GB"/>
        </w:rPr>
        <w:t xml:space="preserve"> </w:t>
      </w:r>
      <w:r w:rsidRPr="00824AF6">
        <w:rPr>
          <w:rFonts w:cs="Times New Roman"/>
          <w:lang w:val="en-GB"/>
        </w:rPr>
        <w:t>Our investigation showed significant marketing initiatives at InterContinental and Holiday Inn. These campaigns feature prominent ads and social media. Other brands like Candlewood Suites and Staybridge Suites are promoted differently. In highly competitive sectors where visibility and brand memory are key, this mismatch may make it tougher for these brands to attract and keep customers.</w:t>
      </w:r>
    </w:p>
    <w:p w14:paraId="3A3A1789" w14:textId="77777777" w:rsidR="00DD50B6" w:rsidRPr="00824AF6" w:rsidRDefault="00DD50B6" w:rsidP="00DD50B6">
      <w:pPr>
        <w:pStyle w:val="ListParagraph"/>
        <w:numPr>
          <w:ilvl w:val="0"/>
          <w:numId w:val="9"/>
        </w:numPr>
        <w:rPr>
          <w:rFonts w:cs="Times New Roman"/>
          <w:lang w:val="en-GB"/>
        </w:rPr>
      </w:pPr>
      <w:r w:rsidRPr="00824AF6">
        <w:rPr>
          <w:rFonts w:cs="Times New Roman"/>
          <w:b/>
          <w:lang w:val="en-GB"/>
        </w:rPr>
        <w:t>Ineffective change management:</w:t>
      </w:r>
      <w:r w:rsidRPr="00824AF6">
        <w:rPr>
          <w:rFonts w:cs="Times New Roman"/>
          <w:lang w:val="en-GB"/>
        </w:rPr>
        <w:t xml:space="preserve"> IHG’s change management strategy struggles to adapt to fast-changing market conditions and consumer preferences. The slow transformation has hurt the company’s ability to compete and satisfy customers. Lewin’s Change Management Model indicated that IHG’s unfreezing stage generally prolongs transition and refreezing. IHG was slower to adapt to the digital nomad trend than its competitors</w:t>
      </w:r>
      <w:r w:rsidRPr="00824AF6">
        <w:rPr>
          <w:lang w:val="en-GB"/>
        </w:rPr>
        <w:t xml:space="preserve"> </w:t>
      </w:r>
      <w:r w:rsidRPr="00824AF6">
        <w:rPr>
          <w:rFonts w:cs="Times New Roman"/>
          <w:lang w:val="en-GB"/>
        </w:rPr>
        <w:t>(</w:t>
      </w:r>
      <w:proofErr w:type="spellStart"/>
      <w:r w:rsidRPr="00824AF6">
        <w:rPr>
          <w:rFonts w:cs="Times New Roman"/>
          <w:lang w:val="en-GB"/>
        </w:rPr>
        <w:t>Maciąg</w:t>
      </w:r>
      <w:proofErr w:type="spellEnd"/>
      <w:r w:rsidRPr="00824AF6">
        <w:rPr>
          <w:rFonts w:cs="Times New Roman"/>
          <w:lang w:val="en-GB"/>
        </w:rPr>
        <w:t xml:space="preserve">, 2019). Marriott and Airbnb swiftly gained market share by giving digital nomads flexible working and extended stays. </w:t>
      </w:r>
    </w:p>
    <w:p w14:paraId="61A5C214" w14:textId="77777777" w:rsidR="00DD50B6" w:rsidRPr="00824AF6" w:rsidRDefault="00DD50B6" w:rsidP="00DD50B6">
      <w:pPr>
        <w:pStyle w:val="ListParagraph"/>
        <w:numPr>
          <w:ilvl w:val="0"/>
          <w:numId w:val="9"/>
        </w:numPr>
        <w:rPr>
          <w:rFonts w:cs="Times New Roman"/>
          <w:b/>
          <w:lang w:val="en-GB"/>
        </w:rPr>
      </w:pPr>
      <w:r w:rsidRPr="00824AF6">
        <w:rPr>
          <w:rFonts w:cs="Times New Roman"/>
          <w:b/>
          <w:lang w:val="en-GB"/>
        </w:rPr>
        <w:t xml:space="preserve">Poor Digital Marketing Channel Utilization:  </w:t>
      </w:r>
      <w:r w:rsidRPr="00824AF6">
        <w:rPr>
          <w:rFonts w:cs="Times New Roman"/>
          <w:lang w:val="en-GB"/>
        </w:rPr>
        <w:t>Insufficient use of social media and SEO hinders IHG’s reach and engagement with potential clients.</w:t>
      </w:r>
      <w:r w:rsidRPr="00824AF6">
        <w:rPr>
          <w:rFonts w:cs="Times New Roman"/>
          <w:b/>
          <w:lang w:val="en-GB"/>
        </w:rPr>
        <w:t xml:space="preserve"> </w:t>
      </w:r>
      <w:r w:rsidRPr="00824AF6">
        <w:rPr>
          <w:rFonts w:cs="Times New Roman"/>
          <w:lang w:val="en-GB"/>
        </w:rPr>
        <w:t>IHG is on major social media platforms, however engagement and material quality vary. Instagram has beautiful photos, but it lacks Instagram Stories and Reels, which boost engagement. Though done, SEO isn’t as successful as leading competitors</w:t>
      </w:r>
      <w:r w:rsidRPr="00824AF6">
        <w:rPr>
          <w:lang w:val="en-GB"/>
        </w:rPr>
        <w:t xml:space="preserve"> </w:t>
      </w:r>
      <w:r w:rsidRPr="00824AF6">
        <w:rPr>
          <w:rFonts w:cs="Times New Roman"/>
          <w:lang w:val="en-GB"/>
        </w:rPr>
        <w:t xml:space="preserve">(The Economist and Ellwood, 2014). Improve keyword optimization and content marketing to raise organic search ranks and online traffic. </w:t>
      </w:r>
    </w:p>
    <w:p w14:paraId="2F1354E7" w14:textId="77777777" w:rsidR="00DD50B6" w:rsidRPr="00824AF6" w:rsidRDefault="00DD50B6" w:rsidP="00DD50B6">
      <w:pPr>
        <w:pStyle w:val="ListParagraph"/>
        <w:numPr>
          <w:ilvl w:val="0"/>
          <w:numId w:val="9"/>
        </w:numPr>
        <w:rPr>
          <w:rFonts w:cs="Times New Roman"/>
          <w:b/>
          <w:lang w:val="en-GB"/>
        </w:rPr>
      </w:pPr>
      <w:r w:rsidRPr="00824AF6">
        <w:rPr>
          <w:rFonts w:cs="Times New Roman"/>
          <w:b/>
          <w:lang w:val="en-GB"/>
        </w:rPr>
        <w:t xml:space="preserve">Underutilizing Loyalty Programs: </w:t>
      </w:r>
      <w:r w:rsidRPr="00824AF6">
        <w:rPr>
          <w:rFonts w:cs="Times New Roman"/>
          <w:lang w:val="en-GB"/>
        </w:rPr>
        <w:t>The IHG Rewards Club is powerful but underutilized. These choices enhance member engagement and customization.</w:t>
      </w:r>
      <w:r w:rsidRPr="00824AF6">
        <w:rPr>
          <w:rFonts w:cs="Times New Roman"/>
          <w:b/>
          <w:lang w:val="en-GB"/>
        </w:rPr>
        <w:t xml:space="preserve"> </w:t>
      </w:r>
      <w:r w:rsidRPr="00824AF6">
        <w:rPr>
          <w:rFonts w:cs="Times New Roman"/>
          <w:lang w:val="en-GB"/>
        </w:rPr>
        <w:t xml:space="preserve">Many people join the IHG Prize Club, although the perks and awards may vary and be tailored. Immersive prizes, personalized travel recommendations, and exclusive events can increase member loyalty. </w:t>
      </w:r>
      <w:r w:rsidRPr="00824AF6">
        <w:rPr>
          <w:rFonts w:cs="Times New Roman"/>
          <w:lang w:val="en-GB"/>
        </w:rPr>
        <w:lastRenderedPageBreak/>
        <w:t xml:space="preserve">Marriott Bonvoy offers exclusive savings and experiences, increasing loyalty program value. </w:t>
      </w:r>
    </w:p>
    <w:p w14:paraId="13AD0161" w14:textId="77777777" w:rsidR="00DD50B6" w:rsidRPr="00824AF6" w:rsidRDefault="00DD50B6" w:rsidP="00DD50B6">
      <w:pPr>
        <w:pStyle w:val="ListParagraph"/>
        <w:numPr>
          <w:ilvl w:val="0"/>
          <w:numId w:val="9"/>
        </w:numPr>
        <w:rPr>
          <w:rFonts w:cs="Times New Roman"/>
          <w:b/>
          <w:lang w:val="en-GB"/>
        </w:rPr>
      </w:pPr>
      <w:r w:rsidRPr="00824AF6">
        <w:rPr>
          <w:rFonts w:cs="Times New Roman"/>
          <w:b/>
          <w:lang w:val="en-GB"/>
        </w:rPr>
        <w:t xml:space="preserve">Insufficient Marketing Focus on Sustainability and CSR </w:t>
      </w:r>
      <w:r w:rsidRPr="00824AF6">
        <w:rPr>
          <w:rFonts w:cs="Times New Roman"/>
          <w:lang w:val="en-GB"/>
        </w:rPr>
        <w:t>IHG fails to promote its CSR efforts in its marketing. The company is overlooking a burgeoning market for environmentally and ethically conscious consumers.</w:t>
      </w:r>
      <w:r w:rsidRPr="00824AF6">
        <w:rPr>
          <w:rFonts w:cs="Times New Roman"/>
          <w:b/>
          <w:lang w:val="en-GB"/>
        </w:rPr>
        <w:t xml:space="preserve"> </w:t>
      </w:r>
      <w:r w:rsidRPr="00824AF6">
        <w:rPr>
          <w:rFonts w:cs="Times New Roman"/>
          <w:lang w:val="en-GB"/>
        </w:rPr>
        <w:t>Sustainable and socially responsible brands are popular</w:t>
      </w:r>
      <w:r w:rsidRPr="00824AF6">
        <w:rPr>
          <w:lang w:val="en-GB"/>
        </w:rPr>
        <w:t xml:space="preserve"> </w:t>
      </w:r>
      <w:r w:rsidRPr="00824AF6">
        <w:rPr>
          <w:rFonts w:cs="Times New Roman"/>
          <w:lang w:val="en-GB"/>
        </w:rPr>
        <w:t xml:space="preserve">(Hayes, 2014). IHG’s excellent plastic reduction and community aid efforts remain underpublicized. Marketing their sustainability efforts helps Accor and Hyatt attract eco-conscious guests. </w:t>
      </w:r>
    </w:p>
    <w:p w14:paraId="6F1AA972" w14:textId="77777777" w:rsidR="00DD50B6" w:rsidRPr="00824AF6" w:rsidRDefault="00DD50B6" w:rsidP="00DD50B6">
      <w:pPr>
        <w:rPr>
          <w:rFonts w:cs="Times New Roman"/>
          <w:lang w:val="en-GB"/>
        </w:rPr>
      </w:pPr>
      <w:r w:rsidRPr="00824AF6">
        <w:rPr>
          <w:rFonts w:cs="Times New Roman"/>
          <w:lang w:val="en-GB"/>
        </w:rPr>
        <w:t>IHG Hotel Group needs better marketing to compete. Address inconsistencies in brand marketing resource use, change management, target market segmentation and personalization, digital marketing channel use, marketing measurement and optimization, loyalty program underutilization, and marketing sustainability</w:t>
      </w:r>
      <w:r w:rsidRPr="00824AF6">
        <w:rPr>
          <w:lang w:val="en-GB"/>
        </w:rPr>
        <w:t xml:space="preserve"> </w:t>
      </w:r>
      <w:r w:rsidRPr="00824AF6">
        <w:rPr>
          <w:rFonts w:cs="Times New Roman"/>
          <w:lang w:val="en-GB"/>
        </w:rPr>
        <w:t xml:space="preserve">(Hayes, 2013). Resource allocation must be refined to ensure balanced support across all brands, change management must be more agile, personalization and segmentation strategies improved, digital marketing channels optimized, advanced analytics integrated for real-time optimization, loyalty program potential fully leveraged, and sustainability efforts prominently featured in marketing camp to address these issues. </w:t>
      </w:r>
    </w:p>
    <w:p w14:paraId="6CE377FE" w14:textId="77777777" w:rsidR="00DD50B6" w:rsidRPr="00824AF6" w:rsidRDefault="00DD50B6" w:rsidP="00DD50B6">
      <w:pPr>
        <w:rPr>
          <w:rFonts w:cs="Times New Roman"/>
          <w:lang w:val="en-GB"/>
        </w:rPr>
      </w:pPr>
    </w:p>
    <w:p w14:paraId="6D7F3598" w14:textId="77777777" w:rsidR="00DD50B6" w:rsidRPr="00824AF6" w:rsidRDefault="00DD50B6" w:rsidP="00DD50B6">
      <w:pPr>
        <w:rPr>
          <w:rFonts w:cs="Times New Roman"/>
          <w:lang w:val="en-GB"/>
        </w:rPr>
      </w:pPr>
    </w:p>
    <w:p w14:paraId="4437FED5" w14:textId="77777777" w:rsidR="00DD50B6" w:rsidRPr="00824AF6" w:rsidRDefault="00DD50B6" w:rsidP="00DD50B6">
      <w:pPr>
        <w:rPr>
          <w:rFonts w:cs="Times New Roman"/>
          <w:lang w:val="en-GB"/>
        </w:rPr>
      </w:pPr>
    </w:p>
    <w:p w14:paraId="3337F989" w14:textId="77777777" w:rsidR="00DD50B6" w:rsidRPr="00824AF6" w:rsidRDefault="00DD50B6" w:rsidP="00DD50B6">
      <w:pPr>
        <w:rPr>
          <w:rFonts w:cs="Times New Roman"/>
          <w:lang w:val="en-GB"/>
        </w:rPr>
      </w:pPr>
    </w:p>
    <w:p w14:paraId="056CD38A" w14:textId="77777777" w:rsidR="00DD50B6" w:rsidRPr="00824AF6" w:rsidRDefault="00DD50B6" w:rsidP="00DD50B6">
      <w:pPr>
        <w:rPr>
          <w:rFonts w:cs="Times New Roman"/>
          <w:lang w:val="en-GB"/>
        </w:rPr>
      </w:pPr>
    </w:p>
    <w:p w14:paraId="3AFC15A6" w14:textId="77777777" w:rsidR="00DD50B6" w:rsidRPr="00824AF6" w:rsidRDefault="00DD50B6" w:rsidP="00DD50B6">
      <w:pPr>
        <w:rPr>
          <w:rFonts w:cs="Times New Roman"/>
          <w:lang w:val="en-GB"/>
        </w:rPr>
      </w:pPr>
    </w:p>
    <w:p w14:paraId="73D743D7" w14:textId="77777777" w:rsidR="00DD50B6" w:rsidRPr="00824AF6" w:rsidRDefault="00DD50B6" w:rsidP="00DD50B6">
      <w:pPr>
        <w:rPr>
          <w:rFonts w:cs="Times New Roman"/>
          <w:lang w:val="en-GB"/>
        </w:rPr>
      </w:pPr>
      <w:r w:rsidRPr="00824AF6">
        <w:rPr>
          <w:rFonts w:cs="Times New Roman"/>
          <w:lang w:val="en-GB"/>
        </w:rPr>
        <w:t xml:space="preserve"> </w:t>
      </w:r>
      <w:r w:rsidRPr="00824AF6">
        <w:rPr>
          <w:rFonts w:cs="Times New Roman"/>
          <w:lang w:val="en-GB"/>
        </w:rPr>
        <w:br w:type="page"/>
      </w:r>
    </w:p>
    <w:p w14:paraId="24527456" w14:textId="77777777" w:rsidR="00DD50B6" w:rsidRPr="00824AF6" w:rsidRDefault="00DD50B6" w:rsidP="00DD50B6">
      <w:pPr>
        <w:pStyle w:val="Heading1"/>
        <w:rPr>
          <w:rFonts w:cs="Times New Roman"/>
          <w:color w:val="auto"/>
          <w:sz w:val="28"/>
          <w:szCs w:val="28"/>
          <w:lang w:val="en-GB"/>
        </w:rPr>
      </w:pPr>
      <w:bookmarkStart w:id="20" w:name="_Toc170996576"/>
      <w:bookmarkStart w:id="21" w:name="_Toc170998440"/>
      <w:r w:rsidRPr="00824AF6">
        <w:rPr>
          <w:rFonts w:cs="Times New Roman"/>
          <w:color w:val="auto"/>
          <w:sz w:val="28"/>
          <w:szCs w:val="28"/>
          <w:lang w:val="en-GB"/>
        </w:rPr>
        <w:lastRenderedPageBreak/>
        <w:t>Task 3: Recommendations for Improvement</w:t>
      </w:r>
      <w:bookmarkEnd w:id="20"/>
      <w:bookmarkEnd w:id="21"/>
      <w:r w:rsidRPr="00824AF6">
        <w:rPr>
          <w:rFonts w:cs="Times New Roman"/>
          <w:color w:val="auto"/>
          <w:sz w:val="28"/>
          <w:szCs w:val="28"/>
          <w:lang w:val="en-GB"/>
        </w:rPr>
        <w:t xml:space="preserve"> </w:t>
      </w:r>
    </w:p>
    <w:p w14:paraId="0A45CA02" w14:textId="77777777" w:rsidR="00DD50B6" w:rsidRPr="00824AF6" w:rsidRDefault="00DD50B6" w:rsidP="00DD50B6">
      <w:pPr>
        <w:rPr>
          <w:rFonts w:cs="Times New Roman"/>
          <w:lang w:val="en-GB"/>
        </w:rPr>
      </w:pPr>
      <w:r w:rsidRPr="00824AF6">
        <w:rPr>
          <w:rFonts w:cs="Times New Roman"/>
          <w:lang w:val="en-GB"/>
        </w:rPr>
        <w:t xml:space="preserve">The IHG Hotel Group marketing review proposes many solutions. </w:t>
      </w:r>
    </w:p>
    <w:p w14:paraId="32635C22" w14:textId="77777777" w:rsidR="00DD50B6" w:rsidRPr="00824AF6" w:rsidRDefault="00DD50B6" w:rsidP="00DD50B6">
      <w:pPr>
        <w:rPr>
          <w:rFonts w:cs="Times New Roman"/>
          <w:b/>
          <w:lang w:val="en-GB"/>
        </w:rPr>
      </w:pPr>
      <w:r w:rsidRPr="00824AF6">
        <w:rPr>
          <w:rFonts w:cs="Times New Roman"/>
          <w:b/>
          <w:lang w:val="en-GB"/>
        </w:rPr>
        <w:t xml:space="preserve">Model 6: SOSTAC Planning Model </w:t>
      </w:r>
    </w:p>
    <w:p w14:paraId="28D2610A" w14:textId="77777777" w:rsidR="00DD50B6" w:rsidRPr="00824AF6" w:rsidRDefault="00DD50B6" w:rsidP="00DD50B6">
      <w:pPr>
        <w:rPr>
          <w:color w:val="000000" w:themeColor="text1"/>
          <w:lang w:val="en-GB"/>
        </w:rPr>
      </w:pPr>
      <w:r w:rsidRPr="00824AF6">
        <w:rPr>
          <w:color w:val="000000" w:themeColor="text1"/>
          <w:lang w:val="en-GB"/>
        </w:rPr>
        <w:t>IHG’s marketing strategy is guided by SOSTAC. Understanding market and competitive developments begins with a detailed situation analysis. Objectives and wider goals like client loyalty align. The strategy emphasises market segmentation and digital marketing. Media and campaigns follow methods. Control monitors performance and develops for a competitive edge, while action steps provide resources.</w:t>
      </w:r>
    </w:p>
    <w:p w14:paraId="29E18A8F" w14:textId="77777777" w:rsidR="00DD50B6" w:rsidRPr="00824AF6" w:rsidRDefault="00DD50B6" w:rsidP="00DD50B6">
      <w:pPr>
        <w:rPr>
          <w:lang w:val="en-GB"/>
        </w:rPr>
      </w:pPr>
    </w:p>
    <w:p w14:paraId="4C8D6631" w14:textId="77777777" w:rsidR="00DD50B6" w:rsidRPr="00824AF6" w:rsidRDefault="00DD50B6" w:rsidP="00DD50B6">
      <w:pPr>
        <w:rPr>
          <w:rFonts w:cs="Times New Roman"/>
          <w:lang w:val="en-GB"/>
        </w:rPr>
      </w:pPr>
    </w:p>
    <w:p w14:paraId="67964243" w14:textId="77777777" w:rsidR="00DD50B6" w:rsidRPr="00824AF6" w:rsidRDefault="00DD50B6" w:rsidP="00DD50B6">
      <w:pPr>
        <w:rPr>
          <w:rFonts w:cs="Times New Roman"/>
          <w:lang w:val="en-GB"/>
        </w:rPr>
      </w:pPr>
      <w:r w:rsidRPr="00824AF6">
        <w:rPr>
          <w:rFonts w:cs="Times New Roman"/>
          <w:noProof/>
          <w:lang w:val="en-GB"/>
        </w:rPr>
        <w:drawing>
          <wp:inline distT="0" distB="0" distL="0" distR="0" wp14:anchorId="35311F3A" wp14:editId="3887CF1C">
            <wp:extent cx="5486400" cy="3200400"/>
            <wp:effectExtent l="76200" t="38100" r="76200" b="7620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7" r:lo="rId8" r:qs="rId9" r:cs="rId10"/>
              </a:graphicData>
            </a:graphic>
          </wp:inline>
        </w:drawing>
      </w:r>
    </w:p>
    <w:p w14:paraId="0A78E3BA" w14:textId="77777777" w:rsidR="00DD50B6" w:rsidRPr="00824AF6" w:rsidRDefault="00DD50B6" w:rsidP="00DD50B6">
      <w:pPr>
        <w:rPr>
          <w:rFonts w:cs="Times New Roman"/>
          <w:lang w:val="en-GB"/>
        </w:rPr>
      </w:pPr>
    </w:p>
    <w:p w14:paraId="5AC512D0" w14:textId="77777777" w:rsidR="00DD50B6" w:rsidRPr="00824AF6" w:rsidRDefault="00DD50B6" w:rsidP="00DD50B6">
      <w:pPr>
        <w:rPr>
          <w:rFonts w:cs="Times New Roman"/>
          <w:b/>
          <w:lang w:val="en-GB"/>
        </w:rPr>
      </w:pPr>
    </w:p>
    <w:p w14:paraId="556F90E6" w14:textId="77777777" w:rsidR="00DD50B6" w:rsidRPr="00824AF6" w:rsidRDefault="00DD50B6" w:rsidP="00DD50B6">
      <w:pPr>
        <w:rPr>
          <w:rFonts w:cs="Times New Roman"/>
          <w:lang w:val="en-GB"/>
        </w:rPr>
      </w:pPr>
      <w:r w:rsidRPr="00824AF6">
        <w:rPr>
          <w:rFonts w:cs="Times New Roman"/>
          <w:lang w:val="en-GB"/>
        </w:rPr>
        <w:t xml:space="preserve">After a detailed Situation report, this report explores market changes and competition. IHG then sets defined marketing targets to match its broader goals, such as client loyalty or market reach. Market segmentation and digital marketing optimization solve difficulties. Campaign and media channel tactics are planned. Actionable stages align and allocate resources throughout implementation. Real-time performance measurements change plans. Continual improvement </w:t>
      </w:r>
      <w:r w:rsidRPr="00824AF6">
        <w:rPr>
          <w:rFonts w:cs="Times New Roman"/>
          <w:lang w:val="en-GB"/>
        </w:rPr>
        <w:lastRenderedPageBreak/>
        <w:t>offers the organization an edge over competitors.</w:t>
      </w:r>
    </w:p>
    <w:p w14:paraId="3416B181" w14:textId="77777777" w:rsidR="00DD50B6" w:rsidRPr="00824AF6" w:rsidRDefault="00DD50B6" w:rsidP="00DD50B6">
      <w:pPr>
        <w:rPr>
          <w:rFonts w:cs="Times New Roman"/>
          <w:b/>
          <w:lang w:val="en-GB"/>
        </w:rPr>
      </w:pPr>
    </w:p>
    <w:p w14:paraId="65A4758E" w14:textId="77777777" w:rsidR="00DD50B6" w:rsidRPr="00824AF6" w:rsidRDefault="00DD50B6" w:rsidP="00DD50B6">
      <w:pPr>
        <w:rPr>
          <w:rFonts w:cs="Times New Roman"/>
          <w:b/>
          <w:lang w:val="en-GB"/>
        </w:rPr>
      </w:pPr>
      <w:r w:rsidRPr="00824AF6">
        <w:rPr>
          <w:rFonts w:cs="Times New Roman"/>
          <w:b/>
          <w:lang w:val="en-GB"/>
        </w:rPr>
        <w:t>Model 7: Ansoff Matrix</w:t>
      </w:r>
    </w:p>
    <w:p w14:paraId="713EC4AA" w14:textId="77777777" w:rsidR="00DD50B6" w:rsidRPr="00824AF6" w:rsidRDefault="00DD50B6" w:rsidP="00DD50B6">
      <w:pPr>
        <w:rPr>
          <w:rFonts w:cs="Times New Roman"/>
          <w:lang w:val="en-GB"/>
        </w:rPr>
      </w:pPr>
      <w:r w:rsidRPr="00824AF6">
        <w:rPr>
          <w:rFonts w:cs="Times New Roman"/>
          <w:lang w:val="en-GB"/>
        </w:rPr>
        <w:t>Budget and resource restrictions are considered by utilizing strategic models like the Ansoff Matrix. They provide clear improvements.</w:t>
      </w:r>
    </w:p>
    <w:p w14:paraId="100BA62C" w14:textId="77777777" w:rsidR="00DD50B6" w:rsidRPr="00824AF6" w:rsidRDefault="00DD50B6" w:rsidP="00DD50B6">
      <w:pPr>
        <w:rPr>
          <w:rFonts w:cs="Times New Roman"/>
          <w:lang w:val="en-GB"/>
        </w:rPr>
      </w:pPr>
      <w:r w:rsidRPr="00824AF6">
        <w:rPr>
          <w:rFonts w:cs="Times New Roman"/>
          <w:b/>
          <w:lang w:val="en-GB"/>
        </w:rPr>
        <w:t>Enhance brand-wide resource distribution</w:t>
      </w:r>
    </w:p>
    <w:p w14:paraId="29F29591" w14:textId="77777777" w:rsidR="00DD50B6" w:rsidRPr="00824AF6" w:rsidRDefault="00DD50B6" w:rsidP="00DD50B6">
      <w:pPr>
        <w:ind w:left="720"/>
        <w:rPr>
          <w:rFonts w:cs="Times New Roman"/>
          <w:lang w:val="en-GB"/>
        </w:rPr>
      </w:pPr>
      <w:r w:rsidRPr="00824AF6">
        <w:rPr>
          <w:rFonts w:cs="Times New Roman"/>
          <w:lang w:val="en-GB"/>
        </w:rPr>
        <w:t xml:space="preserve">Use marketing resources more equitably. Feasibility: IHG brands to help lesser-known brands. Instead of making large investments, this approach advises sensible budget reallocation. To guarantee that all brands, including Candlewood Suites and Staybridge Suites, receive the proper promotional support to boost exposure and consumer engagement, performance and market potential must be examined. </w:t>
      </w:r>
    </w:p>
    <w:p w14:paraId="5A609C43" w14:textId="77777777" w:rsidR="00DD50B6" w:rsidRPr="00824AF6" w:rsidRDefault="00DD50B6" w:rsidP="00DD50B6">
      <w:pPr>
        <w:ind w:left="720"/>
        <w:rPr>
          <w:rFonts w:cs="Times New Roman"/>
          <w:b/>
          <w:lang w:val="en-GB"/>
        </w:rPr>
      </w:pPr>
      <w:r w:rsidRPr="00824AF6">
        <w:rPr>
          <w:rFonts w:cs="Times New Roman"/>
          <w:b/>
          <w:lang w:val="en-GB"/>
        </w:rPr>
        <w:t>Strategic Direction (Ansoff Matrix):</w:t>
      </w:r>
    </w:p>
    <w:p w14:paraId="4757A635" w14:textId="77777777" w:rsidR="00DD50B6" w:rsidRPr="00824AF6" w:rsidRDefault="00DD50B6" w:rsidP="00DD50B6">
      <w:pPr>
        <w:ind w:left="720"/>
        <w:rPr>
          <w:rFonts w:cs="Times New Roman"/>
          <w:lang w:val="en-GB"/>
        </w:rPr>
      </w:pPr>
      <w:r w:rsidRPr="00824AF6">
        <w:rPr>
          <w:rFonts w:cs="Times New Roman"/>
          <w:lang w:val="en-GB"/>
        </w:rPr>
        <w:t>Market Penetration: Exposure and competitive positioning help established companies gain market share.</w:t>
      </w:r>
    </w:p>
    <w:p w14:paraId="0890205D" w14:textId="77777777" w:rsidR="00DD50B6" w:rsidRPr="00824AF6" w:rsidRDefault="00DD50B6" w:rsidP="00DD50B6">
      <w:pPr>
        <w:rPr>
          <w:rFonts w:cs="Times New Roman"/>
          <w:b/>
          <w:lang w:val="en-GB"/>
        </w:rPr>
      </w:pPr>
      <w:r w:rsidRPr="00824AF6">
        <w:rPr>
          <w:rFonts w:cs="Times New Roman"/>
          <w:b/>
          <w:lang w:val="en-GB"/>
        </w:rPr>
        <w:t>Enhance Agility in Change Management</w:t>
      </w:r>
    </w:p>
    <w:p w14:paraId="1C3652D9" w14:textId="77777777" w:rsidR="00DD50B6" w:rsidRPr="00824AF6" w:rsidRDefault="00DD50B6" w:rsidP="00DD50B6">
      <w:pPr>
        <w:ind w:left="720"/>
        <w:rPr>
          <w:rFonts w:cs="Times New Roman"/>
          <w:lang w:val="en-GB"/>
        </w:rPr>
      </w:pPr>
      <w:r w:rsidRPr="00824AF6">
        <w:rPr>
          <w:rFonts w:cs="Times New Roman"/>
          <w:lang w:val="en-GB"/>
        </w:rPr>
        <w:t xml:space="preserve">Agile change management lets you adapt to market changes quickly. You can apply Lewin’s Change Management Model dynamically and Kotter’s 8-Step Change Model thoroughly. Feasibility: This requires internal process adjustments and probably training, but it’s not expensive. IHG can develop a cross-functional change management team to </w:t>
      </w:r>
      <w:proofErr w:type="spellStart"/>
      <w:r w:rsidRPr="00824AF6">
        <w:rPr>
          <w:rFonts w:cs="Times New Roman"/>
          <w:lang w:val="en-GB"/>
        </w:rPr>
        <w:t>analyze</w:t>
      </w:r>
      <w:proofErr w:type="spellEnd"/>
      <w:r w:rsidRPr="00824AF6">
        <w:rPr>
          <w:rFonts w:cs="Times New Roman"/>
          <w:lang w:val="en-GB"/>
        </w:rPr>
        <w:t xml:space="preserve"> market trends and </w:t>
      </w:r>
      <w:proofErr w:type="gramStart"/>
      <w:r w:rsidRPr="00824AF6">
        <w:rPr>
          <w:rFonts w:cs="Times New Roman"/>
          <w:lang w:val="en-GB"/>
        </w:rPr>
        <w:t>make adjustments to</w:t>
      </w:r>
      <w:proofErr w:type="gramEnd"/>
      <w:r w:rsidRPr="00824AF6">
        <w:rPr>
          <w:rFonts w:cs="Times New Roman"/>
          <w:lang w:val="en-GB"/>
        </w:rPr>
        <w:t xml:space="preserve"> stay ahead of the competition and meet consumer needs.</w:t>
      </w:r>
    </w:p>
    <w:p w14:paraId="6B15181C" w14:textId="77777777" w:rsidR="00DD50B6" w:rsidRPr="00824AF6" w:rsidRDefault="00DD50B6" w:rsidP="00DD50B6">
      <w:pPr>
        <w:ind w:left="720"/>
        <w:rPr>
          <w:rFonts w:cs="Times New Roman"/>
          <w:b/>
          <w:lang w:val="en-GB"/>
        </w:rPr>
      </w:pPr>
      <w:r w:rsidRPr="00824AF6">
        <w:rPr>
          <w:rFonts w:cs="Times New Roman"/>
          <w:b/>
          <w:lang w:val="en-GB"/>
        </w:rPr>
        <w:t>Strategic Direction (Ansoff Matrix):</w:t>
      </w:r>
    </w:p>
    <w:p w14:paraId="234ADCBD" w14:textId="77777777" w:rsidR="00DD50B6" w:rsidRPr="00824AF6" w:rsidRDefault="00DD50B6" w:rsidP="00DD50B6">
      <w:pPr>
        <w:ind w:left="720"/>
        <w:rPr>
          <w:rFonts w:cs="Times New Roman"/>
          <w:lang w:val="en-GB"/>
        </w:rPr>
      </w:pPr>
      <w:r w:rsidRPr="00824AF6">
        <w:rPr>
          <w:rFonts w:cs="Times New Roman"/>
          <w:lang w:val="en-GB"/>
        </w:rPr>
        <w:t>Product Development: Product development entails creating and modifying services for new clients like digital nomads.</w:t>
      </w:r>
    </w:p>
    <w:p w14:paraId="0A030E2A" w14:textId="77777777" w:rsidR="00DD50B6" w:rsidRPr="00824AF6" w:rsidRDefault="00DD50B6" w:rsidP="00DD50B6">
      <w:pPr>
        <w:rPr>
          <w:rFonts w:cs="Times New Roman"/>
          <w:b/>
          <w:lang w:val="en-GB"/>
        </w:rPr>
      </w:pPr>
      <w:r w:rsidRPr="00824AF6">
        <w:rPr>
          <w:rFonts w:cs="Times New Roman"/>
          <w:b/>
          <w:lang w:val="en-GB"/>
        </w:rPr>
        <w:t>Personalise and segment target markets</w:t>
      </w:r>
    </w:p>
    <w:p w14:paraId="32430A05" w14:textId="77777777" w:rsidR="00DD50B6" w:rsidRPr="00824AF6" w:rsidRDefault="00DD50B6" w:rsidP="00DD50B6">
      <w:pPr>
        <w:ind w:left="720"/>
        <w:rPr>
          <w:rFonts w:cs="Times New Roman"/>
          <w:lang w:val="en-GB"/>
        </w:rPr>
      </w:pPr>
      <w:r w:rsidRPr="00824AF6">
        <w:rPr>
          <w:rFonts w:cs="Times New Roman"/>
          <w:lang w:val="en-GB"/>
        </w:rPr>
        <w:t>Advanced data analytics enhances market segmentation and customization. Use client data to create more specific consumer groupings and market to their interests. Feasibility: Cost-effective analytics tools and platforms can be used with client data. This can be done with advanced CRM systems or data analytics partners</w:t>
      </w:r>
      <w:r w:rsidRPr="00824AF6">
        <w:rPr>
          <w:lang w:val="en-GB"/>
        </w:rPr>
        <w:t xml:space="preserve"> </w:t>
      </w:r>
      <w:r w:rsidRPr="00824AF6">
        <w:rPr>
          <w:rFonts w:cs="Times New Roman"/>
          <w:lang w:val="en-GB"/>
        </w:rPr>
        <w:t xml:space="preserve">(Hayes and </w:t>
      </w:r>
      <w:proofErr w:type="spellStart"/>
      <w:r w:rsidRPr="00824AF6">
        <w:rPr>
          <w:rFonts w:cs="Times New Roman"/>
          <w:lang w:val="en-GB"/>
        </w:rPr>
        <w:t>Ninemeier</w:t>
      </w:r>
      <w:proofErr w:type="spellEnd"/>
      <w:r w:rsidRPr="00824AF6">
        <w:rPr>
          <w:rFonts w:cs="Times New Roman"/>
          <w:lang w:val="en-GB"/>
        </w:rPr>
        <w:t xml:space="preserve">, 2016). </w:t>
      </w:r>
    </w:p>
    <w:p w14:paraId="50E43476" w14:textId="77777777" w:rsidR="00DD50B6" w:rsidRPr="00824AF6" w:rsidRDefault="00DD50B6" w:rsidP="00DD50B6">
      <w:pPr>
        <w:ind w:left="720"/>
        <w:rPr>
          <w:rFonts w:cs="Times New Roman"/>
          <w:b/>
          <w:lang w:val="en-GB"/>
        </w:rPr>
      </w:pPr>
      <w:r w:rsidRPr="00824AF6">
        <w:rPr>
          <w:rFonts w:cs="Times New Roman"/>
          <w:b/>
          <w:lang w:val="en-GB"/>
        </w:rPr>
        <w:t>Strategic Direction (Ansoff Matrix):</w:t>
      </w:r>
    </w:p>
    <w:p w14:paraId="5DBD7A1E" w14:textId="77777777" w:rsidR="00DD50B6" w:rsidRPr="00824AF6" w:rsidRDefault="00DD50B6" w:rsidP="00DD50B6">
      <w:pPr>
        <w:ind w:left="720"/>
        <w:rPr>
          <w:rFonts w:cs="Times New Roman"/>
          <w:lang w:val="en-GB"/>
        </w:rPr>
      </w:pPr>
      <w:r w:rsidRPr="00824AF6">
        <w:rPr>
          <w:rFonts w:cs="Times New Roman"/>
          <w:lang w:val="en-GB"/>
        </w:rPr>
        <w:t xml:space="preserve">Market Development: Personalized marketing messages and products are needed to build </w:t>
      </w:r>
      <w:r w:rsidRPr="00824AF6">
        <w:rPr>
          <w:rFonts w:cs="Times New Roman"/>
          <w:lang w:val="en-GB"/>
        </w:rPr>
        <w:lastRenderedPageBreak/>
        <w:t>new markets.</w:t>
      </w:r>
    </w:p>
    <w:p w14:paraId="4902B647" w14:textId="77777777" w:rsidR="00DD50B6" w:rsidRPr="00824AF6" w:rsidRDefault="00DD50B6" w:rsidP="00DD50B6">
      <w:pPr>
        <w:rPr>
          <w:rFonts w:cs="Times New Roman"/>
          <w:b/>
          <w:lang w:val="en-GB"/>
        </w:rPr>
      </w:pPr>
      <w:r w:rsidRPr="00824AF6">
        <w:rPr>
          <w:rFonts w:cs="Times New Roman"/>
          <w:b/>
          <w:lang w:val="en-GB"/>
        </w:rPr>
        <w:t>Optimize digital marketing channels</w:t>
      </w:r>
    </w:p>
    <w:p w14:paraId="0817926B" w14:textId="77777777" w:rsidR="00DD50B6" w:rsidRPr="00824AF6" w:rsidRDefault="00DD50B6" w:rsidP="00DD50B6">
      <w:pPr>
        <w:ind w:left="720"/>
        <w:rPr>
          <w:rFonts w:cs="Times New Roman"/>
          <w:lang w:val="en-GB"/>
        </w:rPr>
      </w:pPr>
      <w:r w:rsidRPr="00824AF6">
        <w:rPr>
          <w:rFonts w:cs="Times New Roman"/>
          <w:lang w:val="en-GB"/>
        </w:rPr>
        <w:t>Optimizing social media, SEO, and interactive content improves digital marketing. Hire SEO specialists and use modern social media analytics tools. Feasibility: Social media monitoring and SEO optimization are affordable and may be used gradually. Marketing professionals should regularly learn about digital marketing trends and best practices to boost productivity without raising costs.</w:t>
      </w:r>
    </w:p>
    <w:p w14:paraId="0B58D76F" w14:textId="77777777" w:rsidR="00DD50B6" w:rsidRPr="00824AF6" w:rsidRDefault="00DD50B6" w:rsidP="00DD50B6">
      <w:pPr>
        <w:ind w:left="720"/>
        <w:rPr>
          <w:rFonts w:cs="Times New Roman"/>
          <w:b/>
          <w:lang w:val="en-GB"/>
        </w:rPr>
      </w:pPr>
      <w:r w:rsidRPr="00824AF6">
        <w:rPr>
          <w:rFonts w:cs="Times New Roman"/>
          <w:b/>
          <w:lang w:val="en-GB"/>
        </w:rPr>
        <w:t>Strategic Direction (Ansoff Matrix):</w:t>
      </w:r>
    </w:p>
    <w:p w14:paraId="6A4D7884" w14:textId="77777777" w:rsidR="00DD50B6" w:rsidRPr="00824AF6" w:rsidRDefault="00DD50B6" w:rsidP="00DD50B6">
      <w:pPr>
        <w:ind w:left="720"/>
        <w:rPr>
          <w:rFonts w:cs="Times New Roman"/>
          <w:lang w:val="en-GB"/>
        </w:rPr>
      </w:pPr>
      <w:r w:rsidRPr="00824AF6">
        <w:rPr>
          <w:rFonts w:cs="Times New Roman"/>
          <w:lang w:val="en-GB"/>
        </w:rPr>
        <w:t>Market Penetration: Digital marketing boosts engagement and conversions in existing markets. The market penetration strategy involves this</w:t>
      </w:r>
      <w:r w:rsidRPr="00824AF6">
        <w:rPr>
          <w:lang w:val="en-GB"/>
        </w:rPr>
        <w:t xml:space="preserve"> </w:t>
      </w:r>
      <w:r w:rsidRPr="00824AF6">
        <w:rPr>
          <w:rFonts w:cs="Times New Roman"/>
          <w:lang w:val="en-GB"/>
        </w:rPr>
        <w:t>(Harvard Business Review, 2023).</w:t>
      </w:r>
    </w:p>
    <w:p w14:paraId="39154CD3" w14:textId="77777777" w:rsidR="00DD50B6" w:rsidRPr="00824AF6" w:rsidRDefault="00DD50B6" w:rsidP="00DD50B6">
      <w:pPr>
        <w:rPr>
          <w:rFonts w:cs="Times New Roman"/>
          <w:lang w:val="en-GB"/>
        </w:rPr>
      </w:pPr>
    </w:p>
    <w:p w14:paraId="01311193" w14:textId="77777777" w:rsidR="00DD50B6" w:rsidRPr="00824AF6" w:rsidRDefault="00DD50B6" w:rsidP="00DD50B6">
      <w:pPr>
        <w:rPr>
          <w:rFonts w:cs="Times New Roman"/>
          <w:lang w:val="en-GB"/>
        </w:rPr>
      </w:pPr>
    </w:p>
    <w:p w14:paraId="527BDC7D" w14:textId="77777777" w:rsidR="00DD50B6" w:rsidRPr="00824AF6" w:rsidRDefault="00DD50B6" w:rsidP="00DD50B6">
      <w:pPr>
        <w:widowControl/>
        <w:autoSpaceDE/>
        <w:autoSpaceDN/>
        <w:spacing w:after="160" w:line="259" w:lineRule="auto"/>
        <w:jc w:val="left"/>
        <w:rPr>
          <w:rFonts w:eastAsiaTheme="majorEastAsia" w:cs="Times New Roman"/>
          <w:b/>
          <w:sz w:val="32"/>
          <w:szCs w:val="32"/>
          <w:lang w:val="en-GB"/>
        </w:rPr>
      </w:pPr>
      <w:r w:rsidRPr="00824AF6">
        <w:rPr>
          <w:rFonts w:cs="Times New Roman"/>
          <w:lang w:val="en-GB"/>
        </w:rPr>
        <w:br w:type="page"/>
      </w:r>
    </w:p>
    <w:p w14:paraId="74C68811" w14:textId="77777777" w:rsidR="00DD50B6" w:rsidRPr="00824AF6" w:rsidRDefault="00DD50B6" w:rsidP="00DD50B6">
      <w:pPr>
        <w:pStyle w:val="Heading1"/>
        <w:rPr>
          <w:rFonts w:cs="Times New Roman"/>
          <w:color w:val="auto"/>
          <w:sz w:val="28"/>
          <w:szCs w:val="28"/>
          <w:lang w:val="en-GB"/>
        </w:rPr>
      </w:pPr>
      <w:bookmarkStart w:id="22" w:name="_Toc170998441"/>
      <w:r w:rsidRPr="00824AF6">
        <w:rPr>
          <w:rFonts w:cs="Times New Roman"/>
          <w:color w:val="auto"/>
          <w:sz w:val="28"/>
          <w:szCs w:val="28"/>
          <w:lang w:val="en-GB"/>
        </w:rPr>
        <w:lastRenderedPageBreak/>
        <w:t>Reference</w:t>
      </w:r>
      <w:bookmarkEnd w:id="22"/>
      <w:r w:rsidRPr="00824AF6">
        <w:rPr>
          <w:rFonts w:cs="Times New Roman"/>
          <w:color w:val="auto"/>
          <w:sz w:val="28"/>
          <w:szCs w:val="28"/>
          <w:lang w:val="en-GB"/>
        </w:rPr>
        <w:t>s</w:t>
      </w:r>
    </w:p>
    <w:p w14:paraId="7F5EE59D" w14:textId="77777777" w:rsidR="00DD50B6" w:rsidRPr="00824AF6" w:rsidRDefault="00DD50B6" w:rsidP="00DD50B6">
      <w:pPr>
        <w:pStyle w:val="NormalWeb"/>
        <w:spacing w:before="0" w:beforeAutospacing="0" w:after="240" w:afterAutospacing="0" w:line="360" w:lineRule="auto"/>
        <w:jc w:val="both"/>
        <w:rPr>
          <w:lang w:val="en-GB"/>
        </w:rPr>
      </w:pPr>
      <w:proofErr w:type="spellStart"/>
      <w:r w:rsidRPr="00824AF6">
        <w:rPr>
          <w:lang w:val="en-GB"/>
        </w:rPr>
        <w:t>Arevuo</w:t>
      </w:r>
      <w:proofErr w:type="spellEnd"/>
      <w:r w:rsidRPr="00824AF6">
        <w:rPr>
          <w:lang w:val="en-GB"/>
        </w:rPr>
        <w:t xml:space="preserve">, D. (2023). </w:t>
      </w:r>
      <w:proofErr w:type="gramStart"/>
      <w:r w:rsidRPr="00824AF6">
        <w:rPr>
          <w:i/>
          <w:iCs/>
          <w:lang w:val="en-GB"/>
        </w:rPr>
        <w:t>STRATEGY :</w:t>
      </w:r>
      <w:proofErr w:type="gramEnd"/>
      <w:r w:rsidRPr="00824AF6">
        <w:rPr>
          <w:i/>
          <w:iCs/>
          <w:lang w:val="en-GB"/>
        </w:rPr>
        <w:t xml:space="preserve"> theory, practice, implementation.</w:t>
      </w:r>
      <w:r w:rsidRPr="00824AF6">
        <w:rPr>
          <w:lang w:val="en-GB"/>
        </w:rPr>
        <w:t xml:space="preserve"> S.L.: Oxford University Press.</w:t>
      </w:r>
    </w:p>
    <w:p w14:paraId="769BB889" w14:textId="77777777" w:rsidR="00DD50B6" w:rsidRPr="00824AF6" w:rsidRDefault="00DD50B6" w:rsidP="00DD50B6">
      <w:pPr>
        <w:pStyle w:val="NormalWeb"/>
        <w:spacing w:before="0" w:beforeAutospacing="0" w:after="240" w:afterAutospacing="0" w:line="360" w:lineRule="auto"/>
        <w:jc w:val="both"/>
        <w:rPr>
          <w:lang w:val="en-GB"/>
        </w:rPr>
      </w:pPr>
      <w:r w:rsidRPr="00824AF6">
        <w:rPr>
          <w:lang w:val="en-GB"/>
        </w:rPr>
        <w:t xml:space="preserve">Baines, P. and Fill, C. (2014). </w:t>
      </w:r>
      <w:r w:rsidRPr="00824AF6">
        <w:rPr>
          <w:i/>
          <w:iCs/>
          <w:lang w:val="en-GB"/>
        </w:rPr>
        <w:t>Marketing</w:t>
      </w:r>
      <w:r w:rsidRPr="00824AF6">
        <w:rPr>
          <w:lang w:val="en-GB"/>
        </w:rPr>
        <w:t>. Oxford, United Kingdom: Oxford University Press.</w:t>
      </w:r>
    </w:p>
    <w:p w14:paraId="4F034D64" w14:textId="77777777" w:rsidR="00DD50B6" w:rsidRPr="00824AF6" w:rsidRDefault="00DD50B6" w:rsidP="00DD50B6">
      <w:pPr>
        <w:pStyle w:val="NormalWeb"/>
        <w:spacing w:before="0" w:beforeAutospacing="0" w:after="240" w:afterAutospacing="0" w:line="360" w:lineRule="auto"/>
        <w:jc w:val="both"/>
        <w:rPr>
          <w:lang w:val="en-GB"/>
        </w:rPr>
      </w:pPr>
      <w:r w:rsidRPr="00824AF6">
        <w:rPr>
          <w:lang w:val="en-GB"/>
        </w:rPr>
        <w:t xml:space="preserve">Barker, M.S., Roberts, M.L., </w:t>
      </w:r>
      <w:proofErr w:type="spellStart"/>
      <w:r w:rsidRPr="00824AF6">
        <w:rPr>
          <w:lang w:val="en-GB"/>
        </w:rPr>
        <w:t>Zahay</w:t>
      </w:r>
      <w:proofErr w:type="spellEnd"/>
      <w:r w:rsidRPr="00824AF6">
        <w:rPr>
          <w:lang w:val="en-GB"/>
        </w:rPr>
        <w:t xml:space="preserve">, D.L., Bormann, N.F. and Barker, D.I. (2017). </w:t>
      </w:r>
      <w:r w:rsidRPr="00824AF6">
        <w:rPr>
          <w:i/>
          <w:iCs/>
          <w:lang w:val="en-GB"/>
        </w:rPr>
        <w:t xml:space="preserve">Social media </w:t>
      </w:r>
      <w:proofErr w:type="gramStart"/>
      <w:r w:rsidRPr="00824AF6">
        <w:rPr>
          <w:i/>
          <w:iCs/>
          <w:lang w:val="en-GB"/>
        </w:rPr>
        <w:t>marketing :</w:t>
      </w:r>
      <w:proofErr w:type="gramEnd"/>
      <w:r w:rsidRPr="00824AF6">
        <w:rPr>
          <w:i/>
          <w:iCs/>
          <w:lang w:val="en-GB"/>
        </w:rPr>
        <w:t xml:space="preserve"> a strategic approach</w:t>
      </w:r>
      <w:r w:rsidRPr="00824AF6">
        <w:rPr>
          <w:lang w:val="en-GB"/>
        </w:rPr>
        <w:t>. 2nd ed. Boston, MA, USA Cengage Learning.</w:t>
      </w:r>
    </w:p>
    <w:p w14:paraId="4CBCC547" w14:textId="77777777" w:rsidR="00DD50B6" w:rsidRPr="00824AF6" w:rsidRDefault="00DD50B6" w:rsidP="00DD50B6">
      <w:pPr>
        <w:pStyle w:val="NormalWeb"/>
        <w:spacing w:before="0" w:beforeAutospacing="0" w:after="240" w:afterAutospacing="0" w:line="360" w:lineRule="auto"/>
        <w:jc w:val="both"/>
        <w:rPr>
          <w:lang w:val="en-GB"/>
        </w:rPr>
      </w:pPr>
      <w:r w:rsidRPr="00824AF6">
        <w:rPr>
          <w:lang w:val="en-GB"/>
        </w:rPr>
        <w:t xml:space="preserve">Bowie, D. and Buttle, F. (2013). </w:t>
      </w:r>
      <w:r w:rsidRPr="00824AF6">
        <w:rPr>
          <w:i/>
          <w:iCs/>
          <w:lang w:val="en-GB"/>
        </w:rPr>
        <w:t>Hospitality Marketing</w:t>
      </w:r>
      <w:r w:rsidRPr="00824AF6">
        <w:rPr>
          <w:lang w:val="en-GB"/>
        </w:rPr>
        <w:t>. Routledge.</w:t>
      </w:r>
    </w:p>
    <w:p w14:paraId="00E9075E" w14:textId="77777777" w:rsidR="00DD50B6" w:rsidRPr="00824AF6" w:rsidRDefault="00DD50B6" w:rsidP="00DD50B6">
      <w:pPr>
        <w:pStyle w:val="NormalWeb"/>
        <w:spacing w:before="0" w:beforeAutospacing="0" w:after="240" w:afterAutospacing="0" w:line="360" w:lineRule="auto"/>
        <w:jc w:val="both"/>
        <w:rPr>
          <w:lang w:val="en-GB"/>
        </w:rPr>
      </w:pPr>
      <w:r w:rsidRPr="00824AF6">
        <w:rPr>
          <w:lang w:val="en-GB"/>
        </w:rPr>
        <w:t xml:space="preserve">Buchanan, D.A. and Huczynski, A.A. (2019). </w:t>
      </w:r>
      <w:r w:rsidRPr="00824AF6">
        <w:rPr>
          <w:i/>
          <w:iCs/>
          <w:lang w:val="en-GB"/>
        </w:rPr>
        <w:t>Organizational behaviour</w:t>
      </w:r>
      <w:r w:rsidRPr="00824AF6">
        <w:rPr>
          <w:lang w:val="en-GB"/>
        </w:rPr>
        <w:t>. 10th ed. New York: Pearson Education Limited.</w:t>
      </w:r>
    </w:p>
    <w:p w14:paraId="06CC5B12" w14:textId="77777777" w:rsidR="00DD50B6" w:rsidRPr="00824AF6" w:rsidRDefault="00DD50B6" w:rsidP="00DD50B6">
      <w:pPr>
        <w:pStyle w:val="NormalWeb"/>
        <w:spacing w:before="0" w:beforeAutospacing="0" w:after="240" w:afterAutospacing="0" w:line="360" w:lineRule="auto"/>
        <w:jc w:val="both"/>
        <w:rPr>
          <w:lang w:val="en-GB"/>
        </w:rPr>
      </w:pPr>
      <w:r w:rsidRPr="00824AF6">
        <w:rPr>
          <w:lang w:val="en-GB"/>
        </w:rPr>
        <w:t xml:space="preserve">Buttle, F., Bowie, D., Brookes, M. and </w:t>
      </w:r>
      <w:proofErr w:type="spellStart"/>
      <w:r w:rsidRPr="00824AF6">
        <w:rPr>
          <w:lang w:val="en-GB"/>
        </w:rPr>
        <w:t>Mariussen</w:t>
      </w:r>
      <w:proofErr w:type="spellEnd"/>
      <w:r w:rsidRPr="00824AF6">
        <w:rPr>
          <w:lang w:val="en-GB"/>
        </w:rPr>
        <w:t xml:space="preserve">, A. (2016). </w:t>
      </w:r>
      <w:r w:rsidRPr="00824AF6">
        <w:rPr>
          <w:i/>
          <w:iCs/>
          <w:lang w:val="en-GB"/>
        </w:rPr>
        <w:t>Hospitality Marketing</w:t>
      </w:r>
      <w:r w:rsidRPr="00824AF6">
        <w:rPr>
          <w:lang w:val="en-GB"/>
        </w:rPr>
        <w:t>. Taylor and Francis.</w:t>
      </w:r>
    </w:p>
    <w:p w14:paraId="68CE84AC" w14:textId="77777777" w:rsidR="00DD50B6" w:rsidRPr="00824AF6" w:rsidRDefault="00DD50B6" w:rsidP="00DD50B6">
      <w:pPr>
        <w:pStyle w:val="NormalWeb"/>
        <w:spacing w:before="0" w:beforeAutospacing="0" w:after="240" w:afterAutospacing="0" w:line="360" w:lineRule="auto"/>
        <w:jc w:val="both"/>
        <w:rPr>
          <w:lang w:val="en-GB"/>
        </w:rPr>
      </w:pPr>
      <w:r w:rsidRPr="00824AF6">
        <w:rPr>
          <w:lang w:val="en-GB"/>
        </w:rPr>
        <w:t xml:space="preserve">Cameron, E. and Green, M. (2015). </w:t>
      </w:r>
      <w:r w:rsidRPr="00824AF6">
        <w:rPr>
          <w:i/>
          <w:iCs/>
          <w:lang w:val="en-GB"/>
        </w:rPr>
        <w:t xml:space="preserve">Making sense of change </w:t>
      </w:r>
      <w:proofErr w:type="gramStart"/>
      <w:r w:rsidRPr="00824AF6">
        <w:rPr>
          <w:i/>
          <w:iCs/>
          <w:lang w:val="en-GB"/>
        </w:rPr>
        <w:t>management :</w:t>
      </w:r>
      <w:proofErr w:type="gramEnd"/>
      <w:r w:rsidRPr="00824AF6">
        <w:rPr>
          <w:i/>
          <w:iCs/>
          <w:lang w:val="en-GB"/>
        </w:rPr>
        <w:t xml:space="preserve"> A complete guide to the models, tools and techniques of organizational change</w:t>
      </w:r>
      <w:r w:rsidRPr="00824AF6">
        <w:rPr>
          <w:lang w:val="en-GB"/>
        </w:rPr>
        <w:t>. London: Kogan Page, Philadelphia.</w:t>
      </w:r>
    </w:p>
    <w:p w14:paraId="55C4BC99" w14:textId="77777777" w:rsidR="00DD50B6" w:rsidRPr="00824AF6" w:rsidRDefault="00DD50B6" w:rsidP="00DD50B6">
      <w:pPr>
        <w:pStyle w:val="NormalWeb"/>
        <w:spacing w:before="0" w:beforeAutospacing="0" w:after="240" w:afterAutospacing="0" w:line="360" w:lineRule="auto"/>
        <w:jc w:val="both"/>
        <w:rPr>
          <w:lang w:val="en-GB"/>
        </w:rPr>
      </w:pPr>
      <w:r w:rsidRPr="00824AF6">
        <w:rPr>
          <w:lang w:val="en-GB"/>
        </w:rPr>
        <w:t xml:space="preserve">Cameron, E. and Green, M. (2017). </w:t>
      </w:r>
      <w:r w:rsidRPr="00824AF6">
        <w:rPr>
          <w:i/>
          <w:iCs/>
          <w:lang w:val="en-GB"/>
        </w:rPr>
        <w:t xml:space="preserve">Essential </w:t>
      </w:r>
      <w:proofErr w:type="gramStart"/>
      <w:r w:rsidRPr="00824AF6">
        <w:rPr>
          <w:i/>
          <w:iCs/>
          <w:lang w:val="en-GB"/>
        </w:rPr>
        <w:t>leadership :</w:t>
      </w:r>
      <w:proofErr w:type="gramEnd"/>
      <w:r w:rsidRPr="00824AF6">
        <w:rPr>
          <w:i/>
          <w:iCs/>
          <w:lang w:val="en-GB"/>
        </w:rPr>
        <w:t xml:space="preserve"> develop your leadership qualities through theory and practice</w:t>
      </w:r>
      <w:r w:rsidRPr="00824AF6">
        <w:rPr>
          <w:lang w:val="en-GB"/>
        </w:rPr>
        <w:t xml:space="preserve">. London: </w:t>
      </w:r>
      <w:proofErr w:type="spellStart"/>
      <w:r w:rsidRPr="00824AF6">
        <w:rPr>
          <w:lang w:val="en-GB"/>
        </w:rPr>
        <w:t>KoganPage</w:t>
      </w:r>
      <w:proofErr w:type="spellEnd"/>
      <w:r w:rsidRPr="00824AF6">
        <w:rPr>
          <w:lang w:val="en-GB"/>
        </w:rPr>
        <w:t>.</w:t>
      </w:r>
    </w:p>
    <w:p w14:paraId="77841059" w14:textId="77777777" w:rsidR="00DD50B6" w:rsidRPr="00824AF6" w:rsidRDefault="00DD50B6" w:rsidP="00DD50B6">
      <w:pPr>
        <w:pStyle w:val="NormalWeb"/>
        <w:spacing w:before="0" w:beforeAutospacing="0" w:after="240" w:afterAutospacing="0" w:line="360" w:lineRule="auto"/>
        <w:jc w:val="both"/>
        <w:rPr>
          <w:lang w:val="en-GB"/>
        </w:rPr>
      </w:pPr>
      <w:r w:rsidRPr="00824AF6">
        <w:rPr>
          <w:lang w:val="en-GB"/>
        </w:rPr>
        <w:t xml:space="preserve">Carter, M. and Shaikh, K. (2020). </w:t>
      </w:r>
      <w:r w:rsidRPr="00824AF6">
        <w:rPr>
          <w:i/>
          <w:iCs/>
          <w:lang w:val="en-GB"/>
        </w:rPr>
        <w:t>Stop, Change, Grow</w:t>
      </w:r>
      <w:r w:rsidRPr="00824AF6">
        <w:rPr>
          <w:lang w:val="en-GB"/>
        </w:rPr>
        <w:t>. Business Expert Press.</w:t>
      </w:r>
    </w:p>
    <w:p w14:paraId="20740D36" w14:textId="77777777" w:rsidR="00DD50B6" w:rsidRPr="00824AF6" w:rsidRDefault="00DD50B6" w:rsidP="00DD50B6">
      <w:pPr>
        <w:pStyle w:val="NormalWeb"/>
        <w:spacing w:before="0" w:beforeAutospacing="0" w:after="240" w:afterAutospacing="0" w:line="360" w:lineRule="auto"/>
        <w:jc w:val="both"/>
        <w:rPr>
          <w:lang w:val="en-GB"/>
        </w:rPr>
      </w:pPr>
      <w:r w:rsidRPr="00824AF6">
        <w:rPr>
          <w:lang w:val="en-GB"/>
        </w:rPr>
        <w:t xml:space="preserve">Clarke, A. and Chen, W. (2019). </w:t>
      </w:r>
      <w:r w:rsidRPr="00824AF6">
        <w:rPr>
          <w:i/>
          <w:iCs/>
          <w:lang w:val="en-GB"/>
        </w:rPr>
        <w:t>International Hospitality Management</w:t>
      </w:r>
      <w:r w:rsidRPr="00824AF6">
        <w:rPr>
          <w:lang w:val="en-GB"/>
        </w:rPr>
        <w:t>. Routledge.</w:t>
      </w:r>
    </w:p>
    <w:p w14:paraId="1F2B933B" w14:textId="77777777" w:rsidR="00DD50B6" w:rsidRPr="00824AF6" w:rsidRDefault="00DD50B6" w:rsidP="00DD50B6">
      <w:pPr>
        <w:pStyle w:val="NormalWeb"/>
        <w:spacing w:before="0" w:beforeAutospacing="0" w:after="240" w:afterAutospacing="0" w:line="360" w:lineRule="auto"/>
        <w:jc w:val="both"/>
        <w:rPr>
          <w:lang w:val="en-GB"/>
        </w:rPr>
      </w:pPr>
      <w:r w:rsidRPr="00824AF6">
        <w:rPr>
          <w:lang w:val="en-GB"/>
        </w:rPr>
        <w:t xml:space="preserve">Des Palaces (2024). </w:t>
      </w:r>
      <w:r w:rsidRPr="00824AF6">
        <w:rPr>
          <w:i/>
          <w:iCs/>
          <w:lang w:val="en-GB"/>
        </w:rPr>
        <w:t>IHG continues to consolidate leading position by strategically fostering market growth</w:t>
      </w:r>
      <w:r w:rsidRPr="00824AF6">
        <w:rPr>
          <w:lang w:val="en-GB"/>
        </w:rPr>
        <w:t xml:space="preserve">. [online] www.journaldespalaces.com. Available at: </w:t>
      </w:r>
      <w:hyperlink r:id="rId12" w:history="1">
        <w:r w:rsidRPr="00824AF6">
          <w:rPr>
            <w:rStyle w:val="Hyperlink"/>
            <w:color w:val="auto"/>
            <w:lang w:val="en-GB"/>
          </w:rPr>
          <w:t>https://www.journaldespalaces.com/en/pressrelease-69921-IHG-continues-to-consolidate</w:t>
        </w:r>
      </w:hyperlink>
    </w:p>
    <w:p w14:paraId="65BC0444" w14:textId="77777777" w:rsidR="00DD50B6" w:rsidRPr="00824AF6" w:rsidRDefault="00DD50B6" w:rsidP="00DD50B6">
      <w:pPr>
        <w:pStyle w:val="NormalWeb"/>
        <w:spacing w:before="0" w:beforeAutospacing="0" w:after="240" w:afterAutospacing="0" w:line="360" w:lineRule="auto"/>
        <w:jc w:val="both"/>
        <w:rPr>
          <w:lang w:val="en-GB"/>
        </w:rPr>
      </w:pPr>
      <w:proofErr w:type="spellStart"/>
      <w:r w:rsidRPr="00824AF6">
        <w:rPr>
          <w:lang w:val="en-GB"/>
        </w:rPr>
        <w:t>Enz</w:t>
      </w:r>
      <w:proofErr w:type="spellEnd"/>
      <w:r w:rsidRPr="00824AF6">
        <w:rPr>
          <w:lang w:val="en-GB"/>
        </w:rPr>
        <w:t xml:space="preserve">, C.A. (2019). </w:t>
      </w:r>
      <w:r w:rsidRPr="00824AF6">
        <w:rPr>
          <w:i/>
          <w:iCs/>
          <w:lang w:val="en-GB"/>
        </w:rPr>
        <w:t xml:space="preserve">Hospitality strategic </w:t>
      </w:r>
      <w:proofErr w:type="gramStart"/>
      <w:r w:rsidRPr="00824AF6">
        <w:rPr>
          <w:i/>
          <w:iCs/>
          <w:lang w:val="en-GB"/>
        </w:rPr>
        <w:t>management :</w:t>
      </w:r>
      <w:proofErr w:type="gramEnd"/>
      <w:r w:rsidRPr="00824AF6">
        <w:rPr>
          <w:i/>
          <w:iCs/>
          <w:lang w:val="en-GB"/>
        </w:rPr>
        <w:t xml:space="preserve"> concepts and cases</w:t>
      </w:r>
      <w:r w:rsidRPr="00824AF6">
        <w:rPr>
          <w:lang w:val="en-GB"/>
        </w:rPr>
        <w:t>. 2nd ed. Hoboken, N.J.: John Wiley and Sons.</w:t>
      </w:r>
    </w:p>
    <w:p w14:paraId="78FC89A1" w14:textId="77777777" w:rsidR="00DD50B6" w:rsidRPr="00824AF6" w:rsidRDefault="00DD50B6" w:rsidP="00DD50B6">
      <w:pPr>
        <w:pStyle w:val="NormalWeb"/>
        <w:spacing w:before="0" w:beforeAutospacing="0" w:after="240" w:afterAutospacing="0" w:line="360" w:lineRule="auto"/>
        <w:jc w:val="both"/>
        <w:rPr>
          <w:lang w:val="en-GB"/>
        </w:rPr>
      </w:pPr>
      <w:proofErr w:type="spellStart"/>
      <w:r w:rsidRPr="00824AF6">
        <w:rPr>
          <w:lang w:val="en-GB"/>
        </w:rPr>
        <w:t>Enz</w:t>
      </w:r>
      <w:proofErr w:type="spellEnd"/>
      <w:r w:rsidRPr="00824AF6">
        <w:rPr>
          <w:lang w:val="en-GB"/>
        </w:rPr>
        <w:t xml:space="preserve">, </w:t>
      </w:r>
      <w:proofErr w:type="gramStart"/>
      <w:r w:rsidRPr="00824AF6">
        <w:rPr>
          <w:lang w:val="en-GB"/>
        </w:rPr>
        <w:t>C.A.</w:t>
      </w:r>
      <w:proofErr w:type="gramEnd"/>
      <w:r w:rsidRPr="00824AF6">
        <w:rPr>
          <w:lang w:val="en-GB"/>
        </w:rPr>
        <w:t xml:space="preserve"> and Cornell University (2023). </w:t>
      </w:r>
      <w:r w:rsidRPr="00824AF6">
        <w:rPr>
          <w:i/>
          <w:iCs/>
          <w:lang w:val="en-GB"/>
        </w:rPr>
        <w:t>The Cornell School of hotel administration handbook of applied hospitality strategy</w:t>
      </w:r>
      <w:r w:rsidRPr="00824AF6">
        <w:rPr>
          <w:lang w:val="en-GB"/>
        </w:rPr>
        <w:t>. Los Angeles: Sage.</w:t>
      </w:r>
    </w:p>
    <w:p w14:paraId="0B38D908" w14:textId="77777777" w:rsidR="00DD50B6" w:rsidRPr="00824AF6" w:rsidRDefault="00DD50B6" w:rsidP="00DD50B6">
      <w:pPr>
        <w:pStyle w:val="NormalWeb"/>
        <w:spacing w:before="0" w:beforeAutospacing="0" w:after="240" w:afterAutospacing="0" w:line="360" w:lineRule="auto"/>
        <w:jc w:val="both"/>
        <w:rPr>
          <w:lang w:val="en-GB"/>
        </w:rPr>
      </w:pPr>
      <w:r w:rsidRPr="00824AF6">
        <w:rPr>
          <w:lang w:val="en-GB"/>
        </w:rPr>
        <w:lastRenderedPageBreak/>
        <w:t xml:space="preserve">Hansen (2019). </w:t>
      </w:r>
      <w:r w:rsidRPr="00824AF6">
        <w:rPr>
          <w:i/>
          <w:iCs/>
          <w:lang w:val="en-GB"/>
        </w:rPr>
        <w:t>Responsible Leadership Systems</w:t>
      </w:r>
      <w:r w:rsidRPr="00824AF6">
        <w:rPr>
          <w:lang w:val="en-GB"/>
        </w:rPr>
        <w:t>. Springer Science and Business Media.</w:t>
      </w:r>
    </w:p>
    <w:p w14:paraId="1EEABEFB" w14:textId="77777777" w:rsidR="00DD50B6" w:rsidRPr="00824AF6" w:rsidRDefault="00DD50B6" w:rsidP="00DD50B6">
      <w:pPr>
        <w:pStyle w:val="NormalWeb"/>
        <w:spacing w:before="0" w:beforeAutospacing="0" w:after="240" w:afterAutospacing="0" w:line="360" w:lineRule="auto"/>
        <w:jc w:val="both"/>
        <w:rPr>
          <w:lang w:val="en-GB"/>
        </w:rPr>
      </w:pPr>
      <w:r w:rsidRPr="00824AF6">
        <w:rPr>
          <w:lang w:val="en-GB"/>
        </w:rPr>
        <w:t xml:space="preserve">Harvard Business Review (2023). </w:t>
      </w:r>
      <w:r w:rsidRPr="00824AF6">
        <w:rPr>
          <w:i/>
          <w:iCs/>
          <w:lang w:val="en-GB"/>
        </w:rPr>
        <w:t>HBR Guide to Executing Your Strategy</w:t>
      </w:r>
      <w:r w:rsidRPr="00824AF6">
        <w:rPr>
          <w:lang w:val="en-GB"/>
        </w:rPr>
        <w:t>. Harvard Business Press.</w:t>
      </w:r>
    </w:p>
    <w:p w14:paraId="2EAD6A11" w14:textId="77777777" w:rsidR="00DD50B6" w:rsidRPr="00824AF6" w:rsidRDefault="00DD50B6" w:rsidP="00DD50B6">
      <w:pPr>
        <w:pStyle w:val="NormalWeb"/>
        <w:spacing w:before="0" w:beforeAutospacing="0" w:after="240" w:afterAutospacing="0" w:line="360" w:lineRule="auto"/>
        <w:jc w:val="both"/>
        <w:rPr>
          <w:lang w:val="en-GB"/>
        </w:rPr>
      </w:pPr>
      <w:r w:rsidRPr="00824AF6">
        <w:rPr>
          <w:lang w:val="en-GB"/>
        </w:rPr>
        <w:t xml:space="preserve">Hayes, D.K. and </w:t>
      </w:r>
      <w:proofErr w:type="spellStart"/>
      <w:r w:rsidRPr="00824AF6">
        <w:rPr>
          <w:lang w:val="en-GB"/>
        </w:rPr>
        <w:t>Ninemeier</w:t>
      </w:r>
      <w:proofErr w:type="spellEnd"/>
      <w:r w:rsidRPr="00824AF6">
        <w:rPr>
          <w:lang w:val="en-GB"/>
        </w:rPr>
        <w:t xml:space="preserve">, J.D. (2016). </w:t>
      </w:r>
      <w:r w:rsidRPr="00824AF6">
        <w:rPr>
          <w:i/>
          <w:iCs/>
          <w:lang w:val="en-GB"/>
        </w:rPr>
        <w:t>Human resources management in the hospitality industry</w:t>
      </w:r>
      <w:r w:rsidRPr="00824AF6">
        <w:rPr>
          <w:lang w:val="en-GB"/>
        </w:rPr>
        <w:t>. Hoboken, Nj: Wiley.</w:t>
      </w:r>
    </w:p>
    <w:p w14:paraId="4DCAE192" w14:textId="77777777" w:rsidR="00DD50B6" w:rsidRPr="00824AF6" w:rsidRDefault="00DD50B6" w:rsidP="00DD50B6">
      <w:pPr>
        <w:pStyle w:val="NormalWeb"/>
        <w:spacing w:before="0" w:beforeAutospacing="0" w:after="240" w:afterAutospacing="0" w:line="360" w:lineRule="auto"/>
        <w:jc w:val="both"/>
        <w:rPr>
          <w:lang w:val="en-GB"/>
        </w:rPr>
      </w:pPr>
      <w:r w:rsidRPr="00824AF6">
        <w:rPr>
          <w:lang w:val="en-GB"/>
        </w:rPr>
        <w:t xml:space="preserve">Hayes, J. (2014). </w:t>
      </w:r>
      <w:r w:rsidRPr="00824AF6">
        <w:rPr>
          <w:i/>
          <w:iCs/>
          <w:lang w:val="en-GB"/>
        </w:rPr>
        <w:t>The Theory and Practice of Change Management</w:t>
      </w:r>
      <w:r w:rsidRPr="00824AF6">
        <w:rPr>
          <w:lang w:val="en-GB"/>
        </w:rPr>
        <w:t xml:space="preserve">. 4th ed. </w:t>
      </w:r>
      <w:proofErr w:type="spellStart"/>
      <w:r w:rsidRPr="00824AF6">
        <w:rPr>
          <w:lang w:val="en-GB"/>
        </w:rPr>
        <w:t>Houndmills</w:t>
      </w:r>
      <w:proofErr w:type="spellEnd"/>
      <w:r w:rsidRPr="00824AF6">
        <w:rPr>
          <w:lang w:val="en-GB"/>
        </w:rPr>
        <w:t xml:space="preserve">, Basingstoke, </w:t>
      </w:r>
      <w:proofErr w:type="gramStart"/>
      <w:r w:rsidRPr="00824AF6">
        <w:rPr>
          <w:lang w:val="en-GB"/>
        </w:rPr>
        <w:t>Hampshire ;</w:t>
      </w:r>
      <w:proofErr w:type="gramEnd"/>
      <w:r w:rsidRPr="00824AF6">
        <w:rPr>
          <w:lang w:val="en-GB"/>
        </w:rPr>
        <w:t xml:space="preserve"> New York, Ny: Palgrave Macmillan.</w:t>
      </w:r>
    </w:p>
    <w:p w14:paraId="7B3C7E3E" w14:textId="77777777" w:rsidR="00DD50B6" w:rsidRPr="00824AF6" w:rsidRDefault="00DD50B6" w:rsidP="00DD50B6">
      <w:pPr>
        <w:pStyle w:val="NormalWeb"/>
        <w:spacing w:before="0" w:beforeAutospacing="0" w:after="240" w:afterAutospacing="0" w:line="360" w:lineRule="auto"/>
        <w:jc w:val="both"/>
        <w:rPr>
          <w:lang w:val="en-GB"/>
        </w:rPr>
      </w:pPr>
      <w:r w:rsidRPr="00824AF6">
        <w:rPr>
          <w:lang w:val="en-GB"/>
        </w:rPr>
        <w:t xml:space="preserve">Hayes, P. (2013). </w:t>
      </w:r>
      <w:r w:rsidRPr="00824AF6">
        <w:rPr>
          <w:i/>
          <w:iCs/>
          <w:lang w:val="en-GB"/>
        </w:rPr>
        <w:t>The benefits and challenges of leveraging social media recruitment practices</w:t>
      </w:r>
      <w:r w:rsidRPr="00824AF6">
        <w:rPr>
          <w:lang w:val="en-GB"/>
        </w:rPr>
        <w:t>. GRIN Verlag.</w:t>
      </w:r>
    </w:p>
    <w:p w14:paraId="5AC4196B" w14:textId="77777777" w:rsidR="00DD50B6" w:rsidRPr="00824AF6" w:rsidRDefault="00DD50B6" w:rsidP="00DD50B6">
      <w:pPr>
        <w:pStyle w:val="NormalWeb"/>
        <w:spacing w:before="0" w:beforeAutospacing="0" w:after="240" w:afterAutospacing="0" w:line="360" w:lineRule="auto"/>
        <w:jc w:val="both"/>
        <w:rPr>
          <w:lang w:val="en-GB"/>
        </w:rPr>
      </w:pPr>
      <w:proofErr w:type="spellStart"/>
      <w:r w:rsidRPr="00824AF6">
        <w:rPr>
          <w:lang w:val="en-GB"/>
        </w:rPr>
        <w:t>Hellriegel</w:t>
      </w:r>
      <w:proofErr w:type="spellEnd"/>
      <w:r w:rsidRPr="00824AF6">
        <w:rPr>
          <w:lang w:val="en-GB"/>
        </w:rPr>
        <w:t xml:space="preserve">, D. (2017). </w:t>
      </w:r>
      <w:r w:rsidRPr="00824AF6">
        <w:rPr>
          <w:i/>
          <w:iCs/>
          <w:lang w:val="en-GB"/>
        </w:rPr>
        <w:t>Management</w:t>
      </w:r>
      <w:r w:rsidRPr="00824AF6">
        <w:rPr>
          <w:lang w:val="en-GB"/>
        </w:rPr>
        <w:t xml:space="preserve">. Cape </w:t>
      </w:r>
      <w:proofErr w:type="gramStart"/>
      <w:r w:rsidRPr="00824AF6">
        <w:rPr>
          <w:lang w:val="en-GB"/>
        </w:rPr>
        <w:t>Town ;</w:t>
      </w:r>
      <w:proofErr w:type="gramEnd"/>
      <w:r w:rsidRPr="00824AF6">
        <w:rPr>
          <w:lang w:val="en-GB"/>
        </w:rPr>
        <w:t xml:space="preserve"> Oxford: Oxford University Press.</w:t>
      </w:r>
    </w:p>
    <w:p w14:paraId="300FF251" w14:textId="77777777" w:rsidR="00DD50B6" w:rsidRPr="00824AF6" w:rsidRDefault="00DD50B6" w:rsidP="00DD50B6">
      <w:pPr>
        <w:pStyle w:val="NormalWeb"/>
        <w:spacing w:before="0" w:beforeAutospacing="0" w:after="240" w:afterAutospacing="0" w:line="360" w:lineRule="auto"/>
        <w:jc w:val="both"/>
        <w:rPr>
          <w:lang w:val="en-GB"/>
        </w:rPr>
      </w:pPr>
      <w:r w:rsidRPr="00824AF6">
        <w:rPr>
          <w:lang w:val="en-GB"/>
        </w:rPr>
        <w:t xml:space="preserve">IHG Group (2023). </w:t>
      </w:r>
      <w:r w:rsidRPr="00824AF6">
        <w:rPr>
          <w:i/>
          <w:iCs/>
          <w:lang w:val="en-GB"/>
        </w:rPr>
        <w:t>On a journey towards a better future</w:t>
      </w:r>
      <w:r w:rsidRPr="00824AF6">
        <w:rPr>
          <w:lang w:val="en-GB"/>
        </w:rPr>
        <w:t xml:space="preserve">. [online] IHG Development. Available at: </w:t>
      </w:r>
      <w:hyperlink r:id="rId13" w:history="1">
        <w:r w:rsidRPr="00824AF6">
          <w:rPr>
            <w:rStyle w:val="Hyperlink"/>
            <w:color w:val="auto"/>
            <w:lang w:val="en-GB"/>
          </w:rPr>
          <w:t>https://development.ihg.com/sites/ihgplc/files/IHG/A%20sustainable%20business/I-H-G-R-B-R-Interactive-280222.pdf</w:t>
        </w:r>
      </w:hyperlink>
      <w:r w:rsidRPr="00824AF6">
        <w:rPr>
          <w:lang w:val="en-GB"/>
        </w:rPr>
        <w:t>.</w:t>
      </w:r>
    </w:p>
    <w:p w14:paraId="6ECFDC19" w14:textId="77777777" w:rsidR="00DD50B6" w:rsidRPr="00824AF6" w:rsidRDefault="00DD50B6" w:rsidP="00DD50B6">
      <w:pPr>
        <w:pStyle w:val="NormalWeb"/>
        <w:spacing w:before="0" w:beforeAutospacing="0" w:after="240" w:afterAutospacing="0" w:line="360" w:lineRule="auto"/>
        <w:jc w:val="both"/>
        <w:rPr>
          <w:lang w:val="en-GB"/>
        </w:rPr>
      </w:pPr>
      <w:r w:rsidRPr="00824AF6">
        <w:rPr>
          <w:lang w:val="en-GB"/>
        </w:rPr>
        <w:t xml:space="preserve">IHG PLC (2019). </w:t>
      </w:r>
      <w:r w:rsidRPr="00824AF6">
        <w:rPr>
          <w:i/>
          <w:iCs/>
          <w:lang w:val="en-GB"/>
        </w:rPr>
        <w:t>Our Strategy</w:t>
      </w:r>
      <w:r w:rsidRPr="00824AF6">
        <w:rPr>
          <w:lang w:val="en-GB"/>
        </w:rPr>
        <w:t xml:space="preserve">. [online] InterContinental Hotels Group PLC. Available at: </w:t>
      </w:r>
      <w:hyperlink r:id="rId14" w:history="1">
        <w:r w:rsidRPr="00824AF6">
          <w:rPr>
            <w:rStyle w:val="Hyperlink"/>
            <w:color w:val="auto"/>
            <w:lang w:val="en-GB"/>
          </w:rPr>
          <w:t>https://www.ihgplc.com/en/about-us/our-strategy</w:t>
        </w:r>
      </w:hyperlink>
      <w:r w:rsidRPr="00824AF6">
        <w:rPr>
          <w:lang w:val="en-GB"/>
        </w:rPr>
        <w:t>.</w:t>
      </w:r>
    </w:p>
    <w:p w14:paraId="373BA0A5" w14:textId="77777777" w:rsidR="00DD50B6" w:rsidRPr="00824AF6" w:rsidRDefault="00DD50B6" w:rsidP="00DD50B6">
      <w:pPr>
        <w:pStyle w:val="NormalWeb"/>
        <w:spacing w:before="0" w:beforeAutospacing="0" w:after="240" w:afterAutospacing="0" w:line="360" w:lineRule="auto"/>
        <w:jc w:val="both"/>
        <w:rPr>
          <w:lang w:val="en-GB"/>
        </w:rPr>
      </w:pPr>
      <w:r w:rsidRPr="00824AF6">
        <w:rPr>
          <w:lang w:val="en-GB"/>
        </w:rPr>
        <w:t xml:space="preserve">Jobber, D. (2019). </w:t>
      </w:r>
      <w:proofErr w:type="gramStart"/>
      <w:r w:rsidRPr="00824AF6">
        <w:rPr>
          <w:i/>
          <w:iCs/>
          <w:lang w:val="en-GB"/>
        </w:rPr>
        <w:t>EBOOK :</w:t>
      </w:r>
      <w:proofErr w:type="gramEnd"/>
      <w:r w:rsidRPr="00824AF6">
        <w:rPr>
          <w:i/>
          <w:iCs/>
          <w:lang w:val="en-GB"/>
        </w:rPr>
        <w:t xml:space="preserve"> principles and practice of marketing, 9e.</w:t>
      </w:r>
      <w:r w:rsidRPr="00824AF6">
        <w:rPr>
          <w:lang w:val="en-GB"/>
        </w:rPr>
        <w:t xml:space="preserve"> S.L.: </w:t>
      </w:r>
      <w:proofErr w:type="spellStart"/>
      <w:r w:rsidRPr="00824AF6">
        <w:rPr>
          <w:lang w:val="en-GB"/>
        </w:rPr>
        <w:t>Mcgraw-Hill</w:t>
      </w:r>
      <w:proofErr w:type="spellEnd"/>
      <w:r w:rsidRPr="00824AF6">
        <w:rPr>
          <w:lang w:val="en-GB"/>
        </w:rPr>
        <w:t xml:space="preserve"> Education E.</w:t>
      </w:r>
    </w:p>
    <w:p w14:paraId="058EB3A2" w14:textId="77777777" w:rsidR="00DD50B6" w:rsidRPr="00824AF6" w:rsidRDefault="00DD50B6" w:rsidP="00DD50B6">
      <w:pPr>
        <w:pStyle w:val="NormalWeb"/>
        <w:spacing w:before="0" w:beforeAutospacing="0" w:after="240" w:afterAutospacing="0" w:line="360" w:lineRule="auto"/>
        <w:jc w:val="both"/>
        <w:rPr>
          <w:lang w:val="en-GB"/>
        </w:rPr>
      </w:pPr>
      <w:proofErr w:type="spellStart"/>
      <w:r w:rsidRPr="00824AF6">
        <w:rPr>
          <w:lang w:val="en-GB"/>
        </w:rPr>
        <w:t>Kimiz</w:t>
      </w:r>
      <w:proofErr w:type="spellEnd"/>
      <w:r w:rsidRPr="00824AF6">
        <w:rPr>
          <w:lang w:val="en-GB"/>
        </w:rPr>
        <w:t xml:space="preserve"> </w:t>
      </w:r>
      <w:proofErr w:type="spellStart"/>
      <w:r w:rsidRPr="00824AF6">
        <w:rPr>
          <w:lang w:val="en-GB"/>
        </w:rPr>
        <w:t>Dalkir</w:t>
      </w:r>
      <w:proofErr w:type="spellEnd"/>
      <w:r w:rsidRPr="00824AF6">
        <w:rPr>
          <w:lang w:val="en-GB"/>
        </w:rPr>
        <w:t xml:space="preserve"> (2011). </w:t>
      </w:r>
      <w:r w:rsidRPr="00824AF6">
        <w:rPr>
          <w:i/>
          <w:iCs/>
          <w:lang w:val="en-GB"/>
        </w:rPr>
        <w:t>Knowledge management in theory and practice</w:t>
      </w:r>
      <w:r w:rsidRPr="00824AF6">
        <w:rPr>
          <w:lang w:val="en-GB"/>
        </w:rPr>
        <w:t xml:space="preserve">. Cambridge, Ma: </w:t>
      </w:r>
      <w:proofErr w:type="spellStart"/>
      <w:r w:rsidRPr="00824AF6">
        <w:rPr>
          <w:lang w:val="en-GB"/>
        </w:rPr>
        <w:t>Mit</w:t>
      </w:r>
      <w:proofErr w:type="spellEnd"/>
      <w:r w:rsidRPr="00824AF6">
        <w:rPr>
          <w:lang w:val="en-GB"/>
        </w:rPr>
        <w:t xml:space="preserve"> Press.</w:t>
      </w:r>
    </w:p>
    <w:p w14:paraId="4E8E1196" w14:textId="77777777" w:rsidR="00DD50B6" w:rsidRPr="00824AF6" w:rsidRDefault="00DD50B6" w:rsidP="00DD50B6">
      <w:pPr>
        <w:pStyle w:val="NormalWeb"/>
        <w:spacing w:before="0" w:beforeAutospacing="0" w:after="240" w:afterAutospacing="0" w:line="360" w:lineRule="auto"/>
        <w:jc w:val="both"/>
        <w:rPr>
          <w:lang w:val="en-GB"/>
        </w:rPr>
      </w:pPr>
      <w:r w:rsidRPr="00824AF6">
        <w:rPr>
          <w:lang w:val="en-GB"/>
        </w:rPr>
        <w:t xml:space="preserve">Lieberman, K. and Nissen, B. (2015). </w:t>
      </w:r>
      <w:r w:rsidRPr="00824AF6">
        <w:rPr>
          <w:i/>
          <w:iCs/>
          <w:lang w:val="en-GB"/>
        </w:rPr>
        <w:t>Ethics in the Hospitality and Tourism Industry</w:t>
      </w:r>
      <w:r w:rsidRPr="00824AF6">
        <w:rPr>
          <w:lang w:val="en-GB"/>
        </w:rPr>
        <w:t>. Van.</w:t>
      </w:r>
    </w:p>
    <w:p w14:paraId="3B458920" w14:textId="77777777" w:rsidR="00DD50B6" w:rsidRPr="00824AF6" w:rsidRDefault="00DD50B6" w:rsidP="00DD50B6">
      <w:pPr>
        <w:pStyle w:val="NormalWeb"/>
        <w:spacing w:before="0" w:beforeAutospacing="0" w:after="240" w:afterAutospacing="0" w:line="360" w:lineRule="auto"/>
        <w:jc w:val="both"/>
        <w:rPr>
          <w:lang w:val="en-GB"/>
        </w:rPr>
      </w:pPr>
      <w:proofErr w:type="spellStart"/>
      <w:r w:rsidRPr="00824AF6">
        <w:rPr>
          <w:lang w:val="en-GB"/>
        </w:rPr>
        <w:t>Luoma-Aho</w:t>
      </w:r>
      <w:proofErr w:type="spellEnd"/>
      <w:r w:rsidRPr="00824AF6">
        <w:rPr>
          <w:lang w:val="en-GB"/>
        </w:rPr>
        <w:t xml:space="preserve">, V. (2020). </w:t>
      </w:r>
      <w:r w:rsidRPr="00824AF6">
        <w:rPr>
          <w:i/>
          <w:iCs/>
          <w:lang w:val="en-GB"/>
        </w:rPr>
        <w:t>The handbook of public sector communication</w:t>
      </w:r>
      <w:r w:rsidRPr="00824AF6">
        <w:rPr>
          <w:lang w:val="en-GB"/>
        </w:rPr>
        <w:t>. Hoboken, Nj: Wiley, Blackwell.</w:t>
      </w:r>
    </w:p>
    <w:p w14:paraId="75AA5E19" w14:textId="77777777" w:rsidR="00DD50B6" w:rsidRPr="00824AF6" w:rsidRDefault="00DD50B6" w:rsidP="00DD50B6">
      <w:pPr>
        <w:pStyle w:val="NormalWeb"/>
        <w:spacing w:before="0" w:beforeAutospacing="0" w:after="240" w:afterAutospacing="0" w:line="360" w:lineRule="auto"/>
        <w:jc w:val="both"/>
        <w:rPr>
          <w:lang w:val="en-GB"/>
        </w:rPr>
      </w:pPr>
      <w:r w:rsidRPr="00824AF6">
        <w:rPr>
          <w:lang w:val="en-GB"/>
        </w:rPr>
        <w:t xml:space="preserve">Luyckx, F. (2015). </w:t>
      </w:r>
      <w:r w:rsidRPr="00824AF6">
        <w:rPr>
          <w:i/>
          <w:iCs/>
          <w:lang w:val="en-GB"/>
        </w:rPr>
        <w:t>Digital business transformation in operation(s)</w:t>
      </w:r>
      <w:r w:rsidRPr="00824AF6">
        <w:rPr>
          <w:lang w:val="en-GB"/>
        </w:rPr>
        <w:t>. Lulu.com.</w:t>
      </w:r>
    </w:p>
    <w:p w14:paraId="23E8DE3E" w14:textId="77777777" w:rsidR="00DD50B6" w:rsidRPr="00824AF6" w:rsidRDefault="00DD50B6" w:rsidP="00DD50B6">
      <w:pPr>
        <w:pStyle w:val="NormalWeb"/>
        <w:spacing w:before="0" w:beforeAutospacing="0" w:after="240" w:afterAutospacing="0" w:line="360" w:lineRule="auto"/>
        <w:jc w:val="both"/>
        <w:rPr>
          <w:lang w:val="en-GB"/>
        </w:rPr>
      </w:pPr>
      <w:proofErr w:type="spellStart"/>
      <w:r w:rsidRPr="00824AF6">
        <w:rPr>
          <w:lang w:val="en-GB"/>
        </w:rPr>
        <w:t>Maciąg</w:t>
      </w:r>
      <w:proofErr w:type="spellEnd"/>
      <w:r w:rsidRPr="00824AF6">
        <w:rPr>
          <w:lang w:val="en-GB"/>
        </w:rPr>
        <w:t xml:space="preserve">, J. (2019). </w:t>
      </w:r>
      <w:r w:rsidRPr="00824AF6">
        <w:rPr>
          <w:i/>
          <w:iCs/>
          <w:lang w:val="en-GB"/>
        </w:rPr>
        <w:t>Lean Culture in Higher Education</w:t>
      </w:r>
      <w:r w:rsidRPr="00824AF6">
        <w:rPr>
          <w:lang w:val="en-GB"/>
        </w:rPr>
        <w:t>. Springer.</w:t>
      </w:r>
    </w:p>
    <w:p w14:paraId="37A2BF6C" w14:textId="77777777" w:rsidR="00DD50B6" w:rsidRPr="00824AF6" w:rsidRDefault="00DD50B6" w:rsidP="00DD50B6">
      <w:pPr>
        <w:pStyle w:val="NormalWeb"/>
        <w:spacing w:before="0" w:beforeAutospacing="0" w:after="240" w:afterAutospacing="0" w:line="360" w:lineRule="auto"/>
        <w:jc w:val="both"/>
        <w:rPr>
          <w:lang w:val="en-GB"/>
        </w:rPr>
      </w:pPr>
      <w:r w:rsidRPr="00824AF6">
        <w:rPr>
          <w:lang w:val="en-GB"/>
        </w:rPr>
        <w:t xml:space="preserve">The Economist and Ellwood, I. (2014). </w:t>
      </w:r>
      <w:r w:rsidRPr="00824AF6">
        <w:rPr>
          <w:i/>
          <w:iCs/>
          <w:lang w:val="en-GB"/>
        </w:rPr>
        <w:t>Marketing for Growth</w:t>
      </w:r>
      <w:r w:rsidRPr="00824AF6">
        <w:rPr>
          <w:lang w:val="en-GB"/>
        </w:rPr>
        <w:t>. The Economist.</w:t>
      </w:r>
    </w:p>
    <w:p w14:paraId="79967656" w14:textId="77777777" w:rsidR="00DD50B6" w:rsidRPr="00824AF6" w:rsidRDefault="00DD50B6" w:rsidP="00DD50B6">
      <w:pPr>
        <w:pStyle w:val="NormalWeb"/>
        <w:spacing w:before="0" w:beforeAutospacing="0" w:after="240" w:afterAutospacing="0" w:line="360" w:lineRule="auto"/>
        <w:jc w:val="both"/>
        <w:rPr>
          <w:lang w:val="en-GB"/>
        </w:rPr>
      </w:pPr>
      <w:proofErr w:type="spellStart"/>
      <w:r w:rsidRPr="00824AF6">
        <w:rPr>
          <w:lang w:val="en-GB"/>
        </w:rPr>
        <w:lastRenderedPageBreak/>
        <w:t>Vakola</w:t>
      </w:r>
      <w:proofErr w:type="spellEnd"/>
      <w:r w:rsidRPr="00824AF6">
        <w:rPr>
          <w:lang w:val="en-GB"/>
        </w:rPr>
        <w:t xml:space="preserve">, M. and </w:t>
      </w:r>
      <w:proofErr w:type="spellStart"/>
      <w:r w:rsidRPr="00824AF6">
        <w:rPr>
          <w:lang w:val="en-GB"/>
        </w:rPr>
        <w:t>Petrou</w:t>
      </w:r>
      <w:proofErr w:type="spellEnd"/>
      <w:r w:rsidRPr="00824AF6">
        <w:rPr>
          <w:lang w:val="en-GB"/>
        </w:rPr>
        <w:t xml:space="preserve">, P. (2018). </w:t>
      </w:r>
      <w:r w:rsidRPr="00824AF6">
        <w:rPr>
          <w:i/>
          <w:iCs/>
          <w:lang w:val="en-GB"/>
        </w:rPr>
        <w:t xml:space="preserve">Organizational </w:t>
      </w:r>
      <w:proofErr w:type="gramStart"/>
      <w:r w:rsidRPr="00824AF6">
        <w:rPr>
          <w:i/>
          <w:iCs/>
          <w:lang w:val="en-GB"/>
        </w:rPr>
        <w:t>change :</w:t>
      </w:r>
      <w:proofErr w:type="gramEnd"/>
      <w:r w:rsidRPr="00824AF6">
        <w:rPr>
          <w:i/>
          <w:iCs/>
          <w:lang w:val="en-GB"/>
        </w:rPr>
        <w:t xml:space="preserve"> psychological effects and strategies for coping</w:t>
      </w:r>
      <w:r w:rsidRPr="00824AF6">
        <w:rPr>
          <w:lang w:val="en-GB"/>
        </w:rPr>
        <w:t>. Abingdon, Oxon: Routledge.</w:t>
      </w:r>
    </w:p>
    <w:p w14:paraId="1C46B4DC" w14:textId="77777777" w:rsidR="00DD50B6" w:rsidRPr="00824AF6" w:rsidRDefault="00DD50B6" w:rsidP="00DD50B6">
      <w:pPr>
        <w:pStyle w:val="NormalWeb"/>
        <w:spacing w:before="0" w:beforeAutospacing="0" w:after="240" w:afterAutospacing="0" w:line="360" w:lineRule="auto"/>
        <w:jc w:val="both"/>
        <w:rPr>
          <w:lang w:val="en-GB"/>
        </w:rPr>
      </w:pPr>
      <w:r w:rsidRPr="00824AF6">
        <w:rPr>
          <w:lang w:val="en-GB"/>
        </w:rPr>
        <w:t xml:space="preserve">Zawislak, A. (2023). </w:t>
      </w:r>
      <w:r w:rsidRPr="00824AF6">
        <w:rPr>
          <w:i/>
          <w:iCs/>
          <w:lang w:val="en-GB"/>
        </w:rPr>
        <w:t>An IHG Hotels and Resorts Executive on the Brand’s Extensive Growth Strategy</w:t>
      </w:r>
      <w:r w:rsidRPr="00824AF6">
        <w:rPr>
          <w:lang w:val="en-GB"/>
        </w:rPr>
        <w:t xml:space="preserve">. [online] Skift. Available at: </w:t>
      </w:r>
      <w:hyperlink r:id="rId15" w:history="1">
        <w:r w:rsidRPr="00824AF6">
          <w:rPr>
            <w:rStyle w:val="Hyperlink"/>
            <w:color w:val="auto"/>
            <w:lang w:val="en-GB"/>
          </w:rPr>
          <w:t>https://skift.com/2022/11/07/an-ihg-hotels-resorts-executive-on-the-brands-extensive-growth-strategy/</w:t>
        </w:r>
      </w:hyperlink>
      <w:r w:rsidRPr="00824AF6">
        <w:rPr>
          <w:lang w:val="en-GB"/>
        </w:rPr>
        <w:t>.</w:t>
      </w:r>
    </w:p>
    <w:p w14:paraId="5F9519E3" w14:textId="77777777" w:rsidR="00DD50B6" w:rsidRPr="00824AF6" w:rsidRDefault="00DD50B6" w:rsidP="00DD50B6">
      <w:pPr>
        <w:rPr>
          <w:rFonts w:cs="Times New Roman"/>
          <w:lang w:val="en-GB"/>
        </w:rPr>
      </w:pPr>
    </w:p>
    <w:p w14:paraId="760EFB9E" w14:textId="77777777" w:rsidR="00DD50B6" w:rsidRPr="00824AF6" w:rsidRDefault="00DD50B6" w:rsidP="00DD50B6">
      <w:pPr>
        <w:rPr>
          <w:rFonts w:cs="Times New Roman"/>
          <w:lang w:val="en-GB"/>
        </w:rPr>
      </w:pPr>
    </w:p>
    <w:p w14:paraId="37D7DAA7" w14:textId="77777777" w:rsidR="00DD50B6" w:rsidRPr="00824AF6" w:rsidRDefault="00DD50B6" w:rsidP="00DD50B6">
      <w:pPr>
        <w:rPr>
          <w:lang w:val="en-GB"/>
        </w:rPr>
      </w:pPr>
    </w:p>
    <w:p w14:paraId="62C3920B" w14:textId="77777777" w:rsidR="00763E2A" w:rsidRPr="00824AF6" w:rsidRDefault="00763E2A">
      <w:pPr>
        <w:rPr>
          <w:lang w:val="en-GB"/>
        </w:rPr>
      </w:pPr>
    </w:p>
    <w:sectPr w:rsidR="00763E2A" w:rsidRPr="00824AF6">
      <w:headerReference w:type="even" r:id="rId16"/>
      <w:headerReference w:type="default" r:id="rId17"/>
      <w:footerReference w:type="even" r:id="rId18"/>
      <w:footerReference w:type="default" r:id="rId19"/>
      <w:headerReference w:type="first" r:id="rId20"/>
      <w:footerReference w:type="first" r:id="rId2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FD7D7D" w14:textId="77777777" w:rsidR="003B299E" w:rsidRDefault="00E32A0D">
      <w:pPr>
        <w:spacing w:line="240" w:lineRule="auto"/>
      </w:pPr>
      <w:r>
        <w:separator/>
      </w:r>
    </w:p>
  </w:endnote>
  <w:endnote w:type="continuationSeparator" w:id="0">
    <w:p w14:paraId="0BA0E924" w14:textId="77777777" w:rsidR="003B299E" w:rsidRDefault="00E32A0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631E35" w14:textId="77777777" w:rsidR="004E4514" w:rsidRDefault="00A9557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2F4020" w14:textId="77777777" w:rsidR="004E4514" w:rsidRDefault="00A9557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74B34B2" w14:textId="77777777" w:rsidR="004E4514" w:rsidRDefault="00A955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DCFA40" w14:textId="77777777" w:rsidR="003B299E" w:rsidRDefault="00E32A0D">
      <w:pPr>
        <w:spacing w:line="240" w:lineRule="auto"/>
      </w:pPr>
      <w:r>
        <w:separator/>
      </w:r>
    </w:p>
  </w:footnote>
  <w:footnote w:type="continuationSeparator" w:id="0">
    <w:p w14:paraId="73CB2147" w14:textId="77777777" w:rsidR="003B299E" w:rsidRDefault="00E32A0D">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8A66D7" w14:textId="77777777" w:rsidR="004E4514" w:rsidRDefault="00A9557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58164669"/>
      <w:docPartObj>
        <w:docPartGallery w:val="Page Numbers (Top of Page)"/>
        <w:docPartUnique/>
      </w:docPartObj>
    </w:sdtPr>
    <w:sdtEndPr>
      <w:rPr>
        <w:color w:val="7F7F7F" w:themeColor="background1" w:themeShade="7F"/>
        <w:spacing w:val="60"/>
      </w:rPr>
    </w:sdtEndPr>
    <w:sdtContent>
      <w:p w14:paraId="08DDD1CF" w14:textId="77777777" w:rsidR="004E4514" w:rsidRDefault="000A5CB2">
        <w:pPr>
          <w:pStyle w:val="Header"/>
          <w:pBdr>
            <w:bottom w:val="single" w:sz="4" w:space="1" w:color="D9D9D9" w:themeColor="background1" w:themeShade="D9"/>
          </w:pBdr>
          <w:rPr>
            <w:b/>
            <w:bCs/>
          </w:rPr>
        </w:pPr>
        <w:r>
          <w:fldChar w:fldCharType="begin"/>
        </w:r>
        <w:r>
          <w:instrText xml:space="preserve"> PAGE   \* MERGEFORMAT </w:instrText>
        </w:r>
        <w:r>
          <w:fldChar w:fldCharType="separate"/>
        </w:r>
        <w:r w:rsidRPr="00204FC2">
          <w:rPr>
            <w:b/>
            <w:bCs/>
            <w:noProof/>
          </w:rPr>
          <w:t>22</w:t>
        </w:r>
        <w:r>
          <w:rPr>
            <w:b/>
            <w:bCs/>
            <w:noProof/>
          </w:rPr>
          <w:fldChar w:fldCharType="end"/>
        </w:r>
        <w:r>
          <w:rPr>
            <w:b/>
            <w:bCs/>
          </w:rPr>
          <w:t xml:space="preserve"> | </w:t>
        </w:r>
        <w:r>
          <w:rPr>
            <w:color w:val="7F7F7F" w:themeColor="background1" w:themeShade="7F"/>
            <w:spacing w:val="60"/>
          </w:rPr>
          <w:t>Page</w:t>
        </w:r>
      </w:p>
    </w:sdtContent>
  </w:sdt>
  <w:p w14:paraId="40C6A347" w14:textId="77777777" w:rsidR="004E4514" w:rsidRDefault="00A9557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21EC132" w14:textId="77777777" w:rsidR="004E4514" w:rsidRDefault="00A9557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0144DC"/>
    <w:multiLevelType w:val="hybridMultilevel"/>
    <w:tmpl w:val="CF7A045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C5A507E"/>
    <w:multiLevelType w:val="hybridMultilevel"/>
    <w:tmpl w:val="4CAE2BA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D4A4AAB"/>
    <w:multiLevelType w:val="hybridMultilevel"/>
    <w:tmpl w:val="AA3AF8B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36101D7"/>
    <w:multiLevelType w:val="hybridMultilevel"/>
    <w:tmpl w:val="71C0556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401408C8"/>
    <w:multiLevelType w:val="hybridMultilevel"/>
    <w:tmpl w:val="226E19F0"/>
    <w:lvl w:ilvl="0" w:tplc="04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42CE2800"/>
    <w:multiLevelType w:val="hybridMultilevel"/>
    <w:tmpl w:val="7A6E41FC"/>
    <w:lvl w:ilvl="0" w:tplc="04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4FBC1A40"/>
    <w:multiLevelType w:val="hybridMultilevel"/>
    <w:tmpl w:val="6292E6D4"/>
    <w:lvl w:ilvl="0" w:tplc="04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52595FCF"/>
    <w:multiLevelType w:val="hybridMultilevel"/>
    <w:tmpl w:val="A44EC4F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53FC3B87"/>
    <w:multiLevelType w:val="hybridMultilevel"/>
    <w:tmpl w:val="B7C6A97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7D784B2F"/>
    <w:multiLevelType w:val="hybridMultilevel"/>
    <w:tmpl w:val="3DB845C8"/>
    <w:lvl w:ilvl="0" w:tplc="04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6"/>
  </w:num>
  <w:num w:numId="2">
    <w:abstractNumId w:val="8"/>
  </w:num>
  <w:num w:numId="3">
    <w:abstractNumId w:val="2"/>
  </w:num>
  <w:num w:numId="4">
    <w:abstractNumId w:val="0"/>
  </w:num>
  <w:num w:numId="5">
    <w:abstractNumId w:val="1"/>
  </w:num>
  <w:num w:numId="6">
    <w:abstractNumId w:val="4"/>
  </w:num>
  <w:num w:numId="7">
    <w:abstractNumId w:val="5"/>
  </w:num>
  <w:num w:numId="8">
    <w:abstractNumId w:val="7"/>
  </w:num>
  <w:num w:numId="9">
    <w:abstractNumId w:val="3"/>
  </w:num>
  <w:num w:numId="10">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5CB2"/>
    <w:rsid w:val="000A5CB2"/>
    <w:rsid w:val="000D7E95"/>
    <w:rsid w:val="00222613"/>
    <w:rsid w:val="00244D32"/>
    <w:rsid w:val="00296625"/>
    <w:rsid w:val="0039275C"/>
    <w:rsid w:val="003B299E"/>
    <w:rsid w:val="00446264"/>
    <w:rsid w:val="00763E2A"/>
    <w:rsid w:val="007F19F6"/>
    <w:rsid w:val="00824AF6"/>
    <w:rsid w:val="00A95577"/>
    <w:rsid w:val="00B70FDE"/>
    <w:rsid w:val="00BC2B24"/>
    <w:rsid w:val="00DD50B6"/>
    <w:rsid w:val="00DE209E"/>
    <w:rsid w:val="00E32A0D"/>
    <w:rsid w:val="00FB11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998645"/>
  <w15:chartTrackingRefBased/>
  <w15:docId w15:val="{5359CE0E-FF96-1044-84BE-4F32E4C67B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1"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sid w:val="000A5CB2"/>
    <w:pPr>
      <w:widowControl w:val="0"/>
      <w:autoSpaceDE w:val="0"/>
      <w:autoSpaceDN w:val="0"/>
      <w:spacing w:line="360" w:lineRule="auto"/>
      <w:jc w:val="both"/>
    </w:pPr>
    <w:rPr>
      <w:rFonts w:ascii="Times New Roman" w:eastAsia="Calibri" w:hAnsi="Times New Roman" w:cs="Calibri"/>
      <w:szCs w:val="22"/>
      <w:lang w:val="en-US"/>
    </w:rPr>
  </w:style>
  <w:style w:type="paragraph" w:styleId="Heading1">
    <w:name w:val="heading 1"/>
    <w:basedOn w:val="Normal"/>
    <w:next w:val="Normal"/>
    <w:link w:val="Heading1Char"/>
    <w:autoRedefine/>
    <w:uiPriority w:val="9"/>
    <w:qFormat/>
    <w:rsid w:val="000A5CB2"/>
    <w:pPr>
      <w:keepNext/>
      <w:keepLines/>
      <w:spacing w:after="240"/>
      <w:outlineLvl w:val="0"/>
    </w:pPr>
    <w:rPr>
      <w:rFonts w:eastAsiaTheme="majorEastAsia" w:cstheme="majorBidi"/>
      <w:b/>
      <w:color w:val="000000" w:themeColor="text1"/>
      <w:sz w:val="32"/>
      <w:szCs w:val="36"/>
    </w:rPr>
  </w:style>
  <w:style w:type="paragraph" w:styleId="Heading2">
    <w:name w:val="heading 2"/>
    <w:basedOn w:val="Normal"/>
    <w:next w:val="Normal"/>
    <w:link w:val="Heading2Char"/>
    <w:autoRedefine/>
    <w:uiPriority w:val="9"/>
    <w:unhideWhenUsed/>
    <w:qFormat/>
    <w:rsid w:val="000A5CB2"/>
    <w:pPr>
      <w:keepNext/>
      <w:keepLines/>
      <w:spacing w:before="40"/>
      <w:outlineLvl w:val="1"/>
    </w:pPr>
    <w:rPr>
      <w:rFonts w:eastAsiaTheme="majorEastAsia" w:cstheme="majorBidi"/>
      <w:b/>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A5CB2"/>
    <w:rPr>
      <w:rFonts w:ascii="Times New Roman" w:eastAsiaTheme="majorEastAsia" w:hAnsi="Times New Roman" w:cstheme="majorBidi"/>
      <w:b/>
      <w:color w:val="000000" w:themeColor="text1"/>
      <w:sz w:val="32"/>
      <w:szCs w:val="36"/>
      <w:lang w:val="en-US"/>
    </w:rPr>
  </w:style>
  <w:style w:type="character" w:customStyle="1" w:styleId="Heading2Char">
    <w:name w:val="Heading 2 Char"/>
    <w:basedOn w:val="DefaultParagraphFont"/>
    <w:link w:val="Heading2"/>
    <w:uiPriority w:val="9"/>
    <w:rsid w:val="000A5CB2"/>
    <w:rPr>
      <w:rFonts w:ascii="Times New Roman" w:eastAsiaTheme="majorEastAsia" w:hAnsi="Times New Roman" w:cstheme="majorBidi"/>
      <w:b/>
      <w:sz w:val="28"/>
      <w:szCs w:val="26"/>
      <w:lang w:val="en-US"/>
    </w:rPr>
  </w:style>
  <w:style w:type="paragraph" w:styleId="ListParagraph">
    <w:name w:val="List Paragraph"/>
    <w:basedOn w:val="Normal"/>
    <w:uiPriority w:val="34"/>
    <w:qFormat/>
    <w:rsid w:val="000A5CB2"/>
    <w:pPr>
      <w:ind w:left="720"/>
      <w:contextualSpacing/>
    </w:pPr>
  </w:style>
  <w:style w:type="paragraph" w:styleId="Header">
    <w:name w:val="header"/>
    <w:basedOn w:val="Normal"/>
    <w:link w:val="HeaderChar"/>
    <w:uiPriority w:val="99"/>
    <w:unhideWhenUsed/>
    <w:rsid w:val="000A5CB2"/>
    <w:pPr>
      <w:tabs>
        <w:tab w:val="center" w:pos="4680"/>
        <w:tab w:val="right" w:pos="9360"/>
      </w:tabs>
      <w:spacing w:line="240" w:lineRule="auto"/>
    </w:pPr>
  </w:style>
  <w:style w:type="character" w:customStyle="1" w:styleId="HeaderChar">
    <w:name w:val="Header Char"/>
    <w:basedOn w:val="DefaultParagraphFont"/>
    <w:link w:val="Header"/>
    <w:uiPriority w:val="99"/>
    <w:rsid w:val="000A5CB2"/>
    <w:rPr>
      <w:rFonts w:ascii="Times New Roman" w:eastAsia="Calibri" w:hAnsi="Times New Roman" w:cs="Calibri"/>
      <w:szCs w:val="22"/>
      <w:lang w:val="en-US"/>
    </w:rPr>
  </w:style>
  <w:style w:type="paragraph" w:styleId="Footer">
    <w:name w:val="footer"/>
    <w:basedOn w:val="Normal"/>
    <w:link w:val="FooterChar"/>
    <w:uiPriority w:val="99"/>
    <w:unhideWhenUsed/>
    <w:rsid w:val="000A5CB2"/>
    <w:pPr>
      <w:tabs>
        <w:tab w:val="center" w:pos="4680"/>
        <w:tab w:val="right" w:pos="9360"/>
      </w:tabs>
      <w:spacing w:line="240" w:lineRule="auto"/>
    </w:pPr>
  </w:style>
  <w:style w:type="character" w:customStyle="1" w:styleId="FooterChar">
    <w:name w:val="Footer Char"/>
    <w:basedOn w:val="DefaultParagraphFont"/>
    <w:link w:val="Footer"/>
    <w:uiPriority w:val="99"/>
    <w:rsid w:val="000A5CB2"/>
    <w:rPr>
      <w:rFonts w:ascii="Times New Roman" w:eastAsia="Calibri" w:hAnsi="Times New Roman" w:cs="Calibri"/>
      <w:szCs w:val="22"/>
      <w:lang w:val="en-US"/>
    </w:rPr>
  </w:style>
  <w:style w:type="paragraph" w:styleId="TOCHeading">
    <w:name w:val="TOC Heading"/>
    <w:basedOn w:val="Heading1"/>
    <w:next w:val="Normal"/>
    <w:uiPriority w:val="39"/>
    <w:unhideWhenUsed/>
    <w:qFormat/>
    <w:rsid w:val="000A5CB2"/>
    <w:pPr>
      <w:widowControl/>
      <w:autoSpaceDE/>
      <w:autoSpaceDN/>
      <w:spacing w:line="259" w:lineRule="auto"/>
      <w:jc w:val="left"/>
      <w:outlineLvl w:val="9"/>
    </w:pPr>
    <w:rPr>
      <w:rFonts w:asciiTheme="majorHAnsi" w:hAnsiTheme="majorHAnsi"/>
      <w:b w:val="0"/>
      <w:color w:val="2F5496" w:themeColor="accent1" w:themeShade="BF"/>
    </w:rPr>
  </w:style>
  <w:style w:type="paragraph" w:styleId="TOC1">
    <w:name w:val="toc 1"/>
    <w:basedOn w:val="Normal"/>
    <w:next w:val="Normal"/>
    <w:autoRedefine/>
    <w:uiPriority w:val="39"/>
    <w:unhideWhenUsed/>
    <w:rsid w:val="000A5CB2"/>
    <w:pPr>
      <w:spacing w:after="100"/>
    </w:pPr>
  </w:style>
  <w:style w:type="paragraph" w:styleId="TOC2">
    <w:name w:val="toc 2"/>
    <w:basedOn w:val="Normal"/>
    <w:next w:val="Normal"/>
    <w:autoRedefine/>
    <w:uiPriority w:val="39"/>
    <w:unhideWhenUsed/>
    <w:rsid w:val="000A5CB2"/>
    <w:pPr>
      <w:spacing w:after="100"/>
      <w:ind w:left="240"/>
    </w:pPr>
  </w:style>
  <w:style w:type="character" w:styleId="Hyperlink">
    <w:name w:val="Hyperlink"/>
    <w:basedOn w:val="DefaultParagraphFont"/>
    <w:uiPriority w:val="99"/>
    <w:unhideWhenUsed/>
    <w:rsid w:val="000A5CB2"/>
    <w:rPr>
      <w:color w:val="0563C1" w:themeColor="hyperlink"/>
      <w:u w:val="single"/>
    </w:rPr>
  </w:style>
  <w:style w:type="paragraph" w:styleId="NormalWeb">
    <w:name w:val="Normal (Web)"/>
    <w:basedOn w:val="Normal"/>
    <w:uiPriority w:val="99"/>
    <w:unhideWhenUsed/>
    <w:rsid w:val="000A5CB2"/>
    <w:pPr>
      <w:widowControl/>
      <w:autoSpaceDE/>
      <w:autoSpaceDN/>
      <w:spacing w:before="100" w:beforeAutospacing="1" w:after="100" w:afterAutospacing="1" w:line="240" w:lineRule="auto"/>
      <w:jc w:val="left"/>
    </w:pPr>
    <w:rPr>
      <w:rFonts w:eastAsia="Times New Roman" w:cs="Times New Roman"/>
      <w:szCs w:val="24"/>
    </w:rPr>
  </w:style>
  <w:style w:type="character" w:styleId="FollowedHyperlink">
    <w:name w:val="FollowedHyperlink"/>
    <w:basedOn w:val="DefaultParagraphFont"/>
    <w:uiPriority w:val="99"/>
    <w:semiHidden/>
    <w:unhideWhenUsed/>
    <w:rsid w:val="00DE209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Layout" Target="diagrams/layout1.xml"/><Relationship Id="rId13" Type="http://schemas.openxmlformats.org/officeDocument/2006/relationships/hyperlink" Target="https://development.ihg.com/sites/ihgplc/files/IHG/A%20sustainable%20business/I-H-G-R-B-R-Interactive-280222.pdf" TargetMode="External"/><Relationship Id="rId18"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footer" Target="footer3.xml"/><Relationship Id="rId7" Type="http://schemas.openxmlformats.org/officeDocument/2006/relationships/diagramData" Target="diagrams/data1.xml"/><Relationship Id="rId12" Type="http://schemas.openxmlformats.org/officeDocument/2006/relationships/hyperlink" Target="https://www.journaldespalaces.com/en/pressrelease-69921-IHG-continues-to-consolidate" TargetMode="External"/><Relationship Id="rId17" Type="http://schemas.openxmlformats.org/officeDocument/2006/relationships/header" Target="header2.xml"/><Relationship Id="rId2" Type="http://schemas.openxmlformats.org/officeDocument/2006/relationships/styles" Target="styles.xml"/><Relationship Id="rId16" Type="http://schemas.openxmlformats.org/officeDocument/2006/relationships/header" Target="header1.xml"/><Relationship Id="rId20" Type="http://schemas.openxmlformats.org/officeDocument/2006/relationships/header" Target="header3.xml"/><Relationship Id="rId1" Type="http://schemas.openxmlformats.org/officeDocument/2006/relationships/numbering" Target="numbering.xml"/><Relationship Id="rId6" Type="http://schemas.openxmlformats.org/officeDocument/2006/relationships/endnotes" Target="endnotes.xml"/><Relationship Id="rId11" Type="http://schemas.microsoft.com/office/2007/relationships/diagramDrawing" Target="diagrams/drawing1.xml"/><Relationship Id="rId5" Type="http://schemas.openxmlformats.org/officeDocument/2006/relationships/footnotes" Target="footnotes.xml"/><Relationship Id="rId15" Type="http://schemas.openxmlformats.org/officeDocument/2006/relationships/hyperlink" Target="https://skift.com/2022/11/07/an-ihg-hotels-resorts-executive-on-the-brands-extensive-growth-strategy/" TargetMode="External"/><Relationship Id="rId23" Type="http://schemas.openxmlformats.org/officeDocument/2006/relationships/theme" Target="theme/theme1.xml"/><Relationship Id="rId10" Type="http://schemas.openxmlformats.org/officeDocument/2006/relationships/diagramColors" Target="diagrams/colors1.xml"/><Relationship Id="rId19"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diagramQuickStyle" Target="diagrams/quickStyle1.xml"/><Relationship Id="rId14" Type="http://schemas.openxmlformats.org/officeDocument/2006/relationships/hyperlink" Target="https://www.ihgplc.com/en/about-us/our-strategy" TargetMode="External"/><Relationship Id="rId22"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accent0_3">
  <dgm:title val=""/>
  <dgm:desc val=""/>
  <dgm:catLst>
    <dgm:cat type="mainScheme" pri="10300"/>
  </dgm:catLst>
  <dgm:styleLbl name="node0">
    <dgm:fillClrLst meth="repeat">
      <a:schemeClr val="dk2"/>
    </dgm:fillClrLst>
    <dgm:linClrLst meth="repeat">
      <a:schemeClr val="lt2"/>
    </dgm:linClrLst>
    <dgm:effectClrLst/>
    <dgm:txLinClrLst/>
    <dgm:txFillClrLst/>
    <dgm:txEffectClrLst/>
  </dgm:styleLbl>
  <dgm:styleLbl name="alignNode1">
    <dgm:fillClrLst meth="repeat">
      <a:schemeClr val="dk2"/>
    </dgm:fillClrLst>
    <dgm:linClrLst meth="repeat">
      <a:schemeClr val="dk2"/>
    </dgm:linClrLst>
    <dgm:effectClrLst/>
    <dgm:txLinClrLst/>
    <dgm:txFillClrLst/>
    <dgm:txEffectClrLst/>
  </dgm:styleLbl>
  <dgm:styleLbl name="node1">
    <dgm:fillClrLst meth="repeat">
      <a:schemeClr val="dk2"/>
    </dgm:fillClrLst>
    <dgm:linClrLst meth="repeat">
      <a:schemeClr val="lt2"/>
    </dgm:linClrLst>
    <dgm:effectClrLst/>
    <dgm:txLinClrLst/>
    <dgm:txFillClrLst/>
    <dgm:txEffectClrLst/>
  </dgm:styleLbl>
  <dgm:styleLbl name="lnNode1">
    <dgm:fillClrLst meth="repeat">
      <a:schemeClr val="dk2"/>
    </dgm:fillClrLst>
    <dgm:linClrLst meth="repeat">
      <a:schemeClr val="lt2"/>
    </dgm:linClrLst>
    <dgm:effectClrLst/>
    <dgm:txLinClrLst/>
    <dgm:txFillClrLst/>
    <dgm:txEffectClrLst/>
  </dgm:styleLbl>
  <dgm:styleLbl name="vennNode1">
    <dgm:fillClrLst meth="repeat">
      <a:schemeClr val="dk2">
        <a:alpha val="50000"/>
      </a:schemeClr>
    </dgm:fillClrLst>
    <dgm:linClrLst meth="repeat">
      <a:schemeClr val="lt2"/>
    </dgm:linClrLst>
    <dgm:effectClrLst/>
    <dgm:txLinClrLst/>
    <dgm:txFillClrLst/>
    <dgm:txEffectClrLst/>
  </dgm:styleLbl>
  <dgm:styleLbl name="node2">
    <dgm:fillClrLst meth="repeat">
      <a:schemeClr val="dk2"/>
    </dgm:fillClrLst>
    <dgm:linClrLst meth="repeat">
      <a:schemeClr val="lt2"/>
    </dgm:linClrLst>
    <dgm:effectClrLst/>
    <dgm:txLinClrLst/>
    <dgm:txFillClrLst/>
    <dgm:txEffectClrLst/>
  </dgm:styleLbl>
  <dgm:styleLbl name="node3">
    <dgm:fillClrLst meth="repeat">
      <a:schemeClr val="dk2"/>
    </dgm:fillClrLst>
    <dgm:linClrLst meth="repeat">
      <a:schemeClr val="lt2"/>
    </dgm:linClrLst>
    <dgm:effectClrLst/>
    <dgm:txLinClrLst/>
    <dgm:txFillClrLst/>
    <dgm:txEffectClrLst/>
  </dgm:styleLbl>
  <dgm:styleLbl name="node4">
    <dgm:fillClrLst meth="repeat">
      <a:schemeClr val="dk2"/>
    </dgm:fillClrLst>
    <dgm:linClrLst meth="repeat">
      <a:schemeClr val="lt2"/>
    </dgm:linClrLst>
    <dgm:effectClrLst/>
    <dgm:txLinClrLst/>
    <dgm:txFillClrLst/>
    <dgm:txEffectClrLst/>
  </dgm:styleLbl>
  <dgm:styleLbl name="fgImgPlace1">
    <dgm:fillClrLst meth="repeat">
      <a:schemeClr val="dk2">
        <a:tint val="50000"/>
      </a:schemeClr>
    </dgm:fillClrLst>
    <dgm:linClrLst meth="repeat">
      <a:schemeClr val="lt2"/>
    </dgm:linClrLst>
    <dgm:effectClrLst/>
    <dgm:txLinClrLst/>
    <dgm:txFillClrLst meth="repeat">
      <a:schemeClr val="lt2"/>
    </dgm:txFillClrLst>
    <dgm:txEffectClrLst/>
  </dgm:styleLbl>
  <dgm:styleLbl name="align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bg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dgm:txEffectClrLst/>
  </dgm:styleLbl>
  <dgm:styleLbl name="sibTrans1D1">
    <dgm:fillClrLst meth="repeat">
      <a:schemeClr val="dk2"/>
    </dgm:fillClrLst>
    <dgm:linClrLst meth="repeat">
      <a:schemeClr val="dk2"/>
    </dgm:linClrLst>
    <dgm:effectClrLst/>
    <dgm:txLinClrLst/>
    <dgm:txFillClrLst meth="repeat">
      <a:schemeClr val="lt2"/>
    </dgm:txFillClrLst>
    <dgm:txEffectClrLst/>
  </dgm:styleLbl>
  <dgm:styleLbl name="callout">
    <dgm:fillClrLst meth="repeat">
      <a:schemeClr val="dk2"/>
    </dgm:fillClrLst>
    <dgm:linClrLst meth="repeat">
      <a:schemeClr val="dk2">
        <a:tint val="50000"/>
      </a:schemeClr>
    </dgm:linClrLst>
    <dgm:effectClrLst/>
    <dgm:txLinClrLst/>
    <dgm:txFillClrLst meth="repeat">
      <a:schemeClr val="lt2"/>
    </dgm:txFillClrLst>
    <dgm:txEffectClrLst/>
  </dgm:styleLbl>
  <dgm:styleLbl name="asst0">
    <dgm:fillClrLst meth="repeat">
      <a:schemeClr val="dk2"/>
    </dgm:fillClrLst>
    <dgm:linClrLst meth="repeat">
      <a:schemeClr val="lt2"/>
    </dgm:linClrLst>
    <dgm:effectClrLst/>
    <dgm:txLinClrLst/>
    <dgm:txFillClrLst/>
    <dgm:txEffectClrLst/>
  </dgm:styleLbl>
  <dgm:styleLbl name="asst1">
    <dgm:fillClrLst meth="repeat">
      <a:schemeClr val="dk2"/>
    </dgm:fillClrLst>
    <dgm:linClrLst meth="repeat">
      <a:schemeClr val="lt2"/>
    </dgm:linClrLst>
    <dgm:effectClrLst/>
    <dgm:txLinClrLst/>
    <dgm:txFillClrLst/>
    <dgm:txEffectClrLst/>
  </dgm:styleLbl>
  <dgm:styleLbl name="asst2">
    <dgm:fillClrLst meth="repeat">
      <a:schemeClr val="dk2"/>
    </dgm:fillClrLst>
    <dgm:linClrLst meth="repeat">
      <a:schemeClr val="lt2"/>
    </dgm:linClrLst>
    <dgm:effectClrLst/>
    <dgm:txLinClrLst/>
    <dgm:txFillClrLst/>
    <dgm:txEffectClrLst/>
  </dgm:styleLbl>
  <dgm:styleLbl name="asst3">
    <dgm:fillClrLst meth="repeat">
      <a:schemeClr val="dk2"/>
    </dgm:fillClrLst>
    <dgm:linClrLst meth="repeat">
      <a:schemeClr val="lt2"/>
    </dgm:linClrLst>
    <dgm:effectClrLst/>
    <dgm:txLinClrLst/>
    <dgm:txFillClrLst/>
    <dgm:txEffectClrLst/>
  </dgm:styleLbl>
  <dgm:styleLbl name="asst4">
    <dgm:fillClrLst meth="repeat">
      <a:schemeClr val="dk2"/>
    </dgm:fillClrLst>
    <dgm:linClrLst meth="repeat">
      <a:schemeClr val="lt2"/>
    </dgm:linClrLst>
    <dgm:effectClrLst/>
    <dgm:txLinClrLst/>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meth="repeat">
      <a:schemeClr val="lt2"/>
    </dgm:txFillClrLst>
    <dgm:txEffectClrLst/>
  </dgm:styleLbl>
  <dgm:styleLbl name="parChTrans2D2">
    <dgm:fillClrLst meth="repeat">
      <a:schemeClr val="dk2"/>
    </dgm:fillClrLst>
    <dgm:linClrLst meth="repeat">
      <a:schemeClr val="dk2"/>
    </dgm:linClrLst>
    <dgm:effectClrLst/>
    <dgm:txLinClrLst/>
    <dgm:txFillClrLst meth="repeat">
      <a:schemeClr val="lt2"/>
    </dgm:txFillClrLst>
    <dgm:txEffectClrLst/>
  </dgm:styleLbl>
  <dgm:styleLbl name="parChTrans2D3">
    <dgm:fillClrLst meth="repeat">
      <a:schemeClr val="dk2"/>
    </dgm:fillClrLst>
    <dgm:linClrLst meth="repeat">
      <a:schemeClr val="dk2"/>
    </dgm:linClrLst>
    <dgm:effectClrLst/>
    <dgm:txLinClrLst/>
    <dgm:txFillClrLst meth="repeat">
      <a:schemeClr val="lt2"/>
    </dgm:txFillClrLst>
    <dgm:txEffectClrLst/>
  </dgm:styleLbl>
  <dgm:styleLbl name="parChTrans2D4">
    <dgm:fillClrLst meth="repeat">
      <a:schemeClr val="dk2"/>
    </dgm:fillClrLst>
    <dgm:linClrLst meth="repeat">
      <a:schemeClr val="dk2"/>
    </dgm:linClrLst>
    <dgm:effectClrLst/>
    <dgm:txLinClrLst/>
    <dgm:txFillClrLst meth="repeat">
      <a:schemeClr val="lt2"/>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con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align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trAlignAcc1">
    <dgm:fillClrLst meth="repeat">
      <a:schemeClr val="lt2">
        <a:alpha val="40000"/>
      </a:schemeClr>
    </dgm:fillClrLst>
    <dgm:linClrLst meth="repeat">
      <a:schemeClr val="dk2"/>
    </dgm:linClrLst>
    <dgm:effectClrLst/>
    <dgm:txLinClrLst/>
    <dgm:txFillClrLst meth="repeat">
      <a:schemeClr val="dk1"/>
    </dgm:txFillClrLst>
    <dgm:txEffectClrLst/>
  </dgm:styleLbl>
  <dgm:styleLbl name="b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solidFgAcc1">
    <dgm:fillClrLst meth="repeat">
      <a:schemeClr val="lt2"/>
    </dgm:fillClrLst>
    <dgm:linClrLst meth="repeat">
      <a:schemeClr val="dk2"/>
    </dgm:linClrLst>
    <dgm:effectClrLst/>
    <dgm:txLinClrLst/>
    <dgm:txFillClrLst meth="repeat">
      <a:schemeClr val="dk1"/>
    </dgm:txFillClrLst>
    <dgm:txEffectClrLst/>
  </dgm:styleLbl>
  <dgm:styleLbl name="solidAlignAcc1">
    <dgm:fillClrLst meth="repeat">
      <a:schemeClr val="lt2"/>
    </dgm:fillClrLst>
    <dgm:linClrLst meth="repeat">
      <a:schemeClr val="dk2"/>
    </dgm:linClrLst>
    <dgm:effectClrLst/>
    <dgm:txLinClrLst/>
    <dgm:txFillClrLst meth="repeat">
      <a:schemeClr val="dk1"/>
    </dgm:txFillClrLst>
    <dgm:txEffectClrLst/>
  </dgm:styleLbl>
  <dgm:styleLbl name="solidBgAcc1">
    <dgm:fillClrLst meth="repeat">
      <a:schemeClr val="lt2"/>
    </dgm:fillClrLst>
    <dgm:linClrLst meth="repeat">
      <a:schemeClr val="dk2"/>
    </dgm:linClrLst>
    <dgm:effectClrLst/>
    <dgm:txLinClrLst/>
    <dgm:txFillClrLst meth="repeat">
      <a:schemeClr val="dk1"/>
    </dgm:txFillClrLst>
    <dgm:txEffectClrLst/>
  </dgm:styleLbl>
  <dgm:styleLbl name="f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align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b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fgAcc0">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2">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3">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4">
    <dgm:fillClrLst meth="repeat">
      <a:schemeClr val="lt2">
        <a:alpha val="90000"/>
      </a:schemeClr>
    </dgm:fillClrLst>
    <dgm:linClrLst meth="repeat">
      <a:schemeClr val="dk2"/>
    </dgm:linClrLst>
    <dgm:effectClrLst/>
    <dgm:txLinClrLst/>
    <dgm:txFillClrLst meth="repeat">
      <a:schemeClr val="dk1"/>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1"/>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1"/>
    </dgm:txFillClrLst>
    <dgm:txEffectClrLst/>
  </dgm:styleLbl>
  <dgm:styleLbl name="fgShp">
    <dgm:fillClrLst meth="repeat">
      <a:schemeClr val="dk2">
        <a:tint val="60000"/>
      </a:schemeClr>
    </dgm:fillClrLst>
    <dgm:linClrLst meth="repeat">
      <a:schemeClr val="lt2"/>
    </dgm:linClrLst>
    <dgm:effectClrLst/>
    <dgm:txLinClrLst/>
    <dgm:txFillClrLst meth="repeat">
      <a:schemeClr val="dk1"/>
    </dgm:txFillClrLst>
    <dgm:txEffectClrLst/>
  </dgm:styleLbl>
  <dgm:styleLbl name="revTx">
    <dgm:fillClrLst meth="repeat">
      <a:schemeClr val="lt2">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974BD466-7FA1-4624-9C4F-7A43A6F38CA0}" type="doc">
      <dgm:prSet loTypeId="urn:microsoft.com/office/officeart/2005/8/layout/hList6" loCatId="list" qsTypeId="urn:microsoft.com/office/officeart/2005/8/quickstyle/simple5" qsCatId="simple" csTypeId="urn:microsoft.com/office/officeart/2005/8/colors/accent0_3" csCatId="mainScheme" phldr="1"/>
      <dgm:spPr/>
      <dgm:t>
        <a:bodyPr/>
        <a:lstStyle/>
        <a:p>
          <a:endParaRPr lang="en-US"/>
        </a:p>
      </dgm:t>
    </dgm:pt>
    <dgm:pt modelId="{5EC0F230-81D2-409B-994D-BCCF9348F261}">
      <dgm:prSet/>
      <dgm:spPr/>
      <dgm:t>
        <a:bodyPr/>
        <a:lstStyle/>
        <a:p>
          <a:pPr algn="just"/>
          <a:r>
            <a:rPr lang="en-US" b="1"/>
            <a:t>Situation Analysis:</a:t>
          </a:r>
          <a:r>
            <a:rPr lang="en-US"/>
            <a:t> SOSTAC helps in conducting a thorough analysis of IHG’s current marketing situation, considering factors like market trends, customer insights, and competitor analysis.</a:t>
          </a:r>
        </a:p>
      </dgm:t>
    </dgm:pt>
    <dgm:pt modelId="{97FF7103-9B50-483B-84A0-8605DE5A7678}" type="parTrans" cxnId="{CDBCE602-101D-4037-9A2B-B570587078A5}">
      <dgm:prSet/>
      <dgm:spPr/>
      <dgm:t>
        <a:bodyPr/>
        <a:lstStyle/>
        <a:p>
          <a:pPr algn="just"/>
          <a:endParaRPr lang="en-US"/>
        </a:p>
      </dgm:t>
    </dgm:pt>
    <dgm:pt modelId="{C937F557-DA9F-4C42-ACAD-9C7141CB98A5}" type="sibTrans" cxnId="{CDBCE602-101D-4037-9A2B-B570587078A5}">
      <dgm:prSet/>
      <dgm:spPr/>
      <dgm:t>
        <a:bodyPr/>
        <a:lstStyle/>
        <a:p>
          <a:pPr algn="just"/>
          <a:endParaRPr lang="en-US"/>
        </a:p>
      </dgm:t>
    </dgm:pt>
    <dgm:pt modelId="{D25B3FB8-E530-43F2-90A4-CAB5BD87FCA0}">
      <dgm:prSet/>
      <dgm:spPr/>
      <dgm:t>
        <a:bodyPr/>
        <a:lstStyle/>
        <a:p>
          <a:pPr algn="just"/>
          <a:r>
            <a:rPr lang="en-US" b="1"/>
            <a:t>Objectives:</a:t>
          </a:r>
          <a:r>
            <a:rPr lang="en-US"/>
            <a:t> It assists in setting clear and measurable marketing objectives aligned with IHG’s strategic goals, such as increasing market share or enhancing customer loyalty.</a:t>
          </a:r>
        </a:p>
      </dgm:t>
    </dgm:pt>
    <dgm:pt modelId="{CC5F9E8D-9429-427C-8B31-3C93A287103B}" type="parTrans" cxnId="{2F34F9A9-C83F-4CBA-AD04-20E05F404237}">
      <dgm:prSet/>
      <dgm:spPr/>
      <dgm:t>
        <a:bodyPr/>
        <a:lstStyle/>
        <a:p>
          <a:pPr algn="just"/>
          <a:endParaRPr lang="en-US"/>
        </a:p>
      </dgm:t>
    </dgm:pt>
    <dgm:pt modelId="{E872F164-7DD3-4FFF-8D61-AEA73B6818F7}" type="sibTrans" cxnId="{2F34F9A9-C83F-4CBA-AD04-20E05F404237}">
      <dgm:prSet/>
      <dgm:spPr/>
      <dgm:t>
        <a:bodyPr/>
        <a:lstStyle/>
        <a:p>
          <a:pPr algn="just"/>
          <a:endParaRPr lang="en-US"/>
        </a:p>
      </dgm:t>
    </dgm:pt>
    <dgm:pt modelId="{24840462-9185-4281-A4E3-27191CBF880E}">
      <dgm:prSet/>
      <dgm:spPr/>
      <dgm:t>
        <a:bodyPr/>
        <a:lstStyle/>
        <a:p>
          <a:pPr algn="just"/>
          <a:r>
            <a:rPr lang="en-US" b="1"/>
            <a:t>Strategy:</a:t>
          </a:r>
          <a:r>
            <a:rPr lang="en-US"/>
            <a:t> SOSTAC guides the formulation of strategies across different areas like market segmentation, digital marketing, and sustainability initiatives, ensuring they are integrated and cohesive.</a:t>
          </a:r>
        </a:p>
      </dgm:t>
    </dgm:pt>
    <dgm:pt modelId="{C7EC7107-F651-49E8-BE51-2FC507B11F23}" type="parTrans" cxnId="{3E7B8DA7-65E4-4B96-A1D7-9F6D891520F3}">
      <dgm:prSet/>
      <dgm:spPr/>
      <dgm:t>
        <a:bodyPr/>
        <a:lstStyle/>
        <a:p>
          <a:pPr algn="just"/>
          <a:endParaRPr lang="en-US"/>
        </a:p>
      </dgm:t>
    </dgm:pt>
    <dgm:pt modelId="{CC2D3D9D-4989-4329-ADEE-1641F1DB3077}" type="sibTrans" cxnId="{3E7B8DA7-65E4-4B96-A1D7-9F6D891520F3}">
      <dgm:prSet/>
      <dgm:spPr/>
      <dgm:t>
        <a:bodyPr/>
        <a:lstStyle/>
        <a:p>
          <a:pPr algn="just"/>
          <a:endParaRPr lang="en-US"/>
        </a:p>
      </dgm:t>
    </dgm:pt>
    <dgm:pt modelId="{B715A07B-62F4-4C52-A6E0-3C4F28CCB449}">
      <dgm:prSet/>
      <dgm:spPr/>
      <dgm:t>
        <a:bodyPr/>
        <a:lstStyle/>
        <a:p>
          <a:pPr algn="just"/>
          <a:r>
            <a:rPr lang="en-US" b="1"/>
            <a:t>Tactics:</a:t>
          </a:r>
          <a:r>
            <a:rPr lang="en-US"/>
            <a:t> It aids in detailing specific tactics for implementing strategies, such as campaign execution, media selection, and customer engagement tactics.</a:t>
          </a:r>
        </a:p>
      </dgm:t>
    </dgm:pt>
    <dgm:pt modelId="{CBB722A1-9E9B-4993-B53B-CB91A0B7EE82}" type="parTrans" cxnId="{CC48750F-B0E2-460B-BDB9-10B9362C9340}">
      <dgm:prSet/>
      <dgm:spPr/>
      <dgm:t>
        <a:bodyPr/>
        <a:lstStyle/>
        <a:p>
          <a:pPr algn="just"/>
          <a:endParaRPr lang="en-US"/>
        </a:p>
      </dgm:t>
    </dgm:pt>
    <dgm:pt modelId="{CCF6C257-9C3C-435C-A669-A53A57913281}" type="sibTrans" cxnId="{CC48750F-B0E2-460B-BDB9-10B9362C9340}">
      <dgm:prSet/>
      <dgm:spPr/>
      <dgm:t>
        <a:bodyPr/>
        <a:lstStyle/>
        <a:p>
          <a:pPr algn="just"/>
          <a:endParaRPr lang="en-US"/>
        </a:p>
      </dgm:t>
    </dgm:pt>
    <dgm:pt modelId="{56ADBFD3-9191-4402-B74E-D172ED519874}">
      <dgm:prSet/>
      <dgm:spPr/>
      <dgm:t>
        <a:bodyPr/>
        <a:lstStyle/>
        <a:p>
          <a:pPr algn="just"/>
          <a:r>
            <a:rPr lang="en-US" b="1"/>
            <a:t>Action:</a:t>
          </a:r>
          <a:r>
            <a:rPr lang="en-US"/>
            <a:t> SOSTAC helps in planning and executing actions effectively, ensuring that all stakeholders are aligned and resources are optimized.</a:t>
          </a:r>
        </a:p>
      </dgm:t>
    </dgm:pt>
    <dgm:pt modelId="{E8306095-801C-43CA-B01D-B5D9F61966D6}" type="parTrans" cxnId="{250F442F-6FE2-491C-BB17-2EE833720941}">
      <dgm:prSet/>
      <dgm:spPr/>
      <dgm:t>
        <a:bodyPr/>
        <a:lstStyle/>
        <a:p>
          <a:pPr algn="just"/>
          <a:endParaRPr lang="en-US"/>
        </a:p>
      </dgm:t>
    </dgm:pt>
    <dgm:pt modelId="{3BC9AC72-AC66-416E-9789-DA36A414F28C}" type="sibTrans" cxnId="{250F442F-6FE2-491C-BB17-2EE833720941}">
      <dgm:prSet/>
      <dgm:spPr/>
      <dgm:t>
        <a:bodyPr/>
        <a:lstStyle/>
        <a:p>
          <a:pPr algn="just"/>
          <a:endParaRPr lang="en-US"/>
        </a:p>
      </dgm:t>
    </dgm:pt>
    <dgm:pt modelId="{71CFA7D5-F8BE-4B13-9400-6265ADC6DEAF}">
      <dgm:prSet/>
      <dgm:spPr/>
      <dgm:t>
        <a:bodyPr/>
        <a:lstStyle/>
        <a:p>
          <a:pPr algn="just"/>
          <a:r>
            <a:rPr lang="en-US" b="1"/>
            <a:t>Control:</a:t>
          </a:r>
          <a:r>
            <a:rPr lang="en-US"/>
            <a:t> Finally, it facilitates the measurement and control of marketing performance through metrics and analytics, enabling continuous improvement and adaptation.</a:t>
          </a:r>
        </a:p>
      </dgm:t>
    </dgm:pt>
    <dgm:pt modelId="{B568981B-D9C5-4585-A1A4-6FA267DFC11A}" type="parTrans" cxnId="{1A5D59A3-1BF0-4410-9325-3101BB42E766}">
      <dgm:prSet/>
      <dgm:spPr/>
      <dgm:t>
        <a:bodyPr/>
        <a:lstStyle/>
        <a:p>
          <a:pPr algn="just"/>
          <a:endParaRPr lang="en-US"/>
        </a:p>
      </dgm:t>
    </dgm:pt>
    <dgm:pt modelId="{5ACE6982-8AFE-4E1D-A2E5-613D484ECE7B}" type="sibTrans" cxnId="{1A5D59A3-1BF0-4410-9325-3101BB42E766}">
      <dgm:prSet/>
      <dgm:spPr/>
      <dgm:t>
        <a:bodyPr/>
        <a:lstStyle/>
        <a:p>
          <a:pPr algn="just"/>
          <a:endParaRPr lang="en-US"/>
        </a:p>
      </dgm:t>
    </dgm:pt>
    <dgm:pt modelId="{308C55DE-6CA9-4CB8-9DCD-3DC79E3D1E96}" type="pres">
      <dgm:prSet presAssocID="{974BD466-7FA1-4624-9C4F-7A43A6F38CA0}" presName="Name0" presStyleCnt="0">
        <dgm:presLayoutVars>
          <dgm:dir/>
          <dgm:resizeHandles val="exact"/>
        </dgm:presLayoutVars>
      </dgm:prSet>
      <dgm:spPr/>
    </dgm:pt>
    <dgm:pt modelId="{1616B1F9-3C8D-4ED2-8C53-39701D4E5A0A}" type="pres">
      <dgm:prSet presAssocID="{5EC0F230-81D2-409B-994D-BCCF9348F261}" presName="node" presStyleLbl="node1" presStyleIdx="0" presStyleCnt="6">
        <dgm:presLayoutVars>
          <dgm:bulletEnabled val="1"/>
        </dgm:presLayoutVars>
      </dgm:prSet>
      <dgm:spPr/>
    </dgm:pt>
    <dgm:pt modelId="{2B213ACC-F507-4535-B9A2-D1EB182B2129}" type="pres">
      <dgm:prSet presAssocID="{C937F557-DA9F-4C42-ACAD-9C7141CB98A5}" presName="sibTrans" presStyleCnt="0"/>
      <dgm:spPr/>
    </dgm:pt>
    <dgm:pt modelId="{78052B72-A8B8-485E-BDC1-2DFB151E61B0}" type="pres">
      <dgm:prSet presAssocID="{D25B3FB8-E530-43F2-90A4-CAB5BD87FCA0}" presName="node" presStyleLbl="node1" presStyleIdx="1" presStyleCnt="6">
        <dgm:presLayoutVars>
          <dgm:bulletEnabled val="1"/>
        </dgm:presLayoutVars>
      </dgm:prSet>
      <dgm:spPr/>
    </dgm:pt>
    <dgm:pt modelId="{6F7964F2-3315-4A9C-929A-CE766B56CE58}" type="pres">
      <dgm:prSet presAssocID="{E872F164-7DD3-4FFF-8D61-AEA73B6818F7}" presName="sibTrans" presStyleCnt="0"/>
      <dgm:spPr/>
    </dgm:pt>
    <dgm:pt modelId="{84354C20-084F-47D5-B6C2-AE8D1C86084D}" type="pres">
      <dgm:prSet presAssocID="{24840462-9185-4281-A4E3-27191CBF880E}" presName="node" presStyleLbl="node1" presStyleIdx="2" presStyleCnt="6">
        <dgm:presLayoutVars>
          <dgm:bulletEnabled val="1"/>
        </dgm:presLayoutVars>
      </dgm:prSet>
      <dgm:spPr/>
    </dgm:pt>
    <dgm:pt modelId="{F95CD668-CA09-4562-8D62-8ABE246E81DA}" type="pres">
      <dgm:prSet presAssocID="{CC2D3D9D-4989-4329-ADEE-1641F1DB3077}" presName="sibTrans" presStyleCnt="0"/>
      <dgm:spPr/>
    </dgm:pt>
    <dgm:pt modelId="{824AB656-1165-4C2A-80C0-64FDD48CCFA7}" type="pres">
      <dgm:prSet presAssocID="{B715A07B-62F4-4C52-A6E0-3C4F28CCB449}" presName="node" presStyleLbl="node1" presStyleIdx="3" presStyleCnt="6">
        <dgm:presLayoutVars>
          <dgm:bulletEnabled val="1"/>
        </dgm:presLayoutVars>
      </dgm:prSet>
      <dgm:spPr/>
    </dgm:pt>
    <dgm:pt modelId="{9B96B49B-F862-4F6B-9B5E-0033A456F3CC}" type="pres">
      <dgm:prSet presAssocID="{CCF6C257-9C3C-435C-A669-A53A57913281}" presName="sibTrans" presStyleCnt="0"/>
      <dgm:spPr/>
    </dgm:pt>
    <dgm:pt modelId="{5E39CFB2-6E63-4B3A-8527-46796CB8AD56}" type="pres">
      <dgm:prSet presAssocID="{56ADBFD3-9191-4402-B74E-D172ED519874}" presName="node" presStyleLbl="node1" presStyleIdx="4" presStyleCnt="6">
        <dgm:presLayoutVars>
          <dgm:bulletEnabled val="1"/>
        </dgm:presLayoutVars>
      </dgm:prSet>
      <dgm:spPr/>
    </dgm:pt>
    <dgm:pt modelId="{80B66A45-F3B8-4835-BD52-BC5AACB0D11D}" type="pres">
      <dgm:prSet presAssocID="{3BC9AC72-AC66-416E-9789-DA36A414F28C}" presName="sibTrans" presStyleCnt="0"/>
      <dgm:spPr/>
    </dgm:pt>
    <dgm:pt modelId="{648F24AF-6E6E-4B4A-8324-49073B961705}" type="pres">
      <dgm:prSet presAssocID="{71CFA7D5-F8BE-4B13-9400-6265ADC6DEAF}" presName="node" presStyleLbl="node1" presStyleIdx="5" presStyleCnt="6">
        <dgm:presLayoutVars>
          <dgm:bulletEnabled val="1"/>
        </dgm:presLayoutVars>
      </dgm:prSet>
      <dgm:spPr/>
    </dgm:pt>
  </dgm:ptLst>
  <dgm:cxnLst>
    <dgm:cxn modelId="{CDBCE602-101D-4037-9A2B-B570587078A5}" srcId="{974BD466-7FA1-4624-9C4F-7A43A6F38CA0}" destId="{5EC0F230-81D2-409B-994D-BCCF9348F261}" srcOrd="0" destOrd="0" parTransId="{97FF7103-9B50-483B-84A0-8605DE5A7678}" sibTransId="{C937F557-DA9F-4C42-ACAD-9C7141CB98A5}"/>
    <dgm:cxn modelId="{404DF306-8292-4C9D-92FC-343AF77BAAE2}" type="presOf" srcId="{24840462-9185-4281-A4E3-27191CBF880E}" destId="{84354C20-084F-47D5-B6C2-AE8D1C86084D}" srcOrd="0" destOrd="0" presId="urn:microsoft.com/office/officeart/2005/8/layout/hList6"/>
    <dgm:cxn modelId="{CC48750F-B0E2-460B-BDB9-10B9362C9340}" srcId="{974BD466-7FA1-4624-9C4F-7A43A6F38CA0}" destId="{B715A07B-62F4-4C52-A6E0-3C4F28CCB449}" srcOrd="3" destOrd="0" parTransId="{CBB722A1-9E9B-4993-B53B-CB91A0B7EE82}" sibTransId="{CCF6C257-9C3C-435C-A669-A53A57913281}"/>
    <dgm:cxn modelId="{250F442F-6FE2-491C-BB17-2EE833720941}" srcId="{974BD466-7FA1-4624-9C4F-7A43A6F38CA0}" destId="{56ADBFD3-9191-4402-B74E-D172ED519874}" srcOrd="4" destOrd="0" parTransId="{E8306095-801C-43CA-B01D-B5D9F61966D6}" sibTransId="{3BC9AC72-AC66-416E-9789-DA36A414F28C}"/>
    <dgm:cxn modelId="{91B2D43F-E92E-4F44-BFAC-E8A7E71C78A6}" type="presOf" srcId="{974BD466-7FA1-4624-9C4F-7A43A6F38CA0}" destId="{308C55DE-6CA9-4CB8-9DCD-3DC79E3D1E96}" srcOrd="0" destOrd="0" presId="urn:microsoft.com/office/officeart/2005/8/layout/hList6"/>
    <dgm:cxn modelId="{AAC4224E-B240-4F66-B893-32ECD5F2577B}" type="presOf" srcId="{D25B3FB8-E530-43F2-90A4-CAB5BD87FCA0}" destId="{78052B72-A8B8-485E-BDC1-2DFB151E61B0}" srcOrd="0" destOrd="0" presId="urn:microsoft.com/office/officeart/2005/8/layout/hList6"/>
    <dgm:cxn modelId="{84C50B83-0AE3-448C-B041-37087A906F18}" type="presOf" srcId="{5EC0F230-81D2-409B-994D-BCCF9348F261}" destId="{1616B1F9-3C8D-4ED2-8C53-39701D4E5A0A}" srcOrd="0" destOrd="0" presId="urn:microsoft.com/office/officeart/2005/8/layout/hList6"/>
    <dgm:cxn modelId="{979CDB97-7875-414A-ABB9-4F84B75BF690}" type="presOf" srcId="{B715A07B-62F4-4C52-A6E0-3C4F28CCB449}" destId="{824AB656-1165-4C2A-80C0-64FDD48CCFA7}" srcOrd="0" destOrd="0" presId="urn:microsoft.com/office/officeart/2005/8/layout/hList6"/>
    <dgm:cxn modelId="{68DF8AA1-8187-492B-B13D-609F5B51AEA6}" type="presOf" srcId="{56ADBFD3-9191-4402-B74E-D172ED519874}" destId="{5E39CFB2-6E63-4B3A-8527-46796CB8AD56}" srcOrd="0" destOrd="0" presId="urn:microsoft.com/office/officeart/2005/8/layout/hList6"/>
    <dgm:cxn modelId="{1A5D59A3-1BF0-4410-9325-3101BB42E766}" srcId="{974BD466-7FA1-4624-9C4F-7A43A6F38CA0}" destId="{71CFA7D5-F8BE-4B13-9400-6265ADC6DEAF}" srcOrd="5" destOrd="0" parTransId="{B568981B-D9C5-4585-A1A4-6FA267DFC11A}" sibTransId="{5ACE6982-8AFE-4E1D-A2E5-613D484ECE7B}"/>
    <dgm:cxn modelId="{3E7B8DA7-65E4-4B96-A1D7-9F6D891520F3}" srcId="{974BD466-7FA1-4624-9C4F-7A43A6F38CA0}" destId="{24840462-9185-4281-A4E3-27191CBF880E}" srcOrd="2" destOrd="0" parTransId="{C7EC7107-F651-49E8-BE51-2FC507B11F23}" sibTransId="{CC2D3D9D-4989-4329-ADEE-1641F1DB3077}"/>
    <dgm:cxn modelId="{2F34F9A9-C83F-4CBA-AD04-20E05F404237}" srcId="{974BD466-7FA1-4624-9C4F-7A43A6F38CA0}" destId="{D25B3FB8-E530-43F2-90A4-CAB5BD87FCA0}" srcOrd="1" destOrd="0" parTransId="{CC5F9E8D-9429-427C-8B31-3C93A287103B}" sibTransId="{E872F164-7DD3-4FFF-8D61-AEA73B6818F7}"/>
    <dgm:cxn modelId="{B0A8ADCB-C1F5-4389-B9B3-23B04A986A1F}" type="presOf" srcId="{71CFA7D5-F8BE-4B13-9400-6265ADC6DEAF}" destId="{648F24AF-6E6E-4B4A-8324-49073B961705}" srcOrd="0" destOrd="0" presId="urn:microsoft.com/office/officeart/2005/8/layout/hList6"/>
    <dgm:cxn modelId="{DCB21E23-B640-44B9-816B-DD4FDE0D2485}" type="presParOf" srcId="{308C55DE-6CA9-4CB8-9DCD-3DC79E3D1E96}" destId="{1616B1F9-3C8D-4ED2-8C53-39701D4E5A0A}" srcOrd="0" destOrd="0" presId="urn:microsoft.com/office/officeart/2005/8/layout/hList6"/>
    <dgm:cxn modelId="{F5399134-A438-41D4-A1A6-603172B56844}" type="presParOf" srcId="{308C55DE-6CA9-4CB8-9DCD-3DC79E3D1E96}" destId="{2B213ACC-F507-4535-B9A2-D1EB182B2129}" srcOrd="1" destOrd="0" presId="urn:microsoft.com/office/officeart/2005/8/layout/hList6"/>
    <dgm:cxn modelId="{7B157CF5-16FD-4DA0-B399-333C9138E04C}" type="presParOf" srcId="{308C55DE-6CA9-4CB8-9DCD-3DC79E3D1E96}" destId="{78052B72-A8B8-485E-BDC1-2DFB151E61B0}" srcOrd="2" destOrd="0" presId="urn:microsoft.com/office/officeart/2005/8/layout/hList6"/>
    <dgm:cxn modelId="{D2B0FAA6-4CF8-4DE7-A2EC-D3C837DBC8A6}" type="presParOf" srcId="{308C55DE-6CA9-4CB8-9DCD-3DC79E3D1E96}" destId="{6F7964F2-3315-4A9C-929A-CE766B56CE58}" srcOrd="3" destOrd="0" presId="urn:microsoft.com/office/officeart/2005/8/layout/hList6"/>
    <dgm:cxn modelId="{1CA69EF1-D6C2-49B0-BE86-B9129C13151C}" type="presParOf" srcId="{308C55DE-6CA9-4CB8-9DCD-3DC79E3D1E96}" destId="{84354C20-084F-47D5-B6C2-AE8D1C86084D}" srcOrd="4" destOrd="0" presId="urn:microsoft.com/office/officeart/2005/8/layout/hList6"/>
    <dgm:cxn modelId="{EA8A1F6C-DA84-4646-8B8C-7F7325E6CC25}" type="presParOf" srcId="{308C55DE-6CA9-4CB8-9DCD-3DC79E3D1E96}" destId="{F95CD668-CA09-4562-8D62-8ABE246E81DA}" srcOrd="5" destOrd="0" presId="urn:microsoft.com/office/officeart/2005/8/layout/hList6"/>
    <dgm:cxn modelId="{9E276C21-8712-4540-9049-381BF040C7DD}" type="presParOf" srcId="{308C55DE-6CA9-4CB8-9DCD-3DC79E3D1E96}" destId="{824AB656-1165-4C2A-80C0-64FDD48CCFA7}" srcOrd="6" destOrd="0" presId="urn:microsoft.com/office/officeart/2005/8/layout/hList6"/>
    <dgm:cxn modelId="{52717D16-9170-45E4-8A41-C74363A8F533}" type="presParOf" srcId="{308C55DE-6CA9-4CB8-9DCD-3DC79E3D1E96}" destId="{9B96B49B-F862-4F6B-9B5E-0033A456F3CC}" srcOrd="7" destOrd="0" presId="urn:microsoft.com/office/officeart/2005/8/layout/hList6"/>
    <dgm:cxn modelId="{7AC33530-7C67-4E68-84C6-6EDD755E80B5}" type="presParOf" srcId="{308C55DE-6CA9-4CB8-9DCD-3DC79E3D1E96}" destId="{5E39CFB2-6E63-4B3A-8527-46796CB8AD56}" srcOrd="8" destOrd="0" presId="urn:microsoft.com/office/officeart/2005/8/layout/hList6"/>
    <dgm:cxn modelId="{B58592BA-FD2C-4986-8871-3B28B7E64B39}" type="presParOf" srcId="{308C55DE-6CA9-4CB8-9DCD-3DC79E3D1E96}" destId="{80B66A45-F3B8-4835-BD52-BC5AACB0D11D}" srcOrd="9" destOrd="0" presId="urn:microsoft.com/office/officeart/2005/8/layout/hList6"/>
    <dgm:cxn modelId="{B785B264-C1F5-45C1-9D1C-47D71A04512C}" type="presParOf" srcId="{308C55DE-6CA9-4CB8-9DCD-3DC79E3D1E96}" destId="{648F24AF-6E6E-4B4A-8324-49073B961705}" srcOrd="10" destOrd="0" presId="urn:microsoft.com/office/officeart/2005/8/layout/hList6"/>
  </dgm:cxnLst>
  <dgm:bg/>
  <dgm:whole/>
  <dgm:extLst>
    <a:ext uri="http://schemas.microsoft.com/office/drawing/2008/diagram">
      <dsp:dataModelExt xmlns:dsp="http://schemas.microsoft.com/office/drawing/2008/diagram" relId="rId1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616B1F9-3C8D-4ED2-8C53-39701D4E5A0A}">
      <dsp:nvSpPr>
        <dsp:cNvPr id="0" name=""/>
        <dsp:cNvSpPr/>
      </dsp:nvSpPr>
      <dsp:spPr>
        <a:xfrm rot="16200000">
          <a:off x="-1168058" y="1170235"/>
          <a:ext cx="3200400" cy="859928"/>
        </a:xfrm>
        <a:prstGeom prst="flowChartManualOperation">
          <a:avLst/>
        </a:prstGeom>
        <a:gradFill rotWithShape="0">
          <a:gsLst>
            <a:gs pos="0">
              <a:schemeClr val="dk2">
                <a:hueOff val="0"/>
                <a:satOff val="0"/>
                <a:lumOff val="0"/>
                <a:alphaOff val="0"/>
                <a:satMod val="103000"/>
                <a:lumMod val="102000"/>
                <a:tint val="94000"/>
              </a:schemeClr>
            </a:gs>
            <a:gs pos="50000">
              <a:schemeClr val="dk2">
                <a:hueOff val="0"/>
                <a:satOff val="0"/>
                <a:lumOff val="0"/>
                <a:alphaOff val="0"/>
                <a:satMod val="110000"/>
                <a:lumMod val="100000"/>
                <a:shade val="100000"/>
              </a:schemeClr>
            </a:gs>
            <a:gs pos="100000">
              <a:schemeClr val="dk2">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50800" tIns="0" rIns="50673" bIns="0" numCol="1" spcCol="1270" anchor="ctr" anchorCtr="0">
          <a:noAutofit/>
        </a:bodyPr>
        <a:lstStyle/>
        <a:p>
          <a:pPr marL="0" lvl="0" indent="0" algn="just" defTabSz="355600">
            <a:lnSpc>
              <a:spcPct val="90000"/>
            </a:lnSpc>
            <a:spcBef>
              <a:spcPct val="0"/>
            </a:spcBef>
            <a:spcAft>
              <a:spcPct val="35000"/>
            </a:spcAft>
            <a:buNone/>
          </a:pPr>
          <a:r>
            <a:rPr lang="en-US" sz="800" b="1" kern="1200"/>
            <a:t>Situation Analysis:</a:t>
          </a:r>
          <a:r>
            <a:rPr lang="en-US" sz="800" kern="1200"/>
            <a:t> SOSTAC helps in conducting a thorough analysis of IHG’s current marketing situation, considering factors like market trends, customer insights, and competitor analysis.</a:t>
          </a:r>
        </a:p>
      </dsp:txBody>
      <dsp:txXfrm rot="5400000">
        <a:off x="2178" y="640079"/>
        <a:ext cx="859928" cy="1920240"/>
      </dsp:txXfrm>
    </dsp:sp>
    <dsp:sp modelId="{78052B72-A8B8-485E-BDC1-2DFB151E61B0}">
      <dsp:nvSpPr>
        <dsp:cNvPr id="0" name=""/>
        <dsp:cNvSpPr/>
      </dsp:nvSpPr>
      <dsp:spPr>
        <a:xfrm rot="16200000">
          <a:off x="-243635" y="1170235"/>
          <a:ext cx="3200400" cy="859928"/>
        </a:xfrm>
        <a:prstGeom prst="flowChartManualOperation">
          <a:avLst/>
        </a:prstGeom>
        <a:gradFill rotWithShape="0">
          <a:gsLst>
            <a:gs pos="0">
              <a:schemeClr val="dk2">
                <a:hueOff val="0"/>
                <a:satOff val="0"/>
                <a:lumOff val="0"/>
                <a:alphaOff val="0"/>
                <a:satMod val="103000"/>
                <a:lumMod val="102000"/>
                <a:tint val="94000"/>
              </a:schemeClr>
            </a:gs>
            <a:gs pos="50000">
              <a:schemeClr val="dk2">
                <a:hueOff val="0"/>
                <a:satOff val="0"/>
                <a:lumOff val="0"/>
                <a:alphaOff val="0"/>
                <a:satMod val="110000"/>
                <a:lumMod val="100000"/>
                <a:shade val="100000"/>
              </a:schemeClr>
            </a:gs>
            <a:gs pos="100000">
              <a:schemeClr val="dk2">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50800" tIns="0" rIns="50673" bIns="0" numCol="1" spcCol="1270" anchor="ctr" anchorCtr="0">
          <a:noAutofit/>
        </a:bodyPr>
        <a:lstStyle/>
        <a:p>
          <a:pPr marL="0" lvl="0" indent="0" algn="just" defTabSz="355600">
            <a:lnSpc>
              <a:spcPct val="90000"/>
            </a:lnSpc>
            <a:spcBef>
              <a:spcPct val="0"/>
            </a:spcBef>
            <a:spcAft>
              <a:spcPct val="35000"/>
            </a:spcAft>
            <a:buNone/>
          </a:pPr>
          <a:r>
            <a:rPr lang="en-US" sz="800" b="1" kern="1200"/>
            <a:t>Objectives:</a:t>
          </a:r>
          <a:r>
            <a:rPr lang="en-US" sz="800" kern="1200"/>
            <a:t> It assists in setting clear and measurable marketing objectives aligned with IHG’s strategic goals, such as increasing market share or enhancing customer loyalty.</a:t>
          </a:r>
        </a:p>
      </dsp:txBody>
      <dsp:txXfrm rot="5400000">
        <a:off x="926601" y="640079"/>
        <a:ext cx="859928" cy="1920240"/>
      </dsp:txXfrm>
    </dsp:sp>
    <dsp:sp modelId="{84354C20-084F-47D5-B6C2-AE8D1C86084D}">
      <dsp:nvSpPr>
        <dsp:cNvPr id="0" name=""/>
        <dsp:cNvSpPr/>
      </dsp:nvSpPr>
      <dsp:spPr>
        <a:xfrm rot="16200000">
          <a:off x="680788" y="1170235"/>
          <a:ext cx="3200400" cy="859928"/>
        </a:xfrm>
        <a:prstGeom prst="flowChartManualOperation">
          <a:avLst/>
        </a:prstGeom>
        <a:gradFill rotWithShape="0">
          <a:gsLst>
            <a:gs pos="0">
              <a:schemeClr val="dk2">
                <a:hueOff val="0"/>
                <a:satOff val="0"/>
                <a:lumOff val="0"/>
                <a:alphaOff val="0"/>
                <a:satMod val="103000"/>
                <a:lumMod val="102000"/>
                <a:tint val="94000"/>
              </a:schemeClr>
            </a:gs>
            <a:gs pos="50000">
              <a:schemeClr val="dk2">
                <a:hueOff val="0"/>
                <a:satOff val="0"/>
                <a:lumOff val="0"/>
                <a:alphaOff val="0"/>
                <a:satMod val="110000"/>
                <a:lumMod val="100000"/>
                <a:shade val="100000"/>
              </a:schemeClr>
            </a:gs>
            <a:gs pos="100000">
              <a:schemeClr val="dk2">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50800" tIns="0" rIns="50673" bIns="0" numCol="1" spcCol="1270" anchor="ctr" anchorCtr="0">
          <a:noAutofit/>
        </a:bodyPr>
        <a:lstStyle/>
        <a:p>
          <a:pPr marL="0" lvl="0" indent="0" algn="just" defTabSz="355600">
            <a:lnSpc>
              <a:spcPct val="90000"/>
            </a:lnSpc>
            <a:spcBef>
              <a:spcPct val="0"/>
            </a:spcBef>
            <a:spcAft>
              <a:spcPct val="35000"/>
            </a:spcAft>
            <a:buNone/>
          </a:pPr>
          <a:r>
            <a:rPr lang="en-US" sz="800" b="1" kern="1200"/>
            <a:t>Strategy:</a:t>
          </a:r>
          <a:r>
            <a:rPr lang="en-US" sz="800" kern="1200"/>
            <a:t> SOSTAC guides the formulation of strategies across different areas like market segmentation, digital marketing, and sustainability initiatives, ensuring they are integrated and cohesive.</a:t>
          </a:r>
        </a:p>
      </dsp:txBody>
      <dsp:txXfrm rot="5400000">
        <a:off x="1851024" y="640079"/>
        <a:ext cx="859928" cy="1920240"/>
      </dsp:txXfrm>
    </dsp:sp>
    <dsp:sp modelId="{824AB656-1165-4C2A-80C0-64FDD48CCFA7}">
      <dsp:nvSpPr>
        <dsp:cNvPr id="0" name=""/>
        <dsp:cNvSpPr/>
      </dsp:nvSpPr>
      <dsp:spPr>
        <a:xfrm rot="16200000">
          <a:off x="1605211" y="1170235"/>
          <a:ext cx="3200400" cy="859928"/>
        </a:xfrm>
        <a:prstGeom prst="flowChartManualOperation">
          <a:avLst/>
        </a:prstGeom>
        <a:gradFill rotWithShape="0">
          <a:gsLst>
            <a:gs pos="0">
              <a:schemeClr val="dk2">
                <a:hueOff val="0"/>
                <a:satOff val="0"/>
                <a:lumOff val="0"/>
                <a:alphaOff val="0"/>
                <a:satMod val="103000"/>
                <a:lumMod val="102000"/>
                <a:tint val="94000"/>
              </a:schemeClr>
            </a:gs>
            <a:gs pos="50000">
              <a:schemeClr val="dk2">
                <a:hueOff val="0"/>
                <a:satOff val="0"/>
                <a:lumOff val="0"/>
                <a:alphaOff val="0"/>
                <a:satMod val="110000"/>
                <a:lumMod val="100000"/>
                <a:shade val="100000"/>
              </a:schemeClr>
            </a:gs>
            <a:gs pos="100000">
              <a:schemeClr val="dk2">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50800" tIns="0" rIns="50673" bIns="0" numCol="1" spcCol="1270" anchor="ctr" anchorCtr="0">
          <a:noAutofit/>
        </a:bodyPr>
        <a:lstStyle/>
        <a:p>
          <a:pPr marL="0" lvl="0" indent="0" algn="just" defTabSz="355600">
            <a:lnSpc>
              <a:spcPct val="90000"/>
            </a:lnSpc>
            <a:spcBef>
              <a:spcPct val="0"/>
            </a:spcBef>
            <a:spcAft>
              <a:spcPct val="35000"/>
            </a:spcAft>
            <a:buNone/>
          </a:pPr>
          <a:r>
            <a:rPr lang="en-US" sz="800" b="1" kern="1200"/>
            <a:t>Tactics:</a:t>
          </a:r>
          <a:r>
            <a:rPr lang="en-US" sz="800" kern="1200"/>
            <a:t> It aids in detailing specific tactics for implementing strategies, such as campaign execution, media selection, and customer engagement tactics.</a:t>
          </a:r>
        </a:p>
      </dsp:txBody>
      <dsp:txXfrm rot="5400000">
        <a:off x="2775447" y="640079"/>
        <a:ext cx="859928" cy="1920240"/>
      </dsp:txXfrm>
    </dsp:sp>
    <dsp:sp modelId="{5E39CFB2-6E63-4B3A-8527-46796CB8AD56}">
      <dsp:nvSpPr>
        <dsp:cNvPr id="0" name=""/>
        <dsp:cNvSpPr/>
      </dsp:nvSpPr>
      <dsp:spPr>
        <a:xfrm rot="16200000">
          <a:off x="2529635" y="1170235"/>
          <a:ext cx="3200400" cy="859928"/>
        </a:xfrm>
        <a:prstGeom prst="flowChartManualOperation">
          <a:avLst/>
        </a:prstGeom>
        <a:gradFill rotWithShape="0">
          <a:gsLst>
            <a:gs pos="0">
              <a:schemeClr val="dk2">
                <a:hueOff val="0"/>
                <a:satOff val="0"/>
                <a:lumOff val="0"/>
                <a:alphaOff val="0"/>
                <a:satMod val="103000"/>
                <a:lumMod val="102000"/>
                <a:tint val="94000"/>
              </a:schemeClr>
            </a:gs>
            <a:gs pos="50000">
              <a:schemeClr val="dk2">
                <a:hueOff val="0"/>
                <a:satOff val="0"/>
                <a:lumOff val="0"/>
                <a:alphaOff val="0"/>
                <a:satMod val="110000"/>
                <a:lumMod val="100000"/>
                <a:shade val="100000"/>
              </a:schemeClr>
            </a:gs>
            <a:gs pos="100000">
              <a:schemeClr val="dk2">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50800" tIns="0" rIns="50673" bIns="0" numCol="1" spcCol="1270" anchor="ctr" anchorCtr="0">
          <a:noAutofit/>
        </a:bodyPr>
        <a:lstStyle/>
        <a:p>
          <a:pPr marL="0" lvl="0" indent="0" algn="just" defTabSz="355600">
            <a:lnSpc>
              <a:spcPct val="90000"/>
            </a:lnSpc>
            <a:spcBef>
              <a:spcPct val="0"/>
            </a:spcBef>
            <a:spcAft>
              <a:spcPct val="35000"/>
            </a:spcAft>
            <a:buNone/>
          </a:pPr>
          <a:r>
            <a:rPr lang="en-US" sz="800" b="1" kern="1200"/>
            <a:t>Action:</a:t>
          </a:r>
          <a:r>
            <a:rPr lang="en-US" sz="800" kern="1200"/>
            <a:t> SOSTAC helps in planning and executing actions effectively, ensuring that all stakeholders are aligned and resources are optimized.</a:t>
          </a:r>
        </a:p>
      </dsp:txBody>
      <dsp:txXfrm rot="5400000">
        <a:off x="3699871" y="640079"/>
        <a:ext cx="859928" cy="1920240"/>
      </dsp:txXfrm>
    </dsp:sp>
    <dsp:sp modelId="{648F24AF-6E6E-4B4A-8324-49073B961705}">
      <dsp:nvSpPr>
        <dsp:cNvPr id="0" name=""/>
        <dsp:cNvSpPr/>
      </dsp:nvSpPr>
      <dsp:spPr>
        <a:xfrm rot="16200000">
          <a:off x="3454058" y="1170235"/>
          <a:ext cx="3200400" cy="859928"/>
        </a:xfrm>
        <a:prstGeom prst="flowChartManualOperation">
          <a:avLst/>
        </a:prstGeom>
        <a:gradFill rotWithShape="0">
          <a:gsLst>
            <a:gs pos="0">
              <a:schemeClr val="dk2">
                <a:hueOff val="0"/>
                <a:satOff val="0"/>
                <a:lumOff val="0"/>
                <a:alphaOff val="0"/>
                <a:satMod val="103000"/>
                <a:lumMod val="102000"/>
                <a:tint val="94000"/>
              </a:schemeClr>
            </a:gs>
            <a:gs pos="50000">
              <a:schemeClr val="dk2">
                <a:hueOff val="0"/>
                <a:satOff val="0"/>
                <a:lumOff val="0"/>
                <a:alphaOff val="0"/>
                <a:satMod val="110000"/>
                <a:lumMod val="100000"/>
                <a:shade val="100000"/>
              </a:schemeClr>
            </a:gs>
            <a:gs pos="100000">
              <a:schemeClr val="dk2">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50800" tIns="0" rIns="50673" bIns="0" numCol="1" spcCol="1270" anchor="ctr" anchorCtr="0">
          <a:noAutofit/>
        </a:bodyPr>
        <a:lstStyle/>
        <a:p>
          <a:pPr marL="0" lvl="0" indent="0" algn="just" defTabSz="355600">
            <a:lnSpc>
              <a:spcPct val="90000"/>
            </a:lnSpc>
            <a:spcBef>
              <a:spcPct val="0"/>
            </a:spcBef>
            <a:spcAft>
              <a:spcPct val="35000"/>
            </a:spcAft>
            <a:buNone/>
          </a:pPr>
          <a:r>
            <a:rPr lang="en-US" sz="800" b="1" kern="1200"/>
            <a:t>Control:</a:t>
          </a:r>
          <a:r>
            <a:rPr lang="en-US" sz="800" kern="1200"/>
            <a:t> Finally, it facilitates the measurement and control of marketing performance through metrics and analytics, enabling continuous improvement and adaptation.</a:t>
          </a:r>
        </a:p>
      </dsp:txBody>
      <dsp:txXfrm rot="5400000">
        <a:off x="4624294" y="640079"/>
        <a:ext cx="859928" cy="1920240"/>
      </dsp:txXfrm>
    </dsp:sp>
  </dsp:spTree>
</dsp:drawing>
</file>

<file path=word/diagrams/layout1.xml><?xml version="1.0" encoding="utf-8"?>
<dgm:layoutDef xmlns:dgm="http://schemas.openxmlformats.org/drawingml/2006/diagram" xmlns:a="http://schemas.openxmlformats.org/drawingml/2006/main" uniqueId="urn:microsoft.com/office/officeart/2005/8/layout/hList6">
  <dgm:title val=""/>
  <dgm:desc val=""/>
  <dgm:catLst>
    <dgm:cat type="list" pri="18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h" for="ch" ptType="node" refType="h"/>
      <dgm:constr type="w" for="ch" ptType="node" refType="w"/>
      <dgm:constr type="primFontSz" for="ch" ptType="node" op="equ"/>
      <dgm:constr type="w" for="ch" forName="sibTrans" refType="w" fact="0.075"/>
    </dgm:constrLst>
    <dgm:ruleLst/>
    <dgm:forEach name="nodesForEach" axis="ch" ptType="node">
      <dgm:layoutNode name="node">
        <dgm:varLst>
          <dgm:bulletEnabled val="1"/>
        </dgm:varLst>
        <dgm:alg type="tx"/>
        <dgm:choose name="Name4">
          <dgm:if name="Name5" func="var" arg="dir" op="equ" val="norm">
            <dgm:shape xmlns:r="http://schemas.openxmlformats.org/officeDocument/2006/relationships" rot="-90" type="flowChartManualOperation" r:blip="">
              <dgm:adjLst/>
            </dgm:shape>
          </dgm:if>
          <dgm:else name="Name6">
            <dgm:shape xmlns:r="http://schemas.openxmlformats.org/officeDocument/2006/relationships" rot="90" type="flowChartManualOperation" r:blip="">
              <dgm:adjLst/>
            </dgm:shape>
          </dgm:else>
        </dgm:choose>
        <dgm:presOf axis="desOrSelf" ptType="node"/>
        <dgm:constrLst>
          <dgm:constr type="primFontSz" val="65"/>
          <dgm:constr type="tMarg"/>
          <dgm:constr type="bMarg"/>
          <dgm:constr type="lMarg" refType="primFontSz" fact="0.5"/>
          <dgm:constr type="rMarg" refType="lMarg"/>
        </dgm:constrLst>
        <dgm:ruleLst>
          <dgm:rule type="primFontSz" val="5" fact="NaN" max="NaN"/>
        </dgm:ruleLst>
      </dgm:layoutNode>
      <dgm:forEach name="sibTransForEach"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27</TotalTime>
  <Pages>25</Pages>
  <Words>5577</Words>
  <Characters>31789</Characters>
  <Application>Microsoft Office Word</Application>
  <DocSecurity>0</DocSecurity>
  <Lines>264</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37292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Mohammad Arifur Rahman Khan (2022401)</dc:creator>
  <cp:keywords/>
  <dc:description/>
  <cp:lastModifiedBy>Mohammad Arifur Rahman Khan (2022401)</cp:lastModifiedBy>
  <cp:revision>11</cp:revision>
  <dcterms:created xsi:type="dcterms:W3CDTF">2024-07-05T01:38:00Z</dcterms:created>
  <dcterms:modified xsi:type="dcterms:W3CDTF">2024-07-11T22:25:00Z</dcterms:modified>
</cp:coreProperties>
</file>