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74C1CEA" wp14:paraId="2C078E63" wp14:textId="101A4A8F">
      <w:pPr>
        <w:rPr>
          <w:sz w:val="36"/>
          <w:szCs w:val="36"/>
          <w:u w:val="single"/>
        </w:rPr>
      </w:pPr>
      <w:r w:rsidRPr="05509680" w:rsidR="61FD9067">
        <w:rPr>
          <w:sz w:val="36"/>
          <w:szCs w:val="36"/>
          <w:u w:val="single"/>
        </w:rPr>
        <w:t>A</w:t>
      </w:r>
      <w:r w:rsidRPr="05509680" w:rsidR="59004AE4">
        <w:rPr>
          <w:sz w:val="36"/>
          <w:szCs w:val="36"/>
          <w:u w:val="single"/>
        </w:rPr>
        <w:t xml:space="preserve"> literature review that critically examines academic and policy-based perspectives on key UK counter terrorism legislation and concepts</w:t>
      </w:r>
      <w:r w:rsidRPr="05509680" w:rsidR="1C1E3271">
        <w:rPr>
          <w:sz w:val="36"/>
          <w:szCs w:val="36"/>
          <w:u w:val="single"/>
        </w:rPr>
        <w:t xml:space="preserve"> using a case study to explore how these frameworks have been applied in practice</w:t>
      </w:r>
    </w:p>
    <w:p w:rsidR="374C1CEA" w:rsidP="374C1CEA" w:rsidRDefault="374C1CEA" w14:paraId="7AAC9B5E" w14:textId="00DBFB71">
      <w:pPr>
        <w:rPr>
          <w:sz w:val="36"/>
          <w:szCs w:val="36"/>
          <w:u w:val="single"/>
        </w:rPr>
      </w:pPr>
    </w:p>
    <w:p w:rsidR="18D0BAE0" w:rsidP="5B384BA5" w:rsidRDefault="18D0BAE0" w14:paraId="4E7F6830" w14:textId="705CCC45">
      <w:pPr>
        <w:spacing w:line="360" w:lineRule="auto"/>
        <w:rPr>
          <w:sz w:val="36"/>
          <w:szCs w:val="36"/>
          <w:u w:val="single"/>
        </w:rPr>
      </w:pPr>
      <w:r w:rsidRPr="5B384BA5" w:rsidR="4D07A366">
        <w:rPr>
          <w:sz w:val="36"/>
          <w:szCs w:val="36"/>
          <w:u w:val="single"/>
        </w:rPr>
        <w:t>Introduction</w:t>
      </w:r>
    </w:p>
    <w:p w:rsidR="67F8F275" w:rsidP="5B384BA5" w:rsidRDefault="67F8F275" w14:paraId="14701276" w14:textId="16D3068C">
      <w:pPr>
        <w:pStyle w:val="Normal"/>
        <w:spacing w:line="360" w:lineRule="auto"/>
        <w:rPr>
          <w:rFonts w:ascii="Arial" w:hAnsi="Arial" w:eastAsia="Arial" w:cs="Arial"/>
          <w:sz w:val="24"/>
          <w:szCs w:val="24"/>
          <w:u w:val="none"/>
        </w:rPr>
      </w:pPr>
      <w:r w:rsidRPr="5B384BA5" w:rsidR="33F23D9E">
        <w:rPr>
          <w:rFonts w:ascii="Arial" w:hAnsi="Arial" w:eastAsia="Arial" w:cs="Arial"/>
          <w:sz w:val="24"/>
          <w:szCs w:val="24"/>
          <w:u w:val="none"/>
        </w:rPr>
        <w:t xml:space="preserve">This literature </w:t>
      </w:r>
      <w:r w:rsidRPr="5B384BA5" w:rsidR="3267A1DA">
        <w:rPr>
          <w:rFonts w:ascii="Arial" w:hAnsi="Arial" w:eastAsia="Arial" w:cs="Arial"/>
          <w:sz w:val="24"/>
          <w:szCs w:val="24"/>
          <w:u w:val="none"/>
        </w:rPr>
        <w:t>review will</w:t>
      </w:r>
      <w:r w:rsidRPr="5B384BA5" w:rsidR="33F23D9E">
        <w:rPr>
          <w:rFonts w:ascii="Arial" w:hAnsi="Arial" w:eastAsia="Arial" w:cs="Arial"/>
          <w:sz w:val="24"/>
          <w:szCs w:val="24"/>
          <w:u w:val="none"/>
        </w:rPr>
        <w:t xml:space="preserve"> critically </w:t>
      </w:r>
      <w:r w:rsidRPr="5B384BA5" w:rsidR="0F7BB501">
        <w:rPr>
          <w:rFonts w:ascii="Arial" w:hAnsi="Arial" w:eastAsia="Arial" w:cs="Arial"/>
          <w:sz w:val="24"/>
          <w:szCs w:val="24"/>
          <w:u w:val="none"/>
        </w:rPr>
        <w:t>examine academic</w:t>
      </w:r>
      <w:r w:rsidRPr="5B384BA5" w:rsidR="0596EA3D">
        <w:rPr>
          <w:rFonts w:ascii="Arial" w:hAnsi="Arial" w:eastAsia="Arial" w:cs="Arial"/>
          <w:sz w:val="24"/>
          <w:szCs w:val="24"/>
          <w:u w:val="none"/>
        </w:rPr>
        <w:t xml:space="preserve"> and </w:t>
      </w:r>
      <w:r w:rsidRPr="5B384BA5" w:rsidR="399A6B17">
        <w:rPr>
          <w:rFonts w:ascii="Arial" w:hAnsi="Arial" w:eastAsia="Arial" w:cs="Arial"/>
          <w:sz w:val="24"/>
          <w:szCs w:val="24"/>
          <w:u w:val="none"/>
        </w:rPr>
        <w:t>policy-based</w:t>
      </w:r>
      <w:r w:rsidRPr="5B384BA5" w:rsidR="0596EA3D">
        <w:rPr>
          <w:rFonts w:ascii="Arial" w:hAnsi="Arial" w:eastAsia="Arial" w:cs="Arial"/>
          <w:sz w:val="24"/>
          <w:szCs w:val="24"/>
          <w:u w:val="none"/>
        </w:rPr>
        <w:t xml:space="preserve"> perspectives on key counter terrorism legislation and concepts and will also explore how these frameworks have </w:t>
      </w:r>
      <w:r w:rsidRPr="5B384BA5" w:rsidR="40A284E0">
        <w:rPr>
          <w:rFonts w:ascii="Arial" w:hAnsi="Arial" w:eastAsia="Arial" w:cs="Arial"/>
          <w:sz w:val="24"/>
          <w:szCs w:val="24"/>
          <w:u w:val="none"/>
        </w:rPr>
        <w:t xml:space="preserve">been applied in </w:t>
      </w:r>
      <w:r w:rsidRPr="5B384BA5" w:rsidR="6B24C833">
        <w:rPr>
          <w:rFonts w:ascii="Arial" w:hAnsi="Arial" w:eastAsia="Arial" w:cs="Arial"/>
          <w:sz w:val="24"/>
          <w:szCs w:val="24"/>
          <w:u w:val="none"/>
        </w:rPr>
        <w:t>practice</w:t>
      </w:r>
      <w:r w:rsidRPr="5B384BA5" w:rsidR="40A284E0">
        <w:rPr>
          <w:rFonts w:ascii="Arial" w:hAnsi="Arial" w:eastAsia="Arial" w:cs="Arial"/>
          <w:sz w:val="24"/>
          <w:szCs w:val="24"/>
          <w:u w:val="none"/>
        </w:rPr>
        <w:t xml:space="preserve">. The case study that will be used throughout this review to aid in the examination is the 2017 London Bridge Attack. </w:t>
      </w:r>
      <w:r w:rsidRPr="5B384BA5" w:rsidR="6A034578">
        <w:rPr>
          <w:rFonts w:ascii="Arial" w:hAnsi="Arial" w:eastAsia="Arial" w:cs="Arial"/>
          <w:sz w:val="24"/>
          <w:szCs w:val="24"/>
          <w:u w:val="none"/>
        </w:rPr>
        <w:t>On the 3</w:t>
      </w:r>
      <w:r w:rsidRPr="5B384BA5" w:rsidR="6A034578">
        <w:rPr>
          <w:rFonts w:ascii="Arial" w:hAnsi="Arial" w:eastAsia="Arial" w:cs="Arial"/>
          <w:sz w:val="24"/>
          <w:szCs w:val="24"/>
          <w:u w:val="none"/>
          <w:vertAlign w:val="superscript"/>
        </w:rPr>
        <w:t>rd</w:t>
      </w:r>
      <w:r w:rsidRPr="5B384BA5" w:rsidR="6A034578">
        <w:rPr>
          <w:rFonts w:ascii="Arial" w:hAnsi="Arial" w:eastAsia="Arial" w:cs="Arial"/>
          <w:sz w:val="24"/>
          <w:szCs w:val="24"/>
          <w:u w:val="none"/>
        </w:rPr>
        <w:t xml:space="preserve"> of June </w:t>
      </w:r>
      <w:r w:rsidRPr="5B384BA5" w:rsidR="6A034578">
        <w:rPr>
          <w:rFonts w:ascii="Arial" w:hAnsi="Arial" w:eastAsia="Arial" w:cs="Arial"/>
          <w:sz w:val="24"/>
          <w:szCs w:val="24"/>
          <w:u w:val="none"/>
        </w:rPr>
        <w:t>2017</w:t>
      </w:r>
      <w:r w:rsidRPr="5B384BA5" w:rsidR="6A034578">
        <w:rPr>
          <w:rFonts w:ascii="Arial" w:hAnsi="Arial" w:eastAsia="Arial" w:cs="Arial"/>
          <w:sz w:val="24"/>
          <w:szCs w:val="24"/>
          <w:u w:val="none"/>
        </w:rPr>
        <w:t xml:space="preserve"> three </w:t>
      </w:r>
      <w:r w:rsidRPr="5B384BA5" w:rsidR="47DC14A7">
        <w:rPr>
          <w:rFonts w:ascii="Arial" w:hAnsi="Arial" w:eastAsia="Arial" w:cs="Arial"/>
          <w:sz w:val="24"/>
          <w:szCs w:val="24"/>
          <w:u w:val="none"/>
        </w:rPr>
        <w:t>Islamists</w:t>
      </w:r>
      <w:r w:rsidRPr="5B384BA5" w:rsidR="6A034578">
        <w:rPr>
          <w:rFonts w:ascii="Arial" w:hAnsi="Arial" w:eastAsia="Arial" w:cs="Arial"/>
          <w:sz w:val="24"/>
          <w:szCs w:val="24"/>
          <w:u w:val="none"/>
        </w:rPr>
        <w:t xml:space="preserve"> drove a </w:t>
      </w:r>
      <w:r w:rsidRPr="5B384BA5" w:rsidR="30F94DA8">
        <w:rPr>
          <w:rFonts w:ascii="Arial" w:hAnsi="Arial" w:eastAsia="Arial" w:cs="Arial"/>
          <w:sz w:val="24"/>
          <w:szCs w:val="24"/>
          <w:u w:val="none"/>
        </w:rPr>
        <w:t>van</w:t>
      </w:r>
      <w:r w:rsidRPr="5B384BA5" w:rsidR="6A034578">
        <w:rPr>
          <w:rFonts w:ascii="Arial" w:hAnsi="Arial" w:eastAsia="Arial" w:cs="Arial"/>
          <w:sz w:val="24"/>
          <w:szCs w:val="24"/>
          <w:u w:val="none"/>
        </w:rPr>
        <w:t xml:space="preserve"> into pedestrians on London </w:t>
      </w:r>
      <w:r w:rsidRPr="5B384BA5" w:rsidR="54398D0F">
        <w:rPr>
          <w:rFonts w:ascii="Arial" w:hAnsi="Arial" w:eastAsia="Arial" w:cs="Arial"/>
          <w:sz w:val="24"/>
          <w:szCs w:val="24"/>
          <w:u w:val="none"/>
        </w:rPr>
        <w:t>B</w:t>
      </w:r>
      <w:r w:rsidRPr="5B384BA5" w:rsidR="6A034578">
        <w:rPr>
          <w:rFonts w:ascii="Arial" w:hAnsi="Arial" w:eastAsia="Arial" w:cs="Arial"/>
          <w:sz w:val="24"/>
          <w:szCs w:val="24"/>
          <w:u w:val="none"/>
        </w:rPr>
        <w:t xml:space="preserve">ridge </w:t>
      </w:r>
      <w:r w:rsidRPr="5B384BA5" w:rsidR="6E424C8E">
        <w:rPr>
          <w:rFonts w:ascii="Arial" w:hAnsi="Arial" w:eastAsia="Arial" w:cs="Arial"/>
          <w:sz w:val="24"/>
          <w:szCs w:val="24"/>
          <w:u w:val="none"/>
        </w:rPr>
        <w:t xml:space="preserve">before then stabbing people in and around pubs in the nearby Borough </w:t>
      </w:r>
      <w:r w:rsidRPr="5B384BA5" w:rsidR="6E424C8E">
        <w:rPr>
          <w:rFonts w:ascii="Arial" w:hAnsi="Arial" w:eastAsia="Arial" w:cs="Arial"/>
          <w:sz w:val="24"/>
          <w:szCs w:val="24"/>
          <w:u w:val="none"/>
        </w:rPr>
        <w:t>Market</w:t>
      </w:r>
      <w:r w:rsidRPr="5B384BA5" w:rsidR="1BA259B3">
        <w:rPr>
          <w:rFonts w:ascii="Arial" w:hAnsi="Arial" w:eastAsia="Arial" w:cs="Arial"/>
          <w:sz w:val="24"/>
          <w:szCs w:val="24"/>
          <w:u w:val="none"/>
        </w:rPr>
        <w:t xml:space="preserve"> </w:t>
      </w:r>
      <w:r w:rsidRPr="5B384BA5" w:rsidR="356CE734">
        <w:rPr>
          <w:rFonts w:ascii="Arial" w:hAnsi="Arial" w:eastAsia="Arial" w:cs="Arial"/>
          <w:sz w:val="24"/>
          <w:szCs w:val="24"/>
          <w:u w:val="none"/>
        </w:rPr>
        <w:t>(</w:t>
      </w:r>
      <w:r w:rsidRPr="5B384BA5" w:rsidR="356CE734">
        <w:rPr>
          <w:rFonts w:ascii="Arial" w:hAnsi="Arial" w:eastAsia="Arial" w:cs="Arial"/>
          <w:b w:val="0"/>
          <w:bCs w:val="0"/>
          <w:i w:val="0"/>
          <w:iCs w:val="0"/>
          <w:caps w:val="0"/>
          <w:smallCaps w:val="0"/>
          <w:color w:val="000000" w:themeColor="text1" w:themeTint="FF" w:themeShade="FF"/>
          <w:sz w:val="27"/>
          <w:szCs w:val="27"/>
          <w:lang w:eastAsia="ja-JP" w:bidi="ar-SA"/>
        </w:rPr>
        <w:t>Romm</w:t>
      </w:r>
      <w:r w:rsidRPr="5B384BA5" w:rsidR="356CE734">
        <w:rPr>
          <w:rFonts w:ascii="Arial" w:hAnsi="Arial" w:eastAsia="Arial" w:cs="Arial"/>
          <w:b w:val="0"/>
          <w:bCs w:val="0"/>
          <w:i w:val="0"/>
          <w:iCs w:val="0"/>
          <w:caps w:val="0"/>
          <w:smallCaps w:val="0"/>
          <w:color w:val="000000" w:themeColor="text1" w:themeTint="FF" w:themeShade="FF"/>
          <w:sz w:val="27"/>
          <w:szCs w:val="27"/>
          <w:lang w:eastAsia="ja-JP" w:bidi="ar-SA"/>
        </w:rPr>
        <w:t xml:space="preserve">, </w:t>
      </w:r>
      <w:r w:rsidRPr="5B384BA5" w:rsidR="356CE734">
        <w:rPr>
          <w:rFonts w:ascii="Arial" w:hAnsi="Arial" w:eastAsia="Arial" w:cs="Arial"/>
          <w:b w:val="0"/>
          <w:bCs w:val="0"/>
          <w:i w:val="0"/>
          <w:iCs w:val="0"/>
          <w:caps w:val="0"/>
          <w:smallCaps w:val="0"/>
          <w:noProof w:val="0"/>
          <w:color w:val="000000" w:themeColor="text1" w:themeTint="FF" w:themeShade="FF"/>
          <w:sz w:val="27"/>
          <w:szCs w:val="27"/>
          <w:lang w:val="en-US" w:eastAsia="ja-JP" w:bidi="ar-SA"/>
        </w:rPr>
        <w:t xml:space="preserve">2021). </w:t>
      </w:r>
      <w:r w:rsidRPr="5B384BA5" w:rsidR="1C968979">
        <w:rPr>
          <w:rFonts w:ascii="Arial" w:hAnsi="Arial" w:eastAsia="Arial" w:cs="Arial"/>
          <w:sz w:val="24"/>
          <w:szCs w:val="24"/>
          <w:u w:val="none"/>
        </w:rPr>
        <w:t xml:space="preserve">Eight people were killed in </w:t>
      </w:r>
      <w:r w:rsidRPr="5B384BA5" w:rsidR="1C968979">
        <w:rPr>
          <w:rFonts w:ascii="Arial" w:hAnsi="Arial" w:eastAsia="Arial" w:cs="Arial"/>
          <w:sz w:val="24"/>
          <w:szCs w:val="24"/>
          <w:u w:val="none"/>
        </w:rPr>
        <w:t>this attack and 48 were wounded with the three attackers being shot dead by police eight minutes after the inc</w:t>
      </w:r>
      <w:r w:rsidRPr="5B384BA5" w:rsidR="55EFDC3A">
        <w:rPr>
          <w:rFonts w:ascii="Arial" w:hAnsi="Arial" w:eastAsia="Arial" w:cs="Arial"/>
          <w:sz w:val="24"/>
          <w:szCs w:val="24"/>
          <w:u w:val="none"/>
        </w:rPr>
        <w:t xml:space="preserve">ident was </w:t>
      </w:r>
      <w:r w:rsidRPr="5B384BA5" w:rsidR="55EFDC3A">
        <w:rPr>
          <w:rFonts w:ascii="Arial" w:hAnsi="Arial" w:eastAsia="Arial" w:cs="Arial"/>
          <w:sz w:val="24"/>
          <w:szCs w:val="24"/>
          <w:u w:val="none"/>
        </w:rPr>
        <w:t>reported</w:t>
      </w:r>
      <w:r w:rsidRPr="5B384BA5" w:rsidR="7C197307">
        <w:rPr>
          <w:rFonts w:ascii="Arial" w:hAnsi="Arial" w:eastAsia="Arial" w:cs="Arial"/>
          <w:sz w:val="24"/>
          <w:szCs w:val="24"/>
          <w:u w:val="none"/>
        </w:rPr>
        <w:t xml:space="preserve"> </w:t>
      </w:r>
      <w:r w:rsidRPr="5B384BA5" w:rsidR="55EFDC3A">
        <w:rPr>
          <w:rFonts w:ascii="Arial" w:hAnsi="Arial" w:eastAsia="Arial" w:cs="Arial"/>
          <w:sz w:val="24"/>
          <w:szCs w:val="24"/>
          <w:u w:val="none"/>
        </w:rPr>
        <w:t>(</w:t>
      </w:r>
      <w:r w:rsidRPr="5B384BA5" w:rsidR="55EFDC3A">
        <w:rPr>
          <w:rFonts w:ascii="Arial" w:hAnsi="Arial" w:eastAsia="Arial" w:cs="Arial"/>
          <w:sz w:val="24"/>
          <w:szCs w:val="24"/>
          <w:u w:val="none"/>
        </w:rPr>
        <w:t>London Ambulance Service,</w:t>
      </w:r>
      <w:r w:rsidRPr="5B384BA5" w:rsidR="5816FE9F">
        <w:rPr>
          <w:rFonts w:ascii="Arial" w:hAnsi="Arial" w:eastAsia="Arial" w:cs="Arial"/>
          <w:sz w:val="24"/>
          <w:szCs w:val="24"/>
          <w:u w:val="none"/>
        </w:rPr>
        <w:t xml:space="preserve"> </w:t>
      </w:r>
      <w:r w:rsidRPr="5B384BA5" w:rsidR="55EFDC3A">
        <w:rPr>
          <w:rFonts w:ascii="Arial" w:hAnsi="Arial" w:eastAsia="Arial" w:cs="Arial"/>
          <w:sz w:val="24"/>
          <w:szCs w:val="24"/>
          <w:u w:val="none"/>
        </w:rPr>
        <w:t>2024).</w:t>
      </w:r>
    </w:p>
    <w:p w:rsidR="29A0172F" w:rsidP="5B384BA5" w:rsidRDefault="29A0172F" w14:paraId="0026C2C0" w14:textId="23853121">
      <w:pPr>
        <w:spacing w:line="360" w:lineRule="auto"/>
        <w:rPr>
          <w:rFonts w:ascii="Arial" w:hAnsi="Arial" w:eastAsia="Arial" w:cs="Arial"/>
          <w:sz w:val="24"/>
          <w:szCs w:val="24"/>
          <w:u w:val="none"/>
        </w:rPr>
      </w:pPr>
      <w:r w:rsidRPr="5B384BA5" w:rsidR="56059B95">
        <w:rPr>
          <w:rFonts w:ascii="Arial" w:hAnsi="Arial" w:eastAsia="Arial" w:cs="Arial"/>
          <w:sz w:val="24"/>
          <w:szCs w:val="24"/>
          <w:u w:val="none"/>
        </w:rPr>
        <w:t>A</w:t>
      </w:r>
      <w:r w:rsidRPr="5B384BA5" w:rsidR="5149B97A">
        <w:rPr>
          <w:rFonts w:ascii="Arial" w:hAnsi="Arial" w:eastAsia="Arial" w:cs="Arial"/>
          <w:sz w:val="24"/>
          <w:szCs w:val="24"/>
          <w:u w:val="none"/>
        </w:rPr>
        <w:t xml:space="preserve"> </w:t>
      </w:r>
      <w:r w:rsidRPr="5B384BA5" w:rsidR="56059B95">
        <w:rPr>
          <w:rFonts w:ascii="Arial" w:hAnsi="Arial" w:eastAsia="Arial" w:cs="Arial"/>
          <w:sz w:val="24"/>
          <w:szCs w:val="24"/>
          <w:u w:val="none"/>
        </w:rPr>
        <w:t>lot of different policing frameworks and concepts were used with</w:t>
      </w:r>
      <w:r w:rsidRPr="5B384BA5" w:rsidR="7F29CC4B">
        <w:rPr>
          <w:rFonts w:ascii="Arial" w:hAnsi="Arial" w:eastAsia="Arial" w:cs="Arial"/>
          <w:sz w:val="24"/>
          <w:szCs w:val="24"/>
          <w:u w:val="none"/>
        </w:rPr>
        <w:t xml:space="preserve">in this case </w:t>
      </w:r>
      <w:r w:rsidRPr="5B384BA5" w:rsidR="3FC5D873">
        <w:rPr>
          <w:rFonts w:ascii="Arial" w:hAnsi="Arial" w:eastAsia="Arial" w:cs="Arial"/>
          <w:sz w:val="24"/>
          <w:szCs w:val="24"/>
          <w:u w:val="none"/>
        </w:rPr>
        <w:t xml:space="preserve">for </w:t>
      </w:r>
      <w:r w:rsidRPr="5B384BA5" w:rsidR="7F29CC4B">
        <w:rPr>
          <w:rFonts w:ascii="Arial" w:hAnsi="Arial" w:eastAsia="Arial" w:cs="Arial"/>
          <w:sz w:val="24"/>
          <w:szCs w:val="24"/>
          <w:u w:val="none"/>
        </w:rPr>
        <w:t xml:space="preserve">example </w:t>
      </w:r>
      <w:r w:rsidRPr="5B384BA5" w:rsidR="19ABE876">
        <w:rPr>
          <w:rFonts w:ascii="Arial" w:hAnsi="Arial" w:eastAsia="Arial" w:cs="Arial"/>
          <w:sz w:val="24"/>
          <w:szCs w:val="24"/>
          <w:u w:val="none"/>
        </w:rPr>
        <w:t xml:space="preserve">the </w:t>
      </w:r>
      <w:r w:rsidRPr="5B384BA5" w:rsidR="7F29CC4B">
        <w:rPr>
          <w:rFonts w:ascii="Arial" w:hAnsi="Arial" w:eastAsia="Arial" w:cs="Arial"/>
          <w:i w:val="1"/>
          <w:iCs w:val="1"/>
          <w:sz w:val="24"/>
          <w:szCs w:val="24"/>
          <w:u w:val="none"/>
        </w:rPr>
        <w:t>Terrori</w:t>
      </w:r>
      <w:r w:rsidRPr="5B384BA5" w:rsidR="62D66B5A">
        <w:rPr>
          <w:rFonts w:ascii="Arial" w:hAnsi="Arial" w:eastAsia="Arial" w:cs="Arial"/>
          <w:i w:val="1"/>
          <w:iCs w:val="1"/>
          <w:sz w:val="24"/>
          <w:szCs w:val="24"/>
          <w:u w:val="none"/>
        </w:rPr>
        <w:t xml:space="preserve">sm </w:t>
      </w:r>
      <w:r w:rsidRPr="5B384BA5" w:rsidR="7F29CC4B">
        <w:rPr>
          <w:rFonts w:ascii="Arial" w:hAnsi="Arial" w:eastAsia="Arial" w:cs="Arial"/>
          <w:i w:val="1"/>
          <w:iCs w:val="1"/>
          <w:sz w:val="24"/>
          <w:szCs w:val="24"/>
          <w:u w:val="none"/>
        </w:rPr>
        <w:t xml:space="preserve">Act </w:t>
      </w:r>
      <w:r w:rsidRPr="5B384BA5" w:rsidR="7F29CC4B">
        <w:rPr>
          <w:rFonts w:ascii="Arial" w:hAnsi="Arial" w:eastAsia="Arial" w:cs="Arial"/>
          <w:i w:val="1"/>
          <w:iCs w:val="1"/>
          <w:sz w:val="24"/>
          <w:szCs w:val="24"/>
          <w:u w:val="none"/>
        </w:rPr>
        <w:t>2000,</w:t>
      </w:r>
      <w:r w:rsidRPr="5B384BA5" w:rsidR="0FBCB651">
        <w:rPr>
          <w:rFonts w:ascii="Arial" w:hAnsi="Arial" w:eastAsia="Arial" w:cs="Arial"/>
          <w:sz w:val="24"/>
          <w:szCs w:val="24"/>
          <w:u w:val="none"/>
        </w:rPr>
        <w:t xml:space="preserve"> </w:t>
      </w:r>
      <w:r w:rsidRPr="5B384BA5" w:rsidR="4A1FE6FC">
        <w:rPr>
          <w:rFonts w:ascii="Arial" w:hAnsi="Arial" w:eastAsia="Arial" w:cs="Arial"/>
          <w:sz w:val="24"/>
          <w:szCs w:val="24"/>
          <w:u w:val="none"/>
        </w:rPr>
        <w:t>th</w:t>
      </w:r>
      <w:r w:rsidRPr="5B384BA5" w:rsidR="2943B88D">
        <w:rPr>
          <w:rFonts w:ascii="Arial" w:hAnsi="Arial" w:eastAsia="Arial" w:cs="Arial"/>
          <w:sz w:val="24"/>
          <w:szCs w:val="24"/>
          <w:u w:val="none"/>
        </w:rPr>
        <w:t xml:space="preserve">e </w:t>
      </w:r>
      <w:r w:rsidRPr="5B384BA5" w:rsidR="2943B88D">
        <w:rPr>
          <w:rFonts w:ascii="Arial" w:hAnsi="Arial" w:eastAsia="Arial" w:cs="Arial"/>
          <w:i w:val="1"/>
          <w:iCs w:val="1"/>
          <w:sz w:val="24"/>
          <w:szCs w:val="24"/>
          <w:u w:val="none"/>
        </w:rPr>
        <w:t>Counterterrorism</w:t>
      </w:r>
      <w:r w:rsidRPr="5B384BA5" w:rsidR="7F29CC4B">
        <w:rPr>
          <w:rFonts w:ascii="Arial" w:hAnsi="Arial" w:eastAsia="Arial" w:cs="Arial"/>
          <w:i w:val="1"/>
          <w:iCs w:val="1"/>
          <w:sz w:val="24"/>
          <w:szCs w:val="24"/>
          <w:u w:val="none"/>
        </w:rPr>
        <w:t xml:space="preserve"> and secur</w:t>
      </w:r>
      <w:r w:rsidRPr="5B384BA5" w:rsidR="5F096D30">
        <w:rPr>
          <w:rFonts w:ascii="Arial" w:hAnsi="Arial" w:eastAsia="Arial" w:cs="Arial"/>
          <w:i w:val="1"/>
          <w:iCs w:val="1"/>
          <w:sz w:val="24"/>
          <w:szCs w:val="24"/>
          <w:u w:val="none"/>
        </w:rPr>
        <w:t>ity Act</w:t>
      </w:r>
      <w:r w:rsidRPr="5B384BA5" w:rsidR="6A67545D">
        <w:rPr>
          <w:rFonts w:ascii="Arial" w:hAnsi="Arial" w:eastAsia="Arial" w:cs="Arial"/>
          <w:i w:val="1"/>
          <w:iCs w:val="1"/>
          <w:sz w:val="24"/>
          <w:szCs w:val="24"/>
          <w:u w:val="none"/>
        </w:rPr>
        <w:t xml:space="preserve"> </w:t>
      </w:r>
      <w:r w:rsidRPr="5B384BA5" w:rsidR="5F096D30">
        <w:rPr>
          <w:rFonts w:ascii="Arial" w:hAnsi="Arial" w:eastAsia="Arial" w:cs="Arial"/>
          <w:i w:val="1"/>
          <w:iCs w:val="1"/>
          <w:sz w:val="24"/>
          <w:szCs w:val="24"/>
          <w:u w:val="none"/>
        </w:rPr>
        <w:t>2015</w:t>
      </w:r>
      <w:r w:rsidRPr="5B384BA5" w:rsidR="5F096D30">
        <w:rPr>
          <w:rFonts w:ascii="Arial" w:hAnsi="Arial" w:eastAsia="Arial" w:cs="Arial"/>
          <w:i w:val="1"/>
          <w:iCs w:val="1"/>
          <w:sz w:val="24"/>
          <w:szCs w:val="24"/>
          <w:u w:val="none"/>
        </w:rPr>
        <w:t xml:space="preserve"> </w:t>
      </w:r>
      <w:r w:rsidRPr="5B384BA5" w:rsidR="5F096D30">
        <w:rPr>
          <w:rFonts w:ascii="Arial" w:hAnsi="Arial" w:eastAsia="Arial" w:cs="Arial"/>
          <w:sz w:val="24"/>
          <w:szCs w:val="24"/>
          <w:u w:val="none"/>
        </w:rPr>
        <w:t xml:space="preserve">and most </w:t>
      </w:r>
      <w:r w:rsidRPr="5B384BA5" w:rsidR="0595FEF0">
        <w:rPr>
          <w:rFonts w:ascii="Arial" w:hAnsi="Arial" w:eastAsia="Arial" w:cs="Arial"/>
          <w:sz w:val="24"/>
          <w:szCs w:val="24"/>
          <w:u w:val="none"/>
        </w:rPr>
        <w:t>notably</w:t>
      </w:r>
      <w:r w:rsidRPr="5B384BA5" w:rsidR="5F096D30">
        <w:rPr>
          <w:rFonts w:ascii="Arial" w:hAnsi="Arial" w:eastAsia="Arial" w:cs="Arial"/>
          <w:sz w:val="24"/>
          <w:szCs w:val="24"/>
          <w:u w:val="none"/>
        </w:rPr>
        <w:t xml:space="preserve"> P</w:t>
      </w:r>
      <w:r w:rsidRPr="5B384BA5" w:rsidR="641F9168">
        <w:rPr>
          <w:rFonts w:ascii="Arial" w:hAnsi="Arial" w:eastAsia="Arial" w:cs="Arial"/>
          <w:sz w:val="24"/>
          <w:szCs w:val="24"/>
          <w:u w:val="none"/>
        </w:rPr>
        <w:t xml:space="preserve">revent </w:t>
      </w:r>
      <w:r w:rsidRPr="5B384BA5" w:rsidR="5F096D30">
        <w:rPr>
          <w:rFonts w:ascii="Arial" w:hAnsi="Arial" w:eastAsia="Arial" w:cs="Arial"/>
          <w:sz w:val="24"/>
          <w:szCs w:val="24"/>
          <w:u w:val="none"/>
        </w:rPr>
        <w:t>and CONTEST</w:t>
      </w:r>
      <w:r w:rsidRPr="5B384BA5" w:rsidR="3318F365">
        <w:rPr>
          <w:rFonts w:ascii="Arial" w:hAnsi="Arial" w:eastAsia="Arial" w:cs="Arial"/>
          <w:sz w:val="24"/>
          <w:szCs w:val="24"/>
          <w:u w:val="none"/>
        </w:rPr>
        <w:t xml:space="preserve"> </w:t>
      </w:r>
      <w:r w:rsidRPr="5B384BA5" w:rsidR="1BED6A53">
        <w:rPr>
          <w:rFonts w:ascii="Arial" w:hAnsi="Arial" w:eastAsia="Arial" w:cs="Arial"/>
          <w:sz w:val="24"/>
          <w:szCs w:val="24"/>
          <w:u w:val="none"/>
        </w:rPr>
        <w:t>(Hill,</w:t>
      </w:r>
      <w:r w:rsidRPr="5B384BA5" w:rsidR="30CEC948">
        <w:rPr>
          <w:rFonts w:ascii="Arial" w:hAnsi="Arial" w:eastAsia="Arial" w:cs="Arial"/>
          <w:sz w:val="24"/>
          <w:szCs w:val="24"/>
          <w:u w:val="none"/>
        </w:rPr>
        <w:t xml:space="preserve"> </w:t>
      </w:r>
      <w:r w:rsidRPr="5B384BA5" w:rsidR="1BED6A53">
        <w:rPr>
          <w:rFonts w:ascii="Arial" w:hAnsi="Arial" w:eastAsia="Arial" w:cs="Arial"/>
          <w:sz w:val="24"/>
          <w:szCs w:val="24"/>
          <w:u w:val="none"/>
        </w:rPr>
        <w:t>2018).</w:t>
      </w:r>
      <w:r w:rsidRPr="5B384BA5" w:rsidR="1F45B454">
        <w:rPr>
          <w:rFonts w:ascii="Arial" w:hAnsi="Arial" w:eastAsia="Arial" w:cs="Arial"/>
          <w:sz w:val="24"/>
          <w:szCs w:val="24"/>
          <w:u w:val="none"/>
        </w:rPr>
        <w:t xml:space="preserve"> The goal of this </w:t>
      </w:r>
      <w:r w:rsidRPr="5B384BA5" w:rsidR="4ED3D79B">
        <w:rPr>
          <w:rFonts w:ascii="Arial" w:hAnsi="Arial" w:eastAsia="Arial" w:cs="Arial"/>
          <w:sz w:val="24"/>
          <w:szCs w:val="24"/>
          <w:u w:val="none"/>
        </w:rPr>
        <w:t xml:space="preserve">literature review is </w:t>
      </w:r>
      <w:r w:rsidRPr="5B384BA5" w:rsidR="1F45B454">
        <w:rPr>
          <w:rFonts w:ascii="Arial" w:hAnsi="Arial" w:eastAsia="Arial" w:cs="Arial"/>
          <w:sz w:val="24"/>
          <w:szCs w:val="24"/>
          <w:u w:val="none"/>
        </w:rPr>
        <w:t>t</w:t>
      </w:r>
      <w:r w:rsidRPr="5B384BA5" w:rsidR="1F45B454">
        <w:rPr>
          <w:rFonts w:ascii="Arial" w:hAnsi="Arial" w:eastAsia="Arial" w:cs="Arial"/>
          <w:sz w:val="24"/>
          <w:szCs w:val="24"/>
          <w:u w:val="none"/>
        </w:rPr>
        <w:t xml:space="preserve">o </w:t>
      </w:r>
      <w:r w:rsidRPr="5B384BA5" w:rsidR="6B1BF6EC">
        <w:rPr>
          <w:rFonts w:ascii="Arial" w:hAnsi="Arial" w:eastAsia="Arial" w:cs="Arial"/>
          <w:sz w:val="24"/>
          <w:szCs w:val="24"/>
          <w:u w:val="none"/>
        </w:rPr>
        <w:t>closely</w:t>
      </w:r>
      <w:r w:rsidRPr="5B384BA5" w:rsidR="1F45B454">
        <w:rPr>
          <w:rFonts w:ascii="Arial" w:hAnsi="Arial" w:eastAsia="Arial" w:cs="Arial"/>
          <w:sz w:val="24"/>
          <w:szCs w:val="24"/>
          <w:u w:val="none"/>
        </w:rPr>
        <w:t xml:space="preserve"> exa</w:t>
      </w:r>
      <w:r w:rsidRPr="5B384BA5" w:rsidR="1F45B454">
        <w:rPr>
          <w:rFonts w:ascii="Arial" w:hAnsi="Arial" w:eastAsia="Arial" w:cs="Arial"/>
          <w:sz w:val="24"/>
          <w:szCs w:val="24"/>
          <w:u w:val="none"/>
        </w:rPr>
        <w:t xml:space="preserve">mine </w:t>
      </w:r>
      <w:r w:rsidRPr="5B384BA5" w:rsidR="1F45B454">
        <w:rPr>
          <w:rFonts w:ascii="Arial" w:hAnsi="Arial" w:eastAsia="Arial" w:cs="Arial"/>
          <w:sz w:val="24"/>
          <w:szCs w:val="24"/>
          <w:u w:val="none"/>
        </w:rPr>
        <w:t>the</w:t>
      </w:r>
      <w:r w:rsidRPr="5B384BA5" w:rsidR="1BC1E87A">
        <w:rPr>
          <w:rFonts w:ascii="Arial" w:hAnsi="Arial" w:eastAsia="Arial" w:cs="Arial"/>
          <w:sz w:val="24"/>
          <w:szCs w:val="24"/>
          <w:u w:val="none"/>
        </w:rPr>
        <w:t xml:space="preserve"> </w:t>
      </w:r>
      <w:r w:rsidRPr="5B384BA5" w:rsidR="1F45B454">
        <w:rPr>
          <w:rFonts w:ascii="Arial" w:hAnsi="Arial" w:eastAsia="Arial" w:cs="Arial"/>
          <w:sz w:val="24"/>
          <w:szCs w:val="24"/>
          <w:u w:val="none"/>
        </w:rPr>
        <w:t>academic</w:t>
      </w:r>
      <w:r w:rsidRPr="5B384BA5" w:rsidR="1F45B454">
        <w:rPr>
          <w:rFonts w:ascii="Arial" w:hAnsi="Arial" w:eastAsia="Arial" w:cs="Arial"/>
          <w:sz w:val="24"/>
          <w:szCs w:val="24"/>
          <w:u w:val="none"/>
        </w:rPr>
        <w:t xml:space="preserve"> and </w:t>
      </w:r>
      <w:r w:rsidRPr="5B384BA5" w:rsidR="7473834F">
        <w:rPr>
          <w:rFonts w:ascii="Arial" w:hAnsi="Arial" w:eastAsia="Arial" w:cs="Arial"/>
          <w:sz w:val="24"/>
          <w:szCs w:val="24"/>
          <w:u w:val="none"/>
        </w:rPr>
        <w:t>policy-based</w:t>
      </w:r>
      <w:r w:rsidRPr="5B384BA5" w:rsidR="1F45B454">
        <w:rPr>
          <w:rFonts w:ascii="Arial" w:hAnsi="Arial" w:eastAsia="Arial" w:cs="Arial"/>
          <w:sz w:val="24"/>
          <w:szCs w:val="24"/>
          <w:u w:val="none"/>
        </w:rPr>
        <w:t xml:space="preserve"> </w:t>
      </w:r>
      <w:r w:rsidRPr="5B384BA5" w:rsidR="087697B6">
        <w:rPr>
          <w:rFonts w:ascii="Arial" w:hAnsi="Arial" w:eastAsia="Arial" w:cs="Arial"/>
          <w:sz w:val="24"/>
          <w:szCs w:val="24"/>
          <w:u w:val="none"/>
        </w:rPr>
        <w:t>perspectives</w:t>
      </w:r>
      <w:r w:rsidRPr="5B384BA5" w:rsidR="1F45B454">
        <w:rPr>
          <w:rFonts w:ascii="Arial" w:hAnsi="Arial" w:eastAsia="Arial" w:cs="Arial"/>
          <w:sz w:val="24"/>
          <w:szCs w:val="24"/>
          <w:u w:val="none"/>
        </w:rPr>
        <w:t xml:space="preserve"> on key UK counter terrorism le</w:t>
      </w:r>
      <w:r w:rsidRPr="5B384BA5" w:rsidR="41EA94FF">
        <w:rPr>
          <w:rFonts w:ascii="Arial" w:hAnsi="Arial" w:eastAsia="Arial" w:cs="Arial"/>
          <w:sz w:val="24"/>
          <w:szCs w:val="24"/>
          <w:u w:val="none"/>
        </w:rPr>
        <w:t>gislation</w:t>
      </w:r>
      <w:r w:rsidRPr="5B384BA5" w:rsidR="3F21627D">
        <w:rPr>
          <w:rFonts w:ascii="Arial" w:hAnsi="Arial" w:eastAsia="Arial" w:cs="Arial"/>
          <w:sz w:val="24"/>
          <w:szCs w:val="24"/>
          <w:u w:val="none"/>
        </w:rPr>
        <w:t>,</w:t>
      </w:r>
      <w:r w:rsidRPr="5B384BA5" w:rsidR="41EA94FF">
        <w:rPr>
          <w:rFonts w:ascii="Arial" w:hAnsi="Arial" w:eastAsia="Arial" w:cs="Arial"/>
          <w:sz w:val="24"/>
          <w:szCs w:val="24"/>
          <w:u w:val="none"/>
        </w:rPr>
        <w:t xml:space="preserve"> </w:t>
      </w:r>
      <w:r w:rsidRPr="5B384BA5" w:rsidR="608B498E">
        <w:rPr>
          <w:rFonts w:ascii="Arial" w:hAnsi="Arial" w:eastAsia="Arial" w:cs="Arial"/>
          <w:sz w:val="24"/>
          <w:szCs w:val="24"/>
          <w:u w:val="none"/>
        </w:rPr>
        <w:t xml:space="preserve">and how they apply to </w:t>
      </w:r>
      <w:r w:rsidRPr="5B384BA5" w:rsidR="41EA94FF">
        <w:rPr>
          <w:rFonts w:ascii="Arial" w:hAnsi="Arial" w:eastAsia="Arial" w:cs="Arial"/>
          <w:sz w:val="24"/>
          <w:szCs w:val="24"/>
          <w:u w:val="none"/>
        </w:rPr>
        <w:t>the case study of the London Bridge attack 2017</w:t>
      </w:r>
      <w:r w:rsidRPr="5B384BA5" w:rsidR="1BD04FCB">
        <w:rPr>
          <w:rFonts w:ascii="Arial" w:hAnsi="Arial" w:eastAsia="Arial" w:cs="Arial"/>
          <w:sz w:val="24"/>
          <w:szCs w:val="24"/>
          <w:u w:val="none"/>
        </w:rPr>
        <w:t>.</w:t>
      </w:r>
    </w:p>
    <w:p w:rsidR="76873036" w:rsidP="5B384BA5" w:rsidRDefault="76873036" w14:paraId="3F7A5F78" w14:textId="31A0B6A1">
      <w:pPr>
        <w:spacing w:line="360" w:lineRule="auto"/>
        <w:rPr>
          <w:rFonts w:ascii="Arial" w:hAnsi="Arial" w:eastAsia="Arial" w:cs="Arial"/>
          <w:sz w:val="24"/>
          <w:szCs w:val="24"/>
          <w:u w:val="none"/>
        </w:rPr>
      </w:pPr>
      <w:r w:rsidRPr="5B384BA5" w:rsidR="47130A62">
        <w:rPr>
          <w:rFonts w:ascii="Arial" w:hAnsi="Arial" w:eastAsia="Arial" w:cs="Arial"/>
          <w:sz w:val="24"/>
          <w:szCs w:val="24"/>
          <w:u w:val="none"/>
        </w:rPr>
        <w:t>This review will be</w:t>
      </w:r>
      <w:r w:rsidRPr="5B384BA5" w:rsidR="432AFB56">
        <w:rPr>
          <w:rFonts w:ascii="Arial" w:hAnsi="Arial" w:eastAsia="Arial" w:cs="Arial"/>
          <w:sz w:val="24"/>
          <w:szCs w:val="24"/>
          <w:u w:val="none"/>
        </w:rPr>
        <w:t xml:space="preserve">gin </w:t>
      </w:r>
      <w:r w:rsidRPr="5B384BA5" w:rsidR="47130A62">
        <w:rPr>
          <w:rFonts w:ascii="Arial" w:hAnsi="Arial" w:eastAsia="Arial" w:cs="Arial"/>
          <w:sz w:val="24"/>
          <w:szCs w:val="24"/>
          <w:u w:val="none"/>
        </w:rPr>
        <w:t xml:space="preserve">with </w:t>
      </w:r>
      <w:r w:rsidRPr="5B384BA5" w:rsidR="179B1530">
        <w:rPr>
          <w:rFonts w:ascii="Arial" w:hAnsi="Arial" w:eastAsia="Arial" w:cs="Arial"/>
          <w:sz w:val="24"/>
          <w:szCs w:val="24"/>
          <w:u w:val="none"/>
        </w:rPr>
        <w:t xml:space="preserve">a </w:t>
      </w:r>
      <w:r w:rsidRPr="5B384BA5" w:rsidR="0A57B14D">
        <w:rPr>
          <w:rFonts w:ascii="Arial" w:hAnsi="Arial" w:eastAsia="Arial" w:cs="Arial"/>
          <w:sz w:val="24"/>
          <w:szCs w:val="24"/>
          <w:u w:val="none"/>
        </w:rPr>
        <w:t>breakdown of the conceptual and theoretical framework</w:t>
      </w:r>
      <w:r w:rsidRPr="5B384BA5" w:rsidR="6240EF82">
        <w:rPr>
          <w:rFonts w:ascii="Arial" w:hAnsi="Arial" w:eastAsia="Arial" w:cs="Arial"/>
          <w:sz w:val="24"/>
          <w:szCs w:val="24"/>
          <w:u w:val="none"/>
        </w:rPr>
        <w:t xml:space="preserve">, </w:t>
      </w:r>
      <w:r w:rsidRPr="5B384BA5" w:rsidR="5EA7DE1D">
        <w:rPr>
          <w:rFonts w:ascii="Arial" w:hAnsi="Arial" w:eastAsia="Arial" w:cs="Arial"/>
          <w:sz w:val="24"/>
          <w:szCs w:val="24"/>
          <w:u w:val="none"/>
        </w:rPr>
        <w:t>then a chronological review of the key UK counter-terrorism legislation</w:t>
      </w:r>
      <w:r w:rsidRPr="5B384BA5" w:rsidR="30E63A14">
        <w:rPr>
          <w:rFonts w:ascii="Arial" w:hAnsi="Arial" w:eastAsia="Arial" w:cs="Arial"/>
          <w:sz w:val="24"/>
          <w:szCs w:val="24"/>
          <w:u w:val="none"/>
        </w:rPr>
        <w:t xml:space="preserve">. This will then be followed up with looking deeper into the case study of the London Bridge attack and </w:t>
      </w:r>
      <w:r w:rsidRPr="5B384BA5" w:rsidR="4BADA4B8">
        <w:rPr>
          <w:rFonts w:ascii="Arial" w:hAnsi="Arial" w:eastAsia="Arial" w:cs="Arial"/>
          <w:sz w:val="24"/>
          <w:szCs w:val="24"/>
          <w:u w:val="none"/>
        </w:rPr>
        <w:t>examining</w:t>
      </w:r>
      <w:r w:rsidRPr="5B384BA5" w:rsidR="6D0AF96F">
        <w:rPr>
          <w:rFonts w:ascii="Arial" w:hAnsi="Arial" w:eastAsia="Arial" w:cs="Arial"/>
          <w:sz w:val="24"/>
          <w:szCs w:val="24"/>
          <w:u w:val="none"/>
        </w:rPr>
        <w:t xml:space="preserve"> </w:t>
      </w:r>
      <w:r w:rsidRPr="5B384BA5" w:rsidR="4BADA4B8">
        <w:rPr>
          <w:rFonts w:ascii="Arial" w:hAnsi="Arial" w:eastAsia="Arial" w:cs="Arial"/>
          <w:sz w:val="24"/>
          <w:szCs w:val="24"/>
          <w:u w:val="none"/>
        </w:rPr>
        <w:t xml:space="preserve">how these legislative and conceptual frameworks </w:t>
      </w:r>
      <w:r w:rsidRPr="5B384BA5" w:rsidR="4BADA4B8">
        <w:rPr>
          <w:rFonts w:ascii="Arial" w:hAnsi="Arial" w:eastAsia="Arial" w:cs="Arial"/>
          <w:sz w:val="24"/>
          <w:szCs w:val="24"/>
          <w:u w:val="none"/>
        </w:rPr>
        <w:t>function in reality</w:t>
      </w:r>
      <w:r w:rsidRPr="5B384BA5" w:rsidR="66E10162">
        <w:rPr>
          <w:rFonts w:ascii="Arial" w:hAnsi="Arial" w:eastAsia="Arial" w:cs="Arial"/>
          <w:sz w:val="24"/>
          <w:szCs w:val="24"/>
          <w:u w:val="none"/>
        </w:rPr>
        <w:t xml:space="preserve">. After </w:t>
      </w:r>
      <w:r w:rsidRPr="5B384BA5" w:rsidR="66E10162">
        <w:rPr>
          <w:rFonts w:ascii="Arial" w:hAnsi="Arial" w:eastAsia="Arial" w:cs="Arial"/>
          <w:sz w:val="24"/>
          <w:szCs w:val="24"/>
          <w:u w:val="none"/>
        </w:rPr>
        <w:t>that</w:t>
      </w:r>
      <w:r w:rsidRPr="5B384BA5" w:rsidR="66E10162">
        <w:rPr>
          <w:rFonts w:ascii="Arial" w:hAnsi="Arial" w:eastAsia="Arial" w:cs="Arial"/>
          <w:sz w:val="24"/>
          <w:szCs w:val="24"/>
          <w:u w:val="none"/>
        </w:rPr>
        <w:t xml:space="preserve"> </w:t>
      </w:r>
      <w:r w:rsidRPr="5B384BA5" w:rsidR="6B0E3A9C">
        <w:rPr>
          <w:rFonts w:ascii="Arial" w:hAnsi="Arial" w:eastAsia="Arial" w:cs="Arial"/>
          <w:sz w:val="24"/>
          <w:szCs w:val="24"/>
          <w:u w:val="none"/>
        </w:rPr>
        <w:t xml:space="preserve">there will be </w:t>
      </w:r>
      <w:r w:rsidRPr="5B384BA5" w:rsidR="66E10162">
        <w:rPr>
          <w:rFonts w:ascii="Arial" w:hAnsi="Arial" w:eastAsia="Arial" w:cs="Arial"/>
          <w:sz w:val="24"/>
          <w:szCs w:val="24"/>
          <w:u w:val="none"/>
        </w:rPr>
        <w:t xml:space="preserve">a synthesis critically </w:t>
      </w:r>
      <w:r w:rsidRPr="5B384BA5" w:rsidR="66E10162">
        <w:rPr>
          <w:rFonts w:ascii="Arial" w:hAnsi="Arial" w:eastAsia="Arial" w:cs="Arial"/>
          <w:sz w:val="24"/>
          <w:szCs w:val="24"/>
          <w:u w:val="none"/>
        </w:rPr>
        <w:t>eva</w:t>
      </w:r>
      <w:r w:rsidRPr="5B384BA5" w:rsidR="0FD95A7B">
        <w:rPr>
          <w:rFonts w:ascii="Arial" w:hAnsi="Arial" w:eastAsia="Arial" w:cs="Arial"/>
          <w:sz w:val="24"/>
          <w:szCs w:val="24"/>
          <w:u w:val="none"/>
        </w:rPr>
        <w:t>luati</w:t>
      </w:r>
      <w:r w:rsidRPr="5B384BA5" w:rsidR="31713246">
        <w:rPr>
          <w:rFonts w:ascii="Arial" w:hAnsi="Arial" w:eastAsia="Arial" w:cs="Arial"/>
          <w:sz w:val="24"/>
          <w:szCs w:val="24"/>
          <w:u w:val="none"/>
        </w:rPr>
        <w:t>ng the</w:t>
      </w:r>
      <w:r w:rsidRPr="5B384BA5" w:rsidR="31713246">
        <w:rPr>
          <w:rFonts w:ascii="Arial" w:hAnsi="Arial" w:eastAsia="Arial" w:cs="Arial"/>
          <w:sz w:val="24"/>
          <w:szCs w:val="24"/>
          <w:u w:val="none"/>
        </w:rPr>
        <w:t xml:space="preserve"> main themes and gaps </w:t>
      </w:r>
      <w:r w:rsidRPr="5B384BA5" w:rsidR="05B58AF0">
        <w:rPr>
          <w:rFonts w:ascii="Arial" w:hAnsi="Arial" w:eastAsia="Arial" w:cs="Arial"/>
          <w:sz w:val="24"/>
          <w:szCs w:val="24"/>
          <w:u w:val="none"/>
        </w:rPr>
        <w:t>in the literature, as well as</w:t>
      </w:r>
      <w:r w:rsidRPr="5B384BA5" w:rsidR="31713246">
        <w:rPr>
          <w:rFonts w:ascii="Arial" w:hAnsi="Arial" w:eastAsia="Arial" w:cs="Arial"/>
          <w:sz w:val="24"/>
          <w:szCs w:val="24"/>
          <w:u w:val="none"/>
        </w:rPr>
        <w:t xml:space="preserve"> future concerns with the presented frameworks and finally </w:t>
      </w:r>
      <w:r w:rsidRPr="5B384BA5" w:rsidR="5BB4B698">
        <w:rPr>
          <w:rFonts w:ascii="Arial" w:hAnsi="Arial" w:eastAsia="Arial" w:cs="Arial"/>
          <w:sz w:val="24"/>
          <w:szCs w:val="24"/>
          <w:u w:val="none"/>
        </w:rPr>
        <w:t xml:space="preserve">a </w:t>
      </w:r>
      <w:r w:rsidRPr="5B384BA5" w:rsidR="1A1175C8">
        <w:rPr>
          <w:rFonts w:ascii="Arial" w:hAnsi="Arial" w:eastAsia="Arial" w:cs="Arial"/>
          <w:sz w:val="24"/>
          <w:szCs w:val="24"/>
          <w:u w:val="none"/>
        </w:rPr>
        <w:t xml:space="preserve">conclusion to </w:t>
      </w:r>
      <w:r w:rsidRPr="5B384BA5" w:rsidR="4DF1701F">
        <w:rPr>
          <w:rFonts w:ascii="Arial" w:hAnsi="Arial" w:eastAsia="Arial" w:cs="Arial"/>
          <w:sz w:val="24"/>
          <w:szCs w:val="24"/>
          <w:u w:val="none"/>
        </w:rPr>
        <w:t>summarise</w:t>
      </w:r>
      <w:r w:rsidRPr="5B384BA5" w:rsidR="4DF1701F">
        <w:rPr>
          <w:rFonts w:ascii="Arial" w:hAnsi="Arial" w:eastAsia="Arial" w:cs="Arial"/>
          <w:sz w:val="24"/>
          <w:szCs w:val="24"/>
          <w:u w:val="none"/>
        </w:rPr>
        <w:t xml:space="preserve"> the main </w:t>
      </w:r>
      <w:r w:rsidRPr="5B384BA5" w:rsidR="4DF1701F">
        <w:rPr>
          <w:rFonts w:ascii="Arial" w:hAnsi="Arial" w:eastAsia="Arial" w:cs="Arial"/>
          <w:sz w:val="24"/>
          <w:szCs w:val="24"/>
          <w:u w:val="none"/>
        </w:rPr>
        <w:t>findings</w:t>
      </w:r>
      <w:r w:rsidRPr="5B384BA5" w:rsidR="35EE981C">
        <w:rPr>
          <w:rFonts w:ascii="Arial" w:hAnsi="Arial" w:eastAsia="Arial" w:cs="Arial"/>
          <w:sz w:val="24"/>
          <w:szCs w:val="24"/>
          <w:u w:val="none"/>
        </w:rPr>
        <w:t>.</w:t>
      </w:r>
    </w:p>
    <w:p w:rsidR="05509680" w:rsidP="5B384BA5" w:rsidRDefault="05509680" w14:paraId="1C5E1514" w14:textId="0FE26018">
      <w:pPr>
        <w:spacing w:line="360" w:lineRule="auto"/>
        <w:rPr>
          <w:rFonts w:ascii="Arial" w:hAnsi="Arial" w:eastAsia="Arial" w:cs="Arial"/>
          <w:sz w:val="24"/>
          <w:szCs w:val="24"/>
          <w:u w:val="none"/>
        </w:rPr>
      </w:pPr>
    </w:p>
    <w:p w:rsidR="0023943F" w:rsidP="374C1CEA" w:rsidRDefault="0023943F" w14:paraId="3694C828" w14:textId="07927A8B">
      <w:pPr>
        <w:spacing w:line="360" w:lineRule="auto"/>
        <w:rPr>
          <w:sz w:val="36"/>
          <w:szCs w:val="36"/>
          <w:u w:val="single"/>
        </w:rPr>
      </w:pPr>
      <w:r w:rsidRPr="374C1CEA" w:rsidR="0023943F">
        <w:rPr>
          <w:sz w:val="36"/>
          <w:szCs w:val="36"/>
          <w:u w:val="single"/>
        </w:rPr>
        <w:t xml:space="preserve">Conceptual and theoretical framework </w:t>
      </w:r>
    </w:p>
    <w:p w:rsidR="657A0E8F" w:rsidP="5B384BA5" w:rsidRDefault="657A0E8F" w14:paraId="03B59C6B" w14:textId="044989BA">
      <w:pPr>
        <w:spacing w:line="360" w:lineRule="auto"/>
        <w:rPr>
          <w:rFonts w:ascii="Arial" w:hAnsi="Arial" w:eastAsia="Arial" w:cs="Arial"/>
          <w:sz w:val="24"/>
          <w:szCs w:val="24"/>
          <w:u w:val="none"/>
        </w:rPr>
      </w:pPr>
      <w:r w:rsidRPr="5B384BA5" w:rsidR="2DC22E2D">
        <w:rPr>
          <w:rFonts w:ascii="Arial" w:hAnsi="Arial" w:eastAsia="Arial" w:cs="Arial"/>
          <w:sz w:val="24"/>
          <w:szCs w:val="24"/>
          <w:u w:val="none"/>
        </w:rPr>
        <w:t>To understand and evaluate the U</w:t>
      </w:r>
      <w:r w:rsidRPr="5B384BA5" w:rsidR="5001162E">
        <w:rPr>
          <w:rFonts w:ascii="Arial" w:hAnsi="Arial" w:eastAsia="Arial" w:cs="Arial"/>
          <w:sz w:val="24"/>
          <w:szCs w:val="24"/>
          <w:u w:val="none"/>
        </w:rPr>
        <w:t>K</w:t>
      </w:r>
      <w:r w:rsidRPr="5B384BA5" w:rsidR="2DC22E2D">
        <w:rPr>
          <w:rFonts w:ascii="Arial" w:hAnsi="Arial" w:eastAsia="Arial" w:cs="Arial"/>
          <w:sz w:val="24"/>
          <w:szCs w:val="24"/>
          <w:u w:val="none"/>
        </w:rPr>
        <w:t xml:space="preserve"> counter-terrorism legislation and its </w:t>
      </w:r>
      <w:r w:rsidRPr="5B384BA5" w:rsidR="2EAC24CA">
        <w:rPr>
          <w:rFonts w:ascii="Arial" w:hAnsi="Arial" w:eastAsia="Arial" w:cs="Arial"/>
          <w:sz w:val="24"/>
          <w:szCs w:val="24"/>
          <w:u w:val="none"/>
        </w:rPr>
        <w:t>framework</w:t>
      </w:r>
      <w:r w:rsidRPr="5B384BA5" w:rsidR="412694B6">
        <w:rPr>
          <w:rFonts w:ascii="Arial" w:hAnsi="Arial" w:eastAsia="Arial" w:cs="Arial"/>
          <w:sz w:val="24"/>
          <w:szCs w:val="24"/>
          <w:u w:val="none"/>
        </w:rPr>
        <w:t xml:space="preserve">, </w:t>
      </w:r>
      <w:r w:rsidRPr="5B384BA5" w:rsidR="2DC22E2D">
        <w:rPr>
          <w:rFonts w:ascii="Arial" w:hAnsi="Arial" w:eastAsia="Arial" w:cs="Arial"/>
          <w:sz w:val="24"/>
          <w:szCs w:val="24"/>
          <w:u w:val="none"/>
        </w:rPr>
        <w:t xml:space="preserve">two </w:t>
      </w:r>
      <w:r w:rsidRPr="5B384BA5" w:rsidR="6A1C6FB0">
        <w:rPr>
          <w:rFonts w:ascii="Arial" w:hAnsi="Arial" w:eastAsia="Arial" w:cs="Arial"/>
          <w:sz w:val="24"/>
          <w:szCs w:val="24"/>
          <w:u w:val="none"/>
        </w:rPr>
        <w:t>concepts</w:t>
      </w:r>
      <w:r w:rsidRPr="5B384BA5" w:rsidR="2DC22E2D">
        <w:rPr>
          <w:rFonts w:ascii="Arial" w:hAnsi="Arial" w:eastAsia="Arial" w:cs="Arial"/>
          <w:sz w:val="24"/>
          <w:szCs w:val="24"/>
          <w:u w:val="none"/>
        </w:rPr>
        <w:t xml:space="preserve"> </w:t>
      </w:r>
      <w:r w:rsidRPr="5B384BA5" w:rsidR="1F2ABCF2">
        <w:rPr>
          <w:rFonts w:ascii="Arial" w:hAnsi="Arial" w:eastAsia="Arial" w:cs="Arial"/>
          <w:sz w:val="24"/>
          <w:szCs w:val="24"/>
          <w:u w:val="none"/>
        </w:rPr>
        <w:t xml:space="preserve">that are the basis of the UKs </w:t>
      </w:r>
      <w:r w:rsidRPr="5B384BA5" w:rsidR="3A81A1A5">
        <w:rPr>
          <w:rFonts w:ascii="Arial" w:hAnsi="Arial" w:eastAsia="Arial" w:cs="Arial"/>
          <w:sz w:val="24"/>
          <w:szCs w:val="24"/>
          <w:u w:val="none"/>
        </w:rPr>
        <w:t>framework</w:t>
      </w:r>
      <w:r w:rsidRPr="5B384BA5" w:rsidR="6CC33CA1">
        <w:rPr>
          <w:rFonts w:ascii="Arial" w:hAnsi="Arial" w:eastAsia="Arial" w:cs="Arial"/>
          <w:sz w:val="24"/>
          <w:szCs w:val="24"/>
          <w:u w:val="none"/>
        </w:rPr>
        <w:t xml:space="preserve">; </w:t>
      </w:r>
      <w:r w:rsidRPr="5B384BA5" w:rsidR="1F2ABCF2">
        <w:rPr>
          <w:rFonts w:ascii="Arial" w:hAnsi="Arial" w:eastAsia="Arial" w:cs="Arial"/>
          <w:sz w:val="24"/>
          <w:szCs w:val="24"/>
          <w:u w:val="none"/>
        </w:rPr>
        <w:t xml:space="preserve">terrorism and </w:t>
      </w:r>
      <w:r w:rsidRPr="5B384BA5" w:rsidR="2FAC8C48">
        <w:rPr>
          <w:rFonts w:ascii="Arial" w:hAnsi="Arial" w:eastAsia="Arial" w:cs="Arial"/>
          <w:sz w:val="24"/>
          <w:szCs w:val="24"/>
          <w:u w:val="none"/>
        </w:rPr>
        <w:t>radicalization</w:t>
      </w:r>
      <w:r w:rsidRPr="5B384BA5" w:rsidR="25C78707">
        <w:rPr>
          <w:rFonts w:ascii="Arial" w:hAnsi="Arial" w:eastAsia="Arial" w:cs="Arial"/>
          <w:sz w:val="24"/>
          <w:szCs w:val="24"/>
          <w:u w:val="none"/>
        </w:rPr>
        <w:t xml:space="preserve">, must be </w:t>
      </w:r>
      <w:r w:rsidRPr="5B384BA5" w:rsidR="25C78707">
        <w:rPr>
          <w:rFonts w:ascii="Arial" w:hAnsi="Arial" w:eastAsia="Arial" w:cs="Arial"/>
          <w:sz w:val="24"/>
          <w:szCs w:val="24"/>
          <w:u w:val="none"/>
        </w:rPr>
        <w:t>analysed</w:t>
      </w:r>
      <w:r w:rsidRPr="5B384BA5" w:rsidR="25C78707">
        <w:rPr>
          <w:rFonts w:ascii="Arial" w:hAnsi="Arial" w:eastAsia="Arial" w:cs="Arial"/>
          <w:sz w:val="24"/>
          <w:szCs w:val="24"/>
          <w:u w:val="none"/>
        </w:rPr>
        <w:t>.</w:t>
      </w:r>
      <w:r w:rsidRPr="5B384BA5" w:rsidR="1F2ABCF2">
        <w:rPr>
          <w:rFonts w:ascii="Arial" w:hAnsi="Arial" w:eastAsia="Arial" w:cs="Arial"/>
          <w:sz w:val="24"/>
          <w:szCs w:val="24"/>
          <w:u w:val="none"/>
        </w:rPr>
        <w:t xml:space="preserve"> </w:t>
      </w:r>
      <w:r w:rsidRPr="5B384BA5" w:rsidR="345A9B50">
        <w:rPr>
          <w:rFonts w:ascii="Arial" w:hAnsi="Arial" w:eastAsia="Arial" w:cs="Arial"/>
          <w:sz w:val="24"/>
          <w:szCs w:val="24"/>
          <w:u w:val="none"/>
        </w:rPr>
        <w:t xml:space="preserve">The </w:t>
      </w:r>
      <w:r w:rsidRPr="5B384BA5" w:rsidR="1BC7A46B">
        <w:rPr>
          <w:rFonts w:ascii="Arial" w:hAnsi="Arial" w:eastAsia="Arial" w:cs="Arial"/>
          <w:sz w:val="24"/>
          <w:szCs w:val="24"/>
          <w:u w:val="none"/>
        </w:rPr>
        <w:t>act of</w:t>
      </w:r>
      <w:r w:rsidRPr="5B384BA5" w:rsidR="5C833277">
        <w:rPr>
          <w:rFonts w:ascii="Arial" w:hAnsi="Arial" w:eastAsia="Arial" w:cs="Arial"/>
          <w:sz w:val="24"/>
          <w:szCs w:val="24"/>
          <w:u w:val="none"/>
        </w:rPr>
        <w:t xml:space="preserve"> terrorism is defined </w:t>
      </w:r>
      <w:r w:rsidRPr="5B384BA5" w:rsidR="6C20F475">
        <w:rPr>
          <w:rFonts w:ascii="Arial" w:hAnsi="Arial" w:eastAsia="Arial" w:cs="Arial"/>
          <w:sz w:val="24"/>
          <w:szCs w:val="24"/>
          <w:u w:val="none"/>
        </w:rPr>
        <w:t xml:space="preserve">in </w:t>
      </w:r>
      <w:r w:rsidRPr="5B384BA5" w:rsidR="5C833277">
        <w:rPr>
          <w:rFonts w:ascii="Arial" w:hAnsi="Arial" w:eastAsia="Arial" w:cs="Arial"/>
          <w:sz w:val="24"/>
          <w:szCs w:val="24"/>
          <w:u w:val="none"/>
        </w:rPr>
        <w:t>the UK</w:t>
      </w:r>
      <w:r w:rsidRPr="5B384BA5" w:rsidR="72DEC80F">
        <w:rPr>
          <w:rFonts w:ascii="Arial" w:hAnsi="Arial" w:eastAsia="Arial" w:cs="Arial"/>
          <w:sz w:val="24"/>
          <w:szCs w:val="24"/>
          <w:u w:val="none"/>
        </w:rPr>
        <w:t xml:space="preserve"> within the </w:t>
      </w:r>
      <w:r w:rsidRPr="5B384BA5" w:rsidR="72DEC80F">
        <w:rPr>
          <w:rFonts w:ascii="Arial" w:hAnsi="Arial" w:eastAsia="Arial" w:cs="Arial"/>
          <w:i w:val="1"/>
          <w:iCs w:val="1"/>
          <w:sz w:val="24"/>
          <w:szCs w:val="24"/>
          <w:u w:val="none"/>
        </w:rPr>
        <w:t>Terrorism Act 2000.</w:t>
      </w:r>
      <w:r w:rsidRPr="5B384BA5" w:rsidR="72DEC80F">
        <w:rPr>
          <w:rFonts w:ascii="Arial" w:hAnsi="Arial" w:eastAsia="Arial" w:cs="Arial"/>
          <w:sz w:val="24"/>
          <w:szCs w:val="24"/>
          <w:u w:val="none"/>
        </w:rPr>
        <w:t xml:space="preserve"> This act defines </w:t>
      </w:r>
      <w:r w:rsidRPr="5B384BA5" w:rsidR="42E2B67C">
        <w:rPr>
          <w:rFonts w:ascii="Arial" w:hAnsi="Arial" w:eastAsia="Arial" w:cs="Arial"/>
          <w:sz w:val="24"/>
          <w:szCs w:val="24"/>
          <w:u w:val="none"/>
        </w:rPr>
        <w:t>terrorism as</w:t>
      </w:r>
      <w:r w:rsidRPr="5B384BA5" w:rsidR="5C833277">
        <w:rPr>
          <w:rFonts w:ascii="Arial" w:hAnsi="Arial" w:eastAsia="Arial" w:cs="Arial"/>
          <w:sz w:val="24"/>
          <w:szCs w:val="24"/>
          <w:u w:val="none"/>
        </w:rPr>
        <w:t xml:space="preserve"> the use or threat of actions including </w:t>
      </w:r>
      <w:r w:rsidRPr="5B384BA5" w:rsidR="5C833277">
        <w:rPr>
          <w:rFonts w:ascii="Arial" w:hAnsi="Arial" w:eastAsia="Arial" w:cs="Arial"/>
          <w:sz w:val="24"/>
          <w:szCs w:val="24"/>
          <w:u w:val="none"/>
        </w:rPr>
        <w:t>serious damage</w:t>
      </w:r>
      <w:r w:rsidRPr="5B384BA5" w:rsidR="5C833277">
        <w:rPr>
          <w:rFonts w:ascii="Arial" w:hAnsi="Arial" w:eastAsia="Arial" w:cs="Arial"/>
          <w:sz w:val="24"/>
          <w:szCs w:val="24"/>
          <w:u w:val="none"/>
        </w:rPr>
        <w:t xml:space="preserve"> to </w:t>
      </w:r>
      <w:r w:rsidRPr="5B384BA5" w:rsidR="03DA81DC">
        <w:rPr>
          <w:rFonts w:ascii="Arial" w:hAnsi="Arial" w:eastAsia="Arial" w:cs="Arial"/>
          <w:sz w:val="24"/>
          <w:szCs w:val="24"/>
          <w:u w:val="none"/>
        </w:rPr>
        <w:t>property</w:t>
      </w:r>
      <w:r w:rsidRPr="5B384BA5" w:rsidR="5C833277">
        <w:rPr>
          <w:rFonts w:ascii="Arial" w:hAnsi="Arial" w:eastAsia="Arial" w:cs="Arial"/>
          <w:sz w:val="24"/>
          <w:szCs w:val="24"/>
          <w:u w:val="none"/>
        </w:rPr>
        <w:t xml:space="preserve">, </w:t>
      </w:r>
      <w:r w:rsidRPr="5B384BA5" w:rsidR="6838AABB">
        <w:rPr>
          <w:rFonts w:ascii="Arial" w:hAnsi="Arial" w:eastAsia="Arial" w:cs="Arial"/>
          <w:sz w:val="24"/>
          <w:szCs w:val="24"/>
          <w:u w:val="none"/>
        </w:rPr>
        <w:t xml:space="preserve">violence or </w:t>
      </w:r>
      <w:r w:rsidRPr="5B384BA5" w:rsidR="337A5C71">
        <w:rPr>
          <w:rFonts w:ascii="Arial" w:hAnsi="Arial" w:eastAsia="Arial" w:cs="Arial"/>
          <w:sz w:val="24"/>
          <w:szCs w:val="24"/>
          <w:u w:val="none"/>
        </w:rPr>
        <w:t xml:space="preserve">a risk to </w:t>
      </w:r>
      <w:r w:rsidRPr="5B384BA5" w:rsidR="5FEBF1DE">
        <w:rPr>
          <w:rFonts w:ascii="Arial" w:hAnsi="Arial" w:eastAsia="Arial" w:cs="Arial"/>
          <w:sz w:val="24"/>
          <w:szCs w:val="24"/>
          <w:u w:val="none"/>
        </w:rPr>
        <w:t>life</w:t>
      </w:r>
      <w:r w:rsidRPr="5B384BA5" w:rsidR="337A5C71">
        <w:rPr>
          <w:rFonts w:ascii="Arial" w:hAnsi="Arial" w:eastAsia="Arial" w:cs="Arial"/>
          <w:sz w:val="24"/>
          <w:szCs w:val="24"/>
          <w:u w:val="none"/>
        </w:rPr>
        <w:t xml:space="preserve"> </w:t>
      </w:r>
      <w:r w:rsidRPr="5B384BA5" w:rsidR="5CA52DE7">
        <w:rPr>
          <w:rFonts w:ascii="Arial" w:hAnsi="Arial" w:eastAsia="Arial" w:cs="Arial"/>
          <w:sz w:val="24"/>
          <w:szCs w:val="24"/>
          <w:u w:val="none"/>
        </w:rPr>
        <w:t>wh</w:t>
      </w:r>
      <w:r w:rsidRPr="5B384BA5" w:rsidR="7CF2D899">
        <w:rPr>
          <w:rFonts w:ascii="Arial" w:hAnsi="Arial" w:eastAsia="Arial" w:cs="Arial"/>
          <w:sz w:val="24"/>
          <w:szCs w:val="24"/>
          <w:u w:val="none"/>
        </w:rPr>
        <w:t xml:space="preserve">ich </w:t>
      </w:r>
      <w:r w:rsidRPr="5B384BA5" w:rsidR="5CA52DE7">
        <w:rPr>
          <w:rFonts w:ascii="Arial" w:hAnsi="Arial" w:eastAsia="Arial" w:cs="Arial"/>
          <w:sz w:val="24"/>
          <w:szCs w:val="24"/>
          <w:u w:val="none"/>
        </w:rPr>
        <w:t xml:space="preserve">are designed to influence </w:t>
      </w:r>
      <w:r w:rsidRPr="5B384BA5" w:rsidR="5F36FDE7">
        <w:rPr>
          <w:rFonts w:ascii="Arial" w:hAnsi="Arial" w:eastAsia="Arial" w:cs="Arial"/>
          <w:sz w:val="24"/>
          <w:szCs w:val="24"/>
          <w:u w:val="none"/>
        </w:rPr>
        <w:t>governments</w:t>
      </w:r>
      <w:r w:rsidRPr="5B384BA5" w:rsidR="5CA52DE7">
        <w:rPr>
          <w:rFonts w:ascii="Arial" w:hAnsi="Arial" w:eastAsia="Arial" w:cs="Arial"/>
          <w:sz w:val="24"/>
          <w:szCs w:val="24"/>
          <w:u w:val="none"/>
        </w:rPr>
        <w:t>,</w:t>
      </w:r>
      <w:r w:rsidRPr="5B384BA5" w:rsidR="51137F05">
        <w:rPr>
          <w:rFonts w:ascii="Arial" w:hAnsi="Arial" w:eastAsia="Arial" w:cs="Arial"/>
          <w:sz w:val="24"/>
          <w:szCs w:val="24"/>
          <w:u w:val="none"/>
        </w:rPr>
        <w:t xml:space="preserve"> </w:t>
      </w:r>
      <w:r w:rsidRPr="5B384BA5" w:rsidR="5CA52DE7">
        <w:rPr>
          <w:rFonts w:ascii="Arial" w:hAnsi="Arial" w:eastAsia="Arial" w:cs="Arial"/>
          <w:sz w:val="24"/>
          <w:szCs w:val="24"/>
          <w:u w:val="none"/>
        </w:rPr>
        <w:t>organisations</w:t>
      </w:r>
      <w:r w:rsidRPr="5B384BA5" w:rsidR="5CA52DE7">
        <w:rPr>
          <w:rFonts w:ascii="Arial" w:hAnsi="Arial" w:eastAsia="Arial" w:cs="Arial"/>
          <w:sz w:val="24"/>
          <w:szCs w:val="24"/>
          <w:u w:val="none"/>
        </w:rPr>
        <w:t xml:space="preserve"> and </w:t>
      </w:r>
      <w:r w:rsidRPr="5B384BA5" w:rsidR="7940B80B">
        <w:rPr>
          <w:rFonts w:ascii="Arial" w:hAnsi="Arial" w:eastAsia="Arial" w:cs="Arial"/>
          <w:sz w:val="24"/>
          <w:szCs w:val="24"/>
          <w:u w:val="none"/>
        </w:rPr>
        <w:t>the public</w:t>
      </w:r>
      <w:r w:rsidRPr="5B384BA5" w:rsidR="5CA52DE7">
        <w:rPr>
          <w:rFonts w:ascii="Arial" w:hAnsi="Arial" w:eastAsia="Arial" w:cs="Arial"/>
          <w:sz w:val="24"/>
          <w:szCs w:val="24"/>
          <w:u w:val="none"/>
        </w:rPr>
        <w:t xml:space="preserve"> through intimidation. The use</w:t>
      </w:r>
      <w:r w:rsidRPr="5B384BA5" w:rsidR="22D5A2FE">
        <w:rPr>
          <w:rFonts w:ascii="Arial" w:hAnsi="Arial" w:eastAsia="Arial" w:cs="Arial"/>
          <w:sz w:val="24"/>
          <w:szCs w:val="24"/>
          <w:u w:val="none"/>
        </w:rPr>
        <w:t xml:space="preserve"> of threat must also be for the purpose of advancing a </w:t>
      </w:r>
      <w:r w:rsidRPr="5B384BA5" w:rsidR="1E4E5F58">
        <w:rPr>
          <w:rFonts w:ascii="Arial" w:hAnsi="Arial" w:eastAsia="Arial" w:cs="Arial"/>
          <w:sz w:val="24"/>
          <w:szCs w:val="24"/>
          <w:u w:val="none"/>
        </w:rPr>
        <w:t>political</w:t>
      </w:r>
      <w:r w:rsidRPr="5B384BA5" w:rsidR="1C5ED089">
        <w:rPr>
          <w:rFonts w:ascii="Arial" w:hAnsi="Arial" w:eastAsia="Arial" w:cs="Arial"/>
          <w:sz w:val="24"/>
          <w:szCs w:val="24"/>
          <w:u w:val="none"/>
        </w:rPr>
        <w:t xml:space="preserve">, </w:t>
      </w:r>
      <w:r w:rsidRPr="5B384BA5" w:rsidR="22D5A2FE">
        <w:rPr>
          <w:rFonts w:ascii="Arial" w:hAnsi="Arial" w:eastAsia="Arial" w:cs="Arial"/>
          <w:sz w:val="24"/>
          <w:szCs w:val="24"/>
          <w:u w:val="none"/>
        </w:rPr>
        <w:t>religous</w:t>
      </w:r>
      <w:r w:rsidRPr="5B384BA5" w:rsidR="22D5A2FE">
        <w:rPr>
          <w:rFonts w:ascii="Arial" w:hAnsi="Arial" w:eastAsia="Arial" w:cs="Arial"/>
          <w:sz w:val="24"/>
          <w:szCs w:val="24"/>
          <w:u w:val="none"/>
        </w:rPr>
        <w:t>,</w:t>
      </w:r>
      <w:r w:rsidRPr="5B384BA5" w:rsidR="1105F4B1">
        <w:rPr>
          <w:rFonts w:ascii="Arial" w:hAnsi="Arial" w:eastAsia="Arial" w:cs="Arial"/>
          <w:sz w:val="24"/>
          <w:szCs w:val="24"/>
          <w:u w:val="none"/>
        </w:rPr>
        <w:t xml:space="preserve"> </w:t>
      </w:r>
      <w:r w:rsidRPr="5B384BA5" w:rsidR="22D5A2FE">
        <w:rPr>
          <w:rFonts w:ascii="Arial" w:hAnsi="Arial" w:eastAsia="Arial" w:cs="Arial"/>
          <w:sz w:val="24"/>
          <w:szCs w:val="24"/>
          <w:u w:val="none"/>
        </w:rPr>
        <w:t>racial</w:t>
      </w:r>
      <w:r w:rsidRPr="5B384BA5" w:rsidR="22D5A2FE">
        <w:rPr>
          <w:rFonts w:ascii="Arial" w:hAnsi="Arial" w:eastAsia="Arial" w:cs="Arial"/>
          <w:sz w:val="24"/>
          <w:szCs w:val="24"/>
          <w:u w:val="none"/>
        </w:rPr>
        <w:t xml:space="preserve"> or ideological </w:t>
      </w:r>
      <w:r w:rsidRPr="5B384BA5" w:rsidR="48B9D2D8">
        <w:rPr>
          <w:rFonts w:ascii="Arial" w:hAnsi="Arial" w:eastAsia="Arial" w:cs="Arial"/>
          <w:sz w:val="24"/>
          <w:szCs w:val="24"/>
          <w:u w:val="none"/>
        </w:rPr>
        <w:t>cause (</w:t>
      </w:r>
      <w:r w:rsidRPr="5B384BA5" w:rsidR="297ABC81">
        <w:rPr>
          <w:rFonts w:ascii="Arial" w:hAnsi="Arial" w:eastAsia="Arial" w:cs="Arial"/>
          <w:sz w:val="24"/>
          <w:szCs w:val="24"/>
          <w:u w:val="none"/>
        </w:rPr>
        <w:t>C</w:t>
      </w:r>
      <w:r w:rsidRPr="5B384BA5" w:rsidR="297ABC81">
        <w:rPr>
          <w:rFonts w:ascii="Arial" w:hAnsi="Arial" w:eastAsia="Arial" w:cs="Arial"/>
          <w:sz w:val="24"/>
          <w:szCs w:val="24"/>
          <w:u w:val="none"/>
        </w:rPr>
        <w:t>rown Prosecution Service</w:t>
      </w:r>
      <w:r w:rsidRPr="5B384BA5" w:rsidR="297ABC81">
        <w:rPr>
          <w:rFonts w:ascii="Arial" w:hAnsi="Arial" w:eastAsia="Arial" w:cs="Arial"/>
          <w:sz w:val="24"/>
          <w:szCs w:val="24"/>
          <w:u w:val="none"/>
        </w:rPr>
        <w:t>,</w:t>
      </w:r>
      <w:r w:rsidRPr="5B384BA5" w:rsidR="4D9F51B8">
        <w:rPr>
          <w:rFonts w:ascii="Arial" w:hAnsi="Arial" w:eastAsia="Arial" w:cs="Arial"/>
          <w:sz w:val="24"/>
          <w:szCs w:val="24"/>
          <w:u w:val="none"/>
        </w:rPr>
        <w:t xml:space="preserve"> </w:t>
      </w:r>
      <w:r w:rsidRPr="5B384BA5" w:rsidR="297ABC81">
        <w:rPr>
          <w:rFonts w:ascii="Arial" w:hAnsi="Arial" w:eastAsia="Arial" w:cs="Arial"/>
          <w:sz w:val="24"/>
          <w:szCs w:val="24"/>
          <w:u w:val="none"/>
        </w:rPr>
        <w:t>2019)</w:t>
      </w:r>
      <w:r w:rsidRPr="5B384BA5" w:rsidR="5A4AEEFC">
        <w:rPr>
          <w:rFonts w:ascii="Arial" w:hAnsi="Arial" w:eastAsia="Arial" w:cs="Arial"/>
          <w:sz w:val="24"/>
          <w:szCs w:val="24"/>
          <w:u w:val="none"/>
        </w:rPr>
        <w:t xml:space="preserve">. </w:t>
      </w:r>
      <w:r w:rsidRPr="5B384BA5" w:rsidR="65FF5C82">
        <w:rPr>
          <w:rFonts w:ascii="Arial" w:hAnsi="Arial" w:eastAsia="Arial" w:cs="Arial"/>
          <w:sz w:val="24"/>
          <w:szCs w:val="24"/>
          <w:u w:val="none"/>
        </w:rPr>
        <w:t xml:space="preserve">This definition allows acts of terrorism to be more easily </w:t>
      </w:r>
      <w:r w:rsidRPr="5B384BA5" w:rsidR="31DB9030">
        <w:rPr>
          <w:rFonts w:ascii="Arial" w:hAnsi="Arial" w:eastAsia="Arial" w:cs="Arial"/>
          <w:sz w:val="24"/>
          <w:szCs w:val="24"/>
          <w:u w:val="none"/>
        </w:rPr>
        <w:t>identified</w:t>
      </w:r>
      <w:r w:rsidRPr="5B384BA5" w:rsidR="65FF5C82">
        <w:rPr>
          <w:rFonts w:ascii="Arial" w:hAnsi="Arial" w:eastAsia="Arial" w:cs="Arial"/>
          <w:sz w:val="24"/>
          <w:szCs w:val="24"/>
          <w:u w:val="none"/>
        </w:rPr>
        <w:t xml:space="preserve"> by not only </w:t>
      </w:r>
      <w:r w:rsidRPr="5B384BA5" w:rsidR="7A9F18FB">
        <w:rPr>
          <w:rFonts w:ascii="Arial" w:hAnsi="Arial" w:eastAsia="Arial" w:cs="Arial"/>
          <w:sz w:val="24"/>
          <w:szCs w:val="24"/>
          <w:u w:val="none"/>
        </w:rPr>
        <w:t xml:space="preserve">police when </w:t>
      </w:r>
      <w:r w:rsidRPr="5B384BA5" w:rsidR="7A9F18FB">
        <w:rPr>
          <w:rFonts w:ascii="Arial" w:hAnsi="Arial" w:eastAsia="Arial" w:cs="Arial"/>
          <w:sz w:val="24"/>
          <w:szCs w:val="24"/>
          <w:u w:val="none"/>
        </w:rPr>
        <w:t>identifying</w:t>
      </w:r>
      <w:r w:rsidRPr="5B384BA5" w:rsidR="7A9F18FB">
        <w:rPr>
          <w:rFonts w:ascii="Arial" w:hAnsi="Arial" w:eastAsia="Arial" w:cs="Arial"/>
          <w:sz w:val="24"/>
          <w:szCs w:val="24"/>
          <w:u w:val="none"/>
        </w:rPr>
        <w:t xml:space="preserve"> or responding to an incident</w:t>
      </w:r>
      <w:r w:rsidRPr="5B384BA5" w:rsidR="1792CECD">
        <w:rPr>
          <w:rFonts w:ascii="Arial" w:hAnsi="Arial" w:eastAsia="Arial" w:cs="Arial"/>
          <w:sz w:val="24"/>
          <w:szCs w:val="24"/>
          <w:u w:val="none"/>
        </w:rPr>
        <w:t xml:space="preserve">, </w:t>
      </w:r>
      <w:r w:rsidRPr="5B384BA5" w:rsidR="7A9F18FB">
        <w:rPr>
          <w:rFonts w:ascii="Arial" w:hAnsi="Arial" w:eastAsia="Arial" w:cs="Arial"/>
          <w:sz w:val="24"/>
          <w:szCs w:val="24"/>
          <w:u w:val="none"/>
        </w:rPr>
        <w:t xml:space="preserve">but also by courtrooms and judges </w:t>
      </w:r>
      <w:r w:rsidRPr="5B384BA5" w:rsidR="42444326">
        <w:rPr>
          <w:rFonts w:ascii="Arial" w:hAnsi="Arial" w:eastAsia="Arial" w:cs="Arial"/>
          <w:sz w:val="24"/>
          <w:szCs w:val="24"/>
          <w:u w:val="none"/>
        </w:rPr>
        <w:t xml:space="preserve">when they are </w:t>
      </w:r>
      <w:r w:rsidRPr="5B384BA5" w:rsidR="4E0744FC">
        <w:rPr>
          <w:rFonts w:ascii="Arial" w:hAnsi="Arial" w:eastAsia="Arial" w:cs="Arial"/>
          <w:sz w:val="24"/>
          <w:szCs w:val="24"/>
          <w:u w:val="none"/>
        </w:rPr>
        <w:t xml:space="preserve">passing </w:t>
      </w:r>
      <w:r w:rsidRPr="5B384BA5" w:rsidR="42444326">
        <w:rPr>
          <w:rFonts w:ascii="Arial" w:hAnsi="Arial" w:eastAsia="Arial" w:cs="Arial"/>
          <w:sz w:val="24"/>
          <w:szCs w:val="24"/>
          <w:u w:val="none"/>
        </w:rPr>
        <w:t>judgement on a case. However, there are many faults t</w:t>
      </w:r>
      <w:r w:rsidRPr="5B384BA5" w:rsidR="108AA251">
        <w:rPr>
          <w:rFonts w:ascii="Arial" w:hAnsi="Arial" w:eastAsia="Arial" w:cs="Arial"/>
          <w:sz w:val="24"/>
          <w:szCs w:val="24"/>
          <w:u w:val="none"/>
        </w:rPr>
        <w:t>hat come with this</w:t>
      </w:r>
      <w:r w:rsidRPr="5B384BA5" w:rsidR="1D7A497D">
        <w:rPr>
          <w:rFonts w:ascii="Arial" w:hAnsi="Arial" w:eastAsia="Arial" w:cs="Arial"/>
          <w:sz w:val="24"/>
          <w:szCs w:val="24"/>
          <w:u w:val="none"/>
        </w:rPr>
        <w:t>,</w:t>
      </w:r>
      <w:r w:rsidRPr="5B384BA5" w:rsidR="108AA251">
        <w:rPr>
          <w:rFonts w:ascii="Arial" w:hAnsi="Arial" w:eastAsia="Arial" w:cs="Arial"/>
          <w:sz w:val="24"/>
          <w:szCs w:val="24"/>
          <w:u w:val="none"/>
        </w:rPr>
        <w:t xml:space="preserve"> </w:t>
      </w:r>
      <w:r w:rsidRPr="5B384BA5" w:rsidR="456253D0">
        <w:rPr>
          <w:rFonts w:ascii="Arial" w:hAnsi="Arial" w:eastAsia="Arial" w:cs="Arial"/>
          <w:sz w:val="24"/>
          <w:szCs w:val="24"/>
          <w:u w:val="none"/>
        </w:rPr>
        <w:t xml:space="preserve">like the fact that there is a potential for overreach as the definition is </w:t>
      </w:r>
      <w:r w:rsidRPr="5B384BA5" w:rsidR="456253D0">
        <w:rPr>
          <w:rFonts w:ascii="Arial" w:hAnsi="Arial" w:eastAsia="Arial" w:cs="Arial"/>
          <w:sz w:val="24"/>
          <w:szCs w:val="24"/>
          <w:u w:val="none"/>
        </w:rPr>
        <w:t>very broad</w:t>
      </w:r>
      <w:r w:rsidRPr="5B384BA5" w:rsidR="456253D0">
        <w:rPr>
          <w:rFonts w:ascii="Arial" w:hAnsi="Arial" w:eastAsia="Arial" w:cs="Arial"/>
          <w:sz w:val="24"/>
          <w:szCs w:val="24"/>
          <w:u w:val="none"/>
        </w:rPr>
        <w:t xml:space="preserve"> and can lead to the </w:t>
      </w:r>
      <w:r w:rsidRPr="5B384BA5" w:rsidR="02032438">
        <w:rPr>
          <w:rFonts w:ascii="Arial" w:hAnsi="Arial" w:eastAsia="Arial" w:cs="Arial"/>
          <w:sz w:val="24"/>
          <w:szCs w:val="24"/>
          <w:u w:val="none"/>
        </w:rPr>
        <w:t>c</w:t>
      </w:r>
      <w:r w:rsidRPr="5B384BA5" w:rsidR="456253D0">
        <w:rPr>
          <w:rFonts w:ascii="Arial" w:hAnsi="Arial" w:eastAsia="Arial" w:cs="Arial"/>
          <w:sz w:val="24"/>
          <w:szCs w:val="24"/>
          <w:u w:val="none"/>
        </w:rPr>
        <w:t xml:space="preserve">riminalization of acts or speech that </w:t>
      </w:r>
      <w:r w:rsidRPr="5B384BA5" w:rsidR="35402577">
        <w:rPr>
          <w:rFonts w:ascii="Arial" w:hAnsi="Arial" w:eastAsia="Arial" w:cs="Arial"/>
          <w:sz w:val="24"/>
          <w:szCs w:val="24"/>
          <w:u w:val="none"/>
        </w:rPr>
        <w:t xml:space="preserve">may not be </w:t>
      </w:r>
      <w:r w:rsidRPr="5B384BA5" w:rsidR="1C6567EB">
        <w:rPr>
          <w:rFonts w:ascii="Arial" w:hAnsi="Arial" w:eastAsia="Arial" w:cs="Arial"/>
          <w:sz w:val="24"/>
          <w:szCs w:val="24"/>
          <w:u w:val="none"/>
        </w:rPr>
        <w:t>directly</w:t>
      </w:r>
      <w:r w:rsidRPr="5B384BA5" w:rsidR="35402577">
        <w:rPr>
          <w:rFonts w:ascii="Arial" w:hAnsi="Arial" w:eastAsia="Arial" w:cs="Arial"/>
          <w:sz w:val="24"/>
          <w:szCs w:val="24"/>
          <w:u w:val="none"/>
        </w:rPr>
        <w:t xml:space="preserve"> related</w:t>
      </w:r>
      <w:r w:rsidRPr="5B384BA5" w:rsidR="35402577">
        <w:rPr>
          <w:rFonts w:ascii="Arial" w:hAnsi="Arial" w:eastAsia="Arial" w:cs="Arial"/>
          <w:sz w:val="24"/>
          <w:szCs w:val="24"/>
          <w:u w:val="none"/>
        </w:rPr>
        <w:t xml:space="preserve"> to terrorism (Horne</w:t>
      </w:r>
      <w:r w:rsidRPr="5B384BA5" w:rsidR="35402577">
        <w:rPr>
          <w:rFonts w:ascii="Arial" w:hAnsi="Arial" w:eastAsia="Arial" w:cs="Arial"/>
          <w:sz w:val="24"/>
          <w:szCs w:val="24"/>
          <w:u w:val="none"/>
        </w:rPr>
        <w:t>,</w:t>
      </w:r>
      <w:r w:rsidRPr="5B384BA5" w:rsidR="12FE07D2">
        <w:rPr>
          <w:rFonts w:ascii="Arial" w:hAnsi="Arial" w:eastAsia="Arial" w:cs="Arial"/>
          <w:sz w:val="24"/>
          <w:szCs w:val="24"/>
          <w:u w:val="none"/>
        </w:rPr>
        <w:t xml:space="preserve"> </w:t>
      </w:r>
      <w:r w:rsidRPr="5B384BA5" w:rsidR="35402577">
        <w:rPr>
          <w:rFonts w:ascii="Arial" w:hAnsi="Arial" w:eastAsia="Arial" w:cs="Arial"/>
          <w:sz w:val="24"/>
          <w:szCs w:val="24"/>
          <w:u w:val="none"/>
        </w:rPr>
        <w:t>2010</w:t>
      </w:r>
      <w:r w:rsidRPr="5B384BA5" w:rsidR="35402577">
        <w:rPr>
          <w:rFonts w:ascii="Arial" w:hAnsi="Arial" w:eastAsia="Arial" w:cs="Arial"/>
          <w:sz w:val="24"/>
          <w:szCs w:val="24"/>
          <w:u w:val="none"/>
        </w:rPr>
        <w:t>)</w:t>
      </w:r>
    </w:p>
    <w:p w:rsidR="770AC0D7" w:rsidP="5B384BA5" w:rsidRDefault="770AC0D7" w14:paraId="777BDFFA" w14:textId="044D008A">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highlight w:val="yellow"/>
          <w:lang w:val="en-US"/>
        </w:rPr>
      </w:pPr>
      <w:r w:rsidRPr="5B384BA5" w:rsidR="40599F09">
        <w:rPr>
          <w:rFonts w:ascii="Arial" w:hAnsi="Arial" w:eastAsia="Arial" w:cs="Arial"/>
          <w:sz w:val="24"/>
          <w:szCs w:val="24"/>
          <w:u w:val="none"/>
        </w:rPr>
        <w:t xml:space="preserve">Radicalization within the UK is defined by the </w:t>
      </w:r>
      <w:r w:rsidRPr="5B384BA5" w:rsidR="40599F09">
        <w:rPr>
          <w:rFonts w:ascii="Arial" w:hAnsi="Arial" w:eastAsia="Arial" w:cs="Arial"/>
          <w:sz w:val="24"/>
          <w:szCs w:val="24"/>
          <w:u w:val="none"/>
        </w:rPr>
        <w:t>P</w:t>
      </w:r>
      <w:r w:rsidRPr="5B384BA5" w:rsidR="06CBC852">
        <w:rPr>
          <w:rFonts w:ascii="Arial" w:hAnsi="Arial" w:eastAsia="Arial" w:cs="Arial"/>
          <w:sz w:val="24"/>
          <w:szCs w:val="24"/>
          <w:u w:val="none"/>
        </w:rPr>
        <w:t>revent</w:t>
      </w:r>
      <w:r w:rsidRPr="5B384BA5" w:rsidR="06CBC852">
        <w:rPr>
          <w:rFonts w:ascii="Arial" w:hAnsi="Arial" w:eastAsia="Arial" w:cs="Arial"/>
          <w:sz w:val="24"/>
          <w:szCs w:val="24"/>
          <w:u w:val="none"/>
        </w:rPr>
        <w:t xml:space="preserve"> </w:t>
      </w:r>
      <w:r w:rsidRPr="5B384BA5" w:rsidR="40599F09">
        <w:rPr>
          <w:rFonts w:ascii="Arial" w:hAnsi="Arial" w:eastAsia="Arial" w:cs="Arial"/>
          <w:sz w:val="24"/>
          <w:szCs w:val="24"/>
          <w:u w:val="none"/>
        </w:rPr>
        <w:t xml:space="preserve">national </w:t>
      </w:r>
      <w:r w:rsidRPr="5B384BA5" w:rsidR="5206C82D">
        <w:rPr>
          <w:rFonts w:ascii="Arial" w:hAnsi="Arial" w:eastAsia="Arial" w:cs="Arial"/>
          <w:sz w:val="24"/>
          <w:szCs w:val="24"/>
          <w:u w:val="none"/>
        </w:rPr>
        <w:t>programme</w:t>
      </w:r>
      <w:r w:rsidRPr="5B384BA5" w:rsidR="2EFFF5E1">
        <w:rPr>
          <w:rFonts w:ascii="Arial" w:hAnsi="Arial" w:eastAsia="Arial" w:cs="Arial"/>
          <w:sz w:val="24"/>
          <w:szCs w:val="24"/>
          <w:u w:val="none"/>
        </w:rPr>
        <w:t xml:space="preserve"> </w:t>
      </w:r>
      <w:r w:rsidRPr="5B384BA5" w:rsidR="40599F09">
        <w:rPr>
          <w:rFonts w:ascii="Arial" w:hAnsi="Arial" w:eastAsia="Arial" w:cs="Arial"/>
          <w:sz w:val="24"/>
          <w:szCs w:val="24"/>
          <w:u w:val="none"/>
        </w:rPr>
        <w:t xml:space="preserve">as </w:t>
      </w:r>
      <w:r w:rsidRPr="5B384BA5" w:rsidR="30BE241D">
        <w:rPr>
          <w:rFonts w:ascii="Arial" w:hAnsi="Arial" w:eastAsia="Arial" w:cs="Arial"/>
          <w:sz w:val="24"/>
          <w:szCs w:val="24"/>
          <w:u w:val="none"/>
        </w:rPr>
        <w:t>a person develop</w:t>
      </w:r>
      <w:r w:rsidRPr="5B384BA5" w:rsidR="0A6221B0">
        <w:rPr>
          <w:rFonts w:ascii="Arial" w:hAnsi="Arial" w:eastAsia="Arial" w:cs="Arial"/>
          <w:sz w:val="24"/>
          <w:szCs w:val="24"/>
          <w:u w:val="none"/>
        </w:rPr>
        <w:t xml:space="preserve">ing </w:t>
      </w:r>
      <w:r w:rsidRPr="5B384BA5" w:rsidR="30BE241D">
        <w:rPr>
          <w:rFonts w:ascii="Arial" w:hAnsi="Arial" w:eastAsia="Arial" w:cs="Arial"/>
          <w:sz w:val="24"/>
          <w:szCs w:val="24"/>
          <w:u w:val="none"/>
        </w:rPr>
        <w:t xml:space="preserve">extreme views or beliefs </w:t>
      </w:r>
      <w:r w:rsidRPr="5B384BA5" w:rsidR="73154CF3">
        <w:rPr>
          <w:rFonts w:ascii="Arial" w:hAnsi="Arial" w:eastAsia="Arial" w:cs="Arial"/>
          <w:sz w:val="24"/>
          <w:szCs w:val="24"/>
          <w:u w:val="none"/>
        </w:rPr>
        <w:t>such as support for</w:t>
      </w:r>
      <w:r w:rsidRPr="5B384BA5" w:rsidR="30BE241D">
        <w:rPr>
          <w:rFonts w:ascii="Arial" w:hAnsi="Arial" w:eastAsia="Arial" w:cs="Arial"/>
          <w:sz w:val="24"/>
          <w:szCs w:val="24"/>
          <w:u w:val="none"/>
        </w:rPr>
        <w:t xml:space="preserve"> terrorist groups or extreme political </w:t>
      </w:r>
      <w:r w:rsidRPr="5B384BA5" w:rsidR="2A020BBD">
        <w:rPr>
          <w:rFonts w:ascii="Arial" w:hAnsi="Arial" w:eastAsia="Arial" w:cs="Arial"/>
          <w:sz w:val="24"/>
          <w:szCs w:val="24"/>
          <w:u w:val="none"/>
        </w:rPr>
        <w:t xml:space="preserve">ideologies </w:t>
      </w:r>
      <w:r w:rsidRPr="5B384BA5" w:rsidR="4D3BF4F9">
        <w:rPr>
          <w:rFonts w:ascii="Arial" w:hAnsi="Arial" w:eastAsia="Arial" w:cs="Arial"/>
          <w:sz w:val="24"/>
          <w:szCs w:val="24"/>
          <w:u w:val="none"/>
        </w:rPr>
        <w:t>(</w:t>
      </w:r>
      <w:r w:rsidRPr="5B384BA5" w:rsidR="4D3BF4F9">
        <w:rPr>
          <w:rFonts w:ascii="Arial" w:hAnsi="Arial" w:eastAsia="Arial" w:cs="Arial"/>
          <w:sz w:val="24"/>
          <w:szCs w:val="24"/>
          <w:u w:val="none"/>
        </w:rPr>
        <w:t>Home Office,</w:t>
      </w:r>
      <w:r w:rsidRPr="5B384BA5" w:rsidR="62A99576">
        <w:rPr>
          <w:rFonts w:ascii="Arial" w:hAnsi="Arial" w:eastAsia="Arial" w:cs="Arial"/>
          <w:sz w:val="24"/>
          <w:szCs w:val="24"/>
          <w:u w:val="none"/>
        </w:rPr>
        <w:t xml:space="preserve"> </w:t>
      </w:r>
      <w:r w:rsidRPr="5B384BA5" w:rsidR="4D3BF4F9">
        <w:rPr>
          <w:rFonts w:ascii="Arial" w:hAnsi="Arial" w:eastAsia="Arial" w:cs="Arial"/>
          <w:sz w:val="24"/>
          <w:szCs w:val="24"/>
          <w:u w:val="none"/>
        </w:rPr>
        <w:t xml:space="preserve">2022). </w:t>
      </w:r>
      <w:r w:rsidRPr="5B384BA5" w:rsidR="0082E264">
        <w:rPr>
          <w:rFonts w:ascii="Arial" w:hAnsi="Arial" w:eastAsia="Arial" w:cs="Arial"/>
          <w:sz w:val="24"/>
          <w:szCs w:val="24"/>
          <w:u w:val="none"/>
        </w:rPr>
        <w:t xml:space="preserve">The </w:t>
      </w:r>
      <w:r w:rsidRPr="5B384BA5" w:rsidR="0082E264">
        <w:rPr>
          <w:rFonts w:ascii="Arial" w:hAnsi="Arial" w:eastAsia="Arial" w:cs="Arial"/>
          <w:sz w:val="24"/>
          <w:szCs w:val="24"/>
          <w:u w:val="none"/>
        </w:rPr>
        <w:t>P</w:t>
      </w:r>
      <w:r w:rsidRPr="5B384BA5" w:rsidR="4F4FE385">
        <w:rPr>
          <w:rFonts w:ascii="Arial" w:hAnsi="Arial" w:eastAsia="Arial" w:cs="Arial"/>
          <w:sz w:val="24"/>
          <w:szCs w:val="24"/>
          <w:u w:val="none"/>
        </w:rPr>
        <w:t xml:space="preserve">revent </w:t>
      </w:r>
      <w:r w:rsidRPr="5B384BA5" w:rsidR="0082E264">
        <w:rPr>
          <w:rFonts w:ascii="Arial" w:hAnsi="Arial" w:eastAsia="Arial" w:cs="Arial"/>
          <w:sz w:val="24"/>
          <w:szCs w:val="24"/>
          <w:u w:val="none"/>
        </w:rPr>
        <w:t>strategy was designed to</w:t>
      </w:r>
      <w:r w:rsidRPr="5B384BA5" w:rsidR="273E3807">
        <w:rPr>
          <w:rFonts w:ascii="Arial" w:hAnsi="Arial" w:eastAsia="Arial" w:cs="Arial"/>
          <w:color w:val="FF0000"/>
          <w:sz w:val="24"/>
          <w:szCs w:val="24"/>
          <w:u w:val="none"/>
        </w:rPr>
        <w:t xml:space="preserve"> </w:t>
      </w:r>
      <w:r w:rsidRPr="5B384BA5" w:rsidR="273E3807">
        <w:rPr>
          <w:rFonts w:ascii="Arial" w:hAnsi="Arial" w:eastAsia="Arial" w:cs="Arial"/>
          <w:color w:val="auto"/>
          <w:sz w:val="24"/>
          <w:szCs w:val="24"/>
          <w:u w:val="none"/>
        </w:rPr>
        <w:t xml:space="preserve">identify and deal with individuals who are believed to be </w:t>
      </w:r>
      <w:r w:rsidRPr="5B384BA5" w:rsidR="11B94B33">
        <w:rPr>
          <w:rFonts w:ascii="Arial" w:hAnsi="Arial" w:eastAsia="Arial" w:cs="Arial"/>
          <w:color w:val="auto"/>
          <w:sz w:val="24"/>
          <w:szCs w:val="24"/>
          <w:u w:val="none"/>
        </w:rPr>
        <w:t xml:space="preserve">victims of radicalization </w:t>
      </w:r>
      <w:r w:rsidRPr="5B384BA5" w:rsidR="5ABE033C">
        <w:rPr>
          <w:rFonts w:ascii="Arial" w:hAnsi="Arial" w:eastAsia="Arial" w:cs="Arial"/>
          <w:color w:val="auto"/>
          <w:sz w:val="24"/>
          <w:szCs w:val="24"/>
          <w:u w:val="none"/>
        </w:rPr>
        <w:t>(Home Office,</w:t>
      </w:r>
      <w:r w:rsidRPr="5B384BA5" w:rsidR="4B8671BB">
        <w:rPr>
          <w:rFonts w:ascii="Arial" w:hAnsi="Arial" w:eastAsia="Arial" w:cs="Arial"/>
          <w:sz w:val="24"/>
          <w:szCs w:val="24"/>
          <w:u w:val="none"/>
        </w:rPr>
        <w:t xml:space="preserve"> </w:t>
      </w:r>
      <w:r w:rsidRPr="5B384BA5" w:rsidR="5ABE033C">
        <w:rPr>
          <w:rFonts w:ascii="Arial" w:hAnsi="Arial" w:eastAsia="Arial" w:cs="Arial"/>
          <w:sz w:val="24"/>
          <w:szCs w:val="24"/>
          <w:u w:val="none"/>
        </w:rPr>
        <w:t>2024)</w:t>
      </w:r>
      <w:r w:rsidRPr="5B384BA5" w:rsidR="1016EC1B">
        <w:rPr>
          <w:rFonts w:ascii="Arial" w:hAnsi="Arial" w:eastAsia="Arial" w:cs="Arial"/>
          <w:sz w:val="24"/>
          <w:szCs w:val="24"/>
          <w:u w:val="none"/>
        </w:rPr>
        <w:t xml:space="preserve"> </w:t>
      </w:r>
      <w:r w:rsidRPr="5B384BA5" w:rsidR="1016EC1B">
        <w:rPr>
          <w:rFonts w:ascii="Arial" w:hAnsi="Arial" w:eastAsia="Arial" w:cs="Arial"/>
          <w:sz w:val="24"/>
          <w:szCs w:val="24"/>
          <w:u w:val="none"/>
        </w:rPr>
        <w:t>Prevent</w:t>
      </w:r>
      <w:r w:rsidRPr="5B384BA5" w:rsidR="1016EC1B">
        <w:rPr>
          <w:rFonts w:ascii="Arial" w:hAnsi="Arial" w:eastAsia="Arial" w:cs="Arial"/>
          <w:sz w:val="24"/>
          <w:szCs w:val="24"/>
          <w:u w:val="none"/>
        </w:rPr>
        <w:t xml:space="preserve"> is a national </w:t>
      </w:r>
      <w:r w:rsidRPr="5B384BA5" w:rsidR="1016EC1B">
        <w:rPr>
          <w:rFonts w:ascii="Arial" w:hAnsi="Arial" w:eastAsia="Arial" w:cs="Arial"/>
          <w:sz w:val="24"/>
          <w:szCs w:val="24"/>
          <w:u w:val="none"/>
        </w:rPr>
        <w:t>programme</w:t>
      </w:r>
      <w:r w:rsidRPr="5B384BA5" w:rsidR="1016EC1B">
        <w:rPr>
          <w:rFonts w:ascii="Arial" w:hAnsi="Arial" w:eastAsia="Arial" w:cs="Arial"/>
          <w:sz w:val="24"/>
          <w:szCs w:val="24"/>
          <w:u w:val="none"/>
        </w:rPr>
        <w:t xml:space="preserve"> that aims to stop people from becoming terrorists or </w:t>
      </w:r>
      <w:r w:rsidRPr="5B384BA5" w:rsidR="485E72D1">
        <w:rPr>
          <w:rFonts w:ascii="Arial" w:hAnsi="Arial" w:eastAsia="Arial" w:cs="Arial"/>
          <w:sz w:val="24"/>
          <w:szCs w:val="24"/>
          <w:u w:val="none"/>
        </w:rPr>
        <w:t>supporting</w:t>
      </w:r>
      <w:r w:rsidRPr="5B384BA5" w:rsidR="1016EC1B">
        <w:rPr>
          <w:rFonts w:ascii="Arial" w:hAnsi="Arial" w:eastAsia="Arial" w:cs="Arial"/>
          <w:sz w:val="24"/>
          <w:szCs w:val="24"/>
          <w:u w:val="none"/>
        </w:rPr>
        <w:t xml:space="preserve"> terrorism</w:t>
      </w:r>
      <w:r w:rsidRPr="5B384BA5" w:rsidR="0070EA40">
        <w:rPr>
          <w:rFonts w:ascii="Arial" w:hAnsi="Arial" w:eastAsia="Arial" w:cs="Arial"/>
          <w:sz w:val="24"/>
          <w:szCs w:val="24"/>
          <w:u w:val="none"/>
        </w:rPr>
        <w:t xml:space="preserve">, </w:t>
      </w:r>
      <w:r w:rsidRPr="5B384BA5" w:rsidR="1016EC1B">
        <w:rPr>
          <w:rFonts w:ascii="Arial" w:hAnsi="Arial" w:eastAsia="Arial" w:cs="Arial"/>
          <w:sz w:val="24"/>
          <w:szCs w:val="24"/>
          <w:u w:val="none"/>
        </w:rPr>
        <w:t xml:space="preserve">and it does this by ensuring that people who may be more susceptible to </w:t>
      </w:r>
      <w:r w:rsidRPr="5B384BA5" w:rsidR="4A169CEC">
        <w:rPr>
          <w:rFonts w:ascii="Arial" w:hAnsi="Arial" w:eastAsia="Arial" w:cs="Arial"/>
          <w:sz w:val="24"/>
          <w:szCs w:val="24"/>
          <w:u w:val="none"/>
        </w:rPr>
        <w:t>radicalization</w:t>
      </w:r>
      <w:r w:rsidRPr="5B384BA5" w:rsidR="2FE9600D">
        <w:rPr>
          <w:rFonts w:ascii="Arial" w:hAnsi="Arial" w:eastAsia="Arial" w:cs="Arial"/>
          <w:sz w:val="24"/>
          <w:szCs w:val="24"/>
          <w:u w:val="none"/>
        </w:rPr>
        <w:t xml:space="preserve"> are offered appropriate interventions and are protected from these influences</w:t>
      </w:r>
      <w:r w:rsidRPr="5B384BA5" w:rsidR="197086AD">
        <w:rPr>
          <w:rFonts w:ascii="Arial" w:hAnsi="Arial" w:eastAsia="Arial" w:cs="Arial"/>
          <w:sz w:val="24"/>
          <w:szCs w:val="24"/>
          <w:u w:val="none"/>
        </w:rPr>
        <w:t xml:space="preserve">. Although this </w:t>
      </w:r>
      <w:r w:rsidRPr="5B384BA5" w:rsidR="197086AD">
        <w:rPr>
          <w:rFonts w:ascii="Arial" w:hAnsi="Arial" w:eastAsia="Arial" w:cs="Arial"/>
          <w:sz w:val="24"/>
          <w:szCs w:val="24"/>
          <w:u w:val="none"/>
        </w:rPr>
        <w:t>programme</w:t>
      </w:r>
      <w:r w:rsidRPr="5B384BA5" w:rsidR="197086AD">
        <w:rPr>
          <w:rFonts w:ascii="Arial" w:hAnsi="Arial" w:eastAsia="Arial" w:cs="Arial"/>
          <w:sz w:val="24"/>
          <w:szCs w:val="24"/>
          <w:u w:val="none"/>
        </w:rPr>
        <w:t xml:space="preserve"> may </w:t>
      </w:r>
      <w:r w:rsidRPr="5B384BA5" w:rsidR="1A00AB83">
        <w:rPr>
          <w:rFonts w:ascii="Arial" w:hAnsi="Arial" w:eastAsia="Arial" w:cs="Arial"/>
          <w:sz w:val="24"/>
          <w:szCs w:val="24"/>
          <w:u w:val="none"/>
        </w:rPr>
        <w:t>initially</w:t>
      </w:r>
      <w:r w:rsidRPr="5B384BA5" w:rsidR="197086AD">
        <w:rPr>
          <w:rFonts w:ascii="Arial" w:hAnsi="Arial" w:eastAsia="Arial" w:cs="Arial"/>
          <w:sz w:val="24"/>
          <w:szCs w:val="24"/>
          <w:u w:val="none"/>
        </w:rPr>
        <w:t xml:space="preserve"> seem well developed and </w:t>
      </w:r>
      <w:r w:rsidRPr="5B384BA5" w:rsidR="048A1617">
        <w:rPr>
          <w:rFonts w:ascii="Arial" w:hAnsi="Arial" w:eastAsia="Arial" w:cs="Arial"/>
          <w:sz w:val="24"/>
          <w:szCs w:val="24"/>
          <w:u w:val="none"/>
        </w:rPr>
        <w:t>allow</w:t>
      </w:r>
      <w:r w:rsidRPr="5B384BA5" w:rsidR="197086AD">
        <w:rPr>
          <w:rFonts w:ascii="Arial" w:hAnsi="Arial" w:eastAsia="Arial" w:cs="Arial"/>
          <w:sz w:val="24"/>
          <w:szCs w:val="24"/>
          <w:u w:val="none"/>
        </w:rPr>
        <w:t xml:space="preserve"> for those in more vulnerable </w:t>
      </w:r>
      <w:r w:rsidRPr="5B384BA5" w:rsidR="439DEA86">
        <w:rPr>
          <w:rFonts w:ascii="Arial" w:hAnsi="Arial" w:eastAsia="Arial" w:cs="Arial"/>
          <w:sz w:val="24"/>
          <w:szCs w:val="24"/>
          <w:u w:val="none"/>
        </w:rPr>
        <w:t>communities</w:t>
      </w:r>
      <w:r w:rsidRPr="5B384BA5" w:rsidR="197086AD">
        <w:rPr>
          <w:rFonts w:ascii="Arial" w:hAnsi="Arial" w:eastAsia="Arial" w:cs="Arial"/>
          <w:sz w:val="24"/>
          <w:szCs w:val="24"/>
          <w:u w:val="none"/>
        </w:rPr>
        <w:t xml:space="preserve"> </w:t>
      </w:r>
      <w:r w:rsidRPr="5B384BA5" w:rsidR="64169DA1">
        <w:rPr>
          <w:rFonts w:ascii="Arial" w:hAnsi="Arial" w:eastAsia="Arial" w:cs="Arial"/>
          <w:sz w:val="24"/>
          <w:szCs w:val="24"/>
          <w:u w:val="none"/>
        </w:rPr>
        <w:t>to be protected against these influences</w:t>
      </w:r>
      <w:r w:rsidRPr="5B384BA5" w:rsidR="2CFFC3EA">
        <w:rPr>
          <w:rFonts w:ascii="Arial" w:hAnsi="Arial" w:eastAsia="Arial" w:cs="Arial"/>
          <w:sz w:val="24"/>
          <w:szCs w:val="24"/>
          <w:u w:val="none"/>
        </w:rPr>
        <w:t xml:space="preserve">, </w:t>
      </w:r>
      <w:r w:rsidRPr="5B384BA5" w:rsidR="64169DA1">
        <w:rPr>
          <w:rFonts w:ascii="Arial" w:hAnsi="Arial" w:eastAsia="Arial" w:cs="Arial"/>
          <w:sz w:val="24"/>
          <w:szCs w:val="24"/>
          <w:u w:val="none"/>
        </w:rPr>
        <w:t xml:space="preserve">it has been argued that </w:t>
      </w:r>
      <w:r w:rsidRPr="5B384BA5" w:rsidR="3D88D60C">
        <w:rPr>
          <w:rFonts w:ascii="Arial" w:hAnsi="Arial" w:eastAsia="Arial" w:cs="Arial"/>
          <w:sz w:val="24"/>
          <w:szCs w:val="24"/>
          <w:u w:val="none"/>
        </w:rPr>
        <w:t>many vulnerable communities feel targeted by this strateg</w:t>
      </w:r>
      <w:r w:rsidRPr="5B384BA5" w:rsidR="0F8AEE9A">
        <w:rPr>
          <w:rFonts w:ascii="Arial" w:hAnsi="Arial" w:eastAsia="Arial" w:cs="Arial"/>
          <w:sz w:val="24"/>
          <w:szCs w:val="24"/>
          <w:u w:val="none"/>
        </w:rPr>
        <w:t>y,</w:t>
      </w:r>
      <w:r w:rsidRPr="5B384BA5" w:rsidR="3D88D60C">
        <w:rPr>
          <w:rFonts w:ascii="Arial" w:hAnsi="Arial" w:eastAsia="Arial" w:cs="Arial"/>
          <w:sz w:val="24"/>
          <w:szCs w:val="24"/>
          <w:u w:val="none"/>
        </w:rPr>
        <w:t xml:space="preserve"> </w:t>
      </w:r>
      <w:r w:rsidRPr="5B384BA5" w:rsidR="7A741B47">
        <w:rPr>
          <w:rFonts w:ascii="Arial" w:hAnsi="Arial" w:eastAsia="Arial" w:cs="Arial"/>
          <w:sz w:val="24"/>
          <w:szCs w:val="24"/>
          <w:u w:val="none"/>
        </w:rPr>
        <w:t xml:space="preserve">due to the fact that it leads to </w:t>
      </w:r>
      <w:r w:rsidRPr="5B384BA5" w:rsidR="135BA2E0">
        <w:rPr>
          <w:rFonts w:ascii="Arial" w:hAnsi="Arial" w:eastAsia="Arial" w:cs="Arial"/>
          <w:sz w:val="24"/>
          <w:szCs w:val="24"/>
          <w:u w:val="none"/>
        </w:rPr>
        <w:t>communities</w:t>
      </w:r>
      <w:r w:rsidRPr="5B384BA5" w:rsidR="7A741B47">
        <w:rPr>
          <w:rFonts w:ascii="Arial" w:hAnsi="Arial" w:eastAsia="Arial" w:cs="Arial"/>
          <w:sz w:val="24"/>
          <w:szCs w:val="24"/>
          <w:u w:val="none"/>
        </w:rPr>
        <w:t xml:space="preserve"> like the </w:t>
      </w:r>
      <w:r w:rsidRPr="5B384BA5" w:rsidR="77301C0C">
        <w:rPr>
          <w:rFonts w:ascii="Arial" w:hAnsi="Arial" w:eastAsia="Arial" w:cs="Arial"/>
          <w:sz w:val="24"/>
          <w:szCs w:val="24"/>
          <w:u w:val="none"/>
        </w:rPr>
        <w:t>Muslim</w:t>
      </w:r>
      <w:r w:rsidRPr="5B384BA5" w:rsidR="7A741B47">
        <w:rPr>
          <w:rFonts w:ascii="Arial" w:hAnsi="Arial" w:eastAsia="Arial" w:cs="Arial"/>
          <w:sz w:val="24"/>
          <w:szCs w:val="24"/>
          <w:u w:val="none"/>
        </w:rPr>
        <w:t xml:space="preserve"> community to have a sense of being viewed through a security lens</w:t>
      </w:r>
      <w:r w:rsidRPr="5B384BA5" w:rsidR="1C32327B">
        <w:rPr>
          <w:rFonts w:ascii="Arial" w:hAnsi="Arial" w:eastAsia="Arial" w:cs="Arial"/>
          <w:sz w:val="24"/>
          <w:szCs w:val="24"/>
          <w:u w:val="none"/>
        </w:rPr>
        <w:t xml:space="preserve">, </w:t>
      </w:r>
      <w:r w:rsidRPr="5B384BA5" w:rsidR="7A741B47">
        <w:rPr>
          <w:rFonts w:ascii="Arial" w:hAnsi="Arial" w:eastAsia="Arial" w:cs="Arial"/>
          <w:sz w:val="24"/>
          <w:szCs w:val="24"/>
          <w:u w:val="none"/>
        </w:rPr>
        <w:t>and concerns of discriminatio</w:t>
      </w:r>
      <w:r w:rsidRPr="5B384BA5" w:rsidR="648A7FA0">
        <w:rPr>
          <w:rFonts w:ascii="Arial" w:hAnsi="Arial" w:eastAsia="Arial" w:cs="Arial"/>
          <w:sz w:val="24"/>
          <w:szCs w:val="24"/>
          <w:u w:val="none"/>
        </w:rPr>
        <w:t>n for that community due to stereotyping may being a cause for referrals</w:t>
      </w:r>
      <w:r w:rsidRPr="5B384BA5" w:rsidR="79D37524">
        <w:rPr>
          <w:rFonts w:ascii="Arial" w:hAnsi="Arial" w:eastAsia="Arial" w:cs="Arial"/>
          <w:sz w:val="24"/>
          <w:szCs w:val="24"/>
          <w:u w:val="none"/>
        </w:rPr>
        <w:t xml:space="preserve"> </w:t>
      </w:r>
      <w:r w:rsidRPr="5B384BA5" w:rsidR="648A7FA0">
        <w:rPr>
          <w:rFonts w:ascii="Arial" w:hAnsi="Arial" w:eastAsia="Arial" w:cs="Arial"/>
          <w:sz w:val="24"/>
          <w:szCs w:val="24"/>
          <w:u w:val="none"/>
        </w:rPr>
        <w:t>(Choudhury et al</w:t>
      </w:r>
      <w:r w:rsidRPr="5B384BA5" w:rsidR="2C9B69FC">
        <w:rPr>
          <w:rFonts w:ascii="Arial" w:hAnsi="Arial" w:eastAsia="Arial" w:cs="Arial"/>
          <w:sz w:val="24"/>
          <w:szCs w:val="24"/>
          <w:u w:val="none"/>
        </w:rPr>
        <w:t>.</w:t>
      </w:r>
      <w:r w:rsidRPr="5B384BA5" w:rsidR="648A7FA0">
        <w:rPr>
          <w:rFonts w:ascii="Arial" w:hAnsi="Arial" w:eastAsia="Arial" w:cs="Arial"/>
          <w:sz w:val="24"/>
          <w:szCs w:val="24"/>
          <w:u w:val="none"/>
        </w:rPr>
        <w:t>,</w:t>
      </w:r>
      <w:r w:rsidRPr="5B384BA5" w:rsidR="08029672">
        <w:rPr>
          <w:rFonts w:ascii="Arial" w:hAnsi="Arial" w:eastAsia="Arial" w:cs="Arial"/>
          <w:sz w:val="24"/>
          <w:szCs w:val="24"/>
          <w:u w:val="none"/>
        </w:rPr>
        <w:t xml:space="preserve"> </w:t>
      </w:r>
      <w:r w:rsidRPr="5B384BA5" w:rsidR="648A7FA0">
        <w:rPr>
          <w:rFonts w:ascii="Arial" w:hAnsi="Arial" w:eastAsia="Arial" w:cs="Arial"/>
          <w:sz w:val="24"/>
          <w:szCs w:val="24"/>
          <w:u w:val="none"/>
        </w:rPr>
        <w:t>2011)</w:t>
      </w:r>
      <w:r w:rsidRPr="5B384BA5" w:rsidR="07FA2015">
        <w:rPr>
          <w:rFonts w:ascii="Arial" w:hAnsi="Arial" w:eastAsia="Arial" w:cs="Arial"/>
          <w:sz w:val="24"/>
          <w:szCs w:val="24"/>
          <w:u w:val="none"/>
        </w:rPr>
        <w:t>.</w:t>
      </w:r>
    </w:p>
    <w:p w:rsidR="770AC0D7" w:rsidP="5B384BA5" w:rsidRDefault="770AC0D7" w14:paraId="520FC240" w14:textId="102BD539">
      <w:pPr>
        <w:suppressLineNumbers w:val="0"/>
        <w:bidi w:val="0"/>
        <w:spacing w:before="240" w:beforeAutospacing="off" w:after="240" w:afterAutospacing="off" w:line="360" w:lineRule="auto"/>
        <w:ind/>
        <w:jc w:val="left"/>
        <w:rPr>
          <w:rFonts w:ascii="Arial" w:hAnsi="Arial" w:eastAsia="Arial" w:cs="Arial"/>
          <w:noProof w:val="0"/>
          <w:sz w:val="24"/>
          <w:szCs w:val="24"/>
          <w:lang w:val="en-US"/>
        </w:rPr>
      </w:pPr>
      <w:r w:rsidRPr="5B384BA5" w:rsidR="2B536D68">
        <w:rPr>
          <w:rFonts w:ascii="Arial" w:hAnsi="Arial" w:eastAsia="Arial" w:cs="Arial"/>
          <w:noProof w:val="0"/>
          <w:sz w:val="24"/>
          <w:szCs w:val="24"/>
          <w:lang w:val="en-US"/>
        </w:rPr>
        <w:t xml:space="preserve">Also, the </w:t>
      </w:r>
      <w:r w:rsidRPr="5B384BA5" w:rsidR="2B536D68">
        <w:rPr>
          <w:rFonts w:ascii="Arial" w:hAnsi="Arial" w:eastAsia="Arial" w:cs="Arial"/>
          <w:noProof w:val="0"/>
          <w:sz w:val="24"/>
          <w:szCs w:val="24"/>
          <w:lang w:val="en-US"/>
        </w:rPr>
        <w:t>P</w:t>
      </w:r>
      <w:r w:rsidRPr="5B384BA5" w:rsidR="2624FDAC">
        <w:rPr>
          <w:rFonts w:ascii="Arial" w:hAnsi="Arial" w:eastAsia="Arial" w:cs="Arial"/>
          <w:noProof w:val="0"/>
          <w:sz w:val="24"/>
          <w:szCs w:val="24"/>
          <w:lang w:val="en-US"/>
        </w:rPr>
        <w:t>revent</w:t>
      </w:r>
      <w:r w:rsidRPr="5B384BA5" w:rsidR="2624FDAC">
        <w:rPr>
          <w:rFonts w:ascii="Arial" w:hAnsi="Arial" w:eastAsia="Arial" w:cs="Arial"/>
          <w:noProof w:val="0"/>
          <w:sz w:val="24"/>
          <w:szCs w:val="24"/>
          <w:lang w:val="en-US"/>
        </w:rPr>
        <w:t xml:space="preserve"> </w:t>
      </w:r>
      <w:r w:rsidRPr="5B384BA5" w:rsidR="2B536D68">
        <w:rPr>
          <w:rFonts w:ascii="Arial" w:hAnsi="Arial" w:eastAsia="Arial" w:cs="Arial"/>
          <w:noProof w:val="0"/>
          <w:sz w:val="24"/>
          <w:szCs w:val="24"/>
          <w:lang w:val="en-US"/>
        </w:rPr>
        <w:t xml:space="preserve">strategy was created to stop people from becoming involved in </w:t>
      </w:r>
      <w:r w:rsidRPr="5B384BA5" w:rsidR="2B536D68">
        <w:rPr>
          <w:rFonts w:ascii="Arial" w:hAnsi="Arial" w:eastAsia="Arial" w:cs="Arial"/>
          <w:noProof w:val="0"/>
          <w:sz w:val="24"/>
          <w:szCs w:val="24"/>
          <w:lang w:val="en-US"/>
        </w:rPr>
        <w:t>terrorism,</w:t>
      </w:r>
      <w:r w:rsidRPr="5B384BA5" w:rsidR="2B536D68">
        <w:rPr>
          <w:rFonts w:ascii="Arial" w:hAnsi="Arial" w:eastAsia="Arial" w:cs="Arial"/>
          <w:noProof w:val="0"/>
          <w:sz w:val="24"/>
          <w:szCs w:val="24"/>
          <w:lang w:val="en-US"/>
        </w:rPr>
        <w:t xml:space="preserve"> </w:t>
      </w:r>
      <w:r w:rsidRPr="5B384BA5" w:rsidR="75EFC2BC">
        <w:rPr>
          <w:rFonts w:ascii="Arial" w:hAnsi="Arial" w:eastAsia="Arial" w:cs="Arial"/>
          <w:noProof w:val="0"/>
          <w:sz w:val="24"/>
          <w:szCs w:val="24"/>
          <w:lang w:val="en-US"/>
        </w:rPr>
        <w:t xml:space="preserve">but </w:t>
      </w:r>
      <w:r w:rsidRPr="5B384BA5" w:rsidR="2B536D68">
        <w:rPr>
          <w:rFonts w:ascii="Arial" w:hAnsi="Arial" w:eastAsia="Arial" w:cs="Arial"/>
          <w:noProof w:val="0"/>
          <w:sz w:val="24"/>
          <w:szCs w:val="24"/>
          <w:lang w:val="en-US"/>
        </w:rPr>
        <w:t xml:space="preserve">it has received a lot of criticism from academics. One major criticism is that the strategy can make Muslim communities feel unfairly targeted. Some researchers argue that </w:t>
      </w:r>
      <w:r w:rsidRPr="5B384BA5" w:rsidR="2B536D68">
        <w:rPr>
          <w:rFonts w:ascii="Arial" w:hAnsi="Arial" w:eastAsia="Arial" w:cs="Arial"/>
          <w:noProof w:val="0"/>
          <w:sz w:val="24"/>
          <w:szCs w:val="24"/>
          <w:lang w:val="en-US"/>
        </w:rPr>
        <w:t>P</w:t>
      </w:r>
      <w:r w:rsidRPr="5B384BA5" w:rsidR="60C35DAD">
        <w:rPr>
          <w:rFonts w:ascii="Arial" w:hAnsi="Arial" w:eastAsia="Arial" w:cs="Arial"/>
          <w:noProof w:val="0"/>
          <w:sz w:val="24"/>
          <w:szCs w:val="24"/>
          <w:lang w:val="en-US"/>
        </w:rPr>
        <w:t>revent</w:t>
      </w:r>
      <w:r w:rsidRPr="5B384BA5" w:rsidR="60C35DAD">
        <w:rPr>
          <w:rFonts w:ascii="Arial" w:hAnsi="Arial" w:eastAsia="Arial" w:cs="Arial"/>
          <w:noProof w:val="0"/>
          <w:sz w:val="24"/>
          <w:szCs w:val="24"/>
          <w:lang w:val="en-US"/>
        </w:rPr>
        <w:t xml:space="preserve"> </w:t>
      </w:r>
      <w:r w:rsidRPr="5B384BA5" w:rsidR="2B536D68">
        <w:rPr>
          <w:rFonts w:ascii="Arial" w:hAnsi="Arial" w:eastAsia="Arial" w:cs="Arial"/>
          <w:noProof w:val="0"/>
          <w:sz w:val="24"/>
          <w:szCs w:val="24"/>
          <w:lang w:val="en-US"/>
        </w:rPr>
        <w:t>can lead to Muslims being viewed as a “suspect community</w:t>
      </w:r>
      <w:r w:rsidRPr="5B384BA5" w:rsidR="2B536D68">
        <w:rPr>
          <w:rFonts w:ascii="Arial" w:hAnsi="Arial" w:eastAsia="Arial" w:cs="Arial"/>
          <w:noProof w:val="0"/>
          <w:sz w:val="24"/>
          <w:szCs w:val="24"/>
          <w:lang w:val="en-US"/>
        </w:rPr>
        <w:t>”,</w:t>
      </w:r>
      <w:r w:rsidRPr="5B384BA5" w:rsidR="2B536D68">
        <w:rPr>
          <w:rFonts w:ascii="Arial" w:hAnsi="Arial" w:eastAsia="Arial" w:cs="Arial"/>
          <w:noProof w:val="0"/>
          <w:sz w:val="24"/>
          <w:szCs w:val="24"/>
          <w:lang w:val="en-US"/>
        </w:rPr>
        <w:t xml:space="preserve"> meaning they are more likely to be seen as potential security threats even when they have done nothing wrong (Pantazis and Pemberton, 2009). This can damage trust between these communities and public institutions such as schools, police, and local authorities, which may make counter-terrorism efforts less effective. Another criticism is that the idea of </w:t>
      </w:r>
      <w:r w:rsidRPr="5B384BA5" w:rsidR="2B536D68">
        <w:rPr>
          <w:rFonts w:ascii="Arial" w:hAnsi="Arial" w:eastAsia="Arial" w:cs="Arial"/>
          <w:noProof w:val="0"/>
          <w:sz w:val="24"/>
          <w:szCs w:val="24"/>
          <w:lang w:val="en-US"/>
        </w:rPr>
        <w:t>radicalisation</w:t>
      </w:r>
      <w:r w:rsidRPr="5B384BA5" w:rsidR="2B536D68">
        <w:rPr>
          <w:rFonts w:ascii="Arial" w:hAnsi="Arial" w:eastAsia="Arial" w:cs="Arial"/>
          <w:noProof w:val="0"/>
          <w:sz w:val="24"/>
          <w:szCs w:val="24"/>
          <w:lang w:val="en-US"/>
        </w:rPr>
        <w:t xml:space="preserve"> used in </w:t>
      </w:r>
      <w:r w:rsidRPr="5B384BA5" w:rsidR="2B536D68">
        <w:rPr>
          <w:rFonts w:ascii="Arial" w:hAnsi="Arial" w:eastAsia="Arial" w:cs="Arial"/>
          <w:noProof w:val="0"/>
          <w:sz w:val="24"/>
          <w:szCs w:val="24"/>
          <w:lang w:val="en-US"/>
        </w:rPr>
        <w:t>P</w:t>
      </w:r>
      <w:r w:rsidRPr="5B384BA5" w:rsidR="1A9B1053">
        <w:rPr>
          <w:rFonts w:ascii="Arial" w:hAnsi="Arial" w:eastAsia="Arial" w:cs="Arial"/>
          <w:noProof w:val="0"/>
          <w:sz w:val="24"/>
          <w:szCs w:val="24"/>
          <w:lang w:val="en-US"/>
        </w:rPr>
        <w:t>revent</w:t>
      </w:r>
      <w:r w:rsidRPr="5B384BA5" w:rsidR="2B536D68">
        <w:rPr>
          <w:rFonts w:ascii="Arial" w:hAnsi="Arial" w:eastAsia="Arial" w:cs="Arial"/>
          <w:noProof w:val="0"/>
          <w:sz w:val="24"/>
          <w:szCs w:val="24"/>
          <w:lang w:val="en-US"/>
        </w:rPr>
        <w:t xml:space="preserve"> is not always clearly defined. Some scholars argue that there is little evidence to show that people follow a clear path from holding strong or radical opinions to becoming involved in terrorism (</w:t>
      </w:r>
      <w:r w:rsidRPr="5B384BA5" w:rsidR="2B536D68">
        <w:rPr>
          <w:rFonts w:ascii="Arial" w:hAnsi="Arial" w:eastAsia="Arial" w:cs="Arial"/>
          <w:noProof w:val="0"/>
          <w:sz w:val="24"/>
          <w:szCs w:val="24"/>
          <w:lang w:val="en-US"/>
        </w:rPr>
        <w:t>Kundnani</w:t>
      </w:r>
      <w:r w:rsidRPr="5B384BA5" w:rsidR="2B536D68">
        <w:rPr>
          <w:rFonts w:ascii="Arial" w:hAnsi="Arial" w:eastAsia="Arial" w:cs="Arial"/>
          <w:noProof w:val="0"/>
          <w:sz w:val="24"/>
          <w:szCs w:val="24"/>
          <w:lang w:val="en-US"/>
        </w:rPr>
        <w:t xml:space="preserve">, 2012). Because of this, there is a risk that individuals could be </w:t>
      </w:r>
      <w:r w:rsidRPr="5B384BA5" w:rsidR="2B536D68">
        <w:rPr>
          <w:rFonts w:ascii="Arial" w:hAnsi="Arial" w:eastAsia="Arial" w:cs="Arial"/>
          <w:noProof w:val="0"/>
          <w:sz w:val="24"/>
          <w:szCs w:val="24"/>
          <w:lang w:val="en-US"/>
        </w:rPr>
        <w:t>incorrectly identified</w:t>
      </w:r>
      <w:r w:rsidRPr="5B384BA5" w:rsidR="2B536D68">
        <w:rPr>
          <w:rFonts w:ascii="Arial" w:hAnsi="Arial" w:eastAsia="Arial" w:cs="Arial"/>
          <w:noProof w:val="0"/>
          <w:sz w:val="24"/>
          <w:szCs w:val="24"/>
          <w:lang w:val="en-US"/>
        </w:rPr>
        <w:t xml:space="preserve"> as being vulnerable to extremism. Critics suggest that this could lead to unnecessary referrals or </w:t>
      </w:r>
      <w:r w:rsidRPr="5B384BA5" w:rsidR="2B536D68">
        <w:rPr>
          <w:rFonts w:ascii="Arial" w:hAnsi="Arial" w:eastAsia="Arial" w:cs="Arial"/>
          <w:noProof w:val="0"/>
          <w:sz w:val="24"/>
          <w:szCs w:val="24"/>
          <w:lang w:val="en-US"/>
        </w:rPr>
        <w:t>monitoring</w:t>
      </w:r>
      <w:r w:rsidRPr="5B384BA5" w:rsidR="2B536D68">
        <w:rPr>
          <w:rFonts w:ascii="Arial" w:hAnsi="Arial" w:eastAsia="Arial" w:cs="Arial"/>
          <w:noProof w:val="0"/>
          <w:sz w:val="24"/>
          <w:szCs w:val="24"/>
          <w:lang w:val="en-US"/>
        </w:rPr>
        <w:t xml:space="preserve"> of people who do not actually pose a security risk. Overall, while </w:t>
      </w:r>
      <w:r w:rsidRPr="5B384BA5" w:rsidR="2B536D68">
        <w:rPr>
          <w:rFonts w:ascii="Arial" w:hAnsi="Arial" w:eastAsia="Arial" w:cs="Arial"/>
          <w:noProof w:val="0"/>
          <w:sz w:val="24"/>
          <w:szCs w:val="24"/>
          <w:lang w:val="en-US"/>
        </w:rPr>
        <w:t>P</w:t>
      </w:r>
      <w:r w:rsidRPr="5B384BA5" w:rsidR="472C5F67">
        <w:rPr>
          <w:rFonts w:ascii="Arial" w:hAnsi="Arial" w:eastAsia="Arial" w:cs="Arial"/>
          <w:noProof w:val="0"/>
          <w:sz w:val="24"/>
          <w:szCs w:val="24"/>
          <w:lang w:val="en-US"/>
        </w:rPr>
        <w:t xml:space="preserve">revent </w:t>
      </w:r>
      <w:r w:rsidRPr="5B384BA5" w:rsidR="2B536D68">
        <w:rPr>
          <w:rFonts w:ascii="Arial" w:hAnsi="Arial" w:eastAsia="Arial" w:cs="Arial"/>
          <w:noProof w:val="0"/>
          <w:sz w:val="24"/>
          <w:szCs w:val="24"/>
          <w:lang w:val="en-US"/>
        </w:rPr>
        <w:t xml:space="preserve">aims to protect the public and reduce terrorism, these criticisms suggest that the </w:t>
      </w:r>
      <w:r w:rsidRPr="5B384BA5" w:rsidR="2B536D68">
        <w:rPr>
          <w:rFonts w:ascii="Arial" w:hAnsi="Arial" w:eastAsia="Arial" w:cs="Arial"/>
          <w:noProof w:val="0"/>
          <w:sz w:val="24"/>
          <w:szCs w:val="24"/>
          <w:lang w:val="en-US"/>
        </w:rPr>
        <w:t>programme</w:t>
      </w:r>
      <w:r w:rsidRPr="5B384BA5" w:rsidR="2B536D68">
        <w:rPr>
          <w:rFonts w:ascii="Arial" w:hAnsi="Arial" w:eastAsia="Arial" w:cs="Arial"/>
          <w:noProof w:val="0"/>
          <w:sz w:val="24"/>
          <w:szCs w:val="24"/>
          <w:lang w:val="en-US"/>
        </w:rPr>
        <w:t xml:space="preserve"> may also create social tensions and raise concerns about fairness and effectiveness.</w:t>
      </w:r>
    </w:p>
    <w:p w:rsidR="770AC0D7" w:rsidP="5B384BA5" w:rsidRDefault="770AC0D7" w14:paraId="70F00C3E" w14:textId="386EC9A2">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highlight w:val="yellow"/>
          <w:lang w:val="en-US"/>
        </w:rPr>
      </w:pPr>
      <w:r w:rsidRPr="5B384BA5" w:rsidR="07FA2015">
        <w:rPr>
          <w:rFonts w:ascii="Arial" w:hAnsi="Arial" w:eastAsia="Arial" w:cs="Arial"/>
          <w:sz w:val="24"/>
          <w:szCs w:val="24"/>
          <w:u w:val="none"/>
        </w:rPr>
        <w:t xml:space="preserve"> B</w:t>
      </w:r>
      <w:r w:rsidRPr="5B384BA5" w:rsidR="37239D2F">
        <w:rPr>
          <w:rFonts w:ascii="Arial" w:hAnsi="Arial" w:eastAsia="Arial" w:cs="Arial"/>
          <w:sz w:val="24"/>
          <w:szCs w:val="24"/>
          <w:u w:val="none"/>
        </w:rPr>
        <w:t xml:space="preserve">oth </w:t>
      </w:r>
      <w:r w:rsidRPr="5B384BA5" w:rsidR="4FE2743D">
        <w:rPr>
          <w:rFonts w:ascii="Arial" w:hAnsi="Arial" w:eastAsia="Arial" w:cs="Arial"/>
          <w:sz w:val="24"/>
          <w:szCs w:val="24"/>
          <w:u w:val="none"/>
        </w:rPr>
        <w:t>P</w:t>
      </w:r>
      <w:r w:rsidRPr="5B384BA5" w:rsidR="3D8543F2">
        <w:rPr>
          <w:rFonts w:ascii="Arial" w:hAnsi="Arial" w:eastAsia="Arial" w:cs="Arial"/>
          <w:sz w:val="24"/>
          <w:szCs w:val="24"/>
          <w:u w:val="none"/>
        </w:rPr>
        <w:t xml:space="preserve">revent </w:t>
      </w:r>
      <w:r w:rsidRPr="5B384BA5" w:rsidR="4FE2743D">
        <w:rPr>
          <w:rFonts w:ascii="Arial" w:hAnsi="Arial" w:eastAsia="Arial" w:cs="Arial"/>
          <w:sz w:val="24"/>
          <w:szCs w:val="24"/>
          <w:u w:val="none"/>
        </w:rPr>
        <w:t>and the</w:t>
      </w:r>
      <w:r w:rsidRPr="5B384BA5" w:rsidR="4FE2743D">
        <w:rPr>
          <w:rFonts w:ascii="Arial" w:hAnsi="Arial" w:eastAsia="Arial" w:cs="Arial"/>
          <w:i w:val="1"/>
          <w:iCs w:val="1"/>
          <w:sz w:val="24"/>
          <w:szCs w:val="24"/>
          <w:u w:val="none"/>
        </w:rPr>
        <w:t xml:space="preserve"> Terrorism Act 2000</w:t>
      </w:r>
      <w:r w:rsidRPr="5B384BA5" w:rsidR="37239D2F">
        <w:rPr>
          <w:rFonts w:ascii="Arial" w:hAnsi="Arial" w:eastAsia="Arial" w:cs="Arial"/>
          <w:i w:val="1"/>
          <w:iCs w:val="1"/>
          <w:sz w:val="24"/>
          <w:szCs w:val="24"/>
          <w:u w:val="none"/>
        </w:rPr>
        <w:t xml:space="preserve"> </w:t>
      </w:r>
      <w:r w:rsidRPr="5B384BA5" w:rsidR="37239D2F">
        <w:rPr>
          <w:rFonts w:ascii="Arial" w:hAnsi="Arial" w:eastAsia="Arial" w:cs="Arial"/>
          <w:sz w:val="24"/>
          <w:szCs w:val="24"/>
          <w:u w:val="none"/>
        </w:rPr>
        <w:t xml:space="preserve">show that </w:t>
      </w:r>
      <w:r w:rsidRPr="5B384BA5" w:rsidR="26FD2B60">
        <w:rPr>
          <w:rFonts w:ascii="Arial" w:hAnsi="Arial" w:eastAsia="Arial" w:cs="Arial"/>
          <w:sz w:val="24"/>
          <w:szCs w:val="24"/>
          <w:u w:val="none"/>
        </w:rPr>
        <w:t>UK counter terrorism funct</w:t>
      </w:r>
      <w:r w:rsidRPr="5B384BA5" w:rsidR="579D2C51">
        <w:rPr>
          <w:rFonts w:ascii="Arial" w:hAnsi="Arial" w:eastAsia="Arial" w:cs="Arial"/>
          <w:sz w:val="24"/>
          <w:szCs w:val="24"/>
          <w:u w:val="none"/>
        </w:rPr>
        <w:t xml:space="preserve">ions </w:t>
      </w:r>
      <w:r w:rsidRPr="5B384BA5" w:rsidR="3D65923D">
        <w:rPr>
          <w:rFonts w:ascii="Arial" w:hAnsi="Arial" w:eastAsia="Arial" w:cs="Arial"/>
          <w:noProof w:val="0"/>
          <w:sz w:val="24"/>
          <w:szCs w:val="24"/>
          <w:lang w:val="en-US"/>
        </w:rPr>
        <w:t xml:space="preserve">as </w:t>
      </w:r>
      <w:r w:rsidRPr="5B384BA5" w:rsidR="3D65923D">
        <w:rPr>
          <w:rFonts w:ascii="Arial" w:hAnsi="Arial" w:eastAsia="Arial" w:cs="Arial"/>
          <w:noProof w:val="0"/>
          <w:sz w:val="24"/>
          <w:szCs w:val="24"/>
          <w:lang w:val="en-US"/>
        </w:rPr>
        <w:t>prevent</w:t>
      </w:r>
      <w:r w:rsidRPr="5B384BA5" w:rsidR="3D65923D">
        <w:rPr>
          <w:rFonts w:ascii="Arial" w:hAnsi="Arial" w:eastAsia="Arial" w:cs="Arial"/>
          <w:noProof w:val="0"/>
          <w:sz w:val="24"/>
          <w:szCs w:val="24"/>
          <w:lang w:val="en-US"/>
        </w:rPr>
        <w:t xml:space="preserve">ive </w:t>
      </w:r>
      <w:r w:rsidRPr="5B384BA5" w:rsidR="0EBAA401">
        <w:rPr>
          <w:rFonts w:ascii="Arial" w:hAnsi="Arial" w:eastAsia="Arial" w:cs="Arial"/>
          <w:noProof w:val="0"/>
          <w:sz w:val="24"/>
          <w:szCs w:val="24"/>
          <w:lang w:val="en-US"/>
        </w:rPr>
        <w:t>governance,</w:t>
      </w:r>
      <w:r w:rsidRPr="5B384BA5" w:rsidR="4AE91609">
        <w:rPr>
          <w:rFonts w:ascii="Arial" w:hAnsi="Arial" w:eastAsia="Arial" w:cs="Arial"/>
          <w:noProof w:val="0"/>
          <w:sz w:val="24"/>
          <w:szCs w:val="24"/>
          <w:lang w:val="en-US"/>
        </w:rPr>
        <w:t xml:space="preserve"> </w:t>
      </w:r>
      <w:r w:rsidRPr="5B384BA5" w:rsidR="3D65923D">
        <w:rPr>
          <w:rFonts w:ascii="Arial" w:hAnsi="Arial" w:eastAsia="Arial" w:cs="Arial"/>
          <w:noProof w:val="0"/>
          <w:sz w:val="24"/>
          <w:szCs w:val="24"/>
          <w:lang w:val="en-US"/>
        </w:rPr>
        <w:t>a dynamic clearly reflected in legislative and operational responses to the London Bridge attack, discussed in later sections.</w:t>
      </w:r>
    </w:p>
    <w:p w:rsidR="230E4640" w:rsidP="5B384BA5" w:rsidRDefault="230E4640" w14:paraId="47127BFC" w14:textId="08E4E529">
      <w:pPr>
        <w:pStyle w:val="Normal"/>
        <w:spacing w:line="360" w:lineRule="auto"/>
        <w:rPr>
          <w:rFonts w:ascii="Arial" w:hAnsi="Arial" w:eastAsia="Arial" w:cs="Arial"/>
          <w:sz w:val="24"/>
          <w:szCs w:val="24"/>
          <w:u w:val="none"/>
        </w:rPr>
      </w:pPr>
    </w:p>
    <w:p w:rsidR="230E4640" w:rsidP="05509680" w:rsidRDefault="230E4640" w14:paraId="49AC4F5B" w14:textId="0B5A76A8">
      <w:pPr>
        <w:pStyle w:val="Normal"/>
        <w:spacing w:line="360" w:lineRule="auto"/>
        <w:rPr>
          <w:sz w:val="24"/>
          <w:szCs w:val="24"/>
          <w:u w:val="none"/>
        </w:rPr>
      </w:pPr>
    </w:p>
    <w:p w:rsidR="230E4640" w:rsidP="374C1CEA" w:rsidRDefault="230E4640" w14:paraId="542E3EE2" w14:textId="0F9FCCF9">
      <w:pPr>
        <w:pStyle w:val="Normal"/>
        <w:spacing w:line="360" w:lineRule="auto"/>
        <w:rPr>
          <w:sz w:val="36"/>
          <w:szCs w:val="36"/>
          <w:u w:val="single"/>
        </w:rPr>
      </w:pPr>
      <w:r w:rsidRPr="3205F3FA" w:rsidR="7386E195">
        <w:rPr>
          <w:sz w:val="36"/>
          <w:szCs w:val="36"/>
          <w:u w:val="single"/>
        </w:rPr>
        <w:t>Review of key UK counter Terrorism Legislation</w:t>
      </w:r>
    </w:p>
    <w:p w:rsidR="4B704EC0" w:rsidP="5B384BA5" w:rsidRDefault="4B704EC0" w14:paraId="3A75ED53" w14:textId="052F005D">
      <w:pPr>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 xml:space="preserve">Since the 2000s, the UK has expanded its counter-terrorism legislation, introducing new legal frameworks that reflect efforts to balance security needs with the protection of civil liberties. This evolving framework </w:t>
      </w:r>
      <w:r w:rsidRPr="5B384BA5" w:rsidR="0F395943">
        <w:rPr>
          <w:rFonts w:ascii="Arial" w:hAnsi="Arial" w:eastAsia="Arial" w:cs="Arial"/>
          <w:b w:val="0"/>
          <w:bCs w:val="0"/>
          <w:noProof w:val="0"/>
          <w:sz w:val="24"/>
          <w:szCs w:val="24"/>
          <w:lang w:val="en-US"/>
        </w:rPr>
        <w:t>demonstrates</w:t>
      </w:r>
      <w:r w:rsidRPr="5B384BA5" w:rsidR="0F395943">
        <w:rPr>
          <w:rFonts w:ascii="Arial" w:hAnsi="Arial" w:eastAsia="Arial" w:cs="Arial"/>
          <w:b w:val="0"/>
          <w:bCs w:val="0"/>
          <w:noProof w:val="0"/>
          <w:sz w:val="24"/>
          <w:szCs w:val="24"/>
          <w:lang w:val="en-US"/>
        </w:rPr>
        <w:t xml:space="preserve"> a shift towards a government increasingly focused on preventing terrorist acts before they occur</w:t>
      </w:r>
      <w:r w:rsidRPr="5B384BA5" w:rsidR="68463DD5">
        <w:rPr>
          <w:rFonts w:ascii="Arial" w:hAnsi="Arial" w:eastAsia="Arial" w:cs="Arial"/>
          <w:b w:val="0"/>
          <w:bCs w:val="0"/>
          <w:noProof w:val="0"/>
          <w:sz w:val="24"/>
          <w:szCs w:val="24"/>
          <w:lang w:val="en-US"/>
        </w:rPr>
        <w:t xml:space="preserve"> </w:t>
      </w:r>
      <w:r w:rsidRPr="5B384BA5" w:rsidR="3694FC0A">
        <w:rPr>
          <w:rFonts w:ascii="Arial" w:hAnsi="Arial" w:eastAsia="Arial" w:cs="Arial"/>
          <w:b w:val="0"/>
          <w:bCs w:val="0"/>
          <w:noProof w:val="0"/>
          <w:sz w:val="24"/>
          <w:szCs w:val="24"/>
          <w:lang w:val="en-US"/>
        </w:rPr>
        <w:t>(</w:t>
      </w:r>
      <w:r w:rsidRPr="5B384BA5" w:rsidR="3694FC0A">
        <w:rPr>
          <w:rFonts w:ascii="Arial" w:hAnsi="Arial" w:eastAsia="Arial" w:cs="Arial"/>
          <w:b w:val="0"/>
          <w:bCs w:val="0"/>
          <w:noProof w:val="0"/>
          <w:sz w:val="24"/>
          <w:szCs w:val="24"/>
          <w:lang w:val="en-US"/>
        </w:rPr>
        <w:t>UK</w:t>
      </w:r>
      <w:r w:rsidRPr="5B384BA5" w:rsidR="3ACB87B3">
        <w:rPr>
          <w:rFonts w:ascii="Arial" w:hAnsi="Arial" w:eastAsia="Arial" w:cs="Arial"/>
          <w:b w:val="0"/>
          <w:bCs w:val="0"/>
          <w:noProof w:val="0"/>
          <w:sz w:val="24"/>
          <w:szCs w:val="24"/>
          <w:lang w:val="en-US"/>
        </w:rPr>
        <w:t xml:space="preserve"> </w:t>
      </w:r>
      <w:r w:rsidRPr="5B384BA5" w:rsidR="7E6E87E0">
        <w:rPr>
          <w:rFonts w:ascii="Arial" w:hAnsi="Arial" w:eastAsia="Arial" w:cs="Arial"/>
          <w:b w:val="0"/>
          <w:bCs w:val="0"/>
          <w:noProof w:val="0"/>
          <w:sz w:val="24"/>
          <w:szCs w:val="24"/>
          <w:lang w:val="en-US"/>
        </w:rPr>
        <w:t>Parliament</w:t>
      </w:r>
      <w:r w:rsidRPr="5B384BA5" w:rsidR="3694FC0A">
        <w:rPr>
          <w:rFonts w:ascii="Arial" w:hAnsi="Arial" w:eastAsia="Arial" w:cs="Arial"/>
          <w:b w:val="0"/>
          <w:bCs w:val="0"/>
          <w:noProof w:val="0"/>
          <w:sz w:val="24"/>
          <w:szCs w:val="24"/>
          <w:lang w:val="en-US"/>
        </w:rPr>
        <w:t>,</w:t>
      </w:r>
      <w:r w:rsidRPr="5B384BA5" w:rsidR="2BC6705A">
        <w:rPr>
          <w:rFonts w:ascii="Arial" w:hAnsi="Arial" w:eastAsia="Arial" w:cs="Arial"/>
          <w:b w:val="0"/>
          <w:bCs w:val="0"/>
          <w:noProof w:val="0"/>
          <w:sz w:val="24"/>
          <w:szCs w:val="24"/>
          <w:lang w:val="en-US"/>
        </w:rPr>
        <w:t xml:space="preserve"> </w:t>
      </w:r>
      <w:r w:rsidRPr="5B384BA5" w:rsidR="3694FC0A">
        <w:rPr>
          <w:rFonts w:ascii="Arial" w:hAnsi="Arial" w:eastAsia="Arial" w:cs="Arial"/>
          <w:b w:val="0"/>
          <w:bCs w:val="0"/>
          <w:noProof w:val="0"/>
          <w:sz w:val="24"/>
          <w:szCs w:val="24"/>
          <w:lang w:val="en-US"/>
        </w:rPr>
        <w:t>2019)</w:t>
      </w:r>
      <w:r w:rsidRPr="5B384BA5" w:rsidR="0D5A7B41">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These</w:t>
      </w:r>
      <w:r w:rsidRPr="5B384BA5" w:rsidR="0F395943">
        <w:rPr>
          <w:rFonts w:ascii="Arial" w:hAnsi="Arial" w:eastAsia="Arial" w:cs="Arial"/>
          <w:b w:val="0"/>
          <w:bCs w:val="0"/>
          <w:noProof w:val="0"/>
          <w:sz w:val="24"/>
          <w:szCs w:val="24"/>
          <w:lang w:val="en-US"/>
        </w:rPr>
        <w:t xml:space="preserve"> measures aim to </w:t>
      </w:r>
      <w:r w:rsidRPr="5B384BA5" w:rsidR="0F395943">
        <w:rPr>
          <w:rFonts w:ascii="Arial" w:hAnsi="Arial" w:eastAsia="Arial" w:cs="Arial"/>
          <w:b w:val="0"/>
          <w:bCs w:val="0"/>
          <w:noProof w:val="0"/>
          <w:sz w:val="24"/>
          <w:szCs w:val="24"/>
          <w:lang w:val="en-US"/>
        </w:rPr>
        <w:t>identify</w:t>
      </w:r>
      <w:r w:rsidRPr="5B384BA5" w:rsidR="0F395943">
        <w:rPr>
          <w:rFonts w:ascii="Arial" w:hAnsi="Arial" w:eastAsia="Arial" w:cs="Arial"/>
          <w:b w:val="0"/>
          <w:bCs w:val="0"/>
          <w:noProof w:val="0"/>
          <w:sz w:val="24"/>
          <w:szCs w:val="24"/>
          <w:lang w:val="en-US"/>
        </w:rPr>
        <w:t xml:space="preserve"> and manage potential risks before they escalate into violence, as noted in the </w:t>
      </w:r>
      <w:r w:rsidRPr="5B384BA5" w:rsidR="0F395943">
        <w:rPr>
          <w:rFonts w:ascii="Arial" w:hAnsi="Arial" w:eastAsia="Arial" w:cs="Arial"/>
          <w:b w:val="0"/>
          <w:bCs w:val="0"/>
          <w:noProof w:val="0"/>
          <w:sz w:val="24"/>
          <w:szCs w:val="24"/>
          <w:lang w:val="en-US"/>
        </w:rPr>
        <w:t>previous</w:t>
      </w:r>
      <w:r w:rsidRPr="5B384BA5" w:rsidR="0F395943">
        <w:rPr>
          <w:rFonts w:ascii="Arial" w:hAnsi="Arial" w:eastAsia="Arial" w:cs="Arial"/>
          <w:b w:val="0"/>
          <w:bCs w:val="0"/>
          <w:noProof w:val="0"/>
          <w:sz w:val="24"/>
          <w:szCs w:val="24"/>
          <w:lang w:val="en-US"/>
        </w:rPr>
        <w:t xml:space="preserve"> section. The following section reviews the major legislation and debates that underpin this approach and links them to the context of the 2017 London Bridge attack.</w:t>
      </w:r>
    </w:p>
    <w:p w:rsidR="4B704EC0" w:rsidP="5B384BA5" w:rsidRDefault="4B704EC0" w14:paraId="3929CA5F" w14:textId="630FDB75">
      <w:pPr>
        <w:pStyle w:val="Normal"/>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 xml:space="preserve">The first major piece of legislation covered in this section is the </w:t>
      </w:r>
      <w:r w:rsidRPr="5B384BA5" w:rsidR="0F395943">
        <w:rPr>
          <w:rFonts w:ascii="Arial" w:hAnsi="Arial" w:eastAsia="Arial" w:cs="Arial"/>
          <w:b w:val="0"/>
          <w:bCs w:val="0"/>
          <w:i w:val="1"/>
          <w:iCs w:val="1"/>
          <w:noProof w:val="0"/>
          <w:sz w:val="24"/>
          <w:szCs w:val="24"/>
          <w:lang w:val="en-US"/>
        </w:rPr>
        <w:t>Anti-Terrorism, Crime and Security Act 2001</w:t>
      </w:r>
      <w:r w:rsidRPr="5B384BA5" w:rsidR="0F395943">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(ATCSA)</w:t>
      </w:r>
      <w:r w:rsidRPr="5B384BA5" w:rsidR="0F395943">
        <w:rPr>
          <w:rFonts w:ascii="Arial" w:hAnsi="Arial" w:eastAsia="Arial" w:cs="Arial"/>
          <w:b w:val="0"/>
          <w:bCs w:val="0"/>
          <w:noProof w:val="0"/>
          <w:sz w:val="24"/>
          <w:szCs w:val="24"/>
          <w:lang w:val="en-US"/>
        </w:rPr>
        <w:t xml:space="preserve">. This legislation was one of the earliest expansions of UK counter-terrorism powers in the wake of the </w:t>
      </w:r>
      <w:r w:rsidRPr="5B384BA5" w:rsidR="0F395943">
        <w:rPr>
          <w:rFonts w:ascii="Arial" w:hAnsi="Arial" w:eastAsia="Arial" w:cs="Arial"/>
          <w:b w:val="0"/>
          <w:bCs w:val="0"/>
          <w:noProof w:val="0"/>
          <w:sz w:val="24"/>
          <w:szCs w:val="24"/>
          <w:lang w:val="en-US"/>
        </w:rPr>
        <w:t xml:space="preserve">9/11 </w:t>
      </w:r>
      <w:bookmarkStart w:name="_Int_CTkDCbIC" w:id="643141983"/>
      <w:r w:rsidRPr="5B384BA5" w:rsidR="0F395943">
        <w:rPr>
          <w:rFonts w:ascii="Arial" w:hAnsi="Arial" w:eastAsia="Arial" w:cs="Arial"/>
          <w:b w:val="0"/>
          <w:bCs w:val="0"/>
          <w:noProof w:val="0"/>
          <w:sz w:val="24"/>
          <w:szCs w:val="24"/>
          <w:lang w:val="en-US"/>
        </w:rPr>
        <w:t>attacks</w:t>
      </w:r>
      <w:r w:rsidRPr="5B384BA5" w:rsidR="27ADD25E">
        <w:rPr>
          <w:rFonts w:ascii="Arial" w:hAnsi="Arial" w:eastAsia="Arial" w:cs="Arial"/>
          <w:b w:val="0"/>
          <w:bCs w:val="0"/>
          <w:noProof w:val="0"/>
          <w:sz w:val="24"/>
          <w:szCs w:val="24"/>
          <w:lang w:val="en-US"/>
        </w:rPr>
        <w:t>,</w:t>
      </w:r>
      <w:r w:rsidRPr="5B384BA5" w:rsidR="0F395943">
        <w:rPr>
          <w:rFonts w:ascii="Arial" w:hAnsi="Arial" w:eastAsia="Arial" w:cs="Arial"/>
          <w:b w:val="0"/>
          <w:bCs w:val="0"/>
          <w:noProof w:val="0"/>
          <w:sz w:val="24"/>
          <w:szCs w:val="24"/>
          <w:lang w:val="en-US"/>
        </w:rPr>
        <w:t xml:space="preserve"> and</w:t>
      </w:r>
      <w:bookmarkEnd w:id="643141983"/>
      <w:r w:rsidRPr="5B384BA5" w:rsidR="0F395943">
        <w:rPr>
          <w:rFonts w:ascii="Arial" w:hAnsi="Arial" w:eastAsia="Arial" w:cs="Arial"/>
          <w:b w:val="0"/>
          <w:bCs w:val="0"/>
          <w:noProof w:val="0"/>
          <w:sz w:val="24"/>
          <w:szCs w:val="24"/>
          <w:lang w:val="en-US"/>
        </w:rPr>
        <w:t xml:space="preserve"> was introduced as an emergency response to those events in the United States.</w:t>
      </w:r>
      <w:r w:rsidRPr="5B384BA5" w:rsidR="0F395943">
        <w:rPr>
          <w:rFonts w:ascii="Arial" w:hAnsi="Arial" w:eastAsia="Arial" w:cs="Arial"/>
          <w:b w:val="0"/>
          <w:bCs w:val="0"/>
          <w:noProof w:val="0"/>
          <w:sz w:val="24"/>
          <w:szCs w:val="24"/>
          <w:lang w:val="en-US"/>
        </w:rPr>
        <w:t xml:space="preserve"> The legislation </w:t>
      </w:r>
      <w:r w:rsidRPr="5B384BA5" w:rsidR="0F395943">
        <w:rPr>
          <w:rFonts w:ascii="Arial" w:hAnsi="Arial" w:eastAsia="Arial" w:cs="Arial"/>
          <w:b w:val="0"/>
          <w:bCs w:val="0"/>
          <w:noProof w:val="0"/>
          <w:sz w:val="24"/>
          <w:szCs w:val="24"/>
          <w:lang w:val="en-US"/>
        </w:rPr>
        <w:t>au</w:t>
      </w:r>
      <w:r w:rsidRPr="5B384BA5" w:rsidR="0F395943">
        <w:rPr>
          <w:rFonts w:ascii="Arial" w:hAnsi="Arial" w:eastAsia="Arial" w:cs="Arial"/>
          <w:b w:val="0"/>
          <w:bCs w:val="0"/>
          <w:noProof w:val="0"/>
          <w:sz w:val="24"/>
          <w:szCs w:val="24"/>
          <w:lang w:val="en-US"/>
        </w:rPr>
        <w:t>thorised</w:t>
      </w:r>
      <w:r w:rsidRPr="5B384BA5" w:rsidR="0F395943">
        <w:rPr>
          <w:rFonts w:ascii="Arial" w:hAnsi="Arial" w:eastAsia="Arial" w:cs="Arial"/>
          <w:b w:val="0"/>
          <w:bCs w:val="0"/>
          <w:noProof w:val="0"/>
          <w:sz w:val="24"/>
          <w:szCs w:val="24"/>
          <w:lang w:val="en-US"/>
        </w:rPr>
        <w:t xml:space="preserve"> the</w:t>
      </w:r>
      <w:r w:rsidRPr="5B384BA5" w:rsidR="0F395943">
        <w:rPr>
          <w:rFonts w:ascii="Arial" w:hAnsi="Arial" w:eastAsia="Arial" w:cs="Arial"/>
          <w:b w:val="0"/>
          <w:bCs w:val="0"/>
          <w:noProof w:val="0"/>
          <w:sz w:val="24"/>
          <w:szCs w:val="24"/>
          <w:lang w:val="en-US"/>
        </w:rPr>
        <w:t xml:space="preserve"> detention of foreign nationals suspected of terrorism (UK Government, 2001). However, the original form of </w:t>
      </w:r>
      <w:bookmarkStart w:name="_Int_QWpcjReY" w:id="1952115454"/>
      <w:r w:rsidRPr="5B384BA5" w:rsidR="0F395943">
        <w:rPr>
          <w:rFonts w:ascii="Arial" w:hAnsi="Arial" w:eastAsia="Arial" w:cs="Arial"/>
          <w:b w:val="0"/>
          <w:bCs w:val="0"/>
          <w:noProof w:val="0"/>
          <w:sz w:val="24"/>
          <w:szCs w:val="24"/>
          <w:lang w:val="en-US"/>
        </w:rPr>
        <w:t>the legislation</w:t>
      </w:r>
      <w:bookmarkEnd w:id="1952115454"/>
      <w:r w:rsidRPr="5B384BA5" w:rsidR="0F395943">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contained</w:t>
      </w:r>
      <w:r w:rsidRPr="5B384BA5" w:rsidR="0F395943">
        <w:rPr>
          <w:rFonts w:ascii="Arial" w:hAnsi="Arial" w:eastAsia="Arial" w:cs="Arial"/>
          <w:b w:val="0"/>
          <w:bCs w:val="0"/>
          <w:noProof w:val="0"/>
          <w:sz w:val="24"/>
          <w:szCs w:val="24"/>
          <w:lang w:val="en-US"/>
        </w:rPr>
        <w:t xml:space="preserve"> severa</w:t>
      </w:r>
      <w:r w:rsidRPr="5B384BA5" w:rsidR="0F395943">
        <w:rPr>
          <w:rFonts w:ascii="Arial" w:hAnsi="Arial" w:eastAsia="Arial" w:cs="Arial"/>
          <w:b w:val="0"/>
          <w:bCs w:val="0"/>
          <w:noProof w:val="0"/>
          <w:sz w:val="24"/>
          <w:szCs w:val="24"/>
          <w:lang w:val="en-US"/>
        </w:rPr>
        <w:t>l si</w:t>
      </w:r>
      <w:r w:rsidRPr="5B384BA5" w:rsidR="0F395943">
        <w:rPr>
          <w:rFonts w:ascii="Arial" w:hAnsi="Arial" w:eastAsia="Arial" w:cs="Arial"/>
          <w:b w:val="0"/>
          <w:bCs w:val="0"/>
          <w:noProof w:val="0"/>
          <w:sz w:val="24"/>
          <w:szCs w:val="24"/>
          <w:lang w:val="en-US"/>
        </w:rPr>
        <w:t xml:space="preserve">gnificant </w:t>
      </w:r>
      <w:r w:rsidRPr="5B384BA5" w:rsidR="0F395943">
        <w:rPr>
          <w:rFonts w:ascii="Arial" w:hAnsi="Arial" w:eastAsia="Arial" w:cs="Arial"/>
          <w:b w:val="0"/>
          <w:bCs w:val="0"/>
          <w:noProof w:val="0"/>
          <w:sz w:val="24"/>
          <w:szCs w:val="24"/>
          <w:lang w:val="en-US"/>
        </w:rPr>
        <w:t>flaws</w:t>
      </w:r>
      <w:r w:rsidRPr="5B384BA5" w:rsidR="4BC9D30D">
        <w:rPr>
          <w:rFonts w:ascii="Arial" w:hAnsi="Arial" w:eastAsia="Arial" w:cs="Arial"/>
          <w:noProof w:val="0"/>
          <w:lang w:val="en-US"/>
        </w:rPr>
        <w:t xml:space="preserve"> </w:t>
      </w:r>
      <w:r w:rsidRPr="5B384BA5" w:rsidR="1844DDCD">
        <w:rPr>
          <w:rFonts w:ascii="Arial" w:hAnsi="Arial" w:eastAsia="Arial" w:cs="Arial"/>
          <w:noProof w:val="0"/>
          <w:lang w:val="en-US"/>
        </w:rPr>
        <w:t>(</w:t>
      </w:r>
      <w:r w:rsidRPr="5B384BA5" w:rsidR="4BC9D30D">
        <w:rPr>
          <w:rFonts w:ascii="Arial" w:hAnsi="Arial" w:eastAsia="Arial" w:cs="Arial"/>
          <w:noProof w:val="0"/>
          <w:lang w:val="en-US"/>
        </w:rPr>
        <w:t>Amnesty Internatio</w:t>
      </w:r>
      <w:r w:rsidRPr="5B384BA5" w:rsidR="4BC9D30D">
        <w:rPr>
          <w:rFonts w:ascii="Arial" w:hAnsi="Arial" w:eastAsia="Arial" w:cs="Arial"/>
          <w:noProof w:val="0"/>
          <w:lang w:val="en-US"/>
        </w:rPr>
        <w:t>nal</w:t>
      </w:r>
      <w:r w:rsidRPr="5B384BA5" w:rsidR="3045F806">
        <w:rPr>
          <w:rFonts w:ascii="Arial" w:hAnsi="Arial" w:eastAsia="Arial" w:cs="Arial"/>
          <w:noProof w:val="0"/>
          <w:lang w:val="en-US"/>
        </w:rPr>
        <w:t xml:space="preserve">, </w:t>
      </w:r>
      <w:r w:rsidRPr="5B384BA5" w:rsidR="4BC9D30D">
        <w:rPr>
          <w:rFonts w:ascii="Arial" w:hAnsi="Arial" w:eastAsia="Arial" w:cs="Arial"/>
          <w:noProof w:val="0"/>
          <w:lang w:val="en-US"/>
        </w:rPr>
        <w:t>2002</w:t>
      </w:r>
      <w:r w:rsidRPr="5B384BA5" w:rsidR="4BC9D30D">
        <w:rPr>
          <w:rFonts w:ascii="Arial" w:hAnsi="Arial" w:eastAsia="Arial" w:cs="Arial"/>
          <w:noProof w:val="0"/>
          <w:lang w:val="en-US"/>
        </w:rPr>
        <w:t>)</w:t>
      </w:r>
      <w:r w:rsidRPr="5B384BA5" w:rsidR="1DA7CB69">
        <w:rPr>
          <w:rFonts w:ascii="Arial" w:hAnsi="Arial" w:eastAsia="Arial" w:cs="Arial"/>
          <w:noProof w:val="0"/>
          <w:lang w:val="en-US"/>
        </w:rPr>
        <w:t xml:space="preserve">. </w:t>
      </w:r>
      <w:r w:rsidRPr="5B384BA5" w:rsidR="0F395943">
        <w:rPr>
          <w:rFonts w:ascii="Arial" w:hAnsi="Arial" w:eastAsia="Arial" w:cs="Arial"/>
          <w:b w:val="0"/>
          <w:bCs w:val="0"/>
          <w:noProof w:val="0"/>
          <w:sz w:val="24"/>
          <w:szCs w:val="24"/>
          <w:lang w:val="en-US"/>
        </w:rPr>
        <w:t>One</w:t>
      </w:r>
      <w:r w:rsidRPr="5B384BA5" w:rsidR="0F395943">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of the most c</w:t>
      </w:r>
      <w:r w:rsidRPr="5B384BA5" w:rsidR="0F395943">
        <w:rPr>
          <w:rFonts w:ascii="Arial" w:hAnsi="Arial" w:eastAsia="Arial" w:cs="Arial"/>
          <w:b w:val="0"/>
          <w:bCs w:val="0"/>
          <w:noProof w:val="0"/>
          <w:sz w:val="24"/>
          <w:szCs w:val="24"/>
          <w:lang w:val="en-US"/>
        </w:rPr>
        <w:t>on</w:t>
      </w:r>
      <w:r w:rsidRPr="5B384BA5" w:rsidR="0F395943">
        <w:rPr>
          <w:rFonts w:ascii="Arial" w:hAnsi="Arial" w:eastAsia="Arial" w:cs="Arial"/>
          <w:b w:val="0"/>
          <w:bCs w:val="0"/>
          <w:noProof w:val="0"/>
          <w:sz w:val="24"/>
          <w:szCs w:val="24"/>
          <w:lang w:val="en-US"/>
        </w:rPr>
        <w:t>trovers</w:t>
      </w:r>
      <w:r w:rsidRPr="5B384BA5" w:rsidR="0F395943">
        <w:rPr>
          <w:rFonts w:ascii="Arial" w:hAnsi="Arial" w:eastAsia="Arial" w:cs="Arial"/>
          <w:b w:val="0"/>
          <w:bCs w:val="0"/>
          <w:noProof w:val="0"/>
          <w:sz w:val="24"/>
          <w:szCs w:val="24"/>
          <w:lang w:val="en-US"/>
        </w:rPr>
        <w:t>i</w:t>
      </w:r>
      <w:r w:rsidRPr="5B384BA5" w:rsidR="0F395943">
        <w:rPr>
          <w:rFonts w:ascii="Arial" w:hAnsi="Arial" w:eastAsia="Arial" w:cs="Arial"/>
          <w:b w:val="0"/>
          <w:bCs w:val="0"/>
          <w:noProof w:val="0"/>
          <w:sz w:val="24"/>
          <w:szCs w:val="24"/>
          <w:lang w:val="en-US"/>
        </w:rPr>
        <w:t xml:space="preserve">al aspects was that </w:t>
      </w:r>
      <w:r w:rsidRPr="5B384BA5" w:rsidR="0F395943">
        <w:rPr>
          <w:rFonts w:ascii="Arial" w:hAnsi="Arial" w:eastAsia="Arial" w:cs="Arial"/>
          <w:b w:val="0"/>
          <w:bCs w:val="0"/>
          <w:noProof w:val="0"/>
          <w:sz w:val="24"/>
          <w:szCs w:val="24"/>
          <w:lang w:val="en-US"/>
        </w:rPr>
        <w:t xml:space="preserve">foreign nationals could be detained indefinitely without </w:t>
      </w:r>
      <w:r w:rsidRPr="5B384BA5" w:rsidR="0F395943">
        <w:rPr>
          <w:rFonts w:ascii="Arial" w:hAnsi="Arial" w:eastAsia="Arial" w:cs="Arial"/>
          <w:b w:val="0"/>
          <w:bCs w:val="0"/>
          <w:noProof w:val="0"/>
          <w:sz w:val="24"/>
          <w:szCs w:val="24"/>
          <w:lang w:val="en-US"/>
        </w:rPr>
        <w:t xml:space="preserve">trial. This raised serious concerns </w:t>
      </w:r>
      <w:r w:rsidRPr="5B384BA5" w:rsidR="0F395943">
        <w:rPr>
          <w:rFonts w:ascii="Arial" w:hAnsi="Arial" w:eastAsia="Arial" w:cs="Arial"/>
          <w:b w:val="0"/>
          <w:bCs w:val="0"/>
          <w:noProof w:val="0"/>
          <w:sz w:val="24"/>
          <w:szCs w:val="24"/>
          <w:lang w:val="en-US"/>
        </w:rPr>
        <w:t>r</w:t>
      </w:r>
      <w:r w:rsidRPr="5B384BA5" w:rsidR="0F395943">
        <w:rPr>
          <w:rFonts w:ascii="Arial" w:hAnsi="Arial" w:eastAsia="Arial" w:cs="Arial"/>
          <w:b w:val="0"/>
          <w:bCs w:val="0"/>
          <w:noProof w:val="0"/>
          <w:sz w:val="24"/>
          <w:szCs w:val="24"/>
          <w:lang w:val="en-US"/>
        </w:rPr>
        <w:t>egarding</w:t>
      </w:r>
      <w:r w:rsidRPr="5B384BA5" w:rsidR="0F395943">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Article 5 of the European Convention on Human Rights</w:t>
      </w:r>
      <w:r w:rsidRPr="5B384BA5" w:rsidR="0F395943">
        <w:rPr>
          <w:rFonts w:ascii="Arial" w:hAnsi="Arial" w:eastAsia="Arial" w:cs="Arial"/>
          <w:b w:val="0"/>
          <w:bCs w:val="0"/>
          <w:noProof w:val="0"/>
          <w:sz w:val="24"/>
          <w:szCs w:val="24"/>
          <w:lang w:val="en-US"/>
        </w:rPr>
        <w:t>, which protects the right to liberty and security.</w:t>
      </w:r>
    </w:p>
    <w:p w:rsidR="4B704EC0" w:rsidP="5B384BA5" w:rsidRDefault="4B704EC0" w14:paraId="249BB9F5" w14:textId="50675BB4">
      <w:pPr>
        <w:pStyle w:val="Normal"/>
        <w:spacing w:before="240" w:beforeAutospacing="off" w:after="240" w:afterAutospacing="off" w:line="360" w:lineRule="auto"/>
        <w:rPr>
          <w:rFonts w:ascii="Arial" w:hAnsi="Arial" w:eastAsia="Arial" w:cs="Arial"/>
          <w:b w:val="0"/>
          <w:bCs w:val="0"/>
          <w:noProof w:val="0"/>
          <w:color w:val="auto"/>
          <w:sz w:val="24"/>
          <w:szCs w:val="24"/>
          <w:lang w:val="en-US"/>
        </w:rPr>
      </w:pPr>
      <w:r w:rsidRPr="5B384BA5" w:rsidR="0F395943">
        <w:rPr>
          <w:rFonts w:ascii="Arial" w:hAnsi="Arial" w:eastAsia="Arial" w:cs="Arial"/>
          <w:b w:val="0"/>
          <w:bCs w:val="0"/>
          <w:noProof w:val="0"/>
          <w:sz w:val="24"/>
          <w:szCs w:val="24"/>
          <w:lang w:val="en-US"/>
        </w:rPr>
        <w:t xml:space="preserve">Furthermore, critics argued that the legislation created discriminatory outcomes, particularly affecting Muslim communities (Al Jazeera, 2022). Given that the legislation was </w:t>
      </w:r>
      <w:r w:rsidRPr="5B384BA5" w:rsidR="0F395943">
        <w:rPr>
          <w:rFonts w:ascii="Arial" w:hAnsi="Arial" w:eastAsia="Arial" w:cs="Arial"/>
          <w:b w:val="0"/>
          <w:bCs w:val="0"/>
          <w:noProof w:val="0"/>
          <w:sz w:val="24"/>
          <w:szCs w:val="24"/>
          <w:lang w:val="en-US"/>
        </w:rPr>
        <w:t>i</w:t>
      </w:r>
      <w:r w:rsidRPr="5B384BA5" w:rsidR="0F395943">
        <w:rPr>
          <w:rFonts w:ascii="Arial" w:hAnsi="Arial" w:eastAsia="Arial" w:cs="Arial"/>
          <w:b w:val="0"/>
          <w:bCs w:val="0"/>
          <w:noProof w:val="0"/>
          <w:color w:val="auto"/>
          <w:sz w:val="24"/>
          <w:szCs w:val="24"/>
          <w:lang w:val="en-US"/>
        </w:rPr>
        <w:t xml:space="preserve">ntroduced shortly after the 9/11 attacks, individuals from certain backgrounds were more likely to be targeted, raising concerns about potential infringements on human </w:t>
      </w:r>
      <w:r w:rsidRPr="5B384BA5" w:rsidR="0F395943">
        <w:rPr>
          <w:rFonts w:ascii="Aptos" w:hAnsi="Aptos" w:eastAsia="Aptos" w:cs="Aptos" w:asciiTheme="minorAscii" w:hAnsiTheme="minorAscii" w:eastAsiaTheme="minorAscii" w:cstheme="minorAscii"/>
          <w:b w:val="0"/>
          <w:bCs w:val="0"/>
          <w:noProof w:val="0"/>
          <w:color w:val="auto"/>
          <w:sz w:val="24"/>
          <w:szCs w:val="24"/>
          <w:lang w:val="en-US"/>
        </w:rPr>
        <w:t>r</w:t>
      </w:r>
      <w:r w:rsidRPr="5B384BA5" w:rsidR="0F395943">
        <w:rPr>
          <w:rFonts w:ascii="Aptos" w:hAnsi="Aptos" w:eastAsia="Aptos" w:cs="Aptos" w:asciiTheme="minorAscii" w:hAnsiTheme="minorAscii" w:eastAsiaTheme="minorAscii" w:cstheme="minorAscii"/>
          <w:b w:val="0"/>
          <w:bCs w:val="0"/>
          <w:noProof w:val="0"/>
          <w:color w:val="auto"/>
          <w:sz w:val="24"/>
          <w:szCs w:val="24"/>
          <w:lang w:val="en-US"/>
        </w:rPr>
        <w:t>ight</w:t>
      </w:r>
      <w:r w:rsidRPr="5B384BA5" w:rsidR="0F395943">
        <w:rPr>
          <w:rFonts w:ascii="Aptos" w:hAnsi="Aptos" w:eastAsia="Aptos" w:cs="Aptos" w:asciiTheme="minorAscii" w:hAnsiTheme="minorAscii" w:eastAsiaTheme="minorAscii" w:cstheme="minorAscii"/>
          <w:b w:val="0"/>
          <w:bCs w:val="0"/>
          <w:noProof w:val="0"/>
          <w:color w:val="auto"/>
          <w:sz w:val="24"/>
          <w:szCs w:val="24"/>
          <w:lang w:val="en-US"/>
        </w:rPr>
        <w:t xml:space="preserve">s </w:t>
      </w:r>
      <w:r w:rsidRPr="5B384BA5" w:rsidR="2765A39E">
        <w:rPr>
          <w:rFonts w:ascii="Aptos" w:hAnsi="Aptos" w:eastAsia="Aptos" w:cs="Aptos" w:asciiTheme="minorAscii" w:hAnsiTheme="minorAscii" w:eastAsiaTheme="minorAscii" w:cstheme="minorAscii"/>
          <w:b w:val="0"/>
          <w:bCs w:val="0"/>
          <w:noProof w:val="0"/>
          <w:color w:val="auto"/>
          <w:sz w:val="24"/>
          <w:szCs w:val="24"/>
          <w:lang w:val="en-US"/>
        </w:rPr>
        <w:t>(</w:t>
      </w:r>
      <w:r w:rsidRPr="5B384BA5" w:rsidR="2765A39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Equality and Human Rights Commission 2018)</w:t>
      </w:r>
      <w:r w:rsidRPr="5B384BA5" w:rsidR="0F395943">
        <w:rPr>
          <w:rFonts w:ascii="Aptos" w:hAnsi="Aptos" w:eastAsia="Aptos" w:cs="Aptos" w:asciiTheme="minorAscii" w:hAnsiTheme="minorAscii" w:eastAsiaTheme="minorAscii" w:cstheme="minorAscii"/>
          <w:b w:val="0"/>
          <w:bCs w:val="0"/>
          <w:noProof w:val="0"/>
          <w:color w:val="auto"/>
          <w:sz w:val="24"/>
          <w:szCs w:val="24"/>
          <w:lang w:val="en-US"/>
        </w:rPr>
        <w:t>.</w:t>
      </w:r>
      <w:r w:rsidRPr="5B384BA5" w:rsidR="0F395943">
        <w:rPr>
          <w:rFonts w:ascii="Aptos" w:hAnsi="Aptos" w:eastAsia="Aptos" w:cs="Aptos" w:asciiTheme="minorAscii" w:hAnsiTheme="minorAscii" w:eastAsiaTheme="minorAscii" w:cstheme="minorAscii"/>
          <w:b w:val="0"/>
          <w:bCs w:val="0"/>
          <w:noProof w:val="0"/>
          <w:color w:val="auto"/>
          <w:sz w:val="24"/>
          <w:szCs w:val="24"/>
          <w:lang w:val="en-US"/>
        </w:rPr>
        <w:t xml:space="preserve"> Due to its incompatibility with the </w:t>
      </w:r>
      <w:r w:rsidRPr="5B384BA5" w:rsidR="0F395943">
        <w:rPr>
          <w:rFonts w:ascii="Aptos" w:hAnsi="Aptos" w:eastAsia="Aptos" w:cs="Aptos" w:asciiTheme="minorAscii" w:hAnsiTheme="minorAscii" w:eastAsiaTheme="minorAscii" w:cstheme="minorAscii"/>
          <w:b w:val="0"/>
          <w:bCs w:val="0"/>
          <w:i w:val="1"/>
          <w:iCs w:val="1"/>
          <w:noProof w:val="0"/>
          <w:color w:val="auto"/>
          <w:sz w:val="24"/>
          <w:szCs w:val="24"/>
          <w:lang w:val="en-US"/>
        </w:rPr>
        <w:t>Human Rights Act 1998</w:t>
      </w:r>
      <w:r w:rsidRPr="5B384BA5" w:rsidR="0F395943">
        <w:rPr>
          <w:rFonts w:ascii="Aptos" w:hAnsi="Aptos" w:eastAsia="Aptos" w:cs="Aptos" w:asciiTheme="minorAscii" w:hAnsiTheme="minorAscii" w:eastAsiaTheme="minorAscii" w:cstheme="minorAscii"/>
          <w:b w:val="0"/>
          <w:bCs w:val="0"/>
          <w:i w:val="1"/>
          <w:iCs w:val="1"/>
          <w:noProof w:val="0"/>
          <w:color w:val="auto"/>
          <w:sz w:val="24"/>
          <w:szCs w:val="24"/>
          <w:lang w:val="en-US"/>
        </w:rPr>
        <w:t>,</w:t>
      </w:r>
      <w:r w:rsidRPr="5B384BA5" w:rsidR="0F395943">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5B384BA5" w:rsidR="0F395943">
        <w:rPr>
          <w:rFonts w:ascii="Aptos" w:hAnsi="Aptos" w:eastAsia="Aptos" w:cs="Aptos" w:asciiTheme="minorAscii" w:hAnsiTheme="minorAscii" w:eastAsiaTheme="minorAscii" w:cstheme="minorAscii"/>
          <w:b w:val="0"/>
          <w:bCs w:val="0"/>
          <w:noProof w:val="0"/>
          <w:color w:val="auto"/>
          <w:sz w:val="24"/>
          <w:szCs w:val="24"/>
          <w:lang w:val="en-US"/>
        </w:rPr>
        <w:t>aspects of the</w:t>
      </w:r>
      <w:r w:rsidRPr="5B384BA5" w:rsidR="0F395943">
        <w:rPr>
          <w:rFonts w:ascii="Arial" w:hAnsi="Arial" w:eastAsia="Arial" w:cs="Arial"/>
          <w:b w:val="0"/>
          <w:bCs w:val="0"/>
          <w:noProof w:val="0"/>
          <w:color w:val="auto"/>
          <w:sz w:val="24"/>
          <w:szCs w:val="24"/>
          <w:lang w:val="en-US"/>
        </w:rPr>
        <w:t xml:space="preserve"> legislation were later amended. This development </w:t>
      </w:r>
      <w:r w:rsidRPr="5B384BA5" w:rsidR="0F395943">
        <w:rPr>
          <w:rFonts w:ascii="Arial" w:hAnsi="Arial" w:eastAsia="Arial" w:cs="Arial"/>
          <w:b w:val="0"/>
          <w:bCs w:val="0"/>
          <w:noProof w:val="0"/>
          <w:color w:val="auto"/>
          <w:sz w:val="24"/>
          <w:szCs w:val="24"/>
          <w:lang w:val="en-US"/>
        </w:rPr>
        <w:t>demonstrates</w:t>
      </w:r>
      <w:r w:rsidRPr="5B384BA5" w:rsidR="0F395943">
        <w:rPr>
          <w:rFonts w:ascii="Arial" w:hAnsi="Arial" w:eastAsia="Arial" w:cs="Arial"/>
          <w:b w:val="0"/>
          <w:bCs w:val="0"/>
          <w:noProof w:val="0"/>
          <w:color w:val="auto"/>
          <w:sz w:val="24"/>
          <w:szCs w:val="24"/>
          <w:lang w:val="en-US"/>
        </w:rPr>
        <w:t xml:space="preserve"> how UK counter-terrorism legislation has evolved over time </w:t>
      </w:r>
      <w:r w:rsidRPr="5B384BA5" w:rsidR="0F395943">
        <w:rPr>
          <w:rFonts w:ascii="Arial" w:hAnsi="Arial" w:eastAsia="Arial" w:cs="Arial"/>
          <w:b w:val="0"/>
          <w:bCs w:val="0"/>
          <w:noProof w:val="0"/>
          <w:color w:val="auto"/>
          <w:sz w:val="24"/>
          <w:szCs w:val="24"/>
          <w:lang w:val="en-US"/>
        </w:rPr>
        <w:t>in an attempt to</w:t>
      </w:r>
      <w:r w:rsidRPr="5B384BA5" w:rsidR="0F395943">
        <w:rPr>
          <w:rFonts w:ascii="Arial" w:hAnsi="Arial" w:eastAsia="Arial" w:cs="Arial"/>
          <w:b w:val="0"/>
          <w:bCs w:val="0"/>
          <w:noProof w:val="0"/>
          <w:color w:val="auto"/>
          <w:sz w:val="24"/>
          <w:szCs w:val="24"/>
          <w:lang w:val="en-US"/>
        </w:rPr>
        <w:t xml:space="preserve"> remain both effective and legally compliant.</w:t>
      </w:r>
    </w:p>
    <w:p w:rsidR="4B704EC0" w:rsidP="5B384BA5" w:rsidRDefault="4B704EC0" w14:paraId="152EC366" w14:textId="7C3A783B">
      <w:pPr>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color w:val="auto"/>
          <w:sz w:val="24"/>
          <w:szCs w:val="24"/>
          <w:lang w:val="en-US"/>
        </w:rPr>
        <w:t>The next piece of UK counter-terrorism legislation examined is the</w:t>
      </w:r>
      <w:r w:rsidRPr="5B384BA5" w:rsidR="7ADD13E8">
        <w:rPr>
          <w:rFonts w:ascii="Arial" w:hAnsi="Arial" w:eastAsia="Arial" w:cs="Arial"/>
          <w:b w:val="0"/>
          <w:bCs w:val="0"/>
          <w:noProof w:val="0"/>
          <w:color w:val="auto"/>
          <w:sz w:val="24"/>
          <w:szCs w:val="24"/>
          <w:lang w:val="en-US"/>
        </w:rPr>
        <w:t xml:space="preserve"> </w:t>
      </w:r>
      <w:r w:rsidRPr="5B384BA5" w:rsidR="0F395943">
        <w:rPr>
          <w:rFonts w:ascii="Arial" w:hAnsi="Arial" w:eastAsia="Arial" w:cs="Arial"/>
          <w:b w:val="0"/>
          <w:bCs w:val="0"/>
          <w:i w:val="1"/>
          <w:iCs w:val="1"/>
          <w:noProof w:val="0"/>
          <w:color w:val="auto"/>
          <w:sz w:val="24"/>
          <w:szCs w:val="24"/>
          <w:lang w:val="en-US"/>
        </w:rPr>
        <w:t>Counter</w:t>
      </w:r>
      <w:r w:rsidRPr="5B384BA5" w:rsidR="0F395943">
        <w:rPr>
          <w:rFonts w:ascii="Arial" w:hAnsi="Arial" w:eastAsia="Arial" w:cs="Arial"/>
          <w:b w:val="0"/>
          <w:bCs w:val="0"/>
          <w:i w:val="1"/>
          <w:iCs w:val="1"/>
          <w:noProof w:val="0"/>
          <w:color w:val="auto"/>
          <w:sz w:val="24"/>
          <w:szCs w:val="24"/>
          <w:lang w:val="en-US"/>
        </w:rPr>
        <w:t>-Terrorism</w:t>
      </w:r>
      <w:r w:rsidRPr="5B384BA5" w:rsidR="0F395943">
        <w:rPr>
          <w:rFonts w:ascii="Arial" w:hAnsi="Arial" w:eastAsia="Arial" w:cs="Arial"/>
          <w:b w:val="0"/>
          <w:bCs w:val="0"/>
          <w:i w:val="1"/>
          <w:iCs w:val="1"/>
          <w:noProof w:val="0"/>
          <w:color w:val="auto"/>
          <w:sz w:val="24"/>
          <w:szCs w:val="24"/>
          <w:lang w:val="en-US"/>
        </w:rPr>
        <w:t xml:space="preserve"> and Security Act 2015</w:t>
      </w:r>
      <w:r w:rsidRPr="5B384BA5" w:rsidR="0F395943">
        <w:rPr>
          <w:rFonts w:ascii="Arial" w:hAnsi="Arial" w:eastAsia="Arial" w:cs="Arial"/>
          <w:b w:val="0"/>
          <w:bCs w:val="0"/>
          <w:i w:val="1"/>
          <w:iCs w:val="1"/>
          <w:noProof w:val="0"/>
          <w:color w:val="auto"/>
          <w:sz w:val="24"/>
          <w:szCs w:val="24"/>
          <w:lang w:val="en-US"/>
        </w:rPr>
        <w:t xml:space="preserve"> </w:t>
      </w:r>
      <w:r w:rsidRPr="5B384BA5" w:rsidR="0F395943">
        <w:rPr>
          <w:rFonts w:ascii="Arial" w:hAnsi="Arial" w:eastAsia="Arial" w:cs="Arial"/>
          <w:b w:val="0"/>
          <w:bCs w:val="0"/>
          <w:noProof w:val="0"/>
          <w:color w:val="auto"/>
          <w:sz w:val="24"/>
          <w:szCs w:val="24"/>
          <w:lang w:val="en-US"/>
        </w:rPr>
        <w:t>(CTSA)</w:t>
      </w:r>
      <w:r w:rsidRPr="5B384BA5" w:rsidR="0F395943">
        <w:rPr>
          <w:rFonts w:ascii="Arial" w:hAnsi="Arial" w:eastAsia="Arial" w:cs="Arial"/>
          <w:b w:val="0"/>
          <w:bCs w:val="0"/>
          <w:noProof w:val="0"/>
          <w:color w:val="auto"/>
          <w:sz w:val="24"/>
          <w:szCs w:val="24"/>
          <w:lang w:val="en-US"/>
        </w:rPr>
        <w:t>. This Act</w:t>
      </w:r>
      <w:r w:rsidRPr="5B384BA5" w:rsidR="6D063718">
        <w:rPr>
          <w:rFonts w:ascii="Arial" w:hAnsi="Arial" w:eastAsia="Arial" w:cs="Arial"/>
          <w:b w:val="0"/>
          <w:bCs w:val="0"/>
          <w:noProof w:val="0"/>
          <w:color w:val="auto"/>
          <w:sz w:val="24"/>
          <w:szCs w:val="24"/>
          <w:lang w:val="en-US"/>
        </w:rPr>
        <w:t xml:space="preserve"> </w:t>
      </w:r>
      <w:r w:rsidRPr="5B384BA5" w:rsidR="0F395943">
        <w:rPr>
          <w:rFonts w:ascii="Arial" w:hAnsi="Arial" w:eastAsia="Arial" w:cs="Arial"/>
          <w:b w:val="0"/>
          <w:bCs w:val="0"/>
          <w:noProof w:val="0"/>
          <w:color w:val="auto"/>
          <w:sz w:val="24"/>
          <w:szCs w:val="24"/>
          <w:lang w:val="en-US"/>
        </w:rPr>
        <w:t xml:space="preserve">formed the basis of the framework for the preventive security strategy known as </w:t>
      </w:r>
      <w:r w:rsidRPr="5B384BA5" w:rsidR="0F395943">
        <w:rPr>
          <w:rFonts w:ascii="Arial" w:hAnsi="Arial" w:eastAsia="Arial" w:cs="Arial"/>
          <w:b w:val="0"/>
          <w:bCs w:val="0"/>
          <w:noProof w:val="0"/>
          <w:sz w:val="24"/>
          <w:szCs w:val="24"/>
          <w:lang w:val="en-US"/>
        </w:rPr>
        <w:t>Prevent</w:t>
      </w:r>
      <w:r w:rsidRPr="5B384BA5" w:rsidR="0F395943">
        <w:rPr>
          <w:rFonts w:ascii="Arial" w:hAnsi="Arial" w:eastAsia="Arial" w:cs="Arial"/>
          <w:b w:val="0"/>
          <w:bCs w:val="0"/>
          <w:noProof w:val="0"/>
          <w:sz w:val="24"/>
          <w:szCs w:val="24"/>
          <w:lang w:val="en-US"/>
        </w:rPr>
        <w:t xml:space="preserve">, which was mentioned in the </w:t>
      </w:r>
      <w:r w:rsidRPr="5B384BA5" w:rsidR="0F395943">
        <w:rPr>
          <w:rFonts w:ascii="Arial" w:hAnsi="Arial" w:eastAsia="Arial" w:cs="Arial"/>
          <w:b w:val="0"/>
          <w:bCs w:val="0"/>
          <w:noProof w:val="0"/>
          <w:sz w:val="24"/>
          <w:szCs w:val="24"/>
          <w:lang w:val="en-US"/>
        </w:rPr>
        <w:t>previous</w:t>
      </w:r>
      <w:r w:rsidRPr="5B384BA5" w:rsidR="0F395943">
        <w:rPr>
          <w:rFonts w:ascii="Arial" w:hAnsi="Arial" w:eastAsia="Arial" w:cs="Arial"/>
          <w:b w:val="0"/>
          <w:bCs w:val="0"/>
          <w:noProof w:val="0"/>
          <w:sz w:val="24"/>
          <w:szCs w:val="24"/>
          <w:lang w:val="en-US"/>
        </w:rPr>
        <w:t xml:space="preserve"> section (University of Warwick, 2015). Most notably, the Act introduced the </w:t>
      </w:r>
      <w:r w:rsidRPr="5B384BA5" w:rsidR="0F395943">
        <w:rPr>
          <w:rFonts w:ascii="Arial" w:hAnsi="Arial" w:eastAsia="Arial" w:cs="Arial"/>
          <w:b w:val="0"/>
          <w:bCs w:val="0"/>
          <w:noProof w:val="0"/>
          <w:sz w:val="24"/>
          <w:szCs w:val="24"/>
          <w:lang w:val="en-US"/>
        </w:rPr>
        <w:t>statutory Prevent duty</w:t>
      </w:r>
      <w:r w:rsidRPr="5B384BA5" w:rsidR="0F395943">
        <w:rPr>
          <w:rFonts w:ascii="Arial" w:hAnsi="Arial" w:eastAsia="Arial" w:cs="Arial"/>
          <w:b w:val="0"/>
          <w:bCs w:val="0"/>
          <w:noProof w:val="0"/>
          <w:sz w:val="24"/>
          <w:szCs w:val="24"/>
          <w:lang w:val="en-US"/>
        </w:rPr>
        <w:t xml:space="preserve">, which requires public-sector institutions to </w:t>
      </w:r>
      <w:r w:rsidRPr="5B384BA5" w:rsidR="0F395943">
        <w:rPr>
          <w:rFonts w:ascii="Arial" w:hAnsi="Arial" w:eastAsia="Arial" w:cs="Arial"/>
          <w:b w:val="0"/>
          <w:bCs w:val="0"/>
          <w:noProof w:val="0"/>
          <w:sz w:val="24"/>
          <w:szCs w:val="24"/>
          <w:lang w:val="en-US"/>
        </w:rPr>
        <w:t>identify</w:t>
      </w:r>
      <w:r w:rsidRPr="5B384BA5" w:rsidR="0F395943">
        <w:rPr>
          <w:rFonts w:ascii="Arial" w:hAnsi="Arial" w:eastAsia="Arial" w:cs="Arial"/>
          <w:b w:val="0"/>
          <w:bCs w:val="0"/>
          <w:noProof w:val="0"/>
          <w:sz w:val="24"/>
          <w:szCs w:val="24"/>
          <w:lang w:val="en-US"/>
        </w:rPr>
        <w:t xml:space="preserve"> and report signs of extremism. The Act also expanded executive powers by tightening rules on </w:t>
      </w:r>
      <w:r w:rsidRPr="5B384BA5" w:rsidR="0F395943">
        <w:rPr>
          <w:rFonts w:ascii="Arial" w:hAnsi="Arial" w:eastAsia="Arial" w:cs="Arial"/>
          <w:b w:val="0"/>
          <w:bCs w:val="0"/>
          <w:noProof w:val="0"/>
          <w:sz w:val="24"/>
          <w:szCs w:val="24"/>
          <w:lang w:val="en-US"/>
        </w:rPr>
        <w:t>Temporary Exclusion Orders</w:t>
      </w:r>
      <w:r w:rsidRPr="5B384BA5" w:rsidR="0F395943">
        <w:rPr>
          <w:rFonts w:ascii="Arial" w:hAnsi="Arial" w:eastAsia="Arial" w:cs="Arial"/>
          <w:b w:val="0"/>
          <w:bCs w:val="0"/>
          <w:noProof w:val="0"/>
          <w:sz w:val="24"/>
          <w:szCs w:val="24"/>
          <w:lang w:val="en-US"/>
        </w:rPr>
        <w:t>, enabling passport seizures, and strengthening surveillance capabilities.</w:t>
      </w:r>
    </w:p>
    <w:p w:rsidR="4B704EC0" w:rsidP="5B384BA5" w:rsidRDefault="4B704EC0" w14:paraId="4026276F" w14:textId="64F46489">
      <w:pPr>
        <w:pStyle w:val="Normal"/>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 xml:space="preserve">However, critics argue that the </w:t>
      </w:r>
      <w:r w:rsidRPr="5B384BA5" w:rsidR="0F395943">
        <w:rPr>
          <w:rFonts w:ascii="Arial" w:hAnsi="Arial" w:eastAsia="Arial" w:cs="Arial"/>
          <w:b w:val="0"/>
          <w:bCs w:val="0"/>
          <w:noProof w:val="0"/>
          <w:sz w:val="24"/>
          <w:szCs w:val="24"/>
          <w:lang w:val="en-US"/>
        </w:rPr>
        <w:t>CTSA 2015</w:t>
      </w:r>
      <w:r w:rsidRPr="5B384BA5" w:rsidR="0F395943">
        <w:rPr>
          <w:rFonts w:ascii="Arial" w:hAnsi="Arial" w:eastAsia="Arial" w:cs="Arial"/>
          <w:b w:val="0"/>
          <w:bCs w:val="0"/>
          <w:noProof w:val="0"/>
          <w:sz w:val="24"/>
          <w:szCs w:val="24"/>
          <w:lang w:val="en-US"/>
        </w:rPr>
        <w:t xml:space="preserve"> contributed to the </w:t>
      </w:r>
      <w:r w:rsidRPr="5B384BA5" w:rsidR="0F395943">
        <w:rPr>
          <w:rFonts w:ascii="Arial" w:hAnsi="Arial" w:eastAsia="Arial" w:cs="Arial"/>
          <w:b w:val="0"/>
          <w:bCs w:val="0"/>
          <w:noProof w:val="0"/>
          <w:sz w:val="24"/>
          <w:szCs w:val="24"/>
          <w:lang w:val="en-US"/>
        </w:rPr>
        <w:t>racialisation</w:t>
      </w:r>
      <w:r w:rsidRPr="5B384BA5" w:rsidR="0F395943">
        <w:rPr>
          <w:rFonts w:ascii="Arial" w:hAnsi="Arial" w:eastAsia="Arial" w:cs="Arial"/>
          <w:b w:val="0"/>
          <w:bCs w:val="0"/>
          <w:noProof w:val="0"/>
          <w:sz w:val="24"/>
          <w:szCs w:val="24"/>
          <w:lang w:val="en-US"/>
        </w:rPr>
        <w:t xml:space="preserve"> and </w:t>
      </w:r>
      <w:r w:rsidRPr="5B384BA5" w:rsidR="0F395943">
        <w:rPr>
          <w:rFonts w:ascii="Arial" w:hAnsi="Arial" w:eastAsia="Arial" w:cs="Arial"/>
          <w:b w:val="0"/>
          <w:bCs w:val="0"/>
          <w:noProof w:val="0"/>
          <w:sz w:val="24"/>
          <w:szCs w:val="24"/>
          <w:lang w:val="en-US"/>
        </w:rPr>
        <w:t>securitisation</w:t>
      </w:r>
      <w:r w:rsidRPr="5B384BA5" w:rsidR="0F395943">
        <w:rPr>
          <w:rFonts w:ascii="Arial" w:hAnsi="Arial" w:eastAsia="Arial" w:cs="Arial"/>
          <w:b w:val="0"/>
          <w:bCs w:val="0"/>
          <w:noProof w:val="0"/>
          <w:sz w:val="24"/>
          <w:szCs w:val="24"/>
          <w:lang w:val="en-US"/>
        </w:rPr>
        <w:t xml:space="preserve"> of everyday public services. By embedding counter-terrorism responsibilities into routine institutional practices, such as schools and healthcare services, the Act amplified concerns surrounding civil liberties and discrimination </w:t>
      </w:r>
      <w:r w:rsidRPr="5B384BA5" w:rsidR="036BCB9C">
        <w:rPr>
          <w:rFonts w:ascii="Arial" w:hAnsi="Arial" w:eastAsia="Arial" w:cs="Arial"/>
          <w:b w:val="0"/>
          <w:bCs w:val="0"/>
          <w:noProof w:val="0"/>
          <w:sz w:val="24"/>
          <w:szCs w:val="24"/>
          <w:lang w:val="en-US"/>
        </w:rPr>
        <w:t>(Methven and Carter, 2016).</w:t>
      </w:r>
      <w:r w:rsidRPr="5B384BA5" w:rsidR="0F395943">
        <w:rPr>
          <w:rFonts w:ascii="Arial" w:hAnsi="Arial" w:eastAsia="Arial" w:cs="Arial"/>
          <w:b w:val="0"/>
          <w:bCs w:val="0"/>
          <w:noProof w:val="0"/>
          <w:sz w:val="24"/>
          <w:szCs w:val="24"/>
          <w:lang w:val="en-US"/>
        </w:rPr>
        <w:t xml:space="preserve"> This legislation again </w:t>
      </w:r>
      <w:r w:rsidRPr="5B384BA5" w:rsidR="0F395943">
        <w:rPr>
          <w:rFonts w:ascii="Arial" w:hAnsi="Arial" w:eastAsia="Arial" w:cs="Arial"/>
          <w:b w:val="0"/>
          <w:bCs w:val="0"/>
          <w:noProof w:val="0"/>
          <w:sz w:val="24"/>
          <w:szCs w:val="24"/>
          <w:lang w:val="en-US"/>
        </w:rPr>
        <w:t>demonstrates</w:t>
      </w:r>
      <w:r w:rsidRPr="5B384BA5" w:rsidR="0F395943">
        <w:rPr>
          <w:rFonts w:ascii="Arial" w:hAnsi="Arial" w:eastAsia="Arial" w:cs="Arial"/>
          <w:b w:val="0"/>
          <w:bCs w:val="0"/>
          <w:noProof w:val="0"/>
          <w:sz w:val="24"/>
          <w:szCs w:val="24"/>
          <w:lang w:val="en-US"/>
        </w:rPr>
        <w:t xml:space="preserve"> how UK counter-terrorism policy increasingly </w:t>
      </w:r>
      <w:r w:rsidRPr="5B384BA5" w:rsidR="0F395943">
        <w:rPr>
          <w:rFonts w:ascii="Arial" w:hAnsi="Arial" w:eastAsia="Arial" w:cs="Arial"/>
          <w:b w:val="0"/>
          <w:bCs w:val="0"/>
          <w:noProof w:val="0"/>
          <w:sz w:val="24"/>
          <w:szCs w:val="24"/>
          <w:lang w:val="en-US"/>
        </w:rPr>
        <w:t>emphasises</w:t>
      </w:r>
      <w:r w:rsidRPr="5B384BA5" w:rsidR="0F395943">
        <w:rPr>
          <w:rFonts w:ascii="Arial" w:hAnsi="Arial" w:eastAsia="Arial" w:cs="Arial"/>
          <w:b w:val="0"/>
          <w:bCs w:val="0"/>
          <w:noProof w:val="0"/>
          <w:sz w:val="24"/>
          <w:szCs w:val="24"/>
          <w:lang w:val="en-US"/>
        </w:rPr>
        <w:t xml:space="preserve"> prevention before attacks occur. However, both examples discussed in this section illustrate </w:t>
      </w:r>
      <w:bookmarkStart w:name="_Int_CXD8nQ2O" w:id="566538893"/>
      <w:r w:rsidRPr="5B384BA5" w:rsidR="0F395943">
        <w:rPr>
          <w:rFonts w:ascii="Arial" w:hAnsi="Arial" w:eastAsia="Arial" w:cs="Arial"/>
          <w:b w:val="0"/>
          <w:bCs w:val="0"/>
          <w:noProof w:val="0"/>
          <w:sz w:val="24"/>
          <w:szCs w:val="24"/>
          <w:lang w:val="en-US"/>
        </w:rPr>
        <w:t>that civil liberties</w:t>
      </w:r>
      <w:bookmarkEnd w:id="566538893"/>
      <w:r w:rsidRPr="5B384BA5" w:rsidR="4E77A47E">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and the safety of certain communities</w:t>
      </w:r>
      <w:r w:rsidRPr="5B384BA5" w:rsidR="5488AE8D">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may be at risk due to the selective nature of these policies.</w:t>
      </w:r>
    </w:p>
    <w:p w:rsidR="3205F3FA" w:rsidP="5B384BA5" w:rsidRDefault="3205F3FA" w14:paraId="7587E516" w14:textId="4D40F52C">
      <w:pPr>
        <w:spacing w:line="360" w:lineRule="auto"/>
        <w:rPr>
          <w:b w:val="0"/>
          <w:bCs w:val="0"/>
        </w:rPr>
      </w:pPr>
    </w:p>
    <w:p w:rsidR="4B704EC0" w:rsidP="5B384BA5" w:rsidRDefault="4B704EC0" w14:paraId="30F8253E" w14:textId="24D75FB6">
      <w:pPr>
        <w:pStyle w:val="Heading2"/>
        <w:spacing w:before="299" w:beforeAutospacing="off" w:after="299" w:afterAutospacing="off" w:line="360" w:lineRule="auto"/>
        <w:rPr>
          <w:rFonts w:ascii="Aptos" w:hAnsi="Aptos" w:eastAsia="Aptos" w:cs="Aptos"/>
          <w:b w:val="0"/>
          <w:bCs w:val="0"/>
          <w:noProof w:val="0"/>
          <w:color w:val="auto"/>
          <w:sz w:val="36"/>
          <w:szCs w:val="36"/>
          <w:lang w:val="en-US"/>
        </w:rPr>
      </w:pPr>
      <w:r w:rsidRPr="5B384BA5" w:rsidR="0F395943">
        <w:rPr>
          <w:rFonts w:ascii="Aptos" w:hAnsi="Aptos" w:eastAsia="Aptos" w:cs="Aptos"/>
          <w:b w:val="0"/>
          <w:bCs w:val="0"/>
          <w:noProof w:val="0"/>
          <w:color w:val="auto"/>
          <w:sz w:val="36"/>
          <w:szCs w:val="36"/>
          <w:lang w:val="en-US"/>
        </w:rPr>
        <w:t>Case Study: The 2017 London Bridge Attack</w:t>
      </w:r>
    </w:p>
    <w:p w:rsidR="4B704EC0" w:rsidP="5B384BA5" w:rsidRDefault="4B704EC0" w14:paraId="0A740529" w14:textId="14D6A5AE">
      <w:pPr>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 xml:space="preserve">As outlined in the introduction, the </w:t>
      </w:r>
      <w:r w:rsidRPr="5B384BA5" w:rsidR="0F395943">
        <w:rPr>
          <w:rFonts w:ascii="Arial" w:hAnsi="Arial" w:eastAsia="Arial" w:cs="Arial"/>
          <w:b w:val="0"/>
          <w:bCs w:val="0"/>
          <w:noProof w:val="0"/>
          <w:sz w:val="24"/>
          <w:szCs w:val="24"/>
          <w:lang w:val="en-US"/>
        </w:rPr>
        <w:t>2017 London Bridge attack</w:t>
      </w:r>
      <w:r w:rsidRPr="5B384BA5" w:rsidR="0F395943">
        <w:rPr>
          <w:rFonts w:ascii="Arial" w:hAnsi="Arial" w:eastAsia="Arial" w:cs="Arial"/>
          <w:b w:val="0"/>
          <w:bCs w:val="0"/>
          <w:noProof w:val="0"/>
          <w:sz w:val="24"/>
          <w:szCs w:val="24"/>
          <w:lang w:val="en-US"/>
        </w:rPr>
        <w:t xml:space="preserve"> occurred on </w:t>
      </w:r>
      <w:r w:rsidRPr="5B384BA5" w:rsidR="0F395943">
        <w:rPr>
          <w:rFonts w:ascii="Arial" w:hAnsi="Arial" w:eastAsia="Arial" w:cs="Arial"/>
          <w:b w:val="0"/>
          <w:bCs w:val="0"/>
          <w:noProof w:val="0"/>
          <w:sz w:val="24"/>
          <w:szCs w:val="24"/>
          <w:lang w:val="en-US"/>
        </w:rPr>
        <w:t>3 June 2017</w:t>
      </w:r>
      <w:r w:rsidRPr="5B384BA5" w:rsidR="0F395943">
        <w:rPr>
          <w:rFonts w:ascii="Arial" w:hAnsi="Arial" w:eastAsia="Arial" w:cs="Arial"/>
          <w:b w:val="0"/>
          <w:bCs w:val="0"/>
          <w:noProof w:val="0"/>
          <w:sz w:val="24"/>
          <w:szCs w:val="24"/>
          <w:lang w:val="en-US"/>
        </w:rPr>
        <w:t>, when three Islamist extremists drove a van into pedestrians on London Bridge</w:t>
      </w:r>
      <w:r w:rsidRPr="5B384BA5" w:rsidR="4E6B022C">
        <w:rPr>
          <w:rFonts w:ascii="Arial" w:hAnsi="Arial" w:eastAsia="Arial" w:cs="Arial"/>
          <w:b w:val="0"/>
          <w:bCs w:val="0"/>
          <w:noProof w:val="0"/>
          <w:sz w:val="24"/>
          <w:szCs w:val="24"/>
          <w:lang w:val="en-US"/>
        </w:rPr>
        <w:t>,</w:t>
      </w:r>
      <w:r w:rsidRPr="5B384BA5" w:rsidR="0F395943">
        <w:rPr>
          <w:rFonts w:ascii="Arial" w:hAnsi="Arial" w:eastAsia="Arial" w:cs="Arial"/>
          <w:b w:val="0"/>
          <w:bCs w:val="0"/>
          <w:noProof w:val="0"/>
          <w:sz w:val="24"/>
          <w:szCs w:val="24"/>
          <w:lang w:val="en-US"/>
        </w:rPr>
        <w:t xml:space="preserve"> before stabbing members of the public in nearby Borough Market (</w:t>
      </w:r>
      <w:r w:rsidRPr="5B384BA5" w:rsidR="54B2096C">
        <w:rPr>
          <w:rFonts w:ascii="Arial" w:hAnsi="Arial" w:eastAsia="Arial" w:cs="Arial"/>
          <w:b w:val="0"/>
          <w:bCs w:val="0"/>
          <w:noProof w:val="0"/>
          <w:sz w:val="24"/>
          <w:szCs w:val="24"/>
          <w:lang w:val="en-US"/>
        </w:rPr>
        <w:t>Romm</w:t>
      </w:r>
      <w:r w:rsidRPr="5B384BA5" w:rsidR="0F395943">
        <w:rPr>
          <w:rFonts w:ascii="Arial" w:hAnsi="Arial" w:eastAsia="Arial" w:cs="Arial"/>
          <w:b w:val="0"/>
          <w:bCs w:val="0"/>
          <w:noProof w:val="0"/>
          <w:sz w:val="24"/>
          <w:szCs w:val="24"/>
          <w:lang w:val="en-US"/>
        </w:rPr>
        <w:t>, 20</w:t>
      </w:r>
      <w:r w:rsidRPr="5B384BA5" w:rsidR="7B6D4C83">
        <w:rPr>
          <w:rFonts w:ascii="Arial" w:hAnsi="Arial" w:eastAsia="Arial" w:cs="Arial"/>
          <w:b w:val="0"/>
          <w:bCs w:val="0"/>
          <w:noProof w:val="0"/>
          <w:sz w:val="24"/>
          <w:szCs w:val="24"/>
          <w:lang w:val="en-US"/>
        </w:rPr>
        <w:t>21</w:t>
      </w:r>
      <w:r w:rsidRPr="5B384BA5" w:rsidR="0F395943">
        <w:rPr>
          <w:rFonts w:ascii="Arial" w:hAnsi="Arial" w:eastAsia="Arial" w:cs="Arial"/>
          <w:b w:val="0"/>
          <w:bCs w:val="0"/>
          <w:noProof w:val="0"/>
          <w:sz w:val="24"/>
          <w:szCs w:val="24"/>
          <w:lang w:val="en-US"/>
        </w:rPr>
        <w:t>). This attack provides insight</w:t>
      </w:r>
      <w:r w:rsidRPr="5B384BA5" w:rsidR="463ED543">
        <w:rPr>
          <w:rFonts w:ascii="Arial" w:hAnsi="Arial" w:eastAsia="Arial" w:cs="Arial"/>
          <w:b w:val="0"/>
          <w:bCs w:val="0"/>
          <w:noProof w:val="0"/>
          <w:sz w:val="24"/>
          <w:szCs w:val="24"/>
          <w:lang w:val="en-US"/>
        </w:rPr>
        <w:t xml:space="preserve">s </w:t>
      </w:r>
      <w:r w:rsidRPr="5B384BA5" w:rsidR="0F395943">
        <w:rPr>
          <w:rFonts w:ascii="Arial" w:hAnsi="Arial" w:eastAsia="Arial" w:cs="Arial"/>
          <w:b w:val="0"/>
          <w:bCs w:val="0"/>
          <w:noProof w:val="0"/>
          <w:sz w:val="24"/>
          <w:szCs w:val="24"/>
          <w:lang w:val="en-US"/>
        </w:rPr>
        <w:t xml:space="preserve">into how the UK’s counter-terrorism framework </w:t>
      </w:r>
      <w:r w:rsidRPr="5B384BA5" w:rsidR="0F395943">
        <w:rPr>
          <w:rFonts w:ascii="Arial" w:hAnsi="Arial" w:eastAsia="Arial" w:cs="Arial"/>
          <w:b w:val="0"/>
          <w:bCs w:val="0"/>
          <w:noProof w:val="0"/>
          <w:sz w:val="24"/>
          <w:szCs w:val="24"/>
          <w:lang w:val="en-US"/>
        </w:rPr>
        <w:t>operates</w:t>
      </w:r>
      <w:r w:rsidRPr="5B384BA5" w:rsidR="0F395943">
        <w:rPr>
          <w:rFonts w:ascii="Arial" w:hAnsi="Arial" w:eastAsia="Arial" w:cs="Arial"/>
          <w:b w:val="0"/>
          <w:bCs w:val="0"/>
          <w:noProof w:val="0"/>
          <w:sz w:val="24"/>
          <w:szCs w:val="24"/>
          <w:lang w:val="en-US"/>
        </w:rPr>
        <w:t xml:space="preserve"> in practice and highlights both the strengths and weaknesses of the legislation discussed above.</w:t>
      </w:r>
    </w:p>
    <w:p w:rsidR="4B704EC0" w:rsidP="5B384BA5" w:rsidRDefault="4B704EC0" w14:paraId="1F4B6DD6" w14:textId="1ACD395D">
      <w:pPr>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 xml:space="preserve">One framework relevant to this case is </w:t>
      </w:r>
      <w:r w:rsidRPr="5B384BA5" w:rsidR="0F395943">
        <w:rPr>
          <w:rFonts w:ascii="Arial" w:hAnsi="Arial" w:eastAsia="Arial" w:cs="Arial"/>
          <w:b w:val="0"/>
          <w:bCs w:val="0"/>
          <w:noProof w:val="0"/>
          <w:sz w:val="24"/>
          <w:szCs w:val="24"/>
          <w:lang w:val="en-US"/>
        </w:rPr>
        <w:t>Prevent</w:t>
      </w:r>
      <w:r w:rsidRPr="5B384BA5" w:rsidR="0F395943">
        <w:rPr>
          <w:rFonts w:ascii="Arial" w:hAnsi="Arial" w:eastAsia="Arial" w:cs="Arial"/>
          <w:b w:val="0"/>
          <w:bCs w:val="0"/>
          <w:noProof w:val="0"/>
          <w:sz w:val="24"/>
          <w:szCs w:val="24"/>
          <w:lang w:val="en-US"/>
        </w:rPr>
        <w:t xml:space="preserve">, implemented under the </w:t>
      </w:r>
      <w:r w:rsidRPr="5B384BA5" w:rsidR="0F395943">
        <w:rPr>
          <w:rFonts w:ascii="Arial" w:hAnsi="Arial" w:eastAsia="Arial" w:cs="Arial"/>
          <w:b w:val="0"/>
          <w:bCs w:val="0"/>
          <w:i w:val="1"/>
          <w:iCs w:val="1"/>
          <w:noProof w:val="0"/>
          <w:sz w:val="24"/>
          <w:szCs w:val="24"/>
          <w:lang w:val="en-US"/>
        </w:rPr>
        <w:t>Counter-Terrorism</w:t>
      </w:r>
      <w:r w:rsidRPr="5B384BA5" w:rsidR="0F395943">
        <w:rPr>
          <w:rFonts w:ascii="Arial" w:hAnsi="Arial" w:eastAsia="Arial" w:cs="Arial"/>
          <w:b w:val="0"/>
          <w:bCs w:val="0"/>
          <w:i w:val="1"/>
          <w:iCs w:val="1"/>
          <w:noProof w:val="0"/>
          <w:sz w:val="24"/>
          <w:szCs w:val="24"/>
          <w:lang w:val="en-US"/>
        </w:rPr>
        <w:t xml:space="preserve"> and Security Act 2015</w:t>
      </w:r>
      <w:r w:rsidRPr="5B384BA5" w:rsidR="0F395943">
        <w:rPr>
          <w:rFonts w:ascii="Arial" w:hAnsi="Arial" w:eastAsia="Arial" w:cs="Arial"/>
          <w:b w:val="0"/>
          <w:bCs w:val="0"/>
          <w:noProof w:val="0"/>
          <w:sz w:val="24"/>
          <w:szCs w:val="24"/>
          <w:lang w:val="en-US"/>
        </w:rPr>
        <w:t xml:space="preserve">. One of the attackers, </w:t>
      </w:r>
      <w:r w:rsidRPr="5B384BA5" w:rsidR="0F395943">
        <w:rPr>
          <w:rFonts w:ascii="Arial" w:hAnsi="Arial" w:eastAsia="Arial" w:cs="Arial"/>
          <w:b w:val="0"/>
          <w:bCs w:val="0"/>
          <w:noProof w:val="0"/>
          <w:sz w:val="24"/>
          <w:szCs w:val="24"/>
          <w:lang w:val="en-US"/>
        </w:rPr>
        <w:t>Khuram Butt</w:t>
      </w:r>
      <w:r w:rsidRPr="5B384BA5" w:rsidR="0F395943">
        <w:rPr>
          <w:rFonts w:ascii="Arial" w:hAnsi="Arial" w:eastAsia="Arial" w:cs="Arial"/>
          <w:b w:val="0"/>
          <w:bCs w:val="0"/>
          <w:noProof w:val="0"/>
          <w:sz w:val="24"/>
          <w:szCs w:val="24"/>
          <w:lang w:val="en-US"/>
        </w:rPr>
        <w:t xml:space="preserve">, was already known to </w:t>
      </w:r>
      <w:r w:rsidRPr="5B384BA5" w:rsidR="0F395943">
        <w:rPr>
          <w:rFonts w:ascii="Arial" w:hAnsi="Arial" w:eastAsia="Arial" w:cs="Arial"/>
          <w:b w:val="0"/>
          <w:bCs w:val="0"/>
          <w:noProof w:val="0"/>
          <w:sz w:val="24"/>
          <w:szCs w:val="24"/>
          <w:lang w:val="en-US"/>
        </w:rPr>
        <w:t>MI5</w:t>
      </w:r>
      <w:r w:rsidRPr="5B384BA5" w:rsidR="0F395943">
        <w:rPr>
          <w:rFonts w:ascii="Arial" w:hAnsi="Arial" w:eastAsia="Arial" w:cs="Arial"/>
          <w:b w:val="0"/>
          <w:bCs w:val="0"/>
          <w:noProof w:val="0"/>
          <w:sz w:val="24"/>
          <w:szCs w:val="24"/>
          <w:lang w:val="en-US"/>
        </w:rPr>
        <w:t xml:space="preserve"> and had previously been referred to the Prevent </w:t>
      </w:r>
      <w:r w:rsidRPr="5B384BA5" w:rsidR="0F395943">
        <w:rPr>
          <w:rFonts w:ascii="Arial" w:hAnsi="Arial" w:eastAsia="Arial" w:cs="Arial"/>
          <w:b w:val="0"/>
          <w:bCs w:val="0"/>
          <w:noProof w:val="0"/>
          <w:sz w:val="24"/>
          <w:szCs w:val="24"/>
          <w:lang w:val="en-US"/>
        </w:rPr>
        <w:t>programme</w:t>
      </w:r>
      <w:r w:rsidRPr="5B384BA5" w:rsidR="0F395943">
        <w:rPr>
          <w:rFonts w:ascii="Arial" w:hAnsi="Arial" w:eastAsia="Arial" w:cs="Arial"/>
          <w:b w:val="0"/>
          <w:bCs w:val="0"/>
          <w:noProof w:val="0"/>
          <w:sz w:val="24"/>
          <w:szCs w:val="24"/>
          <w:lang w:val="en-US"/>
        </w:rPr>
        <w:t xml:space="preserve"> before the attack took place (</w:t>
      </w:r>
      <w:r w:rsidRPr="5B384BA5" w:rsidR="0F395943">
        <w:rPr>
          <w:rFonts w:ascii="Arial" w:hAnsi="Arial" w:eastAsia="Arial" w:cs="Arial"/>
          <w:b w:val="0"/>
          <w:bCs w:val="0"/>
          <w:noProof w:val="0"/>
          <w:sz w:val="24"/>
          <w:szCs w:val="24"/>
          <w:lang w:val="en-US"/>
        </w:rPr>
        <w:t>Intelligence and Security Committee of Parliament</w:t>
      </w:r>
      <w:r w:rsidRPr="5B384BA5" w:rsidR="0F395943">
        <w:rPr>
          <w:rFonts w:ascii="Arial" w:hAnsi="Arial" w:eastAsia="Arial" w:cs="Arial"/>
          <w:b w:val="0"/>
          <w:bCs w:val="0"/>
          <w:noProof w:val="0"/>
          <w:sz w:val="24"/>
          <w:szCs w:val="24"/>
          <w:lang w:val="en-US"/>
        </w:rPr>
        <w:t>, 2018). However, he was not assessed as an “imminent threat</w:t>
      </w:r>
      <w:r w:rsidRPr="5B384BA5" w:rsidR="0F395943">
        <w:rPr>
          <w:rFonts w:ascii="Arial" w:hAnsi="Arial" w:eastAsia="Arial" w:cs="Arial"/>
          <w:b w:val="0"/>
          <w:bCs w:val="0"/>
          <w:noProof w:val="0"/>
          <w:sz w:val="24"/>
          <w:szCs w:val="24"/>
          <w:lang w:val="en-US"/>
        </w:rPr>
        <w:t>”.</w:t>
      </w:r>
      <w:r w:rsidRPr="5B384BA5" w:rsidR="0F395943">
        <w:rPr>
          <w:rFonts w:ascii="Arial" w:hAnsi="Arial" w:eastAsia="Arial" w:cs="Arial"/>
          <w:b w:val="0"/>
          <w:bCs w:val="0"/>
          <w:noProof w:val="0"/>
          <w:sz w:val="24"/>
          <w:szCs w:val="24"/>
          <w:lang w:val="en-US"/>
        </w:rPr>
        <w:t xml:space="preserve"> This raises questions about the effectiveness of the Prevent scheme, particularly in cases where individuals previously identified as risks</w:t>
      </w:r>
      <w:r w:rsidRPr="5B384BA5" w:rsidR="3FFA9C39">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 xml:space="preserve">are not </w:t>
      </w:r>
      <w:r w:rsidRPr="5B384BA5" w:rsidR="0F395943">
        <w:rPr>
          <w:rFonts w:ascii="Arial" w:hAnsi="Arial" w:eastAsia="Arial" w:cs="Arial"/>
          <w:b w:val="0"/>
          <w:bCs w:val="0"/>
          <w:noProof w:val="0"/>
          <w:sz w:val="24"/>
          <w:szCs w:val="24"/>
          <w:lang w:val="en-US"/>
        </w:rPr>
        <w:t>monitored</w:t>
      </w:r>
      <w:r w:rsidRPr="5B384BA5" w:rsidR="0F395943">
        <w:rPr>
          <w:rFonts w:ascii="Arial" w:hAnsi="Arial" w:eastAsia="Arial" w:cs="Arial"/>
          <w:b w:val="0"/>
          <w:bCs w:val="0"/>
          <w:noProof w:val="0"/>
          <w:sz w:val="24"/>
          <w:szCs w:val="24"/>
          <w:lang w:val="en-US"/>
        </w:rPr>
        <w:t xml:space="preserve"> closely enough, allowing them to evade intervention.</w:t>
      </w:r>
    </w:p>
    <w:p w:rsidR="4B704EC0" w:rsidP="5B384BA5" w:rsidRDefault="4B704EC0" w14:paraId="240AE92A" w14:textId="1E955C58">
      <w:pPr>
        <w:pStyle w:val="Normal"/>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Another relevant piece of legislation is the</w:t>
      </w:r>
      <w:r w:rsidRPr="5B384BA5" w:rsidR="53C7F9DC">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i w:val="1"/>
          <w:iCs w:val="1"/>
          <w:noProof w:val="0"/>
          <w:color w:val="auto"/>
          <w:sz w:val="24"/>
          <w:szCs w:val="24"/>
          <w:lang w:val="en-US"/>
        </w:rPr>
        <w:t>Terrorism Act 2000</w:t>
      </w:r>
      <w:r w:rsidRPr="5B384BA5" w:rsidR="0F395943">
        <w:rPr>
          <w:rFonts w:ascii="Arial" w:hAnsi="Arial" w:eastAsia="Arial" w:cs="Arial"/>
          <w:b w:val="0"/>
          <w:bCs w:val="0"/>
          <w:i w:val="1"/>
          <w:iCs w:val="1"/>
          <w:noProof w:val="0"/>
          <w:sz w:val="24"/>
          <w:szCs w:val="24"/>
          <w:lang w:val="en-US"/>
        </w:rPr>
        <w:t>,</w:t>
      </w:r>
      <w:r w:rsidRPr="5B384BA5" w:rsidR="0F395943">
        <w:rPr>
          <w:rFonts w:ascii="Arial" w:hAnsi="Arial" w:eastAsia="Arial" w:cs="Arial"/>
          <w:b w:val="0"/>
          <w:bCs w:val="0"/>
          <w:noProof w:val="0"/>
          <w:sz w:val="24"/>
          <w:szCs w:val="24"/>
          <w:lang w:val="en-US"/>
        </w:rPr>
        <w:t xml:space="preserve"> which underpins many operational responses to terrorist incidents. This Act enables rapid arrests, </w:t>
      </w:r>
      <w:bookmarkStart w:name="_Int_jYTnHjbY" w:id="1804077804"/>
      <w:r w:rsidRPr="5B384BA5" w:rsidR="0F395943">
        <w:rPr>
          <w:rFonts w:ascii="Arial" w:hAnsi="Arial" w:eastAsia="Arial" w:cs="Arial"/>
          <w:b w:val="0"/>
          <w:bCs w:val="0"/>
          <w:noProof w:val="0"/>
          <w:sz w:val="24"/>
          <w:szCs w:val="24"/>
          <w:lang w:val="en-US"/>
        </w:rPr>
        <w:t>investigation</w:t>
      </w:r>
      <w:bookmarkEnd w:id="1804077804"/>
      <w:r w:rsidRPr="5B384BA5" w:rsidR="0F395943">
        <w:rPr>
          <w:rFonts w:ascii="Arial" w:hAnsi="Arial" w:eastAsia="Arial" w:cs="Arial"/>
          <w:b w:val="0"/>
          <w:bCs w:val="0"/>
          <w:noProof w:val="0"/>
          <w:sz w:val="24"/>
          <w:szCs w:val="24"/>
          <w:lang w:val="en-US"/>
        </w:rPr>
        <w:t xml:space="preserve"> powers, and emergency responses to terrorism-related incidents. In the case of the London Bridge attack, these provisions contributed to a rapid police response. Armed police arrived and shot the attackers </w:t>
      </w:r>
      <w:r w:rsidRPr="5B384BA5" w:rsidR="0F395943">
        <w:rPr>
          <w:rFonts w:ascii="Arial" w:hAnsi="Arial" w:eastAsia="Arial" w:cs="Arial"/>
          <w:b w:val="0"/>
          <w:bCs w:val="0"/>
          <w:noProof w:val="0"/>
          <w:sz w:val="24"/>
          <w:szCs w:val="24"/>
          <w:lang w:val="en-US"/>
        </w:rPr>
        <w:t>within eight minutes</w:t>
      </w:r>
      <w:r w:rsidRPr="5B384BA5" w:rsidR="0F395943">
        <w:rPr>
          <w:rFonts w:ascii="Arial" w:hAnsi="Arial" w:eastAsia="Arial" w:cs="Arial"/>
          <w:b w:val="0"/>
          <w:bCs w:val="0"/>
          <w:noProof w:val="0"/>
          <w:sz w:val="24"/>
          <w:szCs w:val="24"/>
          <w:lang w:val="en-US"/>
        </w:rPr>
        <w:t xml:space="preserve"> of the first emergency call</w:t>
      </w:r>
      <w:r w:rsidRPr="5B384BA5" w:rsidR="0E1D8456">
        <w:rPr>
          <w:rFonts w:ascii="Arial" w:hAnsi="Arial" w:eastAsia="Arial" w:cs="Arial"/>
          <w:b w:val="0"/>
          <w:bCs w:val="0"/>
          <w:noProof w:val="0"/>
          <w:sz w:val="24"/>
          <w:szCs w:val="24"/>
          <w:lang w:val="en-US"/>
        </w:rPr>
        <w:t xml:space="preserve"> </w:t>
      </w:r>
      <w:r w:rsidRPr="5B384BA5" w:rsidR="57CAA1B3">
        <w:rPr>
          <w:rFonts w:ascii="Arial" w:hAnsi="Arial" w:eastAsia="Arial" w:cs="Arial"/>
          <w:b w:val="0"/>
          <w:bCs w:val="0"/>
          <w:noProof w:val="0"/>
          <w:sz w:val="24"/>
          <w:szCs w:val="24"/>
          <w:lang w:val="en-US"/>
        </w:rPr>
        <w:t>(</w:t>
      </w:r>
      <w:r w:rsidRPr="5B384BA5" w:rsidR="57CAA1B3">
        <w:rPr>
          <w:rFonts w:ascii="Arial" w:hAnsi="Arial" w:eastAsia="Arial" w:cs="Arial"/>
          <w:noProof w:val="0"/>
          <w:lang w:val="en-US"/>
        </w:rPr>
        <w:t>Pantucci</w:t>
      </w:r>
      <w:r w:rsidRPr="5B384BA5" w:rsidR="57CAA1B3">
        <w:rPr>
          <w:rFonts w:ascii="Arial" w:hAnsi="Arial" w:eastAsia="Arial" w:cs="Arial"/>
          <w:noProof w:val="0"/>
          <w:lang w:val="en-US"/>
        </w:rPr>
        <w:t>,</w:t>
      </w:r>
      <w:r w:rsidRPr="5B384BA5" w:rsidR="57CAA1B3">
        <w:rPr>
          <w:rFonts w:ascii="Arial" w:hAnsi="Arial" w:eastAsia="Arial" w:cs="Arial"/>
          <w:noProof w:val="0"/>
          <w:lang w:val="en-US"/>
        </w:rPr>
        <w:t xml:space="preserve"> 2017)</w:t>
      </w:r>
      <w:r w:rsidRPr="5B384BA5" w:rsidR="3425FA6B">
        <w:rPr>
          <w:rFonts w:ascii="Arial" w:hAnsi="Arial" w:eastAsia="Arial" w:cs="Arial"/>
          <w:noProof w:val="0"/>
          <w:lang w:val="en-US"/>
        </w:rPr>
        <w:t xml:space="preserve">. </w:t>
      </w:r>
      <w:r w:rsidRPr="5B384BA5" w:rsidR="0F395943">
        <w:rPr>
          <w:rFonts w:ascii="Arial" w:hAnsi="Arial" w:eastAsia="Arial" w:cs="Arial"/>
          <w:b w:val="0"/>
          <w:bCs w:val="0"/>
          <w:noProof w:val="0"/>
          <w:sz w:val="24"/>
          <w:szCs w:val="24"/>
          <w:lang w:val="en-US"/>
        </w:rPr>
        <w:t xml:space="preserve">This </w:t>
      </w:r>
      <w:r w:rsidRPr="5B384BA5" w:rsidR="0F395943">
        <w:rPr>
          <w:rFonts w:ascii="Arial" w:hAnsi="Arial" w:eastAsia="Arial" w:cs="Arial"/>
          <w:b w:val="0"/>
          <w:bCs w:val="0"/>
          <w:noProof w:val="0"/>
          <w:sz w:val="24"/>
          <w:szCs w:val="24"/>
          <w:lang w:val="en-US"/>
        </w:rPr>
        <w:t>demonstrates</w:t>
      </w:r>
      <w:r w:rsidRPr="5B384BA5" w:rsidR="0F395943">
        <w:rPr>
          <w:rFonts w:ascii="Arial" w:hAnsi="Arial" w:eastAsia="Arial" w:cs="Arial"/>
          <w:b w:val="0"/>
          <w:bCs w:val="0"/>
          <w:noProof w:val="0"/>
          <w:sz w:val="24"/>
          <w:szCs w:val="24"/>
          <w:lang w:val="en-US"/>
        </w:rPr>
        <w:t xml:space="preserve"> the strength of having well-established legislative frameworks that enable authorities to respond quickly and effectively once an attack occurs.</w:t>
      </w:r>
    </w:p>
    <w:p w:rsidR="4B704EC0" w:rsidP="5B384BA5" w:rsidRDefault="4B704EC0" w14:paraId="6EE44E3A" w14:textId="068AA446">
      <w:pPr>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 xml:space="preserve">Overall, the London Bridge case study </w:t>
      </w:r>
      <w:r w:rsidRPr="5B384BA5" w:rsidR="0F395943">
        <w:rPr>
          <w:rFonts w:ascii="Arial" w:hAnsi="Arial" w:eastAsia="Arial" w:cs="Arial"/>
          <w:b w:val="0"/>
          <w:bCs w:val="0"/>
          <w:noProof w:val="0"/>
          <w:sz w:val="24"/>
          <w:szCs w:val="24"/>
          <w:lang w:val="en-US"/>
        </w:rPr>
        <w:t>demonstrates</w:t>
      </w:r>
      <w:r w:rsidRPr="5B384BA5" w:rsidR="0F395943">
        <w:rPr>
          <w:rFonts w:ascii="Arial" w:hAnsi="Arial" w:eastAsia="Arial" w:cs="Arial"/>
          <w:b w:val="0"/>
          <w:bCs w:val="0"/>
          <w:noProof w:val="0"/>
          <w:sz w:val="24"/>
          <w:szCs w:val="24"/>
          <w:lang w:val="en-US"/>
        </w:rPr>
        <w:t xml:space="preserve"> both the ambitions and the limitations of the UK’s preventive counter-terrorism model. Although a wide range of legislative tools existed, the attack still occurred. This highlights the ongoing tension between </w:t>
      </w:r>
      <w:r w:rsidRPr="5B384BA5" w:rsidR="0F395943">
        <w:rPr>
          <w:rFonts w:ascii="Arial" w:hAnsi="Arial" w:eastAsia="Arial" w:cs="Arial"/>
          <w:b w:val="0"/>
          <w:bCs w:val="0"/>
          <w:noProof w:val="0"/>
          <w:sz w:val="24"/>
          <w:szCs w:val="24"/>
          <w:lang w:val="en-US"/>
        </w:rPr>
        <w:t xml:space="preserve">pre-emptive security measures, civil liberties, resource limitations, and the unpredictability of individual </w:t>
      </w:r>
      <w:r w:rsidRPr="5B384BA5" w:rsidR="0F395943">
        <w:rPr>
          <w:rFonts w:ascii="Arial" w:hAnsi="Arial" w:eastAsia="Arial" w:cs="Arial"/>
          <w:b w:val="0"/>
          <w:bCs w:val="0"/>
          <w:noProof w:val="0"/>
          <w:sz w:val="24"/>
          <w:szCs w:val="24"/>
          <w:lang w:val="en-US"/>
        </w:rPr>
        <w:t>behaviour</w:t>
      </w:r>
      <w:r w:rsidRPr="5B384BA5" w:rsidR="0F395943">
        <w:rPr>
          <w:rFonts w:ascii="Arial" w:hAnsi="Arial" w:eastAsia="Arial" w:cs="Arial"/>
          <w:b w:val="0"/>
          <w:bCs w:val="0"/>
          <w:noProof w:val="0"/>
          <w:sz w:val="24"/>
          <w:szCs w:val="24"/>
          <w:lang w:val="en-US"/>
        </w:rPr>
        <w:t>.</w:t>
      </w:r>
    </w:p>
    <w:p w:rsidR="3205F3FA" w:rsidP="5B384BA5" w:rsidRDefault="3205F3FA" w14:paraId="4D3F50F3" w14:textId="7EE10E50">
      <w:pPr>
        <w:spacing w:line="360" w:lineRule="auto"/>
        <w:rPr>
          <w:rFonts w:ascii="Arial" w:hAnsi="Arial" w:eastAsia="Arial" w:cs="Arial"/>
          <w:b w:val="0"/>
          <w:bCs w:val="0"/>
        </w:rPr>
      </w:pPr>
    </w:p>
    <w:p w:rsidR="4B704EC0" w:rsidP="5B384BA5" w:rsidRDefault="4B704EC0" w14:paraId="17A0D061" w14:textId="0BF73853">
      <w:pPr>
        <w:pStyle w:val="Heading2"/>
        <w:spacing w:before="299" w:beforeAutospacing="off" w:after="299" w:afterAutospacing="off" w:line="360" w:lineRule="auto"/>
        <w:rPr>
          <w:rFonts w:ascii="Arial" w:hAnsi="Arial" w:eastAsia="Arial" w:cs="Arial"/>
          <w:b w:val="0"/>
          <w:bCs w:val="0"/>
          <w:noProof w:val="0"/>
          <w:color w:val="auto"/>
          <w:sz w:val="36"/>
          <w:szCs w:val="36"/>
          <w:lang w:val="en-US"/>
        </w:rPr>
      </w:pPr>
      <w:r w:rsidRPr="5B384BA5" w:rsidR="0F395943">
        <w:rPr>
          <w:rFonts w:ascii="Arial" w:hAnsi="Arial" w:eastAsia="Arial" w:cs="Arial"/>
          <w:b w:val="0"/>
          <w:bCs w:val="0"/>
          <w:noProof w:val="0"/>
          <w:color w:val="auto"/>
          <w:sz w:val="36"/>
          <w:szCs w:val="36"/>
          <w:lang w:val="en-US"/>
        </w:rPr>
        <w:t xml:space="preserve"> Conclusion</w:t>
      </w:r>
    </w:p>
    <w:p w:rsidR="4B704EC0" w:rsidP="5B384BA5" w:rsidRDefault="4B704EC0" w14:paraId="234D723A" w14:textId="69CE4F29">
      <w:pPr>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 xml:space="preserve">Overall, the literature on UK counter-terrorism legislation highlights a persistent tension between ensuring public safety and protecting civil liberties and human rights. </w:t>
      </w:r>
      <w:r w:rsidRPr="5B384BA5" w:rsidR="0F395943">
        <w:rPr>
          <w:rFonts w:ascii="Arial" w:hAnsi="Arial" w:eastAsia="Arial" w:cs="Arial"/>
          <w:b w:val="0"/>
          <w:bCs w:val="0"/>
          <w:noProof w:val="0"/>
          <w:sz w:val="24"/>
          <w:szCs w:val="24"/>
          <w:lang w:val="en-US"/>
        </w:rPr>
        <w:t>Over time, the UK has increasingly focused on identifying potential risks before attacks occur.</w:t>
      </w:r>
      <w:r w:rsidRPr="5B384BA5" w:rsidR="0F395943">
        <w:rPr>
          <w:rFonts w:ascii="Arial" w:hAnsi="Arial" w:eastAsia="Arial" w:cs="Arial"/>
          <w:b w:val="0"/>
          <w:bCs w:val="0"/>
          <w:noProof w:val="0"/>
          <w:sz w:val="24"/>
          <w:szCs w:val="24"/>
          <w:lang w:val="en-US"/>
        </w:rPr>
        <w:t xml:space="preserve"> Laws such as the </w:t>
      </w:r>
      <w:r w:rsidRPr="5B384BA5" w:rsidR="0F395943">
        <w:rPr>
          <w:rFonts w:ascii="Arial" w:hAnsi="Arial" w:eastAsia="Arial" w:cs="Arial"/>
          <w:b w:val="0"/>
          <w:bCs w:val="0"/>
          <w:i w:val="1"/>
          <w:iCs w:val="1"/>
          <w:noProof w:val="0"/>
          <w:sz w:val="24"/>
          <w:szCs w:val="24"/>
          <w:lang w:val="en-US"/>
        </w:rPr>
        <w:t>Terrorism Act 2000</w:t>
      </w:r>
      <w:r w:rsidRPr="5B384BA5" w:rsidR="0F395943">
        <w:rPr>
          <w:rFonts w:ascii="Arial" w:hAnsi="Arial" w:eastAsia="Arial" w:cs="Arial"/>
          <w:b w:val="0"/>
          <w:bCs w:val="0"/>
          <w:noProof w:val="0"/>
          <w:sz w:val="24"/>
          <w:szCs w:val="24"/>
          <w:lang w:val="en-US"/>
        </w:rPr>
        <w:t xml:space="preserve"> and the </w:t>
      </w:r>
      <w:r w:rsidRPr="5B384BA5" w:rsidR="0F395943">
        <w:rPr>
          <w:rFonts w:ascii="Arial" w:hAnsi="Arial" w:eastAsia="Arial" w:cs="Arial"/>
          <w:b w:val="0"/>
          <w:bCs w:val="0"/>
          <w:i w:val="1"/>
          <w:iCs w:val="1"/>
          <w:noProof w:val="0"/>
          <w:sz w:val="24"/>
          <w:szCs w:val="24"/>
          <w:lang w:val="en-US"/>
        </w:rPr>
        <w:t>Counter-Terrorism</w:t>
      </w:r>
      <w:r w:rsidRPr="5B384BA5" w:rsidR="0F395943">
        <w:rPr>
          <w:rFonts w:ascii="Arial" w:hAnsi="Arial" w:eastAsia="Arial" w:cs="Arial"/>
          <w:b w:val="0"/>
          <w:bCs w:val="0"/>
          <w:i w:val="1"/>
          <w:iCs w:val="1"/>
          <w:noProof w:val="0"/>
          <w:sz w:val="24"/>
          <w:szCs w:val="24"/>
          <w:lang w:val="en-US"/>
        </w:rPr>
        <w:t xml:space="preserve"> and Security Act 2015</w:t>
      </w:r>
      <w:r w:rsidRPr="5B384BA5" w:rsidR="0F395943">
        <w:rPr>
          <w:rFonts w:ascii="Arial" w:hAnsi="Arial" w:eastAsia="Arial" w:cs="Arial"/>
          <w:b w:val="0"/>
          <w:bCs w:val="0"/>
          <w:noProof w:val="0"/>
          <w:sz w:val="24"/>
          <w:szCs w:val="24"/>
          <w:lang w:val="en-US"/>
        </w:rPr>
        <w:t xml:space="preserve"> allow the government to </w:t>
      </w:r>
      <w:r w:rsidRPr="5B384BA5" w:rsidR="0F395943">
        <w:rPr>
          <w:rFonts w:ascii="Arial" w:hAnsi="Arial" w:eastAsia="Arial" w:cs="Arial"/>
          <w:b w:val="0"/>
          <w:bCs w:val="0"/>
          <w:noProof w:val="0"/>
          <w:sz w:val="24"/>
          <w:szCs w:val="24"/>
          <w:lang w:val="en-US"/>
        </w:rPr>
        <w:t>monitor</w:t>
      </w:r>
      <w:r w:rsidRPr="5B384BA5" w:rsidR="0F395943">
        <w:rPr>
          <w:rFonts w:ascii="Arial" w:hAnsi="Arial" w:eastAsia="Arial" w:cs="Arial"/>
          <w:b w:val="0"/>
          <w:bCs w:val="0"/>
          <w:noProof w:val="0"/>
          <w:sz w:val="24"/>
          <w:szCs w:val="24"/>
          <w:lang w:val="en-US"/>
        </w:rPr>
        <w:t xml:space="preserve"> individuals, gather intelligence, and intervene before acts of violence take place.</w:t>
      </w:r>
    </w:p>
    <w:p w:rsidR="4B704EC0" w:rsidP="5B384BA5" w:rsidRDefault="4B704EC0" w14:paraId="3B5DA098" w14:textId="1E75AED8">
      <w:pPr>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However, critics argue that measures such as increased surveillance and monitoring may lead to profiling, breaches of privacy, and a reduction in public trust. Furthermore, these responsibilities place a significant burden on institutions tasked with implementing counter-terrorism policies, such as schools and healthcare services</w:t>
      </w:r>
      <w:r w:rsidRPr="5B384BA5" w:rsidR="6B7CDC52">
        <w:rPr>
          <w:rFonts w:ascii="Arial" w:hAnsi="Arial" w:eastAsia="Arial" w:cs="Arial"/>
          <w:b w:val="0"/>
          <w:bCs w:val="0"/>
          <w:noProof w:val="0"/>
          <w:sz w:val="24"/>
          <w:szCs w:val="24"/>
          <w:lang w:val="en-US"/>
        </w:rPr>
        <w:t>,</w:t>
      </w:r>
      <w:r w:rsidRPr="5B384BA5" w:rsidR="0F395943">
        <w:rPr>
          <w:rFonts w:ascii="Arial" w:hAnsi="Arial" w:eastAsia="Arial" w:cs="Arial"/>
          <w:b w:val="0"/>
          <w:bCs w:val="0"/>
          <w:noProof w:val="0"/>
          <w:sz w:val="24"/>
          <w:szCs w:val="24"/>
          <w:lang w:val="en-US"/>
        </w:rPr>
        <w:t xml:space="preserve"> under the Prevent duty. As </w:t>
      </w:r>
      <w:r w:rsidRPr="5B384BA5" w:rsidR="0F395943">
        <w:rPr>
          <w:rFonts w:ascii="Arial" w:hAnsi="Arial" w:eastAsia="Arial" w:cs="Arial"/>
          <w:b w:val="0"/>
          <w:bCs w:val="0"/>
          <w:noProof w:val="0"/>
          <w:sz w:val="24"/>
          <w:szCs w:val="24"/>
          <w:lang w:val="en-US"/>
        </w:rPr>
        <w:t>demonstrated</w:t>
      </w:r>
      <w:r w:rsidRPr="5B384BA5" w:rsidR="0F395943">
        <w:rPr>
          <w:rFonts w:ascii="Arial" w:hAnsi="Arial" w:eastAsia="Arial" w:cs="Arial"/>
          <w:b w:val="0"/>
          <w:bCs w:val="0"/>
          <w:noProof w:val="0"/>
          <w:sz w:val="24"/>
          <w:szCs w:val="24"/>
          <w:lang w:val="en-US"/>
        </w:rPr>
        <w:t xml:space="preserve"> in the case of the London Bridge attack, individuals may still “fall through the cracks” despite existing preventive frameworks.</w:t>
      </w:r>
    </w:p>
    <w:p w:rsidR="4B704EC0" w:rsidP="5B384BA5" w:rsidRDefault="4B704EC0" w14:paraId="484683F1" w14:textId="7EB3ED37">
      <w:pPr>
        <w:spacing w:before="240" w:beforeAutospacing="off" w:after="240" w:afterAutospacing="off" w:line="360" w:lineRule="auto"/>
        <w:rPr>
          <w:rFonts w:ascii="Arial" w:hAnsi="Arial" w:eastAsia="Arial" w:cs="Arial"/>
          <w:b w:val="0"/>
          <w:bCs w:val="0"/>
          <w:noProof w:val="0"/>
          <w:sz w:val="24"/>
          <w:szCs w:val="24"/>
          <w:lang w:val="en-US"/>
        </w:rPr>
      </w:pPr>
      <w:r w:rsidRPr="5B384BA5" w:rsidR="0F395943">
        <w:rPr>
          <w:rFonts w:ascii="Arial" w:hAnsi="Arial" w:eastAsia="Arial" w:cs="Arial"/>
          <w:b w:val="0"/>
          <w:bCs w:val="0"/>
          <w:noProof w:val="0"/>
          <w:sz w:val="24"/>
          <w:szCs w:val="24"/>
          <w:lang w:val="en-US"/>
        </w:rPr>
        <w:t>Therefore, the key challenge for UK counter-terrorism policy is to develop a system that effectively prevents terrorist activity</w:t>
      </w:r>
      <w:r w:rsidRPr="5B384BA5" w:rsidR="45DB19DB">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 xml:space="preserve">while also safeguarding civil liberties. Future legislative developments must aim to strike a balance between these </w:t>
      </w:r>
      <w:r w:rsidRPr="5B384BA5" w:rsidR="0F395943">
        <w:rPr>
          <w:rFonts w:ascii="Arial" w:hAnsi="Arial" w:eastAsia="Arial" w:cs="Arial"/>
          <w:b w:val="0"/>
          <w:bCs w:val="0"/>
          <w:noProof w:val="0"/>
          <w:sz w:val="24"/>
          <w:szCs w:val="24"/>
          <w:lang w:val="en-US"/>
        </w:rPr>
        <w:t>objectives</w:t>
      </w:r>
      <w:r w:rsidRPr="5B384BA5" w:rsidR="0F395943">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in order to</w:t>
      </w:r>
      <w:r w:rsidRPr="5B384BA5" w:rsidR="0F395943">
        <w:rPr>
          <w:rFonts w:ascii="Arial" w:hAnsi="Arial" w:eastAsia="Arial" w:cs="Arial"/>
          <w:b w:val="0"/>
          <w:bCs w:val="0"/>
          <w:noProof w:val="0"/>
          <w:sz w:val="24"/>
          <w:szCs w:val="24"/>
          <w:lang w:val="en-US"/>
        </w:rPr>
        <w:t xml:space="preserve"> </w:t>
      </w:r>
      <w:r w:rsidRPr="5B384BA5" w:rsidR="0F395943">
        <w:rPr>
          <w:rFonts w:ascii="Arial" w:hAnsi="Arial" w:eastAsia="Arial" w:cs="Arial"/>
          <w:b w:val="0"/>
          <w:bCs w:val="0"/>
          <w:noProof w:val="0"/>
          <w:sz w:val="24"/>
          <w:szCs w:val="24"/>
          <w:lang w:val="en-US"/>
        </w:rPr>
        <w:t>maintain</w:t>
      </w:r>
      <w:r w:rsidRPr="5B384BA5" w:rsidR="0F395943">
        <w:rPr>
          <w:rFonts w:ascii="Arial" w:hAnsi="Arial" w:eastAsia="Arial" w:cs="Arial"/>
          <w:b w:val="0"/>
          <w:bCs w:val="0"/>
          <w:noProof w:val="0"/>
          <w:sz w:val="24"/>
          <w:szCs w:val="24"/>
          <w:lang w:val="en-US"/>
        </w:rPr>
        <w:t xml:space="preserve"> both national security and public trust.</w:t>
      </w:r>
    </w:p>
    <w:p w:rsidR="27A40713" w:rsidP="5B384BA5" w:rsidRDefault="27A40713" w14:paraId="2F6C612C" w14:textId="6C07A788">
      <w:pPr>
        <w:spacing w:line="360" w:lineRule="auto"/>
        <w:rPr>
          <w:sz w:val="36"/>
          <w:szCs w:val="36"/>
          <w:u w:val="single"/>
        </w:rPr>
      </w:pPr>
      <w:r w:rsidRPr="5B384BA5" w:rsidR="5CD31746">
        <w:rPr>
          <w:sz w:val="36"/>
          <w:szCs w:val="36"/>
          <w:u w:val="single"/>
        </w:rPr>
        <w:t>Reference</w:t>
      </w:r>
      <w:r w:rsidRPr="5B384BA5" w:rsidR="5CD31746">
        <w:rPr>
          <w:sz w:val="36"/>
          <w:szCs w:val="36"/>
          <w:u w:val="single"/>
        </w:rPr>
        <w:t xml:space="preserve"> list </w:t>
      </w:r>
    </w:p>
    <w:p w:rsidR="07375D1B" w:rsidP="5B384BA5" w:rsidRDefault="07375D1B" w14:paraId="5D6466E9" w14:textId="6A7CE61B">
      <w:pPr>
        <w:pStyle w:val="ListParagraph"/>
        <w:numPr>
          <w:ilvl w:val="0"/>
          <w:numId w:val="6"/>
        </w:numPr>
        <w:spacing w:before="0" w:beforeAutospacing="off" w:after="0" w:afterAutospacing="off" w:line="360" w:lineRule="auto"/>
        <w:ind w:left="720" w:right="0" w:hanging="360"/>
        <w:rPr>
          <w:noProof w:val="0"/>
          <w:lang w:val="en-US"/>
        </w:rPr>
      </w:pPr>
      <w:r w:rsidRPr="5B384BA5" w:rsidR="07375D1B">
        <w:rPr>
          <w:noProof w:val="0"/>
          <w:lang w:val="en-US"/>
        </w:rPr>
        <w:t xml:space="preserve">Amnesty International (2002) </w:t>
      </w:r>
      <w:r w:rsidRPr="5B384BA5" w:rsidR="07375D1B">
        <w:rPr>
          <w:i w:val="1"/>
          <w:iCs w:val="1"/>
          <w:noProof w:val="0"/>
          <w:lang w:val="en-US"/>
        </w:rPr>
        <w:t>United Kingdom: Government in the dock for indefinite detention without charge or trial</w:t>
      </w:r>
      <w:r w:rsidRPr="5B384BA5" w:rsidR="07375D1B">
        <w:rPr>
          <w:noProof w:val="0"/>
          <w:lang w:val="en-US"/>
        </w:rPr>
        <w:t xml:space="preserve">. London: Amnesty International. </w:t>
      </w:r>
      <w:r w:rsidRPr="5B384BA5" w:rsidR="07375D1B">
        <w:rPr>
          <w:noProof w:val="0"/>
          <w:lang w:val="en-US"/>
        </w:rPr>
        <w:t>Avalible</w:t>
      </w:r>
      <w:r w:rsidRPr="5B384BA5" w:rsidR="07375D1B">
        <w:rPr>
          <w:noProof w:val="0"/>
          <w:lang w:val="en-US"/>
        </w:rPr>
        <w:t xml:space="preserve"> at: </w:t>
      </w:r>
      <w:hyperlink r:id="R586c504392864d08">
        <w:r w:rsidRPr="5B384BA5" w:rsidR="07375D1B">
          <w:rPr>
            <w:rStyle w:val="Hyperlink"/>
            <w:noProof w:val="0"/>
            <w:lang w:val="en-US"/>
          </w:rPr>
          <w:t>https://www.amnesty.org.uk/knowledge-hub/all-resources/uk-government-dock-indefinite-detention-without-charge-or-trial/</w:t>
        </w:r>
      </w:hyperlink>
      <w:r w:rsidRPr="5B384BA5" w:rsidR="07375D1B">
        <w:rPr>
          <w:noProof w:val="0"/>
          <w:lang w:val="en-US"/>
        </w:rPr>
        <w:t xml:space="preserve">? </w:t>
      </w:r>
    </w:p>
    <w:p w:rsidR="1F306758" w:rsidP="5B384BA5" w:rsidRDefault="1F306758" w14:paraId="7501C6B4" w14:textId="35C04E68">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02B1396C" w:rsidR="297CDB5E">
        <w:rPr>
          <w:rFonts w:ascii="Aptos" w:hAnsi="Aptos" w:eastAsia="Aptos" w:cs="Aptos"/>
          <w:noProof w:val="0"/>
          <w:sz w:val="24"/>
          <w:szCs w:val="24"/>
          <w:lang w:val="en-US"/>
        </w:rPr>
        <w:t xml:space="preserve">Al Jazeera (2022). </w:t>
      </w:r>
      <w:r w:rsidRPr="02B1396C" w:rsidR="297CDB5E">
        <w:rPr>
          <w:rFonts w:ascii="Aptos" w:hAnsi="Aptos" w:eastAsia="Aptos" w:cs="Aptos"/>
          <w:i w:val="1"/>
          <w:iCs w:val="1"/>
          <w:noProof w:val="0"/>
          <w:sz w:val="24"/>
          <w:szCs w:val="24"/>
          <w:lang w:val="en-US"/>
        </w:rPr>
        <w:t>Decades after 9/11, Muslims battle Islamophobia in US</w:t>
      </w:r>
      <w:r w:rsidRPr="02B1396C" w:rsidR="297CDB5E">
        <w:rPr>
          <w:rFonts w:ascii="Aptos" w:hAnsi="Aptos" w:eastAsia="Aptos" w:cs="Aptos"/>
          <w:noProof w:val="0"/>
          <w:sz w:val="24"/>
          <w:szCs w:val="24"/>
          <w:lang w:val="en-US"/>
        </w:rPr>
        <w:t xml:space="preserve">.  </w:t>
      </w:r>
      <w:hyperlink r:id="R7257b4a6786d4753">
        <w:r w:rsidRPr="02B1396C" w:rsidR="297CDB5E">
          <w:rPr>
            <w:rStyle w:val="Hyperlink"/>
            <w:rFonts w:ascii="Aptos" w:hAnsi="Aptos" w:eastAsia="Aptos" w:cs="Aptos"/>
            <w:strike w:val="0"/>
            <w:dstrike w:val="0"/>
            <w:noProof w:val="0"/>
            <w:color w:val="467886"/>
            <w:sz w:val="24"/>
            <w:szCs w:val="24"/>
            <w:u w:val="single"/>
            <w:lang w:val="en-US"/>
          </w:rPr>
          <w:t>www.aljazeera.com</w:t>
        </w:r>
      </w:hyperlink>
      <w:r w:rsidRPr="02B1396C" w:rsidR="297CDB5E">
        <w:rPr>
          <w:rFonts w:ascii="Aptos" w:hAnsi="Aptos" w:eastAsia="Aptos" w:cs="Aptos"/>
          <w:noProof w:val="0"/>
          <w:sz w:val="24"/>
          <w:szCs w:val="24"/>
          <w:lang w:val="en-US"/>
        </w:rPr>
        <w:t xml:space="preserve">. Available at: </w:t>
      </w:r>
      <w:hyperlink r:id="R16864c6e66604de4">
        <w:r w:rsidRPr="02B1396C" w:rsidR="297CDB5E">
          <w:rPr>
            <w:rStyle w:val="Hyperlink"/>
            <w:rFonts w:ascii="Aptos" w:hAnsi="Aptos" w:eastAsia="Aptos" w:cs="Aptos"/>
            <w:strike w:val="0"/>
            <w:dstrike w:val="0"/>
            <w:noProof w:val="0"/>
            <w:color w:val="467886"/>
            <w:sz w:val="24"/>
            <w:szCs w:val="24"/>
            <w:u w:val="single"/>
            <w:lang w:val="en-US"/>
          </w:rPr>
          <w:t>https://www.aljazeera.com/news/2022/9/11/decades-after-9-11-muslims-battle-islamophobia-in</w:t>
        </w:r>
      </w:hyperlink>
      <w:r w:rsidRPr="02B1396C" w:rsidR="297CDB5E">
        <w:rPr>
          <w:rFonts w:ascii="Aptos" w:hAnsi="Aptos" w:eastAsia="Aptos" w:cs="Aptos"/>
          <w:noProof w:val="0"/>
          <w:sz w:val="24"/>
          <w:szCs w:val="24"/>
          <w:lang w:val="en-US"/>
        </w:rPr>
        <w:t xml:space="preserve">. </w:t>
      </w:r>
    </w:p>
    <w:p w:rsidR="1F306758" w:rsidP="5B384BA5" w:rsidRDefault="1F306758" w14:paraId="6EB43530" w14:textId="72ABFC9F">
      <w:pPr>
        <w:pStyle w:val="ListParagraph"/>
        <w:numPr>
          <w:ilvl w:val="0"/>
          <w:numId w:val="6"/>
        </w:numPr>
        <w:spacing w:before="0" w:beforeAutospacing="off" w:after="0" w:afterAutospacing="off" w:line="360" w:lineRule="auto"/>
        <w:ind w:left="720" w:right="0" w:hanging="360"/>
        <w:rPr>
          <w:noProof w:val="0"/>
          <w:lang w:val="en-US"/>
        </w:rPr>
      </w:pPr>
      <w:r w:rsidRPr="5B384BA5" w:rsidR="297CDB5E">
        <w:rPr>
          <w:rFonts w:ascii="Aptos" w:hAnsi="Aptos" w:eastAsia="Aptos" w:cs="Aptos"/>
          <w:b w:val="0"/>
          <w:bCs w:val="0"/>
          <w:i w:val="1"/>
          <w:iCs w:val="1"/>
          <w:noProof w:val="0"/>
          <w:sz w:val="24"/>
          <w:szCs w:val="24"/>
          <w:lang w:val="en-US"/>
        </w:rPr>
        <w:t xml:space="preserve">Anti-Terrorism, Crime and Security Act 2001 </w:t>
      </w:r>
      <w:r w:rsidRPr="5B384BA5" w:rsidR="297CDB5E">
        <w:rPr>
          <w:rFonts w:ascii="Aptos" w:hAnsi="Aptos" w:eastAsia="Aptos" w:cs="Aptos"/>
          <w:b w:val="0"/>
          <w:bCs w:val="0"/>
          <w:i w:val="0"/>
          <w:iCs w:val="0"/>
          <w:noProof w:val="0"/>
          <w:sz w:val="24"/>
          <w:szCs w:val="24"/>
          <w:lang w:val="en-US"/>
        </w:rPr>
        <w:t>Available at:</w:t>
      </w:r>
      <w:r w:rsidRPr="5B384BA5" w:rsidR="297CDB5E">
        <w:rPr>
          <w:rFonts w:ascii="Aptos" w:hAnsi="Aptos" w:eastAsia="Aptos" w:cs="Aptos"/>
          <w:b w:val="0"/>
          <w:bCs w:val="0"/>
          <w:i w:val="0"/>
          <w:iCs w:val="0"/>
          <w:noProof w:val="0"/>
          <w:sz w:val="24"/>
          <w:szCs w:val="24"/>
          <w:lang w:val="en-US"/>
        </w:rPr>
        <w:t xml:space="preserve"> </w:t>
      </w:r>
      <w:hyperlink r:id="R4d00e2c1ef2d4c66">
        <w:r w:rsidRPr="5B384BA5" w:rsidR="297CDB5E">
          <w:rPr>
            <w:rStyle w:val="Hyperlink"/>
            <w:noProof w:val="0"/>
            <w:lang w:val="en-US"/>
          </w:rPr>
          <w:t>https://www.legislation.gov.uk/ukpga/2001/24/contents</w:t>
        </w:r>
      </w:hyperlink>
    </w:p>
    <w:p w:rsidR="1F306758" w:rsidP="5B384BA5" w:rsidRDefault="1F306758" w14:paraId="7EE42987" w14:textId="4C183504">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02B1396C" w:rsidR="297CDB5E">
        <w:rPr>
          <w:rFonts w:ascii="Aptos" w:hAnsi="Aptos" w:eastAsia="Aptos" w:cs="Aptos"/>
          <w:noProof w:val="0"/>
          <w:sz w:val="24"/>
          <w:szCs w:val="24"/>
          <w:lang w:val="en-US"/>
        </w:rPr>
        <w:t xml:space="preserve">Choudhury, </w:t>
      </w:r>
      <w:r w:rsidRPr="02B1396C" w:rsidR="297CDB5E">
        <w:rPr>
          <w:rFonts w:ascii="Aptos" w:hAnsi="Aptos" w:eastAsia="Aptos" w:cs="Aptos"/>
          <w:noProof w:val="0"/>
          <w:sz w:val="24"/>
          <w:szCs w:val="24"/>
          <w:lang w:val="en-US"/>
        </w:rPr>
        <w:t>T.</w:t>
      </w:r>
      <w:r w:rsidRPr="02B1396C" w:rsidR="297CDB5E">
        <w:rPr>
          <w:rFonts w:ascii="Aptos" w:hAnsi="Aptos" w:eastAsia="Aptos" w:cs="Aptos"/>
          <w:noProof w:val="0"/>
          <w:sz w:val="24"/>
          <w:szCs w:val="24"/>
          <w:lang w:val="en-US"/>
        </w:rPr>
        <w:t xml:space="preserve"> and Fenwick, H. (2011). </w:t>
      </w:r>
      <w:r w:rsidRPr="02B1396C" w:rsidR="297CDB5E">
        <w:rPr>
          <w:rFonts w:ascii="Aptos" w:hAnsi="Aptos" w:eastAsia="Aptos" w:cs="Aptos"/>
          <w:i w:val="1"/>
          <w:iCs w:val="1"/>
          <w:noProof w:val="0"/>
          <w:sz w:val="24"/>
          <w:szCs w:val="24"/>
          <w:lang w:val="en-US"/>
        </w:rPr>
        <w:t>Equality and Human Rights Commission Research report 72 The impact of counter-terrorism measures on Muslim communities</w:t>
      </w:r>
      <w:r w:rsidRPr="02B1396C" w:rsidR="297CDB5E">
        <w:rPr>
          <w:rFonts w:ascii="Aptos" w:hAnsi="Aptos" w:eastAsia="Aptos" w:cs="Aptos"/>
          <w:noProof w:val="0"/>
          <w:sz w:val="24"/>
          <w:szCs w:val="24"/>
          <w:lang w:val="en-US"/>
        </w:rPr>
        <w:t xml:space="preserve">.  Available at: </w:t>
      </w:r>
      <w:hyperlink r:id="R9001f114044b48b8">
        <w:r w:rsidRPr="02B1396C" w:rsidR="297CDB5E">
          <w:rPr>
            <w:rStyle w:val="Hyperlink"/>
            <w:rFonts w:ascii="Aptos" w:hAnsi="Aptos" w:eastAsia="Aptos" w:cs="Aptos"/>
            <w:strike w:val="0"/>
            <w:dstrike w:val="0"/>
            <w:noProof w:val="0"/>
            <w:color w:val="467886"/>
            <w:sz w:val="24"/>
            <w:szCs w:val="24"/>
            <w:u w:val="single"/>
            <w:lang w:val="en-US"/>
          </w:rPr>
          <w:t>https://www.equalityhumanrights.com/sites/default/files/research-report-72-the-impact-of-counter-terrorism-measures-on-muslim-communities.pdf</w:t>
        </w:r>
      </w:hyperlink>
      <w:r w:rsidRPr="02B1396C" w:rsidR="297CDB5E">
        <w:rPr>
          <w:rFonts w:ascii="Aptos" w:hAnsi="Aptos" w:eastAsia="Aptos" w:cs="Aptos"/>
          <w:noProof w:val="0"/>
          <w:sz w:val="24"/>
          <w:szCs w:val="24"/>
          <w:lang w:val="en-US"/>
        </w:rPr>
        <w:t>.</w:t>
      </w:r>
    </w:p>
    <w:p w:rsidR="1F306758" w:rsidP="5B384BA5" w:rsidRDefault="1F306758" w14:paraId="64BA473F" w14:textId="08D70F2F">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0EE65B5D">
        <w:rPr>
          <w:i w:val="1"/>
          <w:iCs w:val="1"/>
          <w:noProof w:val="0"/>
          <w:lang w:val="en-US"/>
        </w:rPr>
        <w:t>Counter-Terrorism</w:t>
      </w:r>
      <w:r w:rsidRPr="5B384BA5" w:rsidR="0EE65B5D">
        <w:rPr>
          <w:i w:val="1"/>
          <w:iCs w:val="1"/>
          <w:noProof w:val="0"/>
          <w:lang w:val="en-US"/>
        </w:rPr>
        <w:t xml:space="preserve"> and Security Act 2015</w:t>
      </w:r>
      <w:r w:rsidRPr="5B384BA5" w:rsidR="0EE65B5D">
        <w:rPr>
          <w:noProof w:val="0"/>
          <w:lang w:val="en-US"/>
        </w:rPr>
        <w:t xml:space="preserve">. Available at: </w:t>
      </w:r>
      <w:hyperlink r:id="Rcfc21c9f2ae5496f">
        <w:r w:rsidRPr="5B384BA5" w:rsidR="0EE65B5D">
          <w:rPr>
            <w:rStyle w:val="Hyperlink"/>
            <w:noProof w:val="0"/>
            <w:lang w:val="en-US"/>
          </w:rPr>
          <w:t>https://www.legislation.gov.uk/ukpga/2015/6/contents</w:t>
        </w:r>
      </w:hyperlink>
      <w:r w:rsidRPr="5B384BA5" w:rsidR="297CDB5E">
        <w:rPr>
          <w:rFonts w:ascii="Aptos" w:hAnsi="Aptos" w:eastAsia="Aptos" w:cs="Aptos"/>
          <w:noProof w:val="0"/>
          <w:sz w:val="24"/>
          <w:szCs w:val="24"/>
          <w:lang w:val="en-US"/>
        </w:rPr>
        <w:t xml:space="preserve"> </w:t>
      </w:r>
    </w:p>
    <w:p w:rsidR="1F306758" w:rsidP="5B384BA5" w:rsidRDefault="1F306758" w14:paraId="689CF819" w14:textId="27531146">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 xml:space="preserve">Crown Prosecution </w:t>
      </w:r>
      <w:r w:rsidRPr="5B384BA5" w:rsidR="297CDB5E">
        <w:rPr>
          <w:rFonts w:ascii="Aptos" w:hAnsi="Aptos" w:eastAsia="Aptos" w:cs="Aptos"/>
          <w:noProof w:val="0"/>
          <w:sz w:val="24"/>
          <w:szCs w:val="24"/>
          <w:lang w:val="en-US"/>
        </w:rPr>
        <w:t>Service</w:t>
      </w:r>
      <w:r w:rsidRPr="5B384BA5" w:rsidR="4E903A04">
        <w:rPr>
          <w:rFonts w:ascii="Aptos" w:hAnsi="Aptos" w:eastAsia="Aptos" w:cs="Aptos"/>
          <w:noProof w:val="0"/>
          <w:sz w:val="24"/>
          <w:szCs w:val="24"/>
          <w:lang w:val="en-US"/>
        </w:rPr>
        <w:t xml:space="preserve"> </w:t>
      </w:r>
      <w:r w:rsidRPr="5B384BA5" w:rsidR="297CDB5E">
        <w:rPr>
          <w:rFonts w:ascii="Aptos" w:hAnsi="Aptos" w:eastAsia="Aptos" w:cs="Aptos"/>
          <w:noProof w:val="0"/>
          <w:sz w:val="24"/>
          <w:szCs w:val="24"/>
          <w:lang w:val="en-US"/>
        </w:rPr>
        <w:t>(</w:t>
      </w:r>
      <w:r w:rsidRPr="5B384BA5" w:rsidR="297CDB5E">
        <w:rPr>
          <w:rFonts w:ascii="Aptos" w:hAnsi="Aptos" w:eastAsia="Aptos" w:cs="Aptos"/>
          <w:noProof w:val="0"/>
          <w:sz w:val="24"/>
          <w:szCs w:val="24"/>
          <w:lang w:val="en-US"/>
        </w:rPr>
        <w:t xml:space="preserve">2019). </w:t>
      </w:r>
      <w:r w:rsidRPr="5B384BA5" w:rsidR="297CDB5E">
        <w:rPr>
          <w:rFonts w:ascii="Aptos" w:hAnsi="Aptos" w:eastAsia="Aptos" w:cs="Aptos"/>
          <w:i w:val="1"/>
          <w:iCs w:val="1"/>
          <w:noProof w:val="0"/>
          <w:sz w:val="24"/>
          <w:szCs w:val="24"/>
          <w:lang w:val="en-US"/>
        </w:rPr>
        <w:t>Terrorism</w:t>
      </w:r>
      <w:r w:rsidRPr="5B384BA5" w:rsidR="49BCD73F">
        <w:rPr>
          <w:rFonts w:ascii="Aptos" w:hAnsi="Aptos" w:eastAsia="Aptos" w:cs="Aptos"/>
          <w:i w:val="1"/>
          <w:iCs w:val="1"/>
          <w:noProof w:val="0"/>
          <w:sz w:val="24"/>
          <w:szCs w:val="24"/>
          <w:lang w:val="en-US"/>
        </w:rPr>
        <w:t>.</w:t>
      </w:r>
      <w:r w:rsidRPr="5B384BA5" w:rsidR="297CDB5E">
        <w:rPr>
          <w:rFonts w:ascii="Aptos" w:hAnsi="Aptos" w:eastAsia="Aptos" w:cs="Aptos"/>
          <w:noProof w:val="0"/>
          <w:sz w:val="24"/>
          <w:szCs w:val="24"/>
          <w:lang w:val="en-US"/>
        </w:rPr>
        <w:t xml:space="preserve"> Available at: </w:t>
      </w:r>
      <w:hyperlink r:id="Rf8a69c390e1b484c">
        <w:r w:rsidRPr="5B384BA5" w:rsidR="297CDB5E">
          <w:rPr>
            <w:rStyle w:val="Hyperlink"/>
            <w:rFonts w:ascii="Aptos" w:hAnsi="Aptos" w:eastAsia="Aptos" w:cs="Aptos"/>
            <w:strike w:val="0"/>
            <w:dstrike w:val="0"/>
            <w:noProof w:val="0"/>
            <w:color w:val="467886"/>
            <w:sz w:val="24"/>
            <w:szCs w:val="24"/>
            <w:u w:val="single"/>
            <w:lang w:val="en-US"/>
          </w:rPr>
          <w:t>https://www.cps.gov.uk/types-crime/terrorism</w:t>
        </w:r>
      </w:hyperlink>
      <w:r w:rsidRPr="5B384BA5" w:rsidR="297CDB5E">
        <w:rPr>
          <w:rFonts w:ascii="Aptos" w:hAnsi="Aptos" w:eastAsia="Aptos" w:cs="Aptos"/>
          <w:noProof w:val="0"/>
          <w:sz w:val="24"/>
          <w:szCs w:val="24"/>
          <w:lang w:val="en-US"/>
        </w:rPr>
        <w:t xml:space="preserve">. </w:t>
      </w:r>
    </w:p>
    <w:p w:rsidR="4E5816E1" w:rsidP="5B384BA5" w:rsidRDefault="4E5816E1" w14:paraId="36F9F3A9" w14:textId="68238BDD">
      <w:pPr>
        <w:pStyle w:val="ListParagraph"/>
        <w:numPr>
          <w:ilvl w:val="0"/>
          <w:numId w:val="6"/>
        </w:numPr>
        <w:spacing w:before="0" w:beforeAutospacing="off" w:after="0" w:afterAutospacing="off" w:line="360" w:lineRule="auto"/>
        <w:ind w:left="720" w:right="0" w:hanging="3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B384BA5" w:rsidR="4E5816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Equality and Human Rights Commission (2018). </w:t>
      </w:r>
      <w:r w:rsidRPr="5B384BA5" w:rsidR="4E5816E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The Human Rights Act</w:t>
      </w:r>
      <w:r w:rsidRPr="5B384BA5" w:rsidR="4E5816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Human Rights Act. Available at: </w:t>
      </w:r>
      <w:hyperlink r:id="Rad10f1a5e5584226">
        <w:r w:rsidRPr="5B384BA5" w:rsidR="4E5816E1">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https://www.equalityhumanrights.com/human-rights/human-rights-act</w:t>
        </w:r>
      </w:hyperlink>
      <w:r w:rsidRPr="5B384BA5" w:rsidR="4E5816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1F306758" w:rsidP="5B384BA5" w:rsidRDefault="1F306758" w14:paraId="73442982" w14:textId="033E60E1">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 xml:space="preserve">Hill, M. (2018). </w:t>
      </w:r>
      <w:r w:rsidRPr="5B384BA5" w:rsidR="297CDB5E">
        <w:rPr>
          <w:rFonts w:ascii="Aptos" w:hAnsi="Aptos" w:eastAsia="Aptos" w:cs="Aptos"/>
          <w:i w:val="1"/>
          <w:iCs w:val="1"/>
          <w:noProof w:val="0"/>
          <w:sz w:val="24"/>
          <w:szCs w:val="24"/>
          <w:lang w:val="en-US"/>
        </w:rPr>
        <w:t xml:space="preserve">The </w:t>
      </w:r>
      <w:r w:rsidRPr="5B384BA5" w:rsidR="4FDD61DA">
        <w:rPr>
          <w:rFonts w:ascii="Aptos" w:hAnsi="Aptos" w:eastAsia="Aptos" w:cs="Aptos"/>
          <w:i w:val="1"/>
          <w:iCs w:val="1"/>
          <w:noProof w:val="0"/>
          <w:sz w:val="24"/>
          <w:szCs w:val="24"/>
          <w:lang w:val="en-US"/>
        </w:rPr>
        <w:t>Westminster</w:t>
      </w:r>
      <w:r w:rsidRPr="5B384BA5" w:rsidR="297CDB5E">
        <w:rPr>
          <w:rFonts w:ascii="Aptos" w:hAnsi="Aptos" w:eastAsia="Aptos" w:cs="Aptos"/>
          <w:i w:val="1"/>
          <w:iCs w:val="1"/>
          <w:noProof w:val="0"/>
          <w:sz w:val="24"/>
          <w:szCs w:val="24"/>
          <w:lang w:val="en-US"/>
        </w:rPr>
        <w:t xml:space="preserve"> </w:t>
      </w:r>
      <w:r w:rsidRPr="5B384BA5" w:rsidR="11C9503A">
        <w:rPr>
          <w:rFonts w:ascii="Aptos" w:hAnsi="Aptos" w:eastAsia="Aptos" w:cs="Aptos"/>
          <w:i w:val="1"/>
          <w:iCs w:val="1"/>
          <w:noProof w:val="0"/>
          <w:sz w:val="24"/>
          <w:szCs w:val="24"/>
          <w:lang w:val="en-US"/>
        </w:rPr>
        <w:t>B</w:t>
      </w:r>
      <w:r w:rsidRPr="5B384BA5" w:rsidR="297CDB5E">
        <w:rPr>
          <w:rFonts w:ascii="Aptos" w:hAnsi="Aptos" w:eastAsia="Aptos" w:cs="Aptos"/>
          <w:i w:val="1"/>
          <w:iCs w:val="1"/>
          <w:noProof w:val="0"/>
          <w:sz w:val="24"/>
          <w:szCs w:val="24"/>
          <w:lang w:val="en-US"/>
        </w:rPr>
        <w:t xml:space="preserve">ridge terrorist attack 22nd </w:t>
      </w:r>
      <w:r w:rsidRPr="5B384BA5" w:rsidR="35718085">
        <w:rPr>
          <w:rFonts w:ascii="Aptos" w:hAnsi="Aptos" w:eastAsia="Aptos" w:cs="Aptos"/>
          <w:i w:val="1"/>
          <w:iCs w:val="1"/>
          <w:noProof w:val="0"/>
          <w:sz w:val="24"/>
          <w:szCs w:val="24"/>
          <w:lang w:val="en-US"/>
        </w:rPr>
        <w:t>M</w:t>
      </w:r>
      <w:r w:rsidRPr="5B384BA5" w:rsidR="297CDB5E">
        <w:rPr>
          <w:rFonts w:ascii="Aptos" w:hAnsi="Aptos" w:eastAsia="Aptos" w:cs="Aptos"/>
          <w:i w:val="1"/>
          <w:iCs w:val="1"/>
          <w:noProof w:val="0"/>
          <w:sz w:val="24"/>
          <w:szCs w:val="24"/>
          <w:lang w:val="en-US"/>
        </w:rPr>
        <w:t xml:space="preserve">arch 2017 </w:t>
      </w:r>
      <w:r w:rsidRPr="5B384BA5" w:rsidR="6EFDE7F5">
        <w:rPr>
          <w:rFonts w:ascii="Aptos" w:hAnsi="Aptos" w:eastAsia="Aptos" w:cs="Aptos"/>
          <w:i w:val="1"/>
          <w:iCs w:val="1"/>
          <w:noProof w:val="0"/>
          <w:sz w:val="24"/>
          <w:szCs w:val="24"/>
          <w:lang w:val="en-US"/>
        </w:rPr>
        <w:t>O</w:t>
      </w:r>
      <w:r w:rsidRPr="5B384BA5" w:rsidR="297CDB5E">
        <w:rPr>
          <w:rFonts w:ascii="Aptos" w:hAnsi="Aptos" w:eastAsia="Aptos" w:cs="Aptos"/>
          <w:i w:val="1"/>
          <w:iCs w:val="1"/>
          <w:noProof w:val="0"/>
          <w:sz w:val="24"/>
          <w:szCs w:val="24"/>
          <w:lang w:val="en-US"/>
        </w:rPr>
        <w:t xml:space="preserve">peration </w:t>
      </w:r>
      <w:r w:rsidRPr="5B384BA5" w:rsidR="74754776">
        <w:rPr>
          <w:rFonts w:ascii="Aptos" w:hAnsi="Aptos" w:eastAsia="Aptos" w:cs="Aptos"/>
          <w:i w:val="1"/>
          <w:iCs w:val="1"/>
          <w:noProof w:val="0"/>
          <w:sz w:val="24"/>
          <w:szCs w:val="24"/>
          <w:lang w:val="en-US"/>
        </w:rPr>
        <w:t>C</w:t>
      </w:r>
      <w:r w:rsidRPr="5B384BA5" w:rsidR="297CDB5E">
        <w:rPr>
          <w:rFonts w:ascii="Aptos" w:hAnsi="Aptos" w:eastAsia="Aptos" w:cs="Aptos"/>
          <w:i w:val="1"/>
          <w:iCs w:val="1"/>
          <w:noProof w:val="0"/>
          <w:sz w:val="24"/>
          <w:szCs w:val="24"/>
          <w:lang w:val="en-US"/>
        </w:rPr>
        <w:t>lassific</w:t>
      </w:r>
      <w:r w:rsidRPr="5B384BA5" w:rsidR="1D31C406">
        <w:rPr>
          <w:rFonts w:ascii="Aptos" w:hAnsi="Aptos" w:eastAsia="Aptos" w:cs="Aptos"/>
          <w:i w:val="1"/>
          <w:iCs w:val="1"/>
          <w:noProof w:val="0"/>
          <w:sz w:val="24"/>
          <w:szCs w:val="24"/>
          <w:lang w:val="en-US"/>
        </w:rPr>
        <w:t>,</w:t>
      </w:r>
      <w:r w:rsidRPr="5B384BA5" w:rsidR="297CDB5E">
        <w:rPr>
          <w:rFonts w:ascii="Aptos" w:hAnsi="Aptos" w:eastAsia="Aptos" w:cs="Aptos"/>
          <w:i w:val="1"/>
          <w:iCs w:val="1"/>
          <w:noProof w:val="0"/>
          <w:sz w:val="24"/>
          <w:szCs w:val="24"/>
          <w:lang w:val="en-US"/>
        </w:rPr>
        <w:t xml:space="preserve"> a report on the use of terrorism legislation by </w:t>
      </w:r>
      <w:r w:rsidRPr="5B384BA5" w:rsidR="08737FA9">
        <w:rPr>
          <w:rFonts w:ascii="Aptos" w:hAnsi="Aptos" w:eastAsia="Aptos" w:cs="Aptos"/>
          <w:i w:val="1"/>
          <w:iCs w:val="1"/>
          <w:noProof w:val="0"/>
          <w:sz w:val="24"/>
          <w:szCs w:val="24"/>
          <w:lang w:val="en-US"/>
        </w:rPr>
        <w:t>M</w:t>
      </w:r>
      <w:r w:rsidRPr="5B384BA5" w:rsidR="297CDB5E">
        <w:rPr>
          <w:rFonts w:ascii="Aptos" w:hAnsi="Aptos" w:eastAsia="Aptos" w:cs="Aptos"/>
          <w:i w:val="1"/>
          <w:iCs w:val="1"/>
          <w:noProof w:val="0"/>
          <w:sz w:val="24"/>
          <w:szCs w:val="24"/>
          <w:lang w:val="en-US"/>
        </w:rPr>
        <w:t xml:space="preserve">ax </w:t>
      </w:r>
      <w:r w:rsidRPr="5B384BA5" w:rsidR="17EAC7C8">
        <w:rPr>
          <w:rFonts w:ascii="Aptos" w:hAnsi="Aptos" w:eastAsia="Aptos" w:cs="Aptos"/>
          <w:i w:val="1"/>
          <w:iCs w:val="1"/>
          <w:noProof w:val="0"/>
          <w:sz w:val="24"/>
          <w:szCs w:val="24"/>
          <w:lang w:val="en-US"/>
        </w:rPr>
        <w:t>H</w:t>
      </w:r>
      <w:r w:rsidRPr="5B384BA5" w:rsidR="297CDB5E">
        <w:rPr>
          <w:rFonts w:ascii="Aptos" w:hAnsi="Aptos" w:eastAsia="Aptos" w:cs="Aptos"/>
          <w:i w:val="1"/>
          <w:iCs w:val="1"/>
          <w:noProof w:val="0"/>
          <w:sz w:val="24"/>
          <w:szCs w:val="24"/>
          <w:lang w:val="en-US"/>
        </w:rPr>
        <w:t>ill qc independent reviewer of terrorism legislation</w:t>
      </w:r>
      <w:r w:rsidRPr="5B384BA5" w:rsidR="297CDB5E">
        <w:rPr>
          <w:rFonts w:ascii="Aptos" w:hAnsi="Aptos" w:eastAsia="Aptos" w:cs="Aptos"/>
          <w:noProof w:val="0"/>
          <w:sz w:val="24"/>
          <w:szCs w:val="24"/>
          <w:lang w:val="en-US"/>
        </w:rPr>
        <w:t>.</w:t>
      </w:r>
      <w:r w:rsidRPr="5B384BA5" w:rsidR="3CAC1356">
        <w:rPr>
          <w:rFonts w:ascii="Aptos" w:hAnsi="Aptos" w:eastAsia="Aptos" w:cs="Aptos"/>
          <w:noProof w:val="0"/>
          <w:sz w:val="24"/>
          <w:szCs w:val="24"/>
          <w:lang w:val="en-US"/>
        </w:rPr>
        <w:t xml:space="preserve"> </w:t>
      </w:r>
      <w:r w:rsidRPr="5B384BA5" w:rsidR="297CDB5E">
        <w:rPr>
          <w:rFonts w:ascii="Aptos" w:hAnsi="Aptos" w:eastAsia="Aptos" w:cs="Aptos"/>
          <w:noProof w:val="0"/>
          <w:sz w:val="24"/>
          <w:szCs w:val="24"/>
          <w:lang w:val="en-US"/>
        </w:rPr>
        <w:t xml:space="preserve">Available at: </w:t>
      </w:r>
      <w:hyperlink r:id="Rf595d1c90eb64530">
        <w:r w:rsidRPr="5B384BA5" w:rsidR="297CDB5E">
          <w:rPr>
            <w:rStyle w:val="Hyperlink"/>
            <w:rFonts w:ascii="Aptos" w:hAnsi="Aptos" w:eastAsia="Aptos" w:cs="Aptos"/>
            <w:strike w:val="0"/>
            <w:dstrike w:val="0"/>
            <w:noProof w:val="0"/>
            <w:color w:val="467886"/>
            <w:sz w:val="24"/>
            <w:szCs w:val="24"/>
            <w:u w:val="single"/>
            <w:lang w:val="en-US"/>
          </w:rPr>
          <w:t>https://assets.publishing.service.gov.uk/media/5abb6ea1e5274a1aa5933964/IRTL-Westminster_Bridge_Attack_Report_March_2018..pdf</w:t>
        </w:r>
      </w:hyperlink>
      <w:r w:rsidRPr="5B384BA5" w:rsidR="297CDB5E">
        <w:rPr>
          <w:rFonts w:ascii="Aptos" w:hAnsi="Aptos" w:eastAsia="Aptos" w:cs="Aptos"/>
          <w:noProof w:val="0"/>
          <w:sz w:val="24"/>
          <w:szCs w:val="24"/>
          <w:lang w:val="en-US"/>
        </w:rPr>
        <w:t xml:space="preserve">. </w:t>
      </w:r>
    </w:p>
    <w:p w:rsidR="1F306758" w:rsidP="5B384BA5" w:rsidRDefault="1F306758" w14:paraId="47CEA7B9" w14:textId="380AD8B6">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 xml:space="preserve">Home Office (2022) </w:t>
      </w:r>
      <w:r w:rsidRPr="5B384BA5" w:rsidR="297CDB5E">
        <w:rPr>
          <w:rFonts w:ascii="Aptos" w:hAnsi="Aptos" w:eastAsia="Aptos" w:cs="Aptos"/>
          <w:i w:val="1"/>
          <w:iCs w:val="1"/>
          <w:noProof w:val="0"/>
          <w:sz w:val="24"/>
          <w:szCs w:val="24"/>
          <w:lang w:val="en-US"/>
        </w:rPr>
        <w:t xml:space="preserve">Get help if </w:t>
      </w:r>
      <w:r w:rsidRPr="5B384BA5" w:rsidR="297CDB5E">
        <w:rPr>
          <w:rFonts w:ascii="Aptos" w:hAnsi="Aptos" w:eastAsia="Aptos" w:cs="Aptos"/>
          <w:i w:val="1"/>
          <w:iCs w:val="1"/>
          <w:noProof w:val="0"/>
          <w:sz w:val="24"/>
          <w:szCs w:val="24"/>
          <w:lang w:val="en-US"/>
        </w:rPr>
        <w:t>you’re</w:t>
      </w:r>
      <w:r w:rsidRPr="5B384BA5" w:rsidR="297CDB5E">
        <w:rPr>
          <w:rFonts w:ascii="Aptos" w:hAnsi="Aptos" w:eastAsia="Aptos" w:cs="Aptos"/>
          <w:i w:val="1"/>
          <w:iCs w:val="1"/>
          <w:noProof w:val="0"/>
          <w:sz w:val="24"/>
          <w:szCs w:val="24"/>
          <w:lang w:val="en-US"/>
        </w:rPr>
        <w:t xml:space="preserve"> worried about someone being radicalized</w:t>
      </w:r>
      <w:r w:rsidRPr="5B384BA5" w:rsidR="297CDB5E">
        <w:rPr>
          <w:rFonts w:ascii="Aptos" w:hAnsi="Aptos" w:eastAsia="Aptos" w:cs="Aptos"/>
          <w:noProof w:val="0"/>
          <w:sz w:val="24"/>
          <w:szCs w:val="24"/>
          <w:lang w:val="en-US"/>
        </w:rPr>
        <w:t>.</w:t>
      </w:r>
      <w:r w:rsidRPr="5B384BA5" w:rsidR="00917437">
        <w:rPr>
          <w:rFonts w:ascii="Aptos" w:hAnsi="Aptos" w:eastAsia="Aptos" w:cs="Aptos"/>
          <w:noProof w:val="0"/>
          <w:sz w:val="24"/>
          <w:szCs w:val="24"/>
          <w:lang w:val="en-US"/>
        </w:rPr>
        <w:t xml:space="preserve"> </w:t>
      </w:r>
      <w:r w:rsidRPr="5B384BA5" w:rsidR="297CDB5E">
        <w:rPr>
          <w:rFonts w:ascii="Aptos" w:hAnsi="Aptos" w:eastAsia="Aptos" w:cs="Aptos"/>
          <w:noProof w:val="0"/>
          <w:sz w:val="24"/>
          <w:szCs w:val="24"/>
          <w:lang w:val="en-US"/>
        </w:rPr>
        <w:t xml:space="preserve">Available at: </w:t>
      </w:r>
      <w:hyperlink r:id="R6ecd44f6e7394ecf">
        <w:r w:rsidRPr="5B384BA5" w:rsidR="297CDB5E">
          <w:rPr>
            <w:rStyle w:val="Hyperlink"/>
            <w:rFonts w:ascii="Aptos" w:hAnsi="Aptos" w:eastAsia="Aptos" w:cs="Aptos"/>
            <w:strike w:val="0"/>
            <w:dstrike w:val="0"/>
            <w:noProof w:val="0"/>
            <w:color w:val="467886"/>
            <w:sz w:val="24"/>
            <w:szCs w:val="24"/>
            <w:u w:val="single"/>
            <w:lang w:val="en-US"/>
          </w:rPr>
          <w:t>https://www.gov.uk/guidance/get-help-if-youre-worried-about-someone-being-radicalised</w:t>
        </w:r>
      </w:hyperlink>
      <w:r w:rsidRPr="5B384BA5" w:rsidR="297CDB5E">
        <w:rPr>
          <w:rFonts w:ascii="Aptos" w:hAnsi="Aptos" w:eastAsia="Aptos" w:cs="Aptos"/>
          <w:noProof w:val="0"/>
          <w:sz w:val="24"/>
          <w:szCs w:val="24"/>
          <w:lang w:val="en-US"/>
        </w:rPr>
        <w:t xml:space="preserve">. </w:t>
      </w:r>
    </w:p>
    <w:p w:rsidR="1F306758" w:rsidP="5B384BA5" w:rsidRDefault="1F306758" w14:paraId="1A3E21E2" w14:textId="3022C495">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 xml:space="preserve">Home Office (2024) </w:t>
      </w:r>
      <w:r w:rsidRPr="5B384BA5" w:rsidR="297CDB5E">
        <w:rPr>
          <w:rFonts w:ascii="Aptos" w:hAnsi="Aptos" w:eastAsia="Aptos" w:cs="Aptos"/>
          <w:i w:val="1"/>
          <w:iCs w:val="1"/>
          <w:noProof w:val="0"/>
          <w:sz w:val="24"/>
          <w:szCs w:val="24"/>
          <w:lang w:val="en-US"/>
        </w:rPr>
        <w:t>Prevent duty guidance</w:t>
      </w:r>
      <w:r w:rsidRPr="5B384BA5" w:rsidR="71C0DFFE">
        <w:rPr>
          <w:rFonts w:ascii="Aptos" w:hAnsi="Aptos" w:eastAsia="Aptos" w:cs="Aptos"/>
          <w:i w:val="1"/>
          <w:iCs w:val="1"/>
          <w:noProof w:val="0"/>
          <w:sz w:val="24"/>
          <w:szCs w:val="24"/>
          <w:lang w:val="en-US"/>
        </w:rPr>
        <w:t xml:space="preserve">. </w:t>
      </w:r>
      <w:r w:rsidRPr="5B384BA5" w:rsidR="297CDB5E">
        <w:rPr>
          <w:rFonts w:ascii="Aptos" w:hAnsi="Aptos" w:eastAsia="Aptos" w:cs="Aptos"/>
          <w:noProof w:val="0"/>
          <w:sz w:val="24"/>
          <w:szCs w:val="24"/>
          <w:lang w:val="en-US"/>
        </w:rPr>
        <w:t xml:space="preserve">Available at: </w:t>
      </w:r>
      <w:hyperlink r:id="Rc64251d445ef4d49">
        <w:r w:rsidRPr="5B384BA5" w:rsidR="297CDB5E">
          <w:rPr>
            <w:rStyle w:val="Hyperlink"/>
            <w:rFonts w:ascii="Aptos" w:hAnsi="Aptos" w:eastAsia="Aptos" w:cs="Aptos"/>
            <w:strike w:val="0"/>
            <w:dstrike w:val="0"/>
            <w:noProof w:val="0"/>
            <w:color w:val="467886"/>
            <w:sz w:val="24"/>
            <w:szCs w:val="24"/>
            <w:u w:val="single"/>
            <w:lang w:val="en-US"/>
          </w:rPr>
          <w:t>https://www.gov.uk/government/publications/prevent-duty-guidance</w:t>
        </w:r>
      </w:hyperlink>
      <w:r w:rsidRPr="5B384BA5" w:rsidR="297CDB5E">
        <w:rPr>
          <w:rFonts w:ascii="Aptos" w:hAnsi="Aptos" w:eastAsia="Aptos" w:cs="Aptos"/>
          <w:noProof w:val="0"/>
          <w:sz w:val="24"/>
          <w:szCs w:val="24"/>
          <w:lang w:val="en-US"/>
        </w:rPr>
        <w:t xml:space="preserve">. </w:t>
      </w:r>
    </w:p>
    <w:p w:rsidR="1F306758" w:rsidP="5B384BA5" w:rsidRDefault="1F306758" w14:paraId="5D0E0A22" w14:textId="37A70FCB">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Horne, A. (2010)</w:t>
      </w:r>
      <w:r w:rsidRPr="5B384BA5" w:rsidR="0F650E8B">
        <w:rPr>
          <w:rFonts w:ascii="Aptos" w:hAnsi="Aptos" w:eastAsia="Aptos" w:cs="Aptos"/>
          <w:noProof w:val="0"/>
          <w:sz w:val="24"/>
          <w:szCs w:val="24"/>
          <w:lang w:val="en-US"/>
        </w:rPr>
        <w:t xml:space="preserve"> </w:t>
      </w:r>
      <w:r w:rsidRPr="5B384BA5" w:rsidR="297CDB5E">
        <w:rPr>
          <w:rFonts w:ascii="Aptos" w:hAnsi="Aptos" w:eastAsia="Aptos" w:cs="Aptos"/>
          <w:i w:val="1"/>
          <w:iCs w:val="1"/>
          <w:noProof w:val="0"/>
          <w:sz w:val="24"/>
          <w:szCs w:val="24"/>
          <w:lang w:val="en-US"/>
        </w:rPr>
        <w:t>Key</w:t>
      </w:r>
      <w:r w:rsidRPr="5B384BA5" w:rsidR="297CDB5E">
        <w:rPr>
          <w:rFonts w:ascii="Aptos" w:hAnsi="Aptos" w:eastAsia="Aptos" w:cs="Aptos"/>
          <w:i w:val="1"/>
          <w:iCs w:val="1"/>
          <w:noProof w:val="0"/>
          <w:sz w:val="24"/>
          <w:szCs w:val="24"/>
          <w:lang w:val="en-US"/>
        </w:rPr>
        <w:t xml:space="preserve"> Issues for the New Parliament 2010</w:t>
      </w:r>
      <w:r w:rsidRPr="5B384BA5" w:rsidR="297CDB5E">
        <w:rPr>
          <w:rFonts w:ascii="Aptos" w:hAnsi="Aptos" w:eastAsia="Aptos" w:cs="Aptos"/>
          <w:noProof w:val="0"/>
          <w:sz w:val="24"/>
          <w:szCs w:val="24"/>
          <w:lang w:val="en-US"/>
        </w:rPr>
        <w:t xml:space="preserve">. Available at: </w:t>
      </w:r>
      <w:hyperlink r:id="R70c8b9f371bf4890">
        <w:r w:rsidRPr="5B384BA5" w:rsidR="297CDB5E">
          <w:rPr>
            <w:rStyle w:val="Hyperlink"/>
            <w:rFonts w:ascii="Aptos" w:hAnsi="Aptos" w:eastAsia="Aptos" w:cs="Aptos"/>
            <w:strike w:val="0"/>
            <w:dstrike w:val="0"/>
            <w:noProof w:val="0"/>
            <w:color w:val="467886"/>
            <w:sz w:val="24"/>
            <w:szCs w:val="24"/>
            <w:u w:val="single"/>
            <w:lang w:val="en-US"/>
          </w:rPr>
          <w:t>https://www.parliament.uk/globalassets/documents/commons/lib/research/key_issues/key-issues-reviewing-counter-terrorism-legislation.pdf</w:t>
        </w:r>
      </w:hyperlink>
      <w:r w:rsidRPr="5B384BA5" w:rsidR="297CDB5E">
        <w:rPr>
          <w:rFonts w:ascii="Aptos" w:hAnsi="Aptos" w:eastAsia="Aptos" w:cs="Aptos"/>
          <w:noProof w:val="0"/>
          <w:sz w:val="24"/>
          <w:szCs w:val="24"/>
          <w:lang w:val="en-US"/>
        </w:rPr>
        <w:t xml:space="preserve">. </w:t>
      </w:r>
    </w:p>
    <w:p w:rsidR="212666E4" w:rsidP="5B384BA5" w:rsidRDefault="212666E4" w14:paraId="4AC5C74A" w14:textId="4CA4BA77">
      <w:pPr>
        <w:pStyle w:val="ListParagraph"/>
        <w:numPr>
          <w:ilvl w:val="0"/>
          <w:numId w:val="6"/>
        </w:numPr>
        <w:spacing w:before="0" w:beforeAutospacing="off" w:after="0" w:afterAutospacing="off" w:line="360" w:lineRule="auto"/>
        <w:ind w:left="720" w:right="0" w:hanging="360"/>
        <w:rPr>
          <w:noProof w:val="0"/>
          <w:lang w:val="en-US"/>
        </w:rPr>
      </w:pPr>
      <w:r w:rsidRPr="5B384BA5" w:rsidR="212666E4">
        <w:rPr>
          <w:rFonts w:ascii="Aptos" w:hAnsi="Aptos" w:eastAsia="Aptos" w:cs="Aptos"/>
          <w:i w:val="1"/>
          <w:iCs w:val="1"/>
          <w:noProof w:val="0"/>
          <w:sz w:val="24"/>
          <w:szCs w:val="24"/>
          <w:lang w:val="en-US"/>
        </w:rPr>
        <w:t>Human Rights Act 1998</w:t>
      </w:r>
      <w:r w:rsidRPr="5B384BA5" w:rsidR="212666E4">
        <w:rPr>
          <w:rFonts w:ascii="Aptos" w:hAnsi="Aptos" w:eastAsia="Aptos" w:cs="Aptos"/>
          <w:noProof w:val="0"/>
          <w:sz w:val="24"/>
          <w:szCs w:val="24"/>
          <w:lang w:val="en-US"/>
        </w:rPr>
        <w:t xml:space="preserve"> Available at:</w:t>
      </w:r>
      <w:r w:rsidRPr="5B384BA5" w:rsidR="588B63D0">
        <w:rPr>
          <w:rFonts w:ascii="Aptos" w:hAnsi="Aptos" w:eastAsia="Aptos" w:cs="Aptos"/>
          <w:noProof w:val="0"/>
          <w:sz w:val="24"/>
          <w:szCs w:val="24"/>
          <w:lang w:val="en-US"/>
        </w:rPr>
        <w:t xml:space="preserve"> </w:t>
      </w:r>
      <w:hyperlink r:id="R997d1d8326284950">
        <w:r w:rsidRPr="5B384BA5" w:rsidR="588B63D0">
          <w:rPr>
            <w:rStyle w:val="Hyperlink"/>
            <w:noProof w:val="0"/>
            <w:lang w:val="en-US"/>
          </w:rPr>
          <w:t>https://www.legislation.gov.uk/ukpga/1998/42/contents</w:t>
        </w:r>
      </w:hyperlink>
    </w:p>
    <w:p w:rsidR="1F306758" w:rsidP="5B384BA5" w:rsidRDefault="1F306758" w14:paraId="068B83E9" w14:textId="13A08DE3">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 xml:space="preserve">Intelligence and </w:t>
      </w:r>
      <w:r w:rsidRPr="5B384BA5" w:rsidR="3C0022F0">
        <w:rPr>
          <w:rFonts w:ascii="Aptos" w:hAnsi="Aptos" w:eastAsia="Aptos" w:cs="Aptos"/>
          <w:noProof w:val="0"/>
          <w:sz w:val="24"/>
          <w:szCs w:val="24"/>
          <w:lang w:val="en-US"/>
        </w:rPr>
        <w:t>S</w:t>
      </w:r>
      <w:r w:rsidRPr="5B384BA5" w:rsidR="297CDB5E">
        <w:rPr>
          <w:rFonts w:ascii="Aptos" w:hAnsi="Aptos" w:eastAsia="Aptos" w:cs="Aptos"/>
          <w:noProof w:val="0"/>
          <w:sz w:val="24"/>
          <w:szCs w:val="24"/>
          <w:lang w:val="en-US"/>
        </w:rPr>
        <w:t xml:space="preserve">ecurity Committee of </w:t>
      </w:r>
      <w:r w:rsidRPr="5B384BA5" w:rsidR="297CDB5E">
        <w:rPr>
          <w:rFonts w:ascii="Aptos" w:hAnsi="Aptos" w:eastAsia="Aptos" w:cs="Aptos"/>
          <w:noProof w:val="0"/>
          <w:sz w:val="24"/>
          <w:szCs w:val="24"/>
          <w:lang w:val="en-US"/>
        </w:rPr>
        <w:t>Parliment</w:t>
      </w:r>
      <w:r w:rsidRPr="5B384BA5" w:rsidR="297CDB5E">
        <w:rPr>
          <w:rFonts w:ascii="Aptos" w:hAnsi="Aptos" w:eastAsia="Aptos" w:cs="Aptos"/>
          <w:noProof w:val="0"/>
          <w:sz w:val="24"/>
          <w:szCs w:val="24"/>
          <w:lang w:val="en-US"/>
        </w:rPr>
        <w:t xml:space="preserve"> (2018) </w:t>
      </w:r>
      <w:r w:rsidRPr="5B384BA5" w:rsidR="297CDB5E">
        <w:rPr>
          <w:rFonts w:ascii="Aptos" w:hAnsi="Aptos" w:eastAsia="Aptos" w:cs="Aptos"/>
          <w:i w:val="1"/>
          <w:iCs w:val="1"/>
          <w:noProof w:val="0"/>
          <w:sz w:val="24"/>
          <w:szCs w:val="24"/>
          <w:lang w:val="en-US"/>
        </w:rPr>
        <w:t>The 2017</w:t>
      </w:r>
      <w:r w:rsidRPr="5B384BA5" w:rsidR="297CDB5E">
        <w:rPr>
          <w:rFonts w:ascii="Aptos" w:hAnsi="Aptos" w:eastAsia="Aptos" w:cs="Aptos"/>
          <w:i w:val="1"/>
          <w:iCs w:val="1"/>
          <w:noProof w:val="0"/>
          <w:sz w:val="24"/>
          <w:szCs w:val="24"/>
          <w:lang w:val="en-US"/>
        </w:rPr>
        <w:t xml:space="preserve"> Attacks: What needs to change?</w:t>
      </w:r>
      <w:r w:rsidRPr="5B384BA5" w:rsidR="297CDB5E">
        <w:rPr>
          <w:rFonts w:ascii="Aptos" w:hAnsi="Aptos" w:eastAsia="Aptos" w:cs="Aptos"/>
          <w:noProof w:val="0"/>
          <w:sz w:val="24"/>
          <w:szCs w:val="24"/>
          <w:lang w:val="en-US"/>
        </w:rPr>
        <w:t xml:space="preserve"> Available at: </w:t>
      </w:r>
      <w:hyperlink r:id="Rc60bde1fb4314017">
        <w:r w:rsidRPr="5B384BA5" w:rsidR="297CDB5E">
          <w:rPr>
            <w:rStyle w:val="Hyperlink"/>
            <w:rFonts w:ascii="Aptos" w:hAnsi="Aptos" w:eastAsia="Aptos" w:cs="Aptos"/>
            <w:strike w:val="0"/>
            <w:dstrike w:val="0"/>
            <w:noProof w:val="0"/>
            <w:color w:val="467886"/>
            <w:sz w:val="24"/>
            <w:szCs w:val="24"/>
            <w:u w:val="single"/>
            <w:lang w:val="en-US"/>
          </w:rPr>
          <w:t>https://isc.independent.gov.uk/wp-content/uploads/2021/01/20181122_HC1694_The2017Attacks_WhatNeedsToChange_Accessible.pdf</w:t>
        </w:r>
      </w:hyperlink>
      <w:r w:rsidRPr="5B384BA5" w:rsidR="297CDB5E">
        <w:rPr>
          <w:rFonts w:ascii="Aptos" w:hAnsi="Aptos" w:eastAsia="Aptos" w:cs="Aptos"/>
          <w:noProof w:val="0"/>
          <w:sz w:val="24"/>
          <w:szCs w:val="24"/>
          <w:lang w:val="en-US"/>
        </w:rPr>
        <w:t xml:space="preserve">. </w:t>
      </w:r>
    </w:p>
    <w:p w:rsidR="40344ED4" w:rsidP="5B384BA5" w:rsidRDefault="40344ED4" w14:paraId="3ED1E40E" w14:textId="3703D3BA">
      <w:pPr>
        <w:pStyle w:val="ListParagraph"/>
        <w:numPr>
          <w:ilvl w:val="0"/>
          <w:numId w:val="6"/>
        </w:numPr>
        <w:spacing w:before="0" w:beforeAutospacing="off" w:after="0" w:afterAutospacing="off" w:line="360" w:lineRule="auto"/>
        <w:ind w:left="720" w:right="0" w:hanging="360"/>
        <w:rPr>
          <w:noProof w:val="0"/>
          <w:lang w:val="en-US"/>
        </w:rPr>
      </w:pP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Kundnani</w:t>
      </w: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 A. (2012)</w:t>
      </w:r>
      <w:r w:rsidRPr="5B384BA5" w:rsidR="16EAD79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Radicalisation</w:t>
      </w: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journey of a concept. </w:t>
      </w:r>
      <w:r w:rsidRPr="5B384BA5" w:rsidR="40344ED4">
        <w:rPr>
          <w:rFonts w:ascii="Calibri" w:hAnsi="Calibri" w:eastAsia="Calibri" w:cs="Calibri"/>
          <w:b w:val="0"/>
          <w:bCs w:val="0"/>
          <w:i w:val="1"/>
          <w:iCs w:val="1"/>
          <w:caps w:val="0"/>
          <w:smallCaps w:val="0"/>
          <w:noProof w:val="0"/>
          <w:color w:val="000000" w:themeColor="text1" w:themeTint="FF" w:themeShade="FF"/>
          <w:sz w:val="24"/>
          <w:szCs w:val="24"/>
          <w:lang w:val="en-US"/>
        </w:rPr>
        <w:t xml:space="preserve">Race &amp; </w:t>
      </w:r>
      <w:r w:rsidRPr="5B384BA5" w:rsidR="40344ED4">
        <w:rPr>
          <w:rFonts w:ascii="Calibri" w:hAnsi="Calibri" w:eastAsia="Calibri" w:cs="Calibri"/>
          <w:b w:val="0"/>
          <w:bCs w:val="0"/>
          <w:i w:val="1"/>
          <w:iCs w:val="1"/>
          <w:caps w:val="0"/>
          <w:smallCaps w:val="0"/>
          <w:noProof w:val="0"/>
          <w:color w:val="000000" w:themeColor="text1" w:themeTint="FF" w:themeShade="FF"/>
          <w:sz w:val="24"/>
          <w:szCs w:val="24"/>
          <w:lang w:val="en-US"/>
        </w:rPr>
        <w:t>Class</w:t>
      </w: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  54</w:t>
      </w: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(2), pp</w:t>
      </w: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.3</w:t>
      </w: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–25. </w:t>
      </w: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doi:https</w:t>
      </w:r>
      <w:r w:rsidRPr="5B384BA5" w:rsidR="40344ED4">
        <w:rPr>
          <w:rFonts w:ascii="Calibri" w:hAnsi="Calibri" w:eastAsia="Calibri" w:cs="Calibri"/>
          <w:b w:val="0"/>
          <w:bCs w:val="0"/>
          <w:i w:val="0"/>
          <w:iCs w:val="0"/>
          <w:caps w:val="0"/>
          <w:smallCaps w:val="0"/>
          <w:noProof w:val="0"/>
          <w:color w:val="000000" w:themeColor="text1" w:themeTint="FF" w:themeShade="FF"/>
          <w:sz w:val="24"/>
          <w:szCs w:val="24"/>
          <w:lang w:val="en-US"/>
        </w:rPr>
        <w:t>://doi.org/10.1177/0306396812454984. Available at:</w:t>
      </w:r>
      <w:hyperlink r:id="R820ed0001a854ed1">
        <w:r w:rsidRPr="5B384BA5" w:rsidR="40344ED4">
          <w:rPr>
            <w:rStyle w:val="Hyperlink"/>
            <w:noProof w:val="0"/>
            <w:lang w:val="en-US"/>
          </w:rPr>
          <w:t>Radicalisation: the journey of a concept - Arun Kundnani, 2012</w:t>
        </w:r>
      </w:hyperlink>
      <w:r w:rsidRPr="5B384BA5" w:rsidR="40344ED4">
        <w:rPr>
          <w:noProof w:val="0"/>
          <w:lang w:val="en-US"/>
        </w:rPr>
        <w:t xml:space="preserve"> </w:t>
      </w:r>
    </w:p>
    <w:p w:rsidR="1F306758" w:rsidP="5B384BA5" w:rsidRDefault="1F306758" w14:paraId="54B66027" w14:textId="34B009C0">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 xml:space="preserve">London Ambulance </w:t>
      </w:r>
      <w:r w:rsidRPr="5B384BA5" w:rsidR="297CDB5E">
        <w:rPr>
          <w:rFonts w:ascii="Aptos" w:hAnsi="Aptos" w:eastAsia="Aptos" w:cs="Aptos"/>
          <w:noProof w:val="0"/>
          <w:sz w:val="24"/>
          <w:szCs w:val="24"/>
          <w:lang w:val="en-US"/>
        </w:rPr>
        <w:t>Service</w:t>
      </w:r>
      <w:r w:rsidRPr="5B384BA5" w:rsidR="0A95D2F6">
        <w:rPr>
          <w:rFonts w:ascii="Aptos" w:hAnsi="Aptos" w:eastAsia="Aptos" w:cs="Aptos"/>
          <w:noProof w:val="0"/>
          <w:sz w:val="24"/>
          <w:szCs w:val="24"/>
          <w:lang w:val="en-US"/>
        </w:rPr>
        <w:t xml:space="preserve"> </w:t>
      </w:r>
      <w:r w:rsidRPr="5B384BA5" w:rsidR="297CDB5E">
        <w:rPr>
          <w:rFonts w:ascii="Aptos" w:hAnsi="Aptos" w:eastAsia="Aptos" w:cs="Aptos"/>
          <w:noProof w:val="0"/>
          <w:sz w:val="24"/>
          <w:szCs w:val="24"/>
          <w:lang w:val="en-US"/>
        </w:rPr>
        <w:t>(</w:t>
      </w:r>
      <w:r w:rsidRPr="5B384BA5" w:rsidR="297CDB5E">
        <w:rPr>
          <w:rFonts w:ascii="Aptos" w:hAnsi="Aptos" w:eastAsia="Aptos" w:cs="Aptos"/>
          <w:noProof w:val="0"/>
          <w:sz w:val="24"/>
          <w:szCs w:val="24"/>
          <w:lang w:val="en-US"/>
        </w:rPr>
        <w:t xml:space="preserve">2024) </w:t>
      </w:r>
      <w:r w:rsidRPr="5B384BA5" w:rsidR="297CDB5E">
        <w:rPr>
          <w:rFonts w:ascii="Aptos" w:hAnsi="Aptos" w:eastAsia="Aptos" w:cs="Aptos"/>
          <w:i w:val="1"/>
          <w:iCs w:val="1"/>
          <w:noProof w:val="0"/>
          <w:sz w:val="24"/>
          <w:szCs w:val="24"/>
          <w:lang w:val="en-US"/>
        </w:rPr>
        <w:t xml:space="preserve">Paramedic recalls terrifying London Bridge attack </w:t>
      </w:r>
      <w:r w:rsidRPr="5B384BA5" w:rsidR="297CDB5E">
        <w:rPr>
          <w:rFonts w:ascii="Aptos" w:hAnsi="Aptos" w:eastAsia="Aptos" w:cs="Aptos"/>
          <w:i w:val="1"/>
          <w:iCs w:val="1"/>
          <w:noProof w:val="0"/>
          <w:sz w:val="24"/>
          <w:szCs w:val="24"/>
          <w:lang w:val="en-US"/>
        </w:rPr>
        <w:t>in</w:t>
      </w:r>
      <w:r w:rsidRPr="5B384BA5" w:rsidR="297CDB5E">
        <w:rPr>
          <w:rFonts w:ascii="Aptos" w:hAnsi="Aptos" w:eastAsia="Aptos" w:cs="Aptos"/>
          <w:i w:val="1"/>
          <w:iCs w:val="1"/>
          <w:noProof w:val="0"/>
          <w:sz w:val="24"/>
          <w:szCs w:val="24"/>
          <w:lang w:val="en-US"/>
        </w:rPr>
        <w:t xml:space="preserve"> BBC Ambulance and how it changed his career</w:t>
      </w:r>
      <w:r w:rsidRPr="5B384BA5" w:rsidR="72259B20">
        <w:rPr>
          <w:rFonts w:ascii="Aptos" w:hAnsi="Aptos" w:eastAsia="Aptos" w:cs="Aptos"/>
          <w:i w:val="1"/>
          <w:iCs w:val="1"/>
          <w:noProof w:val="0"/>
          <w:sz w:val="24"/>
          <w:szCs w:val="24"/>
          <w:lang w:val="en-US"/>
        </w:rPr>
        <w:t xml:space="preserve">. </w:t>
      </w:r>
      <w:r w:rsidRPr="5B384BA5" w:rsidR="297CDB5E">
        <w:rPr>
          <w:rFonts w:ascii="Aptos" w:hAnsi="Aptos" w:eastAsia="Aptos" w:cs="Aptos"/>
          <w:noProof w:val="0"/>
          <w:sz w:val="24"/>
          <w:szCs w:val="24"/>
          <w:lang w:val="en-US"/>
        </w:rPr>
        <w:t xml:space="preserve">Available at: </w:t>
      </w:r>
      <w:hyperlink r:id="R3708dd97e9ad46ee">
        <w:r w:rsidRPr="5B384BA5" w:rsidR="297CDB5E">
          <w:rPr>
            <w:rStyle w:val="Hyperlink"/>
            <w:rFonts w:ascii="Aptos" w:hAnsi="Aptos" w:eastAsia="Aptos" w:cs="Aptos"/>
            <w:strike w:val="0"/>
            <w:dstrike w:val="0"/>
            <w:noProof w:val="0"/>
            <w:color w:val="467886"/>
            <w:sz w:val="24"/>
            <w:szCs w:val="24"/>
            <w:u w:val="single"/>
            <w:lang w:val="en-US"/>
          </w:rPr>
          <w:t>https://www.londonambulance.nhs.uk/2024/12/02/paramedic-recalls-terrifying-london-bridge-attack-in-bbc-ambulance-and-how-it-changed-his-career/</w:t>
        </w:r>
      </w:hyperlink>
      <w:r w:rsidRPr="5B384BA5" w:rsidR="297CDB5E">
        <w:rPr>
          <w:rFonts w:ascii="Aptos" w:hAnsi="Aptos" w:eastAsia="Aptos" w:cs="Aptos"/>
          <w:noProof w:val="0"/>
          <w:sz w:val="24"/>
          <w:szCs w:val="24"/>
          <w:lang w:val="en-US"/>
        </w:rPr>
        <w:t xml:space="preserve">. </w:t>
      </w:r>
    </w:p>
    <w:p w:rsidR="0D15611B" w:rsidP="5B384BA5" w:rsidRDefault="0D15611B" w14:paraId="6A947C29" w14:textId="30D05CAB">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11C5140C">
        <w:rPr>
          <w:rFonts w:ascii="Aptos" w:hAnsi="Aptos" w:eastAsia="Aptos" w:cs="Aptos"/>
          <w:noProof w:val="0"/>
          <w:sz w:val="24"/>
          <w:szCs w:val="24"/>
          <w:lang w:val="en-US"/>
        </w:rPr>
        <w:t xml:space="preserve">Methven, </w:t>
      </w:r>
      <w:r w:rsidRPr="5B384BA5" w:rsidR="11C5140C">
        <w:rPr>
          <w:rFonts w:ascii="Aptos" w:hAnsi="Aptos" w:eastAsia="Aptos" w:cs="Aptos"/>
          <w:noProof w:val="0"/>
          <w:sz w:val="24"/>
          <w:szCs w:val="24"/>
          <w:lang w:val="en-US"/>
        </w:rPr>
        <w:t>E.</w:t>
      </w:r>
      <w:r w:rsidRPr="5B384BA5" w:rsidR="11C5140C">
        <w:rPr>
          <w:rFonts w:ascii="Aptos" w:hAnsi="Aptos" w:eastAsia="Aptos" w:cs="Aptos"/>
          <w:noProof w:val="0"/>
          <w:sz w:val="24"/>
          <w:szCs w:val="24"/>
          <w:lang w:val="en-US"/>
        </w:rPr>
        <w:t xml:space="preserve"> and Carter, D. (2016) ‘Serious Crime Prevention Orders’, </w:t>
      </w:r>
      <w:r w:rsidRPr="5B384BA5" w:rsidR="11C5140C">
        <w:rPr>
          <w:rFonts w:ascii="Aptos" w:hAnsi="Aptos" w:eastAsia="Aptos" w:cs="Aptos"/>
          <w:i w:val="1"/>
          <w:iCs w:val="1"/>
          <w:noProof w:val="0"/>
          <w:sz w:val="24"/>
          <w:szCs w:val="24"/>
          <w:lang w:val="en-US"/>
        </w:rPr>
        <w:t>C</w:t>
      </w:r>
      <w:r w:rsidRPr="5B384BA5" w:rsidR="11C5140C">
        <w:rPr>
          <w:rFonts w:ascii="Aptos" w:hAnsi="Aptos" w:eastAsia="Aptos" w:cs="Aptos"/>
          <w:i w:val="1"/>
          <w:iCs w:val="1"/>
          <w:noProof w:val="0"/>
          <w:sz w:val="24"/>
          <w:szCs w:val="24"/>
          <w:lang w:val="en-US"/>
        </w:rPr>
        <w:t xml:space="preserve">urrent Issues in </w:t>
      </w:r>
      <w:r w:rsidRPr="5B384BA5" w:rsidR="11C5140C">
        <w:rPr>
          <w:rFonts w:ascii="Aptos" w:hAnsi="Aptos" w:eastAsia="Aptos" w:cs="Aptos"/>
          <w:i w:val="1"/>
          <w:iCs w:val="1"/>
          <w:noProof w:val="0"/>
          <w:sz w:val="24"/>
          <w:szCs w:val="24"/>
          <w:lang w:val="en-US"/>
        </w:rPr>
        <w:t xml:space="preserve">Criminal Justice, </w:t>
      </w:r>
      <w:r w:rsidRPr="5B384BA5" w:rsidR="11C5140C">
        <w:rPr>
          <w:rFonts w:ascii="Aptos" w:hAnsi="Aptos" w:eastAsia="Aptos" w:cs="Aptos"/>
          <w:noProof w:val="0"/>
          <w:sz w:val="24"/>
          <w:szCs w:val="24"/>
          <w:lang w:val="en-US"/>
        </w:rPr>
        <w:t>26, 28(2)</w:t>
      </w:r>
    </w:p>
    <w:p w:rsidR="214D6797" w:rsidP="5B384BA5" w:rsidRDefault="214D6797" w14:paraId="54A15F7F" w14:textId="2E102C90">
      <w:pPr>
        <w:pStyle w:val="ListParagraph"/>
        <w:numPr>
          <w:ilvl w:val="0"/>
          <w:numId w:val="6"/>
        </w:numPr>
        <w:spacing w:before="0" w:beforeAutospacing="off" w:after="0" w:afterAutospacing="off" w:line="360" w:lineRule="auto"/>
        <w:ind w:left="720" w:right="0" w:hanging="360"/>
        <w:rPr>
          <w:noProof w:val="0"/>
          <w:lang w:val="en-US"/>
        </w:rPr>
      </w:pPr>
      <w:r w:rsidRPr="5B384BA5" w:rsidR="214D6797">
        <w:rPr>
          <w:noProof w:val="0"/>
          <w:lang w:val="en-US"/>
        </w:rPr>
        <w:t>Pantucci</w:t>
      </w:r>
      <w:r w:rsidRPr="5B384BA5" w:rsidR="214D6797">
        <w:rPr>
          <w:noProof w:val="0"/>
          <w:lang w:val="en-US"/>
        </w:rPr>
        <w:t xml:space="preserve">, R. (2017) ‘Britain on alert: The attacks in London and Manchester and the evolving threat’, </w:t>
      </w:r>
      <w:r w:rsidRPr="5B384BA5" w:rsidR="214D6797">
        <w:rPr>
          <w:i w:val="1"/>
          <w:iCs w:val="1"/>
          <w:noProof w:val="0"/>
          <w:lang w:val="en-US"/>
        </w:rPr>
        <w:t>CTC Sentinel</w:t>
      </w:r>
      <w:r w:rsidRPr="5B384BA5" w:rsidR="214D6797">
        <w:rPr>
          <w:noProof w:val="0"/>
          <w:lang w:val="en-US"/>
        </w:rPr>
        <w:t xml:space="preserve">, 10(7). Available at: </w:t>
      </w:r>
      <w:hyperlink r:id="R8e2926847e0c4ae7">
        <w:r w:rsidRPr="5B384BA5" w:rsidR="214D6797">
          <w:rPr>
            <w:rStyle w:val="Hyperlink"/>
            <w:noProof w:val="0"/>
            <w:lang w:val="en-US"/>
          </w:rPr>
          <w:t>https://ctc.westpoint.edu/britain-on-alert-the-attacks-in-london-and-manchester-and-the-evolving-threa</w:t>
        </w:r>
      </w:hyperlink>
    </w:p>
    <w:p w:rsidR="4F53E5EA" w:rsidP="5B384BA5" w:rsidRDefault="4F53E5EA" w14:paraId="50AA3D16" w14:textId="010DDAE6">
      <w:pPr>
        <w:pStyle w:val="ListParagraph"/>
        <w:numPr>
          <w:ilvl w:val="0"/>
          <w:numId w:val="6"/>
        </w:numPr>
        <w:spacing w:before="0" w:beforeAutospacing="off" w:after="0" w:afterAutospacing="off" w:line="360" w:lineRule="auto"/>
        <w:ind w:left="720" w:right="0" w:hanging="360"/>
        <w:rPr>
          <w:noProof w:val="0"/>
          <w:lang w:val="en-US"/>
        </w:rPr>
      </w:pPr>
      <w:r w:rsidRPr="5B384BA5" w:rsidR="4F53E5EA">
        <w:rPr>
          <w:noProof w:val="0"/>
          <w:lang w:val="en-US"/>
        </w:rPr>
        <w:t xml:space="preserve">Pantazis, C. and Pemberton, S. (2009) ‘From the “old” to the “new” suspect community: Examining the impacts of recent UK counter-terrorist legislation’, </w:t>
      </w:r>
      <w:r w:rsidRPr="5B384BA5" w:rsidR="4F53E5EA">
        <w:rPr>
          <w:i w:val="1"/>
          <w:iCs w:val="1"/>
          <w:noProof w:val="0"/>
          <w:lang w:val="en-US"/>
        </w:rPr>
        <w:t>British Journal of Criminology</w:t>
      </w:r>
      <w:r w:rsidRPr="5B384BA5" w:rsidR="4F53E5EA">
        <w:rPr>
          <w:noProof w:val="0"/>
          <w:lang w:val="en-US"/>
        </w:rPr>
        <w:t xml:space="preserve">, 49(5), pp. 646–666. </w:t>
      </w:r>
      <w:r w:rsidRPr="5B384BA5" w:rsidR="4F53E5EA">
        <w:rPr>
          <w:noProof w:val="0"/>
          <w:lang w:val="en-US"/>
        </w:rPr>
        <w:t>Avalible</w:t>
      </w:r>
      <w:r w:rsidRPr="5B384BA5" w:rsidR="4F53E5EA">
        <w:rPr>
          <w:noProof w:val="0"/>
          <w:lang w:val="en-US"/>
        </w:rPr>
        <w:t xml:space="preserve"> at:</w:t>
      </w:r>
      <w:hyperlink r:id="R5841768073f04b1c">
        <w:r w:rsidRPr="5B384BA5" w:rsidR="764109EA">
          <w:rPr>
            <w:rStyle w:val="Hyperlink"/>
            <w:noProof w:val="0"/>
            <w:lang w:val="en-US"/>
          </w:rPr>
          <w:t>https://academic.oup.com/bjc/article-abstract/49/5/646/497679</w:t>
        </w:r>
      </w:hyperlink>
      <w:r w:rsidRPr="5B384BA5" w:rsidR="4F53E5EA">
        <w:rPr>
          <w:noProof w:val="0"/>
          <w:lang w:val="en-US"/>
        </w:rPr>
        <w:t xml:space="preserve"> </w:t>
      </w:r>
    </w:p>
    <w:p w:rsidR="1F306758" w:rsidP="5B384BA5" w:rsidRDefault="1F306758" w14:paraId="1556B133" w14:textId="0C697A64">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Romm</w:t>
      </w:r>
      <w:r w:rsidRPr="5B384BA5" w:rsidR="297CDB5E">
        <w:rPr>
          <w:rFonts w:ascii="Aptos" w:hAnsi="Aptos" w:eastAsia="Aptos" w:cs="Aptos"/>
          <w:noProof w:val="0"/>
          <w:sz w:val="24"/>
          <w:szCs w:val="24"/>
          <w:lang w:val="en-US"/>
        </w:rPr>
        <w:t>, L. (2021)</w:t>
      </w:r>
      <w:r w:rsidRPr="5B384BA5" w:rsidR="4D28B65E">
        <w:rPr>
          <w:rFonts w:ascii="Aptos" w:hAnsi="Aptos" w:eastAsia="Aptos" w:cs="Aptos"/>
          <w:noProof w:val="0"/>
          <w:sz w:val="24"/>
          <w:szCs w:val="24"/>
          <w:lang w:val="en-US"/>
        </w:rPr>
        <w:t xml:space="preserve"> </w:t>
      </w:r>
      <w:r w:rsidRPr="5B384BA5" w:rsidR="297CDB5E">
        <w:rPr>
          <w:rFonts w:ascii="Aptos" w:hAnsi="Aptos" w:eastAsia="Aptos" w:cs="Aptos"/>
          <w:i w:val="1"/>
          <w:iCs w:val="1"/>
          <w:noProof w:val="0"/>
          <w:sz w:val="24"/>
          <w:szCs w:val="24"/>
          <w:lang w:val="en-US"/>
        </w:rPr>
        <w:t xml:space="preserve">Southwark Borough of London Attacks (2017) </w:t>
      </w:r>
      <w:r w:rsidRPr="5B384BA5" w:rsidR="297CDB5E">
        <w:rPr>
          <w:rFonts w:ascii="Aptos" w:hAnsi="Aptos" w:eastAsia="Aptos" w:cs="Aptos"/>
          <w:noProof w:val="0"/>
          <w:sz w:val="24"/>
          <w:szCs w:val="24"/>
          <w:lang w:val="en-US"/>
        </w:rPr>
        <w:t xml:space="preserve">Available at: </w:t>
      </w:r>
      <w:hyperlink r:id="R280080df8c0c4be2">
        <w:r w:rsidRPr="5B384BA5" w:rsidR="297CDB5E">
          <w:rPr>
            <w:rStyle w:val="Hyperlink"/>
            <w:rFonts w:ascii="Aptos" w:hAnsi="Aptos" w:eastAsia="Aptos" w:cs="Aptos"/>
            <w:strike w:val="0"/>
            <w:dstrike w:val="0"/>
            <w:noProof w:val="0"/>
            <w:color w:val="467886"/>
            <w:sz w:val="24"/>
            <w:szCs w:val="24"/>
            <w:u w:val="single"/>
            <w:lang w:val="en-US"/>
          </w:rPr>
          <w:t>https://www.ebsco.com/research-starters/diplomacy-and-international-relations/southwark-borough-london-attacks-2017</w:t>
        </w:r>
      </w:hyperlink>
      <w:r w:rsidRPr="5B384BA5" w:rsidR="297CDB5E">
        <w:rPr>
          <w:rFonts w:ascii="Aptos" w:hAnsi="Aptos" w:eastAsia="Aptos" w:cs="Aptos"/>
          <w:noProof w:val="0"/>
          <w:sz w:val="24"/>
          <w:szCs w:val="24"/>
          <w:lang w:val="en-US"/>
        </w:rPr>
        <w:t xml:space="preserve">. </w:t>
      </w:r>
    </w:p>
    <w:p w:rsidR="1F306758" w:rsidP="5B384BA5" w:rsidRDefault="1F306758" w14:paraId="4166BB70" w14:textId="107919C1">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i w:val="1"/>
          <w:iCs w:val="1"/>
          <w:noProof w:val="0"/>
          <w:sz w:val="24"/>
          <w:szCs w:val="24"/>
          <w:lang w:val="en-US"/>
        </w:rPr>
        <w:t xml:space="preserve">Terrorism Act 2000 </w:t>
      </w:r>
      <w:r w:rsidRPr="5B384BA5" w:rsidR="297CDB5E">
        <w:rPr>
          <w:rFonts w:ascii="Aptos" w:hAnsi="Aptos" w:eastAsia="Aptos" w:cs="Aptos"/>
          <w:noProof w:val="0"/>
          <w:sz w:val="24"/>
          <w:szCs w:val="24"/>
          <w:lang w:val="en-US"/>
        </w:rPr>
        <w:t xml:space="preserve">Available at: </w:t>
      </w:r>
      <w:hyperlink r:id="Rb436efa876864275">
        <w:r w:rsidRPr="5B384BA5" w:rsidR="297CDB5E">
          <w:rPr>
            <w:rStyle w:val="Hyperlink"/>
            <w:rFonts w:ascii="Aptos" w:hAnsi="Aptos" w:eastAsia="Aptos" w:cs="Aptos"/>
            <w:strike w:val="0"/>
            <w:dstrike w:val="0"/>
            <w:noProof w:val="0"/>
            <w:color w:val="467886"/>
            <w:sz w:val="24"/>
            <w:szCs w:val="24"/>
            <w:u w:val="single"/>
            <w:lang w:val="en-US"/>
          </w:rPr>
          <w:t>https://www.legislation.gov.uk/ukpga/2000/11/contents</w:t>
        </w:r>
      </w:hyperlink>
      <w:r w:rsidRPr="5B384BA5" w:rsidR="297CDB5E">
        <w:rPr>
          <w:rFonts w:ascii="Aptos" w:hAnsi="Aptos" w:eastAsia="Aptos" w:cs="Aptos"/>
          <w:noProof w:val="0"/>
          <w:sz w:val="24"/>
          <w:szCs w:val="24"/>
          <w:lang w:val="en-US"/>
        </w:rPr>
        <w:t xml:space="preserve"> (Accessed: 2 March 2026) </w:t>
      </w:r>
    </w:p>
    <w:p w:rsidR="1F306758" w:rsidP="5B384BA5" w:rsidRDefault="1F306758" w14:paraId="00AEC43E" w14:textId="336E4C9B">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 xml:space="preserve">UK Government (2001). </w:t>
      </w:r>
      <w:r w:rsidRPr="5B384BA5" w:rsidR="297CDB5E">
        <w:rPr>
          <w:rFonts w:ascii="Aptos" w:hAnsi="Aptos" w:eastAsia="Aptos" w:cs="Aptos"/>
          <w:i w:val="1"/>
          <w:iCs w:val="1"/>
          <w:noProof w:val="0"/>
          <w:sz w:val="24"/>
          <w:szCs w:val="24"/>
          <w:lang w:val="en-US"/>
        </w:rPr>
        <w:t>Anti-terrorism, Crime and Security Act 2001</w:t>
      </w:r>
      <w:r w:rsidRPr="5B384BA5" w:rsidR="297CDB5E">
        <w:rPr>
          <w:rFonts w:ascii="Aptos" w:hAnsi="Aptos" w:eastAsia="Aptos" w:cs="Aptos"/>
          <w:noProof w:val="0"/>
          <w:sz w:val="24"/>
          <w:szCs w:val="24"/>
          <w:lang w:val="en-US"/>
        </w:rPr>
        <w:t xml:space="preserve"> Available at: </w:t>
      </w:r>
      <w:hyperlink r:id="R466b6297811b444a">
        <w:r w:rsidRPr="5B384BA5" w:rsidR="297CDB5E">
          <w:rPr>
            <w:rStyle w:val="Hyperlink"/>
            <w:rFonts w:ascii="Aptos" w:hAnsi="Aptos" w:eastAsia="Aptos" w:cs="Aptos"/>
            <w:strike w:val="0"/>
            <w:dstrike w:val="0"/>
            <w:noProof w:val="0"/>
            <w:color w:val="467886"/>
            <w:sz w:val="24"/>
            <w:szCs w:val="24"/>
            <w:u w:val="single"/>
            <w:lang w:val="en-US"/>
          </w:rPr>
          <w:t>https://www.legislation.gov.uk/ukpga/2001/24/contents</w:t>
        </w:r>
      </w:hyperlink>
      <w:r w:rsidRPr="5B384BA5" w:rsidR="297CDB5E">
        <w:rPr>
          <w:rFonts w:ascii="Aptos" w:hAnsi="Aptos" w:eastAsia="Aptos" w:cs="Aptos"/>
          <w:noProof w:val="0"/>
          <w:sz w:val="24"/>
          <w:szCs w:val="24"/>
          <w:lang w:val="en-US"/>
        </w:rPr>
        <w:t xml:space="preserve">. </w:t>
      </w:r>
    </w:p>
    <w:p w:rsidR="1F306758" w:rsidP="5B384BA5" w:rsidRDefault="1F306758" w14:paraId="4F9E074C" w14:textId="1B12FDCC">
      <w:pPr>
        <w:pStyle w:val="ListParagraph"/>
        <w:numPr>
          <w:ilvl w:val="0"/>
          <w:numId w:val="6"/>
        </w:numPr>
        <w:spacing w:before="0" w:beforeAutospacing="off" w:after="0" w:afterAutospacing="off" w:line="360" w:lineRule="auto"/>
        <w:ind w:left="720" w:right="0" w:hanging="360"/>
        <w:rPr>
          <w:rFonts w:ascii="Aptos" w:hAnsi="Aptos" w:eastAsia="Aptos" w:cs="Aptos"/>
          <w:noProof w:val="0"/>
          <w:sz w:val="24"/>
          <w:szCs w:val="24"/>
          <w:lang w:val="en-US"/>
        </w:rPr>
      </w:pPr>
      <w:r w:rsidRPr="5B384BA5" w:rsidR="297CDB5E">
        <w:rPr>
          <w:rFonts w:ascii="Aptos" w:hAnsi="Aptos" w:eastAsia="Aptos" w:cs="Aptos"/>
          <w:noProof w:val="0"/>
          <w:sz w:val="24"/>
          <w:szCs w:val="24"/>
          <w:lang w:val="en-US"/>
        </w:rPr>
        <w:t xml:space="preserve">University of </w:t>
      </w:r>
      <w:r w:rsidRPr="5B384BA5" w:rsidR="297CDB5E">
        <w:rPr>
          <w:rFonts w:ascii="Aptos" w:hAnsi="Aptos" w:eastAsia="Aptos" w:cs="Aptos"/>
          <w:noProof w:val="0"/>
          <w:sz w:val="24"/>
          <w:szCs w:val="24"/>
          <w:lang w:val="en-US"/>
        </w:rPr>
        <w:t>Warwick(</w:t>
      </w:r>
      <w:r w:rsidRPr="5B384BA5" w:rsidR="297CDB5E">
        <w:rPr>
          <w:rFonts w:ascii="Aptos" w:hAnsi="Aptos" w:eastAsia="Aptos" w:cs="Aptos"/>
          <w:noProof w:val="0"/>
          <w:sz w:val="24"/>
          <w:szCs w:val="24"/>
          <w:lang w:val="en-US"/>
        </w:rPr>
        <w:t xml:space="preserve">2015). </w:t>
      </w:r>
      <w:r w:rsidRPr="5B384BA5" w:rsidR="297CDB5E">
        <w:rPr>
          <w:rFonts w:ascii="Aptos" w:hAnsi="Aptos" w:eastAsia="Aptos" w:cs="Aptos"/>
          <w:i w:val="1"/>
          <w:iCs w:val="1"/>
          <w:noProof w:val="0"/>
          <w:sz w:val="24"/>
          <w:szCs w:val="24"/>
          <w:lang w:val="en-US"/>
        </w:rPr>
        <w:t>The Prevent Duty</w:t>
      </w:r>
      <w:r w:rsidRPr="5B384BA5" w:rsidR="297CDB5E">
        <w:rPr>
          <w:rFonts w:ascii="Aptos" w:hAnsi="Aptos" w:eastAsia="Aptos" w:cs="Aptos"/>
          <w:noProof w:val="0"/>
          <w:sz w:val="24"/>
          <w:szCs w:val="24"/>
          <w:lang w:val="en-US"/>
        </w:rPr>
        <w:t xml:space="preserve">. [online] Available at: </w:t>
      </w:r>
      <w:hyperlink r:id="R3f4153c173ab48d3">
        <w:r w:rsidRPr="5B384BA5" w:rsidR="297CDB5E">
          <w:rPr>
            <w:rStyle w:val="Hyperlink"/>
            <w:rFonts w:ascii="Aptos" w:hAnsi="Aptos" w:eastAsia="Aptos" w:cs="Aptos"/>
            <w:strike w:val="0"/>
            <w:dstrike w:val="0"/>
            <w:noProof w:val="0"/>
            <w:color w:val="467886"/>
            <w:sz w:val="24"/>
            <w:szCs w:val="24"/>
            <w:u w:val="single"/>
            <w:lang w:val="en-US"/>
          </w:rPr>
          <w:t>https://warwick.ac.uk/services/wss/about/prevent/</w:t>
        </w:r>
      </w:hyperlink>
      <w:r w:rsidRPr="5B384BA5" w:rsidR="297CDB5E">
        <w:rPr>
          <w:rFonts w:ascii="Aptos" w:hAnsi="Aptos" w:eastAsia="Aptos" w:cs="Aptos"/>
          <w:noProof w:val="0"/>
          <w:sz w:val="24"/>
          <w:szCs w:val="24"/>
          <w:lang w:val="en-US"/>
        </w:rPr>
        <w:t xml:space="preserve">. </w:t>
      </w:r>
    </w:p>
    <w:p w:rsidR="3205F3FA" w:rsidP="5B384BA5" w:rsidRDefault="3205F3FA" w14:paraId="3A2F6C0B" w14:textId="5D440B54">
      <w:pPr>
        <w:spacing w:before="0" w:beforeAutospacing="off" w:after="160" w:afterAutospacing="off" w:line="360" w:lineRule="auto"/>
        <w:rPr>
          <w:rFonts w:ascii="Aptos" w:hAnsi="Aptos" w:eastAsia="Aptos" w:cs="Aptos"/>
          <w:noProof w:val="0"/>
          <w:sz w:val="24"/>
          <w:szCs w:val="24"/>
          <w:lang w:val="en-US"/>
        </w:rPr>
      </w:pPr>
    </w:p>
    <w:p w:rsidR="3205F3FA" w:rsidP="5B384BA5" w:rsidRDefault="3205F3FA" w14:paraId="1E4BB3B0" w14:textId="4222114D">
      <w:pPr>
        <w:spacing w:line="360" w:lineRule="auto"/>
        <w:rPr>
          <w:sz w:val="36"/>
          <w:szCs w:val="36"/>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Fd9swGr3lt3KJ" int2:id="XTqZNnv7">
      <int2:state int2:type="spell" int2:value="Rejected"/>
    </int2:textHash>
    <int2:textHash int2:hashCode="v3jXqOAVqWKVSe" int2:id="yYvzJf8H">
      <int2:state int2:type="spell" int2:value="Rejected"/>
    </int2:textHash>
    <int2:textHash int2:hashCode="NT12h6See3qwhk" int2:id="ITAJm2lf">
      <int2:state int2:type="spell" int2:value="Rejected"/>
    </int2:textHash>
    <int2:textHash int2:hashCode="cN75X0qZ8SwMnQ" int2:id="oBTUXMnh">
      <int2:state int2:type="spell" int2:value="Rejected"/>
    </int2:textHash>
    <int2:textHash int2:hashCode="ejIIyVa2D2HtmE" int2:id="1R1tWbpR">
      <int2:state int2:type="spell" int2:value="Rejected"/>
    </int2:textHash>
    <int2:textHash int2:hashCode="5XDRCdvPuC+WfK" int2:id="gxSnTuRa">
      <int2:state int2:type="spell" int2:value="Rejected"/>
    </int2:textHash>
    <int2:textHash int2:hashCode="kByidkXaRxGvMx" int2:id="bfMhlzmh">
      <int2:state int2:type="spell" int2:value="Rejected"/>
    </int2:textHash>
    <int2:textHash int2:hashCode="wtKSqYmrO8qHMS" int2:id="kyQ7Wh1R">
      <int2:state int2:type="spell" int2:value="Rejected"/>
    </int2:textHash>
    <int2:textHash int2:hashCode="ZsSVoklr1usIES" int2:id="nqmc6nd0">
      <int2:state int2:type="spell" int2:value="Rejected"/>
    </int2:textHash>
    <int2:textHash int2:hashCode="ni8UUdXdlt6RIo" int2:id="KHyzWHyw">
      <int2:state int2:type="spell" int2:value="Rejected"/>
    </int2:textHash>
    <int2:textHash int2:hashCode="8iLIqkJGnevRJZ" int2:id="q6JQBKM5">
      <int2:state int2:type="spell" int2:value="Rejected"/>
    </int2:textHash>
    <int2:textHash int2:hashCode="eu/Dv/1xWrempJ" int2:id="fVDJ2p4J">
      <int2:state int2:type="spell" int2:value="Rejected"/>
    </int2:textHash>
    <int2:bookmark int2:bookmarkName="_Int_jYTnHjbY" int2:invalidationBookmarkName="" int2:hashCode="tq92keHHHoOL+a" int2:id="i3nMGinb">
      <int2:state int2:type="gram" int2:value="Rejected"/>
    </int2:bookmark>
    <int2:bookmark int2:bookmarkName="_Int_CXD8nQ2O" int2:invalidationBookmarkName="" int2:hashCode="PcDfjkzoc2+v7b" int2:id="9mGAdyo5">
      <int2:state int2:type="gram" int2:value="Rejected"/>
    </int2:bookmark>
    <int2:bookmark int2:bookmarkName="_Int_QWpcjReY" int2:invalidationBookmarkName="" int2:hashCode="+L7FHP+JtnqQww" int2:id="nPQbMryv">
      <int2:state int2:type="gram" int2:value="Rejected"/>
    </int2:bookmark>
    <int2:bookmark int2:bookmarkName="_Int_CTkDCbIC" int2:invalidationBookmarkName="" int2:hashCode="ZZzDWvyiNjEwys" int2:id="A9SVDuBy">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a7b64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fa0b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ecc2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557b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7f76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3085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109AB9"/>
    <w:rsid w:val="00109AF9"/>
    <w:rsid w:val="0023943F"/>
    <w:rsid w:val="0026E9D6"/>
    <w:rsid w:val="002F09CE"/>
    <w:rsid w:val="003CF2A2"/>
    <w:rsid w:val="0060453E"/>
    <w:rsid w:val="0070EA40"/>
    <w:rsid w:val="0075EE6E"/>
    <w:rsid w:val="0082E264"/>
    <w:rsid w:val="0088DF08"/>
    <w:rsid w:val="00917437"/>
    <w:rsid w:val="009FCA89"/>
    <w:rsid w:val="00B6F8D3"/>
    <w:rsid w:val="00D58FAA"/>
    <w:rsid w:val="00F36A43"/>
    <w:rsid w:val="00F5EDCD"/>
    <w:rsid w:val="00F8ADDF"/>
    <w:rsid w:val="00F954AD"/>
    <w:rsid w:val="0145C642"/>
    <w:rsid w:val="0176D25F"/>
    <w:rsid w:val="019EA48B"/>
    <w:rsid w:val="01A75EC2"/>
    <w:rsid w:val="01D43390"/>
    <w:rsid w:val="01F739C5"/>
    <w:rsid w:val="02032438"/>
    <w:rsid w:val="020C2D1E"/>
    <w:rsid w:val="023408B1"/>
    <w:rsid w:val="024C2F43"/>
    <w:rsid w:val="025FF946"/>
    <w:rsid w:val="028992EC"/>
    <w:rsid w:val="02B1396C"/>
    <w:rsid w:val="02E83A42"/>
    <w:rsid w:val="03009C5C"/>
    <w:rsid w:val="03174E1B"/>
    <w:rsid w:val="036BCB9C"/>
    <w:rsid w:val="036E04D0"/>
    <w:rsid w:val="03812CAE"/>
    <w:rsid w:val="03DA81DC"/>
    <w:rsid w:val="044A5AB9"/>
    <w:rsid w:val="048A1617"/>
    <w:rsid w:val="04909F3C"/>
    <w:rsid w:val="04B81D80"/>
    <w:rsid w:val="04E636E6"/>
    <w:rsid w:val="04F041A5"/>
    <w:rsid w:val="050A2F60"/>
    <w:rsid w:val="050F5D5E"/>
    <w:rsid w:val="0524B8A6"/>
    <w:rsid w:val="05509680"/>
    <w:rsid w:val="05634FD0"/>
    <w:rsid w:val="0595FEF0"/>
    <w:rsid w:val="0596EA3D"/>
    <w:rsid w:val="0598FD6C"/>
    <w:rsid w:val="05B58AF0"/>
    <w:rsid w:val="05ECE083"/>
    <w:rsid w:val="06982DE3"/>
    <w:rsid w:val="069B20CC"/>
    <w:rsid w:val="06B44840"/>
    <w:rsid w:val="06CBBBCE"/>
    <w:rsid w:val="06CBC852"/>
    <w:rsid w:val="071A9238"/>
    <w:rsid w:val="07375D1B"/>
    <w:rsid w:val="073B51C6"/>
    <w:rsid w:val="0741D622"/>
    <w:rsid w:val="07D84840"/>
    <w:rsid w:val="07E81B62"/>
    <w:rsid w:val="07EA66AB"/>
    <w:rsid w:val="07F81A3A"/>
    <w:rsid w:val="07FA2015"/>
    <w:rsid w:val="08029672"/>
    <w:rsid w:val="0810D049"/>
    <w:rsid w:val="08324468"/>
    <w:rsid w:val="08407DB5"/>
    <w:rsid w:val="084FCA7A"/>
    <w:rsid w:val="08737FA9"/>
    <w:rsid w:val="087697B6"/>
    <w:rsid w:val="0897EDF7"/>
    <w:rsid w:val="08A9D83C"/>
    <w:rsid w:val="08B88512"/>
    <w:rsid w:val="08F56543"/>
    <w:rsid w:val="0924C7D2"/>
    <w:rsid w:val="092E49B6"/>
    <w:rsid w:val="093D077A"/>
    <w:rsid w:val="094B6856"/>
    <w:rsid w:val="095B2F74"/>
    <w:rsid w:val="09CA1157"/>
    <w:rsid w:val="09CB39CE"/>
    <w:rsid w:val="09D41A0A"/>
    <w:rsid w:val="09DEC122"/>
    <w:rsid w:val="0A191C5B"/>
    <w:rsid w:val="0A285374"/>
    <w:rsid w:val="0A53F0C9"/>
    <w:rsid w:val="0A57B14D"/>
    <w:rsid w:val="0A59BE41"/>
    <w:rsid w:val="0A6221B0"/>
    <w:rsid w:val="0A8D4A03"/>
    <w:rsid w:val="0A95D2F6"/>
    <w:rsid w:val="0A9D480B"/>
    <w:rsid w:val="0AB9B85D"/>
    <w:rsid w:val="0AD3AD8C"/>
    <w:rsid w:val="0AEFA5C1"/>
    <w:rsid w:val="0AF505C2"/>
    <w:rsid w:val="0AFA30F1"/>
    <w:rsid w:val="0AFCB54F"/>
    <w:rsid w:val="0B1C85E7"/>
    <w:rsid w:val="0B1E882C"/>
    <w:rsid w:val="0B34BF09"/>
    <w:rsid w:val="0B7F3561"/>
    <w:rsid w:val="0B953516"/>
    <w:rsid w:val="0B974D31"/>
    <w:rsid w:val="0BA7B2A8"/>
    <w:rsid w:val="0BAB9DFF"/>
    <w:rsid w:val="0BCAF14E"/>
    <w:rsid w:val="0BF1F62F"/>
    <w:rsid w:val="0C1D3F09"/>
    <w:rsid w:val="0C2DD407"/>
    <w:rsid w:val="0C338723"/>
    <w:rsid w:val="0C3CA3D6"/>
    <w:rsid w:val="0CBA3978"/>
    <w:rsid w:val="0CFB91B7"/>
    <w:rsid w:val="0D15611B"/>
    <w:rsid w:val="0D1CA356"/>
    <w:rsid w:val="0D2DDE0B"/>
    <w:rsid w:val="0D5A7B41"/>
    <w:rsid w:val="0D7A10B1"/>
    <w:rsid w:val="0DBC3A5A"/>
    <w:rsid w:val="0DD3C77D"/>
    <w:rsid w:val="0DE41C79"/>
    <w:rsid w:val="0E00B40D"/>
    <w:rsid w:val="0E1D8456"/>
    <w:rsid w:val="0E9651AF"/>
    <w:rsid w:val="0EBAA401"/>
    <w:rsid w:val="0ED77E9D"/>
    <w:rsid w:val="0EE65B5D"/>
    <w:rsid w:val="0EEA8202"/>
    <w:rsid w:val="0EEF8F2E"/>
    <w:rsid w:val="0EF12F60"/>
    <w:rsid w:val="0F02825E"/>
    <w:rsid w:val="0F0FB6E0"/>
    <w:rsid w:val="0F15E7F6"/>
    <w:rsid w:val="0F167D33"/>
    <w:rsid w:val="0F1C141D"/>
    <w:rsid w:val="0F395943"/>
    <w:rsid w:val="0F650E8B"/>
    <w:rsid w:val="0F770264"/>
    <w:rsid w:val="0F7BB501"/>
    <w:rsid w:val="0F833CFA"/>
    <w:rsid w:val="0F8AEE9A"/>
    <w:rsid w:val="0F979653"/>
    <w:rsid w:val="0FBCB651"/>
    <w:rsid w:val="0FC1FA08"/>
    <w:rsid w:val="0FD95A7B"/>
    <w:rsid w:val="1016EC1B"/>
    <w:rsid w:val="101C595C"/>
    <w:rsid w:val="104392AD"/>
    <w:rsid w:val="10523ABC"/>
    <w:rsid w:val="1053237F"/>
    <w:rsid w:val="1058098C"/>
    <w:rsid w:val="1070BE3F"/>
    <w:rsid w:val="10756124"/>
    <w:rsid w:val="108AA251"/>
    <w:rsid w:val="1105F4B1"/>
    <w:rsid w:val="110DB2A1"/>
    <w:rsid w:val="113B43F7"/>
    <w:rsid w:val="11A2D696"/>
    <w:rsid w:val="11AD45FD"/>
    <w:rsid w:val="11AD649D"/>
    <w:rsid w:val="11B19748"/>
    <w:rsid w:val="11B94B33"/>
    <w:rsid w:val="11C5140C"/>
    <w:rsid w:val="11C9503A"/>
    <w:rsid w:val="11CFF31D"/>
    <w:rsid w:val="11F1BA70"/>
    <w:rsid w:val="11F8FB75"/>
    <w:rsid w:val="11FBAC64"/>
    <w:rsid w:val="11FF54F8"/>
    <w:rsid w:val="12157371"/>
    <w:rsid w:val="1222E142"/>
    <w:rsid w:val="123EB966"/>
    <w:rsid w:val="12704151"/>
    <w:rsid w:val="12A671A5"/>
    <w:rsid w:val="12D77B2E"/>
    <w:rsid w:val="12DB2686"/>
    <w:rsid w:val="12FE07D2"/>
    <w:rsid w:val="1301A306"/>
    <w:rsid w:val="1326731E"/>
    <w:rsid w:val="132AA146"/>
    <w:rsid w:val="135BA2E0"/>
    <w:rsid w:val="13784466"/>
    <w:rsid w:val="1400770E"/>
    <w:rsid w:val="142E79DD"/>
    <w:rsid w:val="14637C5B"/>
    <w:rsid w:val="14B87C40"/>
    <w:rsid w:val="14DCCE6F"/>
    <w:rsid w:val="14E19AF8"/>
    <w:rsid w:val="14FBE259"/>
    <w:rsid w:val="1522BF50"/>
    <w:rsid w:val="155E53F4"/>
    <w:rsid w:val="15C4EAD0"/>
    <w:rsid w:val="16083C4C"/>
    <w:rsid w:val="166AE204"/>
    <w:rsid w:val="16B8AC60"/>
    <w:rsid w:val="16D167FA"/>
    <w:rsid w:val="16EAD79F"/>
    <w:rsid w:val="16FF8481"/>
    <w:rsid w:val="17376F98"/>
    <w:rsid w:val="176BF0E1"/>
    <w:rsid w:val="17855F06"/>
    <w:rsid w:val="178ED9DE"/>
    <w:rsid w:val="1792A497"/>
    <w:rsid w:val="1792CECD"/>
    <w:rsid w:val="1792F8A0"/>
    <w:rsid w:val="179B1530"/>
    <w:rsid w:val="179C67F9"/>
    <w:rsid w:val="17EAC7C8"/>
    <w:rsid w:val="181F961C"/>
    <w:rsid w:val="1844DDCD"/>
    <w:rsid w:val="187C4127"/>
    <w:rsid w:val="1897E78F"/>
    <w:rsid w:val="18AE9FDB"/>
    <w:rsid w:val="18BFAB54"/>
    <w:rsid w:val="18C1D282"/>
    <w:rsid w:val="18D0BAE0"/>
    <w:rsid w:val="1939B159"/>
    <w:rsid w:val="1943037D"/>
    <w:rsid w:val="19608C26"/>
    <w:rsid w:val="197086AD"/>
    <w:rsid w:val="19ABE876"/>
    <w:rsid w:val="19CE3C7D"/>
    <w:rsid w:val="19D0E2E2"/>
    <w:rsid w:val="19D5E3AD"/>
    <w:rsid w:val="1A00AB83"/>
    <w:rsid w:val="1A1175C8"/>
    <w:rsid w:val="1A99AC03"/>
    <w:rsid w:val="1A9B1053"/>
    <w:rsid w:val="1AD53EBC"/>
    <w:rsid w:val="1AE6DF71"/>
    <w:rsid w:val="1B27B6D2"/>
    <w:rsid w:val="1B2A9547"/>
    <w:rsid w:val="1B85E0ED"/>
    <w:rsid w:val="1B8E543F"/>
    <w:rsid w:val="1BA259B3"/>
    <w:rsid w:val="1BC1E87A"/>
    <w:rsid w:val="1BC7A46B"/>
    <w:rsid w:val="1BD04FCB"/>
    <w:rsid w:val="1BED6A53"/>
    <w:rsid w:val="1BF265C9"/>
    <w:rsid w:val="1C1A4CD8"/>
    <w:rsid w:val="1C1E3271"/>
    <w:rsid w:val="1C32327B"/>
    <w:rsid w:val="1C33DCAB"/>
    <w:rsid w:val="1C4301B0"/>
    <w:rsid w:val="1C49BB6F"/>
    <w:rsid w:val="1C5ED089"/>
    <w:rsid w:val="1C6567EB"/>
    <w:rsid w:val="1C7AECD4"/>
    <w:rsid w:val="1C968979"/>
    <w:rsid w:val="1CAD15A4"/>
    <w:rsid w:val="1D31C406"/>
    <w:rsid w:val="1D48F1E2"/>
    <w:rsid w:val="1D7A497D"/>
    <w:rsid w:val="1D7E93C8"/>
    <w:rsid w:val="1D9239E2"/>
    <w:rsid w:val="1DA7CB69"/>
    <w:rsid w:val="1DE2B444"/>
    <w:rsid w:val="1DE62039"/>
    <w:rsid w:val="1DEF65A9"/>
    <w:rsid w:val="1E049F2D"/>
    <w:rsid w:val="1E1EB633"/>
    <w:rsid w:val="1E3272C2"/>
    <w:rsid w:val="1E3B4B09"/>
    <w:rsid w:val="1E4E5F58"/>
    <w:rsid w:val="1EA57DEA"/>
    <w:rsid w:val="1EA83B9C"/>
    <w:rsid w:val="1EB366CC"/>
    <w:rsid w:val="1EC08BED"/>
    <w:rsid w:val="1ECA3DFB"/>
    <w:rsid w:val="1EFFD7A4"/>
    <w:rsid w:val="1F01BB4E"/>
    <w:rsid w:val="1F2ABCF2"/>
    <w:rsid w:val="1F306758"/>
    <w:rsid w:val="1F45B454"/>
    <w:rsid w:val="1F8F9F06"/>
    <w:rsid w:val="1FCDF370"/>
    <w:rsid w:val="202C87CA"/>
    <w:rsid w:val="20569196"/>
    <w:rsid w:val="20741CE0"/>
    <w:rsid w:val="207BEC9D"/>
    <w:rsid w:val="207D71BE"/>
    <w:rsid w:val="20BC7D29"/>
    <w:rsid w:val="20CA4800"/>
    <w:rsid w:val="211203AD"/>
    <w:rsid w:val="211240CE"/>
    <w:rsid w:val="212666E4"/>
    <w:rsid w:val="214D6797"/>
    <w:rsid w:val="2162C1B3"/>
    <w:rsid w:val="2182F081"/>
    <w:rsid w:val="218B6084"/>
    <w:rsid w:val="222F5032"/>
    <w:rsid w:val="226D0F54"/>
    <w:rsid w:val="22AA7485"/>
    <w:rsid w:val="22B06336"/>
    <w:rsid w:val="22BCA3FE"/>
    <w:rsid w:val="22D5A2FE"/>
    <w:rsid w:val="22DA0CAE"/>
    <w:rsid w:val="22EBF10E"/>
    <w:rsid w:val="22F4C93A"/>
    <w:rsid w:val="230E4640"/>
    <w:rsid w:val="232C1DCA"/>
    <w:rsid w:val="233401CE"/>
    <w:rsid w:val="23597CFE"/>
    <w:rsid w:val="237FA446"/>
    <w:rsid w:val="23923E14"/>
    <w:rsid w:val="23E2C8CA"/>
    <w:rsid w:val="23F1FF5E"/>
    <w:rsid w:val="23F598BA"/>
    <w:rsid w:val="23FCAA2C"/>
    <w:rsid w:val="240ECD55"/>
    <w:rsid w:val="241A82DB"/>
    <w:rsid w:val="24248B21"/>
    <w:rsid w:val="2444A169"/>
    <w:rsid w:val="251B7F56"/>
    <w:rsid w:val="2530E2F9"/>
    <w:rsid w:val="25563922"/>
    <w:rsid w:val="25911498"/>
    <w:rsid w:val="25A8F7A0"/>
    <w:rsid w:val="25C78707"/>
    <w:rsid w:val="2624FDAC"/>
    <w:rsid w:val="26294B22"/>
    <w:rsid w:val="2632396F"/>
    <w:rsid w:val="2633844E"/>
    <w:rsid w:val="264701F4"/>
    <w:rsid w:val="2661CBBC"/>
    <w:rsid w:val="26729E44"/>
    <w:rsid w:val="26868111"/>
    <w:rsid w:val="269B4FCB"/>
    <w:rsid w:val="26CA9069"/>
    <w:rsid w:val="26E0AA93"/>
    <w:rsid w:val="26FD2B60"/>
    <w:rsid w:val="272B31AA"/>
    <w:rsid w:val="273E3807"/>
    <w:rsid w:val="2765A39E"/>
    <w:rsid w:val="276FB123"/>
    <w:rsid w:val="277CB549"/>
    <w:rsid w:val="278A5F84"/>
    <w:rsid w:val="2795917F"/>
    <w:rsid w:val="27A40713"/>
    <w:rsid w:val="27ADD25E"/>
    <w:rsid w:val="27C4D483"/>
    <w:rsid w:val="28155E4B"/>
    <w:rsid w:val="282D207E"/>
    <w:rsid w:val="283EB129"/>
    <w:rsid w:val="286C426F"/>
    <w:rsid w:val="28C551EE"/>
    <w:rsid w:val="28E4B2F7"/>
    <w:rsid w:val="28E50393"/>
    <w:rsid w:val="28EC17ED"/>
    <w:rsid w:val="2943B88D"/>
    <w:rsid w:val="295B5A92"/>
    <w:rsid w:val="297ABC81"/>
    <w:rsid w:val="297CDB5E"/>
    <w:rsid w:val="29A0172F"/>
    <w:rsid w:val="29C2A5FA"/>
    <w:rsid w:val="2A020BBD"/>
    <w:rsid w:val="2A26B751"/>
    <w:rsid w:val="2A3A000A"/>
    <w:rsid w:val="2A7678B9"/>
    <w:rsid w:val="2AFFFE8C"/>
    <w:rsid w:val="2B099CB2"/>
    <w:rsid w:val="2B3694BB"/>
    <w:rsid w:val="2B443AB6"/>
    <w:rsid w:val="2B4B6210"/>
    <w:rsid w:val="2B536D68"/>
    <w:rsid w:val="2B60BC23"/>
    <w:rsid w:val="2B6A2BF6"/>
    <w:rsid w:val="2B7323C1"/>
    <w:rsid w:val="2B7A4ADF"/>
    <w:rsid w:val="2B9CC31F"/>
    <w:rsid w:val="2BB2C3F5"/>
    <w:rsid w:val="2BB9C23C"/>
    <w:rsid w:val="2BC6705A"/>
    <w:rsid w:val="2BF38AFA"/>
    <w:rsid w:val="2C0D20FC"/>
    <w:rsid w:val="2C3322D6"/>
    <w:rsid w:val="2C398DB6"/>
    <w:rsid w:val="2C633302"/>
    <w:rsid w:val="2C80EE85"/>
    <w:rsid w:val="2C9B69FC"/>
    <w:rsid w:val="2C9C7FB3"/>
    <w:rsid w:val="2CFFC3EA"/>
    <w:rsid w:val="2D3B1ADC"/>
    <w:rsid w:val="2D5C7A3E"/>
    <w:rsid w:val="2D65499F"/>
    <w:rsid w:val="2D968B7F"/>
    <w:rsid w:val="2D96D477"/>
    <w:rsid w:val="2DC22E2D"/>
    <w:rsid w:val="2E0C3393"/>
    <w:rsid w:val="2E128418"/>
    <w:rsid w:val="2E1D0299"/>
    <w:rsid w:val="2E275777"/>
    <w:rsid w:val="2E3A2F20"/>
    <w:rsid w:val="2E45260B"/>
    <w:rsid w:val="2E468A1F"/>
    <w:rsid w:val="2E9B2B64"/>
    <w:rsid w:val="2EA22023"/>
    <w:rsid w:val="2EAC24CA"/>
    <w:rsid w:val="2EFFF5E1"/>
    <w:rsid w:val="2F1D75A3"/>
    <w:rsid w:val="2F24FAFC"/>
    <w:rsid w:val="2F6AA1F0"/>
    <w:rsid w:val="2F8DA60B"/>
    <w:rsid w:val="2FA70454"/>
    <w:rsid w:val="2FAC8C48"/>
    <w:rsid w:val="2FD834A6"/>
    <w:rsid w:val="2FE9600D"/>
    <w:rsid w:val="30356569"/>
    <w:rsid w:val="303780EB"/>
    <w:rsid w:val="3045F806"/>
    <w:rsid w:val="305F9F2A"/>
    <w:rsid w:val="30604F39"/>
    <w:rsid w:val="30764CED"/>
    <w:rsid w:val="307F2A17"/>
    <w:rsid w:val="30BE241D"/>
    <w:rsid w:val="30CEC948"/>
    <w:rsid w:val="30E63A14"/>
    <w:rsid w:val="30F6F178"/>
    <w:rsid w:val="30F94DA8"/>
    <w:rsid w:val="3106D285"/>
    <w:rsid w:val="31109AB9"/>
    <w:rsid w:val="31472B32"/>
    <w:rsid w:val="31713246"/>
    <w:rsid w:val="3192DF4F"/>
    <w:rsid w:val="319A6BDD"/>
    <w:rsid w:val="319ACAFF"/>
    <w:rsid w:val="31DB9030"/>
    <w:rsid w:val="31DC3E14"/>
    <w:rsid w:val="31E62CF2"/>
    <w:rsid w:val="31F13EFC"/>
    <w:rsid w:val="3205F3FA"/>
    <w:rsid w:val="32130A4D"/>
    <w:rsid w:val="32540E8D"/>
    <w:rsid w:val="3267A1DA"/>
    <w:rsid w:val="327777AA"/>
    <w:rsid w:val="328330C1"/>
    <w:rsid w:val="3294E560"/>
    <w:rsid w:val="32ACD271"/>
    <w:rsid w:val="32B14B31"/>
    <w:rsid w:val="32C10A46"/>
    <w:rsid w:val="32EC81DD"/>
    <w:rsid w:val="32FB9349"/>
    <w:rsid w:val="3318F365"/>
    <w:rsid w:val="332EB539"/>
    <w:rsid w:val="33782198"/>
    <w:rsid w:val="337A5C71"/>
    <w:rsid w:val="33AFAD88"/>
    <w:rsid w:val="33CB51DD"/>
    <w:rsid w:val="33D3B5AA"/>
    <w:rsid w:val="33EB2A87"/>
    <w:rsid w:val="33EC7720"/>
    <w:rsid w:val="33F23D9E"/>
    <w:rsid w:val="33FA9FF3"/>
    <w:rsid w:val="33FC1F95"/>
    <w:rsid w:val="34102310"/>
    <w:rsid w:val="3424BDE9"/>
    <w:rsid w:val="3425FA6B"/>
    <w:rsid w:val="342A4C9B"/>
    <w:rsid w:val="344A3F14"/>
    <w:rsid w:val="345A9B50"/>
    <w:rsid w:val="347F7D95"/>
    <w:rsid w:val="34A930C9"/>
    <w:rsid w:val="34DD5620"/>
    <w:rsid w:val="350C0149"/>
    <w:rsid w:val="35208298"/>
    <w:rsid w:val="3521D4B3"/>
    <w:rsid w:val="35402577"/>
    <w:rsid w:val="35483FB0"/>
    <w:rsid w:val="3566DB9A"/>
    <w:rsid w:val="356CE734"/>
    <w:rsid w:val="35718085"/>
    <w:rsid w:val="3571DA6A"/>
    <w:rsid w:val="3573E28E"/>
    <w:rsid w:val="35911D95"/>
    <w:rsid w:val="35CADC99"/>
    <w:rsid w:val="35D0E728"/>
    <w:rsid w:val="35E47D6A"/>
    <w:rsid w:val="35EC305F"/>
    <w:rsid w:val="35EE981C"/>
    <w:rsid w:val="36348586"/>
    <w:rsid w:val="36532445"/>
    <w:rsid w:val="368625B1"/>
    <w:rsid w:val="3694FC0A"/>
    <w:rsid w:val="36C5B5FE"/>
    <w:rsid w:val="37239D2F"/>
    <w:rsid w:val="374C1CEA"/>
    <w:rsid w:val="3788E6E0"/>
    <w:rsid w:val="378917E6"/>
    <w:rsid w:val="3789B61D"/>
    <w:rsid w:val="37E7C0A5"/>
    <w:rsid w:val="3837A8BD"/>
    <w:rsid w:val="383B234E"/>
    <w:rsid w:val="388E8086"/>
    <w:rsid w:val="38AB26E7"/>
    <w:rsid w:val="38ACFB44"/>
    <w:rsid w:val="38ED656B"/>
    <w:rsid w:val="392E2F5D"/>
    <w:rsid w:val="395E5DC3"/>
    <w:rsid w:val="39901756"/>
    <w:rsid w:val="399A6B17"/>
    <w:rsid w:val="39D49CDF"/>
    <w:rsid w:val="39D581A9"/>
    <w:rsid w:val="39DF782D"/>
    <w:rsid w:val="39F9CAAD"/>
    <w:rsid w:val="3A11ED16"/>
    <w:rsid w:val="3A35CB2A"/>
    <w:rsid w:val="3A3BCF94"/>
    <w:rsid w:val="3A715167"/>
    <w:rsid w:val="3A81A1A5"/>
    <w:rsid w:val="3A9C15AA"/>
    <w:rsid w:val="3A9EFCEB"/>
    <w:rsid w:val="3AAF5CA8"/>
    <w:rsid w:val="3AC7B23B"/>
    <w:rsid w:val="3ACB87B3"/>
    <w:rsid w:val="3B163C64"/>
    <w:rsid w:val="3B3B654F"/>
    <w:rsid w:val="3B8EFE2B"/>
    <w:rsid w:val="3BB5928B"/>
    <w:rsid w:val="3BD56687"/>
    <w:rsid w:val="3BED4C1C"/>
    <w:rsid w:val="3C0022F0"/>
    <w:rsid w:val="3C086202"/>
    <w:rsid w:val="3C22B6F8"/>
    <w:rsid w:val="3C2BA213"/>
    <w:rsid w:val="3C6296DC"/>
    <w:rsid w:val="3C629F29"/>
    <w:rsid w:val="3C9B58F8"/>
    <w:rsid w:val="3CA1412E"/>
    <w:rsid w:val="3CAC1356"/>
    <w:rsid w:val="3CC67F33"/>
    <w:rsid w:val="3D46FCC1"/>
    <w:rsid w:val="3D65923D"/>
    <w:rsid w:val="3D6D7FA4"/>
    <w:rsid w:val="3D8543F2"/>
    <w:rsid w:val="3D88D60C"/>
    <w:rsid w:val="3D90BFB7"/>
    <w:rsid w:val="3DC9D872"/>
    <w:rsid w:val="3DE049AA"/>
    <w:rsid w:val="3E17912A"/>
    <w:rsid w:val="3E88DF65"/>
    <w:rsid w:val="3EA4F1F8"/>
    <w:rsid w:val="3EB393D0"/>
    <w:rsid w:val="3ED35037"/>
    <w:rsid w:val="3EE657AA"/>
    <w:rsid w:val="3EFD012C"/>
    <w:rsid w:val="3F1B2328"/>
    <w:rsid w:val="3F21627D"/>
    <w:rsid w:val="3F8CA1A7"/>
    <w:rsid w:val="3F9F5B16"/>
    <w:rsid w:val="3FC5D873"/>
    <w:rsid w:val="3FE744B1"/>
    <w:rsid w:val="3FE933ED"/>
    <w:rsid w:val="3FF1D895"/>
    <w:rsid w:val="3FF342E9"/>
    <w:rsid w:val="3FFA9C39"/>
    <w:rsid w:val="401B6CB7"/>
    <w:rsid w:val="40273108"/>
    <w:rsid w:val="40344ED4"/>
    <w:rsid w:val="40599F09"/>
    <w:rsid w:val="405BD1BA"/>
    <w:rsid w:val="40A284E0"/>
    <w:rsid w:val="40F23070"/>
    <w:rsid w:val="40F8FFB8"/>
    <w:rsid w:val="4104AD2C"/>
    <w:rsid w:val="411C708A"/>
    <w:rsid w:val="412694B6"/>
    <w:rsid w:val="413F8BDA"/>
    <w:rsid w:val="4192D4D6"/>
    <w:rsid w:val="41B516A6"/>
    <w:rsid w:val="41EA94FF"/>
    <w:rsid w:val="41EF5A13"/>
    <w:rsid w:val="4217F522"/>
    <w:rsid w:val="42331990"/>
    <w:rsid w:val="42444326"/>
    <w:rsid w:val="42B11DC4"/>
    <w:rsid w:val="42B25826"/>
    <w:rsid w:val="42CF29C5"/>
    <w:rsid w:val="42E2B67C"/>
    <w:rsid w:val="432AFB56"/>
    <w:rsid w:val="433EBF9E"/>
    <w:rsid w:val="43449CB3"/>
    <w:rsid w:val="43495791"/>
    <w:rsid w:val="436D5D74"/>
    <w:rsid w:val="43717B9C"/>
    <w:rsid w:val="43883AE8"/>
    <w:rsid w:val="439DEA86"/>
    <w:rsid w:val="43AA6FCD"/>
    <w:rsid w:val="43D76812"/>
    <w:rsid w:val="43E77EB9"/>
    <w:rsid w:val="44034711"/>
    <w:rsid w:val="442CDFD8"/>
    <w:rsid w:val="442E40F8"/>
    <w:rsid w:val="443B7AF6"/>
    <w:rsid w:val="44776481"/>
    <w:rsid w:val="4481D63D"/>
    <w:rsid w:val="449A2DC2"/>
    <w:rsid w:val="44A8AFD9"/>
    <w:rsid w:val="44D735C2"/>
    <w:rsid w:val="44F30539"/>
    <w:rsid w:val="44F3A0B0"/>
    <w:rsid w:val="45055B20"/>
    <w:rsid w:val="452D1560"/>
    <w:rsid w:val="456253D0"/>
    <w:rsid w:val="45910CE2"/>
    <w:rsid w:val="45AF08AB"/>
    <w:rsid w:val="45BE7CFD"/>
    <w:rsid w:val="45C7BFA8"/>
    <w:rsid w:val="45CA3D9B"/>
    <w:rsid w:val="45DB19DB"/>
    <w:rsid w:val="46256B80"/>
    <w:rsid w:val="463ED543"/>
    <w:rsid w:val="4659A0ED"/>
    <w:rsid w:val="468D2B1A"/>
    <w:rsid w:val="469E7A04"/>
    <w:rsid w:val="46CF52A4"/>
    <w:rsid w:val="47130A62"/>
    <w:rsid w:val="472C5F67"/>
    <w:rsid w:val="4736FD83"/>
    <w:rsid w:val="4737C841"/>
    <w:rsid w:val="475E5B04"/>
    <w:rsid w:val="47DC14A7"/>
    <w:rsid w:val="47E67D50"/>
    <w:rsid w:val="480662B5"/>
    <w:rsid w:val="4812E42E"/>
    <w:rsid w:val="48429322"/>
    <w:rsid w:val="485E72D1"/>
    <w:rsid w:val="48A9CC6A"/>
    <w:rsid w:val="48B450CD"/>
    <w:rsid w:val="48B9D2D8"/>
    <w:rsid w:val="48CA7088"/>
    <w:rsid w:val="48EF0C85"/>
    <w:rsid w:val="48FBB29A"/>
    <w:rsid w:val="494C8707"/>
    <w:rsid w:val="496073D1"/>
    <w:rsid w:val="496DF569"/>
    <w:rsid w:val="49779E9C"/>
    <w:rsid w:val="4987FA0E"/>
    <w:rsid w:val="49978F86"/>
    <w:rsid w:val="49BCD73F"/>
    <w:rsid w:val="49CD2A8D"/>
    <w:rsid w:val="49D5BB79"/>
    <w:rsid w:val="4A111C62"/>
    <w:rsid w:val="4A12E207"/>
    <w:rsid w:val="4A169CEC"/>
    <w:rsid w:val="4A1FE6FC"/>
    <w:rsid w:val="4A392E2C"/>
    <w:rsid w:val="4A4A7AE3"/>
    <w:rsid w:val="4A549818"/>
    <w:rsid w:val="4A59CC66"/>
    <w:rsid w:val="4A8CFA96"/>
    <w:rsid w:val="4AB6A384"/>
    <w:rsid w:val="4AE91609"/>
    <w:rsid w:val="4B25D91C"/>
    <w:rsid w:val="4B2DAB96"/>
    <w:rsid w:val="4B53EB33"/>
    <w:rsid w:val="4B704EC0"/>
    <w:rsid w:val="4B8671BB"/>
    <w:rsid w:val="4B8C5C69"/>
    <w:rsid w:val="4BADA4B8"/>
    <w:rsid w:val="4BC9D30D"/>
    <w:rsid w:val="4BD5B175"/>
    <w:rsid w:val="4C04651A"/>
    <w:rsid w:val="4C3A53A0"/>
    <w:rsid w:val="4C40326F"/>
    <w:rsid w:val="4C547AA6"/>
    <w:rsid w:val="4C88ABD6"/>
    <w:rsid w:val="4C8BBEC0"/>
    <w:rsid w:val="4CF1F7FE"/>
    <w:rsid w:val="4CFDA033"/>
    <w:rsid w:val="4D07A366"/>
    <w:rsid w:val="4D28B65E"/>
    <w:rsid w:val="4D3BF4F9"/>
    <w:rsid w:val="4D6C2C65"/>
    <w:rsid w:val="4D6E8752"/>
    <w:rsid w:val="4D9F51B8"/>
    <w:rsid w:val="4DB0A160"/>
    <w:rsid w:val="4DE10D64"/>
    <w:rsid w:val="4DEA40F7"/>
    <w:rsid w:val="4DF1701F"/>
    <w:rsid w:val="4E0744FC"/>
    <w:rsid w:val="4E0DEE04"/>
    <w:rsid w:val="4E0FB687"/>
    <w:rsid w:val="4E49648C"/>
    <w:rsid w:val="4E5816E1"/>
    <w:rsid w:val="4E6B022C"/>
    <w:rsid w:val="4E77A47E"/>
    <w:rsid w:val="4E903A04"/>
    <w:rsid w:val="4ED3D79B"/>
    <w:rsid w:val="4F3BC667"/>
    <w:rsid w:val="4F4FE385"/>
    <w:rsid w:val="4F53E5EA"/>
    <w:rsid w:val="4FDD61DA"/>
    <w:rsid w:val="4FE2743D"/>
    <w:rsid w:val="5000D802"/>
    <w:rsid w:val="5001162E"/>
    <w:rsid w:val="5045B60A"/>
    <w:rsid w:val="50A06499"/>
    <w:rsid w:val="50BAD777"/>
    <w:rsid w:val="510174BF"/>
    <w:rsid w:val="51137F05"/>
    <w:rsid w:val="51435066"/>
    <w:rsid w:val="5149B97A"/>
    <w:rsid w:val="5152581C"/>
    <w:rsid w:val="5183D53F"/>
    <w:rsid w:val="5206C82D"/>
    <w:rsid w:val="522199DC"/>
    <w:rsid w:val="524AE558"/>
    <w:rsid w:val="526CD0D5"/>
    <w:rsid w:val="5277F16C"/>
    <w:rsid w:val="52898053"/>
    <w:rsid w:val="52A98547"/>
    <w:rsid w:val="52FE38A7"/>
    <w:rsid w:val="5312EDB8"/>
    <w:rsid w:val="5321941F"/>
    <w:rsid w:val="53647841"/>
    <w:rsid w:val="53898949"/>
    <w:rsid w:val="53B2D335"/>
    <w:rsid w:val="53B354FC"/>
    <w:rsid w:val="53C34EED"/>
    <w:rsid w:val="53C7F9DC"/>
    <w:rsid w:val="53D864D0"/>
    <w:rsid w:val="53EB0FF2"/>
    <w:rsid w:val="53F72F25"/>
    <w:rsid w:val="542CE363"/>
    <w:rsid w:val="54398D0F"/>
    <w:rsid w:val="5488AE8D"/>
    <w:rsid w:val="54B2096C"/>
    <w:rsid w:val="54B78DBE"/>
    <w:rsid w:val="54D8940B"/>
    <w:rsid w:val="55688F7A"/>
    <w:rsid w:val="5581804F"/>
    <w:rsid w:val="5596BAF4"/>
    <w:rsid w:val="55C3FFC1"/>
    <w:rsid w:val="55C83BF3"/>
    <w:rsid w:val="55EFDC3A"/>
    <w:rsid w:val="55F29280"/>
    <w:rsid w:val="56059B95"/>
    <w:rsid w:val="56345FB0"/>
    <w:rsid w:val="564D5C45"/>
    <w:rsid w:val="56B29C11"/>
    <w:rsid w:val="56BF595D"/>
    <w:rsid w:val="56E36390"/>
    <w:rsid w:val="56EBDD10"/>
    <w:rsid w:val="56F7961F"/>
    <w:rsid w:val="570B74D2"/>
    <w:rsid w:val="570EA7DA"/>
    <w:rsid w:val="571E7573"/>
    <w:rsid w:val="5749293F"/>
    <w:rsid w:val="574B1811"/>
    <w:rsid w:val="5760E5E1"/>
    <w:rsid w:val="5767D249"/>
    <w:rsid w:val="5774A0FB"/>
    <w:rsid w:val="577995D5"/>
    <w:rsid w:val="579D2C51"/>
    <w:rsid w:val="57ACB01B"/>
    <w:rsid w:val="57CAA1B3"/>
    <w:rsid w:val="57CE9B65"/>
    <w:rsid w:val="57EBA534"/>
    <w:rsid w:val="5810BD31"/>
    <w:rsid w:val="58140D35"/>
    <w:rsid w:val="5816FE9F"/>
    <w:rsid w:val="582F4568"/>
    <w:rsid w:val="585FCD0E"/>
    <w:rsid w:val="5877307E"/>
    <w:rsid w:val="588B63D0"/>
    <w:rsid w:val="58C637B4"/>
    <w:rsid w:val="58C64AF0"/>
    <w:rsid w:val="58DF82AC"/>
    <w:rsid w:val="58FA9047"/>
    <w:rsid w:val="59004AE4"/>
    <w:rsid w:val="590175AB"/>
    <w:rsid w:val="591138F6"/>
    <w:rsid w:val="5924A2CA"/>
    <w:rsid w:val="59275DBA"/>
    <w:rsid w:val="5983F617"/>
    <w:rsid w:val="59A29CE9"/>
    <w:rsid w:val="59AA60CD"/>
    <w:rsid w:val="59C6859C"/>
    <w:rsid w:val="5A014DB6"/>
    <w:rsid w:val="5A0BB1E3"/>
    <w:rsid w:val="5A0F7C48"/>
    <w:rsid w:val="5A4AEEFC"/>
    <w:rsid w:val="5A539D87"/>
    <w:rsid w:val="5A5D49BA"/>
    <w:rsid w:val="5A64FC83"/>
    <w:rsid w:val="5A931167"/>
    <w:rsid w:val="5ABE033C"/>
    <w:rsid w:val="5AD2B828"/>
    <w:rsid w:val="5AFA4943"/>
    <w:rsid w:val="5B384BA5"/>
    <w:rsid w:val="5B577AE0"/>
    <w:rsid w:val="5B634F32"/>
    <w:rsid w:val="5B671F5E"/>
    <w:rsid w:val="5B83DB56"/>
    <w:rsid w:val="5BA6386D"/>
    <w:rsid w:val="5BB4B698"/>
    <w:rsid w:val="5C1FEF57"/>
    <w:rsid w:val="5C21B2B9"/>
    <w:rsid w:val="5C2B5F00"/>
    <w:rsid w:val="5C37A1F0"/>
    <w:rsid w:val="5C58A2EA"/>
    <w:rsid w:val="5C7A7727"/>
    <w:rsid w:val="5C833277"/>
    <w:rsid w:val="5C8DA4CD"/>
    <w:rsid w:val="5C9FBE3D"/>
    <w:rsid w:val="5CA52DE7"/>
    <w:rsid w:val="5CD31746"/>
    <w:rsid w:val="5CD6B389"/>
    <w:rsid w:val="5CEB1C33"/>
    <w:rsid w:val="5D58EE19"/>
    <w:rsid w:val="5D906EB4"/>
    <w:rsid w:val="5DBB652A"/>
    <w:rsid w:val="5DDC34A8"/>
    <w:rsid w:val="5E04C070"/>
    <w:rsid w:val="5E227E7F"/>
    <w:rsid w:val="5E5B0022"/>
    <w:rsid w:val="5E692D44"/>
    <w:rsid w:val="5EA7DE1D"/>
    <w:rsid w:val="5EB0A0F0"/>
    <w:rsid w:val="5ECB2BC6"/>
    <w:rsid w:val="5ED2CCA0"/>
    <w:rsid w:val="5ED7F9CD"/>
    <w:rsid w:val="5F096D30"/>
    <w:rsid w:val="5F36FDE7"/>
    <w:rsid w:val="5FBAED51"/>
    <w:rsid w:val="5FCC13CE"/>
    <w:rsid w:val="5FD308AD"/>
    <w:rsid w:val="5FEBF1DE"/>
    <w:rsid w:val="604129DB"/>
    <w:rsid w:val="6046AA8E"/>
    <w:rsid w:val="6047D025"/>
    <w:rsid w:val="607212C3"/>
    <w:rsid w:val="608B498E"/>
    <w:rsid w:val="609317F0"/>
    <w:rsid w:val="60B8DD94"/>
    <w:rsid w:val="60C35DAD"/>
    <w:rsid w:val="6144659E"/>
    <w:rsid w:val="614A4765"/>
    <w:rsid w:val="6177E161"/>
    <w:rsid w:val="61CA066A"/>
    <w:rsid w:val="61E79DBA"/>
    <w:rsid w:val="61FD4EA5"/>
    <w:rsid w:val="61FD9067"/>
    <w:rsid w:val="621873BE"/>
    <w:rsid w:val="622E5F0A"/>
    <w:rsid w:val="623E8746"/>
    <w:rsid w:val="6240EF82"/>
    <w:rsid w:val="624EBA51"/>
    <w:rsid w:val="625F6205"/>
    <w:rsid w:val="62A5E595"/>
    <w:rsid w:val="62A99576"/>
    <w:rsid w:val="62D3F3B9"/>
    <w:rsid w:val="62D66B5A"/>
    <w:rsid w:val="62DCE279"/>
    <w:rsid w:val="62E5CDE0"/>
    <w:rsid w:val="62FB32F8"/>
    <w:rsid w:val="633BF4AE"/>
    <w:rsid w:val="634493E3"/>
    <w:rsid w:val="638AD075"/>
    <w:rsid w:val="638D0D93"/>
    <w:rsid w:val="638F5668"/>
    <w:rsid w:val="63DD4CB6"/>
    <w:rsid w:val="64169DA1"/>
    <w:rsid w:val="641F9168"/>
    <w:rsid w:val="646CFC22"/>
    <w:rsid w:val="6479C349"/>
    <w:rsid w:val="6481E3A7"/>
    <w:rsid w:val="64849A97"/>
    <w:rsid w:val="648A7FA0"/>
    <w:rsid w:val="64CD4810"/>
    <w:rsid w:val="651F671C"/>
    <w:rsid w:val="652E515C"/>
    <w:rsid w:val="657A0E8F"/>
    <w:rsid w:val="6597CC16"/>
    <w:rsid w:val="65D2FCFF"/>
    <w:rsid w:val="65FF5C82"/>
    <w:rsid w:val="664399BD"/>
    <w:rsid w:val="666E109C"/>
    <w:rsid w:val="66871C2A"/>
    <w:rsid w:val="66B96072"/>
    <w:rsid w:val="66E10162"/>
    <w:rsid w:val="673EB81D"/>
    <w:rsid w:val="67607548"/>
    <w:rsid w:val="67788C6E"/>
    <w:rsid w:val="6791230A"/>
    <w:rsid w:val="6799BEC5"/>
    <w:rsid w:val="67AF0E34"/>
    <w:rsid w:val="67F2A550"/>
    <w:rsid w:val="67F8F275"/>
    <w:rsid w:val="6838AABB"/>
    <w:rsid w:val="68441B38"/>
    <w:rsid w:val="68463DD5"/>
    <w:rsid w:val="686DED82"/>
    <w:rsid w:val="68A3123C"/>
    <w:rsid w:val="68A50462"/>
    <w:rsid w:val="68A89484"/>
    <w:rsid w:val="68EC5656"/>
    <w:rsid w:val="69049EEE"/>
    <w:rsid w:val="690985DF"/>
    <w:rsid w:val="6935AA0E"/>
    <w:rsid w:val="696919D1"/>
    <w:rsid w:val="696A083B"/>
    <w:rsid w:val="6998E00A"/>
    <w:rsid w:val="69BCF5F2"/>
    <w:rsid w:val="69D6EDE0"/>
    <w:rsid w:val="69E4E998"/>
    <w:rsid w:val="6A034578"/>
    <w:rsid w:val="6A1C6FB0"/>
    <w:rsid w:val="6A2080BE"/>
    <w:rsid w:val="6A24BA58"/>
    <w:rsid w:val="6A3296A3"/>
    <w:rsid w:val="6A6229DB"/>
    <w:rsid w:val="6A67545D"/>
    <w:rsid w:val="6A69E444"/>
    <w:rsid w:val="6A6F0D1C"/>
    <w:rsid w:val="6AA36244"/>
    <w:rsid w:val="6AC8A2D0"/>
    <w:rsid w:val="6AD97667"/>
    <w:rsid w:val="6B010EF7"/>
    <w:rsid w:val="6B0C1F75"/>
    <w:rsid w:val="6B0E3A9C"/>
    <w:rsid w:val="6B1BF6EC"/>
    <w:rsid w:val="6B24C833"/>
    <w:rsid w:val="6B5A3235"/>
    <w:rsid w:val="6B724745"/>
    <w:rsid w:val="6B7CDC52"/>
    <w:rsid w:val="6BA2A47F"/>
    <w:rsid w:val="6BB19D07"/>
    <w:rsid w:val="6BB99734"/>
    <w:rsid w:val="6C20F475"/>
    <w:rsid w:val="6C2FA799"/>
    <w:rsid w:val="6C3E3347"/>
    <w:rsid w:val="6C430C20"/>
    <w:rsid w:val="6C7F65F0"/>
    <w:rsid w:val="6CAB281C"/>
    <w:rsid w:val="6CC03C29"/>
    <w:rsid w:val="6CC33CA1"/>
    <w:rsid w:val="6CE5B507"/>
    <w:rsid w:val="6D063718"/>
    <w:rsid w:val="6D0AF96F"/>
    <w:rsid w:val="6DDF8FDC"/>
    <w:rsid w:val="6E3E494B"/>
    <w:rsid w:val="6E424C8E"/>
    <w:rsid w:val="6E625602"/>
    <w:rsid w:val="6E7EE54C"/>
    <w:rsid w:val="6E846FC6"/>
    <w:rsid w:val="6E88F44B"/>
    <w:rsid w:val="6EFDE7F5"/>
    <w:rsid w:val="6F1918F3"/>
    <w:rsid w:val="6F1F1B3F"/>
    <w:rsid w:val="6F723DA0"/>
    <w:rsid w:val="6F947786"/>
    <w:rsid w:val="6FA96C19"/>
    <w:rsid w:val="6FE08B2F"/>
    <w:rsid w:val="700A5057"/>
    <w:rsid w:val="70131962"/>
    <w:rsid w:val="702CADDE"/>
    <w:rsid w:val="7083A9BC"/>
    <w:rsid w:val="70A47858"/>
    <w:rsid w:val="70BC7526"/>
    <w:rsid w:val="70F30944"/>
    <w:rsid w:val="710AF084"/>
    <w:rsid w:val="71257DD6"/>
    <w:rsid w:val="713C2B41"/>
    <w:rsid w:val="71782DCA"/>
    <w:rsid w:val="718250D7"/>
    <w:rsid w:val="718BE72B"/>
    <w:rsid w:val="71927D86"/>
    <w:rsid w:val="71B8DC01"/>
    <w:rsid w:val="71C0DFFE"/>
    <w:rsid w:val="71E382D3"/>
    <w:rsid w:val="71E521CC"/>
    <w:rsid w:val="7220684B"/>
    <w:rsid w:val="72259B20"/>
    <w:rsid w:val="7226BD09"/>
    <w:rsid w:val="722AB7B4"/>
    <w:rsid w:val="724C840F"/>
    <w:rsid w:val="727D2280"/>
    <w:rsid w:val="72A754DD"/>
    <w:rsid w:val="72C0CACB"/>
    <w:rsid w:val="72CFA58D"/>
    <w:rsid w:val="72DEC80F"/>
    <w:rsid w:val="72E55AD8"/>
    <w:rsid w:val="7310B0A0"/>
    <w:rsid w:val="73154CF3"/>
    <w:rsid w:val="732868F4"/>
    <w:rsid w:val="735B7404"/>
    <w:rsid w:val="7371BD17"/>
    <w:rsid w:val="7386E195"/>
    <w:rsid w:val="7388DC98"/>
    <w:rsid w:val="738AC0C7"/>
    <w:rsid w:val="7398FB2C"/>
    <w:rsid w:val="73DDF250"/>
    <w:rsid w:val="74004174"/>
    <w:rsid w:val="74005127"/>
    <w:rsid w:val="7473834F"/>
    <w:rsid w:val="74754776"/>
    <w:rsid w:val="7491741C"/>
    <w:rsid w:val="749AF523"/>
    <w:rsid w:val="749FC8A8"/>
    <w:rsid w:val="74B40039"/>
    <w:rsid w:val="74C6F9DD"/>
    <w:rsid w:val="753B735D"/>
    <w:rsid w:val="7568EEF9"/>
    <w:rsid w:val="75851537"/>
    <w:rsid w:val="75EFC2BC"/>
    <w:rsid w:val="7637DD70"/>
    <w:rsid w:val="7640CAFB"/>
    <w:rsid w:val="764109EA"/>
    <w:rsid w:val="764E4BF2"/>
    <w:rsid w:val="76530B8D"/>
    <w:rsid w:val="765AD19A"/>
    <w:rsid w:val="767C0476"/>
    <w:rsid w:val="76873036"/>
    <w:rsid w:val="76CD33D2"/>
    <w:rsid w:val="76DF2866"/>
    <w:rsid w:val="76E04177"/>
    <w:rsid w:val="76E896F7"/>
    <w:rsid w:val="76F78660"/>
    <w:rsid w:val="76FCCC73"/>
    <w:rsid w:val="770AC0D7"/>
    <w:rsid w:val="77301C0C"/>
    <w:rsid w:val="7782C316"/>
    <w:rsid w:val="7797C1EA"/>
    <w:rsid w:val="779B45CD"/>
    <w:rsid w:val="77DFD9FA"/>
    <w:rsid w:val="77E5A522"/>
    <w:rsid w:val="77FB8A24"/>
    <w:rsid w:val="78336877"/>
    <w:rsid w:val="7843E21A"/>
    <w:rsid w:val="786ECB7E"/>
    <w:rsid w:val="7878E925"/>
    <w:rsid w:val="787B1831"/>
    <w:rsid w:val="7899AE2F"/>
    <w:rsid w:val="7940B80B"/>
    <w:rsid w:val="79A82148"/>
    <w:rsid w:val="79C32E23"/>
    <w:rsid w:val="79D37524"/>
    <w:rsid w:val="7A741B47"/>
    <w:rsid w:val="7A881D3B"/>
    <w:rsid w:val="7A9F18FB"/>
    <w:rsid w:val="7AA2C5F9"/>
    <w:rsid w:val="7AA4C515"/>
    <w:rsid w:val="7AB62A8B"/>
    <w:rsid w:val="7ABB1E3F"/>
    <w:rsid w:val="7ADD13E8"/>
    <w:rsid w:val="7ADFA61B"/>
    <w:rsid w:val="7B6D4C83"/>
    <w:rsid w:val="7BCB6BF4"/>
    <w:rsid w:val="7BCE3960"/>
    <w:rsid w:val="7BD72FA4"/>
    <w:rsid w:val="7BECC3B0"/>
    <w:rsid w:val="7C06F6EA"/>
    <w:rsid w:val="7C0BBF1E"/>
    <w:rsid w:val="7C197307"/>
    <w:rsid w:val="7C3D62D7"/>
    <w:rsid w:val="7C5E87C2"/>
    <w:rsid w:val="7C6BB003"/>
    <w:rsid w:val="7C7051DB"/>
    <w:rsid w:val="7C8F1369"/>
    <w:rsid w:val="7C9612A9"/>
    <w:rsid w:val="7CA7911C"/>
    <w:rsid w:val="7CB04512"/>
    <w:rsid w:val="7CE2B202"/>
    <w:rsid w:val="7CF2D899"/>
    <w:rsid w:val="7CF6D39A"/>
    <w:rsid w:val="7D1551D4"/>
    <w:rsid w:val="7D21565F"/>
    <w:rsid w:val="7D35E192"/>
    <w:rsid w:val="7D395357"/>
    <w:rsid w:val="7D3EE91C"/>
    <w:rsid w:val="7D68C025"/>
    <w:rsid w:val="7D9A674C"/>
    <w:rsid w:val="7DEAA092"/>
    <w:rsid w:val="7E113FF9"/>
    <w:rsid w:val="7E26BE9E"/>
    <w:rsid w:val="7E4BC1B9"/>
    <w:rsid w:val="7E6E87E0"/>
    <w:rsid w:val="7E76AC6C"/>
    <w:rsid w:val="7E814D8E"/>
    <w:rsid w:val="7E8CDD0A"/>
    <w:rsid w:val="7EA2CF34"/>
    <w:rsid w:val="7ECA52A2"/>
    <w:rsid w:val="7F29CC4B"/>
    <w:rsid w:val="7F38D81F"/>
    <w:rsid w:val="7F58BED4"/>
    <w:rsid w:val="7FBD62A8"/>
    <w:rsid w:val="7FBE8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09AB9"/>
  <w15:chartTrackingRefBased/>
  <w15:docId w15:val="{3AAFD905-5EC8-4439-91AF-838790F49F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74C1CEA"/>
    <w:rPr>
      <w:color w:val="467886"/>
      <w:u w:val="single"/>
    </w:rPr>
  </w:style>
  <w:style w:type="paragraph" w:styleId="ListParagraph">
    <w:uiPriority w:val="34"/>
    <w:name w:val="List Paragraph"/>
    <w:basedOn w:val="Normal"/>
    <w:qFormat/>
    <w:rsid w:val="0550968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6b83960ee064b28" /><Relationship Type="http://schemas.openxmlformats.org/officeDocument/2006/relationships/numbering" Target="numbering.xml" Id="R584e91292d824934" /><Relationship Type="http://schemas.openxmlformats.org/officeDocument/2006/relationships/hyperlink" Target="https://www.amnesty.org.uk/knowledge-hub/all-resources/uk-government-dock-indefinite-detention-without-charge-or-trial/" TargetMode="External" Id="R586c504392864d08" /><Relationship Type="http://schemas.openxmlformats.org/officeDocument/2006/relationships/hyperlink" Target="https://www.legislation.gov.uk/ukpga/2001/24/contents" TargetMode="External" Id="R4d00e2c1ef2d4c66" /><Relationship Type="http://schemas.openxmlformats.org/officeDocument/2006/relationships/hyperlink" Target="https://www.legislation.gov.uk/ukpga/2015/6/contents" TargetMode="External" Id="Rcfc21c9f2ae5496f" /><Relationship Type="http://schemas.openxmlformats.org/officeDocument/2006/relationships/hyperlink" Target="https://www.cps.gov.uk/types-crime/terrorism" TargetMode="External" Id="Rf8a69c390e1b484c" /><Relationship Type="http://schemas.openxmlformats.org/officeDocument/2006/relationships/hyperlink" Target="https://www.equalityhumanrights.com/human-rights/human-rights-act" TargetMode="External" Id="Rad10f1a5e5584226" /><Relationship Type="http://schemas.openxmlformats.org/officeDocument/2006/relationships/hyperlink" Target="https://assets.publishing.service.gov.uk/media/5abb6ea1e5274a1aa5933964/IRTL-Westminster_Bridge_Attack_Report_March_2018..pdf" TargetMode="External" Id="Rf595d1c90eb64530" /><Relationship Type="http://schemas.openxmlformats.org/officeDocument/2006/relationships/hyperlink" Target="https://www.gov.uk/guidance/get-help-if-youre-worried-about-someone-being-radicalised" TargetMode="External" Id="R6ecd44f6e7394ecf" /><Relationship Type="http://schemas.openxmlformats.org/officeDocument/2006/relationships/hyperlink" Target="https://www.gov.uk/government/publications/prevent-duty-guidance" TargetMode="External" Id="Rc64251d445ef4d49" /><Relationship Type="http://schemas.openxmlformats.org/officeDocument/2006/relationships/hyperlink" Target="https://www.parliament.uk/globalassets/documents/commons/lib/research/key_issues/key-issues-reviewing-counter-terrorism-legislation.pdf" TargetMode="External" Id="R70c8b9f371bf4890" /><Relationship Type="http://schemas.openxmlformats.org/officeDocument/2006/relationships/hyperlink" Target="https://www.legislation.gov.uk/ukpga/1998/42/contents" TargetMode="External" Id="R997d1d8326284950" /><Relationship Type="http://schemas.openxmlformats.org/officeDocument/2006/relationships/hyperlink" Target="https://isc.independent.gov.uk/wp-content/uploads/2021/01/20181122_HC1694_The2017Attacks_WhatNeedsToChange_Accessible.pdf" TargetMode="External" Id="Rc60bde1fb4314017" /><Relationship Type="http://schemas.openxmlformats.org/officeDocument/2006/relationships/hyperlink" Target="https://journals.sagepub.com/doi/abs/10.1177/0306396812454984" TargetMode="External" Id="R820ed0001a854ed1" /><Relationship Type="http://schemas.openxmlformats.org/officeDocument/2006/relationships/hyperlink" Target="https://www.londonambulance.nhs.uk/2024/12/02/paramedic-recalls-terrifying-london-bridge-attack-in-bbc-ambulance-and-how-it-changed-his-career/" TargetMode="External" Id="R3708dd97e9ad46ee" /><Relationship Type="http://schemas.openxmlformats.org/officeDocument/2006/relationships/hyperlink" Target="https://ctc.westpoint.edu/britain-on-alert-the-attacks-in-london-and-manchester-and-the-evolving-threat/" TargetMode="External" Id="R8e2926847e0c4ae7" /><Relationship Type="http://schemas.openxmlformats.org/officeDocument/2006/relationships/hyperlink" Target="https://academic.oup.com/bjc/article-abstract/49/5/646/497679" TargetMode="External" Id="R5841768073f04b1c" /><Relationship Type="http://schemas.openxmlformats.org/officeDocument/2006/relationships/hyperlink" Target="https://www.ebsco.com/research-starters/diplomacy-and-international-relations/southwark-borough-london-attacks-2017" TargetMode="External" Id="R280080df8c0c4be2" /><Relationship Type="http://schemas.openxmlformats.org/officeDocument/2006/relationships/hyperlink" Target="https://www.legislation.gov.uk/ukpga/2000/11/contents" TargetMode="External" Id="Rb436efa876864275" /><Relationship Type="http://schemas.openxmlformats.org/officeDocument/2006/relationships/hyperlink" Target="https://www.legislation.gov.uk/ukpga/2001/24/contents" TargetMode="External" Id="R466b6297811b444a" /><Relationship Type="http://schemas.openxmlformats.org/officeDocument/2006/relationships/hyperlink" Target="https://warwick.ac.uk/services/wss/about/prevent/" TargetMode="External" Id="R3f4153c173ab48d3" /><Relationship Type="http://schemas.openxmlformats.org/officeDocument/2006/relationships/hyperlink" Target="https://www.aljazeera.com/" TargetMode="External" Id="R7257b4a6786d4753" /><Relationship Type="http://schemas.openxmlformats.org/officeDocument/2006/relationships/hyperlink" Target="https://www.aljazeera.com/news/2022/9/11/decades-after-9-11-muslims-battle-islamophobia-in" TargetMode="External" Id="R16864c6e66604de4" /><Relationship Type="http://schemas.openxmlformats.org/officeDocument/2006/relationships/hyperlink" Target="https://www.equalityhumanrights.com/sites/default/files/research-report-72-the-impact-of-counter-terrorism-measures-on-muslim-communities.pdf" TargetMode="External" Id="R9001f114044b48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2025-11-03T11:41:42.0180031Z</dcterms:created>
  <dcterms:modified xsi:type="dcterms:W3CDTF">2026-03-19T23:46:08.2508273Z</dcterms:modified>
  <dc:creator>Max Evans (2304557)</dc:creator>
  <lastModifiedBy>Max Evans (2304557)</lastModifiedBy>
</coreProperties>
</file>