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229C9" w14:textId="77777777" w:rsidR="00252B82" w:rsidRDefault="00252B82" w:rsidP="00252B82">
      <w:pPr>
        <w:pStyle w:val="NormalWeb"/>
        <w:rPr>
          <w:rFonts w:ascii="Arial" w:hAnsi="Arial" w:cs="Arial"/>
          <w:b/>
          <w:bCs/>
          <w:sz w:val="22"/>
          <w:szCs w:val="22"/>
        </w:rPr>
      </w:pPr>
    </w:p>
    <w:p w14:paraId="5189C74E" w14:textId="77777777" w:rsidR="00252B82" w:rsidRDefault="00252B82" w:rsidP="00252B82">
      <w:pPr>
        <w:pStyle w:val="NormalWeb"/>
        <w:rPr>
          <w:rFonts w:ascii="Arial" w:hAnsi="Arial" w:cs="Arial"/>
          <w:b/>
          <w:bCs/>
          <w:sz w:val="22"/>
          <w:szCs w:val="22"/>
        </w:rPr>
      </w:pPr>
    </w:p>
    <w:p w14:paraId="2DAFD986" w14:textId="1C98E8E5" w:rsidR="00252B82" w:rsidRPr="00C1521C" w:rsidRDefault="00252B82" w:rsidP="00252B82">
      <w:pPr>
        <w:jc w:val="center"/>
      </w:pPr>
      <w:r w:rsidRPr="00C1521C">
        <w:fldChar w:fldCharType="begin"/>
      </w:r>
      <w:r w:rsidRPr="00C1521C">
        <w:instrText xml:space="preserve"> INCLUDEPICTURE "/var/folders/5f/6_95wx754dq62c64g00gtthw0000gn/T/com.microsoft.Word/WebArchiveCopyPasteTempFiles/UWTSD-Logo.png" \* MERGEFORMATINET </w:instrText>
      </w:r>
      <w:r w:rsidRPr="00C1521C">
        <w:fldChar w:fldCharType="separate"/>
      </w:r>
      <w:r w:rsidRPr="00C1521C">
        <w:fldChar w:fldCharType="end"/>
      </w:r>
    </w:p>
    <w:p w14:paraId="4E38A985" w14:textId="77777777" w:rsidR="00252B82" w:rsidRDefault="00252B82" w:rsidP="00252B82">
      <w:pPr>
        <w:pStyle w:val="NormalWeb"/>
        <w:rPr>
          <w:rFonts w:ascii="Arial" w:hAnsi="Arial" w:cs="Arial"/>
          <w:b/>
          <w:bCs/>
          <w:sz w:val="22"/>
          <w:szCs w:val="22"/>
        </w:rPr>
      </w:pPr>
    </w:p>
    <w:p w14:paraId="775DE40C" w14:textId="04815B26" w:rsidR="00A37DA4" w:rsidRPr="00A37DA4" w:rsidRDefault="00A37DA4" w:rsidP="00A37DA4">
      <w:pPr>
        <w:pStyle w:val="NormalWeb"/>
        <w:jc w:val="center"/>
        <w:rPr>
          <w:rFonts w:ascii="Arial" w:hAnsi="Arial" w:cs="Arial"/>
          <w:b/>
          <w:bCs/>
          <w:sz w:val="36"/>
          <w:szCs w:val="36"/>
        </w:rPr>
      </w:pPr>
      <w:r w:rsidRPr="00A37DA4">
        <w:rPr>
          <w:rFonts w:ascii="Arial" w:hAnsi="Arial" w:cs="Arial"/>
          <w:b/>
          <w:bCs/>
          <w:sz w:val="36"/>
          <w:szCs w:val="36"/>
        </w:rPr>
        <w:t xml:space="preserve">How a school develops one aspect of its SDP: a report that critically reflects on the actions, </w:t>
      </w:r>
      <w:r w:rsidR="002334AC" w:rsidRPr="00A37DA4">
        <w:rPr>
          <w:rFonts w:ascii="Arial" w:hAnsi="Arial" w:cs="Arial"/>
          <w:b/>
          <w:bCs/>
          <w:sz w:val="36"/>
          <w:szCs w:val="36"/>
        </w:rPr>
        <w:t>impact</w:t>
      </w:r>
      <w:r w:rsidRPr="00A37DA4">
        <w:rPr>
          <w:rFonts w:ascii="Arial" w:hAnsi="Arial" w:cs="Arial"/>
          <w:b/>
          <w:bCs/>
          <w:sz w:val="36"/>
          <w:szCs w:val="36"/>
        </w:rPr>
        <w:t xml:space="preserve"> and evidence base.</w:t>
      </w:r>
    </w:p>
    <w:p w14:paraId="6C8EEDB0" w14:textId="77777777" w:rsidR="00A01F03" w:rsidRDefault="00A01F03">
      <w:pPr>
        <w:rPr>
          <w:b/>
          <w:bCs/>
          <w:sz w:val="32"/>
          <w:szCs w:val="32"/>
        </w:rPr>
      </w:pPr>
    </w:p>
    <w:p w14:paraId="2FCB5B0C" w14:textId="77777777" w:rsidR="00252B82" w:rsidRDefault="00252B82">
      <w:pPr>
        <w:rPr>
          <w:b/>
          <w:bCs/>
          <w:sz w:val="32"/>
          <w:szCs w:val="32"/>
        </w:rPr>
      </w:pPr>
    </w:p>
    <w:p w14:paraId="27467555" w14:textId="09D28886" w:rsidR="00252B82" w:rsidRDefault="005E2633" w:rsidP="005E2633">
      <w:pPr>
        <w:jc w:val="center"/>
        <w:rPr>
          <w:b/>
          <w:bCs/>
          <w:sz w:val="32"/>
          <w:szCs w:val="32"/>
        </w:rPr>
      </w:pPr>
      <w:r>
        <w:rPr>
          <w:b/>
          <w:bCs/>
          <w:sz w:val="32"/>
          <w:szCs w:val="32"/>
        </w:rPr>
        <w:t>by</w:t>
      </w:r>
    </w:p>
    <w:p w14:paraId="65849E5A" w14:textId="77777777" w:rsidR="00252B82" w:rsidRDefault="00252B82">
      <w:pPr>
        <w:rPr>
          <w:b/>
          <w:bCs/>
          <w:sz w:val="32"/>
          <w:szCs w:val="32"/>
        </w:rPr>
      </w:pPr>
    </w:p>
    <w:p w14:paraId="5C5C4404" w14:textId="75D2BEEC" w:rsidR="00252B82" w:rsidRDefault="001B024D" w:rsidP="001B024D">
      <w:pPr>
        <w:jc w:val="center"/>
        <w:rPr>
          <w:b/>
          <w:bCs/>
          <w:sz w:val="32"/>
          <w:szCs w:val="32"/>
        </w:rPr>
      </w:pPr>
      <w:r>
        <w:rPr>
          <w:b/>
          <w:bCs/>
          <w:sz w:val="32"/>
          <w:szCs w:val="32"/>
        </w:rPr>
        <w:t>Mirela Hayles</w:t>
      </w:r>
    </w:p>
    <w:p w14:paraId="39EF6FC9" w14:textId="77777777" w:rsidR="00A37DA4" w:rsidRDefault="00A37DA4" w:rsidP="001B024D">
      <w:pPr>
        <w:jc w:val="center"/>
        <w:rPr>
          <w:b/>
          <w:bCs/>
          <w:sz w:val="32"/>
          <w:szCs w:val="32"/>
        </w:rPr>
      </w:pPr>
    </w:p>
    <w:p w14:paraId="6F067785" w14:textId="77777777" w:rsidR="00A37DA4" w:rsidRDefault="00A37DA4" w:rsidP="001B024D">
      <w:pPr>
        <w:jc w:val="center"/>
        <w:rPr>
          <w:b/>
          <w:bCs/>
          <w:sz w:val="32"/>
          <w:szCs w:val="32"/>
        </w:rPr>
      </w:pPr>
    </w:p>
    <w:p w14:paraId="133FF1BD" w14:textId="77777777" w:rsidR="00A37DA4" w:rsidRDefault="00A37DA4" w:rsidP="001B024D">
      <w:pPr>
        <w:jc w:val="center"/>
        <w:rPr>
          <w:b/>
          <w:bCs/>
          <w:sz w:val="32"/>
          <w:szCs w:val="32"/>
        </w:rPr>
      </w:pPr>
    </w:p>
    <w:p w14:paraId="3500A938" w14:textId="77777777" w:rsidR="00A37DA4" w:rsidRDefault="00A37DA4" w:rsidP="001B024D">
      <w:pPr>
        <w:jc w:val="center"/>
        <w:rPr>
          <w:b/>
          <w:bCs/>
          <w:sz w:val="32"/>
          <w:szCs w:val="32"/>
        </w:rPr>
      </w:pPr>
    </w:p>
    <w:p w14:paraId="48354BAC" w14:textId="77777777" w:rsidR="00A37DA4" w:rsidRDefault="00A37DA4" w:rsidP="001B024D">
      <w:pPr>
        <w:jc w:val="center"/>
        <w:rPr>
          <w:b/>
          <w:bCs/>
          <w:sz w:val="32"/>
          <w:szCs w:val="32"/>
        </w:rPr>
      </w:pPr>
    </w:p>
    <w:p w14:paraId="324F0DE1" w14:textId="77777777" w:rsidR="00A37DA4" w:rsidRDefault="00A37DA4" w:rsidP="001B024D">
      <w:pPr>
        <w:jc w:val="center"/>
        <w:rPr>
          <w:b/>
          <w:bCs/>
          <w:sz w:val="32"/>
          <w:szCs w:val="32"/>
        </w:rPr>
      </w:pPr>
    </w:p>
    <w:p w14:paraId="71698206" w14:textId="77777777" w:rsidR="00A37DA4" w:rsidRDefault="00A37DA4" w:rsidP="001B024D">
      <w:pPr>
        <w:jc w:val="center"/>
        <w:rPr>
          <w:b/>
          <w:bCs/>
          <w:sz w:val="32"/>
          <w:szCs w:val="32"/>
        </w:rPr>
      </w:pPr>
    </w:p>
    <w:p w14:paraId="6E735D77" w14:textId="77777777" w:rsidR="00A37DA4" w:rsidRDefault="00A37DA4" w:rsidP="001B024D">
      <w:pPr>
        <w:jc w:val="center"/>
        <w:rPr>
          <w:b/>
          <w:bCs/>
          <w:sz w:val="32"/>
          <w:szCs w:val="32"/>
        </w:rPr>
      </w:pPr>
    </w:p>
    <w:p w14:paraId="4FE11D6F" w14:textId="77777777" w:rsidR="00A37DA4" w:rsidRDefault="00A37DA4" w:rsidP="001B024D">
      <w:pPr>
        <w:jc w:val="center"/>
        <w:rPr>
          <w:b/>
          <w:bCs/>
          <w:sz w:val="32"/>
          <w:szCs w:val="32"/>
        </w:rPr>
      </w:pPr>
    </w:p>
    <w:p w14:paraId="62235063" w14:textId="77777777" w:rsidR="00A37DA4" w:rsidRDefault="00A37DA4" w:rsidP="001B024D">
      <w:pPr>
        <w:jc w:val="center"/>
        <w:rPr>
          <w:b/>
          <w:bCs/>
          <w:sz w:val="32"/>
          <w:szCs w:val="32"/>
        </w:rPr>
      </w:pPr>
    </w:p>
    <w:tbl>
      <w:tblPr>
        <w:tblStyle w:val="TableGrid"/>
        <w:tblW w:w="0" w:type="auto"/>
        <w:tblLook w:val="04A0" w:firstRow="1" w:lastRow="0" w:firstColumn="1" w:lastColumn="0" w:noHBand="0" w:noVBand="1"/>
      </w:tblPr>
      <w:tblGrid>
        <w:gridCol w:w="1722"/>
        <w:gridCol w:w="3647"/>
        <w:gridCol w:w="3647"/>
      </w:tblGrid>
      <w:tr w:rsidR="00A37DA4" w14:paraId="7DD23D0C" w14:textId="77777777" w:rsidTr="009223A4">
        <w:tc>
          <w:tcPr>
            <w:tcW w:w="1722" w:type="dxa"/>
          </w:tcPr>
          <w:p w14:paraId="275F700D" w14:textId="77777777" w:rsidR="00A37DA4" w:rsidRDefault="00A37DA4" w:rsidP="009223A4">
            <w:pPr>
              <w:pStyle w:val="AssignBody"/>
            </w:pPr>
          </w:p>
        </w:tc>
        <w:tc>
          <w:tcPr>
            <w:tcW w:w="3647" w:type="dxa"/>
          </w:tcPr>
          <w:p w14:paraId="135A7D8A" w14:textId="77777777" w:rsidR="00A37DA4" w:rsidRPr="00DD6665" w:rsidRDefault="00A37DA4" w:rsidP="009223A4">
            <w:pPr>
              <w:pStyle w:val="AssignBody"/>
              <w:rPr>
                <w:b/>
                <w:bCs/>
              </w:rPr>
            </w:pPr>
            <w:r w:rsidRPr="00DD6665">
              <w:rPr>
                <w:b/>
                <w:bCs/>
              </w:rPr>
              <w:t>Target</w:t>
            </w:r>
          </w:p>
        </w:tc>
        <w:tc>
          <w:tcPr>
            <w:tcW w:w="3647" w:type="dxa"/>
          </w:tcPr>
          <w:p w14:paraId="118ED04E" w14:textId="77777777" w:rsidR="00A37DA4" w:rsidRPr="00DD6665" w:rsidRDefault="00A37DA4" w:rsidP="009223A4">
            <w:pPr>
              <w:pStyle w:val="NormalWeb"/>
              <w:spacing w:before="0" w:beforeAutospacing="0" w:after="0" w:afterAutospacing="0"/>
              <w:rPr>
                <w:rFonts w:ascii="Arial" w:hAnsi="Arial" w:cs="Arial"/>
                <w:b/>
                <w:bCs/>
              </w:rPr>
            </w:pPr>
            <w:r w:rsidRPr="00DD6665">
              <w:rPr>
                <w:rFonts w:ascii="Arial" w:hAnsi="Arial" w:cs="Arial"/>
                <w:b/>
                <w:bCs/>
              </w:rPr>
              <w:t>What I have done in this assignment...</w:t>
            </w:r>
          </w:p>
          <w:p w14:paraId="2EDA0A84" w14:textId="77777777" w:rsidR="00A37DA4" w:rsidRPr="00DD6665" w:rsidRDefault="00A37DA4" w:rsidP="009223A4">
            <w:pPr>
              <w:pStyle w:val="AssignBody"/>
              <w:rPr>
                <w:b/>
                <w:bCs/>
              </w:rPr>
            </w:pPr>
          </w:p>
        </w:tc>
      </w:tr>
      <w:tr w:rsidR="00A37DA4" w14:paraId="039C092C" w14:textId="77777777" w:rsidTr="009223A4">
        <w:tc>
          <w:tcPr>
            <w:tcW w:w="1722" w:type="dxa"/>
          </w:tcPr>
          <w:p w14:paraId="057CE010" w14:textId="77777777" w:rsidR="00A37DA4" w:rsidRDefault="00A37DA4" w:rsidP="009223A4">
            <w:pPr>
              <w:pStyle w:val="AssignBody"/>
            </w:pPr>
            <w:bookmarkStart w:id="0" w:name="cysill"/>
            <w:bookmarkEnd w:id="0"/>
            <w:r>
              <w:lastRenderedPageBreak/>
              <w:t>Target 1</w:t>
            </w:r>
          </w:p>
        </w:tc>
        <w:tc>
          <w:tcPr>
            <w:tcW w:w="3647" w:type="dxa"/>
          </w:tcPr>
          <w:p w14:paraId="4BBBF451" w14:textId="28096197" w:rsidR="00A37DA4" w:rsidRPr="00667077" w:rsidRDefault="00DD07FF" w:rsidP="00A37DA4">
            <w:pPr>
              <w:pStyle w:val="NormalWeb"/>
              <w:spacing w:line="360" w:lineRule="auto"/>
              <w:jc w:val="both"/>
              <w:rPr>
                <w:rFonts w:ascii="ArialMT" w:hAnsi="ArialMT"/>
              </w:rPr>
            </w:pPr>
            <w:r w:rsidRPr="00862D29">
              <w:rPr>
                <w:rFonts w:ascii="ArialMT" w:hAnsi="ArialMT"/>
              </w:rPr>
              <w:t>Please exercise caution when using controversial concepts like 'learning styles' from literature. Consider providing a critique of their validity and applicability to ensure a balanced perspective when analysing your case.</w:t>
            </w:r>
          </w:p>
        </w:tc>
        <w:tc>
          <w:tcPr>
            <w:tcW w:w="3647" w:type="dxa"/>
          </w:tcPr>
          <w:p w14:paraId="6DD4465B" w14:textId="0C6F23CB" w:rsidR="00A37DA4" w:rsidRDefault="00DD07FF" w:rsidP="00A37DA4">
            <w:pPr>
              <w:pStyle w:val="AssignBody"/>
            </w:pPr>
            <w:r w:rsidRPr="00804BC7">
              <w:rPr>
                <w:rFonts w:ascii="ArialMT" w:eastAsia="Times New Roman" w:hAnsi="ArialMT" w:cs="Times New Roman"/>
                <w:sz w:val="24"/>
                <w:szCs w:val="24"/>
                <w:lang w:eastAsia="en-GB"/>
              </w:rPr>
              <w:t>Within this report, effort has been made to ensure where possible</w:t>
            </w:r>
            <w:r w:rsidRPr="00804BC7">
              <w:rPr>
                <w:rFonts w:ascii="ArialMT" w:eastAsia="Times New Roman" w:hAnsi="ArialMT" w:cs="Times New Roman"/>
                <w:sz w:val="24"/>
                <w:szCs w:val="24"/>
                <w:lang w:eastAsia="en-GB"/>
              </w:rPr>
              <w:t xml:space="preserve"> to exercise caution when using controversial concepts. </w:t>
            </w:r>
            <w:r w:rsidR="00804BC7" w:rsidRPr="00804BC7">
              <w:rPr>
                <w:rFonts w:ascii="ArialMT" w:eastAsia="Times New Roman" w:hAnsi="ArialMT" w:cs="Times New Roman"/>
                <w:sz w:val="24"/>
                <w:szCs w:val="24"/>
                <w:lang w:eastAsia="en-GB"/>
              </w:rPr>
              <w:t>Furthermore, statements and arguments concerning contentious ideas have been supported by data from reliable sources, including academic journals, research projects, and professional conclusions.</w:t>
            </w:r>
          </w:p>
        </w:tc>
      </w:tr>
      <w:tr w:rsidR="00A37DA4" w14:paraId="0B8BC182" w14:textId="77777777" w:rsidTr="009223A4">
        <w:tc>
          <w:tcPr>
            <w:tcW w:w="1722" w:type="dxa"/>
          </w:tcPr>
          <w:p w14:paraId="1418970F" w14:textId="77777777" w:rsidR="00A37DA4" w:rsidRDefault="00A37DA4" w:rsidP="009223A4">
            <w:pPr>
              <w:pStyle w:val="AssignBody"/>
            </w:pPr>
            <w:r>
              <w:t>Target 2</w:t>
            </w:r>
          </w:p>
        </w:tc>
        <w:tc>
          <w:tcPr>
            <w:tcW w:w="3647" w:type="dxa"/>
          </w:tcPr>
          <w:p w14:paraId="3E037DE7" w14:textId="00DEABA6" w:rsidR="00A37DA4" w:rsidRPr="00667077" w:rsidRDefault="00862D29" w:rsidP="00A37DA4">
            <w:pPr>
              <w:pStyle w:val="NormalWeb"/>
              <w:spacing w:line="360" w:lineRule="auto"/>
              <w:jc w:val="both"/>
              <w:rPr>
                <w:rFonts w:ascii="ArialMT" w:hAnsi="ArialMT"/>
              </w:rPr>
            </w:pPr>
            <w:r w:rsidRPr="00862D29">
              <w:rPr>
                <w:rFonts w:ascii="ArialMT" w:hAnsi="ArialMT"/>
              </w:rPr>
              <w:t>There were some minor inaccuracies or inconsistencies in your use of in-text citations and the reference list. Please consult the latest </w:t>
            </w:r>
            <w:hyperlink r:id="rId7" w:history="1">
              <w:r w:rsidRPr="00862D29">
                <w:rPr>
                  <w:rFonts w:ascii="ArialMT" w:hAnsi="ArialMT"/>
                </w:rPr>
                <w:t>Harvard Referencing handbook</w:t>
              </w:r>
            </w:hyperlink>
            <w:r w:rsidRPr="00862D29">
              <w:rPr>
                <w:rFonts w:ascii="ArialMT" w:hAnsi="ArialMT"/>
              </w:rPr>
              <w:t> to ensure consistent accurate referencing.</w:t>
            </w:r>
          </w:p>
        </w:tc>
        <w:tc>
          <w:tcPr>
            <w:tcW w:w="3647" w:type="dxa"/>
          </w:tcPr>
          <w:p w14:paraId="2701CFC0" w14:textId="520754A5" w:rsidR="00A37DA4" w:rsidRDefault="001E7DDD" w:rsidP="009223A4">
            <w:pPr>
              <w:pStyle w:val="AssignBody"/>
            </w:pPr>
            <w:r w:rsidRPr="00322590">
              <w:rPr>
                <w:rFonts w:ascii="ArialMT" w:eastAsia="Times New Roman" w:hAnsi="ArialMT" w:cs="Times New Roman"/>
                <w:sz w:val="24"/>
                <w:szCs w:val="24"/>
                <w:lang w:eastAsia="en-GB"/>
              </w:rPr>
              <w:t>I have ensured proper and consistent referencing in the reference list and in-text citations by consulting the most recent edition of the Harvard Referencing guide for this report.</w:t>
            </w:r>
          </w:p>
        </w:tc>
      </w:tr>
      <w:tr w:rsidR="00A37DA4" w14:paraId="2E562CD8" w14:textId="77777777" w:rsidTr="009223A4">
        <w:tc>
          <w:tcPr>
            <w:tcW w:w="1722" w:type="dxa"/>
          </w:tcPr>
          <w:p w14:paraId="0B8B5A04" w14:textId="77777777" w:rsidR="00A37DA4" w:rsidRDefault="00A37DA4" w:rsidP="009223A4">
            <w:pPr>
              <w:pStyle w:val="AssignBody"/>
            </w:pPr>
            <w:r>
              <w:t>Target 3</w:t>
            </w:r>
          </w:p>
        </w:tc>
        <w:tc>
          <w:tcPr>
            <w:tcW w:w="3647" w:type="dxa"/>
          </w:tcPr>
          <w:p w14:paraId="7C09115C" w14:textId="00AB0690" w:rsidR="00A37DA4" w:rsidRPr="00667077" w:rsidRDefault="00862D29" w:rsidP="009223A4">
            <w:pPr>
              <w:pStyle w:val="NormalWeb"/>
              <w:spacing w:line="360" w:lineRule="auto"/>
              <w:jc w:val="both"/>
              <w:rPr>
                <w:rFonts w:ascii="ArialMT" w:hAnsi="ArialMT"/>
              </w:rPr>
            </w:pPr>
            <w:r w:rsidRPr="00862D29">
              <w:rPr>
                <w:rFonts w:ascii="ArialMT" w:hAnsi="ArialMT"/>
              </w:rPr>
              <w:t>Continue working on your previous target of proofreading: double-check direct quotes, high-similarity sentences, and vocabulary that is in American English. Please ensure consistent use of British English in all your future academic writing.</w:t>
            </w:r>
          </w:p>
        </w:tc>
        <w:tc>
          <w:tcPr>
            <w:tcW w:w="3647" w:type="dxa"/>
          </w:tcPr>
          <w:p w14:paraId="02EBE253" w14:textId="72454164" w:rsidR="00A37DA4" w:rsidRPr="001E7DDD" w:rsidRDefault="00804BC7" w:rsidP="009223A4">
            <w:pPr>
              <w:pStyle w:val="AssignBody"/>
              <w:rPr>
                <w:lang w:val="en-GB"/>
              </w:rPr>
            </w:pPr>
            <w:r w:rsidRPr="00804BC7">
              <w:rPr>
                <w:rFonts w:ascii="ArialMT" w:eastAsia="Times New Roman" w:hAnsi="ArialMT" w:cs="Times New Roman"/>
                <w:sz w:val="24"/>
                <w:szCs w:val="24"/>
                <w:lang w:eastAsia="en-GB"/>
              </w:rPr>
              <w:t>This report went through multiple proofreading by me in an attempt to ensure that it is clear, concise, and suitable for the intended audience while using professional language (e.g., the report is structured to benefit the reader and uses professional terminology; it has also been read aloud to another professional).</w:t>
            </w:r>
            <w:r>
              <w:rPr>
                <w:rFonts w:ascii="ArialMT" w:eastAsia="Times New Roman" w:hAnsi="ArialMT" w:cs="Times New Roman"/>
                <w:sz w:val="24"/>
                <w:szCs w:val="24"/>
                <w:lang w:eastAsia="en-GB"/>
              </w:rPr>
              <w:t xml:space="preserve"> </w:t>
            </w:r>
            <w:r w:rsidR="001E7DDD" w:rsidRPr="001E7DDD">
              <w:rPr>
                <w:rFonts w:ascii="ArialMT" w:eastAsia="Times New Roman" w:hAnsi="ArialMT" w:cs="Times New Roman"/>
                <w:sz w:val="24"/>
                <w:szCs w:val="24"/>
                <w:lang w:eastAsia="en-GB"/>
              </w:rPr>
              <w:t xml:space="preserve">In this report, an effort has been made to use </w:t>
            </w:r>
            <w:r w:rsidR="001E7DDD" w:rsidRPr="001E7DDD">
              <w:rPr>
                <w:rFonts w:ascii="ArialMT" w:eastAsia="Times New Roman" w:hAnsi="ArialMT" w:cs="Times New Roman"/>
                <w:sz w:val="24"/>
                <w:szCs w:val="24"/>
                <w:lang w:eastAsia="en-GB"/>
              </w:rPr>
              <w:lastRenderedPageBreak/>
              <w:t>British English instead of American English.</w:t>
            </w:r>
          </w:p>
        </w:tc>
      </w:tr>
    </w:tbl>
    <w:p w14:paraId="3B033822" w14:textId="77777777" w:rsidR="00A37DA4" w:rsidRDefault="00A37DA4" w:rsidP="00A37DA4">
      <w:pPr>
        <w:pStyle w:val="AssignBody"/>
      </w:pPr>
    </w:p>
    <w:p w14:paraId="60293191" w14:textId="77777777" w:rsidR="00A37DA4" w:rsidRDefault="00A37DA4" w:rsidP="001B024D">
      <w:pPr>
        <w:jc w:val="center"/>
        <w:rPr>
          <w:b/>
          <w:bCs/>
          <w:sz w:val="32"/>
          <w:szCs w:val="32"/>
        </w:rPr>
      </w:pPr>
    </w:p>
    <w:p w14:paraId="51556481" w14:textId="77777777" w:rsidR="00252B82" w:rsidRDefault="00252B82">
      <w:pPr>
        <w:rPr>
          <w:b/>
          <w:bCs/>
          <w:sz w:val="32"/>
          <w:szCs w:val="32"/>
        </w:rPr>
      </w:pPr>
    </w:p>
    <w:p w14:paraId="4320FBCF" w14:textId="77777777" w:rsidR="00252B82" w:rsidRDefault="00252B82">
      <w:pPr>
        <w:rPr>
          <w:b/>
          <w:bCs/>
          <w:sz w:val="32"/>
          <w:szCs w:val="32"/>
        </w:rPr>
      </w:pPr>
    </w:p>
    <w:p w14:paraId="4EB159CC" w14:textId="77777777" w:rsidR="00252B82" w:rsidRDefault="00252B82">
      <w:pPr>
        <w:rPr>
          <w:b/>
          <w:bCs/>
          <w:sz w:val="32"/>
          <w:szCs w:val="32"/>
        </w:rPr>
      </w:pPr>
    </w:p>
    <w:p w14:paraId="0CCF84CE" w14:textId="77777777" w:rsidR="00252B82" w:rsidRDefault="00252B82">
      <w:pPr>
        <w:rPr>
          <w:b/>
          <w:bCs/>
          <w:sz w:val="32"/>
          <w:szCs w:val="32"/>
        </w:rPr>
      </w:pPr>
    </w:p>
    <w:p w14:paraId="2F99ECA5" w14:textId="77777777" w:rsidR="00252B82" w:rsidRDefault="00252B82">
      <w:pPr>
        <w:rPr>
          <w:b/>
          <w:bCs/>
          <w:sz w:val="32"/>
          <w:szCs w:val="32"/>
        </w:rPr>
      </w:pPr>
    </w:p>
    <w:p w14:paraId="1E21D23A" w14:textId="77777777" w:rsidR="00252B82" w:rsidRDefault="00252B82">
      <w:pPr>
        <w:rPr>
          <w:b/>
          <w:bCs/>
          <w:sz w:val="32"/>
          <w:szCs w:val="32"/>
        </w:rPr>
      </w:pPr>
    </w:p>
    <w:p w14:paraId="6CE6E793" w14:textId="77777777" w:rsidR="00252B82" w:rsidRDefault="00252B82">
      <w:pPr>
        <w:rPr>
          <w:b/>
          <w:bCs/>
          <w:sz w:val="32"/>
          <w:szCs w:val="32"/>
        </w:rPr>
      </w:pPr>
    </w:p>
    <w:p w14:paraId="7803CC93" w14:textId="77777777" w:rsidR="00252B82" w:rsidRDefault="00252B82">
      <w:pPr>
        <w:rPr>
          <w:b/>
          <w:bCs/>
          <w:sz w:val="32"/>
          <w:szCs w:val="32"/>
        </w:rPr>
      </w:pPr>
    </w:p>
    <w:p w14:paraId="6411DEFD" w14:textId="77777777" w:rsidR="00252B82" w:rsidRDefault="00252B82">
      <w:pPr>
        <w:rPr>
          <w:b/>
          <w:bCs/>
          <w:sz w:val="32"/>
          <w:szCs w:val="32"/>
        </w:rPr>
      </w:pPr>
    </w:p>
    <w:sdt>
      <w:sdtPr>
        <w:rPr>
          <w:rFonts w:asciiTheme="minorHAnsi" w:eastAsiaTheme="minorHAnsi" w:hAnsiTheme="minorHAnsi" w:cstheme="minorBidi"/>
          <w:b w:val="0"/>
          <w:bCs w:val="0"/>
          <w:color w:val="auto"/>
          <w:kern w:val="2"/>
          <w:sz w:val="24"/>
          <w:szCs w:val="24"/>
          <w:lang w:val="en-GB" w:eastAsia="en-GB"/>
          <w14:ligatures w14:val="standardContextual"/>
        </w:rPr>
        <w:id w:val="-1261753091"/>
        <w:docPartObj>
          <w:docPartGallery w:val="Table of Contents"/>
          <w:docPartUnique/>
        </w:docPartObj>
      </w:sdtPr>
      <w:sdtEndPr>
        <w:rPr>
          <w:rFonts w:eastAsiaTheme="minorEastAsia"/>
          <w:noProof/>
          <w:sz w:val="22"/>
          <w:szCs w:val="22"/>
          <w:lang w:eastAsia="zh-CN"/>
        </w:rPr>
      </w:sdtEndPr>
      <w:sdtContent>
        <w:p w14:paraId="22FB4EF1" w14:textId="77777777" w:rsidR="00252B82" w:rsidRDefault="00252B82" w:rsidP="00252B82">
          <w:pPr>
            <w:pStyle w:val="TOCHeading"/>
          </w:pPr>
          <w:r>
            <w:t>Table of Contents</w:t>
          </w:r>
        </w:p>
        <w:p w14:paraId="43FBB3F6" w14:textId="3F758B44" w:rsidR="00300AA0" w:rsidRDefault="00252B82">
          <w:pPr>
            <w:pStyle w:val="TOC1"/>
            <w:rPr>
              <w:rFonts w:eastAsiaTheme="minorEastAsia" w:cstheme="minorBidi"/>
              <w:b w:val="0"/>
              <w:bCs w:val="0"/>
              <w:i w:val="0"/>
              <w:iCs w:val="0"/>
              <w:noProof/>
              <w:kern w:val="2"/>
              <w:lang w:eastAsia="zh-CN"/>
              <w14:ligatures w14:val="standardContextual"/>
            </w:rPr>
          </w:pPr>
          <w:r>
            <w:fldChar w:fldCharType="begin"/>
          </w:r>
          <w:r>
            <w:instrText xml:space="preserve"> TOC \o "1-3" \h \z \u </w:instrText>
          </w:r>
          <w:r>
            <w:fldChar w:fldCharType="separate"/>
          </w:r>
          <w:hyperlink w:anchor="_Toc159618451" w:history="1">
            <w:r w:rsidR="00300AA0" w:rsidRPr="00847225">
              <w:rPr>
                <w:rStyle w:val="Hyperlink"/>
                <w:noProof/>
              </w:rPr>
              <w:t>Introduction</w:t>
            </w:r>
            <w:r w:rsidR="00300AA0">
              <w:rPr>
                <w:noProof/>
                <w:webHidden/>
              </w:rPr>
              <w:tab/>
            </w:r>
            <w:r w:rsidR="00300AA0">
              <w:rPr>
                <w:noProof/>
                <w:webHidden/>
              </w:rPr>
              <w:fldChar w:fldCharType="begin"/>
            </w:r>
            <w:r w:rsidR="00300AA0">
              <w:rPr>
                <w:noProof/>
                <w:webHidden/>
              </w:rPr>
              <w:instrText xml:space="preserve"> PAGEREF _Toc159618451 \h </w:instrText>
            </w:r>
            <w:r w:rsidR="00300AA0">
              <w:rPr>
                <w:noProof/>
                <w:webHidden/>
              </w:rPr>
            </w:r>
            <w:r w:rsidR="00300AA0">
              <w:rPr>
                <w:noProof/>
                <w:webHidden/>
              </w:rPr>
              <w:fldChar w:fldCharType="separate"/>
            </w:r>
            <w:r w:rsidR="00300AA0">
              <w:rPr>
                <w:noProof/>
                <w:webHidden/>
              </w:rPr>
              <w:t>4</w:t>
            </w:r>
            <w:r w:rsidR="00300AA0">
              <w:rPr>
                <w:noProof/>
                <w:webHidden/>
              </w:rPr>
              <w:fldChar w:fldCharType="end"/>
            </w:r>
          </w:hyperlink>
        </w:p>
        <w:p w14:paraId="2A33C0FB" w14:textId="51DCB934" w:rsidR="00300AA0" w:rsidRDefault="00300AA0">
          <w:pPr>
            <w:pStyle w:val="TOC1"/>
            <w:rPr>
              <w:rFonts w:eastAsiaTheme="minorEastAsia" w:cstheme="minorBidi"/>
              <w:b w:val="0"/>
              <w:bCs w:val="0"/>
              <w:i w:val="0"/>
              <w:iCs w:val="0"/>
              <w:noProof/>
              <w:kern w:val="2"/>
              <w:lang w:eastAsia="zh-CN"/>
              <w14:ligatures w14:val="standardContextual"/>
            </w:rPr>
          </w:pPr>
          <w:hyperlink w:anchor="_Toc159618452" w:history="1">
            <w:r w:rsidRPr="00847225">
              <w:rPr>
                <w:rStyle w:val="Hyperlink"/>
                <w:noProof/>
              </w:rPr>
              <w:t>Literature review</w:t>
            </w:r>
            <w:r>
              <w:rPr>
                <w:noProof/>
                <w:webHidden/>
              </w:rPr>
              <w:tab/>
            </w:r>
            <w:r>
              <w:rPr>
                <w:noProof/>
                <w:webHidden/>
              </w:rPr>
              <w:fldChar w:fldCharType="begin"/>
            </w:r>
            <w:r>
              <w:rPr>
                <w:noProof/>
                <w:webHidden/>
              </w:rPr>
              <w:instrText xml:space="preserve"> PAGEREF _Toc159618452 \h </w:instrText>
            </w:r>
            <w:r>
              <w:rPr>
                <w:noProof/>
                <w:webHidden/>
              </w:rPr>
            </w:r>
            <w:r>
              <w:rPr>
                <w:noProof/>
                <w:webHidden/>
              </w:rPr>
              <w:fldChar w:fldCharType="separate"/>
            </w:r>
            <w:r>
              <w:rPr>
                <w:noProof/>
                <w:webHidden/>
              </w:rPr>
              <w:t>5</w:t>
            </w:r>
            <w:r>
              <w:rPr>
                <w:noProof/>
                <w:webHidden/>
              </w:rPr>
              <w:fldChar w:fldCharType="end"/>
            </w:r>
          </w:hyperlink>
        </w:p>
        <w:p w14:paraId="1E7F2425" w14:textId="3AAB96AB" w:rsidR="00300AA0" w:rsidRDefault="00300AA0">
          <w:pPr>
            <w:pStyle w:val="TOC1"/>
            <w:rPr>
              <w:rFonts w:eastAsiaTheme="minorEastAsia" w:cstheme="minorBidi"/>
              <w:b w:val="0"/>
              <w:bCs w:val="0"/>
              <w:i w:val="0"/>
              <w:iCs w:val="0"/>
              <w:noProof/>
              <w:kern w:val="2"/>
              <w:lang w:eastAsia="zh-CN"/>
              <w14:ligatures w14:val="standardContextual"/>
            </w:rPr>
          </w:pPr>
          <w:hyperlink w:anchor="_Toc159618453" w:history="1">
            <w:r w:rsidRPr="00847225">
              <w:rPr>
                <w:rStyle w:val="Hyperlink"/>
                <w:noProof/>
              </w:rPr>
              <w:t>Additional Learning Needs</w:t>
            </w:r>
            <w:r>
              <w:rPr>
                <w:noProof/>
                <w:webHidden/>
              </w:rPr>
              <w:tab/>
            </w:r>
            <w:r>
              <w:rPr>
                <w:noProof/>
                <w:webHidden/>
              </w:rPr>
              <w:fldChar w:fldCharType="begin"/>
            </w:r>
            <w:r>
              <w:rPr>
                <w:noProof/>
                <w:webHidden/>
              </w:rPr>
              <w:instrText xml:space="preserve"> PAGEREF _Toc159618453 \h </w:instrText>
            </w:r>
            <w:r>
              <w:rPr>
                <w:noProof/>
                <w:webHidden/>
              </w:rPr>
            </w:r>
            <w:r>
              <w:rPr>
                <w:noProof/>
                <w:webHidden/>
              </w:rPr>
              <w:fldChar w:fldCharType="separate"/>
            </w:r>
            <w:r>
              <w:rPr>
                <w:noProof/>
                <w:webHidden/>
              </w:rPr>
              <w:t>7</w:t>
            </w:r>
            <w:r>
              <w:rPr>
                <w:noProof/>
                <w:webHidden/>
              </w:rPr>
              <w:fldChar w:fldCharType="end"/>
            </w:r>
          </w:hyperlink>
        </w:p>
        <w:p w14:paraId="0E9A5372" w14:textId="7EC9E0D2" w:rsidR="00300AA0" w:rsidRDefault="00300AA0">
          <w:pPr>
            <w:pStyle w:val="TOC1"/>
            <w:rPr>
              <w:rFonts w:eastAsiaTheme="minorEastAsia" w:cstheme="minorBidi"/>
              <w:b w:val="0"/>
              <w:bCs w:val="0"/>
              <w:i w:val="0"/>
              <w:iCs w:val="0"/>
              <w:noProof/>
              <w:kern w:val="2"/>
              <w:lang w:eastAsia="zh-CN"/>
              <w14:ligatures w14:val="standardContextual"/>
            </w:rPr>
          </w:pPr>
          <w:hyperlink w:anchor="_Toc159618454" w:history="1">
            <w:r w:rsidRPr="00847225">
              <w:rPr>
                <w:rStyle w:val="Hyperlink"/>
                <w:noProof/>
              </w:rPr>
              <w:t>Developing an Action Point</w:t>
            </w:r>
            <w:r>
              <w:rPr>
                <w:noProof/>
                <w:webHidden/>
              </w:rPr>
              <w:tab/>
            </w:r>
            <w:r>
              <w:rPr>
                <w:noProof/>
                <w:webHidden/>
              </w:rPr>
              <w:fldChar w:fldCharType="begin"/>
            </w:r>
            <w:r>
              <w:rPr>
                <w:noProof/>
                <w:webHidden/>
              </w:rPr>
              <w:instrText xml:space="preserve"> PAGEREF _Toc159618454 \h </w:instrText>
            </w:r>
            <w:r>
              <w:rPr>
                <w:noProof/>
                <w:webHidden/>
              </w:rPr>
            </w:r>
            <w:r>
              <w:rPr>
                <w:noProof/>
                <w:webHidden/>
              </w:rPr>
              <w:fldChar w:fldCharType="separate"/>
            </w:r>
            <w:r>
              <w:rPr>
                <w:noProof/>
                <w:webHidden/>
              </w:rPr>
              <w:t>8</w:t>
            </w:r>
            <w:r>
              <w:rPr>
                <w:noProof/>
                <w:webHidden/>
              </w:rPr>
              <w:fldChar w:fldCharType="end"/>
            </w:r>
          </w:hyperlink>
        </w:p>
        <w:p w14:paraId="34790B9F" w14:textId="4B5B7057" w:rsidR="00300AA0" w:rsidRDefault="00300AA0">
          <w:pPr>
            <w:pStyle w:val="TOC1"/>
            <w:rPr>
              <w:rFonts w:eastAsiaTheme="minorEastAsia" w:cstheme="minorBidi"/>
              <w:b w:val="0"/>
              <w:bCs w:val="0"/>
              <w:i w:val="0"/>
              <w:iCs w:val="0"/>
              <w:noProof/>
              <w:kern w:val="2"/>
              <w:lang w:eastAsia="zh-CN"/>
              <w14:ligatures w14:val="standardContextual"/>
            </w:rPr>
          </w:pPr>
          <w:hyperlink w:anchor="_Toc159618456" w:history="1">
            <w:r w:rsidRPr="00847225">
              <w:rPr>
                <w:rStyle w:val="Hyperlink"/>
                <w:noProof/>
              </w:rPr>
              <w:t>Reflection and Evaluation</w:t>
            </w:r>
            <w:r>
              <w:rPr>
                <w:noProof/>
                <w:webHidden/>
              </w:rPr>
              <w:tab/>
            </w:r>
            <w:r>
              <w:rPr>
                <w:noProof/>
                <w:webHidden/>
              </w:rPr>
              <w:fldChar w:fldCharType="begin"/>
            </w:r>
            <w:r>
              <w:rPr>
                <w:noProof/>
                <w:webHidden/>
              </w:rPr>
              <w:instrText xml:space="preserve"> PAGEREF _Toc159618456 \h </w:instrText>
            </w:r>
            <w:r>
              <w:rPr>
                <w:noProof/>
                <w:webHidden/>
              </w:rPr>
            </w:r>
            <w:r>
              <w:rPr>
                <w:noProof/>
                <w:webHidden/>
              </w:rPr>
              <w:fldChar w:fldCharType="separate"/>
            </w:r>
            <w:r>
              <w:rPr>
                <w:noProof/>
                <w:webHidden/>
              </w:rPr>
              <w:t>9</w:t>
            </w:r>
            <w:r>
              <w:rPr>
                <w:noProof/>
                <w:webHidden/>
              </w:rPr>
              <w:fldChar w:fldCharType="end"/>
            </w:r>
          </w:hyperlink>
        </w:p>
        <w:p w14:paraId="22BFA39D" w14:textId="1726CBA0" w:rsidR="00300AA0" w:rsidRDefault="00300AA0">
          <w:pPr>
            <w:pStyle w:val="TOC1"/>
            <w:rPr>
              <w:rFonts w:eastAsiaTheme="minorEastAsia" w:cstheme="minorBidi"/>
              <w:b w:val="0"/>
              <w:bCs w:val="0"/>
              <w:i w:val="0"/>
              <w:iCs w:val="0"/>
              <w:noProof/>
              <w:kern w:val="2"/>
              <w:lang w:eastAsia="zh-CN"/>
              <w14:ligatures w14:val="standardContextual"/>
            </w:rPr>
          </w:pPr>
          <w:hyperlink w:anchor="_Toc159618457" w:history="1">
            <w:r w:rsidRPr="00847225">
              <w:rPr>
                <w:rStyle w:val="Hyperlink"/>
                <w:noProof/>
              </w:rPr>
              <w:t>Conclusion</w:t>
            </w:r>
            <w:r>
              <w:rPr>
                <w:noProof/>
                <w:webHidden/>
              </w:rPr>
              <w:tab/>
            </w:r>
            <w:r>
              <w:rPr>
                <w:noProof/>
                <w:webHidden/>
              </w:rPr>
              <w:fldChar w:fldCharType="begin"/>
            </w:r>
            <w:r>
              <w:rPr>
                <w:noProof/>
                <w:webHidden/>
              </w:rPr>
              <w:instrText xml:space="preserve"> PAGEREF _Toc159618457 \h </w:instrText>
            </w:r>
            <w:r>
              <w:rPr>
                <w:noProof/>
                <w:webHidden/>
              </w:rPr>
            </w:r>
            <w:r>
              <w:rPr>
                <w:noProof/>
                <w:webHidden/>
              </w:rPr>
              <w:fldChar w:fldCharType="separate"/>
            </w:r>
            <w:r>
              <w:rPr>
                <w:noProof/>
                <w:webHidden/>
              </w:rPr>
              <w:t>10</w:t>
            </w:r>
            <w:r>
              <w:rPr>
                <w:noProof/>
                <w:webHidden/>
              </w:rPr>
              <w:fldChar w:fldCharType="end"/>
            </w:r>
          </w:hyperlink>
        </w:p>
        <w:p w14:paraId="5B882A40" w14:textId="2CF47123" w:rsidR="00252B82" w:rsidRDefault="00252B82" w:rsidP="00252B82">
          <w:pPr>
            <w:rPr>
              <w:noProof/>
            </w:rPr>
          </w:pPr>
          <w:r>
            <w:rPr>
              <w:b/>
              <w:bCs/>
              <w:noProof/>
            </w:rPr>
            <w:fldChar w:fldCharType="end"/>
          </w:r>
        </w:p>
      </w:sdtContent>
    </w:sdt>
    <w:p w14:paraId="6C9EC3B8" w14:textId="77777777" w:rsidR="00252B82" w:rsidRDefault="00252B82">
      <w:pPr>
        <w:rPr>
          <w:b/>
          <w:bCs/>
          <w:sz w:val="32"/>
          <w:szCs w:val="32"/>
        </w:rPr>
      </w:pPr>
    </w:p>
    <w:p w14:paraId="5BC4C65A" w14:textId="77777777" w:rsidR="002E1BAF" w:rsidRDefault="002E1BAF" w:rsidP="00A37DA4">
      <w:pPr>
        <w:pStyle w:val="NormalWeb"/>
        <w:rPr>
          <w:rFonts w:ascii="ArialMT" w:hAnsi="ArialMT"/>
          <w:b/>
          <w:bCs/>
          <w:sz w:val="22"/>
          <w:szCs w:val="22"/>
          <w:u w:val="single"/>
        </w:rPr>
      </w:pPr>
    </w:p>
    <w:p w14:paraId="6BEA3901" w14:textId="77777777" w:rsidR="002E1BAF" w:rsidRDefault="002E1BAF" w:rsidP="00A37DA4">
      <w:pPr>
        <w:pStyle w:val="NormalWeb"/>
        <w:rPr>
          <w:rFonts w:ascii="ArialMT" w:hAnsi="ArialMT"/>
          <w:b/>
          <w:bCs/>
          <w:sz w:val="22"/>
          <w:szCs w:val="22"/>
          <w:u w:val="single"/>
        </w:rPr>
      </w:pPr>
    </w:p>
    <w:p w14:paraId="10A01A64" w14:textId="77777777" w:rsidR="002E1BAF" w:rsidRDefault="002E1BAF" w:rsidP="00A37DA4">
      <w:pPr>
        <w:pStyle w:val="NormalWeb"/>
        <w:rPr>
          <w:rFonts w:ascii="ArialMT" w:hAnsi="ArialMT"/>
          <w:b/>
          <w:bCs/>
          <w:sz w:val="22"/>
          <w:szCs w:val="22"/>
          <w:u w:val="single"/>
        </w:rPr>
      </w:pPr>
    </w:p>
    <w:p w14:paraId="79691192" w14:textId="1399DC2B" w:rsidR="00A37DA4" w:rsidRDefault="00A37DA4" w:rsidP="00A37DA4">
      <w:pPr>
        <w:pStyle w:val="NormalWeb"/>
        <w:rPr>
          <w:rFonts w:ascii="ArialMT" w:hAnsi="ArialMT"/>
          <w:b/>
          <w:bCs/>
          <w:sz w:val="22"/>
          <w:szCs w:val="22"/>
          <w:u w:val="single"/>
        </w:rPr>
      </w:pPr>
      <w:r w:rsidRPr="00551F9A">
        <w:rPr>
          <w:rFonts w:ascii="ArialMT" w:hAnsi="ArialMT"/>
          <w:b/>
          <w:bCs/>
          <w:sz w:val="22"/>
          <w:szCs w:val="22"/>
          <w:u w:val="single"/>
        </w:rPr>
        <w:t>List of Abbreviations</w:t>
      </w:r>
      <w:r>
        <w:rPr>
          <w:rFonts w:ascii="ArialMT" w:hAnsi="ArialMT"/>
          <w:b/>
          <w:bCs/>
          <w:sz w:val="22"/>
          <w:szCs w:val="22"/>
          <w:u w:val="single"/>
        </w:rPr>
        <w:t>:</w:t>
      </w:r>
    </w:p>
    <w:p w14:paraId="5B5C4491" w14:textId="77777777" w:rsidR="00A37DA4" w:rsidRDefault="00A37DA4" w:rsidP="00A37DA4">
      <w:pPr>
        <w:pStyle w:val="NormalWeb"/>
        <w:rPr>
          <w:rFonts w:ascii="ArialMT" w:hAnsi="ArialMT"/>
          <w:b/>
          <w:bCs/>
          <w:sz w:val="22"/>
          <w:szCs w:val="22"/>
          <w:u w:val="single"/>
        </w:rPr>
      </w:pPr>
    </w:p>
    <w:p w14:paraId="644A593C" w14:textId="77777777" w:rsidR="00A37DA4" w:rsidRDefault="00A37DA4" w:rsidP="00A37DA4">
      <w:pPr>
        <w:pStyle w:val="NormalWeb"/>
        <w:rPr>
          <w:rFonts w:ascii="ArialMT" w:hAnsi="ArialMT"/>
          <w:sz w:val="22"/>
          <w:szCs w:val="22"/>
        </w:rPr>
      </w:pPr>
      <w:r>
        <w:rPr>
          <w:rFonts w:ascii="ArialMT" w:hAnsi="ArialMT"/>
          <w:sz w:val="22"/>
          <w:szCs w:val="22"/>
        </w:rPr>
        <w:lastRenderedPageBreak/>
        <w:t>ALN</w:t>
      </w:r>
      <w:r>
        <w:rPr>
          <w:rFonts w:ascii="ArialMT" w:hAnsi="ArialMT"/>
          <w:sz w:val="22"/>
          <w:szCs w:val="22"/>
        </w:rPr>
        <w:tab/>
      </w:r>
      <w:r>
        <w:rPr>
          <w:rFonts w:ascii="ArialMT" w:hAnsi="ArialMT"/>
          <w:sz w:val="22"/>
          <w:szCs w:val="22"/>
        </w:rPr>
        <w:tab/>
        <w:t>- Additional Learning Needs</w:t>
      </w:r>
    </w:p>
    <w:p w14:paraId="134E2C44" w14:textId="77777777" w:rsidR="00A37DA4" w:rsidRDefault="00A37DA4" w:rsidP="00A37DA4">
      <w:pPr>
        <w:pStyle w:val="NormalWeb"/>
        <w:rPr>
          <w:rFonts w:ascii="ArialMT" w:hAnsi="ArialMT"/>
          <w:sz w:val="22"/>
          <w:szCs w:val="22"/>
        </w:rPr>
      </w:pPr>
      <w:r>
        <w:rPr>
          <w:rFonts w:ascii="ArialMT" w:hAnsi="ArialMT"/>
          <w:sz w:val="22"/>
          <w:szCs w:val="22"/>
        </w:rPr>
        <w:t>ALNET</w:t>
      </w:r>
      <w:r>
        <w:rPr>
          <w:rFonts w:ascii="ArialMT" w:hAnsi="ArialMT"/>
          <w:sz w:val="22"/>
          <w:szCs w:val="22"/>
        </w:rPr>
        <w:tab/>
        <w:t xml:space="preserve"> Act</w:t>
      </w:r>
      <w:r>
        <w:rPr>
          <w:rFonts w:ascii="ArialMT" w:hAnsi="ArialMT"/>
          <w:sz w:val="22"/>
          <w:szCs w:val="22"/>
        </w:rPr>
        <w:tab/>
        <w:t>- Additional Learning Needs Education Tribunal Act 2018</w:t>
      </w:r>
    </w:p>
    <w:p w14:paraId="2387D61E" w14:textId="77777777" w:rsidR="00A37DA4" w:rsidRDefault="00A37DA4" w:rsidP="00A37DA4">
      <w:pPr>
        <w:pStyle w:val="NormalWeb"/>
        <w:rPr>
          <w:rFonts w:ascii="ArialMT" w:hAnsi="ArialMT"/>
          <w:sz w:val="22"/>
          <w:szCs w:val="22"/>
        </w:rPr>
      </w:pPr>
      <w:r>
        <w:rPr>
          <w:rFonts w:ascii="ArialMT" w:hAnsi="ArialMT"/>
          <w:sz w:val="22"/>
          <w:szCs w:val="22"/>
        </w:rPr>
        <w:t>ALP</w:t>
      </w:r>
      <w:r>
        <w:rPr>
          <w:rFonts w:ascii="ArialMT" w:hAnsi="ArialMT"/>
          <w:sz w:val="22"/>
          <w:szCs w:val="22"/>
        </w:rPr>
        <w:tab/>
      </w:r>
      <w:r>
        <w:rPr>
          <w:rFonts w:ascii="ArialMT" w:hAnsi="ArialMT"/>
          <w:sz w:val="22"/>
          <w:szCs w:val="22"/>
        </w:rPr>
        <w:tab/>
        <w:t>- Additional Learning Provision</w:t>
      </w:r>
    </w:p>
    <w:p w14:paraId="66D9BEA5" w14:textId="77777777" w:rsidR="00A37DA4" w:rsidRDefault="00A37DA4" w:rsidP="00A37DA4">
      <w:pPr>
        <w:pStyle w:val="NormalWeb"/>
        <w:rPr>
          <w:rFonts w:ascii="ArialMT" w:hAnsi="ArialMT"/>
          <w:sz w:val="22"/>
          <w:szCs w:val="22"/>
        </w:rPr>
      </w:pPr>
      <w:r>
        <w:rPr>
          <w:rFonts w:ascii="ArialMT" w:hAnsi="ArialMT"/>
          <w:sz w:val="22"/>
          <w:szCs w:val="22"/>
        </w:rPr>
        <w:t>ALNCo</w:t>
      </w:r>
      <w:r>
        <w:rPr>
          <w:rFonts w:ascii="ArialMT" w:hAnsi="ArialMT"/>
          <w:sz w:val="22"/>
          <w:szCs w:val="22"/>
        </w:rPr>
        <w:tab/>
      </w:r>
      <w:r>
        <w:rPr>
          <w:rFonts w:ascii="ArialMT" w:hAnsi="ArialMT"/>
          <w:sz w:val="22"/>
          <w:szCs w:val="22"/>
        </w:rPr>
        <w:tab/>
        <w:t>- Additional Learning Needs Co-ordinator</w:t>
      </w:r>
    </w:p>
    <w:p w14:paraId="149CA844" w14:textId="0A91EA44" w:rsidR="00A37DA4" w:rsidRDefault="00A37DA4" w:rsidP="00A37DA4">
      <w:pPr>
        <w:pStyle w:val="NormalWeb"/>
        <w:rPr>
          <w:rFonts w:ascii="ArialMT" w:hAnsi="ArialMT"/>
          <w:sz w:val="22"/>
          <w:szCs w:val="22"/>
        </w:rPr>
      </w:pPr>
      <w:r>
        <w:rPr>
          <w:rFonts w:ascii="ArialMT" w:hAnsi="ArialMT"/>
          <w:sz w:val="22"/>
          <w:szCs w:val="22"/>
        </w:rPr>
        <w:t>EEF</w:t>
      </w:r>
      <w:r>
        <w:rPr>
          <w:rFonts w:ascii="ArialMT" w:hAnsi="ArialMT"/>
          <w:sz w:val="22"/>
          <w:szCs w:val="22"/>
        </w:rPr>
        <w:tab/>
      </w:r>
      <w:r>
        <w:rPr>
          <w:rFonts w:ascii="ArialMT" w:hAnsi="ArialMT"/>
          <w:sz w:val="22"/>
          <w:szCs w:val="22"/>
        </w:rPr>
        <w:tab/>
        <w:t>- Education, Endowment Foundation</w:t>
      </w:r>
    </w:p>
    <w:p w14:paraId="4AFEB620" w14:textId="77777777" w:rsidR="00A37DA4" w:rsidRDefault="00A37DA4" w:rsidP="00A37DA4">
      <w:pPr>
        <w:pStyle w:val="NormalWeb"/>
        <w:rPr>
          <w:rFonts w:ascii="ArialMT" w:hAnsi="ArialMT"/>
          <w:sz w:val="22"/>
          <w:szCs w:val="22"/>
        </w:rPr>
      </w:pPr>
      <w:r>
        <w:rPr>
          <w:rFonts w:ascii="ArialMT" w:hAnsi="ArialMT"/>
          <w:sz w:val="22"/>
          <w:szCs w:val="22"/>
        </w:rPr>
        <w:t>IDP</w:t>
      </w:r>
      <w:r>
        <w:rPr>
          <w:rFonts w:ascii="ArialMT" w:hAnsi="ArialMT"/>
          <w:sz w:val="22"/>
          <w:szCs w:val="22"/>
        </w:rPr>
        <w:tab/>
      </w:r>
      <w:r>
        <w:rPr>
          <w:rFonts w:ascii="ArialMT" w:hAnsi="ArialMT"/>
          <w:sz w:val="22"/>
          <w:szCs w:val="22"/>
        </w:rPr>
        <w:tab/>
        <w:t>- Individual Development Plan</w:t>
      </w:r>
    </w:p>
    <w:p w14:paraId="123192B7" w14:textId="77777777" w:rsidR="00A37DA4" w:rsidRDefault="00A37DA4" w:rsidP="00A37DA4">
      <w:pPr>
        <w:pStyle w:val="NormalWeb"/>
        <w:rPr>
          <w:rFonts w:ascii="ArialMT" w:hAnsi="ArialMT"/>
          <w:sz w:val="22"/>
          <w:szCs w:val="22"/>
        </w:rPr>
      </w:pPr>
      <w:r>
        <w:rPr>
          <w:rFonts w:ascii="ArialMT" w:hAnsi="ArialMT"/>
          <w:sz w:val="22"/>
          <w:szCs w:val="22"/>
        </w:rPr>
        <w:t>PCP</w:t>
      </w:r>
      <w:r>
        <w:rPr>
          <w:rFonts w:ascii="ArialMT" w:hAnsi="ArialMT"/>
          <w:sz w:val="22"/>
          <w:szCs w:val="22"/>
        </w:rPr>
        <w:tab/>
      </w:r>
      <w:r>
        <w:rPr>
          <w:rFonts w:ascii="ArialMT" w:hAnsi="ArialMT"/>
          <w:sz w:val="22"/>
          <w:szCs w:val="22"/>
        </w:rPr>
        <w:tab/>
        <w:t>- Person Centred Planning</w:t>
      </w:r>
    </w:p>
    <w:p w14:paraId="4ED40D31" w14:textId="77777777" w:rsidR="00A37DA4" w:rsidRDefault="00A37DA4" w:rsidP="00A37DA4">
      <w:pPr>
        <w:pStyle w:val="NormalWeb"/>
        <w:rPr>
          <w:rFonts w:ascii="ArialMT" w:hAnsi="ArialMT"/>
          <w:sz w:val="22"/>
          <w:szCs w:val="22"/>
        </w:rPr>
      </w:pPr>
      <w:r w:rsidRPr="00905699">
        <w:rPr>
          <w:rFonts w:ascii="ArialMT" w:hAnsi="ArialMT"/>
          <w:sz w:val="22"/>
          <w:szCs w:val="22"/>
        </w:rPr>
        <w:t>SDP</w:t>
      </w:r>
      <w:r>
        <w:rPr>
          <w:rFonts w:ascii="ArialMT" w:hAnsi="ArialMT"/>
          <w:sz w:val="22"/>
          <w:szCs w:val="22"/>
        </w:rPr>
        <w:tab/>
      </w:r>
      <w:r>
        <w:rPr>
          <w:rFonts w:ascii="ArialMT" w:hAnsi="ArialMT"/>
          <w:sz w:val="22"/>
          <w:szCs w:val="22"/>
        </w:rPr>
        <w:tab/>
        <w:t>- School Development Plan</w:t>
      </w:r>
    </w:p>
    <w:p w14:paraId="380AF415" w14:textId="77777777" w:rsidR="00A37DA4" w:rsidRDefault="00A37DA4" w:rsidP="00A37DA4">
      <w:pPr>
        <w:pStyle w:val="NormalWeb"/>
        <w:rPr>
          <w:rFonts w:ascii="ArialMT" w:hAnsi="ArialMT"/>
          <w:sz w:val="22"/>
          <w:szCs w:val="22"/>
        </w:rPr>
      </w:pPr>
      <w:r>
        <w:rPr>
          <w:rFonts w:ascii="ArialMT" w:hAnsi="ArialMT"/>
          <w:sz w:val="22"/>
          <w:szCs w:val="22"/>
        </w:rPr>
        <w:t>STF</w:t>
      </w:r>
      <w:r>
        <w:rPr>
          <w:rFonts w:ascii="ArialMT" w:hAnsi="ArialMT"/>
          <w:sz w:val="22"/>
          <w:szCs w:val="22"/>
        </w:rPr>
        <w:tab/>
      </w:r>
      <w:r>
        <w:rPr>
          <w:rFonts w:ascii="ArialMT" w:hAnsi="ArialMT"/>
          <w:sz w:val="22"/>
          <w:szCs w:val="22"/>
        </w:rPr>
        <w:tab/>
        <w:t>- Specialist Teaching Facility</w:t>
      </w:r>
    </w:p>
    <w:p w14:paraId="2A6F6A5A" w14:textId="77777777" w:rsidR="00A37DA4" w:rsidRDefault="00A37DA4" w:rsidP="00A37DA4">
      <w:pPr>
        <w:pStyle w:val="NormalWeb"/>
        <w:rPr>
          <w:rFonts w:ascii="ArialMT" w:hAnsi="ArialMT"/>
          <w:sz w:val="22"/>
          <w:szCs w:val="22"/>
        </w:rPr>
      </w:pPr>
      <w:r>
        <w:rPr>
          <w:rFonts w:ascii="ArialMT" w:hAnsi="ArialMT"/>
          <w:sz w:val="22"/>
          <w:szCs w:val="22"/>
        </w:rPr>
        <w:t xml:space="preserve">ULP </w:t>
      </w:r>
      <w:r>
        <w:rPr>
          <w:rFonts w:ascii="ArialMT" w:hAnsi="ArialMT"/>
          <w:sz w:val="22"/>
          <w:szCs w:val="22"/>
        </w:rPr>
        <w:tab/>
      </w:r>
      <w:r>
        <w:rPr>
          <w:rFonts w:ascii="ArialMT" w:hAnsi="ArialMT"/>
          <w:sz w:val="22"/>
          <w:szCs w:val="22"/>
        </w:rPr>
        <w:tab/>
        <w:t>- Universal Learning Provision</w:t>
      </w:r>
    </w:p>
    <w:p w14:paraId="6ED05646" w14:textId="77777777" w:rsidR="00A37DA4" w:rsidRDefault="00A37DA4">
      <w:pPr>
        <w:rPr>
          <w:b/>
          <w:bCs/>
          <w:sz w:val="28"/>
          <w:szCs w:val="28"/>
        </w:rPr>
      </w:pPr>
    </w:p>
    <w:p w14:paraId="6AD550C1" w14:textId="53D964BA" w:rsidR="00252B82" w:rsidRPr="001653B3" w:rsidRDefault="00252B82" w:rsidP="001653B3">
      <w:pPr>
        <w:pStyle w:val="Heading1"/>
      </w:pPr>
      <w:bookmarkStart w:id="1" w:name="_Toc159618451"/>
      <w:r w:rsidRPr="001653B3">
        <w:t>Introduction</w:t>
      </w:r>
      <w:bookmarkEnd w:id="1"/>
      <w:r w:rsidRPr="001653B3">
        <w:t xml:space="preserve"> </w:t>
      </w:r>
    </w:p>
    <w:p w14:paraId="307FA4D6" w14:textId="70F55DF7" w:rsidR="00DF6360" w:rsidRDefault="00DF6360" w:rsidP="001653B3">
      <w:pPr>
        <w:spacing w:before="100" w:beforeAutospacing="1" w:after="100" w:afterAutospacing="1" w:line="360" w:lineRule="auto"/>
        <w:jc w:val="both"/>
        <w:rPr>
          <w:rFonts w:ascii="ArialMT" w:hAnsi="ArialMT" w:hint="eastAsia"/>
        </w:rPr>
      </w:pPr>
      <w:r w:rsidRPr="008237E9">
        <w:rPr>
          <w:rFonts w:ascii="ArialMT" w:hAnsi="ArialMT"/>
        </w:rPr>
        <w:t xml:space="preserve">This </w:t>
      </w:r>
      <w:r w:rsidR="00AB7719">
        <w:rPr>
          <w:rFonts w:ascii="ArialMT" w:hAnsi="ArialMT"/>
        </w:rPr>
        <w:t>report</w:t>
      </w:r>
      <w:r w:rsidRPr="008237E9">
        <w:rPr>
          <w:rFonts w:ascii="ArialMT" w:hAnsi="ArialMT"/>
        </w:rPr>
        <w:t xml:space="preserve"> analyse</w:t>
      </w:r>
      <w:r w:rsidR="002B36E1">
        <w:rPr>
          <w:rFonts w:ascii="ArialMT" w:hAnsi="ArialMT"/>
        </w:rPr>
        <w:t>s</w:t>
      </w:r>
      <w:r>
        <w:rPr>
          <w:rFonts w:ascii="ArialMT" w:hAnsi="ArialMT"/>
        </w:rPr>
        <w:t xml:space="preserve"> and reflect on</w:t>
      </w:r>
      <w:r w:rsidRPr="008237E9">
        <w:rPr>
          <w:rFonts w:ascii="ArialMT" w:hAnsi="ArialMT"/>
        </w:rPr>
        <w:t xml:space="preserve"> one priority of a </w:t>
      </w:r>
      <w:r>
        <w:rPr>
          <w:rFonts w:ascii="ArialMT" w:hAnsi="ArialMT"/>
        </w:rPr>
        <w:t xml:space="preserve">placement school’s </w:t>
      </w:r>
      <w:r w:rsidRPr="008237E9">
        <w:rPr>
          <w:rFonts w:ascii="ArialMT" w:hAnsi="ArialMT"/>
        </w:rPr>
        <w:t>School Development Plan (SDP)</w:t>
      </w:r>
      <w:r>
        <w:rPr>
          <w:rFonts w:ascii="ArialMT" w:hAnsi="ArialMT"/>
        </w:rPr>
        <w:t xml:space="preserve"> </w:t>
      </w:r>
      <w:r w:rsidRPr="008237E9">
        <w:rPr>
          <w:rFonts w:ascii="ArialMT" w:hAnsi="ArialMT"/>
        </w:rPr>
        <w:t xml:space="preserve">using an evidence-based framework. </w:t>
      </w:r>
      <w:r>
        <w:rPr>
          <w:rFonts w:ascii="ArialMT" w:hAnsi="ArialMT"/>
        </w:rPr>
        <w:t xml:space="preserve">The placement school is based in an affluent area in </w:t>
      </w:r>
      <w:r w:rsidR="00E54B73">
        <w:rPr>
          <w:rFonts w:ascii="ArialMT" w:hAnsi="ArialMT"/>
        </w:rPr>
        <w:t xml:space="preserve">Swansea </w:t>
      </w:r>
      <w:r w:rsidR="00E54B73">
        <w:rPr>
          <w:rFonts w:ascii="ArialMT" w:hAnsi="ArialMT" w:hint="eastAsia"/>
        </w:rPr>
        <w:t>(</w:t>
      </w:r>
      <w:r>
        <w:rPr>
          <w:rFonts w:ascii="ArialMT" w:hAnsi="ArialMT"/>
        </w:rPr>
        <w:t>Estyn, 20</w:t>
      </w:r>
      <w:r w:rsidR="00E54B73">
        <w:rPr>
          <w:rFonts w:ascii="ArialMT" w:hAnsi="ArialMT"/>
        </w:rPr>
        <w:t>19</w:t>
      </w:r>
      <w:r w:rsidR="009D4897">
        <w:rPr>
          <w:rFonts w:ascii="ArialMT" w:hAnsi="ArialMT"/>
        </w:rPr>
        <w:t>a</w:t>
      </w:r>
      <w:r>
        <w:rPr>
          <w:rFonts w:ascii="ArialMT" w:hAnsi="ArialMT"/>
        </w:rPr>
        <w:t>).  The Estyn (20</w:t>
      </w:r>
      <w:r w:rsidR="00E54B73">
        <w:rPr>
          <w:rFonts w:ascii="ArialMT" w:hAnsi="ArialMT"/>
        </w:rPr>
        <w:t>19</w:t>
      </w:r>
      <w:r w:rsidR="009D4897">
        <w:rPr>
          <w:rFonts w:ascii="ArialMT" w:hAnsi="ArialMT"/>
        </w:rPr>
        <w:t>a</w:t>
      </w:r>
      <w:r>
        <w:rPr>
          <w:rFonts w:ascii="ArialMT" w:hAnsi="ArialMT"/>
        </w:rPr>
        <w:t xml:space="preserve">) report outlines that there </w:t>
      </w:r>
      <w:r w:rsidRPr="00DF6360">
        <w:rPr>
          <w:rFonts w:ascii="ArialMT" w:hAnsi="ArialMT"/>
        </w:rPr>
        <w:t xml:space="preserve">are 254 pupils aged 3 to 11 years at the school, including 19 who attend part-time in the nursery. There are 11 classes, including two specialist teaching facilities for pupils with speech and language difficulties. </w:t>
      </w:r>
      <w:r w:rsidR="00A372DF" w:rsidRPr="00A372DF">
        <w:rPr>
          <w:rFonts w:ascii="ArialMT" w:hAnsi="ArialMT"/>
        </w:rPr>
        <w:t>The school is housed in separate Foundation and Key Stage 2 buildings on the same site. In each building one of the classrooms is occupied by an S.T.F. (Specialist Teaching Facility) for pupils with Speech, Language and Communication difficulties, and one of the rooms is designated as a withdrawal space for these pupils to work with speech therapists and speech therapy assistants</w:t>
      </w:r>
      <w:r w:rsidR="00A372DF">
        <w:rPr>
          <w:rFonts w:ascii="ArialMT" w:hAnsi="ArialMT"/>
        </w:rPr>
        <w:t xml:space="preserve">. </w:t>
      </w:r>
      <w:r w:rsidR="00B81C82" w:rsidRPr="00B81C82">
        <w:rPr>
          <w:rFonts w:ascii="ArialMT" w:hAnsi="ArialMT"/>
        </w:rPr>
        <w:t>The school has identified around 18% of pupils as having special educational needs. This is just below the national average of 21%</w:t>
      </w:r>
      <w:r w:rsidR="00E54B73">
        <w:rPr>
          <w:rFonts w:ascii="ArialMT" w:hAnsi="ArialMT"/>
        </w:rPr>
        <w:t xml:space="preserve"> (Welsh Government, 2018a). </w:t>
      </w:r>
    </w:p>
    <w:p w14:paraId="40DD657E" w14:textId="5B1745A4" w:rsidR="00DF6360" w:rsidRDefault="005F0C9A" w:rsidP="001653B3">
      <w:pPr>
        <w:spacing w:before="100" w:beforeAutospacing="1" w:after="100" w:afterAutospacing="1" w:line="360" w:lineRule="auto"/>
        <w:jc w:val="both"/>
        <w:rPr>
          <w:rFonts w:ascii="ArialMT" w:hAnsi="ArialMT"/>
        </w:rPr>
      </w:pPr>
      <w:r>
        <w:rPr>
          <w:rFonts w:ascii="ArialMT" w:hAnsi="ArialMT"/>
        </w:rPr>
        <w:t>Furthermore</w:t>
      </w:r>
      <w:r>
        <w:rPr>
          <w:rFonts w:ascii="ArialMT" w:hAnsi="ArialMT" w:hint="eastAsia"/>
        </w:rPr>
        <w:t>,</w:t>
      </w:r>
      <w:r>
        <w:rPr>
          <w:rFonts w:ascii="ArialMT" w:hAnsi="ArialMT"/>
        </w:rPr>
        <w:t xml:space="preserve"> this report</w:t>
      </w:r>
      <w:r w:rsidR="000769B1">
        <w:rPr>
          <w:rFonts w:ascii="ArialMT" w:hAnsi="ArialMT"/>
        </w:rPr>
        <w:t xml:space="preserve"> focuses on the placement school’s priority to continue to implement and to further strengthen the ALN provision. This priority is </w:t>
      </w:r>
      <w:r w:rsidR="00840307">
        <w:rPr>
          <w:rFonts w:ascii="ArialMT" w:hAnsi="ArialMT"/>
        </w:rPr>
        <w:t>aligned</w:t>
      </w:r>
      <w:r w:rsidR="000769B1">
        <w:rPr>
          <w:rFonts w:ascii="ArialMT" w:hAnsi="ArialMT"/>
        </w:rPr>
        <w:t xml:space="preserve"> with The</w:t>
      </w:r>
      <w:r w:rsidR="000769B1" w:rsidRPr="001B024D">
        <w:rPr>
          <w:rFonts w:ascii="ArialMT" w:hAnsi="ArialMT"/>
        </w:rPr>
        <w:t xml:space="preserve"> Additional Learning Needs and Education Tribunal (Wales) Act 2018 (The Act) (Welsh Government, 2018a).</w:t>
      </w:r>
      <w:r w:rsidR="00084242" w:rsidRPr="001B024D">
        <w:rPr>
          <w:rFonts w:ascii="ArialMT" w:hAnsi="ArialMT"/>
        </w:rPr>
        <w:t xml:space="preserve"> </w:t>
      </w:r>
      <w:r w:rsidR="00A35A42" w:rsidRPr="001B024D">
        <w:rPr>
          <w:rFonts w:ascii="ArialMT" w:hAnsi="ArialMT"/>
        </w:rPr>
        <w:t xml:space="preserve">The need to improve ALN provision is important </w:t>
      </w:r>
      <w:r w:rsidR="000769B1">
        <w:rPr>
          <w:rFonts w:ascii="ArialMT" w:hAnsi="ArialMT"/>
        </w:rPr>
        <w:t xml:space="preserve">in the current context with </w:t>
      </w:r>
      <w:r w:rsidR="000769B1" w:rsidRPr="008237E9">
        <w:rPr>
          <w:rFonts w:ascii="ArialMT" w:hAnsi="ArialMT"/>
        </w:rPr>
        <w:t xml:space="preserve">legislative reform and rising numbers of ALN learners (StatsWales, 2021; Welsh Government, </w:t>
      </w:r>
      <w:r w:rsidR="000769B1" w:rsidRPr="00562F31">
        <w:rPr>
          <w:rFonts w:ascii="ArialMT" w:hAnsi="ArialMT"/>
        </w:rPr>
        <w:t>2018a</w:t>
      </w:r>
      <w:r w:rsidR="000769B1" w:rsidRPr="008237E9">
        <w:rPr>
          <w:rFonts w:ascii="ArialMT" w:hAnsi="ArialMT"/>
        </w:rPr>
        <w:t xml:space="preserve">). </w:t>
      </w:r>
      <w:r w:rsidR="00A35A42" w:rsidRPr="00A35A42">
        <w:rPr>
          <w:rFonts w:ascii="ArialMT" w:hAnsi="ArialMT"/>
        </w:rPr>
        <w:t xml:space="preserve">While this is a priority at the national and local government levels, it is especially critical at the </w:t>
      </w:r>
      <w:r w:rsidR="00A35A42" w:rsidRPr="00A35A42">
        <w:rPr>
          <w:rFonts w:ascii="ArialMT" w:hAnsi="ArialMT"/>
        </w:rPr>
        <w:lastRenderedPageBreak/>
        <w:t xml:space="preserve">school level because there are two STFs on school.  </w:t>
      </w:r>
      <w:r w:rsidR="001653B3">
        <w:rPr>
          <w:rFonts w:ascii="ArialMT" w:hAnsi="ArialMT"/>
        </w:rPr>
        <w:t>When</w:t>
      </w:r>
      <w:r w:rsidR="002B36E1" w:rsidRPr="001B024D">
        <w:rPr>
          <w:rFonts w:ascii="ArialMT" w:hAnsi="ArialMT"/>
        </w:rPr>
        <w:t xml:space="preserve"> a student requires additional support that cannot be met at the Universal Learning Provision (ULP) level, they will be entitled to use the school's or local authority's Additional Learning Provision (ALP). This must be documented and periodically reviewed in their Individual Development Plan (IDP) (Welsh Government, 2018a).</w:t>
      </w:r>
      <w:r w:rsidR="002B36E1">
        <w:rPr>
          <w:rFonts w:ascii="ArialMT" w:hAnsi="ArialMT"/>
        </w:rPr>
        <w:t xml:space="preserve"> </w:t>
      </w:r>
      <w:r w:rsidR="001B024D" w:rsidRPr="001B024D">
        <w:rPr>
          <w:rFonts w:ascii="ArialMT" w:hAnsi="ArialMT"/>
        </w:rPr>
        <w:t>The ALN reform promotes inclusion, support, and social justice in education by implementing techniques such as person-</w:t>
      </w:r>
      <w:r w:rsidR="001653B3" w:rsidRPr="001B024D">
        <w:rPr>
          <w:rFonts w:ascii="ArialMT" w:hAnsi="ArialMT"/>
        </w:rPr>
        <w:t>centred</w:t>
      </w:r>
      <w:r w:rsidR="001B024D" w:rsidRPr="001B024D">
        <w:rPr>
          <w:rFonts w:ascii="ArialMT" w:hAnsi="ArialMT"/>
        </w:rPr>
        <w:t xml:space="preserve"> planning (Welsh Government, 2018b; 2022). ALN encompasses a wide range of additional pupil needs in relation to their '</w:t>
      </w:r>
      <w:r w:rsidR="005E2633" w:rsidRPr="001B024D">
        <w:rPr>
          <w:rFonts w:ascii="ArialMT" w:hAnsi="ArialMT"/>
        </w:rPr>
        <w:t>typically developing</w:t>
      </w:r>
      <w:r w:rsidR="001B024D" w:rsidRPr="001B024D">
        <w:rPr>
          <w:rFonts w:ascii="ArialMT" w:hAnsi="ArialMT"/>
        </w:rPr>
        <w:t>' classmates (</w:t>
      </w:r>
      <w:r w:rsidR="001B024D">
        <w:rPr>
          <w:rFonts w:ascii="ArialMT" w:hAnsi="ArialMT"/>
        </w:rPr>
        <w:t>for example</w:t>
      </w:r>
      <w:r w:rsidR="001B024D" w:rsidRPr="001B024D">
        <w:rPr>
          <w:rFonts w:ascii="ArialMT" w:hAnsi="ArialMT"/>
        </w:rPr>
        <w:t xml:space="preserve"> autism, speech and language challenges, physical disabilities, and others) (Tynan </w:t>
      </w:r>
      <w:r w:rsidR="00AA6893">
        <w:rPr>
          <w:rFonts w:ascii="ArialMT" w:hAnsi="ArialMT"/>
        </w:rPr>
        <w:t>and</w:t>
      </w:r>
      <w:r w:rsidR="001B024D" w:rsidRPr="001B024D">
        <w:rPr>
          <w:rFonts w:ascii="ArialMT" w:hAnsi="ArialMT"/>
        </w:rPr>
        <w:t xml:space="preserve"> Davy, 2021; Welsh Government, 2019; 2021b). </w:t>
      </w:r>
    </w:p>
    <w:p w14:paraId="440ABF15" w14:textId="1D05A097" w:rsidR="00770F86" w:rsidRPr="001B024D" w:rsidRDefault="00770F86" w:rsidP="001653B3">
      <w:pPr>
        <w:spacing w:before="100" w:beforeAutospacing="1" w:after="100" w:afterAutospacing="1" w:line="360" w:lineRule="auto"/>
        <w:jc w:val="both"/>
        <w:rPr>
          <w:rFonts w:ascii="ArialMT" w:hAnsi="ArialMT" w:hint="eastAsia"/>
        </w:rPr>
      </w:pPr>
      <w:r w:rsidRPr="00770F86">
        <w:rPr>
          <w:rFonts w:ascii="ArialMT" w:hAnsi="ArialMT"/>
        </w:rPr>
        <w:t>In accordance with the professional practice norms of the British Education Research Association</w:t>
      </w:r>
      <w:r w:rsidR="00EC0129">
        <w:rPr>
          <w:rFonts w:ascii="ArialMT" w:hAnsi="ArialMT"/>
        </w:rPr>
        <w:t xml:space="preserve"> (BERA)</w:t>
      </w:r>
      <w:r w:rsidRPr="00770F86">
        <w:rPr>
          <w:rFonts w:ascii="ArialMT" w:hAnsi="ArialMT"/>
        </w:rPr>
        <w:t>, information is being restricted in the appendix and Estyn</w:t>
      </w:r>
      <w:r w:rsidR="00EC0129">
        <w:rPr>
          <w:rFonts w:ascii="ArialMT" w:hAnsi="ArialMT"/>
        </w:rPr>
        <w:t xml:space="preserve"> (2019a)</w:t>
      </w:r>
      <w:r w:rsidRPr="00770F86">
        <w:rPr>
          <w:rFonts w:ascii="ArialMT" w:hAnsi="ArialMT"/>
        </w:rPr>
        <w:t xml:space="preserve"> references to preserve the placement school's anonymity.</w:t>
      </w:r>
    </w:p>
    <w:p w14:paraId="3B2D57B2" w14:textId="77777777" w:rsidR="00252B82" w:rsidRPr="001B024D" w:rsidRDefault="00252B82" w:rsidP="001B024D">
      <w:pPr>
        <w:jc w:val="both"/>
        <w:rPr>
          <w:rFonts w:ascii="ArialMT" w:hAnsi="ArialMT" w:hint="eastAsia"/>
        </w:rPr>
      </w:pPr>
    </w:p>
    <w:p w14:paraId="2CC45F9A" w14:textId="79D0D39B" w:rsidR="00252B82" w:rsidRPr="001653B3" w:rsidRDefault="002B36E1" w:rsidP="001653B3">
      <w:pPr>
        <w:pStyle w:val="Heading1"/>
      </w:pPr>
      <w:bookmarkStart w:id="2" w:name="_Toc159618452"/>
      <w:r w:rsidRPr="001653B3">
        <w:t>Literature review</w:t>
      </w:r>
      <w:bookmarkEnd w:id="2"/>
      <w:r w:rsidR="00442EE3">
        <w:t xml:space="preserve"> </w:t>
      </w:r>
      <w:r w:rsidR="003F4566">
        <w:t>SDP</w:t>
      </w:r>
    </w:p>
    <w:p w14:paraId="0DF7DB03" w14:textId="77777777" w:rsidR="008C3403" w:rsidRDefault="002B36E1" w:rsidP="008C3403">
      <w:pPr>
        <w:spacing w:before="100" w:beforeAutospacing="1" w:after="100" w:afterAutospacing="1" w:line="360" w:lineRule="auto"/>
        <w:jc w:val="both"/>
      </w:pPr>
      <w:r w:rsidRPr="003E4AC1">
        <w:rPr>
          <w:rFonts w:ascii="ArialMT" w:hAnsi="ArialMT"/>
        </w:rPr>
        <w:t xml:space="preserve">The main objective of school improvement is to assist schools in providing children with the greatest possible learning experiences and outcomes, regardless of their background or circumstances, </w:t>
      </w:r>
      <w:r w:rsidR="001245E8" w:rsidRPr="003E4AC1">
        <w:rPr>
          <w:rFonts w:ascii="ArialMT" w:hAnsi="ArialMT"/>
        </w:rPr>
        <w:t>to</w:t>
      </w:r>
      <w:r w:rsidRPr="003E4AC1">
        <w:rPr>
          <w:rFonts w:ascii="ArialMT" w:hAnsi="ArialMT"/>
        </w:rPr>
        <w:t xml:space="preserve"> attain high standards and ambitions for everyone (Smith, 2012; Graham et al., 2019). School improvement or development plan (SDP) is a strategic plan (</w:t>
      </w:r>
      <w:r w:rsidR="00DD6665">
        <w:rPr>
          <w:rFonts w:ascii="ArialMT" w:hAnsi="ArialMT"/>
        </w:rPr>
        <w:t xml:space="preserve">Fidler, 1996; </w:t>
      </w:r>
      <w:r w:rsidRPr="003E4AC1">
        <w:rPr>
          <w:rFonts w:ascii="ArialMT" w:hAnsi="ArialMT"/>
        </w:rPr>
        <w:t>Department of education 2021). Education research suggested that this strategic plan has an enormous influence on pupils learning (</w:t>
      </w:r>
      <w:r w:rsidR="00EC6A88">
        <w:rPr>
          <w:rFonts w:ascii="ArialMT" w:hAnsi="ArialMT"/>
        </w:rPr>
        <w:t xml:space="preserve">Fidler, 1998; </w:t>
      </w:r>
      <w:r w:rsidR="002E7888" w:rsidRPr="003E4AC1">
        <w:rPr>
          <w:rFonts w:ascii="ArialMT" w:hAnsi="ArialMT"/>
        </w:rPr>
        <w:t>Welsh Government, 2014</w:t>
      </w:r>
      <w:r w:rsidRPr="003E4AC1">
        <w:rPr>
          <w:rFonts w:ascii="ArialMT" w:hAnsi="ArialMT"/>
        </w:rPr>
        <w:t>). A Policy for School Improvement ‘embed all school characteristics of effective schooling</w:t>
      </w:r>
      <w:r w:rsidR="002E7888" w:rsidRPr="003E4AC1">
        <w:rPr>
          <w:rFonts w:ascii="ArialMT" w:hAnsi="ArialMT"/>
        </w:rPr>
        <w:t xml:space="preserve"> (Apriana et al., 2019)</w:t>
      </w:r>
      <w:r w:rsidRPr="003E4AC1">
        <w:rPr>
          <w:rFonts w:ascii="ArialMT" w:hAnsi="ArialMT"/>
        </w:rPr>
        <w:t xml:space="preserve">. </w:t>
      </w:r>
      <w:r w:rsidR="002E7888" w:rsidRPr="003E4AC1">
        <w:rPr>
          <w:rFonts w:ascii="ArialMT" w:hAnsi="ArialMT"/>
        </w:rPr>
        <w:t xml:space="preserve">Meyer et al. (2019) </w:t>
      </w:r>
      <w:r w:rsidRPr="003E4AC1">
        <w:rPr>
          <w:rFonts w:ascii="ArialMT" w:hAnsi="ArialMT"/>
        </w:rPr>
        <w:t>recommended that SDP is the heart of raising standards and provides high-quality teaching and learning</w:t>
      </w:r>
      <w:r w:rsidR="002E7888" w:rsidRPr="003E4AC1">
        <w:rPr>
          <w:rFonts w:ascii="ArialMT" w:hAnsi="ArialMT"/>
        </w:rPr>
        <w:t xml:space="preserve">. </w:t>
      </w:r>
      <w:r w:rsidR="008C3403" w:rsidRPr="008C3403">
        <w:rPr>
          <w:rFonts w:ascii="ArialMT" w:hAnsi="ArialMT"/>
        </w:rPr>
        <w:t xml:space="preserve">Nevertheless, Estyn (2019a) suggests that educational leaders at the placement school assess the SDP's alignment, relevance, feasibility, and stakeholder involvement on a more frequent basis. According to Estyn (2019a), SDP can improve overall student results and school performance by utilising regular monitoring procedures, which is something that EEF (2021) supports. </w:t>
      </w:r>
    </w:p>
    <w:p w14:paraId="1D59FD63" w14:textId="65290FA7" w:rsidR="002B36E1" w:rsidRPr="003E4AC1" w:rsidRDefault="00617B2B" w:rsidP="008C3403">
      <w:pPr>
        <w:spacing w:before="100" w:beforeAutospacing="1" w:after="100" w:afterAutospacing="1" w:line="360" w:lineRule="auto"/>
        <w:jc w:val="both"/>
        <w:rPr>
          <w:rFonts w:ascii="ArialMT" w:hAnsi="ArialMT"/>
          <w:b/>
          <w:bCs/>
        </w:rPr>
      </w:pPr>
      <w:r w:rsidRPr="003E4AC1">
        <w:rPr>
          <w:rFonts w:ascii="ArialMT" w:hAnsi="ArialMT"/>
        </w:rPr>
        <w:t xml:space="preserve">What is more SDP according to </w:t>
      </w:r>
      <w:r w:rsidR="00AB7719" w:rsidRPr="003E4AC1">
        <w:rPr>
          <w:rFonts w:ascii="ArialMT" w:hAnsi="ArialMT"/>
        </w:rPr>
        <w:t>Macbeath and Sugimine (2003),</w:t>
      </w:r>
      <w:r w:rsidRPr="003E4AC1">
        <w:rPr>
          <w:rFonts w:ascii="ArialMT" w:hAnsi="ArialMT"/>
        </w:rPr>
        <w:t xml:space="preserve"> Welsh Government (2014)</w:t>
      </w:r>
      <w:r w:rsidR="00AB7719" w:rsidRPr="003E4AC1">
        <w:rPr>
          <w:rFonts w:ascii="ArialMT" w:hAnsi="ArialMT"/>
        </w:rPr>
        <w:t xml:space="preserve"> and </w:t>
      </w:r>
      <w:r w:rsidRPr="003E4AC1">
        <w:rPr>
          <w:rFonts w:ascii="ArialMT" w:hAnsi="ArialMT"/>
        </w:rPr>
        <w:t>Welsh Government (2021a), requires consistent self-evaluation, review and update of performance and data in order to reflect on the children’s progress.</w:t>
      </w:r>
    </w:p>
    <w:p w14:paraId="49AFAF1E" w14:textId="5AA5E644" w:rsidR="00252B82" w:rsidRPr="003E4AC1" w:rsidRDefault="004C51A8" w:rsidP="003E4AC1">
      <w:pPr>
        <w:spacing w:before="100" w:beforeAutospacing="1" w:after="100" w:afterAutospacing="1" w:line="360" w:lineRule="auto"/>
        <w:jc w:val="both"/>
        <w:rPr>
          <w:rFonts w:ascii="ArialMT" w:hAnsi="ArialMT"/>
        </w:rPr>
      </w:pPr>
      <w:r w:rsidRPr="003E4AC1">
        <w:rPr>
          <w:rFonts w:ascii="ArialMT" w:hAnsi="ArialMT"/>
        </w:rPr>
        <w:t>According to</w:t>
      </w:r>
      <w:r w:rsidR="00147469" w:rsidRPr="003E4AC1">
        <w:rPr>
          <w:rFonts w:ascii="ArialMT" w:hAnsi="ArialMT"/>
        </w:rPr>
        <w:t xml:space="preserve"> Steward (2020) and</w:t>
      </w:r>
      <w:r w:rsidRPr="003E4AC1">
        <w:rPr>
          <w:rFonts w:ascii="ArialMT" w:hAnsi="ArialMT"/>
        </w:rPr>
        <w:t xml:space="preserve"> Apriana et al. (2019), headteachers and government bodies should collaborate to establish, monitor, and revise the SDP. As a result, each SDP should be </w:t>
      </w:r>
      <w:r w:rsidRPr="003E4AC1">
        <w:rPr>
          <w:rFonts w:ascii="ArialMT" w:hAnsi="ArialMT"/>
        </w:rPr>
        <w:lastRenderedPageBreak/>
        <w:t>different as schools encounter various challenges (Welsh Government, 2014</w:t>
      </w:r>
      <w:r w:rsidR="00147469" w:rsidRPr="003E4AC1">
        <w:rPr>
          <w:rFonts w:ascii="ArialMT" w:hAnsi="ArialMT"/>
        </w:rPr>
        <w:t>; Steward, 2020</w:t>
      </w:r>
      <w:r w:rsidRPr="003E4AC1">
        <w:rPr>
          <w:rFonts w:ascii="ArialMT" w:hAnsi="ArialMT"/>
        </w:rPr>
        <w:t>). School improvement is directly proportional to the effectiveness of the SDP and should have the following characteristics: assessing learner outcomes, involving stakeholders, self-evaluation, focusing on short and long-term plans, and being an ongoing process (Welsh government, 2014). The SDP should serve as the central reference point for all initiatives.</w:t>
      </w:r>
    </w:p>
    <w:p w14:paraId="60B292E8" w14:textId="77777777" w:rsidR="00785739" w:rsidRPr="003E4AC1" w:rsidRDefault="00785739" w:rsidP="003E4AC1">
      <w:pPr>
        <w:pStyle w:val="NormalWeb"/>
        <w:spacing w:line="360" w:lineRule="auto"/>
        <w:rPr>
          <w:rFonts w:ascii="ArialMT" w:hAnsi="ArialMT"/>
          <w:sz w:val="22"/>
          <w:szCs w:val="22"/>
        </w:rPr>
      </w:pPr>
      <w:r w:rsidRPr="003E4AC1">
        <w:rPr>
          <w:rFonts w:ascii="ArialMT" w:hAnsi="ArialMT"/>
          <w:b/>
          <w:bCs/>
          <w:i/>
          <w:iCs/>
          <w:sz w:val="22"/>
          <w:szCs w:val="22"/>
        </w:rPr>
        <w:t>Figure 1:</w:t>
      </w:r>
      <w:r w:rsidRPr="003E4AC1">
        <w:rPr>
          <w:rFonts w:ascii="ArialMT" w:hAnsi="ArialMT"/>
          <w:sz w:val="22"/>
          <w:szCs w:val="22"/>
        </w:rPr>
        <w:t xml:space="preserve"> School Development Planning Cycle (Welsh Government, 2014)</w:t>
      </w:r>
    </w:p>
    <w:p w14:paraId="21E27279" w14:textId="074E59D0" w:rsidR="00414860" w:rsidRPr="003E4AC1" w:rsidRDefault="00414860" w:rsidP="003E4AC1">
      <w:pPr>
        <w:spacing w:before="100" w:beforeAutospacing="1" w:after="100" w:afterAutospacing="1" w:line="360" w:lineRule="auto"/>
        <w:rPr>
          <w:rFonts w:ascii="ArialMT" w:hAnsi="ArialMT"/>
          <w:b/>
          <w:bCs/>
        </w:rPr>
      </w:pPr>
      <w:r w:rsidRPr="003E4AC1">
        <w:rPr>
          <w:rFonts w:ascii="ArialMT" w:hAnsi="ArialMT"/>
          <w:noProof/>
        </w:rPr>
        <w:drawing>
          <wp:inline distT="0" distB="0" distL="0" distR="0" wp14:anchorId="63D82979" wp14:editId="76BBE789">
            <wp:extent cx="2092271" cy="2338705"/>
            <wp:effectExtent l="0" t="0" r="381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29952" cy="2380825"/>
                    </a:xfrm>
                    <a:prstGeom prst="rect">
                      <a:avLst/>
                    </a:prstGeom>
                  </pic:spPr>
                </pic:pic>
              </a:graphicData>
            </a:graphic>
          </wp:inline>
        </w:drawing>
      </w:r>
    </w:p>
    <w:p w14:paraId="375B4931" w14:textId="3AFD8064" w:rsidR="00C6645D" w:rsidRPr="003E4AC1" w:rsidRDefault="00785739" w:rsidP="003E4AC1">
      <w:pPr>
        <w:spacing w:before="100" w:beforeAutospacing="1" w:after="100" w:afterAutospacing="1" w:line="360" w:lineRule="auto"/>
        <w:rPr>
          <w:rFonts w:ascii="ArialMT" w:hAnsi="ArialMT"/>
        </w:rPr>
      </w:pPr>
      <w:r w:rsidRPr="003E4AC1">
        <w:rPr>
          <w:rFonts w:ascii="ArialMT" w:hAnsi="ArialMT"/>
        </w:rPr>
        <w:t xml:space="preserve">Figure 1 shows the SDP cycle centred on enhancing standards and learner outcomes, as outlined in the school's vision (Welsh Government, 2014). The first stage, focusing on self-evaluation, involves performance reflection, which is critical for long-term progress, professional learning, and learner outcomes (Welsh Government, 2014). </w:t>
      </w:r>
      <w:r w:rsidR="00C6645D" w:rsidRPr="003E4AC1">
        <w:rPr>
          <w:rFonts w:ascii="ArialMT" w:hAnsi="ArialMT"/>
        </w:rPr>
        <w:t xml:space="preserve">On this stage, the placement school follows the techniques proposed by Macbeath and Sugimine (2003) and </w:t>
      </w:r>
      <w:r w:rsidR="009351FB" w:rsidRPr="003E4AC1">
        <w:rPr>
          <w:rFonts w:ascii="ArialMT" w:hAnsi="ArialMT"/>
        </w:rPr>
        <w:t>Woods (2013).</w:t>
      </w:r>
      <w:r w:rsidR="00C6645D" w:rsidRPr="003E4AC1">
        <w:rPr>
          <w:rFonts w:ascii="ArialMT" w:hAnsi="ArialMT"/>
        </w:rPr>
        <w:t xml:space="preserve"> Each class teacher in the </w:t>
      </w:r>
      <w:r w:rsidR="00BF6DAC" w:rsidRPr="003E4AC1">
        <w:rPr>
          <w:rFonts w:ascii="ArialMT" w:hAnsi="ArialMT"/>
        </w:rPr>
        <w:t xml:space="preserve">placement </w:t>
      </w:r>
      <w:r w:rsidR="00C6645D" w:rsidRPr="003E4AC1">
        <w:rPr>
          <w:rFonts w:ascii="ArialMT" w:hAnsi="ArialMT"/>
        </w:rPr>
        <w:t xml:space="preserve">school writes a self-evaluation review for their class. The Welsh government (2014) emphasises that this self-evaluation review should indicate the school's strengths and opportunities for growth. As a result, Brown, White, and Kelly (2021) described teachers as 'change agents' who are most suited for self-evaluation and self-improvement of the school system and, more broadly, learner outcomes. </w:t>
      </w:r>
    </w:p>
    <w:p w14:paraId="5AC57D29" w14:textId="1117BFD0" w:rsidR="008514FE" w:rsidRPr="003E4AC1" w:rsidRDefault="008514FE" w:rsidP="003E4AC1">
      <w:pPr>
        <w:pStyle w:val="NormalWeb"/>
        <w:spacing w:line="360" w:lineRule="auto"/>
        <w:jc w:val="both"/>
        <w:rPr>
          <w:rFonts w:ascii="ArialMT" w:hAnsi="ArialMT"/>
          <w:sz w:val="22"/>
          <w:szCs w:val="22"/>
        </w:rPr>
      </w:pPr>
      <w:bookmarkStart w:id="3" w:name="_Hlk158264306"/>
      <w:r w:rsidRPr="003E4AC1">
        <w:rPr>
          <w:rFonts w:ascii="ArialMT" w:hAnsi="ArialMT"/>
          <w:sz w:val="22"/>
          <w:szCs w:val="22"/>
        </w:rPr>
        <w:t>The second stage, strategic planning, is a collaborative process that involves all stakeholders</w:t>
      </w:r>
      <w:r w:rsidR="00766614">
        <w:rPr>
          <w:rFonts w:ascii="ArialMT" w:hAnsi="ArialMT"/>
          <w:sz w:val="22"/>
          <w:szCs w:val="22"/>
        </w:rPr>
        <w:t xml:space="preserve"> (Fidler, 1996; Welsh Government, 2014)</w:t>
      </w:r>
      <w:r w:rsidRPr="003E4AC1">
        <w:rPr>
          <w:rFonts w:ascii="ArialMT" w:hAnsi="ArialMT"/>
          <w:sz w:val="22"/>
          <w:szCs w:val="22"/>
        </w:rPr>
        <w:t>. Estyn's (2019</w:t>
      </w:r>
      <w:r w:rsidR="006F1635">
        <w:rPr>
          <w:rFonts w:ascii="ArialMT" w:hAnsi="ArialMT"/>
          <w:sz w:val="22"/>
          <w:szCs w:val="22"/>
        </w:rPr>
        <w:t>a</w:t>
      </w:r>
      <w:r w:rsidRPr="003E4AC1">
        <w:rPr>
          <w:rFonts w:ascii="ArialMT" w:hAnsi="ArialMT"/>
          <w:sz w:val="22"/>
          <w:szCs w:val="22"/>
        </w:rPr>
        <w:t>) previous inspection acknowledged the placement school's self-evaluation report and involvement of stakeholders in its creation. Stage three, implementing improvements/action, entails putting the SDP into reality, with staff demonstrating commitment and involvement (Welsh Government, 2014).</w:t>
      </w:r>
    </w:p>
    <w:p w14:paraId="1BAA9FFA" w14:textId="0F0CD7C3" w:rsidR="008514FE" w:rsidRPr="003E4AC1" w:rsidRDefault="008514FE" w:rsidP="003E4AC1">
      <w:pPr>
        <w:pStyle w:val="NormalWeb"/>
        <w:spacing w:line="360" w:lineRule="auto"/>
        <w:jc w:val="both"/>
        <w:rPr>
          <w:rFonts w:ascii="ArialMT" w:hAnsi="ArialMT"/>
          <w:sz w:val="22"/>
          <w:szCs w:val="22"/>
        </w:rPr>
      </w:pPr>
      <w:r w:rsidRPr="003E4AC1">
        <w:rPr>
          <w:rFonts w:ascii="ArialMT" w:hAnsi="ArialMT"/>
          <w:sz w:val="22"/>
          <w:szCs w:val="22"/>
        </w:rPr>
        <w:t>The placement SDP identifies lead teacher for each priority, breaking them down into sub-targets with best practices, indicators, and success criteria. Estyn (2019</w:t>
      </w:r>
      <w:r w:rsidR="000C52FD">
        <w:rPr>
          <w:rFonts w:ascii="ArialMT" w:hAnsi="ArialMT"/>
          <w:sz w:val="22"/>
          <w:szCs w:val="22"/>
        </w:rPr>
        <w:t>a</w:t>
      </w:r>
      <w:r w:rsidRPr="003E4AC1">
        <w:rPr>
          <w:rFonts w:ascii="ArialMT" w:hAnsi="ArialMT"/>
          <w:sz w:val="22"/>
          <w:szCs w:val="22"/>
        </w:rPr>
        <w:t xml:space="preserve">) added that staff </w:t>
      </w:r>
      <w:r w:rsidRPr="003E4AC1">
        <w:rPr>
          <w:rFonts w:ascii="ArialMT" w:hAnsi="ArialMT"/>
          <w:sz w:val="22"/>
          <w:szCs w:val="22"/>
        </w:rPr>
        <w:lastRenderedPageBreak/>
        <w:t>demonstrated good knowledge, understanding, and implementation of the SDP's priorities.  Stage four, impact assessment, should be a continuous process because the SDP is a 'living' document (Welsh Government, 2014). This enables for an accurate reflection on the school's present progress, which informs self-evaluation for the following cycle. Estyn's (2019</w:t>
      </w:r>
      <w:r w:rsidR="000C52FD">
        <w:rPr>
          <w:rFonts w:ascii="ArialMT" w:hAnsi="ArialMT"/>
          <w:sz w:val="22"/>
          <w:szCs w:val="22"/>
        </w:rPr>
        <w:t>a</w:t>
      </w:r>
      <w:r w:rsidRPr="003E4AC1">
        <w:rPr>
          <w:rFonts w:ascii="ArialMT" w:hAnsi="ArialMT"/>
          <w:sz w:val="22"/>
          <w:szCs w:val="22"/>
        </w:rPr>
        <w:t>) assessment stated that the school used effective self-evaluation mechanisms; however, school governors urged more frequent reviews</w:t>
      </w:r>
      <w:r w:rsidR="000C52FD">
        <w:rPr>
          <w:rFonts w:ascii="ArialMT" w:hAnsi="ArialMT"/>
          <w:sz w:val="22"/>
          <w:szCs w:val="22"/>
        </w:rPr>
        <w:t xml:space="preserve"> of the school development plan</w:t>
      </w:r>
      <w:r w:rsidRPr="003E4AC1">
        <w:rPr>
          <w:rFonts w:ascii="ArialMT" w:hAnsi="ArialMT"/>
          <w:sz w:val="22"/>
          <w:szCs w:val="22"/>
        </w:rPr>
        <w:t>.</w:t>
      </w:r>
    </w:p>
    <w:p w14:paraId="3F574692" w14:textId="77777777" w:rsidR="00414826" w:rsidRPr="00A8367C" w:rsidRDefault="00414826" w:rsidP="00414826">
      <w:pPr>
        <w:pStyle w:val="Heading1"/>
      </w:pPr>
      <w:bookmarkStart w:id="4" w:name="_Toc159618453"/>
      <w:bookmarkEnd w:id="3"/>
      <w:r w:rsidRPr="00A8367C">
        <w:t>Additional Learning Needs</w:t>
      </w:r>
      <w:bookmarkEnd w:id="4"/>
    </w:p>
    <w:p w14:paraId="3E4156FD" w14:textId="77777777" w:rsidR="00300C48" w:rsidRDefault="00300C48">
      <w:pPr>
        <w:rPr>
          <w:rFonts w:ascii="ArialMT" w:hAnsi="ArialMT" w:hint="eastAsia"/>
        </w:rPr>
      </w:pPr>
    </w:p>
    <w:p w14:paraId="59C4D0F6" w14:textId="15BEF7D1" w:rsidR="00300C48" w:rsidRPr="004974A5" w:rsidRDefault="00300C48" w:rsidP="004974A5">
      <w:pPr>
        <w:spacing w:line="360" w:lineRule="auto"/>
        <w:jc w:val="both"/>
        <w:rPr>
          <w:rFonts w:ascii="Arial" w:hAnsi="Arial" w:cs="Arial"/>
          <w:color w:val="000000" w:themeColor="text1"/>
          <w:shd w:val="clear" w:color="auto" w:fill="FFFFFF"/>
        </w:rPr>
      </w:pPr>
      <w:r>
        <w:rPr>
          <w:rFonts w:ascii="ArialMT" w:hAnsi="ArialMT"/>
        </w:rPr>
        <w:t xml:space="preserve">This assignment focuses on the SDP </w:t>
      </w:r>
      <w:r w:rsidRPr="008237E9">
        <w:rPr>
          <w:rFonts w:ascii="ArialMT" w:hAnsi="ArialMT"/>
        </w:rPr>
        <w:t>priority</w:t>
      </w:r>
      <w:r>
        <w:rPr>
          <w:rFonts w:ascii="ArialMT" w:hAnsi="ArialMT"/>
        </w:rPr>
        <w:t xml:space="preserve"> to p</w:t>
      </w:r>
      <w:r w:rsidRPr="008237E9">
        <w:rPr>
          <w:rFonts w:ascii="ArialMT" w:hAnsi="ArialMT"/>
        </w:rPr>
        <w:t>la</w:t>
      </w:r>
      <w:r>
        <w:rPr>
          <w:rFonts w:ascii="ArialMT" w:hAnsi="ArialMT"/>
        </w:rPr>
        <w:t>n an</w:t>
      </w:r>
      <w:r w:rsidRPr="008237E9">
        <w:rPr>
          <w:rFonts w:ascii="ArialMT" w:hAnsi="ArialMT"/>
        </w:rPr>
        <w:t xml:space="preserve">d implement the </w:t>
      </w:r>
      <w:r>
        <w:rPr>
          <w:rFonts w:ascii="ArialMT" w:hAnsi="ArialMT"/>
        </w:rPr>
        <w:t xml:space="preserve">ALN reform. </w:t>
      </w:r>
      <w:r w:rsidRPr="001E21C7">
        <w:rPr>
          <w:rFonts w:ascii="ArialMT" w:hAnsi="ArialMT"/>
        </w:rPr>
        <w:t>The curriculum for Wales is closely aligned with the 'Additional Learning Needs and Education Tribunal (Wales) Act 2018' and is intended to facilitate the progress of all learners, with a focus on disadvantaged and vulnerable learners</w:t>
      </w:r>
      <w:r>
        <w:rPr>
          <w:rFonts w:ascii="ArialMT" w:hAnsi="ArialMT"/>
        </w:rPr>
        <w:t xml:space="preserve"> (Welsh Government, 2020</w:t>
      </w:r>
      <w:r w:rsidR="00F529DC">
        <w:rPr>
          <w:rFonts w:ascii="ArialMT" w:hAnsi="ArialMT"/>
        </w:rPr>
        <w:t xml:space="preserve">; </w:t>
      </w:r>
      <w:r w:rsidR="00F529DC" w:rsidRPr="00DC75D5">
        <w:rPr>
          <w:rFonts w:ascii="Arial" w:hAnsi="Arial" w:cs="Arial"/>
          <w:color w:val="000000" w:themeColor="text1"/>
          <w:shd w:val="clear" w:color="auto" w:fill="FFFFFF"/>
        </w:rPr>
        <w:t>Conn</w:t>
      </w:r>
      <w:r w:rsidR="00F529DC">
        <w:rPr>
          <w:rFonts w:ascii="Arial" w:hAnsi="Arial" w:cs="Arial"/>
          <w:color w:val="000000" w:themeColor="text1"/>
          <w:shd w:val="clear" w:color="auto" w:fill="FFFFFF"/>
        </w:rPr>
        <w:t xml:space="preserve"> </w:t>
      </w:r>
      <w:r w:rsidR="00F529DC" w:rsidRPr="00DC75D5">
        <w:rPr>
          <w:rFonts w:ascii="Arial" w:hAnsi="Arial" w:cs="Arial"/>
          <w:color w:val="000000" w:themeColor="text1"/>
          <w:shd w:val="clear" w:color="auto" w:fill="FFFFFF"/>
        </w:rPr>
        <w:t>and Hutt, 2020</w:t>
      </w:r>
      <w:r w:rsidR="00F529DC">
        <w:rPr>
          <w:rFonts w:ascii="Arial" w:hAnsi="Arial" w:cs="Arial"/>
          <w:color w:val="000000" w:themeColor="text1"/>
          <w:shd w:val="clear" w:color="auto" w:fill="FFFFFF"/>
        </w:rPr>
        <w:t>). The placement school</w:t>
      </w:r>
      <w:r w:rsidR="004974A5">
        <w:rPr>
          <w:rFonts w:ascii="Arial" w:hAnsi="Arial" w:cs="Arial"/>
          <w:color w:val="000000" w:themeColor="text1"/>
          <w:shd w:val="clear" w:color="auto" w:fill="FFFFFF"/>
        </w:rPr>
        <w:t xml:space="preserve"> underpins with </w:t>
      </w:r>
      <w:r w:rsidR="004974A5">
        <w:rPr>
          <w:rFonts w:ascii="ArialMT" w:hAnsi="ArialMT"/>
        </w:rPr>
        <w:t>t</w:t>
      </w:r>
      <w:r w:rsidR="004974A5" w:rsidRPr="004974A5">
        <w:rPr>
          <w:rFonts w:ascii="ArialMT" w:hAnsi="ArialMT"/>
        </w:rPr>
        <w:t xml:space="preserve">he Welsh Government's (2018a) ALNET Act </w:t>
      </w:r>
      <w:r w:rsidR="004974A5">
        <w:rPr>
          <w:rFonts w:ascii="ArialMT" w:hAnsi="ArialMT"/>
        </w:rPr>
        <w:t xml:space="preserve">that </w:t>
      </w:r>
      <w:r w:rsidR="004974A5" w:rsidRPr="004974A5">
        <w:rPr>
          <w:rFonts w:ascii="ArialMT" w:hAnsi="ArialMT"/>
        </w:rPr>
        <w:t xml:space="preserve">outlines many modifications to the laws pertaining to ALN. The phrases "learning disabilities" and "SEN" are being replaced with "ALN." All students from the age of 0 to 25 who are deemed to have an ALN are eligible for an IDP, regardless of the complexity or severity of their needs. This will describe the ALP that they will get. Schools now have more obligation to assist ALN students.  If an ALN is agreed upon, staff members are expected to collaborate in order to help the learner and produce an IDP within 35 days of the original concern (Welsh Government, 2022). Likewise, the ALN Code delineates the legal boundaries that entities accountable for providing support to ALN learners must adhere to (Welsh Government, 2018c).  </w:t>
      </w:r>
    </w:p>
    <w:p w14:paraId="4F21ABB3" w14:textId="1BE67DC4" w:rsidR="00300C48" w:rsidRDefault="00AD56BB" w:rsidP="00300C48">
      <w:pPr>
        <w:pStyle w:val="NormalWeb"/>
        <w:spacing w:line="360" w:lineRule="auto"/>
        <w:jc w:val="both"/>
        <w:rPr>
          <w:rFonts w:ascii="ArialMT" w:hAnsi="ArialMT"/>
          <w:sz w:val="22"/>
          <w:szCs w:val="22"/>
        </w:rPr>
      </w:pPr>
      <w:r w:rsidRPr="00AD56BB">
        <w:rPr>
          <w:rFonts w:ascii="ArialMT" w:hAnsi="ArialMT"/>
          <w:sz w:val="22"/>
          <w:szCs w:val="22"/>
        </w:rPr>
        <w:t xml:space="preserve">According to the ALN reform, it is essential for ALN learners for teachers to put the student at the core of planning and to develop relationships (Conn </w:t>
      </w:r>
      <w:r w:rsidR="00F31203">
        <w:rPr>
          <w:rFonts w:ascii="ArialMT" w:hAnsi="ArialMT"/>
          <w:sz w:val="22"/>
          <w:szCs w:val="22"/>
        </w:rPr>
        <w:t>and</w:t>
      </w:r>
      <w:r w:rsidRPr="00AD56BB">
        <w:rPr>
          <w:rFonts w:ascii="ArialMT" w:hAnsi="ArialMT"/>
          <w:sz w:val="22"/>
          <w:szCs w:val="22"/>
        </w:rPr>
        <w:t xml:space="preserve"> Hutt, 2020</w:t>
      </w:r>
      <w:r w:rsidR="001F0285">
        <w:rPr>
          <w:rFonts w:ascii="ArialMT" w:hAnsi="ArialMT"/>
          <w:sz w:val="22"/>
          <w:szCs w:val="22"/>
        </w:rPr>
        <w:t xml:space="preserve">; </w:t>
      </w:r>
      <w:r w:rsidR="001F0285">
        <w:rPr>
          <w:rFonts w:ascii="ArialMT" w:hAnsi="ArialMT"/>
          <w:sz w:val="22"/>
          <w:szCs w:val="22"/>
        </w:rPr>
        <w:t>Welsh Government, 2023</w:t>
      </w:r>
      <w:r w:rsidRPr="00AD56BB">
        <w:rPr>
          <w:rFonts w:ascii="ArialMT" w:hAnsi="ArialMT"/>
          <w:sz w:val="22"/>
          <w:szCs w:val="22"/>
        </w:rPr>
        <w:t>). A child's IDP is created with significant input from the parent and learner using a method known as Person-Centred Planning (PCP), which puts their opinions front and centre during the decision-making process (Welsh Government, 2018b). A crucial aspect of the placement school is that it involves parents and students in reviewing progress and determining the course of their education (Estyn, 2019</w:t>
      </w:r>
      <w:r w:rsidR="000C52FD">
        <w:rPr>
          <w:rFonts w:ascii="ArialMT" w:hAnsi="ArialMT"/>
          <w:sz w:val="22"/>
          <w:szCs w:val="22"/>
        </w:rPr>
        <w:t>a</w:t>
      </w:r>
      <w:r w:rsidRPr="00AD56BB">
        <w:rPr>
          <w:rFonts w:ascii="ArialMT" w:hAnsi="ArialMT"/>
          <w:sz w:val="22"/>
          <w:szCs w:val="22"/>
        </w:rPr>
        <w:t>).</w:t>
      </w:r>
    </w:p>
    <w:p w14:paraId="38ACD150" w14:textId="473FFEEA" w:rsidR="00AD56BB" w:rsidRDefault="00443A49" w:rsidP="00300C48">
      <w:pPr>
        <w:pStyle w:val="NormalWeb"/>
        <w:spacing w:line="360" w:lineRule="auto"/>
        <w:jc w:val="both"/>
        <w:rPr>
          <w:rFonts w:ascii="ArialMT" w:hAnsi="ArialMT"/>
          <w:sz w:val="22"/>
          <w:szCs w:val="22"/>
        </w:rPr>
      </w:pPr>
      <w:r w:rsidRPr="00443A49">
        <w:rPr>
          <w:rFonts w:ascii="ArialMT" w:hAnsi="ArialMT"/>
          <w:sz w:val="22"/>
          <w:szCs w:val="22"/>
        </w:rPr>
        <w:t>For inclusive practices to be implemented successfully, the ALN reform is essential (Knight et al., 2022). The placement school encourages inclusion and has two STFs. According to Estyn (2019</w:t>
      </w:r>
      <w:r w:rsidR="00FD03C5">
        <w:rPr>
          <w:rFonts w:ascii="ArialMT" w:hAnsi="ArialMT"/>
          <w:sz w:val="22"/>
          <w:szCs w:val="22"/>
        </w:rPr>
        <w:t>a</w:t>
      </w:r>
      <w:r w:rsidRPr="00443A49">
        <w:rPr>
          <w:rFonts w:ascii="ArialMT" w:hAnsi="ArialMT"/>
          <w:sz w:val="22"/>
          <w:szCs w:val="22"/>
        </w:rPr>
        <w:t>), the majority of ALN students are making good progress, while STF students are fully engaged in the school community through well-planned integration</w:t>
      </w:r>
      <w:r w:rsidR="00300AA0">
        <w:rPr>
          <w:rFonts w:ascii="ArialMT" w:hAnsi="ArialMT"/>
          <w:sz w:val="22"/>
          <w:szCs w:val="22"/>
        </w:rPr>
        <w:t>:</w:t>
      </w:r>
      <w:r w:rsidRPr="00443A49">
        <w:rPr>
          <w:rFonts w:ascii="ArialMT" w:hAnsi="ArialMT"/>
          <w:sz w:val="22"/>
          <w:szCs w:val="22"/>
        </w:rPr>
        <w:t xml:space="preserve"> specific classes, breaktime. According to MacFarlane and Woolfson (2013)</w:t>
      </w:r>
      <w:r w:rsidR="00D34BDE">
        <w:rPr>
          <w:rFonts w:ascii="ArialMT" w:hAnsi="ArialMT"/>
          <w:sz w:val="22"/>
          <w:szCs w:val="22"/>
        </w:rPr>
        <w:t xml:space="preserve"> and Equality Act 2010 (Welsh </w:t>
      </w:r>
      <w:r w:rsidR="00D34BDE">
        <w:rPr>
          <w:rFonts w:ascii="ArialMT" w:hAnsi="ArialMT"/>
          <w:sz w:val="22"/>
          <w:szCs w:val="22"/>
        </w:rPr>
        <w:lastRenderedPageBreak/>
        <w:t>Government, 202</w:t>
      </w:r>
      <w:r w:rsidR="00E82967">
        <w:rPr>
          <w:rFonts w:ascii="ArialMT" w:hAnsi="ArialMT"/>
          <w:sz w:val="22"/>
          <w:szCs w:val="22"/>
        </w:rPr>
        <w:t>1</w:t>
      </w:r>
      <w:r w:rsidR="00903964">
        <w:rPr>
          <w:rFonts w:ascii="ArialMT" w:hAnsi="ArialMT"/>
          <w:sz w:val="22"/>
          <w:szCs w:val="22"/>
        </w:rPr>
        <w:t>c</w:t>
      </w:r>
      <w:r w:rsidR="00D34BDE">
        <w:rPr>
          <w:rFonts w:ascii="ArialMT" w:hAnsi="ArialMT"/>
          <w:sz w:val="22"/>
          <w:szCs w:val="22"/>
        </w:rPr>
        <w:t>)</w:t>
      </w:r>
      <w:r w:rsidRPr="00443A49">
        <w:rPr>
          <w:rFonts w:ascii="ArialMT" w:hAnsi="ArialMT"/>
          <w:sz w:val="22"/>
          <w:szCs w:val="22"/>
        </w:rPr>
        <w:t>, incorporating ALN students into regular classrooms improves their social and academic performance.</w:t>
      </w:r>
    </w:p>
    <w:p w14:paraId="66BEEA5E" w14:textId="677358C7" w:rsidR="00300C48" w:rsidRDefault="00300C48" w:rsidP="00300C48">
      <w:pPr>
        <w:pStyle w:val="NormalWeb"/>
        <w:spacing w:line="360" w:lineRule="auto"/>
        <w:jc w:val="both"/>
        <w:rPr>
          <w:rFonts w:ascii="ArialMT" w:hAnsi="ArialMT"/>
          <w:sz w:val="22"/>
          <w:szCs w:val="22"/>
        </w:rPr>
      </w:pPr>
      <w:r>
        <w:rPr>
          <w:rFonts w:ascii="ArialMT" w:hAnsi="ArialMT"/>
          <w:sz w:val="22"/>
          <w:szCs w:val="22"/>
        </w:rPr>
        <w:t>According to Welsh Government (2023) i</w:t>
      </w:r>
      <w:r w:rsidRPr="00305535">
        <w:rPr>
          <w:rFonts w:ascii="ArialMT" w:hAnsi="ArialMT"/>
          <w:sz w:val="22"/>
          <w:szCs w:val="22"/>
        </w:rPr>
        <w:t>n maintained schools, there were 63,089 students with special educational needs (SEN) or additional learning needs (ALN), or 13.4% of all students, as of February 2022, down from 74,661 students (15.8%).</w:t>
      </w:r>
      <w:r>
        <w:rPr>
          <w:rFonts w:ascii="ArialMT" w:hAnsi="ArialMT"/>
          <w:sz w:val="22"/>
          <w:szCs w:val="22"/>
        </w:rPr>
        <w:t xml:space="preserve"> In addition, b</w:t>
      </w:r>
      <w:r w:rsidRPr="00305535">
        <w:rPr>
          <w:rFonts w:ascii="ArialMT" w:hAnsi="ArialMT"/>
          <w:sz w:val="22"/>
          <w:szCs w:val="22"/>
        </w:rPr>
        <w:t>y February 2022, there were 10,499 students in maintained schools (16.6% of students with ALN or SEN) having Individual Development Plans under the new ALN system, up from 3,330 (4.5%) students in the same classroom</w:t>
      </w:r>
      <w:r>
        <w:rPr>
          <w:rFonts w:ascii="ArialMT" w:hAnsi="ArialMT"/>
          <w:sz w:val="22"/>
          <w:szCs w:val="22"/>
        </w:rPr>
        <w:t xml:space="preserve"> (Welsh Government, 2023)</w:t>
      </w:r>
      <w:r w:rsidRPr="00305535">
        <w:rPr>
          <w:rFonts w:ascii="ArialMT" w:hAnsi="ArialMT"/>
          <w:sz w:val="22"/>
          <w:szCs w:val="22"/>
        </w:rPr>
        <w:t>.</w:t>
      </w:r>
    </w:p>
    <w:p w14:paraId="4D5F9409" w14:textId="77777777" w:rsidR="00300C48" w:rsidRDefault="00300C48">
      <w:pPr>
        <w:rPr>
          <w:rFonts w:ascii="ArialMT" w:hAnsi="ArialMT" w:hint="eastAsia"/>
        </w:rPr>
      </w:pPr>
    </w:p>
    <w:p w14:paraId="4C690B40" w14:textId="77777777" w:rsidR="00017908" w:rsidRPr="00551F9A" w:rsidRDefault="00017908" w:rsidP="00017908">
      <w:pPr>
        <w:pStyle w:val="Heading1"/>
      </w:pPr>
      <w:bookmarkStart w:id="5" w:name="_Toc159618454"/>
      <w:r w:rsidRPr="00551F9A">
        <w:t xml:space="preserve">Developing an </w:t>
      </w:r>
      <w:r>
        <w:t>A</w:t>
      </w:r>
      <w:r w:rsidRPr="00551F9A">
        <w:t xml:space="preserve">ction </w:t>
      </w:r>
      <w:r>
        <w:t>P</w:t>
      </w:r>
      <w:r w:rsidRPr="00551F9A">
        <w:t>oint</w:t>
      </w:r>
      <w:bookmarkEnd w:id="5"/>
      <w:r w:rsidRPr="00551F9A">
        <w:t xml:space="preserve"> </w:t>
      </w:r>
    </w:p>
    <w:p w14:paraId="0C327C97" w14:textId="74738E25" w:rsidR="00ED1D40" w:rsidRPr="003C2E8F" w:rsidRDefault="007809A9" w:rsidP="006A6794">
      <w:pPr>
        <w:pStyle w:val="NormalWeb"/>
        <w:spacing w:line="360" w:lineRule="auto"/>
        <w:jc w:val="both"/>
        <w:rPr>
          <w:rFonts w:ascii="ArialMT" w:hAnsi="ArialMT"/>
          <w:sz w:val="22"/>
          <w:szCs w:val="22"/>
        </w:rPr>
      </w:pPr>
      <w:r w:rsidRPr="003C2E8F">
        <w:rPr>
          <w:rFonts w:ascii="ArialMT" w:hAnsi="ArialMT"/>
          <w:sz w:val="22"/>
          <w:szCs w:val="22"/>
        </w:rPr>
        <w:t xml:space="preserve">The placement school has an established purpose </w:t>
      </w:r>
      <w:r w:rsidR="00017908" w:rsidRPr="003C2E8F">
        <w:rPr>
          <w:rFonts w:ascii="ArialMT" w:hAnsi="ArialMT"/>
          <w:sz w:val="22"/>
          <w:szCs w:val="22"/>
        </w:rPr>
        <w:t xml:space="preserve">‘To care for one another and be the best that you can be, </w:t>
      </w:r>
      <w:r w:rsidRPr="003C2E8F">
        <w:rPr>
          <w:rFonts w:ascii="ArialMT" w:hAnsi="ArialMT"/>
          <w:sz w:val="22"/>
          <w:szCs w:val="22"/>
        </w:rPr>
        <w:t>directing the whole-school strategy for improving standards and carrying out the SDP successfully</w:t>
      </w:r>
      <w:r w:rsidR="007E5DD7" w:rsidRPr="003C2E8F">
        <w:rPr>
          <w:rFonts w:ascii="ArialMT" w:hAnsi="ArialMT"/>
          <w:sz w:val="22"/>
          <w:szCs w:val="22"/>
        </w:rPr>
        <w:t xml:space="preserve"> (Estyn, 2019</w:t>
      </w:r>
      <w:r w:rsidR="00F31203">
        <w:rPr>
          <w:rFonts w:ascii="ArialMT" w:hAnsi="ArialMT"/>
          <w:sz w:val="22"/>
          <w:szCs w:val="22"/>
        </w:rPr>
        <w:t>a</w:t>
      </w:r>
      <w:r w:rsidR="00207F66" w:rsidRPr="003C2E8F">
        <w:rPr>
          <w:rFonts w:ascii="ArialMT" w:hAnsi="ArialMT"/>
          <w:sz w:val="22"/>
          <w:szCs w:val="22"/>
        </w:rPr>
        <w:t xml:space="preserve">). </w:t>
      </w:r>
      <w:r w:rsidR="00ED1D40" w:rsidRPr="003C2E8F">
        <w:rPr>
          <w:rFonts w:ascii="ArialMT" w:hAnsi="ArialMT"/>
          <w:sz w:val="22"/>
          <w:szCs w:val="22"/>
        </w:rPr>
        <w:t>Th</w:t>
      </w:r>
      <w:r w:rsidR="00ED1D40" w:rsidRPr="003C2E8F">
        <w:rPr>
          <w:rFonts w:ascii="ArialMT" w:hAnsi="ArialMT"/>
          <w:sz w:val="22"/>
          <w:szCs w:val="22"/>
        </w:rPr>
        <w:t>e school</w:t>
      </w:r>
      <w:r w:rsidR="00ED1D40" w:rsidRPr="003C2E8F">
        <w:rPr>
          <w:rFonts w:ascii="ArialMT" w:hAnsi="ArialMT"/>
          <w:sz w:val="22"/>
          <w:szCs w:val="22"/>
        </w:rPr>
        <w:t xml:space="preserve"> </w:t>
      </w:r>
      <w:r w:rsidR="00ED1D40" w:rsidRPr="003C2E8F">
        <w:rPr>
          <w:rFonts w:ascii="ArialMT" w:hAnsi="ArialMT"/>
          <w:sz w:val="22"/>
          <w:szCs w:val="22"/>
        </w:rPr>
        <w:t>purpose</w:t>
      </w:r>
      <w:r w:rsidR="00ED1D40" w:rsidRPr="003C2E8F">
        <w:rPr>
          <w:rFonts w:ascii="ArialMT" w:hAnsi="ArialMT"/>
          <w:sz w:val="22"/>
          <w:szCs w:val="22"/>
        </w:rPr>
        <w:t xml:space="preserve"> is incorporated into the EEF (2022) and the Welsh Government's School Improvement Guidance (2022), wherein the school sets high expectations for its students and significantly improves their achievements.</w:t>
      </w:r>
    </w:p>
    <w:p w14:paraId="5090E01B" w14:textId="4F6E3F80" w:rsidR="00D76AAC" w:rsidRPr="003C2E8F" w:rsidRDefault="0045768E" w:rsidP="006A6794">
      <w:pPr>
        <w:pStyle w:val="NormalWeb"/>
        <w:spacing w:line="360" w:lineRule="auto"/>
        <w:jc w:val="both"/>
        <w:rPr>
          <w:rFonts w:ascii="ArialMT" w:hAnsi="ArialMT"/>
          <w:sz w:val="22"/>
          <w:szCs w:val="22"/>
        </w:rPr>
      </w:pPr>
      <w:r w:rsidRPr="003C2E8F">
        <w:rPr>
          <w:rFonts w:ascii="ArialMT" w:hAnsi="ArialMT"/>
          <w:sz w:val="22"/>
          <w:szCs w:val="22"/>
        </w:rPr>
        <w:t>The placement SDP reports that the children with ALN are in good health because to the implementation of many interventions, including mindfulness sessions, sensory rooms, café cwtch, outdoor play areas, rings of resilience, and sensory circuits</w:t>
      </w:r>
      <w:r w:rsidR="00207F66" w:rsidRPr="003C2E8F">
        <w:rPr>
          <w:rFonts w:ascii="ArialMT" w:hAnsi="ArialMT"/>
          <w:sz w:val="22"/>
          <w:szCs w:val="22"/>
        </w:rPr>
        <w:t xml:space="preserve"> (SDP)</w:t>
      </w:r>
      <w:r w:rsidRPr="003C2E8F">
        <w:rPr>
          <w:rFonts w:ascii="ArialMT" w:hAnsi="ArialMT"/>
          <w:sz w:val="22"/>
          <w:szCs w:val="22"/>
        </w:rPr>
        <w:t>. In order to encourage students' resilience, the school has developed and produced a number of programmes that are in line with Autism Wales (2023)</w:t>
      </w:r>
      <w:r w:rsidR="00207F66" w:rsidRPr="003C2E8F">
        <w:rPr>
          <w:rFonts w:ascii="ArialMT" w:hAnsi="ArialMT"/>
          <w:sz w:val="22"/>
          <w:szCs w:val="22"/>
        </w:rPr>
        <w:t xml:space="preserve"> for </w:t>
      </w:r>
      <w:r w:rsidR="00DD6665" w:rsidRPr="003C2E8F">
        <w:rPr>
          <w:rFonts w:ascii="ArialMT" w:hAnsi="ArialMT"/>
          <w:sz w:val="22"/>
          <w:szCs w:val="22"/>
        </w:rPr>
        <w:t>example, a</w:t>
      </w:r>
      <w:r w:rsidRPr="003C2E8F">
        <w:rPr>
          <w:rFonts w:ascii="ArialMT" w:hAnsi="ArialMT"/>
          <w:sz w:val="22"/>
          <w:szCs w:val="22"/>
        </w:rPr>
        <w:t xml:space="preserve"> growth mindset strategy that incorporates three unique learning sets: The Power of Yet, Marvellous Mistakes, and Dewi's Wave.</w:t>
      </w:r>
      <w:r w:rsidR="001428F5" w:rsidRPr="003C2E8F">
        <w:rPr>
          <w:rFonts w:ascii="ArialMT" w:hAnsi="ArialMT"/>
          <w:sz w:val="22"/>
          <w:szCs w:val="22"/>
        </w:rPr>
        <w:t xml:space="preserve"> The school improvement guidelines from the Welsh Government (2021) and the additional advice and inspection framework from Estyn (2021) both show that these priorities represent good practice. According to Estyn (2019), staff members at the placement school play a significant role in identifying and carrying out priorities. </w:t>
      </w:r>
      <w:r w:rsidR="006A6794" w:rsidRPr="003C2E8F">
        <w:rPr>
          <w:rFonts w:ascii="ArialMT" w:hAnsi="ArialMT"/>
          <w:sz w:val="22"/>
          <w:szCs w:val="22"/>
        </w:rPr>
        <w:t>Th</w:t>
      </w:r>
      <w:r w:rsidR="00E61B2F" w:rsidRPr="003C2E8F">
        <w:rPr>
          <w:rFonts w:ascii="ArialMT" w:hAnsi="ArialMT"/>
          <w:sz w:val="22"/>
          <w:szCs w:val="22"/>
        </w:rPr>
        <w:t>e</w:t>
      </w:r>
      <w:r w:rsidR="006A6794" w:rsidRPr="003C2E8F">
        <w:rPr>
          <w:rFonts w:ascii="ArialMT" w:hAnsi="ArialMT"/>
          <w:sz w:val="22"/>
          <w:szCs w:val="22"/>
        </w:rPr>
        <w:t xml:space="preserve"> priori</w:t>
      </w:r>
      <w:r w:rsidR="00E61B2F" w:rsidRPr="003C2E8F">
        <w:rPr>
          <w:rFonts w:ascii="ArialMT" w:hAnsi="ArialMT"/>
          <w:sz w:val="22"/>
          <w:szCs w:val="22"/>
        </w:rPr>
        <w:t>ties are</w:t>
      </w:r>
      <w:r w:rsidR="006A6794" w:rsidRPr="003C2E8F">
        <w:rPr>
          <w:rFonts w:ascii="ArialMT" w:hAnsi="ArialMT"/>
          <w:sz w:val="22"/>
          <w:szCs w:val="22"/>
        </w:rPr>
        <w:t xml:space="preserve"> headed by the ALNCo of the placement school. According to Estyn's (2019</w:t>
      </w:r>
      <w:r w:rsidR="00DD6665">
        <w:rPr>
          <w:rFonts w:ascii="ArialMT" w:hAnsi="ArialMT"/>
          <w:sz w:val="22"/>
          <w:szCs w:val="22"/>
        </w:rPr>
        <w:t>a</w:t>
      </w:r>
      <w:r w:rsidR="006A6794" w:rsidRPr="003C2E8F">
        <w:rPr>
          <w:rFonts w:ascii="ArialMT" w:hAnsi="ArialMT"/>
          <w:sz w:val="22"/>
          <w:szCs w:val="22"/>
        </w:rPr>
        <w:t xml:space="preserve">) assessment, senior management carries out their duties with effectiveness. The goal of the priority is to use the new code's practices and principles to detect and provide support for ALN. The school's progress and standards are related quality </w:t>
      </w:r>
      <w:r w:rsidR="00B7241A" w:rsidRPr="003C2E8F">
        <w:rPr>
          <w:rFonts w:ascii="ArialMT" w:hAnsi="ArialMT"/>
          <w:sz w:val="22"/>
          <w:szCs w:val="22"/>
        </w:rPr>
        <w:t xml:space="preserve">goals </w:t>
      </w:r>
      <w:r w:rsidR="00B7241A" w:rsidRPr="003C2E8F">
        <w:rPr>
          <w:rFonts w:ascii="ArialMT" w:hAnsi="ArialMT"/>
          <w:sz w:val="22"/>
          <w:szCs w:val="22"/>
        </w:rPr>
        <w:t>(See Appendix 1)</w:t>
      </w:r>
      <w:r w:rsidR="006A6794" w:rsidRPr="003C2E8F">
        <w:rPr>
          <w:rFonts w:ascii="ArialMT" w:hAnsi="ArialMT"/>
          <w:sz w:val="22"/>
          <w:szCs w:val="22"/>
        </w:rPr>
        <w:t xml:space="preserve">. </w:t>
      </w:r>
    </w:p>
    <w:p w14:paraId="6187E655" w14:textId="5386FD79" w:rsidR="00A5405B" w:rsidRPr="003C2E8F" w:rsidRDefault="00A5405B" w:rsidP="006A6794">
      <w:pPr>
        <w:pStyle w:val="NormalWeb"/>
        <w:spacing w:line="360" w:lineRule="auto"/>
        <w:jc w:val="both"/>
        <w:rPr>
          <w:rFonts w:ascii="ArialMT" w:hAnsi="ArialMT"/>
          <w:sz w:val="22"/>
          <w:szCs w:val="22"/>
        </w:rPr>
      </w:pPr>
      <w:r w:rsidRPr="003C2E8F">
        <w:rPr>
          <w:rFonts w:ascii="ArialMT" w:hAnsi="ArialMT"/>
          <w:sz w:val="22"/>
          <w:szCs w:val="22"/>
        </w:rPr>
        <w:t>To achieve these goals, the ALNCo interacts with stakeholders (such as families and governors) regarding ALN. Stakeholder participation appears to be crucial, despite the dearth of research on the impact of stakeholders in SDP design and implementation (Avison, 2010</w:t>
      </w:r>
      <w:r w:rsidR="00207F66" w:rsidRPr="003C2E8F">
        <w:rPr>
          <w:rFonts w:ascii="ArialMT" w:hAnsi="ArialMT"/>
          <w:sz w:val="22"/>
          <w:szCs w:val="22"/>
        </w:rPr>
        <w:t xml:space="preserve">; </w:t>
      </w:r>
      <w:r w:rsidR="00207F66" w:rsidRPr="003C2E8F">
        <w:rPr>
          <w:rFonts w:ascii="ArialMT" w:hAnsi="ArialMT"/>
          <w:sz w:val="22"/>
          <w:szCs w:val="22"/>
        </w:rPr>
        <w:lastRenderedPageBreak/>
        <w:t>Woods, 2013</w:t>
      </w:r>
      <w:r w:rsidRPr="003C2E8F">
        <w:rPr>
          <w:rFonts w:ascii="ArialMT" w:hAnsi="ArialMT"/>
          <w:sz w:val="22"/>
          <w:szCs w:val="22"/>
        </w:rPr>
        <w:t>). Estyn (2018) argues in favour of this, noting that current, clear, and encouraging communication between the school and parents is essential to the successful implementation of ALNET. The school should update its website to better inform stakeholders of updates and facilitate communication, according to Estyn's (2019</w:t>
      </w:r>
      <w:r w:rsidR="00DD6665">
        <w:rPr>
          <w:rFonts w:ascii="ArialMT" w:hAnsi="ArialMT"/>
          <w:sz w:val="22"/>
          <w:szCs w:val="22"/>
        </w:rPr>
        <w:t>a</w:t>
      </w:r>
      <w:r w:rsidRPr="003C2E8F">
        <w:rPr>
          <w:rFonts w:ascii="ArialMT" w:hAnsi="ArialMT"/>
          <w:sz w:val="22"/>
          <w:szCs w:val="22"/>
        </w:rPr>
        <w:t>) inspection report. Examining this suggestion, it can be seen that the website does include information on ALN (see Appendix 2). Nevertheless, it would be beneficial to incorporate examples of best practices to help stakeholders better grasp what the school has to offer.</w:t>
      </w:r>
    </w:p>
    <w:p w14:paraId="20D7292E" w14:textId="6A22B439" w:rsidR="009A47F0" w:rsidRPr="003C2E8F" w:rsidRDefault="003E4AC1" w:rsidP="003C2E8F">
      <w:pPr>
        <w:pStyle w:val="Heading1"/>
        <w:spacing w:before="100" w:beforeAutospacing="1" w:after="100" w:afterAutospacing="1" w:line="360" w:lineRule="auto"/>
        <w:jc w:val="both"/>
        <w:rPr>
          <w:rFonts w:ascii="ArialMT" w:eastAsia="Times New Roman" w:hAnsi="ArialMT" w:cs="Times New Roman"/>
          <w:color w:val="auto"/>
          <w:kern w:val="0"/>
          <w:sz w:val="22"/>
          <w:szCs w:val="22"/>
          <w:lang w:eastAsia="en-GB"/>
          <w14:ligatures w14:val="none"/>
        </w:rPr>
      </w:pPr>
      <w:bookmarkStart w:id="6" w:name="_Toc159618455"/>
      <w:r w:rsidRPr="003C2E8F">
        <w:rPr>
          <w:rFonts w:ascii="ArialMT" w:eastAsia="Times New Roman" w:hAnsi="ArialMT" w:cs="Times New Roman"/>
          <w:color w:val="auto"/>
          <w:kern w:val="0"/>
          <w:sz w:val="22"/>
          <w:szCs w:val="22"/>
          <w:lang w:eastAsia="en-GB"/>
          <w14:ligatures w14:val="none"/>
        </w:rPr>
        <w:t xml:space="preserve">According to </w:t>
      </w:r>
      <w:r w:rsidR="00BF2E85" w:rsidRPr="003C2E8F">
        <w:rPr>
          <w:rFonts w:ascii="ArialMT" w:eastAsia="Times New Roman" w:hAnsi="ArialMT" w:cs="Times New Roman"/>
          <w:color w:val="auto"/>
          <w:kern w:val="0"/>
          <w:sz w:val="22"/>
          <w:szCs w:val="22"/>
          <w:lang w:eastAsia="en-GB"/>
          <w14:ligatures w14:val="none"/>
        </w:rPr>
        <w:t xml:space="preserve">ALNET, the ALNCo ensures that staff training is completed. The literature demonstrates that this training—which ALNET requires—is essential to good teaching practices (Dolan &amp; Capell, 2015; </w:t>
      </w:r>
      <w:r w:rsidR="00BF2E85" w:rsidRPr="003C2E8F">
        <w:rPr>
          <w:rFonts w:ascii="ArialMT" w:eastAsia="Times New Roman" w:hAnsi="ArialMT" w:cs="Times New Roman"/>
          <w:color w:val="auto"/>
          <w:kern w:val="0"/>
          <w:sz w:val="22"/>
          <w:szCs w:val="22"/>
          <w:lang w:eastAsia="en-GB"/>
          <w14:ligatures w14:val="none"/>
        </w:rPr>
        <w:t>EEF, 2022</w:t>
      </w:r>
      <w:r w:rsidR="00ED1D40" w:rsidRPr="003C2E8F">
        <w:rPr>
          <w:rFonts w:ascii="ArialMT" w:eastAsia="Times New Roman" w:hAnsi="ArialMT" w:cs="Times New Roman"/>
          <w:color w:val="auto"/>
          <w:kern w:val="0"/>
          <w:sz w:val="22"/>
          <w:szCs w:val="22"/>
          <w:lang w:eastAsia="en-GB"/>
          <w14:ligatures w14:val="none"/>
        </w:rPr>
        <w:t>;</w:t>
      </w:r>
      <w:r w:rsidR="00BF2E85" w:rsidRPr="003C2E8F">
        <w:rPr>
          <w:rFonts w:ascii="ArialMT" w:eastAsia="Times New Roman" w:hAnsi="ArialMT" w:cs="Times New Roman"/>
          <w:color w:val="auto"/>
          <w:kern w:val="0"/>
          <w:sz w:val="22"/>
          <w:szCs w:val="22"/>
          <w:lang w:eastAsia="en-GB"/>
          <w14:ligatures w14:val="none"/>
        </w:rPr>
        <w:t xml:space="preserve"> Estyn's</w:t>
      </w:r>
      <w:r w:rsidR="00ED1D40" w:rsidRPr="003C2E8F">
        <w:rPr>
          <w:rFonts w:ascii="ArialMT" w:eastAsia="Times New Roman" w:hAnsi="ArialMT" w:cs="Times New Roman"/>
          <w:color w:val="auto"/>
          <w:kern w:val="0"/>
          <w:sz w:val="22"/>
          <w:szCs w:val="22"/>
          <w:lang w:eastAsia="en-GB"/>
          <w14:ligatures w14:val="none"/>
        </w:rPr>
        <w:t xml:space="preserve">, </w:t>
      </w:r>
      <w:r w:rsidR="00BF2E85" w:rsidRPr="003C2E8F">
        <w:rPr>
          <w:rFonts w:ascii="ArialMT" w:eastAsia="Times New Roman" w:hAnsi="ArialMT" w:cs="Times New Roman"/>
          <w:color w:val="auto"/>
          <w:kern w:val="0"/>
          <w:sz w:val="22"/>
          <w:szCs w:val="22"/>
          <w:lang w:eastAsia="en-GB"/>
          <w14:ligatures w14:val="none"/>
        </w:rPr>
        <w:t>2019) inspection noted that teachers were using successful techniques to engage ALN students, praising the relevance of training in connection to priorities and advocating the continuance of pertinent ALN training.</w:t>
      </w:r>
      <w:bookmarkEnd w:id="6"/>
    </w:p>
    <w:p w14:paraId="63C241B4" w14:textId="77777777" w:rsidR="00050714" w:rsidRDefault="00050714" w:rsidP="00050714">
      <w:pPr>
        <w:rPr>
          <w:lang w:eastAsia="en-GB"/>
        </w:rPr>
      </w:pPr>
    </w:p>
    <w:p w14:paraId="62405466" w14:textId="77777777" w:rsidR="00F44D39" w:rsidRDefault="00F44D39" w:rsidP="00F44D39">
      <w:pPr>
        <w:rPr>
          <w:lang w:eastAsia="en-GB"/>
        </w:rPr>
      </w:pPr>
    </w:p>
    <w:p w14:paraId="39FFA099" w14:textId="11AF8BF3" w:rsidR="00E90E65" w:rsidRDefault="00E90E65" w:rsidP="00E90E65">
      <w:pPr>
        <w:pStyle w:val="Heading1"/>
      </w:pPr>
      <w:bookmarkStart w:id="7" w:name="_Toc159618456"/>
      <w:r w:rsidRPr="00D0752A">
        <w:t>Reflection</w:t>
      </w:r>
      <w:r w:rsidR="00207F66">
        <w:t xml:space="preserve"> and Evaluation</w:t>
      </w:r>
      <w:bookmarkEnd w:id="7"/>
    </w:p>
    <w:p w14:paraId="06FA09AA" w14:textId="77777777" w:rsidR="00BC1EAB" w:rsidRDefault="00BC1EAB" w:rsidP="00BC1EAB"/>
    <w:p w14:paraId="37FF8CE3" w14:textId="06541F28" w:rsidR="00BC1EAB" w:rsidRPr="003C2E8F" w:rsidRDefault="00A50FF6" w:rsidP="00F31203">
      <w:pPr>
        <w:spacing w:before="100" w:beforeAutospacing="1" w:after="100" w:afterAutospacing="1" w:line="360" w:lineRule="auto"/>
        <w:jc w:val="both"/>
        <w:rPr>
          <w:rFonts w:ascii="ArialMT" w:hAnsi="ArialMT"/>
        </w:rPr>
      </w:pPr>
      <w:r w:rsidRPr="003C2E8F">
        <w:rPr>
          <w:rFonts w:ascii="ArialMT" w:hAnsi="ArialMT"/>
        </w:rPr>
        <w:t>E</w:t>
      </w:r>
      <w:r w:rsidRPr="003C2E8F">
        <w:rPr>
          <w:rFonts w:ascii="ArialMT" w:eastAsia="Times New Roman" w:hAnsi="ArialMT" w:cs="Times New Roman"/>
          <w:kern w:val="0"/>
          <w:lang w:eastAsia="en-GB"/>
          <w14:ligatures w14:val="none"/>
        </w:rPr>
        <w:t>styn (2019b) recommends a new approach designated school self-evaluation, which promotes schools to become more reflective thus ultimately result in improvement.</w:t>
      </w:r>
      <w:r w:rsidRPr="003C2E8F">
        <w:rPr>
          <w:rFonts w:ascii="ArialMT" w:eastAsia="Times New Roman" w:hAnsi="ArialMT" w:cs="Times New Roman"/>
          <w:kern w:val="0"/>
          <w:lang w:eastAsia="en-GB"/>
          <w14:ligatures w14:val="none"/>
        </w:rPr>
        <w:t xml:space="preserve"> </w:t>
      </w:r>
      <w:r w:rsidR="001D7F60" w:rsidRPr="003C2E8F">
        <w:rPr>
          <w:rFonts w:ascii="ArialMT" w:eastAsia="Times New Roman" w:hAnsi="ArialMT" w:cs="Times New Roman"/>
          <w:kern w:val="0"/>
          <w:lang w:eastAsia="en-GB"/>
          <w14:ligatures w14:val="none"/>
        </w:rPr>
        <w:t>According to Estyn (2019</w:t>
      </w:r>
      <w:r w:rsidR="00BC1EAB" w:rsidRPr="003C2E8F">
        <w:rPr>
          <w:rFonts w:ascii="ArialMT" w:eastAsia="Times New Roman" w:hAnsi="ArialMT" w:cs="Times New Roman"/>
          <w:kern w:val="0"/>
          <w:lang w:eastAsia="en-GB"/>
          <w14:ligatures w14:val="none"/>
        </w:rPr>
        <w:t>a</w:t>
      </w:r>
      <w:r w:rsidR="001D7F60" w:rsidRPr="003C2E8F">
        <w:rPr>
          <w:rFonts w:ascii="ArialMT" w:eastAsia="Times New Roman" w:hAnsi="ArialMT" w:cs="Times New Roman"/>
          <w:kern w:val="0"/>
          <w:lang w:eastAsia="en-GB"/>
          <w14:ligatures w14:val="none"/>
        </w:rPr>
        <w:t xml:space="preserve">), the </w:t>
      </w:r>
      <w:r w:rsidRPr="003C2E8F">
        <w:rPr>
          <w:rFonts w:ascii="ArialMT" w:eastAsia="Times New Roman" w:hAnsi="ArialMT" w:cs="Times New Roman"/>
          <w:kern w:val="0"/>
          <w:lang w:eastAsia="en-GB"/>
          <w14:ligatures w14:val="none"/>
        </w:rPr>
        <w:t xml:space="preserve">placement </w:t>
      </w:r>
      <w:r w:rsidR="001D7F60" w:rsidRPr="003C2E8F">
        <w:rPr>
          <w:rFonts w:ascii="ArialMT" w:eastAsia="Times New Roman" w:hAnsi="ArialMT" w:cs="Times New Roman"/>
          <w:kern w:val="0"/>
          <w:lang w:eastAsia="en-GB"/>
          <w14:ligatures w14:val="none"/>
        </w:rPr>
        <w:t>school continuously employs efficient procedures for performance evaluation and reflection, with governors participating in self-evaluation reports and improvement plans.</w:t>
      </w:r>
      <w:r w:rsidR="00CE0873" w:rsidRPr="003C2E8F">
        <w:rPr>
          <w:rFonts w:ascii="ArialMT" w:eastAsia="Times New Roman" w:hAnsi="ArialMT" w:cs="Times New Roman"/>
          <w:kern w:val="0"/>
          <w:lang w:eastAsia="en-GB"/>
          <w14:ligatures w14:val="none"/>
        </w:rPr>
        <w:t xml:space="preserve"> </w:t>
      </w:r>
      <w:r w:rsidR="00CE0873" w:rsidRPr="003C2E8F">
        <w:rPr>
          <w:rFonts w:ascii="ArialMT" w:eastAsia="Times New Roman" w:hAnsi="ArialMT" w:cs="Times New Roman"/>
          <w:kern w:val="0"/>
          <w:lang w:eastAsia="en-GB"/>
          <w14:ligatures w14:val="none"/>
        </w:rPr>
        <w:t>Nonetheless, they admitted that governors do not sufficiently examine and track the advancement of initiatives</w:t>
      </w:r>
      <w:r w:rsidR="00BC1EAB" w:rsidRPr="003C2E8F">
        <w:rPr>
          <w:rFonts w:ascii="ArialMT" w:eastAsia="Times New Roman" w:hAnsi="ArialMT" w:cs="Times New Roman"/>
          <w:kern w:val="0"/>
          <w:lang w:eastAsia="en-GB"/>
          <w14:ligatures w14:val="none"/>
        </w:rPr>
        <w:t xml:space="preserve"> (Estyn, 2019a)</w:t>
      </w:r>
      <w:r w:rsidR="00CE0873" w:rsidRPr="003C2E8F">
        <w:rPr>
          <w:rFonts w:ascii="ArialMT" w:eastAsia="Times New Roman" w:hAnsi="ArialMT" w:cs="Times New Roman"/>
          <w:kern w:val="0"/>
          <w:lang w:eastAsia="en-GB"/>
          <w14:ligatures w14:val="none"/>
        </w:rPr>
        <w:t>.</w:t>
      </w:r>
      <w:r w:rsidR="00BC1EAB" w:rsidRPr="003C2E8F">
        <w:rPr>
          <w:rFonts w:ascii="ArialMT" w:eastAsia="Times New Roman" w:hAnsi="ArialMT" w:cs="Times New Roman"/>
          <w:kern w:val="0"/>
          <w:lang w:eastAsia="en-GB"/>
          <w14:ligatures w14:val="none"/>
        </w:rPr>
        <w:t xml:space="preserve">  </w:t>
      </w:r>
    </w:p>
    <w:p w14:paraId="02DE7A69" w14:textId="09488E25" w:rsidR="008E00C9" w:rsidRPr="003C2E8F" w:rsidRDefault="00CE0873" w:rsidP="00F31203">
      <w:pPr>
        <w:spacing w:before="100" w:beforeAutospacing="1" w:after="100" w:afterAutospacing="1" w:line="360" w:lineRule="auto"/>
        <w:jc w:val="both"/>
        <w:rPr>
          <w:rFonts w:ascii="ArialMT" w:hAnsi="ArialMT"/>
        </w:rPr>
      </w:pPr>
      <w:r w:rsidRPr="003C2E8F">
        <w:rPr>
          <w:rFonts w:ascii="ArialMT" w:hAnsi="ArialMT"/>
        </w:rPr>
        <w:t>Consequently, in order to promote a self-improving system, it is advised that governors assess and track progress against priorities more frequently and that the school give staff members the chance to exchange best practices. (Estyn, 2019</w:t>
      </w:r>
      <w:r w:rsidR="005E7AF6" w:rsidRPr="003C2E8F">
        <w:rPr>
          <w:rFonts w:ascii="ArialMT" w:hAnsi="ArialMT"/>
        </w:rPr>
        <w:t>a</w:t>
      </w:r>
      <w:r w:rsidRPr="003C2E8F">
        <w:rPr>
          <w:rFonts w:ascii="ArialMT" w:hAnsi="ArialMT"/>
        </w:rPr>
        <w:t>; Welsh Government, 2021a). An additional stage in the SDP itself was to identify and facilitate the sharing of best practices, such as through a school website (Estyn, 2018).</w:t>
      </w:r>
      <w:r w:rsidR="008E00C9" w:rsidRPr="003C2E8F">
        <w:rPr>
          <w:rFonts w:ascii="ArialMT" w:hAnsi="ArialMT"/>
        </w:rPr>
        <w:t xml:space="preserve"> </w:t>
      </w:r>
      <w:r w:rsidR="008E00C9" w:rsidRPr="003C2E8F">
        <w:rPr>
          <w:rFonts w:ascii="ArialMT" w:hAnsi="ArialMT"/>
        </w:rPr>
        <w:t>More data analysis and impact measures might be performed by staff in order to improve, however it is noted that due to current laws, planning and implementing ALNET is given less priority in this area. Since there is not much mention of PCP, IDP development, or early intervention in the SDP, it could also be beneficial to concentrate on these areas within this priority</w:t>
      </w:r>
      <w:r w:rsidR="008E00C9" w:rsidRPr="003C2E8F">
        <w:rPr>
          <w:rFonts w:ascii="ArialMT" w:hAnsi="ArialMT"/>
        </w:rPr>
        <w:t xml:space="preserve"> (Welsh Government, 2014; Welsh Government, 2015). </w:t>
      </w:r>
    </w:p>
    <w:p w14:paraId="1F0591F9" w14:textId="76A5A318" w:rsidR="00B85282" w:rsidRPr="003C2E8F" w:rsidRDefault="00B85282" w:rsidP="00F31203">
      <w:pPr>
        <w:spacing w:before="100" w:beforeAutospacing="1" w:after="100" w:afterAutospacing="1" w:line="360" w:lineRule="auto"/>
        <w:jc w:val="both"/>
        <w:rPr>
          <w:rFonts w:ascii="ArialMT" w:hAnsi="ArialMT"/>
        </w:rPr>
      </w:pPr>
      <w:r w:rsidRPr="003C2E8F">
        <w:rPr>
          <w:rFonts w:ascii="ArialMT" w:hAnsi="ArialMT"/>
        </w:rPr>
        <w:lastRenderedPageBreak/>
        <w:t>The school completed every step of the SDP process with success. Planning and execution of their SDP were determined to be successful during their prior Estyn inspection (Estyn, 2019). These ideals have been upheld by the present SDP, which has prioritised pertinent issues to address contemporary issues like legislative reforms. High levels of dedication to stakeholder participation, staff training, and the successful execution of their SDP are among their strengths. The Department for Education (2021)</w:t>
      </w:r>
      <w:r w:rsidR="00236AC3" w:rsidRPr="003C2E8F">
        <w:rPr>
          <w:rFonts w:ascii="ArialMT" w:hAnsi="ArialMT"/>
        </w:rPr>
        <w:t xml:space="preserve">, </w:t>
      </w:r>
      <w:r w:rsidRPr="003C2E8F">
        <w:rPr>
          <w:rFonts w:ascii="ArialMT" w:hAnsi="ArialMT"/>
        </w:rPr>
        <w:t xml:space="preserve">the Welsh Government </w:t>
      </w:r>
      <w:r w:rsidR="00236AC3" w:rsidRPr="003C2E8F">
        <w:rPr>
          <w:rFonts w:ascii="ArialMT" w:hAnsi="ArialMT"/>
        </w:rPr>
        <w:t>(</w:t>
      </w:r>
      <w:r w:rsidRPr="003C2E8F">
        <w:rPr>
          <w:rFonts w:ascii="ArialMT" w:hAnsi="ArialMT"/>
        </w:rPr>
        <w:t>2014, 2016, 2021a)</w:t>
      </w:r>
      <w:r w:rsidR="00236AC3" w:rsidRPr="003C2E8F">
        <w:rPr>
          <w:rFonts w:ascii="ArialMT" w:hAnsi="ArialMT"/>
        </w:rPr>
        <w:t xml:space="preserve"> and EEF (2022)</w:t>
      </w:r>
      <w:r w:rsidRPr="003C2E8F">
        <w:rPr>
          <w:rFonts w:ascii="ArialMT" w:hAnsi="ArialMT"/>
        </w:rPr>
        <w:t xml:space="preserve"> provide guidelines and justification for all activities made to constantly enhance school standards, which the SDP compares to.</w:t>
      </w:r>
    </w:p>
    <w:p w14:paraId="51754700" w14:textId="44FE8D0B" w:rsidR="00845DDB" w:rsidRDefault="00845DDB" w:rsidP="00845DDB">
      <w:pPr>
        <w:pStyle w:val="Heading1"/>
      </w:pPr>
      <w:bookmarkStart w:id="8" w:name="_Toc159618457"/>
      <w:r>
        <w:t>Conclusion</w:t>
      </w:r>
      <w:bookmarkEnd w:id="8"/>
    </w:p>
    <w:p w14:paraId="7D9746E4" w14:textId="77777777" w:rsidR="007B0605" w:rsidRPr="003C2E8F" w:rsidRDefault="007B0605" w:rsidP="003C2E8F">
      <w:pPr>
        <w:spacing w:before="100" w:beforeAutospacing="1" w:after="100" w:afterAutospacing="1" w:line="360" w:lineRule="auto"/>
        <w:jc w:val="both"/>
        <w:rPr>
          <w:rFonts w:ascii="ArialMT" w:hAnsi="ArialMT"/>
        </w:rPr>
      </w:pPr>
    </w:p>
    <w:p w14:paraId="01488B2C" w14:textId="224868AB" w:rsidR="007B0605" w:rsidRPr="003C2E8F" w:rsidRDefault="007B0605" w:rsidP="003C2E8F">
      <w:pPr>
        <w:spacing w:before="100" w:beforeAutospacing="1" w:after="100" w:afterAutospacing="1" w:line="360" w:lineRule="auto"/>
        <w:jc w:val="both"/>
        <w:rPr>
          <w:rFonts w:ascii="ArialMT" w:hAnsi="ArialMT"/>
        </w:rPr>
      </w:pPr>
      <w:r w:rsidRPr="003C2E8F">
        <w:rPr>
          <w:rFonts w:ascii="ArialMT" w:hAnsi="ArialMT"/>
        </w:rPr>
        <w:t xml:space="preserve">This report analysed an SDP priority in terms of the supporting data, procedures, activities, and outcomes. The research on ALNET and its implementation has been examined through a review of the relevant literature, and suggestions for the future steps have been made.  </w:t>
      </w:r>
    </w:p>
    <w:p w14:paraId="0BC6D208" w14:textId="489AC377" w:rsidR="009A627D" w:rsidRDefault="009A627D" w:rsidP="003C2E8F">
      <w:pPr>
        <w:spacing w:before="100" w:beforeAutospacing="1" w:after="100" w:afterAutospacing="1" w:line="360" w:lineRule="auto"/>
        <w:jc w:val="both"/>
        <w:rPr>
          <w:rFonts w:ascii="ArialMT" w:hAnsi="ArialMT"/>
        </w:rPr>
      </w:pPr>
      <w:r w:rsidRPr="003C2E8F">
        <w:rPr>
          <w:rFonts w:ascii="ArialMT" w:hAnsi="ArialMT"/>
        </w:rPr>
        <w:t>Upon reflection, it is clear how important an SDP is. It is evident that each stakeholder is essential to the successful creation and execution of strategies that increase student outcomes (</w:t>
      </w:r>
      <w:r w:rsidRPr="003C2E8F">
        <w:rPr>
          <w:rFonts w:ascii="ArialMT" w:hAnsi="ArialMT"/>
        </w:rPr>
        <w:t xml:space="preserve">Fidler, 1996, </w:t>
      </w:r>
      <w:r w:rsidRPr="003C2E8F">
        <w:rPr>
          <w:rFonts w:ascii="ArialMT" w:hAnsi="ArialMT"/>
        </w:rPr>
        <w:t>Apriana et al., 2019; Department of Education, 2021). Education needs professional development opportunities and excellent practice that come from successful SDPs (</w:t>
      </w:r>
      <w:r w:rsidRPr="003C2E8F">
        <w:rPr>
          <w:rFonts w:ascii="ArialMT" w:hAnsi="ArialMT"/>
        </w:rPr>
        <w:t xml:space="preserve">Early, 1998; </w:t>
      </w:r>
      <w:r w:rsidRPr="003C2E8F">
        <w:rPr>
          <w:rFonts w:ascii="ArialMT" w:hAnsi="ArialMT"/>
        </w:rPr>
        <w:t>Welsh Government, 2014</w:t>
      </w:r>
      <w:r w:rsidRPr="003C2E8F">
        <w:rPr>
          <w:rFonts w:ascii="ArialMT" w:hAnsi="ArialMT"/>
        </w:rPr>
        <w:t xml:space="preserve">; </w:t>
      </w:r>
      <w:r w:rsidRPr="003C2E8F">
        <w:rPr>
          <w:rFonts w:ascii="ArialMT" w:hAnsi="ArialMT"/>
        </w:rPr>
        <w:t>Meyer et al., 2019). This understanding of SDPs will help future practice. It improved knowledge about the teacher's role in putting the SDP into practice, which will be carried over into regular practice.</w:t>
      </w:r>
    </w:p>
    <w:p w14:paraId="75349E24" w14:textId="0A849D73" w:rsidR="00300AA0" w:rsidRDefault="00300AA0" w:rsidP="003C2E8F">
      <w:pPr>
        <w:spacing w:before="100" w:beforeAutospacing="1" w:after="100" w:afterAutospacing="1" w:line="360" w:lineRule="auto"/>
        <w:jc w:val="both"/>
        <w:rPr>
          <w:rFonts w:ascii="ArialMT" w:hAnsi="ArialMT"/>
        </w:rPr>
      </w:pPr>
      <w:r w:rsidRPr="00300AA0">
        <w:rPr>
          <w:rFonts w:ascii="ArialMT" w:hAnsi="ArialMT"/>
        </w:rPr>
        <w:t>The school has a well-established SDP that is successfully carried out by staff members and has a significant self-evaluation component. It outlined goals, suggested future steps, and demonstrated a strong sense of collective responsibility shared by all parties involved in the process. The SDP adhered to recommendations made in literature on ALNs and SDPs. It was suggested that the SDP be improved in terms of providing data proof, outlining evidence-based procedures, and exchanging best practices (Estyn, 201</w:t>
      </w:r>
      <w:r w:rsidR="00DD6665">
        <w:rPr>
          <w:rFonts w:ascii="ArialMT" w:hAnsi="ArialMT"/>
        </w:rPr>
        <w:t>9a</w:t>
      </w:r>
      <w:r w:rsidRPr="00300AA0">
        <w:rPr>
          <w:rFonts w:ascii="ArialMT" w:hAnsi="ArialMT"/>
        </w:rPr>
        <w:t>; Reynolds &amp; McKimm, 2021).</w:t>
      </w:r>
    </w:p>
    <w:p w14:paraId="4D87A5B1" w14:textId="77777777" w:rsidR="006219EB" w:rsidRDefault="006219EB" w:rsidP="003C2E8F">
      <w:pPr>
        <w:spacing w:before="100" w:beforeAutospacing="1" w:after="100" w:afterAutospacing="1" w:line="360" w:lineRule="auto"/>
        <w:jc w:val="both"/>
        <w:rPr>
          <w:rFonts w:ascii="ArialMT" w:hAnsi="ArialMT"/>
        </w:rPr>
      </w:pPr>
    </w:p>
    <w:p w14:paraId="70422020" w14:textId="77777777" w:rsidR="006219EB" w:rsidRDefault="006219EB" w:rsidP="003C2E8F">
      <w:pPr>
        <w:spacing w:before="100" w:beforeAutospacing="1" w:after="100" w:afterAutospacing="1" w:line="360" w:lineRule="auto"/>
        <w:jc w:val="both"/>
        <w:rPr>
          <w:rFonts w:ascii="ArialMT" w:hAnsi="ArialMT"/>
        </w:rPr>
      </w:pPr>
    </w:p>
    <w:p w14:paraId="6A33B70E" w14:textId="77777777" w:rsidR="006219EB" w:rsidRDefault="006219EB" w:rsidP="003C2E8F">
      <w:pPr>
        <w:spacing w:before="100" w:beforeAutospacing="1" w:after="100" w:afterAutospacing="1" w:line="360" w:lineRule="auto"/>
        <w:jc w:val="both"/>
        <w:rPr>
          <w:rFonts w:ascii="ArialMT" w:hAnsi="ArialMT"/>
        </w:rPr>
      </w:pPr>
    </w:p>
    <w:p w14:paraId="42A73E9B" w14:textId="77777777" w:rsidR="006219EB" w:rsidRDefault="006219EB" w:rsidP="003C2E8F">
      <w:pPr>
        <w:spacing w:before="100" w:beforeAutospacing="1" w:after="100" w:afterAutospacing="1" w:line="360" w:lineRule="auto"/>
        <w:jc w:val="both"/>
        <w:rPr>
          <w:rFonts w:ascii="ArialMT" w:hAnsi="ArialMT"/>
        </w:rPr>
      </w:pPr>
    </w:p>
    <w:p w14:paraId="5FB4B293" w14:textId="77777777" w:rsidR="006219EB" w:rsidRDefault="006219EB" w:rsidP="003C2E8F">
      <w:pPr>
        <w:spacing w:before="100" w:beforeAutospacing="1" w:after="100" w:afterAutospacing="1" w:line="360" w:lineRule="auto"/>
        <w:jc w:val="both"/>
        <w:rPr>
          <w:rFonts w:ascii="ArialMT" w:hAnsi="ArialMT"/>
        </w:rPr>
      </w:pPr>
    </w:p>
    <w:p w14:paraId="7F5A70B7" w14:textId="77777777" w:rsidR="006219EB" w:rsidRDefault="006219EB" w:rsidP="003C2E8F">
      <w:pPr>
        <w:spacing w:before="100" w:beforeAutospacing="1" w:after="100" w:afterAutospacing="1" w:line="360" w:lineRule="auto"/>
        <w:jc w:val="both"/>
        <w:rPr>
          <w:rFonts w:ascii="ArialMT" w:hAnsi="ArialMT"/>
        </w:rPr>
      </w:pPr>
    </w:p>
    <w:p w14:paraId="4918D2F2" w14:textId="77777777" w:rsidR="006219EB" w:rsidRDefault="006219EB" w:rsidP="006219EB">
      <w:pPr>
        <w:spacing w:before="100" w:beforeAutospacing="1" w:after="100" w:afterAutospacing="1" w:line="240" w:lineRule="auto"/>
        <w:jc w:val="both"/>
        <w:rPr>
          <w:rFonts w:ascii="ArialMT" w:hAnsi="ArialMT" w:cs="Arial"/>
          <w:color w:val="000000" w:themeColor="text1"/>
          <w:shd w:val="clear" w:color="auto" w:fill="FFFFFF"/>
        </w:rPr>
      </w:pPr>
      <w:r>
        <w:rPr>
          <w:rFonts w:ascii="ArialMT" w:hAnsi="ArialMT" w:cs="Arial"/>
          <w:color w:val="000000" w:themeColor="text1"/>
          <w:shd w:val="clear" w:color="auto" w:fill="FFFFFF"/>
        </w:rPr>
        <w:t>REFERENCE LIST</w:t>
      </w:r>
    </w:p>
    <w:p w14:paraId="5861649B" w14:textId="77777777" w:rsidR="006219EB" w:rsidRDefault="006219EB" w:rsidP="006219EB">
      <w:pPr>
        <w:spacing w:before="100" w:beforeAutospacing="1" w:after="100" w:afterAutospacing="1" w:line="240" w:lineRule="auto"/>
        <w:jc w:val="both"/>
        <w:rPr>
          <w:rFonts w:ascii="ArialMT" w:hAnsi="ArialMT" w:cs="Arial"/>
          <w:color w:val="000000" w:themeColor="text1"/>
          <w:shd w:val="clear" w:color="auto" w:fill="FFFFFF"/>
        </w:rPr>
      </w:pPr>
    </w:p>
    <w:p w14:paraId="2B5D6E38"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shd w:val="clear" w:color="auto" w:fill="FFFFFF"/>
        </w:rPr>
      </w:pPr>
      <w:r w:rsidRPr="003B27AF">
        <w:rPr>
          <w:rFonts w:ascii="ArialMT" w:hAnsi="ArialMT" w:cs="Arial"/>
          <w:color w:val="000000" w:themeColor="text1"/>
          <w:shd w:val="clear" w:color="auto" w:fill="FFFFFF"/>
        </w:rPr>
        <w:t xml:space="preserve">Apriana, D., Kristiawan, M. and Wardiah, D., </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2019</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 xml:space="preserve"> Headmaster’s competency in preparing vocational school students for entrepreneurship. </w:t>
      </w:r>
      <w:r w:rsidRPr="003B27AF">
        <w:rPr>
          <w:rFonts w:ascii="ArialMT" w:hAnsi="ArialMT" w:cs="Arial"/>
          <w:i/>
          <w:iCs/>
          <w:color w:val="000000" w:themeColor="text1"/>
        </w:rPr>
        <w:t>International Journal of Scientific &amp; Technology Research</w:t>
      </w:r>
      <w:r w:rsidRPr="003B27AF">
        <w:rPr>
          <w:rFonts w:ascii="ArialMT" w:hAnsi="ArialMT" w:cs="Arial"/>
          <w:color w:val="000000" w:themeColor="text1"/>
          <w:shd w:val="clear" w:color="auto" w:fill="FFFFFF"/>
        </w:rPr>
        <w:t>, </w:t>
      </w:r>
      <w:r w:rsidRPr="003B27AF">
        <w:rPr>
          <w:rFonts w:ascii="ArialMT" w:hAnsi="ArialMT" w:cs="Arial"/>
          <w:i/>
          <w:iCs/>
          <w:color w:val="000000" w:themeColor="text1"/>
        </w:rPr>
        <w:t>8</w:t>
      </w:r>
      <w:r w:rsidRPr="003B27AF">
        <w:rPr>
          <w:rFonts w:ascii="ArialMT" w:hAnsi="ArialMT" w:cs="Arial"/>
          <w:color w:val="000000" w:themeColor="text1"/>
          <w:shd w:val="clear" w:color="auto" w:fill="FFFFFF"/>
        </w:rPr>
        <w:t>(8), pp.1316-1330.</w:t>
      </w:r>
    </w:p>
    <w:p w14:paraId="3A5A2100"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shd w:val="clear" w:color="auto" w:fill="FFFFFF"/>
        </w:rPr>
      </w:pPr>
      <w:r w:rsidRPr="003B27AF">
        <w:rPr>
          <w:rFonts w:ascii="ArialMT" w:hAnsi="ArialMT" w:cs="Arial"/>
          <w:color w:val="000000" w:themeColor="text1"/>
          <w:shd w:val="clear" w:color="auto" w:fill="FFFFFF"/>
        </w:rPr>
        <w:t>Avison, C., 2010. Stakeholder engagement for improved school policy: Development and implementation. </w:t>
      </w:r>
      <w:r w:rsidRPr="003B27AF">
        <w:rPr>
          <w:rFonts w:ascii="ArialMT" w:hAnsi="ArialMT" w:cs="Arial"/>
          <w:i/>
          <w:iCs/>
          <w:color w:val="000000" w:themeColor="text1"/>
        </w:rPr>
        <w:t>Canadian Journal of Public Health</w:t>
      </w:r>
      <w:r w:rsidRPr="003B27AF">
        <w:rPr>
          <w:rFonts w:ascii="ArialMT" w:hAnsi="ArialMT" w:cs="Arial"/>
          <w:color w:val="000000" w:themeColor="text1"/>
          <w:shd w:val="clear" w:color="auto" w:fill="FFFFFF"/>
        </w:rPr>
        <w:t>, </w:t>
      </w:r>
      <w:r w:rsidRPr="003B27AF">
        <w:rPr>
          <w:rFonts w:ascii="ArialMT" w:hAnsi="ArialMT" w:cs="Arial"/>
          <w:i/>
          <w:iCs/>
          <w:color w:val="000000" w:themeColor="text1"/>
        </w:rPr>
        <w:t>101</w:t>
      </w:r>
      <w:r w:rsidRPr="003B27AF">
        <w:rPr>
          <w:rFonts w:ascii="ArialMT" w:hAnsi="ArialMT" w:cs="Arial"/>
          <w:color w:val="000000" w:themeColor="text1"/>
          <w:shd w:val="clear" w:color="auto" w:fill="FFFFFF"/>
        </w:rPr>
        <w:t>(2), pp.S22-S25.</w:t>
      </w:r>
    </w:p>
    <w:p w14:paraId="2EB0E1DB"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shd w:val="clear" w:color="auto" w:fill="FFFFFF"/>
        </w:rPr>
      </w:pPr>
      <w:r w:rsidRPr="003B27AF">
        <w:rPr>
          <w:rFonts w:ascii="ArialMT" w:hAnsi="ArialMT" w:cs="Arial"/>
          <w:color w:val="000000" w:themeColor="text1"/>
          <w:shd w:val="clear" w:color="auto" w:fill="FFFFFF"/>
        </w:rPr>
        <w:t xml:space="preserve">British Educational Research Association, (2011) Ethical guidelines for educational research. </w:t>
      </w:r>
      <w:r w:rsidRPr="003B27AF">
        <w:rPr>
          <w:rFonts w:ascii="ArialMT" w:hAnsi="ArialMT" w:cs="Arial"/>
          <w:i/>
          <w:iCs/>
          <w:color w:val="000000" w:themeColor="text1"/>
          <w:shd w:val="clear" w:color="auto" w:fill="FFFFFF"/>
        </w:rPr>
        <w:t>BERA</w:t>
      </w:r>
      <w:r w:rsidRPr="003B27AF">
        <w:rPr>
          <w:rFonts w:ascii="ArialMT" w:hAnsi="ArialMT" w:cs="Arial"/>
          <w:color w:val="000000" w:themeColor="text1"/>
          <w:shd w:val="clear" w:color="auto" w:fill="FFFFFF"/>
        </w:rPr>
        <w:t>.</w:t>
      </w:r>
    </w:p>
    <w:p w14:paraId="52D554C4" w14:textId="77777777" w:rsidR="006219EB" w:rsidRPr="003B27AF" w:rsidRDefault="006219EB" w:rsidP="006219EB">
      <w:pPr>
        <w:spacing w:before="100" w:beforeAutospacing="1" w:after="100" w:afterAutospacing="1" w:line="240" w:lineRule="auto"/>
        <w:rPr>
          <w:rFonts w:ascii="ArialMT" w:hAnsi="ArialMT"/>
        </w:rPr>
      </w:pPr>
      <w:r w:rsidRPr="003B27AF">
        <w:rPr>
          <w:rFonts w:ascii="ArialMT" w:hAnsi="ArialMT"/>
        </w:rPr>
        <w:t>Brown C., White R., Kelly A (2021) Teachers as educational change agents: what do we currently know? Findings from a systematic review.</w:t>
      </w:r>
      <w:r w:rsidRPr="003B27AF">
        <w:rPr>
          <w:rFonts w:ascii="ArialMT" w:hAnsi="ArialMT"/>
          <w:i/>
          <w:iCs/>
        </w:rPr>
        <w:t xml:space="preserve"> Emerald Open Research 3(26):26 Accessible</w:t>
      </w:r>
      <w:r w:rsidRPr="003B27AF">
        <w:rPr>
          <w:rFonts w:ascii="ArialMT" w:hAnsi="ArialMT"/>
          <w:i/>
          <w:iCs/>
          <w:u w:val="single"/>
        </w:rPr>
        <w:t xml:space="preserve"> </w:t>
      </w:r>
      <w:hyperlink r:id="rId9" w:history="1">
        <w:r w:rsidRPr="003B27AF">
          <w:rPr>
            <w:rStyle w:val="Hyperlink"/>
            <w:rFonts w:ascii="ArialMT" w:hAnsi="ArialMT"/>
          </w:rPr>
          <w:t>Teachers as educational change agents: what... | Emerald Open Research</w:t>
        </w:r>
      </w:hyperlink>
      <w:r w:rsidRPr="003B27AF">
        <w:rPr>
          <w:rFonts w:ascii="ArialMT" w:hAnsi="ArialMT"/>
        </w:rPr>
        <w:t xml:space="preserve">. </w:t>
      </w:r>
    </w:p>
    <w:p w14:paraId="5D21C49C" w14:textId="5720E8BF" w:rsidR="006219EB" w:rsidRPr="003B27AF" w:rsidRDefault="006219EB" w:rsidP="006219EB">
      <w:pPr>
        <w:spacing w:before="100" w:beforeAutospacing="1" w:after="100" w:afterAutospacing="1" w:line="240" w:lineRule="auto"/>
        <w:jc w:val="both"/>
        <w:rPr>
          <w:rFonts w:ascii="ArialMT" w:hAnsi="ArialMT" w:cs="Arial"/>
          <w:color w:val="000000" w:themeColor="text1"/>
          <w:shd w:val="clear" w:color="auto" w:fill="FFFFFF"/>
        </w:rPr>
      </w:pPr>
      <w:r w:rsidRPr="003B27AF">
        <w:rPr>
          <w:rFonts w:ascii="ArialMT" w:hAnsi="ArialMT" w:cs="Arial"/>
          <w:color w:val="000000" w:themeColor="text1"/>
          <w:shd w:val="clear" w:color="auto" w:fill="FFFFFF"/>
        </w:rPr>
        <w:t xml:space="preserve">Conn, C. and Hutt, M., </w:t>
      </w:r>
      <w:r w:rsidR="00662FD2">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2020</w:t>
      </w:r>
      <w:r w:rsidR="00662FD2">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 xml:space="preserve"> Successful futures for all? Additional learning needs in Wales in the light of curriculum reform. </w:t>
      </w:r>
      <w:r w:rsidRPr="003B27AF">
        <w:rPr>
          <w:rFonts w:ascii="ArialMT" w:hAnsi="ArialMT" w:cs="Arial"/>
          <w:i/>
          <w:iCs/>
          <w:color w:val="000000" w:themeColor="text1"/>
        </w:rPr>
        <w:t>British Journal of Special Education</w:t>
      </w:r>
      <w:r w:rsidRPr="003B27AF">
        <w:rPr>
          <w:rFonts w:ascii="ArialMT" w:hAnsi="ArialMT" w:cs="Arial"/>
          <w:color w:val="000000" w:themeColor="text1"/>
          <w:shd w:val="clear" w:color="auto" w:fill="FFFFFF"/>
        </w:rPr>
        <w:t>, </w:t>
      </w:r>
      <w:r w:rsidRPr="003B27AF">
        <w:rPr>
          <w:rFonts w:ascii="ArialMT" w:hAnsi="ArialMT" w:cs="Arial"/>
          <w:i/>
          <w:iCs/>
          <w:color w:val="000000" w:themeColor="text1"/>
        </w:rPr>
        <w:t>47</w:t>
      </w:r>
      <w:r w:rsidRPr="003B27AF">
        <w:rPr>
          <w:rFonts w:ascii="ArialMT" w:hAnsi="ArialMT" w:cs="Arial"/>
          <w:color w:val="000000" w:themeColor="text1"/>
          <w:shd w:val="clear" w:color="auto" w:fill="FFFFFF"/>
        </w:rPr>
        <w:t>(2), pp.152-169.</w:t>
      </w:r>
    </w:p>
    <w:p w14:paraId="7380739A" w14:textId="77777777" w:rsidR="006219EB" w:rsidRPr="003B27AF" w:rsidRDefault="006219EB" w:rsidP="006219EB">
      <w:pPr>
        <w:spacing w:before="100" w:beforeAutospacing="1" w:after="100" w:afterAutospacing="1" w:line="240" w:lineRule="auto"/>
        <w:rPr>
          <w:rFonts w:ascii="ArialMT" w:hAnsi="ArialMT" w:cs="Arial"/>
          <w:color w:val="000000" w:themeColor="text1"/>
        </w:rPr>
      </w:pPr>
      <w:r w:rsidRPr="003B27AF">
        <w:rPr>
          <w:rFonts w:ascii="ArialMT" w:hAnsi="ArialMT" w:cs="Arial"/>
          <w:color w:val="000000" w:themeColor="text1"/>
        </w:rPr>
        <w:t xml:space="preserve">Department for Education (2021) Guidance on School Development Planning for 2021-22. Pdf. Available at:&lt; </w:t>
      </w:r>
      <w:hyperlink r:id="rId10" w:history="1">
        <w:r w:rsidRPr="003B27AF">
          <w:rPr>
            <w:rStyle w:val="Hyperlink"/>
            <w:rFonts w:ascii="ArialMT" w:hAnsi="ArialMT" w:cs="Arial"/>
            <w:color w:val="000000" w:themeColor="text1"/>
          </w:rPr>
          <w:t>https://www.education-ni.gov.uk/sites/default/files/publications/education/Guidance%20on%20School%20Development%20Planning%20for%202021-22.pdf</w:t>
        </w:r>
      </w:hyperlink>
      <w:r w:rsidRPr="003B27AF">
        <w:rPr>
          <w:rFonts w:ascii="ArialMT" w:hAnsi="ArialMT" w:cs="Arial"/>
          <w:color w:val="000000" w:themeColor="text1"/>
        </w:rPr>
        <w:t>&gt; (Accessed 10</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w:t>
      </w:r>
      <w:r>
        <w:rPr>
          <w:rFonts w:ascii="ArialMT" w:hAnsi="ArialMT" w:cs="Arial"/>
          <w:color w:val="000000" w:themeColor="text1"/>
        </w:rPr>
        <w:t>February</w:t>
      </w:r>
      <w:r w:rsidRPr="003B27AF">
        <w:rPr>
          <w:rFonts w:ascii="ArialMT" w:hAnsi="ArialMT" w:cs="Arial"/>
          <w:color w:val="000000" w:themeColor="text1"/>
        </w:rPr>
        <w:t xml:space="preserve"> 202</w:t>
      </w:r>
      <w:r>
        <w:rPr>
          <w:rFonts w:ascii="ArialMT" w:hAnsi="ArialMT" w:cs="Arial"/>
          <w:color w:val="000000" w:themeColor="text1"/>
        </w:rPr>
        <w:t>4</w:t>
      </w:r>
      <w:r w:rsidRPr="003B27AF">
        <w:rPr>
          <w:rFonts w:ascii="ArialMT" w:hAnsi="ArialMT" w:cs="Arial"/>
          <w:color w:val="000000" w:themeColor="text1"/>
        </w:rPr>
        <w:t>).</w:t>
      </w:r>
    </w:p>
    <w:p w14:paraId="21DFE078"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rPr>
      </w:pPr>
      <w:r w:rsidRPr="003B27AF">
        <w:rPr>
          <w:rFonts w:ascii="ArialMT" w:hAnsi="ArialMT" w:cs="Arial"/>
          <w:color w:val="000000" w:themeColor="text1"/>
          <w:shd w:val="clear" w:color="auto" w:fill="FFFFFF"/>
        </w:rPr>
        <w:t>Dolan, S.L. and Capell, B.</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2015</w:t>
      </w:r>
      <w:r>
        <w:rPr>
          <w:rFonts w:ascii="ArialMT" w:hAnsi="ArialMT" w:cs="Arial"/>
          <w:color w:val="000000" w:themeColor="text1"/>
          <w:shd w:val="clear" w:color="auto" w:fill="FFFFFF"/>
        </w:rPr>
        <w:t xml:space="preserve">) </w:t>
      </w:r>
      <w:r w:rsidRPr="003B27AF">
        <w:rPr>
          <w:rFonts w:ascii="ArialMT" w:hAnsi="ArialMT" w:cs="Arial"/>
          <w:color w:val="000000" w:themeColor="text1"/>
          <w:shd w:val="clear" w:color="auto" w:fill="FFFFFF"/>
        </w:rPr>
        <w:t>Training, education, and development of staff.</w:t>
      </w:r>
      <w:r>
        <w:rPr>
          <w:rFonts w:ascii="ArialMT" w:hAnsi="ArialMT" w:cs="Arial"/>
          <w:color w:val="000000" w:themeColor="text1"/>
          <w:shd w:val="clear" w:color="auto" w:fill="FFFFFF"/>
        </w:rPr>
        <w:t xml:space="preserve"> London: SAGE</w:t>
      </w:r>
    </w:p>
    <w:p w14:paraId="24B32972" w14:textId="77777777" w:rsidR="006219EB" w:rsidRPr="003B27AF" w:rsidRDefault="006219EB" w:rsidP="006219EB">
      <w:pPr>
        <w:spacing w:before="100" w:beforeAutospacing="1" w:after="100" w:afterAutospacing="1" w:line="240" w:lineRule="auto"/>
        <w:rPr>
          <w:rFonts w:ascii="ArialMT" w:hAnsi="ArialMT"/>
        </w:rPr>
      </w:pPr>
      <w:r w:rsidRPr="003B27AF">
        <w:rPr>
          <w:rFonts w:ascii="ArialMT" w:hAnsi="ArialMT"/>
        </w:rPr>
        <w:t>Earley, P. (1998) School improvement after Inspection. London: SAGE</w:t>
      </w:r>
    </w:p>
    <w:p w14:paraId="0849C9B1" w14:textId="77777777" w:rsidR="006219EB" w:rsidRPr="003B27AF" w:rsidRDefault="006219EB" w:rsidP="006219EB">
      <w:pPr>
        <w:spacing w:before="100" w:beforeAutospacing="1" w:after="100" w:afterAutospacing="1" w:line="240" w:lineRule="auto"/>
        <w:rPr>
          <w:rFonts w:ascii="ArialMT" w:hAnsi="ArialMT"/>
        </w:rPr>
      </w:pPr>
      <w:r w:rsidRPr="003B27AF">
        <w:rPr>
          <w:rFonts w:ascii="ArialMT" w:hAnsi="ArialMT"/>
        </w:rPr>
        <w:t xml:space="preserve">EEF (2022) School Planning Guide. Moving forwards, making a difference A planning guide for schools 2022–23. Available at: </w:t>
      </w:r>
      <w:hyperlink r:id="rId11" w:history="1">
        <w:r w:rsidRPr="003B27AF">
          <w:rPr>
            <w:rStyle w:val="Hyperlink"/>
            <w:rFonts w:ascii="ArialMT" w:hAnsi="ArialMT"/>
          </w:rPr>
          <w:t>https://d2tic4wvo1iusb.cloudfront.net/production/documents/School_Planning_Guide_2022-23.pdf</w:t>
        </w:r>
        <w:r w:rsidRPr="003B27AF">
          <w:rPr>
            <w:rStyle w:val="Hyperlink"/>
            <w:rFonts w:ascii="ArialMT" w:hAnsi="ArialMT"/>
          </w:rPr>
          <w:t>?</w:t>
        </w:r>
        <w:r w:rsidRPr="003B27AF">
          <w:rPr>
            <w:rStyle w:val="Hyperlink"/>
            <w:rFonts w:ascii="ArialMT" w:hAnsi="ArialMT"/>
          </w:rPr>
          <w:t>v=1708444034</w:t>
        </w:r>
      </w:hyperlink>
      <w:r w:rsidRPr="003B27AF">
        <w:rPr>
          <w:rFonts w:ascii="ArialMT" w:hAnsi="ArialMT"/>
        </w:rPr>
        <w:t xml:space="preserve"> </w:t>
      </w:r>
      <w:r w:rsidRPr="003B27AF">
        <w:rPr>
          <w:rFonts w:ascii="ArialMT" w:hAnsi="ArialMT" w:cs="Arial"/>
          <w:color w:val="000000" w:themeColor="text1"/>
        </w:rPr>
        <w:t>(Accessed 14</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February 2024).</w:t>
      </w:r>
    </w:p>
    <w:p w14:paraId="11CB4586" w14:textId="77777777" w:rsidR="006219EB" w:rsidRDefault="006219EB" w:rsidP="006219EB">
      <w:pPr>
        <w:spacing w:before="100" w:beforeAutospacing="1" w:after="100" w:afterAutospacing="1" w:line="240" w:lineRule="auto"/>
        <w:jc w:val="both"/>
        <w:rPr>
          <w:rFonts w:ascii="ArialMT" w:hAnsi="ArialMT" w:cs="Arial"/>
          <w:color w:val="000000" w:themeColor="text1"/>
        </w:rPr>
      </w:pPr>
      <w:r w:rsidRPr="003B27AF">
        <w:rPr>
          <w:rFonts w:ascii="ArialMT" w:hAnsi="ArialMT" w:cs="Arial"/>
          <w:color w:val="000000" w:themeColor="text1"/>
        </w:rPr>
        <w:t xml:space="preserve">Estyn (2018) Readiness for additional learning needs reforms. Pdf. Available at:&lt; </w:t>
      </w:r>
      <w:hyperlink r:id="rId12" w:history="1">
        <w:r w:rsidRPr="003B27AF">
          <w:rPr>
            <w:rStyle w:val="Hyperlink"/>
            <w:rFonts w:ascii="ArialMT" w:hAnsi="ArialMT" w:cs="Arial"/>
            <w:color w:val="000000" w:themeColor="text1"/>
          </w:rPr>
          <w:t>https://www.estyn.gov.wales/system/files/2021-08/Readiness%2520for%2520ALN%2520reforms%2520-%2520en_0.pdf</w:t>
        </w:r>
      </w:hyperlink>
      <w:r w:rsidRPr="003B27AF">
        <w:rPr>
          <w:rFonts w:ascii="ArialMT" w:hAnsi="ArialMT" w:cs="Arial"/>
          <w:color w:val="000000" w:themeColor="text1"/>
        </w:rPr>
        <w:t>&gt; (Accessed 14</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February 2024).</w:t>
      </w:r>
    </w:p>
    <w:p w14:paraId="3E36DE53"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rPr>
      </w:pPr>
      <w:r>
        <w:rPr>
          <w:rFonts w:ascii="ArialMT" w:hAnsi="ArialMT" w:cs="Arial"/>
          <w:noProof/>
          <w:color w:val="000000" w:themeColor="text1"/>
        </w:rPr>
        <mc:AlternateContent>
          <mc:Choice Requires="wps">
            <w:drawing>
              <wp:anchor distT="0" distB="0" distL="114300" distR="114300" simplePos="0" relativeHeight="251663360" behindDoc="0" locked="0" layoutInCell="1" allowOverlap="1" wp14:anchorId="0298E1D1" wp14:editId="3E1BC194">
                <wp:simplePos x="0" y="0"/>
                <wp:positionH relativeFrom="column">
                  <wp:posOffset>2838450</wp:posOffset>
                </wp:positionH>
                <wp:positionV relativeFrom="paragraph">
                  <wp:posOffset>27305</wp:posOffset>
                </wp:positionV>
                <wp:extent cx="387350" cy="158750"/>
                <wp:effectExtent l="0" t="0" r="12700" b="12700"/>
                <wp:wrapNone/>
                <wp:docPr id="42861623" name="Rectangle 1"/>
                <wp:cNvGraphicFramePr/>
                <a:graphic xmlns:a="http://schemas.openxmlformats.org/drawingml/2006/main">
                  <a:graphicData uri="http://schemas.microsoft.com/office/word/2010/wordprocessingShape">
                    <wps:wsp>
                      <wps:cNvSpPr/>
                      <wps:spPr>
                        <a:xfrm>
                          <a:off x="0" y="0"/>
                          <a:ext cx="387350" cy="15875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FA633F" id="Rectangle 1" o:spid="_x0000_s1026" style="position:absolute;margin-left:223.5pt;margin-top:2.15pt;width:30.5pt;height:1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" fillcolor="black [3200]" strokecolor="black [480]" strokeweight="1pt"/>
            </w:pict>
          </mc:Fallback>
        </mc:AlternateContent>
      </w:r>
      <w:r w:rsidRPr="003B27AF">
        <w:rPr>
          <w:rFonts w:ascii="ArialMT" w:hAnsi="ArialMT" w:cs="Arial"/>
          <w:color w:val="000000" w:themeColor="text1"/>
        </w:rPr>
        <w:t>Estyn (2019</w:t>
      </w:r>
      <w:r>
        <w:rPr>
          <w:rFonts w:ascii="ArialMT" w:hAnsi="ArialMT" w:cs="Arial"/>
          <w:color w:val="000000" w:themeColor="text1"/>
        </w:rPr>
        <w:t>a</w:t>
      </w:r>
      <w:r w:rsidRPr="003B27AF">
        <w:rPr>
          <w:rFonts w:ascii="ArialMT" w:hAnsi="ArialMT" w:cs="Arial"/>
          <w:color w:val="000000" w:themeColor="text1"/>
        </w:rPr>
        <w:t>) Estyn Report of ..Primary School. Available at:</w:t>
      </w:r>
      <w:r w:rsidRPr="002B54C8">
        <w:t xml:space="preserve"> </w:t>
      </w:r>
      <w:hyperlink r:id="rId13" w:history="1">
        <w:r w:rsidRPr="004732C8">
          <w:rPr>
            <w:rStyle w:val="Hyperlink"/>
            <w:rFonts w:ascii="ArialMT" w:hAnsi="ArialMT" w:cs="Arial"/>
          </w:rPr>
          <w:t>https://www.estyn.gov.wales/provider/6702105</w:t>
        </w:r>
      </w:hyperlink>
      <w:r>
        <w:rPr>
          <w:rFonts w:ascii="ArialMT" w:hAnsi="ArialMT" w:cs="Arial"/>
          <w:color w:val="000000" w:themeColor="text1"/>
        </w:rPr>
        <w:t xml:space="preserve"> (Accessed: 4</w:t>
      </w:r>
      <w:r w:rsidRPr="002B54C8">
        <w:rPr>
          <w:rFonts w:ascii="ArialMT" w:hAnsi="ArialMT" w:cs="Arial"/>
          <w:color w:val="000000" w:themeColor="text1"/>
          <w:vertAlign w:val="superscript"/>
        </w:rPr>
        <w:t>th</w:t>
      </w:r>
      <w:r>
        <w:rPr>
          <w:rFonts w:ascii="ArialMT" w:hAnsi="ArialMT" w:cs="Arial"/>
          <w:color w:val="000000" w:themeColor="text1"/>
        </w:rPr>
        <w:t xml:space="preserve"> February 2024)</w:t>
      </w:r>
    </w:p>
    <w:p w14:paraId="59FBFC47" w14:textId="77777777" w:rsidR="006219EB" w:rsidRDefault="006219EB" w:rsidP="006219EB">
      <w:pPr>
        <w:spacing w:before="100" w:beforeAutospacing="1" w:after="100" w:afterAutospacing="1" w:line="240" w:lineRule="auto"/>
        <w:rPr>
          <w:rFonts w:ascii="ArialMT" w:hAnsi="ArialMT" w:cs="Arial"/>
          <w:color w:val="000000" w:themeColor="text1"/>
        </w:rPr>
      </w:pPr>
      <w:r w:rsidRPr="003B27AF">
        <w:rPr>
          <w:rFonts w:ascii="ArialMT" w:hAnsi="ArialMT" w:cs="Arial"/>
          <w:color w:val="000000" w:themeColor="text1"/>
        </w:rPr>
        <w:t>Estyn (2019b) A new approach to self-evaluation reports – but what does it mean for schools? Available at:</w:t>
      </w:r>
      <w:r w:rsidRPr="003B27AF">
        <w:rPr>
          <w:rFonts w:ascii="ArialMT" w:hAnsi="ArialMT"/>
        </w:rPr>
        <w:t xml:space="preserve"> </w:t>
      </w:r>
      <w:hyperlink r:id="rId14" w:history="1">
        <w:r w:rsidRPr="003B27AF">
          <w:rPr>
            <w:rStyle w:val="Hyperlink"/>
            <w:rFonts w:ascii="ArialMT" w:hAnsi="ArialMT" w:cs="Arial"/>
          </w:rPr>
          <w:t>https://www.estyn.gov.wales/blog/new-approach-self-evaluation-reports-what-does-it-mean-schools</w:t>
        </w:r>
      </w:hyperlink>
      <w:r w:rsidRPr="003B27AF">
        <w:rPr>
          <w:rFonts w:ascii="ArialMT" w:hAnsi="ArialMT" w:cs="Arial"/>
          <w:color w:val="000000" w:themeColor="text1"/>
        </w:rPr>
        <w:t xml:space="preserve"> (Accessed on 21</w:t>
      </w:r>
      <w:r w:rsidRPr="003B27AF">
        <w:rPr>
          <w:rFonts w:ascii="ArialMT" w:hAnsi="ArialMT" w:cs="Arial"/>
          <w:color w:val="000000" w:themeColor="text1"/>
          <w:vertAlign w:val="superscript"/>
        </w:rPr>
        <w:t>st</w:t>
      </w:r>
      <w:r w:rsidRPr="003B27AF">
        <w:rPr>
          <w:rFonts w:ascii="ArialMT" w:hAnsi="ArialMT" w:cs="Arial"/>
          <w:color w:val="000000" w:themeColor="text1"/>
        </w:rPr>
        <w:t xml:space="preserve"> February 2024). </w:t>
      </w:r>
    </w:p>
    <w:p w14:paraId="330A1FBD" w14:textId="77777777" w:rsidR="006219EB" w:rsidRPr="003B27AF" w:rsidRDefault="006219EB" w:rsidP="006219EB">
      <w:pPr>
        <w:spacing w:before="100" w:beforeAutospacing="1" w:after="100" w:afterAutospacing="1" w:line="240" w:lineRule="auto"/>
        <w:rPr>
          <w:rFonts w:ascii="ArialMT" w:hAnsi="ArialMT" w:cs="Arial"/>
          <w:color w:val="000000" w:themeColor="text1"/>
        </w:rPr>
      </w:pPr>
    </w:p>
    <w:p w14:paraId="26705760"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rPr>
      </w:pPr>
      <w:r w:rsidRPr="003B27AF">
        <w:rPr>
          <w:rFonts w:ascii="ArialMT" w:hAnsi="ArialMT" w:cs="Arial"/>
          <w:color w:val="000000" w:themeColor="text1"/>
        </w:rPr>
        <w:lastRenderedPageBreak/>
        <w:t>Estyn (2020) Effective school support for disadvantaged and vulnerable pupils – case studies of good practice. Pdf. Available at:&lt;</w:t>
      </w:r>
      <w:r w:rsidRPr="003B27AF">
        <w:rPr>
          <w:rFonts w:ascii="ArialMT" w:hAnsi="ArialMT"/>
        </w:rPr>
        <w:t xml:space="preserve"> </w:t>
      </w:r>
      <w:hyperlink r:id="rId15" w:history="1">
        <w:r w:rsidRPr="003B27AF">
          <w:rPr>
            <w:rStyle w:val="Hyperlink"/>
            <w:rFonts w:ascii="ArialMT" w:hAnsi="ArialMT" w:cs="Arial"/>
            <w:color w:val="000000" w:themeColor="text1"/>
          </w:rPr>
          <w:t>https://www.estyn.gov.wales/system/files/2022-01/Effective%2520school%2520support%2520for%2520disadvantaged%2520and%2520vulnerable%2520pupils%2520en_0.pdf</w:t>
        </w:r>
      </w:hyperlink>
      <w:r w:rsidRPr="003B27AF">
        <w:rPr>
          <w:rFonts w:ascii="ArialMT" w:hAnsi="ArialMT" w:cs="Arial"/>
          <w:color w:val="000000" w:themeColor="text1"/>
        </w:rPr>
        <w:t>&gt; (Accessed 16</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w:t>
      </w:r>
      <w:r>
        <w:rPr>
          <w:rFonts w:ascii="ArialMT" w:hAnsi="ArialMT" w:cs="Arial"/>
          <w:color w:val="000000" w:themeColor="text1"/>
        </w:rPr>
        <w:t xml:space="preserve">February </w:t>
      </w:r>
      <w:r w:rsidRPr="003B27AF">
        <w:rPr>
          <w:rFonts w:ascii="ArialMT" w:hAnsi="ArialMT" w:cs="Arial"/>
          <w:color w:val="000000" w:themeColor="text1"/>
        </w:rPr>
        <w:t xml:space="preserve"> 202</w:t>
      </w:r>
      <w:r>
        <w:rPr>
          <w:rFonts w:ascii="ArialMT" w:hAnsi="ArialMT" w:cs="Arial"/>
          <w:color w:val="000000" w:themeColor="text1"/>
        </w:rPr>
        <w:t>4</w:t>
      </w:r>
      <w:r w:rsidRPr="003B27AF">
        <w:rPr>
          <w:rFonts w:ascii="ArialMT" w:hAnsi="ArialMT" w:cs="Arial"/>
          <w:color w:val="000000" w:themeColor="text1"/>
        </w:rPr>
        <w:t>).</w:t>
      </w:r>
    </w:p>
    <w:p w14:paraId="3ED4BCD1" w14:textId="77777777" w:rsidR="006219EB" w:rsidRDefault="006219EB" w:rsidP="006219EB">
      <w:pPr>
        <w:spacing w:before="100" w:beforeAutospacing="1" w:after="100" w:afterAutospacing="1" w:line="240" w:lineRule="auto"/>
        <w:jc w:val="both"/>
        <w:rPr>
          <w:rFonts w:ascii="ArialMT" w:hAnsi="ArialMT" w:cs="Arial"/>
          <w:color w:val="000000" w:themeColor="text1"/>
        </w:rPr>
      </w:pPr>
    </w:p>
    <w:p w14:paraId="025C6796"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rPr>
      </w:pPr>
      <w:r w:rsidRPr="003B27AF">
        <w:rPr>
          <w:rFonts w:ascii="ArialMT" w:hAnsi="ArialMT" w:cs="Arial"/>
          <w:color w:val="000000" w:themeColor="text1"/>
        </w:rPr>
        <w:t xml:space="preserve">Estyn (2021) Supplementary Guidance: learners with additional learning needs. Pdf. Available at:&lt; </w:t>
      </w:r>
      <w:hyperlink r:id="rId16" w:history="1">
        <w:r w:rsidRPr="003B27AF">
          <w:rPr>
            <w:rStyle w:val="Hyperlink"/>
            <w:rFonts w:ascii="ArialMT" w:hAnsi="ArialMT" w:cs="Arial"/>
            <w:color w:val="000000" w:themeColor="text1"/>
          </w:rPr>
          <w:t>https://www.estyn.gov.wales/book/print/pdf/20863</w:t>
        </w:r>
      </w:hyperlink>
      <w:r w:rsidRPr="003B27AF">
        <w:rPr>
          <w:rFonts w:ascii="ArialMT" w:hAnsi="ArialMT" w:cs="Arial"/>
          <w:color w:val="000000" w:themeColor="text1"/>
        </w:rPr>
        <w:t xml:space="preserve">&gt; (Accessed </w:t>
      </w:r>
      <w:r>
        <w:rPr>
          <w:rFonts w:ascii="ArialMT" w:hAnsi="ArialMT" w:cs="Arial"/>
          <w:color w:val="000000" w:themeColor="text1"/>
        </w:rPr>
        <w:t>21</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w:t>
      </w:r>
      <w:r>
        <w:rPr>
          <w:rFonts w:ascii="ArialMT" w:hAnsi="ArialMT" w:cs="Arial"/>
          <w:color w:val="000000" w:themeColor="text1"/>
        </w:rPr>
        <w:t>February</w:t>
      </w:r>
      <w:r w:rsidRPr="003B27AF">
        <w:rPr>
          <w:rFonts w:ascii="ArialMT" w:hAnsi="ArialMT" w:cs="Arial"/>
          <w:color w:val="000000" w:themeColor="text1"/>
        </w:rPr>
        <w:t xml:space="preserve"> 202</w:t>
      </w:r>
      <w:r>
        <w:rPr>
          <w:rFonts w:ascii="ArialMT" w:hAnsi="ArialMT" w:cs="Arial"/>
          <w:color w:val="000000" w:themeColor="text1"/>
        </w:rPr>
        <w:t>4</w:t>
      </w:r>
      <w:r w:rsidRPr="003B27AF">
        <w:rPr>
          <w:rFonts w:ascii="ArialMT" w:hAnsi="ArialMT" w:cs="Arial"/>
          <w:color w:val="000000" w:themeColor="text1"/>
        </w:rPr>
        <w:t>).</w:t>
      </w:r>
    </w:p>
    <w:p w14:paraId="2DFE87D0" w14:textId="77777777" w:rsidR="006219EB" w:rsidRPr="003B27AF" w:rsidRDefault="006219EB" w:rsidP="006219EB">
      <w:pPr>
        <w:spacing w:before="100" w:beforeAutospacing="1" w:after="100" w:afterAutospacing="1" w:line="240" w:lineRule="auto"/>
        <w:rPr>
          <w:rFonts w:ascii="ArialMT" w:hAnsi="ArialMT"/>
        </w:rPr>
      </w:pPr>
      <w:r w:rsidRPr="003B27AF">
        <w:rPr>
          <w:rFonts w:ascii="ArialMT" w:hAnsi="ArialMT"/>
        </w:rPr>
        <w:t xml:space="preserve">Fidler, B. (1996) Strategic Planning. London: Pitman Publishing. </w:t>
      </w:r>
    </w:p>
    <w:p w14:paraId="18ACF163" w14:textId="1110C8FF" w:rsidR="006219EB" w:rsidRPr="003B27AF" w:rsidRDefault="006219EB" w:rsidP="006219EB">
      <w:pPr>
        <w:spacing w:before="100" w:beforeAutospacing="1" w:after="100" w:afterAutospacing="1" w:line="240" w:lineRule="auto"/>
        <w:jc w:val="both"/>
        <w:rPr>
          <w:rFonts w:ascii="ArialMT" w:hAnsi="ArialMT" w:cs="Arial"/>
          <w:color w:val="000000" w:themeColor="text1"/>
        </w:rPr>
      </w:pPr>
      <w:r w:rsidRPr="003B27AF">
        <w:rPr>
          <w:rFonts w:ascii="ArialMT" w:hAnsi="ArialMT" w:cs="Arial"/>
          <w:color w:val="000000" w:themeColor="text1"/>
        </w:rPr>
        <w:t xml:space="preserve">Fixsen, D., </w:t>
      </w:r>
      <w:r w:rsidR="00662FD2">
        <w:rPr>
          <w:rFonts w:ascii="ArialMT" w:hAnsi="ArialMT" w:cs="Arial"/>
          <w:color w:val="000000" w:themeColor="text1"/>
        </w:rPr>
        <w:t>et al.</w:t>
      </w:r>
      <w:r w:rsidRPr="003B27AF">
        <w:rPr>
          <w:rFonts w:ascii="ArialMT" w:hAnsi="ArialMT" w:cs="Arial"/>
          <w:color w:val="000000" w:themeColor="text1"/>
        </w:rPr>
        <w:t xml:space="preserve"> </w:t>
      </w:r>
      <w:r w:rsidR="008A3D4C">
        <w:rPr>
          <w:rFonts w:ascii="ArialMT" w:hAnsi="ArialMT" w:cs="Arial"/>
          <w:color w:val="000000" w:themeColor="text1"/>
        </w:rPr>
        <w:t>(</w:t>
      </w:r>
      <w:r w:rsidRPr="003B27AF">
        <w:rPr>
          <w:rFonts w:ascii="ArialMT" w:hAnsi="ArialMT" w:cs="Arial"/>
          <w:color w:val="000000" w:themeColor="text1"/>
        </w:rPr>
        <w:t>2013</w:t>
      </w:r>
      <w:r w:rsidR="008A3D4C">
        <w:rPr>
          <w:rFonts w:ascii="ArialMT" w:hAnsi="ArialMT" w:cs="Arial"/>
          <w:color w:val="000000" w:themeColor="text1"/>
        </w:rPr>
        <w:t>)</w:t>
      </w:r>
      <w:r w:rsidRPr="003B27AF">
        <w:rPr>
          <w:rFonts w:ascii="ArialMT" w:hAnsi="ArialMT" w:cs="Arial"/>
          <w:color w:val="000000" w:themeColor="text1"/>
        </w:rPr>
        <w:t xml:space="preserve"> </w:t>
      </w:r>
      <w:r w:rsidR="00662FD2" w:rsidRPr="003B27AF">
        <w:rPr>
          <w:rFonts w:ascii="ArialMT" w:hAnsi="ArialMT" w:cs="Arial"/>
          <w:color w:val="000000" w:themeColor="text1"/>
        </w:rPr>
        <w:t>Statewide</w:t>
      </w:r>
      <w:r w:rsidRPr="003B27AF">
        <w:rPr>
          <w:rFonts w:ascii="ArialMT" w:hAnsi="ArialMT" w:cs="Arial"/>
          <w:color w:val="000000" w:themeColor="text1"/>
        </w:rPr>
        <w:t xml:space="preserve"> implementation of evidence-based programs</w:t>
      </w:r>
      <w:r w:rsidRPr="008A3D4C">
        <w:rPr>
          <w:rFonts w:ascii="ArialMT" w:hAnsi="ArialMT" w:cs="Arial"/>
          <w:i/>
          <w:iCs/>
          <w:color w:val="000000" w:themeColor="text1"/>
        </w:rPr>
        <w:t>. Exceptional children</w:t>
      </w:r>
      <w:r w:rsidRPr="003B27AF">
        <w:rPr>
          <w:rFonts w:ascii="ArialMT" w:hAnsi="ArialMT" w:cs="Arial"/>
          <w:color w:val="000000" w:themeColor="text1"/>
        </w:rPr>
        <w:t>, 79(2), pp.213-230.</w:t>
      </w:r>
    </w:p>
    <w:p w14:paraId="3DB51DA2" w14:textId="31CCB3EC" w:rsidR="006219EB" w:rsidRPr="006219EB" w:rsidRDefault="006219EB" w:rsidP="006219EB">
      <w:pPr>
        <w:spacing w:before="100" w:beforeAutospacing="1" w:after="100" w:afterAutospacing="1" w:line="240" w:lineRule="auto"/>
        <w:jc w:val="both"/>
        <w:rPr>
          <w:rStyle w:val="Hyperlink"/>
          <w:rFonts w:ascii="ArialMT" w:hAnsi="ArialMT" w:cs="Arial"/>
          <w:color w:val="000000" w:themeColor="text1"/>
          <w:u w:val="none"/>
        </w:rPr>
      </w:pPr>
      <w:bookmarkStart w:id="9" w:name="_Hlk158050289"/>
      <w:r w:rsidRPr="006219EB">
        <w:rPr>
          <w:rStyle w:val="Hyperlink"/>
          <w:rFonts w:ascii="ArialMT" w:hAnsi="ArialMT" w:cs="Arial"/>
          <w:color w:val="000000" w:themeColor="text1"/>
          <w:u w:val="none"/>
        </w:rPr>
        <w:t xml:space="preserve">Graham et al., (2019) </w:t>
      </w:r>
      <w:bookmarkEnd w:id="9"/>
      <w:r w:rsidRPr="006219EB">
        <w:rPr>
          <w:rStyle w:val="Hyperlink"/>
          <w:rFonts w:ascii="ArialMT" w:hAnsi="ArialMT" w:cs="Arial"/>
          <w:color w:val="000000" w:themeColor="text1"/>
          <w:u w:val="none"/>
        </w:rPr>
        <w:t>School exclusion: a literature review on the continued disproportionate exclusion of certain children</w:t>
      </w:r>
      <w:r w:rsidR="00E3402C">
        <w:rPr>
          <w:rStyle w:val="Hyperlink"/>
          <w:rFonts w:ascii="ArialMT" w:hAnsi="ArialMT" w:cs="Arial"/>
          <w:color w:val="000000" w:themeColor="text1"/>
          <w:u w:val="none"/>
        </w:rPr>
        <w:t xml:space="preserve">. </w:t>
      </w:r>
      <w:r w:rsidR="00E3402C" w:rsidRPr="00E3402C">
        <w:rPr>
          <w:rStyle w:val="Hyperlink"/>
          <w:rFonts w:ascii="ArialMT" w:hAnsi="ArialMT" w:cs="Arial"/>
          <w:color w:val="000000" w:themeColor="text1"/>
          <w:u w:val="none"/>
        </w:rPr>
        <w:t>DOI: 10.13140/RG.2.2.36480.97289</w:t>
      </w:r>
    </w:p>
    <w:p w14:paraId="683EB24E"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shd w:val="clear" w:color="auto" w:fill="FFFFFF"/>
        </w:rPr>
      </w:pPr>
      <w:r w:rsidRPr="003B27AF">
        <w:rPr>
          <w:rFonts w:ascii="ArialMT" w:hAnsi="ArialMT" w:cs="Arial"/>
          <w:color w:val="000000" w:themeColor="text1"/>
          <w:shd w:val="clear" w:color="auto" w:fill="FFFFFF"/>
        </w:rPr>
        <w:t xml:space="preserve">Hermosillo, P., </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2019</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 </w:t>
      </w:r>
      <w:r w:rsidRPr="003B27AF">
        <w:rPr>
          <w:rFonts w:ascii="ArialMT" w:hAnsi="ArialMT" w:cs="Arial"/>
          <w:i/>
          <w:iCs/>
          <w:color w:val="000000" w:themeColor="text1"/>
        </w:rPr>
        <w:t>Exploring Early Intervention Programs for Children with Special Needs</w:t>
      </w:r>
      <w:r w:rsidRPr="003B27AF">
        <w:rPr>
          <w:rFonts w:ascii="ArialMT" w:hAnsi="ArialMT" w:cs="Arial"/>
          <w:color w:val="000000" w:themeColor="text1"/>
          <w:shd w:val="clear" w:color="auto" w:fill="FFFFFF"/>
        </w:rPr>
        <w:t> (Doctoral dissertation, Mills College).</w:t>
      </w:r>
    </w:p>
    <w:p w14:paraId="484B4E1A"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shd w:val="clear" w:color="auto" w:fill="FFFFFF"/>
        </w:rPr>
      </w:pPr>
      <w:r w:rsidRPr="003B27AF">
        <w:rPr>
          <w:rFonts w:ascii="ArialMT" w:hAnsi="ArialMT" w:cs="Arial"/>
          <w:color w:val="000000" w:themeColor="text1"/>
          <w:shd w:val="clear" w:color="auto" w:fill="FFFFFF"/>
        </w:rPr>
        <w:t>Hornby, G.</w:t>
      </w:r>
      <w:r>
        <w:rPr>
          <w:rFonts w:ascii="ArialMT" w:hAnsi="ArialMT" w:cs="Arial"/>
          <w:color w:val="000000" w:themeColor="text1"/>
          <w:shd w:val="clear" w:color="auto" w:fill="FFFFFF"/>
        </w:rPr>
        <w:t xml:space="preserve"> (</w:t>
      </w:r>
      <w:r w:rsidRPr="003B27AF">
        <w:rPr>
          <w:rFonts w:ascii="ArialMT" w:hAnsi="ArialMT" w:cs="Arial"/>
          <w:color w:val="000000" w:themeColor="text1"/>
          <w:shd w:val="clear" w:color="auto" w:fill="FFFFFF"/>
        </w:rPr>
        <w:t>2015</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 xml:space="preserve"> Inclusive special education: Development of a new theory for the education of children with special educational needs and disabilities. </w:t>
      </w:r>
      <w:r w:rsidRPr="003B27AF">
        <w:rPr>
          <w:rFonts w:ascii="ArialMT" w:hAnsi="ArialMT" w:cs="Arial"/>
          <w:i/>
          <w:iCs/>
          <w:color w:val="000000" w:themeColor="text1"/>
        </w:rPr>
        <w:t>British Journal of special education</w:t>
      </w:r>
      <w:r w:rsidRPr="003B27AF">
        <w:rPr>
          <w:rFonts w:ascii="ArialMT" w:hAnsi="ArialMT" w:cs="Arial"/>
          <w:color w:val="000000" w:themeColor="text1"/>
          <w:shd w:val="clear" w:color="auto" w:fill="FFFFFF"/>
        </w:rPr>
        <w:t>, </w:t>
      </w:r>
      <w:r w:rsidRPr="003B27AF">
        <w:rPr>
          <w:rFonts w:ascii="ArialMT" w:hAnsi="ArialMT" w:cs="Arial"/>
          <w:i/>
          <w:iCs/>
          <w:color w:val="000000" w:themeColor="text1"/>
        </w:rPr>
        <w:t>42</w:t>
      </w:r>
      <w:r w:rsidRPr="003B27AF">
        <w:rPr>
          <w:rFonts w:ascii="ArialMT" w:hAnsi="ArialMT" w:cs="Arial"/>
          <w:color w:val="000000" w:themeColor="text1"/>
          <w:shd w:val="clear" w:color="auto" w:fill="FFFFFF"/>
        </w:rPr>
        <w:t>(3), pp.234-256.</w:t>
      </w:r>
    </w:p>
    <w:p w14:paraId="0C000747"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shd w:val="clear" w:color="auto" w:fill="FFFFFF"/>
        </w:rPr>
      </w:pPr>
      <w:r w:rsidRPr="003B27AF">
        <w:rPr>
          <w:rFonts w:ascii="ArialMT" w:hAnsi="ArialMT" w:cs="Arial"/>
          <w:color w:val="000000" w:themeColor="text1"/>
          <w:shd w:val="clear" w:color="auto" w:fill="FFFFFF"/>
        </w:rPr>
        <w:t xml:space="preserve">Knight, C., </w:t>
      </w:r>
      <w:r>
        <w:rPr>
          <w:rFonts w:ascii="ArialMT" w:hAnsi="ArialMT" w:cs="Arial"/>
          <w:color w:val="000000" w:themeColor="text1"/>
          <w:shd w:val="clear" w:color="auto" w:fill="FFFFFF"/>
        </w:rPr>
        <w:t>et.al (</w:t>
      </w:r>
      <w:r w:rsidRPr="003B27AF">
        <w:rPr>
          <w:rFonts w:ascii="ArialMT" w:hAnsi="ArialMT" w:cs="Arial"/>
          <w:color w:val="000000" w:themeColor="text1"/>
          <w:shd w:val="clear" w:color="auto" w:fill="FFFFFF"/>
        </w:rPr>
        <w:t>2022</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 xml:space="preserve"> Aspiring to include versus implicit ‘othering’: teachers' perceptions of inclusive education in Wales. </w:t>
      </w:r>
      <w:r w:rsidRPr="003B27AF">
        <w:rPr>
          <w:rFonts w:ascii="ArialMT" w:hAnsi="ArialMT" w:cs="Arial"/>
          <w:i/>
          <w:iCs/>
          <w:color w:val="000000" w:themeColor="text1"/>
        </w:rPr>
        <w:t>British Journal of Special Education</w:t>
      </w:r>
      <w:r w:rsidRPr="003B27AF">
        <w:rPr>
          <w:rFonts w:ascii="ArialMT" w:hAnsi="ArialMT" w:cs="Arial"/>
          <w:color w:val="000000" w:themeColor="text1"/>
          <w:shd w:val="clear" w:color="auto" w:fill="FFFFFF"/>
        </w:rPr>
        <w:t>, </w:t>
      </w:r>
      <w:r w:rsidRPr="003B27AF">
        <w:rPr>
          <w:rFonts w:ascii="ArialMT" w:hAnsi="ArialMT" w:cs="Arial"/>
          <w:i/>
          <w:iCs/>
          <w:color w:val="000000" w:themeColor="text1"/>
        </w:rPr>
        <w:t>49</w:t>
      </w:r>
      <w:r w:rsidRPr="003B27AF">
        <w:rPr>
          <w:rFonts w:ascii="ArialMT" w:hAnsi="ArialMT" w:cs="Arial"/>
          <w:color w:val="000000" w:themeColor="text1"/>
          <w:shd w:val="clear" w:color="auto" w:fill="FFFFFF"/>
        </w:rPr>
        <w:t>(1), pp.6-23.</w:t>
      </w:r>
    </w:p>
    <w:p w14:paraId="7823DB5F" w14:textId="77777777" w:rsidR="006219EB" w:rsidRPr="003B27AF" w:rsidRDefault="006219EB" w:rsidP="006219EB">
      <w:pPr>
        <w:rPr>
          <w:rFonts w:ascii="ArialMT" w:hAnsi="ArialMT"/>
        </w:rPr>
      </w:pPr>
      <w:r w:rsidRPr="003B27AF">
        <w:rPr>
          <w:rFonts w:ascii="ArialMT" w:hAnsi="ArialMT"/>
        </w:rPr>
        <w:t>Macbeath, J. and Sugimine, H. (2003) Self evaluation in the global classroom. London:</w:t>
      </w:r>
      <w:r>
        <w:rPr>
          <w:rFonts w:ascii="ArialMT" w:hAnsi="ArialMT"/>
        </w:rPr>
        <w:t xml:space="preserve"> </w:t>
      </w:r>
      <w:r w:rsidRPr="003B27AF">
        <w:rPr>
          <w:rFonts w:ascii="ArialMT" w:hAnsi="ArialMT"/>
        </w:rPr>
        <w:t>Routhledge</w:t>
      </w:r>
      <w:r>
        <w:rPr>
          <w:rFonts w:ascii="ArialMT" w:hAnsi="ArialMT"/>
        </w:rPr>
        <w:t xml:space="preserve"> </w:t>
      </w:r>
      <w:r w:rsidRPr="003B27AF">
        <w:rPr>
          <w:rFonts w:ascii="ArialMT" w:hAnsi="ArialMT"/>
        </w:rPr>
        <w:t>Falmer.</w:t>
      </w:r>
    </w:p>
    <w:p w14:paraId="313B1842" w14:textId="64E8040A" w:rsidR="006219EB" w:rsidRDefault="006219EB" w:rsidP="006219EB">
      <w:pPr>
        <w:spacing w:after="0" w:line="240" w:lineRule="auto"/>
        <w:jc w:val="both"/>
        <w:rPr>
          <w:rFonts w:ascii="ArialMT" w:hAnsi="ArialMT" w:cs="Arial"/>
          <w:color w:val="000000" w:themeColor="text1"/>
          <w:shd w:val="clear" w:color="auto" w:fill="FFFFFF"/>
        </w:rPr>
      </w:pPr>
      <w:r w:rsidRPr="003B27AF">
        <w:rPr>
          <w:rFonts w:ascii="ArialMT" w:hAnsi="ArialMT" w:cs="Arial"/>
          <w:color w:val="000000" w:themeColor="text1"/>
          <w:shd w:val="clear" w:color="auto" w:fill="FFFFFF"/>
        </w:rPr>
        <w:t xml:space="preserve">MacFarlane, K. and Woolfson, L.M., </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2013</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 xml:space="preserve"> Teacher attitudes and behaviours toward the inclusion of children with social, emotional and behavioural difficulties in mainstream schools: An application of the theory of planned behaviour. </w:t>
      </w:r>
      <w:r w:rsidRPr="003B27AF">
        <w:rPr>
          <w:rFonts w:ascii="ArialMT" w:hAnsi="ArialMT" w:cs="Arial"/>
          <w:i/>
          <w:iCs/>
          <w:color w:val="000000" w:themeColor="text1"/>
        </w:rPr>
        <w:t>Teaching and teacher education</w:t>
      </w:r>
      <w:r w:rsidRPr="003B27AF">
        <w:rPr>
          <w:rFonts w:ascii="ArialMT" w:hAnsi="ArialMT" w:cs="Arial"/>
          <w:color w:val="000000" w:themeColor="text1"/>
          <w:shd w:val="clear" w:color="auto" w:fill="FFFFFF"/>
        </w:rPr>
        <w:t>, </w:t>
      </w:r>
      <w:r w:rsidRPr="003B27AF">
        <w:rPr>
          <w:rFonts w:ascii="ArialMT" w:hAnsi="ArialMT" w:cs="Arial"/>
          <w:i/>
          <w:iCs/>
          <w:color w:val="000000" w:themeColor="text1"/>
        </w:rPr>
        <w:t>29</w:t>
      </w:r>
      <w:r w:rsidRPr="003B27AF">
        <w:rPr>
          <w:rFonts w:ascii="ArialMT" w:hAnsi="ArialMT" w:cs="Arial"/>
          <w:color w:val="000000" w:themeColor="text1"/>
          <w:shd w:val="clear" w:color="auto" w:fill="FFFFFF"/>
        </w:rPr>
        <w:t>, pp.46-52.</w:t>
      </w:r>
    </w:p>
    <w:p w14:paraId="431E7C09"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rPr>
      </w:pPr>
      <w:r w:rsidRPr="003B27AF">
        <w:rPr>
          <w:rFonts w:ascii="ArialMT" w:hAnsi="ArialMT" w:cs="Arial"/>
          <w:color w:val="000000" w:themeColor="text1"/>
          <w:shd w:val="clear" w:color="auto" w:fill="FFFFFF"/>
        </w:rPr>
        <w:t xml:space="preserve">Meyer, F., Sinnema, C. and Patuawa, J., </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2019</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 xml:space="preserve"> Novice principals setting goals for school improvement in New Zealand.</w:t>
      </w:r>
      <w:r w:rsidRPr="003B27AF">
        <w:rPr>
          <w:rStyle w:val="apple-converted-space"/>
          <w:rFonts w:ascii="ArialMT" w:hAnsi="ArialMT" w:cs="Arial"/>
          <w:color w:val="000000" w:themeColor="text1"/>
          <w:shd w:val="clear" w:color="auto" w:fill="FFFFFF"/>
        </w:rPr>
        <w:t> </w:t>
      </w:r>
      <w:r w:rsidRPr="003B27AF">
        <w:rPr>
          <w:rFonts w:ascii="ArialMT" w:hAnsi="ArialMT" w:cs="Arial"/>
          <w:i/>
          <w:iCs/>
          <w:color w:val="000000" w:themeColor="text1"/>
        </w:rPr>
        <w:t>School Leadership &amp; Management</w:t>
      </w:r>
      <w:r w:rsidRPr="003B27AF">
        <w:rPr>
          <w:rFonts w:ascii="ArialMT" w:hAnsi="ArialMT" w:cs="Arial"/>
          <w:color w:val="000000" w:themeColor="text1"/>
          <w:shd w:val="clear" w:color="auto" w:fill="FFFFFF"/>
        </w:rPr>
        <w:t>,</w:t>
      </w:r>
      <w:r w:rsidRPr="003B27AF">
        <w:rPr>
          <w:rStyle w:val="apple-converted-space"/>
          <w:rFonts w:ascii="ArialMT" w:hAnsi="ArialMT" w:cs="Arial"/>
          <w:color w:val="000000" w:themeColor="text1"/>
          <w:shd w:val="clear" w:color="auto" w:fill="FFFFFF"/>
        </w:rPr>
        <w:t> </w:t>
      </w:r>
      <w:r w:rsidRPr="003B27AF">
        <w:rPr>
          <w:rFonts w:ascii="ArialMT" w:hAnsi="ArialMT" w:cs="Arial"/>
          <w:i/>
          <w:iCs/>
          <w:color w:val="000000" w:themeColor="text1"/>
        </w:rPr>
        <w:t>39</w:t>
      </w:r>
      <w:r w:rsidRPr="003B27AF">
        <w:rPr>
          <w:rFonts w:ascii="ArialMT" w:hAnsi="ArialMT" w:cs="Arial"/>
          <w:color w:val="000000" w:themeColor="text1"/>
          <w:shd w:val="clear" w:color="auto" w:fill="FFFFFF"/>
        </w:rPr>
        <w:t>(2), pp.198-221.</w:t>
      </w:r>
    </w:p>
    <w:p w14:paraId="038939DE" w14:textId="77777777" w:rsidR="006219EB" w:rsidRPr="003B27AF" w:rsidRDefault="006219EB" w:rsidP="006219EB">
      <w:pPr>
        <w:pStyle w:val="NormalWeb"/>
        <w:rPr>
          <w:rFonts w:ascii="ArialMT" w:hAnsi="ArialMT" w:cs="Arial"/>
          <w:color w:val="000000" w:themeColor="text1"/>
          <w:sz w:val="22"/>
          <w:szCs w:val="22"/>
        </w:rPr>
      </w:pPr>
      <w:r w:rsidRPr="003B27AF">
        <w:rPr>
          <w:rFonts w:ascii="ArialMT" w:hAnsi="ArialMT" w:cs="Arial"/>
          <w:color w:val="000000" w:themeColor="text1"/>
          <w:sz w:val="22"/>
          <w:szCs w:val="22"/>
        </w:rPr>
        <w:t xml:space="preserve">National Children’s Bureau (2018) Special Educational Needs &amp; Disability in the Early Years. Pdf. Available at:&lt; </w:t>
      </w:r>
      <w:hyperlink r:id="rId17" w:history="1">
        <w:r w:rsidRPr="003B27AF">
          <w:rPr>
            <w:rStyle w:val="Hyperlink"/>
            <w:rFonts w:ascii="ArialMT" w:hAnsi="ArialMT" w:cs="Arial"/>
            <w:color w:val="000000" w:themeColor="text1"/>
            <w:sz w:val="22"/>
            <w:szCs w:val="22"/>
          </w:rPr>
          <w:t>https://www.ncb.org.uk/sites/default/files/uploads/files/Early%2520Years%2520and%2520SEND%2520Briefing.pdf</w:t>
        </w:r>
      </w:hyperlink>
      <w:r w:rsidRPr="003B27AF">
        <w:rPr>
          <w:rFonts w:ascii="ArialMT" w:hAnsi="ArialMT" w:cs="Arial"/>
          <w:color w:val="000000" w:themeColor="text1"/>
          <w:sz w:val="22"/>
          <w:szCs w:val="22"/>
        </w:rPr>
        <w:t>&gt; (Accessed 14</w:t>
      </w:r>
      <w:r w:rsidRPr="003B27AF">
        <w:rPr>
          <w:rFonts w:ascii="ArialMT" w:hAnsi="ArialMT" w:cs="Arial"/>
          <w:color w:val="000000" w:themeColor="text1"/>
          <w:sz w:val="22"/>
          <w:szCs w:val="22"/>
          <w:vertAlign w:val="superscript"/>
        </w:rPr>
        <w:t>th</w:t>
      </w:r>
      <w:r w:rsidRPr="003B27AF">
        <w:rPr>
          <w:rFonts w:ascii="ArialMT" w:hAnsi="ArialMT" w:cs="Arial"/>
          <w:color w:val="000000" w:themeColor="text1"/>
          <w:sz w:val="22"/>
          <w:szCs w:val="22"/>
        </w:rPr>
        <w:t xml:space="preserve"> </w:t>
      </w:r>
      <w:r>
        <w:rPr>
          <w:rFonts w:ascii="ArialMT" w:hAnsi="ArialMT" w:cs="Arial"/>
          <w:color w:val="000000" w:themeColor="text1"/>
          <w:sz w:val="22"/>
          <w:szCs w:val="22"/>
        </w:rPr>
        <w:t>February</w:t>
      </w:r>
      <w:r w:rsidRPr="003B27AF">
        <w:rPr>
          <w:rFonts w:ascii="ArialMT" w:hAnsi="ArialMT" w:cs="Arial"/>
          <w:color w:val="000000" w:themeColor="text1"/>
          <w:sz w:val="22"/>
          <w:szCs w:val="22"/>
        </w:rPr>
        <w:t xml:space="preserve"> 202</w:t>
      </w:r>
      <w:r>
        <w:rPr>
          <w:rFonts w:ascii="ArialMT" w:hAnsi="ArialMT" w:cs="Arial"/>
          <w:color w:val="000000" w:themeColor="text1"/>
          <w:sz w:val="22"/>
          <w:szCs w:val="22"/>
        </w:rPr>
        <w:t>4</w:t>
      </w:r>
      <w:r w:rsidRPr="003B27AF">
        <w:rPr>
          <w:rFonts w:ascii="ArialMT" w:hAnsi="ArialMT" w:cs="Arial"/>
          <w:color w:val="000000" w:themeColor="text1"/>
          <w:sz w:val="22"/>
          <w:szCs w:val="22"/>
        </w:rPr>
        <w:t>).</w:t>
      </w:r>
    </w:p>
    <w:p w14:paraId="427DAFE6"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rPr>
      </w:pPr>
      <w:r w:rsidRPr="003B27AF">
        <w:rPr>
          <w:rFonts w:ascii="ArialMT" w:hAnsi="ArialMT" w:cs="Arial"/>
          <w:color w:val="000000" w:themeColor="text1"/>
          <w:shd w:val="clear" w:color="auto" w:fill="FFFFFF"/>
        </w:rPr>
        <w:t xml:space="preserve">Odom, S.L., </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2016</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 xml:space="preserve"> The role of theory in early childhood special education and early intervention. In </w:t>
      </w:r>
      <w:r w:rsidRPr="003B27AF">
        <w:rPr>
          <w:rFonts w:ascii="ArialMT" w:hAnsi="ArialMT" w:cs="Arial"/>
          <w:i/>
          <w:iCs/>
          <w:color w:val="000000" w:themeColor="text1"/>
        </w:rPr>
        <w:t>Handbook of early childhood special education</w:t>
      </w:r>
      <w:r w:rsidRPr="003B27AF">
        <w:rPr>
          <w:rFonts w:ascii="ArialMT" w:hAnsi="ArialMT" w:cs="Arial"/>
          <w:color w:val="000000" w:themeColor="text1"/>
          <w:shd w:val="clear" w:color="auto" w:fill="FFFFFF"/>
        </w:rPr>
        <w:t> (pp. 21-36). Springer, Cham.</w:t>
      </w:r>
    </w:p>
    <w:p w14:paraId="6AD1D182" w14:textId="77777777" w:rsidR="006219EB" w:rsidRPr="003B27AF" w:rsidRDefault="006219EB" w:rsidP="006219EB">
      <w:pPr>
        <w:shd w:val="clear" w:color="auto" w:fill="FFFFFF"/>
        <w:spacing w:before="100" w:beforeAutospacing="1" w:after="100" w:afterAutospacing="1" w:line="240" w:lineRule="auto"/>
        <w:jc w:val="both"/>
        <w:rPr>
          <w:rFonts w:ascii="ArialMT" w:hAnsi="ArialMT" w:cs="Arial"/>
          <w:color w:val="000000" w:themeColor="text1"/>
        </w:rPr>
      </w:pPr>
      <w:r w:rsidRPr="003B27AF">
        <w:rPr>
          <w:rFonts w:ascii="ArialMT" w:hAnsi="ArialMT" w:cs="Arial"/>
          <w:color w:val="000000" w:themeColor="text1"/>
        </w:rPr>
        <w:t>Rawls, J. (1971)</w:t>
      </w:r>
      <w:r>
        <w:rPr>
          <w:rFonts w:ascii="ArialMT" w:hAnsi="ArialMT" w:cs="Arial"/>
          <w:color w:val="000000" w:themeColor="text1"/>
        </w:rPr>
        <w:t xml:space="preserve"> </w:t>
      </w:r>
      <w:r w:rsidRPr="003B27AF">
        <w:rPr>
          <w:rFonts w:ascii="ArialMT" w:hAnsi="ArialMT" w:cs="Arial"/>
          <w:color w:val="000000" w:themeColor="text1"/>
        </w:rPr>
        <w:t>A</w:t>
      </w:r>
      <w:r w:rsidRPr="003B27AF">
        <w:rPr>
          <w:rFonts w:ascii="ArialMT" w:hAnsi="ArialMT" w:cs="Arial"/>
          <w:i/>
          <w:iCs/>
          <w:color w:val="000000" w:themeColor="text1"/>
        </w:rPr>
        <w:t xml:space="preserve"> theory of justice</w:t>
      </w:r>
      <w:r w:rsidRPr="003B27AF">
        <w:rPr>
          <w:rFonts w:ascii="ArialMT" w:hAnsi="ArialMT" w:cs="Arial"/>
          <w:color w:val="000000" w:themeColor="text1"/>
        </w:rPr>
        <w:t>. Cambridge, MA: Harvard, University Press.</w:t>
      </w:r>
    </w:p>
    <w:p w14:paraId="0E5F68F5"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rPr>
      </w:pPr>
      <w:r w:rsidRPr="003B27AF">
        <w:rPr>
          <w:rFonts w:ascii="ArialMT" w:hAnsi="ArialMT" w:cs="Arial"/>
          <w:color w:val="000000" w:themeColor="text1"/>
          <w:shd w:val="clear" w:color="auto" w:fill="FFFFFF"/>
        </w:rPr>
        <w:t xml:space="preserve">Reynolds, D. and McKimm, J., </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2021</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 xml:space="preserve"> Educational management and leadership in Wales: promise, performance and potential. </w:t>
      </w:r>
      <w:r w:rsidRPr="003B27AF">
        <w:rPr>
          <w:rFonts w:ascii="ArialMT" w:hAnsi="ArialMT" w:cs="Arial"/>
          <w:i/>
          <w:iCs/>
          <w:color w:val="000000" w:themeColor="text1"/>
        </w:rPr>
        <w:t>School Leadership &amp; Management</w:t>
      </w:r>
      <w:r w:rsidRPr="003B27AF">
        <w:rPr>
          <w:rFonts w:ascii="ArialMT" w:hAnsi="ArialMT" w:cs="Arial"/>
          <w:color w:val="000000" w:themeColor="text1"/>
          <w:shd w:val="clear" w:color="auto" w:fill="FFFFFF"/>
        </w:rPr>
        <w:t>, </w:t>
      </w:r>
      <w:r w:rsidRPr="003B27AF">
        <w:rPr>
          <w:rFonts w:ascii="ArialMT" w:hAnsi="ArialMT" w:cs="Arial"/>
          <w:i/>
          <w:iCs/>
          <w:color w:val="000000" w:themeColor="text1"/>
        </w:rPr>
        <w:t>41</w:t>
      </w:r>
      <w:r w:rsidRPr="003B27AF">
        <w:rPr>
          <w:rFonts w:ascii="ArialMT" w:hAnsi="ArialMT" w:cs="Arial"/>
          <w:color w:val="000000" w:themeColor="text1"/>
          <w:shd w:val="clear" w:color="auto" w:fill="FFFFFF"/>
        </w:rPr>
        <w:t>(1-2), pp.54-72.</w:t>
      </w:r>
    </w:p>
    <w:p w14:paraId="7D4A34E0" w14:textId="77777777" w:rsidR="006219EB" w:rsidRPr="003B27AF" w:rsidRDefault="006219EB" w:rsidP="006219EB">
      <w:pPr>
        <w:pStyle w:val="NormalWeb"/>
        <w:rPr>
          <w:rFonts w:ascii="ArialMT" w:hAnsi="ArialMT" w:cs="Arial"/>
          <w:color w:val="000000" w:themeColor="text1"/>
          <w:sz w:val="22"/>
          <w:szCs w:val="22"/>
        </w:rPr>
      </w:pPr>
      <w:r w:rsidRPr="003B27AF">
        <w:rPr>
          <w:rFonts w:ascii="ArialMT" w:hAnsi="ArialMT" w:cs="Arial"/>
          <w:color w:val="000000" w:themeColor="text1"/>
          <w:sz w:val="22"/>
          <w:szCs w:val="22"/>
        </w:rPr>
        <w:lastRenderedPageBreak/>
        <w:t xml:space="preserve">Sanderson, H., Goodwin, G., and Kinsella, E. (2014) Personalising Education: A guide to using person-centred practices in schools. Pdf. Available at:&lt; </w:t>
      </w:r>
      <w:hyperlink r:id="rId18" w:history="1">
        <w:r w:rsidRPr="003B27AF">
          <w:rPr>
            <w:rStyle w:val="Hyperlink"/>
            <w:rFonts w:ascii="ArialMT" w:hAnsi="ArialMT" w:cs="Arial"/>
            <w:color w:val="000000" w:themeColor="text1"/>
            <w:sz w:val="22"/>
            <w:szCs w:val="22"/>
          </w:rPr>
          <w:t>https://www.eastridinglocaloffer.org.uk/EasySiteWeb/GatewayLink.aspx?alId=646057</w:t>
        </w:r>
      </w:hyperlink>
      <w:r w:rsidRPr="003B27AF">
        <w:rPr>
          <w:rFonts w:ascii="ArialMT" w:hAnsi="ArialMT" w:cs="Arial"/>
          <w:color w:val="000000" w:themeColor="text1"/>
          <w:sz w:val="22"/>
          <w:szCs w:val="22"/>
        </w:rPr>
        <w:t>&gt; (Accessed 13</w:t>
      </w:r>
      <w:r w:rsidRPr="003B27AF">
        <w:rPr>
          <w:rFonts w:ascii="ArialMT" w:hAnsi="ArialMT" w:cs="Arial"/>
          <w:color w:val="000000" w:themeColor="text1"/>
          <w:sz w:val="22"/>
          <w:szCs w:val="22"/>
          <w:vertAlign w:val="superscript"/>
        </w:rPr>
        <w:t>th</w:t>
      </w:r>
      <w:r w:rsidRPr="003B27AF">
        <w:rPr>
          <w:rFonts w:ascii="ArialMT" w:hAnsi="ArialMT" w:cs="Arial"/>
          <w:color w:val="000000" w:themeColor="text1"/>
          <w:sz w:val="22"/>
          <w:szCs w:val="22"/>
        </w:rPr>
        <w:t xml:space="preserve"> </w:t>
      </w:r>
      <w:r>
        <w:rPr>
          <w:rFonts w:ascii="ArialMT" w:hAnsi="ArialMT" w:cs="Arial"/>
          <w:color w:val="000000" w:themeColor="text1"/>
          <w:sz w:val="22"/>
          <w:szCs w:val="22"/>
        </w:rPr>
        <w:t xml:space="preserve">February </w:t>
      </w:r>
      <w:r w:rsidRPr="003B27AF">
        <w:rPr>
          <w:rFonts w:ascii="ArialMT" w:hAnsi="ArialMT" w:cs="Arial"/>
          <w:color w:val="000000" w:themeColor="text1"/>
          <w:sz w:val="22"/>
          <w:szCs w:val="22"/>
        </w:rPr>
        <w:t>202</w:t>
      </w:r>
      <w:r>
        <w:rPr>
          <w:rFonts w:ascii="ArialMT" w:hAnsi="ArialMT" w:cs="Arial"/>
          <w:color w:val="000000" w:themeColor="text1"/>
          <w:sz w:val="22"/>
          <w:szCs w:val="22"/>
        </w:rPr>
        <w:t>4</w:t>
      </w:r>
      <w:r w:rsidRPr="003B27AF">
        <w:rPr>
          <w:rFonts w:ascii="ArialMT" w:hAnsi="ArialMT" w:cs="Arial"/>
          <w:color w:val="000000" w:themeColor="text1"/>
          <w:sz w:val="22"/>
          <w:szCs w:val="22"/>
        </w:rPr>
        <w:t>).</w:t>
      </w:r>
    </w:p>
    <w:p w14:paraId="22DB6638"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rPr>
      </w:pPr>
      <w:r w:rsidRPr="003B27AF">
        <w:rPr>
          <w:rFonts w:ascii="ArialMT" w:hAnsi="ArialMT" w:cs="Arial"/>
          <w:color w:val="000000" w:themeColor="text1"/>
          <w:shd w:val="clear" w:color="auto" w:fill="FFFFFF"/>
        </w:rPr>
        <w:t xml:space="preserve">Schildkamp, K., </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2019</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 xml:space="preserve"> Data-based decision-making for school improvement: Research insights and gaps. </w:t>
      </w:r>
      <w:r w:rsidRPr="003B27AF">
        <w:rPr>
          <w:rFonts w:ascii="ArialMT" w:hAnsi="ArialMT" w:cs="Arial"/>
          <w:i/>
          <w:iCs/>
          <w:color w:val="000000" w:themeColor="text1"/>
        </w:rPr>
        <w:t>Educational research</w:t>
      </w:r>
      <w:r w:rsidRPr="003B27AF">
        <w:rPr>
          <w:rFonts w:ascii="ArialMT" w:hAnsi="ArialMT" w:cs="Arial"/>
          <w:color w:val="000000" w:themeColor="text1"/>
          <w:shd w:val="clear" w:color="auto" w:fill="FFFFFF"/>
        </w:rPr>
        <w:t>, </w:t>
      </w:r>
      <w:r w:rsidRPr="003B27AF">
        <w:rPr>
          <w:rFonts w:ascii="ArialMT" w:hAnsi="ArialMT" w:cs="Arial"/>
          <w:i/>
          <w:iCs/>
          <w:color w:val="000000" w:themeColor="text1"/>
        </w:rPr>
        <w:t>61</w:t>
      </w:r>
      <w:r w:rsidRPr="003B27AF">
        <w:rPr>
          <w:rFonts w:ascii="ArialMT" w:hAnsi="ArialMT" w:cs="Arial"/>
          <w:color w:val="000000" w:themeColor="text1"/>
          <w:shd w:val="clear" w:color="auto" w:fill="FFFFFF"/>
        </w:rPr>
        <w:t>(3), pp.257-273.</w:t>
      </w:r>
    </w:p>
    <w:p w14:paraId="55ED3B19"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shd w:val="clear" w:color="auto" w:fill="FFFFFF"/>
        </w:rPr>
      </w:pPr>
      <w:r w:rsidRPr="003B27AF">
        <w:rPr>
          <w:rFonts w:ascii="ArialMT" w:hAnsi="ArialMT" w:cs="Arial"/>
          <w:color w:val="000000" w:themeColor="text1"/>
          <w:shd w:val="clear" w:color="auto" w:fill="FFFFFF"/>
        </w:rPr>
        <w:t xml:space="preserve">Shaeffer, S., </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2019</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 xml:space="preserve"> Inclusive education: A prerequisite for equity and social justice.</w:t>
      </w:r>
      <w:r w:rsidRPr="003B27AF">
        <w:rPr>
          <w:rStyle w:val="apple-converted-space"/>
          <w:rFonts w:ascii="ArialMT" w:hAnsi="ArialMT" w:cs="Arial"/>
          <w:color w:val="000000" w:themeColor="text1"/>
          <w:shd w:val="clear" w:color="auto" w:fill="FFFFFF"/>
        </w:rPr>
        <w:t> </w:t>
      </w:r>
      <w:r w:rsidRPr="003B27AF">
        <w:rPr>
          <w:rFonts w:ascii="ArialMT" w:hAnsi="ArialMT" w:cs="Arial"/>
          <w:i/>
          <w:iCs/>
          <w:color w:val="000000" w:themeColor="text1"/>
        </w:rPr>
        <w:t>Asia Pacific Education Review</w:t>
      </w:r>
      <w:r w:rsidRPr="003B27AF">
        <w:rPr>
          <w:rFonts w:ascii="ArialMT" w:hAnsi="ArialMT" w:cs="Arial"/>
          <w:color w:val="000000" w:themeColor="text1"/>
          <w:shd w:val="clear" w:color="auto" w:fill="FFFFFF"/>
        </w:rPr>
        <w:t>,</w:t>
      </w:r>
      <w:r w:rsidRPr="003B27AF">
        <w:rPr>
          <w:rStyle w:val="apple-converted-space"/>
          <w:rFonts w:ascii="ArialMT" w:hAnsi="ArialMT" w:cs="Arial"/>
          <w:color w:val="000000" w:themeColor="text1"/>
          <w:shd w:val="clear" w:color="auto" w:fill="FFFFFF"/>
        </w:rPr>
        <w:t> </w:t>
      </w:r>
      <w:r w:rsidRPr="003B27AF">
        <w:rPr>
          <w:rFonts w:ascii="ArialMT" w:hAnsi="ArialMT" w:cs="Arial"/>
          <w:i/>
          <w:iCs/>
          <w:color w:val="000000" w:themeColor="text1"/>
        </w:rPr>
        <w:t>20</w:t>
      </w:r>
      <w:r w:rsidRPr="003B27AF">
        <w:rPr>
          <w:rFonts w:ascii="ArialMT" w:hAnsi="ArialMT" w:cs="Arial"/>
          <w:color w:val="000000" w:themeColor="text1"/>
          <w:shd w:val="clear" w:color="auto" w:fill="FFFFFF"/>
        </w:rPr>
        <w:t>(2), pp.181-192.</w:t>
      </w:r>
    </w:p>
    <w:p w14:paraId="0901163C" w14:textId="77777777" w:rsidR="006219EB" w:rsidRPr="003B27AF" w:rsidRDefault="006219EB" w:rsidP="006219EB">
      <w:pPr>
        <w:spacing w:before="100" w:beforeAutospacing="1" w:after="100" w:afterAutospacing="1" w:line="240" w:lineRule="auto"/>
        <w:jc w:val="both"/>
        <w:rPr>
          <w:rStyle w:val="Hyperlink"/>
          <w:rFonts w:ascii="ArialMT" w:hAnsi="ArialMT"/>
          <w:color w:val="000000" w:themeColor="text1"/>
        </w:rPr>
      </w:pPr>
      <w:r w:rsidRPr="003B27AF">
        <w:rPr>
          <w:rStyle w:val="Hyperlink"/>
          <w:rFonts w:ascii="ArialMT" w:hAnsi="ArialMT" w:cs="Arial"/>
          <w:color w:val="000000" w:themeColor="text1"/>
        </w:rPr>
        <w:t>Smith, E, (2012) An Introduction to Education &amp; Social Justice in Smith, E., 2012. Key issues in education and social justice. London; New Delhi; Singapore etc.]; London: London; New Delhi; Singapore etc. : SAGE.</w:t>
      </w:r>
    </w:p>
    <w:p w14:paraId="09BEC1B5"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rPr>
      </w:pPr>
      <w:r w:rsidRPr="003B27AF">
        <w:rPr>
          <w:rFonts w:ascii="ArialMT" w:hAnsi="ArialMT" w:cs="Arial"/>
          <w:color w:val="000000" w:themeColor="text1"/>
        </w:rPr>
        <w:t xml:space="preserve">StatsWales (2016) Pupils with special educational needs by major need and year, to January 2016. Online. Available at:&lt; </w:t>
      </w:r>
      <w:hyperlink r:id="rId19" w:history="1">
        <w:r w:rsidRPr="003B27AF">
          <w:rPr>
            <w:rStyle w:val="Hyperlink"/>
            <w:rFonts w:ascii="ArialMT" w:hAnsi="ArialMT" w:cs="Arial"/>
            <w:color w:val="000000" w:themeColor="text1"/>
          </w:rPr>
          <w:t>https://statswales.gov.wales/Catalogue/Education-and-Skills/Schools-and-Teachers/Schools-Census/Pupil-Level-Annual-School-Census/Special-Educational-Needs/pupilssen-by-majorneed-year</w:t>
        </w:r>
      </w:hyperlink>
      <w:r w:rsidRPr="003B27AF">
        <w:rPr>
          <w:rFonts w:ascii="ArialMT" w:hAnsi="ArialMT" w:cs="Arial"/>
          <w:color w:val="000000" w:themeColor="text1"/>
        </w:rPr>
        <w:t>&gt; (Accessed 14</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April 2024).</w:t>
      </w:r>
    </w:p>
    <w:p w14:paraId="761A0249" w14:textId="77777777" w:rsidR="006219EB" w:rsidRPr="003B27AF" w:rsidRDefault="006219EB" w:rsidP="006219EB">
      <w:pPr>
        <w:spacing w:before="100" w:beforeAutospacing="1" w:after="100" w:afterAutospacing="1" w:line="240" w:lineRule="auto"/>
        <w:rPr>
          <w:rFonts w:ascii="ArialMT" w:hAnsi="ArialMT" w:cs="Arial"/>
          <w:color w:val="000000" w:themeColor="text1"/>
        </w:rPr>
      </w:pPr>
      <w:r w:rsidRPr="003B27AF">
        <w:rPr>
          <w:rFonts w:ascii="ArialMT" w:hAnsi="ArialMT" w:cs="Arial"/>
          <w:color w:val="000000" w:themeColor="text1"/>
        </w:rPr>
        <w:t xml:space="preserve">StatsWales (2021) Pupils with special educational needs by sector and year. Online. Available at:&lt; </w:t>
      </w:r>
      <w:hyperlink r:id="rId20" w:history="1">
        <w:r w:rsidRPr="003B27AF">
          <w:rPr>
            <w:rStyle w:val="Hyperlink"/>
            <w:rFonts w:ascii="ArialMT" w:hAnsi="ArialMT" w:cs="Arial"/>
            <w:color w:val="000000" w:themeColor="text1"/>
          </w:rPr>
          <w:t>https://statswales.gov.wales/Catalogue/Education-and-Skills/Schools-and-Teachers/Schools-Census/Pupil-Level-Annual-School-Census/Special-Educational-Needs/pupilssen-by-sector-year</w:t>
        </w:r>
      </w:hyperlink>
      <w:r w:rsidRPr="003B27AF">
        <w:rPr>
          <w:rFonts w:ascii="ArialMT" w:hAnsi="ArialMT" w:cs="Arial"/>
          <w:color w:val="000000" w:themeColor="text1"/>
        </w:rPr>
        <w:t>&gt; (Accessed 14</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April 2024).</w:t>
      </w:r>
    </w:p>
    <w:p w14:paraId="5ED699F0" w14:textId="77777777" w:rsidR="006219EB" w:rsidRPr="003B27AF" w:rsidRDefault="006219EB" w:rsidP="006219EB">
      <w:pPr>
        <w:spacing w:before="100" w:beforeAutospacing="1" w:after="100" w:afterAutospacing="1" w:line="240" w:lineRule="auto"/>
        <w:rPr>
          <w:rFonts w:ascii="ArialMT" w:hAnsi="ArialMT"/>
        </w:rPr>
      </w:pPr>
      <w:r w:rsidRPr="003B27AF">
        <w:rPr>
          <w:rFonts w:ascii="ArialMT" w:hAnsi="ArialMT"/>
        </w:rPr>
        <w:t>Steward, R. (2020) The gradual art of school improvement: A practical guide. London: outledge</w:t>
      </w:r>
    </w:p>
    <w:p w14:paraId="69DC69EC"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shd w:val="clear" w:color="auto" w:fill="FFFFFF"/>
        </w:rPr>
      </w:pPr>
      <w:r w:rsidRPr="003B27AF">
        <w:rPr>
          <w:rFonts w:ascii="ArialMT" w:hAnsi="ArialMT" w:cs="Arial"/>
          <w:color w:val="000000" w:themeColor="text1"/>
          <w:shd w:val="clear" w:color="auto" w:fill="FFFFFF"/>
        </w:rPr>
        <w:t>Tynan, F. and Davy, K., (2021) An Exploration of Teachers’ Perceptions of how the Classroom Environment Can Support Pupils with Autism Spectrum Disorder (ASD) in the Mainstream Primary School. </w:t>
      </w:r>
      <w:r w:rsidRPr="003B27AF">
        <w:rPr>
          <w:rFonts w:ascii="ArialMT" w:hAnsi="ArialMT" w:cs="Arial"/>
          <w:i/>
          <w:iCs/>
          <w:color w:val="000000" w:themeColor="text1"/>
        </w:rPr>
        <w:t>REACH: Journal of Inclusive Education in Ireland</w:t>
      </w:r>
      <w:r w:rsidRPr="003B27AF">
        <w:rPr>
          <w:rFonts w:ascii="ArialMT" w:hAnsi="ArialMT" w:cs="Arial"/>
          <w:color w:val="000000" w:themeColor="text1"/>
          <w:shd w:val="clear" w:color="auto" w:fill="FFFFFF"/>
        </w:rPr>
        <w:t>, </w:t>
      </w:r>
      <w:r w:rsidRPr="003B27AF">
        <w:rPr>
          <w:rFonts w:ascii="ArialMT" w:hAnsi="ArialMT" w:cs="Arial"/>
          <w:i/>
          <w:iCs/>
          <w:color w:val="000000" w:themeColor="text1"/>
        </w:rPr>
        <w:t>34</w:t>
      </w:r>
      <w:r w:rsidRPr="003B27AF">
        <w:rPr>
          <w:rFonts w:ascii="ArialMT" w:hAnsi="ArialMT" w:cs="Arial"/>
          <w:color w:val="000000" w:themeColor="text1"/>
          <w:shd w:val="clear" w:color="auto" w:fill="FFFFFF"/>
        </w:rPr>
        <w:t>(1).</w:t>
      </w:r>
    </w:p>
    <w:p w14:paraId="47D8657D" w14:textId="77777777" w:rsidR="006219EB" w:rsidRPr="003B27AF" w:rsidRDefault="006219EB" w:rsidP="006219EB">
      <w:pPr>
        <w:spacing w:line="360" w:lineRule="auto"/>
        <w:jc w:val="both"/>
        <w:rPr>
          <w:rFonts w:ascii="ArialMT" w:hAnsi="ArialMT" w:cs="Arial"/>
          <w:color w:val="000000" w:themeColor="text1"/>
          <w:shd w:val="clear" w:color="auto" w:fill="FFFFFF"/>
        </w:rPr>
      </w:pPr>
      <w:r w:rsidRPr="003B27AF">
        <w:rPr>
          <w:rFonts w:ascii="ArialMT" w:hAnsi="ArialMT" w:cs="Arial"/>
          <w:color w:val="000000" w:themeColor="text1"/>
          <w:shd w:val="clear" w:color="auto" w:fill="FFFFFF"/>
        </w:rPr>
        <w:t xml:space="preserve">Upton, G., </w:t>
      </w:r>
      <w:r>
        <w:rPr>
          <w:rFonts w:ascii="ArialMT" w:hAnsi="ArialMT" w:cs="Arial"/>
          <w:color w:val="000000" w:themeColor="text1"/>
          <w:shd w:val="clear" w:color="auto" w:fill="FFFFFF"/>
        </w:rPr>
        <w:t>(</w:t>
      </w:r>
      <w:r w:rsidRPr="003B27AF">
        <w:rPr>
          <w:rFonts w:ascii="ArialMT" w:hAnsi="ArialMT" w:cs="Arial"/>
          <w:color w:val="000000" w:themeColor="text1"/>
          <w:shd w:val="clear" w:color="auto" w:fill="FFFFFF"/>
        </w:rPr>
        <w:t>2018</w:t>
      </w:r>
      <w:r>
        <w:rPr>
          <w:rFonts w:ascii="ArialMT" w:hAnsi="ArialMT" w:cs="Arial"/>
          <w:color w:val="000000" w:themeColor="text1"/>
          <w:shd w:val="clear" w:color="auto" w:fill="FFFFFF"/>
        </w:rPr>
        <w:t>)</w:t>
      </w:r>
      <w:r w:rsidRPr="003B27AF">
        <w:rPr>
          <w:rStyle w:val="apple-converted-space"/>
          <w:rFonts w:ascii="ArialMT" w:hAnsi="ArialMT" w:cs="Arial"/>
          <w:color w:val="000000" w:themeColor="text1"/>
          <w:shd w:val="clear" w:color="auto" w:fill="FFFFFF"/>
        </w:rPr>
        <w:t> </w:t>
      </w:r>
      <w:r w:rsidRPr="003B27AF">
        <w:rPr>
          <w:rFonts w:ascii="ArialMT" w:hAnsi="ArialMT" w:cs="Arial"/>
          <w:i/>
          <w:iCs/>
          <w:color w:val="000000" w:themeColor="text1"/>
        </w:rPr>
        <w:t>Staff training and special educational needs</w:t>
      </w:r>
      <w:r w:rsidRPr="003B27AF">
        <w:rPr>
          <w:rStyle w:val="apple-converted-space"/>
          <w:rFonts w:ascii="ArialMT" w:hAnsi="ArialMT" w:cs="Arial"/>
          <w:color w:val="000000" w:themeColor="text1"/>
          <w:shd w:val="clear" w:color="auto" w:fill="FFFFFF"/>
        </w:rPr>
        <w:t> </w:t>
      </w:r>
      <w:r w:rsidRPr="003B27AF">
        <w:rPr>
          <w:rFonts w:ascii="ArialMT" w:hAnsi="ArialMT" w:cs="Arial"/>
          <w:color w:val="000000" w:themeColor="text1"/>
          <w:shd w:val="clear" w:color="auto" w:fill="FFFFFF"/>
        </w:rPr>
        <w:t>(Vol. 56). Routledge.</w:t>
      </w:r>
    </w:p>
    <w:p w14:paraId="53BA55AF"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shd w:val="clear" w:color="auto" w:fill="FFFFFF"/>
        </w:rPr>
      </w:pPr>
      <w:r w:rsidRPr="003B27AF">
        <w:rPr>
          <w:rFonts w:ascii="ArialMT" w:hAnsi="ArialMT" w:cs="Arial"/>
          <w:color w:val="000000" w:themeColor="text1"/>
          <w:shd w:val="clear" w:color="auto" w:fill="FFFFFF"/>
        </w:rPr>
        <w:t>Wellington, W. and Stackhouse, J., (2011) Using visual support for language and learning in children with SLCN: A training programme for teachers and teaching assistants. </w:t>
      </w:r>
      <w:r w:rsidRPr="003B27AF">
        <w:rPr>
          <w:rFonts w:ascii="ArialMT" w:hAnsi="ArialMT" w:cs="Arial"/>
          <w:i/>
          <w:iCs/>
          <w:color w:val="000000" w:themeColor="text1"/>
        </w:rPr>
        <w:t>Child Language Teaching and Therapy</w:t>
      </w:r>
      <w:r w:rsidRPr="003B27AF">
        <w:rPr>
          <w:rFonts w:ascii="ArialMT" w:hAnsi="ArialMT" w:cs="Arial"/>
          <w:color w:val="000000" w:themeColor="text1"/>
          <w:shd w:val="clear" w:color="auto" w:fill="FFFFFF"/>
        </w:rPr>
        <w:t>, </w:t>
      </w:r>
      <w:r w:rsidRPr="003B27AF">
        <w:rPr>
          <w:rFonts w:ascii="ArialMT" w:hAnsi="ArialMT" w:cs="Arial"/>
          <w:i/>
          <w:iCs/>
          <w:color w:val="000000" w:themeColor="text1"/>
        </w:rPr>
        <w:t>27</w:t>
      </w:r>
      <w:r w:rsidRPr="003B27AF">
        <w:rPr>
          <w:rFonts w:ascii="ArialMT" w:hAnsi="ArialMT" w:cs="Arial"/>
          <w:color w:val="000000" w:themeColor="text1"/>
          <w:shd w:val="clear" w:color="auto" w:fill="FFFFFF"/>
        </w:rPr>
        <w:t>(2), pp.183-201.</w:t>
      </w:r>
    </w:p>
    <w:p w14:paraId="2E75FC48"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rPr>
      </w:pPr>
      <w:r w:rsidRPr="003B27AF">
        <w:rPr>
          <w:rFonts w:ascii="ArialMT" w:hAnsi="ArialMT" w:cs="Arial"/>
          <w:color w:val="000000" w:themeColor="text1"/>
        </w:rPr>
        <w:t>Welsh Government (2014) School development plans. Pdf. Available at:&lt;</w:t>
      </w:r>
      <w:hyperlink r:id="rId21" w:history="1">
        <w:r w:rsidRPr="003B27AF">
          <w:rPr>
            <w:rStyle w:val="Hyperlink"/>
            <w:rFonts w:ascii="ArialMT" w:hAnsi="ArialMT" w:cs="Arial"/>
            <w:color w:val="000000" w:themeColor="text1"/>
          </w:rPr>
          <w:t>https://gov.wales/sites/default/files/publications/2018-03/school-development-plans.pdf</w:t>
        </w:r>
      </w:hyperlink>
      <w:r w:rsidRPr="003B27AF">
        <w:rPr>
          <w:rFonts w:ascii="ArialMT" w:hAnsi="ArialMT" w:cs="Arial"/>
          <w:color w:val="000000" w:themeColor="text1"/>
        </w:rPr>
        <w:t>&gt; (Accessed 10</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w:t>
      </w:r>
      <w:r>
        <w:rPr>
          <w:rFonts w:ascii="ArialMT" w:hAnsi="ArialMT" w:cs="Arial"/>
          <w:color w:val="000000" w:themeColor="text1"/>
        </w:rPr>
        <w:t>February</w:t>
      </w:r>
      <w:r w:rsidRPr="003B27AF">
        <w:rPr>
          <w:rFonts w:ascii="ArialMT" w:hAnsi="ArialMT" w:cs="Arial"/>
          <w:color w:val="000000" w:themeColor="text1"/>
        </w:rPr>
        <w:t xml:space="preserve"> 202</w:t>
      </w:r>
      <w:r>
        <w:rPr>
          <w:rFonts w:ascii="ArialMT" w:hAnsi="ArialMT" w:cs="Arial"/>
          <w:color w:val="000000" w:themeColor="text1"/>
        </w:rPr>
        <w:t>4</w:t>
      </w:r>
      <w:r w:rsidRPr="003B27AF">
        <w:rPr>
          <w:rFonts w:ascii="ArialMT" w:hAnsi="ArialMT" w:cs="Arial"/>
          <w:color w:val="000000" w:themeColor="text1"/>
        </w:rPr>
        <w:t>).</w:t>
      </w:r>
    </w:p>
    <w:p w14:paraId="7F5C2A99"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rPr>
      </w:pPr>
      <w:r w:rsidRPr="003B27AF">
        <w:rPr>
          <w:rFonts w:ascii="ArialMT" w:hAnsi="ArialMT" w:cs="Arial"/>
          <w:color w:val="000000" w:themeColor="text1"/>
        </w:rPr>
        <w:t xml:space="preserve">Welsh Government (2015) Person-centred practice in education: a guide for early years, school and colleges in Wales. Pdf. Available at:&lt; </w:t>
      </w:r>
      <w:hyperlink r:id="rId22" w:history="1">
        <w:r w:rsidRPr="003B27AF">
          <w:rPr>
            <w:rStyle w:val="Hyperlink"/>
            <w:rFonts w:ascii="ArialMT" w:hAnsi="ArialMT" w:cs="Arial"/>
            <w:color w:val="000000" w:themeColor="text1"/>
          </w:rPr>
          <w:t>https://gov.wales/sites/default/files/publications/2019-01/person-centred-practice-in-education-a-guide-for-early-years-schools-and-colleges-in-wales.pdf</w:t>
        </w:r>
      </w:hyperlink>
      <w:r w:rsidRPr="003B27AF">
        <w:rPr>
          <w:rFonts w:ascii="ArialMT" w:hAnsi="ArialMT" w:cs="Arial"/>
          <w:color w:val="000000" w:themeColor="text1"/>
        </w:rPr>
        <w:t xml:space="preserve">&gt; (Accessed </w:t>
      </w:r>
      <w:r>
        <w:rPr>
          <w:rFonts w:ascii="ArialMT" w:hAnsi="ArialMT" w:cs="Arial"/>
          <w:color w:val="000000" w:themeColor="text1"/>
        </w:rPr>
        <w:t>4</w:t>
      </w:r>
      <w:r w:rsidRPr="00775B4A">
        <w:rPr>
          <w:rFonts w:ascii="ArialMT" w:hAnsi="ArialMT" w:cs="Arial"/>
          <w:color w:val="000000" w:themeColor="text1"/>
          <w:vertAlign w:val="superscript"/>
        </w:rPr>
        <w:t>th</w:t>
      </w:r>
      <w:r>
        <w:rPr>
          <w:rFonts w:ascii="ArialMT" w:hAnsi="ArialMT" w:cs="Arial"/>
          <w:color w:val="000000" w:themeColor="text1"/>
        </w:rPr>
        <w:t xml:space="preserve"> February 2024)</w:t>
      </w:r>
    </w:p>
    <w:p w14:paraId="0DDB24A0"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rPr>
      </w:pPr>
      <w:r w:rsidRPr="003B27AF">
        <w:rPr>
          <w:rFonts w:ascii="ArialMT" w:hAnsi="ArialMT" w:cs="Arial"/>
          <w:color w:val="000000" w:themeColor="text1"/>
        </w:rPr>
        <w:t xml:space="preserve">Welsh Government (2016) School Development Plans. Available at: </w:t>
      </w:r>
      <w:hyperlink r:id="rId23" w:history="1">
        <w:r w:rsidRPr="003B27AF">
          <w:rPr>
            <w:rStyle w:val="Hyperlink"/>
            <w:rFonts w:ascii="ArialMT" w:hAnsi="ArialMT" w:cs="Arial"/>
          </w:rPr>
          <w:t>https://gov.wales/sites/default/files/publications/2018-03/28-school-development-plans.pdf</w:t>
        </w:r>
      </w:hyperlink>
      <w:r w:rsidRPr="003B27AF">
        <w:rPr>
          <w:rFonts w:ascii="ArialMT" w:hAnsi="ArialMT" w:cs="Arial"/>
          <w:color w:val="000000" w:themeColor="text1"/>
        </w:rPr>
        <w:t>&gt; (Accessed 13</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February 2024).</w:t>
      </w:r>
    </w:p>
    <w:p w14:paraId="2B18B71D"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rPr>
      </w:pPr>
      <w:r w:rsidRPr="003B27AF">
        <w:rPr>
          <w:rFonts w:ascii="ArialMT" w:hAnsi="ArialMT" w:cs="Arial"/>
          <w:color w:val="000000" w:themeColor="text1"/>
        </w:rPr>
        <w:lastRenderedPageBreak/>
        <w:t xml:space="preserve">Welsh Government (2018a) Additional Learning Needs and Education Tribunal (Wales) Act. Pdf. Available at:&lt; </w:t>
      </w:r>
      <w:hyperlink r:id="rId24" w:history="1">
        <w:r w:rsidRPr="003B27AF">
          <w:rPr>
            <w:rStyle w:val="Hyperlink"/>
            <w:rFonts w:ascii="ArialMT" w:hAnsi="ArialMT" w:cs="Arial"/>
            <w:color w:val="000000" w:themeColor="text1"/>
          </w:rPr>
          <w:t>https://gov.wales/sites/default/files/publications/2018-04/additional-learning-needs-and-education-tribunal-wales-act-2018-explanatory-memorandum.pdf</w:t>
        </w:r>
      </w:hyperlink>
      <w:r w:rsidRPr="003B27AF">
        <w:rPr>
          <w:rFonts w:ascii="ArialMT" w:hAnsi="ArialMT" w:cs="Arial"/>
          <w:color w:val="000000" w:themeColor="text1"/>
        </w:rPr>
        <w:t>&gt; (Accessed 4</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February 2024).</w:t>
      </w:r>
    </w:p>
    <w:p w14:paraId="6E3594B8"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rPr>
      </w:pPr>
      <w:r w:rsidRPr="003B27AF">
        <w:rPr>
          <w:rFonts w:ascii="ArialMT" w:hAnsi="ArialMT" w:cs="Arial"/>
          <w:color w:val="000000" w:themeColor="text1"/>
        </w:rPr>
        <w:t xml:space="preserve">Welsh Government (2018b) Equality Impact Assessment. Pdf. Available at:&lt; </w:t>
      </w:r>
      <w:hyperlink r:id="rId25" w:history="1">
        <w:r w:rsidRPr="003B27AF">
          <w:rPr>
            <w:rStyle w:val="Hyperlink"/>
            <w:rFonts w:ascii="ArialMT" w:hAnsi="ArialMT" w:cs="Arial"/>
            <w:color w:val="000000" w:themeColor="text1"/>
          </w:rPr>
          <w:t>https://gov.wales/sites/default/files/publications/2018-06/alnet-wales-act-implementation-guide-for-individual-development-plans-equality-impact-assessment-eia.pdf</w:t>
        </w:r>
      </w:hyperlink>
      <w:r w:rsidRPr="003B27AF">
        <w:rPr>
          <w:rFonts w:ascii="ArialMT" w:hAnsi="ArialMT" w:cs="Arial"/>
          <w:color w:val="000000" w:themeColor="text1"/>
        </w:rPr>
        <w:t>&gt; (Accessed 1</w:t>
      </w:r>
      <w:r>
        <w:rPr>
          <w:rFonts w:ascii="ArialMT" w:hAnsi="ArialMT" w:cs="Arial"/>
          <w:color w:val="000000" w:themeColor="text1"/>
        </w:rPr>
        <w:t>6</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February 2024).</w:t>
      </w:r>
    </w:p>
    <w:p w14:paraId="18975819"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rPr>
      </w:pPr>
      <w:r w:rsidRPr="003B27AF">
        <w:rPr>
          <w:rFonts w:ascii="ArialMT" w:hAnsi="ArialMT" w:cs="Arial"/>
          <w:color w:val="000000" w:themeColor="text1"/>
        </w:rPr>
        <w:t>Welsh Government (2018c) The Additional Learning Needs (ALN) Transformation Programme. Pdf. Available at:&lt;</w:t>
      </w:r>
      <w:r w:rsidRPr="003B27AF">
        <w:rPr>
          <w:rFonts w:ascii="ArialMT" w:hAnsi="ArialMT"/>
        </w:rPr>
        <w:t xml:space="preserve"> </w:t>
      </w:r>
      <w:hyperlink r:id="rId26" w:history="1">
        <w:r w:rsidRPr="003B27AF">
          <w:rPr>
            <w:rStyle w:val="Hyperlink"/>
            <w:rFonts w:ascii="ArialMT" w:hAnsi="ArialMT" w:cs="Arial"/>
            <w:color w:val="000000" w:themeColor="text1"/>
          </w:rPr>
          <w:t>https://gov.wales/sites/default/files/publications/2018-09/additional-learning-needs-aln-transformation-programme-v2.pdf</w:t>
        </w:r>
      </w:hyperlink>
      <w:r w:rsidRPr="003B27AF">
        <w:rPr>
          <w:rFonts w:ascii="ArialMT" w:hAnsi="ArialMT" w:cs="Arial"/>
          <w:color w:val="000000" w:themeColor="text1"/>
        </w:rPr>
        <w:t>&gt; (Accessed 14</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February 2024).</w:t>
      </w:r>
    </w:p>
    <w:p w14:paraId="011B774D"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rPr>
      </w:pPr>
      <w:r w:rsidRPr="003B27AF">
        <w:rPr>
          <w:rFonts w:ascii="ArialMT" w:hAnsi="ArialMT" w:cs="Arial"/>
          <w:color w:val="000000" w:themeColor="text1"/>
        </w:rPr>
        <w:t xml:space="preserve">Welsh Government (2019) The Additional Learning Needs (ALN) Transformation Programme: Frequently asked questions. Pdf. Available at:&lt; </w:t>
      </w:r>
      <w:hyperlink r:id="rId27" w:history="1">
        <w:r w:rsidRPr="003B27AF">
          <w:rPr>
            <w:rStyle w:val="Hyperlink"/>
            <w:rFonts w:ascii="ArialMT" w:hAnsi="ArialMT" w:cs="Arial"/>
            <w:color w:val="000000" w:themeColor="text1"/>
          </w:rPr>
          <w:t>https://gov.wales/sites/default/files/publications/2019-02/aln-frequently-asked-questions-2_0.pdf</w:t>
        </w:r>
      </w:hyperlink>
      <w:r w:rsidRPr="003B27AF">
        <w:rPr>
          <w:rFonts w:ascii="ArialMT" w:hAnsi="ArialMT" w:cs="Arial"/>
          <w:color w:val="000000" w:themeColor="text1"/>
        </w:rPr>
        <w:t>&gt; (Accessed 14</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February 2024).</w:t>
      </w:r>
    </w:p>
    <w:p w14:paraId="15BC6BA3"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rPr>
      </w:pPr>
      <w:r w:rsidRPr="003B27AF">
        <w:rPr>
          <w:rFonts w:ascii="ArialMT" w:hAnsi="ArialMT" w:cs="Arial"/>
          <w:color w:val="000000" w:themeColor="text1"/>
        </w:rPr>
        <w:t xml:space="preserve">Welsh Government (2021a) School improvement guidance: framework for evaluation, improvement and accountability. Pdf. Available at:&lt; </w:t>
      </w:r>
      <w:hyperlink r:id="rId28" w:history="1">
        <w:r w:rsidRPr="003B27AF">
          <w:rPr>
            <w:rStyle w:val="Hyperlink"/>
            <w:rFonts w:ascii="ArialMT" w:hAnsi="ArialMT" w:cs="Arial"/>
            <w:color w:val="000000" w:themeColor="text1"/>
          </w:rPr>
          <w:t>https://gov.wales/sites/default/files/consultations/2021-01/210126-school-improvement-guidance-framework-for-evaluation-improvement-accountability.pdf</w:t>
        </w:r>
      </w:hyperlink>
      <w:r w:rsidRPr="003B27AF">
        <w:rPr>
          <w:rFonts w:ascii="ArialMT" w:hAnsi="ArialMT" w:cs="Arial"/>
          <w:color w:val="000000" w:themeColor="text1"/>
        </w:rPr>
        <w:t>&gt; (Accessed 15</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February 2024).</w:t>
      </w:r>
    </w:p>
    <w:p w14:paraId="787A1B90" w14:textId="77777777" w:rsidR="006219EB" w:rsidRDefault="006219EB" w:rsidP="006219EB">
      <w:pPr>
        <w:spacing w:after="0" w:line="240" w:lineRule="auto"/>
        <w:jc w:val="both"/>
        <w:rPr>
          <w:rFonts w:ascii="ArialMT" w:hAnsi="ArialMT" w:cs="Arial"/>
          <w:color w:val="000000" w:themeColor="text1"/>
        </w:rPr>
      </w:pPr>
      <w:r w:rsidRPr="003B27AF">
        <w:rPr>
          <w:rFonts w:ascii="ArialMT" w:hAnsi="ArialMT" w:cs="Arial"/>
          <w:color w:val="000000" w:themeColor="text1"/>
        </w:rPr>
        <w:t xml:space="preserve">Welsh Government (2021b) The Additional Learning Needs Code for Wales 2021. Pdf. Available at:&lt; </w:t>
      </w:r>
      <w:hyperlink r:id="rId29" w:history="1">
        <w:r w:rsidRPr="003B27AF">
          <w:rPr>
            <w:rStyle w:val="Hyperlink"/>
            <w:rFonts w:ascii="ArialMT" w:hAnsi="ArialMT" w:cs="Arial"/>
            <w:color w:val="000000" w:themeColor="text1"/>
          </w:rPr>
          <w:t>https://gov.wales/sites/default/files/publications/2021-03/the-additional-learning-needs-code-for-wales-2021.pdf</w:t>
        </w:r>
      </w:hyperlink>
      <w:r w:rsidRPr="003B27AF">
        <w:rPr>
          <w:rFonts w:ascii="ArialMT" w:hAnsi="ArialMT" w:cs="Arial"/>
          <w:color w:val="000000" w:themeColor="text1"/>
        </w:rPr>
        <w:t>&gt; (Accessed 15</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February 2024).</w:t>
      </w:r>
    </w:p>
    <w:p w14:paraId="7F80565D" w14:textId="77777777" w:rsidR="006219EB" w:rsidRDefault="006219EB" w:rsidP="006219EB">
      <w:pPr>
        <w:spacing w:after="0" w:line="240" w:lineRule="auto"/>
        <w:jc w:val="both"/>
        <w:rPr>
          <w:rFonts w:ascii="ArialMT" w:hAnsi="ArialMT" w:cs="Arial"/>
          <w:color w:val="000000" w:themeColor="text1"/>
        </w:rPr>
      </w:pPr>
    </w:p>
    <w:p w14:paraId="797E175B" w14:textId="77777777" w:rsidR="006219EB" w:rsidRPr="003B27AF" w:rsidRDefault="006219EB" w:rsidP="006219EB">
      <w:pPr>
        <w:spacing w:before="100" w:beforeAutospacing="1" w:after="100" w:afterAutospacing="1" w:line="240" w:lineRule="auto"/>
        <w:jc w:val="both"/>
        <w:rPr>
          <w:rFonts w:ascii="ArialMT" w:hAnsi="ArialMT" w:cs="Arial"/>
          <w:color w:val="000000" w:themeColor="text1"/>
        </w:rPr>
      </w:pPr>
      <w:r w:rsidRPr="003B27AF">
        <w:rPr>
          <w:rFonts w:ascii="ArialMT" w:hAnsi="ArialMT" w:cs="Arial"/>
          <w:color w:val="000000" w:themeColor="text1"/>
        </w:rPr>
        <w:t>Welsh Government (2021</w:t>
      </w:r>
      <w:r>
        <w:rPr>
          <w:rFonts w:ascii="ArialMT" w:hAnsi="ArialMT" w:cs="Arial"/>
          <w:color w:val="000000" w:themeColor="text1"/>
        </w:rPr>
        <w:t>c</w:t>
      </w:r>
      <w:r w:rsidRPr="003B27AF">
        <w:rPr>
          <w:rFonts w:ascii="ArialMT" w:hAnsi="ArialMT" w:cs="Arial"/>
          <w:color w:val="000000" w:themeColor="text1"/>
        </w:rPr>
        <w:t xml:space="preserve">) The Equality Act 2010 (Disabled School Pupils) (Wales) Regulations 2021. Available: </w:t>
      </w:r>
      <w:hyperlink r:id="rId30" w:history="1">
        <w:r w:rsidRPr="003B27AF">
          <w:rPr>
            <w:rStyle w:val="Hyperlink"/>
            <w:rFonts w:ascii="ArialMT" w:hAnsi="ArialMT" w:cs="Arial"/>
          </w:rPr>
          <w:t>https://www.gov.wales/guidance-equality-act-2010-disabled-school-pupils-wales-regulations-2021-html</w:t>
        </w:r>
      </w:hyperlink>
      <w:r w:rsidRPr="003B27AF">
        <w:rPr>
          <w:rFonts w:ascii="ArialMT" w:hAnsi="ArialMT" w:cs="Arial"/>
          <w:color w:val="000000" w:themeColor="text1"/>
        </w:rPr>
        <w:t>. (Accessed on 10</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February 2024).</w:t>
      </w:r>
    </w:p>
    <w:p w14:paraId="7552FBB6" w14:textId="77777777" w:rsidR="006219EB" w:rsidRPr="003B27AF" w:rsidRDefault="006219EB" w:rsidP="006219EB">
      <w:pPr>
        <w:spacing w:after="0" w:line="240" w:lineRule="auto"/>
        <w:jc w:val="both"/>
        <w:rPr>
          <w:rFonts w:ascii="ArialMT" w:hAnsi="ArialMT" w:cs="Arial"/>
          <w:color w:val="000000" w:themeColor="text1"/>
        </w:rPr>
      </w:pPr>
    </w:p>
    <w:p w14:paraId="0B8F667D" w14:textId="77777777" w:rsidR="006219EB" w:rsidRPr="003B27AF" w:rsidRDefault="006219EB" w:rsidP="006219EB">
      <w:pPr>
        <w:shd w:val="clear" w:color="auto" w:fill="FFFFFF"/>
        <w:spacing w:before="100" w:beforeAutospacing="1" w:after="100" w:afterAutospacing="1" w:line="240" w:lineRule="auto"/>
        <w:outlineLvl w:val="0"/>
        <w:rPr>
          <w:rStyle w:val="Hyperlink"/>
          <w:rFonts w:ascii="ArialMT" w:hAnsi="ArialMT" w:cs="Arial"/>
          <w:color w:val="000000" w:themeColor="text1"/>
        </w:rPr>
      </w:pPr>
      <w:r w:rsidRPr="003B27AF">
        <w:rPr>
          <w:rStyle w:val="Hyperlink"/>
          <w:rFonts w:ascii="ArialMT" w:hAnsi="ArialMT" w:cs="Arial"/>
          <w:color w:val="000000" w:themeColor="text1"/>
        </w:rPr>
        <w:t xml:space="preserve">Welsh Government (2022) New framework for school improvement to focus on learner progression.Available at: </w:t>
      </w:r>
      <w:hyperlink r:id="rId31" w:history="1">
        <w:r w:rsidRPr="003B27AF">
          <w:rPr>
            <w:rStyle w:val="Hyperlink"/>
            <w:rFonts w:ascii="ArialMT" w:hAnsi="ArialMT" w:cs="Arial"/>
          </w:rPr>
          <w:t>https://media.service.gov.wales/news/new-framework-for-school-improvement-to-focus-on-learner-progression</w:t>
        </w:r>
      </w:hyperlink>
      <w:r w:rsidRPr="003B27AF">
        <w:rPr>
          <w:rStyle w:val="Hyperlink"/>
          <w:rFonts w:ascii="ArialMT" w:hAnsi="ArialMT" w:cs="Arial"/>
          <w:color w:val="000000" w:themeColor="text1"/>
        </w:rPr>
        <w:t>. (Accessed: 5</w:t>
      </w:r>
      <w:r w:rsidRPr="003B27AF">
        <w:rPr>
          <w:rStyle w:val="Hyperlink"/>
          <w:rFonts w:ascii="ArialMT" w:hAnsi="ArialMT" w:cs="Arial"/>
          <w:color w:val="000000" w:themeColor="text1"/>
          <w:vertAlign w:val="superscript"/>
        </w:rPr>
        <w:t>th</w:t>
      </w:r>
      <w:r w:rsidRPr="003B27AF">
        <w:rPr>
          <w:rStyle w:val="Hyperlink"/>
          <w:rFonts w:ascii="ArialMT" w:hAnsi="ArialMT" w:cs="Arial"/>
          <w:color w:val="000000" w:themeColor="text1"/>
        </w:rPr>
        <w:t xml:space="preserve"> February 2024). </w:t>
      </w:r>
    </w:p>
    <w:p w14:paraId="175B7625" w14:textId="77777777" w:rsidR="006219EB" w:rsidRDefault="006219EB" w:rsidP="006219EB">
      <w:pPr>
        <w:spacing w:after="0" w:line="240" w:lineRule="auto"/>
        <w:jc w:val="both"/>
        <w:rPr>
          <w:rFonts w:ascii="ArialMT" w:hAnsi="ArialMT" w:cs="Arial"/>
          <w:color w:val="000000" w:themeColor="text1"/>
        </w:rPr>
      </w:pPr>
      <w:r w:rsidRPr="003B27AF">
        <w:rPr>
          <w:rFonts w:ascii="ArialMT" w:hAnsi="ArialMT" w:cs="Arial"/>
          <w:color w:val="000000" w:themeColor="text1"/>
        </w:rPr>
        <w:t xml:space="preserve">Welsh Government (2022) The additional learning needs transformation programme: frequently asked questions. Pdf. Available at:&lt; </w:t>
      </w:r>
      <w:hyperlink r:id="rId32" w:history="1">
        <w:r w:rsidRPr="00081386">
          <w:rPr>
            <w:rStyle w:val="Hyperlink"/>
            <w:rFonts w:ascii="ArialMT" w:hAnsi="ArialMT" w:cs="Arial"/>
            <w:color w:val="000000" w:themeColor="text1"/>
            <w:u w:val="none"/>
          </w:rPr>
          <w:t>https://gov.wales/sites/default/files/pdf-versions/2022/1/1/1643035321/additional-learning-needs-transformation-programme-frequently-asked-questions.pdf</w:t>
        </w:r>
      </w:hyperlink>
      <w:r w:rsidRPr="003B27AF">
        <w:rPr>
          <w:rFonts w:ascii="ArialMT" w:hAnsi="ArialMT" w:cs="Arial"/>
          <w:color w:val="000000" w:themeColor="text1"/>
        </w:rPr>
        <w:t>&gt; (Accessed 14</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February 2024).</w:t>
      </w:r>
    </w:p>
    <w:p w14:paraId="2AD02DC7" w14:textId="77777777" w:rsidR="006219EB" w:rsidRPr="003B27AF" w:rsidRDefault="006219EB" w:rsidP="006219EB">
      <w:pPr>
        <w:spacing w:after="0" w:line="240" w:lineRule="auto"/>
        <w:jc w:val="both"/>
        <w:rPr>
          <w:rFonts w:ascii="ArialMT" w:hAnsi="ArialMT" w:cs="Arial"/>
          <w:color w:val="000000" w:themeColor="text1"/>
        </w:rPr>
      </w:pPr>
    </w:p>
    <w:p w14:paraId="0F78F7F3" w14:textId="77777777" w:rsidR="006219EB" w:rsidRPr="003B27AF" w:rsidRDefault="006219EB" w:rsidP="006219EB">
      <w:pPr>
        <w:spacing w:after="0"/>
        <w:rPr>
          <w:rFonts w:ascii="ArialMT" w:hAnsi="ArialMT" w:cs="Arial"/>
          <w:color w:val="000000" w:themeColor="text1"/>
        </w:rPr>
      </w:pPr>
      <w:r w:rsidRPr="003B27AF">
        <w:rPr>
          <w:rFonts w:ascii="ArialMT" w:hAnsi="ArialMT" w:cs="Arial"/>
        </w:rPr>
        <w:t xml:space="preserve">Welsh Government (2023) School Census results. Available: </w:t>
      </w:r>
      <w:hyperlink r:id="rId33" w:history="1">
        <w:r w:rsidRPr="003B27AF">
          <w:rPr>
            <w:rStyle w:val="Hyperlink"/>
            <w:rFonts w:ascii="ArialMT" w:hAnsi="ArialMT" w:cs="Arial"/>
          </w:rPr>
          <w:t>https://www.gov.wales/schools-census-results-january-2023-html</w:t>
        </w:r>
      </w:hyperlink>
      <w:r w:rsidRPr="003B27AF">
        <w:rPr>
          <w:rFonts w:ascii="ArialMT" w:hAnsi="ArialMT" w:cs="Arial"/>
        </w:rPr>
        <w:t xml:space="preserve"> </w:t>
      </w:r>
      <w:r w:rsidRPr="003B27AF">
        <w:rPr>
          <w:rFonts w:ascii="ArialMT" w:hAnsi="ArialMT" w:cs="Arial"/>
          <w:color w:val="000000" w:themeColor="text1"/>
        </w:rPr>
        <w:t xml:space="preserve"> (Accessed on 10</w:t>
      </w:r>
      <w:r w:rsidRPr="003B27AF">
        <w:rPr>
          <w:rFonts w:ascii="ArialMT" w:hAnsi="ArialMT" w:cs="Arial"/>
          <w:color w:val="000000" w:themeColor="text1"/>
          <w:vertAlign w:val="superscript"/>
        </w:rPr>
        <w:t>th</w:t>
      </w:r>
      <w:r w:rsidRPr="003B27AF">
        <w:rPr>
          <w:rFonts w:ascii="ArialMT" w:hAnsi="ArialMT" w:cs="Arial"/>
          <w:color w:val="000000" w:themeColor="text1"/>
        </w:rPr>
        <w:t xml:space="preserve"> February 2024).</w:t>
      </w:r>
    </w:p>
    <w:p w14:paraId="2ECCD1C9" w14:textId="77777777" w:rsidR="006219EB" w:rsidRPr="003B27AF" w:rsidRDefault="006219EB" w:rsidP="006219EB">
      <w:pPr>
        <w:rPr>
          <w:rFonts w:ascii="ArialMT" w:hAnsi="ArialMT"/>
        </w:rPr>
      </w:pPr>
      <w:r w:rsidRPr="003B27AF">
        <w:rPr>
          <w:rFonts w:ascii="ArialMT" w:hAnsi="ArialMT"/>
        </w:rPr>
        <w:t xml:space="preserve">Woods, D. (2013) The A-z of school improvement: Principles and practice. London: Bloomsbury Publishing. </w:t>
      </w:r>
    </w:p>
    <w:p w14:paraId="4D36C462" w14:textId="77777777" w:rsidR="006219EB" w:rsidRPr="003C2E8F" w:rsidRDefault="006219EB" w:rsidP="003C2E8F">
      <w:pPr>
        <w:spacing w:before="100" w:beforeAutospacing="1" w:after="100" w:afterAutospacing="1" w:line="360" w:lineRule="auto"/>
        <w:jc w:val="both"/>
        <w:rPr>
          <w:rFonts w:ascii="ArialMT" w:hAnsi="ArialMT"/>
        </w:rPr>
      </w:pPr>
    </w:p>
    <w:p w14:paraId="270DE730" w14:textId="77777777" w:rsidR="00347922" w:rsidRPr="007B0605" w:rsidRDefault="00347922" w:rsidP="007B0605"/>
    <w:p w14:paraId="639137CB" w14:textId="77777777" w:rsidR="00845DDB" w:rsidRPr="00845DDB" w:rsidRDefault="00845DDB" w:rsidP="00845DDB"/>
    <w:p w14:paraId="7A716ADF" w14:textId="77777777" w:rsidR="00207F66" w:rsidRPr="00207F66" w:rsidRDefault="00207F66" w:rsidP="00207F66"/>
    <w:p w14:paraId="07653127" w14:textId="77777777" w:rsidR="00AB4CDC" w:rsidRDefault="00AB4CDC" w:rsidP="006A6794">
      <w:pPr>
        <w:pStyle w:val="NormalWeb"/>
        <w:spacing w:line="360" w:lineRule="auto"/>
        <w:jc w:val="both"/>
        <w:rPr>
          <w:rFonts w:ascii="ArialMT" w:hAnsi="ArialMT"/>
          <w:sz w:val="22"/>
          <w:szCs w:val="22"/>
        </w:rPr>
      </w:pPr>
    </w:p>
    <w:p w14:paraId="6543A34B" w14:textId="77777777" w:rsidR="00AB4CDC" w:rsidRDefault="00AB4CDC" w:rsidP="006A6794">
      <w:pPr>
        <w:pStyle w:val="NormalWeb"/>
        <w:spacing w:line="360" w:lineRule="auto"/>
        <w:jc w:val="both"/>
        <w:rPr>
          <w:rFonts w:ascii="ArialMT" w:hAnsi="ArialMT"/>
          <w:sz w:val="22"/>
          <w:szCs w:val="22"/>
        </w:rPr>
      </w:pPr>
    </w:p>
    <w:p w14:paraId="16757F1B" w14:textId="77777777" w:rsidR="00AB4CDC" w:rsidRDefault="00AB4CDC" w:rsidP="006A6794">
      <w:pPr>
        <w:pStyle w:val="NormalWeb"/>
        <w:spacing w:line="360" w:lineRule="auto"/>
        <w:jc w:val="both"/>
        <w:rPr>
          <w:rFonts w:ascii="ArialMT" w:hAnsi="ArialMT"/>
          <w:sz w:val="22"/>
          <w:szCs w:val="22"/>
        </w:rPr>
      </w:pPr>
    </w:p>
    <w:p w14:paraId="0E06A225" w14:textId="77777777" w:rsidR="00AB4CDC" w:rsidRDefault="00AB4CDC" w:rsidP="006A6794">
      <w:pPr>
        <w:pStyle w:val="NormalWeb"/>
        <w:spacing w:line="360" w:lineRule="auto"/>
        <w:jc w:val="both"/>
        <w:rPr>
          <w:rFonts w:ascii="ArialMT" w:hAnsi="ArialMT"/>
          <w:sz w:val="22"/>
          <w:szCs w:val="22"/>
        </w:rPr>
      </w:pPr>
    </w:p>
    <w:p w14:paraId="7BD41003" w14:textId="40FFB40E" w:rsidR="00D76AAC" w:rsidRDefault="00D76AAC" w:rsidP="006A6794">
      <w:pPr>
        <w:pStyle w:val="NormalWeb"/>
        <w:spacing w:line="360" w:lineRule="auto"/>
        <w:jc w:val="both"/>
        <w:rPr>
          <w:rFonts w:ascii="ArialMT" w:hAnsi="ArialMT"/>
          <w:sz w:val="22"/>
          <w:szCs w:val="22"/>
        </w:rPr>
      </w:pPr>
      <w:r>
        <w:rPr>
          <w:rFonts w:ascii="ArialMT" w:hAnsi="ArialMT"/>
          <w:sz w:val="22"/>
          <w:szCs w:val="22"/>
        </w:rPr>
        <w:t>Appendix 1</w:t>
      </w:r>
    </w:p>
    <w:p w14:paraId="76873295" w14:textId="3C6BE9A8" w:rsidR="0021563D" w:rsidRDefault="00F31203" w:rsidP="006A6794">
      <w:pPr>
        <w:pStyle w:val="NormalWeb"/>
        <w:spacing w:line="360" w:lineRule="auto"/>
        <w:jc w:val="both"/>
        <w:rPr>
          <w:rFonts w:ascii="ArialMT" w:hAnsi="ArialMT"/>
          <w:sz w:val="22"/>
          <w:szCs w:val="22"/>
        </w:rPr>
      </w:pPr>
      <w:r>
        <w:rPr>
          <w:noProof/>
        </w:rPr>
        <w:drawing>
          <wp:inline distT="0" distB="0" distL="0" distR="0" wp14:anchorId="12EF958B" wp14:editId="03AD72CE">
            <wp:extent cx="5731510" cy="5443855"/>
            <wp:effectExtent l="0" t="0" r="2540" b="4445"/>
            <wp:docPr id="15756342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634241" name="Picture 1" descr="A screenshot of a computer&#10;&#10;Description automatically generated"/>
                    <pic:cNvPicPr/>
                  </pic:nvPicPr>
                  <pic:blipFill>
                    <a:blip r:embed="rId34"/>
                    <a:stretch>
                      <a:fillRect/>
                    </a:stretch>
                  </pic:blipFill>
                  <pic:spPr>
                    <a:xfrm>
                      <a:off x="0" y="0"/>
                      <a:ext cx="5731510" cy="5443855"/>
                    </a:xfrm>
                    <a:prstGeom prst="rect">
                      <a:avLst/>
                    </a:prstGeom>
                  </pic:spPr>
                </pic:pic>
              </a:graphicData>
            </a:graphic>
          </wp:inline>
        </w:drawing>
      </w:r>
    </w:p>
    <w:p w14:paraId="072C1091" w14:textId="64A890AB" w:rsidR="0021563D" w:rsidRDefault="0021563D" w:rsidP="006A6794">
      <w:pPr>
        <w:pStyle w:val="NormalWeb"/>
        <w:spacing w:line="360" w:lineRule="auto"/>
        <w:jc w:val="both"/>
        <w:rPr>
          <w:rFonts w:ascii="ArialMT" w:hAnsi="ArialMT"/>
          <w:sz w:val="22"/>
          <w:szCs w:val="22"/>
        </w:rPr>
      </w:pPr>
      <w:r>
        <w:rPr>
          <w:rFonts w:ascii="ArialMT" w:hAnsi="ArialMT"/>
          <w:sz w:val="22"/>
          <w:szCs w:val="22"/>
        </w:rPr>
        <w:lastRenderedPageBreak/>
        <w:t>Appendix 2</w:t>
      </w:r>
    </w:p>
    <w:p w14:paraId="1D03836A" w14:textId="2D383EAA" w:rsidR="0021563D" w:rsidRPr="00785739" w:rsidRDefault="007C3694" w:rsidP="006A6794">
      <w:pPr>
        <w:pStyle w:val="NormalWeb"/>
        <w:spacing w:line="360" w:lineRule="auto"/>
        <w:jc w:val="both"/>
        <w:rPr>
          <w:rFonts w:ascii="ArialMT" w:hAnsi="ArialMT"/>
          <w:sz w:val="22"/>
          <w:szCs w:val="22"/>
        </w:rPr>
      </w:pPr>
      <w:r>
        <w:rPr>
          <w:rFonts w:ascii="ArialMT" w:hAnsi="ArialMT"/>
          <w:noProof/>
          <w:sz w:val="22"/>
          <w:szCs w:val="22"/>
          <w14:ligatures w14:val="standardContextual"/>
        </w:rPr>
        <mc:AlternateContent>
          <mc:Choice Requires="wps">
            <w:drawing>
              <wp:anchor distT="0" distB="0" distL="114300" distR="114300" simplePos="0" relativeHeight="251661312" behindDoc="0" locked="0" layoutInCell="1" allowOverlap="1" wp14:anchorId="61C8D3C0" wp14:editId="69736C97">
                <wp:simplePos x="0" y="0"/>
                <wp:positionH relativeFrom="column">
                  <wp:posOffset>533400</wp:posOffset>
                </wp:positionH>
                <wp:positionV relativeFrom="paragraph">
                  <wp:posOffset>495300</wp:posOffset>
                </wp:positionV>
                <wp:extent cx="819150" cy="127000"/>
                <wp:effectExtent l="0" t="0" r="19050" b="25400"/>
                <wp:wrapNone/>
                <wp:docPr id="237932387" name="Rectangle 2"/>
                <wp:cNvGraphicFramePr/>
                <a:graphic xmlns:a="http://schemas.openxmlformats.org/drawingml/2006/main">
                  <a:graphicData uri="http://schemas.microsoft.com/office/word/2010/wordprocessingShape">
                    <wps:wsp>
                      <wps:cNvSpPr/>
                      <wps:spPr>
                        <a:xfrm>
                          <a:off x="0" y="0"/>
                          <a:ext cx="819150" cy="12700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2551A6" id="Rectangle 2" o:spid="_x0000_s1026" style="position:absolute;margin-left:42pt;margin-top:39pt;width:64.5pt;height:10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" fillcolor="black [3200]" strokecolor="black [480]" strokeweight="1pt"/>
            </w:pict>
          </mc:Fallback>
        </mc:AlternateContent>
      </w:r>
      <w:r w:rsidRPr="007C3694">
        <w:rPr>
          <w:rFonts w:ascii="ArialMT" w:hAnsi="ArialMT"/>
          <w:noProof/>
          <w:sz w:val="22"/>
          <w:szCs w:val="22"/>
          <w:highlight w:val="black"/>
          <w14:ligatures w14:val="standardContextual"/>
        </w:rPr>
        <w:drawing>
          <wp:inline distT="0" distB="0" distL="0" distR="0" wp14:anchorId="5D88267D" wp14:editId="1A3F2583">
            <wp:extent cx="5124450" cy="5048250"/>
            <wp:effectExtent l="0" t="0" r="0" b="0"/>
            <wp:docPr id="14744937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493780" name="Picture 1" descr="A screenshot of a computer&#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124450" cy="5048250"/>
                    </a:xfrm>
                    <a:prstGeom prst="rect">
                      <a:avLst/>
                    </a:prstGeom>
                  </pic:spPr>
                </pic:pic>
              </a:graphicData>
            </a:graphic>
          </wp:inline>
        </w:drawing>
      </w:r>
    </w:p>
    <w:sectPr w:rsidR="0021563D" w:rsidRPr="00785739">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1D5822" w14:textId="77777777" w:rsidR="001F634B" w:rsidRDefault="001F634B" w:rsidP="003D2B9D">
      <w:pPr>
        <w:spacing w:after="0" w:line="240" w:lineRule="auto"/>
      </w:pPr>
      <w:r>
        <w:separator/>
      </w:r>
    </w:p>
  </w:endnote>
  <w:endnote w:type="continuationSeparator" w:id="0">
    <w:p w14:paraId="62C8F17A" w14:textId="77777777" w:rsidR="001F634B" w:rsidRDefault="001F634B" w:rsidP="003D2B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M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6516450"/>
      <w:docPartObj>
        <w:docPartGallery w:val="Page Numbers (Bottom of Page)"/>
        <w:docPartUnique/>
      </w:docPartObj>
    </w:sdtPr>
    <w:sdtEndPr>
      <w:rPr>
        <w:noProof/>
      </w:rPr>
    </w:sdtEndPr>
    <w:sdtContent>
      <w:p w14:paraId="56C36122" w14:textId="4BE34902" w:rsidR="00300AA0" w:rsidRDefault="00300A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E5C85C" w14:textId="77777777" w:rsidR="00300AA0" w:rsidRDefault="00300A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B480F1" w14:textId="77777777" w:rsidR="001F634B" w:rsidRDefault="001F634B" w:rsidP="003D2B9D">
      <w:pPr>
        <w:spacing w:after="0" w:line="240" w:lineRule="auto"/>
      </w:pPr>
      <w:r>
        <w:separator/>
      </w:r>
    </w:p>
  </w:footnote>
  <w:footnote w:type="continuationSeparator" w:id="0">
    <w:p w14:paraId="028AFDD4" w14:textId="77777777" w:rsidR="001F634B" w:rsidRDefault="001F634B" w:rsidP="003D2B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865C33" w14:paraId="55DF61CF" w14:textId="77777777" w:rsidTr="00865C33">
      <w:tc>
        <w:tcPr>
          <w:tcW w:w="4508" w:type="dxa"/>
          <w:hideMark/>
        </w:tcPr>
        <w:p w14:paraId="567686FA" w14:textId="16BB6790" w:rsidR="00865C33" w:rsidRDefault="00865C33" w:rsidP="00865C33">
          <w:pPr>
            <w:pStyle w:val="Header"/>
            <w:rPr>
              <w:rFonts w:ascii="Arial" w:hAnsi="Arial" w:cs="Arial"/>
            </w:rPr>
          </w:pPr>
          <w:r>
            <w:rPr>
              <w:rFonts w:ascii="Arial" w:hAnsi="Arial" w:cs="Arial"/>
            </w:rPr>
            <w:t>ECAD</w:t>
          </w:r>
          <w:r>
            <w:rPr>
              <w:rFonts w:ascii="Arial" w:hAnsi="Arial" w:cs="Arial"/>
            </w:rPr>
            <w:t>: 7003</w:t>
          </w:r>
        </w:p>
      </w:tc>
      <w:tc>
        <w:tcPr>
          <w:tcW w:w="4508" w:type="dxa"/>
          <w:hideMark/>
        </w:tcPr>
        <w:p w14:paraId="50F3BFBE" w14:textId="564FD010" w:rsidR="00865C33" w:rsidRDefault="00865C33" w:rsidP="00865C33">
          <w:pPr>
            <w:pStyle w:val="Header"/>
          </w:pPr>
          <w:r>
            <w:rPr>
              <w:rFonts w:ascii="Arial" w:hAnsi="Arial" w:cs="Arial"/>
            </w:rPr>
            <w:t xml:space="preserve">    </w:t>
          </w:r>
          <w:r>
            <w:rPr>
              <w:rFonts w:ascii="Arial" w:hAnsi="Arial" w:cs="Arial"/>
            </w:rPr>
            <w:t xml:space="preserve">Rhif Myfyriwr / Student Number: </w:t>
          </w:r>
          <w:r>
            <w:t>2011395</w:t>
          </w:r>
        </w:p>
        <w:p w14:paraId="1C251690" w14:textId="320FC84C" w:rsidR="00865C33" w:rsidRDefault="00865C33" w:rsidP="00865C33">
          <w:pPr>
            <w:pStyle w:val="Header"/>
            <w:ind w:right="440"/>
            <w:rPr>
              <w:rFonts w:ascii="Arial" w:hAnsi="Arial" w:cs="Arial"/>
            </w:rPr>
          </w:pPr>
        </w:p>
      </w:tc>
    </w:tr>
  </w:tbl>
  <w:p w14:paraId="26E5146F" w14:textId="657BB909" w:rsidR="00865C33" w:rsidRPr="00865C33" w:rsidRDefault="00865C33" w:rsidP="00865C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521F1"/>
    <w:multiLevelType w:val="hybridMultilevel"/>
    <w:tmpl w:val="99C6C01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73124902"/>
    <w:multiLevelType w:val="hybridMultilevel"/>
    <w:tmpl w:val="38324DB4"/>
    <w:lvl w:ilvl="0" w:tplc="CED67786">
      <w:start w:val="83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FF7D41"/>
    <w:multiLevelType w:val="hybridMultilevel"/>
    <w:tmpl w:val="166C7F90"/>
    <w:lvl w:ilvl="0" w:tplc="CED67786">
      <w:start w:val="83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0094323">
    <w:abstractNumId w:val="1"/>
  </w:num>
  <w:num w:numId="2" w16cid:durableId="1603343043">
    <w:abstractNumId w:val="2"/>
  </w:num>
  <w:num w:numId="3" w16cid:durableId="4144760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1B5"/>
    <w:rsid w:val="00003729"/>
    <w:rsid w:val="00014CAA"/>
    <w:rsid w:val="00017908"/>
    <w:rsid w:val="00050714"/>
    <w:rsid w:val="00054C9E"/>
    <w:rsid w:val="000769B1"/>
    <w:rsid w:val="00084242"/>
    <w:rsid w:val="000B551B"/>
    <w:rsid w:val="000C52FD"/>
    <w:rsid w:val="000D25F9"/>
    <w:rsid w:val="000D49EC"/>
    <w:rsid w:val="000E39A4"/>
    <w:rsid w:val="001245E8"/>
    <w:rsid w:val="001428F5"/>
    <w:rsid w:val="00147469"/>
    <w:rsid w:val="00147985"/>
    <w:rsid w:val="001653B3"/>
    <w:rsid w:val="001B024D"/>
    <w:rsid w:val="001B4EAE"/>
    <w:rsid w:val="001C6809"/>
    <w:rsid w:val="001D7F60"/>
    <w:rsid w:val="001E717D"/>
    <w:rsid w:val="001E7DDD"/>
    <w:rsid w:val="001F0285"/>
    <w:rsid w:val="001F634B"/>
    <w:rsid w:val="00207F66"/>
    <w:rsid w:val="0021563D"/>
    <w:rsid w:val="00217D5B"/>
    <w:rsid w:val="002334AC"/>
    <w:rsid w:val="00236AC3"/>
    <w:rsid w:val="00251A9E"/>
    <w:rsid w:val="00252B82"/>
    <w:rsid w:val="00276480"/>
    <w:rsid w:val="00295CE2"/>
    <w:rsid w:val="002A2BC3"/>
    <w:rsid w:val="002B36E1"/>
    <w:rsid w:val="002E1BAF"/>
    <w:rsid w:val="002E1F1F"/>
    <w:rsid w:val="002E7888"/>
    <w:rsid w:val="002F0D9D"/>
    <w:rsid w:val="00300AA0"/>
    <w:rsid w:val="00300C48"/>
    <w:rsid w:val="00322590"/>
    <w:rsid w:val="00323820"/>
    <w:rsid w:val="00347922"/>
    <w:rsid w:val="00354744"/>
    <w:rsid w:val="00363458"/>
    <w:rsid w:val="0036579A"/>
    <w:rsid w:val="003C2E8F"/>
    <w:rsid w:val="003C36D4"/>
    <w:rsid w:val="003D2B9D"/>
    <w:rsid w:val="003E4AC1"/>
    <w:rsid w:val="003E64AB"/>
    <w:rsid w:val="003F4566"/>
    <w:rsid w:val="003F4B07"/>
    <w:rsid w:val="00414826"/>
    <w:rsid w:val="00414860"/>
    <w:rsid w:val="00430602"/>
    <w:rsid w:val="00442EE3"/>
    <w:rsid w:val="00443A49"/>
    <w:rsid w:val="0045768E"/>
    <w:rsid w:val="004637FE"/>
    <w:rsid w:val="004974A5"/>
    <w:rsid w:val="004A54F8"/>
    <w:rsid w:val="004C51A8"/>
    <w:rsid w:val="004C5E10"/>
    <w:rsid w:val="005251B5"/>
    <w:rsid w:val="00586245"/>
    <w:rsid w:val="005E2633"/>
    <w:rsid w:val="005E7AF6"/>
    <w:rsid w:val="005F0C9A"/>
    <w:rsid w:val="00616D7E"/>
    <w:rsid w:val="00617B2B"/>
    <w:rsid w:val="006219EB"/>
    <w:rsid w:val="00640FBC"/>
    <w:rsid w:val="00662FD2"/>
    <w:rsid w:val="006A6794"/>
    <w:rsid w:val="006B30A2"/>
    <w:rsid w:val="006F1635"/>
    <w:rsid w:val="00710A39"/>
    <w:rsid w:val="00751445"/>
    <w:rsid w:val="00766614"/>
    <w:rsid w:val="00770F86"/>
    <w:rsid w:val="007809A9"/>
    <w:rsid w:val="00785739"/>
    <w:rsid w:val="007B0605"/>
    <w:rsid w:val="007C3694"/>
    <w:rsid w:val="007D1626"/>
    <w:rsid w:val="007D1D52"/>
    <w:rsid w:val="007D7496"/>
    <w:rsid w:val="007E5DD7"/>
    <w:rsid w:val="00802FF1"/>
    <w:rsid w:val="00804BC7"/>
    <w:rsid w:val="00821838"/>
    <w:rsid w:val="00840307"/>
    <w:rsid w:val="00845DDB"/>
    <w:rsid w:val="008514FE"/>
    <w:rsid w:val="00862D29"/>
    <w:rsid w:val="00865C33"/>
    <w:rsid w:val="008A3D4C"/>
    <w:rsid w:val="008A3EE2"/>
    <w:rsid w:val="008C3403"/>
    <w:rsid w:val="008C4D6A"/>
    <w:rsid w:val="008E00C9"/>
    <w:rsid w:val="009006E2"/>
    <w:rsid w:val="00903964"/>
    <w:rsid w:val="009351FB"/>
    <w:rsid w:val="00936F8F"/>
    <w:rsid w:val="009A47F0"/>
    <w:rsid w:val="009A627D"/>
    <w:rsid w:val="009D4897"/>
    <w:rsid w:val="009F3D05"/>
    <w:rsid w:val="00A01F03"/>
    <w:rsid w:val="00A33193"/>
    <w:rsid w:val="00A35A42"/>
    <w:rsid w:val="00A372DF"/>
    <w:rsid w:val="00A37DA4"/>
    <w:rsid w:val="00A50FF6"/>
    <w:rsid w:val="00A5405B"/>
    <w:rsid w:val="00A7028F"/>
    <w:rsid w:val="00A93F80"/>
    <w:rsid w:val="00AA6893"/>
    <w:rsid w:val="00AB4CDC"/>
    <w:rsid w:val="00AB7719"/>
    <w:rsid w:val="00AD56BB"/>
    <w:rsid w:val="00AF797A"/>
    <w:rsid w:val="00B272B6"/>
    <w:rsid w:val="00B51176"/>
    <w:rsid w:val="00B7241A"/>
    <w:rsid w:val="00B74D7E"/>
    <w:rsid w:val="00B81C82"/>
    <w:rsid w:val="00B85282"/>
    <w:rsid w:val="00BA5437"/>
    <w:rsid w:val="00BB2EEC"/>
    <w:rsid w:val="00BC1EAB"/>
    <w:rsid w:val="00BE07B0"/>
    <w:rsid w:val="00BF2E85"/>
    <w:rsid w:val="00BF6DAC"/>
    <w:rsid w:val="00C34A94"/>
    <w:rsid w:val="00C6645D"/>
    <w:rsid w:val="00C67A07"/>
    <w:rsid w:val="00C70E80"/>
    <w:rsid w:val="00CE0873"/>
    <w:rsid w:val="00CE5F2F"/>
    <w:rsid w:val="00D34BDE"/>
    <w:rsid w:val="00D76AAC"/>
    <w:rsid w:val="00D84885"/>
    <w:rsid w:val="00DA2EE5"/>
    <w:rsid w:val="00DD07FF"/>
    <w:rsid w:val="00DD6665"/>
    <w:rsid w:val="00DF0612"/>
    <w:rsid w:val="00DF6360"/>
    <w:rsid w:val="00E3402C"/>
    <w:rsid w:val="00E54B73"/>
    <w:rsid w:val="00E61B2F"/>
    <w:rsid w:val="00E82967"/>
    <w:rsid w:val="00E90E65"/>
    <w:rsid w:val="00EB40E1"/>
    <w:rsid w:val="00EC0129"/>
    <w:rsid w:val="00EC6A88"/>
    <w:rsid w:val="00ED1D40"/>
    <w:rsid w:val="00ED2233"/>
    <w:rsid w:val="00EE1D57"/>
    <w:rsid w:val="00F31203"/>
    <w:rsid w:val="00F410CE"/>
    <w:rsid w:val="00F44D39"/>
    <w:rsid w:val="00F529DC"/>
    <w:rsid w:val="00F83C3F"/>
    <w:rsid w:val="00FA3A3A"/>
    <w:rsid w:val="00FD03C5"/>
    <w:rsid w:val="00FE21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6984F6"/>
  <w15:chartTrackingRefBased/>
  <w15:docId w15:val="{6AC74EDE-BC96-483C-835D-16F49A5F7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2B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2B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B9D"/>
  </w:style>
  <w:style w:type="paragraph" w:styleId="Footer">
    <w:name w:val="footer"/>
    <w:basedOn w:val="Normal"/>
    <w:link w:val="FooterChar"/>
    <w:uiPriority w:val="99"/>
    <w:unhideWhenUsed/>
    <w:rsid w:val="003D2B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B9D"/>
  </w:style>
  <w:style w:type="paragraph" w:styleId="NormalWeb">
    <w:name w:val="Normal (Web)"/>
    <w:basedOn w:val="Normal"/>
    <w:uiPriority w:val="99"/>
    <w:unhideWhenUsed/>
    <w:rsid w:val="00252B8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252B82"/>
    <w:rPr>
      <w:color w:val="0563C1" w:themeColor="hyperlink"/>
      <w:u w:val="single"/>
    </w:rPr>
  </w:style>
  <w:style w:type="character" w:customStyle="1" w:styleId="Heading1Char">
    <w:name w:val="Heading 1 Char"/>
    <w:basedOn w:val="DefaultParagraphFont"/>
    <w:link w:val="Heading1"/>
    <w:uiPriority w:val="9"/>
    <w:rsid w:val="00252B8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52B82"/>
    <w:pPr>
      <w:spacing w:before="48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252B82"/>
    <w:pPr>
      <w:tabs>
        <w:tab w:val="right" w:leader="dot" w:pos="9016"/>
      </w:tabs>
      <w:spacing w:before="120" w:after="0" w:line="240" w:lineRule="auto"/>
    </w:pPr>
    <w:rPr>
      <w:rFonts w:eastAsiaTheme="minorHAnsi" w:cstheme="minorHAnsi"/>
      <w:b/>
      <w:bCs/>
      <w:i/>
      <w:iCs/>
      <w:kern w:val="0"/>
      <w:sz w:val="24"/>
      <w:szCs w:val="24"/>
      <w:lang w:eastAsia="en-US"/>
      <w14:ligatures w14:val="none"/>
    </w:rPr>
  </w:style>
  <w:style w:type="character" w:customStyle="1" w:styleId="normaltextrun">
    <w:name w:val="normaltextrun"/>
    <w:basedOn w:val="DefaultParagraphFont"/>
    <w:rsid w:val="000769B1"/>
  </w:style>
  <w:style w:type="character" w:customStyle="1" w:styleId="eop">
    <w:name w:val="eop"/>
    <w:basedOn w:val="DefaultParagraphFont"/>
    <w:rsid w:val="000769B1"/>
  </w:style>
  <w:style w:type="paragraph" w:styleId="ListParagraph">
    <w:name w:val="List Paragraph"/>
    <w:basedOn w:val="Normal"/>
    <w:link w:val="ListParagraphChar"/>
    <w:uiPriority w:val="34"/>
    <w:qFormat/>
    <w:rsid w:val="00D76AAC"/>
    <w:pPr>
      <w:spacing w:after="200" w:line="276" w:lineRule="auto"/>
      <w:ind w:left="720"/>
      <w:contextualSpacing/>
    </w:pPr>
    <w:rPr>
      <w:rFonts w:eastAsiaTheme="minorHAnsi"/>
      <w:kern w:val="0"/>
      <w:lang w:eastAsia="en-US"/>
      <w14:ligatures w14:val="none"/>
    </w:rPr>
  </w:style>
  <w:style w:type="table" w:styleId="TableGrid">
    <w:name w:val="Table Grid"/>
    <w:basedOn w:val="TableNormal"/>
    <w:uiPriority w:val="39"/>
    <w:rsid w:val="00D76AAC"/>
    <w:pPr>
      <w:spacing w:after="0" w:line="240" w:lineRule="auto"/>
    </w:pPr>
    <w:rPr>
      <w:rFonts w:eastAsiaTheme="minorHAnsi"/>
      <w:kern w:val="0"/>
      <w:lang w:val="en-US" w:eastAsia="en-US"/>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Normal"/>
    <w:rsid w:val="00D76AA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uiPriority w:val="1"/>
    <w:qFormat/>
    <w:rsid w:val="00D76AAC"/>
    <w:pPr>
      <w:spacing w:after="0" w:line="240" w:lineRule="auto"/>
    </w:pPr>
    <w:rPr>
      <w:rFonts w:ascii="Times New Roman" w:eastAsia="Times New Roman" w:hAnsi="Times New Roman" w:cs="Times New Roman"/>
      <w:kern w:val="0"/>
      <w:sz w:val="24"/>
      <w:szCs w:val="24"/>
      <w:lang w:eastAsia="en-US"/>
      <w14:ligatures w14:val="none"/>
    </w:rPr>
  </w:style>
  <w:style w:type="character" w:customStyle="1" w:styleId="ListParagraphChar">
    <w:name w:val="List Paragraph Char"/>
    <w:basedOn w:val="DefaultParagraphFont"/>
    <w:link w:val="ListParagraph"/>
    <w:uiPriority w:val="34"/>
    <w:rsid w:val="00D76AAC"/>
    <w:rPr>
      <w:rFonts w:eastAsiaTheme="minorHAnsi"/>
      <w:kern w:val="0"/>
      <w:lang w:eastAsia="en-US"/>
      <w14:ligatures w14:val="none"/>
    </w:rPr>
  </w:style>
  <w:style w:type="paragraph" w:customStyle="1" w:styleId="AssignBody">
    <w:name w:val="AssignBody"/>
    <w:basedOn w:val="Normal"/>
    <w:link w:val="AssignBodyChar"/>
    <w:qFormat/>
    <w:rsid w:val="00A37DA4"/>
    <w:pPr>
      <w:spacing w:after="0" w:line="360" w:lineRule="auto"/>
    </w:pPr>
    <w:rPr>
      <w:rFonts w:ascii="Arial" w:eastAsiaTheme="minorHAnsi" w:hAnsi="Arial"/>
      <w:kern w:val="0"/>
      <w:lang w:eastAsia="en-US"/>
      <w14:ligatures w14:val="none"/>
    </w:rPr>
  </w:style>
  <w:style w:type="character" w:customStyle="1" w:styleId="AssignBodyChar">
    <w:name w:val="AssignBody Char"/>
    <w:basedOn w:val="DefaultParagraphFont"/>
    <w:link w:val="AssignBody"/>
    <w:rsid w:val="00A37DA4"/>
    <w:rPr>
      <w:rFonts w:ascii="Arial" w:eastAsiaTheme="minorHAnsi" w:hAnsi="Arial"/>
      <w:kern w:val="0"/>
      <w:lang w:eastAsia="en-US"/>
      <w14:ligatures w14:val="none"/>
    </w:rPr>
  </w:style>
  <w:style w:type="character" w:customStyle="1" w:styleId="apple-converted-space">
    <w:name w:val="apple-converted-space"/>
    <w:basedOn w:val="DefaultParagraphFont"/>
    <w:rsid w:val="006219EB"/>
  </w:style>
  <w:style w:type="character" w:styleId="FollowedHyperlink">
    <w:name w:val="FollowedHyperlink"/>
    <w:basedOn w:val="DefaultParagraphFont"/>
    <w:uiPriority w:val="99"/>
    <w:semiHidden/>
    <w:unhideWhenUsed/>
    <w:rsid w:val="006219E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038460">
      <w:bodyDiv w:val="1"/>
      <w:marLeft w:val="0"/>
      <w:marRight w:val="0"/>
      <w:marTop w:val="0"/>
      <w:marBottom w:val="0"/>
      <w:divBdr>
        <w:top w:val="none" w:sz="0" w:space="0" w:color="auto"/>
        <w:left w:val="none" w:sz="0" w:space="0" w:color="auto"/>
        <w:bottom w:val="none" w:sz="0" w:space="0" w:color="auto"/>
        <w:right w:val="none" w:sz="0" w:space="0" w:color="auto"/>
      </w:divBdr>
    </w:div>
    <w:div w:id="1352604191">
      <w:bodyDiv w:val="1"/>
      <w:marLeft w:val="0"/>
      <w:marRight w:val="0"/>
      <w:marTop w:val="0"/>
      <w:marBottom w:val="0"/>
      <w:divBdr>
        <w:top w:val="none" w:sz="0" w:space="0" w:color="auto"/>
        <w:left w:val="none" w:sz="0" w:space="0" w:color="auto"/>
        <w:bottom w:val="none" w:sz="0" w:space="0" w:color="auto"/>
        <w:right w:val="none" w:sz="0" w:space="0" w:color="auto"/>
      </w:divBdr>
    </w:div>
    <w:div w:id="1485396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styn.gov.wales/provider/6702105" TargetMode="External"/><Relationship Id="rId18" Type="http://schemas.openxmlformats.org/officeDocument/2006/relationships/hyperlink" Target="https://www.eastridinglocaloffer.org.uk/EasySiteWeb/GatewayLink.aspx?alId=646057" TargetMode="External"/><Relationship Id="rId26" Type="http://schemas.openxmlformats.org/officeDocument/2006/relationships/hyperlink" Target="https://gov.wales/sites/default/files/publications/2018-09/additional-learning-needs-aln-transformation-programme-v2.pdf"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gov.wales/sites/default/files/publications/2018-03/school-development-plans.pdf" TargetMode="External"/><Relationship Id="rId34" Type="http://schemas.openxmlformats.org/officeDocument/2006/relationships/image" Target="media/image2.png"/><Relationship Id="rId7" Type="http://schemas.openxmlformats.org/officeDocument/2006/relationships/hyperlink" Target="https://www.uwtsd.ac.uk/media/uwtsd-website/content-assets/documents/library-and-learning-resources/Harvard-en_v.1.3-(V6).pdf" TargetMode="External"/><Relationship Id="rId12" Type="http://schemas.openxmlformats.org/officeDocument/2006/relationships/hyperlink" Target="https://www.estyn.gov.wales/system/files/2021-08/Readiness%2520for%2520ALN%2520reforms%2520-%2520en_0.pdf" TargetMode="External"/><Relationship Id="rId17" Type="http://schemas.openxmlformats.org/officeDocument/2006/relationships/hyperlink" Target="https://www.ncb.org.uk/sites/default/files/uploads/files/Early%2520Years%2520and%2520SEND%2520Briefing.pdf" TargetMode="External"/><Relationship Id="rId25" Type="http://schemas.openxmlformats.org/officeDocument/2006/relationships/hyperlink" Target="https://gov.wales/sites/default/files/publications/2018-06/alnet-wales-act-implementation-guide-for-individual-development-plans-equality-impact-assessment-eia.pdf" TargetMode="External"/><Relationship Id="rId33" Type="http://schemas.openxmlformats.org/officeDocument/2006/relationships/hyperlink" Target="https://www.gov.wales/schools-census-results-january-2023-html"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styn.gov.wales/book/print/pdf/20863" TargetMode="External"/><Relationship Id="rId20" Type="http://schemas.openxmlformats.org/officeDocument/2006/relationships/hyperlink" Target="https://statswales.gov.wales/Catalogue/Education-and-Skills/Schools-and-Teachers/Schools-Census/Pupil-Level-Annual-School-Census/Special-Educational-Needs/pupilssen-by-sector-year" TargetMode="External"/><Relationship Id="rId29" Type="http://schemas.openxmlformats.org/officeDocument/2006/relationships/hyperlink" Target="https://gov.wales/sites/default/files/publications/2021-03/the-additional-learning-needs-code-for-wales-202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2tic4wvo1iusb.cloudfront.net/production/documents/School_Planning_Guide_2022-23.pdf?v=1708444034" TargetMode="External"/><Relationship Id="rId24" Type="http://schemas.openxmlformats.org/officeDocument/2006/relationships/hyperlink" Target="https://gov.wales/sites/default/files/publications/2018-04/additional-learning-needs-and-education-tribunal-wales-act-2018-explanatory-memorandum.pdf" TargetMode="External"/><Relationship Id="rId32" Type="http://schemas.openxmlformats.org/officeDocument/2006/relationships/hyperlink" Target="https://gov.wales/sites/default/files/pdf-versions/2022/1/1/1643035321/additional-learning-needs-transformation-programme-frequently-asked-questions.pdf"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styn.gov.wales/system/files/2022-01/Effective%2520school%2520support%2520for%2520disadvantaged%2520and%2520vulnerable%2520pupils%2520en_0.pdf" TargetMode="External"/><Relationship Id="rId23" Type="http://schemas.openxmlformats.org/officeDocument/2006/relationships/hyperlink" Target="https://gov.wales/sites/default/files/publications/2018-03/28-school-development-plans.pdf" TargetMode="External"/><Relationship Id="rId28" Type="http://schemas.openxmlformats.org/officeDocument/2006/relationships/hyperlink" Target="https://gov.wales/sites/default/files/consultations/2021-01/210126-school-improvement-guidance-framework-for-evaluation-improvement-accountability.pdf" TargetMode="External"/><Relationship Id="rId36" Type="http://schemas.openxmlformats.org/officeDocument/2006/relationships/header" Target="header1.xml"/><Relationship Id="rId10" Type="http://schemas.openxmlformats.org/officeDocument/2006/relationships/hyperlink" Target="https://www.education-ni.gov.uk/sites/default/files/publications/education/Guidance%20on%20School%20Development%20Planning%20for%202021-22.pdf" TargetMode="External"/><Relationship Id="rId19" Type="http://schemas.openxmlformats.org/officeDocument/2006/relationships/hyperlink" Target="https://statswales.gov.wales/Catalogue/Education-and-Skills/Schools-and-Teachers/Schools-Census/Pupil-Level-Annual-School-Census/Special-Educational-Needs/pupilssen-by-majorneed-year" TargetMode="External"/><Relationship Id="rId31" Type="http://schemas.openxmlformats.org/officeDocument/2006/relationships/hyperlink" Target="https://media.service.gov.wales/news/new-framework-for-school-improvement-to-focus-on-learner-progression" TargetMode="External"/><Relationship Id="rId4" Type="http://schemas.openxmlformats.org/officeDocument/2006/relationships/webSettings" Target="webSettings.xml"/><Relationship Id="rId9" Type="http://schemas.openxmlformats.org/officeDocument/2006/relationships/hyperlink" Target="https://emeraldopenresearch.com/articles/3-26" TargetMode="External"/><Relationship Id="rId14" Type="http://schemas.openxmlformats.org/officeDocument/2006/relationships/hyperlink" Target="https://www.estyn.gov.wales/blog/new-approach-self-evaluation-reports-what-does-it-mean-schools" TargetMode="External"/><Relationship Id="rId22" Type="http://schemas.openxmlformats.org/officeDocument/2006/relationships/hyperlink" Target="https://gov.wales/sites/default/files/publications/2019-01/person-centred-practice-in-education-a-guide-for-early-years-schools-and-colleges-in-wales.pdf" TargetMode="External"/><Relationship Id="rId27" Type="http://schemas.openxmlformats.org/officeDocument/2006/relationships/hyperlink" Target="https://gov.wales/sites/default/files/publications/2019-02/aln-frequently-asked-questions-2_0.pdf" TargetMode="External"/><Relationship Id="rId30" Type="http://schemas.openxmlformats.org/officeDocument/2006/relationships/hyperlink" Target="https://www.gov.wales/guidance-equality-act-2010-disabled-school-pupils-wales-regulations-2021-html" TargetMode="External"/><Relationship Id="rId35"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4415</TotalTime>
  <Pages>16</Pages>
  <Words>4896</Words>
  <Characters>27911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Hayles (2011395)</dc:creator>
  <cp:keywords/>
  <dc:description/>
  <cp:lastModifiedBy>Mirela Hayles (2011395)</cp:lastModifiedBy>
  <cp:revision>128</cp:revision>
  <dcterms:created xsi:type="dcterms:W3CDTF">2024-02-02T16:39:00Z</dcterms:created>
  <dcterms:modified xsi:type="dcterms:W3CDTF">2024-02-23T23:26:00Z</dcterms:modified>
</cp:coreProperties>
</file>