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9D2832" w14:textId="77777777" w:rsidR="00DA1972" w:rsidRPr="00F043E4" w:rsidRDefault="00DA1972" w:rsidP="00DA1972">
      <w:pPr>
        <w:spacing w:after="200" w:line="276" w:lineRule="auto"/>
        <w:jc w:val="center"/>
        <w:rPr>
          <w:b/>
          <w:sz w:val="28"/>
        </w:rPr>
      </w:pPr>
      <w:bookmarkStart w:id="0" w:name="_Toc46336343"/>
    </w:p>
    <w:p w14:paraId="0C1BD152" w14:textId="1C88BD2E" w:rsidR="00DA1972" w:rsidRPr="00F043E4" w:rsidRDefault="00DA1972" w:rsidP="00B90D9C">
      <w:pPr>
        <w:spacing w:after="200"/>
        <w:ind w:left="2160"/>
        <w:rPr>
          <w:b/>
          <w:sz w:val="28"/>
        </w:rPr>
      </w:pPr>
    </w:p>
    <w:p w14:paraId="44CE4562" w14:textId="77777777" w:rsidR="00753D48" w:rsidRPr="00F043E4" w:rsidRDefault="00753D48" w:rsidP="00B90D9C">
      <w:pPr>
        <w:spacing w:after="200"/>
        <w:ind w:left="2160"/>
        <w:rPr>
          <w:b/>
          <w:sz w:val="28"/>
        </w:rPr>
      </w:pPr>
    </w:p>
    <w:p w14:paraId="2239F163" w14:textId="768BD57E" w:rsidR="00DA1972" w:rsidRPr="00F043E4" w:rsidRDefault="00DA1972" w:rsidP="00B90D9C">
      <w:pPr>
        <w:spacing w:after="200"/>
        <w:ind w:left="2160"/>
        <w:rPr>
          <w:b/>
          <w:sz w:val="28"/>
        </w:rPr>
      </w:pPr>
      <w:r w:rsidRPr="00F043E4">
        <w:rPr>
          <w:b/>
          <w:sz w:val="28"/>
        </w:rPr>
        <w:t>MODULE CODE: LCBB4001</w:t>
      </w:r>
    </w:p>
    <w:p w14:paraId="23EE1817" w14:textId="6D8A2BBF" w:rsidR="00DA1972" w:rsidRPr="00F043E4" w:rsidRDefault="00DA1972" w:rsidP="00B90D9C">
      <w:pPr>
        <w:spacing w:after="200"/>
        <w:ind w:left="2160"/>
        <w:rPr>
          <w:b/>
          <w:sz w:val="28"/>
        </w:rPr>
      </w:pPr>
      <w:r w:rsidRPr="00F043E4">
        <w:rPr>
          <w:b/>
          <w:sz w:val="28"/>
        </w:rPr>
        <w:t>ACCOUNTING FUNDAMENTALS</w:t>
      </w:r>
    </w:p>
    <w:p w14:paraId="68BD2AA8" w14:textId="3E27EB05" w:rsidR="00EE6215" w:rsidRPr="00F043E4" w:rsidRDefault="00EE6215" w:rsidP="00B90D9C">
      <w:pPr>
        <w:spacing w:after="200"/>
        <w:ind w:left="2160"/>
        <w:rPr>
          <w:b/>
          <w:sz w:val="28"/>
        </w:rPr>
      </w:pPr>
      <w:r w:rsidRPr="00F043E4">
        <w:rPr>
          <w:b/>
          <w:sz w:val="28"/>
        </w:rPr>
        <w:t>ASSES</w:t>
      </w:r>
      <w:r w:rsidR="00D641C1" w:rsidRPr="00F043E4">
        <w:rPr>
          <w:b/>
          <w:sz w:val="28"/>
        </w:rPr>
        <w:t>S</w:t>
      </w:r>
      <w:r w:rsidRPr="00F043E4">
        <w:rPr>
          <w:b/>
          <w:sz w:val="28"/>
        </w:rPr>
        <w:t>MENT TYPE: ASSIGNMENT</w:t>
      </w:r>
    </w:p>
    <w:p w14:paraId="6CEF5B6A" w14:textId="0F07B22E" w:rsidR="00EE6215" w:rsidRPr="00F043E4" w:rsidRDefault="00EE6215" w:rsidP="00B90D9C">
      <w:pPr>
        <w:spacing w:after="200"/>
        <w:ind w:left="2160"/>
        <w:rPr>
          <w:b/>
          <w:sz w:val="28"/>
        </w:rPr>
      </w:pPr>
      <w:r w:rsidRPr="00F043E4">
        <w:rPr>
          <w:b/>
          <w:sz w:val="28"/>
        </w:rPr>
        <w:t>ASSE</w:t>
      </w:r>
      <w:r w:rsidR="00D641C1" w:rsidRPr="00F043E4">
        <w:rPr>
          <w:b/>
          <w:sz w:val="28"/>
        </w:rPr>
        <w:t>S</w:t>
      </w:r>
      <w:r w:rsidRPr="00F043E4">
        <w:rPr>
          <w:b/>
          <w:sz w:val="28"/>
        </w:rPr>
        <w:t>SMENT: 1</w:t>
      </w:r>
    </w:p>
    <w:p w14:paraId="27C5A681" w14:textId="77777777" w:rsidR="00753D48" w:rsidRPr="00F043E4" w:rsidRDefault="00753D48" w:rsidP="00B90D9C">
      <w:pPr>
        <w:spacing w:after="200"/>
        <w:ind w:left="2160"/>
        <w:rPr>
          <w:b/>
          <w:sz w:val="28"/>
        </w:rPr>
      </w:pPr>
    </w:p>
    <w:p w14:paraId="57A89AC4" w14:textId="708E720C" w:rsidR="00CA4FE8" w:rsidRPr="00F043E4" w:rsidRDefault="00CA4FE8" w:rsidP="00B90D9C">
      <w:pPr>
        <w:spacing w:after="200"/>
        <w:ind w:left="2160"/>
        <w:rPr>
          <w:b/>
          <w:sz w:val="28"/>
        </w:rPr>
      </w:pPr>
      <w:r w:rsidRPr="00F043E4">
        <w:rPr>
          <w:b/>
          <w:sz w:val="28"/>
        </w:rPr>
        <w:t>NAME: ANDREEA EMILIA GRIGORAS</w:t>
      </w:r>
    </w:p>
    <w:p w14:paraId="23BA2781" w14:textId="2335076B" w:rsidR="00CA4FE8" w:rsidRPr="00F043E4" w:rsidRDefault="00CA4FE8" w:rsidP="00B90D9C">
      <w:pPr>
        <w:spacing w:after="200"/>
        <w:ind w:left="2160"/>
        <w:rPr>
          <w:b/>
          <w:sz w:val="28"/>
        </w:rPr>
      </w:pPr>
      <w:r w:rsidRPr="00F043E4">
        <w:rPr>
          <w:b/>
          <w:sz w:val="28"/>
        </w:rPr>
        <w:t>STUDENT NUMBER: 1921553</w:t>
      </w:r>
    </w:p>
    <w:p w14:paraId="446A55BC" w14:textId="7D2CC8EC" w:rsidR="00CA4FE8" w:rsidRPr="00F043E4" w:rsidRDefault="00CA4FE8" w:rsidP="00B90D9C">
      <w:pPr>
        <w:spacing w:after="200"/>
        <w:ind w:left="2160"/>
        <w:rPr>
          <w:b/>
          <w:sz w:val="28"/>
        </w:rPr>
      </w:pPr>
      <w:r w:rsidRPr="00F043E4">
        <w:rPr>
          <w:b/>
          <w:sz w:val="28"/>
        </w:rPr>
        <w:t>LECTURER’S NAME: EMAD ELKHASHEN</w:t>
      </w:r>
    </w:p>
    <w:p w14:paraId="39701956" w14:textId="77777777" w:rsidR="00753D48" w:rsidRPr="00F043E4" w:rsidRDefault="00753D48" w:rsidP="00B90D9C">
      <w:pPr>
        <w:spacing w:after="200"/>
        <w:ind w:left="2160"/>
        <w:rPr>
          <w:b/>
          <w:sz w:val="28"/>
        </w:rPr>
      </w:pPr>
    </w:p>
    <w:p w14:paraId="11F87122" w14:textId="77777777" w:rsidR="00EE6215" w:rsidRPr="00F043E4" w:rsidRDefault="00EE6215" w:rsidP="00DA1972">
      <w:pPr>
        <w:spacing w:after="200" w:line="276" w:lineRule="auto"/>
        <w:jc w:val="center"/>
        <w:rPr>
          <w:b/>
          <w:sz w:val="28"/>
        </w:rPr>
      </w:pPr>
    </w:p>
    <w:p w14:paraId="1F0DD846" w14:textId="7ED4DE6C" w:rsidR="00026128" w:rsidRPr="00F043E4" w:rsidRDefault="00DA1972" w:rsidP="00753D48">
      <w:pPr>
        <w:pBdr>
          <w:bottom w:val="single" w:sz="4" w:space="1" w:color="auto"/>
        </w:pBdr>
        <w:spacing w:after="200" w:line="276" w:lineRule="auto"/>
        <w:jc w:val="center"/>
        <w:rPr>
          <w:b/>
          <w:szCs w:val="40"/>
        </w:rPr>
      </w:pPr>
      <w:r w:rsidRPr="00F043E4">
        <w:rPr>
          <w:b/>
          <w:sz w:val="28"/>
        </w:rPr>
        <w:t>Accounting Fundamentals Assessment 1</w:t>
      </w:r>
      <w:r w:rsidR="00026128" w:rsidRPr="00F043E4">
        <w:rPr>
          <w:b/>
        </w:rPr>
        <w:br w:type="page"/>
      </w:r>
    </w:p>
    <w:sdt>
      <w:sdtPr>
        <w:rPr>
          <w:rFonts w:ascii="Times New Roman" w:eastAsia="Arial" w:hAnsi="Times New Roman" w:cs="Arial"/>
          <w:b w:val="0"/>
          <w:bCs w:val="0"/>
          <w:color w:val="000000" w:themeColor="text1"/>
          <w:sz w:val="24"/>
          <w:szCs w:val="22"/>
          <w:lang w:val="en-GB" w:eastAsia="en-IN"/>
        </w:rPr>
        <w:id w:val="1738673180"/>
        <w:docPartObj>
          <w:docPartGallery w:val="Table of Contents"/>
          <w:docPartUnique/>
        </w:docPartObj>
      </w:sdtPr>
      <w:sdtEndPr/>
      <w:sdtContent>
        <w:p w14:paraId="712EA874" w14:textId="641398C5" w:rsidR="00F21435" w:rsidRPr="00F043E4" w:rsidRDefault="00F21435" w:rsidP="00F21435">
          <w:pPr>
            <w:pStyle w:val="TOCHeading"/>
            <w:jc w:val="center"/>
            <w:rPr>
              <w:rFonts w:ascii="Times New Roman" w:hAnsi="Times New Roman" w:cs="Times New Roman"/>
              <w:color w:val="000000" w:themeColor="text1"/>
              <w:lang w:val="en-GB"/>
            </w:rPr>
          </w:pPr>
          <w:r w:rsidRPr="00F043E4">
            <w:rPr>
              <w:rFonts w:ascii="Times New Roman" w:hAnsi="Times New Roman" w:cs="Times New Roman"/>
              <w:color w:val="000000" w:themeColor="text1"/>
              <w:lang w:val="en-GB"/>
            </w:rPr>
            <w:t>Table of Contents</w:t>
          </w:r>
        </w:p>
        <w:p w14:paraId="5ED89C80" w14:textId="77777777" w:rsidR="00BD7F74" w:rsidRPr="00F043E4" w:rsidRDefault="00BD7F74" w:rsidP="00BD7F74">
          <w:pPr>
            <w:rPr>
              <w:lang w:eastAsia="ja-JP"/>
            </w:rPr>
          </w:pPr>
        </w:p>
        <w:p w14:paraId="26015EBB" w14:textId="1ACA81A3" w:rsidR="00247162" w:rsidRPr="00F043E4" w:rsidRDefault="003D4526">
          <w:pPr>
            <w:pStyle w:val="TOC1"/>
            <w:tabs>
              <w:tab w:val="right" w:leader="dot" w:pos="9016"/>
            </w:tabs>
            <w:rPr>
              <w:rFonts w:asciiTheme="minorHAnsi" w:eastAsiaTheme="minorEastAsia" w:hAnsiTheme="minorHAnsi" w:cstheme="minorBidi"/>
              <w:noProof/>
              <w:sz w:val="22"/>
            </w:rPr>
          </w:pPr>
          <w:r w:rsidRPr="00F043E4">
            <w:fldChar w:fldCharType="begin"/>
          </w:r>
          <w:r w:rsidR="00F21435" w:rsidRPr="00F043E4">
            <w:instrText xml:space="preserve"> TOC \o "1-3" \h \z \u </w:instrText>
          </w:r>
          <w:r w:rsidRPr="00F043E4">
            <w:fldChar w:fldCharType="separate"/>
          </w:r>
          <w:hyperlink w:anchor="_Toc46492907" w:history="1">
            <w:r w:rsidR="00247162" w:rsidRPr="00F043E4">
              <w:rPr>
                <w:rStyle w:val="Hyperlink"/>
                <w:noProof/>
                <w:color w:val="000000" w:themeColor="text1"/>
              </w:rPr>
              <w:t>Introduction</w:t>
            </w:r>
            <w:r w:rsidR="00247162" w:rsidRPr="00F043E4">
              <w:rPr>
                <w:noProof/>
                <w:webHidden/>
              </w:rPr>
              <w:tab/>
            </w:r>
            <w:r w:rsidRPr="00F043E4">
              <w:rPr>
                <w:noProof/>
                <w:webHidden/>
              </w:rPr>
              <w:fldChar w:fldCharType="begin"/>
            </w:r>
            <w:r w:rsidR="00247162" w:rsidRPr="00F043E4">
              <w:rPr>
                <w:noProof/>
                <w:webHidden/>
              </w:rPr>
              <w:instrText xml:space="preserve"> PAGEREF _Toc46492907 \h </w:instrText>
            </w:r>
            <w:r w:rsidRPr="00F043E4">
              <w:rPr>
                <w:noProof/>
                <w:webHidden/>
              </w:rPr>
            </w:r>
            <w:r w:rsidRPr="00F043E4">
              <w:rPr>
                <w:noProof/>
                <w:webHidden/>
              </w:rPr>
              <w:fldChar w:fldCharType="separate"/>
            </w:r>
            <w:r w:rsidR="006E617C" w:rsidRPr="00F043E4">
              <w:rPr>
                <w:noProof/>
                <w:webHidden/>
              </w:rPr>
              <w:t>3</w:t>
            </w:r>
            <w:r w:rsidRPr="00F043E4">
              <w:rPr>
                <w:noProof/>
                <w:webHidden/>
              </w:rPr>
              <w:fldChar w:fldCharType="end"/>
            </w:r>
          </w:hyperlink>
        </w:p>
        <w:p w14:paraId="1D9BF7B0" w14:textId="7DC33450" w:rsidR="00247162" w:rsidRPr="00F043E4" w:rsidRDefault="001658C0">
          <w:pPr>
            <w:pStyle w:val="TOC1"/>
            <w:tabs>
              <w:tab w:val="right" w:leader="dot" w:pos="9016"/>
            </w:tabs>
            <w:rPr>
              <w:rFonts w:asciiTheme="minorHAnsi" w:eastAsiaTheme="minorEastAsia" w:hAnsiTheme="minorHAnsi" w:cstheme="minorBidi"/>
              <w:noProof/>
              <w:sz w:val="22"/>
            </w:rPr>
          </w:pPr>
          <w:hyperlink w:anchor="_Toc46492908" w:history="1">
            <w:r w:rsidR="00247162" w:rsidRPr="00F043E4">
              <w:rPr>
                <w:rStyle w:val="Hyperlink"/>
                <w:noProof/>
                <w:color w:val="000000" w:themeColor="text1"/>
              </w:rPr>
              <w:t>Question 1 Answer</w:t>
            </w:r>
            <w:r w:rsidR="00247162" w:rsidRPr="00F043E4">
              <w:rPr>
                <w:noProof/>
                <w:webHidden/>
              </w:rPr>
              <w:tab/>
            </w:r>
            <w:r w:rsidR="003D4526" w:rsidRPr="00F043E4">
              <w:rPr>
                <w:noProof/>
                <w:webHidden/>
              </w:rPr>
              <w:fldChar w:fldCharType="begin"/>
            </w:r>
            <w:r w:rsidR="00247162" w:rsidRPr="00F043E4">
              <w:rPr>
                <w:noProof/>
                <w:webHidden/>
              </w:rPr>
              <w:instrText xml:space="preserve"> PAGEREF _Toc46492908 \h </w:instrText>
            </w:r>
            <w:r w:rsidR="003D4526" w:rsidRPr="00F043E4">
              <w:rPr>
                <w:noProof/>
                <w:webHidden/>
              </w:rPr>
            </w:r>
            <w:r w:rsidR="003D4526" w:rsidRPr="00F043E4">
              <w:rPr>
                <w:noProof/>
                <w:webHidden/>
              </w:rPr>
              <w:fldChar w:fldCharType="separate"/>
            </w:r>
            <w:r w:rsidR="006E617C" w:rsidRPr="00F043E4">
              <w:rPr>
                <w:noProof/>
                <w:webHidden/>
              </w:rPr>
              <w:t>3</w:t>
            </w:r>
            <w:r w:rsidR="003D4526" w:rsidRPr="00F043E4">
              <w:rPr>
                <w:noProof/>
                <w:webHidden/>
              </w:rPr>
              <w:fldChar w:fldCharType="end"/>
            </w:r>
          </w:hyperlink>
        </w:p>
        <w:p w14:paraId="0379E6EB" w14:textId="0D3F364E" w:rsidR="00247162" w:rsidRPr="00F043E4" w:rsidRDefault="001658C0">
          <w:pPr>
            <w:pStyle w:val="TOC1"/>
            <w:tabs>
              <w:tab w:val="right" w:leader="dot" w:pos="9016"/>
            </w:tabs>
            <w:rPr>
              <w:rFonts w:asciiTheme="minorHAnsi" w:eastAsiaTheme="minorEastAsia" w:hAnsiTheme="minorHAnsi" w:cstheme="minorBidi"/>
              <w:noProof/>
              <w:sz w:val="22"/>
            </w:rPr>
          </w:pPr>
          <w:hyperlink w:anchor="_Toc46492909" w:history="1">
            <w:r w:rsidR="00247162" w:rsidRPr="00F043E4">
              <w:rPr>
                <w:rStyle w:val="Hyperlink"/>
                <w:noProof/>
                <w:color w:val="000000" w:themeColor="text1"/>
              </w:rPr>
              <w:t>Question 2 Answer</w:t>
            </w:r>
            <w:r w:rsidR="00247162" w:rsidRPr="00F043E4">
              <w:rPr>
                <w:noProof/>
                <w:webHidden/>
              </w:rPr>
              <w:tab/>
            </w:r>
            <w:r w:rsidR="003D4526" w:rsidRPr="00F043E4">
              <w:rPr>
                <w:noProof/>
                <w:webHidden/>
              </w:rPr>
              <w:fldChar w:fldCharType="begin"/>
            </w:r>
            <w:r w:rsidR="00247162" w:rsidRPr="00F043E4">
              <w:rPr>
                <w:noProof/>
                <w:webHidden/>
              </w:rPr>
              <w:instrText xml:space="preserve"> PAGEREF _Toc46492909 \h </w:instrText>
            </w:r>
            <w:r w:rsidR="003D4526" w:rsidRPr="00F043E4">
              <w:rPr>
                <w:noProof/>
                <w:webHidden/>
              </w:rPr>
            </w:r>
            <w:r w:rsidR="003D4526" w:rsidRPr="00F043E4">
              <w:rPr>
                <w:noProof/>
                <w:webHidden/>
              </w:rPr>
              <w:fldChar w:fldCharType="separate"/>
            </w:r>
            <w:r w:rsidR="006E617C" w:rsidRPr="00F043E4">
              <w:rPr>
                <w:noProof/>
                <w:webHidden/>
              </w:rPr>
              <w:t>8</w:t>
            </w:r>
            <w:r w:rsidR="003D4526" w:rsidRPr="00F043E4">
              <w:rPr>
                <w:noProof/>
                <w:webHidden/>
              </w:rPr>
              <w:fldChar w:fldCharType="end"/>
            </w:r>
          </w:hyperlink>
        </w:p>
        <w:p w14:paraId="769C7FE3" w14:textId="1F51E8A7" w:rsidR="00247162" w:rsidRPr="00F043E4" w:rsidRDefault="001658C0">
          <w:pPr>
            <w:pStyle w:val="TOC1"/>
            <w:tabs>
              <w:tab w:val="right" w:leader="dot" w:pos="9016"/>
            </w:tabs>
            <w:rPr>
              <w:rFonts w:asciiTheme="minorHAnsi" w:eastAsiaTheme="minorEastAsia" w:hAnsiTheme="minorHAnsi" w:cstheme="minorBidi"/>
              <w:noProof/>
              <w:sz w:val="22"/>
            </w:rPr>
          </w:pPr>
          <w:hyperlink w:anchor="_Toc46492910" w:history="1">
            <w:r w:rsidR="00247162" w:rsidRPr="00F043E4">
              <w:rPr>
                <w:rStyle w:val="Hyperlink"/>
                <w:noProof/>
                <w:color w:val="000000" w:themeColor="text1"/>
              </w:rPr>
              <w:t>Question 3 Answer</w:t>
            </w:r>
            <w:r w:rsidR="00247162" w:rsidRPr="00F043E4">
              <w:rPr>
                <w:noProof/>
                <w:webHidden/>
              </w:rPr>
              <w:tab/>
            </w:r>
            <w:r w:rsidR="003D4526" w:rsidRPr="00F043E4">
              <w:rPr>
                <w:noProof/>
                <w:webHidden/>
              </w:rPr>
              <w:fldChar w:fldCharType="begin"/>
            </w:r>
            <w:r w:rsidR="00247162" w:rsidRPr="00F043E4">
              <w:rPr>
                <w:noProof/>
                <w:webHidden/>
              </w:rPr>
              <w:instrText xml:space="preserve"> PAGEREF _Toc46492910 \h </w:instrText>
            </w:r>
            <w:r w:rsidR="003D4526" w:rsidRPr="00F043E4">
              <w:rPr>
                <w:noProof/>
                <w:webHidden/>
              </w:rPr>
            </w:r>
            <w:r w:rsidR="003D4526" w:rsidRPr="00F043E4">
              <w:rPr>
                <w:noProof/>
                <w:webHidden/>
              </w:rPr>
              <w:fldChar w:fldCharType="separate"/>
            </w:r>
            <w:r w:rsidR="006E617C" w:rsidRPr="00F043E4">
              <w:rPr>
                <w:noProof/>
                <w:webHidden/>
              </w:rPr>
              <w:t>14</w:t>
            </w:r>
            <w:r w:rsidR="003D4526" w:rsidRPr="00F043E4">
              <w:rPr>
                <w:noProof/>
                <w:webHidden/>
              </w:rPr>
              <w:fldChar w:fldCharType="end"/>
            </w:r>
          </w:hyperlink>
        </w:p>
        <w:p w14:paraId="6CE32258" w14:textId="4FD5471C" w:rsidR="00247162" w:rsidRPr="00F043E4" w:rsidRDefault="001658C0">
          <w:pPr>
            <w:pStyle w:val="TOC1"/>
            <w:tabs>
              <w:tab w:val="right" w:leader="dot" w:pos="9016"/>
            </w:tabs>
            <w:rPr>
              <w:rFonts w:asciiTheme="minorHAnsi" w:eastAsiaTheme="minorEastAsia" w:hAnsiTheme="minorHAnsi" w:cstheme="minorBidi"/>
              <w:noProof/>
              <w:sz w:val="22"/>
            </w:rPr>
          </w:pPr>
          <w:hyperlink w:anchor="_Toc46492911" w:history="1">
            <w:r w:rsidR="00247162" w:rsidRPr="00F043E4">
              <w:rPr>
                <w:rStyle w:val="Hyperlink"/>
                <w:noProof/>
                <w:color w:val="000000" w:themeColor="text1"/>
              </w:rPr>
              <w:t>Conclusions</w:t>
            </w:r>
            <w:r w:rsidR="00247162" w:rsidRPr="00F043E4">
              <w:rPr>
                <w:noProof/>
                <w:webHidden/>
              </w:rPr>
              <w:tab/>
            </w:r>
            <w:r w:rsidR="003D4526" w:rsidRPr="00F043E4">
              <w:rPr>
                <w:noProof/>
                <w:webHidden/>
              </w:rPr>
              <w:fldChar w:fldCharType="begin"/>
            </w:r>
            <w:r w:rsidR="00247162" w:rsidRPr="00F043E4">
              <w:rPr>
                <w:noProof/>
                <w:webHidden/>
              </w:rPr>
              <w:instrText xml:space="preserve"> PAGEREF _Toc46492911 \h </w:instrText>
            </w:r>
            <w:r w:rsidR="003D4526" w:rsidRPr="00F043E4">
              <w:rPr>
                <w:noProof/>
                <w:webHidden/>
              </w:rPr>
            </w:r>
            <w:r w:rsidR="003D4526" w:rsidRPr="00F043E4">
              <w:rPr>
                <w:noProof/>
                <w:webHidden/>
              </w:rPr>
              <w:fldChar w:fldCharType="separate"/>
            </w:r>
            <w:r w:rsidR="006E617C" w:rsidRPr="00F043E4">
              <w:rPr>
                <w:noProof/>
                <w:webHidden/>
              </w:rPr>
              <w:t>16</w:t>
            </w:r>
            <w:r w:rsidR="003D4526" w:rsidRPr="00F043E4">
              <w:rPr>
                <w:noProof/>
                <w:webHidden/>
              </w:rPr>
              <w:fldChar w:fldCharType="end"/>
            </w:r>
          </w:hyperlink>
        </w:p>
        <w:p w14:paraId="60A985F9" w14:textId="19A4E322" w:rsidR="00247162" w:rsidRPr="00F043E4" w:rsidRDefault="001658C0">
          <w:pPr>
            <w:pStyle w:val="TOC1"/>
            <w:tabs>
              <w:tab w:val="right" w:leader="dot" w:pos="9016"/>
            </w:tabs>
            <w:rPr>
              <w:rFonts w:asciiTheme="minorHAnsi" w:eastAsiaTheme="minorEastAsia" w:hAnsiTheme="minorHAnsi" w:cstheme="minorBidi"/>
              <w:noProof/>
              <w:sz w:val="22"/>
            </w:rPr>
          </w:pPr>
          <w:hyperlink w:anchor="_Toc46492912" w:history="1">
            <w:r w:rsidR="00247162" w:rsidRPr="00F043E4">
              <w:rPr>
                <w:rStyle w:val="Hyperlink"/>
                <w:noProof/>
                <w:color w:val="000000" w:themeColor="text1"/>
              </w:rPr>
              <w:t>References</w:t>
            </w:r>
            <w:r w:rsidR="00247162" w:rsidRPr="00F043E4">
              <w:rPr>
                <w:noProof/>
                <w:webHidden/>
              </w:rPr>
              <w:tab/>
            </w:r>
            <w:r w:rsidR="003D4526" w:rsidRPr="00F043E4">
              <w:rPr>
                <w:noProof/>
                <w:webHidden/>
              </w:rPr>
              <w:fldChar w:fldCharType="begin"/>
            </w:r>
            <w:r w:rsidR="00247162" w:rsidRPr="00F043E4">
              <w:rPr>
                <w:noProof/>
                <w:webHidden/>
              </w:rPr>
              <w:instrText xml:space="preserve"> PAGEREF _Toc46492912 \h </w:instrText>
            </w:r>
            <w:r w:rsidR="003D4526" w:rsidRPr="00F043E4">
              <w:rPr>
                <w:noProof/>
                <w:webHidden/>
              </w:rPr>
            </w:r>
            <w:r w:rsidR="003D4526" w:rsidRPr="00F043E4">
              <w:rPr>
                <w:noProof/>
                <w:webHidden/>
              </w:rPr>
              <w:fldChar w:fldCharType="separate"/>
            </w:r>
            <w:r w:rsidR="006E617C" w:rsidRPr="00F043E4">
              <w:rPr>
                <w:noProof/>
                <w:webHidden/>
              </w:rPr>
              <w:t>17</w:t>
            </w:r>
            <w:r w:rsidR="003D4526" w:rsidRPr="00F043E4">
              <w:rPr>
                <w:noProof/>
                <w:webHidden/>
              </w:rPr>
              <w:fldChar w:fldCharType="end"/>
            </w:r>
          </w:hyperlink>
        </w:p>
        <w:p w14:paraId="628592F9" w14:textId="77777777" w:rsidR="00F21435" w:rsidRPr="00F043E4" w:rsidRDefault="003D4526">
          <w:r w:rsidRPr="00F043E4">
            <w:rPr>
              <w:b/>
              <w:bCs/>
            </w:rPr>
            <w:fldChar w:fldCharType="end"/>
          </w:r>
        </w:p>
      </w:sdtContent>
    </w:sdt>
    <w:p w14:paraId="39643B6A" w14:textId="77777777" w:rsidR="00026128" w:rsidRPr="00F043E4" w:rsidRDefault="00026128">
      <w:pPr>
        <w:spacing w:after="200" w:line="276" w:lineRule="auto"/>
        <w:jc w:val="left"/>
        <w:rPr>
          <w:b/>
          <w:szCs w:val="40"/>
        </w:rPr>
      </w:pPr>
      <w:r w:rsidRPr="00F043E4">
        <w:br w:type="page"/>
      </w:r>
    </w:p>
    <w:p w14:paraId="55482CFF" w14:textId="77777777" w:rsidR="009B27FD" w:rsidRPr="00F043E4" w:rsidRDefault="009B27FD" w:rsidP="009B27FD">
      <w:pPr>
        <w:pStyle w:val="Heading1"/>
      </w:pPr>
      <w:bookmarkStart w:id="1" w:name="_Toc46492907"/>
      <w:r w:rsidRPr="00F043E4">
        <w:lastRenderedPageBreak/>
        <w:t>Introduction</w:t>
      </w:r>
      <w:bookmarkEnd w:id="1"/>
    </w:p>
    <w:p w14:paraId="4CF30429" w14:textId="77777777" w:rsidR="009B27FD" w:rsidRPr="00F043E4" w:rsidRDefault="009B27FD" w:rsidP="009B27FD">
      <w:r w:rsidRPr="00F043E4">
        <w:t xml:space="preserve">According to the present business operational approaches the financial statement is used to present the significant financial operations related to the business transactions during the present financial year.  For the same prospects the application of ratio analysis is conducted for the primary approach of evaluating the present business financial condition positively compared with the previous year initial condition.  </w:t>
      </w:r>
    </w:p>
    <w:p w14:paraId="21F36459" w14:textId="77777777" w:rsidR="006F1E17" w:rsidRPr="00F043E4" w:rsidRDefault="006F1E17" w:rsidP="002739C7">
      <w:pPr>
        <w:pStyle w:val="Heading1"/>
      </w:pPr>
      <w:bookmarkStart w:id="2" w:name="_Toc46492908"/>
      <w:r w:rsidRPr="00F043E4">
        <w:t>Question 1</w:t>
      </w:r>
      <w:bookmarkEnd w:id="0"/>
      <w:r w:rsidRPr="00F043E4">
        <w:t xml:space="preserve"> Answer</w:t>
      </w:r>
      <w:bookmarkEnd w:id="2"/>
    </w:p>
    <w:p w14:paraId="115D80CD" w14:textId="77777777" w:rsidR="00BF5E34" w:rsidRPr="00F043E4" w:rsidRDefault="00BF5E34" w:rsidP="00BF5E34">
      <w:pPr>
        <w:rPr>
          <w:rFonts w:eastAsia="Times New Roman" w:cs="Times New Roman"/>
          <w:szCs w:val="24"/>
        </w:rPr>
      </w:pPr>
      <w:r w:rsidRPr="00F043E4">
        <w:rPr>
          <w:rFonts w:eastAsia="Times New Roman" w:cs="Times New Roman"/>
          <w:szCs w:val="24"/>
        </w:rPr>
        <w:t>The financial statement of a business is generally applied for presenting with significant financial details that generally include in the current accounting period. For the primary approach of maintaining such statements the accountant needs to follow some basic guidelines in accordance with the accounting provisions that are provided by Generally Accepted Accounting Principles or GAAP and IFRS</w:t>
      </w:r>
      <w:r w:rsidR="00A314C7" w:rsidRPr="00F043E4">
        <w:rPr>
          <w:rFonts w:eastAsia="Times New Roman" w:cs="Times New Roman"/>
          <w:szCs w:val="24"/>
        </w:rPr>
        <w:t xml:space="preserve"> (</w:t>
      </w:r>
      <w:r w:rsidR="00A314C7" w:rsidRPr="00F043E4">
        <w:t>Karaawy and Baaj, 2018)</w:t>
      </w:r>
      <w:r w:rsidRPr="00F043E4">
        <w:rPr>
          <w:rFonts w:eastAsia="Times New Roman" w:cs="Times New Roman"/>
          <w:szCs w:val="24"/>
        </w:rPr>
        <w:t xml:space="preserve">. </w:t>
      </w:r>
    </w:p>
    <w:p w14:paraId="4B23037A" w14:textId="77777777" w:rsidR="00A5206D" w:rsidRPr="00F043E4" w:rsidRDefault="00A5206D" w:rsidP="00A5206D"/>
    <w:p w14:paraId="19493258" w14:textId="77777777" w:rsidR="006F1E17" w:rsidRPr="00F043E4" w:rsidRDefault="006F1E17" w:rsidP="006F1E17">
      <w:pPr>
        <w:rPr>
          <w:b/>
        </w:rPr>
      </w:pPr>
      <w:r w:rsidRPr="00F043E4">
        <w:rPr>
          <w:b/>
        </w:rPr>
        <w:t>Preparing Income Statement for Wales PLC with business Trial Balances information</w:t>
      </w:r>
    </w:p>
    <w:p w14:paraId="281D1756" w14:textId="77777777" w:rsidR="006F1E17" w:rsidRPr="00F043E4" w:rsidRDefault="006F1E17" w:rsidP="006F1E17">
      <w:pPr>
        <w:jc w:val="center"/>
        <w:rPr>
          <w:b/>
        </w:rPr>
      </w:pPr>
      <w:r w:rsidRPr="00F043E4">
        <w:rPr>
          <w:b/>
        </w:rPr>
        <w:t>In the Books of Wales PLC</w:t>
      </w:r>
    </w:p>
    <w:p w14:paraId="7F150F03" w14:textId="77777777" w:rsidR="006F1E17" w:rsidRPr="00F043E4" w:rsidRDefault="006F1E17" w:rsidP="006F1E17">
      <w:pPr>
        <w:jc w:val="center"/>
        <w:rPr>
          <w:b/>
        </w:rPr>
      </w:pPr>
      <w:r w:rsidRPr="00F043E4">
        <w:rPr>
          <w:b/>
        </w:rPr>
        <w:t>Income statement</w:t>
      </w:r>
    </w:p>
    <w:p w14:paraId="65EDDEF2" w14:textId="77777777" w:rsidR="006F1E17" w:rsidRPr="00F043E4" w:rsidRDefault="006F1E17" w:rsidP="006F1E17">
      <w:pPr>
        <w:jc w:val="center"/>
        <w:rPr>
          <w:b/>
        </w:rPr>
      </w:pPr>
      <w:r w:rsidRPr="00F043E4">
        <w:rPr>
          <w:b/>
        </w:rPr>
        <w:t>For the period ended 31-12-19</w:t>
      </w:r>
    </w:p>
    <w:tbl>
      <w:tblPr>
        <w:tblW w:w="8946" w:type="dxa"/>
        <w:tblInd w:w="93" w:type="dxa"/>
        <w:tblLook w:val="04A0" w:firstRow="1" w:lastRow="0" w:firstColumn="1" w:lastColumn="0" w:noHBand="0" w:noVBand="1"/>
      </w:tblPr>
      <w:tblGrid>
        <w:gridCol w:w="4551"/>
        <w:gridCol w:w="993"/>
        <w:gridCol w:w="1559"/>
        <w:gridCol w:w="1843"/>
      </w:tblGrid>
      <w:tr w:rsidR="00F043E4" w:rsidRPr="00F043E4" w14:paraId="7E972969" w14:textId="77777777" w:rsidTr="001B7BEC">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EE9AA"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Particulars</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12A71359" w14:textId="15D5D435"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Note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E9E0916" w14:textId="77777777"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Amount (‘000)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7FCF5CF7" w14:textId="77777777"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Amount</w:t>
            </w:r>
          </w:p>
          <w:p w14:paraId="512E76FA" w14:textId="77777777"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(‘000)</w:t>
            </w:r>
          </w:p>
        </w:tc>
      </w:tr>
      <w:tr w:rsidR="00F043E4" w:rsidRPr="00F043E4" w14:paraId="697DF802" w14:textId="77777777" w:rsidTr="006F1E17">
        <w:trPr>
          <w:trHeight w:val="396"/>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081CA41F"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993" w:type="dxa"/>
            <w:tcBorders>
              <w:top w:val="nil"/>
              <w:left w:val="nil"/>
              <w:bottom w:val="single" w:sz="4" w:space="0" w:color="auto"/>
              <w:right w:val="single" w:sz="4" w:space="0" w:color="auto"/>
            </w:tcBorders>
            <w:shd w:val="clear" w:color="auto" w:fill="auto"/>
            <w:noWrap/>
            <w:vAlign w:val="bottom"/>
            <w:hideMark/>
          </w:tcPr>
          <w:p w14:paraId="4DD10038"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66023EB5"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7F2C81D6"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r>
      <w:tr w:rsidR="00F043E4" w:rsidRPr="00F043E4" w14:paraId="153D82BA"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20A05BF1"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Sales or Revenues</w:t>
            </w:r>
          </w:p>
        </w:tc>
        <w:tc>
          <w:tcPr>
            <w:tcW w:w="993" w:type="dxa"/>
            <w:tcBorders>
              <w:top w:val="nil"/>
              <w:left w:val="nil"/>
              <w:bottom w:val="single" w:sz="4" w:space="0" w:color="auto"/>
              <w:right w:val="single" w:sz="4" w:space="0" w:color="auto"/>
            </w:tcBorders>
            <w:shd w:val="clear" w:color="auto" w:fill="auto"/>
            <w:noWrap/>
            <w:vAlign w:val="bottom"/>
            <w:hideMark/>
          </w:tcPr>
          <w:p w14:paraId="42F3DFA7" w14:textId="77777777"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20D7DEDD"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148D8BEB"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30300</w:t>
            </w:r>
          </w:p>
        </w:tc>
      </w:tr>
      <w:tr w:rsidR="00F043E4" w:rsidRPr="00F043E4" w14:paraId="7E557DBA"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73CCD091"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Less: Cost of sales</w:t>
            </w:r>
          </w:p>
        </w:tc>
        <w:tc>
          <w:tcPr>
            <w:tcW w:w="993" w:type="dxa"/>
            <w:tcBorders>
              <w:top w:val="nil"/>
              <w:left w:val="nil"/>
              <w:bottom w:val="single" w:sz="4" w:space="0" w:color="auto"/>
              <w:right w:val="single" w:sz="4" w:space="0" w:color="auto"/>
            </w:tcBorders>
            <w:shd w:val="clear" w:color="auto" w:fill="auto"/>
            <w:noWrap/>
            <w:vAlign w:val="bottom"/>
            <w:hideMark/>
          </w:tcPr>
          <w:p w14:paraId="136A30F5" w14:textId="44700E6C" w:rsidR="006F1E17" w:rsidRPr="00F043E4" w:rsidRDefault="000D1C1E" w:rsidP="001B7BEC">
            <w:pPr>
              <w:spacing w:line="480" w:lineRule="auto"/>
              <w:jc w:val="center"/>
              <w:rPr>
                <w:rFonts w:eastAsia="Times New Roman" w:cs="Times New Roman"/>
                <w:b/>
                <w:szCs w:val="24"/>
              </w:rPr>
            </w:pPr>
            <w:r w:rsidRPr="00F043E4">
              <w:rPr>
                <w:rFonts w:eastAsia="Times New Roman" w:cs="Times New Roman"/>
                <w:b/>
                <w:szCs w:val="24"/>
              </w:rPr>
              <w:t>W</w:t>
            </w:r>
            <w:r w:rsidR="006F1E17" w:rsidRPr="00F043E4">
              <w:rPr>
                <w:rFonts w:eastAsia="Times New Roman" w:cs="Times New Roman"/>
                <w:b/>
                <w:szCs w:val="24"/>
              </w:rPr>
              <w:t>N 1</w:t>
            </w:r>
          </w:p>
        </w:tc>
        <w:tc>
          <w:tcPr>
            <w:tcW w:w="1559" w:type="dxa"/>
            <w:tcBorders>
              <w:top w:val="nil"/>
              <w:left w:val="nil"/>
              <w:bottom w:val="single" w:sz="4" w:space="0" w:color="auto"/>
              <w:right w:val="single" w:sz="4" w:space="0" w:color="auto"/>
            </w:tcBorders>
            <w:shd w:val="clear" w:color="auto" w:fill="auto"/>
            <w:noWrap/>
            <w:vAlign w:val="bottom"/>
            <w:hideMark/>
          </w:tcPr>
          <w:p w14:paraId="6BE4D83B"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4548363C"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18780</w:t>
            </w:r>
          </w:p>
        </w:tc>
      </w:tr>
      <w:tr w:rsidR="00F043E4" w:rsidRPr="00F043E4" w14:paraId="7E646B34"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30C531EC"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Gross profit</w:t>
            </w:r>
          </w:p>
        </w:tc>
        <w:tc>
          <w:tcPr>
            <w:tcW w:w="993" w:type="dxa"/>
            <w:tcBorders>
              <w:top w:val="nil"/>
              <w:left w:val="nil"/>
              <w:bottom w:val="single" w:sz="4" w:space="0" w:color="auto"/>
              <w:right w:val="single" w:sz="4" w:space="0" w:color="auto"/>
            </w:tcBorders>
            <w:shd w:val="clear" w:color="auto" w:fill="auto"/>
            <w:noWrap/>
            <w:vAlign w:val="bottom"/>
            <w:hideMark/>
          </w:tcPr>
          <w:p w14:paraId="1818ED33"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0F50756D"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1CB59D68"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11520</w:t>
            </w:r>
          </w:p>
        </w:tc>
      </w:tr>
      <w:tr w:rsidR="00F043E4" w:rsidRPr="00F043E4" w14:paraId="5618560B"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6D71B495"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Distribution expenses</w:t>
            </w:r>
          </w:p>
        </w:tc>
        <w:tc>
          <w:tcPr>
            <w:tcW w:w="993" w:type="dxa"/>
            <w:tcBorders>
              <w:top w:val="nil"/>
              <w:left w:val="nil"/>
              <w:bottom w:val="single" w:sz="4" w:space="0" w:color="auto"/>
              <w:right w:val="single" w:sz="4" w:space="0" w:color="auto"/>
            </w:tcBorders>
            <w:shd w:val="clear" w:color="auto" w:fill="auto"/>
            <w:noWrap/>
            <w:vAlign w:val="bottom"/>
            <w:hideMark/>
          </w:tcPr>
          <w:p w14:paraId="3E299A5C" w14:textId="77777777"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5D139A5B"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2160</w:t>
            </w:r>
          </w:p>
        </w:tc>
        <w:tc>
          <w:tcPr>
            <w:tcW w:w="1843" w:type="dxa"/>
            <w:tcBorders>
              <w:top w:val="nil"/>
              <w:left w:val="nil"/>
              <w:bottom w:val="single" w:sz="4" w:space="0" w:color="auto"/>
              <w:right w:val="single" w:sz="4" w:space="0" w:color="auto"/>
            </w:tcBorders>
            <w:shd w:val="clear" w:color="auto" w:fill="auto"/>
            <w:noWrap/>
            <w:vAlign w:val="bottom"/>
            <w:hideMark/>
          </w:tcPr>
          <w:p w14:paraId="54157437"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r>
      <w:tr w:rsidR="00F043E4" w:rsidRPr="00F043E4" w14:paraId="428B7190"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7EA9CBB1"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Administrative expenses</w:t>
            </w:r>
          </w:p>
        </w:tc>
        <w:tc>
          <w:tcPr>
            <w:tcW w:w="993" w:type="dxa"/>
            <w:tcBorders>
              <w:top w:val="nil"/>
              <w:left w:val="nil"/>
              <w:bottom w:val="single" w:sz="4" w:space="0" w:color="auto"/>
              <w:right w:val="single" w:sz="4" w:space="0" w:color="auto"/>
            </w:tcBorders>
            <w:shd w:val="clear" w:color="auto" w:fill="auto"/>
            <w:noWrap/>
            <w:vAlign w:val="bottom"/>
            <w:hideMark/>
          </w:tcPr>
          <w:p w14:paraId="52F8547D" w14:textId="383E684F" w:rsidR="006F1E17" w:rsidRPr="00F043E4" w:rsidRDefault="000D1C1E" w:rsidP="001B7BEC">
            <w:pPr>
              <w:spacing w:line="480" w:lineRule="auto"/>
              <w:jc w:val="center"/>
              <w:rPr>
                <w:rFonts w:eastAsia="Times New Roman" w:cs="Times New Roman"/>
                <w:b/>
                <w:szCs w:val="24"/>
              </w:rPr>
            </w:pPr>
            <w:r w:rsidRPr="00F043E4">
              <w:rPr>
                <w:rFonts w:eastAsia="Times New Roman" w:cs="Times New Roman"/>
                <w:b/>
                <w:szCs w:val="24"/>
              </w:rPr>
              <w:t>WN</w:t>
            </w:r>
            <w:r w:rsidR="006F1E17" w:rsidRPr="00F043E4">
              <w:rPr>
                <w:rFonts w:eastAsia="Times New Roman" w:cs="Times New Roman"/>
                <w:b/>
                <w:szCs w:val="24"/>
              </w:rPr>
              <w:t xml:space="preserve"> 2</w:t>
            </w:r>
          </w:p>
        </w:tc>
        <w:tc>
          <w:tcPr>
            <w:tcW w:w="1559" w:type="dxa"/>
            <w:tcBorders>
              <w:top w:val="nil"/>
              <w:left w:val="nil"/>
              <w:bottom w:val="single" w:sz="4" w:space="0" w:color="auto"/>
              <w:right w:val="single" w:sz="4" w:space="0" w:color="auto"/>
            </w:tcBorders>
            <w:shd w:val="clear" w:color="auto" w:fill="auto"/>
            <w:noWrap/>
            <w:vAlign w:val="bottom"/>
            <w:hideMark/>
          </w:tcPr>
          <w:p w14:paraId="1BCE1DBF"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3905</w:t>
            </w:r>
          </w:p>
        </w:tc>
        <w:tc>
          <w:tcPr>
            <w:tcW w:w="1843" w:type="dxa"/>
            <w:tcBorders>
              <w:top w:val="nil"/>
              <w:left w:val="nil"/>
              <w:bottom w:val="single" w:sz="4" w:space="0" w:color="auto"/>
              <w:right w:val="single" w:sz="4" w:space="0" w:color="auto"/>
            </w:tcBorders>
            <w:shd w:val="clear" w:color="auto" w:fill="auto"/>
            <w:noWrap/>
            <w:vAlign w:val="bottom"/>
            <w:hideMark/>
          </w:tcPr>
          <w:p w14:paraId="4D57F629"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r>
      <w:tr w:rsidR="00F043E4" w:rsidRPr="00F043E4" w14:paraId="2195F0EF"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7A908603"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Total operating cost</w:t>
            </w:r>
          </w:p>
        </w:tc>
        <w:tc>
          <w:tcPr>
            <w:tcW w:w="993" w:type="dxa"/>
            <w:tcBorders>
              <w:top w:val="nil"/>
              <w:left w:val="nil"/>
              <w:bottom w:val="single" w:sz="4" w:space="0" w:color="auto"/>
              <w:right w:val="single" w:sz="4" w:space="0" w:color="auto"/>
            </w:tcBorders>
            <w:shd w:val="clear" w:color="auto" w:fill="auto"/>
            <w:noWrap/>
            <w:vAlign w:val="bottom"/>
            <w:hideMark/>
          </w:tcPr>
          <w:p w14:paraId="15722617" w14:textId="77777777"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572C03B7" w14:textId="77777777"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4E9768A2" w14:textId="77777777" w:rsidR="006F1E17" w:rsidRPr="00F043E4" w:rsidRDefault="006F1E17" w:rsidP="001B7BEC">
            <w:pPr>
              <w:spacing w:line="480" w:lineRule="auto"/>
              <w:jc w:val="center"/>
              <w:rPr>
                <w:rFonts w:eastAsia="Times New Roman" w:cs="Times New Roman"/>
                <w:b/>
                <w:szCs w:val="24"/>
              </w:rPr>
            </w:pPr>
            <w:r w:rsidRPr="00F043E4">
              <w:rPr>
                <w:rFonts w:eastAsia="Times New Roman" w:cs="Times New Roman"/>
                <w:b/>
                <w:szCs w:val="24"/>
              </w:rPr>
              <w:t>6065</w:t>
            </w:r>
          </w:p>
        </w:tc>
      </w:tr>
      <w:tr w:rsidR="00F043E4" w:rsidRPr="00F043E4" w14:paraId="41451C94"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1048D1C0"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Operating profit</w:t>
            </w:r>
          </w:p>
        </w:tc>
        <w:tc>
          <w:tcPr>
            <w:tcW w:w="993" w:type="dxa"/>
            <w:tcBorders>
              <w:top w:val="nil"/>
              <w:left w:val="nil"/>
              <w:bottom w:val="single" w:sz="4" w:space="0" w:color="auto"/>
              <w:right w:val="single" w:sz="4" w:space="0" w:color="auto"/>
            </w:tcBorders>
            <w:shd w:val="clear" w:color="auto" w:fill="auto"/>
            <w:noWrap/>
            <w:vAlign w:val="bottom"/>
            <w:hideMark/>
          </w:tcPr>
          <w:p w14:paraId="54A36CD2"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1C92855D"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3C1308CB"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5455</w:t>
            </w:r>
          </w:p>
        </w:tc>
      </w:tr>
      <w:tr w:rsidR="00F043E4" w:rsidRPr="00F043E4" w14:paraId="7727FD1B"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13662286"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12% Debenture interest</w:t>
            </w:r>
          </w:p>
        </w:tc>
        <w:tc>
          <w:tcPr>
            <w:tcW w:w="993" w:type="dxa"/>
            <w:tcBorders>
              <w:top w:val="nil"/>
              <w:left w:val="nil"/>
              <w:bottom w:val="single" w:sz="4" w:space="0" w:color="auto"/>
              <w:right w:val="single" w:sz="4" w:space="0" w:color="auto"/>
            </w:tcBorders>
            <w:shd w:val="clear" w:color="auto" w:fill="auto"/>
            <w:noWrap/>
            <w:vAlign w:val="bottom"/>
            <w:hideMark/>
          </w:tcPr>
          <w:p w14:paraId="50473077" w14:textId="7403CFCE" w:rsidR="006F1E17" w:rsidRPr="00F043E4" w:rsidRDefault="000D1C1E" w:rsidP="001B7BEC">
            <w:pPr>
              <w:spacing w:line="480" w:lineRule="auto"/>
              <w:jc w:val="center"/>
              <w:rPr>
                <w:rFonts w:eastAsia="Times New Roman" w:cs="Times New Roman"/>
                <w:b/>
                <w:szCs w:val="24"/>
              </w:rPr>
            </w:pPr>
            <w:r w:rsidRPr="00F043E4">
              <w:rPr>
                <w:rFonts w:eastAsia="Times New Roman" w:cs="Times New Roman"/>
                <w:b/>
                <w:szCs w:val="24"/>
              </w:rPr>
              <w:t>WN</w:t>
            </w:r>
            <w:r w:rsidR="006F1E17" w:rsidRPr="00F043E4">
              <w:rPr>
                <w:rFonts w:eastAsia="Times New Roman" w:cs="Times New Roman"/>
                <w:b/>
                <w:szCs w:val="24"/>
              </w:rPr>
              <w:t xml:space="preserve"> 3</w:t>
            </w:r>
          </w:p>
        </w:tc>
        <w:tc>
          <w:tcPr>
            <w:tcW w:w="1559" w:type="dxa"/>
            <w:tcBorders>
              <w:top w:val="nil"/>
              <w:left w:val="nil"/>
              <w:bottom w:val="single" w:sz="4" w:space="0" w:color="auto"/>
              <w:right w:val="single" w:sz="4" w:space="0" w:color="auto"/>
            </w:tcBorders>
            <w:shd w:val="clear" w:color="auto" w:fill="auto"/>
            <w:noWrap/>
            <w:vAlign w:val="bottom"/>
            <w:hideMark/>
          </w:tcPr>
          <w:p w14:paraId="561B3180"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480</w:t>
            </w:r>
          </w:p>
        </w:tc>
        <w:tc>
          <w:tcPr>
            <w:tcW w:w="1843" w:type="dxa"/>
            <w:tcBorders>
              <w:top w:val="nil"/>
              <w:left w:val="nil"/>
              <w:bottom w:val="single" w:sz="4" w:space="0" w:color="auto"/>
              <w:right w:val="single" w:sz="4" w:space="0" w:color="auto"/>
            </w:tcBorders>
            <w:shd w:val="clear" w:color="auto" w:fill="auto"/>
            <w:noWrap/>
            <w:vAlign w:val="bottom"/>
            <w:hideMark/>
          </w:tcPr>
          <w:p w14:paraId="6C46E765"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r>
      <w:tr w:rsidR="00F043E4" w:rsidRPr="00F043E4" w14:paraId="5EBD9A89"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5425F8E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lastRenderedPageBreak/>
              <w:t>Bad debt</w:t>
            </w:r>
          </w:p>
        </w:tc>
        <w:tc>
          <w:tcPr>
            <w:tcW w:w="993" w:type="dxa"/>
            <w:tcBorders>
              <w:top w:val="nil"/>
              <w:left w:val="nil"/>
              <w:bottom w:val="single" w:sz="4" w:space="0" w:color="auto"/>
              <w:right w:val="single" w:sz="4" w:space="0" w:color="auto"/>
            </w:tcBorders>
            <w:shd w:val="clear" w:color="auto" w:fill="auto"/>
            <w:noWrap/>
            <w:vAlign w:val="bottom"/>
            <w:hideMark/>
          </w:tcPr>
          <w:p w14:paraId="4FCABF1C"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3012856A"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240</w:t>
            </w:r>
          </w:p>
        </w:tc>
        <w:tc>
          <w:tcPr>
            <w:tcW w:w="1843" w:type="dxa"/>
            <w:tcBorders>
              <w:top w:val="nil"/>
              <w:left w:val="nil"/>
              <w:bottom w:val="single" w:sz="4" w:space="0" w:color="auto"/>
              <w:right w:val="single" w:sz="4" w:space="0" w:color="auto"/>
            </w:tcBorders>
            <w:shd w:val="clear" w:color="auto" w:fill="auto"/>
            <w:noWrap/>
            <w:vAlign w:val="bottom"/>
            <w:hideMark/>
          </w:tcPr>
          <w:p w14:paraId="51951118"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r>
      <w:tr w:rsidR="00F043E4" w:rsidRPr="00F043E4" w14:paraId="23842DA9"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2ADE6B4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xml:space="preserve">Income Tax Payable </w:t>
            </w:r>
          </w:p>
        </w:tc>
        <w:tc>
          <w:tcPr>
            <w:tcW w:w="993" w:type="dxa"/>
            <w:tcBorders>
              <w:top w:val="nil"/>
              <w:left w:val="nil"/>
              <w:bottom w:val="single" w:sz="4" w:space="0" w:color="auto"/>
              <w:right w:val="single" w:sz="4" w:space="0" w:color="auto"/>
            </w:tcBorders>
            <w:shd w:val="clear" w:color="auto" w:fill="auto"/>
            <w:noWrap/>
            <w:vAlign w:val="bottom"/>
            <w:hideMark/>
          </w:tcPr>
          <w:p w14:paraId="31C6B07A"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2E6D13CF"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1600</w:t>
            </w:r>
          </w:p>
        </w:tc>
        <w:tc>
          <w:tcPr>
            <w:tcW w:w="1843" w:type="dxa"/>
            <w:tcBorders>
              <w:top w:val="nil"/>
              <w:left w:val="nil"/>
              <w:bottom w:val="single" w:sz="4" w:space="0" w:color="auto"/>
              <w:right w:val="single" w:sz="4" w:space="0" w:color="auto"/>
            </w:tcBorders>
            <w:shd w:val="clear" w:color="auto" w:fill="auto"/>
            <w:noWrap/>
            <w:vAlign w:val="bottom"/>
            <w:hideMark/>
          </w:tcPr>
          <w:p w14:paraId="299DBDB9"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r>
      <w:tr w:rsidR="00F043E4" w:rsidRPr="00F043E4" w14:paraId="6A562E26"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20D882DD"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993" w:type="dxa"/>
            <w:tcBorders>
              <w:top w:val="nil"/>
              <w:left w:val="nil"/>
              <w:bottom w:val="single" w:sz="4" w:space="0" w:color="auto"/>
              <w:right w:val="single" w:sz="4" w:space="0" w:color="auto"/>
            </w:tcBorders>
            <w:shd w:val="clear" w:color="auto" w:fill="auto"/>
            <w:noWrap/>
            <w:vAlign w:val="bottom"/>
            <w:hideMark/>
          </w:tcPr>
          <w:p w14:paraId="2D21234A"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6B53A0E7"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0250A1A7"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2320</w:t>
            </w:r>
          </w:p>
        </w:tc>
      </w:tr>
      <w:tr w:rsidR="006F1E17" w:rsidRPr="00F043E4" w14:paraId="0466FFE4" w14:textId="77777777" w:rsidTr="001B7BEC">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073567A3"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Net profit</w:t>
            </w:r>
          </w:p>
        </w:tc>
        <w:tc>
          <w:tcPr>
            <w:tcW w:w="993" w:type="dxa"/>
            <w:tcBorders>
              <w:top w:val="nil"/>
              <w:left w:val="nil"/>
              <w:bottom w:val="single" w:sz="4" w:space="0" w:color="auto"/>
              <w:right w:val="single" w:sz="4" w:space="0" w:color="auto"/>
            </w:tcBorders>
            <w:shd w:val="clear" w:color="auto" w:fill="auto"/>
            <w:noWrap/>
            <w:vAlign w:val="bottom"/>
            <w:hideMark/>
          </w:tcPr>
          <w:p w14:paraId="26D59E0D"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6C1D1749"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14:paraId="33133F0F"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3135</w:t>
            </w:r>
          </w:p>
        </w:tc>
      </w:tr>
    </w:tbl>
    <w:p w14:paraId="7E736E58" w14:textId="77777777" w:rsidR="006F1E17" w:rsidRPr="00F043E4" w:rsidRDefault="006F1E17" w:rsidP="006F1E17">
      <w:pPr>
        <w:jc w:val="center"/>
        <w:rPr>
          <w:b/>
        </w:rPr>
      </w:pPr>
    </w:p>
    <w:p w14:paraId="2D5D1FBB" w14:textId="77777777" w:rsidR="006F1E17" w:rsidRPr="00F043E4" w:rsidRDefault="000C15C4" w:rsidP="006F1E17">
      <w:pPr>
        <w:rPr>
          <w:b/>
        </w:rPr>
      </w:pPr>
      <w:r w:rsidRPr="00F043E4">
        <w:rPr>
          <w:b/>
        </w:rPr>
        <w:t>Significant</w:t>
      </w:r>
      <w:r w:rsidR="006F1E17" w:rsidRPr="00F043E4">
        <w:rPr>
          <w:b/>
        </w:rPr>
        <w:t xml:space="preserve"> working Notes </w:t>
      </w:r>
      <w:r w:rsidRPr="00F043E4">
        <w:rPr>
          <w:b/>
        </w:rPr>
        <w:t>according to</w:t>
      </w:r>
      <w:r w:rsidR="006F1E17" w:rsidRPr="00F043E4">
        <w:rPr>
          <w:b/>
        </w:rPr>
        <w:t xml:space="preserve"> business income statement </w:t>
      </w:r>
    </w:p>
    <w:p w14:paraId="689702DA" w14:textId="77777777" w:rsidR="006F1E17" w:rsidRPr="00F043E4" w:rsidRDefault="006F1E17" w:rsidP="006F1E17">
      <w:pPr>
        <w:rPr>
          <w:b/>
        </w:rPr>
      </w:pPr>
      <w:r w:rsidRPr="00F043E4">
        <w:rPr>
          <w:b/>
        </w:rPr>
        <w:t xml:space="preserve">Working Note 1: </w:t>
      </w:r>
      <w:r w:rsidR="000C15C4" w:rsidRPr="00F043E4">
        <w:rPr>
          <w:b/>
        </w:rPr>
        <w:t>Calculating</w:t>
      </w:r>
      <w:r w:rsidRPr="00F043E4">
        <w:rPr>
          <w:b/>
        </w:rPr>
        <w:t xml:space="preserve"> Cost of sales for Wales PLC</w:t>
      </w:r>
    </w:p>
    <w:tbl>
      <w:tblPr>
        <w:tblW w:w="8946" w:type="dxa"/>
        <w:tblInd w:w="93" w:type="dxa"/>
        <w:tblLook w:val="04A0" w:firstRow="1" w:lastRow="0" w:firstColumn="1" w:lastColumn="0" w:noHBand="0" w:noVBand="1"/>
      </w:tblPr>
      <w:tblGrid>
        <w:gridCol w:w="6394"/>
        <w:gridCol w:w="2552"/>
      </w:tblGrid>
      <w:tr w:rsidR="00F043E4" w:rsidRPr="00F043E4" w14:paraId="68802316" w14:textId="77777777" w:rsidTr="001B7BEC">
        <w:trPr>
          <w:trHeight w:val="315"/>
        </w:trPr>
        <w:tc>
          <w:tcPr>
            <w:tcW w:w="6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554EB3"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57B8D2E9"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xml:space="preserve">Amount </w:t>
            </w:r>
            <w:r w:rsidRPr="00F043E4">
              <w:rPr>
                <w:rFonts w:eastAsia="Times New Roman" w:cs="Times New Roman"/>
                <w:b/>
                <w:szCs w:val="24"/>
              </w:rPr>
              <w:t>(‘000)</w:t>
            </w:r>
          </w:p>
        </w:tc>
      </w:tr>
      <w:tr w:rsidR="00F043E4" w:rsidRPr="00F043E4" w14:paraId="372C8BC9" w14:textId="77777777" w:rsidTr="001B7BEC">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16CEF92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Cost of sales</w:t>
            </w:r>
          </w:p>
        </w:tc>
        <w:tc>
          <w:tcPr>
            <w:tcW w:w="2552" w:type="dxa"/>
            <w:tcBorders>
              <w:top w:val="nil"/>
              <w:left w:val="nil"/>
              <w:bottom w:val="single" w:sz="4" w:space="0" w:color="auto"/>
              <w:right w:val="single" w:sz="4" w:space="0" w:color="auto"/>
            </w:tcBorders>
            <w:shd w:val="clear" w:color="auto" w:fill="auto"/>
            <w:noWrap/>
            <w:vAlign w:val="bottom"/>
            <w:hideMark/>
          </w:tcPr>
          <w:p w14:paraId="1D39382B"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16220</w:t>
            </w:r>
          </w:p>
        </w:tc>
      </w:tr>
      <w:tr w:rsidR="00F043E4" w:rsidRPr="00F043E4" w14:paraId="79CF9CD4" w14:textId="77777777" w:rsidTr="001B7BEC">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42FB606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xml:space="preserve">Add: Depreciation on Plant </w:t>
            </w:r>
          </w:p>
        </w:tc>
        <w:tc>
          <w:tcPr>
            <w:tcW w:w="2552" w:type="dxa"/>
            <w:tcBorders>
              <w:top w:val="nil"/>
              <w:left w:val="nil"/>
              <w:bottom w:val="single" w:sz="4" w:space="0" w:color="auto"/>
              <w:right w:val="single" w:sz="4" w:space="0" w:color="auto"/>
            </w:tcBorders>
            <w:shd w:val="clear" w:color="auto" w:fill="auto"/>
            <w:noWrap/>
            <w:vAlign w:val="bottom"/>
            <w:hideMark/>
          </w:tcPr>
          <w:p w14:paraId="40AE4D13"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2560</w:t>
            </w:r>
          </w:p>
        </w:tc>
      </w:tr>
      <w:tr w:rsidR="006F1E17" w:rsidRPr="00F043E4" w14:paraId="5AB28DD4" w14:textId="77777777" w:rsidTr="001B7BEC">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14:paraId="2CC0636F"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Total Cost of sales</w:t>
            </w:r>
          </w:p>
        </w:tc>
        <w:tc>
          <w:tcPr>
            <w:tcW w:w="2552" w:type="dxa"/>
            <w:tcBorders>
              <w:top w:val="nil"/>
              <w:left w:val="nil"/>
              <w:bottom w:val="single" w:sz="4" w:space="0" w:color="auto"/>
              <w:right w:val="single" w:sz="4" w:space="0" w:color="auto"/>
            </w:tcBorders>
            <w:shd w:val="clear" w:color="auto" w:fill="auto"/>
            <w:noWrap/>
            <w:vAlign w:val="bottom"/>
            <w:hideMark/>
          </w:tcPr>
          <w:p w14:paraId="6BB35AE2"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18780</w:t>
            </w:r>
          </w:p>
        </w:tc>
      </w:tr>
    </w:tbl>
    <w:p w14:paraId="0EF7F66E" w14:textId="77777777" w:rsidR="006F1E17" w:rsidRPr="00F043E4" w:rsidRDefault="006F1E17" w:rsidP="006F1E17">
      <w:pPr>
        <w:rPr>
          <w:b/>
        </w:rPr>
      </w:pPr>
    </w:p>
    <w:p w14:paraId="59B58977" w14:textId="77777777" w:rsidR="00A77E58" w:rsidRPr="00F043E4" w:rsidRDefault="006F1E17" w:rsidP="00A77E58">
      <w:pPr>
        <w:pStyle w:val="NormalWeb"/>
        <w:rPr>
          <w:rFonts w:eastAsia="Times New Roman"/>
        </w:rPr>
      </w:pPr>
      <w:r w:rsidRPr="00F043E4">
        <w:rPr>
          <w:b/>
        </w:rPr>
        <w:t xml:space="preserve">** </w:t>
      </w:r>
      <w:r w:rsidR="00A77E58" w:rsidRPr="00F043E4">
        <w:rPr>
          <w:rFonts w:eastAsia="Times New Roman"/>
        </w:rPr>
        <w:t>Generally, according to the concept of accounting principles or IFRS the value of depreciation or amortisation related to any capital Assets of business are generally not adjusted along with the cost of sales volume. However, in accordance with the present assignment structure, the overall volume of depreciation on plant value is adjusted along with the cost of goods sold for business regulations</w:t>
      </w:r>
      <w:r w:rsidR="00380F32" w:rsidRPr="00F043E4">
        <w:rPr>
          <w:rFonts w:eastAsia="Times New Roman"/>
        </w:rPr>
        <w:t xml:space="preserve"> (</w:t>
      </w:r>
      <w:r w:rsidR="00380F32" w:rsidRPr="00F043E4">
        <w:t>Al Karaawy and Al Baaj, 2018)</w:t>
      </w:r>
      <w:r w:rsidR="00A77E58" w:rsidRPr="00F043E4">
        <w:rPr>
          <w:rFonts w:eastAsia="Times New Roman"/>
        </w:rPr>
        <w:t>. </w:t>
      </w:r>
    </w:p>
    <w:p w14:paraId="24677A37" w14:textId="77777777" w:rsidR="006F1E17" w:rsidRPr="00F043E4" w:rsidRDefault="006F1E17" w:rsidP="006F1E17">
      <w:pPr>
        <w:rPr>
          <w:b/>
        </w:rPr>
      </w:pPr>
    </w:p>
    <w:p w14:paraId="30C85D9C" w14:textId="77777777" w:rsidR="006F1E17" w:rsidRPr="00F043E4" w:rsidRDefault="006F1E17" w:rsidP="006F1E17">
      <w:pPr>
        <w:rPr>
          <w:b/>
        </w:rPr>
      </w:pPr>
      <w:r w:rsidRPr="00F043E4">
        <w:rPr>
          <w:b/>
        </w:rPr>
        <w:t xml:space="preserve">Working Note 2: </w:t>
      </w:r>
      <w:r w:rsidR="000C15C4" w:rsidRPr="00F043E4">
        <w:rPr>
          <w:b/>
        </w:rPr>
        <w:t xml:space="preserve">Calculating </w:t>
      </w:r>
      <w:r w:rsidRPr="00F043E4">
        <w:rPr>
          <w:b/>
        </w:rPr>
        <w:t xml:space="preserve">of Administrative expenses </w:t>
      </w:r>
    </w:p>
    <w:tbl>
      <w:tblPr>
        <w:tblW w:w="8946" w:type="dxa"/>
        <w:tblInd w:w="93" w:type="dxa"/>
        <w:tblLook w:val="04A0" w:firstRow="1" w:lastRow="0" w:firstColumn="1" w:lastColumn="0" w:noHBand="0" w:noVBand="1"/>
      </w:tblPr>
      <w:tblGrid>
        <w:gridCol w:w="6961"/>
        <w:gridCol w:w="1985"/>
      </w:tblGrid>
      <w:tr w:rsidR="00F043E4" w:rsidRPr="00F043E4" w14:paraId="53424BA6" w14:textId="77777777" w:rsidTr="001B7BEC">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BBE40B"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70284093"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xml:space="preserve">Amount </w:t>
            </w:r>
            <w:r w:rsidRPr="00F043E4">
              <w:rPr>
                <w:rFonts w:eastAsia="Times New Roman" w:cs="Times New Roman"/>
                <w:b/>
                <w:szCs w:val="24"/>
              </w:rPr>
              <w:t>(‘000)</w:t>
            </w:r>
          </w:p>
        </w:tc>
      </w:tr>
      <w:tr w:rsidR="00F043E4" w:rsidRPr="00F043E4" w14:paraId="278A0E78" w14:textId="77777777" w:rsidTr="001B7BEC">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315D1013"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14:paraId="5A3E6A8A"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2920</w:t>
            </w:r>
          </w:p>
        </w:tc>
      </w:tr>
      <w:tr w:rsidR="00F043E4" w:rsidRPr="00F043E4" w14:paraId="1DC7C1B5" w14:textId="77777777" w:rsidTr="001B7BEC">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7659DF5E"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Add: Depreciation on building</w:t>
            </w:r>
          </w:p>
        </w:tc>
        <w:tc>
          <w:tcPr>
            <w:tcW w:w="1985" w:type="dxa"/>
            <w:tcBorders>
              <w:top w:val="nil"/>
              <w:left w:val="nil"/>
              <w:bottom w:val="single" w:sz="4" w:space="0" w:color="auto"/>
              <w:right w:val="single" w:sz="4" w:space="0" w:color="auto"/>
            </w:tcBorders>
            <w:shd w:val="clear" w:color="auto" w:fill="auto"/>
            <w:noWrap/>
            <w:vAlign w:val="bottom"/>
            <w:hideMark/>
          </w:tcPr>
          <w:p w14:paraId="70DB07D1"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320</w:t>
            </w:r>
          </w:p>
        </w:tc>
      </w:tr>
      <w:tr w:rsidR="00F043E4" w:rsidRPr="00F043E4" w14:paraId="153514ED" w14:textId="77777777" w:rsidTr="001B7BEC">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135EFC12"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Add: Outstanding insurance fees</w:t>
            </w:r>
          </w:p>
        </w:tc>
        <w:tc>
          <w:tcPr>
            <w:tcW w:w="1985" w:type="dxa"/>
            <w:tcBorders>
              <w:top w:val="nil"/>
              <w:left w:val="nil"/>
              <w:bottom w:val="single" w:sz="4" w:space="0" w:color="auto"/>
              <w:right w:val="single" w:sz="4" w:space="0" w:color="auto"/>
            </w:tcBorders>
            <w:shd w:val="clear" w:color="auto" w:fill="auto"/>
            <w:noWrap/>
            <w:vAlign w:val="bottom"/>
            <w:hideMark/>
          </w:tcPr>
          <w:p w14:paraId="3DF904AC"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500</w:t>
            </w:r>
          </w:p>
        </w:tc>
      </w:tr>
      <w:tr w:rsidR="00F043E4" w:rsidRPr="00F043E4" w14:paraId="76E2FAD7" w14:textId="77777777" w:rsidTr="001B7BEC">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307084C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Add: Provision for bad debt</w:t>
            </w:r>
          </w:p>
        </w:tc>
        <w:tc>
          <w:tcPr>
            <w:tcW w:w="1985" w:type="dxa"/>
            <w:tcBorders>
              <w:top w:val="nil"/>
              <w:left w:val="nil"/>
              <w:bottom w:val="single" w:sz="4" w:space="0" w:color="auto"/>
              <w:right w:val="single" w:sz="4" w:space="0" w:color="auto"/>
            </w:tcBorders>
            <w:shd w:val="clear" w:color="auto" w:fill="auto"/>
            <w:noWrap/>
            <w:vAlign w:val="bottom"/>
            <w:hideMark/>
          </w:tcPr>
          <w:p w14:paraId="67A3182A"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165</w:t>
            </w:r>
          </w:p>
        </w:tc>
      </w:tr>
      <w:tr w:rsidR="006F1E17" w:rsidRPr="00F043E4" w14:paraId="6A4D5588" w14:textId="77777777" w:rsidTr="001B7BEC">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7CBE066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Total 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14:paraId="2108D12C" w14:textId="77777777" w:rsidR="006F1E17" w:rsidRPr="00F043E4" w:rsidRDefault="006F1E17" w:rsidP="001B7BEC">
            <w:pPr>
              <w:spacing w:line="480" w:lineRule="auto"/>
              <w:jc w:val="center"/>
              <w:rPr>
                <w:rFonts w:eastAsia="Times New Roman" w:cs="Times New Roman"/>
                <w:szCs w:val="24"/>
              </w:rPr>
            </w:pPr>
            <w:r w:rsidRPr="00F043E4">
              <w:rPr>
                <w:rFonts w:eastAsia="Times New Roman" w:cs="Times New Roman"/>
                <w:szCs w:val="24"/>
              </w:rPr>
              <w:t>3905</w:t>
            </w:r>
          </w:p>
        </w:tc>
      </w:tr>
    </w:tbl>
    <w:p w14:paraId="33D7265D" w14:textId="77777777" w:rsidR="006F1E17" w:rsidRPr="00F043E4" w:rsidRDefault="006F1E17" w:rsidP="006F1E17">
      <w:pPr>
        <w:rPr>
          <w:b/>
        </w:rPr>
      </w:pPr>
    </w:p>
    <w:p w14:paraId="5FE77D19" w14:textId="17A9F804" w:rsidR="001B7BEC" w:rsidRDefault="006F1E17" w:rsidP="00A1334A">
      <w:pPr>
        <w:pStyle w:val="NormalWeb"/>
        <w:rPr>
          <w:rFonts w:eastAsia="Times New Roman"/>
        </w:rPr>
      </w:pPr>
      <w:r w:rsidRPr="00F043E4">
        <w:rPr>
          <w:b/>
        </w:rPr>
        <w:t xml:space="preserve">** </w:t>
      </w:r>
      <w:r w:rsidR="00A77E58" w:rsidRPr="00F043E4">
        <w:rPr>
          <w:rFonts w:eastAsia="Times New Roman"/>
        </w:rPr>
        <w:t xml:space="preserve">According to the concept of general accounting principles and Standards, the overall volume of business depreciation and office oriented expenses are generally recognised as a </w:t>
      </w:r>
      <w:r w:rsidR="00A77E58" w:rsidRPr="00F043E4">
        <w:rPr>
          <w:rFonts w:eastAsia="Times New Roman"/>
        </w:rPr>
        <w:lastRenderedPageBreak/>
        <w:t>part of business administrator expenses and also consists under administrative expenses head in case of presenting income statements of a business. </w:t>
      </w:r>
    </w:p>
    <w:p w14:paraId="6E9C7ACE" w14:textId="77777777" w:rsidR="003E7C73" w:rsidRPr="00F043E4" w:rsidRDefault="003E7C73" w:rsidP="00A1334A">
      <w:pPr>
        <w:pStyle w:val="NormalWeb"/>
        <w:rPr>
          <w:rFonts w:eastAsia="Times New Roman"/>
        </w:rPr>
      </w:pPr>
    </w:p>
    <w:p w14:paraId="4EB71494" w14:textId="77777777" w:rsidR="006F1E17" w:rsidRPr="00F043E4" w:rsidRDefault="006F1E17" w:rsidP="006F1E17">
      <w:pPr>
        <w:rPr>
          <w:b/>
        </w:rPr>
      </w:pPr>
      <w:r w:rsidRPr="00F043E4">
        <w:rPr>
          <w:b/>
        </w:rPr>
        <w:t xml:space="preserve">Working Note 3: </w:t>
      </w:r>
      <w:r w:rsidR="000C15C4" w:rsidRPr="00F043E4">
        <w:rPr>
          <w:b/>
        </w:rPr>
        <w:t xml:space="preserve">Calculating </w:t>
      </w:r>
      <w:r w:rsidRPr="00F043E4">
        <w:rPr>
          <w:b/>
        </w:rPr>
        <w:t xml:space="preserve">12% business debenture interest </w:t>
      </w:r>
    </w:p>
    <w:tbl>
      <w:tblPr>
        <w:tblW w:w="8946" w:type="dxa"/>
        <w:tblInd w:w="93" w:type="dxa"/>
        <w:tblLook w:val="04A0" w:firstRow="1" w:lastRow="0" w:firstColumn="1" w:lastColumn="0" w:noHBand="0" w:noVBand="1"/>
      </w:tblPr>
      <w:tblGrid>
        <w:gridCol w:w="6961"/>
        <w:gridCol w:w="1985"/>
      </w:tblGrid>
      <w:tr w:rsidR="00F043E4" w:rsidRPr="00F043E4" w14:paraId="33FEA7B3" w14:textId="77777777" w:rsidTr="001B7BEC">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D4C34"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0D8149F3"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xml:space="preserve">Amount </w:t>
            </w:r>
            <w:r w:rsidRPr="00F043E4">
              <w:rPr>
                <w:rFonts w:eastAsia="Times New Roman" w:cs="Times New Roman"/>
                <w:b/>
                <w:szCs w:val="24"/>
              </w:rPr>
              <w:t>(‘000)</w:t>
            </w:r>
          </w:p>
        </w:tc>
      </w:tr>
      <w:tr w:rsidR="00F043E4" w:rsidRPr="00F043E4" w14:paraId="540CDEC0" w14:textId="77777777" w:rsidTr="001B7BEC">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4B744F40"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12%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14:paraId="48112031"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240</w:t>
            </w:r>
          </w:p>
        </w:tc>
      </w:tr>
      <w:tr w:rsidR="00F043E4" w:rsidRPr="00F043E4" w14:paraId="398C474A" w14:textId="77777777" w:rsidTr="001B7BEC">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0CCA5B9F"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Add: Outstanding (4000*12%)</w:t>
            </w:r>
          </w:p>
        </w:tc>
        <w:tc>
          <w:tcPr>
            <w:tcW w:w="1985" w:type="dxa"/>
            <w:tcBorders>
              <w:top w:val="nil"/>
              <w:left w:val="nil"/>
              <w:bottom w:val="single" w:sz="4" w:space="0" w:color="auto"/>
              <w:right w:val="single" w:sz="4" w:space="0" w:color="auto"/>
            </w:tcBorders>
            <w:shd w:val="clear" w:color="auto" w:fill="auto"/>
            <w:noWrap/>
            <w:vAlign w:val="bottom"/>
            <w:hideMark/>
          </w:tcPr>
          <w:p w14:paraId="4A299D81"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240</w:t>
            </w:r>
          </w:p>
        </w:tc>
      </w:tr>
      <w:tr w:rsidR="006F1E17" w:rsidRPr="00F043E4" w14:paraId="08CC1C4B" w14:textId="77777777" w:rsidTr="001B7BEC">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14:paraId="5597AB29"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Total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14:paraId="368E3676"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480</w:t>
            </w:r>
          </w:p>
        </w:tc>
      </w:tr>
    </w:tbl>
    <w:p w14:paraId="19663168" w14:textId="77777777" w:rsidR="006F1E17" w:rsidRPr="00F043E4" w:rsidRDefault="006F1E17" w:rsidP="006F1E17">
      <w:pPr>
        <w:spacing w:after="200" w:line="276" w:lineRule="auto"/>
        <w:jc w:val="left"/>
        <w:rPr>
          <w:b/>
        </w:rPr>
      </w:pPr>
    </w:p>
    <w:p w14:paraId="00821330" w14:textId="77777777" w:rsidR="006F1E17" w:rsidRPr="00F043E4" w:rsidRDefault="006F1E17" w:rsidP="006F1E17">
      <w:pPr>
        <w:rPr>
          <w:b/>
        </w:rPr>
      </w:pPr>
      <w:r w:rsidRPr="00F043E4">
        <w:rPr>
          <w:b/>
        </w:rPr>
        <w:t xml:space="preserve">Computing Retained earnings of business </w:t>
      </w:r>
    </w:p>
    <w:p w14:paraId="1926D8F4" w14:textId="77777777" w:rsidR="006F1E17" w:rsidRPr="00F043E4" w:rsidRDefault="006F1E17" w:rsidP="006F1E17">
      <w:pPr>
        <w:jc w:val="center"/>
        <w:rPr>
          <w:b/>
        </w:rPr>
      </w:pPr>
      <w:r w:rsidRPr="00F043E4">
        <w:rPr>
          <w:b/>
        </w:rPr>
        <w:t>In the Books of Wales PLC</w:t>
      </w:r>
    </w:p>
    <w:p w14:paraId="025DCB2F" w14:textId="77777777" w:rsidR="006F1E17" w:rsidRPr="00F043E4" w:rsidRDefault="006F1E17" w:rsidP="006F1E17">
      <w:pPr>
        <w:jc w:val="center"/>
        <w:rPr>
          <w:b/>
        </w:rPr>
      </w:pPr>
      <w:r w:rsidRPr="00F043E4">
        <w:rPr>
          <w:b/>
        </w:rPr>
        <w:t>Retained Earnings Account</w:t>
      </w:r>
    </w:p>
    <w:p w14:paraId="63486E13" w14:textId="77777777" w:rsidR="006F1E17" w:rsidRPr="00F043E4" w:rsidRDefault="006F1E17" w:rsidP="006F1E17">
      <w:pPr>
        <w:jc w:val="center"/>
        <w:rPr>
          <w:b/>
        </w:rPr>
      </w:pPr>
      <w:r w:rsidRPr="00F043E4">
        <w:rPr>
          <w:b/>
        </w:rPr>
        <w:t>For the period ended 31-12-19</w:t>
      </w:r>
    </w:p>
    <w:tbl>
      <w:tblPr>
        <w:tblW w:w="9087" w:type="dxa"/>
        <w:tblInd w:w="93" w:type="dxa"/>
        <w:tblLook w:val="04A0" w:firstRow="1" w:lastRow="0" w:firstColumn="1" w:lastColumn="0" w:noHBand="0" w:noVBand="1"/>
      </w:tblPr>
      <w:tblGrid>
        <w:gridCol w:w="7245"/>
        <w:gridCol w:w="1842"/>
      </w:tblGrid>
      <w:tr w:rsidR="00F043E4" w:rsidRPr="00F043E4" w14:paraId="1A472DEC" w14:textId="77777777" w:rsidTr="001B7BEC">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3C69A"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47D6E620"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 xml:space="preserve">Amount </w:t>
            </w:r>
            <w:r w:rsidRPr="00F043E4">
              <w:rPr>
                <w:rFonts w:eastAsia="Times New Roman" w:cs="Times New Roman"/>
                <w:b/>
                <w:szCs w:val="24"/>
              </w:rPr>
              <w:t>(‘000)</w:t>
            </w:r>
          </w:p>
        </w:tc>
      </w:tr>
      <w:tr w:rsidR="00F043E4" w:rsidRPr="00F043E4" w14:paraId="04CC05EC"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37B97779"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Retained profit as on 01-01-19</w:t>
            </w:r>
          </w:p>
        </w:tc>
        <w:tc>
          <w:tcPr>
            <w:tcW w:w="1842" w:type="dxa"/>
            <w:tcBorders>
              <w:top w:val="nil"/>
              <w:left w:val="nil"/>
              <w:bottom w:val="single" w:sz="4" w:space="0" w:color="auto"/>
              <w:right w:val="single" w:sz="4" w:space="0" w:color="auto"/>
            </w:tcBorders>
            <w:shd w:val="clear" w:color="auto" w:fill="auto"/>
            <w:noWrap/>
            <w:vAlign w:val="bottom"/>
            <w:hideMark/>
          </w:tcPr>
          <w:p w14:paraId="61293466" w14:textId="77777777" w:rsidR="006F1E17" w:rsidRPr="00F043E4" w:rsidRDefault="006F1E17" w:rsidP="001B7BEC">
            <w:pPr>
              <w:spacing w:line="480" w:lineRule="auto"/>
              <w:jc w:val="right"/>
              <w:rPr>
                <w:rFonts w:eastAsia="Times New Roman" w:cs="Times New Roman"/>
                <w:b/>
                <w:szCs w:val="24"/>
              </w:rPr>
            </w:pPr>
            <w:r w:rsidRPr="00F043E4">
              <w:rPr>
                <w:rFonts w:eastAsia="Times New Roman" w:cs="Times New Roman"/>
                <w:b/>
                <w:szCs w:val="24"/>
              </w:rPr>
              <w:t>8380</w:t>
            </w:r>
          </w:p>
        </w:tc>
      </w:tr>
      <w:tr w:rsidR="00F043E4" w:rsidRPr="00F043E4" w14:paraId="136B3371"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20BF28C"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Add: Net profit of business</w:t>
            </w:r>
          </w:p>
        </w:tc>
        <w:tc>
          <w:tcPr>
            <w:tcW w:w="1842" w:type="dxa"/>
            <w:tcBorders>
              <w:top w:val="nil"/>
              <w:left w:val="nil"/>
              <w:bottom w:val="single" w:sz="4" w:space="0" w:color="auto"/>
              <w:right w:val="single" w:sz="4" w:space="0" w:color="auto"/>
            </w:tcBorders>
            <w:shd w:val="clear" w:color="auto" w:fill="auto"/>
            <w:noWrap/>
            <w:vAlign w:val="bottom"/>
            <w:hideMark/>
          </w:tcPr>
          <w:p w14:paraId="3F64A719"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3135</w:t>
            </w:r>
          </w:p>
        </w:tc>
      </w:tr>
      <w:tr w:rsidR="00F043E4" w:rsidRPr="00F043E4" w14:paraId="3A45029A"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12A122DC"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Add: Appreciation of business Land</w:t>
            </w:r>
          </w:p>
        </w:tc>
        <w:tc>
          <w:tcPr>
            <w:tcW w:w="1842" w:type="dxa"/>
            <w:tcBorders>
              <w:top w:val="nil"/>
              <w:left w:val="nil"/>
              <w:bottom w:val="single" w:sz="4" w:space="0" w:color="auto"/>
              <w:right w:val="single" w:sz="4" w:space="0" w:color="auto"/>
            </w:tcBorders>
            <w:shd w:val="clear" w:color="auto" w:fill="auto"/>
            <w:noWrap/>
            <w:vAlign w:val="bottom"/>
            <w:hideMark/>
          </w:tcPr>
          <w:p w14:paraId="4AC31D39"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5000</w:t>
            </w:r>
          </w:p>
        </w:tc>
      </w:tr>
      <w:tr w:rsidR="00F043E4" w:rsidRPr="00F043E4" w14:paraId="4C434850"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0481A132"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Total balance</w:t>
            </w:r>
          </w:p>
        </w:tc>
        <w:tc>
          <w:tcPr>
            <w:tcW w:w="1842" w:type="dxa"/>
            <w:tcBorders>
              <w:top w:val="nil"/>
              <w:left w:val="nil"/>
              <w:bottom w:val="single" w:sz="4" w:space="0" w:color="auto"/>
              <w:right w:val="single" w:sz="4" w:space="0" w:color="auto"/>
            </w:tcBorders>
            <w:shd w:val="clear" w:color="auto" w:fill="auto"/>
            <w:noWrap/>
            <w:vAlign w:val="bottom"/>
            <w:hideMark/>
          </w:tcPr>
          <w:p w14:paraId="7C11A712"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16515</w:t>
            </w:r>
          </w:p>
        </w:tc>
      </w:tr>
      <w:tr w:rsidR="00F043E4" w:rsidRPr="00F043E4" w14:paraId="5F595035"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4C39F8C2"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Less: Dividend Paid</w:t>
            </w:r>
          </w:p>
        </w:tc>
        <w:tc>
          <w:tcPr>
            <w:tcW w:w="1842" w:type="dxa"/>
            <w:tcBorders>
              <w:top w:val="nil"/>
              <w:left w:val="nil"/>
              <w:bottom w:val="single" w:sz="4" w:space="0" w:color="auto"/>
              <w:right w:val="single" w:sz="4" w:space="0" w:color="auto"/>
            </w:tcBorders>
            <w:shd w:val="clear" w:color="auto" w:fill="auto"/>
            <w:noWrap/>
            <w:vAlign w:val="bottom"/>
            <w:hideMark/>
          </w:tcPr>
          <w:p w14:paraId="67090031"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560</w:t>
            </w:r>
          </w:p>
        </w:tc>
      </w:tr>
      <w:tr w:rsidR="006F1E17" w:rsidRPr="00F043E4" w14:paraId="3D7F2689"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0066FD7D"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Retained profit as on 31-12-19</w:t>
            </w:r>
          </w:p>
        </w:tc>
        <w:tc>
          <w:tcPr>
            <w:tcW w:w="1842" w:type="dxa"/>
            <w:tcBorders>
              <w:top w:val="nil"/>
              <w:left w:val="nil"/>
              <w:bottom w:val="single" w:sz="4" w:space="0" w:color="auto"/>
              <w:right w:val="single" w:sz="4" w:space="0" w:color="auto"/>
            </w:tcBorders>
            <w:shd w:val="clear" w:color="auto" w:fill="auto"/>
            <w:noWrap/>
            <w:vAlign w:val="bottom"/>
            <w:hideMark/>
          </w:tcPr>
          <w:p w14:paraId="0A175E09" w14:textId="77777777" w:rsidR="006F1E17" w:rsidRPr="00F043E4" w:rsidRDefault="006F1E17" w:rsidP="001B7BEC">
            <w:pPr>
              <w:spacing w:line="480" w:lineRule="auto"/>
              <w:jc w:val="right"/>
              <w:rPr>
                <w:rFonts w:eastAsia="Times New Roman" w:cs="Times New Roman"/>
                <w:b/>
                <w:szCs w:val="24"/>
              </w:rPr>
            </w:pPr>
            <w:r w:rsidRPr="00F043E4">
              <w:rPr>
                <w:rFonts w:eastAsia="Times New Roman" w:cs="Times New Roman"/>
                <w:b/>
                <w:szCs w:val="24"/>
              </w:rPr>
              <w:t>15955</w:t>
            </w:r>
          </w:p>
        </w:tc>
      </w:tr>
    </w:tbl>
    <w:p w14:paraId="51F61E84" w14:textId="77777777" w:rsidR="006F1E17" w:rsidRPr="00F043E4" w:rsidRDefault="006F1E17" w:rsidP="006F1E17">
      <w:pPr>
        <w:rPr>
          <w:b/>
        </w:rPr>
      </w:pPr>
    </w:p>
    <w:p w14:paraId="69FD86D1" w14:textId="04202A60" w:rsidR="00BF5E34" w:rsidRDefault="006F1E17" w:rsidP="009B5D04">
      <w:pPr>
        <w:pStyle w:val="NormalWeb"/>
        <w:rPr>
          <w:rFonts w:eastAsia="Times New Roman"/>
        </w:rPr>
      </w:pPr>
      <w:r w:rsidRPr="00F043E4">
        <w:rPr>
          <w:b/>
        </w:rPr>
        <w:t xml:space="preserve">** </w:t>
      </w:r>
      <w:r w:rsidR="00A77E58" w:rsidRPr="00F043E4">
        <w:rPr>
          <w:rFonts w:eastAsia="Times New Roman"/>
        </w:rPr>
        <w:t xml:space="preserve">According to the general accounting concept and financial statement format the net profit of business that generally incurred are adjusted along with the retained profit value of the previous year. In accordance with the present scenario, the appreciated value of land is also recognised as a revalue figure of businesses and it is also adjusted with such a profit account positively. </w:t>
      </w:r>
    </w:p>
    <w:p w14:paraId="610649F6" w14:textId="49505F33" w:rsidR="003E7C73" w:rsidRDefault="003E7C73" w:rsidP="009B5D04">
      <w:pPr>
        <w:pStyle w:val="NormalWeb"/>
        <w:rPr>
          <w:rFonts w:eastAsia="Times New Roman"/>
        </w:rPr>
      </w:pPr>
    </w:p>
    <w:p w14:paraId="2B60F288" w14:textId="41451E6D" w:rsidR="003E7C73" w:rsidRDefault="003E7C73" w:rsidP="009B5D04">
      <w:pPr>
        <w:pStyle w:val="NormalWeb"/>
        <w:rPr>
          <w:rFonts w:eastAsia="Times New Roman"/>
        </w:rPr>
      </w:pPr>
    </w:p>
    <w:p w14:paraId="13AD1F55" w14:textId="77777777" w:rsidR="003E7C73" w:rsidRPr="00F043E4" w:rsidRDefault="003E7C73" w:rsidP="009B5D04">
      <w:pPr>
        <w:pStyle w:val="NormalWeb"/>
        <w:rPr>
          <w:rFonts w:eastAsia="Times New Roman"/>
        </w:rPr>
      </w:pPr>
    </w:p>
    <w:p w14:paraId="3E29EA19" w14:textId="77777777" w:rsidR="006F1E17" w:rsidRPr="00F043E4" w:rsidRDefault="006F1E17" w:rsidP="006F1E17">
      <w:pPr>
        <w:rPr>
          <w:b/>
        </w:rPr>
      </w:pPr>
      <w:r w:rsidRPr="00F043E4">
        <w:rPr>
          <w:b/>
        </w:rPr>
        <w:lastRenderedPageBreak/>
        <w:t xml:space="preserve">Computing Balance sheet of the business in accordance with business Trial Balances </w:t>
      </w:r>
    </w:p>
    <w:p w14:paraId="6906A9AE" w14:textId="77777777" w:rsidR="006F1E17" w:rsidRPr="00F043E4" w:rsidRDefault="006F1E17" w:rsidP="006F1E17">
      <w:pPr>
        <w:jc w:val="center"/>
        <w:rPr>
          <w:b/>
        </w:rPr>
      </w:pPr>
      <w:r w:rsidRPr="00F043E4">
        <w:rPr>
          <w:b/>
        </w:rPr>
        <w:t>In the Books of Wales PLC</w:t>
      </w:r>
    </w:p>
    <w:p w14:paraId="3FA867EE" w14:textId="77777777" w:rsidR="006F1E17" w:rsidRPr="00F043E4" w:rsidRDefault="006F1E17" w:rsidP="006F1E17">
      <w:pPr>
        <w:jc w:val="center"/>
        <w:rPr>
          <w:b/>
        </w:rPr>
      </w:pPr>
      <w:r w:rsidRPr="00F043E4">
        <w:rPr>
          <w:b/>
        </w:rPr>
        <w:t xml:space="preserve">Balance sheet </w:t>
      </w:r>
    </w:p>
    <w:p w14:paraId="3AA7E8A2" w14:textId="77777777" w:rsidR="006F1E17" w:rsidRPr="00F043E4" w:rsidRDefault="006F1E17" w:rsidP="006F1E17">
      <w:pPr>
        <w:jc w:val="center"/>
        <w:rPr>
          <w:b/>
        </w:rPr>
      </w:pPr>
      <w:r w:rsidRPr="00F043E4">
        <w:rPr>
          <w:b/>
        </w:rPr>
        <w:t>For the period ended 31-12-19</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992"/>
        <w:gridCol w:w="1843"/>
        <w:gridCol w:w="1842"/>
      </w:tblGrid>
      <w:tr w:rsidR="00F043E4" w:rsidRPr="00F043E4" w14:paraId="0659C89F" w14:textId="77777777" w:rsidTr="001B7BEC">
        <w:trPr>
          <w:trHeight w:val="315"/>
        </w:trPr>
        <w:tc>
          <w:tcPr>
            <w:tcW w:w="4410" w:type="dxa"/>
            <w:shd w:val="clear" w:color="auto" w:fill="auto"/>
            <w:noWrap/>
            <w:vAlign w:val="bottom"/>
            <w:hideMark/>
          </w:tcPr>
          <w:p w14:paraId="56945A27"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992" w:type="dxa"/>
            <w:shd w:val="clear" w:color="auto" w:fill="auto"/>
            <w:noWrap/>
            <w:vAlign w:val="bottom"/>
            <w:hideMark/>
          </w:tcPr>
          <w:p w14:paraId="14537911"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Note</w:t>
            </w:r>
          </w:p>
        </w:tc>
        <w:tc>
          <w:tcPr>
            <w:tcW w:w="1843" w:type="dxa"/>
            <w:shd w:val="clear" w:color="auto" w:fill="auto"/>
            <w:noWrap/>
            <w:vAlign w:val="bottom"/>
            <w:hideMark/>
          </w:tcPr>
          <w:p w14:paraId="61582E0E"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Amount</w:t>
            </w:r>
          </w:p>
        </w:tc>
        <w:tc>
          <w:tcPr>
            <w:tcW w:w="1842" w:type="dxa"/>
            <w:shd w:val="clear" w:color="auto" w:fill="auto"/>
            <w:noWrap/>
            <w:vAlign w:val="bottom"/>
            <w:hideMark/>
          </w:tcPr>
          <w:p w14:paraId="0EEBC7B9"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Amount</w:t>
            </w:r>
          </w:p>
        </w:tc>
      </w:tr>
      <w:tr w:rsidR="00F043E4" w:rsidRPr="00F043E4" w14:paraId="538896DF" w14:textId="77777777" w:rsidTr="001B7BEC">
        <w:trPr>
          <w:trHeight w:val="315"/>
        </w:trPr>
        <w:tc>
          <w:tcPr>
            <w:tcW w:w="4410" w:type="dxa"/>
            <w:shd w:val="clear" w:color="auto" w:fill="auto"/>
            <w:noWrap/>
            <w:vAlign w:val="bottom"/>
            <w:hideMark/>
          </w:tcPr>
          <w:p w14:paraId="3D722905"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Non-current assets</w:t>
            </w:r>
          </w:p>
        </w:tc>
        <w:tc>
          <w:tcPr>
            <w:tcW w:w="992" w:type="dxa"/>
            <w:shd w:val="clear" w:color="auto" w:fill="auto"/>
            <w:noWrap/>
            <w:vAlign w:val="bottom"/>
            <w:hideMark/>
          </w:tcPr>
          <w:p w14:paraId="5F9C7390"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100A57D9"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2" w:type="dxa"/>
            <w:shd w:val="clear" w:color="auto" w:fill="auto"/>
            <w:noWrap/>
            <w:vAlign w:val="bottom"/>
            <w:hideMark/>
          </w:tcPr>
          <w:p w14:paraId="77D8CEF5"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65075200" w14:textId="77777777" w:rsidTr="001B7BEC">
        <w:trPr>
          <w:trHeight w:val="315"/>
        </w:trPr>
        <w:tc>
          <w:tcPr>
            <w:tcW w:w="4410" w:type="dxa"/>
            <w:shd w:val="clear" w:color="auto" w:fill="auto"/>
            <w:noWrap/>
            <w:vAlign w:val="bottom"/>
            <w:hideMark/>
          </w:tcPr>
          <w:p w14:paraId="3A10CB3E"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Land of business</w:t>
            </w:r>
          </w:p>
        </w:tc>
        <w:tc>
          <w:tcPr>
            <w:tcW w:w="992" w:type="dxa"/>
            <w:shd w:val="clear" w:color="auto" w:fill="auto"/>
            <w:noWrap/>
            <w:vAlign w:val="bottom"/>
            <w:hideMark/>
          </w:tcPr>
          <w:p w14:paraId="3151E862" w14:textId="386846EA" w:rsidR="006F1E17" w:rsidRPr="00F043E4" w:rsidRDefault="007D2BFE" w:rsidP="001B7BEC">
            <w:pPr>
              <w:spacing w:line="480" w:lineRule="auto"/>
              <w:jc w:val="left"/>
              <w:rPr>
                <w:rFonts w:eastAsia="Times New Roman" w:cs="Times New Roman"/>
                <w:b/>
                <w:szCs w:val="24"/>
              </w:rPr>
            </w:pPr>
            <w:r w:rsidRPr="00F043E4">
              <w:rPr>
                <w:rFonts w:eastAsia="Times New Roman" w:cs="Times New Roman"/>
                <w:b/>
                <w:szCs w:val="24"/>
              </w:rPr>
              <w:t>WN</w:t>
            </w:r>
            <w:r w:rsidR="006F1E17" w:rsidRPr="00F043E4">
              <w:rPr>
                <w:rFonts w:eastAsia="Times New Roman" w:cs="Times New Roman"/>
                <w:b/>
                <w:szCs w:val="24"/>
              </w:rPr>
              <w:t xml:space="preserve"> 4</w:t>
            </w:r>
          </w:p>
        </w:tc>
        <w:tc>
          <w:tcPr>
            <w:tcW w:w="1843" w:type="dxa"/>
            <w:shd w:val="clear" w:color="auto" w:fill="auto"/>
            <w:noWrap/>
            <w:vAlign w:val="bottom"/>
            <w:hideMark/>
          </w:tcPr>
          <w:p w14:paraId="2E4CCFCB"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20000</w:t>
            </w:r>
          </w:p>
        </w:tc>
        <w:tc>
          <w:tcPr>
            <w:tcW w:w="1842" w:type="dxa"/>
            <w:shd w:val="clear" w:color="auto" w:fill="auto"/>
            <w:noWrap/>
            <w:vAlign w:val="bottom"/>
            <w:hideMark/>
          </w:tcPr>
          <w:p w14:paraId="53CC7091"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39065E71" w14:textId="77777777" w:rsidTr="001B7BEC">
        <w:trPr>
          <w:trHeight w:val="315"/>
        </w:trPr>
        <w:tc>
          <w:tcPr>
            <w:tcW w:w="4410" w:type="dxa"/>
            <w:shd w:val="clear" w:color="auto" w:fill="auto"/>
            <w:noWrap/>
            <w:vAlign w:val="bottom"/>
            <w:hideMark/>
          </w:tcPr>
          <w:p w14:paraId="64E1B65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Building of business</w:t>
            </w:r>
          </w:p>
        </w:tc>
        <w:tc>
          <w:tcPr>
            <w:tcW w:w="992" w:type="dxa"/>
            <w:shd w:val="clear" w:color="auto" w:fill="auto"/>
            <w:noWrap/>
            <w:vAlign w:val="bottom"/>
            <w:hideMark/>
          </w:tcPr>
          <w:p w14:paraId="421D40D6" w14:textId="799D4568" w:rsidR="006F1E17" w:rsidRPr="00F043E4" w:rsidRDefault="007D2BFE" w:rsidP="001B7BEC">
            <w:pPr>
              <w:spacing w:line="480" w:lineRule="auto"/>
              <w:jc w:val="left"/>
              <w:rPr>
                <w:rFonts w:eastAsia="Times New Roman" w:cs="Times New Roman"/>
                <w:b/>
                <w:szCs w:val="24"/>
              </w:rPr>
            </w:pPr>
            <w:r w:rsidRPr="00F043E4">
              <w:rPr>
                <w:rFonts w:eastAsia="Times New Roman" w:cs="Times New Roman"/>
                <w:b/>
                <w:szCs w:val="24"/>
              </w:rPr>
              <w:t>WN</w:t>
            </w:r>
            <w:r w:rsidR="006F1E17" w:rsidRPr="00F043E4">
              <w:rPr>
                <w:rFonts w:eastAsia="Times New Roman" w:cs="Times New Roman"/>
                <w:b/>
                <w:szCs w:val="24"/>
              </w:rPr>
              <w:t xml:space="preserve"> 5</w:t>
            </w:r>
          </w:p>
        </w:tc>
        <w:tc>
          <w:tcPr>
            <w:tcW w:w="1843" w:type="dxa"/>
            <w:shd w:val="clear" w:color="auto" w:fill="auto"/>
            <w:noWrap/>
            <w:vAlign w:val="bottom"/>
            <w:hideMark/>
          </w:tcPr>
          <w:p w14:paraId="774D16AC"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11420</w:t>
            </w:r>
          </w:p>
        </w:tc>
        <w:tc>
          <w:tcPr>
            <w:tcW w:w="1842" w:type="dxa"/>
            <w:shd w:val="clear" w:color="auto" w:fill="auto"/>
            <w:noWrap/>
            <w:vAlign w:val="bottom"/>
            <w:hideMark/>
          </w:tcPr>
          <w:p w14:paraId="636BC8E1"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158888FE" w14:textId="77777777" w:rsidTr="001B7BEC">
        <w:trPr>
          <w:trHeight w:val="315"/>
        </w:trPr>
        <w:tc>
          <w:tcPr>
            <w:tcW w:w="4410" w:type="dxa"/>
            <w:shd w:val="clear" w:color="auto" w:fill="auto"/>
            <w:noWrap/>
            <w:vAlign w:val="bottom"/>
            <w:hideMark/>
          </w:tcPr>
          <w:p w14:paraId="4461F4CF"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Plant of business</w:t>
            </w:r>
          </w:p>
        </w:tc>
        <w:tc>
          <w:tcPr>
            <w:tcW w:w="992" w:type="dxa"/>
            <w:shd w:val="clear" w:color="auto" w:fill="auto"/>
            <w:noWrap/>
            <w:vAlign w:val="bottom"/>
            <w:hideMark/>
          </w:tcPr>
          <w:p w14:paraId="7CF98848" w14:textId="65251D35" w:rsidR="006F1E17" w:rsidRPr="00F043E4" w:rsidRDefault="007D2BFE" w:rsidP="001B7BEC">
            <w:pPr>
              <w:spacing w:line="480" w:lineRule="auto"/>
              <w:jc w:val="left"/>
              <w:rPr>
                <w:rFonts w:eastAsia="Times New Roman" w:cs="Times New Roman"/>
                <w:b/>
                <w:szCs w:val="24"/>
              </w:rPr>
            </w:pPr>
            <w:r w:rsidRPr="00F043E4">
              <w:rPr>
                <w:rFonts w:eastAsia="Times New Roman" w:cs="Times New Roman"/>
                <w:b/>
                <w:szCs w:val="24"/>
              </w:rPr>
              <w:t>WN</w:t>
            </w:r>
            <w:r w:rsidR="006F1E17" w:rsidRPr="00F043E4">
              <w:rPr>
                <w:rFonts w:eastAsia="Times New Roman" w:cs="Times New Roman"/>
                <w:b/>
                <w:szCs w:val="24"/>
              </w:rPr>
              <w:t xml:space="preserve"> 6</w:t>
            </w:r>
          </w:p>
        </w:tc>
        <w:tc>
          <w:tcPr>
            <w:tcW w:w="1843" w:type="dxa"/>
            <w:shd w:val="clear" w:color="auto" w:fill="auto"/>
            <w:noWrap/>
            <w:vAlign w:val="bottom"/>
            <w:hideMark/>
          </w:tcPr>
          <w:p w14:paraId="0BEE1F41"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18080</w:t>
            </w:r>
          </w:p>
        </w:tc>
        <w:tc>
          <w:tcPr>
            <w:tcW w:w="1842" w:type="dxa"/>
            <w:shd w:val="clear" w:color="auto" w:fill="auto"/>
            <w:noWrap/>
            <w:vAlign w:val="bottom"/>
            <w:hideMark/>
          </w:tcPr>
          <w:p w14:paraId="4931C612"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7B67738F" w14:textId="77777777" w:rsidTr="001B7BEC">
        <w:trPr>
          <w:trHeight w:val="315"/>
        </w:trPr>
        <w:tc>
          <w:tcPr>
            <w:tcW w:w="4410" w:type="dxa"/>
            <w:shd w:val="clear" w:color="auto" w:fill="auto"/>
            <w:noWrap/>
            <w:vAlign w:val="bottom"/>
            <w:hideMark/>
          </w:tcPr>
          <w:p w14:paraId="31FC33B1"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Total non-current assets</w:t>
            </w:r>
          </w:p>
        </w:tc>
        <w:tc>
          <w:tcPr>
            <w:tcW w:w="992" w:type="dxa"/>
            <w:shd w:val="clear" w:color="auto" w:fill="auto"/>
            <w:noWrap/>
            <w:vAlign w:val="bottom"/>
            <w:hideMark/>
          </w:tcPr>
          <w:p w14:paraId="3357E8B7"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4E877F09"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3F214BD8" w14:textId="77777777" w:rsidR="006F1E17" w:rsidRPr="00F043E4" w:rsidRDefault="006F1E17" w:rsidP="001B7BEC">
            <w:pPr>
              <w:spacing w:line="480" w:lineRule="auto"/>
              <w:jc w:val="right"/>
              <w:rPr>
                <w:rFonts w:eastAsia="Times New Roman" w:cs="Times New Roman"/>
                <w:b/>
                <w:bCs/>
                <w:szCs w:val="24"/>
              </w:rPr>
            </w:pPr>
            <w:r w:rsidRPr="00F043E4">
              <w:rPr>
                <w:rFonts w:eastAsia="Times New Roman" w:cs="Times New Roman"/>
                <w:b/>
                <w:bCs/>
                <w:szCs w:val="24"/>
              </w:rPr>
              <w:t>49500</w:t>
            </w:r>
          </w:p>
        </w:tc>
      </w:tr>
      <w:tr w:rsidR="00F043E4" w:rsidRPr="00F043E4" w14:paraId="1A7C5BE6" w14:textId="77777777" w:rsidTr="001B7BEC">
        <w:trPr>
          <w:trHeight w:val="315"/>
        </w:trPr>
        <w:tc>
          <w:tcPr>
            <w:tcW w:w="4410" w:type="dxa"/>
            <w:shd w:val="clear" w:color="auto" w:fill="auto"/>
            <w:noWrap/>
            <w:vAlign w:val="bottom"/>
            <w:hideMark/>
          </w:tcPr>
          <w:p w14:paraId="4AC929D6"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992" w:type="dxa"/>
            <w:shd w:val="clear" w:color="auto" w:fill="auto"/>
            <w:noWrap/>
            <w:vAlign w:val="bottom"/>
            <w:hideMark/>
          </w:tcPr>
          <w:p w14:paraId="2256DE5F"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 </w:t>
            </w:r>
          </w:p>
        </w:tc>
        <w:tc>
          <w:tcPr>
            <w:tcW w:w="1843" w:type="dxa"/>
            <w:shd w:val="clear" w:color="auto" w:fill="auto"/>
            <w:noWrap/>
            <w:vAlign w:val="bottom"/>
            <w:hideMark/>
          </w:tcPr>
          <w:p w14:paraId="799D9E00"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2" w:type="dxa"/>
            <w:shd w:val="clear" w:color="auto" w:fill="auto"/>
            <w:noWrap/>
            <w:vAlign w:val="bottom"/>
            <w:hideMark/>
          </w:tcPr>
          <w:p w14:paraId="2EC36EBF"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209FD795" w14:textId="77777777" w:rsidTr="001B7BEC">
        <w:trPr>
          <w:trHeight w:val="315"/>
        </w:trPr>
        <w:tc>
          <w:tcPr>
            <w:tcW w:w="4410" w:type="dxa"/>
            <w:shd w:val="clear" w:color="auto" w:fill="auto"/>
            <w:noWrap/>
            <w:vAlign w:val="bottom"/>
            <w:hideMark/>
          </w:tcPr>
          <w:p w14:paraId="2FDE371C"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Current assets</w:t>
            </w:r>
          </w:p>
        </w:tc>
        <w:tc>
          <w:tcPr>
            <w:tcW w:w="992" w:type="dxa"/>
            <w:shd w:val="clear" w:color="auto" w:fill="auto"/>
            <w:noWrap/>
            <w:vAlign w:val="bottom"/>
            <w:hideMark/>
          </w:tcPr>
          <w:p w14:paraId="7AF4FB9E"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 </w:t>
            </w:r>
          </w:p>
        </w:tc>
        <w:tc>
          <w:tcPr>
            <w:tcW w:w="1843" w:type="dxa"/>
            <w:shd w:val="clear" w:color="auto" w:fill="auto"/>
            <w:noWrap/>
            <w:vAlign w:val="bottom"/>
            <w:hideMark/>
          </w:tcPr>
          <w:p w14:paraId="2365E36C"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2" w:type="dxa"/>
            <w:shd w:val="clear" w:color="auto" w:fill="auto"/>
            <w:noWrap/>
            <w:vAlign w:val="bottom"/>
            <w:hideMark/>
          </w:tcPr>
          <w:p w14:paraId="16D26600"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4C1AC459" w14:textId="77777777" w:rsidTr="001B7BEC">
        <w:trPr>
          <w:trHeight w:val="315"/>
        </w:trPr>
        <w:tc>
          <w:tcPr>
            <w:tcW w:w="4410" w:type="dxa"/>
            <w:shd w:val="clear" w:color="auto" w:fill="auto"/>
            <w:noWrap/>
            <w:vAlign w:val="bottom"/>
            <w:hideMark/>
          </w:tcPr>
          <w:p w14:paraId="2F1E30D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xml:space="preserve">Trade Receivables </w:t>
            </w:r>
          </w:p>
        </w:tc>
        <w:tc>
          <w:tcPr>
            <w:tcW w:w="992" w:type="dxa"/>
            <w:shd w:val="clear" w:color="auto" w:fill="auto"/>
            <w:noWrap/>
            <w:vAlign w:val="bottom"/>
            <w:hideMark/>
          </w:tcPr>
          <w:p w14:paraId="34448D69"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WN 7</w:t>
            </w:r>
          </w:p>
        </w:tc>
        <w:tc>
          <w:tcPr>
            <w:tcW w:w="1843" w:type="dxa"/>
            <w:shd w:val="clear" w:color="auto" w:fill="auto"/>
            <w:noWrap/>
            <w:vAlign w:val="bottom"/>
            <w:hideMark/>
          </w:tcPr>
          <w:p w14:paraId="44F1BECD"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8075</w:t>
            </w:r>
          </w:p>
        </w:tc>
        <w:tc>
          <w:tcPr>
            <w:tcW w:w="1842" w:type="dxa"/>
            <w:shd w:val="clear" w:color="auto" w:fill="auto"/>
            <w:noWrap/>
            <w:vAlign w:val="bottom"/>
            <w:hideMark/>
          </w:tcPr>
          <w:p w14:paraId="0931872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256C04B0" w14:textId="77777777" w:rsidTr="001B7BEC">
        <w:trPr>
          <w:trHeight w:val="315"/>
        </w:trPr>
        <w:tc>
          <w:tcPr>
            <w:tcW w:w="4410" w:type="dxa"/>
            <w:shd w:val="clear" w:color="auto" w:fill="auto"/>
            <w:noWrap/>
            <w:vAlign w:val="bottom"/>
            <w:hideMark/>
          </w:tcPr>
          <w:p w14:paraId="39EB7AB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Inventories at 31-12-19</w:t>
            </w:r>
          </w:p>
        </w:tc>
        <w:tc>
          <w:tcPr>
            <w:tcW w:w="992" w:type="dxa"/>
            <w:shd w:val="clear" w:color="auto" w:fill="auto"/>
            <w:noWrap/>
            <w:vAlign w:val="bottom"/>
            <w:hideMark/>
          </w:tcPr>
          <w:p w14:paraId="19CFF6BB"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 </w:t>
            </w:r>
          </w:p>
        </w:tc>
        <w:tc>
          <w:tcPr>
            <w:tcW w:w="1843" w:type="dxa"/>
            <w:shd w:val="clear" w:color="auto" w:fill="auto"/>
            <w:noWrap/>
            <w:vAlign w:val="bottom"/>
            <w:hideMark/>
          </w:tcPr>
          <w:p w14:paraId="5A393082"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3120</w:t>
            </w:r>
          </w:p>
        </w:tc>
        <w:tc>
          <w:tcPr>
            <w:tcW w:w="1842" w:type="dxa"/>
            <w:shd w:val="clear" w:color="auto" w:fill="auto"/>
            <w:noWrap/>
            <w:vAlign w:val="bottom"/>
            <w:hideMark/>
          </w:tcPr>
          <w:p w14:paraId="5F06DD7E"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1DDBC943" w14:textId="77777777" w:rsidTr="001B7BEC">
        <w:trPr>
          <w:trHeight w:val="315"/>
        </w:trPr>
        <w:tc>
          <w:tcPr>
            <w:tcW w:w="4410" w:type="dxa"/>
            <w:shd w:val="clear" w:color="auto" w:fill="auto"/>
            <w:noWrap/>
            <w:vAlign w:val="bottom"/>
            <w:hideMark/>
          </w:tcPr>
          <w:p w14:paraId="3BFCAC94"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Bank</w:t>
            </w:r>
          </w:p>
        </w:tc>
        <w:tc>
          <w:tcPr>
            <w:tcW w:w="992" w:type="dxa"/>
            <w:shd w:val="clear" w:color="auto" w:fill="auto"/>
            <w:noWrap/>
            <w:vAlign w:val="bottom"/>
            <w:hideMark/>
          </w:tcPr>
          <w:p w14:paraId="67757F0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21974ADF"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320</w:t>
            </w:r>
          </w:p>
        </w:tc>
        <w:tc>
          <w:tcPr>
            <w:tcW w:w="1842" w:type="dxa"/>
            <w:shd w:val="clear" w:color="auto" w:fill="auto"/>
            <w:noWrap/>
            <w:vAlign w:val="bottom"/>
            <w:hideMark/>
          </w:tcPr>
          <w:p w14:paraId="4420153E"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5DBD8F3C" w14:textId="77777777" w:rsidTr="001B7BEC">
        <w:trPr>
          <w:trHeight w:val="315"/>
        </w:trPr>
        <w:tc>
          <w:tcPr>
            <w:tcW w:w="4410" w:type="dxa"/>
            <w:shd w:val="clear" w:color="auto" w:fill="auto"/>
            <w:noWrap/>
            <w:vAlign w:val="bottom"/>
            <w:hideMark/>
          </w:tcPr>
          <w:p w14:paraId="13C4CBBC"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Total Current assets</w:t>
            </w:r>
          </w:p>
        </w:tc>
        <w:tc>
          <w:tcPr>
            <w:tcW w:w="992" w:type="dxa"/>
            <w:shd w:val="clear" w:color="auto" w:fill="auto"/>
            <w:noWrap/>
            <w:vAlign w:val="bottom"/>
            <w:hideMark/>
          </w:tcPr>
          <w:p w14:paraId="7FC8AE34"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50D008F6"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57F499CF" w14:textId="77777777" w:rsidR="006F1E17" w:rsidRPr="00F043E4" w:rsidRDefault="006F1E17" w:rsidP="001B7BEC">
            <w:pPr>
              <w:spacing w:line="480" w:lineRule="auto"/>
              <w:jc w:val="right"/>
              <w:rPr>
                <w:rFonts w:eastAsia="Times New Roman" w:cs="Times New Roman"/>
                <w:b/>
                <w:bCs/>
                <w:szCs w:val="24"/>
              </w:rPr>
            </w:pPr>
            <w:r w:rsidRPr="00F043E4">
              <w:rPr>
                <w:rFonts w:eastAsia="Times New Roman" w:cs="Times New Roman"/>
                <w:b/>
                <w:bCs/>
                <w:szCs w:val="24"/>
              </w:rPr>
              <w:t>11515</w:t>
            </w:r>
          </w:p>
        </w:tc>
      </w:tr>
      <w:tr w:rsidR="00F043E4" w:rsidRPr="00F043E4" w14:paraId="58C7793F" w14:textId="77777777" w:rsidTr="001B7BEC">
        <w:trPr>
          <w:trHeight w:val="315"/>
        </w:trPr>
        <w:tc>
          <w:tcPr>
            <w:tcW w:w="4410" w:type="dxa"/>
            <w:shd w:val="clear" w:color="auto" w:fill="auto"/>
            <w:noWrap/>
            <w:vAlign w:val="bottom"/>
            <w:hideMark/>
          </w:tcPr>
          <w:p w14:paraId="4C2CE65C"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Total Assets of Business</w:t>
            </w:r>
          </w:p>
        </w:tc>
        <w:tc>
          <w:tcPr>
            <w:tcW w:w="992" w:type="dxa"/>
            <w:shd w:val="clear" w:color="auto" w:fill="auto"/>
            <w:noWrap/>
            <w:vAlign w:val="bottom"/>
            <w:hideMark/>
          </w:tcPr>
          <w:p w14:paraId="718E3109"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76FC0966"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3E0173E2" w14:textId="77777777" w:rsidR="006F1E17" w:rsidRPr="00F043E4" w:rsidRDefault="006F1E17" w:rsidP="001B7BEC">
            <w:pPr>
              <w:spacing w:line="480" w:lineRule="auto"/>
              <w:jc w:val="right"/>
              <w:rPr>
                <w:rFonts w:eastAsia="Times New Roman" w:cs="Times New Roman"/>
                <w:b/>
                <w:bCs/>
                <w:szCs w:val="24"/>
              </w:rPr>
            </w:pPr>
            <w:r w:rsidRPr="00F043E4">
              <w:rPr>
                <w:rFonts w:eastAsia="Times New Roman" w:cs="Times New Roman"/>
                <w:b/>
                <w:bCs/>
                <w:szCs w:val="24"/>
              </w:rPr>
              <w:t>61015</w:t>
            </w:r>
          </w:p>
        </w:tc>
      </w:tr>
      <w:tr w:rsidR="00F043E4" w:rsidRPr="00F043E4" w14:paraId="77FE0E94" w14:textId="77777777" w:rsidTr="001B7BEC">
        <w:trPr>
          <w:trHeight w:val="315"/>
        </w:trPr>
        <w:tc>
          <w:tcPr>
            <w:tcW w:w="4410" w:type="dxa"/>
            <w:shd w:val="clear" w:color="auto" w:fill="auto"/>
            <w:noWrap/>
            <w:vAlign w:val="bottom"/>
            <w:hideMark/>
          </w:tcPr>
          <w:p w14:paraId="77833F0C"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992" w:type="dxa"/>
            <w:shd w:val="clear" w:color="auto" w:fill="auto"/>
            <w:noWrap/>
            <w:vAlign w:val="bottom"/>
            <w:hideMark/>
          </w:tcPr>
          <w:p w14:paraId="0116B569"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5F3A2EF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2" w:type="dxa"/>
            <w:shd w:val="clear" w:color="auto" w:fill="auto"/>
            <w:noWrap/>
            <w:vAlign w:val="bottom"/>
            <w:hideMark/>
          </w:tcPr>
          <w:p w14:paraId="5628D847"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3A48AC1B" w14:textId="77777777" w:rsidTr="001B7BEC">
        <w:trPr>
          <w:trHeight w:val="315"/>
        </w:trPr>
        <w:tc>
          <w:tcPr>
            <w:tcW w:w="4410" w:type="dxa"/>
            <w:shd w:val="clear" w:color="auto" w:fill="auto"/>
            <w:noWrap/>
            <w:vAlign w:val="bottom"/>
            <w:hideMark/>
          </w:tcPr>
          <w:p w14:paraId="68824E75"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xml:space="preserve">Current Liabilities </w:t>
            </w:r>
          </w:p>
        </w:tc>
        <w:tc>
          <w:tcPr>
            <w:tcW w:w="992" w:type="dxa"/>
            <w:shd w:val="clear" w:color="auto" w:fill="auto"/>
            <w:noWrap/>
            <w:vAlign w:val="bottom"/>
            <w:hideMark/>
          </w:tcPr>
          <w:p w14:paraId="6A08C0BC"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6CD6CB27"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2" w:type="dxa"/>
            <w:shd w:val="clear" w:color="auto" w:fill="auto"/>
            <w:noWrap/>
            <w:vAlign w:val="bottom"/>
            <w:hideMark/>
          </w:tcPr>
          <w:p w14:paraId="073C95B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28B3C008" w14:textId="77777777" w:rsidTr="001B7BEC">
        <w:trPr>
          <w:trHeight w:val="315"/>
        </w:trPr>
        <w:tc>
          <w:tcPr>
            <w:tcW w:w="4410" w:type="dxa"/>
            <w:shd w:val="clear" w:color="auto" w:fill="auto"/>
            <w:noWrap/>
            <w:vAlign w:val="bottom"/>
            <w:hideMark/>
          </w:tcPr>
          <w:p w14:paraId="10FF4FBE"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Trade Payable</w:t>
            </w:r>
          </w:p>
        </w:tc>
        <w:tc>
          <w:tcPr>
            <w:tcW w:w="992" w:type="dxa"/>
            <w:shd w:val="clear" w:color="auto" w:fill="auto"/>
            <w:noWrap/>
            <w:vAlign w:val="bottom"/>
            <w:hideMark/>
          </w:tcPr>
          <w:p w14:paraId="2DA2EDE3"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5E8CEA57"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4480</w:t>
            </w:r>
          </w:p>
        </w:tc>
        <w:tc>
          <w:tcPr>
            <w:tcW w:w="1842" w:type="dxa"/>
            <w:shd w:val="clear" w:color="auto" w:fill="auto"/>
            <w:noWrap/>
            <w:vAlign w:val="bottom"/>
            <w:hideMark/>
          </w:tcPr>
          <w:p w14:paraId="5F06F361"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073C8CFB" w14:textId="77777777" w:rsidTr="001B7BEC">
        <w:trPr>
          <w:trHeight w:val="315"/>
        </w:trPr>
        <w:tc>
          <w:tcPr>
            <w:tcW w:w="4410" w:type="dxa"/>
            <w:shd w:val="clear" w:color="auto" w:fill="auto"/>
            <w:noWrap/>
            <w:vAlign w:val="bottom"/>
            <w:hideMark/>
          </w:tcPr>
          <w:p w14:paraId="12DACD0C"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Outstanding Insurances</w:t>
            </w:r>
          </w:p>
        </w:tc>
        <w:tc>
          <w:tcPr>
            <w:tcW w:w="992" w:type="dxa"/>
            <w:shd w:val="clear" w:color="auto" w:fill="auto"/>
            <w:noWrap/>
            <w:vAlign w:val="bottom"/>
            <w:hideMark/>
          </w:tcPr>
          <w:p w14:paraId="6EF90C8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6362F966"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500</w:t>
            </w:r>
          </w:p>
        </w:tc>
        <w:tc>
          <w:tcPr>
            <w:tcW w:w="1842" w:type="dxa"/>
            <w:shd w:val="clear" w:color="auto" w:fill="auto"/>
            <w:noWrap/>
            <w:vAlign w:val="bottom"/>
            <w:hideMark/>
          </w:tcPr>
          <w:p w14:paraId="6706B437"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397EA7FF" w14:textId="77777777" w:rsidTr="001B7BEC">
        <w:trPr>
          <w:trHeight w:val="315"/>
        </w:trPr>
        <w:tc>
          <w:tcPr>
            <w:tcW w:w="4410" w:type="dxa"/>
            <w:shd w:val="clear" w:color="auto" w:fill="auto"/>
            <w:noWrap/>
            <w:vAlign w:val="bottom"/>
            <w:hideMark/>
          </w:tcPr>
          <w:p w14:paraId="38F93B59"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Income tax payable</w:t>
            </w:r>
          </w:p>
        </w:tc>
        <w:tc>
          <w:tcPr>
            <w:tcW w:w="992" w:type="dxa"/>
            <w:shd w:val="clear" w:color="auto" w:fill="auto"/>
            <w:noWrap/>
            <w:vAlign w:val="bottom"/>
            <w:hideMark/>
          </w:tcPr>
          <w:p w14:paraId="4C6687B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14717523"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1600</w:t>
            </w:r>
          </w:p>
        </w:tc>
        <w:tc>
          <w:tcPr>
            <w:tcW w:w="1842" w:type="dxa"/>
            <w:shd w:val="clear" w:color="auto" w:fill="auto"/>
            <w:noWrap/>
            <w:vAlign w:val="bottom"/>
            <w:hideMark/>
          </w:tcPr>
          <w:p w14:paraId="5FA78AA4"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71990860" w14:textId="77777777" w:rsidTr="001B7BEC">
        <w:trPr>
          <w:trHeight w:val="315"/>
        </w:trPr>
        <w:tc>
          <w:tcPr>
            <w:tcW w:w="4410" w:type="dxa"/>
            <w:shd w:val="clear" w:color="auto" w:fill="auto"/>
            <w:noWrap/>
            <w:vAlign w:val="bottom"/>
            <w:hideMark/>
          </w:tcPr>
          <w:p w14:paraId="4AFFA320"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Total current assets</w:t>
            </w:r>
          </w:p>
        </w:tc>
        <w:tc>
          <w:tcPr>
            <w:tcW w:w="992" w:type="dxa"/>
            <w:shd w:val="clear" w:color="auto" w:fill="auto"/>
            <w:noWrap/>
            <w:vAlign w:val="bottom"/>
            <w:hideMark/>
          </w:tcPr>
          <w:p w14:paraId="4C21D306"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48A96332"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254F6316" w14:textId="77777777" w:rsidR="006F1E17" w:rsidRPr="00F043E4" w:rsidRDefault="006F1E17" w:rsidP="001B7BEC">
            <w:pPr>
              <w:spacing w:line="480" w:lineRule="auto"/>
              <w:jc w:val="right"/>
              <w:rPr>
                <w:rFonts w:eastAsia="Times New Roman" w:cs="Times New Roman"/>
                <w:b/>
                <w:bCs/>
                <w:szCs w:val="24"/>
              </w:rPr>
            </w:pPr>
            <w:r w:rsidRPr="00F043E4">
              <w:rPr>
                <w:rFonts w:eastAsia="Times New Roman" w:cs="Times New Roman"/>
                <w:b/>
                <w:bCs/>
                <w:szCs w:val="24"/>
              </w:rPr>
              <w:t>6580</w:t>
            </w:r>
          </w:p>
        </w:tc>
      </w:tr>
      <w:tr w:rsidR="00F043E4" w:rsidRPr="00F043E4" w14:paraId="754D08F0" w14:textId="77777777" w:rsidTr="001B7BEC">
        <w:trPr>
          <w:trHeight w:val="315"/>
        </w:trPr>
        <w:tc>
          <w:tcPr>
            <w:tcW w:w="4410" w:type="dxa"/>
            <w:shd w:val="clear" w:color="auto" w:fill="auto"/>
            <w:noWrap/>
            <w:vAlign w:val="bottom"/>
            <w:hideMark/>
          </w:tcPr>
          <w:p w14:paraId="16E32C5C"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992" w:type="dxa"/>
            <w:shd w:val="clear" w:color="auto" w:fill="auto"/>
            <w:noWrap/>
            <w:vAlign w:val="bottom"/>
            <w:hideMark/>
          </w:tcPr>
          <w:p w14:paraId="2429850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67E18C46"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2" w:type="dxa"/>
            <w:shd w:val="clear" w:color="auto" w:fill="auto"/>
            <w:noWrap/>
            <w:vAlign w:val="bottom"/>
            <w:hideMark/>
          </w:tcPr>
          <w:p w14:paraId="52CF49BF"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7A2D9885" w14:textId="77777777" w:rsidTr="001B7BEC">
        <w:trPr>
          <w:trHeight w:val="315"/>
        </w:trPr>
        <w:tc>
          <w:tcPr>
            <w:tcW w:w="4410" w:type="dxa"/>
            <w:shd w:val="clear" w:color="auto" w:fill="auto"/>
            <w:noWrap/>
            <w:vAlign w:val="bottom"/>
            <w:hideMark/>
          </w:tcPr>
          <w:p w14:paraId="275CD640"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xml:space="preserve">Secured Liabilities </w:t>
            </w:r>
          </w:p>
        </w:tc>
        <w:tc>
          <w:tcPr>
            <w:tcW w:w="992" w:type="dxa"/>
            <w:shd w:val="clear" w:color="auto" w:fill="auto"/>
            <w:noWrap/>
            <w:vAlign w:val="bottom"/>
            <w:hideMark/>
          </w:tcPr>
          <w:p w14:paraId="2F9420DB"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60BD2F99"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54D7E9B5"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78508C80" w14:textId="77777777" w:rsidTr="001B7BEC">
        <w:trPr>
          <w:trHeight w:val="315"/>
        </w:trPr>
        <w:tc>
          <w:tcPr>
            <w:tcW w:w="4410" w:type="dxa"/>
            <w:shd w:val="clear" w:color="auto" w:fill="auto"/>
            <w:noWrap/>
            <w:vAlign w:val="bottom"/>
            <w:hideMark/>
          </w:tcPr>
          <w:p w14:paraId="4241295E"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lastRenderedPageBreak/>
              <w:t>12% debentures 2024</w:t>
            </w:r>
          </w:p>
        </w:tc>
        <w:tc>
          <w:tcPr>
            <w:tcW w:w="992" w:type="dxa"/>
            <w:shd w:val="clear" w:color="auto" w:fill="auto"/>
            <w:noWrap/>
            <w:vAlign w:val="bottom"/>
            <w:hideMark/>
          </w:tcPr>
          <w:p w14:paraId="58DCC926"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291D9404"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4000</w:t>
            </w:r>
          </w:p>
        </w:tc>
        <w:tc>
          <w:tcPr>
            <w:tcW w:w="1842" w:type="dxa"/>
            <w:shd w:val="clear" w:color="auto" w:fill="auto"/>
            <w:noWrap/>
            <w:vAlign w:val="bottom"/>
            <w:hideMark/>
          </w:tcPr>
          <w:p w14:paraId="6EC435CB"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5ACF5A7F" w14:textId="77777777" w:rsidTr="001B7BEC">
        <w:trPr>
          <w:trHeight w:val="315"/>
        </w:trPr>
        <w:tc>
          <w:tcPr>
            <w:tcW w:w="4410" w:type="dxa"/>
            <w:shd w:val="clear" w:color="auto" w:fill="auto"/>
            <w:noWrap/>
            <w:vAlign w:val="bottom"/>
            <w:hideMark/>
          </w:tcPr>
          <w:p w14:paraId="452B1019"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Add: Debenture interest</w:t>
            </w:r>
          </w:p>
        </w:tc>
        <w:tc>
          <w:tcPr>
            <w:tcW w:w="992" w:type="dxa"/>
            <w:shd w:val="clear" w:color="auto" w:fill="auto"/>
            <w:noWrap/>
            <w:vAlign w:val="bottom"/>
            <w:hideMark/>
          </w:tcPr>
          <w:p w14:paraId="201563D4"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6FA38033"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480</w:t>
            </w:r>
          </w:p>
        </w:tc>
        <w:tc>
          <w:tcPr>
            <w:tcW w:w="1842" w:type="dxa"/>
            <w:shd w:val="clear" w:color="auto" w:fill="auto"/>
            <w:noWrap/>
            <w:vAlign w:val="bottom"/>
            <w:hideMark/>
          </w:tcPr>
          <w:p w14:paraId="6E7A099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106EF0DF" w14:textId="77777777" w:rsidTr="001B7BEC">
        <w:trPr>
          <w:trHeight w:val="315"/>
        </w:trPr>
        <w:tc>
          <w:tcPr>
            <w:tcW w:w="4410" w:type="dxa"/>
            <w:shd w:val="clear" w:color="auto" w:fill="auto"/>
            <w:noWrap/>
            <w:vAlign w:val="bottom"/>
            <w:hideMark/>
          </w:tcPr>
          <w:p w14:paraId="5FCF9639"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Total Secured liabilities</w:t>
            </w:r>
          </w:p>
        </w:tc>
        <w:tc>
          <w:tcPr>
            <w:tcW w:w="992" w:type="dxa"/>
            <w:shd w:val="clear" w:color="auto" w:fill="auto"/>
            <w:noWrap/>
            <w:vAlign w:val="bottom"/>
            <w:hideMark/>
          </w:tcPr>
          <w:p w14:paraId="39C2EB9D"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05D5B6E3"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72D5D590" w14:textId="77777777" w:rsidR="006F1E17" w:rsidRPr="00F043E4" w:rsidRDefault="006F1E17" w:rsidP="001B7BEC">
            <w:pPr>
              <w:spacing w:line="480" w:lineRule="auto"/>
              <w:jc w:val="right"/>
              <w:rPr>
                <w:rFonts w:eastAsia="Times New Roman" w:cs="Times New Roman"/>
                <w:b/>
                <w:bCs/>
                <w:szCs w:val="24"/>
              </w:rPr>
            </w:pPr>
            <w:r w:rsidRPr="00F043E4">
              <w:rPr>
                <w:rFonts w:eastAsia="Times New Roman" w:cs="Times New Roman"/>
                <w:b/>
                <w:bCs/>
                <w:szCs w:val="24"/>
              </w:rPr>
              <w:t>4480</w:t>
            </w:r>
          </w:p>
        </w:tc>
      </w:tr>
      <w:tr w:rsidR="00F043E4" w:rsidRPr="00F043E4" w14:paraId="71F6D360" w14:textId="77777777" w:rsidTr="001B7BEC">
        <w:trPr>
          <w:trHeight w:val="315"/>
        </w:trPr>
        <w:tc>
          <w:tcPr>
            <w:tcW w:w="4410" w:type="dxa"/>
            <w:shd w:val="clear" w:color="auto" w:fill="auto"/>
            <w:noWrap/>
            <w:vAlign w:val="bottom"/>
            <w:hideMark/>
          </w:tcPr>
          <w:p w14:paraId="0B1B62B9"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992" w:type="dxa"/>
            <w:shd w:val="clear" w:color="auto" w:fill="auto"/>
            <w:noWrap/>
            <w:vAlign w:val="bottom"/>
            <w:hideMark/>
          </w:tcPr>
          <w:p w14:paraId="34A7002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05BE2480"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2" w:type="dxa"/>
            <w:shd w:val="clear" w:color="auto" w:fill="auto"/>
            <w:noWrap/>
            <w:vAlign w:val="bottom"/>
            <w:hideMark/>
          </w:tcPr>
          <w:p w14:paraId="6A8B02C9"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34FE8813" w14:textId="77777777" w:rsidTr="001B7BEC">
        <w:trPr>
          <w:trHeight w:val="315"/>
        </w:trPr>
        <w:tc>
          <w:tcPr>
            <w:tcW w:w="4410" w:type="dxa"/>
            <w:shd w:val="clear" w:color="auto" w:fill="auto"/>
            <w:noWrap/>
            <w:vAlign w:val="bottom"/>
            <w:hideMark/>
          </w:tcPr>
          <w:p w14:paraId="2517FB78"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Equity Capital</w:t>
            </w:r>
          </w:p>
        </w:tc>
        <w:tc>
          <w:tcPr>
            <w:tcW w:w="992" w:type="dxa"/>
            <w:shd w:val="clear" w:color="auto" w:fill="auto"/>
            <w:noWrap/>
            <w:vAlign w:val="bottom"/>
            <w:hideMark/>
          </w:tcPr>
          <w:p w14:paraId="2416EC28"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1E6E91E6"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12DFF674"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r>
      <w:tr w:rsidR="00F043E4" w:rsidRPr="00F043E4" w14:paraId="32465FBD" w14:textId="77777777" w:rsidTr="001B7BEC">
        <w:trPr>
          <w:trHeight w:val="315"/>
        </w:trPr>
        <w:tc>
          <w:tcPr>
            <w:tcW w:w="4410" w:type="dxa"/>
            <w:shd w:val="clear" w:color="auto" w:fill="auto"/>
            <w:noWrap/>
            <w:vAlign w:val="bottom"/>
            <w:hideMark/>
          </w:tcPr>
          <w:p w14:paraId="23B702C4"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Ordinary shares @£1</w:t>
            </w:r>
          </w:p>
        </w:tc>
        <w:tc>
          <w:tcPr>
            <w:tcW w:w="992" w:type="dxa"/>
            <w:shd w:val="clear" w:color="auto" w:fill="auto"/>
            <w:noWrap/>
            <w:vAlign w:val="bottom"/>
            <w:hideMark/>
          </w:tcPr>
          <w:p w14:paraId="3EF1E614"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6114750A"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29000</w:t>
            </w:r>
          </w:p>
        </w:tc>
        <w:tc>
          <w:tcPr>
            <w:tcW w:w="1842" w:type="dxa"/>
            <w:shd w:val="clear" w:color="auto" w:fill="auto"/>
            <w:noWrap/>
            <w:vAlign w:val="bottom"/>
            <w:hideMark/>
          </w:tcPr>
          <w:p w14:paraId="68DAF06C"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06519B52" w14:textId="77777777" w:rsidTr="001B7BEC">
        <w:trPr>
          <w:trHeight w:val="315"/>
        </w:trPr>
        <w:tc>
          <w:tcPr>
            <w:tcW w:w="4410" w:type="dxa"/>
            <w:shd w:val="clear" w:color="auto" w:fill="auto"/>
            <w:noWrap/>
            <w:vAlign w:val="bottom"/>
            <w:hideMark/>
          </w:tcPr>
          <w:p w14:paraId="50D39CD7"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Retained profit on 31-12-19</w:t>
            </w:r>
          </w:p>
        </w:tc>
        <w:tc>
          <w:tcPr>
            <w:tcW w:w="992" w:type="dxa"/>
            <w:shd w:val="clear" w:color="auto" w:fill="auto"/>
            <w:noWrap/>
            <w:vAlign w:val="bottom"/>
            <w:hideMark/>
          </w:tcPr>
          <w:p w14:paraId="6134D35F"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429DD999"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15955</w:t>
            </w:r>
          </w:p>
        </w:tc>
        <w:tc>
          <w:tcPr>
            <w:tcW w:w="1842" w:type="dxa"/>
            <w:shd w:val="clear" w:color="auto" w:fill="auto"/>
            <w:noWrap/>
            <w:vAlign w:val="bottom"/>
            <w:hideMark/>
          </w:tcPr>
          <w:p w14:paraId="3CB1A69D"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1F6523CD" w14:textId="77777777" w:rsidTr="001B7BEC">
        <w:trPr>
          <w:trHeight w:val="315"/>
        </w:trPr>
        <w:tc>
          <w:tcPr>
            <w:tcW w:w="4410" w:type="dxa"/>
            <w:shd w:val="clear" w:color="auto" w:fill="auto"/>
            <w:noWrap/>
            <w:vAlign w:val="bottom"/>
            <w:hideMark/>
          </w:tcPr>
          <w:p w14:paraId="03C05ACE"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Share premium</w:t>
            </w:r>
          </w:p>
        </w:tc>
        <w:tc>
          <w:tcPr>
            <w:tcW w:w="992" w:type="dxa"/>
            <w:shd w:val="clear" w:color="auto" w:fill="auto"/>
            <w:noWrap/>
            <w:vAlign w:val="bottom"/>
            <w:hideMark/>
          </w:tcPr>
          <w:p w14:paraId="0568454A"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c>
          <w:tcPr>
            <w:tcW w:w="1843" w:type="dxa"/>
            <w:shd w:val="clear" w:color="auto" w:fill="auto"/>
            <w:noWrap/>
            <w:vAlign w:val="bottom"/>
            <w:hideMark/>
          </w:tcPr>
          <w:p w14:paraId="0C36E10E"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5000</w:t>
            </w:r>
          </w:p>
        </w:tc>
        <w:tc>
          <w:tcPr>
            <w:tcW w:w="1842" w:type="dxa"/>
            <w:shd w:val="clear" w:color="auto" w:fill="auto"/>
            <w:noWrap/>
            <w:vAlign w:val="bottom"/>
            <w:hideMark/>
          </w:tcPr>
          <w:p w14:paraId="3064A044"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w:t>
            </w:r>
          </w:p>
        </w:tc>
      </w:tr>
      <w:tr w:rsidR="00F043E4" w:rsidRPr="00F043E4" w14:paraId="7AC8E61B" w14:textId="77777777" w:rsidTr="001B7BEC">
        <w:trPr>
          <w:trHeight w:val="315"/>
        </w:trPr>
        <w:tc>
          <w:tcPr>
            <w:tcW w:w="4410" w:type="dxa"/>
            <w:shd w:val="clear" w:color="auto" w:fill="auto"/>
            <w:noWrap/>
            <w:vAlign w:val="bottom"/>
            <w:hideMark/>
          </w:tcPr>
          <w:p w14:paraId="061B33D0"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Total Business equity capital</w:t>
            </w:r>
          </w:p>
        </w:tc>
        <w:tc>
          <w:tcPr>
            <w:tcW w:w="992" w:type="dxa"/>
            <w:shd w:val="clear" w:color="auto" w:fill="auto"/>
            <w:noWrap/>
            <w:vAlign w:val="bottom"/>
            <w:hideMark/>
          </w:tcPr>
          <w:p w14:paraId="5C9F58D9"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68207610"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405E3FF8" w14:textId="77777777" w:rsidR="006F1E17" w:rsidRPr="00F043E4" w:rsidRDefault="006F1E17" w:rsidP="001B7BEC">
            <w:pPr>
              <w:spacing w:line="480" w:lineRule="auto"/>
              <w:jc w:val="right"/>
              <w:rPr>
                <w:rFonts w:eastAsia="Times New Roman" w:cs="Times New Roman"/>
                <w:b/>
                <w:bCs/>
                <w:szCs w:val="24"/>
              </w:rPr>
            </w:pPr>
            <w:r w:rsidRPr="00F043E4">
              <w:rPr>
                <w:rFonts w:eastAsia="Times New Roman" w:cs="Times New Roman"/>
                <w:b/>
                <w:bCs/>
                <w:szCs w:val="24"/>
              </w:rPr>
              <w:t>49955</w:t>
            </w:r>
          </w:p>
        </w:tc>
      </w:tr>
      <w:tr w:rsidR="006F1E17" w:rsidRPr="00F043E4" w14:paraId="1F4AB480" w14:textId="77777777" w:rsidTr="001B7BEC">
        <w:trPr>
          <w:trHeight w:val="315"/>
        </w:trPr>
        <w:tc>
          <w:tcPr>
            <w:tcW w:w="4410" w:type="dxa"/>
            <w:shd w:val="clear" w:color="auto" w:fill="auto"/>
            <w:noWrap/>
            <w:vAlign w:val="bottom"/>
            <w:hideMark/>
          </w:tcPr>
          <w:p w14:paraId="083091EC"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Total Liabilities of Business</w:t>
            </w:r>
          </w:p>
        </w:tc>
        <w:tc>
          <w:tcPr>
            <w:tcW w:w="992" w:type="dxa"/>
            <w:shd w:val="clear" w:color="auto" w:fill="auto"/>
            <w:noWrap/>
            <w:vAlign w:val="bottom"/>
            <w:hideMark/>
          </w:tcPr>
          <w:p w14:paraId="4A5AC4CE"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3" w:type="dxa"/>
            <w:shd w:val="clear" w:color="auto" w:fill="auto"/>
            <w:noWrap/>
            <w:vAlign w:val="bottom"/>
            <w:hideMark/>
          </w:tcPr>
          <w:p w14:paraId="173CE3E9" w14:textId="77777777" w:rsidR="006F1E17" w:rsidRPr="00F043E4" w:rsidRDefault="006F1E17" w:rsidP="001B7BEC">
            <w:pPr>
              <w:spacing w:line="480" w:lineRule="auto"/>
              <w:jc w:val="left"/>
              <w:rPr>
                <w:rFonts w:eastAsia="Times New Roman" w:cs="Times New Roman"/>
                <w:b/>
                <w:bCs/>
                <w:szCs w:val="24"/>
              </w:rPr>
            </w:pPr>
            <w:r w:rsidRPr="00F043E4">
              <w:rPr>
                <w:rFonts w:eastAsia="Times New Roman" w:cs="Times New Roman"/>
                <w:b/>
                <w:bCs/>
                <w:szCs w:val="24"/>
              </w:rPr>
              <w:t> </w:t>
            </w:r>
          </w:p>
        </w:tc>
        <w:tc>
          <w:tcPr>
            <w:tcW w:w="1842" w:type="dxa"/>
            <w:shd w:val="clear" w:color="auto" w:fill="auto"/>
            <w:noWrap/>
            <w:vAlign w:val="bottom"/>
            <w:hideMark/>
          </w:tcPr>
          <w:p w14:paraId="160029A7" w14:textId="77777777" w:rsidR="006F1E17" w:rsidRPr="00F043E4" w:rsidRDefault="006F1E17" w:rsidP="001B7BEC">
            <w:pPr>
              <w:spacing w:line="480" w:lineRule="auto"/>
              <w:jc w:val="right"/>
              <w:rPr>
                <w:rFonts w:eastAsia="Times New Roman" w:cs="Times New Roman"/>
                <w:b/>
                <w:bCs/>
                <w:szCs w:val="24"/>
              </w:rPr>
            </w:pPr>
            <w:r w:rsidRPr="00F043E4">
              <w:rPr>
                <w:rFonts w:eastAsia="Times New Roman" w:cs="Times New Roman"/>
                <w:b/>
                <w:bCs/>
                <w:szCs w:val="24"/>
              </w:rPr>
              <w:t>61015</w:t>
            </w:r>
          </w:p>
        </w:tc>
      </w:tr>
    </w:tbl>
    <w:p w14:paraId="0FFB5B42" w14:textId="77777777" w:rsidR="006F1E17" w:rsidRPr="00F043E4" w:rsidRDefault="006F1E17" w:rsidP="006F1E17">
      <w:pPr>
        <w:rPr>
          <w:b/>
        </w:rPr>
      </w:pPr>
    </w:p>
    <w:p w14:paraId="38E8B4C4" w14:textId="77777777" w:rsidR="006F1E17" w:rsidRPr="00F043E4" w:rsidRDefault="006F1E17" w:rsidP="006F1E17">
      <w:pPr>
        <w:rPr>
          <w:b/>
        </w:rPr>
      </w:pPr>
      <w:r w:rsidRPr="00F043E4">
        <w:rPr>
          <w:b/>
        </w:rPr>
        <w:t xml:space="preserve">Working Note 4: </w:t>
      </w:r>
      <w:r w:rsidR="000C15C4" w:rsidRPr="00F043E4">
        <w:rPr>
          <w:b/>
        </w:rPr>
        <w:t xml:space="preserve">Calculation </w:t>
      </w:r>
      <w:r w:rsidRPr="00F043E4">
        <w:rPr>
          <w:b/>
        </w:rPr>
        <w:t xml:space="preserve">of present value for business Land </w:t>
      </w:r>
    </w:p>
    <w:tbl>
      <w:tblPr>
        <w:tblW w:w="9087" w:type="dxa"/>
        <w:tblInd w:w="93" w:type="dxa"/>
        <w:tblLook w:val="04A0" w:firstRow="1" w:lastRow="0" w:firstColumn="1" w:lastColumn="0" w:noHBand="0" w:noVBand="1"/>
      </w:tblPr>
      <w:tblGrid>
        <w:gridCol w:w="7245"/>
        <w:gridCol w:w="1842"/>
      </w:tblGrid>
      <w:tr w:rsidR="00F043E4" w:rsidRPr="00F043E4" w14:paraId="4C4EF298" w14:textId="77777777" w:rsidTr="001B7BEC">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6B891C"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0277E313"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Amount</w:t>
            </w:r>
          </w:p>
        </w:tc>
      </w:tr>
      <w:tr w:rsidR="00F043E4" w:rsidRPr="00F043E4" w14:paraId="03FB5F60"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0BBD8EE3"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Land at cost</w:t>
            </w:r>
          </w:p>
        </w:tc>
        <w:tc>
          <w:tcPr>
            <w:tcW w:w="1842" w:type="dxa"/>
            <w:tcBorders>
              <w:top w:val="nil"/>
              <w:left w:val="nil"/>
              <w:bottom w:val="single" w:sz="4" w:space="0" w:color="auto"/>
              <w:right w:val="single" w:sz="4" w:space="0" w:color="auto"/>
            </w:tcBorders>
            <w:shd w:val="clear" w:color="auto" w:fill="auto"/>
            <w:noWrap/>
            <w:vAlign w:val="bottom"/>
            <w:hideMark/>
          </w:tcPr>
          <w:p w14:paraId="021F4088"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15000</w:t>
            </w:r>
          </w:p>
        </w:tc>
      </w:tr>
      <w:tr w:rsidR="00F043E4" w:rsidRPr="00F043E4" w14:paraId="23DA6CB0"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5D86A1AB"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Add: Revaluation or appreciation of assets</w:t>
            </w:r>
          </w:p>
        </w:tc>
        <w:tc>
          <w:tcPr>
            <w:tcW w:w="1842" w:type="dxa"/>
            <w:tcBorders>
              <w:top w:val="nil"/>
              <w:left w:val="nil"/>
              <w:bottom w:val="single" w:sz="4" w:space="0" w:color="auto"/>
              <w:right w:val="single" w:sz="4" w:space="0" w:color="auto"/>
            </w:tcBorders>
            <w:shd w:val="clear" w:color="auto" w:fill="auto"/>
            <w:noWrap/>
            <w:vAlign w:val="bottom"/>
            <w:hideMark/>
          </w:tcPr>
          <w:p w14:paraId="10F50C02"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5000</w:t>
            </w:r>
          </w:p>
        </w:tc>
      </w:tr>
      <w:tr w:rsidR="006F1E17" w:rsidRPr="00F043E4" w14:paraId="65EA9539"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0D886C1D"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Actual volume of business Land</w:t>
            </w:r>
          </w:p>
        </w:tc>
        <w:tc>
          <w:tcPr>
            <w:tcW w:w="1842" w:type="dxa"/>
            <w:tcBorders>
              <w:top w:val="nil"/>
              <w:left w:val="nil"/>
              <w:bottom w:val="single" w:sz="4" w:space="0" w:color="auto"/>
              <w:right w:val="single" w:sz="4" w:space="0" w:color="auto"/>
            </w:tcBorders>
            <w:shd w:val="clear" w:color="auto" w:fill="auto"/>
            <w:noWrap/>
            <w:vAlign w:val="bottom"/>
            <w:hideMark/>
          </w:tcPr>
          <w:p w14:paraId="45A855A6" w14:textId="77777777" w:rsidR="006F1E17" w:rsidRPr="00F043E4" w:rsidRDefault="006F1E17" w:rsidP="001B7BEC">
            <w:pPr>
              <w:spacing w:line="480" w:lineRule="auto"/>
              <w:jc w:val="right"/>
              <w:rPr>
                <w:rFonts w:eastAsia="Times New Roman" w:cs="Times New Roman"/>
                <w:b/>
                <w:szCs w:val="24"/>
              </w:rPr>
            </w:pPr>
            <w:r w:rsidRPr="00F043E4">
              <w:rPr>
                <w:rFonts w:eastAsia="Times New Roman" w:cs="Times New Roman"/>
                <w:b/>
                <w:szCs w:val="24"/>
              </w:rPr>
              <w:t>20000</w:t>
            </w:r>
          </w:p>
        </w:tc>
      </w:tr>
    </w:tbl>
    <w:p w14:paraId="736B9654" w14:textId="77777777" w:rsidR="006F1E17" w:rsidRPr="00F043E4" w:rsidRDefault="006F1E17" w:rsidP="006F1E17">
      <w:pPr>
        <w:rPr>
          <w:b/>
        </w:rPr>
      </w:pPr>
    </w:p>
    <w:p w14:paraId="01730091" w14:textId="77777777" w:rsidR="006F1E17" w:rsidRPr="00F043E4" w:rsidRDefault="006F1E17" w:rsidP="006F1E17">
      <w:pPr>
        <w:rPr>
          <w:b/>
        </w:rPr>
      </w:pPr>
      <w:r w:rsidRPr="00F043E4">
        <w:rPr>
          <w:b/>
        </w:rPr>
        <w:t xml:space="preserve">Working Note 5: </w:t>
      </w:r>
      <w:r w:rsidR="000C15C4" w:rsidRPr="00F043E4">
        <w:rPr>
          <w:b/>
        </w:rPr>
        <w:t xml:space="preserve">Calculation </w:t>
      </w:r>
      <w:r w:rsidRPr="00F043E4">
        <w:rPr>
          <w:b/>
        </w:rPr>
        <w:t xml:space="preserve">of present value for business building </w:t>
      </w:r>
    </w:p>
    <w:tbl>
      <w:tblPr>
        <w:tblW w:w="9087" w:type="dxa"/>
        <w:tblInd w:w="93" w:type="dxa"/>
        <w:tblLook w:val="04A0" w:firstRow="1" w:lastRow="0" w:firstColumn="1" w:lastColumn="0" w:noHBand="0" w:noVBand="1"/>
      </w:tblPr>
      <w:tblGrid>
        <w:gridCol w:w="7245"/>
        <w:gridCol w:w="1842"/>
      </w:tblGrid>
      <w:tr w:rsidR="00F043E4" w:rsidRPr="00F043E4" w14:paraId="5EA0FBEE" w14:textId="77777777" w:rsidTr="001B7BEC">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E96B75"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1CCC2480"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Amount</w:t>
            </w:r>
          </w:p>
        </w:tc>
      </w:tr>
      <w:tr w:rsidR="00F043E4" w:rsidRPr="00F043E4" w14:paraId="2ABCD1AB"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0EDCF36"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Building at cost</w:t>
            </w:r>
          </w:p>
        </w:tc>
        <w:tc>
          <w:tcPr>
            <w:tcW w:w="1842" w:type="dxa"/>
            <w:tcBorders>
              <w:top w:val="nil"/>
              <w:left w:val="nil"/>
              <w:bottom w:val="single" w:sz="4" w:space="0" w:color="auto"/>
              <w:right w:val="single" w:sz="4" w:space="0" w:color="auto"/>
            </w:tcBorders>
            <w:shd w:val="clear" w:color="auto" w:fill="auto"/>
            <w:noWrap/>
            <w:vAlign w:val="bottom"/>
            <w:hideMark/>
          </w:tcPr>
          <w:p w14:paraId="1E33226F"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16000</w:t>
            </w:r>
          </w:p>
        </w:tc>
      </w:tr>
      <w:tr w:rsidR="00F043E4" w:rsidRPr="00F043E4" w14:paraId="69E96E41"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8C462B1"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Less: Buildings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14:paraId="110AE46A"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4260</w:t>
            </w:r>
          </w:p>
        </w:tc>
      </w:tr>
      <w:tr w:rsidR="00F043E4" w:rsidRPr="00F043E4" w14:paraId="293B0915"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3B3792D9"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14:paraId="5E096380"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11740</w:t>
            </w:r>
          </w:p>
        </w:tc>
      </w:tr>
      <w:tr w:rsidR="00F043E4" w:rsidRPr="00F043E4" w14:paraId="7145EAA8"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58D82D77"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xml:space="preserve">Less: Present depreciation </w:t>
            </w:r>
            <w:r w:rsidRPr="00F043E4">
              <w:rPr>
                <w:rFonts w:eastAsia="Times New Roman" w:cs="Times New Roman"/>
                <w:b/>
                <w:szCs w:val="24"/>
              </w:rPr>
              <w:t>(16000*2%)</w:t>
            </w:r>
          </w:p>
        </w:tc>
        <w:tc>
          <w:tcPr>
            <w:tcW w:w="1842" w:type="dxa"/>
            <w:tcBorders>
              <w:top w:val="nil"/>
              <w:left w:val="nil"/>
              <w:bottom w:val="single" w:sz="4" w:space="0" w:color="auto"/>
              <w:right w:val="single" w:sz="4" w:space="0" w:color="auto"/>
            </w:tcBorders>
            <w:shd w:val="clear" w:color="auto" w:fill="auto"/>
            <w:noWrap/>
            <w:vAlign w:val="bottom"/>
            <w:hideMark/>
          </w:tcPr>
          <w:p w14:paraId="785508F7"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320</w:t>
            </w:r>
          </w:p>
        </w:tc>
      </w:tr>
      <w:tr w:rsidR="006F1E17" w:rsidRPr="00F043E4" w14:paraId="7B58EF78"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24823D9"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Actual value of Building</w:t>
            </w:r>
          </w:p>
        </w:tc>
        <w:tc>
          <w:tcPr>
            <w:tcW w:w="1842" w:type="dxa"/>
            <w:tcBorders>
              <w:top w:val="nil"/>
              <w:left w:val="nil"/>
              <w:bottom w:val="single" w:sz="4" w:space="0" w:color="auto"/>
              <w:right w:val="single" w:sz="4" w:space="0" w:color="auto"/>
            </w:tcBorders>
            <w:shd w:val="clear" w:color="auto" w:fill="auto"/>
            <w:noWrap/>
            <w:vAlign w:val="bottom"/>
            <w:hideMark/>
          </w:tcPr>
          <w:p w14:paraId="4493F634" w14:textId="77777777" w:rsidR="006F1E17" w:rsidRPr="00F043E4" w:rsidRDefault="006F1E17" w:rsidP="001B7BEC">
            <w:pPr>
              <w:spacing w:line="480" w:lineRule="auto"/>
              <w:jc w:val="right"/>
              <w:rPr>
                <w:rFonts w:eastAsia="Times New Roman" w:cs="Times New Roman"/>
                <w:b/>
                <w:szCs w:val="24"/>
              </w:rPr>
            </w:pPr>
            <w:r w:rsidRPr="00F043E4">
              <w:rPr>
                <w:rFonts w:eastAsia="Times New Roman" w:cs="Times New Roman"/>
                <w:b/>
                <w:szCs w:val="24"/>
              </w:rPr>
              <w:t>11420</w:t>
            </w:r>
          </w:p>
        </w:tc>
      </w:tr>
    </w:tbl>
    <w:p w14:paraId="1DE7D2D8" w14:textId="77777777" w:rsidR="00BF5E34" w:rsidRPr="00F043E4" w:rsidRDefault="00BF5E34">
      <w:pPr>
        <w:spacing w:after="200" w:line="276" w:lineRule="auto"/>
        <w:jc w:val="left"/>
        <w:rPr>
          <w:b/>
        </w:rPr>
      </w:pPr>
    </w:p>
    <w:p w14:paraId="4E7F6278" w14:textId="77777777" w:rsidR="000540F4" w:rsidRDefault="000540F4" w:rsidP="006F1E17">
      <w:pPr>
        <w:rPr>
          <w:b/>
        </w:rPr>
      </w:pPr>
    </w:p>
    <w:p w14:paraId="619072DF" w14:textId="4A663801" w:rsidR="006F1E17" w:rsidRPr="00F043E4" w:rsidRDefault="006F1E17" w:rsidP="006F1E17">
      <w:pPr>
        <w:rPr>
          <w:b/>
        </w:rPr>
      </w:pPr>
      <w:r w:rsidRPr="00F043E4">
        <w:rPr>
          <w:b/>
        </w:rPr>
        <w:lastRenderedPageBreak/>
        <w:t xml:space="preserve">Working Note 6: </w:t>
      </w:r>
      <w:r w:rsidR="000C15C4" w:rsidRPr="00F043E4">
        <w:rPr>
          <w:b/>
        </w:rPr>
        <w:t xml:space="preserve">Calculation </w:t>
      </w:r>
      <w:r w:rsidRPr="00F043E4">
        <w:rPr>
          <w:b/>
        </w:rPr>
        <w:t xml:space="preserve">of present value for business Plant </w:t>
      </w:r>
    </w:p>
    <w:tbl>
      <w:tblPr>
        <w:tblW w:w="9087" w:type="dxa"/>
        <w:tblInd w:w="93" w:type="dxa"/>
        <w:tblLook w:val="04A0" w:firstRow="1" w:lastRow="0" w:firstColumn="1" w:lastColumn="0" w:noHBand="0" w:noVBand="1"/>
      </w:tblPr>
      <w:tblGrid>
        <w:gridCol w:w="7245"/>
        <w:gridCol w:w="1842"/>
      </w:tblGrid>
      <w:tr w:rsidR="00F043E4" w:rsidRPr="00F043E4" w14:paraId="1781F573" w14:textId="77777777" w:rsidTr="001B7BEC">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93BD02"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27C6FA6D"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Amount</w:t>
            </w:r>
          </w:p>
        </w:tc>
      </w:tr>
      <w:tr w:rsidR="00F043E4" w:rsidRPr="00F043E4" w14:paraId="3C74A26C"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FB20C0D"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Plant at cost</w:t>
            </w:r>
          </w:p>
        </w:tc>
        <w:tc>
          <w:tcPr>
            <w:tcW w:w="1842" w:type="dxa"/>
            <w:tcBorders>
              <w:top w:val="nil"/>
              <w:left w:val="nil"/>
              <w:bottom w:val="single" w:sz="4" w:space="0" w:color="auto"/>
              <w:right w:val="single" w:sz="4" w:space="0" w:color="auto"/>
            </w:tcBorders>
            <w:shd w:val="clear" w:color="auto" w:fill="auto"/>
            <w:noWrap/>
            <w:vAlign w:val="bottom"/>
            <w:hideMark/>
          </w:tcPr>
          <w:p w14:paraId="1C852F4F"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25600</w:t>
            </w:r>
          </w:p>
        </w:tc>
      </w:tr>
      <w:tr w:rsidR="00F043E4" w:rsidRPr="00F043E4" w14:paraId="2E3463AD"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187CFF7"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Less: Plant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14:paraId="3242228E"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4960</w:t>
            </w:r>
          </w:p>
        </w:tc>
      </w:tr>
      <w:tr w:rsidR="00F043E4" w:rsidRPr="00F043E4" w14:paraId="7EF87C73"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2AE09F44"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14:paraId="064ACF1F"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20640</w:t>
            </w:r>
          </w:p>
        </w:tc>
      </w:tr>
      <w:tr w:rsidR="00F043E4" w:rsidRPr="00F043E4" w14:paraId="663074AB"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1DCB3DB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xml:space="preserve">Less: Present depreciation </w:t>
            </w:r>
            <w:r w:rsidRPr="00F043E4">
              <w:rPr>
                <w:rFonts w:eastAsia="Times New Roman" w:cs="Times New Roman"/>
                <w:b/>
                <w:szCs w:val="24"/>
              </w:rPr>
              <w:t>(25600*10%)</w:t>
            </w:r>
          </w:p>
        </w:tc>
        <w:tc>
          <w:tcPr>
            <w:tcW w:w="1842" w:type="dxa"/>
            <w:tcBorders>
              <w:top w:val="nil"/>
              <w:left w:val="nil"/>
              <w:bottom w:val="single" w:sz="4" w:space="0" w:color="auto"/>
              <w:right w:val="single" w:sz="4" w:space="0" w:color="auto"/>
            </w:tcBorders>
            <w:shd w:val="clear" w:color="auto" w:fill="auto"/>
            <w:noWrap/>
            <w:vAlign w:val="bottom"/>
            <w:hideMark/>
          </w:tcPr>
          <w:p w14:paraId="190B6BBA"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2560</w:t>
            </w:r>
          </w:p>
        </w:tc>
      </w:tr>
      <w:tr w:rsidR="006F1E17" w:rsidRPr="00F043E4" w14:paraId="318BCCEF" w14:textId="77777777" w:rsidTr="001B7BEC">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14:paraId="6BF8A381" w14:textId="77777777" w:rsidR="006F1E17" w:rsidRPr="00F043E4" w:rsidRDefault="006F1E17" w:rsidP="001B7BEC">
            <w:pPr>
              <w:spacing w:line="480" w:lineRule="auto"/>
              <w:jc w:val="left"/>
              <w:rPr>
                <w:rFonts w:eastAsia="Times New Roman" w:cs="Times New Roman"/>
                <w:b/>
                <w:szCs w:val="24"/>
              </w:rPr>
            </w:pPr>
            <w:r w:rsidRPr="00F043E4">
              <w:rPr>
                <w:rFonts w:eastAsia="Times New Roman" w:cs="Times New Roman"/>
                <w:b/>
                <w:szCs w:val="24"/>
              </w:rPr>
              <w:t>Actual value of Plant</w:t>
            </w:r>
          </w:p>
        </w:tc>
        <w:tc>
          <w:tcPr>
            <w:tcW w:w="1842" w:type="dxa"/>
            <w:tcBorders>
              <w:top w:val="nil"/>
              <w:left w:val="nil"/>
              <w:bottom w:val="single" w:sz="4" w:space="0" w:color="auto"/>
              <w:right w:val="single" w:sz="4" w:space="0" w:color="auto"/>
            </w:tcBorders>
            <w:shd w:val="clear" w:color="auto" w:fill="auto"/>
            <w:noWrap/>
            <w:vAlign w:val="bottom"/>
            <w:hideMark/>
          </w:tcPr>
          <w:p w14:paraId="3CA56E78" w14:textId="77777777" w:rsidR="006F1E17" w:rsidRPr="00F043E4" w:rsidRDefault="006F1E17" w:rsidP="001B7BEC">
            <w:pPr>
              <w:spacing w:line="480" w:lineRule="auto"/>
              <w:jc w:val="right"/>
              <w:rPr>
                <w:rFonts w:eastAsia="Times New Roman" w:cs="Times New Roman"/>
                <w:b/>
                <w:szCs w:val="24"/>
              </w:rPr>
            </w:pPr>
            <w:r w:rsidRPr="00F043E4">
              <w:rPr>
                <w:rFonts w:eastAsia="Times New Roman" w:cs="Times New Roman"/>
                <w:b/>
                <w:szCs w:val="24"/>
              </w:rPr>
              <w:t>18080</w:t>
            </w:r>
          </w:p>
        </w:tc>
      </w:tr>
    </w:tbl>
    <w:p w14:paraId="5B41B068" w14:textId="77777777" w:rsidR="006F1E17" w:rsidRPr="00F043E4" w:rsidRDefault="006F1E17" w:rsidP="006F1E17">
      <w:pPr>
        <w:rPr>
          <w:b/>
        </w:rPr>
      </w:pPr>
    </w:p>
    <w:p w14:paraId="02197FD8" w14:textId="77777777" w:rsidR="006F1E17" w:rsidRPr="00F043E4" w:rsidRDefault="006F1E17" w:rsidP="006F1E17">
      <w:pPr>
        <w:rPr>
          <w:b/>
        </w:rPr>
      </w:pPr>
      <w:r w:rsidRPr="00F043E4">
        <w:rPr>
          <w:b/>
        </w:rPr>
        <w:t xml:space="preserve">Working Note 7: </w:t>
      </w:r>
      <w:r w:rsidR="000C15C4" w:rsidRPr="00F043E4">
        <w:rPr>
          <w:b/>
        </w:rPr>
        <w:t xml:space="preserve">Calculation </w:t>
      </w:r>
      <w:r w:rsidRPr="00F043E4">
        <w:rPr>
          <w:b/>
        </w:rPr>
        <w:t xml:space="preserve">of present value for business Trade receivables </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5"/>
        <w:gridCol w:w="1842"/>
      </w:tblGrid>
      <w:tr w:rsidR="00F043E4" w:rsidRPr="00F043E4" w14:paraId="019C1FE7" w14:textId="77777777" w:rsidTr="001B7BEC">
        <w:trPr>
          <w:trHeight w:val="315"/>
        </w:trPr>
        <w:tc>
          <w:tcPr>
            <w:tcW w:w="7245" w:type="dxa"/>
            <w:shd w:val="clear" w:color="auto" w:fill="auto"/>
            <w:noWrap/>
            <w:vAlign w:val="bottom"/>
            <w:hideMark/>
          </w:tcPr>
          <w:p w14:paraId="274A30D3"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Particulars</w:t>
            </w:r>
          </w:p>
        </w:tc>
        <w:tc>
          <w:tcPr>
            <w:tcW w:w="1842" w:type="dxa"/>
            <w:shd w:val="clear" w:color="auto" w:fill="auto"/>
            <w:noWrap/>
            <w:vAlign w:val="bottom"/>
            <w:hideMark/>
          </w:tcPr>
          <w:p w14:paraId="643FE0B3" w14:textId="77777777" w:rsidR="006F1E17" w:rsidRPr="00F043E4" w:rsidRDefault="006F1E17" w:rsidP="001B7BEC">
            <w:pPr>
              <w:spacing w:line="480" w:lineRule="auto"/>
              <w:jc w:val="center"/>
              <w:rPr>
                <w:rFonts w:eastAsia="Times New Roman" w:cs="Times New Roman"/>
                <w:b/>
                <w:bCs/>
                <w:szCs w:val="24"/>
              </w:rPr>
            </w:pPr>
            <w:r w:rsidRPr="00F043E4">
              <w:rPr>
                <w:rFonts w:eastAsia="Times New Roman" w:cs="Times New Roman"/>
                <w:b/>
                <w:bCs/>
                <w:szCs w:val="24"/>
              </w:rPr>
              <w:t>Amount</w:t>
            </w:r>
          </w:p>
        </w:tc>
      </w:tr>
      <w:tr w:rsidR="00F043E4" w:rsidRPr="00F043E4" w14:paraId="10F88AE8" w14:textId="77777777" w:rsidTr="001B7BEC">
        <w:trPr>
          <w:trHeight w:val="315"/>
        </w:trPr>
        <w:tc>
          <w:tcPr>
            <w:tcW w:w="7245" w:type="dxa"/>
            <w:shd w:val="clear" w:color="auto" w:fill="auto"/>
            <w:noWrap/>
            <w:vAlign w:val="bottom"/>
            <w:hideMark/>
          </w:tcPr>
          <w:p w14:paraId="5D809178"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xml:space="preserve">Trade Receivables </w:t>
            </w:r>
          </w:p>
        </w:tc>
        <w:tc>
          <w:tcPr>
            <w:tcW w:w="1842" w:type="dxa"/>
            <w:shd w:val="clear" w:color="auto" w:fill="auto"/>
            <w:noWrap/>
            <w:vAlign w:val="bottom"/>
            <w:hideMark/>
          </w:tcPr>
          <w:p w14:paraId="28599D69"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8240</w:t>
            </w:r>
          </w:p>
        </w:tc>
      </w:tr>
      <w:tr w:rsidR="00F043E4" w:rsidRPr="00F043E4" w14:paraId="4D0D402E" w14:textId="77777777" w:rsidTr="001B7BEC">
        <w:trPr>
          <w:trHeight w:val="315"/>
        </w:trPr>
        <w:tc>
          <w:tcPr>
            <w:tcW w:w="7245" w:type="dxa"/>
            <w:shd w:val="clear" w:color="auto" w:fill="auto"/>
            <w:noWrap/>
            <w:vAlign w:val="bottom"/>
            <w:hideMark/>
          </w:tcPr>
          <w:p w14:paraId="29F59DE1"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 xml:space="preserve">Less: Provision for bad debt </w:t>
            </w:r>
            <w:r w:rsidRPr="00F043E4">
              <w:rPr>
                <w:rFonts w:eastAsia="Times New Roman" w:cs="Times New Roman"/>
                <w:b/>
                <w:szCs w:val="24"/>
              </w:rPr>
              <w:t>(8240*2%)</w:t>
            </w:r>
          </w:p>
        </w:tc>
        <w:tc>
          <w:tcPr>
            <w:tcW w:w="1842" w:type="dxa"/>
            <w:shd w:val="clear" w:color="auto" w:fill="auto"/>
            <w:noWrap/>
            <w:vAlign w:val="bottom"/>
            <w:hideMark/>
          </w:tcPr>
          <w:p w14:paraId="4EB69209"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165</w:t>
            </w:r>
          </w:p>
        </w:tc>
      </w:tr>
      <w:tr w:rsidR="006F1E17" w:rsidRPr="00F043E4" w14:paraId="647A2575" w14:textId="77777777" w:rsidTr="001B7BEC">
        <w:trPr>
          <w:trHeight w:val="315"/>
        </w:trPr>
        <w:tc>
          <w:tcPr>
            <w:tcW w:w="7245" w:type="dxa"/>
            <w:shd w:val="clear" w:color="auto" w:fill="auto"/>
            <w:noWrap/>
            <w:vAlign w:val="bottom"/>
            <w:hideMark/>
          </w:tcPr>
          <w:p w14:paraId="1064078B" w14:textId="77777777" w:rsidR="006F1E17" w:rsidRPr="00F043E4" w:rsidRDefault="006F1E17" w:rsidP="001B7BEC">
            <w:pPr>
              <w:spacing w:line="480" w:lineRule="auto"/>
              <w:jc w:val="left"/>
              <w:rPr>
                <w:rFonts w:eastAsia="Times New Roman" w:cs="Times New Roman"/>
                <w:szCs w:val="24"/>
              </w:rPr>
            </w:pPr>
            <w:r w:rsidRPr="00F043E4">
              <w:rPr>
                <w:rFonts w:eastAsia="Times New Roman" w:cs="Times New Roman"/>
                <w:szCs w:val="24"/>
              </w:rPr>
              <w:t>Net Trade receivables</w:t>
            </w:r>
          </w:p>
        </w:tc>
        <w:tc>
          <w:tcPr>
            <w:tcW w:w="1842" w:type="dxa"/>
            <w:shd w:val="clear" w:color="auto" w:fill="auto"/>
            <w:noWrap/>
            <w:vAlign w:val="bottom"/>
            <w:hideMark/>
          </w:tcPr>
          <w:p w14:paraId="68822960" w14:textId="77777777" w:rsidR="006F1E17" w:rsidRPr="00F043E4" w:rsidRDefault="006F1E17" w:rsidP="001B7BEC">
            <w:pPr>
              <w:spacing w:line="480" w:lineRule="auto"/>
              <w:jc w:val="right"/>
              <w:rPr>
                <w:rFonts w:eastAsia="Times New Roman" w:cs="Times New Roman"/>
                <w:szCs w:val="24"/>
              </w:rPr>
            </w:pPr>
            <w:r w:rsidRPr="00F043E4">
              <w:rPr>
                <w:rFonts w:eastAsia="Times New Roman" w:cs="Times New Roman"/>
                <w:szCs w:val="24"/>
              </w:rPr>
              <w:t>8075</w:t>
            </w:r>
          </w:p>
        </w:tc>
      </w:tr>
    </w:tbl>
    <w:p w14:paraId="3CFBF4B0" w14:textId="77777777" w:rsidR="00774B82" w:rsidRPr="00F043E4" w:rsidRDefault="00774B82"/>
    <w:p w14:paraId="28E6CF18" w14:textId="77777777" w:rsidR="005C2E07" w:rsidRPr="00F043E4" w:rsidRDefault="005C2E07" w:rsidP="002739C7">
      <w:pPr>
        <w:pStyle w:val="Heading1"/>
      </w:pPr>
      <w:bookmarkStart w:id="3" w:name="_Toc46492909"/>
      <w:r w:rsidRPr="00F043E4">
        <w:t>Question 2 Answer</w:t>
      </w:r>
      <w:bookmarkEnd w:id="3"/>
    </w:p>
    <w:p w14:paraId="39A38650" w14:textId="26AF4CB4" w:rsidR="001B7BEC" w:rsidRPr="00F043E4" w:rsidRDefault="003A0BDB" w:rsidP="001B7BEC">
      <w:pPr>
        <w:spacing w:before="240" w:after="240"/>
        <w:rPr>
          <w:rFonts w:eastAsia="Times New Roman" w:cs="Times New Roman"/>
          <w:szCs w:val="24"/>
        </w:rPr>
      </w:pPr>
      <w:r w:rsidRPr="00F043E4">
        <w:rPr>
          <w:rFonts w:eastAsia="Times New Roman" w:cs="Times New Roman"/>
          <w:szCs w:val="24"/>
        </w:rPr>
        <w:t xml:space="preserve">a. </w:t>
      </w:r>
      <w:r w:rsidR="001B7BEC" w:rsidRPr="00F043E4">
        <w:rPr>
          <w:rFonts w:eastAsia="Times New Roman" w:cs="Times New Roman"/>
          <w:szCs w:val="24"/>
        </w:rPr>
        <w:t>In accordance with the present operational structure of an organisation, the financial statements are generally used to present significant details of every relevant financial transaction positively. With the maintenance of proper financial statements</w:t>
      </w:r>
      <w:r w:rsidR="004642CB" w:rsidRPr="00F043E4">
        <w:rPr>
          <w:rFonts w:eastAsia="Times New Roman" w:cs="Times New Roman"/>
          <w:szCs w:val="24"/>
        </w:rPr>
        <w:t>,</w:t>
      </w:r>
      <w:r w:rsidR="001B7BEC" w:rsidRPr="00F043E4">
        <w:rPr>
          <w:rFonts w:eastAsia="Times New Roman" w:cs="Times New Roman"/>
          <w:szCs w:val="24"/>
        </w:rPr>
        <w:t xml:space="preserve"> the management is basically applied to recognise the growth structure and financial approaches of business during the present financial period. Generally</w:t>
      </w:r>
      <w:r w:rsidR="004642CB" w:rsidRPr="00F043E4">
        <w:rPr>
          <w:rFonts w:eastAsia="Times New Roman" w:cs="Times New Roman"/>
          <w:szCs w:val="24"/>
        </w:rPr>
        <w:t>,</w:t>
      </w:r>
      <w:r w:rsidR="001B7BEC" w:rsidRPr="00F043E4">
        <w:rPr>
          <w:rFonts w:eastAsia="Times New Roman" w:cs="Times New Roman"/>
          <w:szCs w:val="24"/>
        </w:rPr>
        <w:t xml:space="preserve"> before investing in any organisation the stakeholders are used to </w:t>
      </w:r>
      <w:r w:rsidR="004642CB" w:rsidRPr="00F043E4">
        <w:rPr>
          <w:rFonts w:eastAsia="Times New Roman" w:cs="Times New Roman"/>
          <w:szCs w:val="24"/>
        </w:rPr>
        <w:t>consult</w:t>
      </w:r>
      <w:r w:rsidR="001B7BEC" w:rsidRPr="00F043E4">
        <w:rPr>
          <w:rFonts w:eastAsia="Times New Roman" w:cs="Times New Roman"/>
          <w:szCs w:val="24"/>
        </w:rPr>
        <w:t xml:space="preserve"> financial statements </w:t>
      </w:r>
      <w:r w:rsidR="004642CB" w:rsidRPr="00F043E4">
        <w:rPr>
          <w:rFonts w:eastAsia="Times New Roman" w:cs="Times New Roman"/>
          <w:szCs w:val="24"/>
        </w:rPr>
        <w:t xml:space="preserve">in order to decide or </w:t>
      </w:r>
      <w:r w:rsidR="001B7BEC" w:rsidRPr="00F043E4">
        <w:rPr>
          <w:rFonts w:eastAsia="Times New Roman" w:cs="Times New Roman"/>
          <w:szCs w:val="24"/>
        </w:rPr>
        <w:t>realis</w:t>
      </w:r>
      <w:r w:rsidR="004642CB" w:rsidRPr="00F043E4">
        <w:rPr>
          <w:rFonts w:eastAsia="Times New Roman" w:cs="Times New Roman"/>
          <w:szCs w:val="24"/>
        </w:rPr>
        <w:t>e</w:t>
      </w:r>
      <w:r w:rsidR="001B7BEC" w:rsidRPr="00F043E4">
        <w:rPr>
          <w:rFonts w:eastAsia="Times New Roman" w:cs="Times New Roman"/>
          <w:szCs w:val="24"/>
        </w:rPr>
        <w:t xml:space="preserve"> whether it will be a beneficial investment or not</w:t>
      </w:r>
      <w:r w:rsidR="00370C5A" w:rsidRPr="00F043E4">
        <w:rPr>
          <w:rFonts w:eastAsia="Times New Roman" w:cs="Times New Roman"/>
          <w:szCs w:val="24"/>
        </w:rPr>
        <w:t xml:space="preserve"> </w:t>
      </w:r>
      <w:r w:rsidR="004A418A" w:rsidRPr="00F043E4">
        <w:rPr>
          <w:rFonts w:eastAsia="Times New Roman" w:cs="Times New Roman"/>
          <w:szCs w:val="24"/>
        </w:rPr>
        <w:t>(</w:t>
      </w:r>
      <w:r w:rsidR="004A418A" w:rsidRPr="00F043E4">
        <w:t>Karaömer and Özbirecikli, 2019)</w:t>
      </w:r>
      <w:r w:rsidR="001B7BEC" w:rsidRPr="00F043E4">
        <w:rPr>
          <w:rFonts w:eastAsia="Times New Roman" w:cs="Times New Roman"/>
          <w:szCs w:val="24"/>
        </w:rPr>
        <w:t>. According to the general concept of accounting for the primary purpose of such evaluation of financial condition most of the evaluators are used to analyse the ratio analysis more efficiently. Through the proper computation of business financial ratios evaluators of the business can significantly realise the present volume of business opportunities and growth structures including the significance of strategic implementation more efficiently. </w:t>
      </w:r>
    </w:p>
    <w:p w14:paraId="5164868D" w14:textId="1A43501C" w:rsidR="001B7BEC" w:rsidRPr="00F043E4" w:rsidRDefault="001B7BEC" w:rsidP="001B7BEC">
      <w:pPr>
        <w:spacing w:before="240" w:after="240"/>
        <w:rPr>
          <w:rFonts w:eastAsia="Times New Roman" w:cs="Times New Roman"/>
          <w:szCs w:val="24"/>
        </w:rPr>
      </w:pPr>
      <w:r w:rsidRPr="00F043E4">
        <w:rPr>
          <w:rFonts w:eastAsia="Times New Roman" w:cs="Times New Roman"/>
          <w:szCs w:val="24"/>
        </w:rPr>
        <w:lastRenderedPageBreak/>
        <w:t xml:space="preserve">According to the present assignment requisition, the significant financial details of Jerry PLC has been provided and </w:t>
      </w:r>
      <w:r w:rsidR="00F9117D" w:rsidRPr="00F043E4">
        <w:rPr>
          <w:rFonts w:eastAsia="Times New Roman" w:cs="Times New Roman"/>
          <w:szCs w:val="24"/>
        </w:rPr>
        <w:t>i</w:t>
      </w:r>
      <w:r w:rsidRPr="00F043E4">
        <w:rPr>
          <w:rFonts w:eastAsia="Times New Roman" w:cs="Times New Roman"/>
          <w:szCs w:val="24"/>
        </w:rPr>
        <w:t>n accordance with such statements in the ratio analysis has been computed by the evaluators of business for the primary approach of recognising efficient growth structure during the two different financial years</w:t>
      </w:r>
      <w:r w:rsidR="004A418A" w:rsidRPr="00F043E4">
        <w:rPr>
          <w:rFonts w:eastAsia="Times New Roman" w:cs="Times New Roman"/>
          <w:szCs w:val="24"/>
        </w:rPr>
        <w:t xml:space="preserve"> (</w:t>
      </w:r>
      <w:r w:rsidR="004A418A" w:rsidRPr="00F043E4">
        <w:t>OZEVİN, 2020)</w:t>
      </w:r>
      <w:r w:rsidRPr="00F043E4">
        <w:rPr>
          <w:rFonts w:eastAsia="Times New Roman" w:cs="Times New Roman"/>
          <w:szCs w:val="24"/>
        </w:rPr>
        <w:t>. Here, mainly the present financial year 2019 and previous period 2018’s ratios are computed for recognising the probable impact of business performances efficiently. Some of those ratios are computed in below; </w:t>
      </w:r>
    </w:p>
    <w:p w14:paraId="188AA0BF" w14:textId="28A6A6C1" w:rsidR="00294E32" w:rsidRPr="00F043E4" w:rsidRDefault="001B7BEC" w:rsidP="001B7BEC">
      <w:pPr>
        <w:spacing w:after="200" w:line="276" w:lineRule="auto"/>
        <w:jc w:val="left"/>
        <w:rPr>
          <w:b/>
        </w:rPr>
      </w:pPr>
      <w:r w:rsidRPr="00F043E4">
        <w:rPr>
          <w:rFonts w:eastAsia="Times New Roman" w:cs="Times New Roman"/>
          <w:szCs w:val="24"/>
        </w:rPr>
        <w:br/>
      </w:r>
      <w:r w:rsidR="00294E32" w:rsidRPr="00F043E4">
        <w:rPr>
          <w:b/>
        </w:rPr>
        <w:t xml:space="preserve">1. Calculation of Return on capital employed </w:t>
      </w:r>
      <w:r w:rsidR="00474E40" w:rsidRPr="00F043E4">
        <w:rPr>
          <w:b/>
        </w:rPr>
        <w:t>(ROCE)</w:t>
      </w:r>
    </w:p>
    <w:p w14:paraId="19458AD8" w14:textId="5BEA9AB4" w:rsidR="00294E32" w:rsidRPr="00F043E4" w:rsidRDefault="00294E32" w:rsidP="00294E32">
      <w:pPr>
        <w:rPr>
          <w:b/>
        </w:rPr>
      </w:pPr>
      <w:r w:rsidRPr="00F043E4">
        <w:rPr>
          <w:b/>
        </w:rPr>
        <w:t>Formula</w:t>
      </w:r>
      <w:r w:rsidR="0029677F" w:rsidRPr="00F043E4">
        <w:rPr>
          <w:b/>
        </w:rPr>
        <w:t xml:space="preserve">: </w:t>
      </w:r>
      <w:r w:rsidR="00474E40" w:rsidRPr="00F043E4">
        <w:rPr>
          <w:b/>
        </w:rPr>
        <w:t xml:space="preserve"> ROCE</w:t>
      </w:r>
      <w:r w:rsidRPr="00F043E4">
        <w:rPr>
          <w:b/>
        </w:rPr>
        <w:t xml:space="preserve"> =</w:t>
      </w:r>
      <w:r w:rsidR="0029677F" w:rsidRPr="00F043E4">
        <w:rPr>
          <w:b/>
        </w:rPr>
        <w:t xml:space="preserve"> (Profit before interest / assets employed)</w:t>
      </w:r>
      <w:r w:rsidRPr="00F043E4">
        <w:rPr>
          <w:b/>
        </w:rPr>
        <w:t xml:space="preserve"> </w:t>
      </w:r>
      <w:r w:rsidR="0029677F" w:rsidRPr="00F043E4">
        <w:rPr>
          <w:b/>
        </w:rPr>
        <w:t xml:space="preserve"> x 100 %</w:t>
      </w:r>
    </w:p>
    <w:p w14:paraId="3CF5F98C" w14:textId="534AA484" w:rsidR="00CD532A" w:rsidRPr="00F043E4" w:rsidRDefault="0029677F" w:rsidP="00294E32">
      <w:pPr>
        <w:rPr>
          <w:b/>
        </w:rPr>
      </w:pPr>
      <w:r w:rsidRPr="00F043E4">
        <w:rPr>
          <w:b/>
        </w:rPr>
        <w:t>Where Assets employed = total assets less current liabilities</w:t>
      </w:r>
    </w:p>
    <w:tbl>
      <w:tblPr>
        <w:tblStyle w:val="TableGrid"/>
        <w:tblW w:w="0" w:type="auto"/>
        <w:tblLook w:val="04A0" w:firstRow="1" w:lastRow="0" w:firstColumn="1" w:lastColumn="0" w:noHBand="0" w:noVBand="1"/>
      </w:tblPr>
      <w:tblGrid>
        <w:gridCol w:w="3510"/>
        <w:gridCol w:w="2651"/>
        <w:gridCol w:w="3081"/>
      </w:tblGrid>
      <w:tr w:rsidR="00F043E4" w:rsidRPr="00F043E4" w14:paraId="7E6B3633" w14:textId="77777777" w:rsidTr="001B7BEC">
        <w:tc>
          <w:tcPr>
            <w:tcW w:w="3510" w:type="dxa"/>
          </w:tcPr>
          <w:p w14:paraId="1BEC3093" w14:textId="77777777" w:rsidR="00294E32" w:rsidRPr="00F043E4" w:rsidRDefault="00294E32" w:rsidP="001B7BEC">
            <w:pPr>
              <w:spacing w:line="480" w:lineRule="auto"/>
              <w:rPr>
                <w:b/>
              </w:rPr>
            </w:pPr>
          </w:p>
        </w:tc>
        <w:tc>
          <w:tcPr>
            <w:tcW w:w="2651" w:type="dxa"/>
          </w:tcPr>
          <w:p w14:paraId="4F104268" w14:textId="77777777" w:rsidR="00294E32" w:rsidRPr="00F043E4" w:rsidRDefault="00294E32" w:rsidP="001B7BEC">
            <w:pPr>
              <w:spacing w:line="480" w:lineRule="auto"/>
              <w:jc w:val="center"/>
              <w:rPr>
                <w:b/>
              </w:rPr>
            </w:pPr>
            <w:r w:rsidRPr="00F043E4">
              <w:rPr>
                <w:b/>
              </w:rPr>
              <w:t>2018</w:t>
            </w:r>
          </w:p>
        </w:tc>
        <w:tc>
          <w:tcPr>
            <w:tcW w:w="3081" w:type="dxa"/>
          </w:tcPr>
          <w:p w14:paraId="3DD062CD" w14:textId="77777777" w:rsidR="00294E32" w:rsidRPr="00F043E4" w:rsidRDefault="00294E32" w:rsidP="001B7BEC">
            <w:pPr>
              <w:spacing w:line="480" w:lineRule="auto"/>
              <w:jc w:val="center"/>
              <w:rPr>
                <w:b/>
              </w:rPr>
            </w:pPr>
            <w:r w:rsidRPr="00F043E4">
              <w:rPr>
                <w:b/>
              </w:rPr>
              <w:t>2019</w:t>
            </w:r>
          </w:p>
        </w:tc>
      </w:tr>
      <w:tr w:rsidR="00F043E4" w:rsidRPr="00F043E4" w14:paraId="6E266C5E" w14:textId="77777777" w:rsidTr="001B7BEC">
        <w:tc>
          <w:tcPr>
            <w:tcW w:w="3510" w:type="dxa"/>
          </w:tcPr>
          <w:p w14:paraId="720B39A9" w14:textId="36A6002C" w:rsidR="00294E32" w:rsidRPr="00F043E4" w:rsidRDefault="00294E32" w:rsidP="001B7BEC">
            <w:pPr>
              <w:spacing w:line="480" w:lineRule="auto"/>
              <w:rPr>
                <w:b/>
              </w:rPr>
            </w:pPr>
            <w:r w:rsidRPr="00F043E4">
              <w:rPr>
                <w:b/>
              </w:rPr>
              <w:t xml:space="preserve">Profit before interest </w:t>
            </w:r>
          </w:p>
        </w:tc>
        <w:tc>
          <w:tcPr>
            <w:tcW w:w="2651" w:type="dxa"/>
          </w:tcPr>
          <w:p w14:paraId="33B00168" w14:textId="7B2281C3" w:rsidR="00294E32" w:rsidRPr="00F043E4" w:rsidRDefault="00C540BB" w:rsidP="001B7BEC">
            <w:pPr>
              <w:spacing w:line="480" w:lineRule="auto"/>
              <w:jc w:val="center"/>
            </w:pPr>
            <w:r w:rsidRPr="00F043E4">
              <w:t>2</w:t>
            </w:r>
            <w:r w:rsidR="0029677F" w:rsidRPr="00F043E4">
              <w:t>9.7</w:t>
            </w:r>
          </w:p>
        </w:tc>
        <w:tc>
          <w:tcPr>
            <w:tcW w:w="3081" w:type="dxa"/>
          </w:tcPr>
          <w:p w14:paraId="0232B3C0" w14:textId="1D8AB0C7" w:rsidR="00294E32" w:rsidRPr="00F043E4" w:rsidRDefault="00C540BB" w:rsidP="001B7BEC">
            <w:pPr>
              <w:spacing w:line="480" w:lineRule="auto"/>
              <w:jc w:val="center"/>
            </w:pPr>
            <w:r w:rsidRPr="00F043E4">
              <w:t>2</w:t>
            </w:r>
            <w:r w:rsidR="0029677F" w:rsidRPr="00F043E4">
              <w:t>3</w:t>
            </w:r>
          </w:p>
        </w:tc>
      </w:tr>
      <w:tr w:rsidR="00F043E4" w:rsidRPr="00F043E4" w14:paraId="018C5FB4" w14:textId="77777777" w:rsidTr="001B7BEC">
        <w:tc>
          <w:tcPr>
            <w:tcW w:w="3510" w:type="dxa"/>
          </w:tcPr>
          <w:p w14:paraId="53184504" w14:textId="2515B05A" w:rsidR="00294E32" w:rsidRPr="00F043E4" w:rsidRDefault="0029677F" w:rsidP="001B7BEC">
            <w:pPr>
              <w:spacing w:line="480" w:lineRule="auto"/>
              <w:rPr>
                <w:b/>
              </w:rPr>
            </w:pPr>
            <w:r w:rsidRPr="00F043E4">
              <w:rPr>
                <w:b/>
              </w:rPr>
              <w:t>Total assets less current liabilities</w:t>
            </w:r>
          </w:p>
        </w:tc>
        <w:tc>
          <w:tcPr>
            <w:tcW w:w="2651" w:type="dxa"/>
          </w:tcPr>
          <w:p w14:paraId="651C8663" w14:textId="470EE624" w:rsidR="00294E32" w:rsidRPr="00F043E4" w:rsidRDefault="0029677F" w:rsidP="001B7BEC">
            <w:pPr>
              <w:spacing w:line="480" w:lineRule="auto"/>
              <w:jc w:val="center"/>
            </w:pPr>
            <w:r w:rsidRPr="00F043E4">
              <w:t xml:space="preserve">293.8 – 148.4 </w:t>
            </w:r>
            <w:r w:rsidR="00294E32" w:rsidRPr="00F043E4">
              <w:t>= 145.4</w:t>
            </w:r>
          </w:p>
        </w:tc>
        <w:tc>
          <w:tcPr>
            <w:tcW w:w="3081" w:type="dxa"/>
          </w:tcPr>
          <w:p w14:paraId="125C7F4D" w14:textId="21EE1E58" w:rsidR="00294E32" w:rsidRPr="00F043E4" w:rsidRDefault="0029677F" w:rsidP="001B7BEC">
            <w:pPr>
              <w:spacing w:line="480" w:lineRule="auto"/>
              <w:jc w:val="center"/>
            </w:pPr>
            <w:r w:rsidRPr="00F043E4">
              <w:t>286.1 - 151</w:t>
            </w:r>
            <w:r w:rsidR="00294E32" w:rsidRPr="00F043E4">
              <w:t>= 135.1</w:t>
            </w:r>
          </w:p>
        </w:tc>
      </w:tr>
      <w:tr w:rsidR="00294E32" w:rsidRPr="00F043E4" w14:paraId="2E0E0D0B" w14:textId="77777777" w:rsidTr="001B7BEC">
        <w:tc>
          <w:tcPr>
            <w:tcW w:w="3510" w:type="dxa"/>
          </w:tcPr>
          <w:p w14:paraId="01402EBF" w14:textId="77777777" w:rsidR="00294E32" w:rsidRPr="00F043E4" w:rsidRDefault="00294E32" w:rsidP="001B7BEC">
            <w:pPr>
              <w:spacing w:line="480" w:lineRule="auto"/>
              <w:rPr>
                <w:b/>
              </w:rPr>
            </w:pPr>
            <w:r w:rsidRPr="00F043E4">
              <w:rPr>
                <w:b/>
              </w:rPr>
              <w:t>Ratio</w:t>
            </w:r>
          </w:p>
        </w:tc>
        <w:tc>
          <w:tcPr>
            <w:tcW w:w="2651" w:type="dxa"/>
          </w:tcPr>
          <w:p w14:paraId="164E0B44" w14:textId="147D5FE8" w:rsidR="00294E32" w:rsidRPr="00F043E4" w:rsidRDefault="003A5664" w:rsidP="001B7BEC">
            <w:pPr>
              <w:spacing w:line="480" w:lineRule="auto"/>
              <w:jc w:val="center"/>
            </w:pPr>
            <w:r w:rsidRPr="00F043E4">
              <w:t xml:space="preserve">20.42 </w:t>
            </w:r>
            <w:r w:rsidR="00294E32" w:rsidRPr="00F043E4">
              <w:t>%</w:t>
            </w:r>
          </w:p>
        </w:tc>
        <w:tc>
          <w:tcPr>
            <w:tcW w:w="3081" w:type="dxa"/>
          </w:tcPr>
          <w:p w14:paraId="4B12DF51" w14:textId="455C2136" w:rsidR="00294E32" w:rsidRPr="00F043E4" w:rsidRDefault="00787111" w:rsidP="001B7BEC">
            <w:pPr>
              <w:spacing w:line="480" w:lineRule="auto"/>
              <w:jc w:val="center"/>
            </w:pPr>
            <w:r w:rsidRPr="00F043E4">
              <w:t>1</w:t>
            </w:r>
            <w:r w:rsidR="003A5664" w:rsidRPr="00F043E4">
              <w:t xml:space="preserve">7.02 </w:t>
            </w:r>
            <w:r w:rsidR="00294E32" w:rsidRPr="00F043E4">
              <w:t>%</w:t>
            </w:r>
          </w:p>
        </w:tc>
      </w:tr>
    </w:tbl>
    <w:p w14:paraId="6C171C49" w14:textId="77777777" w:rsidR="00294E32" w:rsidRPr="00F043E4" w:rsidRDefault="00294E32" w:rsidP="00294E32">
      <w:pPr>
        <w:rPr>
          <w:b/>
        </w:rPr>
      </w:pPr>
    </w:p>
    <w:p w14:paraId="4DA50CB0" w14:textId="77777777" w:rsidR="00294E32" w:rsidRPr="00F043E4" w:rsidRDefault="00294E32" w:rsidP="00294E32">
      <w:pPr>
        <w:rPr>
          <w:b/>
        </w:rPr>
      </w:pPr>
      <w:r w:rsidRPr="00F043E4">
        <w:rPr>
          <w:b/>
        </w:rPr>
        <w:t xml:space="preserve">2. Calculation of Return on equity </w:t>
      </w:r>
    </w:p>
    <w:p w14:paraId="4FE492A1" w14:textId="7F3A6ED9" w:rsidR="00294E32" w:rsidRPr="00F043E4" w:rsidRDefault="00294E32" w:rsidP="00294E32">
      <w:pPr>
        <w:rPr>
          <w:b/>
        </w:rPr>
      </w:pPr>
      <w:r w:rsidRPr="00F043E4">
        <w:rPr>
          <w:b/>
        </w:rPr>
        <w:t xml:space="preserve">Formula= </w:t>
      </w:r>
      <w:r w:rsidR="00F464D2">
        <w:rPr>
          <w:b/>
        </w:rPr>
        <w:t>(</w:t>
      </w:r>
      <w:r w:rsidRPr="00F043E4">
        <w:rPr>
          <w:b/>
        </w:rPr>
        <w:t>Profit after tax / Equity capital</w:t>
      </w:r>
      <w:r w:rsidR="00F464D2">
        <w:rPr>
          <w:b/>
        </w:rPr>
        <w:t>) X 100%</w:t>
      </w:r>
    </w:p>
    <w:tbl>
      <w:tblPr>
        <w:tblStyle w:val="TableGrid"/>
        <w:tblW w:w="0" w:type="auto"/>
        <w:tblLook w:val="04A0" w:firstRow="1" w:lastRow="0" w:firstColumn="1" w:lastColumn="0" w:noHBand="0" w:noVBand="1"/>
      </w:tblPr>
      <w:tblGrid>
        <w:gridCol w:w="3510"/>
        <w:gridCol w:w="2651"/>
        <w:gridCol w:w="3081"/>
      </w:tblGrid>
      <w:tr w:rsidR="00F043E4" w:rsidRPr="00F043E4" w14:paraId="003251AB" w14:textId="77777777" w:rsidTr="001B7BEC">
        <w:tc>
          <w:tcPr>
            <w:tcW w:w="3510" w:type="dxa"/>
          </w:tcPr>
          <w:p w14:paraId="0EDA0A66" w14:textId="77777777" w:rsidR="00294E32" w:rsidRPr="00F043E4" w:rsidRDefault="00294E32" w:rsidP="001B7BEC">
            <w:pPr>
              <w:spacing w:line="480" w:lineRule="auto"/>
              <w:rPr>
                <w:b/>
              </w:rPr>
            </w:pPr>
          </w:p>
        </w:tc>
        <w:tc>
          <w:tcPr>
            <w:tcW w:w="2651" w:type="dxa"/>
          </w:tcPr>
          <w:p w14:paraId="5DCDB1B6" w14:textId="77777777" w:rsidR="00294E32" w:rsidRPr="00F043E4" w:rsidRDefault="00294E32" w:rsidP="001B7BEC">
            <w:pPr>
              <w:spacing w:line="480" w:lineRule="auto"/>
              <w:jc w:val="center"/>
              <w:rPr>
                <w:b/>
              </w:rPr>
            </w:pPr>
            <w:r w:rsidRPr="00F043E4">
              <w:rPr>
                <w:b/>
              </w:rPr>
              <w:t>2018</w:t>
            </w:r>
          </w:p>
        </w:tc>
        <w:tc>
          <w:tcPr>
            <w:tcW w:w="3081" w:type="dxa"/>
          </w:tcPr>
          <w:p w14:paraId="372777F9" w14:textId="77777777" w:rsidR="00294E32" w:rsidRPr="00F043E4" w:rsidRDefault="00294E32" w:rsidP="001B7BEC">
            <w:pPr>
              <w:spacing w:line="480" w:lineRule="auto"/>
              <w:jc w:val="center"/>
              <w:rPr>
                <w:b/>
              </w:rPr>
            </w:pPr>
            <w:r w:rsidRPr="00F043E4">
              <w:rPr>
                <w:b/>
              </w:rPr>
              <w:t>2019</w:t>
            </w:r>
          </w:p>
        </w:tc>
      </w:tr>
      <w:tr w:rsidR="00F043E4" w:rsidRPr="00F043E4" w14:paraId="3946123D" w14:textId="77777777" w:rsidTr="001B7BEC">
        <w:tc>
          <w:tcPr>
            <w:tcW w:w="3510" w:type="dxa"/>
          </w:tcPr>
          <w:p w14:paraId="2573C82B" w14:textId="77777777" w:rsidR="00294E32" w:rsidRPr="00F043E4" w:rsidRDefault="00294E32" w:rsidP="001B7BEC">
            <w:pPr>
              <w:spacing w:line="480" w:lineRule="auto"/>
              <w:rPr>
                <w:b/>
              </w:rPr>
            </w:pPr>
            <w:r w:rsidRPr="00F043E4">
              <w:rPr>
                <w:b/>
              </w:rPr>
              <w:t>Net profit after tax</w:t>
            </w:r>
          </w:p>
        </w:tc>
        <w:tc>
          <w:tcPr>
            <w:tcW w:w="2651" w:type="dxa"/>
          </w:tcPr>
          <w:p w14:paraId="65D2D231" w14:textId="77777777" w:rsidR="00294E32" w:rsidRPr="00F043E4" w:rsidRDefault="00A13C49" w:rsidP="001B7BEC">
            <w:pPr>
              <w:spacing w:line="480" w:lineRule="auto"/>
              <w:jc w:val="center"/>
            </w:pPr>
            <w:r w:rsidRPr="00F043E4">
              <w:t>18.30</w:t>
            </w:r>
          </w:p>
        </w:tc>
        <w:tc>
          <w:tcPr>
            <w:tcW w:w="3081" w:type="dxa"/>
          </w:tcPr>
          <w:p w14:paraId="63D68F58" w14:textId="77777777" w:rsidR="00294E32" w:rsidRPr="00F043E4" w:rsidRDefault="00A13C49" w:rsidP="001B7BEC">
            <w:pPr>
              <w:spacing w:line="480" w:lineRule="auto"/>
              <w:jc w:val="center"/>
            </w:pPr>
            <w:r w:rsidRPr="00F043E4">
              <w:t>12.90</w:t>
            </w:r>
          </w:p>
        </w:tc>
      </w:tr>
      <w:tr w:rsidR="00F043E4" w:rsidRPr="00F043E4" w14:paraId="5C3F983A" w14:textId="77777777" w:rsidTr="001B7BEC">
        <w:tc>
          <w:tcPr>
            <w:tcW w:w="3510" w:type="dxa"/>
          </w:tcPr>
          <w:p w14:paraId="50367DE2" w14:textId="77777777" w:rsidR="00294E32" w:rsidRPr="00F043E4" w:rsidRDefault="00294E32" w:rsidP="001B7BEC">
            <w:pPr>
              <w:spacing w:line="480" w:lineRule="auto"/>
              <w:rPr>
                <w:b/>
              </w:rPr>
            </w:pPr>
            <w:r w:rsidRPr="00F043E4">
              <w:rPr>
                <w:b/>
              </w:rPr>
              <w:t xml:space="preserve">Equity Capital </w:t>
            </w:r>
          </w:p>
        </w:tc>
        <w:tc>
          <w:tcPr>
            <w:tcW w:w="2651" w:type="dxa"/>
          </w:tcPr>
          <w:p w14:paraId="55882B21" w14:textId="77777777" w:rsidR="00294E32" w:rsidRPr="00F043E4" w:rsidRDefault="00294E32" w:rsidP="001B7BEC">
            <w:pPr>
              <w:spacing w:line="480" w:lineRule="auto"/>
              <w:jc w:val="center"/>
            </w:pPr>
            <w:r w:rsidRPr="00F043E4">
              <w:t>80.3</w:t>
            </w:r>
          </w:p>
        </w:tc>
        <w:tc>
          <w:tcPr>
            <w:tcW w:w="3081" w:type="dxa"/>
          </w:tcPr>
          <w:p w14:paraId="63EB7DA2" w14:textId="77777777" w:rsidR="00294E32" w:rsidRPr="00F043E4" w:rsidRDefault="00294E32" w:rsidP="001B7BEC">
            <w:pPr>
              <w:spacing w:line="480" w:lineRule="auto"/>
              <w:jc w:val="center"/>
            </w:pPr>
            <w:r w:rsidRPr="00F043E4">
              <w:t>93.2</w:t>
            </w:r>
          </w:p>
        </w:tc>
      </w:tr>
      <w:tr w:rsidR="00294E32" w:rsidRPr="00F043E4" w14:paraId="2D1D24F0" w14:textId="77777777" w:rsidTr="001B7BEC">
        <w:tc>
          <w:tcPr>
            <w:tcW w:w="3510" w:type="dxa"/>
          </w:tcPr>
          <w:p w14:paraId="0EBFC3E3" w14:textId="77777777" w:rsidR="00294E32" w:rsidRPr="00F043E4" w:rsidRDefault="00294E32" w:rsidP="001B7BEC">
            <w:pPr>
              <w:spacing w:line="480" w:lineRule="auto"/>
              <w:rPr>
                <w:b/>
              </w:rPr>
            </w:pPr>
            <w:r w:rsidRPr="00F043E4">
              <w:rPr>
                <w:b/>
              </w:rPr>
              <w:t>Ratio</w:t>
            </w:r>
          </w:p>
        </w:tc>
        <w:tc>
          <w:tcPr>
            <w:tcW w:w="2651" w:type="dxa"/>
          </w:tcPr>
          <w:p w14:paraId="6DCA94A2" w14:textId="77777777" w:rsidR="00294E32" w:rsidRPr="00F043E4" w:rsidRDefault="00A13C49" w:rsidP="001B7BEC">
            <w:pPr>
              <w:spacing w:line="480" w:lineRule="auto"/>
              <w:jc w:val="center"/>
            </w:pPr>
            <w:r w:rsidRPr="00F043E4">
              <w:t>22.79</w:t>
            </w:r>
            <w:r w:rsidR="00294E32" w:rsidRPr="00F043E4">
              <w:t>%</w:t>
            </w:r>
          </w:p>
        </w:tc>
        <w:tc>
          <w:tcPr>
            <w:tcW w:w="3081" w:type="dxa"/>
          </w:tcPr>
          <w:p w14:paraId="0FB4FB66" w14:textId="77777777" w:rsidR="00294E32" w:rsidRPr="00F043E4" w:rsidRDefault="00A13C49" w:rsidP="001B7BEC">
            <w:pPr>
              <w:spacing w:line="480" w:lineRule="auto"/>
              <w:jc w:val="center"/>
            </w:pPr>
            <w:r w:rsidRPr="00F043E4">
              <w:t>13.84</w:t>
            </w:r>
            <w:r w:rsidR="00294E32" w:rsidRPr="00F043E4">
              <w:t>%</w:t>
            </w:r>
          </w:p>
        </w:tc>
      </w:tr>
    </w:tbl>
    <w:p w14:paraId="521EDD75" w14:textId="77777777" w:rsidR="00294E32" w:rsidRPr="00F043E4" w:rsidRDefault="00294E32" w:rsidP="00294E32">
      <w:pPr>
        <w:rPr>
          <w:b/>
        </w:rPr>
      </w:pPr>
    </w:p>
    <w:p w14:paraId="0522BC48" w14:textId="77777777" w:rsidR="00294E32" w:rsidRPr="00F043E4" w:rsidRDefault="00294E32" w:rsidP="00294E32">
      <w:pPr>
        <w:rPr>
          <w:b/>
        </w:rPr>
      </w:pPr>
      <w:r w:rsidRPr="00F043E4">
        <w:rPr>
          <w:b/>
        </w:rPr>
        <w:t xml:space="preserve">3. Calculation of Earnings per share (EPS) </w:t>
      </w:r>
    </w:p>
    <w:p w14:paraId="209DC36A" w14:textId="77777777" w:rsidR="00294E32" w:rsidRPr="00F043E4" w:rsidRDefault="00294E32" w:rsidP="00294E32">
      <w:pPr>
        <w:rPr>
          <w:b/>
        </w:rPr>
      </w:pPr>
      <w:r w:rsidRPr="00F043E4">
        <w:rPr>
          <w:b/>
        </w:rPr>
        <w:t xml:space="preserve">Formula= Net profit after tax / No of equity shares </w:t>
      </w:r>
    </w:p>
    <w:tbl>
      <w:tblPr>
        <w:tblStyle w:val="TableGrid"/>
        <w:tblW w:w="0" w:type="auto"/>
        <w:tblLook w:val="04A0" w:firstRow="1" w:lastRow="0" w:firstColumn="1" w:lastColumn="0" w:noHBand="0" w:noVBand="1"/>
      </w:tblPr>
      <w:tblGrid>
        <w:gridCol w:w="3510"/>
        <w:gridCol w:w="2651"/>
        <w:gridCol w:w="3081"/>
      </w:tblGrid>
      <w:tr w:rsidR="00F043E4" w:rsidRPr="00F043E4" w14:paraId="4C604654" w14:textId="77777777" w:rsidTr="001B7BEC">
        <w:tc>
          <w:tcPr>
            <w:tcW w:w="3510" w:type="dxa"/>
          </w:tcPr>
          <w:p w14:paraId="5F5E8842" w14:textId="77777777" w:rsidR="00294E32" w:rsidRPr="00F043E4" w:rsidRDefault="00294E32" w:rsidP="001B7BEC">
            <w:pPr>
              <w:spacing w:line="480" w:lineRule="auto"/>
              <w:rPr>
                <w:b/>
              </w:rPr>
            </w:pPr>
          </w:p>
        </w:tc>
        <w:tc>
          <w:tcPr>
            <w:tcW w:w="2651" w:type="dxa"/>
          </w:tcPr>
          <w:p w14:paraId="489E2225" w14:textId="77777777" w:rsidR="00294E32" w:rsidRPr="00F043E4" w:rsidRDefault="00294E32" w:rsidP="001B7BEC">
            <w:pPr>
              <w:spacing w:line="480" w:lineRule="auto"/>
              <w:jc w:val="center"/>
              <w:rPr>
                <w:b/>
              </w:rPr>
            </w:pPr>
            <w:r w:rsidRPr="00F043E4">
              <w:rPr>
                <w:b/>
              </w:rPr>
              <w:t>2018</w:t>
            </w:r>
          </w:p>
        </w:tc>
        <w:tc>
          <w:tcPr>
            <w:tcW w:w="3081" w:type="dxa"/>
          </w:tcPr>
          <w:p w14:paraId="7590BAEF" w14:textId="77777777" w:rsidR="00294E32" w:rsidRPr="00F043E4" w:rsidRDefault="00294E32" w:rsidP="001B7BEC">
            <w:pPr>
              <w:spacing w:line="480" w:lineRule="auto"/>
              <w:jc w:val="center"/>
              <w:rPr>
                <w:b/>
              </w:rPr>
            </w:pPr>
            <w:r w:rsidRPr="00F043E4">
              <w:rPr>
                <w:b/>
              </w:rPr>
              <w:t>2019</w:t>
            </w:r>
          </w:p>
        </w:tc>
      </w:tr>
      <w:tr w:rsidR="00F043E4" w:rsidRPr="00F043E4" w14:paraId="649AC216" w14:textId="77777777" w:rsidTr="001B7BEC">
        <w:tc>
          <w:tcPr>
            <w:tcW w:w="3510" w:type="dxa"/>
          </w:tcPr>
          <w:p w14:paraId="2476E6C0" w14:textId="77777777" w:rsidR="00A13C49" w:rsidRPr="00F043E4" w:rsidRDefault="00A13C49" w:rsidP="001B7BEC">
            <w:pPr>
              <w:spacing w:line="480" w:lineRule="auto"/>
              <w:rPr>
                <w:b/>
              </w:rPr>
            </w:pPr>
            <w:r w:rsidRPr="00F043E4">
              <w:rPr>
                <w:b/>
              </w:rPr>
              <w:t>Net profit after tax</w:t>
            </w:r>
          </w:p>
        </w:tc>
        <w:tc>
          <w:tcPr>
            <w:tcW w:w="2651" w:type="dxa"/>
          </w:tcPr>
          <w:p w14:paraId="007F0C40" w14:textId="77777777" w:rsidR="00A13C49" w:rsidRPr="00F043E4" w:rsidRDefault="00A13C49" w:rsidP="00D641C1">
            <w:pPr>
              <w:spacing w:line="480" w:lineRule="auto"/>
              <w:jc w:val="center"/>
            </w:pPr>
            <w:r w:rsidRPr="00F043E4">
              <w:t>18.30</w:t>
            </w:r>
          </w:p>
        </w:tc>
        <w:tc>
          <w:tcPr>
            <w:tcW w:w="3081" w:type="dxa"/>
          </w:tcPr>
          <w:p w14:paraId="2505A514" w14:textId="77777777" w:rsidR="00A13C49" w:rsidRPr="00F043E4" w:rsidRDefault="00A13C49" w:rsidP="00D641C1">
            <w:pPr>
              <w:spacing w:line="480" w:lineRule="auto"/>
              <w:jc w:val="center"/>
            </w:pPr>
            <w:r w:rsidRPr="00F043E4">
              <w:t>12.90</w:t>
            </w:r>
          </w:p>
        </w:tc>
      </w:tr>
      <w:tr w:rsidR="00F043E4" w:rsidRPr="00F043E4" w14:paraId="0F0F7355" w14:textId="77777777" w:rsidTr="001B7BEC">
        <w:tc>
          <w:tcPr>
            <w:tcW w:w="3510" w:type="dxa"/>
          </w:tcPr>
          <w:p w14:paraId="2014B8D2" w14:textId="77777777" w:rsidR="00294E32" w:rsidRPr="00F043E4" w:rsidRDefault="00294E32" w:rsidP="001B7BEC">
            <w:pPr>
              <w:spacing w:line="480" w:lineRule="auto"/>
              <w:rPr>
                <w:b/>
              </w:rPr>
            </w:pPr>
            <w:r w:rsidRPr="00F043E4">
              <w:rPr>
                <w:b/>
              </w:rPr>
              <w:t xml:space="preserve">Equity Capital </w:t>
            </w:r>
          </w:p>
        </w:tc>
        <w:tc>
          <w:tcPr>
            <w:tcW w:w="2651" w:type="dxa"/>
          </w:tcPr>
          <w:p w14:paraId="560324F5" w14:textId="77777777" w:rsidR="00294E32" w:rsidRPr="00F043E4" w:rsidRDefault="00294E32" w:rsidP="001B7BEC">
            <w:pPr>
              <w:spacing w:line="480" w:lineRule="auto"/>
              <w:jc w:val="center"/>
            </w:pPr>
            <w:r w:rsidRPr="00F043E4">
              <w:t>17.80</w:t>
            </w:r>
          </w:p>
        </w:tc>
        <w:tc>
          <w:tcPr>
            <w:tcW w:w="3081" w:type="dxa"/>
          </w:tcPr>
          <w:p w14:paraId="51ADAE95" w14:textId="77777777" w:rsidR="00294E32" w:rsidRPr="00F043E4" w:rsidRDefault="00294E32" w:rsidP="001B7BEC">
            <w:pPr>
              <w:spacing w:line="480" w:lineRule="auto"/>
              <w:jc w:val="center"/>
            </w:pPr>
            <w:r w:rsidRPr="00F043E4">
              <w:t>17.80</w:t>
            </w:r>
          </w:p>
        </w:tc>
      </w:tr>
      <w:tr w:rsidR="00294E32" w:rsidRPr="00F043E4" w14:paraId="26EA2AD0" w14:textId="77777777" w:rsidTr="001B7BEC">
        <w:tc>
          <w:tcPr>
            <w:tcW w:w="3510" w:type="dxa"/>
          </w:tcPr>
          <w:p w14:paraId="5EC83841" w14:textId="31B3D791" w:rsidR="00294E32" w:rsidRPr="00F043E4" w:rsidRDefault="007811E6" w:rsidP="001B7BEC">
            <w:pPr>
              <w:spacing w:line="480" w:lineRule="auto"/>
              <w:rPr>
                <w:b/>
              </w:rPr>
            </w:pPr>
            <w:r>
              <w:rPr>
                <w:b/>
              </w:rPr>
              <w:t>EPS</w:t>
            </w:r>
          </w:p>
        </w:tc>
        <w:tc>
          <w:tcPr>
            <w:tcW w:w="2651" w:type="dxa"/>
          </w:tcPr>
          <w:p w14:paraId="4222EE2E" w14:textId="748BB018" w:rsidR="00294E32" w:rsidRPr="00F043E4" w:rsidRDefault="004A35A6" w:rsidP="001B7BEC">
            <w:pPr>
              <w:spacing w:line="480" w:lineRule="auto"/>
              <w:jc w:val="center"/>
            </w:pPr>
            <w:r w:rsidRPr="00F043E4">
              <w:t>£ 1.02</w:t>
            </w:r>
          </w:p>
        </w:tc>
        <w:tc>
          <w:tcPr>
            <w:tcW w:w="3081" w:type="dxa"/>
          </w:tcPr>
          <w:p w14:paraId="51182903" w14:textId="360D44B9" w:rsidR="00294E32" w:rsidRPr="00F043E4" w:rsidRDefault="004A35A6" w:rsidP="001B7BEC">
            <w:pPr>
              <w:spacing w:line="480" w:lineRule="auto"/>
              <w:jc w:val="center"/>
            </w:pPr>
            <w:r w:rsidRPr="00F043E4">
              <w:t>£ 0.72</w:t>
            </w:r>
          </w:p>
        </w:tc>
      </w:tr>
    </w:tbl>
    <w:p w14:paraId="0079356C" w14:textId="77777777" w:rsidR="00294E32" w:rsidRPr="00F043E4" w:rsidRDefault="00294E32" w:rsidP="00294E32">
      <w:pPr>
        <w:rPr>
          <w:b/>
        </w:rPr>
      </w:pPr>
    </w:p>
    <w:p w14:paraId="45032B21" w14:textId="77777777" w:rsidR="00294E32" w:rsidRPr="00F043E4" w:rsidRDefault="00294E32" w:rsidP="00294E32">
      <w:pPr>
        <w:rPr>
          <w:b/>
        </w:rPr>
      </w:pPr>
      <w:r w:rsidRPr="00F043E4">
        <w:rPr>
          <w:b/>
        </w:rPr>
        <w:lastRenderedPageBreak/>
        <w:t>4. Calculation of Gross profit margin</w:t>
      </w:r>
      <w:r w:rsidRPr="00F043E4">
        <w:rPr>
          <w:b/>
        </w:rPr>
        <w:tab/>
      </w:r>
    </w:p>
    <w:p w14:paraId="259A61FD" w14:textId="41E91B71" w:rsidR="00294E32" w:rsidRPr="00F043E4" w:rsidRDefault="00294E32" w:rsidP="00294E32">
      <w:pPr>
        <w:rPr>
          <w:b/>
        </w:rPr>
      </w:pPr>
      <w:r w:rsidRPr="00F043E4">
        <w:rPr>
          <w:b/>
        </w:rPr>
        <w:t xml:space="preserve">Formula= </w:t>
      </w:r>
      <w:r w:rsidR="00670610" w:rsidRPr="00F043E4">
        <w:rPr>
          <w:b/>
        </w:rPr>
        <w:t>(</w:t>
      </w:r>
      <w:r w:rsidRPr="00F043E4">
        <w:rPr>
          <w:b/>
        </w:rPr>
        <w:t xml:space="preserve">Gross profit / Revenues </w:t>
      </w:r>
      <w:r w:rsidR="00670610" w:rsidRPr="00F043E4">
        <w:rPr>
          <w:b/>
        </w:rPr>
        <w:t>) x 100 %</w:t>
      </w:r>
    </w:p>
    <w:tbl>
      <w:tblPr>
        <w:tblStyle w:val="TableGrid"/>
        <w:tblW w:w="0" w:type="auto"/>
        <w:tblLook w:val="04A0" w:firstRow="1" w:lastRow="0" w:firstColumn="1" w:lastColumn="0" w:noHBand="0" w:noVBand="1"/>
      </w:tblPr>
      <w:tblGrid>
        <w:gridCol w:w="3510"/>
        <w:gridCol w:w="2651"/>
        <w:gridCol w:w="3081"/>
      </w:tblGrid>
      <w:tr w:rsidR="00F043E4" w:rsidRPr="00F043E4" w14:paraId="03597B43" w14:textId="77777777" w:rsidTr="001B7BEC">
        <w:tc>
          <w:tcPr>
            <w:tcW w:w="3510" w:type="dxa"/>
          </w:tcPr>
          <w:p w14:paraId="2EADF36A" w14:textId="77777777" w:rsidR="00294E32" w:rsidRPr="00F043E4" w:rsidRDefault="00294E32" w:rsidP="001B7BEC">
            <w:pPr>
              <w:spacing w:line="480" w:lineRule="auto"/>
              <w:rPr>
                <w:b/>
              </w:rPr>
            </w:pPr>
          </w:p>
        </w:tc>
        <w:tc>
          <w:tcPr>
            <w:tcW w:w="2651" w:type="dxa"/>
          </w:tcPr>
          <w:p w14:paraId="625FEE71" w14:textId="77777777" w:rsidR="00294E32" w:rsidRPr="00F043E4" w:rsidRDefault="00294E32" w:rsidP="001B7BEC">
            <w:pPr>
              <w:spacing w:line="480" w:lineRule="auto"/>
              <w:jc w:val="center"/>
              <w:rPr>
                <w:b/>
              </w:rPr>
            </w:pPr>
            <w:r w:rsidRPr="00F043E4">
              <w:rPr>
                <w:b/>
              </w:rPr>
              <w:t>2018</w:t>
            </w:r>
          </w:p>
        </w:tc>
        <w:tc>
          <w:tcPr>
            <w:tcW w:w="3081" w:type="dxa"/>
          </w:tcPr>
          <w:p w14:paraId="154B4317" w14:textId="77777777" w:rsidR="00294E32" w:rsidRPr="00F043E4" w:rsidRDefault="00294E32" w:rsidP="001B7BEC">
            <w:pPr>
              <w:spacing w:line="480" w:lineRule="auto"/>
              <w:jc w:val="center"/>
              <w:rPr>
                <w:b/>
              </w:rPr>
            </w:pPr>
            <w:r w:rsidRPr="00F043E4">
              <w:rPr>
                <w:b/>
              </w:rPr>
              <w:t>2019</w:t>
            </w:r>
          </w:p>
        </w:tc>
      </w:tr>
      <w:tr w:rsidR="00F043E4" w:rsidRPr="00F043E4" w14:paraId="4F8B40D8" w14:textId="77777777" w:rsidTr="001B7BEC">
        <w:tc>
          <w:tcPr>
            <w:tcW w:w="3510" w:type="dxa"/>
          </w:tcPr>
          <w:p w14:paraId="1ADA6BC5" w14:textId="77777777" w:rsidR="00294E32" w:rsidRPr="00F043E4" w:rsidRDefault="00294E32" w:rsidP="001B7BEC">
            <w:pPr>
              <w:spacing w:line="480" w:lineRule="auto"/>
              <w:rPr>
                <w:b/>
              </w:rPr>
            </w:pPr>
            <w:r w:rsidRPr="00F043E4">
              <w:rPr>
                <w:b/>
              </w:rPr>
              <w:t>Gross profit</w:t>
            </w:r>
          </w:p>
        </w:tc>
        <w:tc>
          <w:tcPr>
            <w:tcW w:w="2651" w:type="dxa"/>
          </w:tcPr>
          <w:p w14:paraId="48652168" w14:textId="77777777" w:rsidR="00294E32" w:rsidRPr="00F043E4" w:rsidRDefault="00294E32" w:rsidP="001B7BEC">
            <w:pPr>
              <w:spacing w:line="480" w:lineRule="auto"/>
              <w:jc w:val="center"/>
            </w:pPr>
            <w:r w:rsidRPr="00F043E4">
              <w:t>186.90</w:t>
            </w:r>
          </w:p>
        </w:tc>
        <w:tc>
          <w:tcPr>
            <w:tcW w:w="3081" w:type="dxa"/>
          </w:tcPr>
          <w:p w14:paraId="6ABF7F80" w14:textId="77777777" w:rsidR="00294E32" w:rsidRPr="00F043E4" w:rsidRDefault="00294E32" w:rsidP="001B7BEC">
            <w:pPr>
              <w:spacing w:line="480" w:lineRule="auto"/>
              <w:jc w:val="center"/>
            </w:pPr>
            <w:r w:rsidRPr="00F043E4">
              <w:t>191.80</w:t>
            </w:r>
          </w:p>
        </w:tc>
      </w:tr>
      <w:tr w:rsidR="00F043E4" w:rsidRPr="00F043E4" w14:paraId="3C1424A1" w14:textId="77777777" w:rsidTr="001B7BEC">
        <w:trPr>
          <w:trHeight w:val="337"/>
        </w:trPr>
        <w:tc>
          <w:tcPr>
            <w:tcW w:w="3510" w:type="dxa"/>
          </w:tcPr>
          <w:p w14:paraId="2C43752A" w14:textId="77777777" w:rsidR="00294E32" w:rsidRPr="00F043E4" w:rsidRDefault="00294E32" w:rsidP="001B7BEC">
            <w:pPr>
              <w:rPr>
                <w:b/>
              </w:rPr>
            </w:pPr>
            <w:r w:rsidRPr="00F043E4">
              <w:rPr>
                <w:b/>
              </w:rPr>
              <w:t xml:space="preserve">Revenues </w:t>
            </w:r>
          </w:p>
        </w:tc>
        <w:tc>
          <w:tcPr>
            <w:tcW w:w="2651" w:type="dxa"/>
          </w:tcPr>
          <w:p w14:paraId="32F285CE" w14:textId="77777777" w:rsidR="00294E32" w:rsidRPr="00F043E4" w:rsidRDefault="00294E32" w:rsidP="001B7BEC">
            <w:pPr>
              <w:spacing w:line="480" w:lineRule="auto"/>
              <w:jc w:val="center"/>
            </w:pPr>
            <w:r w:rsidRPr="00F043E4">
              <w:t>486.80</w:t>
            </w:r>
          </w:p>
        </w:tc>
        <w:tc>
          <w:tcPr>
            <w:tcW w:w="3081" w:type="dxa"/>
          </w:tcPr>
          <w:p w14:paraId="1D03F67F" w14:textId="77777777" w:rsidR="00294E32" w:rsidRPr="00F043E4" w:rsidRDefault="00294E32" w:rsidP="001B7BEC">
            <w:pPr>
              <w:spacing w:line="480" w:lineRule="auto"/>
              <w:jc w:val="center"/>
            </w:pPr>
            <w:r w:rsidRPr="00F043E4">
              <w:t>501.30</w:t>
            </w:r>
          </w:p>
        </w:tc>
      </w:tr>
      <w:tr w:rsidR="00294E32" w:rsidRPr="00F043E4" w14:paraId="4B870E1E" w14:textId="77777777" w:rsidTr="001B7BEC">
        <w:tc>
          <w:tcPr>
            <w:tcW w:w="3510" w:type="dxa"/>
          </w:tcPr>
          <w:p w14:paraId="6BCDFAB2" w14:textId="77777777" w:rsidR="00294E32" w:rsidRPr="00F043E4" w:rsidRDefault="00294E32" w:rsidP="001B7BEC">
            <w:pPr>
              <w:spacing w:line="480" w:lineRule="auto"/>
              <w:rPr>
                <w:b/>
              </w:rPr>
            </w:pPr>
            <w:r w:rsidRPr="00F043E4">
              <w:rPr>
                <w:b/>
              </w:rPr>
              <w:t>Ratio</w:t>
            </w:r>
          </w:p>
        </w:tc>
        <w:tc>
          <w:tcPr>
            <w:tcW w:w="2651" w:type="dxa"/>
          </w:tcPr>
          <w:p w14:paraId="58176012" w14:textId="7B36DFDD" w:rsidR="00294E32" w:rsidRPr="00F043E4" w:rsidRDefault="00294E32" w:rsidP="001B7BEC">
            <w:pPr>
              <w:spacing w:line="480" w:lineRule="auto"/>
              <w:jc w:val="center"/>
            </w:pPr>
            <w:r w:rsidRPr="00F043E4">
              <w:t>38.40</w:t>
            </w:r>
            <w:r w:rsidR="0071023B" w:rsidRPr="00F043E4">
              <w:t xml:space="preserve"> </w:t>
            </w:r>
            <w:r w:rsidRPr="00F043E4">
              <w:t>%</w:t>
            </w:r>
          </w:p>
        </w:tc>
        <w:tc>
          <w:tcPr>
            <w:tcW w:w="3081" w:type="dxa"/>
          </w:tcPr>
          <w:p w14:paraId="13CD717A" w14:textId="033711AE" w:rsidR="00294E32" w:rsidRPr="00F043E4" w:rsidRDefault="00294E32" w:rsidP="001B7BEC">
            <w:pPr>
              <w:spacing w:line="480" w:lineRule="auto"/>
              <w:jc w:val="center"/>
            </w:pPr>
            <w:r w:rsidRPr="00F043E4">
              <w:t>38.26</w:t>
            </w:r>
            <w:r w:rsidR="0071023B" w:rsidRPr="00F043E4">
              <w:t xml:space="preserve"> </w:t>
            </w:r>
            <w:r w:rsidRPr="00F043E4">
              <w:t>%</w:t>
            </w:r>
          </w:p>
        </w:tc>
      </w:tr>
    </w:tbl>
    <w:p w14:paraId="1735629A" w14:textId="77777777" w:rsidR="00294E32" w:rsidRPr="00F043E4" w:rsidRDefault="00294E32" w:rsidP="00294E32">
      <w:pPr>
        <w:rPr>
          <w:b/>
        </w:rPr>
      </w:pPr>
    </w:p>
    <w:p w14:paraId="76146F48" w14:textId="77777777" w:rsidR="00294E32" w:rsidRPr="00F043E4" w:rsidRDefault="00294E32" w:rsidP="00294E32">
      <w:pPr>
        <w:rPr>
          <w:b/>
        </w:rPr>
      </w:pPr>
      <w:r w:rsidRPr="00F043E4">
        <w:rPr>
          <w:b/>
        </w:rPr>
        <w:t>5. Calculation of Assets Turnover ratio</w:t>
      </w:r>
    </w:p>
    <w:p w14:paraId="08FE05FC" w14:textId="77777777" w:rsidR="00294E32" w:rsidRPr="00F043E4" w:rsidRDefault="00294E32" w:rsidP="00294E32">
      <w:pPr>
        <w:rPr>
          <w:b/>
        </w:rPr>
      </w:pPr>
      <w:r w:rsidRPr="00F043E4">
        <w:rPr>
          <w:b/>
        </w:rPr>
        <w:t xml:space="preserve">Formula= Revenues / Total assets </w:t>
      </w:r>
    </w:p>
    <w:tbl>
      <w:tblPr>
        <w:tblStyle w:val="TableGrid"/>
        <w:tblW w:w="0" w:type="auto"/>
        <w:tblLook w:val="04A0" w:firstRow="1" w:lastRow="0" w:firstColumn="1" w:lastColumn="0" w:noHBand="0" w:noVBand="1"/>
      </w:tblPr>
      <w:tblGrid>
        <w:gridCol w:w="3510"/>
        <w:gridCol w:w="2651"/>
        <w:gridCol w:w="3081"/>
      </w:tblGrid>
      <w:tr w:rsidR="00F043E4" w:rsidRPr="00F043E4" w14:paraId="1E601FE3" w14:textId="77777777" w:rsidTr="001B7BEC">
        <w:tc>
          <w:tcPr>
            <w:tcW w:w="3510" w:type="dxa"/>
          </w:tcPr>
          <w:p w14:paraId="14384C85" w14:textId="77777777" w:rsidR="00294E32" w:rsidRPr="00F043E4" w:rsidRDefault="00294E32" w:rsidP="001B7BEC">
            <w:pPr>
              <w:spacing w:line="480" w:lineRule="auto"/>
              <w:rPr>
                <w:b/>
              </w:rPr>
            </w:pPr>
          </w:p>
        </w:tc>
        <w:tc>
          <w:tcPr>
            <w:tcW w:w="2651" w:type="dxa"/>
          </w:tcPr>
          <w:p w14:paraId="4EDC5817" w14:textId="77777777" w:rsidR="00294E32" w:rsidRPr="00F043E4" w:rsidRDefault="00294E32" w:rsidP="001B7BEC">
            <w:pPr>
              <w:spacing w:line="480" w:lineRule="auto"/>
              <w:jc w:val="center"/>
              <w:rPr>
                <w:b/>
              </w:rPr>
            </w:pPr>
            <w:r w:rsidRPr="00F043E4">
              <w:rPr>
                <w:b/>
              </w:rPr>
              <w:t>2018</w:t>
            </w:r>
          </w:p>
        </w:tc>
        <w:tc>
          <w:tcPr>
            <w:tcW w:w="3081" w:type="dxa"/>
          </w:tcPr>
          <w:p w14:paraId="762C5906" w14:textId="77777777" w:rsidR="00294E32" w:rsidRPr="00F043E4" w:rsidRDefault="00294E32" w:rsidP="001B7BEC">
            <w:pPr>
              <w:spacing w:line="480" w:lineRule="auto"/>
              <w:jc w:val="center"/>
              <w:rPr>
                <w:b/>
              </w:rPr>
            </w:pPr>
            <w:r w:rsidRPr="00F043E4">
              <w:rPr>
                <w:b/>
              </w:rPr>
              <w:t>2019</w:t>
            </w:r>
          </w:p>
        </w:tc>
      </w:tr>
      <w:tr w:rsidR="00F043E4" w:rsidRPr="00F043E4" w14:paraId="71747748" w14:textId="77777777" w:rsidTr="001B7BEC">
        <w:tc>
          <w:tcPr>
            <w:tcW w:w="3510" w:type="dxa"/>
          </w:tcPr>
          <w:p w14:paraId="68B3FFBC" w14:textId="77777777" w:rsidR="00294E32" w:rsidRPr="00F043E4" w:rsidRDefault="00294E32" w:rsidP="001B7BEC">
            <w:pPr>
              <w:spacing w:line="480" w:lineRule="auto"/>
              <w:rPr>
                <w:b/>
              </w:rPr>
            </w:pPr>
            <w:r w:rsidRPr="00F043E4">
              <w:rPr>
                <w:b/>
              </w:rPr>
              <w:t>Revenues</w:t>
            </w:r>
          </w:p>
        </w:tc>
        <w:tc>
          <w:tcPr>
            <w:tcW w:w="2651" w:type="dxa"/>
          </w:tcPr>
          <w:p w14:paraId="5C66B8F2" w14:textId="77777777" w:rsidR="00294E32" w:rsidRPr="00F043E4" w:rsidRDefault="00294E32" w:rsidP="001B7BEC">
            <w:pPr>
              <w:spacing w:line="480" w:lineRule="auto"/>
              <w:jc w:val="center"/>
            </w:pPr>
            <w:r w:rsidRPr="00F043E4">
              <w:t>486.80</w:t>
            </w:r>
          </w:p>
        </w:tc>
        <w:tc>
          <w:tcPr>
            <w:tcW w:w="3081" w:type="dxa"/>
          </w:tcPr>
          <w:p w14:paraId="6BD1FA19" w14:textId="77777777" w:rsidR="00294E32" w:rsidRPr="00F043E4" w:rsidRDefault="00294E32" w:rsidP="001B7BEC">
            <w:pPr>
              <w:spacing w:line="480" w:lineRule="auto"/>
              <w:jc w:val="center"/>
            </w:pPr>
            <w:r w:rsidRPr="00F043E4">
              <w:t>501.30</w:t>
            </w:r>
          </w:p>
        </w:tc>
      </w:tr>
      <w:tr w:rsidR="00F043E4" w:rsidRPr="00F043E4" w14:paraId="3ED5C725" w14:textId="77777777" w:rsidTr="001B7BEC">
        <w:tc>
          <w:tcPr>
            <w:tcW w:w="3510" w:type="dxa"/>
          </w:tcPr>
          <w:p w14:paraId="1C10FC12" w14:textId="77777777" w:rsidR="00294E32" w:rsidRPr="00F043E4" w:rsidRDefault="00294E32" w:rsidP="001B7BEC">
            <w:pPr>
              <w:rPr>
                <w:b/>
              </w:rPr>
            </w:pPr>
            <w:r w:rsidRPr="00F043E4">
              <w:rPr>
                <w:b/>
              </w:rPr>
              <w:t>Total assets</w:t>
            </w:r>
          </w:p>
        </w:tc>
        <w:tc>
          <w:tcPr>
            <w:tcW w:w="2651" w:type="dxa"/>
          </w:tcPr>
          <w:p w14:paraId="52A2FC34" w14:textId="77777777" w:rsidR="00294E32" w:rsidRPr="00F043E4" w:rsidRDefault="00294E32" w:rsidP="001B7BEC">
            <w:pPr>
              <w:spacing w:line="480" w:lineRule="auto"/>
              <w:jc w:val="center"/>
            </w:pPr>
            <w:r w:rsidRPr="00F043E4">
              <w:t>293.80</w:t>
            </w:r>
          </w:p>
        </w:tc>
        <w:tc>
          <w:tcPr>
            <w:tcW w:w="3081" w:type="dxa"/>
          </w:tcPr>
          <w:p w14:paraId="51B24389" w14:textId="77777777" w:rsidR="00294E32" w:rsidRPr="00F043E4" w:rsidRDefault="00294E32" w:rsidP="001B7BEC">
            <w:pPr>
              <w:spacing w:line="480" w:lineRule="auto"/>
              <w:jc w:val="center"/>
            </w:pPr>
            <w:r w:rsidRPr="00F043E4">
              <w:t>286.10</w:t>
            </w:r>
          </w:p>
        </w:tc>
      </w:tr>
      <w:tr w:rsidR="00294E32" w:rsidRPr="00F043E4" w14:paraId="7179FFA4" w14:textId="77777777" w:rsidTr="001B7BEC">
        <w:tc>
          <w:tcPr>
            <w:tcW w:w="3510" w:type="dxa"/>
          </w:tcPr>
          <w:p w14:paraId="2A45B142" w14:textId="77777777" w:rsidR="00294E32" w:rsidRPr="00F043E4" w:rsidRDefault="00294E32" w:rsidP="001B7BEC">
            <w:pPr>
              <w:spacing w:line="480" w:lineRule="auto"/>
              <w:rPr>
                <w:b/>
              </w:rPr>
            </w:pPr>
            <w:r w:rsidRPr="00F043E4">
              <w:rPr>
                <w:b/>
              </w:rPr>
              <w:t>Ratio</w:t>
            </w:r>
          </w:p>
        </w:tc>
        <w:tc>
          <w:tcPr>
            <w:tcW w:w="2651" w:type="dxa"/>
          </w:tcPr>
          <w:p w14:paraId="4EADEA25" w14:textId="77777777" w:rsidR="00294E32" w:rsidRPr="00F043E4" w:rsidRDefault="00294E32" w:rsidP="001B7BEC">
            <w:pPr>
              <w:spacing w:line="480" w:lineRule="auto"/>
              <w:jc w:val="center"/>
            </w:pPr>
            <w:r w:rsidRPr="00F043E4">
              <w:t>1.66</w:t>
            </w:r>
          </w:p>
        </w:tc>
        <w:tc>
          <w:tcPr>
            <w:tcW w:w="3081" w:type="dxa"/>
          </w:tcPr>
          <w:p w14:paraId="00FC7DFD" w14:textId="77777777" w:rsidR="00294E32" w:rsidRPr="00F043E4" w:rsidRDefault="00294E32" w:rsidP="001B7BEC">
            <w:pPr>
              <w:spacing w:line="480" w:lineRule="auto"/>
              <w:jc w:val="center"/>
            </w:pPr>
            <w:r w:rsidRPr="00F043E4">
              <w:t>1.75</w:t>
            </w:r>
          </w:p>
        </w:tc>
      </w:tr>
    </w:tbl>
    <w:p w14:paraId="70512146" w14:textId="77777777" w:rsidR="00294E32" w:rsidRPr="00F043E4" w:rsidRDefault="00294E32" w:rsidP="00294E32">
      <w:pPr>
        <w:rPr>
          <w:b/>
        </w:rPr>
      </w:pPr>
    </w:p>
    <w:p w14:paraId="737678FB" w14:textId="77777777" w:rsidR="00294E32" w:rsidRPr="00F043E4" w:rsidRDefault="00294E32" w:rsidP="00294E32">
      <w:pPr>
        <w:rPr>
          <w:b/>
        </w:rPr>
      </w:pPr>
      <w:r w:rsidRPr="00F043E4">
        <w:rPr>
          <w:b/>
        </w:rPr>
        <w:t>6. Calculation of Stock holding period</w:t>
      </w:r>
    </w:p>
    <w:p w14:paraId="230C2D72" w14:textId="77777777" w:rsidR="00294E32" w:rsidRPr="00F043E4" w:rsidRDefault="00294E32" w:rsidP="00294E32">
      <w:pPr>
        <w:rPr>
          <w:b/>
        </w:rPr>
      </w:pPr>
      <w:r w:rsidRPr="00F043E4">
        <w:rPr>
          <w:b/>
        </w:rPr>
        <w:t xml:space="preserve">Formula= (Inventories / Cost of sales) *365 days </w:t>
      </w:r>
    </w:p>
    <w:tbl>
      <w:tblPr>
        <w:tblStyle w:val="TableGrid"/>
        <w:tblW w:w="0" w:type="auto"/>
        <w:tblLook w:val="04A0" w:firstRow="1" w:lastRow="0" w:firstColumn="1" w:lastColumn="0" w:noHBand="0" w:noVBand="1"/>
      </w:tblPr>
      <w:tblGrid>
        <w:gridCol w:w="3510"/>
        <w:gridCol w:w="2651"/>
        <w:gridCol w:w="3081"/>
      </w:tblGrid>
      <w:tr w:rsidR="00F043E4" w:rsidRPr="00F043E4" w14:paraId="1159DCB0" w14:textId="77777777" w:rsidTr="001B7BEC">
        <w:tc>
          <w:tcPr>
            <w:tcW w:w="3510" w:type="dxa"/>
          </w:tcPr>
          <w:p w14:paraId="2538366C" w14:textId="77777777" w:rsidR="00294E32" w:rsidRPr="00F043E4" w:rsidRDefault="00294E32" w:rsidP="001B7BEC">
            <w:pPr>
              <w:spacing w:line="480" w:lineRule="auto"/>
              <w:rPr>
                <w:b/>
              </w:rPr>
            </w:pPr>
          </w:p>
        </w:tc>
        <w:tc>
          <w:tcPr>
            <w:tcW w:w="2651" w:type="dxa"/>
          </w:tcPr>
          <w:p w14:paraId="788C9610" w14:textId="77777777" w:rsidR="00294E32" w:rsidRPr="00F043E4" w:rsidRDefault="00294E32" w:rsidP="001B7BEC">
            <w:pPr>
              <w:spacing w:line="480" w:lineRule="auto"/>
              <w:jc w:val="center"/>
              <w:rPr>
                <w:b/>
              </w:rPr>
            </w:pPr>
            <w:r w:rsidRPr="00F043E4">
              <w:rPr>
                <w:b/>
              </w:rPr>
              <w:t>2018</w:t>
            </w:r>
          </w:p>
        </w:tc>
        <w:tc>
          <w:tcPr>
            <w:tcW w:w="3081" w:type="dxa"/>
          </w:tcPr>
          <w:p w14:paraId="4465D2EE" w14:textId="77777777" w:rsidR="00294E32" w:rsidRPr="00F043E4" w:rsidRDefault="00294E32" w:rsidP="001B7BEC">
            <w:pPr>
              <w:spacing w:line="480" w:lineRule="auto"/>
              <w:jc w:val="center"/>
              <w:rPr>
                <w:b/>
              </w:rPr>
            </w:pPr>
            <w:r w:rsidRPr="00F043E4">
              <w:rPr>
                <w:b/>
              </w:rPr>
              <w:t>2019</w:t>
            </w:r>
          </w:p>
        </w:tc>
      </w:tr>
      <w:tr w:rsidR="00F043E4" w:rsidRPr="00F043E4" w14:paraId="0D683D69" w14:textId="77777777" w:rsidTr="001B7BEC">
        <w:tc>
          <w:tcPr>
            <w:tcW w:w="3510" w:type="dxa"/>
          </w:tcPr>
          <w:p w14:paraId="3F7418D0" w14:textId="77777777" w:rsidR="00294E32" w:rsidRPr="00F043E4" w:rsidRDefault="00294E32" w:rsidP="001B7BEC">
            <w:pPr>
              <w:spacing w:line="480" w:lineRule="auto"/>
              <w:rPr>
                <w:b/>
              </w:rPr>
            </w:pPr>
            <w:r w:rsidRPr="00F043E4">
              <w:rPr>
                <w:b/>
              </w:rPr>
              <w:t>Inventories</w:t>
            </w:r>
          </w:p>
        </w:tc>
        <w:tc>
          <w:tcPr>
            <w:tcW w:w="2651" w:type="dxa"/>
          </w:tcPr>
          <w:p w14:paraId="63E8CB56" w14:textId="77777777" w:rsidR="00294E32" w:rsidRPr="00F043E4" w:rsidRDefault="00294E32" w:rsidP="001B7BEC">
            <w:pPr>
              <w:spacing w:line="480" w:lineRule="auto"/>
              <w:jc w:val="center"/>
            </w:pPr>
            <w:r w:rsidRPr="00F043E4">
              <w:t>41.10</w:t>
            </w:r>
          </w:p>
        </w:tc>
        <w:tc>
          <w:tcPr>
            <w:tcW w:w="3081" w:type="dxa"/>
          </w:tcPr>
          <w:p w14:paraId="74CD9208" w14:textId="77777777" w:rsidR="00294E32" w:rsidRPr="00F043E4" w:rsidRDefault="00294E32" w:rsidP="001B7BEC">
            <w:pPr>
              <w:spacing w:line="480" w:lineRule="auto"/>
              <w:jc w:val="center"/>
            </w:pPr>
            <w:r w:rsidRPr="00F043E4">
              <w:t>38.80</w:t>
            </w:r>
          </w:p>
        </w:tc>
      </w:tr>
      <w:tr w:rsidR="00F043E4" w:rsidRPr="00F043E4" w14:paraId="7259E3F9" w14:textId="77777777" w:rsidTr="001B7BEC">
        <w:tc>
          <w:tcPr>
            <w:tcW w:w="3510" w:type="dxa"/>
          </w:tcPr>
          <w:p w14:paraId="7308AC66" w14:textId="77777777" w:rsidR="00294E32" w:rsidRPr="00F043E4" w:rsidRDefault="00294E32" w:rsidP="001B7BEC">
            <w:pPr>
              <w:rPr>
                <w:b/>
              </w:rPr>
            </w:pPr>
            <w:r w:rsidRPr="00F043E4">
              <w:rPr>
                <w:b/>
              </w:rPr>
              <w:t>Cost of sales</w:t>
            </w:r>
          </w:p>
        </w:tc>
        <w:tc>
          <w:tcPr>
            <w:tcW w:w="2651" w:type="dxa"/>
          </w:tcPr>
          <w:p w14:paraId="2ECABB4B" w14:textId="77777777" w:rsidR="00294E32" w:rsidRPr="00F043E4" w:rsidRDefault="00294E32" w:rsidP="001B7BEC">
            <w:pPr>
              <w:spacing w:line="480" w:lineRule="auto"/>
              <w:jc w:val="center"/>
            </w:pPr>
            <w:r w:rsidRPr="00F043E4">
              <w:t>299.90</w:t>
            </w:r>
          </w:p>
        </w:tc>
        <w:tc>
          <w:tcPr>
            <w:tcW w:w="3081" w:type="dxa"/>
          </w:tcPr>
          <w:p w14:paraId="327FF800" w14:textId="77777777" w:rsidR="00294E32" w:rsidRPr="00F043E4" w:rsidRDefault="00294E32" w:rsidP="001B7BEC">
            <w:pPr>
              <w:spacing w:line="480" w:lineRule="auto"/>
              <w:jc w:val="center"/>
            </w:pPr>
            <w:r w:rsidRPr="00F043E4">
              <w:t>309.50</w:t>
            </w:r>
          </w:p>
        </w:tc>
      </w:tr>
      <w:tr w:rsidR="00294E32" w:rsidRPr="00F043E4" w14:paraId="1E7DE6CD" w14:textId="77777777" w:rsidTr="001B7BEC">
        <w:tc>
          <w:tcPr>
            <w:tcW w:w="3510" w:type="dxa"/>
          </w:tcPr>
          <w:p w14:paraId="7D8BCEB3" w14:textId="77777777" w:rsidR="00294E32" w:rsidRPr="00F043E4" w:rsidRDefault="00294E32" w:rsidP="001B7BEC">
            <w:pPr>
              <w:spacing w:line="480" w:lineRule="auto"/>
              <w:rPr>
                <w:b/>
              </w:rPr>
            </w:pPr>
            <w:r w:rsidRPr="00F043E4">
              <w:rPr>
                <w:b/>
              </w:rPr>
              <w:t>Ratio</w:t>
            </w:r>
          </w:p>
        </w:tc>
        <w:tc>
          <w:tcPr>
            <w:tcW w:w="2651" w:type="dxa"/>
          </w:tcPr>
          <w:p w14:paraId="7785A3FB" w14:textId="77777777" w:rsidR="00294E32" w:rsidRPr="00F043E4" w:rsidRDefault="00294E32" w:rsidP="001B7BEC">
            <w:pPr>
              <w:spacing w:line="480" w:lineRule="auto"/>
              <w:jc w:val="center"/>
            </w:pPr>
            <w:r w:rsidRPr="00F043E4">
              <w:t>50 days</w:t>
            </w:r>
          </w:p>
        </w:tc>
        <w:tc>
          <w:tcPr>
            <w:tcW w:w="3081" w:type="dxa"/>
          </w:tcPr>
          <w:p w14:paraId="5CF0D73B" w14:textId="77777777" w:rsidR="00294E32" w:rsidRPr="00F043E4" w:rsidRDefault="00294E32" w:rsidP="001B7BEC">
            <w:pPr>
              <w:spacing w:line="480" w:lineRule="auto"/>
              <w:jc w:val="center"/>
            </w:pPr>
            <w:r w:rsidRPr="00F043E4">
              <w:t>46 days</w:t>
            </w:r>
          </w:p>
        </w:tc>
      </w:tr>
    </w:tbl>
    <w:p w14:paraId="5F0BFD52" w14:textId="77777777" w:rsidR="00294E32" w:rsidRPr="00F043E4" w:rsidRDefault="00294E32" w:rsidP="00294E32">
      <w:pPr>
        <w:rPr>
          <w:b/>
        </w:rPr>
      </w:pPr>
    </w:p>
    <w:p w14:paraId="6A020B21" w14:textId="77777777" w:rsidR="00294E32" w:rsidRPr="00F043E4" w:rsidRDefault="00294E32" w:rsidP="00294E32">
      <w:pPr>
        <w:rPr>
          <w:b/>
        </w:rPr>
      </w:pPr>
      <w:r w:rsidRPr="00F043E4">
        <w:rPr>
          <w:b/>
        </w:rPr>
        <w:t>7. Calculation of Debtors collection period</w:t>
      </w:r>
    </w:p>
    <w:p w14:paraId="6B71D0BF" w14:textId="77777777" w:rsidR="00294E32" w:rsidRPr="00F043E4" w:rsidRDefault="00294E32" w:rsidP="00294E32">
      <w:pPr>
        <w:rPr>
          <w:b/>
        </w:rPr>
      </w:pPr>
      <w:r w:rsidRPr="00F043E4">
        <w:rPr>
          <w:b/>
        </w:rPr>
        <w:t xml:space="preserve">Formula= (Trade receivables / Revenues) *365 days </w:t>
      </w:r>
    </w:p>
    <w:tbl>
      <w:tblPr>
        <w:tblStyle w:val="TableGrid"/>
        <w:tblW w:w="0" w:type="auto"/>
        <w:tblLook w:val="04A0" w:firstRow="1" w:lastRow="0" w:firstColumn="1" w:lastColumn="0" w:noHBand="0" w:noVBand="1"/>
      </w:tblPr>
      <w:tblGrid>
        <w:gridCol w:w="3510"/>
        <w:gridCol w:w="2651"/>
        <w:gridCol w:w="3081"/>
      </w:tblGrid>
      <w:tr w:rsidR="00F043E4" w:rsidRPr="00F043E4" w14:paraId="3F3F11D1" w14:textId="77777777" w:rsidTr="001B7BEC">
        <w:tc>
          <w:tcPr>
            <w:tcW w:w="3510" w:type="dxa"/>
          </w:tcPr>
          <w:p w14:paraId="08620E79" w14:textId="77777777" w:rsidR="00294E32" w:rsidRPr="00F043E4" w:rsidRDefault="00294E32" w:rsidP="001B7BEC">
            <w:pPr>
              <w:spacing w:line="480" w:lineRule="auto"/>
              <w:rPr>
                <w:b/>
              </w:rPr>
            </w:pPr>
          </w:p>
        </w:tc>
        <w:tc>
          <w:tcPr>
            <w:tcW w:w="2651" w:type="dxa"/>
          </w:tcPr>
          <w:p w14:paraId="34D1FEC4" w14:textId="77777777" w:rsidR="00294E32" w:rsidRPr="00F043E4" w:rsidRDefault="00294E32" w:rsidP="001B7BEC">
            <w:pPr>
              <w:spacing w:line="480" w:lineRule="auto"/>
              <w:jc w:val="center"/>
              <w:rPr>
                <w:b/>
              </w:rPr>
            </w:pPr>
            <w:r w:rsidRPr="00F043E4">
              <w:rPr>
                <w:b/>
              </w:rPr>
              <w:t>2018</w:t>
            </w:r>
          </w:p>
        </w:tc>
        <w:tc>
          <w:tcPr>
            <w:tcW w:w="3081" w:type="dxa"/>
          </w:tcPr>
          <w:p w14:paraId="772771A0" w14:textId="77777777" w:rsidR="00294E32" w:rsidRPr="00F043E4" w:rsidRDefault="00294E32" w:rsidP="001B7BEC">
            <w:pPr>
              <w:spacing w:line="480" w:lineRule="auto"/>
              <w:jc w:val="center"/>
              <w:rPr>
                <w:b/>
              </w:rPr>
            </w:pPr>
            <w:r w:rsidRPr="00F043E4">
              <w:rPr>
                <w:b/>
              </w:rPr>
              <w:t>2019</w:t>
            </w:r>
          </w:p>
        </w:tc>
      </w:tr>
      <w:tr w:rsidR="00F043E4" w:rsidRPr="00F043E4" w14:paraId="3683EDF5" w14:textId="77777777" w:rsidTr="001B7BEC">
        <w:tc>
          <w:tcPr>
            <w:tcW w:w="3510" w:type="dxa"/>
          </w:tcPr>
          <w:p w14:paraId="719B6127" w14:textId="77777777" w:rsidR="00294E32" w:rsidRPr="00F043E4" w:rsidRDefault="00294E32" w:rsidP="001B7BEC">
            <w:pPr>
              <w:spacing w:line="480" w:lineRule="auto"/>
              <w:rPr>
                <w:b/>
              </w:rPr>
            </w:pPr>
            <w:r w:rsidRPr="00F043E4">
              <w:rPr>
                <w:b/>
              </w:rPr>
              <w:t>Trade receivables</w:t>
            </w:r>
          </w:p>
        </w:tc>
        <w:tc>
          <w:tcPr>
            <w:tcW w:w="2651" w:type="dxa"/>
          </w:tcPr>
          <w:p w14:paraId="70EB1A63" w14:textId="77777777" w:rsidR="00294E32" w:rsidRPr="00F043E4" w:rsidRDefault="00294E32" w:rsidP="001B7BEC">
            <w:pPr>
              <w:tabs>
                <w:tab w:val="center" w:pos="1217"/>
                <w:tab w:val="right" w:pos="2435"/>
              </w:tabs>
              <w:spacing w:line="480" w:lineRule="auto"/>
              <w:jc w:val="center"/>
            </w:pPr>
            <w:r w:rsidRPr="00F043E4">
              <w:t>114.70</w:t>
            </w:r>
          </w:p>
        </w:tc>
        <w:tc>
          <w:tcPr>
            <w:tcW w:w="3081" w:type="dxa"/>
          </w:tcPr>
          <w:p w14:paraId="066046AC" w14:textId="77777777" w:rsidR="00294E32" w:rsidRPr="00F043E4" w:rsidRDefault="00294E32" w:rsidP="001B7BEC">
            <w:pPr>
              <w:spacing w:line="480" w:lineRule="auto"/>
              <w:jc w:val="center"/>
            </w:pPr>
            <w:r w:rsidRPr="00F043E4">
              <w:t>114.90</w:t>
            </w:r>
          </w:p>
        </w:tc>
      </w:tr>
      <w:tr w:rsidR="00F043E4" w:rsidRPr="00F043E4" w14:paraId="505ED5EC" w14:textId="77777777" w:rsidTr="001B7BEC">
        <w:tc>
          <w:tcPr>
            <w:tcW w:w="3510" w:type="dxa"/>
          </w:tcPr>
          <w:p w14:paraId="7E4C8FB1" w14:textId="77777777" w:rsidR="00294E32" w:rsidRPr="00F043E4" w:rsidRDefault="00294E32" w:rsidP="001B7BEC">
            <w:pPr>
              <w:rPr>
                <w:b/>
              </w:rPr>
            </w:pPr>
            <w:r w:rsidRPr="00F043E4">
              <w:rPr>
                <w:b/>
              </w:rPr>
              <w:t>Revenues</w:t>
            </w:r>
          </w:p>
        </w:tc>
        <w:tc>
          <w:tcPr>
            <w:tcW w:w="2651" w:type="dxa"/>
          </w:tcPr>
          <w:p w14:paraId="5A316246" w14:textId="77777777" w:rsidR="00294E32" w:rsidRPr="00F043E4" w:rsidRDefault="00294E32" w:rsidP="001B7BEC">
            <w:pPr>
              <w:spacing w:line="480" w:lineRule="auto"/>
              <w:jc w:val="center"/>
            </w:pPr>
            <w:r w:rsidRPr="00F043E4">
              <w:t>486.80</w:t>
            </w:r>
          </w:p>
        </w:tc>
        <w:tc>
          <w:tcPr>
            <w:tcW w:w="3081" w:type="dxa"/>
          </w:tcPr>
          <w:p w14:paraId="339403B4" w14:textId="77777777" w:rsidR="00294E32" w:rsidRPr="00F043E4" w:rsidRDefault="00294E32" w:rsidP="001B7BEC">
            <w:pPr>
              <w:spacing w:line="480" w:lineRule="auto"/>
              <w:jc w:val="center"/>
            </w:pPr>
            <w:r w:rsidRPr="00F043E4">
              <w:t>501.30</w:t>
            </w:r>
          </w:p>
        </w:tc>
      </w:tr>
      <w:tr w:rsidR="00294E32" w:rsidRPr="00F043E4" w14:paraId="56AB48DE" w14:textId="77777777" w:rsidTr="001B7BEC">
        <w:tc>
          <w:tcPr>
            <w:tcW w:w="3510" w:type="dxa"/>
          </w:tcPr>
          <w:p w14:paraId="6141AE27" w14:textId="77777777" w:rsidR="00294E32" w:rsidRPr="00F043E4" w:rsidRDefault="00294E32" w:rsidP="001B7BEC">
            <w:pPr>
              <w:spacing w:line="480" w:lineRule="auto"/>
              <w:rPr>
                <w:b/>
              </w:rPr>
            </w:pPr>
            <w:r w:rsidRPr="00F043E4">
              <w:rPr>
                <w:b/>
              </w:rPr>
              <w:t>Ratio</w:t>
            </w:r>
          </w:p>
        </w:tc>
        <w:tc>
          <w:tcPr>
            <w:tcW w:w="2651" w:type="dxa"/>
          </w:tcPr>
          <w:p w14:paraId="2FC2EBD4" w14:textId="77777777" w:rsidR="00294E32" w:rsidRPr="00F043E4" w:rsidRDefault="00294E32" w:rsidP="001B7BEC">
            <w:pPr>
              <w:spacing w:line="480" w:lineRule="auto"/>
              <w:jc w:val="center"/>
            </w:pPr>
            <w:r w:rsidRPr="00F043E4">
              <w:t>86 days</w:t>
            </w:r>
          </w:p>
        </w:tc>
        <w:tc>
          <w:tcPr>
            <w:tcW w:w="3081" w:type="dxa"/>
          </w:tcPr>
          <w:p w14:paraId="63DDFFCD" w14:textId="77777777" w:rsidR="00294E32" w:rsidRPr="00F043E4" w:rsidRDefault="00294E32" w:rsidP="001B7BEC">
            <w:pPr>
              <w:spacing w:line="480" w:lineRule="auto"/>
              <w:jc w:val="center"/>
            </w:pPr>
            <w:r w:rsidRPr="00F043E4">
              <w:t>83 days</w:t>
            </w:r>
          </w:p>
        </w:tc>
      </w:tr>
    </w:tbl>
    <w:p w14:paraId="04174DFC" w14:textId="77777777" w:rsidR="00294E32" w:rsidRPr="00F043E4" w:rsidRDefault="00294E32" w:rsidP="00294E32">
      <w:pPr>
        <w:rPr>
          <w:b/>
        </w:rPr>
      </w:pPr>
    </w:p>
    <w:p w14:paraId="0D176E27" w14:textId="77777777" w:rsidR="00294E32" w:rsidRPr="00F043E4" w:rsidRDefault="00294E32" w:rsidP="00294E32">
      <w:pPr>
        <w:rPr>
          <w:b/>
        </w:rPr>
      </w:pPr>
      <w:r w:rsidRPr="00F043E4">
        <w:rPr>
          <w:b/>
        </w:rPr>
        <w:t>8. Calculation of Current ratio</w:t>
      </w:r>
    </w:p>
    <w:p w14:paraId="56E98B15" w14:textId="77777777" w:rsidR="00294E32" w:rsidRPr="00F043E4" w:rsidRDefault="00294E32" w:rsidP="00294E32">
      <w:pPr>
        <w:rPr>
          <w:b/>
        </w:rPr>
      </w:pPr>
      <w:r w:rsidRPr="00F043E4">
        <w:rPr>
          <w:b/>
        </w:rPr>
        <w:t xml:space="preserve">Formula= (Current assets / Current Liabilities) </w:t>
      </w:r>
    </w:p>
    <w:tbl>
      <w:tblPr>
        <w:tblStyle w:val="TableGrid"/>
        <w:tblW w:w="0" w:type="auto"/>
        <w:tblLook w:val="04A0" w:firstRow="1" w:lastRow="0" w:firstColumn="1" w:lastColumn="0" w:noHBand="0" w:noVBand="1"/>
      </w:tblPr>
      <w:tblGrid>
        <w:gridCol w:w="3510"/>
        <w:gridCol w:w="2651"/>
        <w:gridCol w:w="3081"/>
      </w:tblGrid>
      <w:tr w:rsidR="00F043E4" w:rsidRPr="00F043E4" w14:paraId="4A6A89E6" w14:textId="77777777" w:rsidTr="001B7BEC">
        <w:tc>
          <w:tcPr>
            <w:tcW w:w="3510" w:type="dxa"/>
          </w:tcPr>
          <w:p w14:paraId="58899851" w14:textId="77777777" w:rsidR="00294E32" w:rsidRPr="00F043E4" w:rsidRDefault="00294E32" w:rsidP="001B7BEC">
            <w:pPr>
              <w:spacing w:line="480" w:lineRule="auto"/>
              <w:rPr>
                <w:b/>
              </w:rPr>
            </w:pPr>
          </w:p>
        </w:tc>
        <w:tc>
          <w:tcPr>
            <w:tcW w:w="2651" w:type="dxa"/>
          </w:tcPr>
          <w:p w14:paraId="31A546A6" w14:textId="77777777" w:rsidR="00294E32" w:rsidRPr="00F043E4" w:rsidRDefault="00294E32" w:rsidP="001B7BEC">
            <w:pPr>
              <w:spacing w:line="480" w:lineRule="auto"/>
              <w:jc w:val="center"/>
              <w:rPr>
                <w:b/>
              </w:rPr>
            </w:pPr>
            <w:r w:rsidRPr="00F043E4">
              <w:rPr>
                <w:b/>
              </w:rPr>
              <w:t>2018</w:t>
            </w:r>
          </w:p>
        </w:tc>
        <w:tc>
          <w:tcPr>
            <w:tcW w:w="3081" w:type="dxa"/>
          </w:tcPr>
          <w:p w14:paraId="2C94255F" w14:textId="77777777" w:rsidR="00294E32" w:rsidRPr="00F043E4" w:rsidRDefault="00294E32" w:rsidP="001B7BEC">
            <w:pPr>
              <w:spacing w:line="480" w:lineRule="auto"/>
              <w:jc w:val="center"/>
              <w:rPr>
                <w:b/>
              </w:rPr>
            </w:pPr>
            <w:r w:rsidRPr="00F043E4">
              <w:rPr>
                <w:b/>
              </w:rPr>
              <w:t>2019</w:t>
            </w:r>
          </w:p>
        </w:tc>
      </w:tr>
      <w:tr w:rsidR="00F043E4" w:rsidRPr="00F043E4" w14:paraId="27617F98" w14:textId="77777777" w:rsidTr="001B7BEC">
        <w:tc>
          <w:tcPr>
            <w:tcW w:w="3510" w:type="dxa"/>
          </w:tcPr>
          <w:p w14:paraId="743914F8" w14:textId="77777777" w:rsidR="00294E32" w:rsidRPr="00F043E4" w:rsidRDefault="00294E32" w:rsidP="001B7BEC">
            <w:pPr>
              <w:spacing w:line="480" w:lineRule="auto"/>
              <w:rPr>
                <w:b/>
              </w:rPr>
            </w:pPr>
            <w:r w:rsidRPr="00F043E4">
              <w:rPr>
                <w:b/>
              </w:rPr>
              <w:t>Current assets</w:t>
            </w:r>
          </w:p>
        </w:tc>
        <w:tc>
          <w:tcPr>
            <w:tcW w:w="2651" w:type="dxa"/>
          </w:tcPr>
          <w:p w14:paraId="4CE654D2" w14:textId="77777777" w:rsidR="00294E32" w:rsidRPr="00F043E4" w:rsidRDefault="00294E32" w:rsidP="001B7BEC">
            <w:pPr>
              <w:tabs>
                <w:tab w:val="center" w:pos="1217"/>
                <w:tab w:val="right" w:pos="2435"/>
              </w:tabs>
              <w:spacing w:line="480" w:lineRule="auto"/>
              <w:jc w:val="center"/>
            </w:pPr>
            <w:r w:rsidRPr="00F043E4">
              <w:t>156.50</w:t>
            </w:r>
          </w:p>
        </w:tc>
        <w:tc>
          <w:tcPr>
            <w:tcW w:w="3081" w:type="dxa"/>
          </w:tcPr>
          <w:p w14:paraId="3B50D754" w14:textId="77777777" w:rsidR="00294E32" w:rsidRPr="00F043E4" w:rsidRDefault="00294E32" w:rsidP="001B7BEC">
            <w:pPr>
              <w:spacing w:line="480" w:lineRule="auto"/>
              <w:jc w:val="center"/>
            </w:pPr>
            <w:r w:rsidRPr="00F043E4">
              <w:t>153.90</w:t>
            </w:r>
          </w:p>
        </w:tc>
      </w:tr>
      <w:tr w:rsidR="00F043E4" w:rsidRPr="00F043E4" w14:paraId="16449C10" w14:textId="77777777" w:rsidTr="001B7BEC">
        <w:tc>
          <w:tcPr>
            <w:tcW w:w="3510" w:type="dxa"/>
          </w:tcPr>
          <w:p w14:paraId="6268A808" w14:textId="77777777" w:rsidR="00294E32" w:rsidRPr="00F043E4" w:rsidRDefault="00294E32" w:rsidP="001B7BEC">
            <w:pPr>
              <w:rPr>
                <w:b/>
              </w:rPr>
            </w:pPr>
            <w:r w:rsidRPr="00F043E4">
              <w:rPr>
                <w:b/>
              </w:rPr>
              <w:t>Current Liabilities</w:t>
            </w:r>
          </w:p>
        </w:tc>
        <w:tc>
          <w:tcPr>
            <w:tcW w:w="2651" w:type="dxa"/>
          </w:tcPr>
          <w:p w14:paraId="6403357D" w14:textId="77777777" w:rsidR="00294E32" w:rsidRPr="00F043E4" w:rsidRDefault="00294E32" w:rsidP="001B7BEC">
            <w:pPr>
              <w:spacing w:line="480" w:lineRule="auto"/>
              <w:jc w:val="center"/>
            </w:pPr>
            <w:r w:rsidRPr="00F043E4">
              <w:t>148.40</w:t>
            </w:r>
          </w:p>
        </w:tc>
        <w:tc>
          <w:tcPr>
            <w:tcW w:w="3081" w:type="dxa"/>
          </w:tcPr>
          <w:p w14:paraId="6A27DC8A" w14:textId="77777777" w:rsidR="00294E32" w:rsidRPr="00F043E4" w:rsidRDefault="00294E32" w:rsidP="001B7BEC">
            <w:pPr>
              <w:spacing w:line="480" w:lineRule="auto"/>
              <w:jc w:val="center"/>
            </w:pPr>
            <w:r w:rsidRPr="00F043E4">
              <w:t>151.00</w:t>
            </w:r>
          </w:p>
        </w:tc>
      </w:tr>
      <w:tr w:rsidR="00294E32" w:rsidRPr="00F043E4" w14:paraId="06A24266" w14:textId="77777777" w:rsidTr="001B7BEC">
        <w:tc>
          <w:tcPr>
            <w:tcW w:w="3510" w:type="dxa"/>
          </w:tcPr>
          <w:p w14:paraId="6123C3F0" w14:textId="77777777" w:rsidR="00294E32" w:rsidRPr="00F043E4" w:rsidRDefault="00294E32" w:rsidP="001B7BEC">
            <w:pPr>
              <w:spacing w:line="480" w:lineRule="auto"/>
              <w:rPr>
                <w:b/>
              </w:rPr>
            </w:pPr>
            <w:r w:rsidRPr="00F043E4">
              <w:rPr>
                <w:b/>
              </w:rPr>
              <w:t>Ratio</w:t>
            </w:r>
          </w:p>
        </w:tc>
        <w:tc>
          <w:tcPr>
            <w:tcW w:w="2651" w:type="dxa"/>
          </w:tcPr>
          <w:p w14:paraId="3420BBE2" w14:textId="77777777" w:rsidR="00294E32" w:rsidRPr="00F043E4" w:rsidRDefault="00294E32" w:rsidP="001B7BEC">
            <w:pPr>
              <w:spacing w:line="480" w:lineRule="auto"/>
              <w:jc w:val="center"/>
            </w:pPr>
            <w:r w:rsidRPr="00F043E4">
              <w:t>1.05</w:t>
            </w:r>
          </w:p>
        </w:tc>
        <w:tc>
          <w:tcPr>
            <w:tcW w:w="3081" w:type="dxa"/>
          </w:tcPr>
          <w:p w14:paraId="66D4A3F1" w14:textId="77777777" w:rsidR="00294E32" w:rsidRPr="00F043E4" w:rsidRDefault="00294E32" w:rsidP="001B7BEC">
            <w:pPr>
              <w:spacing w:line="480" w:lineRule="auto"/>
              <w:jc w:val="center"/>
            </w:pPr>
            <w:r w:rsidRPr="00F043E4">
              <w:t>1.01</w:t>
            </w:r>
          </w:p>
        </w:tc>
      </w:tr>
    </w:tbl>
    <w:p w14:paraId="19DA0179" w14:textId="77777777" w:rsidR="00294E32" w:rsidRPr="00F043E4" w:rsidRDefault="00294E32" w:rsidP="00294E32">
      <w:pPr>
        <w:rPr>
          <w:b/>
        </w:rPr>
      </w:pPr>
    </w:p>
    <w:p w14:paraId="5B773E32" w14:textId="77777777" w:rsidR="00294E32" w:rsidRPr="00F043E4" w:rsidRDefault="00294E32" w:rsidP="00294E32">
      <w:pPr>
        <w:rPr>
          <w:b/>
        </w:rPr>
      </w:pPr>
      <w:r w:rsidRPr="00F043E4">
        <w:rPr>
          <w:b/>
        </w:rPr>
        <w:t xml:space="preserve">9. Calculation of gearing ratio </w:t>
      </w:r>
    </w:p>
    <w:p w14:paraId="0899E9B2" w14:textId="4DBBBAF7" w:rsidR="00294E32" w:rsidRPr="00F043E4" w:rsidRDefault="00294E32" w:rsidP="00294E32">
      <w:pPr>
        <w:rPr>
          <w:b/>
        </w:rPr>
      </w:pPr>
      <w:r w:rsidRPr="00F043E4">
        <w:rPr>
          <w:b/>
        </w:rPr>
        <w:t>Formula</w:t>
      </w:r>
      <w:r w:rsidR="008E15F9" w:rsidRPr="00F043E4">
        <w:rPr>
          <w:b/>
        </w:rPr>
        <w:t xml:space="preserve"> </w:t>
      </w:r>
      <w:r w:rsidRPr="00F043E4">
        <w:rPr>
          <w:b/>
        </w:rPr>
        <w:t xml:space="preserve">= </w:t>
      </w:r>
      <w:r w:rsidR="00790FAD" w:rsidRPr="00F043E4">
        <w:rPr>
          <w:b/>
        </w:rPr>
        <w:t>(</w:t>
      </w:r>
      <w:r w:rsidR="00A13C49" w:rsidRPr="00F043E4">
        <w:rPr>
          <w:b/>
        </w:rPr>
        <w:t>Total Debts</w:t>
      </w:r>
      <w:r w:rsidRPr="00F043E4">
        <w:rPr>
          <w:b/>
        </w:rPr>
        <w:t xml:space="preserve"> / Equity capital</w:t>
      </w:r>
      <w:r w:rsidR="007E1400">
        <w:rPr>
          <w:b/>
        </w:rPr>
        <w:t xml:space="preserve"> of business</w:t>
      </w:r>
      <w:r w:rsidRPr="00F043E4">
        <w:rPr>
          <w:b/>
        </w:rPr>
        <w:t xml:space="preserve"> </w:t>
      </w:r>
      <w:r w:rsidR="00790FAD" w:rsidRPr="00F043E4">
        <w:rPr>
          <w:b/>
        </w:rPr>
        <w:t>) x 100 %</w:t>
      </w:r>
    </w:p>
    <w:tbl>
      <w:tblPr>
        <w:tblStyle w:val="TableGrid"/>
        <w:tblW w:w="0" w:type="auto"/>
        <w:tblLook w:val="04A0" w:firstRow="1" w:lastRow="0" w:firstColumn="1" w:lastColumn="0" w:noHBand="0" w:noVBand="1"/>
      </w:tblPr>
      <w:tblGrid>
        <w:gridCol w:w="3510"/>
        <w:gridCol w:w="2651"/>
        <w:gridCol w:w="3081"/>
      </w:tblGrid>
      <w:tr w:rsidR="00F043E4" w:rsidRPr="00F043E4" w14:paraId="70E83213" w14:textId="77777777" w:rsidTr="001B7BEC">
        <w:tc>
          <w:tcPr>
            <w:tcW w:w="3510" w:type="dxa"/>
          </w:tcPr>
          <w:p w14:paraId="13A709DD" w14:textId="77777777" w:rsidR="00294E32" w:rsidRPr="00F043E4" w:rsidRDefault="00294E32" w:rsidP="001B7BEC">
            <w:pPr>
              <w:spacing w:line="480" w:lineRule="auto"/>
              <w:rPr>
                <w:b/>
              </w:rPr>
            </w:pPr>
          </w:p>
        </w:tc>
        <w:tc>
          <w:tcPr>
            <w:tcW w:w="2651" w:type="dxa"/>
          </w:tcPr>
          <w:p w14:paraId="0A321F9B" w14:textId="77777777" w:rsidR="00294E32" w:rsidRPr="00F043E4" w:rsidRDefault="00294E32" w:rsidP="001B7BEC">
            <w:pPr>
              <w:spacing w:line="480" w:lineRule="auto"/>
              <w:jc w:val="center"/>
              <w:rPr>
                <w:b/>
              </w:rPr>
            </w:pPr>
            <w:r w:rsidRPr="00F043E4">
              <w:rPr>
                <w:b/>
              </w:rPr>
              <w:t>2018</w:t>
            </w:r>
          </w:p>
        </w:tc>
        <w:tc>
          <w:tcPr>
            <w:tcW w:w="3081" w:type="dxa"/>
          </w:tcPr>
          <w:p w14:paraId="3FF33940" w14:textId="77777777" w:rsidR="00294E32" w:rsidRPr="00F043E4" w:rsidRDefault="00294E32" w:rsidP="001B7BEC">
            <w:pPr>
              <w:spacing w:line="480" w:lineRule="auto"/>
              <w:jc w:val="center"/>
              <w:rPr>
                <w:b/>
              </w:rPr>
            </w:pPr>
            <w:r w:rsidRPr="00F043E4">
              <w:rPr>
                <w:b/>
              </w:rPr>
              <w:t>2019</w:t>
            </w:r>
          </w:p>
        </w:tc>
      </w:tr>
      <w:tr w:rsidR="00F043E4" w:rsidRPr="00F043E4" w14:paraId="2CA2174C" w14:textId="77777777" w:rsidTr="001B7BEC">
        <w:tc>
          <w:tcPr>
            <w:tcW w:w="3510" w:type="dxa"/>
          </w:tcPr>
          <w:p w14:paraId="16D5FD57" w14:textId="77777777" w:rsidR="00294E32" w:rsidRPr="00F043E4" w:rsidRDefault="00294E32" w:rsidP="001B7BEC">
            <w:pPr>
              <w:spacing w:line="480" w:lineRule="auto"/>
              <w:rPr>
                <w:b/>
              </w:rPr>
            </w:pPr>
            <w:r w:rsidRPr="00F043E4">
              <w:rPr>
                <w:b/>
              </w:rPr>
              <w:t>Fixed interest bearing funds</w:t>
            </w:r>
          </w:p>
        </w:tc>
        <w:tc>
          <w:tcPr>
            <w:tcW w:w="2651" w:type="dxa"/>
          </w:tcPr>
          <w:p w14:paraId="2A649E97" w14:textId="77777777" w:rsidR="00294E32" w:rsidRPr="00F043E4" w:rsidRDefault="00294E32" w:rsidP="001B7BEC">
            <w:pPr>
              <w:tabs>
                <w:tab w:val="center" w:pos="1217"/>
                <w:tab w:val="right" w:pos="2435"/>
              </w:tabs>
              <w:spacing w:line="480" w:lineRule="auto"/>
              <w:jc w:val="center"/>
            </w:pPr>
            <w:r w:rsidRPr="00F043E4">
              <w:t>65.10</w:t>
            </w:r>
          </w:p>
        </w:tc>
        <w:tc>
          <w:tcPr>
            <w:tcW w:w="3081" w:type="dxa"/>
          </w:tcPr>
          <w:p w14:paraId="7124D23B" w14:textId="77777777" w:rsidR="00294E32" w:rsidRPr="00F043E4" w:rsidRDefault="00294E32" w:rsidP="001B7BEC">
            <w:pPr>
              <w:spacing w:line="480" w:lineRule="auto"/>
              <w:jc w:val="center"/>
            </w:pPr>
            <w:r w:rsidRPr="00F043E4">
              <w:t>41.90</w:t>
            </w:r>
          </w:p>
        </w:tc>
      </w:tr>
      <w:tr w:rsidR="00F043E4" w:rsidRPr="00F043E4" w14:paraId="0AB2910F" w14:textId="77777777" w:rsidTr="001B7BEC">
        <w:tc>
          <w:tcPr>
            <w:tcW w:w="3510" w:type="dxa"/>
          </w:tcPr>
          <w:p w14:paraId="61648DCF" w14:textId="77777777" w:rsidR="00294E32" w:rsidRPr="00F043E4" w:rsidRDefault="00294E32" w:rsidP="001B7BEC">
            <w:pPr>
              <w:rPr>
                <w:b/>
              </w:rPr>
            </w:pPr>
            <w:r w:rsidRPr="00F043E4">
              <w:rPr>
                <w:b/>
              </w:rPr>
              <w:t xml:space="preserve">Equity capital of business </w:t>
            </w:r>
          </w:p>
        </w:tc>
        <w:tc>
          <w:tcPr>
            <w:tcW w:w="2651" w:type="dxa"/>
          </w:tcPr>
          <w:p w14:paraId="69A117D0" w14:textId="77777777" w:rsidR="00294E32" w:rsidRPr="00F043E4" w:rsidRDefault="00294E32" w:rsidP="001B7BEC">
            <w:pPr>
              <w:spacing w:line="480" w:lineRule="auto"/>
              <w:jc w:val="center"/>
            </w:pPr>
            <w:r w:rsidRPr="00F043E4">
              <w:t>80.3</w:t>
            </w:r>
          </w:p>
        </w:tc>
        <w:tc>
          <w:tcPr>
            <w:tcW w:w="3081" w:type="dxa"/>
          </w:tcPr>
          <w:p w14:paraId="641B69B1" w14:textId="77777777" w:rsidR="00294E32" w:rsidRPr="00F043E4" w:rsidRDefault="00294E32" w:rsidP="001B7BEC">
            <w:pPr>
              <w:spacing w:line="480" w:lineRule="auto"/>
              <w:jc w:val="center"/>
            </w:pPr>
            <w:r w:rsidRPr="00F043E4">
              <w:t>93.2</w:t>
            </w:r>
          </w:p>
        </w:tc>
      </w:tr>
      <w:tr w:rsidR="00294E32" w:rsidRPr="00F043E4" w14:paraId="640A40C2" w14:textId="77777777" w:rsidTr="001B7BEC">
        <w:tc>
          <w:tcPr>
            <w:tcW w:w="3510" w:type="dxa"/>
          </w:tcPr>
          <w:p w14:paraId="7F73932F" w14:textId="77777777" w:rsidR="00294E32" w:rsidRPr="00F043E4" w:rsidRDefault="00294E32" w:rsidP="001B7BEC">
            <w:pPr>
              <w:spacing w:line="480" w:lineRule="auto"/>
              <w:rPr>
                <w:b/>
              </w:rPr>
            </w:pPr>
            <w:r w:rsidRPr="00F043E4">
              <w:rPr>
                <w:b/>
              </w:rPr>
              <w:t>Ratio</w:t>
            </w:r>
          </w:p>
        </w:tc>
        <w:tc>
          <w:tcPr>
            <w:tcW w:w="2651" w:type="dxa"/>
          </w:tcPr>
          <w:p w14:paraId="0FE26EC2" w14:textId="77777777" w:rsidR="00294E32" w:rsidRPr="00F043E4" w:rsidRDefault="00294E32" w:rsidP="001B7BEC">
            <w:pPr>
              <w:spacing w:line="480" w:lineRule="auto"/>
              <w:jc w:val="center"/>
            </w:pPr>
            <w:r w:rsidRPr="00F043E4">
              <w:t xml:space="preserve">81% </w:t>
            </w:r>
          </w:p>
        </w:tc>
        <w:tc>
          <w:tcPr>
            <w:tcW w:w="3081" w:type="dxa"/>
          </w:tcPr>
          <w:p w14:paraId="7CBFC58A" w14:textId="77777777" w:rsidR="00294E32" w:rsidRPr="00F043E4" w:rsidRDefault="00294E32" w:rsidP="001B7BEC">
            <w:pPr>
              <w:spacing w:line="480" w:lineRule="auto"/>
              <w:jc w:val="center"/>
            </w:pPr>
            <w:r w:rsidRPr="00F043E4">
              <w:t>45%</w:t>
            </w:r>
          </w:p>
        </w:tc>
      </w:tr>
    </w:tbl>
    <w:p w14:paraId="7863359B" w14:textId="77777777" w:rsidR="00294E32" w:rsidRPr="00F043E4" w:rsidRDefault="00294E32" w:rsidP="00294E32">
      <w:pPr>
        <w:rPr>
          <w:b/>
        </w:rPr>
      </w:pPr>
    </w:p>
    <w:p w14:paraId="110C6110" w14:textId="77777777" w:rsidR="00294E32" w:rsidRPr="00F043E4" w:rsidRDefault="00294E32" w:rsidP="00294E32">
      <w:pPr>
        <w:rPr>
          <w:b/>
        </w:rPr>
      </w:pPr>
      <w:r w:rsidRPr="00F043E4">
        <w:rPr>
          <w:b/>
        </w:rPr>
        <w:t xml:space="preserve">10. Calculation of Interest cover ratio </w:t>
      </w:r>
    </w:p>
    <w:p w14:paraId="22F47011" w14:textId="36CB22C9" w:rsidR="00294E32" w:rsidRPr="00F043E4" w:rsidRDefault="00294E32" w:rsidP="00294E32">
      <w:pPr>
        <w:rPr>
          <w:b/>
        </w:rPr>
      </w:pPr>
      <w:r w:rsidRPr="00F043E4">
        <w:rPr>
          <w:b/>
        </w:rPr>
        <w:t>Formula= Profit before interest / Interest</w:t>
      </w:r>
      <w:r w:rsidR="005178CA" w:rsidRPr="00F043E4">
        <w:rPr>
          <w:b/>
        </w:rPr>
        <w:t xml:space="preserve"> charges</w:t>
      </w:r>
    </w:p>
    <w:tbl>
      <w:tblPr>
        <w:tblStyle w:val="TableGrid"/>
        <w:tblW w:w="0" w:type="auto"/>
        <w:tblLook w:val="04A0" w:firstRow="1" w:lastRow="0" w:firstColumn="1" w:lastColumn="0" w:noHBand="0" w:noVBand="1"/>
      </w:tblPr>
      <w:tblGrid>
        <w:gridCol w:w="3510"/>
        <w:gridCol w:w="2651"/>
        <w:gridCol w:w="3081"/>
      </w:tblGrid>
      <w:tr w:rsidR="00F043E4" w:rsidRPr="00F043E4" w14:paraId="3EE7EE0C" w14:textId="77777777" w:rsidTr="001B7BEC">
        <w:tc>
          <w:tcPr>
            <w:tcW w:w="3510" w:type="dxa"/>
          </w:tcPr>
          <w:p w14:paraId="167BFA12" w14:textId="77777777" w:rsidR="00294E32" w:rsidRPr="00F043E4" w:rsidRDefault="00294E32" w:rsidP="001B7BEC">
            <w:pPr>
              <w:spacing w:line="480" w:lineRule="auto"/>
              <w:rPr>
                <w:b/>
              </w:rPr>
            </w:pPr>
          </w:p>
        </w:tc>
        <w:tc>
          <w:tcPr>
            <w:tcW w:w="2651" w:type="dxa"/>
          </w:tcPr>
          <w:p w14:paraId="2D35395D" w14:textId="77777777" w:rsidR="00294E32" w:rsidRPr="00F043E4" w:rsidRDefault="00294E32" w:rsidP="001B7BEC">
            <w:pPr>
              <w:spacing w:line="480" w:lineRule="auto"/>
              <w:jc w:val="center"/>
              <w:rPr>
                <w:b/>
              </w:rPr>
            </w:pPr>
            <w:r w:rsidRPr="00F043E4">
              <w:rPr>
                <w:b/>
              </w:rPr>
              <w:t>2018</w:t>
            </w:r>
          </w:p>
        </w:tc>
        <w:tc>
          <w:tcPr>
            <w:tcW w:w="3081" w:type="dxa"/>
          </w:tcPr>
          <w:p w14:paraId="6DE680CB" w14:textId="77777777" w:rsidR="00294E32" w:rsidRPr="00F043E4" w:rsidRDefault="00294E32" w:rsidP="001B7BEC">
            <w:pPr>
              <w:spacing w:line="480" w:lineRule="auto"/>
              <w:jc w:val="center"/>
              <w:rPr>
                <w:b/>
              </w:rPr>
            </w:pPr>
            <w:r w:rsidRPr="00F043E4">
              <w:rPr>
                <w:b/>
              </w:rPr>
              <w:t>2019</w:t>
            </w:r>
          </w:p>
        </w:tc>
      </w:tr>
      <w:tr w:rsidR="00F043E4" w:rsidRPr="00F043E4" w14:paraId="485E939E" w14:textId="77777777" w:rsidTr="001B7BEC">
        <w:tc>
          <w:tcPr>
            <w:tcW w:w="3510" w:type="dxa"/>
          </w:tcPr>
          <w:p w14:paraId="62A41767" w14:textId="65259F97" w:rsidR="00A13C49" w:rsidRPr="00F043E4" w:rsidRDefault="00A13C49" w:rsidP="001B7BEC">
            <w:pPr>
              <w:spacing w:line="480" w:lineRule="auto"/>
              <w:rPr>
                <w:b/>
              </w:rPr>
            </w:pPr>
            <w:r w:rsidRPr="00F043E4">
              <w:rPr>
                <w:b/>
              </w:rPr>
              <w:t xml:space="preserve">Profit before interest </w:t>
            </w:r>
          </w:p>
        </w:tc>
        <w:tc>
          <w:tcPr>
            <w:tcW w:w="2651" w:type="dxa"/>
          </w:tcPr>
          <w:p w14:paraId="4C22AA7A" w14:textId="0EC34754" w:rsidR="00A13C49" w:rsidRPr="00F043E4" w:rsidRDefault="00615C3A" w:rsidP="00D641C1">
            <w:pPr>
              <w:spacing w:line="480" w:lineRule="auto"/>
              <w:jc w:val="center"/>
            </w:pPr>
            <w:r w:rsidRPr="00F043E4">
              <w:t>29.7</w:t>
            </w:r>
          </w:p>
        </w:tc>
        <w:tc>
          <w:tcPr>
            <w:tcW w:w="3081" w:type="dxa"/>
          </w:tcPr>
          <w:p w14:paraId="68F2DEEA" w14:textId="6DF67CF6" w:rsidR="00A13C49" w:rsidRPr="00F043E4" w:rsidRDefault="00615C3A" w:rsidP="00D641C1">
            <w:pPr>
              <w:spacing w:line="480" w:lineRule="auto"/>
              <w:jc w:val="center"/>
            </w:pPr>
            <w:r w:rsidRPr="00F043E4">
              <w:t>23</w:t>
            </w:r>
          </w:p>
        </w:tc>
      </w:tr>
      <w:tr w:rsidR="00F043E4" w:rsidRPr="00F043E4" w14:paraId="16B4BF41" w14:textId="77777777" w:rsidTr="001B7BEC">
        <w:tc>
          <w:tcPr>
            <w:tcW w:w="3510" w:type="dxa"/>
          </w:tcPr>
          <w:p w14:paraId="6F5201B7" w14:textId="76C7C6A0" w:rsidR="00294E32" w:rsidRPr="00F043E4" w:rsidRDefault="003B0A93" w:rsidP="001B7BEC">
            <w:pPr>
              <w:rPr>
                <w:b/>
              </w:rPr>
            </w:pPr>
            <w:r w:rsidRPr="00F043E4">
              <w:rPr>
                <w:b/>
              </w:rPr>
              <w:t>Interest charges</w:t>
            </w:r>
          </w:p>
        </w:tc>
        <w:tc>
          <w:tcPr>
            <w:tcW w:w="2651" w:type="dxa"/>
          </w:tcPr>
          <w:p w14:paraId="3818CA35" w14:textId="77777777" w:rsidR="00294E32" w:rsidRPr="00F043E4" w:rsidRDefault="00294E32" w:rsidP="001B7BEC">
            <w:pPr>
              <w:spacing w:line="480" w:lineRule="auto"/>
              <w:jc w:val="center"/>
            </w:pPr>
            <w:r w:rsidRPr="00F043E4">
              <w:t>3.50</w:t>
            </w:r>
          </w:p>
        </w:tc>
        <w:tc>
          <w:tcPr>
            <w:tcW w:w="3081" w:type="dxa"/>
          </w:tcPr>
          <w:p w14:paraId="2A122F7E" w14:textId="77777777" w:rsidR="00294E32" w:rsidRPr="00F043E4" w:rsidRDefault="00294E32" w:rsidP="001B7BEC">
            <w:pPr>
              <w:spacing w:line="480" w:lineRule="auto"/>
              <w:jc w:val="center"/>
            </w:pPr>
            <w:r w:rsidRPr="00F043E4">
              <w:t>0.20</w:t>
            </w:r>
          </w:p>
        </w:tc>
      </w:tr>
      <w:tr w:rsidR="00294E32" w:rsidRPr="00F043E4" w14:paraId="7465B13A" w14:textId="77777777" w:rsidTr="001B7BEC">
        <w:tc>
          <w:tcPr>
            <w:tcW w:w="3510" w:type="dxa"/>
          </w:tcPr>
          <w:p w14:paraId="2F19E938" w14:textId="77777777" w:rsidR="00294E32" w:rsidRPr="00F043E4" w:rsidRDefault="00294E32" w:rsidP="001B7BEC">
            <w:pPr>
              <w:spacing w:line="480" w:lineRule="auto"/>
              <w:rPr>
                <w:b/>
              </w:rPr>
            </w:pPr>
            <w:r w:rsidRPr="00F043E4">
              <w:rPr>
                <w:b/>
              </w:rPr>
              <w:t>Ratio</w:t>
            </w:r>
          </w:p>
        </w:tc>
        <w:tc>
          <w:tcPr>
            <w:tcW w:w="2651" w:type="dxa"/>
          </w:tcPr>
          <w:p w14:paraId="1014E390" w14:textId="63ADD0B2" w:rsidR="00294E32" w:rsidRPr="00F043E4" w:rsidRDefault="00615C3A" w:rsidP="001B7BEC">
            <w:pPr>
              <w:spacing w:line="480" w:lineRule="auto"/>
              <w:jc w:val="center"/>
            </w:pPr>
            <w:r w:rsidRPr="00F043E4">
              <w:t>8.48</w:t>
            </w:r>
          </w:p>
        </w:tc>
        <w:tc>
          <w:tcPr>
            <w:tcW w:w="3081" w:type="dxa"/>
          </w:tcPr>
          <w:p w14:paraId="0C6AB31A" w14:textId="16FEC310" w:rsidR="00294E32" w:rsidRPr="00F043E4" w:rsidRDefault="00615C3A" w:rsidP="001B7BEC">
            <w:pPr>
              <w:spacing w:line="480" w:lineRule="auto"/>
              <w:jc w:val="center"/>
            </w:pPr>
            <w:r w:rsidRPr="00F043E4">
              <w:t>115</w:t>
            </w:r>
          </w:p>
        </w:tc>
      </w:tr>
    </w:tbl>
    <w:p w14:paraId="7C4CF487" w14:textId="77777777" w:rsidR="005C2E07" w:rsidRPr="00F043E4" w:rsidRDefault="005C2E07" w:rsidP="005C2E07"/>
    <w:p w14:paraId="528A99EF" w14:textId="7387E1C6" w:rsidR="0058578D" w:rsidRPr="00F043E4" w:rsidRDefault="003A0BDB">
      <w:pPr>
        <w:rPr>
          <w:b/>
          <w:bCs/>
        </w:rPr>
      </w:pPr>
      <w:r w:rsidRPr="00F043E4">
        <w:t xml:space="preserve">b. </w:t>
      </w:r>
      <w:r w:rsidR="004A69D7" w:rsidRPr="00F043E4">
        <w:rPr>
          <w:b/>
          <w:bCs/>
        </w:rPr>
        <w:t>Enumerations of present business financial performances in accordance with the computed business financial ratios</w:t>
      </w:r>
      <w:r w:rsidR="0058578D" w:rsidRPr="00F043E4">
        <w:rPr>
          <w:b/>
          <w:bCs/>
        </w:rPr>
        <w:t>.</w:t>
      </w:r>
    </w:p>
    <w:p w14:paraId="5A7CF9FE" w14:textId="77777777" w:rsidR="00EB7418" w:rsidRPr="00F043E4" w:rsidRDefault="00EB7418" w:rsidP="00EB7418">
      <w:pPr>
        <w:rPr>
          <w:rFonts w:eastAsia="Times New Roman" w:cs="Times New Roman"/>
          <w:szCs w:val="24"/>
        </w:rPr>
      </w:pPr>
      <w:r w:rsidRPr="00F043E4">
        <w:rPr>
          <w:rFonts w:eastAsia="Times New Roman" w:cs="Times New Roman"/>
          <w:szCs w:val="24"/>
        </w:rPr>
        <w:t>In accordance with the present operational structure of Jerry PLC, the significant financial growths of the business are enumerated during two different financial periods in below; </w:t>
      </w:r>
    </w:p>
    <w:p w14:paraId="078F725F" w14:textId="5810C12C" w:rsidR="00EB7418" w:rsidRPr="00F043E4" w:rsidRDefault="00700EAC" w:rsidP="00EB7418">
      <w:pPr>
        <w:spacing w:before="240" w:after="240"/>
        <w:rPr>
          <w:rFonts w:eastAsia="Times New Roman" w:cs="Times New Roman"/>
          <w:szCs w:val="24"/>
        </w:rPr>
      </w:pPr>
      <w:r w:rsidRPr="00F043E4">
        <w:rPr>
          <w:rFonts w:eastAsia="Times New Roman" w:cs="Times New Roman"/>
          <w:szCs w:val="24"/>
        </w:rPr>
        <w:t>A satisfactory</w:t>
      </w:r>
      <w:r w:rsidRPr="00F043E4">
        <w:rPr>
          <w:rFonts w:eastAsia="Times New Roman" w:cs="Times New Roman"/>
          <w:b/>
          <w:bCs/>
          <w:szCs w:val="24"/>
        </w:rPr>
        <w:t xml:space="preserve"> return on capital employed</w:t>
      </w:r>
      <w:r w:rsidR="00F43E8D" w:rsidRPr="00F043E4">
        <w:rPr>
          <w:rFonts w:eastAsia="Times New Roman" w:cs="Times New Roman"/>
          <w:b/>
          <w:bCs/>
          <w:szCs w:val="24"/>
        </w:rPr>
        <w:t xml:space="preserve"> </w:t>
      </w:r>
      <w:r w:rsidR="00F43E8D" w:rsidRPr="00F043E4">
        <w:rPr>
          <w:rFonts w:eastAsia="Times New Roman" w:cs="Times New Roman"/>
          <w:szCs w:val="24"/>
        </w:rPr>
        <w:t>is</w:t>
      </w:r>
      <w:r w:rsidRPr="00F043E4">
        <w:rPr>
          <w:rFonts w:eastAsia="Times New Roman" w:cs="Times New Roman"/>
          <w:szCs w:val="24"/>
        </w:rPr>
        <w:t xml:space="preserve"> utili</w:t>
      </w:r>
      <w:r w:rsidR="00F43E8D" w:rsidRPr="00F043E4">
        <w:rPr>
          <w:rFonts w:eastAsia="Times New Roman" w:cs="Times New Roman"/>
          <w:szCs w:val="24"/>
        </w:rPr>
        <w:t>s</w:t>
      </w:r>
      <w:r w:rsidRPr="00F043E4">
        <w:rPr>
          <w:rFonts w:eastAsia="Times New Roman" w:cs="Times New Roman"/>
          <w:szCs w:val="24"/>
        </w:rPr>
        <w:t xml:space="preserve">ed </w:t>
      </w:r>
      <w:r w:rsidR="00F43E8D" w:rsidRPr="00F043E4">
        <w:rPr>
          <w:rFonts w:eastAsia="Times New Roman" w:cs="Times New Roman"/>
          <w:szCs w:val="24"/>
        </w:rPr>
        <w:t>by</w:t>
      </w:r>
      <w:r w:rsidRPr="00F043E4">
        <w:rPr>
          <w:rFonts w:eastAsia="Times New Roman" w:cs="Times New Roman"/>
          <w:szCs w:val="24"/>
        </w:rPr>
        <w:t xml:space="preserve"> numerous financial specialists</w:t>
      </w:r>
      <w:r w:rsidR="00F43E8D" w:rsidRPr="00F043E4">
        <w:rPr>
          <w:rFonts w:eastAsia="Times New Roman" w:cs="Times New Roman"/>
          <w:szCs w:val="24"/>
        </w:rPr>
        <w:t xml:space="preserve"> as it is </w:t>
      </w:r>
      <w:r w:rsidRPr="00F043E4">
        <w:rPr>
          <w:rFonts w:eastAsia="Times New Roman" w:cs="Times New Roman"/>
          <w:szCs w:val="24"/>
        </w:rPr>
        <w:t xml:space="preserve">one of the </w:t>
      </w:r>
      <w:r w:rsidR="00B775DA" w:rsidRPr="00F043E4">
        <w:rPr>
          <w:rFonts w:eastAsia="Times New Roman" w:cs="Times New Roman"/>
          <w:szCs w:val="24"/>
        </w:rPr>
        <w:t>significant</w:t>
      </w:r>
      <w:r w:rsidRPr="00F043E4">
        <w:rPr>
          <w:rFonts w:eastAsia="Times New Roman" w:cs="Times New Roman"/>
          <w:szCs w:val="24"/>
        </w:rPr>
        <w:t xml:space="preserve"> reasons why individuals </w:t>
      </w:r>
      <w:r w:rsidR="00B775DA" w:rsidRPr="00F043E4">
        <w:rPr>
          <w:rFonts w:eastAsia="Times New Roman" w:cs="Times New Roman"/>
          <w:szCs w:val="24"/>
        </w:rPr>
        <w:t xml:space="preserve">decide to </w:t>
      </w:r>
      <w:r w:rsidRPr="00F043E4">
        <w:rPr>
          <w:rFonts w:eastAsia="Times New Roman" w:cs="Times New Roman"/>
          <w:szCs w:val="24"/>
        </w:rPr>
        <w:t>put</w:t>
      </w:r>
      <w:r w:rsidR="00B775DA" w:rsidRPr="00F043E4">
        <w:rPr>
          <w:rFonts w:eastAsia="Times New Roman" w:cs="Times New Roman"/>
          <w:szCs w:val="24"/>
        </w:rPr>
        <w:t xml:space="preserve"> </w:t>
      </w:r>
      <w:r w:rsidRPr="00F043E4">
        <w:rPr>
          <w:rFonts w:eastAsia="Times New Roman" w:cs="Times New Roman"/>
          <w:szCs w:val="24"/>
        </w:rPr>
        <w:t>their cash in a business. Therefore, this is a significant proportion</w:t>
      </w:r>
      <w:r w:rsidR="00B775DA" w:rsidRPr="00F043E4">
        <w:rPr>
          <w:rFonts w:eastAsia="Times New Roman" w:cs="Times New Roman"/>
          <w:szCs w:val="24"/>
        </w:rPr>
        <w:t xml:space="preserve"> (</w:t>
      </w:r>
      <w:r w:rsidR="001D6103" w:rsidRPr="00F043E4">
        <w:rPr>
          <w:rFonts w:eastAsia="Times New Roman" w:cs="Times New Roman"/>
          <w:szCs w:val="24"/>
        </w:rPr>
        <w:t>Wood and Sangster, 2012, p.395)</w:t>
      </w:r>
      <w:r w:rsidRPr="00F043E4">
        <w:rPr>
          <w:rFonts w:eastAsia="Times New Roman" w:cs="Times New Roman"/>
          <w:b/>
          <w:bCs/>
          <w:szCs w:val="24"/>
        </w:rPr>
        <w:t>.</w:t>
      </w:r>
      <w:r w:rsidR="00F43E8D" w:rsidRPr="00F043E4">
        <w:rPr>
          <w:rFonts w:eastAsia="Times New Roman" w:cs="Times New Roman"/>
          <w:b/>
          <w:bCs/>
          <w:szCs w:val="24"/>
        </w:rPr>
        <w:t xml:space="preserve"> </w:t>
      </w:r>
      <w:r w:rsidR="00EB7418" w:rsidRPr="00F043E4">
        <w:rPr>
          <w:rFonts w:eastAsia="Times New Roman" w:cs="Times New Roman"/>
          <w:szCs w:val="24"/>
        </w:rPr>
        <w:t>According to the general accounting concepts this particular ratio has been completed with the basic intentions of realising the actual volume of business written in accordance with the present equity capital and liability volume</w:t>
      </w:r>
      <w:r w:rsidR="00D616E8" w:rsidRPr="00F043E4">
        <w:rPr>
          <w:rFonts w:eastAsia="Times New Roman" w:cs="Times New Roman"/>
          <w:szCs w:val="24"/>
        </w:rPr>
        <w:t xml:space="preserve"> (</w:t>
      </w:r>
      <w:r w:rsidR="00D616E8" w:rsidRPr="00F043E4">
        <w:t>Yudawisastra</w:t>
      </w:r>
      <w:r w:rsidR="00D616E8" w:rsidRPr="00F043E4">
        <w:rPr>
          <w:i/>
        </w:rPr>
        <w:t>et al.</w:t>
      </w:r>
      <w:r w:rsidR="00D616E8" w:rsidRPr="00F043E4">
        <w:t xml:space="preserve"> 2018)</w:t>
      </w:r>
      <w:r w:rsidR="00EB7418" w:rsidRPr="00F043E4">
        <w:rPr>
          <w:rFonts w:eastAsia="Times New Roman" w:cs="Times New Roman"/>
          <w:szCs w:val="24"/>
        </w:rPr>
        <w:t xml:space="preserve">. With the proper evaluation of such ratios the management can positively recognise whether in the present operational </w:t>
      </w:r>
      <w:r w:rsidR="00EB7418" w:rsidRPr="00F043E4">
        <w:rPr>
          <w:rFonts w:eastAsia="Times New Roman" w:cs="Times New Roman"/>
          <w:szCs w:val="24"/>
        </w:rPr>
        <w:lastRenderedPageBreak/>
        <w:t xml:space="preserve">approaches </w:t>
      </w:r>
      <w:r w:rsidR="00246578" w:rsidRPr="00F043E4">
        <w:rPr>
          <w:rFonts w:eastAsia="Times New Roman" w:cs="Times New Roman"/>
          <w:szCs w:val="24"/>
        </w:rPr>
        <w:t xml:space="preserve">of </w:t>
      </w:r>
      <w:r w:rsidR="00EB7418" w:rsidRPr="00F043E4">
        <w:rPr>
          <w:rFonts w:eastAsia="Times New Roman" w:cs="Times New Roman"/>
          <w:szCs w:val="24"/>
        </w:rPr>
        <w:t>the business is providing an efficient volume of business return or not. According to the present computation the</w:t>
      </w:r>
      <w:r w:rsidR="00680B05" w:rsidRPr="00F043E4">
        <w:rPr>
          <w:rFonts w:eastAsia="Times New Roman" w:cs="Times New Roman"/>
          <w:szCs w:val="24"/>
        </w:rPr>
        <w:t xml:space="preserve"> organisation provided </w:t>
      </w:r>
      <w:r w:rsidR="00246578" w:rsidRPr="00F043E4">
        <w:rPr>
          <w:rFonts w:eastAsia="Times New Roman" w:cs="Times New Roman"/>
          <w:szCs w:val="24"/>
        </w:rPr>
        <w:t xml:space="preserve">20.42 </w:t>
      </w:r>
      <w:r w:rsidR="00EB7418" w:rsidRPr="00F043E4">
        <w:rPr>
          <w:rFonts w:eastAsia="Times New Roman" w:cs="Times New Roman"/>
          <w:szCs w:val="24"/>
        </w:rPr>
        <w:t xml:space="preserve">% return in the year 2018 where in the present financial year it was reduced to </w:t>
      </w:r>
      <w:r w:rsidR="00680B05" w:rsidRPr="00F043E4">
        <w:rPr>
          <w:rFonts w:eastAsia="Times New Roman" w:cs="Times New Roman"/>
          <w:szCs w:val="24"/>
        </w:rPr>
        <w:t>1</w:t>
      </w:r>
      <w:r w:rsidR="00246578" w:rsidRPr="00F043E4">
        <w:rPr>
          <w:rFonts w:eastAsia="Times New Roman" w:cs="Times New Roman"/>
          <w:szCs w:val="24"/>
        </w:rPr>
        <w:t xml:space="preserve">7.02 </w:t>
      </w:r>
      <w:r w:rsidR="00EB7418" w:rsidRPr="00F043E4">
        <w:rPr>
          <w:rFonts w:eastAsia="Times New Roman" w:cs="Times New Roman"/>
          <w:szCs w:val="24"/>
        </w:rPr>
        <w:t>%. Generally</w:t>
      </w:r>
      <w:r w:rsidR="00246578" w:rsidRPr="00F043E4">
        <w:rPr>
          <w:rFonts w:eastAsia="Times New Roman" w:cs="Times New Roman"/>
          <w:szCs w:val="24"/>
        </w:rPr>
        <w:t>,</w:t>
      </w:r>
      <w:r w:rsidR="00EB7418" w:rsidRPr="00F043E4">
        <w:rPr>
          <w:rFonts w:eastAsia="Times New Roman" w:cs="Times New Roman"/>
          <w:szCs w:val="24"/>
        </w:rPr>
        <w:t xml:space="preserve"> a significant reduction of around </w:t>
      </w:r>
      <w:r w:rsidR="00246578" w:rsidRPr="00F043E4">
        <w:rPr>
          <w:rFonts w:eastAsia="Times New Roman" w:cs="Times New Roman"/>
          <w:szCs w:val="24"/>
        </w:rPr>
        <w:t xml:space="preserve">3.4 </w:t>
      </w:r>
      <w:r w:rsidR="00EB7418" w:rsidRPr="00F043E4">
        <w:rPr>
          <w:rFonts w:eastAsia="Times New Roman" w:cs="Times New Roman"/>
          <w:szCs w:val="24"/>
        </w:rPr>
        <w:t>% can be noticed in the present financial year compared with the earlier statement. In the present scenario the management of the organisations should restructure their profitability policy in order to generate sufficient volume of business return along with the comparison of business equity capital and liability volume. </w:t>
      </w:r>
    </w:p>
    <w:p w14:paraId="25236BF9" w14:textId="77777777" w:rsidR="00EB7418" w:rsidRPr="00F043E4" w:rsidRDefault="00EB7418" w:rsidP="00EB7418">
      <w:pPr>
        <w:rPr>
          <w:rFonts w:eastAsia="Times New Roman" w:cs="Times New Roman"/>
          <w:szCs w:val="24"/>
        </w:rPr>
      </w:pPr>
      <w:r w:rsidRPr="00F043E4">
        <w:rPr>
          <w:rFonts w:eastAsia="Times New Roman" w:cs="Times New Roman"/>
          <w:b/>
          <w:bCs/>
          <w:szCs w:val="24"/>
        </w:rPr>
        <w:t xml:space="preserve">Return on equity: </w:t>
      </w:r>
      <w:r w:rsidRPr="00F043E4">
        <w:rPr>
          <w:rFonts w:eastAsia="Times New Roman" w:cs="Times New Roman"/>
          <w:szCs w:val="24"/>
        </w:rPr>
        <w:t>In accordance with the concept of return on capital employed, the return on equity ratio is basically used to present the same ratio structure with providing a significant comparison of present business return along with the actual equity capital volume. According to the present operational approaches with the proper utilisation of such ratio management can significantly realise the actual business operational return on behalf of the equity structure of business</w:t>
      </w:r>
      <w:r w:rsidR="00D616E8" w:rsidRPr="00F043E4">
        <w:rPr>
          <w:rFonts w:eastAsia="Times New Roman" w:cs="Times New Roman"/>
          <w:szCs w:val="24"/>
        </w:rPr>
        <w:t xml:space="preserve"> (</w:t>
      </w:r>
      <w:r w:rsidR="00D616E8" w:rsidRPr="00F043E4">
        <w:t>Pinto, 2020)</w:t>
      </w:r>
      <w:r w:rsidRPr="00F043E4">
        <w:rPr>
          <w:rFonts w:eastAsia="Times New Roman" w:cs="Times New Roman"/>
          <w:szCs w:val="24"/>
        </w:rPr>
        <w:t>. According to the general computation in the financial year 2018 the organisation is capabl</w:t>
      </w:r>
      <w:r w:rsidR="00897038" w:rsidRPr="00F043E4">
        <w:rPr>
          <w:rFonts w:eastAsia="Times New Roman" w:cs="Times New Roman"/>
          <w:szCs w:val="24"/>
        </w:rPr>
        <w:t>e of providing a return of 22.79</w:t>
      </w:r>
      <w:r w:rsidRPr="00F043E4">
        <w:rPr>
          <w:rFonts w:eastAsia="Times New Roman" w:cs="Times New Roman"/>
          <w:szCs w:val="24"/>
        </w:rPr>
        <w:t xml:space="preserve">% where in the present financial year it was </w:t>
      </w:r>
      <w:r w:rsidR="00897038" w:rsidRPr="00F043E4">
        <w:rPr>
          <w:rFonts w:eastAsia="Times New Roman" w:cs="Times New Roman"/>
          <w:szCs w:val="24"/>
        </w:rPr>
        <w:t>decreased to 13.8</w:t>
      </w:r>
      <w:r w:rsidRPr="00F043E4">
        <w:rPr>
          <w:rFonts w:eastAsia="Times New Roman" w:cs="Times New Roman"/>
          <w:szCs w:val="24"/>
        </w:rPr>
        <w:t xml:space="preserve">4%. As a result of positive </w:t>
      </w:r>
      <w:r w:rsidR="00897038" w:rsidRPr="00F043E4">
        <w:rPr>
          <w:rFonts w:eastAsia="Times New Roman" w:cs="Times New Roman"/>
          <w:szCs w:val="24"/>
        </w:rPr>
        <w:t>reduction of around 8.95</w:t>
      </w:r>
      <w:r w:rsidRPr="00F043E4">
        <w:rPr>
          <w:rFonts w:eastAsia="Times New Roman" w:cs="Times New Roman"/>
          <w:szCs w:val="24"/>
        </w:rPr>
        <w:t>% can significantly be noticed compared with the present financial statement, which implies in the present financial period the organisation is significantly growing on behalf of the return of equity structure. </w:t>
      </w:r>
    </w:p>
    <w:p w14:paraId="5AF1F18B" w14:textId="6AB81C98" w:rsidR="00EB7418" w:rsidRPr="00F043E4" w:rsidRDefault="00EB7418" w:rsidP="00EB7418">
      <w:pPr>
        <w:rPr>
          <w:rFonts w:eastAsia="Times New Roman" w:cs="Times New Roman"/>
          <w:szCs w:val="24"/>
        </w:rPr>
      </w:pPr>
      <w:r w:rsidRPr="00F043E4">
        <w:rPr>
          <w:rFonts w:eastAsia="Times New Roman" w:cs="Times New Roman"/>
          <w:b/>
          <w:bCs/>
          <w:szCs w:val="24"/>
        </w:rPr>
        <w:t xml:space="preserve">Earnings per share: </w:t>
      </w:r>
      <w:r w:rsidRPr="00F043E4">
        <w:rPr>
          <w:rFonts w:eastAsia="Times New Roman" w:cs="Times New Roman"/>
          <w:szCs w:val="24"/>
        </w:rPr>
        <w:t>Like the concepts of return on equity</w:t>
      </w:r>
      <w:r w:rsidR="0003303F" w:rsidRPr="00F043E4">
        <w:rPr>
          <w:rFonts w:eastAsia="Times New Roman" w:cs="Times New Roman"/>
          <w:szCs w:val="24"/>
        </w:rPr>
        <w:t>,</w:t>
      </w:r>
      <w:r w:rsidRPr="00F043E4">
        <w:rPr>
          <w:rFonts w:eastAsia="Times New Roman" w:cs="Times New Roman"/>
          <w:szCs w:val="24"/>
        </w:rPr>
        <w:t xml:space="preserve"> this particular ratio is also used to present the significant growth of business return or business earnings on behalf of stakeholders. Alternatively</w:t>
      </w:r>
      <w:r w:rsidR="00503D39" w:rsidRPr="00F043E4">
        <w:rPr>
          <w:rFonts w:eastAsia="Times New Roman" w:cs="Times New Roman"/>
          <w:szCs w:val="24"/>
        </w:rPr>
        <w:t>,</w:t>
      </w:r>
      <w:r w:rsidRPr="00F043E4">
        <w:rPr>
          <w:rFonts w:eastAsia="Times New Roman" w:cs="Times New Roman"/>
          <w:szCs w:val="24"/>
        </w:rPr>
        <w:t xml:space="preserve"> with the application of such ratio the investors of a business can positively recognise whether they are gaining efficient volume of return or not and the present market capitalisation structure of the business is presenting any efficient position or not</w:t>
      </w:r>
      <w:r w:rsidR="00D616E8" w:rsidRPr="00F043E4">
        <w:rPr>
          <w:rFonts w:eastAsia="Times New Roman" w:cs="Times New Roman"/>
          <w:szCs w:val="24"/>
        </w:rPr>
        <w:t xml:space="preserve"> (</w:t>
      </w:r>
      <w:r w:rsidR="00D616E8" w:rsidRPr="00F043E4">
        <w:t>McEnroe and Mindak, 2020)</w:t>
      </w:r>
      <w:r w:rsidR="00D616E8" w:rsidRPr="00F043E4">
        <w:rPr>
          <w:rFonts w:eastAsia="Times New Roman" w:cs="Times New Roman"/>
          <w:szCs w:val="24"/>
        </w:rPr>
        <w:t>. </w:t>
      </w:r>
      <w:r w:rsidRPr="00F043E4">
        <w:rPr>
          <w:rFonts w:eastAsia="Times New Roman" w:cs="Times New Roman"/>
          <w:szCs w:val="24"/>
        </w:rPr>
        <w:t>According to the present financial condition of this particular business establishment in the financial pe</w:t>
      </w:r>
      <w:r w:rsidR="00FD47AD" w:rsidRPr="00F043E4">
        <w:rPr>
          <w:rFonts w:eastAsia="Times New Roman" w:cs="Times New Roman"/>
          <w:szCs w:val="24"/>
        </w:rPr>
        <w:t xml:space="preserve">riod 2018 the overall EPS was </w:t>
      </w:r>
      <w:r w:rsidR="0003303F" w:rsidRPr="00F043E4">
        <w:rPr>
          <w:rFonts w:eastAsia="Times New Roman" w:cs="Times New Roman"/>
          <w:szCs w:val="24"/>
        </w:rPr>
        <w:t>£1.02</w:t>
      </w:r>
      <w:r w:rsidR="0088106F" w:rsidRPr="00F043E4">
        <w:rPr>
          <w:rFonts w:eastAsia="Times New Roman" w:cs="Times New Roman"/>
          <w:szCs w:val="24"/>
        </w:rPr>
        <w:t>,</w:t>
      </w:r>
      <w:r w:rsidRPr="00F043E4">
        <w:rPr>
          <w:rFonts w:eastAsia="Times New Roman" w:cs="Times New Roman"/>
          <w:szCs w:val="24"/>
        </w:rPr>
        <w:t> while in the present finan</w:t>
      </w:r>
      <w:r w:rsidR="00FD47AD" w:rsidRPr="00F043E4">
        <w:rPr>
          <w:rFonts w:eastAsia="Times New Roman" w:cs="Times New Roman"/>
          <w:szCs w:val="24"/>
        </w:rPr>
        <w:t xml:space="preserve">cial year </w:t>
      </w:r>
      <w:r w:rsidR="000540F4">
        <w:rPr>
          <w:rFonts w:eastAsia="Times New Roman" w:cs="Times New Roman"/>
          <w:szCs w:val="24"/>
        </w:rPr>
        <w:t>has decreased to</w:t>
      </w:r>
      <w:r w:rsidR="00FD47AD" w:rsidRPr="00F043E4">
        <w:rPr>
          <w:rFonts w:eastAsia="Times New Roman" w:cs="Times New Roman"/>
          <w:szCs w:val="24"/>
        </w:rPr>
        <w:t xml:space="preserve"> </w:t>
      </w:r>
      <w:r w:rsidR="0003303F" w:rsidRPr="00F043E4">
        <w:rPr>
          <w:rFonts w:eastAsia="Times New Roman" w:cs="Times New Roman"/>
          <w:szCs w:val="24"/>
        </w:rPr>
        <w:t>£0.72</w:t>
      </w:r>
      <w:r w:rsidRPr="00F043E4">
        <w:rPr>
          <w:rFonts w:eastAsia="Times New Roman" w:cs="Times New Roman"/>
          <w:szCs w:val="24"/>
        </w:rPr>
        <w:t>. </w:t>
      </w:r>
    </w:p>
    <w:p w14:paraId="0ECC4348" w14:textId="02FB57A1" w:rsidR="00EB7418" w:rsidRPr="00F043E4" w:rsidRDefault="00EB7418" w:rsidP="00EB7418">
      <w:pPr>
        <w:rPr>
          <w:rFonts w:eastAsia="Times New Roman" w:cs="Times New Roman"/>
          <w:szCs w:val="24"/>
        </w:rPr>
      </w:pPr>
      <w:r w:rsidRPr="00F043E4">
        <w:rPr>
          <w:rFonts w:eastAsia="Times New Roman" w:cs="Times New Roman"/>
          <w:b/>
          <w:bCs/>
          <w:szCs w:val="24"/>
        </w:rPr>
        <w:t xml:space="preserve">Gross profit margin: </w:t>
      </w:r>
      <w:r w:rsidRPr="00F043E4">
        <w:rPr>
          <w:rFonts w:eastAsia="Times New Roman" w:cs="Times New Roman"/>
          <w:szCs w:val="24"/>
        </w:rPr>
        <w:t>According to the general concept of business accounting and principles this particular ratio is applied for recognising the overall business profit earning capacity on behalf of business manufacturing aspects. Generally</w:t>
      </w:r>
      <w:r w:rsidR="005E412A" w:rsidRPr="00F043E4">
        <w:rPr>
          <w:rFonts w:eastAsia="Times New Roman" w:cs="Times New Roman"/>
          <w:szCs w:val="24"/>
        </w:rPr>
        <w:t>,</w:t>
      </w:r>
      <w:r w:rsidRPr="00F043E4">
        <w:rPr>
          <w:rFonts w:eastAsia="Times New Roman" w:cs="Times New Roman"/>
          <w:szCs w:val="24"/>
        </w:rPr>
        <w:t xml:space="preserve"> the volume of revenues that are encouraged by the business is deducted from the cost of goods sold for presenting the current gross profit structure of the business</w:t>
      </w:r>
      <w:r w:rsidR="00B16259" w:rsidRPr="00F043E4">
        <w:rPr>
          <w:rFonts w:eastAsia="Times New Roman" w:cs="Times New Roman"/>
          <w:szCs w:val="24"/>
        </w:rPr>
        <w:t xml:space="preserve"> (</w:t>
      </w:r>
      <w:r w:rsidR="00B16259" w:rsidRPr="00F043E4">
        <w:t>Bionda and Mahdar, 2017)</w:t>
      </w:r>
      <w:r w:rsidRPr="00F043E4">
        <w:rPr>
          <w:rFonts w:eastAsia="Times New Roman" w:cs="Times New Roman"/>
          <w:szCs w:val="24"/>
        </w:rPr>
        <w:t xml:space="preserve">. For the primary purpose of recognising such growth the revenues are divided from this gross profit efficiently according to the general accounting principles. According to such computation in the </w:t>
      </w:r>
      <w:r w:rsidRPr="00F043E4">
        <w:rPr>
          <w:rFonts w:eastAsia="Times New Roman" w:cs="Times New Roman"/>
          <w:szCs w:val="24"/>
        </w:rPr>
        <w:lastRenderedPageBreak/>
        <w:t>financial year 2018 the gross profitability position of the business is providing 38.40% while in the present financial year it was 38.26%. A significant reduction of 0.14% is noticed in the present financial year that is influencing the enhancement of present business expenditure volume of the business compared with the revenue structure positively. </w:t>
      </w:r>
    </w:p>
    <w:p w14:paraId="4D3DD634" w14:textId="77777777" w:rsidR="00EB7418" w:rsidRPr="00F043E4" w:rsidRDefault="00B16259" w:rsidP="00EB7418">
      <w:pPr>
        <w:rPr>
          <w:rFonts w:eastAsia="Times New Roman" w:cs="Times New Roman"/>
          <w:szCs w:val="24"/>
        </w:rPr>
      </w:pPr>
      <w:r w:rsidRPr="00F043E4">
        <w:rPr>
          <w:rFonts w:eastAsia="Times New Roman" w:cs="Times New Roman"/>
          <w:b/>
          <w:bCs/>
          <w:szCs w:val="24"/>
        </w:rPr>
        <w:t xml:space="preserve">Assets Turnover ratio: </w:t>
      </w:r>
      <w:r w:rsidR="00EB7418" w:rsidRPr="00F043E4">
        <w:rPr>
          <w:rFonts w:eastAsia="Times New Roman" w:cs="Times New Roman"/>
          <w:szCs w:val="24"/>
        </w:rPr>
        <w:t>In accordance with the present operational approach of business  with the proper application of this particular ratio the management can positively realise whether the present value of business is compatible for providing an efficient volume of business or not</w:t>
      </w:r>
      <w:r w:rsidRPr="00F043E4">
        <w:rPr>
          <w:rFonts w:eastAsia="Times New Roman" w:cs="Times New Roman"/>
          <w:szCs w:val="24"/>
        </w:rPr>
        <w:t xml:space="preserve"> (</w:t>
      </w:r>
      <w:r w:rsidRPr="00F043E4">
        <w:t>Sunjoko and ARILYN, 2016)</w:t>
      </w:r>
      <w:r w:rsidR="00EB7418" w:rsidRPr="00F043E4">
        <w:rPr>
          <w:rFonts w:eastAsia="Times New Roman" w:cs="Times New Roman"/>
          <w:szCs w:val="24"/>
        </w:rPr>
        <w:t>. In the case of this particular business organisation in the financial period 2018 the volume of such ratio was 1.66, while in the present financial year it was increased to 1.75. It basically implies that compared with the business assets enhancement, a significant growth is also noticed related to business operational structure which is basically recognising the efficient operational approaches of business positively. </w:t>
      </w:r>
    </w:p>
    <w:p w14:paraId="584F79CE" w14:textId="77777777" w:rsidR="00EB7418" w:rsidRPr="00F043E4" w:rsidRDefault="00EB7418" w:rsidP="00EB7418">
      <w:pPr>
        <w:rPr>
          <w:rFonts w:eastAsia="Times New Roman" w:cs="Times New Roman"/>
          <w:szCs w:val="24"/>
        </w:rPr>
      </w:pPr>
      <w:r w:rsidRPr="00F043E4">
        <w:rPr>
          <w:rFonts w:eastAsia="Times New Roman" w:cs="Times New Roman"/>
          <w:b/>
          <w:bCs/>
          <w:szCs w:val="24"/>
        </w:rPr>
        <w:t xml:space="preserve">Stock holding period: </w:t>
      </w:r>
      <w:r w:rsidRPr="00F043E4">
        <w:rPr>
          <w:rFonts w:eastAsia="Times New Roman" w:cs="Times New Roman"/>
          <w:szCs w:val="24"/>
        </w:rPr>
        <w:t>According to the general concept of business accounting with the proper application of this ratio the evaluators of the business are completed to recognise whether the present availability of stock is presenting the official position for conducting the overall manufacturing process efficiently or not</w:t>
      </w:r>
      <w:r w:rsidR="00B82B45" w:rsidRPr="00F043E4">
        <w:rPr>
          <w:rFonts w:eastAsia="Times New Roman" w:cs="Times New Roman"/>
          <w:szCs w:val="24"/>
        </w:rPr>
        <w:t xml:space="preserve"> (</w:t>
      </w:r>
      <w:r w:rsidR="00B82B45" w:rsidRPr="00F043E4">
        <w:t>Munir, 2018)</w:t>
      </w:r>
      <w:r w:rsidRPr="00F043E4">
        <w:rPr>
          <w:rFonts w:eastAsia="Times New Roman" w:cs="Times New Roman"/>
          <w:szCs w:val="24"/>
        </w:rPr>
        <w:t xml:space="preserve">. If such volume is decreased therefore it is recognised that the organisation may not be compatible to conduct the manufacturing process positively due to the lack of availability of business stock sources. </w:t>
      </w:r>
    </w:p>
    <w:p w14:paraId="7C00C9C5" w14:textId="77777777" w:rsidR="00EB7418" w:rsidRPr="00F043E4" w:rsidRDefault="00EB7418" w:rsidP="00EB7418">
      <w:pPr>
        <w:spacing w:before="240" w:after="240"/>
        <w:rPr>
          <w:rFonts w:eastAsia="Times New Roman" w:cs="Times New Roman"/>
          <w:szCs w:val="24"/>
        </w:rPr>
      </w:pPr>
      <w:r w:rsidRPr="00F043E4">
        <w:rPr>
          <w:rFonts w:eastAsia="Times New Roman" w:cs="Times New Roman"/>
          <w:b/>
          <w:bCs/>
          <w:szCs w:val="24"/>
        </w:rPr>
        <w:t xml:space="preserve">Debtors collection period: </w:t>
      </w:r>
      <w:r w:rsidRPr="00F043E4">
        <w:rPr>
          <w:rFonts w:eastAsia="Times New Roman" w:cs="Times New Roman"/>
          <w:szCs w:val="24"/>
        </w:rPr>
        <w:t>With the proper computation of this particular ratio the evaluators of the business are positively organised whether the present collective policy of the business relating to collection of outstanding amount from debtors account is beneficial for the business or not. According to the present computation in the case of this organisation in the financial year 2018 such volume was 86 days, while in the present financial year it was decreased to 83 days. It basically implies that in the present financial year the overall collective strategy of the business has been significantly altered and it can positively collect the due amount from their debtors efficiently. </w:t>
      </w:r>
    </w:p>
    <w:p w14:paraId="45498706" w14:textId="3DA93019" w:rsidR="00EB7418" w:rsidRPr="00F043E4" w:rsidRDefault="00EB7418" w:rsidP="00EB7418">
      <w:pPr>
        <w:spacing w:before="240" w:after="240"/>
        <w:rPr>
          <w:rFonts w:eastAsia="Times New Roman" w:cs="Times New Roman"/>
          <w:szCs w:val="24"/>
        </w:rPr>
      </w:pPr>
      <w:r w:rsidRPr="00F043E4">
        <w:rPr>
          <w:rFonts w:eastAsia="Times New Roman" w:cs="Times New Roman"/>
          <w:b/>
          <w:bCs/>
          <w:szCs w:val="24"/>
        </w:rPr>
        <w:t xml:space="preserve">Current ratio: </w:t>
      </w:r>
      <w:r w:rsidRPr="00F043E4">
        <w:rPr>
          <w:rFonts w:eastAsia="Times New Roman" w:cs="Times New Roman"/>
          <w:szCs w:val="24"/>
        </w:rPr>
        <w:t>According to the general accounting Principles the concept of Ideal current ratio is presenting the volume of 2:1, where the total current asset volume is comparatively higher compared with the current liabilities structure</w:t>
      </w:r>
      <w:r w:rsidR="00B82B45" w:rsidRPr="00F043E4">
        <w:rPr>
          <w:rFonts w:eastAsia="Times New Roman" w:cs="Times New Roman"/>
          <w:szCs w:val="24"/>
        </w:rPr>
        <w:t xml:space="preserve"> (</w:t>
      </w:r>
      <w:r w:rsidR="00B82B45" w:rsidRPr="00F043E4">
        <w:t>Öztürk and Karabulut, 2018)</w:t>
      </w:r>
      <w:r w:rsidR="00F04D6A" w:rsidRPr="00F043E4">
        <w:rPr>
          <w:rFonts w:eastAsia="Times New Roman" w:cs="Times New Roman"/>
          <w:szCs w:val="24"/>
        </w:rPr>
        <w:t xml:space="preserve">. </w:t>
      </w:r>
      <w:r w:rsidRPr="00F043E4">
        <w:rPr>
          <w:rFonts w:eastAsia="Times New Roman" w:cs="Times New Roman"/>
          <w:szCs w:val="24"/>
        </w:rPr>
        <w:t xml:space="preserve">In accordance with the present computation it was noticed that in the present financial year the overall current ratio position of the company is 1.01, while in the previous year it was 1.05. </w:t>
      </w:r>
      <w:r w:rsidRPr="00F043E4">
        <w:rPr>
          <w:rFonts w:eastAsia="Times New Roman" w:cs="Times New Roman"/>
          <w:szCs w:val="24"/>
        </w:rPr>
        <w:lastRenderedPageBreak/>
        <w:t>From the above computation it can be considered that the current liquidity position of the company is not in a stable order and it's required to be restructured for efficient business liquidity maintenance. </w:t>
      </w:r>
    </w:p>
    <w:p w14:paraId="30CDBFC8" w14:textId="77777777" w:rsidR="00EB7418" w:rsidRPr="00F043E4" w:rsidRDefault="00EB7418" w:rsidP="00EB7418">
      <w:pPr>
        <w:spacing w:before="240" w:after="240"/>
        <w:rPr>
          <w:rFonts w:eastAsia="Times New Roman" w:cs="Times New Roman"/>
          <w:szCs w:val="24"/>
        </w:rPr>
      </w:pPr>
      <w:r w:rsidRPr="00F043E4">
        <w:rPr>
          <w:rFonts w:eastAsia="Times New Roman" w:cs="Times New Roman"/>
          <w:szCs w:val="24"/>
        </w:rPr>
        <w:t>In the present scenario, the management of the business establishment is required to structure their present financial condition positively including the operational approach also another to enhance the present capacity efficiently so that it cannot face any kind of financial burdens and hindrances further. </w:t>
      </w:r>
    </w:p>
    <w:p w14:paraId="604323E3" w14:textId="77777777" w:rsidR="000718CC" w:rsidRPr="00F043E4" w:rsidRDefault="000718CC" w:rsidP="002739C7">
      <w:pPr>
        <w:pStyle w:val="Heading1"/>
      </w:pPr>
      <w:bookmarkStart w:id="4" w:name="_Toc46492910"/>
      <w:r w:rsidRPr="00F043E4">
        <w:t>Question 3 Answer</w:t>
      </w:r>
      <w:bookmarkEnd w:id="4"/>
    </w:p>
    <w:p w14:paraId="0AC49934" w14:textId="77777777" w:rsidR="003F65CA" w:rsidRPr="00F043E4" w:rsidRDefault="00311034" w:rsidP="00311034">
      <w:pPr>
        <w:spacing w:before="240" w:after="240"/>
        <w:rPr>
          <w:rFonts w:eastAsia="Times New Roman" w:cs="Times New Roman"/>
          <w:b/>
          <w:szCs w:val="24"/>
        </w:rPr>
      </w:pPr>
      <w:r w:rsidRPr="00F043E4">
        <w:rPr>
          <w:rFonts w:eastAsia="Times New Roman" w:cs="Times New Roman"/>
          <w:b/>
          <w:szCs w:val="24"/>
        </w:rPr>
        <w:t xml:space="preserve">a. </w:t>
      </w:r>
      <w:r w:rsidR="003F65CA" w:rsidRPr="00F043E4">
        <w:rPr>
          <w:rFonts w:eastAsia="Times New Roman" w:cs="Times New Roman"/>
          <w:b/>
          <w:szCs w:val="24"/>
        </w:rPr>
        <w:t>Three different users of financial statement according to business performances</w:t>
      </w:r>
    </w:p>
    <w:p w14:paraId="33361C49" w14:textId="04C96E5E" w:rsidR="00311034" w:rsidRPr="00F043E4" w:rsidRDefault="00CA04EC" w:rsidP="00311034">
      <w:pPr>
        <w:spacing w:before="240" w:after="240"/>
        <w:rPr>
          <w:rFonts w:eastAsia="Times New Roman" w:cs="Times New Roman"/>
          <w:szCs w:val="24"/>
        </w:rPr>
      </w:pPr>
      <w:r>
        <w:rPr>
          <w:rFonts w:eastAsia="Times New Roman" w:cs="Times New Roman"/>
          <w:szCs w:val="24"/>
        </w:rPr>
        <w:t>According to Wood and Sangster (2011, p. 113), f</w:t>
      </w:r>
      <w:r w:rsidR="003636BC">
        <w:rPr>
          <w:rFonts w:eastAsia="Times New Roman" w:cs="Times New Roman"/>
          <w:szCs w:val="24"/>
        </w:rPr>
        <w:t xml:space="preserve">inancial statements ought to give data about the financial position, performance and changes in the budgetary position of an organisation that is helpful to a large scale of users for the process of decision making.  </w:t>
      </w:r>
      <w:r w:rsidR="00311034" w:rsidRPr="00F043E4">
        <w:rPr>
          <w:rFonts w:eastAsia="Times New Roman" w:cs="Times New Roman"/>
          <w:szCs w:val="24"/>
        </w:rPr>
        <w:t>In accordance with the present business performing structure the application of financial statements are mainly applied by such the authorities who are involved along with the business processing directly or indirectly.  Some of those authorities or pe</w:t>
      </w:r>
      <w:r w:rsidR="003C163D" w:rsidRPr="00F043E4">
        <w:rPr>
          <w:rFonts w:eastAsia="Times New Roman" w:cs="Times New Roman"/>
          <w:szCs w:val="24"/>
        </w:rPr>
        <w:t>ople</w:t>
      </w:r>
      <w:r w:rsidR="00311034" w:rsidRPr="00F043E4">
        <w:rPr>
          <w:rFonts w:eastAsia="Times New Roman" w:cs="Times New Roman"/>
          <w:szCs w:val="24"/>
        </w:rPr>
        <w:t xml:space="preserve"> are discussed in below; </w:t>
      </w:r>
    </w:p>
    <w:p w14:paraId="3DE7DF6E" w14:textId="231F4DE0" w:rsidR="00514339" w:rsidRPr="00F043E4" w:rsidRDefault="00311034" w:rsidP="00311034">
      <w:pPr>
        <w:spacing w:before="240" w:after="240"/>
        <w:rPr>
          <w:rFonts w:eastAsia="Times New Roman" w:cs="Times New Roman"/>
          <w:szCs w:val="24"/>
        </w:rPr>
      </w:pPr>
      <w:r w:rsidRPr="00F043E4">
        <w:rPr>
          <w:rFonts w:eastAsia="Times New Roman" w:cs="Times New Roman"/>
          <w:b/>
          <w:bCs/>
          <w:szCs w:val="24"/>
        </w:rPr>
        <w:t xml:space="preserve">Business shareholders: </w:t>
      </w:r>
      <w:r w:rsidRPr="00F043E4">
        <w:rPr>
          <w:rFonts w:eastAsia="Times New Roman" w:cs="Times New Roman"/>
          <w:szCs w:val="24"/>
        </w:rPr>
        <w:t>Generally</w:t>
      </w:r>
      <w:r w:rsidR="005E412A" w:rsidRPr="00F043E4">
        <w:rPr>
          <w:rFonts w:eastAsia="Times New Roman" w:cs="Times New Roman"/>
          <w:szCs w:val="24"/>
        </w:rPr>
        <w:t>,</w:t>
      </w:r>
      <w:r w:rsidRPr="00F043E4">
        <w:rPr>
          <w:rFonts w:eastAsia="Times New Roman" w:cs="Times New Roman"/>
          <w:szCs w:val="24"/>
        </w:rPr>
        <w:t xml:space="preserve"> the shareholders are recognised as the owner of a business who has a certain percentage of interest over the business operation. With the proper presentation of financial statements generally the managerial activities are used to present significant details of present financial condition to the shareholders with the basic intentions of recognising the present capacities and operational structure towards them. In accordance with the operational approach the financial statement is generally applied to present the current financial condition of the business in order to conduct operational activities positively and with such financial evaluation the management of the organisation is used to present the significant financial approaches towards every potential stakeholder</w:t>
      </w:r>
      <w:r w:rsidR="002913A8" w:rsidRPr="00F043E4">
        <w:rPr>
          <w:rFonts w:eastAsia="Times New Roman" w:cs="Times New Roman"/>
          <w:szCs w:val="24"/>
        </w:rPr>
        <w:t xml:space="preserve"> (</w:t>
      </w:r>
      <w:r w:rsidR="002913A8" w:rsidRPr="00F043E4">
        <w:rPr>
          <w:rFonts w:cs="Times New Roman"/>
          <w:szCs w:val="20"/>
          <w:shd w:val="clear" w:color="auto" w:fill="FFFFFF"/>
        </w:rPr>
        <w:t xml:space="preserve">Drake </w:t>
      </w:r>
      <w:r w:rsidR="002913A8" w:rsidRPr="00F043E4">
        <w:rPr>
          <w:rFonts w:cs="Times New Roman"/>
          <w:i/>
          <w:szCs w:val="20"/>
          <w:shd w:val="clear" w:color="auto" w:fill="FFFFFF"/>
        </w:rPr>
        <w:t>et al.</w:t>
      </w:r>
      <w:r w:rsidR="002913A8" w:rsidRPr="00F043E4">
        <w:rPr>
          <w:rFonts w:cs="Times New Roman"/>
          <w:szCs w:val="20"/>
          <w:shd w:val="clear" w:color="auto" w:fill="FFFFFF"/>
        </w:rPr>
        <w:t xml:space="preserve"> 2017)</w:t>
      </w:r>
      <w:r w:rsidRPr="00F043E4">
        <w:rPr>
          <w:rFonts w:eastAsia="Times New Roman" w:cs="Times New Roman"/>
          <w:szCs w:val="24"/>
        </w:rPr>
        <w:t xml:space="preserve">. </w:t>
      </w:r>
    </w:p>
    <w:p w14:paraId="037360AC" w14:textId="110A9317" w:rsidR="00311034" w:rsidRPr="00F043E4" w:rsidRDefault="00311034" w:rsidP="00311034">
      <w:pPr>
        <w:spacing w:before="240" w:after="240"/>
        <w:rPr>
          <w:rFonts w:eastAsia="Times New Roman" w:cs="Times New Roman"/>
          <w:szCs w:val="24"/>
        </w:rPr>
      </w:pPr>
      <w:r w:rsidRPr="00F043E4">
        <w:rPr>
          <w:rFonts w:eastAsia="Times New Roman" w:cs="Times New Roman"/>
          <w:b/>
          <w:bCs/>
          <w:szCs w:val="24"/>
        </w:rPr>
        <w:t>Government</w:t>
      </w:r>
      <w:r w:rsidRPr="00F043E4">
        <w:rPr>
          <w:rFonts w:eastAsia="Times New Roman" w:cs="Times New Roman"/>
          <w:szCs w:val="24"/>
        </w:rPr>
        <w:t xml:space="preserve">: In accordance with the basic approach of maintaining the nation's tax position, the government used to access some of the relevant and established business concerns’ financial position in order to recognise whether any kind of text avoidances are occurring or not. Along with such, for recognising whether the organisation is engaged along with any </w:t>
      </w:r>
      <w:r w:rsidRPr="00F043E4">
        <w:rPr>
          <w:rFonts w:eastAsia="Times New Roman" w:cs="Times New Roman"/>
          <w:szCs w:val="24"/>
        </w:rPr>
        <w:lastRenderedPageBreak/>
        <w:t>illegal activity or not</w:t>
      </w:r>
      <w:r w:rsidR="005F15DE" w:rsidRPr="00F043E4">
        <w:rPr>
          <w:rFonts w:eastAsia="Times New Roman" w:cs="Times New Roman"/>
          <w:szCs w:val="24"/>
        </w:rPr>
        <w:t>,</w:t>
      </w:r>
      <w:r w:rsidRPr="00F043E4">
        <w:rPr>
          <w:rFonts w:eastAsia="Times New Roman" w:cs="Times New Roman"/>
          <w:szCs w:val="24"/>
        </w:rPr>
        <w:t xml:space="preserve"> generally</w:t>
      </w:r>
      <w:r w:rsidR="005F15DE" w:rsidRPr="00F043E4">
        <w:rPr>
          <w:rFonts w:eastAsia="Times New Roman" w:cs="Times New Roman"/>
          <w:szCs w:val="24"/>
        </w:rPr>
        <w:t>,</w:t>
      </w:r>
      <w:r w:rsidRPr="00F043E4">
        <w:rPr>
          <w:rFonts w:eastAsia="Times New Roman" w:cs="Times New Roman"/>
          <w:szCs w:val="24"/>
        </w:rPr>
        <w:t xml:space="preserve"> the present financial statements are used to access by such government positively also. </w:t>
      </w:r>
    </w:p>
    <w:p w14:paraId="7C505490" w14:textId="77777777" w:rsidR="00311034" w:rsidRPr="00F043E4" w:rsidRDefault="00311034" w:rsidP="00311034">
      <w:pPr>
        <w:spacing w:before="240" w:after="240"/>
        <w:rPr>
          <w:rFonts w:eastAsia="Times New Roman" w:cs="Times New Roman"/>
          <w:szCs w:val="24"/>
        </w:rPr>
      </w:pPr>
      <w:r w:rsidRPr="00F043E4">
        <w:rPr>
          <w:rFonts w:eastAsia="Times New Roman" w:cs="Times New Roman"/>
          <w:b/>
          <w:bCs/>
          <w:szCs w:val="24"/>
        </w:rPr>
        <w:t xml:space="preserve">Suppliers of business: </w:t>
      </w:r>
      <w:r w:rsidRPr="00F043E4">
        <w:rPr>
          <w:rFonts w:eastAsia="Times New Roman" w:cs="Times New Roman"/>
          <w:szCs w:val="24"/>
        </w:rPr>
        <w:t>In accordance with the basic operational approaches, whether business is competent to pay back the significant level of business supplying material amount or not, for such evaluation sometimes this supplier of the business is also used to access most of the financial documents of a business concern. As the financial statement is the only way to recognise the financial condition of a company for that reason it is applied for efficient business performance recognition purposes</w:t>
      </w:r>
      <w:r w:rsidR="002913A8" w:rsidRPr="00F043E4">
        <w:rPr>
          <w:rFonts w:eastAsia="Times New Roman" w:cs="Times New Roman"/>
          <w:szCs w:val="24"/>
        </w:rPr>
        <w:t xml:space="preserve"> (</w:t>
      </w:r>
      <w:r w:rsidR="002913A8" w:rsidRPr="00F043E4">
        <w:rPr>
          <w:rFonts w:cs="Times New Roman"/>
        </w:rPr>
        <w:t>Robinson, 2020)</w:t>
      </w:r>
      <w:r w:rsidRPr="00F043E4">
        <w:rPr>
          <w:rFonts w:eastAsia="Times New Roman" w:cs="Times New Roman"/>
          <w:szCs w:val="24"/>
        </w:rPr>
        <w:t>. </w:t>
      </w:r>
    </w:p>
    <w:p w14:paraId="30C90D5A" w14:textId="77777777" w:rsidR="00311034" w:rsidRPr="00F043E4" w:rsidRDefault="00311034" w:rsidP="00311034">
      <w:pPr>
        <w:spacing w:before="240" w:after="240"/>
        <w:rPr>
          <w:rFonts w:eastAsia="Times New Roman" w:cs="Times New Roman"/>
          <w:szCs w:val="24"/>
        </w:rPr>
      </w:pPr>
      <w:r w:rsidRPr="00F043E4">
        <w:rPr>
          <w:rFonts w:eastAsia="Times New Roman" w:cs="Times New Roman"/>
          <w:b/>
          <w:bCs/>
          <w:szCs w:val="24"/>
        </w:rPr>
        <w:t>b. Basic advantages and disadvantages of regulated financial reporting </w:t>
      </w:r>
    </w:p>
    <w:p w14:paraId="2C12050C" w14:textId="77777777" w:rsidR="00311034" w:rsidRPr="00F043E4" w:rsidRDefault="00311034" w:rsidP="00311034">
      <w:pPr>
        <w:spacing w:before="240" w:after="240"/>
        <w:rPr>
          <w:rFonts w:eastAsia="Times New Roman" w:cs="Times New Roman"/>
          <w:szCs w:val="24"/>
        </w:rPr>
      </w:pPr>
      <w:r w:rsidRPr="00F043E4">
        <w:rPr>
          <w:rFonts w:eastAsia="Times New Roman" w:cs="Times New Roman"/>
          <w:b/>
          <w:bCs/>
          <w:szCs w:val="24"/>
        </w:rPr>
        <w:t>Advantages</w:t>
      </w:r>
      <w:r w:rsidR="003F65CA" w:rsidRPr="00F043E4">
        <w:rPr>
          <w:rFonts w:eastAsia="Times New Roman" w:cs="Times New Roman"/>
          <w:b/>
          <w:bCs/>
          <w:szCs w:val="24"/>
        </w:rPr>
        <w:t xml:space="preserve"> of financial report</w:t>
      </w:r>
      <w:r w:rsidRPr="00F043E4">
        <w:rPr>
          <w:rFonts w:eastAsia="Times New Roman" w:cs="Times New Roman"/>
          <w:b/>
          <w:bCs/>
          <w:szCs w:val="24"/>
        </w:rPr>
        <w:t>: </w:t>
      </w:r>
    </w:p>
    <w:p w14:paraId="4A585E8C" w14:textId="77777777" w:rsidR="00311034" w:rsidRPr="00F043E4" w:rsidRDefault="003F65CA" w:rsidP="003F65CA">
      <w:pPr>
        <w:spacing w:before="240"/>
        <w:textAlignment w:val="baseline"/>
        <w:rPr>
          <w:rFonts w:eastAsia="Times New Roman" w:cs="Times New Roman"/>
          <w:szCs w:val="24"/>
        </w:rPr>
      </w:pPr>
      <w:r w:rsidRPr="00F043E4">
        <w:rPr>
          <w:rFonts w:eastAsia="Times New Roman" w:cs="Times New Roman"/>
          <w:b/>
          <w:szCs w:val="24"/>
        </w:rPr>
        <w:t xml:space="preserve">Maintain Framework: </w:t>
      </w:r>
      <w:r w:rsidR="00311034" w:rsidRPr="00F043E4">
        <w:rPr>
          <w:rFonts w:eastAsia="Times New Roman" w:cs="Times New Roman"/>
          <w:szCs w:val="24"/>
        </w:rPr>
        <w:t>With the proper maintenance of regulated financial framework, the management of the business can positively provide significant details of each and every financial transaction that generally include in the present financial period. </w:t>
      </w:r>
    </w:p>
    <w:p w14:paraId="3B2FFBBF" w14:textId="77777777" w:rsidR="00311034" w:rsidRPr="00F043E4" w:rsidRDefault="003F65CA" w:rsidP="003F65CA">
      <w:pPr>
        <w:spacing w:after="240"/>
        <w:textAlignment w:val="baseline"/>
        <w:rPr>
          <w:rFonts w:eastAsia="Times New Roman" w:cs="Times New Roman"/>
          <w:szCs w:val="24"/>
        </w:rPr>
      </w:pPr>
      <w:r w:rsidRPr="00F043E4">
        <w:rPr>
          <w:rFonts w:eastAsia="Times New Roman" w:cs="Times New Roman"/>
          <w:b/>
          <w:szCs w:val="24"/>
        </w:rPr>
        <w:t>Tax benefits</w:t>
      </w:r>
      <w:r w:rsidRPr="00F043E4">
        <w:rPr>
          <w:rFonts w:eastAsia="Times New Roman" w:cs="Times New Roman"/>
          <w:szCs w:val="24"/>
        </w:rPr>
        <w:t xml:space="preserve">: </w:t>
      </w:r>
      <w:r w:rsidR="00311034" w:rsidRPr="00F043E4">
        <w:rPr>
          <w:rFonts w:eastAsia="Times New Roman" w:cs="Times New Roman"/>
          <w:szCs w:val="24"/>
        </w:rPr>
        <w:t>In accordance with the present operational approaches with the maintenance of proper reporting structure along with standard accounting principles the management can efficiently present the current financial condition in order to get some Tax advantages</w:t>
      </w:r>
      <w:r w:rsidR="002913A8" w:rsidRPr="00F043E4">
        <w:rPr>
          <w:rFonts w:eastAsia="Times New Roman" w:cs="Times New Roman"/>
          <w:szCs w:val="24"/>
        </w:rPr>
        <w:t xml:space="preserve"> (</w:t>
      </w:r>
      <w:r w:rsidR="002913A8" w:rsidRPr="00F043E4">
        <w:rPr>
          <w:rFonts w:cs="Times New Roman"/>
        </w:rPr>
        <w:t>Evana</w:t>
      </w:r>
      <w:r w:rsidR="002913A8" w:rsidRPr="00F043E4">
        <w:rPr>
          <w:rFonts w:cs="Times New Roman"/>
          <w:i/>
        </w:rPr>
        <w:t>et al,</w:t>
      </w:r>
      <w:r w:rsidR="002913A8" w:rsidRPr="00F043E4">
        <w:rPr>
          <w:rFonts w:cs="Times New Roman"/>
        </w:rPr>
        <w:t xml:space="preserve"> 2019)</w:t>
      </w:r>
      <w:r w:rsidR="00311034" w:rsidRPr="00F043E4">
        <w:rPr>
          <w:rFonts w:eastAsia="Times New Roman" w:cs="Times New Roman"/>
          <w:szCs w:val="24"/>
        </w:rPr>
        <w:t>. </w:t>
      </w:r>
    </w:p>
    <w:p w14:paraId="3AD9B4E4" w14:textId="77777777" w:rsidR="00A43C68" w:rsidRPr="00F043E4" w:rsidRDefault="00A43C68" w:rsidP="00A43C68">
      <w:pPr>
        <w:spacing w:before="240" w:after="240"/>
        <w:rPr>
          <w:rFonts w:eastAsia="Times New Roman" w:cs="Times New Roman"/>
          <w:szCs w:val="24"/>
        </w:rPr>
      </w:pPr>
      <w:r w:rsidRPr="00F043E4">
        <w:rPr>
          <w:rFonts w:eastAsia="Times New Roman" w:cs="Times New Roman"/>
          <w:b/>
          <w:bCs/>
          <w:szCs w:val="24"/>
        </w:rPr>
        <w:t>Disadvantages: </w:t>
      </w:r>
    </w:p>
    <w:p w14:paraId="4CFD54E3" w14:textId="77777777" w:rsidR="00A43C68" w:rsidRPr="00F043E4" w:rsidRDefault="003F65CA" w:rsidP="003F65CA">
      <w:pPr>
        <w:spacing w:before="240"/>
        <w:textAlignment w:val="baseline"/>
        <w:rPr>
          <w:rFonts w:eastAsia="Times New Roman" w:cs="Times New Roman"/>
          <w:szCs w:val="24"/>
        </w:rPr>
      </w:pPr>
      <w:r w:rsidRPr="00F043E4">
        <w:rPr>
          <w:rFonts w:eastAsia="Times New Roman" w:cs="Times New Roman"/>
          <w:b/>
          <w:szCs w:val="24"/>
        </w:rPr>
        <w:t>Complex structures</w:t>
      </w:r>
      <w:r w:rsidRPr="00F043E4">
        <w:rPr>
          <w:rFonts w:eastAsia="Times New Roman" w:cs="Times New Roman"/>
          <w:szCs w:val="24"/>
        </w:rPr>
        <w:t xml:space="preserve">: </w:t>
      </w:r>
      <w:r w:rsidR="00A43C68" w:rsidRPr="00F043E4">
        <w:rPr>
          <w:rFonts w:eastAsia="Times New Roman" w:cs="Times New Roman"/>
          <w:szCs w:val="24"/>
        </w:rPr>
        <w:t>With the application of some regulated financial reporting structure generally the management can face the issues related to Complex financial position presentations towards the business stakeholders for realising the actual growth of business conditions. </w:t>
      </w:r>
    </w:p>
    <w:p w14:paraId="2DAE5BF0" w14:textId="098D0C02" w:rsidR="00A43C68" w:rsidRPr="00F043E4" w:rsidRDefault="003F65CA" w:rsidP="003F65CA">
      <w:pPr>
        <w:spacing w:after="240"/>
        <w:textAlignment w:val="baseline"/>
        <w:rPr>
          <w:rFonts w:eastAsia="Times New Roman" w:cs="Times New Roman"/>
          <w:szCs w:val="24"/>
        </w:rPr>
      </w:pPr>
      <w:r w:rsidRPr="00F043E4">
        <w:rPr>
          <w:rFonts w:eastAsia="Times New Roman" w:cs="Times New Roman"/>
          <w:b/>
          <w:szCs w:val="24"/>
        </w:rPr>
        <w:t>Easily manipulated</w:t>
      </w:r>
      <w:r w:rsidRPr="00F043E4">
        <w:rPr>
          <w:rFonts w:eastAsia="Times New Roman" w:cs="Times New Roman"/>
          <w:szCs w:val="24"/>
        </w:rPr>
        <w:t>: The financial</w:t>
      </w:r>
      <w:r w:rsidR="00A43C68" w:rsidRPr="00F043E4">
        <w:rPr>
          <w:rFonts w:eastAsia="Times New Roman" w:cs="Times New Roman"/>
          <w:szCs w:val="24"/>
        </w:rPr>
        <w:t xml:space="preserve"> statements </w:t>
      </w:r>
      <w:r w:rsidRPr="00F043E4">
        <w:rPr>
          <w:rFonts w:eastAsia="Times New Roman" w:cs="Times New Roman"/>
          <w:szCs w:val="24"/>
        </w:rPr>
        <w:t>of</w:t>
      </w:r>
      <w:r w:rsidR="00244CBE">
        <w:rPr>
          <w:rFonts w:eastAsia="Times New Roman" w:cs="Times New Roman"/>
          <w:szCs w:val="24"/>
        </w:rPr>
        <w:t xml:space="preserve"> a</w:t>
      </w:r>
      <w:r w:rsidRPr="00F043E4">
        <w:rPr>
          <w:rFonts w:eastAsia="Times New Roman" w:cs="Times New Roman"/>
          <w:szCs w:val="24"/>
        </w:rPr>
        <w:t xml:space="preserve"> business can </w:t>
      </w:r>
      <w:r w:rsidR="00CE7FFB" w:rsidRPr="00F043E4">
        <w:rPr>
          <w:rFonts w:eastAsia="Times New Roman" w:cs="Times New Roman"/>
          <w:szCs w:val="24"/>
        </w:rPr>
        <w:t xml:space="preserve">be </w:t>
      </w:r>
      <w:r w:rsidR="00A43C68" w:rsidRPr="00F043E4">
        <w:rPr>
          <w:rFonts w:eastAsia="Times New Roman" w:cs="Times New Roman"/>
          <w:szCs w:val="24"/>
        </w:rPr>
        <w:t>easily manipulated by the potential managers or authority of the business for the primary approach of d</w:t>
      </w:r>
      <w:r w:rsidRPr="00F043E4">
        <w:rPr>
          <w:rFonts w:eastAsia="Times New Roman" w:cs="Times New Roman"/>
          <w:szCs w:val="24"/>
        </w:rPr>
        <w:t>eriving their personal benefits</w:t>
      </w:r>
      <w:r w:rsidR="00244CBE">
        <w:rPr>
          <w:rFonts w:eastAsia="Times New Roman" w:cs="Times New Roman"/>
          <w:szCs w:val="24"/>
        </w:rPr>
        <w:t>.</w:t>
      </w:r>
      <w:r w:rsidRPr="00F043E4">
        <w:rPr>
          <w:rFonts w:eastAsia="Times New Roman" w:cs="Times New Roman"/>
          <w:szCs w:val="24"/>
        </w:rPr>
        <w:t xml:space="preserve"> </w:t>
      </w:r>
    </w:p>
    <w:p w14:paraId="1509C701" w14:textId="77777777" w:rsidR="00A43C68" w:rsidRPr="00F043E4" w:rsidRDefault="00A43C68" w:rsidP="00A43C68">
      <w:pPr>
        <w:spacing w:before="240" w:after="240"/>
        <w:rPr>
          <w:rFonts w:eastAsia="Times New Roman" w:cs="Times New Roman"/>
          <w:szCs w:val="24"/>
        </w:rPr>
      </w:pPr>
      <w:r w:rsidRPr="00F043E4">
        <w:rPr>
          <w:rFonts w:eastAsia="Times New Roman" w:cs="Times New Roman"/>
          <w:b/>
          <w:bCs/>
          <w:szCs w:val="24"/>
        </w:rPr>
        <w:t>c. Significant limitation of business financial statement </w:t>
      </w:r>
    </w:p>
    <w:p w14:paraId="33242969" w14:textId="2FB88C16" w:rsidR="00A43C68" w:rsidRPr="00F043E4" w:rsidRDefault="003F65CA" w:rsidP="003F65CA">
      <w:pPr>
        <w:spacing w:before="240"/>
        <w:textAlignment w:val="baseline"/>
        <w:rPr>
          <w:rFonts w:eastAsia="Times New Roman" w:cs="Times New Roman"/>
          <w:szCs w:val="24"/>
        </w:rPr>
      </w:pPr>
      <w:r w:rsidRPr="00F043E4">
        <w:rPr>
          <w:rFonts w:eastAsia="Times New Roman" w:cs="Times New Roman"/>
          <w:b/>
          <w:szCs w:val="24"/>
        </w:rPr>
        <w:t>Historical costing approaches</w:t>
      </w:r>
      <w:r w:rsidRPr="00F043E4">
        <w:rPr>
          <w:rFonts w:eastAsia="Times New Roman" w:cs="Times New Roman"/>
          <w:szCs w:val="24"/>
        </w:rPr>
        <w:t xml:space="preserve">: </w:t>
      </w:r>
      <w:r w:rsidR="00A43C68" w:rsidRPr="00F043E4">
        <w:rPr>
          <w:rFonts w:eastAsia="Times New Roman" w:cs="Times New Roman"/>
          <w:szCs w:val="24"/>
        </w:rPr>
        <w:t>With the application of such financial position the organisation is generally used to provide the historical cost of any asset value which is incompetent realise the written down value structure of business as a positively. </w:t>
      </w:r>
      <w:r w:rsidR="00D14A20">
        <w:rPr>
          <w:rFonts w:eastAsia="Times New Roman" w:cs="Times New Roman"/>
          <w:szCs w:val="24"/>
        </w:rPr>
        <w:t xml:space="preserve">Therefore, </w:t>
      </w:r>
      <w:r w:rsidR="00451834">
        <w:rPr>
          <w:rFonts w:eastAsia="Times New Roman" w:cs="Times New Roman"/>
          <w:szCs w:val="24"/>
        </w:rPr>
        <w:lastRenderedPageBreak/>
        <w:t>considering</w:t>
      </w:r>
      <w:r w:rsidR="00D14A20">
        <w:rPr>
          <w:rFonts w:eastAsia="Times New Roman" w:cs="Times New Roman"/>
          <w:szCs w:val="24"/>
        </w:rPr>
        <w:t xml:space="preserve"> the fact that transactions are originally documented with the price </w:t>
      </w:r>
      <w:r w:rsidR="00451834">
        <w:rPr>
          <w:rFonts w:eastAsia="Times New Roman" w:cs="Times New Roman"/>
          <w:szCs w:val="24"/>
        </w:rPr>
        <w:t>initially purchased and some may change over time</w:t>
      </w:r>
      <w:r w:rsidR="00D14A20">
        <w:rPr>
          <w:rFonts w:eastAsia="Times New Roman" w:cs="Times New Roman"/>
          <w:szCs w:val="24"/>
        </w:rPr>
        <w:t xml:space="preserve">, the information offered can be misleading. </w:t>
      </w:r>
    </w:p>
    <w:p w14:paraId="0D5575E4" w14:textId="0312668C" w:rsidR="00A43C68" w:rsidRPr="00F043E4" w:rsidRDefault="003F65CA" w:rsidP="003F65CA">
      <w:pPr>
        <w:textAlignment w:val="baseline"/>
        <w:rPr>
          <w:rFonts w:eastAsia="Times New Roman" w:cs="Times New Roman"/>
          <w:szCs w:val="24"/>
        </w:rPr>
      </w:pPr>
      <w:r w:rsidRPr="00F043E4">
        <w:rPr>
          <w:rFonts w:eastAsia="Times New Roman" w:cs="Times New Roman"/>
          <w:b/>
          <w:szCs w:val="24"/>
        </w:rPr>
        <w:t xml:space="preserve">Manipulated by </w:t>
      </w:r>
      <w:r w:rsidR="00356A22" w:rsidRPr="00F043E4">
        <w:rPr>
          <w:rFonts w:eastAsia="Times New Roman" w:cs="Times New Roman"/>
          <w:b/>
          <w:szCs w:val="24"/>
        </w:rPr>
        <w:t>authorities</w:t>
      </w:r>
      <w:r w:rsidR="00356A22" w:rsidRPr="00F043E4">
        <w:rPr>
          <w:rFonts w:eastAsia="Times New Roman" w:cs="Times New Roman"/>
          <w:szCs w:val="24"/>
        </w:rPr>
        <w:t xml:space="preserve">: </w:t>
      </w:r>
      <w:r w:rsidR="00A43C68" w:rsidRPr="00F043E4">
        <w:rPr>
          <w:rFonts w:eastAsia="Times New Roman" w:cs="Times New Roman"/>
          <w:szCs w:val="24"/>
        </w:rPr>
        <w:t>This type of statement can easily be manipulated by any potential authority as a result the proper financial condition of the busin</w:t>
      </w:r>
      <w:r w:rsidR="00356A22" w:rsidRPr="00F043E4">
        <w:rPr>
          <w:rFonts w:eastAsia="Times New Roman" w:cs="Times New Roman"/>
          <w:szCs w:val="24"/>
        </w:rPr>
        <w:t>ess may not present positively</w:t>
      </w:r>
      <w:r w:rsidR="00244CBE">
        <w:rPr>
          <w:rFonts w:eastAsia="Times New Roman" w:cs="Times New Roman"/>
          <w:szCs w:val="24"/>
        </w:rPr>
        <w:t>.</w:t>
      </w:r>
    </w:p>
    <w:p w14:paraId="22987004" w14:textId="77777777" w:rsidR="009B27FD" w:rsidRPr="00F043E4" w:rsidRDefault="00356A22" w:rsidP="00356A22">
      <w:pPr>
        <w:spacing w:after="240"/>
        <w:textAlignment w:val="baseline"/>
        <w:rPr>
          <w:rFonts w:eastAsia="Times New Roman" w:cs="Times New Roman"/>
          <w:szCs w:val="24"/>
        </w:rPr>
      </w:pPr>
      <w:r w:rsidRPr="00F043E4">
        <w:rPr>
          <w:rFonts w:eastAsia="Times New Roman" w:cs="Times New Roman"/>
          <w:b/>
          <w:szCs w:val="24"/>
        </w:rPr>
        <w:t>Non-significant to nonmonetary impacts</w:t>
      </w:r>
      <w:r w:rsidRPr="00F043E4">
        <w:rPr>
          <w:rFonts w:eastAsia="Times New Roman" w:cs="Times New Roman"/>
          <w:szCs w:val="24"/>
        </w:rPr>
        <w:t xml:space="preserve">: </w:t>
      </w:r>
      <w:r w:rsidR="00A43C68" w:rsidRPr="00F043E4">
        <w:rPr>
          <w:rFonts w:eastAsia="Times New Roman" w:cs="Times New Roman"/>
          <w:szCs w:val="24"/>
        </w:rPr>
        <w:t>During the presentation of financial statements, generally the nonmonetary aspects of business are ignored which sometimes create a significant impact over the financial condition of business performances.</w:t>
      </w:r>
    </w:p>
    <w:p w14:paraId="4D0E082B" w14:textId="77777777" w:rsidR="00A43C68" w:rsidRPr="00F043E4" w:rsidRDefault="009B27FD" w:rsidP="00247162">
      <w:pPr>
        <w:pStyle w:val="Heading1"/>
      </w:pPr>
      <w:bookmarkStart w:id="5" w:name="_Toc46492911"/>
      <w:r w:rsidRPr="00F043E4">
        <w:t>Conclusions</w:t>
      </w:r>
      <w:bookmarkEnd w:id="5"/>
      <w:r w:rsidR="00A43C68" w:rsidRPr="00F043E4">
        <w:t> </w:t>
      </w:r>
    </w:p>
    <w:p w14:paraId="2E5C34BC" w14:textId="77777777" w:rsidR="00247162" w:rsidRPr="00F043E4" w:rsidRDefault="00247162" w:rsidP="00247162">
      <w:pPr>
        <w:spacing w:before="240" w:after="240"/>
        <w:rPr>
          <w:rFonts w:eastAsia="Times New Roman" w:cs="Times New Roman"/>
          <w:szCs w:val="24"/>
        </w:rPr>
      </w:pPr>
      <w:r w:rsidRPr="00F043E4">
        <w:rPr>
          <w:rFonts w:eastAsia="Times New Roman" w:cs="Times New Roman"/>
          <w:szCs w:val="24"/>
        </w:rPr>
        <w:t>On behalf of our discussions relating to this particular report, the application of financial statements basically provides significant financial details of the business performances during the present financial period. Follow the same consequences with the proper utilisation of financial ratio analysis the authorities and decision makers of the business can significantly recognise the present operational approaches and business capacities of the</w:t>
      </w:r>
      <w:r w:rsidR="00514339" w:rsidRPr="00F043E4">
        <w:rPr>
          <w:rFonts w:eastAsia="Times New Roman" w:cs="Times New Roman"/>
          <w:szCs w:val="24"/>
        </w:rPr>
        <w:t xml:space="preserve"> organisation more efficiently.</w:t>
      </w:r>
    </w:p>
    <w:p w14:paraId="225FE558" w14:textId="77777777" w:rsidR="009B27FD" w:rsidRPr="00F043E4" w:rsidRDefault="009B27FD" w:rsidP="009B27FD"/>
    <w:p w14:paraId="53EE1AAA" w14:textId="77777777" w:rsidR="00A43C68" w:rsidRPr="00F043E4" w:rsidRDefault="00A43C68" w:rsidP="00A43C68">
      <w:pPr>
        <w:spacing w:after="240"/>
        <w:ind w:left="720"/>
        <w:textAlignment w:val="baseline"/>
        <w:rPr>
          <w:rFonts w:eastAsia="Times New Roman" w:cs="Times New Roman"/>
          <w:szCs w:val="24"/>
        </w:rPr>
      </w:pPr>
    </w:p>
    <w:p w14:paraId="7081C059" w14:textId="77777777" w:rsidR="00A43C68" w:rsidRPr="00F043E4" w:rsidRDefault="00A43C68">
      <w:pPr>
        <w:spacing w:after="200" w:line="276" w:lineRule="auto"/>
        <w:jc w:val="left"/>
        <w:rPr>
          <w:b/>
          <w:szCs w:val="40"/>
        </w:rPr>
      </w:pPr>
      <w:r w:rsidRPr="00F043E4">
        <w:br w:type="page"/>
      </w:r>
    </w:p>
    <w:p w14:paraId="3CBD194F" w14:textId="77777777" w:rsidR="00837EC1" w:rsidRPr="00F043E4" w:rsidRDefault="00837EC1" w:rsidP="002739C7">
      <w:pPr>
        <w:pStyle w:val="Heading1"/>
      </w:pPr>
      <w:bookmarkStart w:id="6" w:name="_Toc46492912"/>
      <w:r w:rsidRPr="00F043E4">
        <w:lastRenderedPageBreak/>
        <w:t>References</w:t>
      </w:r>
      <w:bookmarkEnd w:id="6"/>
    </w:p>
    <w:p w14:paraId="21DB94D8" w14:textId="77777777" w:rsidR="00177457" w:rsidRPr="00F043E4" w:rsidRDefault="00177457" w:rsidP="002739C7">
      <w:r w:rsidRPr="00F043E4">
        <w:t>Al Karaawy, N.A.A. and Al Baaj, Q.M.A., 2018. The Impact of International Taxation Systems Variations on the Application of Financial Accounting Principles. </w:t>
      </w:r>
      <w:r w:rsidRPr="00F043E4">
        <w:rPr>
          <w:i/>
          <w:iCs/>
        </w:rPr>
        <w:t>Academy of Accounting and Financial Studies Journal</w:t>
      </w:r>
      <w:r w:rsidRPr="00F043E4">
        <w:t>, </w:t>
      </w:r>
      <w:r w:rsidRPr="00F043E4">
        <w:rPr>
          <w:i/>
          <w:iCs/>
        </w:rPr>
        <w:t>22</w:t>
      </w:r>
      <w:r w:rsidRPr="00F043E4">
        <w:t>(2), pp.1-11.</w:t>
      </w:r>
    </w:p>
    <w:p w14:paraId="7FE9EB25" w14:textId="77777777" w:rsidR="00177457" w:rsidRPr="00F043E4" w:rsidRDefault="00177457" w:rsidP="002739C7">
      <w:r w:rsidRPr="00F043E4">
        <w:t>Bionda, A.R. and Mahdar, N.M., 2017.Pengaruh gross profit margin, net profit margin, return on asset, dan return on equity terhadappertumbuhanlabapadaperusahaanmanufaktur di bursa efekindonesia. </w:t>
      </w:r>
      <w:r w:rsidRPr="00F043E4">
        <w:rPr>
          <w:i/>
          <w:iCs/>
        </w:rPr>
        <w:t>KalbisocioJurnalBisnisdanKomunikasi</w:t>
      </w:r>
      <w:r w:rsidRPr="00F043E4">
        <w:t>, </w:t>
      </w:r>
      <w:r w:rsidRPr="00F043E4">
        <w:rPr>
          <w:i/>
          <w:iCs/>
        </w:rPr>
        <w:t>4</w:t>
      </w:r>
      <w:r w:rsidRPr="00F043E4">
        <w:t>(1).</w:t>
      </w:r>
    </w:p>
    <w:p w14:paraId="4BEEF1FC" w14:textId="77777777" w:rsidR="00177457" w:rsidRPr="00F043E4" w:rsidRDefault="00177457" w:rsidP="002739C7">
      <w:pPr>
        <w:rPr>
          <w:rFonts w:cs="Times New Roman"/>
          <w:szCs w:val="20"/>
          <w:shd w:val="clear" w:color="auto" w:fill="FFFFFF"/>
        </w:rPr>
      </w:pPr>
      <w:r w:rsidRPr="00F043E4">
        <w:rPr>
          <w:rFonts w:cs="Times New Roman"/>
          <w:szCs w:val="20"/>
          <w:shd w:val="clear" w:color="auto" w:fill="FFFFFF"/>
        </w:rPr>
        <w:t>Drake, M.S., Quinn, P.J. and Thornock, J.R., 2017. Who uses financial statements? A demographic analysis of financial statement downloads from EDGAR. </w:t>
      </w:r>
      <w:r w:rsidRPr="00F043E4">
        <w:rPr>
          <w:rFonts w:cs="Times New Roman"/>
          <w:i/>
          <w:iCs/>
          <w:szCs w:val="20"/>
          <w:shd w:val="clear" w:color="auto" w:fill="FFFFFF"/>
        </w:rPr>
        <w:t>Accounting Horizons</w:t>
      </w:r>
      <w:r w:rsidRPr="00F043E4">
        <w:rPr>
          <w:rFonts w:cs="Times New Roman"/>
          <w:szCs w:val="20"/>
          <w:shd w:val="clear" w:color="auto" w:fill="FFFFFF"/>
        </w:rPr>
        <w:t>, </w:t>
      </w:r>
      <w:r w:rsidRPr="00F043E4">
        <w:rPr>
          <w:rFonts w:cs="Times New Roman"/>
          <w:i/>
          <w:iCs/>
          <w:szCs w:val="20"/>
          <w:shd w:val="clear" w:color="auto" w:fill="FFFFFF"/>
        </w:rPr>
        <w:t>31</w:t>
      </w:r>
      <w:r w:rsidRPr="00F043E4">
        <w:rPr>
          <w:rFonts w:cs="Times New Roman"/>
          <w:szCs w:val="20"/>
          <w:shd w:val="clear" w:color="auto" w:fill="FFFFFF"/>
        </w:rPr>
        <w:t>(3), pp.55-68.</w:t>
      </w:r>
    </w:p>
    <w:p w14:paraId="28C64104" w14:textId="77777777" w:rsidR="00177457" w:rsidRPr="00F043E4" w:rsidRDefault="00177457" w:rsidP="002739C7">
      <w:pPr>
        <w:rPr>
          <w:rFonts w:cs="Times New Roman"/>
        </w:rPr>
      </w:pPr>
      <w:r w:rsidRPr="00F043E4">
        <w:rPr>
          <w:rFonts w:cs="Times New Roman"/>
        </w:rPr>
        <w:t>Evana, E., Metalia, M. and Mirfazli, E., 2019. Business Ethics in Providing Financial Statements: The Testing of Fraud Pentagon Theory on the Manufacturing Sector in Indonesia. </w:t>
      </w:r>
      <w:r w:rsidRPr="00F043E4">
        <w:rPr>
          <w:rFonts w:cs="Times New Roman"/>
          <w:i/>
          <w:iCs/>
        </w:rPr>
        <w:t>Business Ethics and Leadership</w:t>
      </w:r>
      <w:r w:rsidRPr="00F043E4">
        <w:rPr>
          <w:rFonts w:cs="Times New Roman"/>
        </w:rPr>
        <w:t>, </w:t>
      </w:r>
      <w:r w:rsidRPr="00F043E4">
        <w:rPr>
          <w:rFonts w:cs="Times New Roman"/>
          <w:i/>
          <w:iCs/>
        </w:rPr>
        <w:t>3</w:t>
      </w:r>
      <w:r w:rsidRPr="00F043E4">
        <w:rPr>
          <w:rFonts w:cs="Times New Roman"/>
        </w:rPr>
        <w:t>(3), pp.68-77.</w:t>
      </w:r>
    </w:p>
    <w:p w14:paraId="58B90294" w14:textId="77777777" w:rsidR="00177457" w:rsidRPr="00F043E4" w:rsidRDefault="00177457" w:rsidP="002739C7">
      <w:r w:rsidRPr="00F043E4">
        <w:t>Karaawy, N.A.A.A. and Baaj, Q.M.A.A., 2018. The impact of international taxation systems variations on the application of financial accounting principles. </w:t>
      </w:r>
      <w:r w:rsidRPr="00F043E4">
        <w:rPr>
          <w:i/>
          <w:iCs/>
        </w:rPr>
        <w:t>Academy of Accounting and Financial Studies Journal</w:t>
      </w:r>
      <w:r w:rsidRPr="00F043E4">
        <w:t>, </w:t>
      </w:r>
      <w:r w:rsidRPr="00F043E4">
        <w:rPr>
          <w:i/>
          <w:iCs/>
        </w:rPr>
        <w:t>22</w:t>
      </w:r>
      <w:r w:rsidRPr="00F043E4">
        <w:t>(2), p.1z.</w:t>
      </w:r>
    </w:p>
    <w:p w14:paraId="4CA4D696" w14:textId="77777777" w:rsidR="00177457" w:rsidRPr="00F043E4" w:rsidRDefault="00177457" w:rsidP="002739C7">
      <w:r w:rsidRPr="00F043E4">
        <w:t>Karaömer, Y. and Özbirecikli, M., 2019. Effects Of Financial Reporting Differences In Between BOBI FRS And MSUGT On Financial Statement Analysis: An Investigation On Financial Structure Ratios. </w:t>
      </w:r>
      <w:r w:rsidRPr="00F043E4">
        <w:rPr>
          <w:i/>
          <w:iCs/>
        </w:rPr>
        <w:t>MuhasebeveVergiUygulamalariDergisi (MUVU)/Journal of Accounting &amp; Taxation Studies (JATS)</w:t>
      </w:r>
      <w:r w:rsidRPr="00F043E4">
        <w:t>.</w:t>
      </w:r>
    </w:p>
    <w:p w14:paraId="6AC904C4" w14:textId="77777777" w:rsidR="00177457" w:rsidRPr="00F043E4" w:rsidRDefault="00177457" w:rsidP="002739C7">
      <w:r w:rsidRPr="00F043E4">
        <w:t>McEnroe, J.E. and Mindak, M., 2020.An empirical analysis of an application of an alternative measurement model on international accounting standard 33, earnings per share. </w:t>
      </w:r>
      <w:r w:rsidRPr="00F043E4">
        <w:rPr>
          <w:i/>
          <w:iCs/>
        </w:rPr>
        <w:t>Accounting Research Journal</w:t>
      </w:r>
      <w:r w:rsidRPr="00F043E4">
        <w:t>.</w:t>
      </w:r>
    </w:p>
    <w:p w14:paraId="3CC8CFF6" w14:textId="77777777" w:rsidR="00177457" w:rsidRPr="00F043E4" w:rsidRDefault="00177457" w:rsidP="002739C7">
      <w:r w:rsidRPr="00F043E4">
        <w:t>Munir, M.H., 2018. </w:t>
      </w:r>
      <w:r w:rsidRPr="00F043E4">
        <w:rPr>
          <w:i/>
          <w:iCs/>
        </w:rPr>
        <w:t>Holding period, Stock market illiquidity and Disposition effect in Karachi Meezan Index (KMI)</w:t>
      </w:r>
      <w:r w:rsidRPr="00F043E4">
        <w:t> (Doctoral dissertation, CAPITAL UNIVERSITY).</w:t>
      </w:r>
    </w:p>
    <w:p w14:paraId="7EDED479" w14:textId="77777777" w:rsidR="00177457" w:rsidRPr="00F043E4" w:rsidRDefault="00177457" w:rsidP="002739C7">
      <w:r w:rsidRPr="00F043E4">
        <w:t>ÖZEVİN, O., 2020. A Model Recommendation On Determination Of Manipulation Risk In Financial Statements: BIST Application. </w:t>
      </w:r>
      <w:r w:rsidRPr="00F043E4">
        <w:rPr>
          <w:i/>
          <w:iCs/>
        </w:rPr>
        <w:t>Journal of Accounting &amp; Finance</w:t>
      </w:r>
      <w:r w:rsidRPr="00F043E4">
        <w:t>, (87).</w:t>
      </w:r>
    </w:p>
    <w:p w14:paraId="458A2A6E" w14:textId="77777777" w:rsidR="00177457" w:rsidRPr="00F043E4" w:rsidRDefault="00177457" w:rsidP="002739C7">
      <w:r w:rsidRPr="00F043E4">
        <w:t>Öztürk, H. and Karabulut, T.A., 2018. The relationship between earnings-to-price, current ratio, profit margin and return: an empirical analysis on Istanbul stock exchange. </w:t>
      </w:r>
      <w:r w:rsidRPr="00F043E4">
        <w:rPr>
          <w:i/>
          <w:iCs/>
        </w:rPr>
        <w:t>Accounting and Finance Research</w:t>
      </w:r>
      <w:r w:rsidRPr="00F043E4">
        <w:t>, </w:t>
      </w:r>
      <w:r w:rsidRPr="00F043E4">
        <w:rPr>
          <w:i/>
          <w:iCs/>
        </w:rPr>
        <w:t>7</w:t>
      </w:r>
      <w:r w:rsidRPr="00F043E4">
        <w:t>(1), pp.109-115.</w:t>
      </w:r>
    </w:p>
    <w:p w14:paraId="608A9D31" w14:textId="77777777" w:rsidR="00177457" w:rsidRPr="00F043E4" w:rsidRDefault="00177457" w:rsidP="002739C7">
      <w:r w:rsidRPr="00F043E4">
        <w:t>Pinto, J.E., 2020. </w:t>
      </w:r>
      <w:r w:rsidRPr="00F043E4">
        <w:rPr>
          <w:i/>
          <w:iCs/>
        </w:rPr>
        <w:t>Equity asset valuation</w:t>
      </w:r>
      <w:r w:rsidRPr="00F043E4">
        <w:t>.John Wiley &amp; Sons.</w:t>
      </w:r>
    </w:p>
    <w:p w14:paraId="40BD5BD5" w14:textId="77777777" w:rsidR="00177457" w:rsidRPr="00F043E4" w:rsidRDefault="00177457" w:rsidP="002739C7">
      <w:pPr>
        <w:rPr>
          <w:rFonts w:cs="Times New Roman"/>
        </w:rPr>
      </w:pPr>
      <w:r w:rsidRPr="00F043E4">
        <w:rPr>
          <w:rFonts w:cs="Times New Roman"/>
        </w:rPr>
        <w:t>Robinson, T.R., 2020. </w:t>
      </w:r>
      <w:r w:rsidRPr="00F043E4">
        <w:rPr>
          <w:rFonts w:cs="Times New Roman"/>
          <w:i/>
          <w:iCs/>
        </w:rPr>
        <w:t>International financial statement analysis</w:t>
      </w:r>
      <w:r w:rsidRPr="00F043E4">
        <w:rPr>
          <w:rFonts w:cs="Times New Roman"/>
        </w:rPr>
        <w:t>.John Wiley &amp; Sons.</w:t>
      </w:r>
    </w:p>
    <w:p w14:paraId="3B78DDF6" w14:textId="77777777" w:rsidR="00177457" w:rsidRDefault="00177457" w:rsidP="002739C7">
      <w:r w:rsidRPr="00F043E4">
        <w:lastRenderedPageBreak/>
        <w:t>Sunjoko, M.I. and ARILYN, E.J., 2016. Effects of inventory turnover, total asset turnover, fixed asset turnover, current ratio and average collection period on profitability. </w:t>
      </w:r>
      <w:r w:rsidRPr="00F043E4">
        <w:rPr>
          <w:i/>
          <w:iCs/>
        </w:rPr>
        <w:t>JurnalBisnisdanAkuntansi</w:t>
      </w:r>
      <w:r w:rsidRPr="00F043E4">
        <w:t>, </w:t>
      </w:r>
      <w:r w:rsidRPr="00F043E4">
        <w:rPr>
          <w:i/>
          <w:iCs/>
        </w:rPr>
        <w:t>18</w:t>
      </w:r>
      <w:r w:rsidRPr="00F043E4">
        <w:t>(1), pp.79-83.</w:t>
      </w:r>
    </w:p>
    <w:p w14:paraId="26E7E935" w14:textId="77777777" w:rsidR="00177457" w:rsidRPr="00F043E4" w:rsidRDefault="00177457" w:rsidP="002739C7">
      <w:r>
        <w:t xml:space="preserve">Wood, F. and Sangster, A. (2011) </w:t>
      </w:r>
      <w:r w:rsidRPr="00177457">
        <w:rPr>
          <w:i/>
          <w:iCs/>
        </w:rPr>
        <w:t>Business accounting volume 1</w:t>
      </w:r>
      <w:r>
        <w:t>, 12</w:t>
      </w:r>
      <w:r w:rsidRPr="00F86184">
        <w:rPr>
          <w:vertAlign w:val="superscript"/>
        </w:rPr>
        <w:t>th</w:t>
      </w:r>
      <w:r>
        <w:t xml:space="preserve"> Ed., Pearson Prentice Hall</w:t>
      </w:r>
    </w:p>
    <w:p w14:paraId="29EA4AA1" w14:textId="77777777" w:rsidR="00177457" w:rsidRPr="00F043E4" w:rsidRDefault="00177457" w:rsidP="002739C7">
      <w:r w:rsidRPr="00F043E4">
        <w:t xml:space="preserve">Wood, F. and Sangster, A. (2012) </w:t>
      </w:r>
      <w:r w:rsidRPr="00F043E4">
        <w:rPr>
          <w:i/>
          <w:iCs/>
        </w:rPr>
        <w:t>Business accounting volume 2</w:t>
      </w:r>
      <w:r w:rsidRPr="00F043E4">
        <w:t>, 12</w:t>
      </w:r>
      <w:r w:rsidRPr="00F043E4">
        <w:rPr>
          <w:vertAlign w:val="superscript"/>
        </w:rPr>
        <w:t>th</w:t>
      </w:r>
      <w:r w:rsidRPr="00F043E4">
        <w:t xml:space="preserve"> Ed., Pearson Prentice Hall</w:t>
      </w:r>
    </w:p>
    <w:p w14:paraId="1C3DDB0E" w14:textId="77777777" w:rsidR="00177457" w:rsidRPr="00F043E4" w:rsidRDefault="00177457" w:rsidP="002739C7">
      <w:r w:rsidRPr="00F043E4">
        <w:t>Yudawisastra, H.G., Manurung, D.T. and Husnatarina, F., 2018. Relationship between value added capital employed, value added human capital, structural capital value added and financial performance. </w:t>
      </w:r>
      <w:r w:rsidRPr="00F043E4">
        <w:rPr>
          <w:i/>
          <w:iCs/>
        </w:rPr>
        <w:t>Investment management and financial innovations</w:t>
      </w:r>
      <w:r w:rsidRPr="00F043E4">
        <w:t>, (15, Iss. 2), pp.222-231.</w:t>
      </w:r>
    </w:p>
    <w:p w14:paraId="724AE4A7" w14:textId="77777777" w:rsidR="000B1DEC" w:rsidRPr="00F043E4" w:rsidRDefault="000B1DEC" w:rsidP="00DA6404">
      <w:pPr>
        <w:spacing w:after="200" w:line="276" w:lineRule="auto"/>
        <w:jc w:val="left"/>
        <w:rPr>
          <w:rFonts w:eastAsia="Times New Roman" w:cs="Times New Roman"/>
          <w:b/>
          <w:bCs/>
          <w:szCs w:val="24"/>
        </w:rPr>
      </w:pPr>
    </w:p>
    <w:sectPr w:rsidR="000B1DEC" w:rsidRPr="00F043E4" w:rsidSect="003D452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BA6AFA" w14:textId="77777777" w:rsidR="001658C0" w:rsidRDefault="001658C0" w:rsidP="00415C46">
      <w:pPr>
        <w:spacing w:line="240" w:lineRule="auto"/>
      </w:pPr>
      <w:r>
        <w:separator/>
      </w:r>
    </w:p>
  </w:endnote>
  <w:endnote w:type="continuationSeparator" w:id="0">
    <w:p w14:paraId="470BB6A0" w14:textId="77777777" w:rsidR="001658C0" w:rsidRDefault="001658C0" w:rsidP="00415C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90547"/>
      <w:docPartObj>
        <w:docPartGallery w:val="Page Numbers (Bottom of Page)"/>
        <w:docPartUnique/>
      </w:docPartObj>
    </w:sdtPr>
    <w:sdtEndPr>
      <w:rPr>
        <w:noProof/>
      </w:rPr>
    </w:sdtEndPr>
    <w:sdtContent>
      <w:p w14:paraId="2455E6A7" w14:textId="77777777" w:rsidR="003636BC" w:rsidRDefault="003636BC">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0E7E58A2" w14:textId="77777777" w:rsidR="003636BC" w:rsidRDefault="00363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F4CFB8" w14:textId="77777777" w:rsidR="001658C0" w:rsidRDefault="001658C0" w:rsidP="00415C46">
      <w:pPr>
        <w:spacing w:line="240" w:lineRule="auto"/>
      </w:pPr>
      <w:r>
        <w:separator/>
      </w:r>
    </w:p>
  </w:footnote>
  <w:footnote w:type="continuationSeparator" w:id="0">
    <w:p w14:paraId="026D6462" w14:textId="77777777" w:rsidR="001658C0" w:rsidRDefault="001658C0" w:rsidP="00415C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56637"/>
    <w:multiLevelType w:val="multilevel"/>
    <w:tmpl w:val="16B2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B97462"/>
    <w:multiLevelType w:val="multilevel"/>
    <w:tmpl w:val="5A504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BC3E2C"/>
    <w:multiLevelType w:val="multilevel"/>
    <w:tmpl w:val="DE982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C95642"/>
    <w:multiLevelType w:val="multilevel"/>
    <w:tmpl w:val="5A504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F1E17"/>
    <w:rsid w:val="00006E63"/>
    <w:rsid w:val="00014B0B"/>
    <w:rsid w:val="00026128"/>
    <w:rsid w:val="0003303F"/>
    <w:rsid w:val="00045454"/>
    <w:rsid w:val="0005409B"/>
    <w:rsid w:val="000540F4"/>
    <w:rsid w:val="00055D4E"/>
    <w:rsid w:val="000718CC"/>
    <w:rsid w:val="000848D4"/>
    <w:rsid w:val="000A1766"/>
    <w:rsid w:val="000B1DEC"/>
    <w:rsid w:val="000C15C4"/>
    <w:rsid w:val="000C2C7B"/>
    <w:rsid w:val="000D1C1E"/>
    <w:rsid w:val="001658C0"/>
    <w:rsid w:val="001773C3"/>
    <w:rsid w:val="00177457"/>
    <w:rsid w:val="001B7BEC"/>
    <w:rsid w:val="001D101F"/>
    <w:rsid w:val="001D6103"/>
    <w:rsid w:val="001D6D62"/>
    <w:rsid w:val="001D74D3"/>
    <w:rsid w:val="00244CBE"/>
    <w:rsid w:val="00246578"/>
    <w:rsid w:val="00247162"/>
    <w:rsid w:val="002739C7"/>
    <w:rsid w:val="00273EA1"/>
    <w:rsid w:val="00286D32"/>
    <w:rsid w:val="002913A8"/>
    <w:rsid w:val="00294E32"/>
    <w:rsid w:val="002951D7"/>
    <w:rsid w:val="0029677F"/>
    <w:rsid w:val="002B65B4"/>
    <w:rsid w:val="002F1053"/>
    <w:rsid w:val="00311034"/>
    <w:rsid w:val="0032328A"/>
    <w:rsid w:val="003400EE"/>
    <w:rsid w:val="00356A22"/>
    <w:rsid w:val="003636BC"/>
    <w:rsid w:val="00370C5A"/>
    <w:rsid w:val="00373AEE"/>
    <w:rsid w:val="00380F32"/>
    <w:rsid w:val="003A0BDB"/>
    <w:rsid w:val="003A5664"/>
    <w:rsid w:val="003B0A93"/>
    <w:rsid w:val="003C163D"/>
    <w:rsid w:val="003D4526"/>
    <w:rsid w:val="003E7C73"/>
    <w:rsid w:val="003F65CA"/>
    <w:rsid w:val="00410F8A"/>
    <w:rsid w:val="00415C46"/>
    <w:rsid w:val="00451834"/>
    <w:rsid w:val="004642CB"/>
    <w:rsid w:val="00474E40"/>
    <w:rsid w:val="004A35A6"/>
    <w:rsid w:val="004A418A"/>
    <w:rsid w:val="004A69D7"/>
    <w:rsid w:val="004B45EB"/>
    <w:rsid w:val="00503D39"/>
    <w:rsid w:val="005051F6"/>
    <w:rsid w:val="00513324"/>
    <w:rsid w:val="00514339"/>
    <w:rsid w:val="005156D3"/>
    <w:rsid w:val="005178CA"/>
    <w:rsid w:val="0052055F"/>
    <w:rsid w:val="00560528"/>
    <w:rsid w:val="005673F5"/>
    <w:rsid w:val="00572BF1"/>
    <w:rsid w:val="0058578D"/>
    <w:rsid w:val="005A58ED"/>
    <w:rsid w:val="005B0238"/>
    <w:rsid w:val="005C2E07"/>
    <w:rsid w:val="005E412A"/>
    <w:rsid w:val="005F15DE"/>
    <w:rsid w:val="00612C32"/>
    <w:rsid w:val="006139B4"/>
    <w:rsid w:val="00615C3A"/>
    <w:rsid w:val="00670610"/>
    <w:rsid w:val="00680B05"/>
    <w:rsid w:val="006D02C4"/>
    <w:rsid w:val="006E617C"/>
    <w:rsid w:val="006F1E17"/>
    <w:rsid w:val="00700EAC"/>
    <w:rsid w:val="0071023B"/>
    <w:rsid w:val="00746915"/>
    <w:rsid w:val="00753BBF"/>
    <w:rsid w:val="00753D48"/>
    <w:rsid w:val="0075460D"/>
    <w:rsid w:val="00774B82"/>
    <w:rsid w:val="007811E6"/>
    <w:rsid w:val="00787111"/>
    <w:rsid w:val="00790FAD"/>
    <w:rsid w:val="007B0780"/>
    <w:rsid w:val="007D2BFE"/>
    <w:rsid w:val="007E1400"/>
    <w:rsid w:val="007E4921"/>
    <w:rsid w:val="00837EC1"/>
    <w:rsid w:val="00847FEC"/>
    <w:rsid w:val="00853609"/>
    <w:rsid w:val="0088106F"/>
    <w:rsid w:val="00897038"/>
    <w:rsid w:val="008E15F9"/>
    <w:rsid w:val="00911228"/>
    <w:rsid w:val="0098180D"/>
    <w:rsid w:val="00986429"/>
    <w:rsid w:val="009B27FD"/>
    <w:rsid w:val="009B5D04"/>
    <w:rsid w:val="009C01F1"/>
    <w:rsid w:val="009C6E7B"/>
    <w:rsid w:val="009D54AB"/>
    <w:rsid w:val="009E1CD5"/>
    <w:rsid w:val="009E3602"/>
    <w:rsid w:val="00A1334A"/>
    <w:rsid w:val="00A13C49"/>
    <w:rsid w:val="00A314C7"/>
    <w:rsid w:val="00A3636A"/>
    <w:rsid w:val="00A43C68"/>
    <w:rsid w:val="00A5206D"/>
    <w:rsid w:val="00A62C2A"/>
    <w:rsid w:val="00A77E58"/>
    <w:rsid w:val="00A81147"/>
    <w:rsid w:val="00A965F0"/>
    <w:rsid w:val="00AA46F9"/>
    <w:rsid w:val="00AF7CDE"/>
    <w:rsid w:val="00B14856"/>
    <w:rsid w:val="00B16259"/>
    <w:rsid w:val="00B20753"/>
    <w:rsid w:val="00B775DA"/>
    <w:rsid w:val="00B82B45"/>
    <w:rsid w:val="00B90D9C"/>
    <w:rsid w:val="00BB7E05"/>
    <w:rsid w:val="00BD7F74"/>
    <w:rsid w:val="00BE1740"/>
    <w:rsid w:val="00BF5B1B"/>
    <w:rsid w:val="00BF5E34"/>
    <w:rsid w:val="00C26FA4"/>
    <w:rsid w:val="00C540BB"/>
    <w:rsid w:val="00CA04EC"/>
    <w:rsid w:val="00CA4FE8"/>
    <w:rsid w:val="00CD532A"/>
    <w:rsid w:val="00CE7FFB"/>
    <w:rsid w:val="00D05F2B"/>
    <w:rsid w:val="00D14A20"/>
    <w:rsid w:val="00D616E8"/>
    <w:rsid w:val="00D641C1"/>
    <w:rsid w:val="00DA1972"/>
    <w:rsid w:val="00DA6404"/>
    <w:rsid w:val="00E00811"/>
    <w:rsid w:val="00E05D10"/>
    <w:rsid w:val="00E06221"/>
    <w:rsid w:val="00E21C61"/>
    <w:rsid w:val="00E65465"/>
    <w:rsid w:val="00EB7418"/>
    <w:rsid w:val="00EC0BC6"/>
    <w:rsid w:val="00ED6F4A"/>
    <w:rsid w:val="00EE2C46"/>
    <w:rsid w:val="00EE5566"/>
    <w:rsid w:val="00EE6215"/>
    <w:rsid w:val="00F043E4"/>
    <w:rsid w:val="00F04D6A"/>
    <w:rsid w:val="00F21435"/>
    <w:rsid w:val="00F25D26"/>
    <w:rsid w:val="00F36D40"/>
    <w:rsid w:val="00F43E8D"/>
    <w:rsid w:val="00F464D2"/>
    <w:rsid w:val="00F46B61"/>
    <w:rsid w:val="00F47ACF"/>
    <w:rsid w:val="00F67379"/>
    <w:rsid w:val="00F86184"/>
    <w:rsid w:val="00F9117D"/>
    <w:rsid w:val="00FC1DBE"/>
    <w:rsid w:val="00FD47AD"/>
    <w:rsid w:val="00FF2D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15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1E17"/>
    <w:pPr>
      <w:spacing w:after="0" w:line="360" w:lineRule="auto"/>
      <w:jc w:val="both"/>
    </w:pPr>
    <w:rPr>
      <w:rFonts w:ascii="Times New Roman" w:hAnsi="Times New Roman" w:cs="Arial"/>
      <w:color w:val="000000" w:themeColor="text1"/>
      <w:sz w:val="24"/>
      <w:lang w:val="en-GB" w:eastAsia="en-IN"/>
    </w:rPr>
  </w:style>
  <w:style w:type="paragraph" w:styleId="Heading1">
    <w:name w:val="heading 1"/>
    <w:basedOn w:val="Normal"/>
    <w:next w:val="Normal"/>
    <w:link w:val="Heading1Char"/>
    <w:rsid w:val="002739C7"/>
    <w:pPr>
      <w:keepNext/>
      <w:keepLines/>
      <w:spacing w:before="400" w:after="120"/>
      <w:outlineLvl w:val="0"/>
    </w:pPr>
    <w:rPr>
      <w:b/>
      <w:szCs w:val="40"/>
    </w:rPr>
  </w:style>
  <w:style w:type="paragraph" w:styleId="Heading2">
    <w:name w:val="heading 2"/>
    <w:basedOn w:val="Normal"/>
    <w:next w:val="Normal"/>
    <w:link w:val="Heading2Char"/>
    <w:rsid w:val="002951D7"/>
    <w:pPr>
      <w:outlineLvl w:val="1"/>
    </w:pPr>
    <w:rPr>
      <w:rFonts w:eastAsia="Times New Roman" w:cs="Times New Roman"/>
      <w:b/>
      <w:sz w:val="28"/>
      <w:szCs w:val="24"/>
    </w:rPr>
  </w:style>
  <w:style w:type="paragraph" w:styleId="Heading3">
    <w:name w:val="heading 3"/>
    <w:basedOn w:val="Normal"/>
    <w:next w:val="Normal"/>
    <w:link w:val="Heading3Char"/>
    <w:rsid w:val="002951D7"/>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39C7"/>
    <w:rPr>
      <w:rFonts w:ascii="Times New Roman" w:hAnsi="Times New Roman" w:cs="Arial"/>
      <w:b/>
      <w:color w:val="000000" w:themeColor="text1"/>
      <w:sz w:val="24"/>
      <w:szCs w:val="40"/>
      <w:lang w:val="en-GB" w:eastAsia="en-IN"/>
    </w:rPr>
  </w:style>
  <w:style w:type="character" w:customStyle="1" w:styleId="Heading2Char">
    <w:name w:val="Heading 2 Char"/>
    <w:basedOn w:val="DefaultParagraphFont"/>
    <w:link w:val="Heading2"/>
    <w:rsid w:val="002951D7"/>
    <w:rPr>
      <w:rFonts w:ascii="Times New Roman" w:eastAsia="Times New Roman" w:hAnsi="Times New Roman" w:cs="Times New Roman"/>
      <w:b/>
      <w:color w:val="000000" w:themeColor="text1"/>
      <w:sz w:val="28"/>
      <w:szCs w:val="24"/>
      <w:lang w:val="en-GB" w:eastAsia="en-IN"/>
    </w:rPr>
  </w:style>
  <w:style w:type="paragraph" w:customStyle="1" w:styleId="Normal1">
    <w:name w:val="Normal1"/>
    <w:rsid w:val="00E21C61"/>
    <w:pPr>
      <w:spacing w:before="240" w:after="240" w:line="360" w:lineRule="auto"/>
      <w:jc w:val="both"/>
    </w:pPr>
    <w:rPr>
      <w:rFonts w:ascii="Times New Roman" w:eastAsia="Times New Roman" w:hAnsi="Times New Roman" w:cs="Times New Roman"/>
      <w:color w:val="000000" w:themeColor="text1"/>
      <w:sz w:val="24"/>
      <w:szCs w:val="24"/>
      <w:lang w:eastAsia="en-IN"/>
    </w:rPr>
  </w:style>
  <w:style w:type="paragraph" w:styleId="NormalWeb">
    <w:name w:val="Normal (Web)"/>
    <w:basedOn w:val="Normal"/>
    <w:uiPriority w:val="99"/>
    <w:unhideWhenUsed/>
    <w:rsid w:val="00BB7E05"/>
    <w:rPr>
      <w:rFonts w:cs="Times New Roman"/>
      <w:szCs w:val="24"/>
    </w:rPr>
  </w:style>
  <w:style w:type="character" w:customStyle="1" w:styleId="Heading3Char">
    <w:name w:val="Heading 3 Char"/>
    <w:basedOn w:val="DefaultParagraphFont"/>
    <w:link w:val="Heading3"/>
    <w:rsid w:val="002951D7"/>
    <w:rPr>
      <w:rFonts w:ascii="Times New Roman" w:hAnsi="Times New Roman" w:cs="Arial"/>
      <w:b/>
      <w:color w:val="000000" w:themeColor="text1"/>
      <w:sz w:val="24"/>
      <w:szCs w:val="28"/>
      <w:lang w:val="en-GB" w:eastAsia="en-IN"/>
    </w:rPr>
  </w:style>
  <w:style w:type="table" w:styleId="TableGrid">
    <w:name w:val="Table Grid"/>
    <w:basedOn w:val="TableNormal"/>
    <w:uiPriority w:val="59"/>
    <w:rsid w:val="0029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0BDB"/>
    <w:pPr>
      <w:ind w:left="720"/>
      <w:contextualSpacing/>
    </w:pPr>
  </w:style>
  <w:style w:type="paragraph" w:styleId="Header">
    <w:name w:val="header"/>
    <w:basedOn w:val="Normal"/>
    <w:link w:val="HeaderChar"/>
    <w:uiPriority w:val="99"/>
    <w:unhideWhenUsed/>
    <w:rsid w:val="00415C46"/>
    <w:pPr>
      <w:tabs>
        <w:tab w:val="center" w:pos="4513"/>
        <w:tab w:val="right" w:pos="9026"/>
      </w:tabs>
      <w:spacing w:line="240" w:lineRule="auto"/>
    </w:pPr>
  </w:style>
  <w:style w:type="character" w:customStyle="1" w:styleId="HeaderChar">
    <w:name w:val="Header Char"/>
    <w:basedOn w:val="DefaultParagraphFont"/>
    <w:link w:val="Header"/>
    <w:uiPriority w:val="99"/>
    <w:rsid w:val="00415C46"/>
    <w:rPr>
      <w:rFonts w:ascii="Times New Roman" w:hAnsi="Times New Roman" w:cs="Arial"/>
      <w:color w:val="000000" w:themeColor="text1"/>
      <w:sz w:val="24"/>
      <w:lang w:val="en-GB" w:eastAsia="en-IN"/>
    </w:rPr>
  </w:style>
  <w:style w:type="paragraph" w:styleId="Footer">
    <w:name w:val="footer"/>
    <w:basedOn w:val="Normal"/>
    <w:link w:val="FooterChar"/>
    <w:uiPriority w:val="99"/>
    <w:unhideWhenUsed/>
    <w:rsid w:val="00415C46"/>
    <w:pPr>
      <w:tabs>
        <w:tab w:val="center" w:pos="4513"/>
        <w:tab w:val="right" w:pos="9026"/>
      </w:tabs>
      <w:spacing w:line="240" w:lineRule="auto"/>
    </w:pPr>
  </w:style>
  <w:style w:type="character" w:customStyle="1" w:styleId="FooterChar">
    <w:name w:val="Footer Char"/>
    <w:basedOn w:val="DefaultParagraphFont"/>
    <w:link w:val="Footer"/>
    <w:uiPriority w:val="99"/>
    <w:rsid w:val="00415C46"/>
    <w:rPr>
      <w:rFonts w:ascii="Times New Roman" w:hAnsi="Times New Roman" w:cs="Arial"/>
      <w:color w:val="000000" w:themeColor="text1"/>
      <w:sz w:val="24"/>
      <w:lang w:val="en-GB" w:eastAsia="en-IN"/>
    </w:rPr>
  </w:style>
  <w:style w:type="paragraph" w:styleId="TOCHeading">
    <w:name w:val="TOC Heading"/>
    <w:basedOn w:val="Heading1"/>
    <w:next w:val="Normal"/>
    <w:uiPriority w:val="39"/>
    <w:semiHidden/>
    <w:unhideWhenUsed/>
    <w:qFormat/>
    <w:rsid w:val="00F21435"/>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F21435"/>
    <w:pPr>
      <w:spacing w:after="100"/>
    </w:pPr>
  </w:style>
  <w:style w:type="character" w:styleId="Hyperlink">
    <w:name w:val="Hyperlink"/>
    <w:basedOn w:val="DefaultParagraphFont"/>
    <w:uiPriority w:val="99"/>
    <w:unhideWhenUsed/>
    <w:rsid w:val="00F21435"/>
    <w:rPr>
      <w:color w:val="0000FF" w:themeColor="hyperlink"/>
      <w:u w:val="single"/>
    </w:rPr>
  </w:style>
  <w:style w:type="paragraph" w:styleId="BalloonText">
    <w:name w:val="Balloon Text"/>
    <w:basedOn w:val="Normal"/>
    <w:link w:val="BalloonTextChar"/>
    <w:uiPriority w:val="99"/>
    <w:semiHidden/>
    <w:unhideWhenUsed/>
    <w:rsid w:val="00F214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435"/>
    <w:rPr>
      <w:rFonts w:ascii="Tahoma" w:hAnsi="Tahoma" w:cs="Tahoma"/>
      <w:color w:val="000000" w:themeColor="text1"/>
      <w:sz w:val="16"/>
      <w:szCs w:val="16"/>
      <w:lang w:val="en-GB" w:eastAsia="en-IN"/>
    </w:rPr>
  </w:style>
  <w:style w:type="character" w:styleId="CommentReference">
    <w:name w:val="annotation reference"/>
    <w:basedOn w:val="DefaultParagraphFont"/>
    <w:uiPriority w:val="99"/>
    <w:semiHidden/>
    <w:unhideWhenUsed/>
    <w:rsid w:val="009B5D04"/>
    <w:rPr>
      <w:sz w:val="16"/>
      <w:szCs w:val="16"/>
    </w:rPr>
  </w:style>
  <w:style w:type="paragraph" w:styleId="CommentText">
    <w:name w:val="annotation text"/>
    <w:basedOn w:val="Normal"/>
    <w:link w:val="CommentTextChar"/>
    <w:uiPriority w:val="99"/>
    <w:semiHidden/>
    <w:unhideWhenUsed/>
    <w:rsid w:val="009B5D04"/>
    <w:pPr>
      <w:spacing w:line="240" w:lineRule="auto"/>
    </w:pPr>
    <w:rPr>
      <w:sz w:val="20"/>
      <w:szCs w:val="20"/>
    </w:rPr>
  </w:style>
  <w:style w:type="character" w:customStyle="1" w:styleId="CommentTextChar">
    <w:name w:val="Comment Text Char"/>
    <w:basedOn w:val="DefaultParagraphFont"/>
    <w:link w:val="CommentText"/>
    <w:uiPriority w:val="99"/>
    <w:semiHidden/>
    <w:rsid w:val="009B5D04"/>
    <w:rPr>
      <w:rFonts w:ascii="Times New Roman" w:hAnsi="Times New Roman" w:cs="Arial"/>
      <w:color w:val="000000" w:themeColor="text1"/>
      <w:sz w:val="20"/>
      <w:szCs w:val="20"/>
      <w:lang w:val="en-GB" w:eastAsia="en-IN"/>
    </w:rPr>
  </w:style>
  <w:style w:type="paragraph" w:styleId="CommentSubject">
    <w:name w:val="annotation subject"/>
    <w:basedOn w:val="CommentText"/>
    <w:next w:val="CommentText"/>
    <w:link w:val="CommentSubjectChar"/>
    <w:uiPriority w:val="99"/>
    <w:semiHidden/>
    <w:unhideWhenUsed/>
    <w:rsid w:val="009B5D04"/>
    <w:rPr>
      <w:b/>
      <w:bCs/>
    </w:rPr>
  </w:style>
  <w:style w:type="character" w:customStyle="1" w:styleId="CommentSubjectChar">
    <w:name w:val="Comment Subject Char"/>
    <w:basedOn w:val="CommentTextChar"/>
    <w:link w:val="CommentSubject"/>
    <w:uiPriority w:val="99"/>
    <w:semiHidden/>
    <w:rsid w:val="009B5D04"/>
    <w:rPr>
      <w:rFonts w:ascii="Times New Roman" w:hAnsi="Times New Roman" w:cs="Arial"/>
      <w:b/>
      <w:bCs/>
      <w:color w:val="000000" w:themeColor="text1"/>
      <w:sz w:val="20"/>
      <w:szCs w:val="20"/>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7845331">
      <w:bodyDiv w:val="1"/>
      <w:marLeft w:val="0"/>
      <w:marRight w:val="0"/>
      <w:marTop w:val="0"/>
      <w:marBottom w:val="0"/>
      <w:divBdr>
        <w:top w:val="none" w:sz="0" w:space="0" w:color="auto"/>
        <w:left w:val="none" w:sz="0" w:space="0" w:color="auto"/>
        <w:bottom w:val="none" w:sz="0" w:space="0" w:color="auto"/>
        <w:right w:val="none" w:sz="0" w:space="0" w:color="auto"/>
      </w:divBdr>
    </w:div>
    <w:div w:id="936905740">
      <w:bodyDiv w:val="1"/>
      <w:marLeft w:val="0"/>
      <w:marRight w:val="0"/>
      <w:marTop w:val="0"/>
      <w:marBottom w:val="0"/>
      <w:divBdr>
        <w:top w:val="none" w:sz="0" w:space="0" w:color="auto"/>
        <w:left w:val="none" w:sz="0" w:space="0" w:color="auto"/>
        <w:bottom w:val="none" w:sz="0" w:space="0" w:color="auto"/>
        <w:right w:val="none" w:sz="0" w:space="0" w:color="auto"/>
      </w:divBdr>
    </w:div>
    <w:div w:id="1244953394">
      <w:bodyDiv w:val="1"/>
      <w:marLeft w:val="0"/>
      <w:marRight w:val="0"/>
      <w:marTop w:val="0"/>
      <w:marBottom w:val="0"/>
      <w:divBdr>
        <w:top w:val="none" w:sz="0" w:space="0" w:color="auto"/>
        <w:left w:val="none" w:sz="0" w:space="0" w:color="auto"/>
        <w:bottom w:val="none" w:sz="0" w:space="0" w:color="auto"/>
        <w:right w:val="none" w:sz="0" w:space="0" w:color="auto"/>
      </w:divBdr>
    </w:div>
    <w:div w:id="1445537274">
      <w:bodyDiv w:val="1"/>
      <w:marLeft w:val="0"/>
      <w:marRight w:val="0"/>
      <w:marTop w:val="0"/>
      <w:marBottom w:val="0"/>
      <w:divBdr>
        <w:top w:val="none" w:sz="0" w:space="0" w:color="auto"/>
        <w:left w:val="none" w:sz="0" w:space="0" w:color="auto"/>
        <w:bottom w:val="none" w:sz="0" w:space="0" w:color="auto"/>
        <w:right w:val="none" w:sz="0" w:space="0" w:color="auto"/>
      </w:divBdr>
    </w:div>
    <w:div w:id="1511291000">
      <w:bodyDiv w:val="1"/>
      <w:marLeft w:val="0"/>
      <w:marRight w:val="0"/>
      <w:marTop w:val="0"/>
      <w:marBottom w:val="0"/>
      <w:divBdr>
        <w:top w:val="none" w:sz="0" w:space="0" w:color="auto"/>
        <w:left w:val="none" w:sz="0" w:space="0" w:color="auto"/>
        <w:bottom w:val="none" w:sz="0" w:space="0" w:color="auto"/>
        <w:right w:val="none" w:sz="0" w:space="0" w:color="auto"/>
      </w:divBdr>
    </w:div>
    <w:div w:id="1635788908">
      <w:bodyDiv w:val="1"/>
      <w:marLeft w:val="0"/>
      <w:marRight w:val="0"/>
      <w:marTop w:val="0"/>
      <w:marBottom w:val="0"/>
      <w:divBdr>
        <w:top w:val="none" w:sz="0" w:space="0" w:color="auto"/>
        <w:left w:val="none" w:sz="0" w:space="0" w:color="auto"/>
        <w:bottom w:val="none" w:sz="0" w:space="0" w:color="auto"/>
        <w:right w:val="none" w:sz="0" w:space="0" w:color="auto"/>
      </w:divBdr>
    </w:div>
    <w:div w:id="1773165182">
      <w:bodyDiv w:val="1"/>
      <w:marLeft w:val="0"/>
      <w:marRight w:val="0"/>
      <w:marTop w:val="0"/>
      <w:marBottom w:val="0"/>
      <w:divBdr>
        <w:top w:val="none" w:sz="0" w:space="0" w:color="auto"/>
        <w:left w:val="none" w:sz="0" w:space="0" w:color="auto"/>
        <w:bottom w:val="none" w:sz="0" w:space="0" w:color="auto"/>
        <w:right w:val="none" w:sz="0" w:space="0" w:color="auto"/>
      </w:divBdr>
    </w:div>
    <w:div w:id="197448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09EEA-2ABF-4F0E-8C7A-05CD1FDC2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3736</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2020-07-27T08:47:00Z</dcterms:created>
  <dcterms:modified xsi:type="dcterms:W3CDTF">2020-08-29T13:47:00Z</dcterms:modified>
</cp:coreProperties>
</file>