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827824887"/>
        <w:docPartObj>
          <w:docPartGallery w:val="Cover Pages"/>
          <w:docPartUnique/>
        </w:docPartObj>
      </w:sdtPr>
      <w:sdtContent>
        <w:p w14:paraId="5424AB77" w14:textId="37D451D8" w:rsidR="00237E4E" w:rsidRDefault="00237E4E">
          <w:pPr>
            <w:rPr>
              <w:rFonts w:ascii="Arial" w:hAnsi="Arial" w:cs="Arial"/>
              <w:sz w:val="22"/>
              <w:szCs w:val="22"/>
            </w:rPr>
          </w:pPr>
          <w:r w:rsidRPr="00237E4E">
            <w:rPr>
              <w:rFonts w:ascii="Arial" w:hAnsi="Arial" w:cs="Arial"/>
              <w:noProof/>
              <w:color w:val="FFFFFF" w:themeColor="background1"/>
              <w:sz w:val="22"/>
              <w:szCs w:val="22"/>
            </w:rPr>
            <mc:AlternateContent>
              <mc:Choice Requires="wpg">
                <w:drawing>
                  <wp:anchor distT="0" distB="0" distL="114300" distR="114300" simplePos="0" relativeHeight="251659264" behindDoc="0" locked="0" layoutInCell="1" allowOverlap="1" wp14:anchorId="396C44D1" wp14:editId="73254E5A">
                    <wp:simplePos x="0" y="0"/>
                    <wp:positionH relativeFrom="page">
                      <wp:align>center</wp:align>
                    </wp:positionH>
                    <wp:positionV relativeFrom="page">
                      <wp:align>center</wp:align>
                    </wp:positionV>
                    <wp:extent cx="6858000" cy="9144000"/>
                    <wp:effectExtent l="0" t="0" r="0" b="0"/>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198121" y="0"/>
                                <a:ext cx="6467476"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1DD2D6C3" w14:textId="436BBB88" w:rsidR="00237E4E" w:rsidRDefault="009E2D13">
                                      <w:pPr>
                                        <w:pStyle w:val="NoSpacing"/>
                                        <w:spacing w:after="120"/>
                                        <w:rPr>
                                          <w:rFonts w:asciiTheme="majorHAnsi" w:eastAsiaTheme="majorEastAsia" w:hAnsiTheme="majorHAnsi" w:cstheme="majorBidi"/>
                                          <w:color w:val="FFFFFF" w:themeColor="background1"/>
                                          <w:sz w:val="84"/>
                                          <w:szCs w:val="84"/>
                                        </w:rPr>
                                      </w:pPr>
                                      <w:r w:rsidRPr="009E2D13">
                                        <w:rPr>
                                          <w:rFonts w:asciiTheme="majorHAnsi" w:eastAsiaTheme="majorEastAsia" w:hAnsiTheme="majorHAnsi" w:cstheme="majorBidi"/>
                                          <w:color w:val="FFFFFF" w:themeColor="background1"/>
                                          <w:sz w:val="84"/>
                                          <w:szCs w:val="84"/>
                                        </w:rPr>
                                        <w:t>Introduction to Module: Independent Research Skills (BMHP5019)</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C85CB36" w14:textId="4984F08E" w:rsidR="00237E4E" w:rsidRDefault="00606E47">
                                      <w:pPr>
                                        <w:pStyle w:val="NoSpacing"/>
                                        <w:rPr>
                                          <w:color w:val="FFFFFF" w:themeColor="background1"/>
                                          <w:sz w:val="28"/>
                                          <w:szCs w:val="28"/>
                                        </w:rPr>
                                      </w:pPr>
                                      <w:r w:rsidRPr="00606E47">
                                        <w:rPr>
                                          <w:color w:val="FFFFFF" w:themeColor="background1"/>
                                          <w:sz w:val="28"/>
                                          <w:szCs w:val="28"/>
                                        </w:rPr>
                                        <w:t>Assignment Title:</w:t>
                                      </w:r>
                                      <w:r>
                                        <w:rPr>
                                          <w:color w:val="FFFFFF" w:themeColor="background1"/>
                                          <w:sz w:val="28"/>
                                          <w:szCs w:val="28"/>
                                        </w:rPr>
                                        <w:t xml:space="preserve"> </w:t>
                                      </w:r>
                                      <w:r w:rsidRPr="00606E47">
                                        <w:rPr>
                                          <w:color w:val="FFFFFF" w:themeColor="background1"/>
                                          <w:sz w:val="28"/>
                                          <w:szCs w:val="28"/>
                                        </w:rPr>
                                        <w:t>Written Assignment (Research Proposal)</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3D19E52" w14:textId="34448B40" w:rsidR="00237E4E" w:rsidRDefault="00237E4E">
                                      <w:pPr>
                                        <w:pStyle w:val="NoSpacing"/>
                                        <w:rPr>
                                          <w:color w:val="FFFFFF" w:themeColor="background1"/>
                                          <w:sz w:val="32"/>
                                          <w:szCs w:val="32"/>
                                        </w:rPr>
                                      </w:pPr>
                                      <w:r>
                                        <w:rPr>
                                          <w:color w:val="FFFFFF" w:themeColor="background1"/>
                                          <w:sz w:val="32"/>
                                          <w:szCs w:val="32"/>
                                        </w:rPr>
                                        <w:t>Nafeesa Bibi (2331120)</w:t>
                                      </w:r>
                                    </w:p>
                                  </w:sdtContent>
                                </w:sdt>
                                <w:p w14:paraId="4BB3A979" w14:textId="151E429A" w:rsidR="00237E4E" w:rsidRDefault="00237E4E">
                                  <w:pPr>
                                    <w:pStyle w:val="NoSpacing"/>
                                    <w:rPr>
                                      <w:color w:val="FFFFFF" w:themeColor="background1"/>
                                      <w:sz w:val="18"/>
                                      <w:szCs w:val="18"/>
                                    </w:rPr>
                                  </w:pP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96C44D1"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">
                    <v:rect id="Rectangle 33" o:spid="_x0000_s1027" style="position:absolute;left:1981;width:6467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1DD2D6C3" w14:textId="436BBB88" w:rsidR="00237E4E" w:rsidRDefault="009E2D13">
                                <w:pPr>
                                  <w:pStyle w:val="NoSpacing"/>
                                  <w:spacing w:after="120"/>
                                  <w:rPr>
                                    <w:rFonts w:asciiTheme="majorHAnsi" w:eastAsiaTheme="majorEastAsia" w:hAnsiTheme="majorHAnsi" w:cstheme="majorBidi"/>
                                    <w:color w:val="FFFFFF" w:themeColor="background1"/>
                                    <w:sz w:val="84"/>
                                    <w:szCs w:val="84"/>
                                  </w:rPr>
                                </w:pPr>
                                <w:r w:rsidRPr="009E2D13">
                                  <w:rPr>
                                    <w:rFonts w:asciiTheme="majorHAnsi" w:eastAsiaTheme="majorEastAsia" w:hAnsiTheme="majorHAnsi" w:cstheme="majorBidi"/>
                                    <w:color w:val="FFFFFF" w:themeColor="background1"/>
                                    <w:sz w:val="84"/>
                                    <w:szCs w:val="84"/>
                                  </w:rPr>
                                  <w:t>Introduction to Module: Independent Research Skills (BMHP5019)</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3C85CB36" w14:textId="4984F08E" w:rsidR="00237E4E" w:rsidRDefault="00606E47">
                                <w:pPr>
                                  <w:pStyle w:val="NoSpacing"/>
                                  <w:rPr>
                                    <w:color w:val="FFFFFF" w:themeColor="background1"/>
                                    <w:sz w:val="28"/>
                                    <w:szCs w:val="28"/>
                                  </w:rPr>
                                </w:pPr>
                                <w:r w:rsidRPr="00606E47">
                                  <w:rPr>
                                    <w:color w:val="FFFFFF" w:themeColor="background1"/>
                                    <w:sz w:val="28"/>
                                    <w:szCs w:val="28"/>
                                  </w:rPr>
                                  <w:t>Assignment Title:</w:t>
                                </w:r>
                                <w:r>
                                  <w:rPr>
                                    <w:color w:val="FFFFFF" w:themeColor="background1"/>
                                    <w:sz w:val="28"/>
                                    <w:szCs w:val="28"/>
                                  </w:rPr>
                                  <w:t xml:space="preserve"> </w:t>
                                </w:r>
                                <w:r w:rsidRPr="00606E47">
                                  <w:rPr>
                                    <w:color w:val="FFFFFF" w:themeColor="background1"/>
                                    <w:sz w:val="28"/>
                                    <w:szCs w:val="28"/>
                                  </w:rPr>
                                  <w:t>Written Assignment (Research Proposal)</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3D19E52" w14:textId="34448B40" w:rsidR="00237E4E" w:rsidRDefault="00237E4E">
                                <w:pPr>
                                  <w:pStyle w:val="NoSpacing"/>
                                  <w:rPr>
                                    <w:color w:val="FFFFFF" w:themeColor="background1"/>
                                    <w:sz w:val="32"/>
                                    <w:szCs w:val="32"/>
                                  </w:rPr>
                                </w:pPr>
                                <w:r>
                                  <w:rPr>
                                    <w:color w:val="FFFFFF" w:themeColor="background1"/>
                                    <w:sz w:val="32"/>
                                    <w:szCs w:val="32"/>
                                  </w:rPr>
                                  <w:t>Nafeesa Bibi (2331120)</w:t>
                                </w:r>
                              </w:p>
                            </w:sdtContent>
                          </w:sdt>
                          <w:p w14:paraId="4BB3A979" w14:textId="151E429A" w:rsidR="00237E4E" w:rsidRDefault="00237E4E">
                            <w:pPr>
                              <w:pStyle w:val="NoSpacing"/>
                              <w:rPr>
                                <w:color w:val="FFFFFF" w:themeColor="background1"/>
                                <w:sz w:val="18"/>
                                <w:szCs w:val="18"/>
                              </w:rPr>
                            </w:pPr>
                          </w:p>
                        </w:txbxContent>
                      </v:textbox>
                    </v:shape>
                    <w10:wrap anchorx="page" anchory="page"/>
                  </v:group>
                </w:pict>
              </mc:Fallback>
            </mc:AlternateContent>
          </w:r>
          <w:r>
            <w:rPr>
              <w:rFonts w:ascii="Arial" w:hAnsi="Arial" w:cs="Arial"/>
              <w:sz w:val="22"/>
              <w:szCs w:val="22"/>
            </w:rPr>
            <w:br w:type="page"/>
          </w:r>
        </w:p>
      </w:sdtContent>
    </w:sdt>
    <w:p w14:paraId="1D19F434" w14:textId="72EB9E4B" w:rsidR="00846D06" w:rsidRDefault="00846D06" w:rsidP="00D66558">
      <w:pPr>
        <w:spacing w:line="360" w:lineRule="auto"/>
        <w:rPr>
          <w:rFonts w:ascii="Arial" w:hAnsi="Arial" w:cs="Arial"/>
          <w:b/>
          <w:bCs/>
          <w:sz w:val="22"/>
          <w:szCs w:val="22"/>
        </w:rPr>
      </w:pPr>
      <w:r w:rsidRPr="00846D06">
        <w:rPr>
          <w:rFonts w:ascii="Arial" w:hAnsi="Arial" w:cs="Arial"/>
          <w:b/>
          <w:bCs/>
          <w:sz w:val="22"/>
          <w:szCs w:val="22"/>
        </w:rPr>
        <w:lastRenderedPageBreak/>
        <w:t>Title</w:t>
      </w:r>
    </w:p>
    <w:p w14:paraId="78A236E5" w14:textId="48F293B9" w:rsidR="00A70044" w:rsidRPr="00846D06" w:rsidRDefault="00A70044" w:rsidP="00846D06">
      <w:pPr>
        <w:spacing w:line="360" w:lineRule="auto"/>
        <w:jc w:val="both"/>
        <w:rPr>
          <w:rFonts w:ascii="Arial" w:hAnsi="Arial" w:cs="Arial"/>
          <w:b/>
          <w:bCs/>
          <w:sz w:val="22"/>
          <w:szCs w:val="22"/>
        </w:rPr>
      </w:pPr>
      <w:r w:rsidRPr="00A70044">
        <w:rPr>
          <w:rFonts w:ascii="Arial" w:hAnsi="Arial" w:cs="Arial"/>
          <w:sz w:val="22"/>
          <w:szCs w:val="22"/>
        </w:rPr>
        <w:t>A Scoping Review of the Effects of Digital Health Applications on Self-Management in Adults with Type 2 Diabetes in the UK</w:t>
      </w:r>
    </w:p>
    <w:p w14:paraId="5ED009D9" w14:textId="77777777" w:rsidR="001566F7" w:rsidRPr="00A70044" w:rsidRDefault="001566F7" w:rsidP="00D66558">
      <w:pPr>
        <w:spacing w:line="360" w:lineRule="auto"/>
        <w:rPr>
          <w:rFonts w:ascii="Arial" w:hAnsi="Arial" w:cs="Arial"/>
          <w:b/>
          <w:bCs/>
          <w:sz w:val="22"/>
          <w:szCs w:val="22"/>
        </w:rPr>
      </w:pPr>
    </w:p>
    <w:p w14:paraId="68DAAD49" w14:textId="6718F846" w:rsidR="00A70044" w:rsidRPr="00BC318C" w:rsidRDefault="00A70044" w:rsidP="00D66558">
      <w:pPr>
        <w:spacing w:line="360" w:lineRule="auto"/>
        <w:rPr>
          <w:rFonts w:ascii="Arial" w:hAnsi="Arial" w:cs="Arial"/>
          <w:b/>
          <w:bCs/>
          <w:sz w:val="22"/>
          <w:szCs w:val="22"/>
        </w:rPr>
      </w:pPr>
      <w:r w:rsidRPr="00BC318C">
        <w:rPr>
          <w:rFonts w:ascii="Arial" w:hAnsi="Arial" w:cs="Arial"/>
          <w:b/>
          <w:bCs/>
          <w:sz w:val="22"/>
          <w:szCs w:val="22"/>
        </w:rPr>
        <w:t>Research Proposal</w:t>
      </w:r>
    </w:p>
    <w:p w14:paraId="45BFA952" w14:textId="73B5C8F4" w:rsidR="00A70044" w:rsidRPr="00BC318C" w:rsidRDefault="00A70044" w:rsidP="00D66558">
      <w:pPr>
        <w:pStyle w:val="ListParagraph"/>
        <w:numPr>
          <w:ilvl w:val="0"/>
          <w:numId w:val="1"/>
        </w:numPr>
        <w:spacing w:line="360" w:lineRule="auto"/>
        <w:rPr>
          <w:rFonts w:ascii="Arial" w:hAnsi="Arial" w:cs="Arial"/>
          <w:b/>
          <w:bCs/>
          <w:sz w:val="22"/>
          <w:szCs w:val="22"/>
        </w:rPr>
      </w:pPr>
      <w:r w:rsidRPr="00BC318C">
        <w:rPr>
          <w:rFonts w:ascii="Arial" w:hAnsi="Arial" w:cs="Arial"/>
          <w:b/>
          <w:bCs/>
          <w:sz w:val="22"/>
          <w:szCs w:val="22"/>
        </w:rPr>
        <w:t>Background, Review Question and Objectives</w:t>
      </w:r>
    </w:p>
    <w:p w14:paraId="1CCE355B" w14:textId="799E328F" w:rsidR="00A70044" w:rsidRPr="00BC318C" w:rsidRDefault="002F410C" w:rsidP="00D66558">
      <w:pPr>
        <w:spacing w:line="360" w:lineRule="auto"/>
        <w:jc w:val="both"/>
        <w:rPr>
          <w:rFonts w:ascii="Arial" w:hAnsi="Arial" w:cs="Arial"/>
          <w:sz w:val="22"/>
          <w:szCs w:val="22"/>
        </w:rPr>
      </w:pPr>
      <w:r w:rsidRPr="00BC318C">
        <w:rPr>
          <w:rFonts w:ascii="Arial" w:hAnsi="Arial" w:cs="Arial"/>
          <w:sz w:val="22"/>
          <w:szCs w:val="22"/>
        </w:rPr>
        <w:t xml:space="preserve">The focus of the proposal of the specific study lies within the use of technology in the form of digital health, enabling the management of persons living with type 2 diabetes within the United Kingdom. Type 2 diabetes is a chronic disease affecting the population of four million within the United Kingdom. </w:t>
      </w:r>
      <w:r w:rsidR="00A70044" w:rsidRPr="00BC318C">
        <w:rPr>
          <w:rFonts w:ascii="Arial" w:hAnsi="Arial" w:cs="Arial"/>
          <w:sz w:val="22"/>
          <w:szCs w:val="22"/>
        </w:rPr>
        <w:t>This disease considerably strains the NHS services and the social care system. The review question is what the influence of digital health apps on the self-management of individuals is diagnosed with type 2 diabetes in the United Kingdom. The objectives of the specific study are to identify the research data and the main advantages and challenges of the subject.</w:t>
      </w:r>
    </w:p>
    <w:p w14:paraId="0205671F" w14:textId="403FBC60" w:rsidR="00A70044" w:rsidRPr="00BC318C" w:rsidRDefault="00D66558" w:rsidP="00D66558">
      <w:pPr>
        <w:pStyle w:val="ListParagraph"/>
        <w:numPr>
          <w:ilvl w:val="0"/>
          <w:numId w:val="1"/>
        </w:numPr>
        <w:spacing w:line="360" w:lineRule="auto"/>
        <w:jc w:val="both"/>
        <w:rPr>
          <w:rFonts w:ascii="Arial" w:hAnsi="Arial" w:cs="Arial"/>
          <w:b/>
          <w:bCs/>
          <w:sz w:val="22"/>
          <w:szCs w:val="22"/>
        </w:rPr>
      </w:pPr>
      <w:r w:rsidRPr="00BC318C">
        <w:rPr>
          <w:rFonts w:ascii="Arial" w:hAnsi="Arial" w:cs="Arial"/>
          <w:b/>
          <w:bCs/>
          <w:sz w:val="22"/>
          <w:szCs w:val="22"/>
        </w:rPr>
        <w:t>Rationale and Policy Context</w:t>
      </w:r>
    </w:p>
    <w:p w14:paraId="0CEE7C12" w14:textId="02F81401" w:rsidR="00CE6827" w:rsidRPr="00BC318C" w:rsidRDefault="00CE6827" w:rsidP="00CE6827">
      <w:pPr>
        <w:spacing w:line="360" w:lineRule="auto"/>
        <w:jc w:val="both"/>
        <w:rPr>
          <w:rFonts w:ascii="Arial" w:hAnsi="Arial" w:cs="Arial"/>
          <w:sz w:val="22"/>
          <w:szCs w:val="22"/>
        </w:rPr>
      </w:pPr>
      <w:r w:rsidRPr="00BC318C">
        <w:rPr>
          <w:rFonts w:ascii="Arial" w:hAnsi="Arial" w:cs="Arial"/>
          <w:sz w:val="22"/>
          <w:szCs w:val="22"/>
        </w:rPr>
        <w:t>It is an essential topic due to the rapid implementation of digital technology within health and social care settings. It is a key element in UK policy, such as the NHS Long Term Plan and Digital Health and Care Plan, which highlight the implementation of digital technology for improved access and quality of health care services (NHS England, 2019; DHSC, 2022). According to national guidelines, it is also recommended for self-management strategies for long-term conditions (NICE, 2022). There is evidence to support benefits for health, engagement, benefits of mobile health apps for issues such as managing blood glucose, medication, nutrition, and exercise. There is, however, unequal access, particularly for elderly people and disadvantaged individuals in society, highlighting the need for a scoping review for equal digital service provision (Veazie et al., 2021; WHO, 2022).</w:t>
      </w:r>
    </w:p>
    <w:p w14:paraId="3F9870A9" w14:textId="37C820D5" w:rsidR="00D66558" w:rsidRPr="00BC318C" w:rsidRDefault="00D66558" w:rsidP="00D66558">
      <w:pPr>
        <w:pStyle w:val="ListParagraph"/>
        <w:numPr>
          <w:ilvl w:val="0"/>
          <w:numId w:val="1"/>
        </w:numPr>
        <w:spacing w:line="360" w:lineRule="auto"/>
        <w:jc w:val="both"/>
        <w:rPr>
          <w:rFonts w:ascii="Arial" w:hAnsi="Arial" w:cs="Arial"/>
          <w:b/>
          <w:bCs/>
          <w:sz w:val="22"/>
          <w:szCs w:val="22"/>
        </w:rPr>
      </w:pPr>
      <w:r w:rsidRPr="00BC318C">
        <w:rPr>
          <w:rFonts w:ascii="Arial" w:hAnsi="Arial" w:cs="Arial"/>
          <w:b/>
          <w:bCs/>
          <w:sz w:val="22"/>
          <w:szCs w:val="22"/>
        </w:rPr>
        <w:t>Methods and Ethical Considerations</w:t>
      </w:r>
    </w:p>
    <w:p w14:paraId="7E2FC449" w14:textId="77777777" w:rsidR="0020192D" w:rsidRPr="00BC318C" w:rsidRDefault="0020192D" w:rsidP="0020192D">
      <w:pPr>
        <w:spacing w:line="360" w:lineRule="auto"/>
        <w:jc w:val="both"/>
        <w:rPr>
          <w:rFonts w:ascii="Arial" w:hAnsi="Arial" w:cs="Arial"/>
          <w:sz w:val="22"/>
          <w:szCs w:val="22"/>
        </w:rPr>
      </w:pPr>
      <w:r w:rsidRPr="00BC318C">
        <w:rPr>
          <w:rFonts w:ascii="Arial" w:hAnsi="Arial" w:cs="Arial"/>
          <w:sz w:val="22"/>
          <w:szCs w:val="22"/>
        </w:rPr>
        <w:t>The search strategy of this project will follow a scoping review protocol using the framework proposed by Arksey and O'Malley and the Joanna Briggs Institute (Peters et al., 2020). The databases such as PubMed, CINAHL, Scopus, and Google Scholar will be used to search the desired key phrases such as "type 2 diabetes," "digital health," "self-management," and "United Kingdom." Peer research from the UK between 2019 and 2025 on these chosen words will be used to create a group of topics.</w:t>
      </w:r>
    </w:p>
    <w:p w14:paraId="27BC1314" w14:textId="07AE1069" w:rsidR="0083066C" w:rsidRPr="00BC318C" w:rsidRDefault="0020192D" w:rsidP="0020192D">
      <w:pPr>
        <w:spacing w:line="360" w:lineRule="auto"/>
        <w:jc w:val="both"/>
        <w:rPr>
          <w:rFonts w:ascii="Arial" w:hAnsi="Arial" w:cs="Arial"/>
          <w:sz w:val="22"/>
          <w:szCs w:val="22"/>
        </w:rPr>
      </w:pPr>
      <w:r w:rsidRPr="00BC318C">
        <w:rPr>
          <w:rFonts w:ascii="Arial" w:hAnsi="Arial" w:cs="Arial"/>
          <w:sz w:val="22"/>
          <w:szCs w:val="22"/>
        </w:rPr>
        <w:lastRenderedPageBreak/>
        <w:t>Since the research will be based on previous published literature, no ethical approval is required. Academic integrity and accuracy of the content will be ensured. Proper acknowledgment will be given following the Harvard format. To use evidence properly, the guidelines given by the UK Research Integrity Office will be followed (UKRIO, 2020). The results obtained can be beneficial for improving the digital services for diabetes patients in the UK.</w:t>
      </w:r>
    </w:p>
    <w:p w14:paraId="73BF2B9A" w14:textId="26A77A67" w:rsidR="00CE6827" w:rsidRPr="00BC318C" w:rsidRDefault="0083066C" w:rsidP="0020192D">
      <w:pPr>
        <w:spacing w:line="360" w:lineRule="auto"/>
        <w:jc w:val="both"/>
        <w:rPr>
          <w:rFonts w:ascii="Arial" w:hAnsi="Arial" w:cs="Arial"/>
          <w:b/>
          <w:bCs/>
          <w:sz w:val="22"/>
          <w:szCs w:val="22"/>
        </w:rPr>
      </w:pPr>
      <w:r w:rsidRPr="00BC318C">
        <w:rPr>
          <w:rFonts w:ascii="Arial" w:hAnsi="Arial" w:cs="Arial"/>
          <w:b/>
          <w:bCs/>
          <w:sz w:val="22"/>
          <w:szCs w:val="22"/>
        </w:rPr>
        <w:t>References</w:t>
      </w:r>
    </w:p>
    <w:p w14:paraId="6A9C6529" w14:textId="77777777" w:rsidR="00A34EF2" w:rsidRPr="00BC318C" w:rsidRDefault="00A34EF2" w:rsidP="00A34EF2">
      <w:pPr>
        <w:spacing w:line="360" w:lineRule="auto"/>
        <w:jc w:val="both"/>
        <w:rPr>
          <w:rFonts w:ascii="Arial" w:hAnsi="Arial" w:cs="Arial"/>
          <w:sz w:val="22"/>
          <w:szCs w:val="22"/>
        </w:rPr>
      </w:pPr>
      <w:r w:rsidRPr="00BC318C">
        <w:rPr>
          <w:rFonts w:ascii="Arial" w:hAnsi="Arial" w:cs="Arial"/>
          <w:sz w:val="22"/>
          <w:szCs w:val="22"/>
        </w:rPr>
        <w:t>Arksey, H. and O’Malley, L. (2005) ‘Scoping studies: Towards a methodological framework’, International Journal of Social Research Methodology, 8(1), pp. 19–32.</w:t>
      </w:r>
    </w:p>
    <w:p w14:paraId="0CE1D653" w14:textId="77777777" w:rsidR="00A34EF2" w:rsidRPr="00BC318C" w:rsidRDefault="00A34EF2" w:rsidP="00A34EF2">
      <w:pPr>
        <w:spacing w:line="360" w:lineRule="auto"/>
        <w:jc w:val="both"/>
        <w:rPr>
          <w:rFonts w:ascii="Arial" w:hAnsi="Arial" w:cs="Arial"/>
          <w:sz w:val="22"/>
          <w:szCs w:val="22"/>
        </w:rPr>
      </w:pPr>
      <w:r w:rsidRPr="00BC318C">
        <w:rPr>
          <w:rFonts w:ascii="Arial" w:hAnsi="Arial" w:cs="Arial"/>
          <w:sz w:val="22"/>
          <w:szCs w:val="22"/>
        </w:rPr>
        <w:t>Department of Health and Social Care (2022) A Plan for Digital Health and Social Care. London: DHSC.</w:t>
      </w:r>
    </w:p>
    <w:p w14:paraId="4EE7EE5E" w14:textId="77777777" w:rsidR="00A34EF2" w:rsidRPr="00BC318C" w:rsidRDefault="00A34EF2" w:rsidP="00A34EF2">
      <w:pPr>
        <w:spacing w:line="360" w:lineRule="auto"/>
        <w:jc w:val="both"/>
        <w:rPr>
          <w:rFonts w:ascii="Arial" w:hAnsi="Arial" w:cs="Arial"/>
          <w:sz w:val="22"/>
          <w:szCs w:val="22"/>
        </w:rPr>
      </w:pPr>
      <w:r w:rsidRPr="00BC318C">
        <w:rPr>
          <w:rFonts w:ascii="Arial" w:hAnsi="Arial" w:cs="Arial"/>
          <w:sz w:val="22"/>
          <w:szCs w:val="22"/>
        </w:rPr>
        <w:t>NHS England (2019) The NHS Long Term Plan. London: NHS England.</w:t>
      </w:r>
    </w:p>
    <w:p w14:paraId="32B0592D" w14:textId="77777777" w:rsidR="00A34EF2" w:rsidRPr="00BC318C" w:rsidRDefault="00A34EF2" w:rsidP="00A34EF2">
      <w:pPr>
        <w:spacing w:line="360" w:lineRule="auto"/>
        <w:jc w:val="both"/>
        <w:rPr>
          <w:rFonts w:ascii="Arial" w:hAnsi="Arial" w:cs="Arial"/>
          <w:sz w:val="22"/>
          <w:szCs w:val="22"/>
        </w:rPr>
      </w:pPr>
      <w:r w:rsidRPr="00BC318C">
        <w:rPr>
          <w:rFonts w:ascii="Arial" w:hAnsi="Arial" w:cs="Arial"/>
          <w:sz w:val="22"/>
          <w:szCs w:val="22"/>
        </w:rPr>
        <w:t>NHS England (2023) NHS Diabetes Programme. London: NHS England.</w:t>
      </w:r>
    </w:p>
    <w:p w14:paraId="3259E2B3" w14:textId="77777777" w:rsidR="00A34EF2" w:rsidRPr="00BC318C" w:rsidRDefault="00A34EF2" w:rsidP="00A34EF2">
      <w:pPr>
        <w:spacing w:line="360" w:lineRule="auto"/>
        <w:jc w:val="both"/>
        <w:rPr>
          <w:rFonts w:ascii="Arial" w:hAnsi="Arial" w:cs="Arial"/>
          <w:sz w:val="22"/>
          <w:szCs w:val="22"/>
        </w:rPr>
      </w:pPr>
      <w:r w:rsidRPr="00BC318C">
        <w:rPr>
          <w:rFonts w:ascii="Arial" w:hAnsi="Arial" w:cs="Arial"/>
          <w:sz w:val="22"/>
          <w:szCs w:val="22"/>
        </w:rPr>
        <w:t>NICE (2022) Type 2 Diabetes in Adults: Management (NG28). London: NICE.</w:t>
      </w:r>
    </w:p>
    <w:p w14:paraId="3D5AAE37" w14:textId="77777777" w:rsidR="00A34EF2" w:rsidRPr="00BC318C" w:rsidRDefault="00A34EF2" w:rsidP="00A34EF2">
      <w:pPr>
        <w:spacing w:line="360" w:lineRule="auto"/>
        <w:jc w:val="both"/>
        <w:rPr>
          <w:rFonts w:ascii="Arial" w:hAnsi="Arial" w:cs="Arial"/>
          <w:sz w:val="22"/>
          <w:szCs w:val="22"/>
        </w:rPr>
      </w:pPr>
      <w:r w:rsidRPr="00BC318C">
        <w:rPr>
          <w:rFonts w:ascii="Arial" w:hAnsi="Arial" w:cs="Arial"/>
          <w:sz w:val="22"/>
          <w:szCs w:val="22"/>
        </w:rPr>
        <w:t>Peters, M. et al. (2020) JBI Manual for Evidence Synthesis. Adelaide: Joanna Briggs Institute.</w:t>
      </w:r>
    </w:p>
    <w:p w14:paraId="5ADA4EDE" w14:textId="77777777" w:rsidR="00A34EF2" w:rsidRPr="00BC318C" w:rsidRDefault="00A34EF2" w:rsidP="00A34EF2">
      <w:pPr>
        <w:spacing w:line="360" w:lineRule="auto"/>
        <w:jc w:val="both"/>
        <w:rPr>
          <w:rFonts w:ascii="Arial" w:hAnsi="Arial" w:cs="Arial"/>
          <w:sz w:val="22"/>
          <w:szCs w:val="22"/>
        </w:rPr>
      </w:pPr>
      <w:r w:rsidRPr="00BC318C">
        <w:rPr>
          <w:rFonts w:ascii="Arial" w:hAnsi="Arial" w:cs="Arial"/>
          <w:sz w:val="22"/>
          <w:szCs w:val="22"/>
        </w:rPr>
        <w:t>UK Research Integrity Office (2020) Code of Practice for Research. London: UKRIO.</w:t>
      </w:r>
    </w:p>
    <w:p w14:paraId="04108128" w14:textId="77777777" w:rsidR="00A34EF2" w:rsidRPr="00BC318C" w:rsidRDefault="00A34EF2" w:rsidP="00A34EF2">
      <w:pPr>
        <w:spacing w:line="360" w:lineRule="auto"/>
        <w:jc w:val="both"/>
        <w:rPr>
          <w:rFonts w:ascii="Arial" w:hAnsi="Arial" w:cs="Arial"/>
          <w:sz w:val="22"/>
          <w:szCs w:val="22"/>
        </w:rPr>
      </w:pPr>
      <w:r w:rsidRPr="00BC318C">
        <w:rPr>
          <w:rFonts w:ascii="Arial" w:hAnsi="Arial" w:cs="Arial"/>
          <w:sz w:val="22"/>
          <w:szCs w:val="22"/>
        </w:rPr>
        <w:t>Veazie, S. et al. (2021) ‘Digital health interventions for diabetes management’, Annals of Internal Medicine, 174(3), pp. 331–340.</w:t>
      </w:r>
    </w:p>
    <w:p w14:paraId="293393FE" w14:textId="08377B3B" w:rsidR="0083066C" w:rsidRPr="00BC318C" w:rsidRDefault="00A34EF2" w:rsidP="00A34EF2">
      <w:pPr>
        <w:spacing w:line="360" w:lineRule="auto"/>
        <w:jc w:val="both"/>
        <w:rPr>
          <w:rFonts w:ascii="Arial" w:hAnsi="Arial" w:cs="Arial"/>
          <w:sz w:val="22"/>
          <w:szCs w:val="22"/>
        </w:rPr>
      </w:pPr>
      <w:r w:rsidRPr="00BC318C">
        <w:rPr>
          <w:rFonts w:ascii="Arial" w:hAnsi="Arial" w:cs="Arial"/>
          <w:sz w:val="22"/>
          <w:szCs w:val="22"/>
        </w:rPr>
        <w:t>World Health Organization (2022) Global Strategy on Digital Health 2020–2025. Geneva: WHO.</w:t>
      </w:r>
    </w:p>
    <w:sectPr w:rsidR="0083066C" w:rsidRPr="00BC318C" w:rsidSect="00237E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B3217"/>
    <w:multiLevelType w:val="hybridMultilevel"/>
    <w:tmpl w:val="CD026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0543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044"/>
    <w:rsid w:val="000E2C96"/>
    <w:rsid w:val="001566F7"/>
    <w:rsid w:val="00192FA1"/>
    <w:rsid w:val="0020192D"/>
    <w:rsid w:val="002227B0"/>
    <w:rsid w:val="00237E4E"/>
    <w:rsid w:val="002C0D56"/>
    <w:rsid w:val="002F410C"/>
    <w:rsid w:val="00356048"/>
    <w:rsid w:val="00554B31"/>
    <w:rsid w:val="00606E47"/>
    <w:rsid w:val="007872BD"/>
    <w:rsid w:val="007B3BEF"/>
    <w:rsid w:val="007E6FB9"/>
    <w:rsid w:val="00821709"/>
    <w:rsid w:val="0083066C"/>
    <w:rsid w:val="00846D06"/>
    <w:rsid w:val="008A5028"/>
    <w:rsid w:val="009D53F8"/>
    <w:rsid w:val="009E2D13"/>
    <w:rsid w:val="00A34EF2"/>
    <w:rsid w:val="00A70044"/>
    <w:rsid w:val="00A9672F"/>
    <w:rsid w:val="00AE2060"/>
    <w:rsid w:val="00BC318C"/>
    <w:rsid w:val="00CE1ABB"/>
    <w:rsid w:val="00CE6827"/>
    <w:rsid w:val="00D06601"/>
    <w:rsid w:val="00D66558"/>
    <w:rsid w:val="00E04792"/>
    <w:rsid w:val="00FE0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B58B7"/>
  <w15:chartTrackingRefBased/>
  <w15:docId w15:val="{D19A0410-5056-4FDF-88FD-4492A8D8A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0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00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00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00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00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00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00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00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00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0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00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00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00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00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00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00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00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0044"/>
    <w:rPr>
      <w:rFonts w:eastAsiaTheme="majorEastAsia" w:cstheme="majorBidi"/>
      <w:color w:val="272727" w:themeColor="text1" w:themeTint="D8"/>
    </w:rPr>
  </w:style>
  <w:style w:type="paragraph" w:styleId="Title">
    <w:name w:val="Title"/>
    <w:basedOn w:val="Normal"/>
    <w:next w:val="Normal"/>
    <w:link w:val="TitleChar"/>
    <w:uiPriority w:val="10"/>
    <w:qFormat/>
    <w:rsid w:val="00A700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00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00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00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0044"/>
    <w:pPr>
      <w:spacing w:before="160"/>
      <w:jc w:val="center"/>
    </w:pPr>
    <w:rPr>
      <w:i/>
      <w:iCs/>
      <w:color w:val="404040" w:themeColor="text1" w:themeTint="BF"/>
    </w:rPr>
  </w:style>
  <w:style w:type="character" w:customStyle="1" w:styleId="QuoteChar">
    <w:name w:val="Quote Char"/>
    <w:basedOn w:val="DefaultParagraphFont"/>
    <w:link w:val="Quote"/>
    <w:uiPriority w:val="29"/>
    <w:rsid w:val="00A70044"/>
    <w:rPr>
      <w:i/>
      <w:iCs/>
      <w:color w:val="404040" w:themeColor="text1" w:themeTint="BF"/>
    </w:rPr>
  </w:style>
  <w:style w:type="paragraph" w:styleId="ListParagraph">
    <w:name w:val="List Paragraph"/>
    <w:basedOn w:val="Normal"/>
    <w:uiPriority w:val="34"/>
    <w:qFormat/>
    <w:rsid w:val="00A70044"/>
    <w:pPr>
      <w:ind w:left="720"/>
      <w:contextualSpacing/>
    </w:pPr>
  </w:style>
  <w:style w:type="character" w:styleId="IntenseEmphasis">
    <w:name w:val="Intense Emphasis"/>
    <w:basedOn w:val="DefaultParagraphFont"/>
    <w:uiPriority w:val="21"/>
    <w:qFormat/>
    <w:rsid w:val="00A70044"/>
    <w:rPr>
      <w:i/>
      <w:iCs/>
      <w:color w:val="0F4761" w:themeColor="accent1" w:themeShade="BF"/>
    </w:rPr>
  </w:style>
  <w:style w:type="paragraph" w:styleId="IntenseQuote">
    <w:name w:val="Intense Quote"/>
    <w:basedOn w:val="Normal"/>
    <w:next w:val="Normal"/>
    <w:link w:val="IntenseQuoteChar"/>
    <w:uiPriority w:val="30"/>
    <w:qFormat/>
    <w:rsid w:val="00A700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0044"/>
    <w:rPr>
      <w:i/>
      <w:iCs/>
      <w:color w:val="0F4761" w:themeColor="accent1" w:themeShade="BF"/>
    </w:rPr>
  </w:style>
  <w:style w:type="character" w:styleId="IntenseReference">
    <w:name w:val="Intense Reference"/>
    <w:basedOn w:val="DefaultParagraphFont"/>
    <w:uiPriority w:val="32"/>
    <w:qFormat/>
    <w:rsid w:val="00A70044"/>
    <w:rPr>
      <w:b/>
      <w:bCs/>
      <w:smallCaps/>
      <w:color w:val="0F4761" w:themeColor="accent1" w:themeShade="BF"/>
      <w:spacing w:val="5"/>
    </w:rPr>
  </w:style>
  <w:style w:type="paragraph" w:styleId="NoSpacing">
    <w:name w:val="No Spacing"/>
    <w:link w:val="NoSpacingChar"/>
    <w:uiPriority w:val="1"/>
    <w:qFormat/>
    <w:rsid w:val="009D53F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D53F8"/>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da2770012b7a501801b12124a3958272">
  <xsd:schema xmlns:xsd="http://www.w3.org/2001/XMLSchema" xmlns:xs="http://www.w3.org/2001/XMLSchema" xmlns:p="http://schemas.microsoft.com/office/2006/metadata/properties" xmlns:ns3="6642d537-5170-4cd9-a3f2-9ec198ee3eac" targetNamespace="http://schemas.microsoft.com/office/2006/metadata/properties" ma:root="true" ma:fieldsID="7458bd8809c4af7543e6e8cbf015a069"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6218D8-8F13-4FDD-B8C9-8053A4AB4488}">
  <ds:schemaRefs>
    <ds:schemaRef ds:uri="http://schemas.microsoft.com/office/2006/metadata/properties"/>
    <ds:schemaRef ds:uri="http://schemas.microsoft.com/office/infopath/2007/PartnerControls"/>
    <ds:schemaRef ds:uri="6642d537-5170-4cd9-a3f2-9ec198ee3eac"/>
  </ds:schemaRefs>
</ds:datastoreItem>
</file>

<file path=customXml/itemProps2.xml><?xml version="1.0" encoding="utf-8"?>
<ds:datastoreItem xmlns:ds="http://schemas.openxmlformats.org/officeDocument/2006/customXml" ds:itemID="{71F8BD34-2601-4917-867B-E2C28D953503}">
  <ds:schemaRefs>
    <ds:schemaRef ds:uri="http://schemas.microsoft.com/sharepoint/v3/contenttype/forms"/>
  </ds:schemaRefs>
</ds:datastoreItem>
</file>

<file path=customXml/itemProps3.xml><?xml version="1.0" encoding="utf-8"?>
<ds:datastoreItem xmlns:ds="http://schemas.openxmlformats.org/officeDocument/2006/customXml" ds:itemID="{BF166C46-3D87-4195-B51B-E66A71679B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3</Pages>
  <Words>564</Words>
  <Characters>3076</Characters>
  <Application>Microsoft Office Word</Application>
  <DocSecurity>0</DocSecurity>
  <Lines>53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Module: Independent Research Skills (BMHP5019)</dc:title>
  <dc:subject>Assignment Title: Written Assignment (Research Proposal)</dc:subject>
  <dc:creator>Nafeesa Bibi (2331120)</dc:creator>
  <cp:keywords/>
  <dc:description/>
  <cp:lastModifiedBy>Nafeesa Bibi (2331120)</cp:lastModifiedBy>
  <cp:revision>28</cp:revision>
  <dcterms:created xsi:type="dcterms:W3CDTF">2026-02-12T04:56:00Z</dcterms:created>
  <dcterms:modified xsi:type="dcterms:W3CDTF">2026-02-15T09:48:00Z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