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1174A3" w14:textId="217BD643" w:rsidR="00082851" w:rsidRPr="00082851" w:rsidRDefault="00082851" w:rsidP="00082851">
      <w:pPr>
        <w:spacing w:after="0" w:line="240" w:lineRule="auto"/>
        <w:rPr>
          <w:rFonts w:ascii="Times New Roman" w:eastAsia="Times New Roman" w:hAnsi="Times New Roman" w:cs="Times New Roman"/>
          <w:kern w:val="0"/>
          <w:lang w:eastAsia="en-GB"/>
          <w14:ligatures w14:val="none"/>
        </w:rPr>
      </w:pPr>
    </w:p>
    <w:p w14:paraId="5BB49503" w14:textId="77777777" w:rsidR="00082851" w:rsidRPr="00082851" w:rsidRDefault="00082851" w:rsidP="00082851">
      <w:pPr>
        <w:spacing w:before="100" w:beforeAutospacing="1" w:after="100" w:afterAutospacing="1" w:line="240" w:lineRule="auto"/>
        <w:outlineLvl w:val="0"/>
        <w:rPr>
          <w:rFonts w:ascii="Arial" w:eastAsia="Times New Roman" w:hAnsi="Arial" w:cs="Arial"/>
          <w:b/>
          <w:bCs/>
          <w:kern w:val="36"/>
          <w:lang w:eastAsia="en-GB"/>
          <w14:ligatures w14:val="none"/>
        </w:rPr>
      </w:pPr>
      <w:r w:rsidRPr="00082851">
        <w:rPr>
          <w:rFonts w:ascii="Arial" w:eastAsia="Times New Roman" w:hAnsi="Arial" w:cs="Arial"/>
          <w:b/>
          <w:bCs/>
          <w:kern w:val="36"/>
          <w:lang w:eastAsia="en-GB"/>
          <w14:ligatures w14:val="none"/>
        </w:rPr>
        <w:t>Speech Script: ADHD as an Additional Learning Need</w:t>
      </w:r>
    </w:p>
    <w:p w14:paraId="39C58169" w14:textId="0931CC98"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Good afternoon, everyone.</w:t>
      </w:r>
    </w:p>
    <w:p w14:paraId="69027382" w14:textId="43E0170D"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 xml:space="preserve">Today I will be presenting my research on </w:t>
      </w:r>
      <w:proofErr w:type="gramStart"/>
      <w:r w:rsidRPr="00082851">
        <w:rPr>
          <w:rFonts w:ascii="Arial" w:eastAsia="Times New Roman" w:hAnsi="Arial" w:cs="Arial"/>
          <w:kern w:val="0"/>
          <w:lang w:eastAsia="en-GB"/>
          <w14:ligatures w14:val="none"/>
        </w:rPr>
        <w:t>Attention Deficit Hyperactivity Disorder</w:t>
      </w:r>
      <w:proofErr w:type="gramEnd"/>
      <w:r w:rsidRPr="00082851">
        <w:rPr>
          <w:rFonts w:ascii="Arial" w:eastAsia="Times New Roman" w:hAnsi="Arial" w:cs="Arial"/>
          <w:kern w:val="0"/>
          <w:lang w:eastAsia="en-GB"/>
          <w14:ligatures w14:val="none"/>
        </w:rPr>
        <w:t>, or ADHD, as an Additional Learning Need. Throughout this presentation, I will critically examine three main areas. First, I will explore how ADHD is identified and diagnosed. Second, I will analyse some of the barriers that children with ADHD may experience within education and daily life. Finally, I will discuss one evidence-based support strategy structured routine and predictability including its benefits, challenges, and limitations.</w:t>
      </w:r>
    </w:p>
    <w:p w14:paraId="1E161E51" w14:textId="33288E9C" w:rsidR="00082851" w:rsidRPr="00082851" w:rsidRDefault="00082851" w:rsidP="00082851">
      <w:pPr>
        <w:spacing w:after="0" w:line="240" w:lineRule="auto"/>
        <w:rPr>
          <w:rFonts w:ascii="Arial" w:eastAsia="Times New Roman" w:hAnsi="Arial" w:cs="Arial"/>
          <w:kern w:val="0"/>
          <w:lang w:eastAsia="en-GB"/>
          <w14:ligatures w14:val="none"/>
        </w:rPr>
      </w:pPr>
    </w:p>
    <w:p w14:paraId="5195C5F8" w14:textId="77777777" w:rsidR="00082851" w:rsidRPr="00082851" w:rsidRDefault="00082851" w:rsidP="00082851">
      <w:pPr>
        <w:spacing w:before="100" w:beforeAutospacing="1" w:after="100" w:afterAutospacing="1" w:line="240" w:lineRule="auto"/>
        <w:outlineLvl w:val="1"/>
        <w:rPr>
          <w:rFonts w:ascii="Arial" w:eastAsia="Times New Roman" w:hAnsi="Arial" w:cs="Arial"/>
          <w:b/>
          <w:bCs/>
          <w:kern w:val="0"/>
          <w:lang w:eastAsia="en-GB"/>
          <w14:ligatures w14:val="none"/>
        </w:rPr>
      </w:pPr>
      <w:r w:rsidRPr="00082851">
        <w:rPr>
          <w:rFonts w:ascii="Arial" w:eastAsia="Times New Roman" w:hAnsi="Arial" w:cs="Arial"/>
          <w:b/>
          <w:bCs/>
          <w:kern w:val="0"/>
          <w:lang w:eastAsia="en-GB"/>
          <w14:ligatures w14:val="none"/>
        </w:rPr>
        <w:t>Introduction</w:t>
      </w:r>
    </w:p>
    <w:p w14:paraId="79D88BF0" w14:textId="7FEDF4A4"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 xml:space="preserve">To begin, ADHD is recognised as a neurodevelopmental condition that affects areas such as attention, self-regulation, impulse control, and activity levels. It is one of the </w:t>
      </w:r>
      <w:proofErr w:type="gramStart"/>
      <w:r w:rsidRPr="00082851">
        <w:rPr>
          <w:rFonts w:ascii="Arial" w:eastAsia="Times New Roman" w:hAnsi="Arial" w:cs="Arial"/>
          <w:kern w:val="0"/>
          <w:lang w:eastAsia="en-GB"/>
          <w14:ligatures w14:val="none"/>
        </w:rPr>
        <w:t>most commonly identified</w:t>
      </w:r>
      <w:proofErr w:type="gramEnd"/>
      <w:r w:rsidRPr="00082851">
        <w:rPr>
          <w:rFonts w:ascii="Arial" w:eastAsia="Times New Roman" w:hAnsi="Arial" w:cs="Arial"/>
          <w:kern w:val="0"/>
          <w:lang w:eastAsia="en-GB"/>
          <w14:ligatures w14:val="none"/>
        </w:rPr>
        <w:t xml:space="preserve"> additional learning needs in childhood and can have a significant impact on a child’s academic progress, emotional wellbeing, and social development</w:t>
      </w:r>
      <w:r w:rsidR="00970A4D">
        <w:rPr>
          <w:rFonts w:ascii="Arial" w:eastAsia="Times New Roman" w:hAnsi="Arial" w:cs="Arial"/>
          <w:kern w:val="0"/>
          <w:lang w:eastAsia="en-GB"/>
          <w14:ligatures w14:val="none"/>
        </w:rPr>
        <w:t xml:space="preserve"> </w:t>
      </w:r>
      <w:r w:rsidR="00702CE1">
        <w:rPr>
          <w:rFonts w:ascii="Arial" w:eastAsia="Times New Roman" w:hAnsi="Arial" w:cs="Arial"/>
          <w:kern w:val="0"/>
          <w:lang w:eastAsia="en-GB"/>
          <w14:ligatures w14:val="none"/>
        </w:rPr>
        <w:t>(NHS, 2025).</w:t>
      </w:r>
    </w:p>
    <w:p w14:paraId="037D7605" w14:textId="2905C462"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 xml:space="preserve">ADHD is typically characterised by persistent patterns of inattention, hyperactivity, and impulsivity that are considered inconsistent with what would normally be expected for a child’s developmental stage, according to the National Institute for Health and Care Excellence </w:t>
      </w:r>
      <w:r w:rsidR="00CA7B68">
        <w:rPr>
          <w:rFonts w:ascii="Arial" w:eastAsia="Times New Roman" w:hAnsi="Arial" w:cs="Arial"/>
          <w:kern w:val="0"/>
          <w:lang w:eastAsia="en-GB"/>
          <w14:ligatures w14:val="none"/>
        </w:rPr>
        <w:t>(</w:t>
      </w:r>
      <w:r w:rsidRPr="00082851">
        <w:rPr>
          <w:rFonts w:ascii="Arial" w:eastAsia="Times New Roman" w:hAnsi="Arial" w:cs="Arial"/>
          <w:kern w:val="0"/>
          <w:lang w:eastAsia="en-GB"/>
          <w14:ligatures w14:val="none"/>
        </w:rPr>
        <w:t>NICE</w:t>
      </w:r>
      <w:r w:rsidR="00197CDE">
        <w:rPr>
          <w:rFonts w:ascii="Arial" w:eastAsia="Times New Roman" w:hAnsi="Arial" w:cs="Arial"/>
          <w:kern w:val="0"/>
          <w:lang w:eastAsia="en-GB"/>
          <w14:ligatures w14:val="none"/>
        </w:rPr>
        <w:t>,</w:t>
      </w:r>
      <w:r w:rsidRPr="00082851">
        <w:rPr>
          <w:rFonts w:ascii="Arial" w:eastAsia="Times New Roman" w:hAnsi="Arial" w:cs="Arial"/>
          <w:kern w:val="0"/>
          <w:lang w:eastAsia="en-GB"/>
          <w14:ligatures w14:val="none"/>
        </w:rPr>
        <w:t xml:space="preserve"> 2018</w:t>
      </w:r>
      <w:r w:rsidR="00197CDE">
        <w:rPr>
          <w:rFonts w:ascii="Arial" w:eastAsia="Times New Roman" w:hAnsi="Arial" w:cs="Arial"/>
          <w:kern w:val="0"/>
          <w:lang w:eastAsia="en-GB"/>
          <w14:ligatures w14:val="none"/>
        </w:rPr>
        <w:t>)</w:t>
      </w:r>
      <w:r w:rsidRPr="00082851">
        <w:rPr>
          <w:rFonts w:ascii="Arial" w:eastAsia="Times New Roman" w:hAnsi="Arial" w:cs="Arial"/>
          <w:kern w:val="0"/>
          <w:lang w:eastAsia="en-GB"/>
          <w14:ligatures w14:val="none"/>
        </w:rPr>
        <w:t>.</w:t>
      </w:r>
    </w:p>
    <w:p w14:paraId="7F254CCB" w14:textId="672EEE58"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 xml:space="preserve">Within educational settings, these characteristics can create barriers to learning, concentration, organisation, and participation. Because of this, children with ADHD often require additional support </w:t>
      </w:r>
      <w:proofErr w:type="gramStart"/>
      <w:r w:rsidRPr="00082851">
        <w:rPr>
          <w:rFonts w:ascii="Arial" w:eastAsia="Times New Roman" w:hAnsi="Arial" w:cs="Arial"/>
          <w:kern w:val="0"/>
          <w:lang w:eastAsia="en-GB"/>
          <w14:ligatures w14:val="none"/>
        </w:rPr>
        <w:t>in order to</w:t>
      </w:r>
      <w:proofErr w:type="gramEnd"/>
      <w:r w:rsidRPr="00082851">
        <w:rPr>
          <w:rFonts w:ascii="Arial" w:eastAsia="Times New Roman" w:hAnsi="Arial" w:cs="Arial"/>
          <w:kern w:val="0"/>
          <w:lang w:eastAsia="en-GB"/>
          <w14:ligatures w14:val="none"/>
        </w:rPr>
        <w:t xml:space="preserve"> fully access the curriculum and achieve their potential</w:t>
      </w:r>
      <w:r w:rsidR="00906D53">
        <w:rPr>
          <w:rFonts w:ascii="Arial" w:eastAsia="Times New Roman" w:hAnsi="Arial" w:cs="Arial"/>
          <w:kern w:val="0"/>
          <w:lang w:eastAsia="en-GB"/>
          <w14:ligatures w14:val="none"/>
        </w:rPr>
        <w:t xml:space="preserve"> (Kara </w:t>
      </w:r>
      <w:r w:rsidR="004B3540" w:rsidRPr="004B3540">
        <w:rPr>
          <w:rFonts w:ascii="Arial" w:eastAsia="Times New Roman" w:hAnsi="Arial" w:cs="Arial"/>
          <w:i/>
          <w:iCs/>
          <w:kern w:val="0"/>
          <w:lang w:eastAsia="en-GB"/>
          <w14:ligatures w14:val="none"/>
        </w:rPr>
        <w:t>et al.,</w:t>
      </w:r>
      <w:r w:rsidR="004B3540">
        <w:rPr>
          <w:rFonts w:ascii="Arial" w:eastAsia="Times New Roman" w:hAnsi="Arial" w:cs="Arial"/>
          <w:kern w:val="0"/>
          <w:lang w:eastAsia="en-GB"/>
          <w14:ligatures w14:val="none"/>
        </w:rPr>
        <w:t xml:space="preserve"> 2025)</w:t>
      </w:r>
    </w:p>
    <w:p w14:paraId="550003AD"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So, I’m now going to begin by looking at how ADHD is identified and diagnosed.</w:t>
      </w:r>
    </w:p>
    <w:p w14:paraId="7C99EE78" w14:textId="1BE82037" w:rsidR="00082851" w:rsidRPr="00082851" w:rsidRDefault="00082851" w:rsidP="00082851">
      <w:pPr>
        <w:spacing w:after="0" w:line="240" w:lineRule="auto"/>
        <w:rPr>
          <w:rFonts w:ascii="Arial" w:eastAsia="Times New Roman" w:hAnsi="Arial" w:cs="Arial"/>
          <w:kern w:val="0"/>
          <w:lang w:eastAsia="en-GB"/>
          <w14:ligatures w14:val="none"/>
        </w:rPr>
      </w:pPr>
    </w:p>
    <w:p w14:paraId="385E5DA4" w14:textId="77777777" w:rsidR="00082851" w:rsidRPr="00082851" w:rsidRDefault="00082851" w:rsidP="00082851">
      <w:pPr>
        <w:spacing w:before="100" w:beforeAutospacing="1" w:after="100" w:afterAutospacing="1" w:line="240" w:lineRule="auto"/>
        <w:outlineLvl w:val="0"/>
        <w:rPr>
          <w:rFonts w:ascii="Arial" w:eastAsia="Times New Roman" w:hAnsi="Arial" w:cs="Arial"/>
          <w:b/>
          <w:bCs/>
          <w:kern w:val="36"/>
          <w:lang w:eastAsia="en-GB"/>
          <w14:ligatures w14:val="none"/>
        </w:rPr>
      </w:pPr>
      <w:r w:rsidRPr="00082851">
        <w:rPr>
          <w:rFonts w:ascii="Arial" w:eastAsia="Times New Roman" w:hAnsi="Arial" w:cs="Arial"/>
          <w:b/>
          <w:bCs/>
          <w:kern w:val="36"/>
          <w:lang w:eastAsia="en-GB"/>
          <w14:ligatures w14:val="none"/>
        </w:rPr>
        <w:t>1. Identification and Diagnosis of ADHD</w:t>
      </w:r>
    </w:p>
    <w:p w14:paraId="173B33B9" w14:textId="4BD44B1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Identifying ADHD can be complex. One reason for this is that many behaviours associated with ADHD</w:t>
      </w:r>
      <w:r>
        <w:rPr>
          <w:rFonts w:ascii="Arial" w:eastAsia="Times New Roman" w:hAnsi="Arial" w:cs="Arial"/>
          <w:kern w:val="0"/>
          <w:lang w:eastAsia="en-GB"/>
          <w14:ligatures w14:val="none"/>
        </w:rPr>
        <w:t xml:space="preserve"> </w:t>
      </w:r>
      <w:r w:rsidRPr="00082851">
        <w:rPr>
          <w:rFonts w:ascii="Arial" w:eastAsia="Times New Roman" w:hAnsi="Arial" w:cs="Arial"/>
          <w:kern w:val="0"/>
          <w:lang w:eastAsia="en-GB"/>
          <w14:ligatures w14:val="none"/>
        </w:rPr>
        <w:t>such as being energetic, distracted, or impulsive</w:t>
      </w:r>
      <w:r>
        <w:rPr>
          <w:rFonts w:ascii="Arial" w:eastAsia="Times New Roman" w:hAnsi="Arial" w:cs="Arial"/>
          <w:kern w:val="0"/>
          <w:lang w:eastAsia="en-GB"/>
          <w14:ligatures w14:val="none"/>
        </w:rPr>
        <w:t xml:space="preserve"> </w:t>
      </w:r>
      <w:r w:rsidRPr="00082851">
        <w:rPr>
          <w:rFonts w:ascii="Arial" w:eastAsia="Times New Roman" w:hAnsi="Arial" w:cs="Arial"/>
          <w:kern w:val="0"/>
          <w:lang w:eastAsia="en-GB"/>
          <w14:ligatures w14:val="none"/>
        </w:rPr>
        <w:t>can also appear in children who are developing typically.</w:t>
      </w:r>
    </w:p>
    <w:p w14:paraId="553BFD33"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For example, many young children may struggle to sit still for long periods, become distracted easily, or act impulsively from time to time. Because of this, healthcare professionals cannot base a diagnosis on one behaviour or one observation alone.</w:t>
      </w:r>
    </w:p>
    <w:p w14:paraId="796D61D2"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Instead, diagnosis requires careful assessment over time.</w:t>
      </w:r>
    </w:p>
    <w:p w14:paraId="744E9C63" w14:textId="67BA337B"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lastRenderedPageBreak/>
        <w:t>In many cases, the first concerns are raised by parents or teachers. Teachers</w:t>
      </w:r>
      <w:proofErr w:type="gramStart"/>
      <w:r w:rsidRPr="00082851">
        <w:rPr>
          <w:rFonts w:ascii="Arial" w:eastAsia="Times New Roman" w:hAnsi="Arial" w:cs="Arial"/>
          <w:kern w:val="0"/>
          <w:lang w:eastAsia="en-GB"/>
          <w14:ligatures w14:val="none"/>
        </w:rPr>
        <w:t>, in particular, often</w:t>
      </w:r>
      <w:proofErr w:type="gramEnd"/>
      <w:r w:rsidRPr="00082851">
        <w:rPr>
          <w:rFonts w:ascii="Arial" w:eastAsia="Times New Roman" w:hAnsi="Arial" w:cs="Arial"/>
          <w:kern w:val="0"/>
          <w:lang w:eastAsia="en-GB"/>
          <w14:ligatures w14:val="none"/>
        </w:rPr>
        <w:t xml:space="preserve"> play a key role in early identification because school environments place high demands on attention, organisation, listening, and self-regulation</w:t>
      </w:r>
      <w:r w:rsidR="00AE329F">
        <w:rPr>
          <w:rFonts w:ascii="Arial" w:eastAsia="Times New Roman" w:hAnsi="Arial" w:cs="Arial"/>
          <w:kern w:val="0"/>
          <w:lang w:eastAsia="en-GB"/>
          <w14:ligatures w14:val="none"/>
        </w:rPr>
        <w:t xml:space="preserve"> (NHS 2025).</w:t>
      </w:r>
    </w:p>
    <w:p w14:paraId="06D27FC6"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Teachers may notice that a child regularly struggles to:</w:t>
      </w:r>
    </w:p>
    <w:p w14:paraId="547C8181" w14:textId="77777777" w:rsidR="00082851" w:rsidRPr="00082851" w:rsidRDefault="00082851" w:rsidP="00082851">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Focus during lessons</w:t>
      </w:r>
    </w:p>
    <w:p w14:paraId="47812301" w14:textId="77777777" w:rsidR="00082851" w:rsidRPr="00082851" w:rsidRDefault="00082851" w:rsidP="00082851">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Complete tasks independently</w:t>
      </w:r>
    </w:p>
    <w:p w14:paraId="4028C1D8" w14:textId="77777777" w:rsidR="00082851" w:rsidRPr="00082851" w:rsidRDefault="00082851" w:rsidP="00082851">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Remain seated</w:t>
      </w:r>
    </w:p>
    <w:p w14:paraId="76A14532" w14:textId="77777777" w:rsidR="00082851" w:rsidRPr="00082851" w:rsidRDefault="00082851" w:rsidP="00082851">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Follow instructions</w:t>
      </w:r>
    </w:p>
    <w:p w14:paraId="23E8852E" w14:textId="77777777" w:rsidR="00082851" w:rsidRPr="00082851" w:rsidRDefault="00082851" w:rsidP="00082851">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Manage impulsive behaviours</w:t>
      </w:r>
    </w:p>
    <w:p w14:paraId="2A49EC7C"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DuPaul and Stoner, in 2014, highlight the important role schools play in identifying these early patterns.</w:t>
      </w:r>
    </w:p>
    <w:p w14:paraId="7102226B" w14:textId="12676364"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According to NICE</w:t>
      </w:r>
      <w:r w:rsidR="00300F1D">
        <w:rPr>
          <w:rFonts w:ascii="Arial" w:eastAsia="Times New Roman" w:hAnsi="Arial" w:cs="Arial"/>
          <w:kern w:val="0"/>
          <w:lang w:eastAsia="en-GB"/>
          <w14:ligatures w14:val="none"/>
        </w:rPr>
        <w:t xml:space="preserve"> (2018)</w:t>
      </w:r>
      <w:r w:rsidRPr="00082851">
        <w:rPr>
          <w:rFonts w:ascii="Arial" w:eastAsia="Times New Roman" w:hAnsi="Arial" w:cs="Arial"/>
          <w:kern w:val="0"/>
          <w:lang w:eastAsia="en-GB"/>
          <w14:ligatures w14:val="none"/>
        </w:rPr>
        <w:t>, ADHD should only be formally diagnosed by trained healthcare professionals, such as paediatricians, child psychologists, or psychiatrists.</w:t>
      </w:r>
    </w:p>
    <w:p w14:paraId="79EF46BF"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The diagnostic process usually includes several stages.</w:t>
      </w:r>
    </w:p>
    <w:p w14:paraId="6B7A1288"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First, professionals will gather a developmental history, looking at the child’s early development and behaviour patterns.</w:t>
      </w:r>
    </w:p>
    <w:p w14:paraId="4525E311"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Second, behaviour rating scales may be completed by both parents and teachers.</w:t>
      </w:r>
    </w:p>
    <w:p w14:paraId="5984E029"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Third, clinicians often conduct structured interviews.</w:t>
      </w:r>
    </w:p>
    <w:p w14:paraId="59986EB1"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And finally, children may be observed in different environments, such as school and home.</w:t>
      </w:r>
    </w:p>
    <w:p w14:paraId="47DB686C"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One major strength of this multi-disciplinary process is that it creates a more complete picture of the child’s behaviour across different settings.</w:t>
      </w:r>
    </w:p>
    <w:p w14:paraId="4741D532" w14:textId="530B31C0"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proofErr w:type="gramStart"/>
      <w:r w:rsidRPr="00082851">
        <w:rPr>
          <w:rFonts w:ascii="Arial" w:eastAsia="Times New Roman" w:hAnsi="Arial" w:cs="Arial"/>
          <w:kern w:val="0"/>
          <w:lang w:eastAsia="en-GB"/>
          <w14:ligatures w14:val="none"/>
        </w:rPr>
        <w:t>In order for</w:t>
      </w:r>
      <w:proofErr w:type="gramEnd"/>
      <w:r w:rsidRPr="00082851">
        <w:rPr>
          <w:rFonts w:ascii="Arial" w:eastAsia="Times New Roman" w:hAnsi="Arial" w:cs="Arial"/>
          <w:kern w:val="0"/>
          <w:lang w:eastAsia="en-GB"/>
          <w14:ligatures w14:val="none"/>
        </w:rPr>
        <w:t xml:space="preserve"> ADHD to be diagnosed, symptoms must be present in more than one environment</w:t>
      </w:r>
      <w:r>
        <w:rPr>
          <w:rFonts w:ascii="Arial" w:eastAsia="Times New Roman" w:hAnsi="Arial" w:cs="Arial"/>
          <w:kern w:val="0"/>
          <w:lang w:eastAsia="en-GB"/>
          <w14:ligatures w14:val="none"/>
        </w:rPr>
        <w:t xml:space="preserve"> </w:t>
      </w:r>
      <w:r w:rsidRPr="00082851">
        <w:rPr>
          <w:rFonts w:ascii="Arial" w:eastAsia="Times New Roman" w:hAnsi="Arial" w:cs="Arial"/>
          <w:kern w:val="0"/>
          <w:lang w:eastAsia="en-GB"/>
          <w14:ligatures w14:val="none"/>
        </w:rPr>
        <w:t>for example, both at home and at school</w:t>
      </w:r>
      <w:r>
        <w:rPr>
          <w:rFonts w:ascii="Arial" w:eastAsia="Times New Roman" w:hAnsi="Arial" w:cs="Arial"/>
          <w:kern w:val="0"/>
          <w:lang w:eastAsia="en-GB"/>
          <w14:ligatures w14:val="none"/>
        </w:rPr>
        <w:t xml:space="preserve"> </w:t>
      </w:r>
      <w:r w:rsidRPr="00082851">
        <w:rPr>
          <w:rFonts w:ascii="Arial" w:eastAsia="Times New Roman" w:hAnsi="Arial" w:cs="Arial"/>
          <w:kern w:val="0"/>
          <w:lang w:eastAsia="en-GB"/>
          <w14:ligatures w14:val="none"/>
        </w:rPr>
        <w:t>and those symptoms must significantly affect the child’s daily functioning.</w:t>
      </w:r>
    </w:p>
    <w:p w14:paraId="439CB076"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However, although this process has many strengths, there are also challenges.</w:t>
      </w:r>
    </w:p>
    <w:p w14:paraId="6D2A7BC7"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 xml:space="preserve">One major challenge is that ADHD symptoms often overlap with other conditions, including </w:t>
      </w:r>
      <w:proofErr w:type="gramStart"/>
      <w:r w:rsidRPr="00082851">
        <w:rPr>
          <w:rFonts w:ascii="Arial" w:eastAsia="Times New Roman" w:hAnsi="Arial" w:cs="Arial"/>
          <w:kern w:val="0"/>
          <w:lang w:eastAsia="en-GB"/>
          <w14:ligatures w14:val="none"/>
        </w:rPr>
        <w:t>Autism Spectrum Disorder</w:t>
      </w:r>
      <w:proofErr w:type="gramEnd"/>
      <w:r w:rsidRPr="00082851">
        <w:rPr>
          <w:rFonts w:ascii="Arial" w:eastAsia="Times New Roman" w:hAnsi="Arial" w:cs="Arial"/>
          <w:kern w:val="0"/>
          <w:lang w:eastAsia="en-GB"/>
          <w14:ligatures w14:val="none"/>
        </w:rPr>
        <w:t>, anxiety, trauma-related behaviours, or attachment difficulties.</w:t>
      </w:r>
    </w:p>
    <w:p w14:paraId="11DB6420" w14:textId="7234EFB3"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This overlap can sometimes lead to delayed diagnosis or even misdiagnosis</w:t>
      </w:r>
      <w:r w:rsidR="004620E0">
        <w:rPr>
          <w:rFonts w:ascii="Arial" w:eastAsia="Times New Roman" w:hAnsi="Arial" w:cs="Arial"/>
          <w:kern w:val="0"/>
          <w:lang w:eastAsia="en-GB"/>
          <w14:ligatures w14:val="none"/>
        </w:rPr>
        <w:t xml:space="preserve"> (Power,</w:t>
      </w:r>
      <w:r w:rsidR="005235E0">
        <w:rPr>
          <w:rFonts w:ascii="Arial" w:eastAsia="Times New Roman" w:hAnsi="Arial" w:cs="Arial"/>
          <w:kern w:val="0"/>
          <w:lang w:eastAsia="en-GB"/>
          <w14:ligatures w14:val="none"/>
        </w:rPr>
        <w:t xml:space="preserve"> Freeman Costello, </w:t>
      </w:r>
      <w:r w:rsidR="00D37268">
        <w:rPr>
          <w:rFonts w:ascii="Arial" w:eastAsia="Times New Roman" w:hAnsi="Arial" w:cs="Arial"/>
          <w:kern w:val="0"/>
          <w:lang w:eastAsia="en-GB"/>
          <w14:ligatures w14:val="none"/>
        </w:rPr>
        <w:t>2022).</w:t>
      </w:r>
    </w:p>
    <w:p w14:paraId="289CE995"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Another challenge is gender bias in diagnosis.</w:t>
      </w:r>
    </w:p>
    <w:p w14:paraId="26B9B752"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lastRenderedPageBreak/>
        <w:t>Research by Barkley in 2015 suggests that girls are often diagnosed later than boys because girls may present with more inattentive symptoms, which can be quieter and less disruptive in classroom settings.</w:t>
      </w:r>
    </w:p>
    <w:p w14:paraId="3DBA957D"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As a result, their needs may sometimes be overlooked.</w:t>
      </w:r>
    </w:p>
    <w:p w14:paraId="3A05A7F0"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Despite these challenges, receiving an accurate diagnosis can bring significant benefits.</w:t>
      </w:r>
    </w:p>
    <w:p w14:paraId="06087FA0"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Early identification can provide access to specialist support, educational interventions, and greater understanding for both families and educators.</w:t>
      </w:r>
    </w:p>
    <w:p w14:paraId="0F14E403" w14:textId="04BB2E33" w:rsidR="00082851" w:rsidRPr="00082851" w:rsidRDefault="00082851" w:rsidP="00082851">
      <w:pPr>
        <w:spacing w:after="0" w:line="240" w:lineRule="auto"/>
        <w:rPr>
          <w:rFonts w:ascii="Arial" w:eastAsia="Times New Roman" w:hAnsi="Arial" w:cs="Arial"/>
          <w:kern w:val="0"/>
          <w:lang w:eastAsia="en-GB"/>
          <w14:ligatures w14:val="none"/>
        </w:rPr>
      </w:pPr>
    </w:p>
    <w:p w14:paraId="2F7BF420" w14:textId="77777777" w:rsidR="00082851" w:rsidRPr="00082851" w:rsidRDefault="00082851" w:rsidP="00082851">
      <w:pPr>
        <w:spacing w:before="100" w:beforeAutospacing="1" w:after="100" w:afterAutospacing="1" w:line="240" w:lineRule="auto"/>
        <w:outlineLvl w:val="0"/>
        <w:rPr>
          <w:rFonts w:ascii="Arial" w:eastAsia="Times New Roman" w:hAnsi="Arial" w:cs="Arial"/>
          <w:b/>
          <w:bCs/>
          <w:kern w:val="36"/>
          <w:lang w:eastAsia="en-GB"/>
          <w14:ligatures w14:val="none"/>
        </w:rPr>
      </w:pPr>
      <w:r w:rsidRPr="00082851">
        <w:rPr>
          <w:rFonts w:ascii="Arial" w:eastAsia="Times New Roman" w:hAnsi="Arial" w:cs="Arial"/>
          <w:b/>
          <w:bCs/>
          <w:kern w:val="36"/>
          <w:lang w:eastAsia="en-GB"/>
          <w14:ligatures w14:val="none"/>
        </w:rPr>
        <w:t>2. Barriers Associated with ADHD</w:t>
      </w:r>
    </w:p>
    <w:p w14:paraId="41512978"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Now that I’ve discussed identification and diagnosis, I’m going to move on to some of the barriers children with ADHD may experience.</w:t>
      </w:r>
    </w:p>
    <w:p w14:paraId="61B0C31F"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Children with ADHD often face barriers in three key areas:</w:t>
      </w:r>
    </w:p>
    <w:p w14:paraId="553A76FE" w14:textId="77777777" w:rsidR="00082851" w:rsidRPr="00082851" w:rsidRDefault="00082851" w:rsidP="00082851">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Academic development</w:t>
      </w:r>
    </w:p>
    <w:p w14:paraId="3EF3DC58" w14:textId="77777777" w:rsidR="00082851" w:rsidRPr="00082851" w:rsidRDefault="00082851" w:rsidP="00082851">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Social relationships</w:t>
      </w:r>
    </w:p>
    <w:p w14:paraId="2C58EF4A" w14:textId="77777777" w:rsidR="00082851" w:rsidRPr="00082851" w:rsidRDefault="00082851" w:rsidP="00082851">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Emotional wellbeing</w:t>
      </w:r>
    </w:p>
    <w:p w14:paraId="6AE0C31F" w14:textId="214F92B0" w:rsidR="00082851" w:rsidRPr="00082851" w:rsidRDefault="00082851" w:rsidP="00082851">
      <w:pPr>
        <w:spacing w:after="0" w:line="240" w:lineRule="auto"/>
        <w:rPr>
          <w:rFonts w:ascii="Arial" w:eastAsia="Times New Roman" w:hAnsi="Arial" w:cs="Arial"/>
          <w:kern w:val="0"/>
          <w:lang w:eastAsia="en-GB"/>
          <w14:ligatures w14:val="none"/>
        </w:rPr>
      </w:pPr>
    </w:p>
    <w:p w14:paraId="4BAA62EA" w14:textId="77777777" w:rsidR="00082851" w:rsidRPr="00082851" w:rsidRDefault="00082851" w:rsidP="00082851">
      <w:pPr>
        <w:spacing w:before="100" w:beforeAutospacing="1" w:after="100" w:afterAutospacing="1" w:line="240" w:lineRule="auto"/>
        <w:outlineLvl w:val="1"/>
        <w:rPr>
          <w:rFonts w:ascii="Arial" w:eastAsia="Times New Roman" w:hAnsi="Arial" w:cs="Arial"/>
          <w:b/>
          <w:bCs/>
          <w:kern w:val="0"/>
          <w:lang w:eastAsia="en-GB"/>
          <w14:ligatures w14:val="none"/>
        </w:rPr>
      </w:pPr>
      <w:r w:rsidRPr="00082851">
        <w:rPr>
          <w:rFonts w:ascii="Arial" w:eastAsia="Times New Roman" w:hAnsi="Arial" w:cs="Arial"/>
          <w:b/>
          <w:bCs/>
          <w:kern w:val="0"/>
          <w:lang w:eastAsia="en-GB"/>
          <w14:ligatures w14:val="none"/>
        </w:rPr>
        <w:t>Academic Barriers</w:t>
      </w:r>
    </w:p>
    <w:p w14:paraId="62A17F27"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One of the most significant barriers is difficulty sustaining attention.</w:t>
      </w:r>
    </w:p>
    <w:p w14:paraId="6897D455"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Children with ADHD may find it challenging to focus during lessons, follow multi-step instructions, or complete independent work.</w:t>
      </w:r>
    </w:p>
    <w:p w14:paraId="23B9A090"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As a result, they may leave tasks unfinished, miss key learning opportunities, or fall behind academically compared with peers.</w:t>
      </w:r>
    </w:p>
    <w:p w14:paraId="23518C6E"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DuPaul and Stoner, in 2014, found that attention difficulties can significantly affect classroom achievement.</w:t>
      </w:r>
    </w:p>
    <w:p w14:paraId="0A8522D1"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Children with ADHD may also experience difficulties with executive functioning.</w:t>
      </w:r>
    </w:p>
    <w:p w14:paraId="30957103"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Executive functioning includes skills such as:</w:t>
      </w:r>
    </w:p>
    <w:p w14:paraId="701D45B2" w14:textId="77777777" w:rsidR="00082851" w:rsidRPr="00082851" w:rsidRDefault="00082851" w:rsidP="00082851">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Organisation</w:t>
      </w:r>
    </w:p>
    <w:p w14:paraId="2E07B40D" w14:textId="77777777" w:rsidR="00082851" w:rsidRPr="00082851" w:rsidRDefault="00082851" w:rsidP="00082851">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Memory</w:t>
      </w:r>
    </w:p>
    <w:p w14:paraId="78933042" w14:textId="77777777" w:rsidR="00082851" w:rsidRPr="00082851" w:rsidRDefault="00082851" w:rsidP="00082851">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Time management</w:t>
      </w:r>
    </w:p>
    <w:p w14:paraId="41AF5680" w14:textId="77777777" w:rsidR="00082851" w:rsidRPr="00082851" w:rsidRDefault="00082851" w:rsidP="00082851">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Planning and prioritising tasks</w:t>
      </w:r>
    </w:p>
    <w:p w14:paraId="7E965685"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lastRenderedPageBreak/>
        <w:t>For example, a child may regularly lose equipment, forget homework, or struggle to organise written tasks.</w:t>
      </w:r>
    </w:p>
    <w:p w14:paraId="68822D57"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Over time, these difficulties can impact both academic progress and confidence.</w:t>
      </w:r>
    </w:p>
    <w:p w14:paraId="65125AB7" w14:textId="52D3C594" w:rsidR="00082851" w:rsidRPr="00082851" w:rsidRDefault="00082851" w:rsidP="00082851">
      <w:pPr>
        <w:spacing w:after="0" w:line="240" w:lineRule="auto"/>
        <w:rPr>
          <w:rFonts w:ascii="Arial" w:eastAsia="Times New Roman" w:hAnsi="Arial" w:cs="Arial"/>
          <w:kern w:val="0"/>
          <w:lang w:eastAsia="en-GB"/>
          <w14:ligatures w14:val="none"/>
        </w:rPr>
      </w:pPr>
    </w:p>
    <w:p w14:paraId="0C2EFED7" w14:textId="77777777" w:rsidR="00082851" w:rsidRPr="00082851" w:rsidRDefault="00082851" w:rsidP="00082851">
      <w:pPr>
        <w:spacing w:before="100" w:beforeAutospacing="1" w:after="100" w:afterAutospacing="1" w:line="240" w:lineRule="auto"/>
        <w:outlineLvl w:val="1"/>
        <w:rPr>
          <w:rFonts w:ascii="Arial" w:eastAsia="Times New Roman" w:hAnsi="Arial" w:cs="Arial"/>
          <w:b/>
          <w:bCs/>
          <w:kern w:val="0"/>
          <w:lang w:eastAsia="en-GB"/>
          <w14:ligatures w14:val="none"/>
        </w:rPr>
      </w:pPr>
      <w:r w:rsidRPr="00082851">
        <w:rPr>
          <w:rFonts w:ascii="Arial" w:eastAsia="Times New Roman" w:hAnsi="Arial" w:cs="Arial"/>
          <w:b/>
          <w:bCs/>
          <w:kern w:val="0"/>
          <w:lang w:eastAsia="en-GB"/>
          <w14:ligatures w14:val="none"/>
        </w:rPr>
        <w:t>Social Barriers</w:t>
      </w:r>
    </w:p>
    <w:p w14:paraId="01F34837"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ADHD can also affect social relationships.</w:t>
      </w:r>
    </w:p>
    <w:p w14:paraId="6D260BBE"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Because impulsivity is a core characteristic of ADHD, children may:</w:t>
      </w:r>
    </w:p>
    <w:p w14:paraId="679D66D8" w14:textId="77777777" w:rsidR="00082851" w:rsidRPr="00082851" w:rsidRDefault="00082851" w:rsidP="00082851">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Interrupt conversations</w:t>
      </w:r>
    </w:p>
    <w:p w14:paraId="1C7F4FC0" w14:textId="77777777" w:rsidR="00082851" w:rsidRPr="00082851" w:rsidRDefault="00082851" w:rsidP="00082851">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Struggle with turn-taking</w:t>
      </w:r>
    </w:p>
    <w:p w14:paraId="5B234613" w14:textId="77777777" w:rsidR="00082851" w:rsidRPr="00082851" w:rsidRDefault="00082851" w:rsidP="00082851">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Act before thinking</w:t>
      </w:r>
    </w:p>
    <w:p w14:paraId="7344321F" w14:textId="77777777" w:rsidR="00082851" w:rsidRPr="00082851" w:rsidRDefault="00082851" w:rsidP="00082851">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Misread social cues</w:t>
      </w:r>
    </w:p>
    <w:p w14:paraId="1A43CCB2"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According to Hoza in 2007, these behaviours may increase the risk of peer rejection or social conflict.</w:t>
      </w:r>
    </w:p>
    <w:p w14:paraId="36107ED7"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As a result, some children with ADHD may experience loneliness, isolation, or difficulty maintaining friendships.</w:t>
      </w:r>
    </w:p>
    <w:p w14:paraId="31DEBE18" w14:textId="31E900E3" w:rsidR="00082851" w:rsidRPr="00082851" w:rsidRDefault="00082851" w:rsidP="00082851">
      <w:pPr>
        <w:spacing w:after="0" w:line="240" w:lineRule="auto"/>
        <w:rPr>
          <w:rFonts w:ascii="Arial" w:eastAsia="Times New Roman" w:hAnsi="Arial" w:cs="Arial"/>
          <w:kern w:val="0"/>
          <w:lang w:eastAsia="en-GB"/>
          <w14:ligatures w14:val="none"/>
        </w:rPr>
      </w:pPr>
    </w:p>
    <w:p w14:paraId="492F7D34" w14:textId="77777777" w:rsidR="00082851" w:rsidRPr="00082851" w:rsidRDefault="00082851" w:rsidP="00082851">
      <w:pPr>
        <w:spacing w:before="100" w:beforeAutospacing="1" w:after="100" w:afterAutospacing="1" w:line="240" w:lineRule="auto"/>
        <w:outlineLvl w:val="1"/>
        <w:rPr>
          <w:rFonts w:ascii="Arial" w:eastAsia="Times New Roman" w:hAnsi="Arial" w:cs="Arial"/>
          <w:b/>
          <w:bCs/>
          <w:kern w:val="0"/>
          <w:lang w:eastAsia="en-GB"/>
          <w14:ligatures w14:val="none"/>
        </w:rPr>
      </w:pPr>
      <w:r w:rsidRPr="00082851">
        <w:rPr>
          <w:rFonts w:ascii="Arial" w:eastAsia="Times New Roman" w:hAnsi="Arial" w:cs="Arial"/>
          <w:b/>
          <w:bCs/>
          <w:kern w:val="0"/>
          <w:lang w:eastAsia="en-GB"/>
          <w14:ligatures w14:val="none"/>
        </w:rPr>
        <w:t>Emotional Barriers</w:t>
      </w:r>
    </w:p>
    <w:p w14:paraId="3DE30F9A"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The emotional impact of ADHD can also be significant.</w:t>
      </w:r>
    </w:p>
    <w:p w14:paraId="4ADA6D5F"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Children with ADHD may receive repeated criticism from adults or behavioural sanctions at school.</w:t>
      </w:r>
    </w:p>
    <w:p w14:paraId="38A2BAF7"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Over time, this may affect their self-esteem and confidence.</w:t>
      </w:r>
    </w:p>
    <w:p w14:paraId="55EB6D52"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Barkley, in 2015, found that many children with ADHD experience feelings of frustration, embarrassment, or failure when they are constantly compared negatively with peers.</w:t>
      </w:r>
    </w:p>
    <w:p w14:paraId="43CDC997"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Without appropriate support, this can contribute to:</w:t>
      </w:r>
    </w:p>
    <w:p w14:paraId="48BB87C9" w14:textId="77777777" w:rsidR="00082851" w:rsidRPr="00082851" w:rsidRDefault="00082851" w:rsidP="00082851">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Anxiety</w:t>
      </w:r>
    </w:p>
    <w:p w14:paraId="5D55135E" w14:textId="77777777" w:rsidR="00082851" w:rsidRPr="00082851" w:rsidRDefault="00082851" w:rsidP="00082851">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Reduced motivation</w:t>
      </w:r>
    </w:p>
    <w:p w14:paraId="23D4E5D3" w14:textId="77777777" w:rsidR="00082851" w:rsidRPr="00082851" w:rsidRDefault="00082851" w:rsidP="00082851">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Emotional dysregulation</w:t>
      </w:r>
    </w:p>
    <w:p w14:paraId="39819FFA" w14:textId="77777777" w:rsidR="00082851" w:rsidRPr="00082851" w:rsidRDefault="00082851" w:rsidP="00082851">
      <w:pPr>
        <w:numPr>
          <w:ilvl w:val="0"/>
          <w:numId w:val="5"/>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School avoidance</w:t>
      </w:r>
    </w:p>
    <w:p w14:paraId="3CE308DF"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So, after understanding these barriers, the next question becomes:</w:t>
      </w:r>
    </w:p>
    <w:p w14:paraId="6CD81EB0"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b/>
          <w:bCs/>
          <w:kern w:val="0"/>
          <w:lang w:eastAsia="en-GB"/>
          <w14:ligatures w14:val="none"/>
        </w:rPr>
        <w:t>How can educators effectively support children with ADHD?</w:t>
      </w:r>
    </w:p>
    <w:p w14:paraId="3A1E314F"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lastRenderedPageBreak/>
        <w:t>This leads me to my chosen support strategy.</w:t>
      </w:r>
    </w:p>
    <w:p w14:paraId="335688C7" w14:textId="48BDBC2E" w:rsidR="00082851" w:rsidRPr="00082851" w:rsidRDefault="00082851" w:rsidP="00082851">
      <w:pPr>
        <w:spacing w:after="0" w:line="240" w:lineRule="auto"/>
        <w:rPr>
          <w:rFonts w:ascii="Arial" w:eastAsia="Times New Roman" w:hAnsi="Arial" w:cs="Arial"/>
          <w:kern w:val="0"/>
          <w:lang w:eastAsia="en-GB"/>
          <w14:ligatures w14:val="none"/>
        </w:rPr>
      </w:pPr>
    </w:p>
    <w:p w14:paraId="19CA1569" w14:textId="77777777" w:rsidR="00082851" w:rsidRPr="00082851" w:rsidRDefault="00082851" w:rsidP="00082851">
      <w:pPr>
        <w:spacing w:before="100" w:beforeAutospacing="1" w:after="100" w:afterAutospacing="1" w:line="240" w:lineRule="auto"/>
        <w:outlineLvl w:val="0"/>
        <w:rPr>
          <w:rFonts w:ascii="Arial" w:eastAsia="Times New Roman" w:hAnsi="Arial" w:cs="Arial"/>
          <w:b/>
          <w:bCs/>
          <w:kern w:val="36"/>
          <w:lang w:eastAsia="en-GB"/>
          <w14:ligatures w14:val="none"/>
        </w:rPr>
      </w:pPr>
      <w:r w:rsidRPr="00082851">
        <w:rPr>
          <w:rFonts w:ascii="Arial" w:eastAsia="Times New Roman" w:hAnsi="Arial" w:cs="Arial"/>
          <w:b/>
          <w:bCs/>
          <w:kern w:val="36"/>
          <w:lang w:eastAsia="en-GB"/>
          <w14:ligatures w14:val="none"/>
        </w:rPr>
        <w:t>3. Support Strategy: Structured Routine and Predictability</w:t>
      </w:r>
    </w:p>
    <w:p w14:paraId="78A40BD2"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One evidence-based strategy used to support children with ADHD is structured routine and predictability.</w:t>
      </w:r>
    </w:p>
    <w:p w14:paraId="48667DB6"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This involves creating a classroom environment where children know what to expect through:</w:t>
      </w:r>
    </w:p>
    <w:p w14:paraId="1EF183DD" w14:textId="77777777" w:rsidR="00082851" w:rsidRPr="00082851" w:rsidRDefault="00082851" w:rsidP="00082851">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Consistent daily routines</w:t>
      </w:r>
    </w:p>
    <w:p w14:paraId="325C7979" w14:textId="77777777" w:rsidR="00082851" w:rsidRPr="00082851" w:rsidRDefault="00082851" w:rsidP="00082851">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Clear expectations</w:t>
      </w:r>
    </w:p>
    <w:p w14:paraId="20ACD5AD" w14:textId="77777777" w:rsidR="00082851" w:rsidRPr="00082851" w:rsidRDefault="00082851" w:rsidP="00082851">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Visual timetables</w:t>
      </w:r>
    </w:p>
    <w:p w14:paraId="218E0299" w14:textId="77777777" w:rsidR="00082851" w:rsidRPr="00082851" w:rsidRDefault="00082851" w:rsidP="00082851">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Predictable transitions between activities</w:t>
      </w:r>
    </w:p>
    <w:p w14:paraId="60067CA0"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This strategy is particularly important because children with ADHD often experience difficulties with executive functioning, including organisation, planning, memory, and self-regulation.</w:t>
      </w:r>
    </w:p>
    <w:p w14:paraId="73E7E62E"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Structured routines help reduce these difficulties by creating consistency and reducing uncertainty.</w:t>
      </w:r>
    </w:p>
    <w:p w14:paraId="22766DAC"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According to DuPaul and Stoner in 2014, predictable classroom environments can improve learning engagement and behavioural regulation.</w:t>
      </w:r>
    </w:p>
    <w:p w14:paraId="345A15CF"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In practice, this may include strategies such as:</w:t>
      </w:r>
    </w:p>
    <w:p w14:paraId="7F03741F" w14:textId="77777777" w:rsidR="00082851" w:rsidRPr="00082851" w:rsidRDefault="00082851" w:rsidP="00082851">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Using visual schedules</w:t>
      </w:r>
    </w:p>
    <w:p w14:paraId="428AC5DE" w14:textId="77777777" w:rsidR="00082851" w:rsidRPr="00082851" w:rsidRDefault="00082851" w:rsidP="00082851">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Following repeated lesson structures</w:t>
      </w:r>
    </w:p>
    <w:p w14:paraId="60D5B22F" w14:textId="77777777" w:rsidR="00082851" w:rsidRPr="00082851" w:rsidRDefault="00082851" w:rsidP="00082851">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Breaking tasks into clear steps</w:t>
      </w:r>
    </w:p>
    <w:p w14:paraId="01219B6E" w14:textId="77777777" w:rsidR="00082851" w:rsidRPr="00082851" w:rsidRDefault="00082851" w:rsidP="00082851">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Maintaining consistent classroom rules</w:t>
      </w:r>
    </w:p>
    <w:p w14:paraId="01548316" w14:textId="77777777" w:rsidR="00082851" w:rsidRPr="00082851" w:rsidRDefault="00082851" w:rsidP="00082851">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Giving transition warnings before activities change</w:t>
      </w:r>
    </w:p>
    <w:p w14:paraId="22359858"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These approaches help children understand what is expected of them.</w:t>
      </w:r>
    </w:p>
    <w:p w14:paraId="7D223387" w14:textId="51DDE597" w:rsidR="00082851" w:rsidRPr="00082851" w:rsidRDefault="00082851" w:rsidP="00082851">
      <w:pPr>
        <w:spacing w:after="0" w:line="240" w:lineRule="auto"/>
        <w:rPr>
          <w:rFonts w:ascii="Arial" w:eastAsia="Times New Roman" w:hAnsi="Arial" w:cs="Arial"/>
          <w:kern w:val="0"/>
          <w:lang w:eastAsia="en-GB"/>
          <w14:ligatures w14:val="none"/>
        </w:rPr>
      </w:pPr>
    </w:p>
    <w:p w14:paraId="241FC582" w14:textId="77777777" w:rsidR="00082851" w:rsidRPr="00082851" w:rsidRDefault="00082851" w:rsidP="00082851">
      <w:pPr>
        <w:spacing w:before="100" w:beforeAutospacing="1" w:after="100" w:afterAutospacing="1" w:line="240" w:lineRule="auto"/>
        <w:outlineLvl w:val="0"/>
        <w:rPr>
          <w:rFonts w:ascii="Arial" w:eastAsia="Times New Roman" w:hAnsi="Arial" w:cs="Arial"/>
          <w:b/>
          <w:bCs/>
          <w:kern w:val="36"/>
          <w:lang w:eastAsia="en-GB"/>
          <w14:ligatures w14:val="none"/>
        </w:rPr>
      </w:pPr>
      <w:r w:rsidRPr="00082851">
        <w:rPr>
          <w:rFonts w:ascii="Arial" w:eastAsia="Times New Roman" w:hAnsi="Arial" w:cs="Arial"/>
          <w:b/>
          <w:bCs/>
          <w:kern w:val="36"/>
          <w:lang w:eastAsia="en-GB"/>
          <w14:ligatures w14:val="none"/>
        </w:rPr>
        <w:t>Benefits of Structured Routine</w:t>
      </w:r>
    </w:p>
    <w:p w14:paraId="71E8C70B"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There are several benefits of this strategy.</w:t>
      </w:r>
    </w:p>
    <w:p w14:paraId="0A28E164"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One major benefit is improved attention and engagement.</w:t>
      </w:r>
    </w:p>
    <w:p w14:paraId="5D5B7E7C"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When children know what is happening next, they spend less mental energy processing uncertainty and can focus more effectively on learning.</w:t>
      </w:r>
    </w:p>
    <w:p w14:paraId="1A104DFD"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 second benefit is emotional regulation.</w:t>
      </w:r>
    </w:p>
    <w:p w14:paraId="7E8CAECF"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lastRenderedPageBreak/>
        <w:t>Children with ADHD may become overwhelmed by sudden changes or unclear instructions.</w:t>
      </w:r>
    </w:p>
    <w:p w14:paraId="761B3B79" w14:textId="2DCB45A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Predictability creates a sense of safety and security, which can reduce anxiety</w:t>
      </w:r>
      <w:r w:rsidR="00906FAF">
        <w:rPr>
          <w:rFonts w:ascii="Arial" w:eastAsia="Times New Roman" w:hAnsi="Arial" w:cs="Arial"/>
          <w:kern w:val="0"/>
          <w:lang w:eastAsia="en-GB"/>
          <w14:ligatures w14:val="none"/>
        </w:rPr>
        <w:t xml:space="preserve"> (Childcare Education Institute, 2024).</w:t>
      </w:r>
    </w:p>
    <w:p w14:paraId="0DC58FF7"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 xml:space="preserve">Research by </w:t>
      </w:r>
      <w:proofErr w:type="spellStart"/>
      <w:r w:rsidRPr="00082851">
        <w:rPr>
          <w:rFonts w:ascii="Arial" w:eastAsia="Times New Roman" w:hAnsi="Arial" w:cs="Arial"/>
          <w:kern w:val="0"/>
          <w:lang w:eastAsia="en-GB"/>
          <w14:ligatures w14:val="none"/>
        </w:rPr>
        <w:t>Zentall</w:t>
      </w:r>
      <w:proofErr w:type="spellEnd"/>
      <w:r w:rsidRPr="00082851">
        <w:rPr>
          <w:rFonts w:ascii="Arial" w:eastAsia="Times New Roman" w:hAnsi="Arial" w:cs="Arial"/>
          <w:kern w:val="0"/>
          <w:lang w:eastAsia="en-GB"/>
          <w14:ligatures w14:val="none"/>
        </w:rPr>
        <w:t xml:space="preserve"> in 2005 found that structured classroom environments improved on-task behaviour and reduced disruptive behaviours in children with ADHD.</w:t>
      </w:r>
    </w:p>
    <w:p w14:paraId="6F30A5B5"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Another benefit is the development of independence.</w:t>
      </w:r>
    </w:p>
    <w:p w14:paraId="38520CB0"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As routines are repeated consistently, children begin to internalise classroom expectations and gradually rely less on adult support.</w:t>
      </w:r>
    </w:p>
    <w:p w14:paraId="3EBD8033"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This can improve both self-confidence and organisational skills over time.</w:t>
      </w:r>
    </w:p>
    <w:p w14:paraId="06EBEA37" w14:textId="740AD211"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When compared with reactive behaviour management approaches</w:t>
      </w:r>
      <w:r>
        <w:rPr>
          <w:rFonts w:ascii="Arial" w:eastAsia="Times New Roman" w:hAnsi="Arial" w:cs="Arial"/>
          <w:kern w:val="0"/>
          <w:lang w:eastAsia="en-GB"/>
          <w14:ligatures w14:val="none"/>
        </w:rPr>
        <w:t xml:space="preserve"> </w:t>
      </w:r>
      <w:r w:rsidRPr="00082851">
        <w:rPr>
          <w:rFonts w:ascii="Arial" w:eastAsia="Times New Roman" w:hAnsi="Arial" w:cs="Arial"/>
          <w:kern w:val="0"/>
          <w:lang w:eastAsia="en-GB"/>
          <w14:ligatures w14:val="none"/>
        </w:rPr>
        <w:t>which often address behaviour only after difficulties occur</w:t>
      </w:r>
      <w:r>
        <w:rPr>
          <w:rFonts w:ascii="Arial" w:eastAsia="Times New Roman" w:hAnsi="Arial" w:cs="Arial"/>
          <w:kern w:val="0"/>
          <w:lang w:eastAsia="en-GB"/>
          <w14:ligatures w14:val="none"/>
        </w:rPr>
        <w:t xml:space="preserve"> </w:t>
      </w:r>
      <w:r w:rsidRPr="00082851">
        <w:rPr>
          <w:rFonts w:ascii="Arial" w:eastAsia="Times New Roman" w:hAnsi="Arial" w:cs="Arial"/>
          <w:kern w:val="0"/>
          <w:lang w:eastAsia="en-GB"/>
          <w14:ligatures w14:val="none"/>
        </w:rPr>
        <w:t>structured routine is more preventative.</w:t>
      </w:r>
    </w:p>
    <w:p w14:paraId="2384F09C"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It aims to reduce barriers before behaviour becomes challenging.</w:t>
      </w:r>
    </w:p>
    <w:p w14:paraId="3E0F6617" w14:textId="31DBA1E0" w:rsidR="00082851" w:rsidRPr="00082851" w:rsidRDefault="00082851" w:rsidP="00082851">
      <w:pPr>
        <w:spacing w:after="0" w:line="240" w:lineRule="auto"/>
        <w:rPr>
          <w:rFonts w:ascii="Arial" w:eastAsia="Times New Roman" w:hAnsi="Arial" w:cs="Arial"/>
          <w:kern w:val="0"/>
          <w:lang w:eastAsia="en-GB"/>
          <w14:ligatures w14:val="none"/>
        </w:rPr>
      </w:pPr>
    </w:p>
    <w:p w14:paraId="6FCC5CE4" w14:textId="77777777" w:rsidR="00082851" w:rsidRPr="00082851" w:rsidRDefault="00082851" w:rsidP="00082851">
      <w:pPr>
        <w:spacing w:before="100" w:beforeAutospacing="1" w:after="100" w:afterAutospacing="1" w:line="240" w:lineRule="auto"/>
        <w:outlineLvl w:val="0"/>
        <w:rPr>
          <w:rFonts w:ascii="Arial" w:eastAsia="Times New Roman" w:hAnsi="Arial" w:cs="Arial"/>
          <w:b/>
          <w:bCs/>
          <w:kern w:val="36"/>
          <w:lang w:eastAsia="en-GB"/>
          <w14:ligatures w14:val="none"/>
        </w:rPr>
      </w:pPr>
      <w:r w:rsidRPr="00082851">
        <w:rPr>
          <w:rFonts w:ascii="Arial" w:eastAsia="Times New Roman" w:hAnsi="Arial" w:cs="Arial"/>
          <w:b/>
          <w:bCs/>
          <w:kern w:val="36"/>
          <w:lang w:eastAsia="en-GB"/>
          <w14:ligatures w14:val="none"/>
        </w:rPr>
        <w:t>Challenges and Limitations</w:t>
      </w:r>
    </w:p>
    <w:p w14:paraId="0E147D2F"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However, although structured routine offers many benefits, it is not without challenges.</w:t>
      </w:r>
    </w:p>
    <w:p w14:paraId="43132C58"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One limitation is that too much structure may reduce opportunities for creativity, flexibility, and spontaneous learning.</w:t>
      </w:r>
    </w:p>
    <w:p w14:paraId="5199159E"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Barkley, in 2015, argues that children with ADHD may also benefit from movement-based learning and interactive teaching approaches, which overly rigid routines might restrict.</w:t>
      </w:r>
    </w:p>
    <w:p w14:paraId="78DF2C95"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Another challenge is consistency.</w:t>
      </w:r>
    </w:p>
    <w:p w14:paraId="24BE3655"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Structured routines are most effective when they are reinforced both at school and at home.</w:t>
      </w:r>
    </w:p>
    <w:p w14:paraId="30372B6E"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If routines are very different across settings, children may struggle to transfer learned behaviours.</w:t>
      </w:r>
    </w:p>
    <w:p w14:paraId="4F89D88D"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There is also the issue of individual differences.</w:t>
      </w:r>
    </w:p>
    <w:p w14:paraId="76457EE6" w14:textId="0778A6B0"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Some children thrive in highly structured environments, while others may become disengaged if routines feel repetitive or unstimulating</w:t>
      </w:r>
      <w:r w:rsidR="00F9536D">
        <w:rPr>
          <w:rFonts w:ascii="Arial" w:eastAsia="Times New Roman" w:hAnsi="Arial" w:cs="Arial"/>
          <w:kern w:val="0"/>
          <w:lang w:eastAsia="en-GB"/>
          <w14:ligatures w14:val="none"/>
        </w:rPr>
        <w:t>.</w:t>
      </w:r>
    </w:p>
    <w:p w14:paraId="63222A0D"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lastRenderedPageBreak/>
        <w:t>When compared with more individualised interventions, such as one-to-one behavioural coaching, routine may not fully address more complex emotional or social needs.</w:t>
      </w:r>
    </w:p>
    <w:p w14:paraId="30B40F2A" w14:textId="3E87C92D"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However, unlike intensive specialist interventions, structured routine is practical, cost-effective, and accessible for everyday classroom use</w:t>
      </w:r>
      <w:r w:rsidR="00F9536D">
        <w:rPr>
          <w:rFonts w:ascii="Arial" w:eastAsia="Times New Roman" w:hAnsi="Arial" w:cs="Arial"/>
          <w:kern w:val="0"/>
          <w:lang w:eastAsia="en-GB"/>
          <w14:ligatures w14:val="none"/>
        </w:rPr>
        <w:t xml:space="preserve"> </w:t>
      </w:r>
      <w:r w:rsidR="00F9536D">
        <w:rPr>
          <w:rFonts w:ascii="Arial" w:eastAsia="Times New Roman" w:hAnsi="Arial" w:cs="Arial"/>
          <w:kern w:val="0"/>
          <w:lang w:eastAsia="en-GB"/>
          <w14:ligatures w14:val="none"/>
        </w:rPr>
        <w:t xml:space="preserve">(Ruel </w:t>
      </w:r>
      <w:r w:rsidR="00F9536D" w:rsidRPr="00057683">
        <w:rPr>
          <w:rFonts w:ascii="Arial" w:eastAsia="Times New Roman" w:hAnsi="Arial" w:cs="Arial"/>
          <w:i/>
          <w:iCs/>
          <w:kern w:val="0"/>
          <w:lang w:eastAsia="en-GB"/>
          <w14:ligatures w14:val="none"/>
        </w:rPr>
        <w:t xml:space="preserve">et </w:t>
      </w:r>
      <w:proofErr w:type="gramStart"/>
      <w:r w:rsidR="00F9536D" w:rsidRPr="00057683">
        <w:rPr>
          <w:rFonts w:ascii="Arial" w:eastAsia="Times New Roman" w:hAnsi="Arial" w:cs="Arial"/>
          <w:i/>
          <w:iCs/>
          <w:kern w:val="0"/>
          <w:lang w:eastAsia="en-GB"/>
          <w14:ligatures w14:val="none"/>
        </w:rPr>
        <w:t>al</w:t>
      </w:r>
      <w:r w:rsidR="00F9536D">
        <w:rPr>
          <w:rFonts w:ascii="Arial" w:eastAsia="Times New Roman" w:hAnsi="Arial" w:cs="Arial"/>
          <w:kern w:val="0"/>
          <w:lang w:eastAsia="en-GB"/>
          <w14:ligatures w14:val="none"/>
        </w:rPr>
        <w:t>;.</w:t>
      </w:r>
      <w:proofErr w:type="gramEnd"/>
      <w:r w:rsidR="00F9536D">
        <w:rPr>
          <w:rFonts w:ascii="Arial" w:eastAsia="Times New Roman" w:hAnsi="Arial" w:cs="Arial"/>
          <w:kern w:val="0"/>
          <w:lang w:eastAsia="en-GB"/>
          <w14:ligatures w14:val="none"/>
        </w:rPr>
        <w:t xml:space="preserve"> 2026).</w:t>
      </w:r>
    </w:p>
    <w:p w14:paraId="06B67AF4" w14:textId="3B9DDAB2" w:rsidR="00082851" w:rsidRPr="00082851" w:rsidRDefault="00082851" w:rsidP="00082851">
      <w:pPr>
        <w:spacing w:after="0" w:line="240" w:lineRule="auto"/>
        <w:rPr>
          <w:rFonts w:ascii="Arial" w:eastAsia="Times New Roman" w:hAnsi="Arial" w:cs="Arial"/>
          <w:kern w:val="0"/>
          <w:lang w:eastAsia="en-GB"/>
          <w14:ligatures w14:val="none"/>
        </w:rPr>
      </w:pPr>
    </w:p>
    <w:p w14:paraId="21979B10" w14:textId="77777777" w:rsidR="00082851" w:rsidRPr="00082851" w:rsidRDefault="00082851" w:rsidP="00082851">
      <w:pPr>
        <w:spacing w:before="100" w:beforeAutospacing="1" w:after="100" w:afterAutospacing="1" w:line="240" w:lineRule="auto"/>
        <w:outlineLvl w:val="0"/>
        <w:rPr>
          <w:rFonts w:ascii="Arial" w:eastAsia="Times New Roman" w:hAnsi="Arial" w:cs="Arial"/>
          <w:b/>
          <w:bCs/>
          <w:kern w:val="36"/>
          <w:lang w:eastAsia="en-GB"/>
          <w14:ligatures w14:val="none"/>
        </w:rPr>
      </w:pPr>
      <w:r w:rsidRPr="00082851">
        <w:rPr>
          <w:rFonts w:ascii="Arial" w:eastAsia="Times New Roman" w:hAnsi="Arial" w:cs="Arial"/>
          <w:b/>
          <w:bCs/>
          <w:kern w:val="36"/>
          <w:lang w:eastAsia="en-GB"/>
          <w14:ligatures w14:val="none"/>
        </w:rPr>
        <w:t>Conclusion</w:t>
      </w:r>
    </w:p>
    <w:p w14:paraId="50248609"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To conclude, ADHD is a significant additional learning need that can affect children’s academic achievement, emotional wellbeing, and social development.</w:t>
      </w:r>
    </w:p>
    <w:p w14:paraId="2436DD37"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Although diagnosis can be complex due to overlapping symptoms and individual differences, early identification is essential in ensuring children receive appropriate support.</w:t>
      </w:r>
    </w:p>
    <w:p w14:paraId="67D14791"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Children with ADHD often face barriers related to concentration, organisation, peer relationships, and self-esteem.</w:t>
      </w:r>
    </w:p>
    <w:p w14:paraId="62B3758B"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My research suggests that structured routine and predictability is an effective support strategy that can improve attention, reduce anxiety, and promote independence.</w:t>
      </w:r>
    </w:p>
    <w:p w14:paraId="19B1369B" w14:textId="77777777" w:rsidR="00082851" w:rsidRP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However, its success depends on consistency, flexibility, and adapting the strategy to meet the individual needs of each child.</w:t>
      </w:r>
    </w:p>
    <w:p w14:paraId="3E889B5F" w14:textId="77777777" w:rsidR="00082851" w:rsidRDefault="00082851" w:rsidP="00082851">
      <w:pPr>
        <w:spacing w:before="100" w:beforeAutospacing="1" w:after="100" w:afterAutospacing="1" w:line="240" w:lineRule="auto"/>
        <w:rPr>
          <w:rFonts w:ascii="Arial" w:eastAsia="Times New Roman" w:hAnsi="Arial" w:cs="Arial"/>
          <w:kern w:val="0"/>
          <w:lang w:eastAsia="en-GB"/>
          <w14:ligatures w14:val="none"/>
        </w:rPr>
      </w:pPr>
      <w:r w:rsidRPr="00082851">
        <w:rPr>
          <w:rFonts w:ascii="Arial" w:eastAsia="Times New Roman" w:hAnsi="Arial" w:cs="Arial"/>
          <w:kern w:val="0"/>
          <w:lang w:eastAsia="en-GB"/>
          <w14:ligatures w14:val="none"/>
        </w:rPr>
        <w:t>Thank you for listening.</w:t>
      </w:r>
    </w:p>
    <w:p w14:paraId="3D79A3DA" w14:textId="77777777" w:rsidR="001B19AA" w:rsidRDefault="001B19AA" w:rsidP="00082851">
      <w:pPr>
        <w:spacing w:before="100" w:beforeAutospacing="1" w:after="100" w:afterAutospacing="1" w:line="240" w:lineRule="auto"/>
        <w:rPr>
          <w:rFonts w:ascii="Arial" w:eastAsia="Times New Roman" w:hAnsi="Arial" w:cs="Arial"/>
          <w:kern w:val="0"/>
          <w:lang w:eastAsia="en-GB"/>
          <w14:ligatures w14:val="none"/>
        </w:rPr>
      </w:pPr>
    </w:p>
    <w:p w14:paraId="759D12D7" w14:textId="77777777" w:rsidR="001B19AA" w:rsidRDefault="001B19AA" w:rsidP="001B19AA">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6C22DD0A" w14:textId="77777777" w:rsidR="001B19AA" w:rsidRDefault="001B19AA" w:rsidP="001B19AA">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1B1ECABC" w14:textId="77777777" w:rsidR="001B19AA" w:rsidRDefault="001B19AA" w:rsidP="001B19AA">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47CDAAB2" w14:textId="77777777" w:rsidR="001B19AA" w:rsidRDefault="001B19AA" w:rsidP="001B19AA">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6211BD68" w14:textId="77777777" w:rsidR="001B19AA" w:rsidRDefault="001B19AA" w:rsidP="001B19AA">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4A6066CD" w14:textId="77777777" w:rsidR="001B19AA" w:rsidRDefault="001B19AA" w:rsidP="001B19AA">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1DADC231" w14:textId="77777777" w:rsidR="001B19AA" w:rsidRDefault="001B19AA" w:rsidP="001B19AA">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41F020B4" w14:textId="77777777" w:rsidR="001B19AA" w:rsidRDefault="001B19AA" w:rsidP="001B19AA">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4CDAC932" w14:textId="77777777" w:rsidR="001B19AA" w:rsidRDefault="001B19AA" w:rsidP="001B19AA">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4E0A1E43" w14:textId="342364B2" w:rsidR="001B19AA" w:rsidRPr="00E9328C" w:rsidRDefault="001B19AA" w:rsidP="001B19AA">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r w:rsidRPr="00E9328C">
        <w:rPr>
          <w:rFonts w:ascii="Arial" w:eastAsia="Times New Roman" w:hAnsi="Arial" w:cs="Arial"/>
          <w:b/>
          <w:bCs/>
          <w:kern w:val="36"/>
          <w:sz w:val="28"/>
          <w:szCs w:val="28"/>
          <w:lang w:eastAsia="en-GB"/>
          <w14:ligatures w14:val="none"/>
        </w:rPr>
        <w:lastRenderedPageBreak/>
        <w:t xml:space="preserve">Reference List </w:t>
      </w:r>
    </w:p>
    <w:p w14:paraId="62098FBA" w14:textId="1203DE2D" w:rsidR="001B19AA" w:rsidRPr="00613AB1" w:rsidRDefault="001B19AA" w:rsidP="001B19AA">
      <w:pPr>
        <w:pStyle w:val="NormalWeb"/>
        <w:rPr>
          <w:rFonts w:ascii="Arial" w:hAnsi="Arial" w:cs="Arial"/>
          <w:color w:val="000000"/>
        </w:rPr>
      </w:pPr>
      <w:r w:rsidRPr="00613AB1">
        <w:rPr>
          <w:rFonts w:ascii="Arial" w:hAnsi="Arial" w:cs="Arial"/>
          <w:color w:val="000000"/>
        </w:rPr>
        <w:t>Barkley, R.A. and Murphy, K.R. (1998). </w:t>
      </w:r>
      <w:r w:rsidRPr="00613AB1">
        <w:rPr>
          <w:rFonts w:ascii="Arial" w:hAnsi="Arial" w:cs="Arial"/>
          <w:i/>
          <w:iCs/>
          <w:color w:val="000000"/>
        </w:rPr>
        <w:t xml:space="preserve">Attention-Deficit Hyperactivity Disorder. A Handbook for Diagnosis and Treatment. A Clinical </w:t>
      </w:r>
      <w:proofErr w:type="gramStart"/>
      <w:r w:rsidRPr="00613AB1">
        <w:rPr>
          <w:rFonts w:ascii="Arial" w:hAnsi="Arial" w:cs="Arial"/>
          <w:i/>
          <w:iCs/>
          <w:color w:val="000000"/>
        </w:rPr>
        <w:t>Workbook .</w:t>
      </w:r>
      <w:proofErr w:type="gramEnd"/>
      <w:r w:rsidRPr="00613AB1">
        <w:rPr>
          <w:rFonts w:ascii="Arial" w:hAnsi="Arial" w:cs="Arial"/>
          <w:color w:val="000000"/>
        </w:rPr>
        <w:t> New York Guilford Press.</w:t>
      </w:r>
    </w:p>
    <w:p w14:paraId="62FB8125" w14:textId="77777777" w:rsidR="001B19AA" w:rsidRDefault="001B19AA" w:rsidP="001B19AA">
      <w:pPr>
        <w:pStyle w:val="NormalWeb"/>
        <w:spacing w:before="0" w:beforeAutospacing="0" w:after="0" w:afterAutospacing="0" w:line="360" w:lineRule="atLeast"/>
        <w:rPr>
          <w:rFonts w:ascii="Arial" w:hAnsi="Arial" w:cs="Arial"/>
          <w:color w:val="000000"/>
        </w:rPr>
      </w:pPr>
    </w:p>
    <w:p w14:paraId="23DBCC42" w14:textId="658CBB54" w:rsidR="001B19AA" w:rsidRDefault="001B19AA" w:rsidP="001B19AA">
      <w:pPr>
        <w:pStyle w:val="NormalWeb"/>
        <w:spacing w:before="0" w:beforeAutospacing="0" w:after="0" w:afterAutospacing="0" w:line="360" w:lineRule="atLeast"/>
        <w:rPr>
          <w:rFonts w:ascii="Arial" w:eastAsiaTheme="minorHAnsi" w:hAnsi="Arial" w:cs="Arial"/>
          <w:kern w:val="2"/>
          <w:lang w:eastAsia="en-US"/>
          <w14:ligatures w14:val="standardContextual"/>
        </w:rPr>
      </w:pPr>
      <w:r w:rsidRPr="004725E3">
        <w:rPr>
          <w:rFonts w:ascii="Arial" w:hAnsi="Arial" w:cs="Arial"/>
          <w:color w:val="000000"/>
        </w:rPr>
        <w:t>Childcare Education Institute (2024). </w:t>
      </w:r>
      <w:r w:rsidRPr="004725E3">
        <w:rPr>
          <w:rFonts w:ascii="Arial" w:hAnsi="Arial" w:cs="Arial"/>
          <w:i/>
          <w:iCs/>
          <w:color w:val="000000"/>
        </w:rPr>
        <w:t>The Benefits of Routines in Early Childhood Education</w:t>
      </w:r>
      <w:r w:rsidRPr="004725E3">
        <w:rPr>
          <w:rFonts w:ascii="Arial" w:hAnsi="Arial" w:cs="Arial"/>
          <w:color w:val="000000"/>
        </w:rPr>
        <w:t>. Available at:</w:t>
      </w:r>
      <w:r>
        <w:rPr>
          <w:rFonts w:ascii="Arial" w:hAnsi="Arial" w:cs="Arial"/>
          <w:color w:val="000000"/>
        </w:rPr>
        <w:t xml:space="preserve"> </w:t>
      </w:r>
      <w:hyperlink r:id="rId8" w:history="1">
        <w:r>
          <w:rPr>
            <w:rFonts w:asciiTheme="minorHAnsi" w:eastAsiaTheme="minorHAnsi" w:hAnsiTheme="minorHAnsi" w:cstheme="minorBidi"/>
            <w:color w:val="0000FF"/>
            <w:kern w:val="2"/>
            <w:u w:val="single"/>
            <w:lang w:eastAsia="en-US"/>
            <w14:ligatures w14:val="standardContextual"/>
          </w:rPr>
          <w:t>https://www.cceionline.com/the-benefits-of-routines-in-early-childhood-education/</w:t>
        </w:r>
      </w:hyperlink>
      <w:r>
        <w:rPr>
          <w:rFonts w:asciiTheme="minorHAnsi" w:eastAsiaTheme="minorHAnsi" w:hAnsiTheme="minorHAnsi" w:cstheme="minorBidi"/>
          <w:kern w:val="2"/>
          <w:lang w:eastAsia="en-US"/>
          <w14:ligatures w14:val="standardContextual"/>
        </w:rPr>
        <w:t xml:space="preserve"> (</w:t>
      </w:r>
      <w:r w:rsidRPr="004A57DA">
        <w:rPr>
          <w:rFonts w:ascii="Arial" w:eastAsiaTheme="minorHAnsi" w:hAnsi="Arial" w:cs="Arial"/>
          <w:kern w:val="2"/>
          <w:lang w:eastAsia="en-US"/>
          <w14:ligatures w14:val="standardContextual"/>
        </w:rPr>
        <w:t>Accessed 7</w:t>
      </w:r>
      <w:r w:rsidRPr="004A57DA">
        <w:rPr>
          <w:rFonts w:ascii="Arial" w:eastAsiaTheme="minorHAnsi" w:hAnsi="Arial" w:cs="Arial"/>
          <w:kern w:val="2"/>
          <w:vertAlign w:val="superscript"/>
          <w:lang w:eastAsia="en-US"/>
          <w14:ligatures w14:val="standardContextual"/>
        </w:rPr>
        <w:t>th</w:t>
      </w:r>
      <w:r w:rsidRPr="004A57DA">
        <w:rPr>
          <w:rFonts w:ascii="Arial" w:eastAsiaTheme="minorHAnsi" w:hAnsi="Arial" w:cs="Arial"/>
          <w:kern w:val="2"/>
          <w:lang w:eastAsia="en-US"/>
          <w14:ligatures w14:val="standardContextual"/>
        </w:rPr>
        <w:t xml:space="preserve"> May 2026).</w:t>
      </w:r>
    </w:p>
    <w:p w14:paraId="4237B2DA" w14:textId="77777777" w:rsidR="001B19AA" w:rsidRPr="00613AB1" w:rsidRDefault="001B19AA" w:rsidP="001B19AA">
      <w:pPr>
        <w:pStyle w:val="NormalWeb"/>
        <w:spacing w:before="0" w:beforeAutospacing="0" w:after="0" w:afterAutospacing="0" w:line="360" w:lineRule="atLeast"/>
        <w:rPr>
          <w:rFonts w:ascii="Arial" w:hAnsi="Arial" w:cs="Arial"/>
          <w:color w:val="000000"/>
        </w:rPr>
      </w:pPr>
      <w:r w:rsidRPr="00613AB1">
        <w:rPr>
          <w:rFonts w:ascii="Arial" w:hAnsi="Arial" w:cs="Arial"/>
          <w:color w:val="000000"/>
        </w:rPr>
        <w:t>DuPaul, G.J. and Stoner, G. (2014). </w:t>
      </w:r>
      <w:r w:rsidRPr="00613AB1">
        <w:rPr>
          <w:rFonts w:ascii="Arial" w:hAnsi="Arial" w:cs="Arial"/>
          <w:i/>
          <w:iCs/>
          <w:color w:val="000000"/>
        </w:rPr>
        <w:t>ADHD in the Schools, Third Edition</w:t>
      </w:r>
      <w:r w:rsidRPr="00613AB1">
        <w:rPr>
          <w:rFonts w:ascii="Arial" w:hAnsi="Arial" w:cs="Arial"/>
          <w:color w:val="000000"/>
        </w:rPr>
        <w:t>. Guilford Publications.</w:t>
      </w:r>
    </w:p>
    <w:p w14:paraId="53A7C065" w14:textId="77777777" w:rsidR="001B19AA" w:rsidRDefault="001B19AA" w:rsidP="001B19AA">
      <w:pPr>
        <w:pStyle w:val="NormalWeb"/>
        <w:spacing w:before="0" w:beforeAutospacing="0" w:after="0" w:afterAutospacing="0" w:line="360" w:lineRule="atLeast"/>
        <w:rPr>
          <w:rFonts w:ascii="Arial" w:hAnsi="Arial" w:cs="Arial"/>
          <w:color w:val="000000"/>
        </w:rPr>
      </w:pPr>
    </w:p>
    <w:p w14:paraId="6DD53BD8" w14:textId="5851C2B7" w:rsidR="001B19AA" w:rsidRPr="00454B2B" w:rsidRDefault="001B19AA" w:rsidP="001B19AA">
      <w:pPr>
        <w:pStyle w:val="NormalWeb"/>
        <w:spacing w:before="0" w:beforeAutospacing="0" w:after="0" w:afterAutospacing="0" w:line="360" w:lineRule="atLeast"/>
        <w:rPr>
          <w:rFonts w:ascii="Arial" w:hAnsi="Arial" w:cs="Arial"/>
          <w:color w:val="000000"/>
        </w:rPr>
      </w:pPr>
      <w:r w:rsidRPr="00454B2B">
        <w:rPr>
          <w:rFonts w:ascii="Arial" w:hAnsi="Arial" w:cs="Arial"/>
          <w:color w:val="000000"/>
        </w:rPr>
        <w:t xml:space="preserve">Hatherly, K., Stienwandt, S., Salisbury, M.R., </w:t>
      </w:r>
      <w:proofErr w:type="spellStart"/>
      <w:r w:rsidRPr="00454B2B">
        <w:rPr>
          <w:rFonts w:ascii="Arial" w:hAnsi="Arial" w:cs="Arial"/>
          <w:color w:val="000000"/>
        </w:rPr>
        <w:t>Roos</w:t>
      </w:r>
      <w:proofErr w:type="spellEnd"/>
      <w:r w:rsidRPr="00454B2B">
        <w:rPr>
          <w:rFonts w:ascii="Arial" w:hAnsi="Arial" w:cs="Arial"/>
          <w:color w:val="000000"/>
        </w:rPr>
        <w:t xml:space="preserve">, L.E. and Fisher, P.A. (2022). Routines as a Protective Factor for Emerging Mental Health and </w:t>
      </w:r>
      <w:proofErr w:type="spellStart"/>
      <w:r w:rsidRPr="00454B2B">
        <w:rPr>
          <w:rFonts w:ascii="Arial" w:hAnsi="Arial" w:cs="Arial"/>
          <w:color w:val="000000"/>
        </w:rPr>
        <w:t>Behavioral</w:t>
      </w:r>
      <w:proofErr w:type="spellEnd"/>
      <w:r w:rsidRPr="00454B2B">
        <w:rPr>
          <w:rFonts w:ascii="Arial" w:hAnsi="Arial" w:cs="Arial"/>
          <w:color w:val="000000"/>
        </w:rPr>
        <w:t xml:space="preserve"> Problems in Children with Neurodevelopmental Delays. </w:t>
      </w:r>
      <w:r w:rsidRPr="00454B2B">
        <w:rPr>
          <w:rFonts w:ascii="Arial" w:hAnsi="Arial" w:cs="Arial"/>
          <w:i/>
          <w:iCs/>
          <w:color w:val="000000"/>
        </w:rPr>
        <w:t>Advances in Neurodevelopmental Disorders</w:t>
      </w:r>
      <w:r w:rsidRPr="00454B2B">
        <w:rPr>
          <w:rFonts w:ascii="Arial" w:hAnsi="Arial" w:cs="Arial"/>
          <w:color w:val="000000"/>
        </w:rPr>
        <w:t xml:space="preserve">, 7(1). </w:t>
      </w:r>
      <w:proofErr w:type="spellStart"/>
      <w:proofErr w:type="gramStart"/>
      <w:r w:rsidRPr="00454B2B">
        <w:rPr>
          <w:rFonts w:ascii="Arial" w:hAnsi="Arial" w:cs="Arial"/>
          <w:color w:val="000000"/>
        </w:rPr>
        <w:t>doi:https</w:t>
      </w:r>
      <w:proofErr w:type="spellEnd"/>
      <w:r w:rsidRPr="00454B2B">
        <w:rPr>
          <w:rFonts w:ascii="Arial" w:hAnsi="Arial" w:cs="Arial"/>
          <w:color w:val="000000"/>
        </w:rPr>
        <w:t>://doi.org/10.1007/s41252-022-00260-y</w:t>
      </w:r>
      <w:proofErr w:type="gramEnd"/>
      <w:r w:rsidRPr="00454B2B">
        <w:rPr>
          <w:rFonts w:ascii="Arial" w:hAnsi="Arial" w:cs="Arial"/>
          <w:color w:val="000000"/>
        </w:rPr>
        <w:t>.</w:t>
      </w:r>
    </w:p>
    <w:p w14:paraId="08E1C511" w14:textId="77777777" w:rsidR="001B19AA" w:rsidRDefault="001B19AA" w:rsidP="001B19AA">
      <w:pPr>
        <w:pStyle w:val="NormalWeb"/>
        <w:spacing w:before="0" w:beforeAutospacing="0" w:after="0" w:afterAutospacing="0" w:line="360" w:lineRule="atLeast"/>
        <w:rPr>
          <w:rFonts w:ascii="Arial" w:hAnsi="Arial" w:cs="Arial"/>
          <w:color w:val="000000"/>
        </w:rPr>
      </w:pPr>
    </w:p>
    <w:p w14:paraId="2865C7D4" w14:textId="1050DAAC" w:rsidR="001B19AA" w:rsidRPr="00613AB1" w:rsidRDefault="001B19AA" w:rsidP="001B19AA">
      <w:pPr>
        <w:pStyle w:val="NormalWeb"/>
        <w:spacing w:before="0" w:beforeAutospacing="0" w:after="0" w:afterAutospacing="0" w:line="360" w:lineRule="atLeast"/>
        <w:rPr>
          <w:rFonts w:ascii="Arial" w:hAnsi="Arial" w:cs="Arial"/>
          <w:color w:val="000000"/>
        </w:rPr>
      </w:pPr>
      <w:r w:rsidRPr="00613AB1">
        <w:rPr>
          <w:rFonts w:ascii="Arial" w:hAnsi="Arial" w:cs="Arial"/>
          <w:color w:val="000000"/>
        </w:rPr>
        <w:t>Hoza, B. (2007). Peer Functioning in Children With ADHD. </w:t>
      </w:r>
      <w:r w:rsidRPr="00613AB1">
        <w:rPr>
          <w:rFonts w:ascii="Arial" w:hAnsi="Arial" w:cs="Arial"/>
          <w:i/>
          <w:iCs/>
          <w:color w:val="000000"/>
        </w:rPr>
        <w:t xml:space="preserve">Ambulatory </w:t>
      </w:r>
      <w:proofErr w:type="spellStart"/>
      <w:r w:rsidRPr="00613AB1">
        <w:rPr>
          <w:rFonts w:ascii="Arial" w:hAnsi="Arial" w:cs="Arial"/>
          <w:i/>
          <w:iCs/>
          <w:color w:val="000000"/>
        </w:rPr>
        <w:t>Pediatrics</w:t>
      </w:r>
      <w:proofErr w:type="spellEnd"/>
      <w:r w:rsidRPr="00613AB1">
        <w:rPr>
          <w:rFonts w:ascii="Arial" w:hAnsi="Arial" w:cs="Arial"/>
          <w:color w:val="000000"/>
        </w:rPr>
        <w:t xml:space="preserve">, 7(1), pp.101–106. </w:t>
      </w:r>
      <w:proofErr w:type="spellStart"/>
      <w:proofErr w:type="gramStart"/>
      <w:r w:rsidRPr="00613AB1">
        <w:rPr>
          <w:rFonts w:ascii="Arial" w:hAnsi="Arial" w:cs="Arial"/>
          <w:color w:val="000000"/>
        </w:rPr>
        <w:t>doi:https</w:t>
      </w:r>
      <w:proofErr w:type="spellEnd"/>
      <w:r w:rsidRPr="00613AB1">
        <w:rPr>
          <w:rFonts w:ascii="Arial" w:hAnsi="Arial" w:cs="Arial"/>
          <w:color w:val="000000"/>
        </w:rPr>
        <w:t>://doi.org/10.1016/j.ambp.2006.04.011</w:t>
      </w:r>
      <w:proofErr w:type="gramEnd"/>
      <w:r w:rsidRPr="00613AB1">
        <w:rPr>
          <w:rFonts w:ascii="Arial" w:hAnsi="Arial" w:cs="Arial"/>
          <w:color w:val="000000"/>
        </w:rPr>
        <w:t>.</w:t>
      </w:r>
    </w:p>
    <w:p w14:paraId="63AFDB51" w14:textId="77777777" w:rsidR="001B19AA" w:rsidRPr="00123680" w:rsidRDefault="001B19AA" w:rsidP="001B19AA">
      <w:pPr>
        <w:pStyle w:val="NormalWeb"/>
        <w:spacing w:before="0" w:beforeAutospacing="0" w:after="0" w:afterAutospacing="0" w:line="360" w:lineRule="atLeast"/>
        <w:rPr>
          <w:rFonts w:ascii="Arial" w:hAnsi="Arial" w:cs="Arial"/>
          <w:color w:val="000000"/>
        </w:rPr>
      </w:pPr>
      <w:r w:rsidRPr="00123680">
        <w:rPr>
          <w:rFonts w:ascii="Arial" w:hAnsi="Arial" w:cs="Arial"/>
          <w:color w:val="000000"/>
        </w:rPr>
        <w:t>Kara, K., Kara, O.K., Kose, B., Mert Doğan, Cetin, S.Y., Sahin, S. and Anaby, D. (2025). School participation, supports and barriers of children with and without attention deficit hyperactivity disorder. </w:t>
      </w:r>
      <w:r w:rsidRPr="00123680">
        <w:rPr>
          <w:rFonts w:ascii="Arial" w:hAnsi="Arial" w:cs="Arial"/>
          <w:i/>
          <w:iCs/>
          <w:color w:val="000000"/>
        </w:rPr>
        <w:t>BMJ Paediatrics Open</w:t>
      </w:r>
      <w:r w:rsidRPr="00123680">
        <w:rPr>
          <w:rFonts w:ascii="Arial" w:hAnsi="Arial" w:cs="Arial"/>
          <w:color w:val="000000"/>
        </w:rPr>
        <w:t xml:space="preserve">, [online] 9(1), </w:t>
      </w:r>
      <w:proofErr w:type="gramStart"/>
      <w:r w:rsidRPr="00123680">
        <w:rPr>
          <w:rFonts w:ascii="Arial" w:hAnsi="Arial" w:cs="Arial"/>
          <w:color w:val="000000"/>
        </w:rPr>
        <w:t>pp.e</w:t>
      </w:r>
      <w:proofErr w:type="gramEnd"/>
      <w:r w:rsidRPr="00123680">
        <w:rPr>
          <w:rFonts w:ascii="Arial" w:hAnsi="Arial" w:cs="Arial"/>
          <w:color w:val="000000"/>
        </w:rPr>
        <w:t xml:space="preserve">002917–e002917. </w:t>
      </w:r>
      <w:proofErr w:type="spellStart"/>
      <w:proofErr w:type="gramStart"/>
      <w:r w:rsidRPr="00123680">
        <w:rPr>
          <w:rFonts w:ascii="Arial" w:hAnsi="Arial" w:cs="Arial"/>
          <w:color w:val="000000"/>
        </w:rPr>
        <w:t>doi:https</w:t>
      </w:r>
      <w:proofErr w:type="spellEnd"/>
      <w:r w:rsidRPr="00123680">
        <w:rPr>
          <w:rFonts w:ascii="Arial" w:hAnsi="Arial" w:cs="Arial"/>
          <w:color w:val="000000"/>
        </w:rPr>
        <w:t>://doi.org/10.1136/bmjpo-2024-002917</w:t>
      </w:r>
      <w:proofErr w:type="gramEnd"/>
      <w:r w:rsidRPr="00123680">
        <w:rPr>
          <w:rFonts w:ascii="Arial" w:hAnsi="Arial" w:cs="Arial"/>
          <w:color w:val="000000"/>
        </w:rPr>
        <w:t>.</w:t>
      </w:r>
    </w:p>
    <w:p w14:paraId="6C7DA151" w14:textId="77777777" w:rsidR="001B19AA" w:rsidRDefault="001B19AA" w:rsidP="001B19AA">
      <w:pPr>
        <w:pStyle w:val="NormalWeb"/>
        <w:rPr>
          <w:rFonts w:ascii="Arial" w:eastAsiaTheme="minorHAnsi" w:hAnsi="Arial" w:cs="Arial"/>
          <w:kern w:val="2"/>
          <w:lang w:eastAsia="en-US"/>
          <w14:ligatures w14:val="standardContextual"/>
        </w:rPr>
      </w:pPr>
      <w:r>
        <w:rPr>
          <w:rFonts w:ascii="Arial" w:hAnsi="Arial" w:cs="Arial"/>
          <w:color w:val="000000"/>
        </w:rPr>
        <w:t xml:space="preserve">NHS (2025) </w:t>
      </w:r>
      <w:r w:rsidRPr="0076270E">
        <w:rPr>
          <w:rFonts w:ascii="Arial" w:hAnsi="Arial" w:cs="Arial"/>
          <w:i/>
          <w:iCs/>
          <w:color w:val="000000"/>
        </w:rPr>
        <w:t>ADHD in children and young people.</w:t>
      </w:r>
      <w:r>
        <w:rPr>
          <w:rFonts w:ascii="Arial" w:hAnsi="Arial" w:cs="Arial"/>
          <w:color w:val="000000"/>
        </w:rPr>
        <w:t xml:space="preserve"> Available at: </w:t>
      </w:r>
      <w:hyperlink r:id="rId9" w:history="1">
        <w:r>
          <w:rPr>
            <w:rFonts w:asciiTheme="minorHAnsi" w:eastAsiaTheme="minorHAnsi" w:hAnsiTheme="minorHAnsi" w:cstheme="minorBidi"/>
            <w:color w:val="0000FF"/>
            <w:kern w:val="2"/>
            <w:u w:val="single"/>
            <w:lang w:eastAsia="en-US"/>
            <w14:ligatures w14:val="standardContextual"/>
          </w:rPr>
          <w:t>https://www.nhs.uk/conditions/adhd-children-teenagers/</w:t>
        </w:r>
      </w:hyperlink>
      <w:r>
        <w:rPr>
          <w:rFonts w:asciiTheme="minorHAnsi" w:eastAsiaTheme="minorHAnsi" w:hAnsiTheme="minorHAnsi" w:cstheme="minorBidi"/>
          <w:kern w:val="2"/>
          <w:lang w:eastAsia="en-US"/>
          <w14:ligatures w14:val="standardContextual"/>
        </w:rPr>
        <w:t xml:space="preserve"> (</w:t>
      </w:r>
      <w:r w:rsidRPr="00DC2311">
        <w:rPr>
          <w:rFonts w:ascii="Arial" w:eastAsiaTheme="minorHAnsi" w:hAnsi="Arial" w:cs="Arial"/>
          <w:kern w:val="2"/>
          <w:lang w:eastAsia="en-US"/>
          <w14:ligatures w14:val="standardContextual"/>
        </w:rPr>
        <w:t>Accessed 7</w:t>
      </w:r>
      <w:r w:rsidRPr="00DC2311">
        <w:rPr>
          <w:rFonts w:ascii="Arial" w:eastAsiaTheme="minorHAnsi" w:hAnsi="Arial" w:cs="Arial"/>
          <w:kern w:val="2"/>
          <w:vertAlign w:val="superscript"/>
          <w:lang w:eastAsia="en-US"/>
          <w14:ligatures w14:val="standardContextual"/>
        </w:rPr>
        <w:t>th</w:t>
      </w:r>
      <w:r w:rsidRPr="00DC2311">
        <w:rPr>
          <w:rFonts w:ascii="Arial" w:eastAsiaTheme="minorHAnsi" w:hAnsi="Arial" w:cs="Arial"/>
          <w:kern w:val="2"/>
          <w:lang w:eastAsia="en-US"/>
          <w14:ligatures w14:val="standardContextual"/>
        </w:rPr>
        <w:t xml:space="preserve"> May 2026).</w:t>
      </w:r>
    </w:p>
    <w:p w14:paraId="2AA29A09" w14:textId="77777777" w:rsidR="001B19AA" w:rsidRDefault="001B19AA" w:rsidP="001B19AA">
      <w:pPr>
        <w:pStyle w:val="NormalWeb"/>
        <w:rPr>
          <w:rFonts w:asciiTheme="minorHAnsi" w:eastAsiaTheme="minorHAnsi" w:hAnsiTheme="minorHAnsi" w:cstheme="minorBidi"/>
          <w:kern w:val="2"/>
          <w:lang w:eastAsia="en-US"/>
          <w14:ligatures w14:val="standardContextual"/>
        </w:rPr>
      </w:pPr>
      <w:r w:rsidRPr="00123680">
        <w:rPr>
          <w:rFonts w:ascii="Arial" w:hAnsi="Arial" w:cs="Arial"/>
          <w:color w:val="000000"/>
        </w:rPr>
        <w:t>‌</w:t>
      </w:r>
      <w:r>
        <w:rPr>
          <w:rFonts w:ascii="Arial" w:hAnsi="Arial" w:cs="Arial"/>
          <w:color w:val="000000"/>
        </w:rPr>
        <w:t xml:space="preserve">NHS (2025) </w:t>
      </w:r>
      <w:r w:rsidRPr="008858CF">
        <w:rPr>
          <w:rFonts w:ascii="Arial" w:hAnsi="Arial" w:cs="Arial"/>
          <w:i/>
          <w:iCs/>
          <w:color w:val="000000"/>
        </w:rPr>
        <w:t>Getting help for ADHD</w:t>
      </w:r>
      <w:r>
        <w:rPr>
          <w:rFonts w:ascii="Arial" w:hAnsi="Arial" w:cs="Arial"/>
          <w:color w:val="000000"/>
        </w:rPr>
        <w:t xml:space="preserve">. Available at: </w:t>
      </w:r>
      <w:hyperlink r:id="rId10" w:history="1">
        <w:r>
          <w:rPr>
            <w:rFonts w:asciiTheme="minorHAnsi" w:eastAsiaTheme="minorHAnsi" w:hAnsiTheme="minorHAnsi" w:cstheme="minorBidi"/>
            <w:color w:val="0000FF"/>
            <w:kern w:val="2"/>
            <w:u w:val="single"/>
            <w:lang w:eastAsia="en-US"/>
            <w14:ligatures w14:val="standardContextual"/>
          </w:rPr>
          <w:t>https://www.nhs.uk/conditions/adhd-children-teenagers/</w:t>
        </w:r>
      </w:hyperlink>
      <w:r>
        <w:rPr>
          <w:rFonts w:asciiTheme="minorHAnsi" w:eastAsiaTheme="minorHAnsi" w:hAnsiTheme="minorHAnsi" w:cstheme="minorBidi"/>
          <w:kern w:val="2"/>
          <w:lang w:eastAsia="en-US"/>
          <w14:ligatures w14:val="standardContextual"/>
        </w:rPr>
        <w:t xml:space="preserve"> (</w:t>
      </w:r>
      <w:r w:rsidRPr="00983387">
        <w:rPr>
          <w:rFonts w:ascii="Arial" w:eastAsiaTheme="minorHAnsi" w:hAnsi="Arial" w:cs="Arial"/>
          <w:kern w:val="2"/>
          <w:lang w:eastAsia="en-US"/>
          <w14:ligatures w14:val="standardContextual"/>
        </w:rPr>
        <w:t>Accessed 7</w:t>
      </w:r>
      <w:r w:rsidRPr="00983387">
        <w:rPr>
          <w:rFonts w:ascii="Arial" w:eastAsiaTheme="minorHAnsi" w:hAnsi="Arial" w:cs="Arial"/>
          <w:kern w:val="2"/>
          <w:vertAlign w:val="superscript"/>
          <w:lang w:eastAsia="en-US"/>
          <w14:ligatures w14:val="standardContextual"/>
        </w:rPr>
        <w:t>th</w:t>
      </w:r>
      <w:r w:rsidRPr="00983387">
        <w:rPr>
          <w:rFonts w:ascii="Arial" w:eastAsiaTheme="minorHAnsi" w:hAnsi="Arial" w:cs="Arial"/>
          <w:kern w:val="2"/>
          <w:lang w:eastAsia="en-US"/>
          <w14:ligatures w14:val="standardContextual"/>
        </w:rPr>
        <w:t xml:space="preserve"> May 2026</w:t>
      </w:r>
      <w:r>
        <w:rPr>
          <w:rFonts w:asciiTheme="minorHAnsi" w:eastAsiaTheme="minorHAnsi" w:hAnsiTheme="minorHAnsi" w:cstheme="minorBidi"/>
          <w:kern w:val="2"/>
          <w:lang w:eastAsia="en-US"/>
          <w14:ligatures w14:val="standardContextual"/>
        </w:rPr>
        <w:t>)</w:t>
      </w:r>
    </w:p>
    <w:p w14:paraId="3AFC1D9E" w14:textId="77777777" w:rsidR="001B19AA" w:rsidRPr="00613AB1" w:rsidRDefault="001B19AA" w:rsidP="001B19AA">
      <w:pPr>
        <w:pStyle w:val="NormalWeb"/>
        <w:rPr>
          <w:rFonts w:ascii="Arial" w:hAnsi="Arial" w:cs="Arial"/>
          <w:color w:val="000000"/>
        </w:rPr>
      </w:pPr>
      <w:r w:rsidRPr="00613AB1">
        <w:rPr>
          <w:rFonts w:ascii="Arial" w:hAnsi="Arial" w:cs="Arial"/>
          <w:color w:val="000000"/>
        </w:rPr>
        <w:t>‌NICE (2018). </w:t>
      </w:r>
      <w:r w:rsidRPr="00613AB1">
        <w:rPr>
          <w:rFonts w:ascii="Arial" w:hAnsi="Arial" w:cs="Arial"/>
          <w:i/>
          <w:iCs/>
          <w:color w:val="000000"/>
        </w:rPr>
        <w:t>Attention Deficit Hyperactivity disorder: Diagnosis and Management | Guidance | NICE</w:t>
      </w:r>
      <w:r w:rsidRPr="00613AB1">
        <w:rPr>
          <w:rFonts w:ascii="Arial" w:hAnsi="Arial" w:cs="Arial"/>
          <w:color w:val="000000"/>
        </w:rPr>
        <w:t>. Nice.org.uk. Available at: https://www.nice.org.uk/guidance/ng87.</w:t>
      </w:r>
      <w:r w:rsidRPr="00613AB1">
        <w:rPr>
          <w:rFonts w:ascii="Arial" w:hAnsi="Arial" w:cs="Arial"/>
        </w:rPr>
        <w:t xml:space="preserve"> </w:t>
      </w:r>
      <w:hyperlink r:id="rId11" w:history="1">
        <w:r w:rsidRPr="00613AB1">
          <w:rPr>
            <w:rStyle w:val="Hyperlink"/>
            <w:rFonts w:ascii="Arial" w:eastAsiaTheme="majorEastAsia" w:hAnsi="Arial" w:cs="Arial"/>
          </w:rPr>
          <w:t>https://www.nice.org.uk/guidance/ng87</w:t>
        </w:r>
      </w:hyperlink>
      <w:r w:rsidRPr="00613AB1">
        <w:rPr>
          <w:rFonts w:ascii="Arial" w:hAnsi="Arial" w:cs="Arial"/>
        </w:rPr>
        <w:t xml:space="preserve"> (Accessed 7th </w:t>
      </w:r>
      <w:proofErr w:type="gramStart"/>
      <w:r w:rsidRPr="00613AB1">
        <w:rPr>
          <w:rFonts w:ascii="Arial" w:hAnsi="Arial" w:cs="Arial"/>
        </w:rPr>
        <w:t>may</w:t>
      </w:r>
      <w:proofErr w:type="gramEnd"/>
      <w:r w:rsidRPr="00613AB1">
        <w:rPr>
          <w:rFonts w:ascii="Arial" w:hAnsi="Arial" w:cs="Arial"/>
        </w:rPr>
        <w:t xml:space="preserve"> 2026).</w:t>
      </w:r>
    </w:p>
    <w:p w14:paraId="750901C6" w14:textId="77777777" w:rsidR="001B19AA" w:rsidRPr="005475D9" w:rsidRDefault="001B19AA" w:rsidP="001B19AA">
      <w:pPr>
        <w:pStyle w:val="NormalWeb"/>
        <w:rPr>
          <w:rFonts w:ascii="Arial" w:hAnsi="Arial" w:cs="Arial"/>
          <w:color w:val="000000"/>
        </w:rPr>
      </w:pPr>
      <w:r w:rsidRPr="005475D9">
        <w:rPr>
          <w:rFonts w:ascii="Arial" w:hAnsi="Arial" w:cs="Arial"/>
          <w:color w:val="000000"/>
        </w:rPr>
        <w:t xml:space="preserve">‌Norfolk county council (2026) </w:t>
      </w:r>
      <w:r w:rsidRPr="005475D9">
        <w:rPr>
          <w:rFonts w:ascii="Arial" w:hAnsi="Arial" w:cs="Arial"/>
          <w:i/>
          <w:iCs/>
          <w:color w:val="000000"/>
        </w:rPr>
        <w:t>The importance of consistency to support positive behaviour. Available at:</w:t>
      </w:r>
      <w:r w:rsidRPr="005475D9">
        <w:rPr>
          <w:rFonts w:ascii="Arial" w:hAnsi="Arial" w:cs="Arial"/>
          <w:i/>
          <w:iCs/>
        </w:rPr>
        <w:t xml:space="preserve"> </w:t>
      </w:r>
      <w:hyperlink r:id="rId12" w:history="1">
        <w:r w:rsidRPr="005475D9">
          <w:rPr>
            <w:rStyle w:val="Hyperlink"/>
            <w:rFonts w:ascii="Arial" w:eastAsiaTheme="majorEastAsia" w:hAnsi="Arial" w:cs="Arial"/>
          </w:rPr>
          <w:t>The importance of consistency to support positive behaviour - Norfolk Schools and Learning Providers - Norfolk County Council</w:t>
        </w:r>
      </w:hyperlink>
      <w:r w:rsidRPr="005475D9">
        <w:rPr>
          <w:rFonts w:ascii="Arial" w:hAnsi="Arial" w:cs="Arial"/>
        </w:rPr>
        <w:t xml:space="preserve"> (Accessed 7</w:t>
      </w:r>
      <w:r w:rsidRPr="005475D9">
        <w:rPr>
          <w:rFonts w:ascii="Arial" w:hAnsi="Arial" w:cs="Arial"/>
          <w:vertAlign w:val="superscript"/>
        </w:rPr>
        <w:t>th</w:t>
      </w:r>
      <w:r w:rsidRPr="005475D9">
        <w:rPr>
          <w:rFonts w:ascii="Arial" w:hAnsi="Arial" w:cs="Arial"/>
        </w:rPr>
        <w:t xml:space="preserve"> </w:t>
      </w:r>
      <w:proofErr w:type="gramStart"/>
      <w:r w:rsidRPr="005475D9">
        <w:rPr>
          <w:rFonts w:ascii="Arial" w:hAnsi="Arial" w:cs="Arial"/>
        </w:rPr>
        <w:t>may</w:t>
      </w:r>
      <w:proofErr w:type="gramEnd"/>
      <w:r w:rsidRPr="005475D9">
        <w:rPr>
          <w:rFonts w:ascii="Arial" w:hAnsi="Arial" w:cs="Arial"/>
        </w:rPr>
        <w:t xml:space="preserve"> 2026).</w:t>
      </w:r>
    </w:p>
    <w:p w14:paraId="7595FECA" w14:textId="77777777" w:rsidR="001B19AA" w:rsidRDefault="001B19AA" w:rsidP="001B19AA">
      <w:pPr>
        <w:pStyle w:val="NormalWeb"/>
        <w:spacing w:before="0" w:beforeAutospacing="0" w:after="0" w:afterAutospacing="0" w:line="360" w:lineRule="atLeast"/>
        <w:rPr>
          <w:rFonts w:ascii="Arial" w:hAnsi="Arial" w:cs="Arial"/>
          <w:color w:val="000000"/>
        </w:rPr>
      </w:pPr>
      <w:r w:rsidRPr="001A10DB">
        <w:rPr>
          <w:rFonts w:ascii="Arial" w:hAnsi="Arial" w:cs="Arial"/>
          <w:color w:val="000000"/>
        </w:rPr>
        <w:lastRenderedPageBreak/>
        <w:t>Power, C., Freeman, N.C. and Costello, S. (2022). ADHD Assessment Recommendations for Children in Practice Guidelines: A Systematic Review. </w:t>
      </w:r>
      <w:r w:rsidRPr="001A10DB">
        <w:rPr>
          <w:rFonts w:ascii="Arial" w:hAnsi="Arial" w:cs="Arial"/>
          <w:i/>
          <w:iCs/>
          <w:color w:val="000000"/>
        </w:rPr>
        <w:t>Psych</w:t>
      </w:r>
      <w:r w:rsidRPr="001A10DB">
        <w:rPr>
          <w:rFonts w:ascii="Arial" w:hAnsi="Arial" w:cs="Arial"/>
          <w:color w:val="000000"/>
        </w:rPr>
        <w:t xml:space="preserve">, 4(4), pp.882–896. </w:t>
      </w:r>
      <w:proofErr w:type="spellStart"/>
      <w:proofErr w:type="gramStart"/>
      <w:r w:rsidRPr="001A10DB">
        <w:rPr>
          <w:rFonts w:ascii="Arial" w:hAnsi="Arial" w:cs="Arial"/>
          <w:color w:val="000000"/>
        </w:rPr>
        <w:t>doi:https</w:t>
      </w:r>
      <w:proofErr w:type="spellEnd"/>
      <w:r w:rsidRPr="001A10DB">
        <w:rPr>
          <w:rFonts w:ascii="Arial" w:hAnsi="Arial" w:cs="Arial"/>
          <w:color w:val="000000"/>
        </w:rPr>
        <w:t>://doi.org/10.3390/psych4040065</w:t>
      </w:r>
      <w:proofErr w:type="gramEnd"/>
      <w:r w:rsidRPr="001A10DB">
        <w:rPr>
          <w:rFonts w:ascii="Arial" w:hAnsi="Arial" w:cs="Arial"/>
          <w:color w:val="000000"/>
        </w:rPr>
        <w:t>.</w:t>
      </w:r>
    </w:p>
    <w:p w14:paraId="61DDAD5E" w14:textId="77777777" w:rsidR="001B19AA" w:rsidRDefault="001B19AA" w:rsidP="001B19AA">
      <w:pPr>
        <w:pStyle w:val="NormalWeb"/>
        <w:spacing w:before="0" w:beforeAutospacing="0" w:after="0" w:afterAutospacing="0" w:line="360" w:lineRule="atLeast"/>
        <w:rPr>
          <w:rFonts w:ascii="Arial" w:hAnsi="Arial" w:cs="Arial"/>
          <w:color w:val="000000"/>
        </w:rPr>
      </w:pPr>
    </w:p>
    <w:p w14:paraId="165C80F3" w14:textId="1EA2AD43" w:rsidR="001B19AA" w:rsidRPr="00340F89" w:rsidRDefault="001B19AA" w:rsidP="001B19AA">
      <w:pPr>
        <w:pStyle w:val="NormalWeb"/>
        <w:spacing w:before="0" w:beforeAutospacing="0" w:after="0" w:afterAutospacing="0" w:line="360" w:lineRule="atLeast"/>
        <w:rPr>
          <w:rFonts w:ascii="Arial" w:hAnsi="Arial" w:cs="Arial"/>
          <w:color w:val="000000"/>
        </w:rPr>
      </w:pPr>
      <w:r w:rsidRPr="00340F89">
        <w:rPr>
          <w:rFonts w:ascii="Arial" w:hAnsi="Arial" w:cs="Arial"/>
          <w:color w:val="000000"/>
        </w:rPr>
        <w:t>Ruel, R., Massé, L., Lussier-Desrochers, D., Verret, C. and Simonato, I. (2026). Challenges encountered in executing family routines: a comparison between neurotypical children and those having attention deficit hyperactivity disorder or autism spectrum disorder. </w:t>
      </w:r>
      <w:r w:rsidRPr="00340F89">
        <w:rPr>
          <w:rFonts w:ascii="Arial" w:hAnsi="Arial" w:cs="Arial"/>
          <w:i/>
          <w:iCs/>
          <w:color w:val="000000"/>
        </w:rPr>
        <w:t>Frontiers in Child and Adolescent Psychiatry</w:t>
      </w:r>
      <w:r w:rsidRPr="00340F89">
        <w:rPr>
          <w:rFonts w:ascii="Arial" w:hAnsi="Arial" w:cs="Arial"/>
          <w:color w:val="000000"/>
        </w:rPr>
        <w:t xml:space="preserve">, 5. </w:t>
      </w:r>
      <w:proofErr w:type="spellStart"/>
      <w:proofErr w:type="gramStart"/>
      <w:r w:rsidRPr="00340F89">
        <w:rPr>
          <w:rFonts w:ascii="Arial" w:hAnsi="Arial" w:cs="Arial"/>
          <w:color w:val="000000"/>
        </w:rPr>
        <w:t>doi:https</w:t>
      </w:r>
      <w:proofErr w:type="spellEnd"/>
      <w:r w:rsidRPr="00340F89">
        <w:rPr>
          <w:rFonts w:ascii="Arial" w:hAnsi="Arial" w:cs="Arial"/>
          <w:color w:val="000000"/>
        </w:rPr>
        <w:t>://doi.org/10.3389/frcha.2026.1758537</w:t>
      </w:r>
      <w:proofErr w:type="gramEnd"/>
      <w:r w:rsidRPr="00340F89">
        <w:rPr>
          <w:rFonts w:ascii="Arial" w:hAnsi="Arial" w:cs="Arial"/>
          <w:color w:val="000000"/>
        </w:rPr>
        <w:t>.</w:t>
      </w:r>
    </w:p>
    <w:p w14:paraId="75CB9D9A" w14:textId="77777777" w:rsidR="001B19AA" w:rsidRDefault="001B19AA" w:rsidP="001B19AA">
      <w:pPr>
        <w:pStyle w:val="NormalWeb"/>
        <w:rPr>
          <w:rFonts w:ascii="Arial" w:hAnsi="Arial" w:cs="Arial"/>
          <w:color w:val="000000"/>
        </w:rPr>
      </w:pPr>
      <w:r w:rsidRPr="00613AB1">
        <w:rPr>
          <w:rFonts w:ascii="Arial" w:hAnsi="Arial" w:cs="Arial"/>
          <w:color w:val="000000"/>
        </w:rPr>
        <w:t>‌</w:t>
      </w:r>
      <w:proofErr w:type="spellStart"/>
      <w:r w:rsidRPr="00613AB1">
        <w:rPr>
          <w:rFonts w:ascii="Arial" w:hAnsi="Arial" w:cs="Arial"/>
          <w:color w:val="000000"/>
        </w:rPr>
        <w:t>Zentall</w:t>
      </w:r>
      <w:proofErr w:type="spellEnd"/>
      <w:r w:rsidRPr="00613AB1">
        <w:rPr>
          <w:rFonts w:ascii="Arial" w:hAnsi="Arial" w:cs="Arial"/>
          <w:color w:val="000000"/>
        </w:rPr>
        <w:t>, S.S. (2005). Theory- and Evidence-Based Strategies for Children with Attentional Problems. </w:t>
      </w:r>
      <w:r w:rsidRPr="00613AB1">
        <w:rPr>
          <w:rFonts w:ascii="Arial" w:hAnsi="Arial" w:cs="Arial"/>
          <w:i/>
          <w:iCs/>
          <w:color w:val="000000"/>
        </w:rPr>
        <w:t>Psychology in the Schools</w:t>
      </w:r>
      <w:r w:rsidRPr="00613AB1">
        <w:rPr>
          <w:rFonts w:ascii="Arial" w:hAnsi="Arial" w:cs="Arial"/>
          <w:color w:val="000000"/>
        </w:rPr>
        <w:t xml:space="preserve">, 42(8), pp.821–836. </w:t>
      </w:r>
      <w:proofErr w:type="spellStart"/>
      <w:proofErr w:type="gramStart"/>
      <w:r w:rsidRPr="00613AB1">
        <w:rPr>
          <w:rFonts w:ascii="Arial" w:hAnsi="Arial" w:cs="Arial"/>
          <w:color w:val="000000"/>
        </w:rPr>
        <w:t>doi:https</w:t>
      </w:r>
      <w:proofErr w:type="spellEnd"/>
      <w:r w:rsidRPr="00613AB1">
        <w:rPr>
          <w:rFonts w:ascii="Arial" w:hAnsi="Arial" w:cs="Arial"/>
          <w:color w:val="000000"/>
        </w:rPr>
        <w:t>://doi.org/10.1002/pits.20114</w:t>
      </w:r>
      <w:proofErr w:type="gramEnd"/>
      <w:r w:rsidRPr="00613AB1">
        <w:rPr>
          <w:rFonts w:ascii="Arial" w:hAnsi="Arial" w:cs="Arial"/>
          <w:color w:val="000000"/>
        </w:rPr>
        <w:t>.</w:t>
      </w:r>
    </w:p>
    <w:p w14:paraId="58B67695" w14:textId="5999C5E4" w:rsidR="00082851" w:rsidRPr="00082851" w:rsidRDefault="00082851" w:rsidP="00082851">
      <w:pPr>
        <w:spacing w:after="0" w:line="240" w:lineRule="auto"/>
        <w:rPr>
          <w:rFonts w:ascii="Times New Roman" w:eastAsia="Times New Roman" w:hAnsi="Times New Roman" w:cs="Times New Roman"/>
          <w:kern w:val="0"/>
          <w:lang w:eastAsia="en-GB"/>
          <w14:ligatures w14:val="none"/>
        </w:rPr>
      </w:pPr>
    </w:p>
    <w:sectPr w:rsidR="00082851" w:rsidRPr="0008285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266287" w14:textId="77777777" w:rsidR="00B166DC" w:rsidRDefault="00B166DC" w:rsidP="001B19AA">
      <w:pPr>
        <w:spacing w:after="0" w:line="240" w:lineRule="auto"/>
      </w:pPr>
      <w:r>
        <w:separator/>
      </w:r>
    </w:p>
  </w:endnote>
  <w:endnote w:type="continuationSeparator" w:id="0">
    <w:p w14:paraId="578872B4" w14:textId="77777777" w:rsidR="00B166DC" w:rsidRDefault="00B166DC" w:rsidP="001B1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5509456"/>
      <w:docPartObj>
        <w:docPartGallery w:val="Page Numbers (Bottom of Page)"/>
        <w:docPartUnique/>
      </w:docPartObj>
    </w:sdtPr>
    <w:sdtContent>
      <w:p w14:paraId="0550EE7A" w14:textId="45FE2CD3" w:rsidR="001B19AA" w:rsidRDefault="001B19AA">
        <w:pPr>
          <w:pStyle w:val="Footer"/>
        </w:pPr>
        <w:r>
          <w:fldChar w:fldCharType="begin"/>
        </w:r>
        <w:r>
          <w:instrText>PAGE   \* MERGEFORMAT</w:instrText>
        </w:r>
        <w:r>
          <w:fldChar w:fldCharType="separate"/>
        </w:r>
        <w:r>
          <w:t>2</w:t>
        </w:r>
        <w:r>
          <w:fldChar w:fldCharType="end"/>
        </w:r>
      </w:p>
    </w:sdtContent>
  </w:sdt>
  <w:p w14:paraId="00900CB6" w14:textId="77777777" w:rsidR="001B19AA" w:rsidRDefault="001B1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A2EC8E" w14:textId="77777777" w:rsidR="00B166DC" w:rsidRDefault="00B166DC" w:rsidP="001B19AA">
      <w:pPr>
        <w:spacing w:after="0" w:line="240" w:lineRule="auto"/>
      </w:pPr>
      <w:r>
        <w:separator/>
      </w:r>
    </w:p>
  </w:footnote>
  <w:footnote w:type="continuationSeparator" w:id="0">
    <w:p w14:paraId="69FD5455" w14:textId="77777777" w:rsidR="00B166DC" w:rsidRDefault="00B166DC" w:rsidP="001B19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D63C09" w14:textId="278089CE" w:rsidR="001B19AA" w:rsidRDefault="006D04A8">
    <w:pPr>
      <w:pStyle w:val="Header"/>
    </w:pPr>
    <w:r>
      <w:t>ECEY</w:t>
    </w:r>
    <w:r w:rsidR="0051434C">
      <w:t>6006</w:t>
    </w:r>
  </w:p>
  <w:p w14:paraId="12A37E7C" w14:textId="61FAE68D" w:rsidR="0051434C" w:rsidRDefault="0051434C">
    <w:pPr>
      <w:pStyle w:val="Header"/>
    </w:pPr>
    <w:r>
      <w:t>2418872</w:t>
    </w:r>
  </w:p>
  <w:p w14:paraId="09935229" w14:textId="77777777" w:rsidR="001B19AA" w:rsidRDefault="001B19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8570BF"/>
    <w:multiLevelType w:val="multilevel"/>
    <w:tmpl w:val="427C1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684300"/>
    <w:multiLevelType w:val="multilevel"/>
    <w:tmpl w:val="377E6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4B1B92"/>
    <w:multiLevelType w:val="multilevel"/>
    <w:tmpl w:val="B68EF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8C022D"/>
    <w:multiLevelType w:val="multilevel"/>
    <w:tmpl w:val="357C3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A54B38"/>
    <w:multiLevelType w:val="multilevel"/>
    <w:tmpl w:val="D2CA1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7F19E3"/>
    <w:multiLevelType w:val="multilevel"/>
    <w:tmpl w:val="84842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EE6E59"/>
    <w:multiLevelType w:val="multilevel"/>
    <w:tmpl w:val="2E70C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2652112">
    <w:abstractNumId w:val="0"/>
  </w:num>
  <w:num w:numId="2" w16cid:durableId="699622849">
    <w:abstractNumId w:val="6"/>
  </w:num>
  <w:num w:numId="3" w16cid:durableId="2056616909">
    <w:abstractNumId w:val="4"/>
  </w:num>
  <w:num w:numId="4" w16cid:durableId="2116513798">
    <w:abstractNumId w:val="1"/>
  </w:num>
  <w:num w:numId="5" w16cid:durableId="1008215804">
    <w:abstractNumId w:val="3"/>
  </w:num>
  <w:num w:numId="6" w16cid:durableId="880484906">
    <w:abstractNumId w:val="2"/>
  </w:num>
  <w:num w:numId="7" w16cid:durableId="17436770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851"/>
    <w:rsid w:val="00057683"/>
    <w:rsid w:val="00082851"/>
    <w:rsid w:val="00106048"/>
    <w:rsid w:val="0013654F"/>
    <w:rsid w:val="00197CDE"/>
    <w:rsid w:val="001B19AA"/>
    <w:rsid w:val="002A3A8E"/>
    <w:rsid w:val="00300F1D"/>
    <w:rsid w:val="004620E0"/>
    <w:rsid w:val="004B3540"/>
    <w:rsid w:val="0051434C"/>
    <w:rsid w:val="005235E0"/>
    <w:rsid w:val="005307FD"/>
    <w:rsid w:val="006D04A8"/>
    <w:rsid w:val="00702CE1"/>
    <w:rsid w:val="00906D53"/>
    <w:rsid w:val="00906FAF"/>
    <w:rsid w:val="00970A4D"/>
    <w:rsid w:val="009B4734"/>
    <w:rsid w:val="00AE329F"/>
    <w:rsid w:val="00B166DC"/>
    <w:rsid w:val="00CA7B68"/>
    <w:rsid w:val="00D37268"/>
    <w:rsid w:val="00DD2F45"/>
    <w:rsid w:val="00EF230E"/>
    <w:rsid w:val="00F95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D6C53"/>
  <w15:chartTrackingRefBased/>
  <w15:docId w15:val="{4F098C80-AD7A-486F-80BD-AB2E130FC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8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28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28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28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28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28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8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8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28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8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28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28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28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8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8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8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8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851"/>
    <w:rPr>
      <w:rFonts w:eastAsiaTheme="majorEastAsia" w:cstheme="majorBidi"/>
      <w:color w:val="272727" w:themeColor="text1" w:themeTint="D8"/>
    </w:rPr>
  </w:style>
  <w:style w:type="paragraph" w:styleId="Title">
    <w:name w:val="Title"/>
    <w:basedOn w:val="Normal"/>
    <w:next w:val="Normal"/>
    <w:link w:val="TitleChar"/>
    <w:uiPriority w:val="10"/>
    <w:qFormat/>
    <w:rsid w:val="000828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8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8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8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851"/>
    <w:pPr>
      <w:spacing w:before="160"/>
      <w:jc w:val="center"/>
    </w:pPr>
    <w:rPr>
      <w:i/>
      <w:iCs/>
      <w:color w:val="404040" w:themeColor="text1" w:themeTint="BF"/>
    </w:rPr>
  </w:style>
  <w:style w:type="character" w:customStyle="1" w:styleId="QuoteChar">
    <w:name w:val="Quote Char"/>
    <w:basedOn w:val="DefaultParagraphFont"/>
    <w:link w:val="Quote"/>
    <w:uiPriority w:val="29"/>
    <w:rsid w:val="00082851"/>
    <w:rPr>
      <w:i/>
      <w:iCs/>
      <w:color w:val="404040" w:themeColor="text1" w:themeTint="BF"/>
    </w:rPr>
  </w:style>
  <w:style w:type="paragraph" w:styleId="ListParagraph">
    <w:name w:val="List Paragraph"/>
    <w:basedOn w:val="Normal"/>
    <w:uiPriority w:val="34"/>
    <w:qFormat/>
    <w:rsid w:val="00082851"/>
    <w:pPr>
      <w:ind w:left="720"/>
      <w:contextualSpacing/>
    </w:pPr>
  </w:style>
  <w:style w:type="character" w:styleId="IntenseEmphasis">
    <w:name w:val="Intense Emphasis"/>
    <w:basedOn w:val="DefaultParagraphFont"/>
    <w:uiPriority w:val="21"/>
    <w:qFormat/>
    <w:rsid w:val="00082851"/>
    <w:rPr>
      <w:i/>
      <w:iCs/>
      <w:color w:val="0F4761" w:themeColor="accent1" w:themeShade="BF"/>
    </w:rPr>
  </w:style>
  <w:style w:type="paragraph" w:styleId="IntenseQuote">
    <w:name w:val="Intense Quote"/>
    <w:basedOn w:val="Normal"/>
    <w:next w:val="Normal"/>
    <w:link w:val="IntenseQuoteChar"/>
    <w:uiPriority w:val="30"/>
    <w:qFormat/>
    <w:rsid w:val="000828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2851"/>
    <w:rPr>
      <w:i/>
      <w:iCs/>
      <w:color w:val="0F4761" w:themeColor="accent1" w:themeShade="BF"/>
    </w:rPr>
  </w:style>
  <w:style w:type="character" w:styleId="IntenseReference">
    <w:name w:val="Intense Reference"/>
    <w:basedOn w:val="DefaultParagraphFont"/>
    <w:uiPriority w:val="32"/>
    <w:qFormat/>
    <w:rsid w:val="00082851"/>
    <w:rPr>
      <w:b/>
      <w:bCs/>
      <w:smallCaps/>
      <w:color w:val="0F4761" w:themeColor="accent1" w:themeShade="BF"/>
      <w:spacing w:val="5"/>
    </w:rPr>
  </w:style>
  <w:style w:type="paragraph" w:styleId="NormalWeb">
    <w:name w:val="Normal (Web)"/>
    <w:basedOn w:val="Normal"/>
    <w:uiPriority w:val="99"/>
    <w:unhideWhenUsed/>
    <w:rsid w:val="001B19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1B19AA"/>
    <w:rPr>
      <w:color w:val="0000FF"/>
      <w:u w:val="single"/>
    </w:rPr>
  </w:style>
  <w:style w:type="paragraph" w:styleId="Header">
    <w:name w:val="header"/>
    <w:basedOn w:val="Normal"/>
    <w:link w:val="HeaderChar"/>
    <w:uiPriority w:val="99"/>
    <w:unhideWhenUsed/>
    <w:rsid w:val="001B1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9AA"/>
  </w:style>
  <w:style w:type="paragraph" w:styleId="Footer">
    <w:name w:val="footer"/>
    <w:basedOn w:val="Normal"/>
    <w:link w:val="FooterChar"/>
    <w:uiPriority w:val="99"/>
    <w:unhideWhenUsed/>
    <w:rsid w:val="001B1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9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ceionline.com/the-benefits-of-routines-in-early-childhood-education/"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hools.norfolk.gov.uk/article/62289/The-importance-of-consistency-to-support-positive-behaviou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ng8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hs.uk/conditions/adhd-children-teenagers/" TargetMode="External"/><Relationship Id="rId4" Type="http://schemas.openxmlformats.org/officeDocument/2006/relationships/settings" Target="settings.xml"/><Relationship Id="rId9" Type="http://schemas.openxmlformats.org/officeDocument/2006/relationships/hyperlink" Target="https://www.nhs.uk/conditions/adhd-children-teenager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335AA3-9C1D-407D-BB16-8F940B626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9</Pages>
  <Words>2118</Words>
  <Characters>12077</Characters>
  <Application>Microsoft Office Word</Application>
  <DocSecurity>0</DocSecurity>
  <Lines>100</Lines>
  <Paragraphs>28</Paragraphs>
  <ScaleCrop>false</ScaleCrop>
  <Company/>
  <LinksUpToDate>false</LinksUpToDate>
  <CharactersWithSpaces>14167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Wemyss</dc:creator>
  <cp:keywords/>
  <dc:description/>
  <cp:lastModifiedBy>Gemma Wemyss</cp:lastModifiedBy>
  <cp:revision>19</cp:revision>
  <dcterms:created xsi:type="dcterms:W3CDTF">2026-05-07T13:37:00Z</dcterms:created>
  <dcterms:modified xsi:type="dcterms:W3CDTF">2026-05-14T13:13:00Z</dcterms:modified>
</cp:coreProperties>
</file>