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4904F" w14:textId="0699FB29" w:rsidR="00F76D0D" w:rsidRDefault="00F76D0D"/>
    <w:p w14:paraId="79AAA213" w14:textId="5C451023" w:rsidR="00161504" w:rsidRDefault="00161504">
      <w:pPr>
        <w:spacing w:before="200" w:after="200" w:line="360" w:lineRule="auto"/>
        <w:jc w:val="center"/>
        <w:rPr>
          <w:rFonts w:ascii="Calibri" w:eastAsia="Calibri" w:hAnsi="Calibri" w:cs="Calibri"/>
          <w:b/>
          <w:bCs/>
          <w:sz w:val="44"/>
          <w:szCs w:val="44"/>
        </w:rPr>
      </w:pPr>
      <w:r>
        <w:rPr>
          <w:noProof/>
        </w:rPr>
        <w:drawing>
          <wp:anchor distT="19050" distB="19050" distL="19050" distR="19050" simplePos="0" relativeHeight="251658240" behindDoc="0" locked="0" layoutInCell="1" hidden="0" allowOverlap="1" wp14:anchorId="3C78F58A" wp14:editId="6088EA0D">
            <wp:simplePos x="0" y="0"/>
            <wp:positionH relativeFrom="margin">
              <wp:align>center</wp:align>
            </wp:positionH>
            <wp:positionV relativeFrom="page">
              <wp:posOffset>1239611</wp:posOffset>
            </wp:positionV>
            <wp:extent cx="1809750" cy="723900"/>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25A7E67F" w14:textId="77777777" w:rsidR="00161504" w:rsidRDefault="00161504">
      <w:pPr>
        <w:spacing w:before="200" w:after="200" w:line="360" w:lineRule="auto"/>
        <w:jc w:val="center"/>
        <w:rPr>
          <w:rFonts w:ascii="Calibri" w:eastAsia="Calibri" w:hAnsi="Calibri" w:cs="Calibri"/>
          <w:b/>
          <w:bCs/>
          <w:sz w:val="44"/>
          <w:szCs w:val="44"/>
        </w:rPr>
      </w:pPr>
    </w:p>
    <w:p w14:paraId="6D40F0F3" w14:textId="22189F67" w:rsidR="00F76D0D" w:rsidRDefault="002A0AD0">
      <w:pPr>
        <w:spacing w:before="200" w:after="200" w:line="360" w:lineRule="auto"/>
        <w:jc w:val="center"/>
        <w:rPr>
          <w:rFonts w:ascii="Calibri" w:eastAsia="Calibri" w:hAnsi="Calibri" w:cs="Calibri"/>
          <w:b/>
          <w:bCs/>
          <w:sz w:val="44"/>
          <w:szCs w:val="44"/>
        </w:rPr>
      </w:pPr>
      <w:r>
        <w:rPr>
          <w:rFonts w:ascii="Calibri" w:eastAsia="Calibri" w:hAnsi="Calibri" w:cs="Calibri"/>
          <w:b/>
          <w:bCs/>
          <w:sz w:val="44"/>
          <w:szCs w:val="44"/>
        </w:rPr>
        <w:t>MODULE CODE: LCLM 4001</w:t>
      </w:r>
    </w:p>
    <w:p w14:paraId="6F689AB4" w14:textId="69A5A9D2" w:rsidR="00F76D0D" w:rsidRDefault="00CF2CD8">
      <w:pPr>
        <w:spacing w:before="200" w:after="200" w:line="360" w:lineRule="auto"/>
        <w:jc w:val="center"/>
        <w:rPr>
          <w:rFonts w:ascii="Calibri" w:eastAsia="Calibri" w:hAnsi="Calibri" w:cs="Calibri"/>
          <w:b/>
          <w:bCs/>
          <w:sz w:val="44"/>
          <w:szCs w:val="44"/>
        </w:rPr>
      </w:pPr>
      <w:r>
        <w:rPr>
          <w:rFonts w:ascii="Calibri" w:eastAsia="Calibri" w:hAnsi="Calibri" w:cs="Calibri"/>
          <w:b/>
          <w:bCs/>
          <w:sz w:val="44"/>
          <w:szCs w:val="44"/>
        </w:rPr>
        <w:t>MODULE TITLE: ACADEMIC SKILLS</w:t>
      </w:r>
    </w:p>
    <w:p w14:paraId="1B03D21F" w14:textId="77777777" w:rsidR="00F76D0D" w:rsidRDefault="00F76D0D">
      <w:pPr>
        <w:spacing w:before="200" w:after="200" w:line="360" w:lineRule="auto"/>
        <w:jc w:val="center"/>
        <w:rPr>
          <w:rFonts w:ascii="Calibri" w:eastAsia="Calibri" w:hAnsi="Calibri" w:cs="Calibri"/>
          <w:b/>
          <w:bCs/>
          <w:sz w:val="44"/>
          <w:szCs w:val="44"/>
        </w:rPr>
      </w:pPr>
    </w:p>
    <w:p w14:paraId="7CA0A3EF" w14:textId="77777777" w:rsidR="00F76D0D" w:rsidRDefault="00000000">
      <w:pPr>
        <w:spacing w:before="200" w:after="200" w:line="360" w:lineRule="auto"/>
        <w:jc w:val="center"/>
        <w:rPr>
          <w:rFonts w:ascii="Calibri" w:eastAsia="Calibri" w:hAnsi="Calibri" w:cs="Calibri"/>
          <w:b/>
          <w:bCs/>
          <w:sz w:val="44"/>
          <w:szCs w:val="44"/>
        </w:rPr>
      </w:pPr>
      <w:r>
        <w:rPr>
          <w:rFonts w:ascii="Calibri" w:eastAsia="Calibri" w:hAnsi="Calibri" w:cs="Calibri"/>
          <w:b/>
          <w:bCs/>
          <w:sz w:val="44"/>
          <w:szCs w:val="44"/>
        </w:rPr>
        <w:t>TASK 3 - REFLECTIVE WRITING TASK</w:t>
      </w:r>
    </w:p>
    <w:p w14:paraId="39BDFC43" w14:textId="77777777" w:rsidR="00F76D0D" w:rsidRDefault="00F76D0D">
      <w:pPr>
        <w:spacing w:before="200" w:after="200" w:line="360" w:lineRule="auto"/>
        <w:jc w:val="center"/>
        <w:rPr>
          <w:rFonts w:ascii="Calibri" w:eastAsia="Calibri" w:hAnsi="Calibri" w:cs="Calibri"/>
          <w:b/>
          <w:bCs/>
          <w:sz w:val="44"/>
          <w:szCs w:val="44"/>
        </w:rPr>
      </w:pPr>
    </w:p>
    <w:p w14:paraId="35AD7FAF" w14:textId="3FE83AAD" w:rsidR="00F76D0D" w:rsidRDefault="00000000">
      <w:pPr>
        <w:spacing w:before="200" w:after="200" w:line="360" w:lineRule="auto"/>
        <w:jc w:val="center"/>
        <w:rPr>
          <w:rFonts w:ascii="Calibri" w:eastAsia="Calibri" w:hAnsi="Calibri" w:cs="Calibri"/>
          <w:b/>
          <w:bCs/>
          <w:sz w:val="44"/>
          <w:szCs w:val="44"/>
        </w:rPr>
      </w:pPr>
      <w:r>
        <w:rPr>
          <w:rFonts w:ascii="Calibri" w:eastAsia="Calibri" w:hAnsi="Calibri" w:cs="Calibri"/>
          <w:b/>
          <w:bCs/>
          <w:sz w:val="44"/>
          <w:szCs w:val="44"/>
        </w:rPr>
        <w:t>STUDENT NAME:</w:t>
      </w:r>
      <w:r w:rsidR="00A80D21">
        <w:rPr>
          <w:rFonts w:ascii="Calibri" w:eastAsia="Calibri" w:hAnsi="Calibri" w:cs="Calibri"/>
          <w:b/>
          <w:bCs/>
          <w:sz w:val="44"/>
          <w:szCs w:val="44"/>
        </w:rPr>
        <w:t xml:space="preserve"> Cristina </w:t>
      </w:r>
      <w:proofErr w:type="gramStart"/>
      <w:r w:rsidR="00A80D21">
        <w:rPr>
          <w:rFonts w:ascii="Calibri" w:eastAsia="Calibri" w:hAnsi="Calibri" w:cs="Calibri"/>
          <w:b/>
          <w:bCs/>
          <w:sz w:val="44"/>
          <w:szCs w:val="44"/>
        </w:rPr>
        <w:t xml:space="preserve">Liliana  </w:t>
      </w:r>
      <w:proofErr w:type="spellStart"/>
      <w:r w:rsidR="00A80D21">
        <w:rPr>
          <w:rFonts w:ascii="Calibri" w:eastAsia="Calibri" w:hAnsi="Calibri" w:cs="Calibri"/>
          <w:b/>
          <w:bCs/>
          <w:sz w:val="44"/>
          <w:szCs w:val="44"/>
        </w:rPr>
        <w:t>Talmaciu</w:t>
      </w:r>
      <w:proofErr w:type="spellEnd"/>
      <w:proofErr w:type="gramEnd"/>
    </w:p>
    <w:p w14:paraId="5C0838F6" w14:textId="178D6468" w:rsidR="00F76D0D" w:rsidRDefault="00000000">
      <w:pPr>
        <w:spacing w:before="200" w:after="200" w:line="360" w:lineRule="auto"/>
        <w:jc w:val="center"/>
        <w:rPr>
          <w:rFonts w:ascii="Calibri" w:eastAsia="Calibri" w:hAnsi="Calibri" w:cs="Calibri"/>
          <w:b/>
          <w:bCs/>
          <w:sz w:val="44"/>
          <w:szCs w:val="44"/>
        </w:rPr>
      </w:pPr>
      <w:r>
        <w:rPr>
          <w:rFonts w:ascii="Calibri" w:eastAsia="Calibri" w:hAnsi="Calibri" w:cs="Calibri"/>
          <w:b/>
          <w:bCs/>
          <w:sz w:val="44"/>
          <w:szCs w:val="44"/>
        </w:rPr>
        <w:t>STUDENT ID:</w:t>
      </w:r>
      <w:r w:rsidR="00A80D21">
        <w:rPr>
          <w:rFonts w:ascii="Calibri" w:eastAsia="Calibri" w:hAnsi="Calibri" w:cs="Calibri"/>
          <w:b/>
          <w:bCs/>
          <w:sz w:val="44"/>
          <w:szCs w:val="44"/>
        </w:rPr>
        <w:t xml:space="preserve"> 2533988</w:t>
      </w:r>
    </w:p>
    <w:p w14:paraId="427E0DC8" w14:textId="77777777" w:rsidR="00F76D0D" w:rsidRDefault="00000000">
      <w:r>
        <w:br w:type="page"/>
      </w:r>
    </w:p>
    <w:sdt>
      <w:sdtPr>
        <w:id w:val="-2023382311"/>
        <w:docPartObj>
          <w:docPartGallery w:val="Table of Contents"/>
          <w:docPartUnique/>
        </w:docPartObj>
      </w:sdtPr>
      <w:sdtContent>
        <w:p w14:paraId="78E39861" w14:textId="77777777" w:rsidR="00F76D0D" w:rsidRDefault="00F76D0D">
          <w:pPr>
            <w:widowControl w:val="0"/>
            <w:tabs>
              <w:tab w:val="right" w:leader="dot" w:pos="9360"/>
            </w:tabs>
            <w:spacing w:before="60" w:after="200" w:line="360" w:lineRule="auto"/>
            <w:jc w:val="center"/>
            <w:rPr>
              <w:rFonts w:ascii="Calibri" w:eastAsia="Calibri" w:hAnsi="Calibri" w:cs="Calibri"/>
              <w:b/>
              <w:bCs/>
              <w:sz w:val="28"/>
              <w:szCs w:val="28"/>
            </w:rPr>
          </w:pPr>
          <w:r>
            <w:fldChar w:fldCharType="begin"/>
          </w:r>
          <w:r>
            <w:instrText xml:space="preserve"> TOC \h \u \z \t "Heading 1,1,Heading 2,2,Heading 3,3,Heading 4,4,Heading 5,5,Heading 6,6,"</w:instrText>
          </w:r>
          <w:r>
            <w:fldChar w:fldCharType="separate"/>
          </w:r>
          <w:r>
            <w:rPr>
              <w:rFonts w:ascii="Calibri" w:eastAsia="Calibri" w:hAnsi="Calibri" w:cs="Calibri"/>
              <w:b/>
              <w:bCs/>
              <w:sz w:val="28"/>
              <w:szCs w:val="28"/>
            </w:rPr>
            <w:t>Table of Contents</w:t>
          </w:r>
        </w:p>
        <w:p w14:paraId="4E59C290"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k9q4hu7g17bo">
            <w:r>
              <w:rPr>
                <w:rFonts w:ascii="Calibri" w:eastAsia="Calibri" w:hAnsi="Calibri" w:cs="Calibri"/>
                <w:color w:val="000000"/>
                <w:sz w:val="24"/>
                <w:szCs w:val="24"/>
              </w:rPr>
              <w:t>Introduction</w:t>
            </w:r>
            <w:r>
              <w:rPr>
                <w:rFonts w:ascii="Calibri" w:eastAsia="Calibri" w:hAnsi="Calibri" w:cs="Calibri"/>
                <w:color w:val="000000"/>
                <w:sz w:val="24"/>
                <w:szCs w:val="24"/>
              </w:rPr>
              <w:tab/>
            </w:r>
          </w:hyperlink>
          <w:r>
            <w:fldChar w:fldCharType="begin"/>
          </w:r>
          <w:r>
            <w:instrText xml:space="preserve"> PAGEREF _k9q4hu7g17bo \h </w:instrText>
          </w:r>
          <w:r>
            <w:fldChar w:fldCharType="separate"/>
          </w:r>
          <w:r>
            <w:rPr>
              <w:rFonts w:ascii="Calibri" w:eastAsia="Calibri" w:hAnsi="Calibri" w:cs="Calibri"/>
              <w:sz w:val="24"/>
              <w:szCs w:val="24"/>
            </w:rPr>
            <w:t>2</w:t>
          </w:r>
          <w:r>
            <w:fldChar w:fldCharType="end"/>
          </w:r>
        </w:p>
        <w:p w14:paraId="6489FBEE"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uf2ye2boctex">
            <w:r>
              <w:rPr>
                <w:rFonts w:ascii="Calibri" w:eastAsia="Calibri" w:hAnsi="Calibri" w:cs="Calibri"/>
                <w:color w:val="000000"/>
                <w:sz w:val="24"/>
                <w:szCs w:val="24"/>
              </w:rPr>
              <w:t>Concrete Experience</w:t>
            </w:r>
            <w:r>
              <w:rPr>
                <w:rFonts w:ascii="Calibri" w:eastAsia="Calibri" w:hAnsi="Calibri" w:cs="Calibri"/>
                <w:color w:val="000000"/>
                <w:sz w:val="24"/>
                <w:szCs w:val="24"/>
              </w:rPr>
              <w:tab/>
            </w:r>
          </w:hyperlink>
          <w:r>
            <w:fldChar w:fldCharType="begin"/>
          </w:r>
          <w:r>
            <w:instrText xml:space="preserve"> PAGEREF _uf2ye2boctex \h </w:instrText>
          </w:r>
          <w:r>
            <w:fldChar w:fldCharType="separate"/>
          </w:r>
          <w:r>
            <w:rPr>
              <w:rFonts w:ascii="Calibri" w:eastAsia="Calibri" w:hAnsi="Calibri" w:cs="Calibri"/>
              <w:sz w:val="24"/>
              <w:szCs w:val="24"/>
            </w:rPr>
            <w:t>2</w:t>
          </w:r>
          <w:r>
            <w:fldChar w:fldCharType="end"/>
          </w:r>
        </w:p>
        <w:p w14:paraId="1C92CFB3"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un0a2lyurp3j">
            <w:r>
              <w:rPr>
                <w:rFonts w:ascii="Calibri" w:eastAsia="Calibri" w:hAnsi="Calibri" w:cs="Calibri"/>
                <w:color w:val="000000"/>
                <w:sz w:val="24"/>
                <w:szCs w:val="24"/>
              </w:rPr>
              <w:t>Reflective Observation</w:t>
            </w:r>
            <w:r>
              <w:rPr>
                <w:rFonts w:ascii="Calibri" w:eastAsia="Calibri" w:hAnsi="Calibri" w:cs="Calibri"/>
                <w:color w:val="000000"/>
                <w:sz w:val="24"/>
                <w:szCs w:val="24"/>
              </w:rPr>
              <w:tab/>
            </w:r>
          </w:hyperlink>
          <w:r>
            <w:fldChar w:fldCharType="begin"/>
          </w:r>
          <w:r>
            <w:instrText xml:space="preserve"> PAGEREF _un0a2lyurp3j \h </w:instrText>
          </w:r>
          <w:r>
            <w:fldChar w:fldCharType="separate"/>
          </w:r>
          <w:r>
            <w:rPr>
              <w:rFonts w:ascii="Calibri" w:eastAsia="Calibri" w:hAnsi="Calibri" w:cs="Calibri"/>
              <w:sz w:val="24"/>
              <w:szCs w:val="24"/>
            </w:rPr>
            <w:t>3</w:t>
          </w:r>
          <w:r>
            <w:fldChar w:fldCharType="end"/>
          </w:r>
        </w:p>
        <w:p w14:paraId="4736D1A1"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xs902hkxz18h">
            <w:r>
              <w:rPr>
                <w:rFonts w:ascii="Calibri" w:eastAsia="Calibri" w:hAnsi="Calibri" w:cs="Calibri"/>
                <w:color w:val="000000"/>
                <w:sz w:val="24"/>
                <w:szCs w:val="24"/>
              </w:rPr>
              <w:t>Abstract Conceptualisation</w:t>
            </w:r>
            <w:r>
              <w:rPr>
                <w:rFonts w:ascii="Calibri" w:eastAsia="Calibri" w:hAnsi="Calibri" w:cs="Calibri"/>
                <w:color w:val="000000"/>
                <w:sz w:val="24"/>
                <w:szCs w:val="24"/>
              </w:rPr>
              <w:tab/>
            </w:r>
          </w:hyperlink>
          <w:r>
            <w:fldChar w:fldCharType="begin"/>
          </w:r>
          <w:r>
            <w:instrText xml:space="preserve"> PAGEREF _xs902hkxz18h \h </w:instrText>
          </w:r>
          <w:r>
            <w:fldChar w:fldCharType="separate"/>
          </w:r>
          <w:r>
            <w:rPr>
              <w:rFonts w:ascii="Calibri" w:eastAsia="Calibri" w:hAnsi="Calibri" w:cs="Calibri"/>
              <w:sz w:val="24"/>
              <w:szCs w:val="24"/>
            </w:rPr>
            <w:t>3</w:t>
          </w:r>
          <w:r>
            <w:fldChar w:fldCharType="end"/>
          </w:r>
        </w:p>
        <w:p w14:paraId="1D14F1E5"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csb1znq76y54">
            <w:r>
              <w:rPr>
                <w:rFonts w:ascii="Calibri" w:eastAsia="Calibri" w:hAnsi="Calibri" w:cs="Calibri"/>
                <w:color w:val="000000"/>
                <w:sz w:val="24"/>
                <w:szCs w:val="24"/>
              </w:rPr>
              <w:t>Active Experimentation</w:t>
            </w:r>
            <w:r>
              <w:rPr>
                <w:rFonts w:ascii="Calibri" w:eastAsia="Calibri" w:hAnsi="Calibri" w:cs="Calibri"/>
                <w:color w:val="000000"/>
                <w:sz w:val="24"/>
                <w:szCs w:val="24"/>
              </w:rPr>
              <w:tab/>
            </w:r>
          </w:hyperlink>
          <w:r>
            <w:fldChar w:fldCharType="begin"/>
          </w:r>
          <w:r>
            <w:instrText xml:space="preserve"> PAGEREF _csb1znq76y54 \h </w:instrText>
          </w:r>
          <w:r>
            <w:fldChar w:fldCharType="separate"/>
          </w:r>
          <w:r>
            <w:rPr>
              <w:rFonts w:ascii="Calibri" w:eastAsia="Calibri" w:hAnsi="Calibri" w:cs="Calibri"/>
              <w:sz w:val="24"/>
              <w:szCs w:val="24"/>
            </w:rPr>
            <w:t>4</w:t>
          </w:r>
          <w:r>
            <w:fldChar w:fldCharType="end"/>
          </w:r>
        </w:p>
        <w:p w14:paraId="4790A0F4"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kn79t6ai15yl">
            <w:r>
              <w:rPr>
                <w:rFonts w:ascii="Calibri" w:eastAsia="Calibri" w:hAnsi="Calibri" w:cs="Calibri"/>
                <w:color w:val="000000"/>
                <w:sz w:val="24"/>
                <w:szCs w:val="24"/>
              </w:rPr>
              <w:t>Conclusion</w:t>
            </w:r>
            <w:r>
              <w:rPr>
                <w:rFonts w:ascii="Calibri" w:eastAsia="Calibri" w:hAnsi="Calibri" w:cs="Calibri"/>
                <w:color w:val="000000"/>
                <w:sz w:val="24"/>
                <w:szCs w:val="24"/>
              </w:rPr>
              <w:tab/>
            </w:r>
          </w:hyperlink>
          <w:r>
            <w:fldChar w:fldCharType="begin"/>
          </w:r>
          <w:r>
            <w:instrText xml:space="preserve"> PAGEREF _kn79t6ai15yl \h </w:instrText>
          </w:r>
          <w:r>
            <w:fldChar w:fldCharType="separate"/>
          </w:r>
          <w:r>
            <w:rPr>
              <w:rFonts w:ascii="Calibri" w:eastAsia="Calibri" w:hAnsi="Calibri" w:cs="Calibri"/>
              <w:sz w:val="24"/>
              <w:szCs w:val="24"/>
            </w:rPr>
            <w:t>4</w:t>
          </w:r>
          <w:r>
            <w:fldChar w:fldCharType="end"/>
          </w:r>
        </w:p>
        <w:p w14:paraId="127B846A" w14:textId="77777777" w:rsidR="00F76D0D" w:rsidRDefault="00F76D0D">
          <w:pPr>
            <w:widowControl w:val="0"/>
            <w:tabs>
              <w:tab w:val="right" w:leader="dot" w:pos="9360"/>
            </w:tabs>
            <w:spacing w:before="60" w:after="200" w:line="360" w:lineRule="auto"/>
            <w:jc w:val="both"/>
            <w:rPr>
              <w:rFonts w:ascii="Calibri" w:eastAsia="Calibri" w:hAnsi="Calibri" w:cs="Calibri"/>
              <w:color w:val="000000"/>
              <w:sz w:val="24"/>
              <w:szCs w:val="24"/>
            </w:rPr>
          </w:pPr>
          <w:hyperlink w:anchor="_5tkmnqmgcarn">
            <w:r>
              <w:rPr>
                <w:rFonts w:ascii="Calibri" w:eastAsia="Calibri" w:hAnsi="Calibri" w:cs="Calibri"/>
                <w:color w:val="000000"/>
                <w:sz w:val="24"/>
                <w:szCs w:val="24"/>
              </w:rPr>
              <w:t>References</w:t>
            </w:r>
            <w:r>
              <w:rPr>
                <w:rFonts w:ascii="Calibri" w:eastAsia="Calibri" w:hAnsi="Calibri" w:cs="Calibri"/>
                <w:color w:val="000000"/>
                <w:sz w:val="24"/>
                <w:szCs w:val="24"/>
              </w:rPr>
              <w:tab/>
            </w:r>
          </w:hyperlink>
          <w:r>
            <w:fldChar w:fldCharType="begin"/>
          </w:r>
          <w:r>
            <w:instrText xml:space="preserve"> PAGEREF _5tkmnqmgcarn \h </w:instrText>
          </w:r>
          <w:r>
            <w:fldChar w:fldCharType="separate"/>
          </w:r>
          <w:r>
            <w:rPr>
              <w:rFonts w:ascii="Calibri" w:eastAsia="Calibri" w:hAnsi="Calibri" w:cs="Calibri"/>
              <w:sz w:val="24"/>
              <w:szCs w:val="24"/>
            </w:rPr>
            <w:t>5</w:t>
          </w:r>
          <w:r>
            <w:fldChar w:fldCharType="end"/>
          </w:r>
          <w:r>
            <w:fldChar w:fldCharType="end"/>
          </w:r>
        </w:p>
      </w:sdtContent>
    </w:sdt>
    <w:p w14:paraId="27938CD5" w14:textId="77777777" w:rsidR="00F76D0D" w:rsidRDefault="00000000">
      <w:pPr>
        <w:pStyle w:val="Heading1"/>
        <w:keepNext w:val="0"/>
        <w:keepLines w:val="0"/>
      </w:pPr>
      <w:bookmarkStart w:id="0" w:name="_bb15mvjrkveu" w:colFirst="0" w:colLast="0"/>
      <w:bookmarkEnd w:id="0"/>
      <w:r>
        <w:br w:type="page"/>
      </w:r>
    </w:p>
    <w:p w14:paraId="628E954D" w14:textId="77777777" w:rsidR="00F76D0D" w:rsidRDefault="00000000">
      <w:pPr>
        <w:pStyle w:val="Heading1"/>
        <w:keepNext w:val="0"/>
        <w:keepLines w:val="0"/>
      </w:pPr>
      <w:bookmarkStart w:id="1" w:name="_k9q4hu7g17bo" w:colFirst="0" w:colLast="0"/>
      <w:bookmarkEnd w:id="1"/>
      <w:r>
        <w:lastRenderedPageBreak/>
        <w:t>Introduction</w:t>
      </w:r>
    </w:p>
    <w:p w14:paraId="1302A795"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The main purpose of this reflection is to critically reflect on my academic and personal growth during the Academic Skills module. In order to structure the reflection in a way that guarantees a comprehensive and systematic analysis of my learning experience, I will use the Experiential Learning Cycle by Kolb as the framework of this reflection (Kleinheksel et al., 2023). Using the steps of concrete experience, reflective observation, abstract conceptualisation and active experimentation, I am going to investigate how my meaning of higher education conventions has changed throughout the term. In particular, my reflection will describe the fundamental skills I have worked on, paying attention to the specifics of academic reference, the principles of successful paraphrasing, and the use of strategic time management.</w:t>
      </w:r>
    </w:p>
    <w:p w14:paraId="67E3B53A" w14:textId="77777777" w:rsidR="00F76D0D" w:rsidRDefault="00000000">
      <w:pPr>
        <w:pStyle w:val="Heading1"/>
        <w:keepNext w:val="0"/>
        <w:keepLines w:val="0"/>
      </w:pPr>
      <w:bookmarkStart w:id="2" w:name="_uf2ye2boctex" w:colFirst="0" w:colLast="0"/>
      <w:bookmarkEnd w:id="2"/>
      <w:r>
        <w:t>Concrete Experience</w:t>
      </w:r>
    </w:p>
    <w:p w14:paraId="25AC5175"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During the module, I was able to complete a number of practical assessments and classroom activities, which were intended to develop the fundamental skills of a university. Week five- Task 1: A quiz on Academic Skills in classroom. This 45-minute exam was an evaluation of my understanding of time management skills, effective note-taking skills, and how to locate and assess quality academic content (Richardson, 2023); next, during week seven, I did Task 2, a 90-minute application exercise. In this practical session, I had to be proactive in taking notes out of a short passage, paraphrasing particular sentences, and creating a coherent paragraph following the rigid academic rules. In addition to these formal tests, a weekly classroom work and group discussions were highly influential in my practical experience. These workshops specifically concerned the moral aspects of academic integrity, the mechanics of the Harvard referencing system and the complexities of preventing plagiarism by using the proper reading and writing skills.</w:t>
      </w:r>
    </w:p>
    <w:p w14:paraId="5EBDB1BF" w14:textId="77777777" w:rsidR="00F76D0D" w:rsidRDefault="00000000">
      <w:pPr>
        <w:pStyle w:val="Heading1"/>
        <w:keepNext w:val="0"/>
        <w:keepLines w:val="0"/>
      </w:pPr>
      <w:bookmarkStart w:id="3" w:name="_un0a2lyurp3j" w:colFirst="0" w:colLast="0"/>
      <w:bookmarkEnd w:id="3"/>
      <w:r>
        <w:t>Reflective Observation</w:t>
      </w:r>
    </w:p>
    <w:p w14:paraId="2E58C7BA"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Reflecting on these experiences, I can say that I had mixed reactions to the tasks, which demonstrated both my strong points and significant aspects of my performance that require working on. Task 1 I was very sure of the parts about time management and information retrieval. </w:t>
      </w:r>
      <w:r>
        <w:rPr>
          <w:rFonts w:ascii="Calibri" w:eastAsia="Calibri" w:hAnsi="Calibri" w:cs="Calibri"/>
          <w:color w:val="1F1F1F"/>
          <w:sz w:val="24"/>
          <w:szCs w:val="24"/>
        </w:rPr>
        <w:lastRenderedPageBreak/>
        <w:t>These dimensions were natural to me since I have always been a relatively organised learner. But the application exercise (Task 2) of week 7 was much more challenging. I had a lot of trouble with paraphrasing; I could hardly modify the sentence structure and words without unintentionally altering the original meaning of the author or using too many words with whom I share the same synonyms. Moreover, the process of correctly formatting the Harvard references was initially confusing because the exact form of punctuation and sequence of the elements seemed to be too detailed (Osta, 2023). The responses that I got after these activities as discussed by my lecturer were enlightening. My lecturer indicated that my underlying ideas were good, but my evidence integration was at times clumsy and inconsistent with my referencing. This was a great revelation to me as far as my academic writing was concerned since I had been concentrating more on what I was attempting to say, more than how I was academically justifying and attributing those thoughts.</w:t>
      </w:r>
    </w:p>
    <w:p w14:paraId="1EF2EE28" w14:textId="77777777" w:rsidR="00F76D0D" w:rsidRDefault="00000000">
      <w:pPr>
        <w:pStyle w:val="Heading1"/>
        <w:keepNext w:val="0"/>
        <w:keepLines w:val="0"/>
      </w:pPr>
      <w:bookmarkStart w:id="4" w:name="_xs902hkxz18h" w:colFirst="0" w:colLast="0"/>
      <w:bookmarkEnd w:id="4"/>
      <w:r>
        <w:t xml:space="preserve">Abstract Conceptualisation </w:t>
      </w:r>
    </w:p>
    <w:p w14:paraId="68A74839"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To interpret these observations, I need to relate my practice problems to more general academic theories that were covered in the classroom. The literature on academic integrity highly emphasises the need to overcome my challenges in reference. According to Yadav (2023), reference is not only a bureaucratic task but a basic recognition of intellectual property of other people and a key to academic integrity. In the same way, the second text allows me to contextualise my issue with paraphrasing by stating that successful paraphrasing is a sign of the real understanding of the source material by a student, as it goes beyond imitating and copying to actually synthesising the idea cognitively. These skills are crucial to master as they are the foundation of academic communication. The third source emphasises that effective note-taking and management of information is directly proportional to critical thinking on a higher level (Quintyne, 2025). Hence, learning how to paraphrase and reference is not only one of the ways to prevent academic misconduct; it is also the way to train my skills in dealing with complex literature, constructing my own ideas, and synthesising different opinions. The knowledge of what makes these conventions is why they are not boring rules but rather necessary in my overall academic growth.</w:t>
      </w:r>
    </w:p>
    <w:p w14:paraId="748AAEC9" w14:textId="77777777" w:rsidR="00F76D0D" w:rsidRDefault="00000000">
      <w:pPr>
        <w:pStyle w:val="Heading1"/>
        <w:keepNext w:val="0"/>
        <w:keepLines w:val="0"/>
      </w:pPr>
      <w:bookmarkStart w:id="5" w:name="_csb1znq76y54" w:colFirst="0" w:colLast="0"/>
      <w:bookmarkEnd w:id="5"/>
      <w:r>
        <w:lastRenderedPageBreak/>
        <w:t xml:space="preserve">Active Experimentation </w:t>
      </w:r>
    </w:p>
    <w:p w14:paraId="07604D6F"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In the future, I will convert these realisations into actions. The main aim of mine is to make my Harvard referencing impeccable in my future assignments and reports. To do this, I will adopt a proactive action plan: I will start my reference list at the same time when I am doing my research, and I will not consider it an afterthought, and I will have the official guide on referencing provided by the university as the guide throughout the drafting stage. Moreover, to enhance my paraphrasing, I will train the "read, cover, write" technique so that I memorise the meaning but not the syntax (Spivey, 2023). Outside of the classroom, these information management, attention to detail and time management methods are very transferable skills. Being honest and conveying complicated information in a way that is easy to understand and trust is a key skill that will contribute directly to my work and decision making.</w:t>
      </w:r>
    </w:p>
    <w:p w14:paraId="14874AE8" w14:textId="77777777" w:rsidR="00F76D0D" w:rsidRDefault="00000000">
      <w:pPr>
        <w:pStyle w:val="Heading1"/>
      </w:pPr>
      <w:bookmarkStart w:id="6" w:name="_kn79t6ai15yl" w:colFirst="0" w:colLast="0"/>
      <w:bookmarkEnd w:id="6"/>
      <w:r>
        <w:t>Conclusion</w:t>
      </w:r>
    </w:p>
    <w:p w14:paraId="255166DF" w14:textId="77777777" w:rsidR="00F76D0D"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Therefore, the Academic Skills module has influenced my overall confidence and academic skills significantly and positively. Although it was a hard task, especially at the beginning, to address the weaknesses in my paraphrasing and meticulous referencing, with the help of the model created by Kolb, I have managed to transform the challenges into structured learning opportunities. I now have a much clear picture as to what is expected of me in higher education and the practical tools that are needed to achieve it. Finally, this module has taught me that reflection is a precious asset that cannot be underestimated; it is the process according to which the experience that has been isolated in the classroom can be turned into the academic and professional development throughout life.</w:t>
      </w:r>
    </w:p>
    <w:p w14:paraId="3EE44284" w14:textId="77777777" w:rsidR="00F76D0D" w:rsidRDefault="00F76D0D">
      <w:pPr>
        <w:spacing w:before="200" w:after="200" w:line="360" w:lineRule="auto"/>
        <w:jc w:val="both"/>
        <w:rPr>
          <w:rFonts w:ascii="Calibri" w:eastAsia="Calibri" w:hAnsi="Calibri" w:cs="Calibri"/>
          <w:color w:val="1F1F1F"/>
          <w:sz w:val="24"/>
          <w:szCs w:val="24"/>
        </w:rPr>
      </w:pPr>
    </w:p>
    <w:p w14:paraId="55D8A30F" w14:textId="77777777" w:rsidR="00F76D0D" w:rsidRDefault="00000000">
      <w:pPr>
        <w:pStyle w:val="Heading1"/>
      </w:pPr>
      <w:bookmarkStart w:id="7" w:name="_t9lyxvkrqh5p" w:colFirst="0" w:colLast="0"/>
      <w:bookmarkEnd w:id="7"/>
      <w:r>
        <w:br w:type="page"/>
      </w:r>
    </w:p>
    <w:p w14:paraId="72F45FDF" w14:textId="77777777" w:rsidR="00F76D0D" w:rsidRDefault="00000000">
      <w:pPr>
        <w:pStyle w:val="Heading1"/>
      </w:pPr>
      <w:bookmarkStart w:id="8" w:name="_5tkmnqmgcarn" w:colFirst="0" w:colLast="0"/>
      <w:bookmarkEnd w:id="8"/>
      <w:r>
        <w:lastRenderedPageBreak/>
        <w:t>References</w:t>
      </w:r>
    </w:p>
    <w:p w14:paraId="10A42035"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Dinantri, W.G. and Pasak, F., (2025). Summarizing And Paraphrasing in Academic Writing.</w:t>
      </w:r>
    </w:p>
    <w:p w14:paraId="03745B70"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Kleinheksel, A.J., Chen, W., Rudd, M.J., Drowos, J., Gupta, S., Minor, S. and Bailey, J.M., (2023). Putting reflection back into practice: Kolb's theory of experiential learning as a theoretical framework for just-in-time faculty development. SN Social Sciences, 3(3), p.59.</w:t>
      </w:r>
    </w:p>
    <w:p w14:paraId="21E4846C"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Osta, S., (2023). PUBLIC HEALTH THESIS GUIDELINES (THE HARVARD REFERENCING SYSTEM)[UPPERCASE, CENTERED, BOLD, SIZE 16].</w:t>
      </w:r>
    </w:p>
    <w:p w14:paraId="56B8E791"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Quintyne, K.M., (2025). Why are graduate students' note-taking practices noteworthy?.</w:t>
      </w:r>
    </w:p>
    <w:p w14:paraId="0E9898B2"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Richardson, L.D., (2023). The Differential Effects of Handwritten and Typed Academic Notetaking: Finding the right advice for students to optimize durable learning (Doctoral dissertation, Carleton University).</w:t>
      </w:r>
    </w:p>
    <w:p w14:paraId="0F26912D" w14:textId="77777777" w:rsidR="00F54DA8" w:rsidRDefault="00F54DA8">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Spivey, N.N., (2023). The constructivist metaphor: Reading, writing and the making of meaning. Brill.</w:t>
      </w:r>
    </w:p>
    <w:p w14:paraId="7ECDE938" w14:textId="7F87DEAB" w:rsidR="00F76D0D" w:rsidRPr="00161504" w:rsidRDefault="00F54DA8" w:rsidP="00161504">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Yadav, S.K., (2023). Referencing and avoiding plagiarism. In Research and Publication Ethics (pp. 205-227). Cham: Springer International Publishing.</w:t>
      </w:r>
    </w:p>
    <w:sectPr w:rsidR="00F76D0D" w:rsidRPr="00161504" w:rsidSect="00161504">
      <w:footerReference w:type="default" r:id="rId7"/>
      <w:footerReference w:type="firs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A9FC8" w14:textId="77777777" w:rsidR="008D3BFA" w:rsidRDefault="008D3BFA">
      <w:pPr>
        <w:spacing w:line="240" w:lineRule="auto"/>
      </w:pPr>
      <w:r>
        <w:separator/>
      </w:r>
    </w:p>
  </w:endnote>
  <w:endnote w:type="continuationSeparator" w:id="0">
    <w:p w14:paraId="3D21D362" w14:textId="77777777" w:rsidR="008D3BFA" w:rsidRDefault="008D3B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5F597D1-3E30-4BE1-9117-9853D8649FFC}"/>
    <w:embedBold r:id="rId2" w:fontKey="{E9491459-3639-4C5E-820D-17F238B57911}"/>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93AAAB90-D16F-4E0D-AEA8-8FDC068C6C4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A28BF" w14:textId="77777777" w:rsidR="00F76D0D" w:rsidRDefault="0000000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sidR="001125C6">
      <w:rPr>
        <w:rFonts w:ascii="Calibri" w:eastAsia="Calibri" w:hAnsi="Calibri" w:cs="Calibri"/>
        <w:noProof/>
        <w:sz w:val="24"/>
        <w:szCs w:val="24"/>
      </w:rPr>
      <w:t>1</w:t>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F270D0" w14:textId="77777777" w:rsidR="00F76D0D" w:rsidRDefault="00F76D0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9A1BB" w14:textId="77777777" w:rsidR="008D3BFA" w:rsidRDefault="008D3BFA">
      <w:pPr>
        <w:spacing w:line="240" w:lineRule="auto"/>
      </w:pPr>
      <w:r>
        <w:separator/>
      </w:r>
    </w:p>
  </w:footnote>
  <w:footnote w:type="continuationSeparator" w:id="0">
    <w:p w14:paraId="25A0787E" w14:textId="77777777" w:rsidR="008D3BFA" w:rsidRDefault="008D3B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D0D"/>
    <w:rsid w:val="001125C6"/>
    <w:rsid w:val="00161504"/>
    <w:rsid w:val="002A0AD0"/>
    <w:rsid w:val="002D3682"/>
    <w:rsid w:val="00461628"/>
    <w:rsid w:val="00665C8D"/>
    <w:rsid w:val="00721FFE"/>
    <w:rsid w:val="007934E8"/>
    <w:rsid w:val="008D3BFA"/>
    <w:rsid w:val="00A80D21"/>
    <w:rsid w:val="00CD2D3A"/>
    <w:rsid w:val="00CF2CD8"/>
    <w:rsid w:val="00F54DA8"/>
    <w:rsid w:val="00F76D0D"/>
    <w:rsid w:val="00FD7B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DC12"/>
  <w15:docId w15:val="{9B127C7F-B239-4EE1-940F-46F7BB905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color w:val="1F1F1F"/>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1235</Words>
  <Characters>7040</Characters>
  <Application>Microsoft Office Word</Application>
  <DocSecurity>0</DocSecurity>
  <Lines>58</Lines>
  <Paragraphs>16</Paragraphs>
  <ScaleCrop>false</ScaleCrop>
  <Company/>
  <LinksUpToDate>false</LinksUpToDate>
  <CharactersWithSpaces>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chiculita</cp:lastModifiedBy>
  <cp:revision>2</cp:revision>
  <dcterms:created xsi:type="dcterms:W3CDTF">2026-04-10T10:49:00Z</dcterms:created>
  <dcterms:modified xsi:type="dcterms:W3CDTF">2026-04-10T10:49:00Z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3f178e38-f252-42b2-aaa5-795a8fe0484e</vt:lpwstr>
  </property>
</Properties>
</file>