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53D7C" w:rsidRPr="00467D62" w:rsidRDefault="00853D7C" w:rsidP="00853D7C">
      <w:pPr>
        <w:jc w:val="center"/>
      </w:pPr>
      <w:bookmarkStart w:id="0" w:name="_Hlk154943999"/>
      <w:r w:rsidRPr="00853D7C">
        <w:rPr>
          <w:noProof/>
          <w:sz w:val="24"/>
        </w:rPr>
        <w:drawing>
          <wp:inline distT="0" distB="0" distL="0" distR="0" wp14:anchorId="0B51FE23" wp14:editId="638F39FD">
            <wp:extent cx="2855689" cy="1143000"/>
            <wp:effectExtent l="0" t="0" r="1905" b="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fi.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12415" cy="1165705"/>
                    </a:xfrm>
                    <a:prstGeom prst="rect">
                      <a:avLst/>
                    </a:prstGeom>
                  </pic:spPr>
                </pic:pic>
              </a:graphicData>
            </a:graphic>
          </wp:inline>
        </w:drawing>
      </w:r>
    </w:p>
    <w:p w:rsidR="00853D7C" w:rsidRPr="00467D62" w:rsidRDefault="00853D7C" w:rsidP="00853D7C"/>
    <w:p w:rsidR="00853D7C" w:rsidRPr="00467D62" w:rsidRDefault="00853D7C" w:rsidP="00853D7C">
      <w:pPr>
        <w:jc w:val="right"/>
        <w:rPr>
          <w:rFonts w:cs="Times New Roman"/>
          <w:szCs w:val="24"/>
        </w:rPr>
      </w:pPr>
    </w:p>
    <w:p w:rsidR="00853D7C" w:rsidRPr="00754992" w:rsidRDefault="00853D7C" w:rsidP="00853D7C">
      <w:pPr>
        <w:jc w:val="center"/>
        <w:rPr>
          <w:rFonts w:ascii="Arial" w:hAnsi="Arial" w:cs="Arial"/>
          <w:sz w:val="44"/>
        </w:rPr>
      </w:pPr>
      <w:r w:rsidRPr="00754992">
        <w:rPr>
          <w:rFonts w:ascii="Arial" w:hAnsi="Arial" w:cs="Arial"/>
          <w:sz w:val="44"/>
        </w:rPr>
        <w:t>DISSERTATION</w:t>
      </w:r>
    </w:p>
    <w:p w:rsidR="00853D7C" w:rsidRPr="00754992" w:rsidRDefault="00853D7C" w:rsidP="00853D7C">
      <w:pPr>
        <w:jc w:val="center"/>
        <w:rPr>
          <w:rFonts w:ascii="Arial" w:hAnsi="Arial" w:cs="Arial"/>
          <w:sz w:val="180"/>
        </w:rPr>
      </w:pPr>
      <w:r w:rsidRPr="00754992">
        <w:rPr>
          <w:rFonts w:ascii="Arial" w:hAnsi="Arial" w:cs="Arial"/>
          <w:sz w:val="44"/>
        </w:rPr>
        <w:t xml:space="preserve"> (LCMB 7020)</w:t>
      </w:r>
    </w:p>
    <w:p w:rsidR="00853D7C" w:rsidRPr="00467D62" w:rsidRDefault="00853D7C" w:rsidP="00853D7C">
      <w:pPr>
        <w:jc w:val="center"/>
        <w:rPr>
          <w:rFonts w:cs="Times New Roman"/>
          <w:szCs w:val="24"/>
        </w:rPr>
      </w:pPr>
    </w:p>
    <w:p w:rsidR="00853D7C" w:rsidRPr="0098320E" w:rsidRDefault="00853D7C" w:rsidP="00853D7C">
      <w:pPr>
        <w:jc w:val="center"/>
        <w:rPr>
          <w:rFonts w:cs="Times New Roman"/>
          <w:sz w:val="28"/>
          <w:szCs w:val="24"/>
        </w:rPr>
      </w:pPr>
    </w:p>
    <w:p w:rsidR="00853D7C" w:rsidRDefault="00853D7C" w:rsidP="00853D7C">
      <w:pPr>
        <w:jc w:val="center"/>
        <w:rPr>
          <w:rFonts w:ascii="Arial Black" w:hAnsi="Arial Black" w:cs="Times New Roman"/>
          <w:sz w:val="40"/>
          <w:szCs w:val="40"/>
        </w:rPr>
      </w:pPr>
    </w:p>
    <w:p w:rsidR="00853D7C" w:rsidRDefault="00853D7C" w:rsidP="00853D7C">
      <w:pPr>
        <w:jc w:val="center"/>
        <w:rPr>
          <w:rFonts w:ascii="Arial Black" w:hAnsi="Arial Black" w:cs="Times New Roman"/>
          <w:sz w:val="40"/>
          <w:szCs w:val="40"/>
        </w:rPr>
      </w:pPr>
    </w:p>
    <w:p w:rsidR="00853D7C" w:rsidRPr="00467D62" w:rsidRDefault="00853D7C" w:rsidP="00853D7C">
      <w:pPr>
        <w:jc w:val="right"/>
        <w:rPr>
          <w:rFonts w:cs="Times New Roman"/>
          <w:szCs w:val="24"/>
        </w:rPr>
      </w:pPr>
    </w:p>
    <w:p w:rsidR="00853D7C" w:rsidRDefault="00853D7C" w:rsidP="00853D7C">
      <w:pPr>
        <w:jc w:val="right"/>
        <w:rPr>
          <w:rFonts w:cs="Times New Roman"/>
          <w:szCs w:val="24"/>
        </w:rPr>
      </w:pPr>
    </w:p>
    <w:p w:rsidR="00853D7C" w:rsidRDefault="00853D7C" w:rsidP="00853D7C">
      <w:pPr>
        <w:jc w:val="right"/>
        <w:rPr>
          <w:rFonts w:cs="Times New Roman"/>
          <w:szCs w:val="24"/>
        </w:rPr>
      </w:pPr>
    </w:p>
    <w:p w:rsidR="00853D7C" w:rsidRDefault="00853D7C" w:rsidP="00853D7C">
      <w:pPr>
        <w:jc w:val="right"/>
        <w:rPr>
          <w:rFonts w:cs="Times New Roman"/>
          <w:szCs w:val="24"/>
        </w:rPr>
      </w:pPr>
    </w:p>
    <w:p w:rsidR="00853D7C" w:rsidRDefault="00853D7C" w:rsidP="00853D7C">
      <w:pPr>
        <w:jc w:val="right"/>
        <w:rPr>
          <w:rFonts w:cs="Times New Roman"/>
          <w:szCs w:val="24"/>
        </w:rPr>
      </w:pPr>
    </w:p>
    <w:p w:rsidR="00853D7C" w:rsidRDefault="00853D7C" w:rsidP="00853D7C">
      <w:pPr>
        <w:jc w:val="right"/>
        <w:rPr>
          <w:rFonts w:cs="Times New Roman"/>
          <w:szCs w:val="24"/>
        </w:rPr>
      </w:pPr>
    </w:p>
    <w:p w:rsidR="00853D7C" w:rsidRDefault="00853D7C" w:rsidP="00853D7C">
      <w:pPr>
        <w:jc w:val="right"/>
        <w:rPr>
          <w:rFonts w:cs="Times New Roman"/>
          <w:szCs w:val="24"/>
        </w:rPr>
      </w:pPr>
    </w:p>
    <w:p w:rsidR="00853D7C" w:rsidRDefault="00853D7C" w:rsidP="00853D7C">
      <w:pPr>
        <w:jc w:val="right"/>
        <w:rPr>
          <w:rFonts w:cs="Times New Roman"/>
          <w:szCs w:val="24"/>
        </w:rPr>
      </w:pPr>
    </w:p>
    <w:p w:rsidR="00853D7C" w:rsidRPr="00754992" w:rsidRDefault="00853D7C" w:rsidP="00853D7C">
      <w:pPr>
        <w:rPr>
          <w:rFonts w:ascii="Arial" w:hAnsi="Arial" w:cs="Arial"/>
          <w:sz w:val="28"/>
          <w:szCs w:val="28"/>
        </w:rPr>
      </w:pPr>
      <w:r w:rsidRPr="00754992">
        <w:rPr>
          <w:rFonts w:ascii="Arial" w:hAnsi="Arial" w:cs="Arial"/>
          <w:sz w:val="28"/>
          <w:szCs w:val="28"/>
        </w:rPr>
        <w:t>Student name: Isaac Hammond</w:t>
      </w:r>
    </w:p>
    <w:p w:rsidR="00853D7C" w:rsidRPr="00754992" w:rsidRDefault="00853D7C" w:rsidP="00853D7C">
      <w:pPr>
        <w:rPr>
          <w:rFonts w:ascii="Arial" w:hAnsi="Arial" w:cs="Arial"/>
          <w:sz w:val="28"/>
          <w:szCs w:val="28"/>
        </w:rPr>
      </w:pPr>
      <w:r w:rsidRPr="00754992">
        <w:rPr>
          <w:rFonts w:ascii="Arial" w:hAnsi="Arial" w:cs="Arial"/>
          <w:sz w:val="28"/>
          <w:szCs w:val="28"/>
        </w:rPr>
        <w:t xml:space="preserve">Student Number: </w:t>
      </w:r>
      <w:r w:rsidRPr="00754992">
        <w:rPr>
          <w:rFonts w:ascii="Arial" w:hAnsi="Arial" w:cs="Arial"/>
          <w:color w:val="242130"/>
          <w:sz w:val="28"/>
          <w:szCs w:val="28"/>
          <w:shd w:val="clear" w:color="auto" w:fill="FFFFFF"/>
        </w:rPr>
        <w:t>2246334</w:t>
      </w:r>
    </w:p>
    <w:p w:rsidR="00853D7C" w:rsidRPr="00754992" w:rsidRDefault="00853D7C" w:rsidP="00853D7C">
      <w:pPr>
        <w:rPr>
          <w:rFonts w:ascii="Arial" w:hAnsi="Arial" w:cs="Arial"/>
          <w:sz w:val="28"/>
          <w:szCs w:val="28"/>
        </w:rPr>
      </w:pPr>
      <w:r w:rsidRPr="00754992">
        <w:rPr>
          <w:rFonts w:ascii="Arial" w:hAnsi="Arial" w:cs="Arial"/>
          <w:sz w:val="28"/>
          <w:szCs w:val="28"/>
        </w:rPr>
        <w:t xml:space="preserve">Lecturer: </w:t>
      </w:r>
      <w:r w:rsidR="00754992" w:rsidRPr="00754992">
        <w:rPr>
          <w:rFonts w:ascii="Arial" w:hAnsi="Arial" w:cs="Arial"/>
          <w:sz w:val="28"/>
        </w:rPr>
        <w:t>Jia Miao</w:t>
      </w:r>
      <w:r w:rsidRPr="00754992">
        <w:rPr>
          <w:rFonts w:ascii="Arial" w:hAnsi="Arial" w:cs="Arial"/>
          <w:sz w:val="28"/>
        </w:rPr>
        <w:t xml:space="preserve"> </w:t>
      </w:r>
    </w:p>
    <w:p w:rsidR="00853D7C" w:rsidRPr="00754992" w:rsidRDefault="00853D7C" w:rsidP="00853D7C">
      <w:pPr>
        <w:rPr>
          <w:rFonts w:ascii="Arial" w:hAnsi="Arial" w:cs="Arial"/>
          <w:sz w:val="28"/>
          <w:szCs w:val="28"/>
        </w:rPr>
      </w:pPr>
      <w:r w:rsidRPr="00754992">
        <w:rPr>
          <w:rFonts w:ascii="Arial" w:hAnsi="Arial" w:cs="Arial"/>
          <w:sz w:val="28"/>
          <w:szCs w:val="28"/>
        </w:rPr>
        <w:t>Word count:</w:t>
      </w:r>
      <w:r w:rsidR="00A47541" w:rsidRPr="00754992">
        <w:rPr>
          <w:rFonts w:ascii="Arial" w:hAnsi="Arial" w:cs="Arial"/>
          <w:sz w:val="28"/>
          <w:szCs w:val="28"/>
        </w:rPr>
        <w:t xml:space="preserve"> 17595</w:t>
      </w:r>
    </w:p>
    <w:p w:rsidR="00853D7C" w:rsidRPr="00A47541" w:rsidRDefault="00853D7C" w:rsidP="00A47541">
      <w:pPr>
        <w:rPr>
          <w:rFonts w:cs="Times New Roman"/>
          <w:sz w:val="28"/>
          <w:szCs w:val="28"/>
        </w:rPr>
      </w:pPr>
      <w:r w:rsidRPr="00754992">
        <w:rPr>
          <w:rFonts w:ascii="Arial" w:hAnsi="Arial" w:cs="Arial"/>
          <w:sz w:val="28"/>
          <w:szCs w:val="28"/>
        </w:rPr>
        <w:t>Submission Date:</w:t>
      </w:r>
      <w:r w:rsidRPr="00467D62">
        <w:rPr>
          <w:rFonts w:cs="Times New Roman"/>
          <w:sz w:val="28"/>
          <w:szCs w:val="28"/>
        </w:rPr>
        <w:t xml:space="preserve"> </w:t>
      </w:r>
      <w:bookmarkEnd w:id="0"/>
      <w:r w:rsidR="00072C1B">
        <w:rPr>
          <w:rFonts w:cs="Times New Roman"/>
          <w:sz w:val="28"/>
          <w:szCs w:val="28"/>
        </w:rPr>
        <w:t>13/06/2024</w:t>
      </w:r>
      <w:r>
        <w:rPr>
          <w:rFonts w:ascii="Arial" w:hAnsi="Arial" w:cs="Arial"/>
          <w:b/>
          <w:color w:val="000000" w:themeColor="text1"/>
          <w:sz w:val="24"/>
          <w:szCs w:val="24"/>
        </w:rPr>
        <w:br w:type="page"/>
      </w:r>
    </w:p>
    <w:p w:rsidR="00853D7C" w:rsidRPr="00E54212" w:rsidRDefault="00A47541" w:rsidP="00992E65">
      <w:pPr>
        <w:spacing w:line="360" w:lineRule="auto"/>
        <w:jc w:val="center"/>
        <w:rPr>
          <w:rFonts w:ascii="Arial" w:hAnsi="Arial" w:cs="Arial"/>
          <w:b/>
          <w:color w:val="000000" w:themeColor="text1"/>
          <w:sz w:val="32"/>
          <w:szCs w:val="24"/>
        </w:rPr>
      </w:pPr>
      <w:r w:rsidRPr="00E54212">
        <w:rPr>
          <w:rFonts w:ascii="Arial" w:hAnsi="Arial" w:cs="Arial"/>
          <w:b/>
          <w:color w:val="000000" w:themeColor="text1"/>
          <w:sz w:val="32"/>
          <w:szCs w:val="24"/>
        </w:rPr>
        <w:lastRenderedPageBreak/>
        <w:t>Topic:</w:t>
      </w:r>
    </w:p>
    <w:p w:rsidR="002678EC" w:rsidRPr="00E54212" w:rsidRDefault="00B859C5" w:rsidP="00992E65">
      <w:pPr>
        <w:spacing w:line="360" w:lineRule="auto"/>
        <w:jc w:val="center"/>
        <w:rPr>
          <w:rFonts w:ascii="Arial" w:hAnsi="Arial" w:cs="Arial"/>
          <w:b/>
          <w:color w:val="000000" w:themeColor="text1"/>
          <w:sz w:val="32"/>
          <w:szCs w:val="24"/>
        </w:rPr>
      </w:pPr>
      <w:r w:rsidRPr="00E54212">
        <w:rPr>
          <w:rFonts w:ascii="Arial" w:hAnsi="Arial" w:cs="Arial"/>
          <w:b/>
          <w:color w:val="000000" w:themeColor="text1"/>
          <w:sz w:val="32"/>
          <w:szCs w:val="24"/>
        </w:rPr>
        <w:t>Evaluating UK Crisis Interventions: Fiscal, Monetary, and Regulatory Policy Responses to the 2007-2009 Financial Crisis</w:t>
      </w:r>
    </w:p>
    <w:p w:rsidR="00B859C5" w:rsidRPr="00C93730" w:rsidRDefault="00B859C5" w:rsidP="00992E65">
      <w:pPr>
        <w:spacing w:line="360" w:lineRule="auto"/>
        <w:rPr>
          <w:rFonts w:ascii="Arial" w:hAnsi="Arial" w:cs="Arial"/>
          <w:color w:val="000000" w:themeColor="text1"/>
          <w:sz w:val="24"/>
          <w:szCs w:val="24"/>
        </w:rPr>
      </w:pPr>
    </w:p>
    <w:p w:rsidR="00B859C5" w:rsidRPr="00C93730" w:rsidRDefault="00B859C5" w:rsidP="00992E65">
      <w:pPr>
        <w:spacing w:line="360" w:lineRule="auto"/>
        <w:rPr>
          <w:rFonts w:ascii="Arial" w:hAnsi="Arial" w:cs="Arial"/>
          <w:color w:val="000000" w:themeColor="text1"/>
          <w:sz w:val="24"/>
          <w:szCs w:val="24"/>
        </w:rPr>
      </w:pPr>
    </w:p>
    <w:p w:rsidR="00B859C5" w:rsidRPr="00C93730" w:rsidRDefault="00B859C5" w:rsidP="00992E65">
      <w:pPr>
        <w:spacing w:line="360" w:lineRule="auto"/>
        <w:rPr>
          <w:rFonts w:ascii="Arial" w:hAnsi="Arial" w:cs="Arial"/>
          <w:color w:val="000000" w:themeColor="text1"/>
          <w:sz w:val="24"/>
          <w:szCs w:val="24"/>
        </w:rPr>
      </w:pPr>
    </w:p>
    <w:p w:rsidR="00B859C5" w:rsidRPr="00C93730" w:rsidRDefault="00B859C5" w:rsidP="00992E65">
      <w:pPr>
        <w:spacing w:line="360" w:lineRule="auto"/>
        <w:rPr>
          <w:rFonts w:ascii="Arial" w:hAnsi="Arial" w:cs="Arial"/>
          <w:color w:val="000000" w:themeColor="text1"/>
          <w:sz w:val="24"/>
          <w:szCs w:val="24"/>
        </w:rPr>
      </w:pPr>
    </w:p>
    <w:p w:rsidR="00B859C5" w:rsidRPr="00C93730" w:rsidRDefault="00B859C5" w:rsidP="00992E65">
      <w:pPr>
        <w:spacing w:line="360" w:lineRule="auto"/>
        <w:rPr>
          <w:rFonts w:ascii="Arial" w:hAnsi="Arial" w:cs="Arial"/>
          <w:color w:val="000000" w:themeColor="text1"/>
          <w:sz w:val="24"/>
          <w:szCs w:val="24"/>
        </w:rPr>
      </w:pPr>
    </w:p>
    <w:p w:rsidR="00B859C5" w:rsidRPr="00C93730" w:rsidRDefault="00B859C5" w:rsidP="00992E65">
      <w:pPr>
        <w:spacing w:line="360" w:lineRule="auto"/>
        <w:rPr>
          <w:rFonts w:ascii="Arial" w:hAnsi="Arial" w:cs="Arial"/>
          <w:color w:val="000000" w:themeColor="text1"/>
          <w:sz w:val="24"/>
          <w:szCs w:val="24"/>
        </w:rPr>
      </w:pPr>
    </w:p>
    <w:p w:rsidR="00B859C5" w:rsidRPr="00C93730" w:rsidRDefault="00B859C5" w:rsidP="00992E65">
      <w:pPr>
        <w:spacing w:line="360" w:lineRule="auto"/>
        <w:rPr>
          <w:rFonts w:ascii="Arial" w:hAnsi="Arial" w:cs="Arial"/>
          <w:color w:val="000000" w:themeColor="text1"/>
          <w:sz w:val="24"/>
          <w:szCs w:val="24"/>
        </w:rPr>
      </w:pPr>
    </w:p>
    <w:p w:rsidR="00B859C5" w:rsidRPr="00C93730" w:rsidRDefault="00B859C5" w:rsidP="00992E65">
      <w:pPr>
        <w:spacing w:line="360" w:lineRule="auto"/>
        <w:rPr>
          <w:rFonts w:ascii="Arial" w:hAnsi="Arial" w:cs="Arial"/>
          <w:color w:val="000000" w:themeColor="text1"/>
          <w:sz w:val="24"/>
          <w:szCs w:val="24"/>
        </w:rPr>
      </w:pPr>
    </w:p>
    <w:p w:rsidR="00B859C5" w:rsidRPr="00C93730" w:rsidRDefault="00B859C5" w:rsidP="00992E65">
      <w:pPr>
        <w:spacing w:line="360" w:lineRule="auto"/>
        <w:rPr>
          <w:rFonts w:ascii="Arial" w:hAnsi="Arial" w:cs="Arial"/>
          <w:color w:val="000000" w:themeColor="text1"/>
          <w:sz w:val="24"/>
          <w:szCs w:val="24"/>
        </w:rPr>
      </w:pPr>
    </w:p>
    <w:p w:rsidR="00B859C5" w:rsidRPr="00C93730" w:rsidRDefault="00B859C5" w:rsidP="00992E65">
      <w:pPr>
        <w:spacing w:line="360" w:lineRule="auto"/>
        <w:rPr>
          <w:rFonts w:ascii="Arial" w:hAnsi="Arial" w:cs="Arial"/>
          <w:color w:val="000000" w:themeColor="text1"/>
          <w:sz w:val="24"/>
          <w:szCs w:val="24"/>
        </w:rPr>
      </w:pPr>
    </w:p>
    <w:p w:rsidR="00B859C5" w:rsidRPr="00C93730" w:rsidRDefault="00B859C5" w:rsidP="00992E65">
      <w:pPr>
        <w:spacing w:line="360" w:lineRule="auto"/>
        <w:rPr>
          <w:rFonts w:ascii="Arial" w:hAnsi="Arial" w:cs="Arial"/>
          <w:color w:val="000000" w:themeColor="text1"/>
          <w:sz w:val="24"/>
          <w:szCs w:val="24"/>
        </w:rPr>
      </w:pPr>
    </w:p>
    <w:p w:rsidR="00B859C5" w:rsidRPr="00C93730" w:rsidRDefault="00B859C5" w:rsidP="00992E65">
      <w:pPr>
        <w:spacing w:line="360" w:lineRule="auto"/>
        <w:rPr>
          <w:rFonts w:ascii="Arial" w:hAnsi="Arial" w:cs="Arial"/>
          <w:color w:val="000000" w:themeColor="text1"/>
          <w:sz w:val="24"/>
          <w:szCs w:val="24"/>
        </w:rPr>
      </w:pPr>
    </w:p>
    <w:p w:rsidR="00B859C5" w:rsidRPr="00C93730" w:rsidRDefault="00B859C5" w:rsidP="00992E65">
      <w:pPr>
        <w:spacing w:line="360" w:lineRule="auto"/>
        <w:rPr>
          <w:rFonts w:ascii="Arial" w:hAnsi="Arial" w:cs="Arial"/>
          <w:color w:val="000000" w:themeColor="text1"/>
          <w:sz w:val="24"/>
          <w:szCs w:val="24"/>
        </w:rPr>
      </w:pPr>
    </w:p>
    <w:p w:rsidR="00B859C5" w:rsidRPr="00C93730" w:rsidRDefault="00B859C5" w:rsidP="00992E65">
      <w:pPr>
        <w:spacing w:line="360" w:lineRule="auto"/>
        <w:rPr>
          <w:rFonts w:ascii="Arial" w:hAnsi="Arial" w:cs="Arial"/>
          <w:color w:val="000000" w:themeColor="text1"/>
          <w:sz w:val="24"/>
          <w:szCs w:val="24"/>
        </w:rPr>
      </w:pPr>
    </w:p>
    <w:p w:rsidR="00B859C5" w:rsidRPr="00C93730" w:rsidRDefault="00B859C5" w:rsidP="00992E65">
      <w:pPr>
        <w:spacing w:line="360" w:lineRule="auto"/>
        <w:rPr>
          <w:rFonts w:ascii="Arial" w:hAnsi="Arial" w:cs="Arial"/>
          <w:color w:val="000000" w:themeColor="text1"/>
          <w:sz w:val="24"/>
          <w:szCs w:val="24"/>
        </w:rPr>
      </w:pPr>
    </w:p>
    <w:p w:rsidR="00B859C5" w:rsidRPr="00C93730" w:rsidRDefault="00B859C5" w:rsidP="00992E65">
      <w:pPr>
        <w:spacing w:line="360" w:lineRule="auto"/>
        <w:rPr>
          <w:rFonts w:ascii="Arial" w:hAnsi="Arial" w:cs="Arial"/>
          <w:color w:val="000000" w:themeColor="text1"/>
          <w:sz w:val="24"/>
          <w:szCs w:val="24"/>
        </w:rPr>
      </w:pPr>
    </w:p>
    <w:p w:rsidR="00B859C5" w:rsidRPr="00C93730" w:rsidRDefault="00B859C5" w:rsidP="00992E65">
      <w:pPr>
        <w:spacing w:line="360" w:lineRule="auto"/>
        <w:rPr>
          <w:rFonts w:ascii="Arial" w:hAnsi="Arial" w:cs="Arial"/>
          <w:color w:val="000000" w:themeColor="text1"/>
          <w:sz w:val="24"/>
          <w:szCs w:val="24"/>
        </w:rPr>
      </w:pPr>
    </w:p>
    <w:p w:rsidR="00B859C5" w:rsidRPr="00C93730" w:rsidRDefault="00B859C5" w:rsidP="00992E65">
      <w:pPr>
        <w:spacing w:line="360" w:lineRule="auto"/>
        <w:rPr>
          <w:rFonts w:ascii="Arial" w:hAnsi="Arial" w:cs="Arial"/>
          <w:color w:val="000000" w:themeColor="text1"/>
          <w:sz w:val="24"/>
          <w:szCs w:val="24"/>
        </w:rPr>
      </w:pPr>
    </w:p>
    <w:p w:rsidR="00D079E6" w:rsidRDefault="00D079E6" w:rsidP="00992E65">
      <w:pPr>
        <w:spacing w:line="360" w:lineRule="auto"/>
        <w:rPr>
          <w:rFonts w:ascii="Arial" w:hAnsi="Arial" w:cs="Arial"/>
          <w:color w:val="000000" w:themeColor="text1"/>
          <w:sz w:val="24"/>
          <w:szCs w:val="24"/>
        </w:rPr>
        <w:sectPr w:rsidR="00D079E6">
          <w:footerReference w:type="default" r:id="rId9"/>
          <w:pgSz w:w="12240" w:h="15840"/>
          <w:pgMar w:top="1440" w:right="1440" w:bottom="1440" w:left="1440" w:header="720" w:footer="720" w:gutter="0"/>
          <w:cols w:space="720"/>
          <w:docGrid w:linePitch="360"/>
        </w:sectPr>
      </w:pPr>
    </w:p>
    <w:p w:rsidR="00B859C5" w:rsidRPr="00865360" w:rsidRDefault="00865360" w:rsidP="00865360">
      <w:pPr>
        <w:pStyle w:val="Heading1"/>
        <w:jc w:val="center"/>
        <w:rPr>
          <w:rFonts w:ascii="Arial" w:hAnsi="Arial" w:cs="Arial"/>
          <w:b/>
          <w:color w:val="000000" w:themeColor="text1"/>
          <w:sz w:val="24"/>
          <w:szCs w:val="24"/>
        </w:rPr>
      </w:pPr>
      <w:bookmarkStart w:id="1" w:name="_Toc169080748"/>
      <w:r w:rsidRPr="00865360">
        <w:rPr>
          <w:rFonts w:ascii="Arial" w:hAnsi="Arial" w:cs="Arial"/>
          <w:b/>
          <w:color w:val="000000" w:themeColor="text1"/>
          <w:sz w:val="24"/>
          <w:szCs w:val="24"/>
        </w:rPr>
        <w:lastRenderedPageBreak/>
        <w:t>ACKNOWLEDGEMENT</w:t>
      </w:r>
      <w:bookmarkEnd w:id="1"/>
    </w:p>
    <w:p w:rsidR="00865360" w:rsidRDefault="00865360" w:rsidP="00992E65">
      <w:pPr>
        <w:spacing w:line="360" w:lineRule="auto"/>
        <w:rPr>
          <w:rFonts w:ascii="Arial" w:hAnsi="Arial" w:cs="Arial"/>
          <w:color w:val="000000" w:themeColor="text1"/>
          <w:sz w:val="24"/>
          <w:szCs w:val="24"/>
        </w:rPr>
      </w:pPr>
    </w:p>
    <w:p w:rsidR="00E54212" w:rsidRPr="00E54212" w:rsidRDefault="00E54212" w:rsidP="00E54212">
      <w:pPr>
        <w:spacing w:line="360" w:lineRule="auto"/>
        <w:rPr>
          <w:rFonts w:ascii="Arial" w:hAnsi="Arial" w:cs="Arial"/>
          <w:color w:val="000000" w:themeColor="text1"/>
          <w:sz w:val="24"/>
          <w:szCs w:val="24"/>
        </w:rPr>
      </w:pPr>
    </w:p>
    <w:p w:rsidR="00865360" w:rsidRDefault="00E54212" w:rsidP="00E54212">
      <w:pPr>
        <w:spacing w:line="360" w:lineRule="auto"/>
        <w:rPr>
          <w:rFonts w:ascii="Arial" w:hAnsi="Arial" w:cs="Arial"/>
          <w:color w:val="000000" w:themeColor="text1"/>
          <w:sz w:val="24"/>
          <w:szCs w:val="24"/>
        </w:rPr>
      </w:pPr>
      <w:r w:rsidRPr="00E54212">
        <w:rPr>
          <w:rFonts w:ascii="Arial" w:hAnsi="Arial" w:cs="Arial"/>
          <w:color w:val="000000" w:themeColor="text1"/>
          <w:sz w:val="24"/>
          <w:szCs w:val="24"/>
        </w:rPr>
        <w:t xml:space="preserve">I express my profound gratitude to my supervisor </w:t>
      </w:r>
      <w:r>
        <w:rPr>
          <w:rFonts w:ascii="Arial" w:hAnsi="Arial" w:cs="Arial"/>
          <w:color w:val="000000" w:themeColor="text1"/>
          <w:sz w:val="24"/>
          <w:szCs w:val="24"/>
        </w:rPr>
        <w:t>Jai Miao</w:t>
      </w:r>
      <w:r w:rsidRPr="00E54212">
        <w:rPr>
          <w:rFonts w:ascii="Arial" w:hAnsi="Arial" w:cs="Arial"/>
          <w:color w:val="000000" w:themeColor="text1"/>
          <w:sz w:val="24"/>
          <w:szCs w:val="24"/>
        </w:rPr>
        <w:t>,</w:t>
      </w:r>
      <w:r>
        <w:rPr>
          <w:rFonts w:ascii="Arial" w:hAnsi="Arial" w:cs="Arial"/>
          <w:color w:val="000000" w:themeColor="text1"/>
          <w:sz w:val="24"/>
          <w:szCs w:val="24"/>
        </w:rPr>
        <w:t xml:space="preserve"> my wife Nora and </w:t>
      </w:r>
      <w:r w:rsidR="00694B2E">
        <w:rPr>
          <w:rFonts w:ascii="Arial" w:hAnsi="Arial" w:cs="Arial"/>
          <w:color w:val="000000" w:themeColor="text1"/>
          <w:sz w:val="24"/>
          <w:szCs w:val="24"/>
        </w:rPr>
        <w:t xml:space="preserve">my daughters </w:t>
      </w:r>
      <w:r>
        <w:rPr>
          <w:rFonts w:ascii="Arial" w:hAnsi="Arial" w:cs="Arial"/>
          <w:color w:val="000000" w:themeColor="text1"/>
          <w:sz w:val="24"/>
          <w:szCs w:val="24"/>
        </w:rPr>
        <w:t>Naomi and Amelia</w:t>
      </w:r>
      <w:r w:rsidRPr="00E54212">
        <w:rPr>
          <w:rFonts w:ascii="Arial" w:hAnsi="Arial" w:cs="Arial"/>
          <w:color w:val="000000" w:themeColor="text1"/>
          <w:sz w:val="24"/>
          <w:szCs w:val="24"/>
        </w:rPr>
        <w:t>,</w:t>
      </w:r>
      <w:r>
        <w:rPr>
          <w:rFonts w:ascii="Arial" w:hAnsi="Arial" w:cs="Arial"/>
          <w:color w:val="000000" w:themeColor="text1"/>
          <w:sz w:val="24"/>
          <w:szCs w:val="24"/>
        </w:rPr>
        <w:t xml:space="preserve"> </w:t>
      </w:r>
      <w:r w:rsidR="00694B2E">
        <w:rPr>
          <w:rFonts w:ascii="Arial" w:hAnsi="Arial" w:cs="Arial"/>
          <w:color w:val="000000" w:themeColor="text1"/>
          <w:sz w:val="24"/>
          <w:szCs w:val="24"/>
        </w:rPr>
        <w:t xml:space="preserve">and </w:t>
      </w:r>
      <w:r w:rsidRPr="00E54212">
        <w:rPr>
          <w:rFonts w:ascii="Arial" w:hAnsi="Arial" w:cs="Arial"/>
          <w:color w:val="000000" w:themeColor="text1"/>
          <w:sz w:val="24"/>
          <w:szCs w:val="24"/>
        </w:rPr>
        <w:t>friends</w:t>
      </w:r>
      <w:r>
        <w:rPr>
          <w:rFonts w:ascii="Arial" w:hAnsi="Arial" w:cs="Arial"/>
          <w:color w:val="000000" w:themeColor="text1"/>
          <w:sz w:val="24"/>
          <w:szCs w:val="24"/>
        </w:rPr>
        <w:t xml:space="preserve"> </w:t>
      </w:r>
      <w:proofErr w:type="spellStart"/>
      <w:r>
        <w:rPr>
          <w:rFonts w:ascii="Arial" w:hAnsi="Arial" w:cs="Arial"/>
          <w:color w:val="000000" w:themeColor="text1"/>
          <w:sz w:val="24"/>
          <w:szCs w:val="24"/>
        </w:rPr>
        <w:t>Adetunji</w:t>
      </w:r>
      <w:proofErr w:type="spellEnd"/>
      <w:r>
        <w:rPr>
          <w:rFonts w:ascii="Arial" w:hAnsi="Arial" w:cs="Arial"/>
          <w:color w:val="000000" w:themeColor="text1"/>
          <w:sz w:val="24"/>
          <w:szCs w:val="24"/>
        </w:rPr>
        <w:t xml:space="preserve"> Ademola and </w:t>
      </w:r>
      <w:r w:rsidRPr="00E54212">
        <w:rPr>
          <w:rFonts w:ascii="Arial" w:hAnsi="Arial" w:cs="Arial"/>
          <w:color w:val="000000" w:themeColor="text1"/>
          <w:sz w:val="24"/>
          <w:szCs w:val="24"/>
        </w:rPr>
        <w:t xml:space="preserve">Emmanuel </w:t>
      </w:r>
      <w:proofErr w:type="spellStart"/>
      <w:r w:rsidRPr="00E54212">
        <w:rPr>
          <w:rFonts w:ascii="Arial" w:hAnsi="Arial" w:cs="Arial"/>
          <w:color w:val="000000" w:themeColor="text1"/>
          <w:sz w:val="24"/>
          <w:szCs w:val="24"/>
        </w:rPr>
        <w:t>Debrah</w:t>
      </w:r>
      <w:proofErr w:type="spellEnd"/>
      <w:r>
        <w:rPr>
          <w:rFonts w:ascii="Arial" w:hAnsi="Arial" w:cs="Arial"/>
          <w:color w:val="000000" w:themeColor="text1"/>
          <w:sz w:val="24"/>
          <w:szCs w:val="24"/>
        </w:rPr>
        <w:t xml:space="preserve"> </w:t>
      </w:r>
      <w:r w:rsidRPr="00E54212">
        <w:rPr>
          <w:rFonts w:ascii="Arial" w:hAnsi="Arial" w:cs="Arial"/>
          <w:color w:val="000000" w:themeColor="text1"/>
          <w:sz w:val="24"/>
          <w:szCs w:val="24"/>
        </w:rPr>
        <w:t xml:space="preserve">for their invaluable guidance, support, and contributions throughout this </w:t>
      </w:r>
      <w:proofErr w:type="spellStart"/>
      <w:r w:rsidRPr="00E54212">
        <w:rPr>
          <w:rFonts w:ascii="Arial" w:hAnsi="Arial" w:cs="Arial"/>
          <w:color w:val="000000" w:themeColor="text1"/>
          <w:sz w:val="24"/>
          <w:szCs w:val="24"/>
        </w:rPr>
        <w:t>endeavo</w:t>
      </w:r>
      <w:r>
        <w:rPr>
          <w:rFonts w:ascii="Arial" w:hAnsi="Arial" w:cs="Arial"/>
          <w:color w:val="000000" w:themeColor="text1"/>
          <w:sz w:val="24"/>
          <w:szCs w:val="24"/>
        </w:rPr>
        <w:t>u</w:t>
      </w:r>
      <w:r w:rsidRPr="00E54212">
        <w:rPr>
          <w:rFonts w:ascii="Arial" w:hAnsi="Arial" w:cs="Arial"/>
          <w:color w:val="000000" w:themeColor="text1"/>
          <w:sz w:val="24"/>
          <w:szCs w:val="24"/>
        </w:rPr>
        <w:t>r</w:t>
      </w:r>
      <w:proofErr w:type="spellEnd"/>
      <w:r w:rsidRPr="00E54212">
        <w:rPr>
          <w:rFonts w:ascii="Arial" w:hAnsi="Arial" w:cs="Arial"/>
          <w:color w:val="000000" w:themeColor="text1"/>
          <w:sz w:val="24"/>
          <w:szCs w:val="24"/>
        </w:rPr>
        <w:t>.</w:t>
      </w:r>
    </w:p>
    <w:p w:rsidR="00865360" w:rsidRDefault="00865360" w:rsidP="00992E65">
      <w:pPr>
        <w:spacing w:line="360" w:lineRule="auto"/>
        <w:rPr>
          <w:rFonts w:ascii="Arial" w:hAnsi="Arial" w:cs="Arial"/>
          <w:color w:val="000000" w:themeColor="text1"/>
          <w:sz w:val="24"/>
          <w:szCs w:val="24"/>
        </w:rPr>
      </w:pPr>
    </w:p>
    <w:p w:rsidR="00865360" w:rsidRDefault="00865360" w:rsidP="00992E65">
      <w:pPr>
        <w:spacing w:line="360" w:lineRule="auto"/>
        <w:rPr>
          <w:rFonts w:ascii="Arial" w:hAnsi="Arial" w:cs="Arial"/>
          <w:color w:val="000000" w:themeColor="text1"/>
          <w:sz w:val="24"/>
          <w:szCs w:val="24"/>
        </w:rPr>
      </w:pPr>
    </w:p>
    <w:p w:rsidR="00865360" w:rsidRDefault="00865360" w:rsidP="00992E65">
      <w:pPr>
        <w:spacing w:line="360" w:lineRule="auto"/>
        <w:rPr>
          <w:rFonts w:ascii="Arial" w:hAnsi="Arial" w:cs="Arial"/>
          <w:color w:val="000000" w:themeColor="text1"/>
          <w:sz w:val="24"/>
          <w:szCs w:val="24"/>
        </w:rPr>
      </w:pPr>
    </w:p>
    <w:p w:rsidR="00865360" w:rsidRDefault="00865360" w:rsidP="00992E65">
      <w:pPr>
        <w:spacing w:line="360" w:lineRule="auto"/>
        <w:rPr>
          <w:rFonts w:ascii="Arial" w:hAnsi="Arial" w:cs="Arial"/>
          <w:color w:val="000000" w:themeColor="text1"/>
          <w:sz w:val="24"/>
          <w:szCs w:val="24"/>
        </w:rPr>
      </w:pPr>
    </w:p>
    <w:p w:rsidR="00865360" w:rsidRDefault="00865360" w:rsidP="00992E65">
      <w:pPr>
        <w:spacing w:line="360" w:lineRule="auto"/>
        <w:rPr>
          <w:rFonts w:ascii="Arial" w:hAnsi="Arial" w:cs="Arial"/>
          <w:color w:val="000000" w:themeColor="text1"/>
          <w:sz w:val="24"/>
          <w:szCs w:val="24"/>
        </w:rPr>
      </w:pPr>
    </w:p>
    <w:p w:rsidR="00865360" w:rsidRDefault="00865360" w:rsidP="00992E65">
      <w:pPr>
        <w:spacing w:line="360" w:lineRule="auto"/>
        <w:rPr>
          <w:rFonts w:ascii="Arial" w:hAnsi="Arial" w:cs="Arial"/>
          <w:color w:val="000000" w:themeColor="text1"/>
          <w:sz w:val="24"/>
          <w:szCs w:val="24"/>
        </w:rPr>
      </w:pPr>
    </w:p>
    <w:p w:rsidR="00865360" w:rsidRDefault="00865360" w:rsidP="00992E65">
      <w:pPr>
        <w:spacing w:line="360" w:lineRule="auto"/>
        <w:rPr>
          <w:rFonts w:ascii="Arial" w:hAnsi="Arial" w:cs="Arial"/>
          <w:color w:val="000000" w:themeColor="text1"/>
          <w:sz w:val="24"/>
          <w:szCs w:val="24"/>
        </w:rPr>
      </w:pPr>
    </w:p>
    <w:p w:rsidR="00865360" w:rsidRDefault="00865360" w:rsidP="00992E65">
      <w:pPr>
        <w:spacing w:line="360" w:lineRule="auto"/>
        <w:rPr>
          <w:rFonts w:ascii="Arial" w:hAnsi="Arial" w:cs="Arial"/>
          <w:color w:val="000000" w:themeColor="text1"/>
          <w:sz w:val="24"/>
          <w:szCs w:val="24"/>
        </w:rPr>
      </w:pPr>
    </w:p>
    <w:p w:rsidR="00865360" w:rsidRDefault="00865360" w:rsidP="00992E65">
      <w:pPr>
        <w:spacing w:line="360" w:lineRule="auto"/>
        <w:rPr>
          <w:rFonts w:ascii="Arial" w:hAnsi="Arial" w:cs="Arial"/>
          <w:color w:val="000000" w:themeColor="text1"/>
          <w:sz w:val="24"/>
          <w:szCs w:val="24"/>
        </w:rPr>
      </w:pPr>
    </w:p>
    <w:p w:rsidR="00865360" w:rsidRDefault="00865360" w:rsidP="00992E65">
      <w:pPr>
        <w:spacing w:line="360" w:lineRule="auto"/>
        <w:rPr>
          <w:rFonts w:ascii="Arial" w:hAnsi="Arial" w:cs="Arial"/>
          <w:color w:val="000000" w:themeColor="text1"/>
          <w:sz w:val="24"/>
          <w:szCs w:val="24"/>
        </w:rPr>
      </w:pPr>
    </w:p>
    <w:p w:rsidR="00865360" w:rsidRDefault="00865360" w:rsidP="00992E65">
      <w:pPr>
        <w:spacing w:line="360" w:lineRule="auto"/>
        <w:rPr>
          <w:rFonts w:ascii="Arial" w:hAnsi="Arial" w:cs="Arial"/>
          <w:color w:val="000000" w:themeColor="text1"/>
          <w:sz w:val="24"/>
          <w:szCs w:val="24"/>
        </w:rPr>
      </w:pPr>
    </w:p>
    <w:p w:rsidR="00865360" w:rsidRDefault="00865360" w:rsidP="00992E65">
      <w:pPr>
        <w:spacing w:line="360" w:lineRule="auto"/>
        <w:rPr>
          <w:rFonts w:ascii="Arial" w:hAnsi="Arial" w:cs="Arial"/>
          <w:color w:val="000000" w:themeColor="text1"/>
          <w:sz w:val="24"/>
          <w:szCs w:val="24"/>
        </w:rPr>
      </w:pPr>
    </w:p>
    <w:p w:rsidR="00865360" w:rsidRDefault="00865360" w:rsidP="00992E65">
      <w:pPr>
        <w:spacing w:line="360" w:lineRule="auto"/>
        <w:rPr>
          <w:rFonts w:ascii="Arial" w:hAnsi="Arial" w:cs="Arial"/>
          <w:color w:val="000000" w:themeColor="text1"/>
          <w:sz w:val="24"/>
          <w:szCs w:val="24"/>
        </w:rPr>
      </w:pPr>
    </w:p>
    <w:p w:rsidR="00865360" w:rsidRDefault="00865360" w:rsidP="00992E65">
      <w:pPr>
        <w:spacing w:line="360" w:lineRule="auto"/>
        <w:rPr>
          <w:rFonts w:ascii="Arial" w:hAnsi="Arial" w:cs="Arial"/>
          <w:color w:val="000000" w:themeColor="text1"/>
          <w:sz w:val="24"/>
          <w:szCs w:val="24"/>
        </w:rPr>
      </w:pPr>
    </w:p>
    <w:p w:rsidR="00865360" w:rsidRDefault="00865360" w:rsidP="00992E65">
      <w:pPr>
        <w:spacing w:line="360" w:lineRule="auto"/>
        <w:rPr>
          <w:rFonts w:ascii="Arial" w:hAnsi="Arial" w:cs="Arial"/>
          <w:color w:val="000000" w:themeColor="text1"/>
          <w:sz w:val="24"/>
          <w:szCs w:val="24"/>
        </w:rPr>
      </w:pPr>
    </w:p>
    <w:p w:rsidR="00865360" w:rsidRDefault="00865360" w:rsidP="00992E65">
      <w:pPr>
        <w:spacing w:line="360" w:lineRule="auto"/>
        <w:rPr>
          <w:rFonts w:ascii="Arial" w:hAnsi="Arial" w:cs="Arial"/>
          <w:color w:val="000000" w:themeColor="text1"/>
          <w:sz w:val="24"/>
          <w:szCs w:val="24"/>
        </w:rPr>
      </w:pPr>
    </w:p>
    <w:p w:rsidR="00865360" w:rsidRDefault="00865360" w:rsidP="00992E65">
      <w:pPr>
        <w:spacing w:line="360" w:lineRule="auto"/>
        <w:rPr>
          <w:rFonts w:ascii="Arial" w:hAnsi="Arial" w:cs="Arial"/>
          <w:color w:val="000000" w:themeColor="text1"/>
          <w:sz w:val="24"/>
          <w:szCs w:val="24"/>
        </w:rPr>
      </w:pPr>
    </w:p>
    <w:p w:rsidR="00865360" w:rsidRDefault="00865360" w:rsidP="00992E65">
      <w:pPr>
        <w:spacing w:line="360" w:lineRule="auto"/>
        <w:rPr>
          <w:rFonts w:ascii="Arial" w:hAnsi="Arial" w:cs="Arial"/>
          <w:color w:val="000000" w:themeColor="text1"/>
          <w:sz w:val="24"/>
          <w:szCs w:val="24"/>
        </w:rPr>
      </w:pPr>
    </w:p>
    <w:p w:rsidR="00865360" w:rsidRPr="00865360" w:rsidRDefault="00865360" w:rsidP="00D27C64">
      <w:pPr>
        <w:pStyle w:val="Heading1"/>
        <w:spacing w:line="360" w:lineRule="auto"/>
        <w:jc w:val="center"/>
        <w:rPr>
          <w:rFonts w:ascii="Arial" w:hAnsi="Arial" w:cs="Arial"/>
          <w:b/>
          <w:color w:val="000000" w:themeColor="text1"/>
          <w:sz w:val="24"/>
          <w:szCs w:val="24"/>
        </w:rPr>
      </w:pPr>
      <w:bookmarkStart w:id="2" w:name="_Toc169080749"/>
      <w:r w:rsidRPr="00865360">
        <w:rPr>
          <w:rFonts w:ascii="Arial" w:hAnsi="Arial" w:cs="Arial"/>
          <w:b/>
          <w:color w:val="000000" w:themeColor="text1"/>
          <w:sz w:val="24"/>
          <w:szCs w:val="24"/>
        </w:rPr>
        <w:t>ABSTRACT</w:t>
      </w:r>
      <w:bookmarkEnd w:id="2"/>
    </w:p>
    <w:p w:rsidR="005930A0" w:rsidRDefault="005930A0" w:rsidP="005930A0">
      <w:pPr>
        <w:spacing w:line="360" w:lineRule="auto"/>
        <w:jc w:val="both"/>
        <w:rPr>
          <w:rFonts w:ascii="Arial" w:hAnsi="Arial" w:cs="Arial"/>
          <w:color w:val="000000" w:themeColor="text1"/>
          <w:sz w:val="24"/>
          <w:szCs w:val="24"/>
        </w:rPr>
      </w:pPr>
      <w:r w:rsidRPr="005930A0">
        <w:rPr>
          <w:rFonts w:ascii="Arial" w:hAnsi="Arial" w:cs="Arial"/>
          <w:color w:val="000000" w:themeColor="text1"/>
          <w:sz w:val="24"/>
          <w:szCs w:val="24"/>
        </w:rPr>
        <w:t>This study investigated the experiences and perceptions of investment professionals during the financial crisis in the United Kingdom from 2007 to 2009, focusing on their challenges, views on intervention measures, and the impact on their financial stability and trust in banking institutions. These professionals, who participated in the survey, had first-hand experience of the crisis that hit the financial sector, making their insights crucial for this research. The study guides further crisis management strategies, financial regulations, and policies that can strengthen financial stability and restore</w:t>
      </w:r>
      <w:r w:rsidR="00D70DBF">
        <w:rPr>
          <w:rFonts w:ascii="Arial" w:hAnsi="Arial" w:cs="Arial"/>
          <w:color w:val="000000" w:themeColor="text1"/>
          <w:sz w:val="24"/>
          <w:szCs w:val="24"/>
        </w:rPr>
        <w:t xml:space="preserve"> the</w:t>
      </w:r>
      <w:r w:rsidRPr="005930A0">
        <w:rPr>
          <w:rFonts w:ascii="Arial" w:hAnsi="Arial" w:cs="Arial"/>
          <w:color w:val="000000" w:themeColor="text1"/>
          <w:sz w:val="24"/>
          <w:szCs w:val="24"/>
        </w:rPr>
        <w:t xml:space="preserve"> confidence </w:t>
      </w:r>
      <w:bookmarkStart w:id="3" w:name="_GoBack"/>
      <w:bookmarkEnd w:id="3"/>
      <w:r w:rsidR="00DF5823">
        <w:rPr>
          <w:rFonts w:ascii="Arial" w:hAnsi="Arial" w:cs="Arial"/>
          <w:color w:val="000000" w:themeColor="text1"/>
          <w:sz w:val="24"/>
          <w:szCs w:val="24"/>
        </w:rPr>
        <w:t xml:space="preserve">of </w:t>
      </w:r>
      <w:r w:rsidR="004F5C0C">
        <w:rPr>
          <w:rFonts w:ascii="Arial" w:eastAsia="Times New Roman" w:hAnsi="Arial" w:cs="Arial"/>
          <w:bCs/>
          <w:color w:val="000000" w:themeColor="text1"/>
          <w:sz w:val="24"/>
          <w:szCs w:val="24"/>
        </w:rPr>
        <w:t xml:space="preserve">investment </w:t>
      </w:r>
      <w:r w:rsidR="00D70DBF">
        <w:rPr>
          <w:rFonts w:ascii="Arial" w:eastAsia="Times New Roman" w:hAnsi="Arial" w:cs="Arial"/>
          <w:bCs/>
          <w:color w:val="000000" w:themeColor="text1"/>
          <w:sz w:val="24"/>
          <w:szCs w:val="24"/>
        </w:rPr>
        <w:t xml:space="preserve">professionals </w:t>
      </w:r>
      <w:r w:rsidRPr="005930A0">
        <w:rPr>
          <w:rFonts w:ascii="Arial" w:hAnsi="Arial" w:cs="Arial"/>
          <w:color w:val="000000" w:themeColor="text1"/>
          <w:sz w:val="24"/>
          <w:szCs w:val="24"/>
        </w:rPr>
        <w:t xml:space="preserve">in the banking sector. Adopting a quantitative research approach and a cross-sectional survey design, data were collected from 40 </w:t>
      </w:r>
      <w:r w:rsidR="004F5C0C">
        <w:rPr>
          <w:rFonts w:ascii="Arial" w:eastAsia="Times New Roman" w:hAnsi="Arial" w:cs="Arial"/>
          <w:bCs/>
          <w:color w:val="000000" w:themeColor="text1"/>
          <w:sz w:val="24"/>
          <w:szCs w:val="24"/>
        </w:rPr>
        <w:t xml:space="preserve">investment professionals </w:t>
      </w:r>
      <w:r w:rsidRPr="005930A0">
        <w:rPr>
          <w:rFonts w:ascii="Arial" w:hAnsi="Arial" w:cs="Arial"/>
          <w:color w:val="000000" w:themeColor="text1"/>
          <w:sz w:val="24"/>
          <w:szCs w:val="24"/>
        </w:rPr>
        <w:t xml:space="preserve">in the UK, including investment professionals. </w:t>
      </w:r>
    </w:p>
    <w:p w:rsidR="00865360" w:rsidRDefault="005930A0" w:rsidP="005930A0">
      <w:pPr>
        <w:spacing w:line="360" w:lineRule="auto"/>
        <w:jc w:val="both"/>
        <w:rPr>
          <w:rFonts w:ascii="Arial" w:hAnsi="Arial" w:cs="Arial"/>
          <w:color w:val="000000" w:themeColor="text1"/>
          <w:sz w:val="24"/>
          <w:szCs w:val="24"/>
        </w:rPr>
      </w:pPr>
      <w:r w:rsidRPr="005930A0">
        <w:rPr>
          <w:rFonts w:ascii="Arial" w:hAnsi="Arial" w:cs="Arial"/>
          <w:color w:val="000000" w:themeColor="text1"/>
          <w:sz w:val="24"/>
          <w:szCs w:val="24"/>
        </w:rPr>
        <w:t xml:space="preserve">The study establishes that </w:t>
      </w:r>
      <w:proofErr w:type="gramStart"/>
      <w:r w:rsidRPr="005930A0">
        <w:rPr>
          <w:rFonts w:ascii="Arial" w:hAnsi="Arial" w:cs="Arial"/>
          <w:color w:val="000000" w:themeColor="text1"/>
          <w:sz w:val="24"/>
          <w:szCs w:val="24"/>
        </w:rPr>
        <w:t>a large number of</w:t>
      </w:r>
      <w:proofErr w:type="gramEnd"/>
      <w:r w:rsidRPr="005930A0">
        <w:rPr>
          <w:rFonts w:ascii="Arial" w:hAnsi="Arial" w:cs="Arial"/>
          <w:color w:val="000000" w:themeColor="text1"/>
          <w:sz w:val="24"/>
          <w:szCs w:val="24"/>
        </w:rPr>
        <w:t xml:space="preserve"> </w:t>
      </w:r>
      <w:r w:rsidR="004F5C0C">
        <w:rPr>
          <w:rFonts w:ascii="Arial" w:eastAsia="Times New Roman" w:hAnsi="Arial" w:cs="Arial"/>
          <w:bCs/>
          <w:color w:val="000000" w:themeColor="text1"/>
          <w:sz w:val="24"/>
          <w:szCs w:val="24"/>
        </w:rPr>
        <w:t>investment professional</w:t>
      </w:r>
      <w:r w:rsidR="00483BCE">
        <w:rPr>
          <w:rFonts w:ascii="Arial" w:hAnsi="Arial" w:cs="Arial"/>
          <w:color w:val="000000" w:themeColor="text1"/>
          <w:sz w:val="24"/>
          <w:szCs w:val="24"/>
        </w:rPr>
        <w:t xml:space="preserve">s </w:t>
      </w:r>
      <w:r w:rsidRPr="005930A0">
        <w:rPr>
          <w:rFonts w:ascii="Arial" w:hAnsi="Arial" w:cs="Arial"/>
          <w:color w:val="000000" w:themeColor="text1"/>
          <w:sz w:val="24"/>
          <w:szCs w:val="24"/>
        </w:rPr>
        <w:t xml:space="preserve">were moderately to severely impacted by the crisis, facing challenges in credit and financial services, housing positions, and the small business and entrepreneurship sector. Additionally, the study reveals ambivalent attitudes towards the efficacy, equity, and necessity of crisis responses implemented by the UK government and financial organizations. The narratives of the participants highlight the importance of financial literacy in emergencies, significant concerns regarding potential future financial crises, and the diminishing public trust in banks. These findings suggest that greater collaboration and more </w:t>
      </w:r>
      <w:r w:rsidR="004F5C0C">
        <w:rPr>
          <w:rFonts w:ascii="Arial" w:hAnsi="Arial" w:cs="Arial"/>
          <w:color w:val="000000" w:themeColor="text1"/>
          <w:sz w:val="24"/>
          <w:szCs w:val="24"/>
        </w:rPr>
        <w:t>policy</w:t>
      </w:r>
      <w:r w:rsidRPr="005930A0">
        <w:rPr>
          <w:rFonts w:ascii="Arial" w:hAnsi="Arial" w:cs="Arial"/>
          <w:color w:val="000000" w:themeColor="text1"/>
          <w:sz w:val="24"/>
          <w:szCs w:val="24"/>
        </w:rPr>
        <w:t>-oriented methods for crisis resolution and financial supervision, based on rebuilding trust and enhancing the financial stability of the system, are needed at the policy and institutional levels.</w:t>
      </w:r>
    </w:p>
    <w:p w:rsidR="00865360" w:rsidRDefault="00865360" w:rsidP="00992E65">
      <w:pPr>
        <w:spacing w:line="360" w:lineRule="auto"/>
        <w:rPr>
          <w:rFonts w:ascii="Arial" w:hAnsi="Arial" w:cs="Arial"/>
          <w:color w:val="000000" w:themeColor="text1"/>
          <w:sz w:val="24"/>
          <w:szCs w:val="24"/>
        </w:rPr>
      </w:pPr>
    </w:p>
    <w:p w:rsidR="00865360" w:rsidRDefault="00865360" w:rsidP="00992E65">
      <w:pPr>
        <w:spacing w:line="360" w:lineRule="auto"/>
        <w:rPr>
          <w:rFonts w:ascii="Arial" w:hAnsi="Arial" w:cs="Arial"/>
          <w:color w:val="000000" w:themeColor="text1"/>
          <w:sz w:val="24"/>
          <w:szCs w:val="24"/>
        </w:rPr>
      </w:pPr>
    </w:p>
    <w:p w:rsidR="00865360" w:rsidRDefault="00865360" w:rsidP="00992E65">
      <w:pPr>
        <w:spacing w:line="360" w:lineRule="auto"/>
        <w:rPr>
          <w:rFonts w:ascii="Arial" w:hAnsi="Arial" w:cs="Arial"/>
          <w:color w:val="000000" w:themeColor="text1"/>
          <w:sz w:val="24"/>
          <w:szCs w:val="24"/>
        </w:rPr>
      </w:pPr>
    </w:p>
    <w:p w:rsidR="00865360" w:rsidRDefault="00865360" w:rsidP="00992E65">
      <w:pPr>
        <w:spacing w:line="360" w:lineRule="auto"/>
        <w:rPr>
          <w:rFonts w:ascii="Arial" w:hAnsi="Arial" w:cs="Arial"/>
          <w:color w:val="000000" w:themeColor="text1"/>
          <w:sz w:val="24"/>
          <w:szCs w:val="24"/>
        </w:rPr>
      </w:pPr>
    </w:p>
    <w:p w:rsidR="00865360" w:rsidRDefault="00865360" w:rsidP="00992E65">
      <w:pPr>
        <w:spacing w:line="360" w:lineRule="auto"/>
        <w:rPr>
          <w:rFonts w:ascii="Arial" w:hAnsi="Arial" w:cs="Arial"/>
          <w:color w:val="000000" w:themeColor="text1"/>
          <w:sz w:val="24"/>
          <w:szCs w:val="24"/>
        </w:rPr>
      </w:pPr>
    </w:p>
    <w:p w:rsidR="00865360" w:rsidRPr="00C93730" w:rsidRDefault="00865360" w:rsidP="00992E65">
      <w:pPr>
        <w:spacing w:line="360" w:lineRule="auto"/>
        <w:rPr>
          <w:rFonts w:ascii="Arial" w:hAnsi="Arial" w:cs="Arial"/>
          <w:color w:val="000000" w:themeColor="text1"/>
          <w:sz w:val="24"/>
          <w:szCs w:val="24"/>
        </w:rPr>
      </w:pPr>
    </w:p>
    <w:sdt>
      <w:sdtPr>
        <w:rPr>
          <w:rFonts w:ascii="Arial" w:eastAsiaTheme="minorHAnsi" w:hAnsi="Arial" w:cs="Arial"/>
          <w:color w:val="auto"/>
          <w:sz w:val="24"/>
          <w:szCs w:val="24"/>
        </w:rPr>
        <w:id w:val="-1843691699"/>
        <w:docPartObj>
          <w:docPartGallery w:val="Table of Contents"/>
          <w:docPartUnique/>
        </w:docPartObj>
      </w:sdtPr>
      <w:sdtEndPr>
        <w:rPr>
          <w:bCs/>
          <w:noProof/>
        </w:rPr>
      </w:sdtEndPr>
      <w:sdtContent>
        <w:p w:rsidR="00B859C5" w:rsidRPr="00BF051F" w:rsidRDefault="00B859C5" w:rsidP="00BB6B57">
          <w:pPr>
            <w:pStyle w:val="TOCHeading"/>
            <w:spacing w:line="360" w:lineRule="auto"/>
            <w:jc w:val="center"/>
            <w:rPr>
              <w:rFonts w:ascii="Arial" w:hAnsi="Arial" w:cs="Arial"/>
              <w:color w:val="auto"/>
              <w:sz w:val="24"/>
              <w:szCs w:val="24"/>
            </w:rPr>
          </w:pPr>
          <w:r w:rsidRPr="00BF051F">
            <w:rPr>
              <w:rFonts w:ascii="Arial" w:hAnsi="Arial" w:cs="Arial"/>
              <w:color w:val="auto"/>
              <w:sz w:val="24"/>
              <w:szCs w:val="24"/>
            </w:rPr>
            <w:t>Table of Content</w:t>
          </w:r>
        </w:p>
        <w:p w:rsidR="00754992" w:rsidRDefault="00B859C5">
          <w:pPr>
            <w:pStyle w:val="TOC1"/>
            <w:tabs>
              <w:tab w:val="right" w:leader="dot" w:pos="9350"/>
            </w:tabs>
            <w:rPr>
              <w:rFonts w:eastAsiaTheme="minorEastAsia"/>
              <w:noProof/>
            </w:rPr>
          </w:pPr>
          <w:r w:rsidRPr="00BF051F">
            <w:rPr>
              <w:rFonts w:ascii="Arial" w:hAnsi="Arial" w:cs="Arial"/>
              <w:bCs/>
              <w:noProof/>
              <w:sz w:val="24"/>
              <w:szCs w:val="24"/>
            </w:rPr>
            <w:fldChar w:fldCharType="begin"/>
          </w:r>
          <w:r w:rsidRPr="00BF051F">
            <w:rPr>
              <w:rFonts w:ascii="Arial" w:hAnsi="Arial" w:cs="Arial"/>
              <w:bCs/>
              <w:noProof/>
              <w:sz w:val="24"/>
              <w:szCs w:val="24"/>
            </w:rPr>
            <w:instrText xml:space="preserve"> TOC \o "1-3" \h \z \u </w:instrText>
          </w:r>
          <w:r w:rsidRPr="00BF051F">
            <w:rPr>
              <w:rFonts w:ascii="Arial" w:hAnsi="Arial" w:cs="Arial"/>
              <w:bCs/>
              <w:noProof/>
              <w:sz w:val="24"/>
              <w:szCs w:val="24"/>
            </w:rPr>
            <w:fldChar w:fldCharType="separate"/>
          </w:r>
          <w:hyperlink w:anchor="_Toc169080748" w:history="1">
            <w:r w:rsidR="00754992" w:rsidRPr="001D1950">
              <w:rPr>
                <w:rStyle w:val="Hyperlink"/>
                <w:rFonts w:ascii="Arial" w:hAnsi="Arial" w:cs="Arial"/>
                <w:b/>
                <w:noProof/>
              </w:rPr>
              <w:t>ACKNOWLEDGEMENT</w:t>
            </w:r>
            <w:r w:rsidR="00754992">
              <w:rPr>
                <w:noProof/>
                <w:webHidden/>
              </w:rPr>
              <w:tab/>
            </w:r>
            <w:r w:rsidR="00754992">
              <w:rPr>
                <w:noProof/>
                <w:webHidden/>
              </w:rPr>
              <w:fldChar w:fldCharType="begin"/>
            </w:r>
            <w:r w:rsidR="00754992">
              <w:rPr>
                <w:noProof/>
                <w:webHidden/>
              </w:rPr>
              <w:instrText xml:space="preserve"> PAGEREF _Toc169080748 \h </w:instrText>
            </w:r>
            <w:r w:rsidR="00754992">
              <w:rPr>
                <w:noProof/>
                <w:webHidden/>
              </w:rPr>
            </w:r>
            <w:r w:rsidR="00754992">
              <w:rPr>
                <w:noProof/>
                <w:webHidden/>
              </w:rPr>
              <w:fldChar w:fldCharType="separate"/>
            </w:r>
            <w:r w:rsidR="00754992">
              <w:rPr>
                <w:noProof/>
                <w:webHidden/>
              </w:rPr>
              <w:t>i</w:t>
            </w:r>
            <w:r w:rsidR="00754992">
              <w:rPr>
                <w:noProof/>
                <w:webHidden/>
              </w:rPr>
              <w:fldChar w:fldCharType="end"/>
            </w:r>
          </w:hyperlink>
        </w:p>
        <w:p w:rsidR="00754992" w:rsidRDefault="00713BA9">
          <w:pPr>
            <w:pStyle w:val="TOC1"/>
            <w:tabs>
              <w:tab w:val="right" w:leader="dot" w:pos="9350"/>
            </w:tabs>
            <w:rPr>
              <w:rFonts w:eastAsiaTheme="minorEastAsia"/>
              <w:noProof/>
            </w:rPr>
          </w:pPr>
          <w:hyperlink w:anchor="_Toc169080749" w:history="1">
            <w:r w:rsidR="00754992" w:rsidRPr="001D1950">
              <w:rPr>
                <w:rStyle w:val="Hyperlink"/>
                <w:rFonts w:ascii="Arial" w:hAnsi="Arial" w:cs="Arial"/>
                <w:b/>
                <w:noProof/>
              </w:rPr>
              <w:t>ABSTRACT</w:t>
            </w:r>
            <w:r w:rsidR="00754992">
              <w:rPr>
                <w:noProof/>
                <w:webHidden/>
              </w:rPr>
              <w:tab/>
            </w:r>
            <w:r w:rsidR="00754992">
              <w:rPr>
                <w:noProof/>
                <w:webHidden/>
              </w:rPr>
              <w:fldChar w:fldCharType="begin"/>
            </w:r>
            <w:r w:rsidR="00754992">
              <w:rPr>
                <w:noProof/>
                <w:webHidden/>
              </w:rPr>
              <w:instrText xml:space="preserve"> PAGEREF _Toc169080749 \h </w:instrText>
            </w:r>
            <w:r w:rsidR="00754992">
              <w:rPr>
                <w:noProof/>
                <w:webHidden/>
              </w:rPr>
            </w:r>
            <w:r w:rsidR="00754992">
              <w:rPr>
                <w:noProof/>
                <w:webHidden/>
              </w:rPr>
              <w:fldChar w:fldCharType="separate"/>
            </w:r>
            <w:r w:rsidR="00754992">
              <w:rPr>
                <w:noProof/>
                <w:webHidden/>
              </w:rPr>
              <w:t>ii</w:t>
            </w:r>
            <w:r w:rsidR="00754992">
              <w:rPr>
                <w:noProof/>
                <w:webHidden/>
              </w:rPr>
              <w:fldChar w:fldCharType="end"/>
            </w:r>
          </w:hyperlink>
        </w:p>
        <w:p w:rsidR="00754992" w:rsidRDefault="00713BA9">
          <w:pPr>
            <w:pStyle w:val="TOC1"/>
            <w:tabs>
              <w:tab w:val="right" w:leader="dot" w:pos="9350"/>
            </w:tabs>
            <w:rPr>
              <w:rFonts w:eastAsiaTheme="minorEastAsia"/>
              <w:noProof/>
            </w:rPr>
          </w:pPr>
          <w:hyperlink w:anchor="_Toc169080750" w:history="1">
            <w:r w:rsidR="00754992" w:rsidRPr="001D1950">
              <w:rPr>
                <w:rStyle w:val="Hyperlink"/>
                <w:rFonts w:ascii="Arial" w:eastAsia="Times New Roman" w:hAnsi="Arial" w:cs="Arial"/>
                <w:b/>
                <w:bCs/>
                <w:noProof/>
              </w:rPr>
              <w:t>LIST OF FIGURES AND TABLES</w:t>
            </w:r>
            <w:r w:rsidR="00754992">
              <w:rPr>
                <w:noProof/>
                <w:webHidden/>
              </w:rPr>
              <w:tab/>
            </w:r>
            <w:r w:rsidR="00754992">
              <w:rPr>
                <w:noProof/>
                <w:webHidden/>
              </w:rPr>
              <w:fldChar w:fldCharType="begin"/>
            </w:r>
            <w:r w:rsidR="00754992">
              <w:rPr>
                <w:noProof/>
                <w:webHidden/>
              </w:rPr>
              <w:instrText xml:space="preserve"> PAGEREF _Toc169080750 \h </w:instrText>
            </w:r>
            <w:r w:rsidR="00754992">
              <w:rPr>
                <w:noProof/>
                <w:webHidden/>
              </w:rPr>
            </w:r>
            <w:r w:rsidR="00754992">
              <w:rPr>
                <w:noProof/>
                <w:webHidden/>
              </w:rPr>
              <w:fldChar w:fldCharType="separate"/>
            </w:r>
            <w:r w:rsidR="00754992">
              <w:rPr>
                <w:noProof/>
                <w:webHidden/>
              </w:rPr>
              <w:t>v</w:t>
            </w:r>
            <w:r w:rsidR="00754992">
              <w:rPr>
                <w:noProof/>
                <w:webHidden/>
              </w:rPr>
              <w:fldChar w:fldCharType="end"/>
            </w:r>
          </w:hyperlink>
        </w:p>
        <w:p w:rsidR="00754992" w:rsidRDefault="00713BA9">
          <w:pPr>
            <w:pStyle w:val="TOC1"/>
            <w:tabs>
              <w:tab w:val="right" w:leader="dot" w:pos="9350"/>
            </w:tabs>
            <w:rPr>
              <w:rFonts w:eastAsiaTheme="minorEastAsia"/>
              <w:noProof/>
            </w:rPr>
          </w:pPr>
          <w:hyperlink w:anchor="_Toc169080751" w:history="1">
            <w:r w:rsidR="00754992" w:rsidRPr="001D1950">
              <w:rPr>
                <w:rStyle w:val="Hyperlink"/>
                <w:rFonts w:ascii="Arial" w:eastAsia="Times New Roman" w:hAnsi="Arial" w:cs="Arial"/>
                <w:b/>
                <w:noProof/>
              </w:rPr>
              <w:t>CHAPTER ONE</w:t>
            </w:r>
            <w:r w:rsidR="00754992">
              <w:rPr>
                <w:noProof/>
                <w:webHidden/>
              </w:rPr>
              <w:tab/>
            </w:r>
            <w:r w:rsidR="00754992">
              <w:rPr>
                <w:noProof/>
                <w:webHidden/>
              </w:rPr>
              <w:fldChar w:fldCharType="begin"/>
            </w:r>
            <w:r w:rsidR="00754992">
              <w:rPr>
                <w:noProof/>
                <w:webHidden/>
              </w:rPr>
              <w:instrText xml:space="preserve"> PAGEREF _Toc169080751 \h </w:instrText>
            </w:r>
            <w:r w:rsidR="00754992">
              <w:rPr>
                <w:noProof/>
                <w:webHidden/>
              </w:rPr>
            </w:r>
            <w:r w:rsidR="00754992">
              <w:rPr>
                <w:noProof/>
                <w:webHidden/>
              </w:rPr>
              <w:fldChar w:fldCharType="separate"/>
            </w:r>
            <w:r w:rsidR="00754992">
              <w:rPr>
                <w:noProof/>
                <w:webHidden/>
              </w:rPr>
              <w:t>1</w:t>
            </w:r>
            <w:r w:rsidR="00754992">
              <w:rPr>
                <w:noProof/>
                <w:webHidden/>
              </w:rPr>
              <w:fldChar w:fldCharType="end"/>
            </w:r>
          </w:hyperlink>
        </w:p>
        <w:p w:rsidR="00754992" w:rsidRDefault="00713BA9">
          <w:pPr>
            <w:pStyle w:val="TOC1"/>
            <w:tabs>
              <w:tab w:val="right" w:leader="dot" w:pos="9350"/>
            </w:tabs>
            <w:rPr>
              <w:rFonts w:eastAsiaTheme="minorEastAsia"/>
              <w:noProof/>
            </w:rPr>
          </w:pPr>
          <w:hyperlink w:anchor="_Toc169080752" w:history="1">
            <w:r w:rsidR="00754992" w:rsidRPr="001D1950">
              <w:rPr>
                <w:rStyle w:val="Hyperlink"/>
                <w:rFonts w:ascii="Arial" w:eastAsia="Times New Roman" w:hAnsi="Arial" w:cs="Arial"/>
                <w:b/>
                <w:noProof/>
              </w:rPr>
              <w:t>1.0 INTRODUCTION</w:t>
            </w:r>
            <w:r w:rsidR="00754992">
              <w:rPr>
                <w:noProof/>
                <w:webHidden/>
              </w:rPr>
              <w:tab/>
            </w:r>
            <w:r w:rsidR="00754992">
              <w:rPr>
                <w:noProof/>
                <w:webHidden/>
              </w:rPr>
              <w:fldChar w:fldCharType="begin"/>
            </w:r>
            <w:r w:rsidR="00754992">
              <w:rPr>
                <w:noProof/>
                <w:webHidden/>
              </w:rPr>
              <w:instrText xml:space="preserve"> PAGEREF _Toc169080752 \h </w:instrText>
            </w:r>
            <w:r w:rsidR="00754992">
              <w:rPr>
                <w:noProof/>
                <w:webHidden/>
              </w:rPr>
            </w:r>
            <w:r w:rsidR="00754992">
              <w:rPr>
                <w:noProof/>
                <w:webHidden/>
              </w:rPr>
              <w:fldChar w:fldCharType="separate"/>
            </w:r>
            <w:r w:rsidR="00754992">
              <w:rPr>
                <w:noProof/>
                <w:webHidden/>
              </w:rPr>
              <w:t>1</w:t>
            </w:r>
            <w:r w:rsidR="00754992">
              <w:rPr>
                <w:noProof/>
                <w:webHidden/>
              </w:rPr>
              <w:fldChar w:fldCharType="end"/>
            </w:r>
          </w:hyperlink>
        </w:p>
        <w:p w:rsidR="00754992" w:rsidRDefault="00713BA9">
          <w:pPr>
            <w:pStyle w:val="TOC2"/>
            <w:tabs>
              <w:tab w:val="right" w:leader="dot" w:pos="9350"/>
            </w:tabs>
            <w:rPr>
              <w:rFonts w:eastAsiaTheme="minorEastAsia"/>
              <w:noProof/>
            </w:rPr>
          </w:pPr>
          <w:hyperlink w:anchor="_Toc169080753" w:history="1">
            <w:r w:rsidR="00754992" w:rsidRPr="001D1950">
              <w:rPr>
                <w:rStyle w:val="Hyperlink"/>
                <w:rFonts w:ascii="Arial" w:hAnsi="Arial" w:cs="Arial"/>
                <w:b/>
                <w:noProof/>
              </w:rPr>
              <w:t>1.1 Background of the Study</w:t>
            </w:r>
            <w:r w:rsidR="00754992">
              <w:rPr>
                <w:noProof/>
                <w:webHidden/>
              </w:rPr>
              <w:tab/>
            </w:r>
            <w:r w:rsidR="00754992">
              <w:rPr>
                <w:noProof/>
                <w:webHidden/>
              </w:rPr>
              <w:fldChar w:fldCharType="begin"/>
            </w:r>
            <w:r w:rsidR="00754992">
              <w:rPr>
                <w:noProof/>
                <w:webHidden/>
              </w:rPr>
              <w:instrText xml:space="preserve"> PAGEREF _Toc169080753 \h </w:instrText>
            </w:r>
            <w:r w:rsidR="00754992">
              <w:rPr>
                <w:noProof/>
                <w:webHidden/>
              </w:rPr>
            </w:r>
            <w:r w:rsidR="00754992">
              <w:rPr>
                <w:noProof/>
                <w:webHidden/>
              </w:rPr>
              <w:fldChar w:fldCharType="separate"/>
            </w:r>
            <w:r w:rsidR="00754992">
              <w:rPr>
                <w:noProof/>
                <w:webHidden/>
              </w:rPr>
              <w:t>1</w:t>
            </w:r>
            <w:r w:rsidR="00754992">
              <w:rPr>
                <w:noProof/>
                <w:webHidden/>
              </w:rPr>
              <w:fldChar w:fldCharType="end"/>
            </w:r>
          </w:hyperlink>
        </w:p>
        <w:p w:rsidR="00754992" w:rsidRDefault="00713BA9">
          <w:pPr>
            <w:pStyle w:val="TOC2"/>
            <w:tabs>
              <w:tab w:val="right" w:leader="dot" w:pos="9350"/>
            </w:tabs>
            <w:rPr>
              <w:rFonts w:eastAsiaTheme="minorEastAsia"/>
              <w:noProof/>
            </w:rPr>
          </w:pPr>
          <w:hyperlink w:anchor="_Toc169080754" w:history="1">
            <w:r w:rsidR="00754992" w:rsidRPr="001D1950">
              <w:rPr>
                <w:rStyle w:val="Hyperlink"/>
                <w:rFonts w:ascii="Arial" w:eastAsia="Times New Roman" w:hAnsi="Arial" w:cs="Arial"/>
                <w:b/>
                <w:noProof/>
              </w:rPr>
              <w:t>1.2 Problem Statement</w:t>
            </w:r>
            <w:r w:rsidR="00754992">
              <w:rPr>
                <w:noProof/>
                <w:webHidden/>
              </w:rPr>
              <w:tab/>
            </w:r>
            <w:r w:rsidR="00754992">
              <w:rPr>
                <w:noProof/>
                <w:webHidden/>
              </w:rPr>
              <w:fldChar w:fldCharType="begin"/>
            </w:r>
            <w:r w:rsidR="00754992">
              <w:rPr>
                <w:noProof/>
                <w:webHidden/>
              </w:rPr>
              <w:instrText xml:space="preserve"> PAGEREF _Toc169080754 \h </w:instrText>
            </w:r>
            <w:r w:rsidR="00754992">
              <w:rPr>
                <w:noProof/>
                <w:webHidden/>
              </w:rPr>
            </w:r>
            <w:r w:rsidR="00754992">
              <w:rPr>
                <w:noProof/>
                <w:webHidden/>
              </w:rPr>
              <w:fldChar w:fldCharType="separate"/>
            </w:r>
            <w:r w:rsidR="00754992">
              <w:rPr>
                <w:noProof/>
                <w:webHidden/>
              </w:rPr>
              <w:t>2</w:t>
            </w:r>
            <w:r w:rsidR="00754992">
              <w:rPr>
                <w:noProof/>
                <w:webHidden/>
              </w:rPr>
              <w:fldChar w:fldCharType="end"/>
            </w:r>
          </w:hyperlink>
        </w:p>
        <w:p w:rsidR="00754992" w:rsidRDefault="00713BA9">
          <w:pPr>
            <w:pStyle w:val="TOC2"/>
            <w:tabs>
              <w:tab w:val="right" w:leader="dot" w:pos="9350"/>
            </w:tabs>
            <w:rPr>
              <w:rFonts w:eastAsiaTheme="minorEastAsia"/>
              <w:noProof/>
            </w:rPr>
          </w:pPr>
          <w:hyperlink w:anchor="_Toc169080755" w:history="1">
            <w:r w:rsidR="00754992" w:rsidRPr="001D1950">
              <w:rPr>
                <w:rStyle w:val="Hyperlink"/>
                <w:rFonts w:ascii="Arial" w:eastAsia="Times New Roman" w:hAnsi="Arial" w:cs="Arial"/>
                <w:b/>
                <w:bCs/>
                <w:noProof/>
              </w:rPr>
              <w:t>1.3 Research Aim</w:t>
            </w:r>
            <w:r w:rsidR="00754992">
              <w:rPr>
                <w:noProof/>
                <w:webHidden/>
              </w:rPr>
              <w:tab/>
            </w:r>
            <w:r w:rsidR="00754992">
              <w:rPr>
                <w:noProof/>
                <w:webHidden/>
              </w:rPr>
              <w:fldChar w:fldCharType="begin"/>
            </w:r>
            <w:r w:rsidR="00754992">
              <w:rPr>
                <w:noProof/>
                <w:webHidden/>
              </w:rPr>
              <w:instrText xml:space="preserve"> PAGEREF _Toc169080755 \h </w:instrText>
            </w:r>
            <w:r w:rsidR="00754992">
              <w:rPr>
                <w:noProof/>
                <w:webHidden/>
              </w:rPr>
            </w:r>
            <w:r w:rsidR="00754992">
              <w:rPr>
                <w:noProof/>
                <w:webHidden/>
              </w:rPr>
              <w:fldChar w:fldCharType="separate"/>
            </w:r>
            <w:r w:rsidR="00754992">
              <w:rPr>
                <w:noProof/>
                <w:webHidden/>
              </w:rPr>
              <w:t>3</w:t>
            </w:r>
            <w:r w:rsidR="00754992">
              <w:rPr>
                <w:noProof/>
                <w:webHidden/>
              </w:rPr>
              <w:fldChar w:fldCharType="end"/>
            </w:r>
          </w:hyperlink>
        </w:p>
        <w:p w:rsidR="00754992" w:rsidRDefault="00713BA9">
          <w:pPr>
            <w:pStyle w:val="TOC2"/>
            <w:tabs>
              <w:tab w:val="right" w:leader="dot" w:pos="9350"/>
            </w:tabs>
            <w:rPr>
              <w:rFonts w:eastAsiaTheme="minorEastAsia"/>
              <w:noProof/>
            </w:rPr>
          </w:pPr>
          <w:hyperlink w:anchor="_Toc169080756" w:history="1">
            <w:r w:rsidR="00754992" w:rsidRPr="001D1950">
              <w:rPr>
                <w:rStyle w:val="Hyperlink"/>
                <w:rFonts w:ascii="Arial" w:eastAsia="Times New Roman" w:hAnsi="Arial" w:cs="Arial"/>
                <w:b/>
                <w:bCs/>
                <w:noProof/>
              </w:rPr>
              <w:t>1.4 Research Objectives</w:t>
            </w:r>
            <w:r w:rsidR="00754992">
              <w:rPr>
                <w:noProof/>
                <w:webHidden/>
              </w:rPr>
              <w:tab/>
            </w:r>
            <w:r w:rsidR="00754992">
              <w:rPr>
                <w:noProof/>
                <w:webHidden/>
              </w:rPr>
              <w:fldChar w:fldCharType="begin"/>
            </w:r>
            <w:r w:rsidR="00754992">
              <w:rPr>
                <w:noProof/>
                <w:webHidden/>
              </w:rPr>
              <w:instrText xml:space="preserve"> PAGEREF _Toc169080756 \h </w:instrText>
            </w:r>
            <w:r w:rsidR="00754992">
              <w:rPr>
                <w:noProof/>
                <w:webHidden/>
              </w:rPr>
            </w:r>
            <w:r w:rsidR="00754992">
              <w:rPr>
                <w:noProof/>
                <w:webHidden/>
              </w:rPr>
              <w:fldChar w:fldCharType="separate"/>
            </w:r>
            <w:r w:rsidR="00754992">
              <w:rPr>
                <w:noProof/>
                <w:webHidden/>
              </w:rPr>
              <w:t>3</w:t>
            </w:r>
            <w:r w:rsidR="00754992">
              <w:rPr>
                <w:noProof/>
                <w:webHidden/>
              </w:rPr>
              <w:fldChar w:fldCharType="end"/>
            </w:r>
          </w:hyperlink>
        </w:p>
        <w:p w:rsidR="00754992" w:rsidRDefault="00713BA9">
          <w:pPr>
            <w:pStyle w:val="TOC2"/>
            <w:tabs>
              <w:tab w:val="right" w:leader="dot" w:pos="9350"/>
            </w:tabs>
            <w:rPr>
              <w:rFonts w:eastAsiaTheme="minorEastAsia"/>
              <w:noProof/>
            </w:rPr>
          </w:pPr>
          <w:hyperlink w:anchor="_Toc169080757" w:history="1">
            <w:r w:rsidR="00754992" w:rsidRPr="001D1950">
              <w:rPr>
                <w:rStyle w:val="Hyperlink"/>
                <w:rFonts w:ascii="Arial" w:eastAsia="Times New Roman" w:hAnsi="Arial" w:cs="Arial"/>
                <w:b/>
                <w:noProof/>
              </w:rPr>
              <w:t>1.5 Research Questions</w:t>
            </w:r>
            <w:r w:rsidR="00754992">
              <w:rPr>
                <w:noProof/>
                <w:webHidden/>
              </w:rPr>
              <w:tab/>
            </w:r>
            <w:r w:rsidR="00754992">
              <w:rPr>
                <w:noProof/>
                <w:webHidden/>
              </w:rPr>
              <w:fldChar w:fldCharType="begin"/>
            </w:r>
            <w:r w:rsidR="00754992">
              <w:rPr>
                <w:noProof/>
                <w:webHidden/>
              </w:rPr>
              <w:instrText xml:space="preserve"> PAGEREF _Toc169080757 \h </w:instrText>
            </w:r>
            <w:r w:rsidR="00754992">
              <w:rPr>
                <w:noProof/>
                <w:webHidden/>
              </w:rPr>
            </w:r>
            <w:r w:rsidR="00754992">
              <w:rPr>
                <w:noProof/>
                <w:webHidden/>
              </w:rPr>
              <w:fldChar w:fldCharType="separate"/>
            </w:r>
            <w:r w:rsidR="00754992">
              <w:rPr>
                <w:noProof/>
                <w:webHidden/>
              </w:rPr>
              <w:t>3</w:t>
            </w:r>
            <w:r w:rsidR="00754992">
              <w:rPr>
                <w:noProof/>
                <w:webHidden/>
              </w:rPr>
              <w:fldChar w:fldCharType="end"/>
            </w:r>
          </w:hyperlink>
        </w:p>
        <w:p w:rsidR="00754992" w:rsidRDefault="00713BA9">
          <w:pPr>
            <w:pStyle w:val="TOC2"/>
            <w:tabs>
              <w:tab w:val="right" w:leader="dot" w:pos="9350"/>
            </w:tabs>
            <w:rPr>
              <w:rFonts w:eastAsiaTheme="minorEastAsia"/>
              <w:noProof/>
            </w:rPr>
          </w:pPr>
          <w:hyperlink w:anchor="_Toc169080758" w:history="1">
            <w:r w:rsidR="00754992" w:rsidRPr="001D1950">
              <w:rPr>
                <w:rStyle w:val="Hyperlink"/>
                <w:rFonts w:ascii="Arial" w:eastAsia="Times New Roman" w:hAnsi="Arial" w:cs="Arial"/>
                <w:b/>
                <w:noProof/>
              </w:rPr>
              <w:t>1.6 Significance of the Study</w:t>
            </w:r>
            <w:r w:rsidR="00754992">
              <w:rPr>
                <w:noProof/>
                <w:webHidden/>
              </w:rPr>
              <w:tab/>
            </w:r>
            <w:r w:rsidR="00754992">
              <w:rPr>
                <w:noProof/>
                <w:webHidden/>
              </w:rPr>
              <w:fldChar w:fldCharType="begin"/>
            </w:r>
            <w:r w:rsidR="00754992">
              <w:rPr>
                <w:noProof/>
                <w:webHidden/>
              </w:rPr>
              <w:instrText xml:space="preserve"> PAGEREF _Toc169080758 \h </w:instrText>
            </w:r>
            <w:r w:rsidR="00754992">
              <w:rPr>
                <w:noProof/>
                <w:webHidden/>
              </w:rPr>
            </w:r>
            <w:r w:rsidR="00754992">
              <w:rPr>
                <w:noProof/>
                <w:webHidden/>
              </w:rPr>
              <w:fldChar w:fldCharType="separate"/>
            </w:r>
            <w:r w:rsidR="00754992">
              <w:rPr>
                <w:noProof/>
                <w:webHidden/>
              </w:rPr>
              <w:t>4</w:t>
            </w:r>
            <w:r w:rsidR="00754992">
              <w:rPr>
                <w:noProof/>
                <w:webHidden/>
              </w:rPr>
              <w:fldChar w:fldCharType="end"/>
            </w:r>
          </w:hyperlink>
        </w:p>
        <w:p w:rsidR="00754992" w:rsidRDefault="00713BA9">
          <w:pPr>
            <w:pStyle w:val="TOC2"/>
            <w:tabs>
              <w:tab w:val="right" w:leader="dot" w:pos="9350"/>
            </w:tabs>
            <w:rPr>
              <w:rFonts w:eastAsiaTheme="minorEastAsia"/>
              <w:noProof/>
            </w:rPr>
          </w:pPr>
          <w:hyperlink w:anchor="_Toc169080759" w:history="1">
            <w:r w:rsidR="00754992" w:rsidRPr="001D1950">
              <w:rPr>
                <w:rStyle w:val="Hyperlink"/>
                <w:rFonts w:ascii="Arial" w:eastAsia="Times New Roman" w:hAnsi="Arial" w:cs="Arial"/>
                <w:b/>
                <w:noProof/>
              </w:rPr>
              <w:t>1.7 Theoretical Framework</w:t>
            </w:r>
            <w:r w:rsidR="00754992">
              <w:rPr>
                <w:noProof/>
                <w:webHidden/>
              </w:rPr>
              <w:tab/>
            </w:r>
            <w:r w:rsidR="00754992">
              <w:rPr>
                <w:noProof/>
                <w:webHidden/>
              </w:rPr>
              <w:fldChar w:fldCharType="begin"/>
            </w:r>
            <w:r w:rsidR="00754992">
              <w:rPr>
                <w:noProof/>
                <w:webHidden/>
              </w:rPr>
              <w:instrText xml:space="preserve"> PAGEREF _Toc169080759 \h </w:instrText>
            </w:r>
            <w:r w:rsidR="00754992">
              <w:rPr>
                <w:noProof/>
                <w:webHidden/>
              </w:rPr>
            </w:r>
            <w:r w:rsidR="00754992">
              <w:rPr>
                <w:noProof/>
                <w:webHidden/>
              </w:rPr>
              <w:fldChar w:fldCharType="separate"/>
            </w:r>
            <w:r w:rsidR="00754992">
              <w:rPr>
                <w:noProof/>
                <w:webHidden/>
              </w:rPr>
              <w:t>5</w:t>
            </w:r>
            <w:r w:rsidR="00754992">
              <w:rPr>
                <w:noProof/>
                <w:webHidden/>
              </w:rPr>
              <w:fldChar w:fldCharType="end"/>
            </w:r>
          </w:hyperlink>
        </w:p>
        <w:p w:rsidR="00754992" w:rsidRDefault="00713BA9">
          <w:pPr>
            <w:pStyle w:val="TOC2"/>
            <w:tabs>
              <w:tab w:val="right" w:leader="dot" w:pos="9350"/>
            </w:tabs>
            <w:rPr>
              <w:rFonts w:eastAsiaTheme="minorEastAsia"/>
              <w:noProof/>
            </w:rPr>
          </w:pPr>
          <w:hyperlink w:anchor="_Toc169080760" w:history="1">
            <w:r w:rsidR="00754992" w:rsidRPr="001D1950">
              <w:rPr>
                <w:rStyle w:val="Hyperlink"/>
                <w:rFonts w:ascii="Arial" w:eastAsia="Times New Roman" w:hAnsi="Arial" w:cs="Arial"/>
                <w:b/>
                <w:bCs/>
                <w:noProof/>
              </w:rPr>
              <w:t>1.8 Overview of Dissertation Structure</w:t>
            </w:r>
            <w:r w:rsidR="00754992">
              <w:rPr>
                <w:noProof/>
                <w:webHidden/>
              </w:rPr>
              <w:tab/>
            </w:r>
            <w:r w:rsidR="00754992">
              <w:rPr>
                <w:noProof/>
                <w:webHidden/>
              </w:rPr>
              <w:fldChar w:fldCharType="begin"/>
            </w:r>
            <w:r w:rsidR="00754992">
              <w:rPr>
                <w:noProof/>
                <w:webHidden/>
              </w:rPr>
              <w:instrText xml:space="preserve"> PAGEREF _Toc169080760 \h </w:instrText>
            </w:r>
            <w:r w:rsidR="00754992">
              <w:rPr>
                <w:noProof/>
                <w:webHidden/>
              </w:rPr>
            </w:r>
            <w:r w:rsidR="00754992">
              <w:rPr>
                <w:noProof/>
                <w:webHidden/>
              </w:rPr>
              <w:fldChar w:fldCharType="separate"/>
            </w:r>
            <w:r w:rsidR="00754992">
              <w:rPr>
                <w:noProof/>
                <w:webHidden/>
              </w:rPr>
              <w:t>5</w:t>
            </w:r>
            <w:r w:rsidR="00754992">
              <w:rPr>
                <w:noProof/>
                <w:webHidden/>
              </w:rPr>
              <w:fldChar w:fldCharType="end"/>
            </w:r>
          </w:hyperlink>
        </w:p>
        <w:p w:rsidR="00754992" w:rsidRDefault="00713BA9">
          <w:pPr>
            <w:pStyle w:val="TOC1"/>
            <w:tabs>
              <w:tab w:val="right" w:leader="dot" w:pos="9350"/>
            </w:tabs>
            <w:rPr>
              <w:rFonts w:eastAsiaTheme="minorEastAsia"/>
              <w:noProof/>
            </w:rPr>
          </w:pPr>
          <w:hyperlink w:anchor="_Toc169080761" w:history="1">
            <w:r w:rsidR="00754992" w:rsidRPr="001D1950">
              <w:rPr>
                <w:rStyle w:val="Hyperlink"/>
                <w:rFonts w:ascii="Arial" w:eastAsia="Times New Roman" w:hAnsi="Arial" w:cs="Arial"/>
                <w:b/>
                <w:noProof/>
              </w:rPr>
              <w:t>CHAPTER TWO</w:t>
            </w:r>
            <w:r w:rsidR="00754992">
              <w:rPr>
                <w:noProof/>
                <w:webHidden/>
              </w:rPr>
              <w:tab/>
            </w:r>
            <w:r w:rsidR="00754992">
              <w:rPr>
                <w:noProof/>
                <w:webHidden/>
              </w:rPr>
              <w:fldChar w:fldCharType="begin"/>
            </w:r>
            <w:r w:rsidR="00754992">
              <w:rPr>
                <w:noProof/>
                <w:webHidden/>
              </w:rPr>
              <w:instrText xml:space="preserve"> PAGEREF _Toc169080761 \h </w:instrText>
            </w:r>
            <w:r w:rsidR="00754992">
              <w:rPr>
                <w:noProof/>
                <w:webHidden/>
              </w:rPr>
            </w:r>
            <w:r w:rsidR="00754992">
              <w:rPr>
                <w:noProof/>
                <w:webHidden/>
              </w:rPr>
              <w:fldChar w:fldCharType="separate"/>
            </w:r>
            <w:r w:rsidR="00754992">
              <w:rPr>
                <w:noProof/>
                <w:webHidden/>
              </w:rPr>
              <w:t>6</w:t>
            </w:r>
            <w:r w:rsidR="00754992">
              <w:rPr>
                <w:noProof/>
                <w:webHidden/>
              </w:rPr>
              <w:fldChar w:fldCharType="end"/>
            </w:r>
          </w:hyperlink>
        </w:p>
        <w:p w:rsidR="00754992" w:rsidRDefault="00713BA9">
          <w:pPr>
            <w:pStyle w:val="TOC1"/>
            <w:tabs>
              <w:tab w:val="right" w:leader="dot" w:pos="9350"/>
            </w:tabs>
            <w:rPr>
              <w:rFonts w:eastAsiaTheme="minorEastAsia"/>
              <w:noProof/>
            </w:rPr>
          </w:pPr>
          <w:hyperlink w:anchor="_Toc169080762" w:history="1">
            <w:r w:rsidR="00754992" w:rsidRPr="001D1950">
              <w:rPr>
                <w:rStyle w:val="Hyperlink"/>
                <w:rFonts w:ascii="Arial" w:eastAsia="Times New Roman" w:hAnsi="Arial" w:cs="Arial"/>
                <w:b/>
                <w:noProof/>
              </w:rPr>
              <w:t>2.0 LITERATURE REVIEW</w:t>
            </w:r>
            <w:r w:rsidR="00754992">
              <w:rPr>
                <w:noProof/>
                <w:webHidden/>
              </w:rPr>
              <w:tab/>
            </w:r>
            <w:r w:rsidR="00754992">
              <w:rPr>
                <w:noProof/>
                <w:webHidden/>
              </w:rPr>
              <w:fldChar w:fldCharType="begin"/>
            </w:r>
            <w:r w:rsidR="00754992">
              <w:rPr>
                <w:noProof/>
                <w:webHidden/>
              </w:rPr>
              <w:instrText xml:space="preserve"> PAGEREF _Toc169080762 \h </w:instrText>
            </w:r>
            <w:r w:rsidR="00754992">
              <w:rPr>
                <w:noProof/>
                <w:webHidden/>
              </w:rPr>
            </w:r>
            <w:r w:rsidR="00754992">
              <w:rPr>
                <w:noProof/>
                <w:webHidden/>
              </w:rPr>
              <w:fldChar w:fldCharType="separate"/>
            </w:r>
            <w:r w:rsidR="00754992">
              <w:rPr>
                <w:noProof/>
                <w:webHidden/>
              </w:rPr>
              <w:t>6</w:t>
            </w:r>
            <w:r w:rsidR="00754992">
              <w:rPr>
                <w:noProof/>
                <w:webHidden/>
              </w:rPr>
              <w:fldChar w:fldCharType="end"/>
            </w:r>
          </w:hyperlink>
        </w:p>
        <w:p w:rsidR="00754992" w:rsidRDefault="00713BA9">
          <w:pPr>
            <w:pStyle w:val="TOC2"/>
            <w:tabs>
              <w:tab w:val="right" w:leader="dot" w:pos="9350"/>
            </w:tabs>
            <w:rPr>
              <w:rFonts w:eastAsiaTheme="minorEastAsia"/>
              <w:noProof/>
            </w:rPr>
          </w:pPr>
          <w:hyperlink w:anchor="_Toc169080763" w:history="1">
            <w:r w:rsidR="00754992" w:rsidRPr="001D1950">
              <w:rPr>
                <w:rStyle w:val="Hyperlink"/>
                <w:rFonts w:ascii="Arial" w:hAnsi="Arial" w:cs="Arial"/>
                <w:b/>
                <w:noProof/>
              </w:rPr>
              <w:t>2.1 Introduction</w:t>
            </w:r>
            <w:r w:rsidR="00754992">
              <w:rPr>
                <w:noProof/>
                <w:webHidden/>
              </w:rPr>
              <w:tab/>
            </w:r>
            <w:r w:rsidR="00754992">
              <w:rPr>
                <w:noProof/>
                <w:webHidden/>
              </w:rPr>
              <w:fldChar w:fldCharType="begin"/>
            </w:r>
            <w:r w:rsidR="00754992">
              <w:rPr>
                <w:noProof/>
                <w:webHidden/>
              </w:rPr>
              <w:instrText xml:space="preserve"> PAGEREF _Toc169080763 \h </w:instrText>
            </w:r>
            <w:r w:rsidR="00754992">
              <w:rPr>
                <w:noProof/>
                <w:webHidden/>
              </w:rPr>
            </w:r>
            <w:r w:rsidR="00754992">
              <w:rPr>
                <w:noProof/>
                <w:webHidden/>
              </w:rPr>
              <w:fldChar w:fldCharType="separate"/>
            </w:r>
            <w:r w:rsidR="00754992">
              <w:rPr>
                <w:noProof/>
                <w:webHidden/>
              </w:rPr>
              <w:t>6</w:t>
            </w:r>
            <w:r w:rsidR="00754992">
              <w:rPr>
                <w:noProof/>
                <w:webHidden/>
              </w:rPr>
              <w:fldChar w:fldCharType="end"/>
            </w:r>
          </w:hyperlink>
        </w:p>
        <w:p w:rsidR="00754992" w:rsidRDefault="00713BA9">
          <w:pPr>
            <w:pStyle w:val="TOC2"/>
            <w:tabs>
              <w:tab w:val="right" w:leader="dot" w:pos="9350"/>
            </w:tabs>
            <w:rPr>
              <w:rFonts w:eastAsiaTheme="minorEastAsia"/>
              <w:noProof/>
            </w:rPr>
          </w:pPr>
          <w:hyperlink w:anchor="_Toc169080764" w:history="1">
            <w:r w:rsidR="00754992" w:rsidRPr="001D1950">
              <w:rPr>
                <w:rStyle w:val="Hyperlink"/>
                <w:rFonts w:ascii="Arial" w:eastAsia="Times New Roman" w:hAnsi="Arial" w:cs="Arial"/>
                <w:b/>
                <w:noProof/>
              </w:rPr>
              <w:t>2.2 Policies</w:t>
            </w:r>
            <w:r w:rsidR="00754992">
              <w:rPr>
                <w:noProof/>
                <w:webHidden/>
              </w:rPr>
              <w:tab/>
            </w:r>
            <w:r w:rsidR="00754992">
              <w:rPr>
                <w:noProof/>
                <w:webHidden/>
              </w:rPr>
              <w:fldChar w:fldCharType="begin"/>
            </w:r>
            <w:r w:rsidR="00754992">
              <w:rPr>
                <w:noProof/>
                <w:webHidden/>
              </w:rPr>
              <w:instrText xml:space="preserve"> PAGEREF _Toc169080764 \h </w:instrText>
            </w:r>
            <w:r w:rsidR="00754992">
              <w:rPr>
                <w:noProof/>
                <w:webHidden/>
              </w:rPr>
            </w:r>
            <w:r w:rsidR="00754992">
              <w:rPr>
                <w:noProof/>
                <w:webHidden/>
              </w:rPr>
              <w:fldChar w:fldCharType="separate"/>
            </w:r>
            <w:r w:rsidR="00754992">
              <w:rPr>
                <w:noProof/>
                <w:webHidden/>
              </w:rPr>
              <w:t>7</w:t>
            </w:r>
            <w:r w:rsidR="00754992">
              <w:rPr>
                <w:noProof/>
                <w:webHidden/>
              </w:rPr>
              <w:fldChar w:fldCharType="end"/>
            </w:r>
          </w:hyperlink>
        </w:p>
        <w:p w:rsidR="00754992" w:rsidRDefault="00713BA9">
          <w:pPr>
            <w:pStyle w:val="TOC2"/>
            <w:tabs>
              <w:tab w:val="right" w:leader="dot" w:pos="9350"/>
            </w:tabs>
            <w:rPr>
              <w:rFonts w:eastAsiaTheme="minorEastAsia"/>
              <w:noProof/>
            </w:rPr>
          </w:pPr>
          <w:hyperlink w:anchor="_Toc169080765" w:history="1">
            <w:r w:rsidR="00754992" w:rsidRPr="001D1950">
              <w:rPr>
                <w:rStyle w:val="Hyperlink"/>
                <w:rFonts w:ascii="Arial" w:eastAsia="Times New Roman" w:hAnsi="Arial" w:cs="Arial"/>
                <w:b/>
                <w:noProof/>
              </w:rPr>
              <w:t>2.3 Similar studies</w:t>
            </w:r>
            <w:r w:rsidR="00754992">
              <w:rPr>
                <w:noProof/>
                <w:webHidden/>
              </w:rPr>
              <w:tab/>
            </w:r>
            <w:r w:rsidR="00754992">
              <w:rPr>
                <w:noProof/>
                <w:webHidden/>
              </w:rPr>
              <w:fldChar w:fldCharType="begin"/>
            </w:r>
            <w:r w:rsidR="00754992">
              <w:rPr>
                <w:noProof/>
                <w:webHidden/>
              </w:rPr>
              <w:instrText xml:space="preserve"> PAGEREF _Toc169080765 \h </w:instrText>
            </w:r>
            <w:r w:rsidR="00754992">
              <w:rPr>
                <w:noProof/>
                <w:webHidden/>
              </w:rPr>
            </w:r>
            <w:r w:rsidR="00754992">
              <w:rPr>
                <w:noProof/>
                <w:webHidden/>
              </w:rPr>
              <w:fldChar w:fldCharType="separate"/>
            </w:r>
            <w:r w:rsidR="00754992">
              <w:rPr>
                <w:noProof/>
                <w:webHidden/>
              </w:rPr>
              <w:t>7</w:t>
            </w:r>
            <w:r w:rsidR="00754992">
              <w:rPr>
                <w:noProof/>
                <w:webHidden/>
              </w:rPr>
              <w:fldChar w:fldCharType="end"/>
            </w:r>
          </w:hyperlink>
        </w:p>
        <w:p w:rsidR="00754992" w:rsidRDefault="00713BA9">
          <w:pPr>
            <w:pStyle w:val="TOC2"/>
            <w:tabs>
              <w:tab w:val="right" w:leader="dot" w:pos="9350"/>
            </w:tabs>
            <w:rPr>
              <w:rFonts w:eastAsiaTheme="minorEastAsia"/>
              <w:noProof/>
            </w:rPr>
          </w:pPr>
          <w:hyperlink w:anchor="_Toc169080766" w:history="1">
            <w:r w:rsidR="00754992" w:rsidRPr="001D1950">
              <w:rPr>
                <w:rStyle w:val="Hyperlink"/>
                <w:rFonts w:ascii="Arial" w:eastAsia="Times New Roman" w:hAnsi="Arial" w:cs="Arial"/>
                <w:b/>
                <w:noProof/>
              </w:rPr>
              <w:t>2.4 Any kind of financial stress caused by the crisis and its impact</w:t>
            </w:r>
            <w:r w:rsidR="00754992">
              <w:rPr>
                <w:noProof/>
                <w:webHidden/>
              </w:rPr>
              <w:tab/>
            </w:r>
            <w:r w:rsidR="00754992">
              <w:rPr>
                <w:noProof/>
                <w:webHidden/>
              </w:rPr>
              <w:fldChar w:fldCharType="begin"/>
            </w:r>
            <w:r w:rsidR="00754992">
              <w:rPr>
                <w:noProof/>
                <w:webHidden/>
              </w:rPr>
              <w:instrText xml:space="preserve"> PAGEREF _Toc169080766 \h </w:instrText>
            </w:r>
            <w:r w:rsidR="00754992">
              <w:rPr>
                <w:noProof/>
                <w:webHidden/>
              </w:rPr>
            </w:r>
            <w:r w:rsidR="00754992">
              <w:rPr>
                <w:noProof/>
                <w:webHidden/>
              </w:rPr>
              <w:fldChar w:fldCharType="separate"/>
            </w:r>
            <w:r w:rsidR="00754992">
              <w:rPr>
                <w:noProof/>
                <w:webHidden/>
              </w:rPr>
              <w:t>9</w:t>
            </w:r>
            <w:r w:rsidR="00754992">
              <w:rPr>
                <w:noProof/>
                <w:webHidden/>
              </w:rPr>
              <w:fldChar w:fldCharType="end"/>
            </w:r>
          </w:hyperlink>
        </w:p>
        <w:p w:rsidR="00754992" w:rsidRDefault="00713BA9">
          <w:pPr>
            <w:pStyle w:val="TOC3"/>
            <w:tabs>
              <w:tab w:val="right" w:leader="dot" w:pos="9350"/>
            </w:tabs>
            <w:rPr>
              <w:rFonts w:eastAsiaTheme="minorEastAsia"/>
              <w:noProof/>
            </w:rPr>
          </w:pPr>
          <w:hyperlink w:anchor="_Toc169080767" w:history="1">
            <w:r w:rsidR="00754992" w:rsidRPr="001D1950">
              <w:rPr>
                <w:rStyle w:val="Hyperlink"/>
                <w:rFonts w:ascii="Arial" w:eastAsia="Times New Roman" w:hAnsi="Arial" w:cs="Arial"/>
                <w:b/>
                <w:noProof/>
              </w:rPr>
              <w:t>2.4.1 Banking and Financial Services</w:t>
            </w:r>
            <w:r w:rsidR="00754992">
              <w:rPr>
                <w:noProof/>
                <w:webHidden/>
              </w:rPr>
              <w:tab/>
            </w:r>
            <w:r w:rsidR="00754992">
              <w:rPr>
                <w:noProof/>
                <w:webHidden/>
              </w:rPr>
              <w:fldChar w:fldCharType="begin"/>
            </w:r>
            <w:r w:rsidR="00754992">
              <w:rPr>
                <w:noProof/>
                <w:webHidden/>
              </w:rPr>
              <w:instrText xml:space="preserve"> PAGEREF _Toc169080767 \h </w:instrText>
            </w:r>
            <w:r w:rsidR="00754992">
              <w:rPr>
                <w:noProof/>
                <w:webHidden/>
              </w:rPr>
            </w:r>
            <w:r w:rsidR="00754992">
              <w:rPr>
                <w:noProof/>
                <w:webHidden/>
              </w:rPr>
              <w:fldChar w:fldCharType="separate"/>
            </w:r>
            <w:r w:rsidR="00754992">
              <w:rPr>
                <w:noProof/>
                <w:webHidden/>
              </w:rPr>
              <w:t>9</w:t>
            </w:r>
            <w:r w:rsidR="00754992">
              <w:rPr>
                <w:noProof/>
                <w:webHidden/>
              </w:rPr>
              <w:fldChar w:fldCharType="end"/>
            </w:r>
          </w:hyperlink>
        </w:p>
        <w:p w:rsidR="00754992" w:rsidRDefault="00713BA9">
          <w:pPr>
            <w:pStyle w:val="TOC3"/>
            <w:tabs>
              <w:tab w:val="right" w:leader="dot" w:pos="9350"/>
            </w:tabs>
            <w:rPr>
              <w:rFonts w:eastAsiaTheme="minorEastAsia"/>
              <w:noProof/>
            </w:rPr>
          </w:pPr>
          <w:hyperlink w:anchor="_Toc169080768" w:history="1">
            <w:r w:rsidR="00754992" w:rsidRPr="001D1950">
              <w:rPr>
                <w:rStyle w:val="Hyperlink"/>
                <w:rFonts w:ascii="Arial" w:eastAsia="Times New Roman" w:hAnsi="Arial" w:cs="Arial"/>
                <w:b/>
                <w:noProof/>
              </w:rPr>
              <w:t>2.4.2 Accounting Firms</w:t>
            </w:r>
            <w:r w:rsidR="00754992">
              <w:rPr>
                <w:noProof/>
                <w:webHidden/>
              </w:rPr>
              <w:tab/>
            </w:r>
            <w:r w:rsidR="00754992">
              <w:rPr>
                <w:noProof/>
                <w:webHidden/>
              </w:rPr>
              <w:fldChar w:fldCharType="begin"/>
            </w:r>
            <w:r w:rsidR="00754992">
              <w:rPr>
                <w:noProof/>
                <w:webHidden/>
              </w:rPr>
              <w:instrText xml:space="preserve"> PAGEREF _Toc169080768 \h </w:instrText>
            </w:r>
            <w:r w:rsidR="00754992">
              <w:rPr>
                <w:noProof/>
                <w:webHidden/>
              </w:rPr>
            </w:r>
            <w:r w:rsidR="00754992">
              <w:rPr>
                <w:noProof/>
                <w:webHidden/>
              </w:rPr>
              <w:fldChar w:fldCharType="separate"/>
            </w:r>
            <w:r w:rsidR="00754992">
              <w:rPr>
                <w:noProof/>
                <w:webHidden/>
              </w:rPr>
              <w:t>11</w:t>
            </w:r>
            <w:r w:rsidR="00754992">
              <w:rPr>
                <w:noProof/>
                <w:webHidden/>
              </w:rPr>
              <w:fldChar w:fldCharType="end"/>
            </w:r>
          </w:hyperlink>
        </w:p>
        <w:p w:rsidR="00754992" w:rsidRDefault="00713BA9">
          <w:pPr>
            <w:pStyle w:val="TOC3"/>
            <w:tabs>
              <w:tab w:val="right" w:leader="dot" w:pos="9350"/>
            </w:tabs>
            <w:rPr>
              <w:rFonts w:eastAsiaTheme="minorEastAsia"/>
              <w:noProof/>
            </w:rPr>
          </w:pPr>
          <w:hyperlink w:anchor="_Toc169080769" w:history="1">
            <w:r w:rsidR="00754992" w:rsidRPr="001D1950">
              <w:rPr>
                <w:rStyle w:val="Hyperlink"/>
                <w:rFonts w:ascii="Arial" w:eastAsia="Times New Roman" w:hAnsi="Arial" w:cs="Arial"/>
                <w:b/>
                <w:noProof/>
              </w:rPr>
              <w:t>2.4.3 Impact on Consulting Firms</w:t>
            </w:r>
            <w:r w:rsidR="00754992">
              <w:rPr>
                <w:noProof/>
                <w:webHidden/>
              </w:rPr>
              <w:tab/>
            </w:r>
            <w:r w:rsidR="00754992">
              <w:rPr>
                <w:noProof/>
                <w:webHidden/>
              </w:rPr>
              <w:fldChar w:fldCharType="begin"/>
            </w:r>
            <w:r w:rsidR="00754992">
              <w:rPr>
                <w:noProof/>
                <w:webHidden/>
              </w:rPr>
              <w:instrText xml:space="preserve"> PAGEREF _Toc169080769 \h </w:instrText>
            </w:r>
            <w:r w:rsidR="00754992">
              <w:rPr>
                <w:noProof/>
                <w:webHidden/>
              </w:rPr>
            </w:r>
            <w:r w:rsidR="00754992">
              <w:rPr>
                <w:noProof/>
                <w:webHidden/>
              </w:rPr>
              <w:fldChar w:fldCharType="separate"/>
            </w:r>
            <w:r w:rsidR="00754992">
              <w:rPr>
                <w:noProof/>
                <w:webHidden/>
              </w:rPr>
              <w:t>12</w:t>
            </w:r>
            <w:r w:rsidR="00754992">
              <w:rPr>
                <w:noProof/>
                <w:webHidden/>
              </w:rPr>
              <w:fldChar w:fldCharType="end"/>
            </w:r>
          </w:hyperlink>
        </w:p>
        <w:p w:rsidR="00754992" w:rsidRDefault="00713BA9">
          <w:pPr>
            <w:pStyle w:val="TOC2"/>
            <w:tabs>
              <w:tab w:val="right" w:leader="dot" w:pos="9350"/>
            </w:tabs>
            <w:rPr>
              <w:rFonts w:eastAsiaTheme="minorEastAsia"/>
              <w:noProof/>
            </w:rPr>
          </w:pPr>
          <w:hyperlink w:anchor="_Toc169080770" w:history="1">
            <w:r w:rsidR="00754992" w:rsidRPr="001D1950">
              <w:rPr>
                <w:rStyle w:val="Hyperlink"/>
                <w:rFonts w:ascii="Arial" w:eastAsia="Times New Roman" w:hAnsi="Arial" w:cs="Arial"/>
                <w:b/>
                <w:bCs/>
                <w:noProof/>
              </w:rPr>
              <w:t>2.5 Policy Responses to the Financial Crisis</w:t>
            </w:r>
            <w:r w:rsidR="00754992">
              <w:rPr>
                <w:noProof/>
                <w:webHidden/>
              </w:rPr>
              <w:tab/>
            </w:r>
            <w:r w:rsidR="00754992">
              <w:rPr>
                <w:noProof/>
                <w:webHidden/>
              </w:rPr>
              <w:fldChar w:fldCharType="begin"/>
            </w:r>
            <w:r w:rsidR="00754992">
              <w:rPr>
                <w:noProof/>
                <w:webHidden/>
              </w:rPr>
              <w:instrText xml:space="preserve"> PAGEREF _Toc169080770 \h </w:instrText>
            </w:r>
            <w:r w:rsidR="00754992">
              <w:rPr>
                <w:noProof/>
                <w:webHidden/>
              </w:rPr>
            </w:r>
            <w:r w:rsidR="00754992">
              <w:rPr>
                <w:noProof/>
                <w:webHidden/>
              </w:rPr>
              <w:fldChar w:fldCharType="separate"/>
            </w:r>
            <w:r w:rsidR="00754992">
              <w:rPr>
                <w:noProof/>
                <w:webHidden/>
              </w:rPr>
              <w:t>14</w:t>
            </w:r>
            <w:r w:rsidR="00754992">
              <w:rPr>
                <w:noProof/>
                <w:webHidden/>
              </w:rPr>
              <w:fldChar w:fldCharType="end"/>
            </w:r>
          </w:hyperlink>
        </w:p>
        <w:p w:rsidR="00754992" w:rsidRDefault="00713BA9">
          <w:pPr>
            <w:pStyle w:val="TOC2"/>
            <w:tabs>
              <w:tab w:val="right" w:leader="dot" w:pos="9350"/>
            </w:tabs>
            <w:rPr>
              <w:rFonts w:eastAsiaTheme="minorEastAsia"/>
              <w:noProof/>
            </w:rPr>
          </w:pPr>
          <w:hyperlink w:anchor="_Toc169080771" w:history="1">
            <w:r w:rsidR="00754992" w:rsidRPr="001D1950">
              <w:rPr>
                <w:rStyle w:val="Hyperlink"/>
                <w:rFonts w:ascii="Arial" w:eastAsia="Times New Roman" w:hAnsi="Arial" w:cs="Arial"/>
                <w:b/>
                <w:noProof/>
              </w:rPr>
              <w:t>2.6 Major focus on the actual research study we are conducting</w:t>
            </w:r>
            <w:r w:rsidR="00754992">
              <w:rPr>
                <w:noProof/>
                <w:webHidden/>
              </w:rPr>
              <w:tab/>
            </w:r>
            <w:r w:rsidR="00754992">
              <w:rPr>
                <w:noProof/>
                <w:webHidden/>
              </w:rPr>
              <w:fldChar w:fldCharType="begin"/>
            </w:r>
            <w:r w:rsidR="00754992">
              <w:rPr>
                <w:noProof/>
                <w:webHidden/>
              </w:rPr>
              <w:instrText xml:space="preserve"> PAGEREF _Toc169080771 \h </w:instrText>
            </w:r>
            <w:r w:rsidR="00754992">
              <w:rPr>
                <w:noProof/>
                <w:webHidden/>
              </w:rPr>
            </w:r>
            <w:r w:rsidR="00754992">
              <w:rPr>
                <w:noProof/>
                <w:webHidden/>
              </w:rPr>
              <w:fldChar w:fldCharType="separate"/>
            </w:r>
            <w:r w:rsidR="00754992">
              <w:rPr>
                <w:noProof/>
                <w:webHidden/>
              </w:rPr>
              <w:t>15</w:t>
            </w:r>
            <w:r w:rsidR="00754992">
              <w:rPr>
                <w:noProof/>
                <w:webHidden/>
              </w:rPr>
              <w:fldChar w:fldCharType="end"/>
            </w:r>
          </w:hyperlink>
        </w:p>
        <w:p w:rsidR="00754992" w:rsidRDefault="00713BA9">
          <w:pPr>
            <w:pStyle w:val="TOC2"/>
            <w:tabs>
              <w:tab w:val="right" w:leader="dot" w:pos="9350"/>
            </w:tabs>
            <w:rPr>
              <w:rFonts w:eastAsiaTheme="minorEastAsia"/>
              <w:noProof/>
            </w:rPr>
          </w:pPr>
          <w:hyperlink w:anchor="_Toc169080772" w:history="1">
            <w:r w:rsidR="00754992" w:rsidRPr="001D1950">
              <w:rPr>
                <w:rStyle w:val="Hyperlink"/>
                <w:rFonts w:ascii="Arial" w:eastAsia="Times New Roman" w:hAnsi="Arial" w:cs="Arial"/>
                <w:b/>
                <w:noProof/>
              </w:rPr>
              <w:t>2.7 Theoretical Framework</w:t>
            </w:r>
            <w:r w:rsidR="00754992">
              <w:rPr>
                <w:noProof/>
                <w:webHidden/>
              </w:rPr>
              <w:tab/>
            </w:r>
            <w:r w:rsidR="00754992">
              <w:rPr>
                <w:noProof/>
                <w:webHidden/>
              </w:rPr>
              <w:fldChar w:fldCharType="begin"/>
            </w:r>
            <w:r w:rsidR="00754992">
              <w:rPr>
                <w:noProof/>
                <w:webHidden/>
              </w:rPr>
              <w:instrText xml:space="preserve"> PAGEREF _Toc169080772 \h </w:instrText>
            </w:r>
            <w:r w:rsidR="00754992">
              <w:rPr>
                <w:noProof/>
                <w:webHidden/>
              </w:rPr>
            </w:r>
            <w:r w:rsidR="00754992">
              <w:rPr>
                <w:noProof/>
                <w:webHidden/>
              </w:rPr>
              <w:fldChar w:fldCharType="separate"/>
            </w:r>
            <w:r w:rsidR="00754992">
              <w:rPr>
                <w:noProof/>
                <w:webHidden/>
              </w:rPr>
              <w:t>17</w:t>
            </w:r>
            <w:r w:rsidR="00754992">
              <w:rPr>
                <w:noProof/>
                <w:webHidden/>
              </w:rPr>
              <w:fldChar w:fldCharType="end"/>
            </w:r>
          </w:hyperlink>
        </w:p>
        <w:p w:rsidR="00754992" w:rsidRDefault="00713BA9">
          <w:pPr>
            <w:pStyle w:val="TOC3"/>
            <w:tabs>
              <w:tab w:val="right" w:leader="dot" w:pos="9350"/>
            </w:tabs>
            <w:rPr>
              <w:rFonts w:eastAsiaTheme="minorEastAsia"/>
              <w:noProof/>
            </w:rPr>
          </w:pPr>
          <w:hyperlink w:anchor="_Toc169080773" w:history="1">
            <w:r w:rsidR="00754992" w:rsidRPr="001D1950">
              <w:rPr>
                <w:rStyle w:val="Hyperlink"/>
                <w:rFonts w:ascii="Arial" w:eastAsia="Times New Roman" w:hAnsi="Arial" w:cs="Arial"/>
                <w:b/>
                <w:noProof/>
              </w:rPr>
              <w:t>2.7.1 Economic Theories</w:t>
            </w:r>
            <w:r w:rsidR="00754992">
              <w:rPr>
                <w:noProof/>
                <w:webHidden/>
              </w:rPr>
              <w:tab/>
            </w:r>
            <w:r w:rsidR="00754992">
              <w:rPr>
                <w:noProof/>
                <w:webHidden/>
              </w:rPr>
              <w:fldChar w:fldCharType="begin"/>
            </w:r>
            <w:r w:rsidR="00754992">
              <w:rPr>
                <w:noProof/>
                <w:webHidden/>
              </w:rPr>
              <w:instrText xml:space="preserve"> PAGEREF _Toc169080773 \h </w:instrText>
            </w:r>
            <w:r w:rsidR="00754992">
              <w:rPr>
                <w:noProof/>
                <w:webHidden/>
              </w:rPr>
            </w:r>
            <w:r w:rsidR="00754992">
              <w:rPr>
                <w:noProof/>
                <w:webHidden/>
              </w:rPr>
              <w:fldChar w:fldCharType="separate"/>
            </w:r>
            <w:r w:rsidR="00754992">
              <w:rPr>
                <w:noProof/>
                <w:webHidden/>
              </w:rPr>
              <w:t>17</w:t>
            </w:r>
            <w:r w:rsidR="00754992">
              <w:rPr>
                <w:noProof/>
                <w:webHidden/>
              </w:rPr>
              <w:fldChar w:fldCharType="end"/>
            </w:r>
          </w:hyperlink>
        </w:p>
        <w:p w:rsidR="00754992" w:rsidRDefault="00713BA9">
          <w:pPr>
            <w:pStyle w:val="TOC3"/>
            <w:tabs>
              <w:tab w:val="right" w:leader="dot" w:pos="9350"/>
            </w:tabs>
            <w:rPr>
              <w:rFonts w:eastAsiaTheme="minorEastAsia"/>
              <w:noProof/>
            </w:rPr>
          </w:pPr>
          <w:hyperlink w:anchor="_Toc169080774" w:history="1">
            <w:r w:rsidR="00754992" w:rsidRPr="001D1950">
              <w:rPr>
                <w:rStyle w:val="Hyperlink"/>
                <w:rFonts w:ascii="Arial" w:eastAsia="Times New Roman" w:hAnsi="Arial" w:cs="Arial"/>
                <w:b/>
                <w:noProof/>
              </w:rPr>
              <w:t>2.7.2 Sociological Theories</w:t>
            </w:r>
            <w:r w:rsidR="00754992">
              <w:rPr>
                <w:noProof/>
                <w:webHidden/>
              </w:rPr>
              <w:tab/>
            </w:r>
            <w:r w:rsidR="00754992">
              <w:rPr>
                <w:noProof/>
                <w:webHidden/>
              </w:rPr>
              <w:fldChar w:fldCharType="begin"/>
            </w:r>
            <w:r w:rsidR="00754992">
              <w:rPr>
                <w:noProof/>
                <w:webHidden/>
              </w:rPr>
              <w:instrText xml:space="preserve"> PAGEREF _Toc169080774 \h </w:instrText>
            </w:r>
            <w:r w:rsidR="00754992">
              <w:rPr>
                <w:noProof/>
                <w:webHidden/>
              </w:rPr>
            </w:r>
            <w:r w:rsidR="00754992">
              <w:rPr>
                <w:noProof/>
                <w:webHidden/>
              </w:rPr>
              <w:fldChar w:fldCharType="separate"/>
            </w:r>
            <w:r w:rsidR="00754992">
              <w:rPr>
                <w:noProof/>
                <w:webHidden/>
              </w:rPr>
              <w:t>18</w:t>
            </w:r>
            <w:r w:rsidR="00754992">
              <w:rPr>
                <w:noProof/>
                <w:webHidden/>
              </w:rPr>
              <w:fldChar w:fldCharType="end"/>
            </w:r>
          </w:hyperlink>
        </w:p>
        <w:p w:rsidR="00754992" w:rsidRDefault="00713BA9">
          <w:pPr>
            <w:pStyle w:val="TOC3"/>
            <w:tabs>
              <w:tab w:val="right" w:leader="dot" w:pos="9350"/>
            </w:tabs>
            <w:rPr>
              <w:rFonts w:eastAsiaTheme="minorEastAsia"/>
              <w:noProof/>
            </w:rPr>
          </w:pPr>
          <w:hyperlink w:anchor="_Toc169080775" w:history="1">
            <w:r w:rsidR="00754992" w:rsidRPr="001D1950">
              <w:rPr>
                <w:rStyle w:val="Hyperlink"/>
                <w:rFonts w:ascii="Arial" w:eastAsia="Times New Roman" w:hAnsi="Arial" w:cs="Arial"/>
                <w:b/>
                <w:noProof/>
              </w:rPr>
              <w:t>2.7.3 Psychological Theories</w:t>
            </w:r>
            <w:r w:rsidR="00754992">
              <w:rPr>
                <w:noProof/>
                <w:webHidden/>
              </w:rPr>
              <w:tab/>
            </w:r>
            <w:r w:rsidR="00754992">
              <w:rPr>
                <w:noProof/>
                <w:webHidden/>
              </w:rPr>
              <w:fldChar w:fldCharType="begin"/>
            </w:r>
            <w:r w:rsidR="00754992">
              <w:rPr>
                <w:noProof/>
                <w:webHidden/>
              </w:rPr>
              <w:instrText xml:space="preserve"> PAGEREF _Toc169080775 \h </w:instrText>
            </w:r>
            <w:r w:rsidR="00754992">
              <w:rPr>
                <w:noProof/>
                <w:webHidden/>
              </w:rPr>
            </w:r>
            <w:r w:rsidR="00754992">
              <w:rPr>
                <w:noProof/>
                <w:webHidden/>
              </w:rPr>
              <w:fldChar w:fldCharType="separate"/>
            </w:r>
            <w:r w:rsidR="00754992">
              <w:rPr>
                <w:noProof/>
                <w:webHidden/>
              </w:rPr>
              <w:t>19</w:t>
            </w:r>
            <w:r w:rsidR="00754992">
              <w:rPr>
                <w:noProof/>
                <w:webHidden/>
              </w:rPr>
              <w:fldChar w:fldCharType="end"/>
            </w:r>
          </w:hyperlink>
        </w:p>
        <w:p w:rsidR="00754992" w:rsidRDefault="00713BA9">
          <w:pPr>
            <w:pStyle w:val="TOC1"/>
            <w:tabs>
              <w:tab w:val="right" w:leader="dot" w:pos="9350"/>
            </w:tabs>
            <w:rPr>
              <w:rFonts w:eastAsiaTheme="minorEastAsia"/>
              <w:noProof/>
            </w:rPr>
          </w:pPr>
          <w:hyperlink w:anchor="_Toc169080776" w:history="1">
            <w:r w:rsidR="00754992" w:rsidRPr="001D1950">
              <w:rPr>
                <w:rStyle w:val="Hyperlink"/>
                <w:rFonts w:ascii="Arial" w:eastAsia="Times New Roman" w:hAnsi="Arial" w:cs="Arial"/>
                <w:b/>
                <w:bCs/>
                <w:noProof/>
              </w:rPr>
              <w:t>CHAPTER THREE</w:t>
            </w:r>
            <w:r w:rsidR="00754992">
              <w:rPr>
                <w:noProof/>
                <w:webHidden/>
              </w:rPr>
              <w:tab/>
            </w:r>
            <w:r w:rsidR="00754992">
              <w:rPr>
                <w:noProof/>
                <w:webHidden/>
              </w:rPr>
              <w:fldChar w:fldCharType="begin"/>
            </w:r>
            <w:r w:rsidR="00754992">
              <w:rPr>
                <w:noProof/>
                <w:webHidden/>
              </w:rPr>
              <w:instrText xml:space="preserve"> PAGEREF _Toc169080776 \h </w:instrText>
            </w:r>
            <w:r w:rsidR="00754992">
              <w:rPr>
                <w:noProof/>
                <w:webHidden/>
              </w:rPr>
            </w:r>
            <w:r w:rsidR="00754992">
              <w:rPr>
                <w:noProof/>
                <w:webHidden/>
              </w:rPr>
              <w:fldChar w:fldCharType="separate"/>
            </w:r>
            <w:r w:rsidR="00754992">
              <w:rPr>
                <w:noProof/>
                <w:webHidden/>
              </w:rPr>
              <w:t>20</w:t>
            </w:r>
            <w:r w:rsidR="00754992">
              <w:rPr>
                <w:noProof/>
                <w:webHidden/>
              </w:rPr>
              <w:fldChar w:fldCharType="end"/>
            </w:r>
          </w:hyperlink>
        </w:p>
        <w:p w:rsidR="00754992" w:rsidRDefault="00713BA9">
          <w:pPr>
            <w:pStyle w:val="TOC1"/>
            <w:tabs>
              <w:tab w:val="right" w:leader="dot" w:pos="9350"/>
            </w:tabs>
            <w:rPr>
              <w:rFonts w:eastAsiaTheme="minorEastAsia"/>
              <w:noProof/>
            </w:rPr>
          </w:pPr>
          <w:hyperlink w:anchor="_Toc169080777" w:history="1">
            <w:r w:rsidR="00754992" w:rsidRPr="001D1950">
              <w:rPr>
                <w:rStyle w:val="Hyperlink"/>
                <w:rFonts w:ascii="Arial" w:eastAsia="Times New Roman" w:hAnsi="Arial" w:cs="Arial"/>
                <w:b/>
                <w:bCs/>
                <w:noProof/>
              </w:rPr>
              <w:t>3.0 METHODOLOGY</w:t>
            </w:r>
            <w:r w:rsidR="00754992">
              <w:rPr>
                <w:noProof/>
                <w:webHidden/>
              </w:rPr>
              <w:tab/>
            </w:r>
            <w:r w:rsidR="00754992">
              <w:rPr>
                <w:noProof/>
                <w:webHidden/>
              </w:rPr>
              <w:fldChar w:fldCharType="begin"/>
            </w:r>
            <w:r w:rsidR="00754992">
              <w:rPr>
                <w:noProof/>
                <w:webHidden/>
              </w:rPr>
              <w:instrText xml:space="preserve"> PAGEREF _Toc169080777 \h </w:instrText>
            </w:r>
            <w:r w:rsidR="00754992">
              <w:rPr>
                <w:noProof/>
                <w:webHidden/>
              </w:rPr>
            </w:r>
            <w:r w:rsidR="00754992">
              <w:rPr>
                <w:noProof/>
                <w:webHidden/>
              </w:rPr>
              <w:fldChar w:fldCharType="separate"/>
            </w:r>
            <w:r w:rsidR="00754992">
              <w:rPr>
                <w:noProof/>
                <w:webHidden/>
              </w:rPr>
              <w:t>20</w:t>
            </w:r>
            <w:r w:rsidR="00754992">
              <w:rPr>
                <w:noProof/>
                <w:webHidden/>
              </w:rPr>
              <w:fldChar w:fldCharType="end"/>
            </w:r>
          </w:hyperlink>
        </w:p>
        <w:p w:rsidR="00754992" w:rsidRDefault="00713BA9">
          <w:pPr>
            <w:pStyle w:val="TOC2"/>
            <w:tabs>
              <w:tab w:val="right" w:leader="dot" w:pos="9350"/>
            </w:tabs>
            <w:rPr>
              <w:rFonts w:eastAsiaTheme="minorEastAsia"/>
              <w:noProof/>
            </w:rPr>
          </w:pPr>
          <w:hyperlink w:anchor="_Toc169080778" w:history="1">
            <w:r w:rsidR="00754992" w:rsidRPr="001D1950">
              <w:rPr>
                <w:rStyle w:val="Hyperlink"/>
                <w:rFonts w:ascii="Arial" w:eastAsia="Times New Roman" w:hAnsi="Arial" w:cs="Arial"/>
                <w:b/>
                <w:bCs/>
                <w:noProof/>
              </w:rPr>
              <w:t>3.1 Introduction</w:t>
            </w:r>
            <w:r w:rsidR="00754992">
              <w:rPr>
                <w:noProof/>
                <w:webHidden/>
              </w:rPr>
              <w:tab/>
            </w:r>
            <w:r w:rsidR="00754992">
              <w:rPr>
                <w:noProof/>
                <w:webHidden/>
              </w:rPr>
              <w:fldChar w:fldCharType="begin"/>
            </w:r>
            <w:r w:rsidR="00754992">
              <w:rPr>
                <w:noProof/>
                <w:webHidden/>
              </w:rPr>
              <w:instrText xml:space="preserve"> PAGEREF _Toc169080778 \h </w:instrText>
            </w:r>
            <w:r w:rsidR="00754992">
              <w:rPr>
                <w:noProof/>
                <w:webHidden/>
              </w:rPr>
            </w:r>
            <w:r w:rsidR="00754992">
              <w:rPr>
                <w:noProof/>
                <w:webHidden/>
              </w:rPr>
              <w:fldChar w:fldCharType="separate"/>
            </w:r>
            <w:r w:rsidR="00754992">
              <w:rPr>
                <w:noProof/>
                <w:webHidden/>
              </w:rPr>
              <w:t>20</w:t>
            </w:r>
            <w:r w:rsidR="00754992">
              <w:rPr>
                <w:noProof/>
                <w:webHidden/>
              </w:rPr>
              <w:fldChar w:fldCharType="end"/>
            </w:r>
          </w:hyperlink>
        </w:p>
        <w:p w:rsidR="00754992" w:rsidRDefault="00713BA9">
          <w:pPr>
            <w:pStyle w:val="TOC2"/>
            <w:tabs>
              <w:tab w:val="right" w:leader="dot" w:pos="9350"/>
            </w:tabs>
            <w:rPr>
              <w:rFonts w:eastAsiaTheme="minorEastAsia"/>
              <w:noProof/>
            </w:rPr>
          </w:pPr>
          <w:hyperlink w:anchor="_Toc169080779" w:history="1">
            <w:r w:rsidR="00754992" w:rsidRPr="001D1950">
              <w:rPr>
                <w:rStyle w:val="Hyperlink"/>
                <w:rFonts w:ascii="Arial" w:eastAsia="Times New Roman" w:hAnsi="Arial" w:cs="Arial"/>
                <w:b/>
                <w:bCs/>
                <w:noProof/>
              </w:rPr>
              <w:t>3.2 Research Approach</w:t>
            </w:r>
            <w:r w:rsidR="00754992">
              <w:rPr>
                <w:noProof/>
                <w:webHidden/>
              </w:rPr>
              <w:tab/>
            </w:r>
            <w:r w:rsidR="00754992">
              <w:rPr>
                <w:noProof/>
                <w:webHidden/>
              </w:rPr>
              <w:fldChar w:fldCharType="begin"/>
            </w:r>
            <w:r w:rsidR="00754992">
              <w:rPr>
                <w:noProof/>
                <w:webHidden/>
              </w:rPr>
              <w:instrText xml:space="preserve"> PAGEREF _Toc169080779 \h </w:instrText>
            </w:r>
            <w:r w:rsidR="00754992">
              <w:rPr>
                <w:noProof/>
                <w:webHidden/>
              </w:rPr>
            </w:r>
            <w:r w:rsidR="00754992">
              <w:rPr>
                <w:noProof/>
                <w:webHidden/>
              </w:rPr>
              <w:fldChar w:fldCharType="separate"/>
            </w:r>
            <w:r w:rsidR="00754992">
              <w:rPr>
                <w:noProof/>
                <w:webHidden/>
              </w:rPr>
              <w:t>20</w:t>
            </w:r>
            <w:r w:rsidR="00754992">
              <w:rPr>
                <w:noProof/>
                <w:webHidden/>
              </w:rPr>
              <w:fldChar w:fldCharType="end"/>
            </w:r>
          </w:hyperlink>
        </w:p>
        <w:p w:rsidR="00754992" w:rsidRDefault="00713BA9">
          <w:pPr>
            <w:pStyle w:val="TOC2"/>
            <w:tabs>
              <w:tab w:val="right" w:leader="dot" w:pos="9350"/>
            </w:tabs>
            <w:rPr>
              <w:rFonts w:eastAsiaTheme="minorEastAsia"/>
              <w:noProof/>
            </w:rPr>
          </w:pPr>
          <w:hyperlink w:anchor="_Toc169080780" w:history="1">
            <w:r w:rsidR="00754992" w:rsidRPr="001D1950">
              <w:rPr>
                <w:rStyle w:val="Hyperlink"/>
                <w:rFonts w:ascii="Arial" w:eastAsia="Times New Roman" w:hAnsi="Arial" w:cs="Arial"/>
                <w:b/>
                <w:bCs/>
                <w:noProof/>
              </w:rPr>
              <w:t>3.3 Research Design</w:t>
            </w:r>
            <w:r w:rsidR="00754992">
              <w:rPr>
                <w:noProof/>
                <w:webHidden/>
              </w:rPr>
              <w:tab/>
            </w:r>
            <w:r w:rsidR="00754992">
              <w:rPr>
                <w:noProof/>
                <w:webHidden/>
              </w:rPr>
              <w:fldChar w:fldCharType="begin"/>
            </w:r>
            <w:r w:rsidR="00754992">
              <w:rPr>
                <w:noProof/>
                <w:webHidden/>
              </w:rPr>
              <w:instrText xml:space="preserve"> PAGEREF _Toc169080780 \h </w:instrText>
            </w:r>
            <w:r w:rsidR="00754992">
              <w:rPr>
                <w:noProof/>
                <w:webHidden/>
              </w:rPr>
            </w:r>
            <w:r w:rsidR="00754992">
              <w:rPr>
                <w:noProof/>
                <w:webHidden/>
              </w:rPr>
              <w:fldChar w:fldCharType="separate"/>
            </w:r>
            <w:r w:rsidR="00754992">
              <w:rPr>
                <w:noProof/>
                <w:webHidden/>
              </w:rPr>
              <w:t>21</w:t>
            </w:r>
            <w:r w:rsidR="00754992">
              <w:rPr>
                <w:noProof/>
                <w:webHidden/>
              </w:rPr>
              <w:fldChar w:fldCharType="end"/>
            </w:r>
          </w:hyperlink>
        </w:p>
        <w:p w:rsidR="00754992" w:rsidRDefault="00713BA9">
          <w:pPr>
            <w:pStyle w:val="TOC2"/>
            <w:tabs>
              <w:tab w:val="right" w:leader="dot" w:pos="9350"/>
            </w:tabs>
            <w:rPr>
              <w:rFonts w:eastAsiaTheme="minorEastAsia"/>
              <w:noProof/>
            </w:rPr>
          </w:pPr>
          <w:hyperlink w:anchor="_Toc169080781" w:history="1">
            <w:r w:rsidR="00754992" w:rsidRPr="001D1950">
              <w:rPr>
                <w:rStyle w:val="Hyperlink"/>
                <w:rFonts w:ascii="Arial" w:eastAsia="Times New Roman" w:hAnsi="Arial" w:cs="Arial"/>
                <w:b/>
                <w:bCs/>
                <w:noProof/>
              </w:rPr>
              <w:t>3.4 Data Sources</w:t>
            </w:r>
            <w:r w:rsidR="00754992">
              <w:rPr>
                <w:noProof/>
                <w:webHidden/>
              </w:rPr>
              <w:tab/>
            </w:r>
            <w:r w:rsidR="00754992">
              <w:rPr>
                <w:noProof/>
                <w:webHidden/>
              </w:rPr>
              <w:fldChar w:fldCharType="begin"/>
            </w:r>
            <w:r w:rsidR="00754992">
              <w:rPr>
                <w:noProof/>
                <w:webHidden/>
              </w:rPr>
              <w:instrText xml:space="preserve"> PAGEREF _Toc169080781 \h </w:instrText>
            </w:r>
            <w:r w:rsidR="00754992">
              <w:rPr>
                <w:noProof/>
                <w:webHidden/>
              </w:rPr>
            </w:r>
            <w:r w:rsidR="00754992">
              <w:rPr>
                <w:noProof/>
                <w:webHidden/>
              </w:rPr>
              <w:fldChar w:fldCharType="separate"/>
            </w:r>
            <w:r w:rsidR="00754992">
              <w:rPr>
                <w:noProof/>
                <w:webHidden/>
              </w:rPr>
              <w:t>22</w:t>
            </w:r>
            <w:r w:rsidR="00754992">
              <w:rPr>
                <w:noProof/>
                <w:webHidden/>
              </w:rPr>
              <w:fldChar w:fldCharType="end"/>
            </w:r>
          </w:hyperlink>
        </w:p>
        <w:p w:rsidR="00754992" w:rsidRDefault="00713BA9">
          <w:pPr>
            <w:pStyle w:val="TOC2"/>
            <w:tabs>
              <w:tab w:val="right" w:leader="dot" w:pos="9350"/>
            </w:tabs>
            <w:rPr>
              <w:rFonts w:eastAsiaTheme="minorEastAsia"/>
              <w:noProof/>
            </w:rPr>
          </w:pPr>
          <w:hyperlink w:anchor="_Toc169080782" w:history="1">
            <w:r w:rsidR="00754992" w:rsidRPr="001D1950">
              <w:rPr>
                <w:rStyle w:val="Hyperlink"/>
                <w:rFonts w:ascii="Arial" w:eastAsia="Times New Roman" w:hAnsi="Arial" w:cs="Arial"/>
                <w:b/>
                <w:bCs/>
                <w:noProof/>
              </w:rPr>
              <w:t>3.5 Research Population</w:t>
            </w:r>
            <w:r w:rsidR="00754992">
              <w:rPr>
                <w:noProof/>
                <w:webHidden/>
              </w:rPr>
              <w:tab/>
            </w:r>
            <w:r w:rsidR="00754992">
              <w:rPr>
                <w:noProof/>
                <w:webHidden/>
              </w:rPr>
              <w:fldChar w:fldCharType="begin"/>
            </w:r>
            <w:r w:rsidR="00754992">
              <w:rPr>
                <w:noProof/>
                <w:webHidden/>
              </w:rPr>
              <w:instrText xml:space="preserve"> PAGEREF _Toc169080782 \h </w:instrText>
            </w:r>
            <w:r w:rsidR="00754992">
              <w:rPr>
                <w:noProof/>
                <w:webHidden/>
              </w:rPr>
            </w:r>
            <w:r w:rsidR="00754992">
              <w:rPr>
                <w:noProof/>
                <w:webHidden/>
              </w:rPr>
              <w:fldChar w:fldCharType="separate"/>
            </w:r>
            <w:r w:rsidR="00754992">
              <w:rPr>
                <w:noProof/>
                <w:webHidden/>
              </w:rPr>
              <w:t>23</w:t>
            </w:r>
            <w:r w:rsidR="00754992">
              <w:rPr>
                <w:noProof/>
                <w:webHidden/>
              </w:rPr>
              <w:fldChar w:fldCharType="end"/>
            </w:r>
          </w:hyperlink>
        </w:p>
        <w:p w:rsidR="00754992" w:rsidRDefault="00713BA9">
          <w:pPr>
            <w:pStyle w:val="TOC2"/>
            <w:tabs>
              <w:tab w:val="right" w:leader="dot" w:pos="9350"/>
            </w:tabs>
            <w:rPr>
              <w:rFonts w:eastAsiaTheme="minorEastAsia"/>
              <w:noProof/>
            </w:rPr>
          </w:pPr>
          <w:hyperlink w:anchor="_Toc169080783" w:history="1">
            <w:r w:rsidR="00754992" w:rsidRPr="001D1950">
              <w:rPr>
                <w:rStyle w:val="Hyperlink"/>
                <w:rFonts w:ascii="Arial" w:eastAsia="Times New Roman" w:hAnsi="Arial" w:cs="Arial"/>
                <w:b/>
                <w:bCs/>
                <w:noProof/>
              </w:rPr>
              <w:t>3.6 Sampling Technique and Sample Size</w:t>
            </w:r>
            <w:r w:rsidR="00754992">
              <w:rPr>
                <w:noProof/>
                <w:webHidden/>
              </w:rPr>
              <w:tab/>
            </w:r>
            <w:r w:rsidR="00754992">
              <w:rPr>
                <w:noProof/>
                <w:webHidden/>
              </w:rPr>
              <w:fldChar w:fldCharType="begin"/>
            </w:r>
            <w:r w:rsidR="00754992">
              <w:rPr>
                <w:noProof/>
                <w:webHidden/>
              </w:rPr>
              <w:instrText xml:space="preserve"> PAGEREF _Toc169080783 \h </w:instrText>
            </w:r>
            <w:r w:rsidR="00754992">
              <w:rPr>
                <w:noProof/>
                <w:webHidden/>
              </w:rPr>
            </w:r>
            <w:r w:rsidR="00754992">
              <w:rPr>
                <w:noProof/>
                <w:webHidden/>
              </w:rPr>
              <w:fldChar w:fldCharType="separate"/>
            </w:r>
            <w:r w:rsidR="00754992">
              <w:rPr>
                <w:noProof/>
                <w:webHidden/>
              </w:rPr>
              <w:t>23</w:t>
            </w:r>
            <w:r w:rsidR="00754992">
              <w:rPr>
                <w:noProof/>
                <w:webHidden/>
              </w:rPr>
              <w:fldChar w:fldCharType="end"/>
            </w:r>
          </w:hyperlink>
        </w:p>
        <w:p w:rsidR="00754992" w:rsidRDefault="00713BA9">
          <w:pPr>
            <w:pStyle w:val="TOC2"/>
            <w:tabs>
              <w:tab w:val="right" w:leader="dot" w:pos="9350"/>
            </w:tabs>
            <w:rPr>
              <w:rFonts w:eastAsiaTheme="minorEastAsia"/>
              <w:noProof/>
            </w:rPr>
          </w:pPr>
          <w:hyperlink w:anchor="_Toc169080784" w:history="1">
            <w:r w:rsidR="00754992" w:rsidRPr="001D1950">
              <w:rPr>
                <w:rStyle w:val="Hyperlink"/>
                <w:rFonts w:ascii="Arial" w:eastAsia="Times New Roman" w:hAnsi="Arial" w:cs="Arial"/>
                <w:b/>
                <w:bCs/>
                <w:noProof/>
              </w:rPr>
              <w:t>3.7 Data Collection</w:t>
            </w:r>
            <w:r w:rsidR="00754992">
              <w:rPr>
                <w:noProof/>
                <w:webHidden/>
              </w:rPr>
              <w:tab/>
            </w:r>
            <w:r w:rsidR="00754992">
              <w:rPr>
                <w:noProof/>
                <w:webHidden/>
              </w:rPr>
              <w:fldChar w:fldCharType="begin"/>
            </w:r>
            <w:r w:rsidR="00754992">
              <w:rPr>
                <w:noProof/>
                <w:webHidden/>
              </w:rPr>
              <w:instrText xml:space="preserve"> PAGEREF _Toc169080784 \h </w:instrText>
            </w:r>
            <w:r w:rsidR="00754992">
              <w:rPr>
                <w:noProof/>
                <w:webHidden/>
              </w:rPr>
            </w:r>
            <w:r w:rsidR="00754992">
              <w:rPr>
                <w:noProof/>
                <w:webHidden/>
              </w:rPr>
              <w:fldChar w:fldCharType="separate"/>
            </w:r>
            <w:r w:rsidR="00754992">
              <w:rPr>
                <w:noProof/>
                <w:webHidden/>
              </w:rPr>
              <w:t>24</w:t>
            </w:r>
            <w:r w:rsidR="00754992">
              <w:rPr>
                <w:noProof/>
                <w:webHidden/>
              </w:rPr>
              <w:fldChar w:fldCharType="end"/>
            </w:r>
          </w:hyperlink>
        </w:p>
        <w:p w:rsidR="00754992" w:rsidRDefault="00713BA9">
          <w:pPr>
            <w:pStyle w:val="TOC2"/>
            <w:tabs>
              <w:tab w:val="right" w:leader="dot" w:pos="9350"/>
            </w:tabs>
            <w:rPr>
              <w:rFonts w:eastAsiaTheme="minorEastAsia"/>
              <w:noProof/>
            </w:rPr>
          </w:pPr>
          <w:hyperlink w:anchor="_Toc169080785" w:history="1">
            <w:r w:rsidR="00754992" w:rsidRPr="001D1950">
              <w:rPr>
                <w:rStyle w:val="Hyperlink"/>
                <w:rFonts w:ascii="Arial" w:eastAsia="Times New Roman" w:hAnsi="Arial" w:cs="Arial"/>
                <w:b/>
                <w:bCs/>
                <w:noProof/>
              </w:rPr>
              <w:t>3.8 Data Analysis Techniques</w:t>
            </w:r>
            <w:r w:rsidR="00754992">
              <w:rPr>
                <w:noProof/>
                <w:webHidden/>
              </w:rPr>
              <w:tab/>
            </w:r>
            <w:r w:rsidR="00754992">
              <w:rPr>
                <w:noProof/>
                <w:webHidden/>
              </w:rPr>
              <w:fldChar w:fldCharType="begin"/>
            </w:r>
            <w:r w:rsidR="00754992">
              <w:rPr>
                <w:noProof/>
                <w:webHidden/>
              </w:rPr>
              <w:instrText xml:space="preserve"> PAGEREF _Toc169080785 \h </w:instrText>
            </w:r>
            <w:r w:rsidR="00754992">
              <w:rPr>
                <w:noProof/>
                <w:webHidden/>
              </w:rPr>
            </w:r>
            <w:r w:rsidR="00754992">
              <w:rPr>
                <w:noProof/>
                <w:webHidden/>
              </w:rPr>
              <w:fldChar w:fldCharType="separate"/>
            </w:r>
            <w:r w:rsidR="00754992">
              <w:rPr>
                <w:noProof/>
                <w:webHidden/>
              </w:rPr>
              <w:t>24</w:t>
            </w:r>
            <w:r w:rsidR="00754992">
              <w:rPr>
                <w:noProof/>
                <w:webHidden/>
              </w:rPr>
              <w:fldChar w:fldCharType="end"/>
            </w:r>
          </w:hyperlink>
        </w:p>
        <w:p w:rsidR="00754992" w:rsidRDefault="00713BA9">
          <w:pPr>
            <w:pStyle w:val="TOC1"/>
            <w:tabs>
              <w:tab w:val="right" w:leader="dot" w:pos="9350"/>
            </w:tabs>
            <w:rPr>
              <w:rFonts w:eastAsiaTheme="minorEastAsia"/>
              <w:noProof/>
            </w:rPr>
          </w:pPr>
          <w:hyperlink w:anchor="_Toc169080786" w:history="1">
            <w:r w:rsidR="00754992" w:rsidRPr="001D1950">
              <w:rPr>
                <w:rStyle w:val="Hyperlink"/>
                <w:rFonts w:ascii="Arial" w:eastAsia="Times New Roman" w:hAnsi="Arial" w:cs="Arial"/>
                <w:b/>
                <w:bCs/>
                <w:noProof/>
              </w:rPr>
              <w:t>4.0 CHAPTER FOUR</w:t>
            </w:r>
            <w:r w:rsidR="00754992">
              <w:rPr>
                <w:noProof/>
                <w:webHidden/>
              </w:rPr>
              <w:tab/>
            </w:r>
            <w:r w:rsidR="00754992">
              <w:rPr>
                <w:noProof/>
                <w:webHidden/>
              </w:rPr>
              <w:fldChar w:fldCharType="begin"/>
            </w:r>
            <w:r w:rsidR="00754992">
              <w:rPr>
                <w:noProof/>
                <w:webHidden/>
              </w:rPr>
              <w:instrText xml:space="preserve"> PAGEREF _Toc169080786 \h </w:instrText>
            </w:r>
            <w:r w:rsidR="00754992">
              <w:rPr>
                <w:noProof/>
                <w:webHidden/>
              </w:rPr>
            </w:r>
            <w:r w:rsidR="00754992">
              <w:rPr>
                <w:noProof/>
                <w:webHidden/>
              </w:rPr>
              <w:fldChar w:fldCharType="separate"/>
            </w:r>
            <w:r w:rsidR="00754992">
              <w:rPr>
                <w:noProof/>
                <w:webHidden/>
              </w:rPr>
              <w:t>26</w:t>
            </w:r>
            <w:r w:rsidR="00754992">
              <w:rPr>
                <w:noProof/>
                <w:webHidden/>
              </w:rPr>
              <w:fldChar w:fldCharType="end"/>
            </w:r>
          </w:hyperlink>
        </w:p>
        <w:p w:rsidR="00754992" w:rsidRDefault="00713BA9">
          <w:pPr>
            <w:pStyle w:val="TOC1"/>
            <w:tabs>
              <w:tab w:val="right" w:leader="dot" w:pos="9350"/>
            </w:tabs>
            <w:rPr>
              <w:rFonts w:eastAsiaTheme="minorEastAsia"/>
              <w:noProof/>
            </w:rPr>
          </w:pPr>
          <w:hyperlink w:anchor="_Toc169080787" w:history="1">
            <w:r w:rsidR="00754992" w:rsidRPr="001D1950">
              <w:rPr>
                <w:rStyle w:val="Hyperlink"/>
                <w:rFonts w:ascii="Arial" w:eastAsia="Times New Roman" w:hAnsi="Arial" w:cs="Arial"/>
                <w:b/>
                <w:bCs/>
                <w:noProof/>
              </w:rPr>
              <w:t>RESULTS AND DISCUSSIONS</w:t>
            </w:r>
            <w:r w:rsidR="00754992">
              <w:rPr>
                <w:noProof/>
                <w:webHidden/>
              </w:rPr>
              <w:tab/>
            </w:r>
            <w:r w:rsidR="00754992">
              <w:rPr>
                <w:noProof/>
                <w:webHidden/>
              </w:rPr>
              <w:fldChar w:fldCharType="begin"/>
            </w:r>
            <w:r w:rsidR="00754992">
              <w:rPr>
                <w:noProof/>
                <w:webHidden/>
              </w:rPr>
              <w:instrText xml:space="preserve"> PAGEREF _Toc169080787 \h </w:instrText>
            </w:r>
            <w:r w:rsidR="00754992">
              <w:rPr>
                <w:noProof/>
                <w:webHidden/>
              </w:rPr>
            </w:r>
            <w:r w:rsidR="00754992">
              <w:rPr>
                <w:noProof/>
                <w:webHidden/>
              </w:rPr>
              <w:fldChar w:fldCharType="separate"/>
            </w:r>
            <w:r w:rsidR="00754992">
              <w:rPr>
                <w:noProof/>
                <w:webHidden/>
              </w:rPr>
              <w:t>26</w:t>
            </w:r>
            <w:r w:rsidR="00754992">
              <w:rPr>
                <w:noProof/>
                <w:webHidden/>
              </w:rPr>
              <w:fldChar w:fldCharType="end"/>
            </w:r>
          </w:hyperlink>
        </w:p>
        <w:p w:rsidR="00754992" w:rsidRDefault="00713BA9">
          <w:pPr>
            <w:pStyle w:val="TOC2"/>
            <w:tabs>
              <w:tab w:val="right" w:leader="dot" w:pos="9350"/>
            </w:tabs>
            <w:rPr>
              <w:rFonts w:eastAsiaTheme="minorEastAsia"/>
              <w:noProof/>
            </w:rPr>
          </w:pPr>
          <w:hyperlink w:anchor="_Toc169080788" w:history="1">
            <w:r w:rsidR="00754992" w:rsidRPr="001D1950">
              <w:rPr>
                <w:rStyle w:val="Hyperlink"/>
                <w:rFonts w:ascii="Arial" w:eastAsia="Times New Roman" w:hAnsi="Arial" w:cs="Arial"/>
                <w:b/>
                <w:bCs/>
                <w:noProof/>
              </w:rPr>
              <w:t>4.1 Introduction</w:t>
            </w:r>
            <w:r w:rsidR="00754992">
              <w:rPr>
                <w:noProof/>
                <w:webHidden/>
              </w:rPr>
              <w:tab/>
            </w:r>
            <w:r w:rsidR="00754992">
              <w:rPr>
                <w:noProof/>
                <w:webHidden/>
              </w:rPr>
              <w:fldChar w:fldCharType="begin"/>
            </w:r>
            <w:r w:rsidR="00754992">
              <w:rPr>
                <w:noProof/>
                <w:webHidden/>
              </w:rPr>
              <w:instrText xml:space="preserve"> PAGEREF _Toc169080788 \h </w:instrText>
            </w:r>
            <w:r w:rsidR="00754992">
              <w:rPr>
                <w:noProof/>
                <w:webHidden/>
              </w:rPr>
            </w:r>
            <w:r w:rsidR="00754992">
              <w:rPr>
                <w:noProof/>
                <w:webHidden/>
              </w:rPr>
              <w:fldChar w:fldCharType="separate"/>
            </w:r>
            <w:r w:rsidR="00754992">
              <w:rPr>
                <w:noProof/>
                <w:webHidden/>
              </w:rPr>
              <w:t>26</w:t>
            </w:r>
            <w:r w:rsidR="00754992">
              <w:rPr>
                <w:noProof/>
                <w:webHidden/>
              </w:rPr>
              <w:fldChar w:fldCharType="end"/>
            </w:r>
          </w:hyperlink>
        </w:p>
        <w:p w:rsidR="00754992" w:rsidRDefault="00713BA9">
          <w:pPr>
            <w:pStyle w:val="TOC2"/>
            <w:tabs>
              <w:tab w:val="right" w:leader="dot" w:pos="9350"/>
            </w:tabs>
            <w:rPr>
              <w:rFonts w:eastAsiaTheme="minorEastAsia"/>
              <w:noProof/>
            </w:rPr>
          </w:pPr>
          <w:hyperlink w:anchor="_Toc169080789" w:history="1">
            <w:r w:rsidR="00754992" w:rsidRPr="001D1950">
              <w:rPr>
                <w:rStyle w:val="Hyperlink"/>
                <w:rFonts w:ascii="Arial" w:eastAsia="Times New Roman" w:hAnsi="Arial" w:cs="Arial"/>
                <w:b/>
                <w:bCs/>
                <w:noProof/>
              </w:rPr>
              <w:t>4.2 Demographic Characteristics</w:t>
            </w:r>
            <w:r w:rsidR="00754992">
              <w:rPr>
                <w:noProof/>
                <w:webHidden/>
              </w:rPr>
              <w:tab/>
            </w:r>
            <w:r w:rsidR="00754992">
              <w:rPr>
                <w:noProof/>
                <w:webHidden/>
              </w:rPr>
              <w:fldChar w:fldCharType="begin"/>
            </w:r>
            <w:r w:rsidR="00754992">
              <w:rPr>
                <w:noProof/>
                <w:webHidden/>
              </w:rPr>
              <w:instrText xml:space="preserve"> PAGEREF _Toc169080789 \h </w:instrText>
            </w:r>
            <w:r w:rsidR="00754992">
              <w:rPr>
                <w:noProof/>
                <w:webHidden/>
              </w:rPr>
            </w:r>
            <w:r w:rsidR="00754992">
              <w:rPr>
                <w:noProof/>
                <w:webHidden/>
              </w:rPr>
              <w:fldChar w:fldCharType="separate"/>
            </w:r>
            <w:r w:rsidR="00754992">
              <w:rPr>
                <w:noProof/>
                <w:webHidden/>
              </w:rPr>
              <w:t>26</w:t>
            </w:r>
            <w:r w:rsidR="00754992">
              <w:rPr>
                <w:noProof/>
                <w:webHidden/>
              </w:rPr>
              <w:fldChar w:fldCharType="end"/>
            </w:r>
          </w:hyperlink>
        </w:p>
        <w:p w:rsidR="00754992" w:rsidRDefault="00713BA9">
          <w:pPr>
            <w:pStyle w:val="TOC2"/>
            <w:tabs>
              <w:tab w:val="left" w:pos="880"/>
              <w:tab w:val="right" w:leader="dot" w:pos="9350"/>
            </w:tabs>
            <w:rPr>
              <w:rFonts w:eastAsiaTheme="minorEastAsia"/>
              <w:noProof/>
            </w:rPr>
          </w:pPr>
          <w:hyperlink w:anchor="_Toc169080790" w:history="1">
            <w:r w:rsidR="00754992" w:rsidRPr="001D1950">
              <w:rPr>
                <w:rStyle w:val="Hyperlink"/>
                <w:rFonts w:ascii="Arial" w:eastAsia="Times New Roman" w:hAnsi="Arial" w:cs="Arial"/>
                <w:b/>
                <w:bCs/>
                <w:noProof/>
              </w:rPr>
              <w:t>4.3</w:t>
            </w:r>
            <w:r w:rsidR="00754992">
              <w:rPr>
                <w:rFonts w:eastAsiaTheme="minorEastAsia"/>
                <w:noProof/>
              </w:rPr>
              <w:tab/>
            </w:r>
            <w:r w:rsidR="00754992" w:rsidRPr="001D1950">
              <w:rPr>
                <w:rStyle w:val="Hyperlink"/>
                <w:rFonts w:ascii="Arial" w:eastAsia="Times New Roman" w:hAnsi="Arial" w:cs="Arial"/>
                <w:b/>
                <w:bCs/>
                <w:noProof/>
              </w:rPr>
              <w:t>Results</w:t>
            </w:r>
            <w:r w:rsidR="00754992">
              <w:rPr>
                <w:noProof/>
                <w:webHidden/>
              </w:rPr>
              <w:tab/>
            </w:r>
            <w:r w:rsidR="00754992">
              <w:rPr>
                <w:noProof/>
                <w:webHidden/>
              </w:rPr>
              <w:fldChar w:fldCharType="begin"/>
            </w:r>
            <w:r w:rsidR="00754992">
              <w:rPr>
                <w:noProof/>
                <w:webHidden/>
              </w:rPr>
              <w:instrText xml:space="preserve"> PAGEREF _Toc169080790 \h </w:instrText>
            </w:r>
            <w:r w:rsidR="00754992">
              <w:rPr>
                <w:noProof/>
                <w:webHidden/>
              </w:rPr>
            </w:r>
            <w:r w:rsidR="00754992">
              <w:rPr>
                <w:noProof/>
                <w:webHidden/>
              </w:rPr>
              <w:fldChar w:fldCharType="separate"/>
            </w:r>
            <w:r w:rsidR="00754992">
              <w:rPr>
                <w:noProof/>
                <w:webHidden/>
              </w:rPr>
              <w:t>27</w:t>
            </w:r>
            <w:r w:rsidR="00754992">
              <w:rPr>
                <w:noProof/>
                <w:webHidden/>
              </w:rPr>
              <w:fldChar w:fldCharType="end"/>
            </w:r>
          </w:hyperlink>
        </w:p>
        <w:p w:rsidR="00754992" w:rsidRDefault="00713BA9">
          <w:pPr>
            <w:pStyle w:val="TOC3"/>
            <w:tabs>
              <w:tab w:val="right" w:leader="dot" w:pos="9350"/>
            </w:tabs>
            <w:rPr>
              <w:rFonts w:eastAsiaTheme="minorEastAsia"/>
              <w:noProof/>
            </w:rPr>
          </w:pPr>
          <w:hyperlink w:anchor="_Toc169080791" w:history="1">
            <w:r w:rsidR="00754992" w:rsidRPr="001D1950">
              <w:rPr>
                <w:rStyle w:val="Hyperlink"/>
                <w:rFonts w:ascii="Arial" w:eastAsia="Times New Roman" w:hAnsi="Arial" w:cs="Arial"/>
                <w:b/>
                <w:noProof/>
              </w:rPr>
              <w:t>4.3.1 Investment professionals ' experiences and challenges during the 2007-2009 financial crisis</w:t>
            </w:r>
            <w:r w:rsidR="00754992">
              <w:rPr>
                <w:noProof/>
                <w:webHidden/>
              </w:rPr>
              <w:tab/>
            </w:r>
            <w:r w:rsidR="00754992">
              <w:rPr>
                <w:noProof/>
                <w:webHidden/>
              </w:rPr>
              <w:fldChar w:fldCharType="begin"/>
            </w:r>
            <w:r w:rsidR="00754992">
              <w:rPr>
                <w:noProof/>
                <w:webHidden/>
              </w:rPr>
              <w:instrText xml:space="preserve"> PAGEREF _Toc169080791 \h </w:instrText>
            </w:r>
            <w:r w:rsidR="00754992">
              <w:rPr>
                <w:noProof/>
                <w:webHidden/>
              </w:rPr>
            </w:r>
            <w:r w:rsidR="00754992">
              <w:rPr>
                <w:noProof/>
                <w:webHidden/>
              </w:rPr>
              <w:fldChar w:fldCharType="separate"/>
            </w:r>
            <w:r w:rsidR="00754992">
              <w:rPr>
                <w:noProof/>
                <w:webHidden/>
              </w:rPr>
              <w:t>27</w:t>
            </w:r>
            <w:r w:rsidR="00754992">
              <w:rPr>
                <w:noProof/>
                <w:webHidden/>
              </w:rPr>
              <w:fldChar w:fldCharType="end"/>
            </w:r>
          </w:hyperlink>
        </w:p>
        <w:p w:rsidR="00754992" w:rsidRDefault="00713BA9">
          <w:pPr>
            <w:pStyle w:val="TOC3"/>
            <w:tabs>
              <w:tab w:val="right" w:leader="dot" w:pos="9350"/>
            </w:tabs>
            <w:rPr>
              <w:rFonts w:eastAsiaTheme="minorEastAsia"/>
              <w:noProof/>
            </w:rPr>
          </w:pPr>
          <w:hyperlink w:anchor="_Toc169080792" w:history="1">
            <w:r w:rsidR="00754992" w:rsidRPr="001D1950">
              <w:rPr>
                <w:rStyle w:val="Hyperlink"/>
                <w:rFonts w:ascii="Arial" w:eastAsia="Times New Roman" w:hAnsi="Arial" w:cs="Arial"/>
                <w:b/>
                <w:noProof/>
              </w:rPr>
              <w:t>4.3.2 The effectiveness, fairness, and relevance of crisis interventions</w:t>
            </w:r>
            <w:r w:rsidR="00754992">
              <w:rPr>
                <w:noProof/>
                <w:webHidden/>
              </w:rPr>
              <w:tab/>
            </w:r>
            <w:r w:rsidR="00754992">
              <w:rPr>
                <w:noProof/>
                <w:webHidden/>
              </w:rPr>
              <w:fldChar w:fldCharType="begin"/>
            </w:r>
            <w:r w:rsidR="00754992">
              <w:rPr>
                <w:noProof/>
                <w:webHidden/>
              </w:rPr>
              <w:instrText xml:space="preserve"> PAGEREF _Toc169080792 \h </w:instrText>
            </w:r>
            <w:r w:rsidR="00754992">
              <w:rPr>
                <w:noProof/>
                <w:webHidden/>
              </w:rPr>
            </w:r>
            <w:r w:rsidR="00754992">
              <w:rPr>
                <w:noProof/>
                <w:webHidden/>
              </w:rPr>
              <w:fldChar w:fldCharType="separate"/>
            </w:r>
            <w:r w:rsidR="00754992">
              <w:rPr>
                <w:noProof/>
                <w:webHidden/>
              </w:rPr>
              <w:t>31</w:t>
            </w:r>
            <w:r w:rsidR="00754992">
              <w:rPr>
                <w:noProof/>
                <w:webHidden/>
              </w:rPr>
              <w:fldChar w:fldCharType="end"/>
            </w:r>
          </w:hyperlink>
        </w:p>
        <w:p w:rsidR="00754992" w:rsidRDefault="00713BA9">
          <w:pPr>
            <w:pStyle w:val="TOC3"/>
            <w:tabs>
              <w:tab w:val="right" w:leader="dot" w:pos="9350"/>
            </w:tabs>
            <w:rPr>
              <w:rFonts w:eastAsiaTheme="minorEastAsia"/>
              <w:noProof/>
            </w:rPr>
          </w:pPr>
          <w:hyperlink w:anchor="_Toc169080793" w:history="1">
            <w:r w:rsidR="00754992" w:rsidRPr="001D1950">
              <w:rPr>
                <w:rStyle w:val="Hyperlink"/>
                <w:rFonts w:ascii="Arial" w:eastAsia="Times New Roman" w:hAnsi="Arial" w:cs="Arial"/>
                <w:b/>
                <w:noProof/>
              </w:rPr>
              <w:t xml:space="preserve">4.3.3 </w:t>
            </w:r>
            <w:r w:rsidR="00754992" w:rsidRPr="001D1950">
              <w:rPr>
                <w:rStyle w:val="Hyperlink"/>
                <w:rFonts w:ascii="Arial" w:eastAsia="Times New Roman" w:hAnsi="Arial" w:cs="Arial"/>
                <w:b/>
                <w:bCs/>
                <w:noProof/>
              </w:rPr>
              <w:t xml:space="preserve">Investment professionals </w:t>
            </w:r>
            <w:r w:rsidR="00754992" w:rsidRPr="001D1950">
              <w:rPr>
                <w:rStyle w:val="Hyperlink"/>
                <w:rFonts w:ascii="Arial" w:eastAsia="Times New Roman" w:hAnsi="Arial" w:cs="Arial"/>
                <w:b/>
                <w:noProof/>
              </w:rPr>
              <w:t>' accounts of the financial crisis, crisis interventions, and aftermath</w:t>
            </w:r>
            <w:r w:rsidR="00754992">
              <w:rPr>
                <w:noProof/>
                <w:webHidden/>
              </w:rPr>
              <w:tab/>
            </w:r>
            <w:r w:rsidR="00754992">
              <w:rPr>
                <w:noProof/>
                <w:webHidden/>
              </w:rPr>
              <w:fldChar w:fldCharType="begin"/>
            </w:r>
            <w:r w:rsidR="00754992">
              <w:rPr>
                <w:noProof/>
                <w:webHidden/>
              </w:rPr>
              <w:instrText xml:space="preserve"> PAGEREF _Toc169080793 \h </w:instrText>
            </w:r>
            <w:r w:rsidR="00754992">
              <w:rPr>
                <w:noProof/>
                <w:webHidden/>
              </w:rPr>
            </w:r>
            <w:r w:rsidR="00754992">
              <w:rPr>
                <w:noProof/>
                <w:webHidden/>
              </w:rPr>
              <w:fldChar w:fldCharType="separate"/>
            </w:r>
            <w:r w:rsidR="00754992">
              <w:rPr>
                <w:noProof/>
                <w:webHidden/>
              </w:rPr>
              <w:t>34</w:t>
            </w:r>
            <w:r w:rsidR="00754992">
              <w:rPr>
                <w:noProof/>
                <w:webHidden/>
              </w:rPr>
              <w:fldChar w:fldCharType="end"/>
            </w:r>
          </w:hyperlink>
        </w:p>
        <w:p w:rsidR="00754992" w:rsidRDefault="00713BA9">
          <w:pPr>
            <w:pStyle w:val="TOC3"/>
            <w:tabs>
              <w:tab w:val="right" w:leader="dot" w:pos="9350"/>
            </w:tabs>
            <w:rPr>
              <w:rFonts w:eastAsiaTheme="minorEastAsia"/>
              <w:noProof/>
            </w:rPr>
          </w:pPr>
          <w:hyperlink w:anchor="_Toc169080794" w:history="1">
            <w:r w:rsidR="00754992" w:rsidRPr="001D1950">
              <w:rPr>
                <w:rStyle w:val="Hyperlink"/>
                <w:rFonts w:ascii="Arial" w:eastAsia="Times New Roman" w:hAnsi="Arial" w:cs="Arial"/>
                <w:b/>
                <w:noProof/>
              </w:rPr>
              <w:t>4.3.4 The implications of financial resilience, social inclusion, and trust in financial institutions</w:t>
            </w:r>
            <w:r w:rsidR="00754992">
              <w:rPr>
                <w:noProof/>
                <w:webHidden/>
              </w:rPr>
              <w:tab/>
            </w:r>
            <w:r w:rsidR="00754992">
              <w:rPr>
                <w:noProof/>
                <w:webHidden/>
              </w:rPr>
              <w:fldChar w:fldCharType="begin"/>
            </w:r>
            <w:r w:rsidR="00754992">
              <w:rPr>
                <w:noProof/>
                <w:webHidden/>
              </w:rPr>
              <w:instrText xml:space="preserve"> PAGEREF _Toc169080794 \h </w:instrText>
            </w:r>
            <w:r w:rsidR="00754992">
              <w:rPr>
                <w:noProof/>
                <w:webHidden/>
              </w:rPr>
            </w:r>
            <w:r w:rsidR="00754992">
              <w:rPr>
                <w:noProof/>
                <w:webHidden/>
              </w:rPr>
              <w:fldChar w:fldCharType="separate"/>
            </w:r>
            <w:r w:rsidR="00754992">
              <w:rPr>
                <w:noProof/>
                <w:webHidden/>
              </w:rPr>
              <w:t>39</w:t>
            </w:r>
            <w:r w:rsidR="00754992">
              <w:rPr>
                <w:noProof/>
                <w:webHidden/>
              </w:rPr>
              <w:fldChar w:fldCharType="end"/>
            </w:r>
          </w:hyperlink>
        </w:p>
        <w:p w:rsidR="00754992" w:rsidRDefault="00713BA9">
          <w:pPr>
            <w:pStyle w:val="TOC3"/>
            <w:tabs>
              <w:tab w:val="right" w:leader="dot" w:pos="9350"/>
            </w:tabs>
            <w:rPr>
              <w:rFonts w:eastAsiaTheme="minorEastAsia"/>
              <w:noProof/>
            </w:rPr>
          </w:pPr>
          <w:hyperlink w:anchor="_Toc169080795" w:history="1">
            <w:r w:rsidR="00754992" w:rsidRPr="001D1950">
              <w:rPr>
                <w:rStyle w:val="Hyperlink"/>
                <w:rFonts w:ascii="Arial" w:eastAsia="Times New Roman" w:hAnsi="Arial" w:cs="Arial"/>
                <w:b/>
                <w:noProof/>
              </w:rPr>
              <w:t>4.3.5 Future crisis management strategies, financial regulations, and customer-centric policies</w:t>
            </w:r>
            <w:r w:rsidR="00754992">
              <w:rPr>
                <w:noProof/>
                <w:webHidden/>
              </w:rPr>
              <w:tab/>
            </w:r>
            <w:r w:rsidR="00754992">
              <w:rPr>
                <w:noProof/>
                <w:webHidden/>
              </w:rPr>
              <w:fldChar w:fldCharType="begin"/>
            </w:r>
            <w:r w:rsidR="00754992">
              <w:rPr>
                <w:noProof/>
                <w:webHidden/>
              </w:rPr>
              <w:instrText xml:space="preserve"> PAGEREF _Toc169080795 \h </w:instrText>
            </w:r>
            <w:r w:rsidR="00754992">
              <w:rPr>
                <w:noProof/>
                <w:webHidden/>
              </w:rPr>
            </w:r>
            <w:r w:rsidR="00754992">
              <w:rPr>
                <w:noProof/>
                <w:webHidden/>
              </w:rPr>
              <w:fldChar w:fldCharType="separate"/>
            </w:r>
            <w:r w:rsidR="00754992">
              <w:rPr>
                <w:noProof/>
                <w:webHidden/>
              </w:rPr>
              <w:t>40</w:t>
            </w:r>
            <w:r w:rsidR="00754992">
              <w:rPr>
                <w:noProof/>
                <w:webHidden/>
              </w:rPr>
              <w:fldChar w:fldCharType="end"/>
            </w:r>
          </w:hyperlink>
        </w:p>
        <w:p w:rsidR="00754992" w:rsidRDefault="00713BA9">
          <w:pPr>
            <w:pStyle w:val="TOC2"/>
            <w:tabs>
              <w:tab w:val="right" w:leader="dot" w:pos="9350"/>
            </w:tabs>
            <w:rPr>
              <w:rFonts w:eastAsiaTheme="minorEastAsia"/>
              <w:noProof/>
            </w:rPr>
          </w:pPr>
          <w:hyperlink w:anchor="_Toc169080796" w:history="1">
            <w:r w:rsidR="00754992" w:rsidRPr="001D1950">
              <w:rPr>
                <w:rStyle w:val="Hyperlink"/>
                <w:rFonts w:ascii="Arial" w:eastAsia="Times New Roman" w:hAnsi="Arial" w:cs="Arial"/>
                <w:b/>
                <w:bCs/>
                <w:noProof/>
              </w:rPr>
              <w:t>4.4. Discussions</w:t>
            </w:r>
            <w:r w:rsidR="00754992">
              <w:rPr>
                <w:noProof/>
                <w:webHidden/>
              </w:rPr>
              <w:tab/>
            </w:r>
            <w:r w:rsidR="00754992">
              <w:rPr>
                <w:noProof/>
                <w:webHidden/>
              </w:rPr>
              <w:fldChar w:fldCharType="begin"/>
            </w:r>
            <w:r w:rsidR="00754992">
              <w:rPr>
                <w:noProof/>
                <w:webHidden/>
              </w:rPr>
              <w:instrText xml:space="preserve"> PAGEREF _Toc169080796 \h </w:instrText>
            </w:r>
            <w:r w:rsidR="00754992">
              <w:rPr>
                <w:noProof/>
                <w:webHidden/>
              </w:rPr>
            </w:r>
            <w:r w:rsidR="00754992">
              <w:rPr>
                <w:noProof/>
                <w:webHidden/>
              </w:rPr>
              <w:fldChar w:fldCharType="separate"/>
            </w:r>
            <w:r w:rsidR="00754992">
              <w:rPr>
                <w:noProof/>
                <w:webHidden/>
              </w:rPr>
              <w:t>41</w:t>
            </w:r>
            <w:r w:rsidR="00754992">
              <w:rPr>
                <w:noProof/>
                <w:webHidden/>
              </w:rPr>
              <w:fldChar w:fldCharType="end"/>
            </w:r>
          </w:hyperlink>
        </w:p>
        <w:p w:rsidR="00754992" w:rsidRDefault="00713BA9">
          <w:pPr>
            <w:pStyle w:val="TOC1"/>
            <w:tabs>
              <w:tab w:val="right" w:leader="dot" w:pos="9350"/>
            </w:tabs>
            <w:rPr>
              <w:rFonts w:eastAsiaTheme="minorEastAsia"/>
              <w:noProof/>
            </w:rPr>
          </w:pPr>
          <w:hyperlink w:anchor="_Toc169080797" w:history="1">
            <w:r w:rsidR="00754992" w:rsidRPr="001D1950">
              <w:rPr>
                <w:rStyle w:val="Hyperlink"/>
                <w:rFonts w:ascii="Arial" w:eastAsia="Times New Roman" w:hAnsi="Arial" w:cs="Arial"/>
                <w:b/>
                <w:bCs/>
                <w:noProof/>
              </w:rPr>
              <w:t>5.0 CHAPTER FIVE</w:t>
            </w:r>
            <w:r w:rsidR="00754992">
              <w:rPr>
                <w:noProof/>
                <w:webHidden/>
              </w:rPr>
              <w:tab/>
            </w:r>
            <w:r w:rsidR="00754992">
              <w:rPr>
                <w:noProof/>
                <w:webHidden/>
              </w:rPr>
              <w:fldChar w:fldCharType="begin"/>
            </w:r>
            <w:r w:rsidR="00754992">
              <w:rPr>
                <w:noProof/>
                <w:webHidden/>
              </w:rPr>
              <w:instrText xml:space="preserve"> PAGEREF _Toc169080797 \h </w:instrText>
            </w:r>
            <w:r w:rsidR="00754992">
              <w:rPr>
                <w:noProof/>
                <w:webHidden/>
              </w:rPr>
            </w:r>
            <w:r w:rsidR="00754992">
              <w:rPr>
                <w:noProof/>
                <w:webHidden/>
              </w:rPr>
              <w:fldChar w:fldCharType="separate"/>
            </w:r>
            <w:r w:rsidR="00754992">
              <w:rPr>
                <w:noProof/>
                <w:webHidden/>
              </w:rPr>
              <w:t>44</w:t>
            </w:r>
            <w:r w:rsidR="00754992">
              <w:rPr>
                <w:noProof/>
                <w:webHidden/>
              </w:rPr>
              <w:fldChar w:fldCharType="end"/>
            </w:r>
          </w:hyperlink>
        </w:p>
        <w:p w:rsidR="00754992" w:rsidRDefault="00713BA9">
          <w:pPr>
            <w:pStyle w:val="TOC1"/>
            <w:tabs>
              <w:tab w:val="right" w:leader="dot" w:pos="9350"/>
            </w:tabs>
            <w:rPr>
              <w:rFonts w:eastAsiaTheme="minorEastAsia"/>
              <w:noProof/>
            </w:rPr>
          </w:pPr>
          <w:hyperlink w:anchor="_Toc169080798" w:history="1">
            <w:r w:rsidR="00754992" w:rsidRPr="001D1950">
              <w:rPr>
                <w:rStyle w:val="Hyperlink"/>
                <w:rFonts w:ascii="Arial" w:eastAsia="Times New Roman" w:hAnsi="Arial" w:cs="Arial"/>
                <w:b/>
                <w:bCs/>
                <w:noProof/>
              </w:rPr>
              <w:t>CONCLUSION</w:t>
            </w:r>
            <w:r w:rsidR="00754992">
              <w:rPr>
                <w:noProof/>
                <w:webHidden/>
              </w:rPr>
              <w:tab/>
            </w:r>
            <w:r w:rsidR="00754992">
              <w:rPr>
                <w:noProof/>
                <w:webHidden/>
              </w:rPr>
              <w:fldChar w:fldCharType="begin"/>
            </w:r>
            <w:r w:rsidR="00754992">
              <w:rPr>
                <w:noProof/>
                <w:webHidden/>
              </w:rPr>
              <w:instrText xml:space="preserve"> PAGEREF _Toc169080798 \h </w:instrText>
            </w:r>
            <w:r w:rsidR="00754992">
              <w:rPr>
                <w:noProof/>
                <w:webHidden/>
              </w:rPr>
            </w:r>
            <w:r w:rsidR="00754992">
              <w:rPr>
                <w:noProof/>
                <w:webHidden/>
              </w:rPr>
              <w:fldChar w:fldCharType="separate"/>
            </w:r>
            <w:r w:rsidR="00754992">
              <w:rPr>
                <w:noProof/>
                <w:webHidden/>
              </w:rPr>
              <w:t>44</w:t>
            </w:r>
            <w:r w:rsidR="00754992">
              <w:rPr>
                <w:noProof/>
                <w:webHidden/>
              </w:rPr>
              <w:fldChar w:fldCharType="end"/>
            </w:r>
          </w:hyperlink>
        </w:p>
        <w:p w:rsidR="00754992" w:rsidRDefault="00713BA9">
          <w:pPr>
            <w:pStyle w:val="TOC2"/>
            <w:tabs>
              <w:tab w:val="right" w:leader="dot" w:pos="9350"/>
            </w:tabs>
            <w:rPr>
              <w:rFonts w:eastAsiaTheme="minorEastAsia"/>
              <w:noProof/>
            </w:rPr>
          </w:pPr>
          <w:hyperlink w:anchor="_Toc169080799" w:history="1">
            <w:r w:rsidR="00754992" w:rsidRPr="001D1950">
              <w:rPr>
                <w:rStyle w:val="Hyperlink"/>
                <w:rFonts w:ascii="Arial" w:eastAsia="Times New Roman" w:hAnsi="Arial" w:cs="Arial"/>
                <w:b/>
                <w:bCs/>
                <w:noProof/>
              </w:rPr>
              <w:t>5.1 Introduction</w:t>
            </w:r>
            <w:r w:rsidR="00754992">
              <w:rPr>
                <w:noProof/>
                <w:webHidden/>
              </w:rPr>
              <w:tab/>
            </w:r>
            <w:r w:rsidR="00754992">
              <w:rPr>
                <w:noProof/>
                <w:webHidden/>
              </w:rPr>
              <w:fldChar w:fldCharType="begin"/>
            </w:r>
            <w:r w:rsidR="00754992">
              <w:rPr>
                <w:noProof/>
                <w:webHidden/>
              </w:rPr>
              <w:instrText xml:space="preserve"> PAGEREF _Toc169080799 \h </w:instrText>
            </w:r>
            <w:r w:rsidR="00754992">
              <w:rPr>
                <w:noProof/>
                <w:webHidden/>
              </w:rPr>
            </w:r>
            <w:r w:rsidR="00754992">
              <w:rPr>
                <w:noProof/>
                <w:webHidden/>
              </w:rPr>
              <w:fldChar w:fldCharType="separate"/>
            </w:r>
            <w:r w:rsidR="00754992">
              <w:rPr>
                <w:noProof/>
                <w:webHidden/>
              </w:rPr>
              <w:t>44</w:t>
            </w:r>
            <w:r w:rsidR="00754992">
              <w:rPr>
                <w:noProof/>
                <w:webHidden/>
              </w:rPr>
              <w:fldChar w:fldCharType="end"/>
            </w:r>
          </w:hyperlink>
        </w:p>
        <w:p w:rsidR="00754992" w:rsidRDefault="00713BA9">
          <w:pPr>
            <w:pStyle w:val="TOC2"/>
            <w:tabs>
              <w:tab w:val="right" w:leader="dot" w:pos="9350"/>
            </w:tabs>
            <w:rPr>
              <w:rFonts w:eastAsiaTheme="minorEastAsia"/>
              <w:noProof/>
            </w:rPr>
          </w:pPr>
          <w:hyperlink w:anchor="_Toc169080800" w:history="1">
            <w:r w:rsidR="00754992" w:rsidRPr="001D1950">
              <w:rPr>
                <w:rStyle w:val="Hyperlink"/>
                <w:rFonts w:ascii="Arial" w:eastAsia="Times New Roman" w:hAnsi="Arial" w:cs="Arial"/>
                <w:b/>
                <w:bCs/>
                <w:noProof/>
              </w:rPr>
              <w:t>5.2 Summary</w:t>
            </w:r>
            <w:r w:rsidR="00754992">
              <w:rPr>
                <w:noProof/>
                <w:webHidden/>
              </w:rPr>
              <w:tab/>
            </w:r>
            <w:r w:rsidR="00754992">
              <w:rPr>
                <w:noProof/>
                <w:webHidden/>
              </w:rPr>
              <w:fldChar w:fldCharType="begin"/>
            </w:r>
            <w:r w:rsidR="00754992">
              <w:rPr>
                <w:noProof/>
                <w:webHidden/>
              </w:rPr>
              <w:instrText xml:space="preserve"> PAGEREF _Toc169080800 \h </w:instrText>
            </w:r>
            <w:r w:rsidR="00754992">
              <w:rPr>
                <w:noProof/>
                <w:webHidden/>
              </w:rPr>
            </w:r>
            <w:r w:rsidR="00754992">
              <w:rPr>
                <w:noProof/>
                <w:webHidden/>
              </w:rPr>
              <w:fldChar w:fldCharType="separate"/>
            </w:r>
            <w:r w:rsidR="00754992">
              <w:rPr>
                <w:noProof/>
                <w:webHidden/>
              </w:rPr>
              <w:t>44</w:t>
            </w:r>
            <w:r w:rsidR="00754992">
              <w:rPr>
                <w:noProof/>
                <w:webHidden/>
              </w:rPr>
              <w:fldChar w:fldCharType="end"/>
            </w:r>
          </w:hyperlink>
        </w:p>
        <w:p w:rsidR="00754992" w:rsidRDefault="00713BA9">
          <w:pPr>
            <w:pStyle w:val="TOC2"/>
            <w:tabs>
              <w:tab w:val="right" w:leader="dot" w:pos="9350"/>
            </w:tabs>
            <w:rPr>
              <w:rFonts w:eastAsiaTheme="minorEastAsia"/>
              <w:noProof/>
            </w:rPr>
          </w:pPr>
          <w:hyperlink w:anchor="_Toc169080801" w:history="1">
            <w:r w:rsidR="00754992" w:rsidRPr="001D1950">
              <w:rPr>
                <w:rStyle w:val="Hyperlink"/>
                <w:rFonts w:ascii="Arial" w:eastAsia="Times New Roman" w:hAnsi="Arial" w:cs="Arial"/>
                <w:b/>
                <w:bCs/>
                <w:noProof/>
              </w:rPr>
              <w:t>5.3 Conclusion</w:t>
            </w:r>
            <w:r w:rsidR="00754992">
              <w:rPr>
                <w:noProof/>
                <w:webHidden/>
              </w:rPr>
              <w:tab/>
            </w:r>
            <w:r w:rsidR="00754992">
              <w:rPr>
                <w:noProof/>
                <w:webHidden/>
              </w:rPr>
              <w:fldChar w:fldCharType="begin"/>
            </w:r>
            <w:r w:rsidR="00754992">
              <w:rPr>
                <w:noProof/>
                <w:webHidden/>
              </w:rPr>
              <w:instrText xml:space="preserve"> PAGEREF _Toc169080801 \h </w:instrText>
            </w:r>
            <w:r w:rsidR="00754992">
              <w:rPr>
                <w:noProof/>
                <w:webHidden/>
              </w:rPr>
            </w:r>
            <w:r w:rsidR="00754992">
              <w:rPr>
                <w:noProof/>
                <w:webHidden/>
              </w:rPr>
              <w:fldChar w:fldCharType="separate"/>
            </w:r>
            <w:r w:rsidR="00754992">
              <w:rPr>
                <w:noProof/>
                <w:webHidden/>
              </w:rPr>
              <w:t>46</w:t>
            </w:r>
            <w:r w:rsidR="00754992">
              <w:rPr>
                <w:noProof/>
                <w:webHidden/>
              </w:rPr>
              <w:fldChar w:fldCharType="end"/>
            </w:r>
          </w:hyperlink>
        </w:p>
        <w:p w:rsidR="00754992" w:rsidRDefault="00713BA9">
          <w:pPr>
            <w:pStyle w:val="TOC2"/>
            <w:tabs>
              <w:tab w:val="right" w:leader="dot" w:pos="9350"/>
            </w:tabs>
            <w:rPr>
              <w:rFonts w:eastAsiaTheme="minorEastAsia"/>
              <w:noProof/>
            </w:rPr>
          </w:pPr>
          <w:hyperlink w:anchor="_Toc169080802" w:history="1">
            <w:r w:rsidR="00754992" w:rsidRPr="001D1950">
              <w:rPr>
                <w:rStyle w:val="Hyperlink"/>
                <w:rFonts w:ascii="Arial" w:eastAsia="Times New Roman" w:hAnsi="Arial" w:cs="Arial"/>
                <w:b/>
                <w:bCs/>
                <w:noProof/>
              </w:rPr>
              <w:t>5.4 Recommendations</w:t>
            </w:r>
            <w:r w:rsidR="00754992">
              <w:rPr>
                <w:noProof/>
                <w:webHidden/>
              </w:rPr>
              <w:tab/>
            </w:r>
            <w:r w:rsidR="00754992">
              <w:rPr>
                <w:noProof/>
                <w:webHidden/>
              </w:rPr>
              <w:fldChar w:fldCharType="begin"/>
            </w:r>
            <w:r w:rsidR="00754992">
              <w:rPr>
                <w:noProof/>
                <w:webHidden/>
              </w:rPr>
              <w:instrText xml:space="preserve"> PAGEREF _Toc169080802 \h </w:instrText>
            </w:r>
            <w:r w:rsidR="00754992">
              <w:rPr>
                <w:noProof/>
                <w:webHidden/>
              </w:rPr>
            </w:r>
            <w:r w:rsidR="00754992">
              <w:rPr>
                <w:noProof/>
                <w:webHidden/>
              </w:rPr>
              <w:fldChar w:fldCharType="separate"/>
            </w:r>
            <w:r w:rsidR="00754992">
              <w:rPr>
                <w:noProof/>
                <w:webHidden/>
              </w:rPr>
              <w:t>46</w:t>
            </w:r>
            <w:r w:rsidR="00754992">
              <w:rPr>
                <w:noProof/>
                <w:webHidden/>
              </w:rPr>
              <w:fldChar w:fldCharType="end"/>
            </w:r>
          </w:hyperlink>
        </w:p>
        <w:p w:rsidR="00754992" w:rsidRDefault="00713BA9">
          <w:pPr>
            <w:pStyle w:val="TOC2"/>
            <w:tabs>
              <w:tab w:val="right" w:leader="dot" w:pos="9350"/>
            </w:tabs>
            <w:rPr>
              <w:rFonts w:eastAsiaTheme="minorEastAsia"/>
              <w:noProof/>
            </w:rPr>
          </w:pPr>
          <w:hyperlink w:anchor="_Toc169080803" w:history="1">
            <w:r w:rsidR="00754992" w:rsidRPr="001D1950">
              <w:rPr>
                <w:rStyle w:val="Hyperlink"/>
                <w:rFonts w:ascii="Arial" w:eastAsia="Times New Roman" w:hAnsi="Arial" w:cs="Arial"/>
                <w:b/>
                <w:bCs/>
                <w:noProof/>
              </w:rPr>
              <w:t>5.5 Limitations and Future Research</w:t>
            </w:r>
            <w:r w:rsidR="00754992">
              <w:rPr>
                <w:noProof/>
                <w:webHidden/>
              </w:rPr>
              <w:tab/>
            </w:r>
            <w:r w:rsidR="00754992">
              <w:rPr>
                <w:noProof/>
                <w:webHidden/>
              </w:rPr>
              <w:fldChar w:fldCharType="begin"/>
            </w:r>
            <w:r w:rsidR="00754992">
              <w:rPr>
                <w:noProof/>
                <w:webHidden/>
              </w:rPr>
              <w:instrText xml:space="preserve"> PAGEREF _Toc169080803 \h </w:instrText>
            </w:r>
            <w:r w:rsidR="00754992">
              <w:rPr>
                <w:noProof/>
                <w:webHidden/>
              </w:rPr>
            </w:r>
            <w:r w:rsidR="00754992">
              <w:rPr>
                <w:noProof/>
                <w:webHidden/>
              </w:rPr>
              <w:fldChar w:fldCharType="separate"/>
            </w:r>
            <w:r w:rsidR="00754992">
              <w:rPr>
                <w:noProof/>
                <w:webHidden/>
              </w:rPr>
              <w:t>47</w:t>
            </w:r>
            <w:r w:rsidR="00754992">
              <w:rPr>
                <w:noProof/>
                <w:webHidden/>
              </w:rPr>
              <w:fldChar w:fldCharType="end"/>
            </w:r>
          </w:hyperlink>
        </w:p>
        <w:p w:rsidR="00754992" w:rsidRDefault="00713BA9">
          <w:pPr>
            <w:pStyle w:val="TOC1"/>
            <w:tabs>
              <w:tab w:val="right" w:leader="dot" w:pos="9350"/>
            </w:tabs>
            <w:rPr>
              <w:rFonts w:eastAsiaTheme="minorEastAsia"/>
              <w:noProof/>
            </w:rPr>
          </w:pPr>
          <w:hyperlink w:anchor="_Toc169080804" w:history="1">
            <w:r w:rsidR="00754992" w:rsidRPr="001D1950">
              <w:rPr>
                <w:rStyle w:val="Hyperlink"/>
                <w:rFonts w:ascii="Arial" w:hAnsi="Arial" w:cs="Arial"/>
                <w:b/>
                <w:noProof/>
              </w:rPr>
              <w:t>Reference</w:t>
            </w:r>
            <w:r w:rsidR="00754992">
              <w:rPr>
                <w:noProof/>
                <w:webHidden/>
              </w:rPr>
              <w:tab/>
            </w:r>
            <w:r w:rsidR="00754992">
              <w:rPr>
                <w:noProof/>
                <w:webHidden/>
              </w:rPr>
              <w:fldChar w:fldCharType="begin"/>
            </w:r>
            <w:r w:rsidR="00754992">
              <w:rPr>
                <w:noProof/>
                <w:webHidden/>
              </w:rPr>
              <w:instrText xml:space="preserve"> PAGEREF _Toc169080804 \h </w:instrText>
            </w:r>
            <w:r w:rsidR="00754992">
              <w:rPr>
                <w:noProof/>
                <w:webHidden/>
              </w:rPr>
            </w:r>
            <w:r w:rsidR="00754992">
              <w:rPr>
                <w:noProof/>
                <w:webHidden/>
              </w:rPr>
              <w:fldChar w:fldCharType="separate"/>
            </w:r>
            <w:r w:rsidR="00754992">
              <w:rPr>
                <w:noProof/>
                <w:webHidden/>
              </w:rPr>
              <w:t>49</w:t>
            </w:r>
            <w:r w:rsidR="00754992">
              <w:rPr>
                <w:noProof/>
                <w:webHidden/>
              </w:rPr>
              <w:fldChar w:fldCharType="end"/>
            </w:r>
          </w:hyperlink>
        </w:p>
        <w:p w:rsidR="00B859C5" w:rsidRPr="00C93730" w:rsidRDefault="00B859C5" w:rsidP="00992E65">
          <w:pPr>
            <w:spacing w:line="360" w:lineRule="auto"/>
            <w:rPr>
              <w:rFonts w:ascii="Arial" w:hAnsi="Arial" w:cs="Arial"/>
              <w:b/>
              <w:bCs/>
              <w:noProof/>
              <w:color w:val="000000" w:themeColor="text1"/>
              <w:sz w:val="24"/>
              <w:szCs w:val="24"/>
            </w:rPr>
          </w:pPr>
          <w:r w:rsidRPr="00BF051F">
            <w:rPr>
              <w:rFonts w:ascii="Arial" w:hAnsi="Arial" w:cs="Arial"/>
              <w:bCs/>
              <w:noProof/>
              <w:sz w:val="24"/>
              <w:szCs w:val="24"/>
            </w:rPr>
            <w:fldChar w:fldCharType="end"/>
          </w:r>
        </w:p>
      </w:sdtContent>
    </w:sdt>
    <w:p w:rsidR="00B859C5" w:rsidRPr="00C93730" w:rsidRDefault="00B859C5" w:rsidP="00992E65">
      <w:pPr>
        <w:spacing w:line="360" w:lineRule="auto"/>
        <w:rPr>
          <w:rFonts w:ascii="Arial" w:hAnsi="Arial" w:cs="Arial"/>
          <w:color w:val="000000" w:themeColor="text1"/>
          <w:sz w:val="24"/>
          <w:szCs w:val="24"/>
        </w:rPr>
      </w:pPr>
    </w:p>
    <w:p w:rsidR="002678EC" w:rsidRPr="00C93730" w:rsidRDefault="002678EC" w:rsidP="00992E65">
      <w:pPr>
        <w:spacing w:before="100" w:beforeAutospacing="1" w:after="100" w:afterAutospacing="1" w:line="360" w:lineRule="auto"/>
        <w:jc w:val="both"/>
        <w:rPr>
          <w:rFonts w:ascii="Arial" w:eastAsia="Times New Roman" w:hAnsi="Arial" w:cs="Arial"/>
          <w:b/>
          <w:bCs/>
          <w:color w:val="000000" w:themeColor="text1"/>
          <w:sz w:val="24"/>
          <w:szCs w:val="24"/>
        </w:rPr>
      </w:pPr>
    </w:p>
    <w:p w:rsidR="00723941" w:rsidRPr="00C93730" w:rsidRDefault="00723941" w:rsidP="00992E65">
      <w:pPr>
        <w:spacing w:before="100" w:beforeAutospacing="1" w:after="100" w:afterAutospacing="1" w:line="360" w:lineRule="auto"/>
        <w:jc w:val="both"/>
        <w:rPr>
          <w:rFonts w:ascii="Arial" w:eastAsia="Times New Roman" w:hAnsi="Arial" w:cs="Arial"/>
          <w:b/>
          <w:bCs/>
          <w:color w:val="000000" w:themeColor="text1"/>
          <w:sz w:val="24"/>
          <w:szCs w:val="24"/>
        </w:rPr>
      </w:pPr>
    </w:p>
    <w:p w:rsidR="00723941" w:rsidRDefault="00865360" w:rsidP="00D27C64">
      <w:pPr>
        <w:pStyle w:val="Heading1"/>
        <w:spacing w:line="360" w:lineRule="auto"/>
        <w:jc w:val="center"/>
        <w:rPr>
          <w:rFonts w:ascii="Arial" w:eastAsia="Times New Roman" w:hAnsi="Arial" w:cs="Arial"/>
          <w:b/>
          <w:bCs/>
          <w:color w:val="000000" w:themeColor="text1"/>
          <w:sz w:val="24"/>
          <w:szCs w:val="24"/>
        </w:rPr>
      </w:pPr>
      <w:bookmarkStart w:id="4" w:name="_Toc169080750"/>
      <w:r>
        <w:rPr>
          <w:rFonts w:ascii="Arial" w:eastAsia="Times New Roman" w:hAnsi="Arial" w:cs="Arial"/>
          <w:b/>
          <w:bCs/>
          <w:color w:val="000000" w:themeColor="text1"/>
          <w:sz w:val="24"/>
          <w:szCs w:val="24"/>
        </w:rPr>
        <w:t>LIST OF FIGURES AND TABLES</w:t>
      </w:r>
      <w:bookmarkEnd w:id="4"/>
    </w:p>
    <w:p w:rsidR="00BF051F" w:rsidRPr="00BF051F" w:rsidRDefault="00D27C64" w:rsidP="00BF051F">
      <w:pPr>
        <w:pStyle w:val="TableofFigures"/>
        <w:tabs>
          <w:tab w:val="right" w:leader="dot" w:pos="9350"/>
        </w:tabs>
        <w:spacing w:line="360" w:lineRule="auto"/>
        <w:rPr>
          <w:rFonts w:eastAsiaTheme="minorEastAsia"/>
          <w:noProof/>
        </w:rPr>
      </w:pPr>
      <w:r w:rsidRPr="00BF051F">
        <w:rPr>
          <w:rFonts w:ascii="Arial" w:eastAsia="Times New Roman" w:hAnsi="Arial" w:cs="Arial"/>
          <w:bCs/>
          <w:color w:val="000000" w:themeColor="text1"/>
          <w:sz w:val="24"/>
          <w:szCs w:val="24"/>
        </w:rPr>
        <w:fldChar w:fldCharType="begin"/>
      </w:r>
      <w:r w:rsidRPr="00BF051F">
        <w:rPr>
          <w:rFonts w:ascii="Arial" w:eastAsia="Times New Roman" w:hAnsi="Arial" w:cs="Arial"/>
          <w:bCs/>
          <w:color w:val="000000" w:themeColor="text1"/>
          <w:sz w:val="24"/>
          <w:szCs w:val="24"/>
        </w:rPr>
        <w:instrText xml:space="preserve"> TOC \h \z \c "Table 4." </w:instrText>
      </w:r>
      <w:r w:rsidRPr="00BF051F">
        <w:rPr>
          <w:rFonts w:ascii="Arial" w:eastAsia="Times New Roman" w:hAnsi="Arial" w:cs="Arial"/>
          <w:bCs/>
          <w:color w:val="000000" w:themeColor="text1"/>
          <w:sz w:val="24"/>
          <w:szCs w:val="24"/>
        </w:rPr>
        <w:fldChar w:fldCharType="separate"/>
      </w:r>
      <w:hyperlink w:anchor="_Toc169001778" w:history="1">
        <w:r w:rsidR="00BF051F" w:rsidRPr="00BF051F">
          <w:rPr>
            <w:rStyle w:val="Hyperlink"/>
            <w:rFonts w:ascii="Arial" w:hAnsi="Arial" w:cs="Arial"/>
            <w:noProof/>
          </w:rPr>
          <w:t>Table 4. 1: Demographic Characteristics of Respondents</w:t>
        </w:r>
        <w:r w:rsidR="00BF051F" w:rsidRPr="00BF051F">
          <w:rPr>
            <w:noProof/>
            <w:webHidden/>
          </w:rPr>
          <w:tab/>
        </w:r>
        <w:r w:rsidR="00BF051F" w:rsidRPr="00BF051F">
          <w:rPr>
            <w:noProof/>
            <w:webHidden/>
          </w:rPr>
          <w:fldChar w:fldCharType="begin"/>
        </w:r>
        <w:r w:rsidR="00BF051F" w:rsidRPr="00BF051F">
          <w:rPr>
            <w:noProof/>
            <w:webHidden/>
          </w:rPr>
          <w:instrText xml:space="preserve"> PAGEREF _Toc169001778 \h </w:instrText>
        </w:r>
        <w:r w:rsidR="00BF051F" w:rsidRPr="00BF051F">
          <w:rPr>
            <w:noProof/>
            <w:webHidden/>
          </w:rPr>
        </w:r>
        <w:r w:rsidR="00BF051F" w:rsidRPr="00BF051F">
          <w:rPr>
            <w:noProof/>
            <w:webHidden/>
          </w:rPr>
          <w:fldChar w:fldCharType="separate"/>
        </w:r>
        <w:r w:rsidR="00754992">
          <w:rPr>
            <w:noProof/>
            <w:webHidden/>
          </w:rPr>
          <w:t>27</w:t>
        </w:r>
        <w:r w:rsidR="00BF051F" w:rsidRPr="00BF051F">
          <w:rPr>
            <w:noProof/>
            <w:webHidden/>
          </w:rPr>
          <w:fldChar w:fldCharType="end"/>
        </w:r>
      </w:hyperlink>
    </w:p>
    <w:p w:rsidR="00BF051F" w:rsidRPr="00BF051F" w:rsidRDefault="00713BA9" w:rsidP="00BF051F">
      <w:pPr>
        <w:pStyle w:val="TableofFigures"/>
        <w:tabs>
          <w:tab w:val="right" w:leader="dot" w:pos="9350"/>
        </w:tabs>
        <w:spacing w:line="360" w:lineRule="auto"/>
        <w:rPr>
          <w:rFonts w:eastAsiaTheme="minorEastAsia"/>
          <w:noProof/>
        </w:rPr>
      </w:pPr>
      <w:hyperlink w:anchor="_Toc169001779" w:history="1">
        <w:r w:rsidR="00BF051F" w:rsidRPr="00BF051F">
          <w:rPr>
            <w:rStyle w:val="Hyperlink"/>
            <w:rFonts w:ascii="Arial" w:hAnsi="Arial" w:cs="Arial"/>
            <w:noProof/>
          </w:rPr>
          <w:t>Table 4. 2:Experiences and challenges of Respondents</w:t>
        </w:r>
        <w:r w:rsidR="00BF051F" w:rsidRPr="00BF051F">
          <w:rPr>
            <w:noProof/>
            <w:webHidden/>
          </w:rPr>
          <w:tab/>
        </w:r>
        <w:r w:rsidR="00BF051F" w:rsidRPr="00BF051F">
          <w:rPr>
            <w:noProof/>
            <w:webHidden/>
          </w:rPr>
          <w:fldChar w:fldCharType="begin"/>
        </w:r>
        <w:r w:rsidR="00BF051F" w:rsidRPr="00BF051F">
          <w:rPr>
            <w:noProof/>
            <w:webHidden/>
          </w:rPr>
          <w:instrText xml:space="preserve"> PAGEREF _Toc169001779 \h </w:instrText>
        </w:r>
        <w:r w:rsidR="00BF051F" w:rsidRPr="00BF051F">
          <w:rPr>
            <w:noProof/>
            <w:webHidden/>
          </w:rPr>
        </w:r>
        <w:r w:rsidR="00BF051F" w:rsidRPr="00BF051F">
          <w:rPr>
            <w:noProof/>
            <w:webHidden/>
          </w:rPr>
          <w:fldChar w:fldCharType="separate"/>
        </w:r>
        <w:r w:rsidR="00754992">
          <w:rPr>
            <w:noProof/>
            <w:webHidden/>
          </w:rPr>
          <w:t>29</w:t>
        </w:r>
        <w:r w:rsidR="00BF051F" w:rsidRPr="00BF051F">
          <w:rPr>
            <w:noProof/>
            <w:webHidden/>
          </w:rPr>
          <w:fldChar w:fldCharType="end"/>
        </w:r>
      </w:hyperlink>
    </w:p>
    <w:p w:rsidR="00BF051F" w:rsidRPr="00BF051F" w:rsidRDefault="00713BA9" w:rsidP="00BF051F">
      <w:pPr>
        <w:pStyle w:val="TableofFigures"/>
        <w:tabs>
          <w:tab w:val="right" w:leader="dot" w:pos="9350"/>
        </w:tabs>
        <w:spacing w:line="360" w:lineRule="auto"/>
        <w:rPr>
          <w:rFonts w:eastAsiaTheme="minorEastAsia"/>
          <w:noProof/>
        </w:rPr>
      </w:pPr>
      <w:hyperlink w:anchor="_Toc169001780" w:history="1">
        <w:r w:rsidR="00BF051F" w:rsidRPr="00BF051F">
          <w:rPr>
            <w:rStyle w:val="Hyperlink"/>
            <w:rFonts w:ascii="Arial" w:hAnsi="Arial" w:cs="Arial"/>
            <w:noProof/>
          </w:rPr>
          <w:t>Table 4. 3:Effectiveness of Crisis Intervention</w:t>
        </w:r>
        <w:r w:rsidR="00BF051F" w:rsidRPr="00BF051F">
          <w:rPr>
            <w:noProof/>
            <w:webHidden/>
          </w:rPr>
          <w:tab/>
        </w:r>
        <w:r w:rsidR="00BF051F" w:rsidRPr="00BF051F">
          <w:rPr>
            <w:noProof/>
            <w:webHidden/>
          </w:rPr>
          <w:fldChar w:fldCharType="begin"/>
        </w:r>
        <w:r w:rsidR="00BF051F" w:rsidRPr="00BF051F">
          <w:rPr>
            <w:noProof/>
            <w:webHidden/>
          </w:rPr>
          <w:instrText xml:space="preserve"> PAGEREF _Toc169001780 \h </w:instrText>
        </w:r>
        <w:r w:rsidR="00BF051F" w:rsidRPr="00BF051F">
          <w:rPr>
            <w:noProof/>
            <w:webHidden/>
          </w:rPr>
        </w:r>
        <w:r w:rsidR="00BF051F" w:rsidRPr="00BF051F">
          <w:rPr>
            <w:noProof/>
            <w:webHidden/>
          </w:rPr>
          <w:fldChar w:fldCharType="separate"/>
        </w:r>
        <w:r w:rsidR="00754992">
          <w:rPr>
            <w:noProof/>
            <w:webHidden/>
          </w:rPr>
          <w:t>31</w:t>
        </w:r>
        <w:r w:rsidR="00BF051F" w:rsidRPr="00BF051F">
          <w:rPr>
            <w:noProof/>
            <w:webHidden/>
          </w:rPr>
          <w:fldChar w:fldCharType="end"/>
        </w:r>
      </w:hyperlink>
    </w:p>
    <w:p w:rsidR="00BF051F" w:rsidRPr="00BF051F" w:rsidRDefault="00713BA9" w:rsidP="00BF051F">
      <w:pPr>
        <w:pStyle w:val="TableofFigures"/>
        <w:tabs>
          <w:tab w:val="right" w:leader="dot" w:pos="9350"/>
        </w:tabs>
        <w:spacing w:line="360" w:lineRule="auto"/>
        <w:rPr>
          <w:rFonts w:eastAsiaTheme="minorEastAsia"/>
          <w:noProof/>
        </w:rPr>
      </w:pPr>
      <w:hyperlink w:anchor="_Toc169001781" w:history="1">
        <w:r w:rsidR="00BF051F" w:rsidRPr="00BF051F">
          <w:rPr>
            <w:rStyle w:val="Hyperlink"/>
            <w:rFonts w:ascii="Arial" w:hAnsi="Arial" w:cs="Arial"/>
            <w:noProof/>
          </w:rPr>
          <w:t>Table 4. 4: Fairness of Crisis Intervention</w:t>
        </w:r>
        <w:r w:rsidR="00BF051F" w:rsidRPr="00BF051F">
          <w:rPr>
            <w:noProof/>
            <w:webHidden/>
          </w:rPr>
          <w:tab/>
        </w:r>
        <w:r w:rsidR="00BF051F" w:rsidRPr="00BF051F">
          <w:rPr>
            <w:noProof/>
            <w:webHidden/>
          </w:rPr>
          <w:fldChar w:fldCharType="begin"/>
        </w:r>
        <w:r w:rsidR="00BF051F" w:rsidRPr="00BF051F">
          <w:rPr>
            <w:noProof/>
            <w:webHidden/>
          </w:rPr>
          <w:instrText xml:space="preserve"> PAGEREF _Toc169001781 \h </w:instrText>
        </w:r>
        <w:r w:rsidR="00BF051F" w:rsidRPr="00BF051F">
          <w:rPr>
            <w:noProof/>
            <w:webHidden/>
          </w:rPr>
        </w:r>
        <w:r w:rsidR="00BF051F" w:rsidRPr="00BF051F">
          <w:rPr>
            <w:noProof/>
            <w:webHidden/>
          </w:rPr>
          <w:fldChar w:fldCharType="separate"/>
        </w:r>
        <w:r w:rsidR="00754992">
          <w:rPr>
            <w:noProof/>
            <w:webHidden/>
          </w:rPr>
          <w:t>32</w:t>
        </w:r>
        <w:r w:rsidR="00BF051F" w:rsidRPr="00BF051F">
          <w:rPr>
            <w:noProof/>
            <w:webHidden/>
          </w:rPr>
          <w:fldChar w:fldCharType="end"/>
        </w:r>
      </w:hyperlink>
    </w:p>
    <w:p w:rsidR="00BF051F" w:rsidRPr="00BF051F" w:rsidRDefault="00713BA9" w:rsidP="00BF051F">
      <w:pPr>
        <w:pStyle w:val="TableofFigures"/>
        <w:tabs>
          <w:tab w:val="right" w:leader="dot" w:pos="9350"/>
        </w:tabs>
        <w:spacing w:line="360" w:lineRule="auto"/>
        <w:rPr>
          <w:rFonts w:eastAsiaTheme="minorEastAsia"/>
          <w:noProof/>
        </w:rPr>
      </w:pPr>
      <w:hyperlink w:anchor="_Toc169001782" w:history="1">
        <w:r w:rsidR="00BF051F" w:rsidRPr="00BF051F">
          <w:rPr>
            <w:rStyle w:val="Hyperlink"/>
            <w:rFonts w:ascii="Arial" w:hAnsi="Arial" w:cs="Arial"/>
            <w:noProof/>
          </w:rPr>
          <w:t>Table 4. 5:Relevance (Satisfaction and Transparency) of Crisis Intervention</w:t>
        </w:r>
        <w:r w:rsidR="00BF051F" w:rsidRPr="00BF051F">
          <w:rPr>
            <w:noProof/>
            <w:webHidden/>
          </w:rPr>
          <w:tab/>
        </w:r>
        <w:r w:rsidR="00BF051F" w:rsidRPr="00BF051F">
          <w:rPr>
            <w:noProof/>
            <w:webHidden/>
          </w:rPr>
          <w:fldChar w:fldCharType="begin"/>
        </w:r>
        <w:r w:rsidR="00BF051F" w:rsidRPr="00BF051F">
          <w:rPr>
            <w:noProof/>
            <w:webHidden/>
          </w:rPr>
          <w:instrText xml:space="preserve"> PAGEREF _Toc169001782 \h </w:instrText>
        </w:r>
        <w:r w:rsidR="00BF051F" w:rsidRPr="00BF051F">
          <w:rPr>
            <w:noProof/>
            <w:webHidden/>
          </w:rPr>
        </w:r>
        <w:r w:rsidR="00BF051F" w:rsidRPr="00BF051F">
          <w:rPr>
            <w:noProof/>
            <w:webHidden/>
          </w:rPr>
          <w:fldChar w:fldCharType="separate"/>
        </w:r>
        <w:r w:rsidR="00754992">
          <w:rPr>
            <w:noProof/>
            <w:webHidden/>
          </w:rPr>
          <w:t>33</w:t>
        </w:r>
        <w:r w:rsidR="00BF051F" w:rsidRPr="00BF051F">
          <w:rPr>
            <w:noProof/>
            <w:webHidden/>
          </w:rPr>
          <w:fldChar w:fldCharType="end"/>
        </w:r>
      </w:hyperlink>
    </w:p>
    <w:p w:rsidR="00BF051F" w:rsidRPr="00BF051F" w:rsidRDefault="00713BA9" w:rsidP="00BF051F">
      <w:pPr>
        <w:pStyle w:val="TableofFigures"/>
        <w:tabs>
          <w:tab w:val="right" w:leader="dot" w:pos="9350"/>
        </w:tabs>
        <w:spacing w:line="360" w:lineRule="auto"/>
        <w:rPr>
          <w:rFonts w:eastAsiaTheme="minorEastAsia"/>
          <w:noProof/>
        </w:rPr>
      </w:pPr>
      <w:hyperlink w:anchor="_Toc169001783" w:history="1">
        <w:r w:rsidR="00BF051F" w:rsidRPr="00BF051F">
          <w:rPr>
            <w:rStyle w:val="Hyperlink"/>
            <w:rFonts w:ascii="Arial" w:hAnsi="Arial" w:cs="Arial"/>
            <w:noProof/>
          </w:rPr>
          <w:t>Table 4. 6:</w:t>
        </w:r>
        <w:r w:rsidR="00BF051F" w:rsidRPr="00BF051F">
          <w:rPr>
            <w:rStyle w:val="Hyperlink"/>
            <w:rFonts w:ascii="Arial" w:eastAsia="Times New Roman" w:hAnsi="Arial" w:cs="Arial"/>
            <w:bCs/>
            <w:noProof/>
          </w:rPr>
          <w:t xml:space="preserve"> </w:t>
        </w:r>
        <w:r w:rsidR="00BF051F" w:rsidRPr="00BF051F">
          <w:rPr>
            <w:rStyle w:val="Hyperlink"/>
            <w:rFonts w:ascii="Arial" w:hAnsi="Arial" w:cs="Arial"/>
            <w:bCs/>
            <w:noProof/>
          </w:rPr>
          <w:t>investment professionals</w:t>
        </w:r>
        <w:r w:rsidR="00BF051F" w:rsidRPr="00BF051F">
          <w:rPr>
            <w:rStyle w:val="Hyperlink"/>
            <w:rFonts w:ascii="Arial" w:hAnsi="Arial" w:cs="Arial"/>
            <w:noProof/>
          </w:rPr>
          <w:t>' accounts of the financial crisis, crisis interventions, and aftermath</w:t>
        </w:r>
        <w:r w:rsidR="00BF051F" w:rsidRPr="00BF051F">
          <w:rPr>
            <w:noProof/>
            <w:webHidden/>
          </w:rPr>
          <w:tab/>
        </w:r>
        <w:r w:rsidR="00BF051F" w:rsidRPr="00BF051F">
          <w:rPr>
            <w:noProof/>
            <w:webHidden/>
          </w:rPr>
          <w:fldChar w:fldCharType="begin"/>
        </w:r>
        <w:r w:rsidR="00BF051F" w:rsidRPr="00BF051F">
          <w:rPr>
            <w:noProof/>
            <w:webHidden/>
          </w:rPr>
          <w:instrText xml:space="preserve"> PAGEREF _Toc169001783 \h </w:instrText>
        </w:r>
        <w:r w:rsidR="00BF051F" w:rsidRPr="00BF051F">
          <w:rPr>
            <w:noProof/>
            <w:webHidden/>
          </w:rPr>
        </w:r>
        <w:r w:rsidR="00BF051F" w:rsidRPr="00BF051F">
          <w:rPr>
            <w:noProof/>
            <w:webHidden/>
          </w:rPr>
          <w:fldChar w:fldCharType="separate"/>
        </w:r>
        <w:r w:rsidR="00754992">
          <w:rPr>
            <w:noProof/>
            <w:webHidden/>
          </w:rPr>
          <w:t>35</w:t>
        </w:r>
        <w:r w:rsidR="00BF051F" w:rsidRPr="00BF051F">
          <w:rPr>
            <w:noProof/>
            <w:webHidden/>
          </w:rPr>
          <w:fldChar w:fldCharType="end"/>
        </w:r>
      </w:hyperlink>
    </w:p>
    <w:p w:rsidR="00865360" w:rsidRDefault="00D27C64" w:rsidP="00BF051F">
      <w:pPr>
        <w:spacing w:before="100" w:beforeAutospacing="1" w:after="100" w:afterAutospacing="1" w:line="360" w:lineRule="auto"/>
        <w:jc w:val="both"/>
        <w:rPr>
          <w:rFonts w:ascii="Arial" w:eastAsia="Times New Roman" w:hAnsi="Arial" w:cs="Arial"/>
          <w:b/>
          <w:bCs/>
          <w:color w:val="000000" w:themeColor="text1"/>
          <w:sz w:val="24"/>
          <w:szCs w:val="24"/>
        </w:rPr>
      </w:pPr>
      <w:r w:rsidRPr="00BF051F">
        <w:rPr>
          <w:rFonts w:ascii="Arial" w:eastAsia="Times New Roman" w:hAnsi="Arial" w:cs="Arial"/>
          <w:bCs/>
          <w:color w:val="000000" w:themeColor="text1"/>
          <w:sz w:val="24"/>
          <w:szCs w:val="24"/>
        </w:rPr>
        <w:fldChar w:fldCharType="end"/>
      </w:r>
    </w:p>
    <w:p w:rsidR="00865360" w:rsidRPr="00C93730" w:rsidRDefault="00865360" w:rsidP="00992E65">
      <w:pPr>
        <w:spacing w:before="100" w:beforeAutospacing="1" w:after="100" w:afterAutospacing="1" w:line="360" w:lineRule="auto"/>
        <w:jc w:val="both"/>
        <w:rPr>
          <w:rFonts w:ascii="Arial" w:eastAsia="Times New Roman" w:hAnsi="Arial" w:cs="Arial"/>
          <w:b/>
          <w:bCs/>
          <w:color w:val="000000" w:themeColor="text1"/>
          <w:sz w:val="24"/>
          <w:szCs w:val="24"/>
        </w:rPr>
      </w:pPr>
    </w:p>
    <w:p w:rsidR="00723941" w:rsidRPr="00C93730" w:rsidRDefault="00723941" w:rsidP="00992E65">
      <w:pPr>
        <w:spacing w:before="100" w:beforeAutospacing="1" w:after="100" w:afterAutospacing="1" w:line="360" w:lineRule="auto"/>
        <w:jc w:val="both"/>
        <w:rPr>
          <w:rFonts w:ascii="Arial" w:eastAsia="Times New Roman" w:hAnsi="Arial" w:cs="Arial"/>
          <w:b/>
          <w:bCs/>
          <w:color w:val="000000" w:themeColor="text1"/>
          <w:sz w:val="24"/>
          <w:szCs w:val="24"/>
        </w:rPr>
      </w:pPr>
    </w:p>
    <w:p w:rsidR="00723941" w:rsidRPr="00C93730" w:rsidRDefault="00723941" w:rsidP="00992E65">
      <w:pPr>
        <w:spacing w:before="100" w:beforeAutospacing="1" w:after="100" w:afterAutospacing="1" w:line="360" w:lineRule="auto"/>
        <w:jc w:val="both"/>
        <w:rPr>
          <w:rFonts w:ascii="Arial" w:eastAsia="Times New Roman" w:hAnsi="Arial" w:cs="Arial"/>
          <w:b/>
          <w:bCs/>
          <w:color w:val="000000" w:themeColor="text1"/>
          <w:sz w:val="24"/>
          <w:szCs w:val="24"/>
        </w:rPr>
      </w:pPr>
    </w:p>
    <w:p w:rsidR="00723941" w:rsidRPr="00C93730" w:rsidRDefault="00723941" w:rsidP="00992E65">
      <w:pPr>
        <w:spacing w:before="100" w:beforeAutospacing="1" w:after="100" w:afterAutospacing="1" w:line="360" w:lineRule="auto"/>
        <w:jc w:val="both"/>
        <w:rPr>
          <w:rFonts w:ascii="Arial" w:eastAsia="Times New Roman" w:hAnsi="Arial" w:cs="Arial"/>
          <w:b/>
          <w:bCs/>
          <w:color w:val="000000" w:themeColor="text1"/>
          <w:sz w:val="24"/>
          <w:szCs w:val="24"/>
        </w:rPr>
      </w:pPr>
    </w:p>
    <w:p w:rsidR="00723941" w:rsidRPr="00C93730" w:rsidRDefault="00723941" w:rsidP="00992E65">
      <w:pPr>
        <w:spacing w:before="100" w:beforeAutospacing="1" w:after="100" w:afterAutospacing="1" w:line="360" w:lineRule="auto"/>
        <w:jc w:val="both"/>
        <w:rPr>
          <w:rFonts w:ascii="Arial" w:eastAsia="Times New Roman" w:hAnsi="Arial" w:cs="Arial"/>
          <w:b/>
          <w:bCs/>
          <w:color w:val="000000" w:themeColor="text1"/>
          <w:sz w:val="24"/>
          <w:szCs w:val="24"/>
        </w:rPr>
      </w:pPr>
    </w:p>
    <w:p w:rsidR="00723941" w:rsidRPr="00C93730" w:rsidRDefault="00723941" w:rsidP="00992E65">
      <w:pPr>
        <w:spacing w:before="100" w:beforeAutospacing="1" w:after="100" w:afterAutospacing="1" w:line="360" w:lineRule="auto"/>
        <w:jc w:val="both"/>
        <w:rPr>
          <w:rFonts w:ascii="Arial" w:eastAsia="Times New Roman" w:hAnsi="Arial" w:cs="Arial"/>
          <w:b/>
          <w:bCs/>
          <w:color w:val="000000" w:themeColor="text1"/>
          <w:sz w:val="24"/>
          <w:szCs w:val="24"/>
        </w:rPr>
      </w:pPr>
    </w:p>
    <w:p w:rsidR="00723941" w:rsidRPr="00C93730" w:rsidRDefault="00723941" w:rsidP="00992E65">
      <w:pPr>
        <w:spacing w:before="100" w:beforeAutospacing="1" w:after="100" w:afterAutospacing="1" w:line="360" w:lineRule="auto"/>
        <w:jc w:val="both"/>
        <w:rPr>
          <w:rFonts w:ascii="Arial" w:eastAsia="Times New Roman" w:hAnsi="Arial" w:cs="Arial"/>
          <w:b/>
          <w:bCs/>
          <w:color w:val="000000" w:themeColor="text1"/>
          <w:sz w:val="24"/>
          <w:szCs w:val="24"/>
        </w:rPr>
      </w:pPr>
    </w:p>
    <w:p w:rsidR="00723941" w:rsidRPr="00C93730" w:rsidRDefault="00723941" w:rsidP="00992E65">
      <w:pPr>
        <w:spacing w:before="100" w:beforeAutospacing="1" w:after="100" w:afterAutospacing="1" w:line="360" w:lineRule="auto"/>
        <w:jc w:val="both"/>
        <w:rPr>
          <w:rFonts w:ascii="Arial" w:eastAsia="Times New Roman" w:hAnsi="Arial" w:cs="Arial"/>
          <w:b/>
          <w:bCs/>
          <w:color w:val="000000" w:themeColor="text1"/>
          <w:sz w:val="24"/>
          <w:szCs w:val="24"/>
        </w:rPr>
      </w:pPr>
    </w:p>
    <w:p w:rsidR="002678EC" w:rsidRDefault="002678EC" w:rsidP="00992E65">
      <w:pPr>
        <w:spacing w:before="100" w:beforeAutospacing="1" w:after="100" w:afterAutospacing="1" w:line="360" w:lineRule="auto"/>
        <w:jc w:val="both"/>
        <w:rPr>
          <w:rFonts w:ascii="Arial" w:eastAsia="Times New Roman" w:hAnsi="Arial" w:cs="Arial"/>
          <w:b/>
          <w:bCs/>
          <w:color w:val="000000" w:themeColor="text1"/>
          <w:sz w:val="24"/>
          <w:szCs w:val="24"/>
        </w:rPr>
      </w:pPr>
    </w:p>
    <w:p w:rsidR="008D394D" w:rsidRDefault="008D394D" w:rsidP="00992E65">
      <w:pPr>
        <w:spacing w:before="100" w:beforeAutospacing="1" w:after="100" w:afterAutospacing="1" w:line="360" w:lineRule="auto"/>
        <w:jc w:val="both"/>
        <w:rPr>
          <w:rFonts w:ascii="Arial" w:eastAsia="Times New Roman" w:hAnsi="Arial" w:cs="Arial"/>
          <w:b/>
          <w:bCs/>
          <w:color w:val="000000" w:themeColor="text1"/>
          <w:sz w:val="24"/>
          <w:szCs w:val="24"/>
        </w:rPr>
      </w:pPr>
    </w:p>
    <w:p w:rsidR="008D394D" w:rsidRDefault="008D394D" w:rsidP="00992E65">
      <w:pPr>
        <w:spacing w:before="100" w:beforeAutospacing="1" w:after="100" w:afterAutospacing="1" w:line="360" w:lineRule="auto"/>
        <w:jc w:val="both"/>
        <w:rPr>
          <w:rFonts w:ascii="Arial" w:eastAsia="Times New Roman" w:hAnsi="Arial" w:cs="Arial"/>
          <w:b/>
          <w:bCs/>
          <w:color w:val="000000" w:themeColor="text1"/>
          <w:sz w:val="24"/>
          <w:szCs w:val="24"/>
        </w:rPr>
      </w:pPr>
    </w:p>
    <w:p w:rsidR="00D079E6" w:rsidRDefault="00D079E6" w:rsidP="00992E65">
      <w:pPr>
        <w:spacing w:before="100" w:beforeAutospacing="1" w:after="100" w:afterAutospacing="1" w:line="360" w:lineRule="auto"/>
        <w:jc w:val="both"/>
        <w:rPr>
          <w:rFonts w:ascii="Arial" w:eastAsia="Times New Roman" w:hAnsi="Arial" w:cs="Arial"/>
          <w:b/>
          <w:bCs/>
          <w:color w:val="000000" w:themeColor="text1"/>
          <w:sz w:val="24"/>
          <w:szCs w:val="24"/>
        </w:rPr>
        <w:sectPr w:rsidR="00D079E6" w:rsidSect="00D079E6">
          <w:footerReference w:type="default" r:id="rId10"/>
          <w:pgSz w:w="12240" w:h="15840"/>
          <w:pgMar w:top="1440" w:right="1440" w:bottom="1440" w:left="1440" w:header="720" w:footer="720" w:gutter="0"/>
          <w:pgNumType w:fmt="lowerRoman" w:start="1"/>
          <w:cols w:space="720"/>
          <w:docGrid w:linePitch="360"/>
        </w:sectPr>
      </w:pPr>
    </w:p>
    <w:p w:rsidR="0002057C" w:rsidRPr="00C93730" w:rsidRDefault="001F65D8" w:rsidP="00D079E6">
      <w:pPr>
        <w:pStyle w:val="Heading1"/>
        <w:spacing w:line="360" w:lineRule="auto"/>
        <w:jc w:val="center"/>
        <w:rPr>
          <w:rFonts w:ascii="Arial" w:eastAsia="Times New Roman" w:hAnsi="Arial" w:cs="Arial"/>
          <w:b/>
          <w:color w:val="000000" w:themeColor="text1"/>
          <w:sz w:val="24"/>
          <w:szCs w:val="24"/>
        </w:rPr>
      </w:pPr>
      <w:bookmarkStart w:id="5" w:name="_Toc169080751"/>
      <w:r w:rsidRPr="00C93730">
        <w:rPr>
          <w:rFonts w:ascii="Arial" w:eastAsia="Times New Roman" w:hAnsi="Arial" w:cs="Arial"/>
          <w:b/>
          <w:color w:val="000000" w:themeColor="text1"/>
          <w:sz w:val="24"/>
          <w:szCs w:val="24"/>
        </w:rPr>
        <w:lastRenderedPageBreak/>
        <w:t>CHAPTER ONE</w:t>
      </w:r>
      <w:bookmarkEnd w:id="5"/>
    </w:p>
    <w:p w:rsidR="00D45ABC" w:rsidRPr="00C93730" w:rsidRDefault="001F65D8" w:rsidP="00992E65">
      <w:pPr>
        <w:pStyle w:val="Heading1"/>
        <w:spacing w:line="360" w:lineRule="auto"/>
        <w:jc w:val="center"/>
        <w:rPr>
          <w:rFonts w:ascii="Arial" w:eastAsia="Times New Roman" w:hAnsi="Arial" w:cs="Arial"/>
          <w:b/>
          <w:color w:val="000000" w:themeColor="text1"/>
          <w:sz w:val="24"/>
          <w:szCs w:val="24"/>
        </w:rPr>
      </w:pPr>
      <w:bookmarkStart w:id="6" w:name="_Toc163079283"/>
      <w:bookmarkStart w:id="7" w:name="_Toc169080752"/>
      <w:r w:rsidRPr="00C93730">
        <w:rPr>
          <w:rFonts w:ascii="Arial" w:eastAsia="Times New Roman" w:hAnsi="Arial" w:cs="Arial"/>
          <w:b/>
          <w:color w:val="000000" w:themeColor="text1"/>
          <w:sz w:val="24"/>
          <w:szCs w:val="24"/>
        </w:rPr>
        <w:t>1.0 INTRODUCTION</w:t>
      </w:r>
      <w:bookmarkStart w:id="8" w:name="_Toc163079284"/>
      <w:bookmarkEnd w:id="6"/>
      <w:bookmarkEnd w:id="7"/>
    </w:p>
    <w:p w:rsidR="001F65D8" w:rsidRPr="00C93730" w:rsidRDefault="001F65D8" w:rsidP="00BB6B57">
      <w:pPr>
        <w:pStyle w:val="Heading2"/>
        <w:spacing w:line="360" w:lineRule="auto"/>
        <w:rPr>
          <w:rFonts w:ascii="Arial" w:hAnsi="Arial" w:cs="Arial"/>
          <w:b/>
          <w:color w:val="000000" w:themeColor="text1"/>
          <w:sz w:val="24"/>
          <w:szCs w:val="24"/>
        </w:rPr>
      </w:pPr>
      <w:bookmarkStart w:id="9" w:name="_Toc169080753"/>
      <w:r w:rsidRPr="00C93730">
        <w:rPr>
          <w:rFonts w:ascii="Arial" w:hAnsi="Arial" w:cs="Arial"/>
          <w:b/>
          <w:color w:val="000000" w:themeColor="text1"/>
          <w:sz w:val="24"/>
          <w:szCs w:val="24"/>
        </w:rPr>
        <w:t>1.1 Background of the Study</w:t>
      </w:r>
      <w:bookmarkEnd w:id="9"/>
    </w:p>
    <w:p w:rsidR="00D45ABC" w:rsidRPr="00C93730" w:rsidRDefault="000818BB" w:rsidP="00992E65">
      <w:pPr>
        <w:spacing w:line="360" w:lineRule="auto"/>
        <w:jc w:val="both"/>
        <w:rPr>
          <w:rFonts w:ascii="Arial" w:hAnsi="Arial" w:cs="Arial"/>
          <w:color w:val="000000" w:themeColor="text1"/>
          <w:sz w:val="24"/>
          <w:szCs w:val="24"/>
        </w:rPr>
      </w:pPr>
      <w:r w:rsidRPr="000818BB">
        <w:rPr>
          <w:rFonts w:ascii="Arial" w:hAnsi="Arial" w:cs="Arial"/>
          <w:color w:val="000000" w:themeColor="text1"/>
          <w:sz w:val="24"/>
          <w:szCs w:val="24"/>
        </w:rPr>
        <w:t>The 2007-2009 global financial crisis significantly affected the United Kingdom, causing severe economic downturns and widespread job losses. In response, UK policymakers introduced a range of fiscal, monetary, and regulatory policies aimed at stabilizing financial markets and alleviating the crisis's negative impact on the economy.</w:t>
      </w:r>
      <w:r>
        <w:rPr>
          <w:rFonts w:ascii="Arial" w:hAnsi="Arial" w:cs="Arial"/>
          <w:color w:val="000000" w:themeColor="text1"/>
          <w:sz w:val="24"/>
          <w:szCs w:val="24"/>
        </w:rPr>
        <w:t xml:space="preserve"> </w:t>
      </w:r>
      <w:r w:rsidR="0070232B" w:rsidRPr="00C93730">
        <w:rPr>
          <w:rFonts w:ascii="Arial" w:hAnsi="Arial" w:cs="Arial"/>
          <w:color w:val="000000" w:themeColor="text1"/>
          <w:sz w:val="24"/>
          <w:szCs w:val="24"/>
        </w:rPr>
        <w:t xml:space="preserve">Evaluating the effectiveness, efficiency, and unintended consequences of these interventions is crucial for informing future policymaking and crisis management strategies, ultimately aiming to enhance the resilience of financial systems and safeguard against future crises. One study by Nasir &amp; Du (2017) </w:t>
      </w:r>
      <w:r w:rsidR="00316EF2">
        <w:rPr>
          <w:rFonts w:ascii="Arial" w:hAnsi="Arial" w:cs="Arial"/>
          <w:color w:val="000000" w:themeColor="text1"/>
          <w:sz w:val="24"/>
          <w:szCs w:val="24"/>
        </w:rPr>
        <w:t>analyzed</w:t>
      </w:r>
      <w:r w:rsidR="0070232B" w:rsidRPr="00C93730">
        <w:rPr>
          <w:rFonts w:ascii="Arial" w:hAnsi="Arial" w:cs="Arial"/>
          <w:color w:val="000000" w:themeColor="text1"/>
          <w:sz w:val="24"/>
          <w:szCs w:val="24"/>
        </w:rPr>
        <w:t xml:space="preserve"> the dynamics of integration among global financial markets in the context of the 2008 Global Financial Crisis, providing insights into the implications for the British financial sector. This study is relevant as it offers a comprehensive analysis of the impact of the crisis on financial markets and can provide valuable insights into the effectiveness of the interventions undertaken by the UK. </w:t>
      </w:r>
    </w:p>
    <w:p w:rsidR="0070232B" w:rsidRDefault="0070232B" w:rsidP="00992E65">
      <w:pPr>
        <w:spacing w:line="360" w:lineRule="auto"/>
        <w:jc w:val="both"/>
        <w:rPr>
          <w:rFonts w:ascii="Arial" w:hAnsi="Arial" w:cs="Arial"/>
          <w:color w:val="000000" w:themeColor="text1"/>
          <w:sz w:val="24"/>
          <w:szCs w:val="24"/>
        </w:rPr>
      </w:pPr>
      <w:r w:rsidRPr="00C93730">
        <w:rPr>
          <w:rFonts w:ascii="Arial" w:hAnsi="Arial" w:cs="Arial"/>
          <w:color w:val="000000" w:themeColor="text1"/>
          <w:sz w:val="24"/>
          <w:szCs w:val="24"/>
        </w:rPr>
        <w:t xml:space="preserve">Furthermore, the study by </w:t>
      </w:r>
      <w:proofErr w:type="spellStart"/>
      <w:r w:rsidRPr="00C93730">
        <w:rPr>
          <w:rFonts w:ascii="Arial" w:hAnsi="Arial" w:cs="Arial"/>
          <w:color w:val="000000" w:themeColor="text1"/>
          <w:sz w:val="24"/>
          <w:szCs w:val="24"/>
        </w:rPr>
        <w:t>Benamraoui</w:t>
      </w:r>
      <w:proofErr w:type="spellEnd"/>
      <w:r w:rsidRPr="00C93730">
        <w:rPr>
          <w:rFonts w:ascii="Arial" w:hAnsi="Arial" w:cs="Arial"/>
          <w:color w:val="000000" w:themeColor="text1"/>
          <w:sz w:val="24"/>
          <w:szCs w:val="24"/>
        </w:rPr>
        <w:t xml:space="preserve"> (2018) aims to examine the relationship between key economic fundamentals and average house price movements before and during the financial crisis of 2007-2009 in the UK and the USA. This study is pertinent as it provides a specific focus on the housing market, which was significantly affected during the crisis, and can offer insights into the effectiveness of policies related to the housing sector. Additionally, the research by </w:t>
      </w:r>
      <w:proofErr w:type="spellStart"/>
      <w:r w:rsidRPr="00C93730">
        <w:rPr>
          <w:rFonts w:ascii="Arial" w:hAnsi="Arial" w:cs="Arial"/>
          <w:color w:val="000000" w:themeColor="text1"/>
          <w:sz w:val="24"/>
          <w:szCs w:val="24"/>
        </w:rPr>
        <w:t>Coenen</w:t>
      </w:r>
      <w:proofErr w:type="spellEnd"/>
      <w:r w:rsidRPr="00C93730">
        <w:rPr>
          <w:rFonts w:ascii="Arial" w:hAnsi="Arial" w:cs="Arial"/>
          <w:color w:val="000000" w:themeColor="text1"/>
          <w:sz w:val="24"/>
          <w:szCs w:val="24"/>
        </w:rPr>
        <w:t xml:space="preserve"> et al. (2012) focuses on fiscal policy and the Great Recession in the Euro Area, providing a framework for decomposing the dynamics of real GDP growth into fiscal and non-fiscal shocks </w:t>
      </w:r>
      <w:r w:rsidR="00BA5C0F" w:rsidRPr="00C93730">
        <w:rPr>
          <w:rFonts w:ascii="Arial" w:hAnsi="Arial" w:cs="Arial"/>
          <w:color w:val="000000" w:themeColor="text1"/>
          <w:sz w:val="24"/>
          <w:szCs w:val="24"/>
        </w:rPr>
        <w:t>throughout</w:t>
      </w:r>
      <w:r w:rsidRPr="00C93730">
        <w:rPr>
          <w:rFonts w:ascii="Arial" w:hAnsi="Arial" w:cs="Arial"/>
          <w:color w:val="000000" w:themeColor="text1"/>
          <w:sz w:val="24"/>
          <w:szCs w:val="24"/>
        </w:rPr>
        <w:t xml:space="preserve"> 2007-2010. This study is relevant as it offers a broader perspective on the impact of fiscal policy during the crisis, which can be valuable in evaluating the UK's fiscal interventions. Moreover, the study by </w:t>
      </w:r>
      <w:proofErr w:type="spellStart"/>
      <w:r w:rsidRPr="00C93730">
        <w:rPr>
          <w:rFonts w:ascii="Arial" w:hAnsi="Arial" w:cs="Arial"/>
          <w:color w:val="000000" w:themeColor="text1"/>
          <w:sz w:val="24"/>
          <w:szCs w:val="24"/>
        </w:rPr>
        <w:t>Fetai</w:t>
      </w:r>
      <w:proofErr w:type="spellEnd"/>
      <w:r w:rsidRPr="00C93730">
        <w:rPr>
          <w:rFonts w:ascii="Arial" w:hAnsi="Arial" w:cs="Arial"/>
          <w:color w:val="000000" w:themeColor="text1"/>
          <w:sz w:val="24"/>
          <w:szCs w:val="24"/>
        </w:rPr>
        <w:t xml:space="preserve"> (2013) analyzes monetary and fiscal responses during the financial crisis in developing and emerging economies, providing insights into the effect of monetary and fiscal policy on output growth during financial crises. This research is pertinent as it can offer comparative insights into the effectiveness of monetary and fiscal responses, which can be valuable for evaluating the UK's policy interventions.</w:t>
      </w:r>
    </w:p>
    <w:p w:rsidR="00910B77" w:rsidRPr="00C93730" w:rsidRDefault="00910B77" w:rsidP="00992E65">
      <w:pPr>
        <w:spacing w:line="360" w:lineRule="auto"/>
        <w:jc w:val="both"/>
        <w:rPr>
          <w:rFonts w:ascii="Arial" w:eastAsia="Times New Roman" w:hAnsi="Arial" w:cs="Arial"/>
          <w:color w:val="000000" w:themeColor="text1"/>
          <w:sz w:val="24"/>
          <w:szCs w:val="24"/>
        </w:rPr>
      </w:pPr>
      <w:proofErr w:type="gramStart"/>
      <w:r w:rsidRPr="00910B77">
        <w:rPr>
          <w:rFonts w:ascii="Arial" w:eastAsia="Times New Roman" w:hAnsi="Arial" w:cs="Arial"/>
          <w:color w:val="000000" w:themeColor="text1"/>
          <w:sz w:val="24"/>
          <w:szCs w:val="24"/>
        </w:rPr>
        <w:lastRenderedPageBreak/>
        <w:t>Taking into account</w:t>
      </w:r>
      <w:proofErr w:type="gramEnd"/>
      <w:r w:rsidRPr="00910B77">
        <w:rPr>
          <w:rFonts w:ascii="Arial" w:eastAsia="Times New Roman" w:hAnsi="Arial" w:cs="Arial"/>
          <w:color w:val="000000" w:themeColor="text1"/>
          <w:sz w:val="24"/>
          <w:szCs w:val="24"/>
        </w:rPr>
        <w:t xml:space="preserve"> the events of the 2007-2009 financial crisis, it is necessary to pay attention to the work of </w:t>
      </w:r>
      <w:r w:rsidR="004F5C0C">
        <w:rPr>
          <w:rFonts w:ascii="Arial" w:eastAsia="Times New Roman" w:hAnsi="Arial" w:cs="Arial"/>
          <w:bCs/>
          <w:color w:val="000000" w:themeColor="text1"/>
          <w:sz w:val="24"/>
          <w:szCs w:val="24"/>
        </w:rPr>
        <w:t xml:space="preserve">investment professionals </w:t>
      </w:r>
      <w:r w:rsidRPr="00910B77">
        <w:rPr>
          <w:rFonts w:ascii="Arial" w:eastAsia="Times New Roman" w:hAnsi="Arial" w:cs="Arial"/>
          <w:color w:val="000000" w:themeColor="text1"/>
          <w:sz w:val="24"/>
          <w:szCs w:val="24"/>
        </w:rPr>
        <w:t xml:space="preserve">and their views on the challenges in the banking sector and its users. These experts as professionals employed in the financial industry observed the process and impact of the crisis on various stakeholders. </w:t>
      </w:r>
      <w:r w:rsidR="00272364">
        <w:rPr>
          <w:rFonts w:ascii="Arial" w:eastAsia="Times New Roman" w:hAnsi="Arial" w:cs="Arial"/>
          <w:color w:val="000000" w:themeColor="text1"/>
          <w:sz w:val="24"/>
          <w:szCs w:val="24"/>
        </w:rPr>
        <w:t>F</w:t>
      </w:r>
      <w:r w:rsidRPr="00910B77">
        <w:rPr>
          <w:rFonts w:ascii="Arial" w:eastAsia="Times New Roman" w:hAnsi="Arial" w:cs="Arial"/>
          <w:color w:val="000000" w:themeColor="text1"/>
          <w:sz w:val="24"/>
          <w:szCs w:val="24"/>
        </w:rPr>
        <w:t>inancial experts such as bankers, investment managers and even financial advisors ha</w:t>
      </w:r>
      <w:r w:rsidR="00272364">
        <w:rPr>
          <w:rFonts w:ascii="Arial" w:eastAsia="Times New Roman" w:hAnsi="Arial" w:cs="Arial"/>
          <w:color w:val="000000" w:themeColor="text1"/>
          <w:sz w:val="24"/>
          <w:szCs w:val="24"/>
        </w:rPr>
        <w:t>ve</w:t>
      </w:r>
      <w:r w:rsidRPr="00910B77">
        <w:rPr>
          <w:rFonts w:ascii="Arial" w:eastAsia="Times New Roman" w:hAnsi="Arial" w:cs="Arial"/>
          <w:color w:val="000000" w:themeColor="text1"/>
          <w:sz w:val="24"/>
          <w:szCs w:val="24"/>
        </w:rPr>
        <w:t xml:space="preserve"> been useful in handling the volatile markets and easing their clients throu</w:t>
      </w:r>
      <w:r w:rsidR="00D70DBF">
        <w:rPr>
          <w:rFonts w:ascii="Arial" w:eastAsia="Times New Roman" w:hAnsi="Arial" w:cs="Arial"/>
          <w:color w:val="000000" w:themeColor="text1"/>
          <w:sz w:val="24"/>
          <w:szCs w:val="24"/>
        </w:rPr>
        <w:t>gh such a period (</w:t>
      </w:r>
      <w:proofErr w:type="spellStart"/>
      <w:r w:rsidR="00D70DBF">
        <w:rPr>
          <w:rFonts w:ascii="Arial" w:eastAsia="Times New Roman" w:hAnsi="Arial" w:cs="Arial"/>
          <w:color w:val="000000" w:themeColor="text1"/>
          <w:sz w:val="24"/>
          <w:szCs w:val="24"/>
        </w:rPr>
        <w:t>Ennew</w:t>
      </w:r>
      <w:proofErr w:type="spellEnd"/>
      <w:r w:rsidR="00D70DBF">
        <w:rPr>
          <w:rFonts w:ascii="Arial" w:eastAsia="Times New Roman" w:hAnsi="Arial" w:cs="Arial"/>
          <w:color w:val="000000" w:themeColor="text1"/>
          <w:sz w:val="24"/>
          <w:szCs w:val="24"/>
        </w:rPr>
        <w:t xml:space="preserve"> et al.</w:t>
      </w:r>
      <w:r w:rsidRPr="00910B77">
        <w:rPr>
          <w:rFonts w:ascii="Arial" w:eastAsia="Times New Roman" w:hAnsi="Arial" w:cs="Arial"/>
          <w:color w:val="000000" w:themeColor="text1"/>
          <w:sz w:val="24"/>
          <w:szCs w:val="24"/>
        </w:rPr>
        <w:t>, 2011). In turn, it is critical to get an insight into their conceptions about the outcomes of cris</w:t>
      </w:r>
      <w:r w:rsidR="00272364">
        <w:rPr>
          <w:rFonts w:ascii="Arial" w:eastAsia="Times New Roman" w:hAnsi="Arial" w:cs="Arial"/>
          <w:color w:val="000000" w:themeColor="text1"/>
          <w:sz w:val="24"/>
          <w:szCs w:val="24"/>
        </w:rPr>
        <w:t>i</w:t>
      </w:r>
      <w:r w:rsidRPr="00910B77">
        <w:rPr>
          <w:rFonts w:ascii="Arial" w:eastAsia="Times New Roman" w:hAnsi="Arial" w:cs="Arial"/>
          <w:color w:val="000000" w:themeColor="text1"/>
          <w:sz w:val="24"/>
          <w:szCs w:val="24"/>
        </w:rPr>
        <w:t xml:space="preserve">s intervention, the issues with the </w:t>
      </w:r>
      <w:r w:rsidR="004F5C0C">
        <w:rPr>
          <w:rFonts w:ascii="Arial" w:eastAsia="Times New Roman" w:hAnsi="Arial" w:cs="Arial"/>
          <w:bCs/>
          <w:color w:val="000000" w:themeColor="text1"/>
          <w:sz w:val="24"/>
          <w:szCs w:val="24"/>
        </w:rPr>
        <w:t>investment professionals</w:t>
      </w:r>
      <w:r w:rsidRPr="00910B77">
        <w:rPr>
          <w:rFonts w:ascii="Arial" w:eastAsia="Times New Roman" w:hAnsi="Arial" w:cs="Arial"/>
          <w:color w:val="000000" w:themeColor="text1"/>
          <w:sz w:val="24"/>
          <w:szCs w:val="24"/>
        </w:rPr>
        <w:t xml:space="preserve"> and the resultant impact on trust and confidence in the financial sector. Besides, the crisis has shifted </w:t>
      </w:r>
      <w:r w:rsidR="004F5C0C">
        <w:rPr>
          <w:rFonts w:ascii="Arial" w:eastAsia="Times New Roman" w:hAnsi="Arial" w:cs="Arial"/>
          <w:bCs/>
          <w:color w:val="000000" w:themeColor="text1"/>
          <w:sz w:val="24"/>
          <w:szCs w:val="24"/>
        </w:rPr>
        <w:t xml:space="preserve">investment professionals’ </w:t>
      </w:r>
      <w:r w:rsidRPr="00910B77">
        <w:rPr>
          <w:rFonts w:ascii="Arial" w:eastAsia="Times New Roman" w:hAnsi="Arial" w:cs="Arial"/>
          <w:color w:val="000000" w:themeColor="text1"/>
          <w:sz w:val="24"/>
          <w:szCs w:val="24"/>
        </w:rPr>
        <w:t>perceptions of risk manag</w:t>
      </w:r>
      <w:r w:rsidR="004F5C0C">
        <w:rPr>
          <w:rFonts w:ascii="Arial" w:eastAsia="Times New Roman" w:hAnsi="Arial" w:cs="Arial"/>
          <w:color w:val="000000" w:themeColor="text1"/>
          <w:sz w:val="24"/>
          <w:szCs w:val="24"/>
        </w:rPr>
        <w:t xml:space="preserve">ement, </w:t>
      </w:r>
      <w:r w:rsidR="00272364">
        <w:rPr>
          <w:rFonts w:ascii="Arial" w:eastAsia="Times New Roman" w:hAnsi="Arial" w:cs="Arial"/>
          <w:color w:val="000000" w:themeColor="text1"/>
          <w:sz w:val="24"/>
          <w:szCs w:val="24"/>
        </w:rPr>
        <w:t xml:space="preserve">and </w:t>
      </w:r>
      <w:r w:rsidR="004F5C0C">
        <w:rPr>
          <w:rFonts w:ascii="Arial" w:eastAsia="Times New Roman" w:hAnsi="Arial" w:cs="Arial"/>
          <w:color w:val="000000" w:themeColor="text1"/>
          <w:sz w:val="24"/>
          <w:szCs w:val="24"/>
        </w:rPr>
        <w:t>financial regulation</w:t>
      </w:r>
      <w:r w:rsidRPr="00910B77">
        <w:rPr>
          <w:rFonts w:ascii="Arial" w:eastAsia="Times New Roman" w:hAnsi="Arial" w:cs="Arial"/>
          <w:color w:val="000000" w:themeColor="text1"/>
          <w:sz w:val="24"/>
          <w:szCs w:val="24"/>
        </w:rPr>
        <w:t>, which determine the post-crisis prospects of the financial industry (</w:t>
      </w:r>
      <w:r w:rsidR="00D70DBF">
        <w:rPr>
          <w:rFonts w:ascii="Arial" w:eastAsia="Times New Roman" w:hAnsi="Arial" w:cs="Arial"/>
          <w:color w:val="000000" w:themeColor="text1"/>
          <w:sz w:val="24"/>
          <w:szCs w:val="24"/>
        </w:rPr>
        <w:t>Ashby et al.</w:t>
      </w:r>
      <w:r>
        <w:rPr>
          <w:rFonts w:ascii="Arial" w:eastAsia="Times New Roman" w:hAnsi="Arial" w:cs="Arial"/>
          <w:color w:val="000000" w:themeColor="text1"/>
          <w:sz w:val="24"/>
          <w:szCs w:val="24"/>
        </w:rPr>
        <w:t>, 2018). This study</w:t>
      </w:r>
      <w:r w:rsidRPr="00910B77">
        <w:rPr>
          <w:rFonts w:ascii="Arial" w:eastAsia="Times New Roman" w:hAnsi="Arial" w:cs="Arial"/>
          <w:color w:val="000000" w:themeColor="text1"/>
          <w:sz w:val="24"/>
          <w:szCs w:val="24"/>
        </w:rPr>
        <w:t xml:space="preserve">, therefore, </w:t>
      </w:r>
      <w:r>
        <w:rPr>
          <w:rFonts w:ascii="Arial" w:eastAsia="Times New Roman" w:hAnsi="Arial" w:cs="Arial"/>
          <w:color w:val="000000" w:themeColor="text1"/>
          <w:sz w:val="24"/>
          <w:szCs w:val="24"/>
        </w:rPr>
        <w:t xml:space="preserve">provides </w:t>
      </w:r>
      <w:r w:rsidR="00272364">
        <w:rPr>
          <w:rFonts w:ascii="Arial" w:eastAsia="Times New Roman" w:hAnsi="Arial" w:cs="Arial"/>
          <w:color w:val="000000" w:themeColor="text1"/>
          <w:sz w:val="24"/>
          <w:szCs w:val="24"/>
        </w:rPr>
        <w:t xml:space="preserve">an </w:t>
      </w:r>
      <w:r w:rsidRPr="00910B77">
        <w:rPr>
          <w:rFonts w:ascii="Arial" w:eastAsia="Times New Roman" w:hAnsi="Arial" w:cs="Arial"/>
          <w:color w:val="000000" w:themeColor="text1"/>
          <w:sz w:val="24"/>
          <w:szCs w:val="24"/>
        </w:rPr>
        <w:t xml:space="preserve">informed perspective on the financial crisis, the impact of this crisis, and what this means for managing future crises and maintaining banking stability. It also eliminates the </w:t>
      </w:r>
      <w:proofErr w:type="gramStart"/>
      <w:r w:rsidRPr="00910B77">
        <w:rPr>
          <w:rFonts w:ascii="Arial" w:eastAsia="Times New Roman" w:hAnsi="Arial" w:cs="Arial"/>
          <w:color w:val="000000" w:themeColor="text1"/>
          <w:sz w:val="24"/>
          <w:szCs w:val="24"/>
        </w:rPr>
        <w:t>aforementioned gap</w:t>
      </w:r>
      <w:proofErr w:type="gramEnd"/>
      <w:r w:rsidRPr="00910B77">
        <w:rPr>
          <w:rFonts w:ascii="Arial" w:eastAsia="Times New Roman" w:hAnsi="Arial" w:cs="Arial"/>
          <w:color w:val="000000" w:themeColor="text1"/>
          <w:sz w:val="24"/>
          <w:szCs w:val="24"/>
        </w:rPr>
        <w:t xml:space="preserve"> to some extent, so that the research results are useful and relevant to policymakers, regulators, and financial institutions that are currently strengthening their structures and restoring the public’s trust after the crisis.</w:t>
      </w:r>
    </w:p>
    <w:p w:rsidR="002678EC" w:rsidRPr="00C93730" w:rsidRDefault="002678EC" w:rsidP="00992E65">
      <w:pPr>
        <w:pStyle w:val="Heading2"/>
        <w:spacing w:line="360" w:lineRule="auto"/>
        <w:rPr>
          <w:rFonts w:ascii="Arial" w:eastAsia="Times New Roman" w:hAnsi="Arial" w:cs="Arial"/>
          <w:b/>
          <w:color w:val="000000" w:themeColor="text1"/>
          <w:sz w:val="24"/>
          <w:szCs w:val="24"/>
        </w:rPr>
      </w:pPr>
      <w:bookmarkStart w:id="10" w:name="_Toc169080754"/>
      <w:r w:rsidRPr="00C93730">
        <w:rPr>
          <w:rFonts w:ascii="Arial" w:eastAsia="Times New Roman" w:hAnsi="Arial" w:cs="Arial"/>
          <w:b/>
          <w:color w:val="000000" w:themeColor="text1"/>
          <w:sz w:val="24"/>
          <w:szCs w:val="24"/>
        </w:rPr>
        <w:t>1.2 Problem Statement</w:t>
      </w:r>
      <w:bookmarkEnd w:id="8"/>
      <w:bookmarkEnd w:id="10"/>
    </w:p>
    <w:p w:rsidR="00AE66BA" w:rsidRPr="00C93730" w:rsidRDefault="000818BB" w:rsidP="00992E65">
      <w:pPr>
        <w:spacing w:before="100" w:beforeAutospacing="1" w:after="100" w:afterAutospacing="1" w:line="360" w:lineRule="auto"/>
        <w:jc w:val="both"/>
        <w:rPr>
          <w:rFonts w:ascii="Arial" w:eastAsia="Times New Roman" w:hAnsi="Arial" w:cs="Arial"/>
          <w:bCs/>
          <w:color w:val="000000" w:themeColor="text1"/>
          <w:sz w:val="24"/>
          <w:szCs w:val="24"/>
        </w:rPr>
      </w:pPr>
      <w:r w:rsidRPr="000818BB">
        <w:rPr>
          <w:rFonts w:ascii="Arial" w:eastAsia="Times New Roman" w:hAnsi="Arial" w:cs="Arial"/>
          <w:bCs/>
          <w:color w:val="000000" w:themeColor="text1"/>
          <w:sz w:val="24"/>
          <w:szCs w:val="24"/>
        </w:rPr>
        <w:t>This research aims to assess the crisis interventions implemented in the UK during the 2007-2009 financial crisis, providing a comprehensive analysis that offers valuable insights for policymakers, researchers, and practitioners.</w:t>
      </w:r>
      <w:r>
        <w:rPr>
          <w:rFonts w:ascii="Arial" w:eastAsia="Times New Roman" w:hAnsi="Arial" w:cs="Arial"/>
          <w:bCs/>
          <w:color w:val="000000" w:themeColor="text1"/>
          <w:sz w:val="24"/>
          <w:szCs w:val="24"/>
        </w:rPr>
        <w:t xml:space="preserve"> </w:t>
      </w:r>
      <w:r w:rsidR="006C1E8F" w:rsidRPr="00C93730">
        <w:rPr>
          <w:rFonts w:ascii="Arial" w:eastAsia="Times New Roman" w:hAnsi="Arial" w:cs="Arial"/>
          <w:bCs/>
          <w:color w:val="000000" w:themeColor="text1"/>
          <w:sz w:val="24"/>
          <w:szCs w:val="24"/>
        </w:rPr>
        <w:t xml:space="preserve">It addresses the need for a comprehensive assessment of the effectiveness and impact of fiscal, monetary, and regulatory policies undertaken by the United Kingdom during this tumultuous period. By synthesizing previous research and employing rigorous methodologies, the study seeks to provide insights into the efficacy of various policy measures in mitigating the adverse effects of the crisis on financial stability, economic growth, and social welfare. Additionally, it holds practical implications for evidence-based policymaking and crisis management, offering valuable lessons for designing more effective crisis response mechanisms in the future. Furthermore, the research contributes to academic scholarship by advancing our understanding of crisis management strategies and their implications </w:t>
      </w:r>
      <w:r w:rsidR="006C1E8F" w:rsidRPr="00C93730">
        <w:rPr>
          <w:rFonts w:ascii="Arial" w:eastAsia="Times New Roman" w:hAnsi="Arial" w:cs="Arial"/>
          <w:bCs/>
          <w:color w:val="000000" w:themeColor="text1"/>
          <w:sz w:val="24"/>
          <w:szCs w:val="24"/>
        </w:rPr>
        <w:lastRenderedPageBreak/>
        <w:t>for financial stability and economic resilience. By addressing issues of economic inequality, social cohesion, and public trust in financial institutions, the study holds broader societal implications, highlighting the need for inclusive and socially responsible policy responses to crises.</w:t>
      </w:r>
    </w:p>
    <w:p w:rsidR="00AE66BA" w:rsidRPr="00C93730" w:rsidRDefault="00AE66BA" w:rsidP="008D394D">
      <w:pPr>
        <w:pStyle w:val="Heading2"/>
        <w:rPr>
          <w:rFonts w:ascii="Arial" w:eastAsia="Times New Roman" w:hAnsi="Arial" w:cs="Arial"/>
          <w:b/>
          <w:bCs/>
          <w:color w:val="000000" w:themeColor="text1"/>
          <w:sz w:val="24"/>
          <w:szCs w:val="24"/>
        </w:rPr>
      </w:pPr>
      <w:bookmarkStart w:id="11" w:name="_Toc169080755"/>
      <w:r w:rsidRPr="00C93730">
        <w:rPr>
          <w:rFonts w:ascii="Arial" w:eastAsia="Times New Roman" w:hAnsi="Arial" w:cs="Arial"/>
          <w:b/>
          <w:bCs/>
          <w:color w:val="000000" w:themeColor="text1"/>
          <w:sz w:val="24"/>
          <w:szCs w:val="24"/>
        </w:rPr>
        <w:t>1.3 Research Aim</w:t>
      </w:r>
      <w:bookmarkEnd w:id="11"/>
    </w:p>
    <w:p w:rsidR="00AE66BA" w:rsidRPr="00C93730" w:rsidRDefault="00723941" w:rsidP="00723941">
      <w:pPr>
        <w:spacing w:before="100" w:beforeAutospacing="1" w:after="100" w:afterAutospacing="1" w:line="360" w:lineRule="auto"/>
        <w:jc w:val="both"/>
        <w:rPr>
          <w:rFonts w:ascii="Arial" w:eastAsia="Times New Roman" w:hAnsi="Arial" w:cs="Arial"/>
          <w:bCs/>
          <w:color w:val="000000" w:themeColor="text1"/>
          <w:sz w:val="24"/>
          <w:szCs w:val="24"/>
        </w:rPr>
      </w:pPr>
      <w:r w:rsidRPr="00C93730">
        <w:rPr>
          <w:rFonts w:ascii="Arial" w:eastAsia="Times New Roman" w:hAnsi="Arial" w:cs="Arial"/>
          <w:bCs/>
          <w:color w:val="000000" w:themeColor="text1"/>
          <w:sz w:val="24"/>
          <w:szCs w:val="24"/>
        </w:rPr>
        <w:t xml:space="preserve">This study seeks to examine and understand the ordeal and attitude of </w:t>
      </w:r>
      <w:r w:rsidR="004F5C0C">
        <w:rPr>
          <w:rFonts w:ascii="Arial" w:eastAsia="Times New Roman" w:hAnsi="Arial" w:cs="Arial"/>
          <w:bCs/>
          <w:color w:val="000000" w:themeColor="text1"/>
          <w:sz w:val="24"/>
          <w:szCs w:val="24"/>
        </w:rPr>
        <w:t xml:space="preserve">investment professionals </w:t>
      </w:r>
      <w:r w:rsidRPr="00C93730">
        <w:rPr>
          <w:rFonts w:ascii="Arial" w:eastAsia="Times New Roman" w:hAnsi="Arial" w:cs="Arial"/>
          <w:bCs/>
          <w:color w:val="000000" w:themeColor="text1"/>
          <w:sz w:val="24"/>
          <w:szCs w:val="24"/>
        </w:rPr>
        <w:t xml:space="preserve">in </w:t>
      </w:r>
      <w:r w:rsidR="009E5BED">
        <w:rPr>
          <w:rFonts w:ascii="Arial" w:eastAsia="Times New Roman" w:hAnsi="Arial" w:cs="Arial"/>
          <w:bCs/>
          <w:color w:val="000000" w:themeColor="text1"/>
          <w:sz w:val="24"/>
          <w:szCs w:val="24"/>
        </w:rPr>
        <w:t xml:space="preserve">the </w:t>
      </w:r>
      <w:r w:rsidRPr="00C93730">
        <w:rPr>
          <w:rFonts w:ascii="Arial" w:eastAsia="Times New Roman" w:hAnsi="Arial" w:cs="Arial"/>
          <w:bCs/>
          <w:color w:val="000000" w:themeColor="text1"/>
          <w:sz w:val="24"/>
          <w:szCs w:val="24"/>
        </w:rPr>
        <w:t xml:space="preserve">United Kingdom during the financial crisis </w:t>
      </w:r>
      <w:r w:rsidR="009E5BED">
        <w:rPr>
          <w:rFonts w:ascii="Arial" w:eastAsia="Times New Roman" w:hAnsi="Arial" w:cs="Arial"/>
          <w:bCs/>
          <w:color w:val="000000" w:themeColor="text1"/>
          <w:sz w:val="24"/>
          <w:szCs w:val="24"/>
        </w:rPr>
        <w:t xml:space="preserve">of </w:t>
      </w:r>
      <w:r w:rsidRPr="00C93730">
        <w:rPr>
          <w:rFonts w:ascii="Arial" w:eastAsia="Times New Roman" w:hAnsi="Arial" w:cs="Arial"/>
          <w:bCs/>
          <w:color w:val="000000" w:themeColor="text1"/>
          <w:sz w:val="24"/>
          <w:szCs w:val="24"/>
        </w:rPr>
        <w:t>2007/2009</w:t>
      </w:r>
      <w:r w:rsidR="009E5BED">
        <w:rPr>
          <w:rFonts w:ascii="Arial" w:eastAsia="Times New Roman" w:hAnsi="Arial" w:cs="Arial"/>
          <w:bCs/>
          <w:color w:val="000000" w:themeColor="text1"/>
          <w:sz w:val="24"/>
          <w:szCs w:val="24"/>
        </w:rPr>
        <w:t xml:space="preserve">, </w:t>
      </w:r>
      <w:r w:rsidR="00316EF2">
        <w:rPr>
          <w:rFonts w:ascii="Arial" w:eastAsia="Times New Roman" w:hAnsi="Arial" w:cs="Arial"/>
          <w:bCs/>
          <w:color w:val="000000" w:themeColor="text1"/>
          <w:sz w:val="24"/>
          <w:szCs w:val="24"/>
        </w:rPr>
        <w:t>emphasizing</w:t>
      </w:r>
      <w:r w:rsidRPr="00C93730">
        <w:rPr>
          <w:rFonts w:ascii="Arial" w:eastAsia="Times New Roman" w:hAnsi="Arial" w:cs="Arial"/>
          <w:bCs/>
          <w:color w:val="000000" w:themeColor="text1"/>
          <w:sz w:val="24"/>
          <w:szCs w:val="24"/>
        </w:rPr>
        <w:t xml:space="preserve"> the difficulties encountered, views on crisis measures and their impact on </w:t>
      </w:r>
      <w:r w:rsidR="009E5BED">
        <w:rPr>
          <w:rFonts w:ascii="Arial" w:eastAsia="Times New Roman" w:hAnsi="Arial" w:cs="Arial"/>
          <w:bCs/>
          <w:color w:val="000000" w:themeColor="text1"/>
          <w:sz w:val="24"/>
          <w:szCs w:val="24"/>
        </w:rPr>
        <w:t xml:space="preserve">the </w:t>
      </w:r>
      <w:r w:rsidRPr="00C93730">
        <w:rPr>
          <w:rFonts w:ascii="Arial" w:eastAsia="Times New Roman" w:hAnsi="Arial" w:cs="Arial"/>
          <w:bCs/>
          <w:color w:val="000000" w:themeColor="text1"/>
          <w:sz w:val="24"/>
          <w:szCs w:val="24"/>
        </w:rPr>
        <w:t>financial sustainability and credibility of the financial institutions</w:t>
      </w:r>
      <w:r w:rsidR="00AE66BA" w:rsidRPr="00C93730">
        <w:rPr>
          <w:rFonts w:ascii="Arial" w:eastAsia="Times New Roman" w:hAnsi="Arial" w:cs="Arial"/>
          <w:bCs/>
          <w:color w:val="000000" w:themeColor="text1"/>
          <w:sz w:val="24"/>
          <w:szCs w:val="24"/>
        </w:rPr>
        <w:t>.</w:t>
      </w:r>
    </w:p>
    <w:p w:rsidR="00992E65" w:rsidRPr="00C93730" w:rsidRDefault="00992E65" w:rsidP="008D394D">
      <w:pPr>
        <w:pStyle w:val="Heading2"/>
        <w:rPr>
          <w:rFonts w:ascii="Arial" w:eastAsia="Times New Roman" w:hAnsi="Arial" w:cs="Arial"/>
          <w:b/>
          <w:bCs/>
          <w:color w:val="000000" w:themeColor="text1"/>
          <w:sz w:val="24"/>
          <w:szCs w:val="24"/>
        </w:rPr>
      </w:pPr>
      <w:bookmarkStart w:id="12" w:name="_Toc169080756"/>
      <w:r w:rsidRPr="00C93730">
        <w:rPr>
          <w:rFonts w:ascii="Arial" w:eastAsia="Times New Roman" w:hAnsi="Arial" w:cs="Arial"/>
          <w:b/>
          <w:bCs/>
          <w:color w:val="000000" w:themeColor="text1"/>
          <w:sz w:val="24"/>
          <w:szCs w:val="24"/>
        </w:rPr>
        <w:t>1.4 Research Objectives</w:t>
      </w:r>
      <w:bookmarkEnd w:id="12"/>
    </w:p>
    <w:p w:rsidR="00763CD3" w:rsidRPr="00C93730" w:rsidRDefault="00763CD3" w:rsidP="00763CD3">
      <w:pPr>
        <w:numPr>
          <w:ilvl w:val="0"/>
          <w:numId w:val="19"/>
        </w:numPr>
        <w:spacing w:line="360" w:lineRule="auto"/>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 xml:space="preserve">To explore </w:t>
      </w:r>
      <w:r w:rsidR="004F5C0C">
        <w:rPr>
          <w:rFonts w:ascii="Arial" w:eastAsia="Times New Roman" w:hAnsi="Arial" w:cs="Arial"/>
          <w:bCs/>
          <w:color w:val="000000" w:themeColor="text1"/>
          <w:sz w:val="24"/>
          <w:szCs w:val="24"/>
        </w:rPr>
        <w:t xml:space="preserve">investment professionals’ </w:t>
      </w:r>
      <w:r w:rsidRPr="00C93730">
        <w:rPr>
          <w:rFonts w:ascii="Arial" w:eastAsia="Times New Roman" w:hAnsi="Arial" w:cs="Arial"/>
          <w:color w:val="000000" w:themeColor="text1"/>
          <w:sz w:val="24"/>
          <w:szCs w:val="24"/>
        </w:rPr>
        <w:t>experiences and challenges during the 2007-2009 financial crisis in the United Kingdom.</w:t>
      </w:r>
    </w:p>
    <w:p w:rsidR="00763CD3" w:rsidRPr="00C93730" w:rsidRDefault="00763CD3" w:rsidP="00763CD3">
      <w:pPr>
        <w:numPr>
          <w:ilvl w:val="0"/>
          <w:numId w:val="19"/>
        </w:numPr>
        <w:spacing w:line="360" w:lineRule="auto"/>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 xml:space="preserve">To understand </w:t>
      </w:r>
      <w:r w:rsidR="004F5C0C">
        <w:rPr>
          <w:rFonts w:ascii="Arial" w:eastAsia="Times New Roman" w:hAnsi="Arial" w:cs="Arial"/>
          <w:bCs/>
          <w:color w:val="000000" w:themeColor="text1"/>
          <w:sz w:val="24"/>
          <w:szCs w:val="24"/>
        </w:rPr>
        <w:t xml:space="preserve">investment professionals’ </w:t>
      </w:r>
      <w:r w:rsidRPr="00C93730">
        <w:rPr>
          <w:rFonts w:ascii="Arial" w:eastAsia="Times New Roman" w:hAnsi="Arial" w:cs="Arial"/>
          <w:color w:val="000000" w:themeColor="text1"/>
          <w:sz w:val="24"/>
          <w:szCs w:val="24"/>
        </w:rPr>
        <w:t>perceptions of the effectiveness, fairness, and relevance of crisis interventions implemented by the UK government and financial institutions.</w:t>
      </w:r>
    </w:p>
    <w:p w:rsidR="00763CD3" w:rsidRPr="00C93730" w:rsidRDefault="00763CD3" w:rsidP="00763CD3">
      <w:pPr>
        <w:numPr>
          <w:ilvl w:val="0"/>
          <w:numId w:val="19"/>
        </w:numPr>
        <w:spacing w:line="360" w:lineRule="auto"/>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 xml:space="preserve">To identify key themes, patterns, and narratives emerging from </w:t>
      </w:r>
      <w:r w:rsidR="004F5C0C">
        <w:rPr>
          <w:rFonts w:ascii="Arial" w:eastAsia="Times New Roman" w:hAnsi="Arial" w:cs="Arial"/>
          <w:bCs/>
          <w:color w:val="000000" w:themeColor="text1"/>
          <w:sz w:val="24"/>
          <w:szCs w:val="24"/>
        </w:rPr>
        <w:t xml:space="preserve">investment professionals </w:t>
      </w:r>
      <w:proofErr w:type="gramStart"/>
      <w:r w:rsidR="004F5C0C">
        <w:rPr>
          <w:rFonts w:ascii="Arial" w:eastAsia="Times New Roman" w:hAnsi="Arial" w:cs="Arial"/>
          <w:bCs/>
          <w:color w:val="000000" w:themeColor="text1"/>
          <w:sz w:val="24"/>
          <w:szCs w:val="24"/>
        </w:rPr>
        <w:t xml:space="preserve">‘ </w:t>
      </w:r>
      <w:r w:rsidRPr="00C93730">
        <w:rPr>
          <w:rFonts w:ascii="Arial" w:eastAsia="Times New Roman" w:hAnsi="Arial" w:cs="Arial"/>
          <w:color w:val="000000" w:themeColor="text1"/>
          <w:sz w:val="24"/>
          <w:szCs w:val="24"/>
        </w:rPr>
        <w:t>accounts</w:t>
      </w:r>
      <w:proofErr w:type="gramEnd"/>
      <w:r w:rsidRPr="00C93730">
        <w:rPr>
          <w:rFonts w:ascii="Arial" w:eastAsia="Times New Roman" w:hAnsi="Arial" w:cs="Arial"/>
          <w:color w:val="000000" w:themeColor="text1"/>
          <w:sz w:val="24"/>
          <w:szCs w:val="24"/>
        </w:rPr>
        <w:t xml:space="preserve"> of the financial crisis, crisis interventions, and their aftermath.</w:t>
      </w:r>
    </w:p>
    <w:p w:rsidR="00763CD3" w:rsidRPr="00C93730" w:rsidRDefault="00763CD3" w:rsidP="00763CD3">
      <w:pPr>
        <w:numPr>
          <w:ilvl w:val="0"/>
          <w:numId w:val="19"/>
        </w:numPr>
        <w:spacing w:line="360" w:lineRule="auto"/>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 xml:space="preserve">To examine the implications of </w:t>
      </w:r>
      <w:r w:rsidR="0071361F">
        <w:rPr>
          <w:rFonts w:ascii="Arial" w:eastAsia="Times New Roman" w:hAnsi="Arial" w:cs="Arial"/>
          <w:bCs/>
          <w:color w:val="000000" w:themeColor="text1"/>
          <w:sz w:val="24"/>
          <w:szCs w:val="24"/>
        </w:rPr>
        <w:t xml:space="preserve">investment professionals’ </w:t>
      </w:r>
      <w:r w:rsidRPr="00C93730">
        <w:rPr>
          <w:rFonts w:ascii="Arial" w:eastAsia="Times New Roman" w:hAnsi="Arial" w:cs="Arial"/>
          <w:color w:val="000000" w:themeColor="text1"/>
          <w:sz w:val="24"/>
          <w:szCs w:val="24"/>
        </w:rPr>
        <w:t xml:space="preserve">experiences and perceptions </w:t>
      </w:r>
      <w:r w:rsidR="009E5BED">
        <w:rPr>
          <w:rFonts w:ascii="Arial" w:eastAsia="Times New Roman" w:hAnsi="Arial" w:cs="Arial"/>
          <w:color w:val="000000" w:themeColor="text1"/>
          <w:sz w:val="24"/>
          <w:szCs w:val="24"/>
        </w:rPr>
        <w:t>of</w:t>
      </w:r>
      <w:r w:rsidRPr="00C93730">
        <w:rPr>
          <w:rFonts w:ascii="Arial" w:eastAsia="Times New Roman" w:hAnsi="Arial" w:cs="Arial"/>
          <w:color w:val="000000" w:themeColor="text1"/>
          <w:sz w:val="24"/>
          <w:szCs w:val="24"/>
        </w:rPr>
        <w:t xml:space="preserve"> financial resilience, social inclusion, and trust in financial institutions.</w:t>
      </w:r>
    </w:p>
    <w:p w:rsidR="00763CD3" w:rsidRPr="00C93730" w:rsidRDefault="00763CD3" w:rsidP="00763CD3">
      <w:pPr>
        <w:numPr>
          <w:ilvl w:val="0"/>
          <w:numId w:val="19"/>
        </w:numPr>
        <w:spacing w:line="360" w:lineRule="auto"/>
        <w:rPr>
          <w:rFonts w:ascii="Arial" w:eastAsia="Times New Roman" w:hAnsi="Arial" w:cs="Arial"/>
          <w:b/>
          <w:color w:val="000000" w:themeColor="text1"/>
          <w:sz w:val="24"/>
          <w:szCs w:val="24"/>
        </w:rPr>
      </w:pPr>
      <w:r w:rsidRPr="00C93730">
        <w:rPr>
          <w:rFonts w:ascii="Arial" w:eastAsia="Times New Roman" w:hAnsi="Arial" w:cs="Arial"/>
          <w:color w:val="000000" w:themeColor="text1"/>
          <w:sz w:val="24"/>
          <w:szCs w:val="24"/>
        </w:rPr>
        <w:t>To provide insights for future crisis management strategies, financial regulations, and customer-centric policies aimed at enhancing financial resilience and rebuilding trust in the financial sector</w:t>
      </w:r>
      <w:r w:rsidRPr="00C93730">
        <w:rPr>
          <w:rFonts w:ascii="Arial" w:eastAsia="Times New Roman" w:hAnsi="Arial" w:cs="Arial"/>
          <w:b/>
          <w:color w:val="000000" w:themeColor="text1"/>
          <w:sz w:val="24"/>
          <w:szCs w:val="24"/>
        </w:rPr>
        <w:t>.</w:t>
      </w:r>
    </w:p>
    <w:p w:rsidR="00763CD3" w:rsidRPr="00C93730" w:rsidRDefault="00763CD3" w:rsidP="00763CD3">
      <w:pPr>
        <w:rPr>
          <w:rFonts w:ascii="Arial" w:eastAsia="Times New Roman" w:hAnsi="Arial" w:cs="Arial"/>
          <w:b/>
          <w:color w:val="000000" w:themeColor="text1"/>
          <w:sz w:val="24"/>
          <w:szCs w:val="24"/>
        </w:rPr>
      </w:pPr>
    </w:p>
    <w:p w:rsidR="00723941" w:rsidRPr="00C93730" w:rsidRDefault="00992E65" w:rsidP="00723941">
      <w:pPr>
        <w:pStyle w:val="Heading2"/>
        <w:spacing w:line="360" w:lineRule="auto"/>
        <w:rPr>
          <w:rFonts w:ascii="Arial" w:eastAsia="Times New Roman" w:hAnsi="Arial" w:cs="Arial"/>
          <w:b/>
          <w:color w:val="000000" w:themeColor="text1"/>
          <w:sz w:val="24"/>
          <w:szCs w:val="24"/>
        </w:rPr>
      </w:pPr>
      <w:bookmarkStart w:id="13" w:name="_Toc169080757"/>
      <w:r w:rsidRPr="00C93730">
        <w:rPr>
          <w:rFonts w:ascii="Arial" w:eastAsia="Times New Roman" w:hAnsi="Arial" w:cs="Arial"/>
          <w:b/>
          <w:color w:val="000000" w:themeColor="text1"/>
          <w:sz w:val="24"/>
          <w:szCs w:val="24"/>
        </w:rPr>
        <w:t>1.5</w:t>
      </w:r>
      <w:r w:rsidR="002678EC" w:rsidRPr="00C93730">
        <w:rPr>
          <w:rFonts w:ascii="Arial" w:eastAsia="Times New Roman" w:hAnsi="Arial" w:cs="Arial"/>
          <w:b/>
          <w:color w:val="000000" w:themeColor="text1"/>
          <w:sz w:val="24"/>
          <w:szCs w:val="24"/>
        </w:rPr>
        <w:t xml:space="preserve"> Research Questions</w:t>
      </w:r>
      <w:bookmarkEnd w:id="13"/>
    </w:p>
    <w:p w:rsidR="00723941" w:rsidRPr="00C93730" w:rsidRDefault="00723941" w:rsidP="00723941">
      <w:pPr>
        <w:pStyle w:val="ListParagraph"/>
        <w:numPr>
          <w:ilvl w:val="0"/>
          <w:numId w:val="20"/>
        </w:numPr>
        <w:spacing w:line="360" w:lineRule="auto"/>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 xml:space="preserve">What were the difficulties faced by the </w:t>
      </w:r>
      <w:r w:rsidR="0071361F">
        <w:rPr>
          <w:rFonts w:ascii="Arial" w:eastAsia="Times New Roman" w:hAnsi="Arial" w:cs="Arial"/>
          <w:bCs/>
          <w:color w:val="000000" w:themeColor="text1"/>
          <w:sz w:val="24"/>
          <w:szCs w:val="24"/>
        </w:rPr>
        <w:t xml:space="preserve">investment professionals </w:t>
      </w:r>
      <w:r w:rsidRPr="00C93730">
        <w:rPr>
          <w:rFonts w:ascii="Arial" w:eastAsia="Times New Roman" w:hAnsi="Arial" w:cs="Arial"/>
          <w:color w:val="000000" w:themeColor="text1"/>
          <w:sz w:val="24"/>
          <w:szCs w:val="24"/>
        </w:rPr>
        <w:t>in the United Kingdom regarding the 2007-2009 financial crisis?</w:t>
      </w:r>
    </w:p>
    <w:p w:rsidR="00723941" w:rsidRPr="00C93730" w:rsidRDefault="00723941" w:rsidP="00723941">
      <w:pPr>
        <w:pStyle w:val="ListParagraph"/>
        <w:numPr>
          <w:ilvl w:val="0"/>
          <w:numId w:val="20"/>
        </w:numPr>
        <w:spacing w:line="360" w:lineRule="auto"/>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lastRenderedPageBreak/>
        <w:t xml:space="preserve">How did </w:t>
      </w:r>
      <w:r w:rsidR="0071361F">
        <w:rPr>
          <w:rFonts w:ascii="Arial" w:eastAsia="Times New Roman" w:hAnsi="Arial" w:cs="Arial"/>
          <w:bCs/>
          <w:color w:val="000000" w:themeColor="text1"/>
          <w:sz w:val="24"/>
          <w:szCs w:val="24"/>
        </w:rPr>
        <w:t>investment professionals</w:t>
      </w:r>
      <w:r w:rsidRPr="00C93730">
        <w:rPr>
          <w:rFonts w:ascii="Arial" w:eastAsia="Times New Roman" w:hAnsi="Arial" w:cs="Arial"/>
          <w:color w:val="000000" w:themeColor="text1"/>
          <w:sz w:val="24"/>
          <w:szCs w:val="24"/>
        </w:rPr>
        <w:t xml:space="preserve"> perceive the effectiveness, equity, and pertinence of crisis measures provided by the UK government and banks during the financial crisis?</w:t>
      </w:r>
    </w:p>
    <w:p w:rsidR="00723941" w:rsidRPr="00C93730" w:rsidRDefault="00723941" w:rsidP="00723941">
      <w:pPr>
        <w:pStyle w:val="ListParagraph"/>
        <w:numPr>
          <w:ilvl w:val="0"/>
          <w:numId w:val="20"/>
        </w:numPr>
        <w:spacing w:line="360" w:lineRule="auto"/>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 xml:space="preserve">To what extent and in what ways did </w:t>
      </w:r>
      <w:r w:rsidR="0071361F">
        <w:rPr>
          <w:rFonts w:ascii="Arial" w:eastAsia="Times New Roman" w:hAnsi="Arial" w:cs="Arial"/>
          <w:bCs/>
          <w:color w:val="000000" w:themeColor="text1"/>
          <w:sz w:val="24"/>
          <w:szCs w:val="24"/>
        </w:rPr>
        <w:t xml:space="preserve">investment professionals’ </w:t>
      </w:r>
      <w:r w:rsidRPr="00C93730">
        <w:rPr>
          <w:rFonts w:ascii="Arial" w:eastAsia="Times New Roman" w:hAnsi="Arial" w:cs="Arial"/>
          <w:color w:val="000000" w:themeColor="text1"/>
          <w:sz w:val="24"/>
          <w:szCs w:val="24"/>
        </w:rPr>
        <w:t>accounts of the financial crisis, crisis interventions, and their aftermath suggest key themes, patterns, and narratives?</w:t>
      </w:r>
    </w:p>
    <w:p w:rsidR="00723941" w:rsidRPr="00C93730" w:rsidRDefault="009E5BED" w:rsidP="00723941">
      <w:pPr>
        <w:pStyle w:val="ListParagraph"/>
        <w:numPr>
          <w:ilvl w:val="0"/>
          <w:numId w:val="20"/>
        </w:numPr>
        <w:spacing w:line="360" w:lineRule="auto"/>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 xml:space="preserve">How do </w:t>
      </w:r>
      <w:r w:rsidR="0071361F">
        <w:rPr>
          <w:rFonts w:ascii="Arial" w:eastAsia="Times New Roman" w:hAnsi="Arial" w:cs="Arial"/>
          <w:bCs/>
          <w:color w:val="000000" w:themeColor="text1"/>
          <w:sz w:val="24"/>
          <w:szCs w:val="24"/>
        </w:rPr>
        <w:t>investment professionals</w:t>
      </w:r>
      <w:r w:rsidR="00272364">
        <w:rPr>
          <w:rFonts w:ascii="Arial" w:eastAsia="Times New Roman" w:hAnsi="Arial" w:cs="Arial"/>
          <w:bCs/>
          <w:color w:val="000000" w:themeColor="text1"/>
          <w:sz w:val="24"/>
          <w:szCs w:val="24"/>
        </w:rPr>
        <w:t>'</w:t>
      </w:r>
      <w:r w:rsidR="0071361F">
        <w:rPr>
          <w:rFonts w:ascii="Arial" w:eastAsia="Times New Roman" w:hAnsi="Arial" w:cs="Arial"/>
          <w:bCs/>
          <w:color w:val="000000" w:themeColor="text1"/>
          <w:sz w:val="24"/>
          <w:szCs w:val="24"/>
        </w:rPr>
        <w:t xml:space="preserve"> </w:t>
      </w:r>
      <w:r>
        <w:rPr>
          <w:rFonts w:ascii="Arial" w:eastAsia="Times New Roman" w:hAnsi="Arial" w:cs="Arial"/>
          <w:color w:val="000000" w:themeColor="text1"/>
          <w:sz w:val="24"/>
          <w:szCs w:val="24"/>
        </w:rPr>
        <w:t>observations</w:t>
      </w:r>
      <w:r w:rsidR="00723941" w:rsidRPr="00C93730">
        <w:rPr>
          <w:rFonts w:ascii="Arial" w:eastAsia="Times New Roman" w:hAnsi="Arial" w:cs="Arial"/>
          <w:color w:val="000000" w:themeColor="text1"/>
          <w:sz w:val="24"/>
          <w:szCs w:val="24"/>
        </w:rPr>
        <w:t xml:space="preserve"> concerning the financial crisis and crisis interventions enhance the understanding of financial resilience, social inclusion, and trust in financial institutions?</w:t>
      </w:r>
    </w:p>
    <w:p w:rsidR="00723941" w:rsidRPr="00C93730" w:rsidRDefault="00723941" w:rsidP="00723941">
      <w:pPr>
        <w:pStyle w:val="ListParagraph"/>
        <w:numPr>
          <w:ilvl w:val="0"/>
          <w:numId w:val="20"/>
        </w:numPr>
        <w:spacing w:line="360" w:lineRule="auto"/>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What does this mean for the future of crisis management, future regulations, and customer-centric policies that could improve the financial sector’s stability and help repair customer trust?</w:t>
      </w:r>
    </w:p>
    <w:p w:rsidR="00FF4CBC" w:rsidRPr="00C93730" w:rsidRDefault="00992E65" w:rsidP="00992E65">
      <w:pPr>
        <w:pStyle w:val="Heading2"/>
        <w:rPr>
          <w:rFonts w:ascii="Arial" w:eastAsia="Times New Roman" w:hAnsi="Arial" w:cs="Arial"/>
          <w:b/>
          <w:color w:val="000000" w:themeColor="text1"/>
          <w:sz w:val="24"/>
          <w:szCs w:val="24"/>
        </w:rPr>
      </w:pPr>
      <w:bookmarkStart w:id="14" w:name="_Toc169080758"/>
      <w:r w:rsidRPr="00C93730">
        <w:rPr>
          <w:rFonts w:ascii="Arial" w:eastAsia="Times New Roman" w:hAnsi="Arial" w:cs="Arial"/>
          <w:b/>
          <w:color w:val="000000" w:themeColor="text1"/>
          <w:sz w:val="24"/>
          <w:szCs w:val="24"/>
        </w:rPr>
        <w:t>1.6 Significance of the Study</w:t>
      </w:r>
      <w:bookmarkEnd w:id="14"/>
    </w:p>
    <w:p w:rsidR="00723941" w:rsidRPr="00C93730" w:rsidRDefault="00723941" w:rsidP="00723941">
      <w:pPr>
        <w:spacing w:before="100" w:beforeAutospacing="1" w:after="100" w:afterAutospacing="1" w:line="360" w:lineRule="auto"/>
        <w:jc w:val="both"/>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 xml:space="preserve">The implication of this study therefore includes adding to the body of knowledge in the management of financial crises in banks and their </w:t>
      </w:r>
      <w:r w:rsidR="0071361F">
        <w:rPr>
          <w:rFonts w:ascii="Arial" w:eastAsia="Times New Roman" w:hAnsi="Arial" w:cs="Arial"/>
          <w:bCs/>
          <w:color w:val="000000" w:themeColor="text1"/>
          <w:sz w:val="24"/>
          <w:szCs w:val="24"/>
        </w:rPr>
        <w:t>investment professionals</w:t>
      </w:r>
      <w:r w:rsidRPr="00C93730">
        <w:rPr>
          <w:rFonts w:ascii="Arial" w:eastAsia="Times New Roman" w:hAnsi="Arial" w:cs="Arial"/>
          <w:color w:val="000000" w:themeColor="text1"/>
          <w:sz w:val="24"/>
          <w:szCs w:val="24"/>
        </w:rPr>
        <w:t xml:space="preserve">. On the conceptual level, the findings of this research can be helpful to financial institutions, policymakers, and regulatory bodies. With this knowledge of the experiences and </w:t>
      </w:r>
      <w:r w:rsidR="009E5BED">
        <w:rPr>
          <w:rFonts w:ascii="Arial" w:eastAsia="Times New Roman" w:hAnsi="Arial" w:cs="Arial"/>
          <w:color w:val="000000" w:themeColor="text1"/>
          <w:sz w:val="24"/>
          <w:szCs w:val="24"/>
        </w:rPr>
        <w:t>perceptions</w:t>
      </w:r>
      <w:r w:rsidRPr="00C93730">
        <w:rPr>
          <w:rFonts w:ascii="Arial" w:eastAsia="Times New Roman" w:hAnsi="Arial" w:cs="Arial"/>
          <w:color w:val="000000" w:themeColor="text1"/>
          <w:sz w:val="24"/>
          <w:szCs w:val="24"/>
        </w:rPr>
        <w:t xml:space="preserve"> of the </w:t>
      </w:r>
      <w:r w:rsidR="0071361F">
        <w:rPr>
          <w:rFonts w:ascii="Arial" w:eastAsia="Times New Roman" w:hAnsi="Arial" w:cs="Arial"/>
          <w:bCs/>
          <w:color w:val="000000" w:themeColor="text1"/>
          <w:sz w:val="24"/>
          <w:szCs w:val="24"/>
        </w:rPr>
        <w:t xml:space="preserve">investment professionals </w:t>
      </w:r>
      <w:r w:rsidRPr="00C93730">
        <w:rPr>
          <w:rFonts w:ascii="Arial" w:eastAsia="Times New Roman" w:hAnsi="Arial" w:cs="Arial"/>
          <w:color w:val="000000" w:themeColor="text1"/>
          <w:sz w:val="24"/>
          <w:szCs w:val="24"/>
        </w:rPr>
        <w:t xml:space="preserve">during the 2007-2009 financial crises, it will be easier to </w:t>
      </w:r>
      <w:r w:rsidR="009E5BED">
        <w:rPr>
          <w:rFonts w:ascii="Arial" w:eastAsia="Times New Roman" w:hAnsi="Arial" w:cs="Arial"/>
          <w:color w:val="000000" w:themeColor="text1"/>
          <w:sz w:val="24"/>
          <w:szCs w:val="24"/>
        </w:rPr>
        <w:t>develop</w:t>
      </w:r>
      <w:r w:rsidRPr="00C93730">
        <w:rPr>
          <w:rFonts w:ascii="Arial" w:eastAsia="Times New Roman" w:hAnsi="Arial" w:cs="Arial"/>
          <w:color w:val="000000" w:themeColor="text1"/>
          <w:sz w:val="24"/>
          <w:szCs w:val="24"/>
        </w:rPr>
        <w:t xml:space="preserve"> better strategies </w:t>
      </w:r>
      <w:r w:rsidR="009E5BED">
        <w:rPr>
          <w:rFonts w:ascii="Arial" w:eastAsia="Times New Roman" w:hAnsi="Arial" w:cs="Arial"/>
          <w:color w:val="000000" w:themeColor="text1"/>
          <w:sz w:val="24"/>
          <w:szCs w:val="24"/>
        </w:rPr>
        <w:t>for</w:t>
      </w:r>
      <w:r w:rsidRPr="00C93730">
        <w:rPr>
          <w:rFonts w:ascii="Arial" w:eastAsia="Times New Roman" w:hAnsi="Arial" w:cs="Arial"/>
          <w:color w:val="000000" w:themeColor="text1"/>
          <w:sz w:val="24"/>
          <w:szCs w:val="24"/>
        </w:rPr>
        <w:t xml:space="preserve"> taking care of the clients during the </w:t>
      </w:r>
      <w:r w:rsidR="009E5BED">
        <w:rPr>
          <w:rFonts w:ascii="Arial" w:eastAsia="Times New Roman" w:hAnsi="Arial" w:cs="Arial"/>
          <w:color w:val="000000" w:themeColor="text1"/>
          <w:sz w:val="24"/>
          <w:szCs w:val="24"/>
        </w:rPr>
        <w:t>crisis</w:t>
      </w:r>
      <w:r w:rsidRPr="00C93730">
        <w:rPr>
          <w:rFonts w:ascii="Arial" w:eastAsia="Times New Roman" w:hAnsi="Arial" w:cs="Arial"/>
          <w:color w:val="000000" w:themeColor="text1"/>
          <w:sz w:val="24"/>
          <w:szCs w:val="24"/>
        </w:rPr>
        <w:t xml:space="preserve"> period. This may include increasing financial aid, improving general and individual communication, and offering available resources that may include those on financial literacy. </w:t>
      </w:r>
      <w:proofErr w:type="gramStart"/>
      <w:r w:rsidRPr="00C93730">
        <w:rPr>
          <w:rFonts w:ascii="Arial" w:eastAsia="Times New Roman" w:hAnsi="Arial" w:cs="Arial"/>
          <w:color w:val="000000" w:themeColor="text1"/>
          <w:sz w:val="24"/>
          <w:szCs w:val="24"/>
        </w:rPr>
        <w:t>In particular, the</w:t>
      </w:r>
      <w:proofErr w:type="gramEnd"/>
      <w:r w:rsidRPr="00C93730">
        <w:rPr>
          <w:rFonts w:ascii="Arial" w:eastAsia="Times New Roman" w:hAnsi="Arial" w:cs="Arial"/>
          <w:color w:val="000000" w:themeColor="text1"/>
          <w:sz w:val="24"/>
          <w:szCs w:val="24"/>
        </w:rPr>
        <w:t xml:space="preserve"> results of this study can help policymakers and banks create pro-consumer policies and strategies for promoting the interests of </w:t>
      </w:r>
      <w:r w:rsidR="0071361F">
        <w:rPr>
          <w:rFonts w:ascii="Arial" w:eastAsia="Times New Roman" w:hAnsi="Arial" w:cs="Arial"/>
          <w:bCs/>
          <w:color w:val="000000" w:themeColor="text1"/>
          <w:sz w:val="24"/>
          <w:szCs w:val="24"/>
        </w:rPr>
        <w:t xml:space="preserve">investment professionals </w:t>
      </w:r>
      <w:r w:rsidRPr="00C93730">
        <w:rPr>
          <w:rFonts w:ascii="Arial" w:eastAsia="Times New Roman" w:hAnsi="Arial" w:cs="Arial"/>
          <w:color w:val="000000" w:themeColor="text1"/>
          <w:sz w:val="24"/>
          <w:szCs w:val="24"/>
        </w:rPr>
        <w:t>and strengthening their trust in the banking industry.</w:t>
      </w:r>
    </w:p>
    <w:p w:rsidR="00992E65" w:rsidRPr="00C93730" w:rsidRDefault="00723941" w:rsidP="00723941">
      <w:pPr>
        <w:spacing w:before="100" w:beforeAutospacing="1" w:after="100" w:afterAutospacing="1" w:line="360" w:lineRule="auto"/>
        <w:jc w:val="both"/>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 xml:space="preserve">From the policy standpoint, this investigation may help design improved and fairer approaches to crisis management at the national level. Understanding the degree to which the UK government’s interventions were perceived to be effective and fair will help policymakers assess the merits and demerits of the measures they put in place during a crisis. It can help to improve existing policies and develop new ones that would be much more suitable for the needs of various groups of people and the most vulnerable of them </w:t>
      </w:r>
      <w:r w:rsidRPr="00C93730">
        <w:rPr>
          <w:rFonts w:ascii="Arial" w:eastAsia="Times New Roman" w:hAnsi="Arial" w:cs="Arial"/>
          <w:color w:val="000000" w:themeColor="text1"/>
          <w:sz w:val="24"/>
          <w:szCs w:val="24"/>
        </w:rPr>
        <w:lastRenderedPageBreak/>
        <w:t>in conditions of financial instability. Thus, the results of the study can provide an understanding of the significance of prevention in the case of further crises in the financial system and the need for strict financial policies and controls</w:t>
      </w:r>
      <w:r w:rsidR="00992E65" w:rsidRPr="00C93730">
        <w:rPr>
          <w:rFonts w:ascii="Arial" w:eastAsia="Times New Roman" w:hAnsi="Arial" w:cs="Arial"/>
          <w:color w:val="000000" w:themeColor="text1"/>
          <w:sz w:val="24"/>
          <w:szCs w:val="24"/>
        </w:rPr>
        <w:t xml:space="preserve">. </w:t>
      </w:r>
    </w:p>
    <w:p w:rsidR="00992E65" w:rsidRPr="00C93730" w:rsidRDefault="00723941" w:rsidP="00992E65">
      <w:pPr>
        <w:spacing w:before="100" w:beforeAutospacing="1" w:after="100" w:afterAutospacing="1" w:line="360" w:lineRule="auto"/>
        <w:jc w:val="both"/>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 xml:space="preserve">In terms of literature, this research relates to the existing body of literature on financial crises and their effects on people and society. Despite a rich theoretical and empirical literature that discusses the macroeconomic consequences of financial crises, much less has been written about the </w:t>
      </w:r>
      <w:r w:rsidR="009E5BED">
        <w:rPr>
          <w:rFonts w:ascii="Arial" w:eastAsia="Times New Roman" w:hAnsi="Arial" w:cs="Arial"/>
          <w:color w:val="000000" w:themeColor="text1"/>
          <w:sz w:val="24"/>
          <w:szCs w:val="24"/>
        </w:rPr>
        <w:t>micro-level</w:t>
      </w:r>
      <w:r w:rsidRPr="00C93730">
        <w:rPr>
          <w:rFonts w:ascii="Arial" w:eastAsia="Times New Roman" w:hAnsi="Arial" w:cs="Arial"/>
          <w:color w:val="000000" w:themeColor="text1"/>
          <w:sz w:val="24"/>
          <w:szCs w:val="24"/>
        </w:rPr>
        <w:t xml:space="preserve"> effects </w:t>
      </w:r>
      <w:r w:rsidR="009E5BED">
        <w:rPr>
          <w:rFonts w:ascii="Arial" w:eastAsia="Times New Roman" w:hAnsi="Arial" w:cs="Arial"/>
          <w:color w:val="000000" w:themeColor="text1"/>
          <w:sz w:val="24"/>
          <w:szCs w:val="24"/>
        </w:rPr>
        <w:t>on</w:t>
      </w:r>
      <w:r w:rsidRPr="00C93730">
        <w:rPr>
          <w:rFonts w:ascii="Arial" w:eastAsia="Times New Roman" w:hAnsi="Arial" w:cs="Arial"/>
          <w:color w:val="000000" w:themeColor="text1"/>
          <w:sz w:val="24"/>
          <w:szCs w:val="24"/>
        </w:rPr>
        <w:t xml:space="preserve"> </w:t>
      </w:r>
      <w:r w:rsidR="0071361F">
        <w:rPr>
          <w:rFonts w:ascii="Arial" w:eastAsia="Times New Roman" w:hAnsi="Arial" w:cs="Arial"/>
          <w:bCs/>
          <w:color w:val="000000" w:themeColor="text1"/>
          <w:sz w:val="24"/>
          <w:szCs w:val="24"/>
        </w:rPr>
        <w:t>investment professionals</w:t>
      </w:r>
      <w:r w:rsidRPr="00C93730">
        <w:rPr>
          <w:rFonts w:ascii="Arial" w:eastAsia="Times New Roman" w:hAnsi="Arial" w:cs="Arial"/>
          <w:color w:val="000000" w:themeColor="text1"/>
          <w:sz w:val="24"/>
          <w:szCs w:val="24"/>
        </w:rPr>
        <w:t xml:space="preserve">. </w:t>
      </w:r>
      <w:r w:rsidR="009E5BED">
        <w:rPr>
          <w:rFonts w:ascii="Arial" w:eastAsia="Times New Roman" w:hAnsi="Arial" w:cs="Arial"/>
          <w:color w:val="000000" w:themeColor="text1"/>
          <w:sz w:val="24"/>
          <w:szCs w:val="24"/>
        </w:rPr>
        <w:t>This</w:t>
      </w:r>
      <w:r w:rsidRPr="00C93730">
        <w:rPr>
          <w:rFonts w:ascii="Arial" w:eastAsia="Times New Roman" w:hAnsi="Arial" w:cs="Arial"/>
          <w:color w:val="000000" w:themeColor="text1"/>
          <w:sz w:val="24"/>
          <w:szCs w:val="24"/>
        </w:rPr>
        <w:t xml:space="preserve"> study addresses an apparent void in the current literature to examine how </w:t>
      </w:r>
      <w:r w:rsidR="0071361F">
        <w:rPr>
          <w:rFonts w:ascii="Arial" w:eastAsia="Times New Roman" w:hAnsi="Arial" w:cs="Arial"/>
          <w:bCs/>
          <w:color w:val="000000" w:themeColor="text1"/>
          <w:sz w:val="24"/>
          <w:szCs w:val="24"/>
        </w:rPr>
        <w:t>investment professionals</w:t>
      </w:r>
      <w:r w:rsidR="009E5BED">
        <w:rPr>
          <w:rFonts w:ascii="Arial" w:eastAsia="Times New Roman" w:hAnsi="Arial" w:cs="Arial"/>
          <w:color w:val="000000" w:themeColor="text1"/>
          <w:sz w:val="24"/>
          <w:szCs w:val="24"/>
        </w:rPr>
        <w:t xml:space="preserve"> perceive financial crises</w:t>
      </w:r>
      <w:r w:rsidRPr="00C93730">
        <w:rPr>
          <w:rFonts w:ascii="Arial" w:eastAsia="Times New Roman" w:hAnsi="Arial" w:cs="Arial"/>
          <w:color w:val="000000" w:themeColor="text1"/>
          <w:sz w:val="24"/>
          <w:szCs w:val="24"/>
        </w:rPr>
        <w:t>. Consequently, the study can contribute to theory development on financial resilience, social integration or trust in financial services. In addition, due to the interdisciplinary nature of the study based on economics, sociology, and psychology, it can shed light on the more profound causes and effects of financial crises on individuals and societies</w:t>
      </w:r>
      <w:r w:rsidR="00572F44" w:rsidRPr="00C93730">
        <w:rPr>
          <w:rFonts w:ascii="Arial" w:eastAsia="Times New Roman" w:hAnsi="Arial" w:cs="Arial"/>
          <w:color w:val="000000" w:themeColor="text1"/>
          <w:sz w:val="24"/>
          <w:szCs w:val="24"/>
        </w:rPr>
        <w:t>.</w:t>
      </w:r>
    </w:p>
    <w:p w:rsidR="00992E65" w:rsidRPr="00C93730" w:rsidRDefault="00992E65" w:rsidP="00992E65">
      <w:pPr>
        <w:pStyle w:val="Heading2"/>
        <w:rPr>
          <w:rFonts w:ascii="Arial" w:eastAsia="Times New Roman" w:hAnsi="Arial" w:cs="Arial"/>
          <w:b/>
          <w:color w:val="000000" w:themeColor="text1"/>
          <w:sz w:val="24"/>
          <w:szCs w:val="24"/>
        </w:rPr>
      </w:pPr>
      <w:bookmarkStart w:id="15" w:name="_Toc169080759"/>
      <w:r w:rsidRPr="00C93730">
        <w:rPr>
          <w:rFonts w:ascii="Arial" w:eastAsia="Times New Roman" w:hAnsi="Arial" w:cs="Arial"/>
          <w:b/>
          <w:color w:val="000000" w:themeColor="text1"/>
          <w:sz w:val="24"/>
          <w:szCs w:val="24"/>
        </w:rPr>
        <w:t>1.7 Theoretical Framework</w:t>
      </w:r>
      <w:bookmarkEnd w:id="15"/>
    </w:p>
    <w:p w:rsidR="00992E65" w:rsidRPr="00C93730" w:rsidRDefault="00723941" w:rsidP="00992E65">
      <w:pPr>
        <w:spacing w:before="100" w:beforeAutospacing="1" w:after="100" w:afterAutospacing="1" w:line="360" w:lineRule="auto"/>
        <w:jc w:val="both"/>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 xml:space="preserve">The theoretical framework of this study incorporates various disciplines to offer a holistic understanding of the experiences and perceptions of </w:t>
      </w:r>
      <w:r w:rsidR="0071361F">
        <w:rPr>
          <w:rFonts w:ascii="Arial" w:eastAsia="Times New Roman" w:hAnsi="Arial" w:cs="Arial"/>
          <w:bCs/>
          <w:color w:val="000000" w:themeColor="text1"/>
          <w:sz w:val="24"/>
          <w:szCs w:val="24"/>
        </w:rPr>
        <w:t xml:space="preserve">investment professionals </w:t>
      </w:r>
      <w:r w:rsidRPr="00C93730">
        <w:rPr>
          <w:rFonts w:ascii="Arial" w:eastAsia="Times New Roman" w:hAnsi="Arial" w:cs="Arial"/>
          <w:color w:val="000000" w:themeColor="text1"/>
          <w:sz w:val="24"/>
          <w:szCs w:val="24"/>
        </w:rPr>
        <w:t xml:space="preserve">during </w:t>
      </w:r>
      <w:r w:rsidR="009E5BED">
        <w:rPr>
          <w:rFonts w:ascii="Arial" w:eastAsia="Times New Roman" w:hAnsi="Arial" w:cs="Arial"/>
          <w:color w:val="000000" w:themeColor="text1"/>
          <w:sz w:val="24"/>
          <w:szCs w:val="24"/>
        </w:rPr>
        <w:t xml:space="preserve">the </w:t>
      </w:r>
      <w:r w:rsidRPr="00C93730">
        <w:rPr>
          <w:rFonts w:ascii="Arial" w:eastAsia="Times New Roman" w:hAnsi="Arial" w:cs="Arial"/>
          <w:color w:val="000000" w:themeColor="text1"/>
          <w:sz w:val="24"/>
          <w:szCs w:val="24"/>
        </w:rPr>
        <w:t xml:space="preserve">2007/2009 financial crisis. This is a study that blends economic, sociological, and psychological ideas and findings to look at how individual, organizational, and societal factors come together. The theories of financial instability, market failure and economic shocks from an economic perspective are used to understand the causes and effects of financial crisis. Sociological concepts of social categorization, hierarchy of power, and institutional trust are used to explain how the impact of the crisis varies across groups and how trust affects the perception of people towards financial organizations. Stress, coping, and resilience theories are used to understand how </w:t>
      </w:r>
      <w:r w:rsidR="0071361F">
        <w:rPr>
          <w:rFonts w:ascii="Arial" w:eastAsia="Times New Roman" w:hAnsi="Arial" w:cs="Arial"/>
          <w:bCs/>
          <w:color w:val="000000" w:themeColor="text1"/>
          <w:sz w:val="24"/>
          <w:szCs w:val="24"/>
        </w:rPr>
        <w:t xml:space="preserve">investment professionals </w:t>
      </w:r>
      <w:r w:rsidRPr="00C93730">
        <w:rPr>
          <w:rFonts w:ascii="Arial" w:eastAsia="Times New Roman" w:hAnsi="Arial" w:cs="Arial"/>
          <w:color w:val="000000" w:themeColor="text1"/>
          <w:sz w:val="24"/>
          <w:szCs w:val="24"/>
        </w:rPr>
        <w:t>would emotionally and/or behaviorally respond to the crisis.</w:t>
      </w:r>
    </w:p>
    <w:p w:rsidR="00992E65" w:rsidRPr="00C93730" w:rsidRDefault="00992E65" w:rsidP="00992E65">
      <w:pPr>
        <w:pStyle w:val="Heading2"/>
        <w:rPr>
          <w:rFonts w:ascii="Arial" w:eastAsia="Times New Roman" w:hAnsi="Arial" w:cs="Arial"/>
          <w:b/>
          <w:bCs/>
          <w:color w:val="000000" w:themeColor="text1"/>
          <w:sz w:val="24"/>
          <w:szCs w:val="24"/>
        </w:rPr>
      </w:pPr>
      <w:bookmarkStart w:id="16" w:name="_Toc169080760"/>
      <w:r w:rsidRPr="00C93730">
        <w:rPr>
          <w:rFonts w:ascii="Arial" w:eastAsia="Times New Roman" w:hAnsi="Arial" w:cs="Arial"/>
          <w:b/>
          <w:bCs/>
          <w:color w:val="000000" w:themeColor="text1"/>
          <w:sz w:val="24"/>
          <w:szCs w:val="24"/>
        </w:rPr>
        <w:t>1.8 Overview of Dissertation Structure</w:t>
      </w:r>
      <w:bookmarkEnd w:id="16"/>
    </w:p>
    <w:p w:rsidR="0002057C" w:rsidRPr="00C93730" w:rsidRDefault="00723941" w:rsidP="00992E65">
      <w:pPr>
        <w:spacing w:before="100" w:beforeAutospacing="1" w:after="100" w:afterAutospacing="1" w:line="360" w:lineRule="auto"/>
        <w:jc w:val="both"/>
        <w:rPr>
          <w:rFonts w:ascii="Arial" w:eastAsia="Times New Roman" w:hAnsi="Arial" w:cs="Arial"/>
          <w:bCs/>
          <w:color w:val="000000" w:themeColor="text1"/>
          <w:sz w:val="24"/>
          <w:szCs w:val="24"/>
        </w:rPr>
      </w:pPr>
      <w:r w:rsidRPr="00C93730">
        <w:rPr>
          <w:rFonts w:ascii="Arial" w:eastAsia="Times New Roman" w:hAnsi="Arial" w:cs="Arial"/>
          <w:bCs/>
          <w:color w:val="000000" w:themeColor="text1"/>
          <w:sz w:val="24"/>
          <w:szCs w:val="24"/>
        </w:rPr>
        <w:t xml:space="preserve">This dissertation consists of five main chapters. Chapter 1 presents the research problem, aim and objectives, research questions with a justification for the study and the theoretical </w:t>
      </w:r>
      <w:r w:rsidRPr="00C93730">
        <w:rPr>
          <w:rFonts w:ascii="Arial" w:eastAsia="Times New Roman" w:hAnsi="Arial" w:cs="Arial"/>
          <w:bCs/>
          <w:color w:val="000000" w:themeColor="text1"/>
          <w:sz w:val="24"/>
          <w:szCs w:val="24"/>
        </w:rPr>
        <w:lastRenderedPageBreak/>
        <w:t xml:space="preserve">background. Chapter 2 provides a critical analysis of the literature on financial crisis, crisis interventions, and their effects on the people and society, and the theoretical framework of the study. Chapter 3 focuses on the method used in this research study covering the study type, data collection techniques, sample selection and data analysis procedures. Chapter 4 highlights the findings of the study based on the research questions. The last section of the chapter also presents the implications of the findings. In the final chapter, the major findings of the study </w:t>
      </w:r>
      <w:r w:rsidR="009E5BED">
        <w:rPr>
          <w:rFonts w:ascii="Arial" w:eastAsia="Times New Roman" w:hAnsi="Arial" w:cs="Arial"/>
          <w:bCs/>
          <w:color w:val="000000" w:themeColor="text1"/>
          <w:sz w:val="24"/>
          <w:szCs w:val="24"/>
        </w:rPr>
        <w:t>are</w:t>
      </w:r>
      <w:r w:rsidRPr="00C93730">
        <w:rPr>
          <w:rFonts w:ascii="Arial" w:eastAsia="Times New Roman" w:hAnsi="Arial" w:cs="Arial"/>
          <w:bCs/>
          <w:color w:val="000000" w:themeColor="text1"/>
          <w:sz w:val="24"/>
          <w:szCs w:val="24"/>
        </w:rPr>
        <w:t xml:space="preserve"> presented together with the conclusions and recommendations as well as the limitations of the study</w:t>
      </w:r>
      <w:r w:rsidR="00572F44" w:rsidRPr="00C93730">
        <w:rPr>
          <w:rFonts w:ascii="Arial" w:eastAsia="Times New Roman" w:hAnsi="Arial" w:cs="Arial"/>
          <w:bCs/>
          <w:color w:val="000000" w:themeColor="text1"/>
          <w:sz w:val="24"/>
          <w:szCs w:val="24"/>
        </w:rPr>
        <w:t>.</w:t>
      </w:r>
    </w:p>
    <w:p w:rsidR="00572F44" w:rsidRPr="00C93730" w:rsidRDefault="00572F44" w:rsidP="00992E65">
      <w:pPr>
        <w:spacing w:before="100" w:beforeAutospacing="1" w:after="100" w:afterAutospacing="1" w:line="360" w:lineRule="auto"/>
        <w:jc w:val="both"/>
        <w:rPr>
          <w:rFonts w:ascii="Arial" w:eastAsia="Times New Roman" w:hAnsi="Arial" w:cs="Arial"/>
          <w:bCs/>
          <w:color w:val="000000" w:themeColor="text1"/>
          <w:sz w:val="24"/>
          <w:szCs w:val="24"/>
        </w:rPr>
      </w:pPr>
    </w:p>
    <w:p w:rsidR="00572F44" w:rsidRPr="00C93730" w:rsidRDefault="00572F44" w:rsidP="00992E65">
      <w:pPr>
        <w:spacing w:before="100" w:beforeAutospacing="1" w:after="100" w:afterAutospacing="1" w:line="360" w:lineRule="auto"/>
        <w:jc w:val="both"/>
        <w:rPr>
          <w:rFonts w:ascii="Arial" w:eastAsia="Times New Roman" w:hAnsi="Arial" w:cs="Arial"/>
          <w:bCs/>
          <w:color w:val="000000" w:themeColor="text1"/>
          <w:sz w:val="24"/>
          <w:szCs w:val="24"/>
        </w:rPr>
      </w:pPr>
    </w:p>
    <w:p w:rsidR="00572F44" w:rsidRPr="00C93730" w:rsidRDefault="00572F44" w:rsidP="00992E65">
      <w:pPr>
        <w:spacing w:before="100" w:beforeAutospacing="1" w:after="100" w:afterAutospacing="1" w:line="360" w:lineRule="auto"/>
        <w:jc w:val="both"/>
        <w:rPr>
          <w:rFonts w:ascii="Arial" w:eastAsia="Times New Roman" w:hAnsi="Arial" w:cs="Arial"/>
          <w:bCs/>
          <w:color w:val="000000" w:themeColor="text1"/>
          <w:sz w:val="24"/>
          <w:szCs w:val="24"/>
        </w:rPr>
      </w:pPr>
    </w:p>
    <w:p w:rsidR="0002057C" w:rsidRPr="00C93730" w:rsidRDefault="0002057C" w:rsidP="00992E65">
      <w:pPr>
        <w:spacing w:before="100" w:beforeAutospacing="1" w:after="100" w:afterAutospacing="1" w:line="360" w:lineRule="auto"/>
        <w:jc w:val="both"/>
        <w:rPr>
          <w:rFonts w:ascii="Arial" w:eastAsia="Times New Roman" w:hAnsi="Arial" w:cs="Arial"/>
          <w:b/>
          <w:bCs/>
          <w:color w:val="000000" w:themeColor="text1"/>
          <w:sz w:val="24"/>
          <w:szCs w:val="24"/>
        </w:rPr>
      </w:pPr>
    </w:p>
    <w:p w:rsidR="0002057C" w:rsidRPr="00C93730" w:rsidRDefault="001F65D8" w:rsidP="00992E65">
      <w:pPr>
        <w:pStyle w:val="Heading1"/>
        <w:spacing w:line="360" w:lineRule="auto"/>
        <w:jc w:val="center"/>
        <w:rPr>
          <w:rFonts w:ascii="Arial" w:eastAsia="Times New Roman" w:hAnsi="Arial" w:cs="Arial"/>
          <w:b/>
          <w:color w:val="000000" w:themeColor="text1"/>
          <w:sz w:val="24"/>
          <w:szCs w:val="24"/>
        </w:rPr>
      </w:pPr>
      <w:bookmarkStart w:id="17" w:name="_Toc169080761"/>
      <w:r w:rsidRPr="00C93730">
        <w:rPr>
          <w:rFonts w:ascii="Arial" w:eastAsia="Times New Roman" w:hAnsi="Arial" w:cs="Arial"/>
          <w:b/>
          <w:color w:val="000000" w:themeColor="text1"/>
          <w:sz w:val="24"/>
          <w:szCs w:val="24"/>
        </w:rPr>
        <w:t xml:space="preserve">CHAPTER </w:t>
      </w:r>
      <w:r w:rsidR="00BB6B57">
        <w:rPr>
          <w:rFonts w:ascii="Arial" w:eastAsia="Times New Roman" w:hAnsi="Arial" w:cs="Arial"/>
          <w:b/>
          <w:color w:val="000000" w:themeColor="text1"/>
          <w:sz w:val="24"/>
          <w:szCs w:val="24"/>
        </w:rPr>
        <w:t>TWO</w:t>
      </w:r>
      <w:bookmarkEnd w:id="17"/>
    </w:p>
    <w:p w:rsidR="009607F3" w:rsidRPr="00C93730" w:rsidRDefault="001F65D8" w:rsidP="00992E65">
      <w:pPr>
        <w:pStyle w:val="Heading1"/>
        <w:spacing w:line="360" w:lineRule="auto"/>
        <w:jc w:val="center"/>
        <w:rPr>
          <w:rFonts w:ascii="Arial" w:eastAsia="Times New Roman" w:hAnsi="Arial" w:cs="Arial"/>
          <w:b/>
          <w:color w:val="000000" w:themeColor="text1"/>
          <w:sz w:val="24"/>
          <w:szCs w:val="24"/>
        </w:rPr>
      </w:pPr>
      <w:bookmarkStart w:id="18" w:name="_Toc169080762"/>
      <w:r w:rsidRPr="00C93730">
        <w:rPr>
          <w:rFonts w:ascii="Arial" w:eastAsia="Times New Roman" w:hAnsi="Arial" w:cs="Arial"/>
          <w:b/>
          <w:color w:val="000000" w:themeColor="text1"/>
          <w:sz w:val="24"/>
          <w:szCs w:val="24"/>
        </w:rPr>
        <w:t>2.0 LITERATURE REVIEW</w:t>
      </w:r>
      <w:bookmarkEnd w:id="18"/>
    </w:p>
    <w:p w:rsidR="00815A3B" w:rsidRPr="00C93730" w:rsidRDefault="005954FD" w:rsidP="00992E65">
      <w:pPr>
        <w:pStyle w:val="Heading2"/>
        <w:spacing w:line="360" w:lineRule="auto"/>
        <w:rPr>
          <w:rFonts w:ascii="Arial" w:hAnsi="Arial" w:cs="Arial"/>
          <w:b/>
          <w:color w:val="000000" w:themeColor="text1"/>
          <w:sz w:val="24"/>
          <w:szCs w:val="24"/>
        </w:rPr>
      </w:pPr>
      <w:bookmarkStart w:id="19" w:name="_Toc169080763"/>
      <w:r w:rsidRPr="00C93730">
        <w:rPr>
          <w:rFonts w:ascii="Arial" w:hAnsi="Arial" w:cs="Arial"/>
          <w:b/>
          <w:color w:val="000000" w:themeColor="text1"/>
          <w:sz w:val="24"/>
          <w:szCs w:val="24"/>
        </w:rPr>
        <w:t xml:space="preserve">2.1 </w:t>
      </w:r>
      <w:r w:rsidR="001F65D8" w:rsidRPr="00C93730">
        <w:rPr>
          <w:rFonts w:ascii="Arial" w:hAnsi="Arial" w:cs="Arial"/>
          <w:b/>
          <w:color w:val="000000" w:themeColor="text1"/>
          <w:sz w:val="24"/>
          <w:szCs w:val="24"/>
        </w:rPr>
        <w:t>Introduction</w:t>
      </w:r>
      <w:bookmarkEnd w:id="19"/>
    </w:p>
    <w:p w:rsidR="009E676D" w:rsidRPr="00C93730" w:rsidRDefault="009E676D" w:rsidP="00992E65">
      <w:pPr>
        <w:spacing w:line="360" w:lineRule="auto"/>
        <w:jc w:val="both"/>
        <w:rPr>
          <w:rFonts w:ascii="Arial" w:hAnsi="Arial" w:cs="Arial"/>
          <w:color w:val="000000" w:themeColor="text1"/>
          <w:sz w:val="24"/>
          <w:szCs w:val="24"/>
        </w:rPr>
      </w:pPr>
      <w:r w:rsidRPr="00C93730">
        <w:rPr>
          <w:rFonts w:ascii="Arial" w:hAnsi="Arial" w:cs="Arial"/>
          <w:color w:val="000000" w:themeColor="text1"/>
          <w:sz w:val="24"/>
          <w:szCs w:val="24"/>
        </w:rPr>
        <w:t xml:space="preserve">The global financial crisis of 2007-2009 had a profound impact on the United Kingdom, prompting policymakers to implement various crisis interventions. The effectiveness of these measures has been </w:t>
      </w:r>
      <w:r w:rsidR="00AC243E" w:rsidRPr="00C93730">
        <w:rPr>
          <w:rFonts w:ascii="Arial" w:hAnsi="Arial" w:cs="Arial"/>
          <w:color w:val="000000" w:themeColor="text1"/>
          <w:sz w:val="24"/>
          <w:szCs w:val="24"/>
        </w:rPr>
        <w:t>the</w:t>
      </w:r>
      <w:r w:rsidRPr="00C93730">
        <w:rPr>
          <w:rFonts w:ascii="Arial" w:hAnsi="Arial" w:cs="Arial"/>
          <w:color w:val="000000" w:themeColor="text1"/>
          <w:sz w:val="24"/>
          <w:szCs w:val="24"/>
        </w:rPr>
        <w:t xml:space="preserve"> subject of extensive evaluation. Kay (2011) </w:t>
      </w:r>
      <w:r w:rsidR="000818BB" w:rsidRPr="00C93730">
        <w:rPr>
          <w:rFonts w:ascii="Arial" w:hAnsi="Arial" w:cs="Arial"/>
          <w:color w:val="000000" w:themeColor="text1"/>
          <w:sz w:val="24"/>
          <w:szCs w:val="24"/>
        </w:rPr>
        <w:t>emphasi</w:t>
      </w:r>
      <w:r w:rsidR="000818BB">
        <w:rPr>
          <w:rFonts w:ascii="Arial" w:hAnsi="Arial" w:cs="Arial"/>
          <w:color w:val="000000" w:themeColor="text1"/>
          <w:sz w:val="24"/>
          <w:szCs w:val="24"/>
        </w:rPr>
        <w:t>z</w:t>
      </w:r>
      <w:r w:rsidR="000818BB" w:rsidRPr="00C93730">
        <w:rPr>
          <w:rFonts w:ascii="Arial" w:hAnsi="Arial" w:cs="Arial"/>
          <w:color w:val="000000" w:themeColor="text1"/>
          <w:sz w:val="24"/>
          <w:szCs w:val="24"/>
        </w:rPr>
        <w:t>e</w:t>
      </w:r>
      <w:r w:rsidR="000818BB">
        <w:rPr>
          <w:rFonts w:ascii="Arial" w:hAnsi="Arial" w:cs="Arial"/>
          <w:color w:val="000000" w:themeColor="text1"/>
          <w:sz w:val="24"/>
          <w:szCs w:val="24"/>
        </w:rPr>
        <w:t>s</w:t>
      </w:r>
      <w:r w:rsidR="009E5BED">
        <w:rPr>
          <w:rFonts w:ascii="Arial" w:hAnsi="Arial" w:cs="Arial"/>
          <w:color w:val="000000" w:themeColor="text1"/>
          <w:sz w:val="24"/>
          <w:szCs w:val="24"/>
        </w:rPr>
        <w:t xml:space="preserve"> </w:t>
      </w:r>
      <w:r w:rsidRPr="00C93730">
        <w:rPr>
          <w:rFonts w:ascii="Arial" w:hAnsi="Arial" w:cs="Arial"/>
          <w:color w:val="000000" w:themeColor="text1"/>
          <w:sz w:val="24"/>
          <w:szCs w:val="24"/>
        </w:rPr>
        <w:t xml:space="preserve">the evaluation of regulatory responses to the crisis, shedding light on the effectiveness of these measures. The crisis prompted a sudden change in the economic policy of the United Kingdom (Hodson and </w:t>
      </w:r>
      <w:proofErr w:type="spellStart"/>
      <w:r w:rsidRPr="00C93730">
        <w:rPr>
          <w:rFonts w:ascii="Arial" w:hAnsi="Arial" w:cs="Arial"/>
          <w:color w:val="000000" w:themeColor="text1"/>
          <w:sz w:val="24"/>
          <w:szCs w:val="24"/>
        </w:rPr>
        <w:t>Mabbett</w:t>
      </w:r>
      <w:proofErr w:type="spellEnd"/>
      <w:r w:rsidRPr="00C93730">
        <w:rPr>
          <w:rFonts w:ascii="Arial" w:hAnsi="Arial" w:cs="Arial"/>
          <w:color w:val="000000" w:themeColor="text1"/>
          <w:sz w:val="24"/>
          <w:szCs w:val="24"/>
        </w:rPr>
        <w:t>, 2009). Policy responses to the tumult of the global financial crisis of 2007–2009 prompted a consideration of the critical dimensions in specifying pol</w:t>
      </w:r>
      <w:r w:rsidR="00945BED">
        <w:rPr>
          <w:rFonts w:ascii="Arial" w:hAnsi="Arial" w:cs="Arial"/>
          <w:color w:val="000000" w:themeColor="text1"/>
          <w:sz w:val="24"/>
          <w:szCs w:val="24"/>
        </w:rPr>
        <w:t xml:space="preserve">icy change. Furthermore, </w:t>
      </w:r>
      <w:proofErr w:type="spellStart"/>
      <w:r w:rsidR="00945BED">
        <w:rPr>
          <w:rFonts w:ascii="Arial" w:hAnsi="Arial" w:cs="Arial"/>
          <w:color w:val="000000" w:themeColor="text1"/>
          <w:sz w:val="24"/>
          <w:szCs w:val="24"/>
        </w:rPr>
        <w:t>Gieve</w:t>
      </w:r>
      <w:proofErr w:type="spellEnd"/>
      <w:r w:rsidR="00945BED">
        <w:rPr>
          <w:rFonts w:ascii="Arial" w:hAnsi="Arial" w:cs="Arial"/>
          <w:color w:val="000000" w:themeColor="text1"/>
          <w:sz w:val="24"/>
          <w:szCs w:val="24"/>
        </w:rPr>
        <w:t xml:space="preserve"> and</w:t>
      </w:r>
      <w:r w:rsidRPr="00C93730">
        <w:rPr>
          <w:rFonts w:ascii="Arial" w:hAnsi="Arial" w:cs="Arial"/>
          <w:color w:val="000000" w:themeColor="text1"/>
          <w:sz w:val="24"/>
          <w:szCs w:val="24"/>
        </w:rPr>
        <w:t xml:space="preserve"> Provost (2011) examined the financial crisis of 2007-2009 to show how entrenched policy ideas can cause subsystem actors to overlook the need for policy coordination. </w:t>
      </w:r>
    </w:p>
    <w:p w:rsidR="00233AD9" w:rsidRPr="00C93730" w:rsidRDefault="00C065CF" w:rsidP="00992E65">
      <w:pPr>
        <w:spacing w:line="360" w:lineRule="auto"/>
        <w:jc w:val="both"/>
        <w:rPr>
          <w:rFonts w:ascii="Arial" w:hAnsi="Arial" w:cs="Arial"/>
          <w:color w:val="000000" w:themeColor="text1"/>
          <w:sz w:val="24"/>
          <w:szCs w:val="24"/>
        </w:rPr>
      </w:pPr>
      <w:r w:rsidRPr="00C065CF">
        <w:rPr>
          <w:rFonts w:ascii="Arial" w:hAnsi="Arial" w:cs="Arial"/>
          <w:color w:val="000000" w:themeColor="text1"/>
          <w:sz w:val="24"/>
          <w:szCs w:val="24"/>
        </w:rPr>
        <w:t xml:space="preserve">Monetary policy is recognized as a crucial instrument during financial crises (Mishkin, 2009). The European Central Bank and Bank of Japan concentrated on direct lending to </w:t>
      </w:r>
      <w:r w:rsidRPr="00C065CF">
        <w:rPr>
          <w:rFonts w:ascii="Arial" w:hAnsi="Arial" w:cs="Arial"/>
          <w:color w:val="000000" w:themeColor="text1"/>
          <w:sz w:val="24"/>
          <w:szCs w:val="24"/>
        </w:rPr>
        <w:lastRenderedPageBreak/>
        <w:t>banks, reflecting the bank-centric nature of their financial systems. Meanwhile, the Federal Reserve and the Bank of England expanded their monetary bases by purchasing bonds (Fawley &amp; Neely, 2013).</w:t>
      </w:r>
      <w:r>
        <w:rPr>
          <w:rFonts w:ascii="Arial" w:hAnsi="Arial" w:cs="Arial"/>
          <w:color w:val="000000" w:themeColor="text1"/>
          <w:sz w:val="24"/>
          <w:szCs w:val="24"/>
        </w:rPr>
        <w:t xml:space="preserve"> </w:t>
      </w:r>
      <w:r w:rsidR="009E676D" w:rsidRPr="00C93730">
        <w:rPr>
          <w:rFonts w:ascii="Arial" w:hAnsi="Arial" w:cs="Arial"/>
          <w:color w:val="000000" w:themeColor="text1"/>
          <w:sz w:val="24"/>
          <w:szCs w:val="24"/>
        </w:rPr>
        <w:t>Additionally, the Federal Reserve eased monetary policy to mitigate the effects of the crisis and its aftermath (</w:t>
      </w:r>
      <w:proofErr w:type="spellStart"/>
      <w:r w:rsidR="009E676D" w:rsidRPr="00C93730">
        <w:rPr>
          <w:rFonts w:ascii="Arial" w:hAnsi="Arial" w:cs="Arial"/>
          <w:color w:val="000000" w:themeColor="text1"/>
          <w:sz w:val="24"/>
          <w:szCs w:val="24"/>
        </w:rPr>
        <w:t>Hkiri</w:t>
      </w:r>
      <w:proofErr w:type="spellEnd"/>
      <w:r w:rsidR="009E676D" w:rsidRPr="00C93730">
        <w:rPr>
          <w:rFonts w:ascii="Arial" w:hAnsi="Arial" w:cs="Arial"/>
          <w:color w:val="000000" w:themeColor="text1"/>
          <w:sz w:val="24"/>
          <w:szCs w:val="24"/>
        </w:rPr>
        <w:t xml:space="preserve"> et al., 2021). In evaluating the effectiveness of fiscal policy responses, it is essential to consider the impact of fiscal deficits on financial markets. While little empirical work has been conducted to investigate how fiscal deficits impact financial markets, some studies have documented a negative impact of fiscal deficits on output, inflation, and other macroeconomic variables (Jansen et al., 2008). Moreover, the aftermath of the global financial crisis revealed that banks continued to seek out profit using high-risk products and instruments, which had implications for bank stability (Boateng, 2016).</w:t>
      </w:r>
    </w:p>
    <w:p w:rsidR="005954FD" w:rsidRPr="00C93730" w:rsidRDefault="005954FD" w:rsidP="00992E65">
      <w:pPr>
        <w:pStyle w:val="Heading2"/>
        <w:spacing w:line="360" w:lineRule="auto"/>
        <w:rPr>
          <w:rFonts w:ascii="Arial" w:eastAsia="Times New Roman" w:hAnsi="Arial" w:cs="Arial"/>
          <w:b/>
          <w:color w:val="000000" w:themeColor="text1"/>
          <w:sz w:val="24"/>
          <w:szCs w:val="24"/>
        </w:rPr>
      </w:pPr>
      <w:bookmarkStart w:id="20" w:name="_Toc169080764"/>
      <w:r w:rsidRPr="00C93730">
        <w:rPr>
          <w:rFonts w:ascii="Arial" w:eastAsia="Times New Roman" w:hAnsi="Arial" w:cs="Arial"/>
          <w:b/>
          <w:color w:val="000000" w:themeColor="text1"/>
          <w:sz w:val="24"/>
          <w:szCs w:val="24"/>
        </w:rPr>
        <w:t>2.2 Policies</w:t>
      </w:r>
      <w:bookmarkEnd w:id="20"/>
      <w:r w:rsidRPr="00C93730">
        <w:rPr>
          <w:rFonts w:ascii="Arial" w:eastAsia="Times New Roman" w:hAnsi="Arial" w:cs="Arial"/>
          <w:b/>
          <w:color w:val="000000" w:themeColor="text1"/>
          <w:sz w:val="24"/>
          <w:szCs w:val="24"/>
        </w:rPr>
        <w:t xml:space="preserve"> </w:t>
      </w:r>
    </w:p>
    <w:p w:rsidR="005954FD" w:rsidRPr="00C93730" w:rsidRDefault="009607F3" w:rsidP="00992E65">
      <w:pPr>
        <w:spacing w:before="100" w:beforeAutospacing="1" w:after="100" w:afterAutospacing="1" w:line="360" w:lineRule="auto"/>
        <w:jc w:val="both"/>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 xml:space="preserve">Fiscal policy also played a crucial role during the crisis.  </w:t>
      </w:r>
      <w:proofErr w:type="spellStart"/>
      <w:r w:rsidRPr="00C93730">
        <w:rPr>
          <w:rFonts w:ascii="Arial" w:eastAsia="Times New Roman" w:hAnsi="Arial" w:cs="Arial"/>
          <w:color w:val="000000" w:themeColor="text1"/>
          <w:sz w:val="24"/>
          <w:szCs w:val="24"/>
        </w:rPr>
        <w:t>Coenen</w:t>
      </w:r>
      <w:proofErr w:type="spellEnd"/>
      <w:r w:rsidRPr="00C93730">
        <w:rPr>
          <w:rFonts w:ascii="Arial" w:eastAsia="Times New Roman" w:hAnsi="Arial" w:cs="Arial"/>
          <w:color w:val="000000" w:themeColor="text1"/>
          <w:sz w:val="24"/>
          <w:szCs w:val="24"/>
        </w:rPr>
        <w:t xml:space="preserve"> et al. (2012) discuss the substantial impact of expansionary fiscal policies in the euro area, providing insights into the effectiveness of fiscal responses. Furthermore,</w:t>
      </w:r>
      <w:r w:rsidR="00AC243E" w:rsidRPr="00C93730">
        <w:rPr>
          <w:rFonts w:ascii="Arial" w:eastAsia="Times New Roman" w:hAnsi="Arial" w:cs="Arial"/>
          <w:color w:val="000000" w:themeColor="text1"/>
          <w:sz w:val="24"/>
          <w:szCs w:val="24"/>
        </w:rPr>
        <w:t xml:space="preserve"> </w:t>
      </w:r>
      <w:r w:rsidRPr="00C93730">
        <w:rPr>
          <w:rFonts w:ascii="Arial" w:eastAsia="Times New Roman" w:hAnsi="Arial" w:cs="Arial"/>
          <w:color w:val="000000" w:themeColor="text1"/>
          <w:sz w:val="24"/>
          <w:szCs w:val="24"/>
        </w:rPr>
        <w:t xml:space="preserve">Lucas (2016) emphasizes the importance of credit policy as fiscal policy, shedding light on the underestimation of fiscal stimulus to the economy. The impact of quantitative easing (QE) on the stock market in the USA, the UK, and Japan is analyzed </w:t>
      </w:r>
      <w:r w:rsidR="00853D7C" w:rsidRPr="00C93730">
        <w:rPr>
          <w:rFonts w:ascii="Arial" w:eastAsia="Times New Roman" w:hAnsi="Arial" w:cs="Arial"/>
          <w:color w:val="000000" w:themeColor="text1"/>
          <w:sz w:val="24"/>
          <w:szCs w:val="24"/>
        </w:rPr>
        <w:t>by (</w:t>
      </w:r>
      <w:r w:rsidRPr="00C93730">
        <w:rPr>
          <w:rFonts w:ascii="Arial" w:eastAsia="Times New Roman" w:hAnsi="Arial" w:cs="Arial"/>
          <w:color w:val="000000" w:themeColor="text1"/>
          <w:sz w:val="24"/>
          <w:szCs w:val="24"/>
        </w:rPr>
        <w:t xml:space="preserve">Lima et al., 2016), providing insights into the effectiveness of unconventional monetary policies. </w:t>
      </w:r>
      <w:proofErr w:type="gramStart"/>
      <w:r w:rsidRPr="00C93730">
        <w:rPr>
          <w:rFonts w:ascii="Arial" w:eastAsia="Times New Roman" w:hAnsi="Arial" w:cs="Arial"/>
          <w:color w:val="000000" w:themeColor="text1"/>
          <w:sz w:val="24"/>
          <w:szCs w:val="24"/>
        </w:rPr>
        <w:t xml:space="preserve">Additionally,  </w:t>
      </w:r>
      <w:proofErr w:type="spellStart"/>
      <w:r w:rsidRPr="00C93730">
        <w:rPr>
          <w:rFonts w:ascii="Arial" w:eastAsia="Times New Roman" w:hAnsi="Arial" w:cs="Arial"/>
          <w:color w:val="000000" w:themeColor="text1"/>
          <w:sz w:val="24"/>
          <w:szCs w:val="24"/>
        </w:rPr>
        <w:t>Fetai</w:t>
      </w:r>
      <w:proofErr w:type="spellEnd"/>
      <w:proofErr w:type="gramEnd"/>
      <w:r w:rsidRPr="00C93730">
        <w:rPr>
          <w:rFonts w:ascii="Arial" w:eastAsia="Times New Roman" w:hAnsi="Arial" w:cs="Arial"/>
          <w:color w:val="000000" w:themeColor="text1"/>
          <w:sz w:val="24"/>
          <w:szCs w:val="24"/>
        </w:rPr>
        <w:t xml:space="preserve"> (2013) provides empirical analyses of the role of monetary and fiscal policy on economic growth during the financial crisis in developing and emerging economies, shedding light on the effectiveness of these responses in different economic contexts.</w:t>
      </w:r>
      <w:r w:rsidR="00CF7107" w:rsidRPr="00C93730">
        <w:rPr>
          <w:rFonts w:ascii="Arial" w:eastAsia="Times New Roman" w:hAnsi="Arial" w:cs="Arial"/>
          <w:color w:val="000000" w:themeColor="text1"/>
          <w:sz w:val="24"/>
          <w:szCs w:val="24"/>
        </w:rPr>
        <w:t xml:space="preserve"> </w:t>
      </w:r>
      <w:r w:rsidRPr="00C93730">
        <w:rPr>
          <w:rFonts w:ascii="Arial" w:eastAsia="Times New Roman" w:hAnsi="Arial" w:cs="Arial"/>
          <w:color w:val="000000" w:themeColor="text1"/>
          <w:sz w:val="24"/>
          <w:szCs w:val="24"/>
        </w:rPr>
        <w:t xml:space="preserve">The UK's economic policy and its paradigm shift during the crisis are explored </w:t>
      </w:r>
      <w:r w:rsidR="00F4104D" w:rsidRPr="00C93730">
        <w:rPr>
          <w:rFonts w:ascii="Arial" w:eastAsia="Times New Roman" w:hAnsi="Arial" w:cs="Arial"/>
          <w:color w:val="000000" w:themeColor="text1"/>
          <w:sz w:val="24"/>
          <w:szCs w:val="24"/>
        </w:rPr>
        <w:t>by (</w:t>
      </w:r>
      <w:r w:rsidRPr="00C93730">
        <w:rPr>
          <w:rFonts w:ascii="Arial" w:eastAsia="Times New Roman" w:hAnsi="Arial" w:cs="Arial"/>
          <w:color w:val="000000" w:themeColor="text1"/>
          <w:sz w:val="24"/>
          <w:szCs w:val="24"/>
        </w:rPr>
        <w:t xml:space="preserve">Hodson &amp; </w:t>
      </w:r>
      <w:proofErr w:type="spellStart"/>
      <w:r w:rsidRPr="00C93730">
        <w:rPr>
          <w:rFonts w:ascii="Arial" w:eastAsia="Times New Roman" w:hAnsi="Arial" w:cs="Arial"/>
          <w:color w:val="000000" w:themeColor="text1"/>
          <w:sz w:val="24"/>
          <w:szCs w:val="24"/>
        </w:rPr>
        <w:t>Mabbett</w:t>
      </w:r>
      <w:proofErr w:type="spellEnd"/>
      <w:r w:rsidRPr="00C93730">
        <w:rPr>
          <w:rFonts w:ascii="Arial" w:eastAsia="Times New Roman" w:hAnsi="Arial" w:cs="Arial"/>
          <w:color w:val="000000" w:themeColor="text1"/>
          <w:sz w:val="24"/>
          <w:szCs w:val="24"/>
        </w:rPr>
        <w:t xml:space="preserve">, 2009), highlighting the significant changes in response to the crisis.  </w:t>
      </w:r>
      <w:proofErr w:type="spellStart"/>
      <w:r w:rsidRPr="00C93730">
        <w:rPr>
          <w:rFonts w:ascii="Arial" w:eastAsia="Times New Roman" w:hAnsi="Arial" w:cs="Arial"/>
          <w:color w:val="000000" w:themeColor="text1"/>
          <w:sz w:val="24"/>
          <w:szCs w:val="24"/>
        </w:rPr>
        <w:t>Gieve</w:t>
      </w:r>
      <w:proofErr w:type="spellEnd"/>
      <w:r w:rsidRPr="00C93730">
        <w:rPr>
          <w:rFonts w:ascii="Arial" w:eastAsia="Times New Roman" w:hAnsi="Arial" w:cs="Arial"/>
          <w:color w:val="000000" w:themeColor="text1"/>
          <w:sz w:val="24"/>
          <w:szCs w:val="24"/>
        </w:rPr>
        <w:t xml:space="preserve"> &amp; Provost (2011) discuss the coordination of ideas in policymaking during the crisis, emphasizing the need for integrated institutions for monetary and regulatory policy.</w:t>
      </w:r>
    </w:p>
    <w:p w:rsidR="009607F3" w:rsidRPr="00C93730" w:rsidRDefault="005954FD" w:rsidP="00992E65">
      <w:pPr>
        <w:pStyle w:val="Heading2"/>
        <w:spacing w:line="360" w:lineRule="auto"/>
        <w:rPr>
          <w:rFonts w:ascii="Arial" w:eastAsia="Times New Roman" w:hAnsi="Arial" w:cs="Arial"/>
          <w:b/>
          <w:color w:val="000000" w:themeColor="text1"/>
          <w:sz w:val="24"/>
          <w:szCs w:val="24"/>
        </w:rPr>
      </w:pPr>
      <w:bookmarkStart w:id="21" w:name="_Toc169080765"/>
      <w:r w:rsidRPr="00C93730">
        <w:rPr>
          <w:rFonts w:ascii="Arial" w:eastAsia="Times New Roman" w:hAnsi="Arial" w:cs="Arial"/>
          <w:b/>
          <w:color w:val="000000" w:themeColor="text1"/>
          <w:sz w:val="24"/>
          <w:szCs w:val="24"/>
        </w:rPr>
        <w:t>2.3 Similar stud</w:t>
      </w:r>
      <w:r w:rsidR="00D755F9" w:rsidRPr="00C93730">
        <w:rPr>
          <w:rFonts w:ascii="Arial" w:eastAsia="Times New Roman" w:hAnsi="Arial" w:cs="Arial"/>
          <w:b/>
          <w:color w:val="000000" w:themeColor="text1"/>
          <w:sz w:val="24"/>
          <w:szCs w:val="24"/>
        </w:rPr>
        <w:t>ies</w:t>
      </w:r>
      <w:bookmarkEnd w:id="21"/>
    </w:p>
    <w:p w:rsidR="00D755F9" w:rsidRPr="00C93730" w:rsidRDefault="00D755F9" w:rsidP="00992E65">
      <w:pPr>
        <w:spacing w:before="100" w:beforeAutospacing="1" w:after="100" w:afterAutospacing="1" w:line="360" w:lineRule="auto"/>
        <w:jc w:val="both"/>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 xml:space="preserve">The global financial crisis of 2007-2009 had a profound impact on the United Kingdom, leading to significant changes in economic policy and financial markets. Several studies </w:t>
      </w:r>
      <w:r w:rsidRPr="00C93730">
        <w:rPr>
          <w:rFonts w:ascii="Arial" w:eastAsia="Times New Roman" w:hAnsi="Arial" w:cs="Arial"/>
          <w:color w:val="000000" w:themeColor="text1"/>
          <w:sz w:val="24"/>
          <w:szCs w:val="24"/>
        </w:rPr>
        <w:lastRenderedPageBreak/>
        <w:t xml:space="preserve">have delved into various aspects of the crisis, shedding light on its causes, consequences, and implications for different sectors. Hodson &amp; </w:t>
      </w:r>
      <w:proofErr w:type="spellStart"/>
      <w:r w:rsidRPr="00C93730">
        <w:rPr>
          <w:rFonts w:ascii="Arial" w:eastAsia="Times New Roman" w:hAnsi="Arial" w:cs="Arial"/>
          <w:color w:val="000000" w:themeColor="text1"/>
          <w:sz w:val="24"/>
          <w:szCs w:val="24"/>
        </w:rPr>
        <w:t>Mabbett</w:t>
      </w:r>
      <w:proofErr w:type="spellEnd"/>
      <w:r w:rsidRPr="00C93730">
        <w:rPr>
          <w:rFonts w:ascii="Arial" w:eastAsia="Times New Roman" w:hAnsi="Arial" w:cs="Arial"/>
          <w:color w:val="000000" w:themeColor="text1"/>
          <w:sz w:val="24"/>
          <w:szCs w:val="24"/>
        </w:rPr>
        <w:t xml:space="preserve"> (2009) highlighted the sudden change in UK economic policy in response to the crisis, emphasizing the paradigm shift brought about by the events of 2007-08. Additionally, </w:t>
      </w:r>
      <w:proofErr w:type="spellStart"/>
      <w:r w:rsidRPr="00C93730">
        <w:rPr>
          <w:rFonts w:ascii="Arial" w:eastAsia="Times New Roman" w:hAnsi="Arial" w:cs="Arial"/>
          <w:color w:val="000000" w:themeColor="text1"/>
          <w:sz w:val="24"/>
          <w:szCs w:val="24"/>
        </w:rPr>
        <w:t>Adebambo</w:t>
      </w:r>
      <w:proofErr w:type="spellEnd"/>
      <w:r w:rsidRPr="00C93730">
        <w:rPr>
          <w:rFonts w:ascii="Arial" w:eastAsia="Times New Roman" w:hAnsi="Arial" w:cs="Arial"/>
          <w:color w:val="000000" w:themeColor="text1"/>
          <w:sz w:val="24"/>
          <w:szCs w:val="24"/>
        </w:rPr>
        <w:t xml:space="preserve"> et al. (2015) examined the ability of informed market participants to anticipate the crisis, providing insights into the dynamics of the financial markets leading up to the crisis. Furthermore, Walters &amp; </w:t>
      </w:r>
      <w:proofErr w:type="spellStart"/>
      <w:r w:rsidRPr="00C93730">
        <w:rPr>
          <w:rFonts w:ascii="Arial" w:eastAsia="Times New Roman" w:hAnsi="Arial" w:cs="Arial"/>
          <w:color w:val="000000" w:themeColor="text1"/>
          <w:sz w:val="24"/>
          <w:szCs w:val="24"/>
        </w:rPr>
        <w:t>Djokic</w:t>
      </w:r>
      <w:proofErr w:type="spellEnd"/>
      <w:r w:rsidRPr="00C93730">
        <w:rPr>
          <w:rFonts w:ascii="Arial" w:eastAsia="Times New Roman" w:hAnsi="Arial" w:cs="Arial"/>
          <w:color w:val="000000" w:themeColor="text1"/>
          <w:sz w:val="24"/>
          <w:szCs w:val="24"/>
        </w:rPr>
        <w:t xml:space="preserve"> (2019) and </w:t>
      </w:r>
      <w:proofErr w:type="spellStart"/>
      <w:r w:rsidRPr="00C93730">
        <w:rPr>
          <w:rFonts w:ascii="Arial" w:eastAsia="Times New Roman" w:hAnsi="Arial" w:cs="Arial"/>
          <w:color w:val="000000" w:themeColor="text1"/>
          <w:sz w:val="24"/>
          <w:szCs w:val="24"/>
        </w:rPr>
        <w:t>Merrouche</w:t>
      </w:r>
      <w:proofErr w:type="spellEnd"/>
      <w:r w:rsidRPr="00C93730">
        <w:rPr>
          <w:rFonts w:ascii="Arial" w:eastAsia="Times New Roman" w:hAnsi="Arial" w:cs="Arial"/>
          <w:color w:val="000000" w:themeColor="text1"/>
          <w:sz w:val="24"/>
          <w:szCs w:val="24"/>
        </w:rPr>
        <w:t xml:space="preserve"> &amp; </w:t>
      </w:r>
      <w:proofErr w:type="spellStart"/>
      <w:r w:rsidRPr="00C93730">
        <w:rPr>
          <w:rFonts w:ascii="Arial" w:eastAsia="Times New Roman" w:hAnsi="Arial" w:cs="Arial"/>
          <w:color w:val="000000" w:themeColor="text1"/>
          <w:sz w:val="24"/>
          <w:szCs w:val="24"/>
        </w:rPr>
        <w:t>Nier</w:t>
      </w:r>
      <w:proofErr w:type="spellEnd"/>
      <w:r w:rsidRPr="00C93730">
        <w:rPr>
          <w:rFonts w:ascii="Arial" w:eastAsia="Times New Roman" w:hAnsi="Arial" w:cs="Arial"/>
          <w:color w:val="000000" w:themeColor="text1"/>
          <w:sz w:val="24"/>
          <w:szCs w:val="24"/>
        </w:rPr>
        <w:t xml:space="preserve"> (2010) delved into the causes of the crisis, focusing on the expansion of the subprime mortgage industry and the drivers of financial imbalances preceding the crisis, respectively.</w:t>
      </w:r>
    </w:p>
    <w:p w:rsidR="00D755F9" w:rsidRPr="00C93730" w:rsidRDefault="00D755F9" w:rsidP="00992E65">
      <w:pPr>
        <w:spacing w:before="100" w:beforeAutospacing="1" w:after="100" w:afterAutospacing="1" w:line="360" w:lineRule="auto"/>
        <w:jc w:val="both"/>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 xml:space="preserve">The impact of the crisis extended beyond economic policy, affecting stock market integration, banking, and governance. </w:t>
      </w:r>
      <w:proofErr w:type="spellStart"/>
      <w:r w:rsidRPr="00C93730">
        <w:rPr>
          <w:rFonts w:ascii="Arial" w:eastAsia="Times New Roman" w:hAnsi="Arial" w:cs="Arial"/>
          <w:color w:val="000000" w:themeColor="text1"/>
          <w:sz w:val="24"/>
          <w:szCs w:val="24"/>
        </w:rPr>
        <w:t>Lehkonen</w:t>
      </w:r>
      <w:proofErr w:type="spellEnd"/>
      <w:r w:rsidRPr="00C93730">
        <w:rPr>
          <w:rFonts w:ascii="Arial" w:eastAsia="Times New Roman" w:hAnsi="Arial" w:cs="Arial"/>
          <w:color w:val="000000" w:themeColor="text1"/>
          <w:sz w:val="24"/>
          <w:szCs w:val="24"/>
        </w:rPr>
        <w:t xml:space="preserve"> (2014) and Jiang et al. (2017) explored the role of stock market integration and the co-movement of global stock markets during the crisis, providing valuable insights into the interconnectedness of financial markets. Additionally, Acharya &amp; </w:t>
      </w:r>
      <w:proofErr w:type="spellStart"/>
      <w:r w:rsidRPr="00C93730">
        <w:rPr>
          <w:rFonts w:ascii="Arial" w:eastAsia="Times New Roman" w:hAnsi="Arial" w:cs="Arial"/>
          <w:color w:val="000000" w:themeColor="text1"/>
          <w:sz w:val="24"/>
          <w:szCs w:val="24"/>
        </w:rPr>
        <w:t>Schnabl</w:t>
      </w:r>
      <w:proofErr w:type="spellEnd"/>
      <w:r w:rsidRPr="00C93730">
        <w:rPr>
          <w:rFonts w:ascii="Arial" w:eastAsia="Times New Roman" w:hAnsi="Arial" w:cs="Arial"/>
          <w:color w:val="000000" w:themeColor="text1"/>
          <w:sz w:val="24"/>
          <w:szCs w:val="24"/>
        </w:rPr>
        <w:t xml:space="preserve"> (2010) and Rao</w:t>
      </w:r>
      <w:r w:rsidRPr="00C93730">
        <w:rPr>
          <w:rFonts w:ascii="Cambria Math" w:eastAsia="Times New Roman" w:hAnsi="Cambria Math" w:cs="Cambria Math"/>
          <w:color w:val="000000" w:themeColor="text1"/>
          <w:sz w:val="24"/>
          <w:szCs w:val="24"/>
        </w:rPr>
        <w:t>‐</w:t>
      </w:r>
      <w:r w:rsidRPr="00C93730">
        <w:rPr>
          <w:rFonts w:ascii="Arial" w:eastAsia="Times New Roman" w:hAnsi="Arial" w:cs="Arial"/>
          <w:color w:val="000000" w:themeColor="text1"/>
          <w:sz w:val="24"/>
          <w:szCs w:val="24"/>
        </w:rPr>
        <w:t xml:space="preserve">Nicholson and </w:t>
      </w:r>
      <w:proofErr w:type="spellStart"/>
      <w:r w:rsidRPr="00C93730">
        <w:rPr>
          <w:rFonts w:ascii="Arial" w:eastAsia="Times New Roman" w:hAnsi="Arial" w:cs="Arial"/>
          <w:color w:val="000000" w:themeColor="text1"/>
          <w:sz w:val="24"/>
          <w:szCs w:val="24"/>
        </w:rPr>
        <w:t>Salaber</w:t>
      </w:r>
      <w:proofErr w:type="spellEnd"/>
      <w:r w:rsidRPr="00C93730">
        <w:rPr>
          <w:rFonts w:ascii="Arial" w:eastAsia="Times New Roman" w:hAnsi="Arial" w:cs="Arial"/>
          <w:color w:val="000000" w:themeColor="text1"/>
          <w:sz w:val="24"/>
          <w:szCs w:val="24"/>
        </w:rPr>
        <w:t xml:space="preserve"> (2015) investigated the role of global banks in spreading imbalances and the impact of the crisis on cross-border mergers and acquisitions in the global banking industry, respectively. Knudsen (2023) also highlighted the impact of the crisis on political economy and governance in the UK and other European countries, emphasizing the failure to capitalize on the low-interest rate environment in the aftermath of the crisis.</w:t>
      </w:r>
    </w:p>
    <w:p w:rsidR="001F65D8" w:rsidRPr="00C93730" w:rsidRDefault="00D755F9" w:rsidP="00992E65">
      <w:pPr>
        <w:spacing w:before="100" w:beforeAutospacing="1" w:after="100" w:afterAutospacing="1" w:line="360" w:lineRule="auto"/>
        <w:jc w:val="both"/>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Moreover, the crisis had implications for Islamic finance, as highlighted by Issa (2020) and (</w:t>
      </w:r>
      <w:proofErr w:type="spellStart"/>
      <w:r w:rsidRPr="00C93730">
        <w:rPr>
          <w:rFonts w:ascii="Arial" w:eastAsia="Times New Roman" w:hAnsi="Arial" w:cs="Arial"/>
          <w:color w:val="000000" w:themeColor="text1"/>
          <w:sz w:val="24"/>
          <w:szCs w:val="24"/>
        </w:rPr>
        <w:t>Chazi</w:t>
      </w:r>
      <w:proofErr w:type="spellEnd"/>
      <w:r w:rsidRPr="00C93730">
        <w:rPr>
          <w:rFonts w:ascii="Arial" w:eastAsia="Times New Roman" w:hAnsi="Arial" w:cs="Arial"/>
          <w:color w:val="000000" w:themeColor="text1"/>
          <w:sz w:val="24"/>
          <w:szCs w:val="24"/>
        </w:rPr>
        <w:t xml:space="preserve"> &amp; Syed, 2010), who examined the effects of overleveraging on conventional and Islamic banks and the risk exposure of Islamic banks during the crisis, respectively. The crisis also prompted discussions on financial regulation and taxation, as evidenced by Lodge &amp; </w:t>
      </w:r>
      <w:proofErr w:type="spellStart"/>
      <w:r w:rsidRPr="00C93730">
        <w:rPr>
          <w:rFonts w:ascii="Arial" w:eastAsia="Times New Roman" w:hAnsi="Arial" w:cs="Arial"/>
          <w:color w:val="000000" w:themeColor="text1"/>
          <w:sz w:val="24"/>
          <w:szCs w:val="24"/>
        </w:rPr>
        <w:t>Wegrich</w:t>
      </w:r>
      <w:proofErr w:type="spellEnd"/>
      <w:r w:rsidRPr="00C93730">
        <w:rPr>
          <w:rFonts w:ascii="Arial" w:eastAsia="Times New Roman" w:hAnsi="Arial" w:cs="Arial"/>
          <w:color w:val="000000" w:themeColor="text1"/>
          <w:sz w:val="24"/>
          <w:szCs w:val="24"/>
        </w:rPr>
        <w:t xml:space="preserve"> (2011) and (Prabhakar, 2015), who explored national discourses on financial regulation and tax policy debates in the UK in the aftermath of the crisis. In addition to its economic impact, the crisis had implications for global food security, poverty, and microfinance. </w:t>
      </w:r>
      <w:proofErr w:type="spellStart"/>
      <w:r w:rsidRPr="00C93730">
        <w:rPr>
          <w:rFonts w:ascii="Arial" w:eastAsia="Times New Roman" w:hAnsi="Arial" w:cs="Arial"/>
          <w:color w:val="000000" w:themeColor="text1"/>
          <w:sz w:val="24"/>
          <w:szCs w:val="24"/>
        </w:rPr>
        <w:t>Wana</w:t>
      </w:r>
      <w:proofErr w:type="spellEnd"/>
      <w:r w:rsidRPr="00C93730">
        <w:rPr>
          <w:rFonts w:ascii="Arial" w:eastAsia="Times New Roman" w:hAnsi="Arial" w:cs="Arial"/>
          <w:color w:val="000000" w:themeColor="text1"/>
          <w:sz w:val="24"/>
          <w:szCs w:val="24"/>
        </w:rPr>
        <w:t xml:space="preserve"> and </w:t>
      </w:r>
      <w:proofErr w:type="spellStart"/>
      <w:r w:rsidRPr="00C93730">
        <w:rPr>
          <w:rFonts w:ascii="Arial" w:eastAsia="Times New Roman" w:hAnsi="Arial" w:cs="Arial"/>
          <w:color w:val="000000" w:themeColor="text1"/>
          <w:sz w:val="24"/>
          <w:szCs w:val="24"/>
        </w:rPr>
        <w:t>Andreosso</w:t>
      </w:r>
      <w:proofErr w:type="spellEnd"/>
      <w:r w:rsidRPr="00C93730">
        <w:rPr>
          <w:rFonts w:ascii="Arial" w:eastAsia="Times New Roman" w:hAnsi="Arial" w:cs="Arial"/>
          <w:color w:val="000000" w:themeColor="text1"/>
          <w:sz w:val="24"/>
          <w:szCs w:val="24"/>
        </w:rPr>
        <w:t xml:space="preserve">-O’Callaghan (2017) highlighted the enduring impact of the food price crisis and the global financial crisis on developing and emerging countries, emphasizing the decline in investment growth rates. Furthermore, Imai et al. (2013) examined the impact of the crisis on poverty and hunger, providing </w:t>
      </w:r>
      <w:r w:rsidRPr="00C93730">
        <w:rPr>
          <w:rFonts w:ascii="Arial" w:eastAsia="Times New Roman" w:hAnsi="Arial" w:cs="Arial"/>
          <w:color w:val="000000" w:themeColor="text1"/>
          <w:sz w:val="24"/>
          <w:szCs w:val="24"/>
        </w:rPr>
        <w:lastRenderedPageBreak/>
        <w:t xml:space="preserve">insights into the severity of the crisis and its implications for vulnerable populations. Silva &amp; Chavez (2015) also investigated the influence of </w:t>
      </w:r>
      <w:r w:rsidR="00BA5C0F" w:rsidRPr="00C93730">
        <w:rPr>
          <w:rFonts w:ascii="Arial" w:eastAsia="Times New Roman" w:hAnsi="Arial" w:cs="Arial"/>
          <w:color w:val="000000" w:themeColor="text1"/>
          <w:sz w:val="24"/>
          <w:szCs w:val="24"/>
        </w:rPr>
        <w:t xml:space="preserve">the </w:t>
      </w:r>
      <w:r w:rsidRPr="00C93730">
        <w:rPr>
          <w:rFonts w:ascii="Arial" w:eastAsia="Times New Roman" w:hAnsi="Arial" w:cs="Arial"/>
          <w:color w:val="000000" w:themeColor="text1"/>
          <w:sz w:val="24"/>
          <w:szCs w:val="24"/>
        </w:rPr>
        <w:t>country</w:t>
      </w:r>
      <w:r w:rsidR="00BA5C0F" w:rsidRPr="00C93730">
        <w:rPr>
          <w:rFonts w:ascii="Arial" w:eastAsia="Times New Roman" w:hAnsi="Arial" w:cs="Arial"/>
          <w:color w:val="000000" w:themeColor="text1"/>
          <w:sz w:val="24"/>
          <w:szCs w:val="24"/>
        </w:rPr>
        <w:t>'s</w:t>
      </w:r>
      <w:r w:rsidRPr="00C93730">
        <w:rPr>
          <w:rFonts w:ascii="Arial" w:eastAsia="Times New Roman" w:hAnsi="Arial" w:cs="Arial"/>
          <w:color w:val="000000" w:themeColor="text1"/>
          <w:sz w:val="24"/>
          <w:szCs w:val="24"/>
        </w:rPr>
        <w:t xml:space="preserve"> institutional and governance characteristics on the performance of microfinance institutions during the crisis, shedding light on the role of governance in mitigating the impact of fi</w:t>
      </w:r>
      <w:r w:rsidR="00763CD3" w:rsidRPr="00C93730">
        <w:rPr>
          <w:rFonts w:ascii="Arial" w:eastAsia="Times New Roman" w:hAnsi="Arial" w:cs="Arial"/>
          <w:color w:val="000000" w:themeColor="text1"/>
          <w:sz w:val="24"/>
          <w:szCs w:val="24"/>
        </w:rPr>
        <w:t>nancial crises on microfinance.</w:t>
      </w:r>
    </w:p>
    <w:p w:rsidR="00331C22" w:rsidRPr="00C93730" w:rsidRDefault="005954FD" w:rsidP="00992E65">
      <w:pPr>
        <w:pStyle w:val="Heading2"/>
        <w:spacing w:line="360" w:lineRule="auto"/>
        <w:rPr>
          <w:rFonts w:ascii="Arial" w:eastAsia="Times New Roman" w:hAnsi="Arial" w:cs="Arial"/>
          <w:b/>
          <w:color w:val="000000" w:themeColor="text1"/>
          <w:sz w:val="24"/>
          <w:szCs w:val="24"/>
        </w:rPr>
      </w:pPr>
      <w:bookmarkStart w:id="22" w:name="_Toc169080766"/>
      <w:r w:rsidRPr="00C93730">
        <w:rPr>
          <w:rFonts w:ascii="Arial" w:eastAsia="Times New Roman" w:hAnsi="Arial" w:cs="Arial"/>
          <w:b/>
          <w:color w:val="000000" w:themeColor="text1"/>
          <w:sz w:val="24"/>
          <w:szCs w:val="24"/>
        </w:rPr>
        <w:t>2.</w:t>
      </w:r>
      <w:r w:rsidR="00331C22" w:rsidRPr="00C93730">
        <w:rPr>
          <w:rFonts w:ascii="Arial" w:eastAsia="Times New Roman" w:hAnsi="Arial" w:cs="Arial"/>
          <w:b/>
          <w:color w:val="000000" w:themeColor="text1"/>
          <w:sz w:val="24"/>
          <w:szCs w:val="24"/>
        </w:rPr>
        <w:t>4 Any kind of financial stress caused by the crisis and its impact</w:t>
      </w:r>
      <w:bookmarkEnd w:id="22"/>
      <w:r w:rsidR="00331C22" w:rsidRPr="00C93730">
        <w:rPr>
          <w:rFonts w:ascii="Arial" w:eastAsia="Times New Roman" w:hAnsi="Arial" w:cs="Arial"/>
          <w:b/>
          <w:color w:val="000000" w:themeColor="text1"/>
          <w:sz w:val="24"/>
          <w:szCs w:val="24"/>
        </w:rPr>
        <w:t xml:space="preserve"> </w:t>
      </w:r>
    </w:p>
    <w:p w:rsidR="0032431B" w:rsidRPr="00C93730" w:rsidRDefault="0032431B" w:rsidP="00992E65">
      <w:pPr>
        <w:pStyle w:val="Heading3"/>
        <w:spacing w:line="360" w:lineRule="auto"/>
        <w:rPr>
          <w:rFonts w:ascii="Arial" w:eastAsia="Times New Roman" w:hAnsi="Arial" w:cs="Arial"/>
          <w:b/>
          <w:color w:val="000000" w:themeColor="text1"/>
        </w:rPr>
      </w:pPr>
      <w:bookmarkStart w:id="23" w:name="_Toc169080767"/>
      <w:r w:rsidRPr="00C93730">
        <w:rPr>
          <w:rFonts w:ascii="Arial" w:eastAsia="Times New Roman" w:hAnsi="Arial" w:cs="Arial"/>
          <w:b/>
          <w:color w:val="000000" w:themeColor="text1"/>
        </w:rPr>
        <w:t>2.4.1 Banking and Financial Services</w:t>
      </w:r>
      <w:bookmarkEnd w:id="23"/>
    </w:p>
    <w:p w:rsidR="0032431B" w:rsidRPr="00C93730" w:rsidRDefault="009C157F" w:rsidP="00992E65">
      <w:pPr>
        <w:spacing w:before="100" w:beforeAutospacing="1" w:after="100" w:afterAutospacing="1" w:line="360" w:lineRule="auto"/>
        <w:jc w:val="both"/>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 xml:space="preserve">Before the crisis, housing prices in the UK experienced significant growth, surpassing even those in the United States. Moreover, the UK witnessed substantial inflows of capital associated with the expansion of private sector debt. Coupled with a sizable financial sector exposed to international developments, these factors raised concerns among many analysts, anticipating a more severe downturn than what ultimately occurred. The event of Northern Rock experiencing a run in September 2007 marked one of the initial significant developments in the financial crisis, as noted by Dwyer and </w:t>
      </w:r>
      <w:proofErr w:type="spellStart"/>
      <w:r w:rsidRPr="00C93730">
        <w:rPr>
          <w:rFonts w:ascii="Arial" w:eastAsia="Times New Roman" w:hAnsi="Arial" w:cs="Arial"/>
          <w:color w:val="000000" w:themeColor="text1"/>
          <w:sz w:val="24"/>
          <w:szCs w:val="24"/>
        </w:rPr>
        <w:t>Tkac</w:t>
      </w:r>
      <w:proofErr w:type="spellEnd"/>
      <w:r w:rsidRPr="00C93730">
        <w:rPr>
          <w:rFonts w:ascii="Arial" w:eastAsia="Times New Roman" w:hAnsi="Arial" w:cs="Arial"/>
          <w:color w:val="000000" w:themeColor="text1"/>
          <w:sz w:val="24"/>
          <w:szCs w:val="24"/>
        </w:rPr>
        <w:t xml:space="preserve"> (2009). The resilience of the UK economy post-crisis has been attributed to effective fiscal and monetary policies, the increased flexibility of the </w:t>
      </w:r>
      <w:proofErr w:type="spellStart"/>
      <w:r w:rsidRPr="00C93730">
        <w:rPr>
          <w:rFonts w:ascii="Arial" w:eastAsia="Times New Roman" w:hAnsi="Arial" w:cs="Arial"/>
          <w:color w:val="000000" w:themeColor="text1"/>
          <w:sz w:val="24"/>
          <w:szCs w:val="24"/>
        </w:rPr>
        <w:t>labo</w:t>
      </w:r>
      <w:r w:rsidR="00BA5C0F" w:rsidRPr="00C93730">
        <w:rPr>
          <w:rFonts w:ascii="Arial" w:eastAsia="Times New Roman" w:hAnsi="Arial" w:cs="Arial"/>
          <w:color w:val="000000" w:themeColor="text1"/>
          <w:sz w:val="24"/>
          <w:szCs w:val="24"/>
        </w:rPr>
        <w:t>u</w:t>
      </w:r>
      <w:r w:rsidRPr="00C93730">
        <w:rPr>
          <w:rFonts w:ascii="Arial" w:eastAsia="Times New Roman" w:hAnsi="Arial" w:cs="Arial"/>
          <w:color w:val="000000" w:themeColor="text1"/>
          <w:sz w:val="24"/>
          <w:szCs w:val="24"/>
        </w:rPr>
        <w:t>r</w:t>
      </w:r>
      <w:proofErr w:type="spellEnd"/>
      <w:r w:rsidRPr="00C93730">
        <w:rPr>
          <w:rFonts w:ascii="Arial" w:eastAsia="Times New Roman" w:hAnsi="Arial" w:cs="Arial"/>
          <w:color w:val="000000" w:themeColor="text1"/>
          <w:sz w:val="24"/>
          <w:szCs w:val="24"/>
        </w:rPr>
        <w:t xml:space="preserve"> market compared to a decade ago, and the relatively low level of restrictions on business activity within the UK by </w:t>
      </w:r>
      <w:proofErr w:type="spellStart"/>
      <w:r w:rsidRPr="00C93730">
        <w:rPr>
          <w:rFonts w:ascii="Arial" w:eastAsia="Times New Roman" w:hAnsi="Arial" w:cs="Arial"/>
          <w:color w:val="000000" w:themeColor="text1"/>
          <w:sz w:val="24"/>
          <w:szCs w:val="24"/>
        </w:rPr>
        <w:t>Sentance</w:t>
      </w:r>
      <w:proofErr w:type="spellEnd"/>
      <w:r w:rsidRPr="00C93730">
        <w:rPr>
          <w:rFonts w:ascii="Arial" w:eastAsia="Times New Roman" w:hAnsi="Arial" w:cs="Arial"/>
          <w:color w:val="000000" w:themeColor="text1"/>
          <w:sz w:val="24"/>
          <w:szCs w:val="24"/>
        </w:rPr>
        <w:t xml:space="preserve"> et al. (2012). </w:t>
      </w:r>
      <w:r w:rsidR="0032431B" w:rsidRPr="00C93730">
        <w:rPr>
          <w:rFonts w:ascii="Arial" w:eastAsia="Times New Roman" w:hAnsi="Arial" w:cs="Arial"/>
          <w:color w:val="000000" w:themeColor="text1"/>
          <w:sz w:val="24"/>
          <w:szCs w:val="24"/>
        </w:rPr>
        <w:t>During the financial crisis, banks and fi</w:t>
      </w:r>
      <w:r w:rsidRPr="00C93730">
        <w:rPr>
          <w:rFonts w:ascii="Arial" w:eastAsia="Times New Roman" w:hAnsi="Arial" w:cs="Arial"/>
          <w:color w:val="000000" w:themeColor="text1"/>
          <w:sz w:val="24"/>
          <w:szCs w:val="24"/>
        </w:rPr>
        <w:t xml:space="preserve">nancial institutions faced </w:t>
      </w:r>
      <w:r w:rsidR="0032431B" w:rsidRPr="00C93730">
        <w:rPr>
          <w:rFonts w:ascii="Arial" w:eastAsia="Times New Roman" w:hAnsi="Arial" w:cs="Arial"/>
          <w:color w:val="000000" w:themeColor="text1"/>
          <w:sz w:val="24"/>
          <w:szCs w:val="24"/>
        </w:rPr>
        <w:t xml:space="preserve">challenges stemming from the collapse of the housing market, toxic asset exposure, and liquidity </w:t>
      </w:r>
      <w:r w:rsidRPr="00C93730">
        <w:rPr>
          <w:rFonts w:ascii="Arial" w:eastAsia="Times New Roman" w:hAnsi="Arial" w:cs="Arial"/>
          <w:color w:val="000000" w:themeColor="text1"/>
          <w:sz w:val="24"/>
          <w:szCs w:val="24"/>
        </w:rPr>
        <w:t xml:space="preserve">shortages. This led to a move of </w:t>
      </w:r>
      <w:r w:rsidR="0032431B" w:rsidRPr="00C93730">
        <w:rPr>
          <w:rFonts w:ascii="Arial" w:eastAsia="Times New Roman" w:hAnsi="Arial" w:cs="Arial"/>
          <w:color w:val="000000" w:themeColor="text1"/>
          <w:sz w:val="24"/>
          <w:szCs w:val="24"/>
        </w:rPr>
        <w:t>ban</w:t>
      </w:r>
      <w:r w:rsidRPr="00C93730">
        <w:rPr>
          <w:rFonts w:ascii="Arial" w:eastAsia="Times New Roman" w:hAnsi="Arial" w:cs="Arial"/>
          <w:color w:val="000000" w:themeColor="text1"/>
          <w:sz w:val="24"/>
          <w:szCs w:val="24"/>
        </w:rPr>
        <w:t>k failures, government bailouts,</w:t>
      </w:r>
      <w:r w:rsidR="0032431B" w:rsidRPr="00C93730">
        <w:rPr>
          <w:rFonts w:ascii="Arial" w:eastAsia="Times New Roman" w:hAnsi="Arial" w:cs="Arial"/>
          <w:color w:val="000000" w:themeColor="text1"/>
          <w:sz w:val="24"/>
          <w:szCs w:val="24"/>
        </w:rPr>
        <w:t xml:space="preserve"> and unprecedented interventions to stabilize th</w:t>
      </w:r>
      <w:r w:rsidRPr="00C93730">
        <w:rPr>
          <w:rFonts w:ascii="Arial" w:eastAsia="Times New Roman" w:hAnsi="Arial" w:cs="Arial"/>
          <w:color w:val="000000" w:themeColor="text1"/>
          <w:sz w:val="24"/>
          <w:szCs w:val="24"/>
        </w:rPr>
        <w:t>e financial system.</w:t>
      </w:r>
    </w:p>
    <w:p w:rsidR="00A83EF1" w:rsidRPr="00C93730" w:rsidRDefault="009C157F" w:rsidP="00992E65">
      <w:pPr>
        <w:pStyle w:val="NormalWeb"/>
        <w:spacing w:line="360" w:lineRule="auto"/>
        <w:jc w:val="both"/>
        <w:rPr>
          <w:rFonts w:ascii="Arial" w:hAnsi="Arial" w:cs="Arial"/>
          <w:color w:val="000000" w:themeColor="text1"/>
        </w:rPr>
      </w:pPr>
      <w:r w:rsidRPr="00C93730">
        <w:rPr>
          <w:rFonts w:ascii="Arial" w:hAnsi="Arial" w:cs="Arial"/>
          <w:color w:val="000000" w:themeColor="text1"/>
        </w:rPr>
        <w:t xml:space="preserve">High turnover within the banking and financial services sector became a prominent phenomenon during the financial crisis of 2007-2009 experienced by the UK. </w:t>
      </w:r>
      <w:r w:rsidR="00856CA2" w:rsidRPr="00C93730">
        <w:rPr>
          <w:rFonts w:ascii="Arial" w:hAnsi="Arial" w:cs="Arial"/>
          <w:color w:val="000000" w:themeColor="text1"/>
        </w:rPr>
        <w:t>F</w:t>
      </w:r>
      <w:r w:rsidRPr="00C93730">
        <w:rPr>
          <w:rFonts w:ascii="Arial" w:hAnsi="Arial" w:cs="Arial"/>
          <w:color w:val="000000" w:themeColor="text1"/>
        </w:rPr>
        <w:t xml:space="preserve">inancial institutions faced mounting pressures, </w:t>
      </w:r>
      <w:r w:rsidR="00856CA2" w:rsidRPr="00C93730">
        <w:rPr>
          <w:rFonts w:ascii="Arial" w:hAnsi="Arial" w:cs="Arial"/>
          <w:color w:val="000000" w:themeColor="text1"/>
        </w:rPr>
        <w:t xml:space="preserve">and </w:t>
      </w:r>
      <w:r w:rsidRPr="00C93730">
        <w:rPr>
          <w:rFonts w:ascii="Arial" w:hAnsi="Arial" w:cs="Arial"/>
          <w:color w:val="000000" w:themeColor="text1"/>
        </w:rPr>
        <w:t>employees within the industry experienced heightened levels of job insecurity and uncertainty</w:t>
      </w:r>
      <w:r w:rsidR="003E27EE" w:rsidRPr="00C93730">
        <w:rPr>
          <w:rFonts w:ascii="Arial" w:hAnsi="Arial" w:cs="Arial"/>
          <w:color w:val="000000" w:themeColor="text1"/>
        </w:rPr>
        <w:t xml:space="preserve"> (</w:t>
      </w:r>
      <w:proofErr w:type="spellStart"/>
      <w:r w:rsidR="003E27EE" w:rsidRPr="00C93730">
        <w:rPr>
          <w:rFonts w:ascii="Arial" w:hAnsi="Arial" w:cs="Arial"/>
          <w:color w:val="000000" w:themeColor="text1"/>
        </w:rPr>
        <w:t>Claessens</w:t>
      </w:r>
      <w:proofErr w:type="spellEnd"/>
      <w:r w:rsidR="003E27EE" w:rsidRPr="00C93730">
        <w:rPr>
          <w:rFonts w:ascii="Arial" w:hAnsi="Arial" w:cs="Arial"/>
          <w:color w:val="000000" w:themeColor="text1"/>
        </w:rPr>
        <w:t xml:space="preserve"> and Van </w:t>
      </w:r>
      <w:proofErr w:type="spellStart"/>
      <w:r w:rsidR="003E27EE" w:rsidRPr="00C93730">
        <w:rPr>
          <w:rFonts w:ascii="Arial" w:hAnsi="Arial" w:cs="Arial"/>
          <w:color w:val="000000" w:themeColor="text1"/>
        </w:rPr>
        <w:t>Horen</w:t>
      </w:r>
      <w:proofErr w:type="spellEnd"/>
      <w:r w:rsidR="003E27EE" w:rsidRPr="00C93730">
        <w:rPr>
          <w:rFonts w:ascii="Arial" w:hAnsi="Arial" w:cs="Arial"/>
          <w:color w:val="000000" w:themeColor="text1"/>
        </w:rPr>
        <w:t xml:space="preserve"> 2015)</w:t>
      </w:r>
      <w:r w:rsidRPr="00C93730">
        <w:rPr>
          <w:rFonts w:ascii="Arial" w:hAnsi="Arial" w:cs="Arial"/>
          <w:color w:val="000000" w:themeColor="text1"/>
        </w:rPr>
        <w:t xml:space="preserve">. </w:t>
      </w:r>
      <w:r w:rsidR="00856CA2" w:rsidRPr="00C93730">
        <w:rPr>
          <w:rFonts w:ascii="Arial" w:hAnsi="Arial" w:cs="Arial"/>
          <w:color w:val="000000" w:themeColor="text1"/>
        </w:rPr>
        <w:t xml:space="preserve">Some of the factors that pushed </w:t>
      </w:r>
      <w:r w:rsidRPr="00C93730">
        <w:rPr>
          <w:rFonts w:ascii="Arial" w:hAnsi="Arial" w:cs="Arial"/>
          <w:color w:val="000000" w:themeColor="text1"/>
        </w:rPr>
        <w:t>high turnover during th</w:t>
      </w:r>
      <w:r w:rsidR="00856CA2" w:rsidRPr="00C93730">
        <w:rPr>
          <w:rFonts w:ascii="Arial" w:hAnsi="Arial" w:cs="Arial"/>
          <w:color w:val="000000" w:themeColor="text1"/>
        </w:rPr>
        <w:t>e UK financial crisis w</w:t>
      </w:r>
      <w:r w:rsidR="00BA5C0F" w:rsidRPr="00C93730">
        <w:rPr>
          <w:rFonts w:ascii="Arial" w:hAnsi="Arial" w:cs="Arial"/>
          <w:color w:val="000000" w:themeColor="text1"/>
        </w:rPr>
        <w:t>ere</w:t>
      </w:r>
      <w:r w:rsidRPr="00C93730">
        <w:rPr>
          <w:rFonts w:ascii="Arial" w:hAnsi="Arial" w:cs="Arial"/>
          <w:color w:val="000000" w:themeColor="text1"/>
        </w:rPr>
        <w:t xml:space="preserve"> </w:t>
      </w:r>
      <w:r w:rsidR="00856CA2" w:rsidRPr="00C93730">
        <w:rPr>
          <w:rFonts w:ascii="Arial" w:hAnsi="Arial" w:cs="Arial"/>
          <w:color w:val="000000" w:themeColor="text1"/>
        </w:rPr>
        <w:t>a result of a</w:t>
      </w:r>
      <w:r w:rsidRPr="00C93730">
        <w:rPr>
          <w:rFonts w:ascii="Arial" w:hAnsi="Arial" w:cs="Arial"/>
          <w:color w:val="000000" w:themeColor="text1"/>
        </w:rPr>
        <w:t xml:space="preserve"> combination of layoffs and redundancies, market volatility, loss of confidence in the banking sector, limited career development opportunities, and the desire for stability and security</w:t>
      </w:r>
      <w:r w:rsidR="004C609F" w:rsidRPr="00C93730">
        <w:rPr>
          <w:rFonts w:ascii="Arial" w:hAnsi="Arial" w:cs="Arial"/>
          <w:color w:val="000000" w:themeColor="text1"/>
        </w:rPr>
        <w:t xml:space="preserve"> (Greenbaum et. al 2019)</w:t>
      </w:r>
      <w:r w:rsidRPr="00C93730">
        <w:rPr>
          <w:rFonts w:ascii="Arial" w:hAnsi="Arial" w:cs="Arial"/>
          <w:color w:val="000000" w:themeColor="text1"/>
        </w:rPr>
        <w:t xml:space="preserve">. These factors collectively contributed to </w:t>
      </w:r>
      <w:r w:rsidR="00856CA2" w:rsidRPr="00C93730">
        <w:rPr>
          <w:rFonts w:ascii="Arial" w:hAnsi="Arial" w:cs="Arial"/>
          <w:color w:val="000000" w:themeColor="text1"/>
        </w:rPr>
        <w:t xml:space="preserve">a negative </w:t>
      </w:r>
      <w:r w:rsidR="00856CA2" w:rsidRPr="00C93730">
        <w:rPr>
          <w:rFonts w:ascii="Arial" w:hAnsi="Arial" w:cs="Arial"/>
          <w:color w:val="000000" w:themeColor="text1"/>
        </w:rPr>
        <w:lastRenderedPageBreak/>
        <w:t>spiral</w:t>
      </w:r>
      <w:r w:rsidRPr="00C93730">
        <w:rPr>
          <w:rFonts w:ascii="Arial" w:hAnsi="Arial" w:cs="Arial"/>
          <w:color w:val="000000" w:themeColor="text1"/>
        </w:rPr>
        <w:t xml:space="preserve"> within the industry as employees </w:t>
      </w:r>
      <w:r w:rsidR="00856CA2" w:rsidRPr="00C93730">
        <w:rPr>
          <w:rFonts w:ascii="Arial" w:hAnsi="Arial" w:cs="Arial"/>
          <w:color w:val="000000" w:themeColor="text1"/>
        </w:rPr>
        <w:t xml:space="preserve">struggled to secure their future </w:t>
      </w:r>
      <w:proofErr w:type="gramStart"/>
      <w:r w:rsidR="00856CA2" w:rsidRPr="00C93730">
        <w:rPr>
          <w:rFonts w:ascii="Arial" w:hAnsi="Arial" w:cs="Arial"/>
          <w:color w:val="000000" w:themeColor="text1"/>
        </w:rPr>
        <w:t>and also</w:t>
      </w:r>
      <w:proofErr w:type="gramEnd"/>
      <w:r w:rsidR="00856CA2" w:rsidRPr="00C93730">
        <w:rPr>
          <w:rFonts w:ascii="Arial" w:hAnsi="Arial" w:cs="Arial"/>
          <w:color w:val="000000" w:themeColor="text1"/>
        </w:rPr>
        <w:t xml:space="preserve"> c</w:t>
      </w:r>
      <w:r w:rsidR="00BA5C0F" w:rsidRPr="00C93730">
        <w:rPr>
          <w:rFonts w:ascii="Arial" w:hAnsi="Arial" w:cs="Arial"/>
          <w:color w:val="000000" w:themeColor="text1"/>
        </w:rPr>
        <w:t>a</w:t>
      </w:r>
      <w:r w:rsidR="00856CA2" w:rsidRPr="00C93730">
        <w:rPr>
          <w:rFonts w:ascii="Arial" w:hAnsi="Arial" w:cs="Arial"/>
          <w:color w:val="000000" w:themeColor="text1"/>
        </w:rPr>
        <w:t>me to terms with the happenings at the time.</w:t>
      </w:r>
      <w:r w:rsidR="00A83EF1" w:rsidRPr="00C93730">
        <w:rPr>
          <w:rFonts w:ascii="Arial" w:hAnsi="Arial" w:cs="Arial"/>
          <w:color w:val="000000" w:themeColor="text1"/>
        </w:rPr>
        <w:t xml:space="preserve"> </w:t>
      </w:r>
    </w:p>
    <w:p w:rsidR="00856CA2" w:rsidRPr="00C93730" w:rsidRDefault="00856CA2" w:rsidP="00992E65">
      <w:pPr>
        <w:pStyle w:val="NormalWeb"/>
        <w:spacing w:line="360" w:lineRule="auto"/>
        <w:jc w:val="both"/>
        <w:rPr>
          <w:rFonts w:ascii="Arial" w:hAnsi="Arial" w:cs="Arial"/>
          <w:color w:val="000000" w:themeColor="text1"/>
        </w:rPr>
      </w:pPr>
      <w:r w:rsidRPr="00C93730">
        <w:rPr>
          <w:rStyle w:val="Strong"/>
          <w:rFonts w:ascii="Arial" w:hAnsi="Arial" w:cs="Arial"/>
          <w:b w:val="0"/>
          <w:color w:val="000000" w:themeColor="text1"/>
        </w:rPr>
        <w:t>Layoffs and Redundancies:</w:t>
      </w:r>
      <w:r w:rsidRPr="00C93730">
        <w:rPr>
          <w:rFonts w:ascii="Arial" w:hAnsi="Arial" w:cs="Arial"/>
          <w:color w:val="000000" w:themeColor="text1"/>
        </w:rPr>
        <w:t xml:space="preserve"> During the UK financial crisis of 2007-2009, banks and financial institutions faced never</w:t>
      </w:r>
      <w:r w:rsidR="00BA5C0F" w:rsidRPr="00C93730">
        <w:rPr>
          <w:rFonts w:ascii="Arial" w:hAnsi="Arial" w:cs="Arial"/>
          <w:color w:val="000000" w:themeColor="text1"/>
        </w:rPr>
        <w:t>-before-</w:t>
      </w:r>
      <w:r w:rsidRPr="00C93730">
        <w:rPr>
          <w:rFonts w:ascii="Arial" w:hAnsi="Arial" w:cs="Arial"/>
          <w:color w:val="000000" w:themeColor="text1"/>
        </w:rPr>
        <w:t xml:space="preserve">seen challenges as the global financial system </w:t>
      </w:r>
      <w:r w:rsidR="00C22517" w:rsidRPr="00C93730">
        <w:rPr>
          <w:rFonts w:ascii="Arial" w:hAnsi="Arial" w:cs="Arial"/>
          <w:color w:val="000000" w:themeColor="text1"/>
        </w:rPr>
        <w:t>was headed</w:t>
      </w:r>
      <w:r w:rsidRPr="00C93730">
        <w:rPr>
          <w:rFonts w:ascii="Arial" w:hAnsi="Arial" w:cs="Arial"/>
          <w:color w:val="000000" w:themeColor="text1"/>
        </w:rPr>
        <w:t xml:space="preserve"> on the brink of collapse</w:t>
      </w:r>
      <w:r w:rsidR="00521DE2" w:rsidRPr="00C93730">
        <w:rPr>
          <w:rFonts w:ascii="Arial" w:hAnsi="Arial" w:cs="Arial"/>
          <w:color w:val="000000" w:themeColor="text1"/>
        </w:rPr>
        <w:t xml:space="preserve"> (Sky </w:t>
      </w:r>
      <w:r w:rsidR="00BA5C0F" w:rsidRPr="00C93730">
        <w:rPr>
          <w:rFonts w:ascii="Arial" w:hAnsi="Arial" w:cs="Arial"/>
          <w:color w:val="000000" w:themeColor="text1"/>
        </w:rPr>
        <w:t>N</w:t>
      </w:r>
      <w:r w:rsidR="00521DE2" w:rsidRPr="00C93730">
        <w:rPr>
          <w:rFonts w:ascii="Arial" w:hAnsi="Arial" w:cs="Arial"/>
          <w:color w:val="000000" w:themeColor="text1"/>
        </w:rPr>
        <w:t>ews 2019)</w:t>
      </w:r>
      <w:r w:rsidRPr="00C93730">
        <w:rPr>
          <w:rFonts w:ascii="Arial" w:hAnsi="Arial" w:cs="Arial"/>
          <w:color w:val="000000" w:themeColor="text1"/>
        </w:rPr>
        <w:t>. To navigate the turbulent economic landscape, firms were compelled to implement drastic cost-cutting measures to shore up their balance sheets and weather the storm</w:t>
      </w:r>
      <w:r w:rsidR="00C22517" w:rsidRPr="00C93730">
        <w:rPr>
          <w:rFonts w:ascii="Arial" w:hAnsi="Arial" w:cs="Arial"/>
          <w:color w:val="000000" w:themeColor="text1"/>
        </w:rPr>
        <w:t xml:space="preserve"> of uncertainty which they had been plunged into. These measures </w:t>
      </w:r>
      <w:r w:rsidRPr="00C93730">
        <w:rPr>
          <w:rFonts w:ascii="Arial" w:hAnsi="Arial" w:cs="Arial"/>
          <w:color w:val="000000" w:themeColor="text1"/>
        </w:rPr>
        <w:t>included</w:t>
      </w:r>
      <w:r w:rsidR="00C22517" w:rsidRPr="00C93730">
        <w:rPr>
          <w:rFonts w:ascii="Arial" w:hAnsi="Arial" w:cs="Arial"/>
          <w:color w:val="000000" w:themeColor="text1"/>
        </w:rPr>
        <w:t xml:space="preserve"> but </w:t>
      </w:r>
      <w:r w:rsidR="00331C22" w:rsidRPr="00C93730">
        <w:rPr>
          <w:rFonts w:ascii="Arial" w:hAnsi="Arial" w:cs="Arial"/>
          <w:color w:val="000000" w:themeColor="text1"/>
        </w:rPr>
        <w:t xml:space="preserve">were </w:t>
      </w:r>
      <w:r w:rsidR="00C22517" w:rsidRPr="00C93730">
        <w:rPr>
          <w:rFonts w:ascii="Arial" w:hAnsi="Arial" w:cs="Arial"/>
          <w:color w:val="000000" w:themeColor="text1"/>
        </w:rPr>
        <w:t>not limited to</w:t>
      </w:r>
      <w:r w:rsidR="00331C22" w:rsidRPr="00C93730">
        <w:rPr>
          <w:rFonts w:ascii="Arial" w:hAnsi="Arial" w:cs="Arial"/>
          <w:color w:val="000000" w:themeColor="text1"/>
        </w:rPr>
        <w:t xml:space="preserve"> </w:t>
      </w:r>
      <w:r w:rsidRPr="00C93730">
        <w:rPr>
          <w:rFonts w:ascii="Arial" w:hAnsi="Arial" w:cs="Arial"/>
          <w:color w:val="000000" w:themeColor="text1"/>
        </w:rPr>
        <w:t>widespread layoffs and redundancies as firms sought to streamline thei</w:t>
      </w:r>
      <w:r w:rsidR="00C22517" w:rsidRPr="00C93730">
        <w:rPr>
          <w:rFonts w:ascii="Arial" w:hAnsi="Arial" w:cs="Arial"/>
          <w:color w:val="000000" w:themeColor="text1"/>
        </w:rPr>
        <w:t xml:space="preserve">r operations and reduce operational </w:t>
      </w:r>
      <w:r w:rsidR="00331C22" w:rsidRPr="00C93730">
        <w:rPr>
          <w:rFonts w:ascii="Arial" w:hAnsi="Arial" w:cs="Arial"/>
          <w:color w:val="000000" w:themeColor="text1"/>
        </w:rPr>
        <w:t>costs</w:t>
      </w:r>
      <w:r w:rsidR="00582F69" w:rsidRPr="00C93730">
        <w:rPr>
          <w:rFonts w:ascii="Arial" w:hAnsi="Arial" w:cs="Arial"/>
          <w:color w:val="000000" w:themeColor="text1"/>
        </w:rPr>
        <w:t xml:space="preserve"> (ILO</w:t>
      </w:r>
      <w:r w:rsidR="004366CC" w:rsidRPr="00C93730">
        <w:rPr>
          <w:rFonts w:ascii="Arial" w:hAnsi="Arial" w:cs="Arial"/>
          <w:color w:val="000000" w:themeColor="text1"/>
        </w:rPr>
        <w:t xml:space="preserve"> 2016</w:t>
      </w:r>
      <w:r w:rsidR="00582F69" w:rsidRPr="00C93730">
        <w:rPr>
          <w:rFonts w:ascii="Arial" w:hAnsi="Arial" w:cs="Arial"/>
          <w:color w:val="000000" w:themeColor="text1"/>
        </w:rPr>
        <w:t>)</w:t>
      </w:r>
      <w:r w:rsidRPr="00C93730">
        <w:rPr>
          <w:rFonts w:ascii="Arial" w:hAnsi="Arial" w:cs="Arial"/>
          <w:color w:val="000000" w:themeColor="text1"/>
        </w:rPr>
        <w:t>. The abrupt nature of these job cuts left employees grappling with sudden unemployment and heightened levels of job insecurity. Moreover, the pervasive atmosphere of uncertainty surrounding the financial sector further exacerbated concerns about the long-term stability of employment within the industry</w:t>
      </w:r>
      <w:r w:rsidR="00A83EF1" w:rsidRPr="00C93730">
        <w:rPr>
          <w:rFonts w:ascii="Arial" w:hAnsi="Arial" w:cs="Arial"/>
          <w:color w:val="000000" w:themeColor="text1"/>
        </w:rPr>
        <w:t xml:space="preserve"> (Potters</w:t>
      </w:r>
      <w:r w:rsidR="009B6547" w:rsidRPr="00C93730">
        <w:rPr>
          <w:rFonts w:ascii="Arial" w:hAnsi="Arial" w:cs="Arial"/>
          <w:color w:val="000000" w:themeColor="text1"/>
        </w:rPr>
        <w:t>,</w:t>
      </w:r>
      <w:r w:rsidR="00A83EF1" w:rsidRPr="00C93730">
        <w:rPr>
          <w:rFonts w:ascii="Arial" w:hAnsi="Arial" w:cs="Arial"/>
          <w:color w:val="000000" w:themeColor="text1"/>
        </w:rPr>
        <w:t xml:space="preserve"> 2019)</w:t>
      </w:r>
      <w:r w:rsidRPr="00C93730">
        <w:rPr>
          <w:rFonts w:ascii="Arial" w:hAnsi="Arial" w:cs="Arial"/>
          <w:color w:val="000000" w:themeColor="text1"/>
        </w:rPr>
        <w:t>. As a result, many employees felt compelled to explore alternative career paths and seek opportunities in other sectors perceived to offer greater job security and stability.</w:t>
      </w:r>
    </w:p>
    <w:p w:rsidR="00856CA2" w:rsidRPr="00C93730" w:rsidRDefault="00331C22" w:rsidP="00992E65">
      <w:pPr>
        <w:pStyle w:val="NormalWeb"/>
        <w:spacing w:line="360" w:lineRule="auto"/>
        <w:jc w:val="both"/>
        <w:rPr>
          <w:rFonts w:ascii="Arial" w:hAnsi="Arial" w:cs="Arial"/>
          <w:color w:val="000000" w:themeColor="text1"/>
        </w:rPr>
      </w:pPr>
      <w:r w:rsidRPr="00C93730">
        <w:rPr>
          <w:rStyle w:val="Strong"/>
          <w:rFonts w:ascii="Arial" w:hAnsi="Arial" w:cs="Arial"/>
          <w:b w:val="0"/>
          <w:color w:val="000000" w:themeColor="text1"/>
        </w:rPr>
        <w:t>Market Volatility and Instability:</w:t>
      </w:r>
      <w:r w:rsidRPr="00C93730">
        <w:rPr>
          <w:rStyle w:val="Strong"/>
          <w:rFonts w:ascii="Arial" w:hAnsi="Arial" w:cs="Arial"/>
          <w:color w:val="000000" w:themeColor="text1"/>
        </w:rPr>
        <w:t xml:space="preserve"> </w:t>
      </w:r>
      <w:r w:rsidRPr="00C93730">
        <w:rPr>
          <w:rStyle w:val="Strong"/>
          <w:rFonts w:ascii="Arial" w:hAnsi="Arial" w:cs="Arial"/>
          <w:b w:val="0"/>
          <w:color w:val="000000" w:themeColor="text1"/>
        </w:rPr>
        <w:t>In the wake of the financial crisis, market volatility and instability reached unprecedented levels, c</w:t>
      </w:r>
      <w:r w:rsidR="004F5C0C">
        <w:rPr>
          <w:rStyle w:val="Strong"/>
          <w:rFonts w:ascii="Arial" w:hAnsi="Arial" w:cs="Arial"/>
          <w:b w:val="0"/>
          <w:color w:val="000000" w:themeColor="text1"/>
        </w:rPr>
        <w:t xml:space="preserve">ausing widespread concern among </w:t>
      </w:r>
      <w:r w:rsidR="004F5C0C">
        <w:rPr>
          <w:rFonts w:ascii="Arial" w:hAnsi="Arial" w:cs="Arial"/>
          <w:bCs/>
          <w:color w:val="000000" w:themeColor="text1"/>
        </w:rPr>
        <w:t>investment professionals</w:t>
      </w:r>
      <w:r w:rsidRPr="00C93730">
        <w:rPr>
          <w:rStyle w:val="Strong"/>
          <w:rFonts w:ascii="Arial" w:hAnsi="Arial" w:cs="Arial"/>
          <w:b w:val="0"/>
          <w:color w:val="000000" w:themeColor="text1"/>
        </w:rPr>
        <w:t xml:space="preserve"> </w:t>
      </w:r>
      <w:r w:rsidR="003F3285" w:rsidRPr="00C93730">
        <w:rPr>
          <w:rStyle w:val="Strong"/>
          <w:rFonts w:ascii="Arial" w:hAnsi="Arial" w:cs="Arial"/>
          <w:b w:val="0"/>
          <w:color w:val="000000" w:themeColor="text1"/>
        </w:rPr>
        <w:t>(</w:t>
      </w:r>
      <w:r w:rsidR="009B6547" w:rsidRPr="00C93730">
        <w:rPr>
          <w:rStyle w:val="Strong"/>
          <w:rFonts w:ascii="Arial" w:hAnsi="Arial" w:cs="Arial"/>
          <w:b w:val="0"/>
          <w:color w:val="000000" w:themeColor="text1"/>
        </w:rPr>
        <w:t xml:space="preserve">Bank of England, </w:t>
      </w:r>
      <w:r w:rsidR="003F3285" w:rsidRPr="00C93730">
        <w:rPr>
          <w:rStyle w:val="Strong"/>
          <w:rFonts w:ascii="Arial" w:hAnsi="Arial" w:cs="Arial"/>
          <w:b w:val="0"/>
          <w:color w:val="000000" w:themeColor="text1"/>
        </w:rPr>
        <w:t>2022)</w:t>
      </w:r>
      <w:r w:rsidRPr="00C93730">
        <w:rPr>
          <w:rStyle w:val="Strong"/>
          <w:rFonts w:ascii="Arial" w:hAnsi="Arial" w:cs="Arial"/>
          <w:b w:val="0"/>
          <w:color w:val="000000" w:themeColor="text1"/>
        </w:rPr>
        <w:t>. The unpredictable nature of market movements heightened anxieties about the future of employment within the banking and financial services sector. In response, many employees sought to proactively manage their career risks by exploring opportunities outside the industry, drawn by the promise of stability and security</w:t>
      </w:r>
      <w:r w:rsidR="00757FC6" w:rsidRPr="00C93730">
        <w:rPr>
          <w:rStyle w:val="Strong"/>
          <w:rFonts w:ascii="Arial" w:hAnsi="Arial" w:cs="Arial"/>
          <w:b w:val="0"/>
          <w:color w:val="000000" w:themeColor="text1"/>
        </w:rPr>
        <w:t xml:space="preserve"> (CEPS</w:t>
      </w:r>
      <w:r w:rsidR="009B6547" w:rsidRPr="00C93730">
        <w:rPr>
          <w:rStyle w:val="Strong"/>
          <w:rFonts w:ascii="Arial" w:hAnsi="Arial" w:cs="Arial"/>
          <w:b w:val="0"/>
          <w:color w:val="000000" w:themeColor="text1"/>
        </w:rPr>
        <w:t>,</w:t>
      </w:r>
      <w:r w:rsidR="00757FC6" w:rsidRPr="00C93730">
        <w:rPr>
          <w:rStyle w:val="Strong"/>
          <w:rFonts w:ascii="Arial" w:hAnsi="Arial" w:cs="Arial"/>
          <w:b w:val="0"/>
          <w:color w:val="000000" w:themeColor="text1"/>
        </w:rPr>
        <w:t xml:space="preserve"> 2022)</w:t>
      </w:r>
      <w:r w:rsidRPr="00C93730">
        <w:rPr>
          <w:rStyle w:val="Strong"/>
          <w:rFonts w:ascii="Arial" w:hAnsi="Arial" w:cs="Arial"/>
          <w:b w:val="0"/>
          <w:color w:val="000000" w:themeColor="text1"/>
        </w:rPr>
        <w:t>. Amidst the chaos of the crisis, the allure of other industries became increasingly enticing as employees weighed their options and sought to secure their future</w:t>
      </w:r>
      <w:r w:rsidR="009B6547" w:rsidRPr="00C93730">
        <w:rPr>
          <w:rStyle w:val="Strong"/>
          <w:rFonts w:ascii="Arial" w:hAnsi="Arial" w:cs="Arial"/>
          <w:b w:val="0"/>
          <w:color w:val="000000" w:themeColor="text1"/>
        </w:rPr>
        <w:t xml:space="preserve"> (Kwapil,2010)</w:t>
      </w:r>
      <w:r w:rsidRPr="00C93730">
        <w:rPr>
          <w:rStyle w:val="Strong"/>
          <w:rFonts w:ascii="Arial" w:hAnsi="Arial" w:cs="Arial"/>
          <w:b w:val="0"/>
          <w:color w:val="000000" w:themeColor="text1"/>
        </w:rPr>
        <w:t>.</w:t>
      </w:r>
    </w:p>
    <w:p w:rsidR="00856CA2" w:rsidRPr="00C93730" w:rsidRDefault="00856CA2" w:rsidP="00992E65">
      <w:pPr>
        <w:pStyle w:val="NormalWeb"/>
        <w:spacing w:line="360" w:lineRule="auto"/>
        <w:jc w:val="both"/>
        <w:rPr>
          <w:rFonts w:ascii="Arial" w:hAnsi="Arial" w:cs="Arial"/>
          <w:color w:val="000000" w:themeColor="text1"/>
        </w:rPr>
      </w:pPr>
      <w:r w:rsidRPr="00C93730">
        <w:rPr>
          <w:rStyle w:val="Strong"/>
          <w:rFonts w:ascii="Arial" w:hAnsi="Arial" w:cs="Arial"/>
          <w:b w:val="0"/>
          <w:color w:val="000000" w:themeColor="text1"/>
        </w:rPr>
        <w:t>Loss of Confidence and Trust:</w:t>
      </w:r>
      <w:r w:rsidRPr="00C93730">
        <w:rPr>
          <w:rFonts w:ascii="Arial" w:hAnsi="Arial" w:cs="Arial"/>
          <w:color w:val="000000" w:themeColor="text1"/>
        </w:rPr>
        <w:t xml:space="preserve"> </w:t>
      </w:r>
      <w:r w:rsidR="00331C22" w:rsidRPr="00C93730">
        <w:rPr>
          <w:rFonts w:ascii="Arial" w:hAnsi="Arial" w:cs="Arial"/>
          <w:color w:val="000000" w:themeColor="text1"/>
        </w:rPr>
        <w:t xml:space="preserve">The banking sector experienced a significant loss of public confidence and trust due to the collapse of major financial institutions and subsequent government interventions. Reports of bank failures and bailouts funded by taxpayers eroded trust in the stability and integrity of financial institutions. As a result, many employees experienced a crisis of confidence in their employers. This pervasive </w:t>
      </w:r>
      <w:r w:rsidR="00331C22" w:rsidRPr="00C93730">
        <w:rPr>
          <w:rFonts w:ascii="Arial" w:hAnsi="Arial" w:cs="Arial"/>
          <w:color w:val="000000" w:themeColor="text1"/>
        </w:rPr>
        <w:lastRenderedPageBreak/>
        <w:t>disillusionment and uncertainty regarding the industry's prospects undermined morale and job satisfaction among banking and financial services employees. Faced with an uncertain future, many employees found themselves at a crossroads, reevaluating their career paths and considering alternatives that offered more stability and security.</w:t>
      </w:r>
    </w:p>
    <w:p w:rsidR="009F69DE" w:rsidRPr="00C93730" w:rsidRDefault="00856CA2" w:rsidP="00992E65">
      <w:pPr>
        <w:pStyle w:val="NormalWeb"/>
        <w:spacing w:line="360" w:lineRule="auto"/>
        <w:jc w:val="both"/>
        <w:rPr>
          <w:rFonts w:ascii="Arial" w:hAnsi="Arial" w:cs="Arial"/>
          <w:color w:val="000000" w:themeColor="text1"/>
        </w:rPr>
      </w:pPr>
      <w:r w:rsidRPr="00C93730">
        <w:rPr>
          <w:rStyle w:val="Strong"/>
          <w:rFonts w:ascii="Arial" w:hAnsi="Arial" w:cs="Arial"/>
          <w:b w:val="0"/>
          <w:color w:val="000000" w:themeColor="text1"/>
        </w:rPr>
        <w:t>Career Development Opportunities and Desire for Stability:</w:t>
      </w:r>
      <w:r w:rsidRPr="00C93730">
        <w:rPr>
          <w:rFonts w:ascii="Arial" w:hAnsi="Arial" w:cs="Arial"/>
          <w:color w:val="000000" w:themeColor="text1"/>
        </w:rPr>
        <w:t xml:space="preserve"> </w:t>
      </w:r>
      <w:r w:rsidR="00331C22" w:rsidRPr="00C93730">
        <w:rPr>
          <w:rFonts w:ascii="Arial" w:hAnsi="Arial" w:cs="Arial"/>
          <w:color w:val="000000" w:themeColor="text1"/>
        </w:rPr>
        <w:t>The banking and financial services sector was severely impacted by the financial crisis, resulting in limited career development opportunities. Hiring freezes, stunted promotions, and a lack of advancement options became the new normal as firms struggled with the aftermath. This instability left many employees feeling disenchanted and uncertain about their future within the industry. The quest for stability and security became a top priority for many, as economic turmoil loomed, causing a significant departure of talent from the sector to industries perceived as more resilient.</w:t>
      </w:r>
    </w:p>
    <w:p w:rsidR="002D7FBD" w:rsidRPr="00C93730" w:rsidRDefault="002D7FBD" w:rsidP="00992E65">
      <w:pPr>
        <w:pStyle w:val="Heading3"/>
        <w:spacing w:line="360" w:lineRule="auto"/>
        <w:rPr>
          <w:rFonts w:ascii="Arial" w:eastAsia="Times New Roman" w:hAnsi="Arial" w:cs="Arial"/>
          <w:b/>
          <w:color w:val="000000" w:themeColor="text1"/>
        </w:rPr>
      </w:pPr>
      <w:bookmarkStart w:id="24" w:name="_Toc169080768"/>
      <w:r w:rsidRPr="00C93730">
        <w:rPr>
          <w:rFonts w:ascii="Arial" w:eastAsia="Times New Roman" w:hAnsi="Arial" w:cs="Arial"/>
          <w:b/>
          <w:color w:val="000000" w:themeColor="text1"/>
        </w:rPr>
        <w:t>2.4.2 Accounting Firms</w:t>
      </w:r>
      <w:bookmarkEnd w:id="24"/>
    </w:p>
    <w:p w:rsidR="002D7FBD" w:rsidRPr="00C93730" w:rsidRDefault="002D7FBD" w:rsidP="00992E65">
      <w:pPr>
        <w:spacing w:before="100" w:beforeAutospacing="1" w:after="100" w:afterAutospacing="1" w:line="360" w:lineRule="auto"/>
        <w:jc w:val="both"/>
        <w:rPr>
          <w:rFonts w:ascii="Arial" w:hAnsi="Arial" w:cs="Arial"/>
          <w:color w:val="000000" w:themeColor="text1"/>
          <w:sz w:val="24"/>
          <w:szCs w:val="24"/>
        </w:rPr>
      </w:pPr>
      <w:r w:rsidRPr="00C93730">
        <w:rPr>
          <w:rFonts w:ascii="Arial" w:hAnsi="Arial" w:cs="Arial"/>
          <w:color w:val="000000" w:themeColor="text1"/>
          <w:sz w:val="24"/>
          <w:szCs w:val="24"/>
        </w:rPr>
        <w:t xml:space="preserve">Accounting firms also faced significant challenges during the financial crisis as the demand for audit, advisory, and consulting services declined amidst economic uncertainty. Some of the issues they faced </w:t>
      </w:r>
      <w:r w:rsidR="00C065CF" w:rsidRPr="00C93730">
        <w:rPr>
          <w:rFonts w:ascii="Arial" w:hAnsi="Arial" w:cs="Arial"/>
          <w:color w:val="000000" w:themeColor="text1"/>
          <w:sz w:val="24"/>
          <w:szCs w:val="24"/>
        </w:rPr>
        <w:t>include:</w:t>
      </w:r>
    </w:p>
    <w:p w:rsidR="002D7FBD" w:rsidRPr="00C93730" w:rsidRDefault="002D7FBD" w:rsidP="00992E65">
      <w:pPr>
        <w:pStyle w:val="NormalWeb"/>
        <w:spacing w:line="360" w:lineRule="auto"/>
        <w:jc w:val="both"/>
        <w:rPr>
          <w:rFonts w:ascii="Arial" w:hAnsi="Arial" w:cs="Arial"/>
          <w:color w:val="000000" w:themeColor="text1"/>
        </w:rPr>
      </w:pPr>
      <w:r w:rsidRPr="00C93730">
        <w:rPr>
          <w:rStyle w:val="Strong"/>
          <w:rFonts w:ascii="Arial" w:hAnsi="Arial" w:cs="Arial"/>
          <w:color w:val="000000" w:themeColor="text1"/>
        </w:rPr>
        <w:t>Reduced Demand for Services:</w:t>
      </w:r>
      <w:r w:rsidRPr="00C93730">
        <w:rPr>
          <w:rFonts w:ascii="Arial" w:hAnsi="Arial" w:cs="Arial"/>
          <w:color w:val="000000" w:themeColor="text1"/>
        </w:rPr>
        <w:t xml:space="preserve"> During the UK financial crisis of 2007-2009, accounting firms encountered considerable obstacles as economic uncertainty led to a decline in demand for audit, advisory, and consulting services. As businesses aimed to reduce expenses and concentrate on primary operations, consulting and advisory service expenses diminished. Consequently, clients curtailed non-essential projects and engagements, resulting in a drastic reduction in revenue streams for accounting firms. The abrupt decrease in service demand necessitated a reevaluation of accounting firms' business strategies and resource allocation, which heightened concerns about maintaining profitability and retaining talent throughout the crisis.</w:t>
      </w:r>
    </w:p>
    <w:p w:rsidR="002D7FBD" w:rsidRPr="00C93730" w:rsidRDefault="002D7FBD" w:rsidP="00992E65">
      <w:pPr>
        <w:pStyle w:val="NormalWeb"/>
        <w:spacing w:line="360" w:lineRule="auto"/>
        <w:jc w:val="both"/>
        <w:rPr>
          <w:rFonts w:ascii="Arial" w:hAnsi="Arial" w:cs="Arial"/>
          <w:color w:val="000000" w:themeColor="text1"/>
        </w:rPr>
      </w:pPr>
      <w:r w:rsidRPr="00C93730">
        <w:rPr>
          <w:rStyle w:val="Strong"/>
          <w:rFonts w:ascii="Arial" w:hAnsi="Arial" w:cs="Arial"/>
          <w:color w:val="000000" w:themeColor="text1"/>
        </w:rPr>
        <w:t>Layoffs and Downsizing:</w:t>
      </w:r>
      <w:r w:rsidRPr="00C93730">
        <w:rPr>
          <w:rFonts w:ascii="Arial" w:hAnsi="Arial" w:cs="Arial"/>
          <w:color w:val="000000" w:themeColor="text1"/>
        </w:rPr>
        <w:t xml:space="preserve"> As the economic downturn persisted, accounting firms were forced to face the harsh truth of reduced revenues and fewer client engagements. To address these challenges and optimize their operations, many firms turned to staff </w:t>
      </w:r>
      <w:r w:rsidRPr="00C93730">
        <w:rPr>
          <w:rFonts w:ascii="Arial" w:hAnsi="Arial" w:cs="Arial"/>
          <w:color w:val="000000" w:themeColor="text1"/>
        </w:rPr>
        <w:lastRenderedPageBreak/>
        <w:t>reductions and downsizing measures. This, in turn, created an atmosphere of uncertainty and job insecurity for accounting employees, who were suddenly at risk of losing their jobs due to cost-cutting initiatives. The resulting wave of layoffs and downsizing only served to exacerbate the already low morale and job satisfaction among employees, leading to higher rates of turnover as individuals sought out more stable job opportunities in other industries.</w:t>
      </w:r>
    </w:p>
    <w:p w:rsidR="002D7FBD" w:rsidRPr="00C93730" w:rsidRDefault="002D7FBD" w:rsidP="00992E65">
      <w:pPr>
        <w:pStyle w:val="NormalWeb"/>
        <w:spacing w:line="360" w:lineRule="auto"/>
        <w:jc w:val="both"/>
        <w:rPr>
          <w:rFonts w:ascii="Arial" w:hAnsi="Arial" w:cs="Arial"/>
          <w:color w:val="000000" w:themeColor="text1"/>
        </w:rPr>
      </w:pPr>
      <w:r w:rsidRPr="00C93730">
        <w:rPr>
          <w:rStyle w:val="Strong"/>
          <w:rFonts w:ascii="Arial" w:hAnsi="Arial" w:cs="Arial"/>
          <w:color w:val="000000" w:themeColor="text1"/>
        </w:rPr>
        <w:t>Pricing Pressures and Margin Pressures:</w:t>
      </w:r>
      <w:r w:rsidRPr="00C93730">
        <w:rPr>
          <w:rFonts w:ascii="Arial" w:hAnsi="Arial" w:cs="Arial"/>
          <w:color w:val="000000" w:themeColor="text1"/>
        </w:rPr>
        <w:t xml:space="preserve"> </w:t>
      </w:r>
      <w:r w:rsidR="004D48D7" w:rsidRPr="00C93730">
        <w:rPr>
          <w:rFonts w:ascii="Arial" w:hAnsi="Arial" w:cs="Arial"/>
          <w:color w:val="000000" w:themeColor="text1"/>
        </w:rPr>
        <w:t xml:space="preserve">The accounting industry faced heightened competition and pricing pressures in the wake of the financial crisis, exacerbating existing challenges. Clients struggled with financial constraints and shrinking budgets, leading them to become increasingly price-sensitive and negotiate </w:t>
      </w:r>
      <w:proofErr w:type="spellStart"/>
      <w:r w:rsidR="004D48D7" w:rsidRPr="00C93730">
        <w:rPr>
          <w:rFonts w:ascii="Arial" w:hAnsi="Arial" w:cs="Arial"/>
          <w:color w:val="000000" w:themeColor="text1"/>
        </w:rPr>
        <w:t>favo</w:t>
      </w:r>
      <w:r w:rsidR="00BA5C0F" w:rsidRPr="00C93730">
        <w:rPr>
          <w:rFonts w:ascii="Arial" w:hAnsi="Arial" w:cs="Arial"/>
          <w:color w:val="000000" w:themeColor="text1"/>
        </w:rPr>
        <w:t>u</w:t>
      </w:r>
      <w:r w:rsidR="004D48D7" w:rsidRPr="00C93730">
        <w:rPr>
          <w:rFonts w:ascii="Arial" w:hAnsi="Arial" w:cs="Arial"/>
          <w:color w:val="000000" w:themeColor="text1"/>
        </w:rPr>
        <w:t>rable</w:t>
      </w:r>
      <w:proofErr w:type="spellEnd"/>
      <w:r w:rsidR="004D48D7" w:rsidRPr="00C93730">
        <w:rPr>
          <w:rFonts w:ascii="Arial" w:hAnsi="Arial" w:cs="Arial"/>
          <w:color w:val="000000" w:themeColor="text1"/>
        </w:rPr>
        <w:t xml:space="preserve"> terms. These factors eroded profit margins and strained profitability for accounting firms, necessitating a reassessment of their pricing strategies and value propositions. In addition to these challenges, accounting firms faced the need to maintain competitiveness in a challenging economic environment, which heightened concerns about talent retention and addressing industry turnover.</w:t>
      </w:r>
    </w:p>
    <w:p w:rsidR="002D7FBD" w:rsidRPr="00C93730" w:rsidRDefault="002D7FBD" w:rsidP="00992E65">
      <w:pPr>
        <w:pStyle w:val="NormalWeb"/>
        <w:spacing w:line="360" w:lineRule="auto"/>
        <w:jc w:val="both"/>
        <w:rPr>
          <w:rFonts w:ascii="Arial" w:hAnsi="Arial" w:cs="Arial"/>
          <w:color w:val="000000" w:themeColor="text1"/>
        </w:rPr>
      </w:pPr>
      <w:r w:rsidRPr="00C93730">
        <w:rPr>
          <w:rStyle w:val="Strong"/>
          <w:rFonts w:ascii="Arial" w:hAnsi="Arial" w:cs="Arial"/>
          <w:color w:val="000000" w:themeColor="text1"/>
        </w:rPr>
        <w:t>Talent Retention Challenges:</w:t>
      </w:r>
      <w:r w:rsidRPr="00C93730">
        <w:rPr>
          <w:rFonts w:ascii="Arial" w:hAnsi="Arial" w:cs="Arial"/>
          <w:color w:val="000000" w:themeColor="text1"/>
        </w:rPr>
        <w:t xml:space="preserve"> </w:t>
      </w:r>
      <w:r w:rsidR="004D48D7" w:rsidRPr="00C93730">
        <w:rPr>
          <w:rFonts w:ascii="Arial" w:hAnsi="Arial" w:cs="Arial"/>
          <w:color w:val="000000" w:themeColor="text1"/>
        </w:rPr>
        <w:t xml:space="preserve">During the financial crisis, accounting firms faced </w:t>
      </w:r>
      <w:r w:rsidR="00BA5C0F" w:rsidRPr="00C93730">
        <w:rPr>
          <w:rFonts w:ascii="Arial" w:hAnsi="Arial" w:cs="Arial"/>
          <w:color w:val="000000" w:themeColor="text1"/>
        </w:rPr>
        <w:t>the</w:t>
      </w:r>
      <w:r w:rsidR="004D48D7" w:rsidRPr="00C93730">
        <w:rPr>
          <w:rFonts w:ascii="Arial" w:hAnsi="Arial" w:cs="Arial"/>
          <w:color w:val="000000" w:themeColor="text1"/>
        </w:rPr>
        <w:t xml:space="preserve"> difficult task of retaining their top talent. Employees, who were unsure about the prospects of the industry, started looking for alternative career paths and job opportunities outside the accounting sector. The stability and security offered by other industries were particularly attractive to those who wished to minimize their career risks. Accounting firms had to deal with the challenge of retaining their key personnel and addressing high turnover rates amid economic uncertainty and intense market competition.</w:t>
      </w:r>
    </w:p>
    <w:p w:rsidR="002D7FBD" w:rsidRPr="00C93730" w:rsidRDefault="00A746FA" w:rsidP="00763CD3">
      <w:pPr>
        <w:pStyle w:val="Heading3"/>
        <w:spacing w:line="360" w:lineRule="auto"/>
        <w:rPr>
          <w:rFonts w:ascii="Arial" w:eastAsia="Times New Roman" w:hAnsi="Arial" w:cs="Arial"/>
          <w:b/>
          <w:color w:val="000000" w:themeColor="text1"/>
        </w:rPr>
      </w:pPr>
      <w:bookmarkStart w:id="25" w:name="_Toc169080769"/>
      <w:r w:rsidRPr="00C93730">
        <w:rPr>
          <w:rFonts w:ascii="Arial" w:eastAsia="Times New Roman" w:hAnsi="Arial" w:cs="Arial"/>
          <w:b/>
          <w:color w:val="000000" w:themeColor="text1"/>
        </w:rPr>
        <w:t xml:space="preserve">2.4.3 Impact on </w:t>
      </w:r>
      <w:r w:rsidR="00BA5C0F" w:rsidRPr="00C93730">
        <w:rPr>
          <w:rFonts w:ascii="Arial" w:eastAsia="Times New Roman" w:hAnsi="Arial" w:cs="Arial"/>
          <w:b/>
          <w:color w:val="000000" w:themeColor="text1"/>
        </w:rPr>
        <w:t>C</w:t>
      </w:r>
      <w:r w:rsidRPr="00C93730">
        <w:rPr>
          <w:rFonts w:ascii="Arial" w:eastAsia="Times New Roman" w:hAnsi="Arial" w:cs="Arial"/>
          <w:b/>
          <w:color w:val="000000" w:themeColor="text1"/>
        </w:rPr>
        <w:t>onsulting Firms</w:t>
      </w:r>
      <w:bookmarkEnd w:id="25"/>
    </w:p>
    <w:p w:rsidR="00A746FA" w:rsidRPr="00C93730" w:rsidRDefault="00A746FA" w:rsidP="00992E65">
      <w:pPr>
        <w:pStyle w:val="NormalWeb"/>
        <w:spacing w:line="360" w:lineRule="auto"/>
        <w:jc w:val="both"/>
        <w:rPr>
          <w:rFonts w:ascii="Arial" w:hAnsi="Arial" w:cs="Arial"/>
          <w:color w:val="000000" w:themeColor="text1"/>
        </w:rPr>
      </w:pPr>
      <w:r w:rsidRPr="00C93730">
        <w:rPr>
          <w:rStyle w:val="Strong"/>
          <w:rFonts w:ascii="Arial" w:hAnsi="Arial" w:cs="Arial"/>
          <w:color w:val="000000" w:themeColor="text1"/>
        </w:rPr>
        <w:t>Decreased Demand for Consulting Services:</w:t>
      </w:r>
      <w:r w:rsidRPr="00C93730">
        <w:rPr>
          <w:rFonts w:ascii="Arial" w:hAnsi="Arial" w:cs="Arial"/>
          <w:color w:val="000000" w:themeColor="text1"/>
        </w:rPr>
        <w:t xml:space="preserve"> The UK financial crisis of 2007-2009 posed significant challenges for consulting firms as businesses struggled to navigate the economic downturn. With financial constraints and uncertainty about the future, many companies reduced their demand for consulting services. Projects involving mergers and acquisitions, strategic planning, and organizational restructuring were postponed or </w:t>
      </w:r>
      <w:r w:rsidRPr="00C93730">
        <w:rPr>
          <w:rFonts w:ascii="Arial" w:hAnsi="Arial" w:cs="Arial"/>
          <w:color w:val="000000" w:themeColor="text1"/>
        </w:rPr>
        <w:lastRenderedPageBreak/>
        <w:t>cance</w:t>
      </w:r>
      <w:r w:rsidR="00BA5C0F" w:rsidRPr="00C93730">
        <w:rPr>
          <w:rFonts w:ascii="Arial" w:hAnsi="Arial" w:cs="Arial"/>
          <w:color w:val="000000" w:themeColor="text1"/>
        </w:rPr>
        <w:t>l</w:t>
      </w:r>
      <w:r w:rsidRPr="00C93730">
        <w:rPr>
          <w:rFonts w:ascii="Arial" w:hAnsi="Arial" w:cs="Arial"/>
          <w:color w:val="000000" w:themeColor="text1"/>
        </w:rPr>
        <w:t>led as businesses focused on cost-cutting measures and core operations. This sudden decline in consulting services demand placed considerable pressure on consulting firms' revenue streams and profitability, leading them to reevaluate their business models and resource allocation strategies to adapt to the changing market dynamics.</w:t>
      </w:r>
    </w:p>
    <w:p w:rsidR="00307FA4" w:rsidRPr="00C93730" w:rsidRDefault="00A746FA" w:rsidP="00992E65">
      <w:pPr>
        <w:pStyle w:val="NormalWeb"/>
        <w:spacing w:line="360" w:lineRule="auto"/>
        <w:jc w:val="both"/>
        <w:rPr>
          <w:rFonts w:ascii="Arial" w:hAnsi="Arial" w:cs="Arial"/>
          <w:color w:val="000000" w:themeColor="text1"/>
        </w:rPr>
      </w:pPr>
      <w:r w:rsidRPr="00C93730">
        <w:rPr>
          <w:rStyle w:val="Strong"/>
          <w:rFonts w:ascii="Arial" w:hAnsi="Arial" w:cs="Arial"/>
          <w:color w:val="000000" w:themeColor="text1"/>
        </w:rPr>
        <w:t>Revenue Declines and Project Cancellations:</w:t>
      </w:r>
      <w:r w:rsidRPr="00C93730">
        <w:rPr>
          <w:rFonts w:ascii="Arial" w:hAnsi="Arial" w:cs="Arial"/>
          <w:color w:val="000000" w:themeColor="text1"/>
        </w:rPr>
        <w:t xml:space="preserve"> The financial crisis brought about economic instability which caused consulting firms to suffer from significant revenue losses and cance</w:t>
      </w:r>
      <w:r w:rsidR="00BA5C0F" w:rsidRPr="00C93730">
        <w:rPr>
          <w:rFonts w:ascii="Arial" w:hAnsi="Arial" w:cs="Arial"/>
          <w:color w:val="000000" w:themeColor="text1"/>
        </w:rPr>
        <w:t>l</w:t>
      </w:r>
      <w:r w:rsidRPr="00C93730">
        <w:rPr>
          <w:rFonts w:ascii="Arial" w:hAnsi="Arial" w:cs="Arial"/>
          <w:color w:val="000000" w:themeColor="text1"/>
        </w:rPr>
        <w:t>led projects. This abrupt downturn in project activity left consulting firms grappling with revenue and margin pressures, leading to a need to reevaluate their profitability targets and revenue projections. These challenges also exacerbated talent retention concerns, as employees became increasingly uncertain about the future of their careers within the industry.</w:t>
      </w:r>
    </w:p>
    <w:p w:rsidR="00A746FA" w:rsidRPr="00C93730" w:rsidRDefault="00A746FA" w:rsidP="00992E65">
      <w:pPr>
        <w:pStyle w:val="NormalWeb"/>
        <w:spacing w:line="360" w:lineRule="auto"/>
        <w:jc w:val="both"/>
        <w:rPr>
          <w:rFonts w:ascii="Arial" w:hAnsi="Arial" w:cs="Arial"/>
          <w:color w:val="000000" w:themeColor="text1"/>
        </w:rPr>
      </w:pPr>
      <w:r w:rsidRPr="00C93730">
        <w:rPr>
          <w:rStyle w:val="Strong"/>
          <w:rFonts w:ascii="Arial" w:hAnsi="Arial" w:cs="Arial"/>
          <w:color w:val="000000" w:themeColor="text1"/>
        </w:rPr>
        <w:t>Talent Retention Challenges:</w:t>
      </w:r>
      <w:r w:rsidRPr="00C93730">
        <w:rPr>
          <w:rFonts w:ascii="Arial" w:hAnsi="Arial" w:cs="Arial"/>
          <w:color w:val="000000" w:themeColor="text1"/>
        </w:rPr>
        <w:t xml:space="preserve"> The economic uncertainty and upheaval of the financial crisis presented significant talent retention challenges for consulting firms. Employees, confronted with job insecurity and uncertainty about the future of the industry, began exploring alternative career paths and employment opportunities outside the consulting sector. The allure of stability and security offered by other industries became increasingly appealing to consultants seeking to mitigate their career risks amidst economic uncertainty. Consulting firms grappled with the dual challenges of retaining top talent and addressing turnover rates as they sought to navigate the turbulent economic landscape and maintain their competitive edge in the marketplace.</w:t>
      </w:r>
    </w:p>
    <w:p w:rsidR="001F65D8" w:rsidRPr="00C93730" w:rsidRDefault="00A746FA" w:rsidP="00992E65">
      <w:pPr>
        <w:pStyle w:val="NormalWeb"/>
        <w:spacing w:line="360" w:lineRule="auto"/>
        <w:jc w:val="both"/>
        <w:rPr>
          <w:rFonts w:ascii="Arial" w:hAnsi="Arial" w:cs="Arial"/>
          <w:color w:val="000000" w:themeColor="text1"/>
        </w:rPr>
      </w:pPr>
      <w:r w:rsidRPr="00C93730">
        <w:rPr>
          <w:rStyle w:val="Strong"/>
          <w:rFonts w:ascii="Arial" w:hAnsi="Arial" w:cs="Arial"/>
          <w:color w:val="000000" w:themeColor="text1"/>
        </w:rPr>
        <w:t>Recruitment Challenges and Industry Resilience:</w:t>
      </w:r>
      <w:r w:rsidRPr="00C93730">
        <w:rPr>
          <w:rFonts w:ascii="Arial" w:hAnsi="Arial" w:cs="Arial"/>
          <w:color w:val="000000" w:themeColor="text1"/>
        </w:rPr>
        <w:t xml:space="preserve"> </w:t>
      </w:r>
      <w:r w:rsidR="00307FA4" w:rsidRPr="00C93730">
        <w:rPr>
          <w:rFonts w:ascii="Arial" w:hAnsi="Arial" w:cs="Arial"/>
          <w:color w:val="000000" w:themeColor="text1"/>
        </w:rPr>
        <w:t xml:space="preserve">The financial crisis had a significant impact on the consulting industry's recruitment efforts, as firms faced the challenge of attracting top talent during a time of economic uncertainty. With a limited job market and heightened competition for positions, finding qualified candidates was a daunting task for consulting firms. Nevertheless, the industry proved resilient and adaptable in the face of adversity. Firms implemented innovative strategies to retain key personnel, adjust their service offerings to meet evolving client needs and position themselves for long-term growth and sustainability. As the economy gradually rebounded, consulting firms </w:t>
      </w:r>
      <w:r w:rsidR="00307FA4" w:rsidRPr="00C93730">
        <w:rPr>
          <w:rFonts w:ascii="Arial" w:hAnsi="Arial" w:cs="Arial"/>
          <w:color w:val="000000" w:themeColor="text1"/>
        </w:rPr>
        <w:lastRenderedPageBreak/>
        <w:t>emerged stronger and more resilient, reaffirming their role as trusted advisors and strategic partners to businesses navigating the complexities of a rapidly changing marketplace.</w:t>
      </w:r>
    </w:p>
    <w:p w:rsidR="001F65D8" w:rsidRPr="00C93730" w:rsidRDefault="001F65D8" w:rsidP="00763CD3">
      <w:pPr>
        <w:pStyle w:val="Heading2"/>
        <w:rPr>
          <w:rFonts w:ascii="Arial" w:eastAsia="Times New Roman" w:hAnsi="Arial" w:cs="Arial"/>
          <w:b/>
          <w:bCs/>
          <w:color w:val="000000" w:themeColor="text1"/>
          <w:sz w:val="24"/>
          <w:szCs w:val="24"/>
        </w:rPr>
      </w:pPr>
      <w:bookmarkStart w:id="26" w:name="_Toc169080770"/>
      <w:r w:rsidRPr="00C93730">
        <w:rPr>
          <w:rFonts w:ascii="Arial" w:eastAsia="Times New Roman" w:hAnsi="Arial" w:cs="Arial"/>
          <w:b/>
          <w:bCs/>
          <w:color w:val="000000" w:themeColor="text1"/>
          <w:sz w:val="24"/>
          <w:szCs w:val="24"/>
        </w:rPr>
        <w:t>2.5 Policy Responses to the Financial Crisis</w:t>
      </w:r>
      <w:bookmarkEnd w:id="26"/>
    </w:p>
    <w:p w:rsidR="00CE0BBE" w:rsidRDefault="00CE0BBE" w:rsidP="00CE0BBE">
      <w:pPr>
        <w:pStyle w:val="NormalWeb"/>
        <w:spacing w:line="360" w:lineRule="auto"/>
        <w:jc w:val="both"/>
        <w:rPr>
          <w:rFonts w:ascii="Arial" w:hAnsi="Arial" w:cs="Arial"/>
          <w:color w:val="000000" w:themeColor="text1"/>
        </w:rPr>
      </w:pPr>
      <w:r w:rsidRPr="00CE0BBE">
        <w:rPr>
          <w:rFonts w:ascii="Arial" w:hAnsi="Arial" w:cs="Arial"/>
          <w:color w:val="000000" w:themeColor="text1"/>
        </w:rPr>
        <w:t xml:space="preserve">In response to the global financial crisis that occurred between 2007 and 2009, governments and central banks throughout the globe implemented a variety of policies to help </w:t>
      </w:r>
      <w:proofErr w:type="spellStart"/>
      <w:r w:rsidRPr="00CE0BBE">
        <w:rPr>
          <w:rFonts w:ascii="Arial" w:hAnsi="Arial" w:cs="Arial"/>
          <w:color w:val="000000" w:themeColor="text1"/>
        </w:rPr>
        <w:t>stabilise</w:t>
      </w:r>
      <w:proofErr w:type="spellEnd"/>
      <w:r w:rsidRPr="00CE0BBE">
        <w:rPr>
          <w:rFonts w:ascii="Arial" w:hAnsi="Arial" w:cs="Arial"/>
          <w:color w:val="000000" w:themeColor="text1"/>
        </w:rPr>
        <w:t xml:space="preserve"> the economy and encourage its recovery. In response to the crisis, the UK followed suit, enacting a wide range of policies across fiscal, monetary, and regulatory domains. </w:t>
      </w:r>
      <w:r w:rsidR="00272364">
        <w:rPr>
          <w:rFonts w:ascii="Arial" w:hAnsi="Arial" w:cs="Arial"/>
          <w:color w:val="000000" w:themeColor="text1"/>
        </w:rPr>
        <w:t>T</w:t>
      </w:r>
      <w:r w:rsidRPr="00CE0BBE">
        <w:rPr>
          <w:rFonts w:ascii="Arial" w:hAnsi="Arial" w:cs="Arial"/>
          <w:color w:val="000000" w:themeColor="text1"/>
        </w:rPr>
        <w:t xml:space="preserve">o stimulate demand and boost economic activity, the UK government implemented large stimulus packages on the budgetary front. Large increases in governmental expenditure on infrastructure projects, targeted tax cuts for people and companies, and sector-specific assistance were all part of these policies. The main goal was to restore public and corporate confidence, create jobs, and inject money into the economy so that it might recover from the crisis's negative impact on growth. In the same breath, the Bank of England began a course of expansionary monetary policy to alleviate financial conditions and increase market liquidity. As a result, mortgage rates dropped to levels never seen before due to a succession of interest rate reductions. Furthermore, the central bank launched quantitative easing </w:t>
      </w:r>
      <w:proofErr w:type="spellStart"/>
      <w:r w:rsidRPr="00CE0BBE">
        <w:rPr>
          <w:rFonts w:ascii="Arial" w:hAnsi="Arial" w:cs="Arial"/>
          <w:color w:val="000000" w:themeColor="text1"/>
        </w:rPr>
        <w:t>programmes</w:t>
      </w:r>
      <w:proofErr w:type="spellEnd"/>
      <w:r w:rsidRPr="00CE0BBE">
        <w:rPr>
          <w:rFonts w:ascii="Arial" w:hAnsi="Arial" w:cs="Arial"/>
          <w:color w:val="000000" w:themeColor="text1"/>
        </w:rPr>
        <w:t xml:space="preserve">, where it bought assets from banks and other financial </w:t>
      </w:r>
      <w:proofErr w:type="spellStart"/>
      <w:r w:rsidRPr="00CE0BBE">
        <w:rPr>
          <w:rFonts w:ascii="Arial" w:hAnsi="Arial" w:cs="Arial"/>
          <w:color w:val="000000" w:themeColor="text1"/>
        </w:rPr>
        <w:t>organisations</w:t>
      </w:r>
      <w:proofErr w:type="spellEnd"/>
      <w:r w:rsidRPr="00CE0BBE">
        <w:rPr>
          <w:rFonts w:ascii="Arial" w:hAnsi="Arial" w:cs="Arial"/>
          <w:color w:val="000000" w:themeColor="text1"/>
        </w:rPr>
        <w:t>, increasing the money supply and lowering the cost of borrowing money in the long run. The idea behind these steps was to make borrowing and investment more affordable, reduce the cost of credit, and stop a credit crisis from</w:t>
      </w:r>
      <w:r>
        <w:rPr>
          <w:rFonts w:ascii="Arial" w:hAnsi="Arial" w:cs="Arial"/>
          <w:color w:val="000000" w:themeColor="text1"/>
        </w:rPr>
        <w:t xml:space="preserve"> worsening the economic slump. </w:t>
      </w:r>
    </w:p>
    <w:p w:rsidR="001F65D8" w:rsidRPr="00C93730" w:rsidRDefault="00CE0BBE" w:rsidP="00CE0BBE">
      <w:pPr>
        <w:pStyle w:val="NormalWeb"/>
        <w:spacing w:line="360" w:lineRule="auto"/>
        <w:jc w:val="both"/>
        <w:rPr>
          <w:rFonts w:ascii="Arial" w:hAnsi="Arial" w:cs="Arial"/>
          <w:color w:val="000000" w:themeColor="text1"/>
        </w:rPr>
      </w:pPr>
      <w:r w:rsidRPr="00CE0BBE">
        <w:rPr>
          <w:rFonts w:ascii="Arial" w:hAnsi="Arial" w:cs="Arial"/>
          <w:color w:val="000000" w:themeColor="text1"/>
        </w:rPr>
        <w:t xml:space="preserve">The financial system was fortified and future risks were mitigated by regulatory changes that were initiated concurrently with fiscal and monetary actions. To strengthen risk management frameworks, increase market transparency, and improve regulation and monitoring of financial institutions, the UK government implemented </w:t>
      </w:r>
      <w:r w:rsidR="00272364">
        <w:rPr>
          <w:rFonts w:ascii="Arial" w:hAnsi="Arial" w:cs="Arial"/>
          <w:color w:val="000000" w:themeColor="text1"/>
        </w:rPr>
        <w:t>several</w:t>
      </w:r>
      <w:r w:rsidRPr="00CE0BBE">
        <w:rPr>
          <w:rFonts w:ascii="Arial" w:hAnsi="Arial" w:cs="Arial"/>
          <w:color w:val="000000" w:themeColor="text1"/>
        </w:rPr>
        <w:t xml:space="preserve"> new policies. Some of the changes that came from these reforms include stricter regulations on complex financial products and trading methods, higher capital requirements for banks, and increased regulatory oversight of systemic risk. Reducing reckless spending, </w:t>
      </w:r>
      <w:r w:rsidRPr="00CE0BBE">
        <w:rPr>
          <w:rFonts w:ascii="Arial" w:hAnsi="Arial" w:cs="Arial"/>
          <w:color w:val="000000" w:themeColor="text1"/>
        </w:rPr>
        <w:lastRenderedPageBreak/>
        <w:t xml:space="preserve">strengthening the banking system, and protecting investors and consumers from future crises were the end goals. Restoring confidence, </w:t>
      </w:r>
      <w:proofErr w:type="spellStart"/>
      <w:r w:rsidRPr="00CE0BBE">
        <w:rPr>
          <w:rFonts w:ascii="Arial" w:hAnsi="Arial" w:cs="Arial"/>
          <w:color w:val="000000" w:themeColor="text1"/>
        </w:rPr>
        <w:t>stabilising</w:t>
      </w:r>
      <w:proofErr w:type="spellEnd"/>
      <w:r w:rsidRPr="00CE0BBE">
        <w:rPr>
          <w:rFonts w:ascii="Arial" w:hAnsi="Arial" w:cs="Arial"/>
          <w:color w:val="000000" w:themeColor="text1"/>
        </w:rPr>
        <w:t xml:space="preserve"> financial markets, and encouraging a long-term economic recovery were the main goals of the UK government's policy responses to the financial crisis. </w:t>
      </w:r>
      <w:r w:rsidR="00272364">
        <w:rPr>
          <w:rFonts w:ascii="Arial" w:hAnsi="Arial" w:cs="Arial"/>
          <w:color w:val="000000" w:themeColor="text1"/>
        </w:rPr>
        <w:t>T</w:t>
      </w:r>
      <w:r w:rsidRPr="00CE0BBE">
        <w:rPr>
          <w:rFonts w:ascii="Arial" w:hAnsi="Arial" w:cs="Arial"/>
          <w:color w:val="000000" w:themeColor="text1"/>
        </w:rPr>
        <w:t xml:space="preserve">o lessen the impact of the crisis on the economy right away and set the stage for long-term financial stability and prosperity, officials used a mix of stimulus </w:t>
      </w:r>
      <w:proofErr w:type="spellStart"/>
      <w:r w:rsidRPr="00CE0BBE">
        <w:rPr>
          <w:rFonts w:ascii="Arial" w:hAnsi="Arial" w:cs="Arial"/>
          <w:color w:val="000000" w:themeColor="text1"/>
        </w:rPr>
        <w:t>programmes</w:t>
      </w:r>
      <w:proofErr w:type="spellEnd"/>
      <w:r w:rsidRPr="00CE0BBE">
        <w:rPr>
          <w:rFonts w:ascii="Arial" w:hAnsi="Arial" w:cs="Arial"/>
          <w:color w:val="000000" w:themeColor="text1"/>
        </w:rPr>
        <w:t>, monetary accommo</w:t>
      </w:r>
      <w:r>
        <w:rPr>
          <w:rFonts w:ascii="Arial" w:hAnsi="Arial" w:cs="Arial"/>
          <w:color w:val="000000" w:themeColor="text1"/>
        </w:rPr>
        <w:t>dation, and regulatory reforms</w:t>
      </w:r>
      <w:r w:rsidR="001F65D8" w:rsidRPr="00C93730">
        <w:rPr>
          <w:rFonts w:ascii="Arial" w:hAnsi="Arial" w:cs="Arial"/>
          <w:color w:val="000000" w:themeColor="text1"/>
        </w:rPr>
        <w:t>.</w:t>
      </w:r>
    </w:p>
    <w:p w:rsidR="005954FD" w:rsidRPr="00C93730" w:rsidRDefault="001F65D8" w:rsidP="00992E65">
      <w:pPr>
        <w:pStyle w:val="Heading2"/>
        <w:spacing w:line="360" w:lineRule="auto"/>
        <w:rPr>
          <w:rFonts w:ascii="Arial" w:eastAsia="Times New Roman" w:hAnsi="Arial" w:cs="Arial"/>
          <w:b/>
          <w:color w:val="000000" w:themeColor="text1"/>
          <w:sz w:val="24"/>
          <w:szCs w:val="24"/>
        </w:rPr>
      </w:pPr>
      <w:bookmarkStart w:id="27" w:name="_Toc169080771"/>
      <w:r w:rsidRPr="00C93730">
        <w:rPr>
          <w:rFonts w:ascii="Arial" w:eastAsia="Times New Roman" w:hAnsi="Arial" w:cs="Arial"/>
          <w:b/>
          <w:color w:val="000000" w:themeColor="text1"/>
          <w:sz w:val="24"/>
          <w:szCs w:val="24"/>
        </w:rPr>
        <w:t>2.6</w:t>
      </w:r>
      <w:r w:rsidR="005954FD" w:rsidRPr="00C93730">
        <w:rPr>
          <w:rFonts w:ascii="Arial" w:eastAsia="Times New Roman" w:hAnsi="Arial" w:cs="Arial"/>
          <w:b/>
          <w:color w:val="000000" w:themeColor="text1"/>
          <w:sz w:val="24"/>
          <w:szCs w:val="24"/>
        </w:rPr>
        <w:t xml:space="preserve"> Major focus on the actual research study we are conducting</w:t>
      </w:r>
      <w:bookmarkEnd w:id="27"/>
      <w:r w:rsidR="005954FD" w:rsidRPr="00C93730">
        <w:rPr>
          <w:rFonts w:ascii="Arial" w:eastAsia="Times New Roman" w:hAnsi="Arial" w:cs="Arial"/>
          <w:b/>
          <w:color w:val="000000" w:themeColor="text1"/>
          <w:sz w:val="24"/>
          <w:szCs w:val="24"/>
        </w:rPr>
        <w:t xml:space="preserve"> </w:t>
      </w:r>
    </w:p>
    <w:p w:rsidR="00DC177E" w:rsidRPr="00C93730" w:rsidRDefault="00F47044" w:rsidP="00992E65">
      <w:pPr>
        <w:spacing w:before="100" w:beforeAutospacing="1" w:after="100" w:afterAutospacing="1" w:line="360" w:lineRule="auto"/>
        <w:jc w:val="both"/>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 xml:space="preserve">The central focus of this research study is to evaluate the efficacy and impact of crisis interventions implemented by the United Kingdom in response to the 2007-2009 financial crisis. </w:t>
      </w:r>
      <w:r w:rsidRPr="00C93730">
        <w:rPr>
          <w:rFonts w:ascii="Arial" w:hAnsi="Arial" w:cs="Arial"/>
          <w:color w:val="000000" w:themeColor="text1"/>
          <w:sz w:val="24"/>
          <w:szCs w:val="24"/>
        </w:rPr>
        <w:t>The research on crisis interventions during the 2007-2009 financial crisis has predominantly focused on broader macroeconomic analyses and policy evaluations at the national and international levels. However, there remains a notable gap in understanding the specific impact and effectiveness of crisis interventions implemented by the United Kingdom. While some studies have examined individual policy measures in isolation, there is a lack of comprehensive research that systematically evaluates the combined impact of fiscal, monetary, and regulatory policies on mitigating the adverse effects of the crisis.</w:t>
      </w:r>
      <w:r w:rsidR="00DC177E" w:rsidRPr="00C93730">
        <w:rPr>
          <w:rFonts w:ascii="Arial" w:eastAsia="Times New Roman" w:hAnsi="Arial" w:cs="Arial"/>
          <w:color w:val="000000" w:themeColor="text1"/>
          <w:sz w:val="24"/>
          <w:szCs w:val="24"/>
        </w:rPr>
        <w:t xml:space="preserve"> </w:t>
      </w:r>
    </w:p>
    <w:p w:rsidR="00DC177E" w:rsidRPr="00C93730" w:rsidRDefault="00DC177E" w:rsidP="00992E65">
      <w:pPr>
        <w:spacing w:before="100" w:beforeAutospacing="1" w:after="100" w:afterAutospacing="1" w:line="360" w:lineRule="auto"/>
        <w:jc w:val="both"/>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By focusing specifically on UK crisis interventions, this research fills a critical gap in the literature by providing a nuanced examination of the effectiveness and implications of crisis management strategies at the national level. Through a comprehensive analysis of fiscal stimulus measures, monetary policy adjustments, and regulatory reforms, the study seeks to uncover the mechanisms through which these interventions influenced economic stability, financial sector resilience, and the overall trajectory of the UK economy during and after the crisis period.</w:t>
      </w:r>
    </w:p>
    <w:p w:rsidR="00DC177E" w:rsidRPr="00C93730" w:rsidRDefault="00F47044" w:rsidP="00992E65">
      <w:pPr>
        <w:spacing w:before="100" w:beforeAutospacing="1" w:after="100" w:afterAutospacing="1" w:line="360" w:lineRule="auto"/>
        <w:jc w:val="both"/>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 xml:space="preserve">A critical component of the research involves an in-depth analysis of the various policies implemented by the UK government and regulatory authorities in response to the financial crisis. This includes fiscal measures such as stimulus packages and infrastructure </w:t>
      </w:r>
      <w:r w:rsidRPr="00C93730">
        <w:rPr>
          <w:rFonts w:ascii="Arial" w:eastAsia="Times New Roman" w:hAnsi="Arial" w:cs="Arial"/>
          <w:color w:val="000000" w:themeColor="text1"/>
          <w:sz w:val="24"/>
          <w:szCs w:val="24"/>
        </w:rPr>
        <w:lastRenderedPageBreak/>
        <w:t xml:space="preserve">investments, monetary policies such as interest rate adjustments and quantitative easing programs, and regulatory reforms aimed at enhancing financial stability and resilience. </w:t>
      </w:r>
    </w:p>
    <w:p w:rsidR="00DC177E" w:rsidRPr="00C93730" w:rsidRDefault="00DC177E" w:rsidP="00992E65">
      <w:pPr>
        <w:spacing w:before="100" w:beforeAutospacing="1" w:after="100" w:afterAutospacing="1" w:line="360" w:lineRule="auto"/>
        <w:jc w:val="both"/>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Moreover, the integration of insights from interviews with financial sector professionals adds a unique dimension to the research, offering firsthand perspectives on the implementation and impact of crisis interventions from those directly involved in navigating the challenges of the financial crisis. This qualitative component not only enriches the analysis but also provides valuable context and depth to the findings, shedding light on the real-world implications of policy decisions and the nuances of crisis management in practice.</w:t>
      </w:r>
    </w:p>
    <w:p w:rsidR="00DC177E" w:rsidRPr="00C93730" w:rsidRDefault="00DC177E" w:rsidP="00992E65">
      <w:pPr>
        <w:spacing w:before="100" w:beforeAutospacing="1" w:after="100" w:afterAutospacing="1" w:line="360" w:lineRule="auto"/>
        <w:jc w:val="both"/>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By addressing these knowledge gaps, the research contributes to a more comprehensive understanding of crisis management and financial regulation, both in the context of the UK and more broadly. The findings have implications for policymakers, regulators, financial institutions, and other stakeholders involved in crisis preparedness and response, providing actionable insights to inform future policy development, regulatory reform, and risk management practices in the face of financial instability and systemic risk.</w:t>
      </w:r>
    </w:p>
    <w:p w:rsidR="00F47044" w:rsidRPr="00C93730" w:rsidRDefault="00F47044" w:rsidP="00992E65">
      <w:pPr>
        <w:spacing w:before="100" w:beforeAutospacing="1" w:after="100" w:afterAutospacing="1" w:line="360" w:lineRule="auto"/>
        <w:jc w:val="both"/>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By examining the design, implementation, and outcomes of these policies, the study seeks to identify key determinants of success and areas for improvement in crisis management strategies. In addition to policy analysis, the research incorporates insights from interviews with professionals working within the financial sector, particularly banks. By engaging with individuals directly involved in navigating the challenges of the financial crisis, the study aims to capture firsthand perspectives on the efficacy of crisis interventions, the impact on financial institutions, and lessons learned from the crisis experience. These interviews provide valuable qualitative data to complement the quantitative analysis of policy outcomes, offering nuanced insights into the complexities of crisis management and the realities faced by industry practitioners.</w:t>
      </w:r>
    </w:p>
    <w:p w:rsidR="00065BC0" w:rsidRPr="00C93730" w:rsidRDefault="00F47044" w:rsidP="00992E65">
      <w:pPr>
        <w:spacing w:before="100" w:beforeAutospacing="1" w:after="100" w:afterAutospacing="1" w:line="360" w:lineRule="auto"/>
        <w:jc w:val="both"/>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By evaluating UK crisis interventions through a comprehensive research framework, this study aims to contrib</w:t>
      </w:r>
      <w:r w:rsidR="003E0F29" w:rsidRPr="00C93730">
        <w:rPr>
          <w:rFonts w:ascii="Arial" w:eastAsia="Times New Roman" w:hAnsi="Arial" w:cs="Arial"/>
          <w:color w:val="000000" w:themeColor="text1"/>
          <w:sz w:val="24"/>
          <w:szCs w:val="24"/>
        </w:rPr>
        <w:t>ute to both the academic body of knowledge</w:t>
      </w:r>
      <w:r w:rsidRPr="00C93730">
        <w:rPr>
          <w:rFonts w:ascii="Arial" w:eastAsia="Times New Roman" w:hAnsi="Arial" w:cs="Arial"/>
          <w:color w:val="000000" w:themeColor="text1"/>
          <w:sz w:val="24"/>
          <w:szCs w:val="24"/>
        </w:rPr>
        <w:t xml:space="preserve"> and policymaking. The </w:t>
      </w:r>
      <w:r w:rsidRPr="00C93730">
        <w:rPr>
          <w:rFonts w:ascii="Arial" w:eastAsia="Times New Roman" w:hAnsi="Arial" w:cs="Arial"/>
          <w:color w:val="000000" w:themeColor="text1"/>
          <w:sz w:val="24"/>
          <w:szCs w:val="24"/>
        </w:rPr>
        <w:lastRenderedPageBreak/>
        <w:t>findings are expected to provide valuable insights into the effectiveness of different policy instruments in managing financial crises, inform future crisis management strategies, and contribute to ongoing debates on financial regulation and stability. Moreover, by incorporating practitioner perspectives, the research offers practical insights and recommendations to enhance the resilience of the financial sector and improve crisis preparedness in the future.</w:t>
      </w:r>
    </w:p>
    <w:p w:rsidR="00763CD3" w:rsidRPr="00C93730" w:rsidRDefault="00763CD3" w:rsidP="00992E65">
      <w:pPr>
        <w:spacing w:before="100" w:beforeAutospacing="1" w:after="100" w:afterAutospacing="1" w:line="360" w:lineRule="auto"/>
        <w:jc w:val="both"/>
        <w:rPr>
          <w:rFonts w:ascii="Arial" w:eastAsia="Times New Roman" w:hAnsi="Arial" w:cs="Arial"/>
          <w:color w:val="000000" w:themeColor="text1"/>
          <w:sz w:val="24"/>
          <w:szCs w:val="24"/>
        </w:rPr>
      </w:pPr>
    </w:p>
    <w:p w:rsidR="00805590" w:rsidRPr="00C93730" w:rsidRDefault="00805590" w:rsidP="008D394D">
      <w:pPr>
        <w:pStyle w:val="Heading2"/>
        <w:rPr>
          <w:rFonts w:ascii="Arial" w:eastAsia="Times New Roman" w:hAnsi="Arial" w:cs="Arial"/>
          <w:b/>
          <w:color w:val="000000" w:themeColor="text1"/>
          <w:sz w:val="24"/>
          <w:szCs w:val="24"/>
        </w:rPr>
      </w:pPr>
      <w:bookmarkStart w:id="28" w:name="_Toc169080772"/>
      <w:r w:rsidRPr="00C93730">
        <w:rPr>
          <w:rFonts w:ascii="Arial" w:eastAsia="Times New Roman" w:hAnsi="Arial" w:cs="Arial"/>
          <w:b/>
          <w:color w:val="000000" w:themeColor="text1"/>
          <w:sz w:val="24"/>
          <w:szCs w:val="24"/>
        </w:rPr>
        <w:t>2.7 Theoretical Framework</w:t>
      </w:r>
      <w:bookmarkEnd w:id="28"/>
    </w:p>
    <w:p w:rsidR="00FA40CC" w:rsidRPr="00C93730" w:rsidRDefault="008C5E8D" w:rsidP="00FA40CC">
      <w:pPr>
        <w:spacing w:before="100" w:beforeAutospacing="1" w:after="100" w:afterAutospacing="1" w:line="360" w:lineRule="auto"/>
        <w:jc w:val="both"/>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 xml:space="preserve">This theoretical framework involves the use of various fields to ensure a synthesis of knowledge regarding the experience and attitude of </w:t>
      </w:r>
      <w:r w:rsidR="0071361F">
        <w:rPr>
          <w:rFonts w:ascii="Arial" w:eastAsia="Times New Roman" w:hAnsi="Arial" w:cs="Arial"/>
          <w:bCs/>
          <w:color w:val="000000" w:themeColor="text1"/>
          <w:sz w:val="24"/>
          <w:szCs w:val="24"/>
        </w:rPr>
        <w:t xml:space="preserve">investment professionals </w:t>
      </w:r>
      <w:r w:rsidRPr="00C93730">
        <w:rPr>
          <w:rFonts w:ascii="Arial" w:eastAsia="Times New Roman" w:hAnsi="Arial" w:cs="Arial"/>
          <w:color w:val="000000" w:themeColor="text1"/>
          <w:sz w:val="24"/>
          <w:szCs w:val="24"/>
        </w:rPr>
        <w:t>in the United Kingdom in the period leading up to and during the 2007-2009 financial crisis. This study will also adopt a multi-disciplinary approach by drawing on concepts from economics, sociology, and psychology to ensure that the interactions between people, organizations, and communities that occur following the occurrence of a significant financial crisis are explored fully</w:t>
      </w:r>
      <w:r w:rsidR="00FA40CC" w:rsidRPr="00C93730">
        <w:rPr>
          <w:rFonts w:ascii="Arial" w:eastAsia="Times New Roman" w:hAnsi="Arial" w:cs="Arial"/>
          <w:color w:val="000000" w:themeColor="text1"/>
          <w:sz w:val="24"/>
          <w:szCs w:val="24"/>
        </w:rPr>
        <w:t>.</w:t>
      </w:r>
    </w:p>
    <w:p w:rsidR="00FA40CC" w:rsidRPr="00C93730" w:rsidRDefault="00805590" w:rsidP="008D394D">
      <w:pPr>
        <w:pStyle w:val="Heading3"/>
        <w:rPr>
          <w:rFonts w:ascii="Arial" w:eastAsia="Times New Roman" w:hAnsi="Arial" w:cs="Arial"/>
          <w:b/>
          <w:color w:val="000000" w:themeColor="text1"/>
        </w:rPr>
      </w:pPr>
      <w:bookmarkStart w:id="29" w:name="_Toc169080773"/>
      <w:r w:rsidRPr="00C93730">
        <w:rPr>
          <w:rFonts w:ascii="Arial" w:eastAsia="Times New Roman" w:hAnsi="Arial" w:cs="Arial"/>
          <w:b/>
          <w:color w:val="000000" w:themeColor="text1"/>
        </w:rPr>
        <w:t>2.7.1</w:t>
      </w:r>
      <w:r w:rsidR="00FA40CC" w:rsidRPr="00C93730">
        <w:rPr>
          <w:rFonts w:ascii="Arial" w:eastAsia="Times New Roman" w:hAnsi="Arial" w:cs="Arial"/>
          <w:b/>
          <w:color w:val="000000" w:themeColor="text1"/>
        </w:rPr>
        <w:t xml:space="preserve"> Economic Theories</w:t>
      </w:r>
      <w:bookmarkEnd w:id="29"/>
    </w:p>
    <w:p w:rsidR="008C5E8D" w:rsidRPr="00C93730" w:rsidRDefault="008C5E8D" w:rsidP="00FA40CC">
      <w:pPr>
        <w:spacing w:before="100" w:beforeAutospacing="1" w:after="100" w:afterAutospacing="1" w:line="360" w:lineRule="auto"/>
        <w:jc w:val="both"/>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 xml:space="preserve">It is important to examine how economic theories help explain the causes and consequences of the 2007-2009 financial crisis. The study is based on theories of financial instability, including Minsky’s (1999) Financial Instability Hypothesis, which suggests that capitalist economies are characterized by cyclical fluctuations resulting from excessive credit and speculation. This theory sheds light on the structural weaknesses that led to the crisis like the emergence of subprime lending and securitization (Keen, 2013). Further, principles of market failures, including information failure and moral hazard, are used to explain the role of financial institutions as well as the responsibility of the regulators at the time of the crisis (Stiglitz, 2010). These theories underscore the need to ensure proper regulation and supervision to avoid or minimize situations that compromise the stability of financial systems and safeguard the </w:t>
      </w:r>
      <w:r w:rsidR="0071361F">
        <w:rPr>
          <w:rFonts w:ascii="Arial" w:eastAsia="Times New Roman" w:hAnsi="Arial" w:cs="Arial"/>
          <w:bCs/>
          <w:color w:val="000000" w:themeColor="text1"/>
          <w:sz w:val="24"/>
          <w:szCs w:val="24"/>
        </w:rPr>
        <w:t>investment professionals</w:t>
      </w:r>
      <w:r w:rsidRPr="00C93730">
        <w:rPr>
          <w:rFonts w:ascii="Arial" w:eastAsia="Times New Roman" w:hAnsi="Arial" w:cs="Arial"/>
          <w:color w:val="000000" w:themeColor="text1"/>
          <w:sz w:val="24"/>
          <w:szCs w:val="24"/>
        </w:rPr>
        <w:t xml:space="preserve"> of the banking institutions.</w:t>
      </w:r>
    </w:p>
    <w:p w:rsidR="00FA40CC" w:rsidRPr="00C93730" w:rsidRDefault="008C5E8D" w:rsidP="00FA40CC">
      <w:pPr>
        <w:spacing w:before="100" w:beforeAutospacing="1" w:after="100" w:afterAutospacing="1" w:line="360" w:lineRule="auto"/>
        <w:jc w:val="both"/>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lastRenderedPageBreak/>
        <w:t xml:space="preserve">Also, the research uses the theoretical framework of economic shocks to </w:t>
      </w:r>
      <w:proofErr w:type="spellStart"/>
      <w:r w:rsidRPr="00C93730">
        <w:rPr>
          <w:rFonts w:ascii="Arial" w:eastAsia="Times New Roman" w:hAnsi="Arial" w:cs="Arial"/>
          <w:color w:val="000000" w:themeColor="text1"/>
          <w:sz w:val="24"/>
          <w:szCs w:val="24"/>
        </w:rPr>
        <w:t>analyse</w:t>
      </w:r>
      <w:proofErr w:type="spellEnd"/>
      <w:r w:rsidRPr="00C93730">
        <w:rPr>
          <w:rFonts w:ascii="Arial" w:eastAsia="Times New Roman" w:hAnsi="Arial" w:cs="Arial"/>
          <w:color w:val="000000" w:themeColor="text1"/>
          <w:sz w:val="24"/>
          <w:szCs w:val="24"/>
        </w:rPr>
        <w:t xml:space="preserve"> the effects of the financial crisis on people and families. The concept of consumption smoothening by Friedman (2018) proposes that people want to achieve a long-term balance of their consumption levels, however, the unpredictable nature of an economy can disrupt this equilibrium. The credit crunch is an economic event that brought many negative impacts on </w:t>
      </w:r>
      <w:r w:rsidR="0071361F">
        <w:rPr>
          <w:rFonts w:ascii="Arial" w:eastAsia="Times New Roman" w:hAnsi="Arial" w:cs="Arial"/>
          <w:bCs/>
          <w:color w:val="000000" w:themeColor="text1"/>
          <w:sz w:val="24"/>
          <w:szCs w:val="24"/>
        </w:rPr>
        <w:t xml:space="preserve">investment professionals </w:t>
      </w:r>
      <w:r w:rsidRPr="00C93730">
        <w:rPr>
          <w:rFonts w:ascii="Arial" w:eastAsia="Times New Roman" w:hAnsi="Arial" w:cs="Arial"/>
          <w:color w:val="000000" w:themeColor="text1"/>
          <w:sz w:val="24"/>
          <w:szCs w:val="24"/>
        </w:rPr>
        <w:t xml:space="preserve">in terms of their financial position, spending and quality of life (Christelis et al., 2015). In doing so, this study extends a micro-level analysis of the consequences of the </w:t>
      </w:r>
      <w:r w:rsidR="00C065CF" w:rsidRPr="00C93730">
        <w:rPr>
          <w:rFonts w:ascii="Arial" w:eastAsia="Times New Roman" w:hAnsi="Arial" w:cs="Arial"/>
          <w:color w:val="000000" w:themeColor="text1"/>
          <w:sz w:val="24"/>
          <w:szCs w:val="24"/>
        </w:rPr>
        <w:t>liberalization</w:t>
      </w:r>
      <w:r w:rsidRPr="00C93730">
        <w:rPr>
          <w:rFonts w:ascii="Arial" w:eastAsia="Times New Roman" w:hAnsi="Arial" w:cs="Arial"/>
          <w:color w:val="000000" w:themeColor="text1"/>
          <w:sz w:val="24"/>
          <w:szCs w:val="24"/>
        </w:rPr>
        <w:t xml:space="preserve"> policies and financial crises for </w:t>
      </w:r>
      <w:r w:rsidR="0071361F">
        <w:rPr>
          <w:rFonts w:ascii="Arial" w:eastAsia="Times New Roman" w:hAnsi="Arial" w:cs="Arial"/>
          <w:bCs/>
          <w:color w:val="000000" w:themeColor="text1"/>
          <w:sz w:val="24"/>
          <w:szCs w:val="24"/>
        </w:rPr>
        <w:t>investment professionals</w:t>
      </w:r>
      <w:r w:rsidR="00FA40CC" w:rsidRPr="00C93730">
        <w:rPr>
          <w:rFonts w:ascii="Arial" w:eastAsia="Times New Roman" w:hAnsi="Arial" w:cs="Arial"/>
          <w:color w:val="000000" w:themeColor="text1"/>
          <w:sz w:val="24"/>
          <w:szCs w:val="24"/>
        </w:rPr>
        <w:t>.</w:t>
      </w:r>
    </w:p>
    <w:p w:rsidR="00FA40CC" w:rsidRPr="00C93730" w:rsidRDefault="00805590" w:rsidP="008D394D">
      <w:pPr>
        <w:pStyle w:val="Heading3"/>
        <w:rPr>
          <w:rFonts w:ascii="Arial" w:eastAsia="Times New Roman" w:hAnsi="Arial" w:cs="Arial"/>
          <w:b/>
          <w:color w:val="000000" w:themeColor="text1"/>
        </w:rPr>
      </w:pPr>
      <w:bookmarkStart w:id="30" w:name="_Toc169080774"/>
      <w:r w:rsidRPr="00C93730">
        <w:rPr>
          <w:rFonts w:ascii="Arial" w:eastAsia="Times New Roman" w:hAnsi="Arial" w:cs="Arial"/>
          <w:b/>
          <w:color w:val="000000" w:themeColor="text1"/>
        </w:rPr>
        <w:t>2.7.2</w:t>
      </w:r>
      <w:r w:rsidR="00FA40CC" w:rsidRPr="00C93730">
        <w:rPr>
          <w:rFonts w:ascii="Arial" w:eastAsia="Times New Roman" w:hAnsi="Arial" w:cs="Arial"/>
          <w:b/>
          <w:color w:val="000000" w:themeColor="text1"/>
        </w:rPr>
        <w:t xml:space="preserve"> Sociological Theories</w:t>
      </w:r>
      <w:bookmarkEnd w:id="30"/>
    </w:p>
    <w:p w:rsidR="006152C4" w:rsidRPr="00C93730" w:rsidRDefault="006152C4" w:rsidP="006152C4">
      <w:pPr>
        <w:spacing w:before="100" w:beforeAutospacing="1" w:after="100" w:afterAutospacing="1" w:line="360" w:lineRule="auto"/>
        <w:jc w:val="both"/>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 xml:space="preserve">Sociological theories are important for </w:t>
      </w:r>
      <w:proofErr w:type="gramStart"/>
      <w:r w:rsidRPr="00C93730">
        <w:rPr>
          <w:rFonts w:ascii="Arial" w:eastAsia="Times New Roman" w:hAnsi="Arial" w:cs="Arial"/>
          <w:color w:val="000000" w:themeColor="text1"/>
          <w:sz w:val="24"/>
          <w:szCs w:val="24"/>
        </w:rPr>
        <w:t>comparing and contrasting</w:t>
      </w:r>
      <w:proofErr w:type="gramEnd"/>
      <w:r w:rsidRPr="00C93730">
        <w:rPr>
          <w:rFonts w:ascii="Arial" w:eastAsia="Times New Roman" w:hAnsi="Arial" w:cs="Arial"/>
          <w:color w:val="000000" w:themeColor="text1"/>
          <w:sz w:val="24"/>
          <w:szCs w:val="24"/>
        </w:rPr>
        <w:t xml:space="preserve"> </w:t>
      </w:r>
      <w:r w:rsidR="007348AB">
        <w:rPr>
          <w:rFonts w:ascii="Arial" w:eastAsia="Times New Roman" w:hAnsi="Arial" w:cs="Arial"/>
          <w:color w:val="000000" w:themeColor="text1"/>
          <w:sz w:val="24"/>
          <w:szCs w:val="24"/>
        </w:rPr>
        <w:t xml:space="preserve">the </w:t>
      </w:r>
      <w:r w:rsidRPr="00C93730">
        <w:rPr>
          <w:rFonts w:ascii="Arial" w:eastAsia="Times New Roman" w:hAnsi="Arial" w:cs="Arial"/>
          <w:color w:val="000000" w:themeColor="text1"/>
          <w:sz w:val="24"/>
          <w:szCs w:val="24"/>
        </w:rPr>
        <w:t xml:space="preserve">effects of the financial crisis and understanding the significance of trust as a social factor influencing the perception of individuals </w:t>
      </w:r>
      <w:r w:rsidR="007348AB">
        <w:rPr>
          <w:rFonts w:ascii="Arial" w:eastAsia="Times New Roman" w:hAnsi="Arial" w:cs="Arial"/>
          <w:color w:val="000000" w:themeColor="text1"/>
          <w:sz w:val="24"/>
          <w:szCs w:val="24"/>
        </w:rPr>
        <w:t>toward</w:t>
      </w:r>
      <w:r w:rsidRPr="00C93730">
        <w:rPr>
          <w:rFonts w:ascii="Arial" w:eastAsia="Times New Roman" w:hAnsi="Arial" w:cs="Arial"/>
          <w:color w:val="000000" w:themeColor="text1"/>
          <w:sz w:val="24"/>
          <w:szCs w:val="24"/>
        </w:rPr>
        <w:t xml:space="preserve"> financial institutions. The study builds on social class theories including Bourdieu’s (1986) stream of capital to understand whether and how existing disparities in economic, social, and cultural resources made </w:t>
      </w:r>
      <w:r w:rsidR="0071361F">
        <w:rPr>
          <w:rFonts w:ascii="Arial" w:eastAsia="Times New Roman" w:hAnsi="Arial" w:cs="Arial"/>
          <w:bCs/>
          <w:color w:val="000000" w:themeColor="text1"/>
          <w:sz w:val="24"/>
          <w:szCs w:val="24"/>
        </w:rPr>
        <w:t xml:space="preserve">investment professionals </w:t>
      </w:r>
      <w:r w:rsidRPr="00C93730">
        <w:rPr>
          <w:rFonts w:ascii="Arial" w:eastAsia="Times New Roman" w:hAnsi="Arial" w:cs="Arial"/>
          <w:color w:val="000000" w:themeColor="text1"/>
          <w:sz w:val="24"/>
          <w:szCs w:val="24"/>
        </w:rPr>
        <w:t>more susceptible to the crisis and their capacity to mitigate its effects. This theoretical perspective calls for the analysis of how social categories of class, gender</w:t>
      </w:r>
      <w:r w:rsidR="007348AB">
        <w:rPr>
          <w:rFonts w:ascii="Arial" w:eastAsia="Times New Roman" w:hAnsi="Arial" w:cs="Arial"/>
          <w:color w:val="000000" w:themeColor="text1"/>
          <w:sz w:val="24"/>
          <w:szCs w:val="24"/>
        </w:rPr>
        <w:t>,</w:t>
      </w:r>
      <w:r w:rsidRPr="00C93730">
        <w:rPr>
          <w:rFonts w:ascii="Arial" w:eastAsia="Times New Roman" w:hAnsi="Arial" w:cs="Arial"/>
          <w:color w:val="000000" w:themeColor="text1"/>
          <w:sz w:val="24"/>
          <w:szCs w:val="24"/>
        </w:rPr>
        <w:t xml:space="preserve"> and race, for example, complicate the experiences of </w:t>
      </w:r>
      <w:r w:rsidR="0071361F">
        <w:rPr>
          <w:rFonts w:ascii="Arial" w:eastAsia="Times New Roman" w:hAnsi="Arial" w:cs="Arial"/>
          <w:bCs/>
          <w:color w:val="000000" w:themeColor="text1"/>
          <w:sz w:val="24"/>
          <w:szCs w:val="24"/>
        </w:rPr>
        <w:t xml:space="preserve">investment professionals </w:t>
      </w:r>
      <w:proofErr w:type="gramStart"/>
      <w:r w:rsidRPr="00C93730">
        <w:rPr>
          <w:rFonts w:ascii="Arial" w:eastAsia="Times New Roman" w:hAnsi="Arial" w:cs="Arial"/>
          <w:color w:val="000000" w:themeColor="text1"/>
          <w:sz w:val="24"/>
          <w:szCs w:val="24"/>
        </w:rPr>
        <w:t>in the course of</w:t>
      </w:r>
      <w:proofErr w:type="gramEnd"/>
      <w:r w:rsidRPr="00C93730">
        <w:rPr>
          <w:rFonts w:ascii="Arial" w:eastAsia="Times New Roman" w:hAnsi="Arial" w:cs="Arial"/>
          <w:color w:val="000000" w:themeColor="text1"/>
          <w:sz w:val="24"/>
          <w:szCs w:val="24"/>
        </w:rPr>
        <w:t xml:space="preserve"> the crisis (</w:t>
      </w:r>
      <w:proofErr w:type="spellStart"/>
      <w:r w:rsidRPr="00C93730">
        <w:rPr>
          <w:rFonts w:ascii="Arial" w:eastAsia="Times New Roman" w:hAnsi="Arial" w:cs="Arial"/>
          <w:color w:val="000000" w:themeColor="text1"/>
          <w:sz w:val="24"/>
          <w:szCs w:val="24"/>
        </w:rPr>
        <w:t>Walby</w:t>
      </w:r>
      <w:proofErr w:type="spellEnd"/>
      <w:r w:rsidRPr="00C93730">
        <w:rPr>
          <w:rFonts w:ascii="Arial" w:eastAsia="Times New Roman" w:hAnsi="Arial" w:cs="Arial"/>
          <w:color w:val="000000" w:themeColor="text1"/>
          <w:sz w:val="24"/>
          <w:szCs w:val="24"/>
        </w:rPr>
        <w:t>, 2009).</w:t>
      </w:r>
    </w:p>
    <w:p w:rsidR="00FA40CC" w:rsidRPr="00C93730" w:rsidRDefault="006152C4" w:rsidP="006152C4">
      <w:pPr>
        <w:spacing w:before="100" w:beforeAutospacing="1" w:after="100" w:afterAutospacing="1" w:line="360" w:lineRule="auto"/>
        <w:jc w:val="both"/>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 xml:space="preserve">In addition, the study uses theoretical frameworks such as power relations and institutional trust to explain customer-bank interactions. A relevant analytical framework is </w:t>
      </w:r>
      <w:r w:rsidR="004B7147">
        <w:rPr>
          <w:rFonts w:ascii="Arial" w:eastAsia="Times New Roman" w:hAnsi="Arial" w:cs="Arial"/>
          <w:color w:val="000000" w:themeColor="text1"/>
          <w:sz w:val="24"/>
          <w:szCs w:val="24"/>
        </w:rPr>
        <w:t>a</w:t>
      </w:r>
      <w:r w:rsidRPr="00C93730">
        <w:rPr>
          <w:rFonts w:ascii="Arial" w:eastAsia="Times New Roman" w:hAnsi="Arial" w:cs="Arial"/>
          <w:color w:val="000000" w:themeColor="text1"/>
          <w:sz w:val="24"/>
          <w:szCs w:val="24"/>
        </w:rPr>
        <w:t xml:space="preserve"> concept of ‘power geometry’, following the work of Massey (2012), to understand how power relations between individual </w:t>
      </w:r>
      <w:r w:rsidR="0071361F">
        <w:rPr>
          <w:rFonts w:ascii="Arial" w:eastAsia="Times New Roman" w:hAnsi="Arial" w:cs="Arial"/>
          <w:bCs/>
          <w:color w:val="000000" w:themeColor="text1"/>
          <w:sz w:val="24"/>
          <w:szCs w:val="24"/>
        </w:rPr>
        <w:t>investment professionals</w:t>
      </w:r>
      <w:r w:rsidRPr="00C93730">
        <w:rPr>
          <w:rFonts w:ascii="Arial" w:eastAsia="Times New Roman" w:hAnsi="Arial" w:cs="Arial"/>
          <w:color w:val="000000" w:themeColor="text1"/>
          <w:sz w:val="24"/>
          <w:szCs w:val="24"/>
        </w:rPr>
        <w:t xml:space="preserve"> and financial institutions can influence perceptions of trust and fairness, in the context of a crisis. Trust is another important component of the customer-bank relationship, and the loss of trust during the financial crisis had far-reaching effects on people’s financial decisions and well-being (van der </w:t>
      </w:r>
      <w:proofErr w:type="spellStart"/>
      <w:r w:rsidRPr="00C93730">
        <w:rPr>
          <w:rFonts w:ascii="Arial" w:eastAsia="Times New Roman" w:hAnsi="Arial" w:cs="Arial"/>
          <w:color w:val="000000" w:themeColor="text1"/>
          <w:sz w:val="24"/>
          <w:szCs w:val="24"/>
        </w:rPr>
        <w:t>Cruijsen</w:t>
      </w:r>
      <w:proofErr w:type="spellEnd"/>
      <w:r w:rsidRPr="00C93730">
        <w:rPr>
          <w:rFonts w:ascii="Arial" w:eastAsia="Times New Roman" w:hAnsi="Arial" w:cs="Arial"/>
          <w:color w:val="000000" w:themeColor="text1"/>
          <w:sz w:val="24"/>
          <w:szCs w:val="24"/>
        </w:rPr>
        <w:t xml:space="preserve"> et al., 2016). Thus, by providing a sociological perspective to the concept of trust, this study enriched the existing knowledge on the effects of institutional actions and communication strategies on </w:t>
      </w:r>
      <w:r w:rsidR="0071361F">
        <w:rPr>
          <w:rFonts w:ascii="Arial" w:eastAsia="Times New Roman" w:hAnsi="Arial" w:cs="Arial"/>
          <w:bCs/>
          <w:color w:val="000000" w:themeColor="text1"/>
          <w:sz w:val="24"/>
          <w:szCs w:val="24"/>
        </w:rPr>
        <w:t xml:space="preserve">investment professionals </w:t>
      </w:r>
      <w:r w:rsidRPr="00C93730">
        <w:rPr>
          <w:rFonts w:ascii="Arial" w:eastAsia="Times New Roman" w:hAnsi="Arial" w:cs="Arial"/>
          <w:color w:val="000000" w:themeColor="text1"/>
          <w:sz w:val="24"/>
          <w:szCs w:val="24"/>
        </w:rPr>
        <w:t>during a financial crisis</w:t>
      </w:r>
      <w:r w:rsidR="004B7147">
        <w:rPr>
          <w:rFonts w:ascii="Arial" w:eastAsia="Times New Roman" w:hAnsi="Arial" w:cs="Arial"/>
          <w:color w:val="000000" w:themeColor="text1"/>
          <w:sz w:val="24"/>
          <w:szCs w:val="24"/>
        </w:rPr>
        <w:t>.</w:t>
      </w:r>
    </w:p>
    <w:p w:rsidR="00FA40CC" w:rsidRPr="00C93730" w:rsidRDefault="00805590" w:rsidP="008D394D">
      <w:pPr>
        <w:pStyle w:val="Heading3"/>
        <w:rPr>
          <w:rFonts w:ascii="Arial" w:eastAsia="Times New Roman" w:hAnsi="Arial" w:cs="Arial"/>
          <w:b/>
          <w:color w:val="000000" w:themeColor="text1"/>
        </w:rPr>
      </w:pPr>
      <w:bookmarkStart w:id="31" w:name="_Toc169080775"/>
      <w:r w:rsidRPr="00C93730">
        <w:rPr>
          <w:rFonts w:ascii="Arial" w:eastAsia="Times New Roman" w:hAnsi="Arial" w:cs="Arial"/>
          <w:b/>
          <w:color w:val="000000" w:themeColor="text1"/>
        </w:rPr>
        <w:lastRenderedPageBreak/>
        <w:t>2.7.3</w:t>
      </w:r>
      <w:r w:rsidR="00FA40CC" w:rsidRPr="00C93730">
        <w:rPr>
          <w:rFonts w:ascii="Arial" w:eastAsia="Times New Roman" w:hAnsi="Arial" w:cs="Arial"/>
          <w:b/>
          <w:color w:val="000000" w:themeColor="text1"/>
        </w:rPr>
        <w:t xml:space="preserve"> Psychological Theories</w:t>
      </w:r>
      <w:bookmarkEnd w:id="31"/>
    </w:p>
    <w:p w:rsidR="00FA40CC" w:rsidRPr="00C93730" w:rsidRDefault="006152C4" w:rsidP="00FA40CC">
      <w:pPr>
        <w:spacing w:before="100" w:beforeAutospacing="1" w:after="100" w:afterAutospacing="1" w:line="360" w:lineRule="auto"/>
        <w:jc w:val="both"/>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 xml:space="preserve">Psychological theories help to explain why and how </w:t>
      </w:r>
      <w:r w:rsidR="0071361F">
        <w:rPr>
          <w:rFonts w:ascii="Arial" w:eastAsia="Times New Roman" w:hAnsi="Arial" w:cs="Arial"/>
          <w:bCs/>
          <w:color w:val="000000" w:themeColor="text1"/>
          <w:sz w:val="24"/>
          <w:szCs w:val="24"/>
        </w:rPr>
        <w:t xml:space="preserve">investment professionals </w:t>
      </w:r>
      <w:r w:rsidRPr="00C93730">
        <w:rPr>
          <w:rFonts w:ascii="Arial" w:eastAsia="Times New Roman" w:hAnsi="Arial" w:cs="Arial"/>
          <w:color w:val="000000" w:themeColor="text1"/>
          <w:sz w:val="24"/>
          <w:szCs w:val="24"/>
        </w:rPr>
        <w:t xml:space="preserve">respond emotionally and behaviorally towards the numerous challenges emerging from the financial crisis. </w:t>
      </w:r>
      <w:r w:rsidR="009E5BED">
        <w:rPr>
          <w:rFonts w:ascii="Arial" w:eastAsia="Times New Roman" w:hAnsi="Arial" w:cs="Arial"/>
          <w:color w:val="000000" w:themeColor="text1"/>
          <w:sz w:val="24"/>
          <w:szCs w:val="24"/>
        </w:rPr>
        <w:t>Regarding</w:t>
      </w:r>
      <w:r w:rsidRPr="00C93730">
        <w:rPr>
          <w:rFonts w:ascii="Arial" w:eastAsia="Times New Roman" w:hAnsi="Arial" w:cs="Arial"/>
          <w:color w:val="000000" w:themeColor="text1"/>
          <w:sz w:val="24"/>
          <w:szCs w:val="24"/>
        </w:rPr>
        <w:t xml:space="preserve"> theories of stress, this study uses </w:t>
      </w:r>
      <w:r w:rsidR="009E5BED">
        <w:rPr>
          <w:rFonts w:ascii="Arial" w:eastAsia="Times New Roman" w:hAnsi="Arial" w:cs="Arial"/>
          <w:color w:val="000000" w:themeColor="text1"/>
          <w:sz w:val="24"/>
          <w:szCs w:val="24"/>
        </w:rPr>
        <w:t xml:space="preserve">a </w:t>
      </w:r>
      <w:r w:rsidRPr="00C93730">
        <w:rPr>
          <w:rFonts w:ascii="Arial" w:eastAsia="Times New Roman" w:hAnsi="Arial" w:cs="Arial"/>
          <w:color w:val="000000" w:themeColor="text1"/>
          <w:sz w:val="24"/>
          <w:szCs w:val="24"/>
        </w:rPr>
        <w:t xml:space="preserve">transactional model of stress by Lazarus and Folkman (1984) to </w:t>
      </w:r>
      <w:proofErr w:type="spellStart"/>
      <w:r w:rsidRPr="00C93730">
        <w:rPr>
          <w:rFonts w:ascii="Arial" w:eastAsia="Times New Roman" w:hAnsi="Arial" w:cs="Arial"/>
          <w:color w:val="000000" w:themeColor="text1"/>
          <w:sz w:val="24"/>
          <w:szCs w:val="24"/>
        </w:rPr>
        <w:t>analyse</w:t>
      </w:r>
      <w:proofErr w:type="spellEnd"/>
      <w:r w:rsidRPr="00C93730">
        <w:rPr>
          <w:rFonts w:ascii="Arial" w:eastAsia="Times New Roman" w:hAnsi="Arial" w:cs="Arial"/>
          <w:color w:val="000000" w:themeColor="text1"/>
          <w:sz w:val="24"/>
          <w:szCs w:val="24"/>
        </w:rPr>
        <w:t xml:space="preserve"> how participants coped with the stressors resulting from the crisis, including financial strain, unemployment insecurity and future ambiguity. This theoretical framework also highlights the role of coping resources and coping strategies, and consideration of social support in moderating the impact of stress (</w:t>
      </w:r>
      <w:proofErr w:type="spellStart"/>
      <w:r w:rsidRPr="00C93730">
        <w:rPr>
          <w:rFonts w:ascii="Arial" w:eastAsia="Times New Roman" w:hAnsi="Arial" w:cs="Arial"/>
          <w:color w:val="000000" w:themeColor="text1"/>
          <w:sz w:val="24"/>
          <w:szCs w:val="24"/>
        </w:rPr>
        <w:t>Viseu</w:t>
      </w:r>
      <w:proofErr w:type="spellEnd"/>
      <w:r w:rsidRPr="00C93730">
        <w:rPr>
          <w:rFonts w:ascii="Arial" w:eastAsia="Times New Roman" w:hAnsi="Arial" w:cs="Arial"/>
          <w:color w:val="000000" w:themeColor="text1"/>
          <w:sz w:val="24"/>
          <w:szCs w:val="24"/>
        </w:rPr>
        <w:t xml:space="preserve"> et al., 2018)</w:t>
      </w:r>
      <w:r w:rsidR="00FA40CC" w:rsidRPr="00C93730">
        <w:rPr>
          <w:rFonts w:ascii="Arial" w:eastAsia="Times New Roman" w:hAnsi="Arial" w:cs="Arial"/>
          <w:color w:val="000000" w:themeColor="text1"/>
          <w:sz w:val="24"/>
          <w:szCs w:val="24"/>
        </w:rPr>
        <w:t>.</w:t>
      </w:r>
    </w:p>
    <w:p w:rsidR="00FA40CC" w:rsidRPr="00C93730" w:rsidRDefault="006152C4" w:rsidP="00FA40CC">
      <w:pPr>
        <w:spacing w:before="100" w:beforeAutospacing="1" w:after="100" w:afterAutospacing="1" w:line="360" w:lineRule="auto"/>
        <w:jc w:val="both"/>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 xml:space="preserve">In addition, this study also employs theories on resilience like the conservation of resources theory of </w:t>
      </w:r>
      <w:proofErr w:type="spellStart"/>
      <w:r w:rsidRPr="00C93730">
        <w:rPr>
          <w:rFonts w:ascii="Arial" w:eastAsia="Times New Roman" w:hAnsi="Arial" w:cs="Arial"/>
          <w:color w:val="000000" w:themeColor="text1"/>
          <w:sz w:val="24"/>
          <w:szCs w:val="24"/>
        </w:rPr>
        <w:t>Hobfoll</w:t>
      </w:r>
      <w:proofErr w:type="spellEnd"/>
      <w:r w:rsidRPr="00C93730">
        <w:rPr>
          <w:rFonts w:ascii="Arial" w:eastAsia="Times New Roman" w:hAnsi="Arial" w:cs="Arial"/>
          <w:color w:val="000000" w:themeColor="text1"/>
          <w:sz w:val="24"/>
          <w:szCs w:val="24"/>
        </w:rPr>
        <w:t xml:space="preserve"> (1989) to establish factors that enable individuals to withstand and overcome more of the impact of the financial crisis. Resilience is a complex construct that involves both personal and environmental resources which may include personal traits, relationships and organizational resources respectively (</w:t>
      </w:r>
      <w:proofErr w:type="spellStart"/>
      <w:r w:rsidRPr="00C93730">
        <w:rPr>
          <w:rFonts w:ascii="Arial" w:eastAsia="Times New Roman" w:hAnsi="Arial" w:cs="Arial"/>
          <w:color w:val="000000" w:themeColor="text1"/>
          <w:sz w:val="24"/>
          <w:szCs w:val="24"/>
        </w:rPr>
        <w:t>Bonanno</w:t>
      </w:r>
      <w:proofErr w:type="spellEnd"/>
      <w:r w:rsidRPr="00C93730">
        <w:rPr>
          <w:rFonts w:ascii="Arial" w:eastAsia="Times New Roman" w:hAnsi="Arial" w:cs="Arial"/>
          <w:color w:val="000000" w:themeColor="text1"/>
          <w:sz w:val="24"/>
          <w:szCs w:val="24"/>
        </w:rPr>
        <w:t xml:space="preserve"> et al., 2015). This paper extends the work on resilience and contributes to the assessment of bank customer experiences by identifying cognitive mechanisms through which an individual </w:t>
      </w:r>
      <w:r w:rsidR="009E5BED">
        <w:rPr>
          <w:rFonts w:ascii="Arial" w:eastAsia="Times New Roman" w:hAnsi="Arial" w:cs="Arial"/>
          <w:color w:val="000000" w:themeColor="text1"/>
          <w:sz w:val="24"/>
          <w:szCs w:val="24"/>
        </w:rPr>
        <w:t>can</w:t>
      </w:r>
      <w:r w:rsidRPr="00C93730">
        <w:rPr>
          <w:rFonts w:ascii="Arial" w:eastAsia="Times New Roman" w:hAnsi="Arial" w:cs="Arial"/>
          <w:color w:val="000000" w:themeColor="text1"/>
          <w:sz w:val="24"/>
          <w:szCs w:val="24"/>
        </w:rPr>
        <w:t xml:space="preserve"> manage stressful situations and effectively cope with financial difficulties</w:t>
      </w:r>
      <w:r w:rsidR="00FA40CC" w:rsidRPr="00C93730">
        <w:rPr>
          <w:rFonts w:ascii="Arial" w:eastAsia="Times New Roman" w:hAnsi="Arial" w:cs="Arial"/>
          <w:color w:val="000000" w:themeColor="text1"/>
          <w:sz w:val="24"/>
          <w:szCs w:val="24"/>
        </w:rPr>
        <w:t>.</w:t>
      </w:r>
    </w:p>
    <w:p w:rsidR="00FA40CC" w:rsidRPr="00C93730" w:rsidRDefault="00805590" w:rsidP="00FA40CC">
      <w:pPr>
        <w:spacing w:before="100" w:beforeAutospacing="1" w:after="100" w:afterAutospacing="1" w:line="360" w:lineRule="auto"/>
        <w:jc w:val="both"/>
        <w:rPr>
          <w:rFonts w:ascii="Arial" w:eastAsia="Times New Roman" w:hAnsi="Arial" w:cs="Arial"/>
          <w:b/>
          <w:color w:val="000000" w:themeColor="text1"/>
          <w:sz w:val="24"/>
          <w:szCs w:val="24"/>
        </w:rPr>
      </w:pPr>
      <w:r w:rsidRPr="00C93730">
        <w:rPr>
          <w:rFonts w:ascii="Arial" w:eastAsia="Times New Roman" w:hAnsi="Arial" w:cs="Arial"/>
          <w:b/>
          <w:color w:val="000000" w:themeColor="text1"/>
          <w:sz w:val="24"/>
          <w:szCs w:val="24"/>
        </w:rPr>
        <w:t>2.7.4 Implication of the theories to the study</w:t>
      </w:r>
    </w:p>
    <w:p w:rsidR="00B62FD8" w:rsidRPr="00C93730" w:rsidRDefault="006152C4" w:rsidP="00992E65">
      <w:pPr>
        <w:spacing w:before="100" w:beforeAutospacing="1" w:after="100" w:afterAutospacing="1" w:line="360" w:lineRule="auto"/>
        <w:jc w:val="both"/>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 xml:space="preserve">The theoretical framework explained above presents a clear ground that can be used to assess the experiences and perceptions of </w:t>
      </w:r>
      <w:r w:rsidR="0071361F">
        <w:rPr>
          <w:rFonts w:ascii="Arial" w:eastAsia="Times New Roman" w:hAnsi="Arial" w:cs="Arial"/>
          <w:bCs/>
          <w:color w:val="000000" w:themeColor="text1"/>
          <w:sz w:val="24"/>
          <w:szCs w:val="24"/>
        </w:rPr>
        <w:t xml:space="preserve">investment professionals </w:t>
      </w:r>
      <w:r w:rsidRPr="00C93730">
        <w:rPr>
          <w:rFonts w:ascii="Arial" w:eastAsia="Times New Roman" w:hAnsi="Arial" w:cs="Arial"/>
          <w:color w:val="000000" w:themeColor="text1"/>
          <w:sz w:val="24"/>
          <w:szCs w:val="24"/>
        </w:rPr>
        <w:t xml:space="preserve">during the financial crisis beginning from </w:t>
      </w:r>
      <w:r w:rsidR="009E5BED">
        <w:rPr>
          <w:rFonts w:ascii="Arial" w:eastAsia="Times New Roman" w:hAnsi="Arial" w:cs="Arial"/>
          <w:color w:val="000000" w:themeColor="text1"/>
          <w:sz w:val="24"/>
          <w:szCs w:val="24"/>
        </w:rPr>
        <w:t xml:space="preserve">the </w:t>
      </w:r>
      <w:r w:rsidRPr="00C93730">
        <w:rPr>
          <w:rFonts w:ascii="Arial" w:eastAsia="Times New Roman" w:hAnsi="Arial" w:cs="Arial"/>
          <w:color w:val="000000" w:themeColor="text1"/>
          <w:sz w:val="24"/>
          <w:szCs w:val="24"/>
        </w:rPr>
        <w:t xml:space="preserve">year 2007 to 2009 in </w:t>
      </w:r>
      <w:r w:rsidR="009E5BED">
        <w:rPr>
          <w:rFonts w:ascii="Arial" w:eastAsia="Times New Roman" w:hAnsi="Arial" w:cs="Arial"/>
          <w:color w:val="000000" w:themeColor="text1"/>
          <w:sz w:val="24"/>
          <w:szCs w:val="24"/>
        </w:rPr>
        <w:t xml:space="preserve">the </w:t>
      </w:r>
      <w:r w:rsidRPr="00C93730">
        <w:rPr>
          <w:rFonts w:ascii="Arial" w:eastAsia="Times New Roman" w:hAnsi="Arial" w:cs="Arial"/>
          <w:color w:val="000000" w:themeColor="text1"/>
          <w:sz w:val="24"/>
          <w:szCs w:val="24"/>
        </w:rPr>
        <w:t>United Kingdom. Drawing on the principles from economic, sociological, and psychological sciences, it contributes to the further development of a theoretical framework for studying the multifaceted relationship between personal and social factors and between victims, institutions, and society. This framework not only shapes the research questions and methodology but also extends the current literature by providing new understandings of the micro-level effects of financial crises and the antecedents of financial vulnerability and financial capital. The implications of the study will be useful to policy makers, practitioners and scholars of financial regulation, consumer protection and crisis management</w:t>
      </w:r>
      <w:r w:rsidR="00FA40CC" w:rsidRPr="00C93730">
        <w:rPr>
          <w:rFonts w:ascii="Arial" w:eastAsia="Times New Roman" w:hAnsi="Arial" w:cs="Arial"/>
          <w:color w:val="000000" w:themeColor="text1"/>
          <w:sz w:val="24"/>
          <w:szCs w:val="24"/>
        </w:rPr>
        <w:t>.</w:t>
      </w:r>
    </w:p>
    <w:p w:rsidR="00065BC0" w:rsidRPr="00C93730" w:rsidRDefault="00065BC0" w:rsidP="00992E65">
      <w:pPr>
        <w:spacing w:before="100" w:beforeAutospacing="1" w:after="100" w:afterAutospacing="1" w:line="360" w:lineRule="auto"/>
        <w:jc w:val="both"/>
        <w:rPr>
          <w:rFonts w:ascii="Arial" w:eastAsia="Times New Roman" w:hAnsi="Arial" w:cs="Arial"/>
          <w:color w:val="000000" w:themeColor="text1"/>
          <w:sz w:val="24"/>
          <w:szCs w:val="24"/>
        </w:rPr>
      </w:pPr>
    </w:p>
    <w:p w:rsidR="00065BC0" w:rsidRPr="00C93730" w:rsidRDefault="00065BC0" w:rsidP="00992E65">
      <w:pPr>
        <w:spacing w:before="100" w:beforeAutospacing="1" w:after="100" w:afterAutospacing="1" w:line="360" w:lineRule="auto"/>
        <w:jc w:val="both"/>
        <w:rPr>
          <w:rFonts w:ascii="Arial" w:eastAsia="Times New Roman" w:hAnsi="Arial" w:cs="Arial"/>
          <w:color w:val="000000" w:themeColor="text1"/>
          <w:sz w:val="24"/>
          <w:szCs w:val="24"/>
        </w:rPr>
      </w:pPr>
    </w:p>
    <w:p w:rsidR="007E6119" w:rsidRPr="00C93730" w:rsidRDefault="007E6119" w:rsidP="00992E65">
      <w:pPr>
        <w:spacing w:before="100" w:beforeAutospacing="1" w:after="100" w:afterAutospacing="1" w:line="360" w:lineRule="auto"/>
        <w:jc w:val="both"/>
        <w:rPr>
          <w:rFonts w:ascii="Arial" w:eastAsia="Times New Roman" w:hAnsi="Arial" w:cs="Arial"/>
          <w:b/>
          <w:bCs/>
          <w:color w:val="000000" w:themeColor="text1"/>
          <w:sz w:val="24"/>
          <w:szCs w:val="24"/>
        </w:rPr>
      </w:pPr>
    </w:p>
    <w:p w:rsidR="00763CD3" w:rsidRPr="00C93730" w:rsidRDefault="00763CD3" w:rsidP="00763CD3">
      <w:pPr>
        <w:pStyle w:val="Heading1"/>
        <w:jc w:val="center"/>
        <w:rPr>
          <w:rFonts w:ascii="Arial" w:eastAsia="Times New Roman" w:hAnsi="Arial" w:cs="Arial"/>
          <w:b/>
          <w:bCs/>
          <w:color w:val="000000" w:themeColor="text1"/>
          <w:sz w:val="24"/>
          <w:szCs w:val="24"/>
        </w:rPr>
      </w:pPr>
      <w:bookmarkStart w:id="32" w:name="_Toc169080776"/>
      <w:r w:rsidRPr="00C93730">
        <w:rPr>
          <w:rFonts w:ascii="Arial" w:eastAsia="Times New Roman" w:hAnsi="Arial" w:cs="Arial"/>
          <w:b/>
          <w:bCs/>
          <w:color w:val="000000" w:themeColor="text1"/>
          <w:sz w:val="24"/>
          <w:szCs w:val="24"/>
        </w:rPr>
        <w:t>CHAPTER THREE</w:t>
      </w:r>
      <w:bookmarkEnd w:id="32"/>
    </w:p>
    <w:p w:rsidR="00B839EC" w:rsidRPr="00C93730" w:rsidRDefault="00BB6B57" w:rsidP="00763CD3">
      <w:pPr>
        <w:pStyle w:val="Heading1"/>
        <w:jc w:val="center"/>
        <w:rPr>
          <w:rFonts w:ascii="Arial" w:eastAsia="Times New Roman" w:hAnsi="Arial" w:cs="Arial"/>
          <w:b/>
          <w:bCs/>
          <w:color w:val="000000" w:themeColor="text1"/>
          <w:sz w:val="24"/>
          <w:szCs w:val="24"/>
        </w:rPr>
      </w:pPr>
      <w:bookmarkStart w:id="33" w:name="_Toc169080777"/>
      <w:r>
        <w:rPr>
          <w:rFonts w:ascii="Arial" w:eastAsia="Times New Roman" w:hAnsi="Arial" w:cs="Arial"/>
          <w:b/>
          <w:bCs/>
          <w:color w:val="000000" w:themeColor="text1"/>
          <w:sz w:val="24"/>
          <w:szCs w:val="24"/>
        </w:rPr>
        <w:t xml:space="preserve">3.0 </w:t>
      </w:r>
      <w:r w:rsidR="00B839EC" w:rsidRPr="00C93730">
        <w:rPr>
          <w:rFonts w:ascii="Arial" w:eastAsia="Times New Roman" w:hAnsi="Arial" w:cs="Arial"/>
          <w:b/>
          <w:bCs/>
          <w:color w:val="000000" w:themeColor="text1"/>
          <w:sz w:val="24"/>
          <w:szCs w:val="24"/>
        </w:rPr>
        <w:t>METHODOLOGY</w:t>
      </w:r>
      <w:bookmarkEnd w:id="33"/>
    </w:p>
    <w:p w:rsidR="00763CD3" w:rsidRPr="00C93730" w:rsidRDefault="00B839EC" w:rsidP="00763CD3">
      <w:pPr>
        <w:pStyle w:val="Heading2"/>
        <w:rPr>
          <w:rFonts w:ascii="Arial" w:eastAsia="Times New Roman" w:hAnsi="Arial" w:cs="Arial"/>
          <w:b/>
          <w:bCs/>
          <w:color w:val="000000" w:themeColor="text1"/>
          <w:sz w:val="24"/>
          <w:szCs w:val="24"/>
        </w:rPr>
      </w:pPr>
      <w:bookmarkStart w:id="34" w:name="_Toc169080778"/>
      <w:r w:rsidRPr="00C93730">
        <w:rPr>
          <w:rFonts w:ascii="Arial" w:eastAsia="Times New Roman" w:hAnsi="Arial" w:cs="Arial"/>
          <w:b/>
          <w:bCs/>
          <w:color w:val="000000" w:themeColor="text1"/>
          <w:sz w:val="24"/>
          <w:szCs w:val="24"/>
        </w:rPr>
        <w:t>3.1 Introduction</w:t>
      </w:r>
      <w:bookmarkEnd w:id="34"/>
      <w:r w:rsidRPr="00C93730">
        <w:rPr>
          <w:rFonts w:ascii="Arial" w:eastAsia="Times New Roman" w:hAnsi="Arial" w:cs="Arial"/>
          <w:b/>
          <w:bCs/>
          <w:color w:val="000000" w:themeColor="text1"/>
          <w:sz w:val="24"/>
          <w:szCs w:val="24"/>
        </w:rPr>
        <w:t xml:space="preserve"> </w:t>
      </w:r>
    </w:p>
    <w:p w:rsidR="00B839EC" w:rsidRPr="00C93730" w:rsidRDefault="006152C4" w:rsidP="00B839EC">
      <w:pPr>
        <w:spacing w:before="100" w:beforeAutospacing="1" w:after="100" w:afterAutospacing="1" w:line="360" w:lineRule="auto"/>
        <w:jc w:val="both"/>
        <w:rPr>
          <w:rFonts w:ascii="Arial" w:eastAsia="Times New Roman" w:hAnsi="Arial" w:cs="Arial"/>
          <w:bCs/>
          <w:color w:val="000000" w:themeColor="text1"/>
          <w:sz w:val="24"/>
          <w:szCs w:val="24"/>
        </w:rPr>
      </w:pPr>
      <w:r w:rsidRPr="00C93730">
        <w:rPr>
          <w:rFonts w:ascii="Arial" w:eastAsia="Times New Roman" w:hAnsi="Arial" w:cs="Arial"/>
          <w:bCs/>
          <w:color w:val="000000" w:themeColor="text1"/>
          <w:sz w:val="24"/>
          <w:szCs w:val="24"/>
        </w:rPr>
        <w:t>Th</w:t>
      </w:r>
      <w:r w:rsidR="009E5BED">
        <w:rPr>
          <w:rFonts w:ascii="Arial" w:eastAsia="Times New Roman" w:hAnsi="Arial" w:cs="Arial"/>
          <w:bCs/>
          <w:color w:val="000000" w:themeColor="text1"/>
          <w:sz w:val="24"/>
          <w:szCs w:val="24"/>
        </w:rPr>
        <w:t>is chapter aim</w:t>
      </w:r>
      <w:r w:rsidRPr="00C93730">
        <w:rPr>
          <w:rFonts w:ascii="Arial" w:eastAsia="Times New Roman" w:hAnsi="Arial" w:cs="Arial"/>
          <w:bCs/>
          <w:color w:val="000000" w:themeColor="text1"/>
          <w:sz w:val="24"/>
          <w:szCs w:val="24"/>
        </w:rPr>
        <w:t xml:space="preserve">s to describe the research approach that was utilized in this study on the experience and attitude of </w:t>
      </w:r>
      <w:r w:rsidR="0071361F">
        <w:rPr>
          <w:rFonts w:ascii="Arial" w:eastAsia="Times New Roman" w:hAnsi="Arial" w:cs="Arial"/>
          <w:bCs/>
          <w:color w:val="000000" w:themeColor="text1"/>
          <w:sz w:val="24"/>
          <w:szCs w:val="24"/>
        </w:rPr>
        <w:t xml:space="preserve">investment professionals </w:t>
      </w:r>
      <w:r w:rsidRPr="00C93730">
        <w:rPr>
          <w:rFonts w:ascii="Arial" w:eastAsia="Times New Roman" w:hAnsi="Arial" w:cs="Arial"/>
          <w:bCs/>
          <w:color w:val="000000" w:themeColor="text1"/>
          <w:sz w:val="24"/>
          <w:szCs w:val="24"/>
        </w:rPr>
        <w:t>in the United Kingdom during the 2007-2009 financial crisis. The subsequent sections present the details of the research approach, research design, data sources, research population, sampling technique, sample size, data collection methods, and data analysis procedures</w:t>
      </w:r>
      <w:r w:rsidR="00B839EC" w:rsidRPr="00C93730">
        <w:rPr>
          <w:rFonts w:ascii="Arial" w:eastAsia="Times New Roman" w:hAnsi="Arial" w:cs="Arial"/>
          <w:bCs/>
          <w:color w:val="000000" w:themeColor="text1"/>
          <w:sz w:val="24"/>
          <w:szCs w:val="24"/>
        </w:rPr>
        <w:t>.</w:t>
      </w:r>
    </w:p>
    <w:p w:rsidR="00763CD3" w:rsidRPr="00C93730" w:rsidRDefault="00B839EC" w:rsidP="00763CD3">
      <w:pPr>
        <w:pStyle w:val="Heading2"/>
        <w:rPr>
          <w:rFonts w:ascii="Arial" w:eastAsia="Times New Roman" w:hAnsi="Arial" w:cs="Arial"/>
          <w:b/>
          <w:bCs/>
          <w:color w:val="000000" w:themeColor="text1"/>
          <w:sz w:val="24"/>
          <w:szCs w:val="24"/>
        </w:rPr>
      </w:pPr>
      <w:bookmarkStart w:id="35" w:name="_Toc169080779"/>
      <w:r w:rsidRPr="00C93730">
        <w:rPr>
          <w:rFonts w:ascii="Arial" w:eastAsia="Times New Roman" w:hAnsi="Arial" w:cs="Arial"/>
          <w:b/>
          <w:bCs/>
          <w:color w:val="000000" w:themeColor="text1"/>
          <w:sz w:val="24"/>
          <w:szCs w:val="24"/>
        </w:rPr>
        <w:t>3.2 Research Approach</w:t>
      </w:r>
      <w:bookmarkEnd w:id="35"/>
      <w:r w:rsidRPr="00C93730">
        <w:rPr>
          <w:rFonts w:ascii="Arial" w:eastAsia="Times New Roman" w:hAnsi="Arial" w:cs="Arial"/>
          <w:b/>
          <w:bCs/>
          <w:color w:val="000000" w:themeColor="text1"/>
          <w:sz w:val="24"/>
          <w:szCs w:val="24"/>
        </w:rPr>
        <w:t xml:space="preserve"> </w:t>
      </w:r>
    </w:p>
    <w:p w:rsidR="006152C4" w:rsidRPr="00C93730" w:rsidRDefault="006152C4" w:rsidP="006152C4">
      <w:pPr>
        <w:spacing w:before="100" w:beforeAutospacing="1" w:after="100" w:afterAutospacing="1" w:line="360" w:lineRule="auto"/>
        <w:jc w:val="both"/>
        <w:rPr>
          <w:rFonts w:ascii="Arial" w:eastAsia="Times New Roman" w:hAnsi="Arial" w:cs="Arial"/>
          <w:bCs/>
          <w:color w:val="000000" w:themeColor="text1"/>
          <w:sz w:val="24"/>
          <w:szCs w:val="24"/>
        </w:rPr>
      </w:pPr>
      <w:r w:rsidRPr="00C93730">
        <w:rPr>
          <w:rFonts w:ascii="Arial" w:eastAsia="Times New Roman" w:hAnsi="Arial" w:cs="Arial"/>
          <w:bCs/>
          <w:color w:val="000000" w:themeColor="text1"/>
          <w:sz w:val="24"/>
          <w:szCs w:val="24"/>
        </w:rPr>
        <w:t xml:space="preserve">In this research, the quantitative research methodology is used to analyze the experiences and perceptions of </w:t>
      </w:r>
      <w:r w:rsidR="0071361F">
        <w:rPr>
          <w:rFonts w:ascii="Arial" w:eastAsia="Times New Roman" w:hAnsi="Arial" w:cs="Arial"/>
          <w:bCs/>
          <w:color w:val="000000" w:themeColor="text1"/>
          <w:sz w:val="24"/>
          <w:szCs w:val="24"/>
        </w:rPr>
        <w:t xml:space="preserve">investment professionals </w:t>
      </w:r>
      <w:r w:rsidRPr="00C93730">
        <w:rPr>
          <w:rFonts w:ascii="Arial" w:eastAsia="Times New Roman" w:hAnsi="Arial" w:cs="Arial"/>
          <w:bCs/>
          <w:color w:val="000000" w:themeColor="text1"/>
          <w:sz w:val="24"/>
          <w:szCs w:val="24"/>
        </w:rPr>
        <w:t xml:space="preserve">throughout the financial crisis that occurred between 2007 and 2009 in the UK. Quantitative study revolves around counting data to assess the variables and associations between them (Polit &amp; Beck, 2017). This approach is appropriate to the current study because it provides an orderly procedure for analyzing a sample of </w:t>
      </w:r>
      <w:r w:rsidR="0071361F">
        <w:rPr>
          <w:rFonts w:ascii="Arial" w:eastAsia="Times New Roman" w:hAnsi="Arial" w:cs="Arial"/>
          <w:bCs/>
          <w:color w:val="000000" w:themeColor="text1"/>
          <w:sz w:val="24"/>
          <w:szCs w:val="24"/>
        </w:rPr>
        <w:t xml:space="preserve">investment professionals </w:t>
      </w:r>
      <w:r w:rsidRPr="00C93730">
        <w:rPr>
          <w:rFonts w:ascii="Arial" w:eastAsia="Times New Roman" w:hAnsi="Arial" w:cs="Arial"/>
          <w:bCs/>
          <w:color w:val="000000" w:themeColor="text1"/>
          <w:sz w:val="24"/>
          <w:szCs w:val="24"/>
        </w:rPr>
        <w:t>and making inferences about the experiences and perceptions of the group during the financial crisis.</w:t>
      </w:r>
    </w:p>
    <w:p w:rsidR="006152C4" w:rsidRPr="00C93730" w:rsidRDefault="006152C4" w:rsidP="006152C4">
      <w:pPr>
        <w:spacing w:before="100" w:beforeAutospacing="1" w:after="100" w:afterAutospacing="1" w:line="360" w:lineRule="auto"/>
        <w:jc w:val="both"/>
        <w:rPr>
          <w:rFonts w:ascii="Arial" w:eastAsia="Times New Roman" w:hAnsi="Arial" w:cs="Arial"/>
          <w:bCs/>
          <w:color w:val="000000" w:themeColor="text1"/>
          <w:sz w:val="24"/>
          <w:szCs w:val="24"/>
        </w:rPr>
      </w:pPr>
      <w:r w:rsidRPr="00C93730">
        <w:rPr>
          <w:rFonts w:ascii="Arial" w:eastAsia="Times New Roman" w:hAnsi="Arial" w:cs="Arial"/>
          <w:bCs/>
          <w:color w:val="000000" w:themeColor="text1"/>
          <w:sz w:val="24"/>
          <w:szCs w:val="24"/>
        </w:rPr>
        <w:t xml:space="preserve">The use of </w:t>
      </w:r>
      <w:r w:rsidR="009E5BED">
        <w:rPr>
          <w:rFonts w:ascii="Arial" w:eastAsia="Times New Roman" w:hAnsi="Arial" w:cs="Arial"/>
          <w:bCs/>
          <w:color w:val="000000" w:themeColor="text1"/>
          <w:sz w:val="24"/>
          <w:szCs w:val="24"/>
        </w:rPr>
        <w:t xml:space="preserve">a </w:t>
      </w:r>
      <w:r w:rsidRPr="00C93730">
        <w:rPr>
          <w:rFonts w:ascii="Arial" w:eastAsia="Times New Roman" w:hAnsi="Arial" w:cs="Arial"/>
          <w:bCs/>
          <w:color w:val="000000" w:themeColor="text1"/>
          <w:sz w:val="24"/>
          <w:szCs w:val="24"/>
        </w:rPr>
        <w:t xml:space="preserve">quantitative approach has the following advantages for this study. First, it allows the researcher to gather data from a pool of </w:t>
      </w:r>
      <w:r w:rsidR="0071361F">
        <w:rPr>
          <w:rFonts w:ascii="Arial" w:eastAsia="Times New Roman" w:hAnsi="Arial" w:cs="Arial"/>
          <w:bCs/>
          <w:color w:val="000000" w:themeColor="text1"/>
          <w:sz w:val="24"/>
          <w:szCs w:val="24"/>
        </w:rPr>
        <w:t xml:space="preserve">investment professionals </w:t>
      </w:r>
      <w:r w:rsidRPr="00C93730">
        <w:rPr>
          <w:rFonts w:ascii="Arial" w:eastAsia="Times New Roman" w:hAnsi="Arial" w:cs="Arial"/>
          <w:bCs/>
          <w:color w:val="000000" w:themeColor="text1"/>
          <w:sz w:val="24"/>
          <w:szCs w:val="24"/>
        </w:rPr>
        <w:t>which is imperative in ascertaining the width and depth of</w:t>
      </w:r>
      <w:r w:rsidR="0071361F">
        <w:rPr>
          <w:rFonts w:ascii="Arial" w:eastAsia="Times New Roman" w:hAnsi="Arial" w:cs="Arial"/>
          <w:bCs/>
          <w:color w:val="000000" w:themeColor="text1"/>
          <w:sz w:val="24"/>
          <w:szCs w:val="24"/>
        </w:rPr>
        <w:t xml:space="preserve"> their</w:t>
      </w:r>
      <w:r w:rsidRPr="00C93730">
        <w:rPr>
          <w:rFonts w:ascii="Arial" w:eastAsia="Times New Roman" w:hAnsi="Arial" w:cs="Arial"/>
          <w:bCs/>
          <w:color w:val="000000" w:themeColor="text1"/>
          <w:sz w:val="24"/>
          <w:szCs w:val="24"/>
        </w:rPr>
        <w:t xml:space="preserve"> experiences during the crisis (Bryman, 2016). From a variety of participants, it becomes possible, for instance, to determine various perceived problems of the population of different age, income or residence status. This approach helps to avoid the situation where the results are skewed towards one or another group of the population, but reflect the overall picture of the experience of </w:t>
      </w:r>
      <w:r w:rsidR="004D08A0">
        <w:rPr>
          <w:rFonts w:ascii="Arial" w:eastAsia="Times New Roman" w:hAnsi="Arial" w:cs="Arial"/>
          <w:bCs/>
          <w:color w:val="000000" w:themeColor="text1"/>
          <w:sz w:val="24"/>
          <w:szCs w:val="24"/>
        </w:rPr>
        <w:t xml:space="preserve">investment professionals </w:t>
      </w:r>
      <w:r w:rsidRPr="00C93730">
        <w:rPr>
          <w:rFonts w:ascii="Arial" w:eastAsia="Times New Roman" w:hAnsi="Arial" w:cs="Arial"/>
          <w:bCs/>
          <w:color w:val="000000" w:themeColor="text1"/>
          <w:sz w:val="24"/>
          <w:szCs w:val="24"/>
        </w:rPr>
        <w:t>in the UK during the financial crisis.</w:t>
      </w:r>
    </w:p>
    <w:p w:rsidR="00B839EC" w:rsidRPr="00C93730" w:rsidRDefault="006152C4" w:rsidP="006152C4">
      <w:pPr>
        <w:spacing w:before="100" w:beforeAutospacing="1" w:after="100" w:afterAutospacing="1" w:line="360" w:lineRule="auto"/>
        <w:jc w:val="both"/>
        <w:rPr>
          <w:rFonts w:ascii="Arial" w:eastAsia="Times New Roman" w:hAnsi="Arial" w:cs="Arial"/>
          <w:bCs/>
          <w:color w:val="000000" w:themeColor="text1"/>
          <w:sz w:val="24"/>
          <w:szCs w:val="24"/>
        </w:rPr>
      </w:pPr>
      <w:r w:rsidRPr="00C93730">
        <w:rPr>
          <w:rFonts w:ascii="Arial" w:eastAsia="Times New Roman" w:hAnsi="Arial" w:cs="Arial"/>
          <w:bCs/>
          <w:color w:val="000000" w:themeColor="text1"/>
          <w:sz w:val="24"/>
          <w:szCs w:val="24"/>
        </w:rPr>
        <w:lastRenderedPageBreak/>
        <w:t xml:space="preserve">Secondly, surveys as a quantitative data collection technique are more structured than qualitative data collection techniques, and this increases the reliability of the collected data and makes it easier to compare between different groups. Questionnaire administration ensures that each participant is asked the same questions in the same order, thus eliminating interviewer effect or variability. This standardization makes it easy for the researcher to compare responses from one subgroup with another or from different time points, </w:t>
      </w:r>
      <w:r w:rsidR="009E5BED">
        <w:rPr>
          <w:rFonts w:ascii="Arial" w:eastAsia="Times New Roman" w:hAnsi="Arial" w:cs="Arial"/>
          <w:bCs/>
          <w:color w:val="000000" w:themeColor="text1"/>
          <w:sz w:val="24"/>
          <w:szCs w:val="24"/>
        </w:rPr>
        <w:t>to identify</w:t>
      </w:r>
      <w:r w:rsidRPr="00C93730">
        <w:rPr>
          <w:rFonts w:ascii="Arial" w:eastAsia="Times New Roman" w:hAnsi="Arial" w:cs="Arial"/>
          <w:bCs/>
          <w:color w:val="000000" w:themeColor="text1"/>
          <w:sz w:val="24"/>
          <w:szCs w:val="24"/>
        </w:rPr>
        <w:t xml:space="preserve"> major trends in the data.</w:t>
      </w:r>
    </w:p>
    <w:p w:rsidR="00763CD3" w:rsidRPr="00C93730" w:rsidRDefault="00B839EC" w:rsidP="00763CD3">
      <w:pPr>
        <w:pStyle w:val="Heading2"/>
        <w:rPr>
          <w:rFonts w:ascii="Arial" w:eastAsia="Times New Roman" w:hAnsi="Arial" w:cs="Arial"/>
          <w:b/>
          <w:bCs/>
          <w:color w:val="000000" w:themeColor="text1"/>
          <w:sz w:val="24"/>
          <w:szCs w:val="24"/>
        </w:rPr>
      </w:pPr>
      <w:bookmarkStart w:id="36" w:name="_Toc169080780"/>
      <w:r w:rsidRPr="00C93730">
        <w:rPr>
          <w:rFonts w:ascii="Arial" w:eastAsia="Times New Roman" w:hAnsi="Arial" w:cs="Arial"/>
          <w:b/>
          <w:bCs/>
          <w:color w:val="000000" w:themeColor="text1"/>
          <w:sz w:val="24"/>
          <w:szCs w:val="24"/>
        </w:rPr>
        <w:t>3.3 Research Design</w:t>
      </w:r>
      <w:bookmarkEnd w:id="36"/>
      <w:r w:rsidRPr="00C93730">
        <w:rPr>
          <w:rFonts w:ascii="Arial" w:eastAsia="Times New Roman" w:hAnsi="Arial" w:cs="Arial"/>
          <w:b/>
          <w:bCs/>
          <w:color w:val="000000" w:themeColor="text1"/>
          <w:sz w:val="24"/>
          <w:szCs w:val="24"/>
        </w:rPr>
        <w:t xml:space="preserve"> </w:t>
      </w:r>
    </w:p>
    <w:p w:rsidR="006152C4" w:rsidRPr="00C93730" w:rsidRDefault="00C065CF" w:rsidP="006152C4">
      <w:pPr>
        <w:spacing w:before="100" w:beforeAutospacing="1" w:after="100" w:afterAutospacing="1" w:line="360" w:lineRule="auto"/>
        <w:jc w:val="both"/>
        <w:rPr>
          <w:rFonts w:ascii="Arial" w:eastAsia="Times New Roman" w:hAnsi="Arial" w:cs="Arial"/>
          <w:bCs/>
          <w:color w:val="000000" w:themeColor="text1"/>
          <w:sz w:val="24"/>
          <w:szCs w:val="24"/>
        </w:rPr>
      </w:pPr>
      <w:r w:rsidRPr="00C065CF">
        <w:rPr>
          <w:rFonts w:ascii="Arial" w:eastAsia="Times New Roman" w:hAnsi="Arial" w:cs="Arial"/>
          <w:bCs/>
          <w:color w:val="000000" w:themeColor="text1"/>
          <w:sz w:val="24"/>
          <w:szCs w:val="24"/>
        </w:rPr>
        <w:t xml:space="preserve">This study utilizes a cross-sectional survey design to explore the experiences and attitudes of </w:t>
      </w:r>
      <w:r w:rsidR="004D08A0">
        <w:rPr>
          <w:rFonts w:ascii="Arial" w:eastAsia="Times New Roman" w:hAnsi="Arial" w:cs="Arial"/>
          <w:bCs/>
          <w:color w:val="000000" w:themeColor="text1"/>
          <w:sz w:val="24"/>
          <w:szCs w:val="24"/>
        </w:rPr>
        <w:t xml:space="preserve">investment professionals </w:t>
      </w:r>
      <w:r w:rsidRPr="00C065CF">
        <w:rPr>
          <w:rFonts w:ascii="Arial" w:eastAsia="Times New Roman" w:hAnsi="Arial" w:cs="Arial"/>
          <w:bCs/>
          <w:color w:val="000000" w:themeColor="text1"/>
          <w:sz w:val="24"/>
          <w:szCs w:val="24"/>
        </w:rPr>
        <w:t>in the UK during the 2007-2009 financial crisis</w:t>
      </w:r>
      <w:r>
        <w:rPr>
          <w:rFonts w:ascii="Arial" w:eastAsia="Times New Roman" w:hAnsi="Arial" w:cs="Arial"/>
          <w:bCs/>
          <w:color w:val="000000" w:themeColor="text1"/>
          <w:sz w:val="24"/>
          <w:szCs w:val="24"/>
        </w:rPr>
        <w:t xml:space="preserve">. </w:t>
      </w:r>
      <w:r w:rsidR="006152C4" w:rsidRPr="00C93730">
        <w:rPr>
          <w:rFonts w:ascii="Arial" w:eastAsia="Times New Roman" w:hAnsi="Arial" w:cs="Arial"/>
          <w:bCs/>
          <w:color w:val="000000" w:themeColor="text1"/>
          <w:sz w:val="24"/>
          <w:szCs w:val="24"/>
        </w:rPr>
        <w:t xml:space="preserve">Cross-sectional survey design entails the gathering of information from a sample of people at one point in time with the main purpose of portraying some characteristic or </w:t>
      </w:r>
      <w:proofErr w:type="spellStart"/>
      <w:r w:rsidRPr="00C93730">
        <w:rPr>
          <w:rFonts w:ascii="Arial" w:eastAsia="Times New Roman" w:hAnsi="Arial" w:cs="Arial"/>
          <w:bCs/>
          <w:color w:val="000000" w:themeColor="text1"/>
          <w:sz w:val="24"/>
          <w:szCs w:val="24"/>
        </w:rPr>
        <w:t>behavio</w:t>
      </w:r>
      <w:r w:rsidR="00272364">
        <w:rPr>
          <w:rFonts w:ascii="Arial" w:eastAsia="Times New Roman" w:hAnsi="Arial" w:cs="Arial"/>
          <w:bCs/>
          <w:color w:val="000000" w:themeColor="text1"/>
          <w:sz w:val="24"/>
          <w:szCs w:val="24"/>
        </w:rPr>
        <w:t>u</w:t>
      </w:r>
      <w:r>
        <w:rPr>
          <w:rFonts w:ascii="Arial" w:eastAsia="Times New Roman" w:hAnsi="Arial" w:cs="Arial"/>
          <w:bCs/>
          <w:color w:val="000000" w:themeColor="text1"/>
          <w:sz w:val="24"/>
          <w:szCs w:val="24"/>
        </w:rPr>
        <w:t>r</w:t>
      </w:r>
      <w:proofErr w:type="spellEnd"/>
      <w:r w:rsidR="006152C4" w:rsidRPr="00C93730">
        <w:rPr>
          <w:rFonts w:ascii="Arial" w:eastAsia="Times New Roman" w:hAnsi="Arial" w:cs="Arial"/>
          <w:bCs/>
          <w:color w:val="000000" w:themeColor="text1"/>
          <w:sz w:val="24"/>
          <w:szCs w:val="24"/>
        </w:rPr>
        <w:t xml:space="preserve"> of the populace (</w:t>
      </w:r>
      <w:proofErr w:type="spellStart"/>
      <w:r w:rsidR="006152C4" w:rsidRPr="00C93730">
        <w:rPr>
          <w:rFonts w:ascii="Arial" w:eastAsia="Times New Roman" w:hAnsi="Arial" w:cs="Arial"/>
          <w:bCs/>
          <w:color w:val="000000" w:themeColor="text1"/>
          <w:sz w:val="24"/>
          <w:szCs w:val="24"/>
        </w:rPr>
        <w:t>Lavrakas</w:t>
      </w:r>
      <w:proofErr w:type="spellEnd"/>
      <w:r w:rsidR="006152C4" w:rsidRPr="00C93730">
        <w:rPr>
          <w:rFonts w:ascii="Arial" w:eastAsia="Times New Roman" w:hAnsi="Arial" w:cs="Arial"/>
          <w:bCs/>
          <w:color w:val="000000" w:themeColor="text1"/>
          <w:sz w:val="24"/>
          <w:szCs w:val="24"/>
        </w:rPr>
        <w:t xml:space="preserve">, 2008). This design is suitable for the present study because it helps to collect data from a sample of </w:t>
      </w:r>
      <w:r w:rsidR="004D08A0">
        <w:rPr>
          <w:rFonts w:ascii="Arial" w:eastAsia="Times New Roman" w:hAnsi="Arial" w:cs="Arial"/>
          <w:bCs/>
          <w:color w:val="000000" w:themeColor="text1"/>
          <w:sz w:val="24"/>
          <w:szCs w:val="24"/>
        </w:rPr>
        <w:t xml:space="preserve">investment professionals </w:t>
      </w:r>
      <w:r w:rsidR="006152C4" w:rsidRPr="00C93730">
        <w:rPr>
          <w:rFonts w:ascii="Arial" w:eastAsia="Times New Roman" w:hAnsi="Arial" w:cs="Arial"/>
          <w:bCs/>
          <w:color w:val="000000" w:themeColor="text1"/>
          <w:sz w:val="24"/>
          <w:szCs w:val="24"/>
        </w:rPr>
        <w:t>and explore their experiences and attitudes in the post-financial crisis period.</w:t>
      </w:r>
    </w:p>
    <w:p w:rsidR="006152C4" w:rsidRPr="00C93730" w:rsidRDefault="006152C4" w:rsidP="006152C4">
      <w:pPr>
        <w:spacing w:before="100" w:beforeAutospacing="1" w:after="100" w:afterAutospacing="1" w:line="360" w:lineRule="auto"/>
        <w:jc w:val="both"/>
        <w:rPr>
          <w:rFonts w:ascii="Arial" w:eastAsia="Times New Roman" w:hAnsi="Arial" w:cs="Arial"/>
          <w:bCs/>
          <w:color w:val="000000" w:themeColor="text1"/>
          <w:sz w:val="24"/>
          <w:szCs w:val="24"/>
        </w:rPr>
      </w:pPr>
      <w:r w:rsidRPr="00C93730">
        <w:rPr>
          <w:rFonts w:ascii="Arial" w:eastAsia="Times New Roman" w:hAnsi="Arial" w:cs="Arial"/>
          <w:bCs/>
          <w:color w:val="000000" w:themeColor="text1"/>
          <w:sz w:val="24"/>
          <w:szCs w:val="24"/>
        </w:rPr>
        <w:t xml:space="preserve">The cross-sectional survey design has the following advantages for the current study. First, it allows the researcher to collect data from a purposively selected population of </w:t>
      </w:r>
      <w:r w:rsidR="004D08A0">
        <w:rPr>
          <w:rFonts w:ascii="Arial" w:eastAsia="Times New Roman" w:hAnsi="Arial" w:cs="Arial"/>
          <w:bCs/>
          <w:color w:val="000000" w:themeColor="text1"/>
          <w:sz w:val="24"/>
          <w:szCs w:val="24"/>
        </w:rPr>
        <w:t xml:space="preserve">investment professionals </w:t>
      </w:r>
      <w:r w:rsidRPr="00C93730">
        <w:rPr>
          <w:rFonts w:ascii="Arial" w:eastAsia="Times New Roman" w:hAnsi="Arial" w:cs="Arial"/>
          <w:bCs/>
          <w:color w:val="000000" w:themeColor="text1"/>
          <w:sz w:val="24"/>
          <w:szCs w:val="24"/>
        </w:rPr>
        <w:t xml:space="preserve">which is particularly important when trying to capture the variation in experience and attitude of different demographic groups (Fowler, 2013). In this way, the researcher can guarantee that the results observed characterize the overall population and do not exclude certain segments based on their similarity on one or another criterion – age, gender, income level, etc. It increases the generality of the findings and enables researchers to explore how these critical factors might have influenced </w:t>
      </w:r>
      <w:r w:rsidR="004D08A0">
        <w:rPr>
          <w:rFonts w:ascii="Arial" w:eastAsia="Times New Roman" w:hAnsi="Arial" w:cs="Arial"/>
          <w:bCs/>
          <w:color w:val="000000" w:themeColor="text1"/>
          <w:sz w:val="24"/>
          <w:szCs w:val="24"/>
        </w:rPr>
        <w:t>investment professionals</w:t>
      </w:r>
      <w:r w:rsidRPr="00C93730">
        <w:rPr>
          <w:rFonts w:ascii="Arial" w:eastAsia="Times New Roman" w:hAnsi="Arial" w:cs="Arial"/>
          <w:bCs/>
          <w:color w:val="000000" w:themeColor="text1"/>
          <w:sz w:val="24"/>
          <w:szCs w:val="24"/>
        </w:rPr>
        <w:t>’ difficulties, management, and perceptions of crisis management efforts.</w:t>
      </w:r>
    </w:p>
    <w:p w:rsidR="00763CD3" w:rsidRPr="00C93730" w:rsidRDefault="006152C4" w:rsidP="00B839EC">
      <w:pPr>
        <w:spacing w:before="100" w:beforeAutospacing="1" w:after="100" w:afterAutospacing="1" w:line="360" w:lineRule="auto"/>
        <w:jc w:val="both"/>
        <w:rPr>
          <w:rFonts w:ascii="Arial" w:eastAsia="Times New Roman" w:hAnsi="Arial" w:cs="Arial"/>
          <w:bCs/>
          <w:color w:val="000000" w:themeColor="text1"/>
          <w:sz w:val="24"/>
          <w:szCs w:val="24"/>
        </w:rPr>
      </w:pPr>
      <w:r w:rsidRPr="00C93730">
        <w:rPr>
          <w:rFonts w:ascii="Arial" w:eastAsia="Times New Roman" w:hAnsi="Arial" w:cs="Arial"/>
          <w:bCs/>
          <w:color w:val="000000" w:themeColor="text1"/>
          <w:sz w:val="24"/>
          <w:szCs w:val="24"/>
        </w:rPr>
        <w:t xml:space="preserve">Secondly, Cross-sectional surveys do not take long and do not cost much because data is collected at a </w:t>
      </w:r>
      <w:proofErr w:type="gramStart"/>
      <w:r w:rsidRPr="00C93730">
        <w:rPr>
          <w:rFonts w:ascii="Arial" w:eastAsia="Times New Roman" w:hAnsi="Arial" w:cs="Arial"/>
          <w:bCs/>
          <w:color w:val="000000" w:themeColor="text1"/>
          <w:sz w:val="24"/>
          <w:szCs w:val="24"/>
        </w:rPr>
        <w:t>particular point</w:t>
      </w:r>
      <w:proofErr w:type="gramEnd"/>
      <w:r w:rsidRPr="00C93730">
        <w:rPr>
          <w:rFonts w:ascii="Arial" w:eastAsia="Times New Roman" w:hAnsi="Arial" w:cs="Arial"/>
          <w:bCs/>
          <w:color w:val="000000" w:themeColor="text1"/>
          <w:sz w:val="24"/>
          <w:szCs w:val="24"/>
        </w:rPr>
        <w:t xml:space="preserve"> in time not over time (Bryman, 2016). Such efficiency is particularly important because the given study concerns a specific historical period (2007-</w:t>
      </w:r>
      <w:r w:rsidRPr="00C93730">
        <w:rPr>
          <w:rFonts w:ascii="Arial" w:eastAsia="Times New Roman" w:hAnsi="Arial" w:cs="Arial"/>
          <w:bCs/>
          <w:color w:val="000000" w:themeColor="text1"/>
          <w:sz w:val="24"/>
          <w:szCs w:val="24"/>
        </w:rPr>
        <w:lastRenderedPageBreak/>
        <w:t>2009 financial crisis) and the necessity of collecting data from a sample of respondents within the limited time and resources available in the context of the research.</w:t>
      </w:r>
    </w:p>
    <w:p w:rsidR="006152C4" w:rsidRPr="00C93730" w:rsidRDefault="006152C4" w:rsidP="00B839EC">
      <w:pPr>
        <w:spacing w:before="100" w:beforeAutospacing="1" w:after="100" w:afterAutospacing="1" w:line="360" w:lineRule="auto"/>
        <w:jc w:val="both"/>
        <w:rPr>
          <w:rFonts w:ascii="Arial" w:eastAsia="Times New Roman" w:hAnsi="Arial" w:cs="Arial"/>
          <w:bCs/>
          <w:color w:val="000000" w:themeColor="text1"/>
          <w:sz w:val="24"/>
          <w:szCs w:val="24"/>
        </w:rPr>
      </w:pPr>
    </w:p>
    <w:p w:rsidR="006152C4" w:rsidRPr="00C93730" w:rsidRDefault="006152C4" w:rsidP="00B839EC">
      <w:pPr>
        <w:spacing w:before="100" w:beforeAutospacing="1" w:after="100" w:afterAutospacing="1" w:line="360" w:lineRule="auto"/>
        <w:jc w:val="both"/>
        <w:rPr>
          <w:rFonts w:ascii="Arial" w:eastAsia="Times New Roman" w:hAnsi="Arial" w:cs="Arial"/>
          <w:bCs/>
          <w:color w:val="000000" w:themeColor="text1"/>
          <w:sz w:val="24"/>
          <w:szCs w:val="24"/>
        </w:rPr>
      </w:pPr>
    </w:p>
    <w:p w:rsidR="00763CD3" w:rsidRPr="00C93730" w:rsidRDefault="00B839EC" w:rsidP="008D394D">
      <w:pPr>
        <w:pStyle w:val="Heading2"/>
        <w:rPr>
          <w:rFonts w:ascii="Arial" w:eastAsia="Times New Roman" w:hAnsi="Arial" w:cs="Arial"/>
          <w:b/>
          <w:bCs/>
          <w:color w:val="000000" w:themeColor="text1"/>
          <w:sz w:val="24"/>
          <w:szCs w:val="24"/>
        </w:rPr>
      </w:pPr>
      <w:bookmarkStart w:id="37" w:name="_Toc169080781"/>
      <w:r w:rsidRPr="00C93730">
        <w:rPr>
          <w:rFonts w:ascii="Arial" w:eastAsia="Times New Roman" w:hAnsi="Arial" w:cs="Arial"/>
          <w:b/>
          <w:bCs/>
          <w:color w:val="000000" w:themeColor="text1"/>
          <w:sz w:val="24"/>
          <w:szCs w:val="24"/>
        </w:rPr>
        <w:t>3.4 Data Sources</w:t>
      </w:r>
      <w:bookmarkEnd w:id="37"/>
      <w:r w:rsidRPr="00C93730">
        <w:rPr>
          <w:rFonts w:ascii="Arial" w:eastAsia="Times New Roman" w:hAnsi="Arial" w:cs="Arial"/>
          <w:b/>
          <w:bCs/>
          <w:color w:val="000000" w:themeColor="text1"/>
          <w:sz w:val="24"/>
          <w:szCs w:val="24"/>
        </w:rPr>
        <w:t xml:space="preserve"> </w:t>
      </w:r>
    </w:p>
    <w:p w:rsidR="00AD468E" w:rsidRPr="00C93730" w:rsidRDefault="00AD468E" w:rsidP="00AD468E">
      <w:pPr>
        <w:spacing w:before="100" w:beforeAutospacing="1" w:after="100" w:afterAutospacing="1" w:line="360" w:lineRule="auto"/>
        <w:jc w:val="both"/>
        <w:rPr>
          <w:rFonts w:ascii="Arial" w:eastAsia="Times New Roman" w:hAnsi="Arial" w:cs="Arial"/>
          <w:bCs/>
          <w:color w:val="000000" w:themeColor="text1"/>
          <w:sz w:val="24"/>
          <w:szCs w:val="24"/>
        </w:rPr>
      </w:pPr>
      <w:r w:rsidRPr="00C93730">
        <w:rPr>
          <w:rFonts w:ascii="Arial" w:eastAsia="Times New Roman" w:hAnsi="Arial" w:cs="Arial"/>
          <w:bCs/>
          <w:color w:val="000000" w:themeColor="text1"/>
          <w:sz w:val="24"/>
          <w:szCs w:val="24"/>
        </w:rPr>
        <w:t xml:space="preserve">This research work adopts the use of primary and secondary data in a bid to establish the experiences the </w:t>
      </w:r>
      <w:r w:rsidR="004D08A0">
        <w:rPr>
          <w:rFonts w:ascii="Arial" w:eastAsia="Times New Roman" w:hAnsi="Arial" w:cs="Arial"/>
          <w:bCs/>
          <w:color w:val="000000" w:themeColor="text1"/>
          <w:sz w:val="24"/>
          <w:szCs w:val="24"/>
        </w:rPr>
        <w:t xml:space="preserve">investment professionals </w:t>
      </w:r>
      <w:r w:rsidRPr="00C93730">
        <w:rPr>
          <w:rFonts w:ascii="Arial" w:eastAsia="Times New Roman" w:hAnsi="Arial" w:cs="Arial"/>
          <w:bCs/>
          <w:color w:val="000000" w:themeColor="text1"/>
          <w:sz w:val="24"/>
          <w:szCs w:val="24"/>
        </w:rPr>
        <w:t xml:space="preserve">faced during the financial crisis that occurred in the United Kingdom in 2007-2009. The primary data is gathered from a survey questionnaire that is given to the </w:t>
      </w:r>
      <w:r w:rsidR="004D08A0">
        <w:rPr>
          <w:rFonts w:ascii="Arial" w:eastAsia="Times New Roman" w:hAnsi="Arial" w:cs="Arial"/>
          <w:bCs/>
          <w:color w:val="000000" w:themeColor="text1"/>
          <w:sz w:val="24"/>
          <w:szCs w:val="24"/>
        </w:rPr>
        <w:t xml:space="preserve">investment professionals </w:t>
      </w:r>
      <w:r w:rsidRPr="00C93730">
        <w:rPr>
          <w:rFonts w:ascii="Arial" w:eastAsia="Times New Roman" w:hAnsi="Arial" w:cs="Arial"/>
          <w:bCs/>
          <w:color w:val="000000" w:themeColor="text1"/>
          <w:sz w:val="24"/>
          <w:szCs w:val="24"/>
        </w:rPr>
        <w:t>while the secondary data is done through a literature review and document search.</w:t>
      </w:r>
    </w:p>
    <w:p w:rsidR="00AD468E" w:rsidRPr="00C93730" w:rsidRDefault="00AD468E" w:rsidP="00AD468E">
      <w:pPr>
        <w:spacing w:before="100" w:beforeAutospacing="1" w:after="100" w:afterAutospacing="1" w:line="360" w:lineRule="auto"/>
        <w:jc w:val="both"/>
        <w:rPr>
          <w:rFonts w:ascii="Arial" w:eastAsia="Times New Roman" w:hAnsi="Arial" w:cs="Arial"/>
          <w:bCs/>
          <w:color w:val="000000" w:themeColor="text1"/>
          <w:sz w:val="24"/>
          <w:szCs w:val="24"/>
        </w:rPr>
      </w:pPr>
      <w:r w:rsidRPr="00C93730">
        <w:rPr>
          <w:rFonts w:ascii="Arial" w:eastAsia="Times New Roman" w:hAnsi="Arial" w:cs="Arial"/>
          <w:bCs/>
          <w:color w:val="000000" w:themeColor="text1"/>
          <w:sz w:val="24"/>
          <w:szCs w:val="24"/>
        </w:rPr>
        <w:t xml:space="preserve">Primary data is obtained </w:t>
      </w:r>
      <w:r w:rsidR="009E5BED">
        <w:rPr>
          <w:rFonts w:ascii="Arial" w:eastAsia="Times New Roman" w:hAnsi="Arial" w:cs="Arial"/>
          <w:bCs/>
          <w:color w:val="000000" w:themeColor="text1"/>
          <w:sz w:val="24"/>
          <w:szCs w:val="24"/>
        </w:rPr>
        <w:t>by</w:t>
      </w:r>
      <w:r w:rsidRPr="00C93730">
        <w:rPr>
          <w:rFonts w:ascii="Arial" w:eastAsia="Times New Roman" w:hAnsi="Arial" w:cs="Arial"/>
          <w:bCs/>
          <w:color w:val="000000" w:themeColor="text1"/>
          <w:sz w:val="24"/>
          <w:szCs w:val="24"/>
        </w:rPr>
        <w:t xml:space="preserve"> administering a structured questionnaire to </w:t>
      </w:r>
      <w:r w:rsidR="004D08A0">
        <w:rPr>
          <w:rFonts w:ascii="Arial" w:eastAsia="Times New Roman" w:hAnsi="Arial" w:cs="Arial"/>
          <w:bCs/>
          <w:color w:val="000000" w:themeColor="text1"/>
          <w:sz w:val="24"/>
          <w:szCs w:val="24"/>
        </w:rPr>
        <w:t xml:space="preserve">investment professionals </w:t>
      </w:r>
      <w:r w:rsidR="009E5BED">
        <w:rPr>
          <w:rFonts w:ascii="Arial" w:eastAsia="Times New Roman" w:hAnsi="Arial" w:cs="Arial"/>
          <w:bCs/>
          <w:color w:val="000000" w:themeColor="text1"/>
          <w:sz w:val="24"/>
          <w:szCs w:val="24"/>
        </w:rPr>
        <w:t xml:space="preserve">to establish their experiences, </w:t>
      </w:r>
      <w:r w:rsidR="00164109">
        <w:rPr>
          <w:rFonts w:ascii="Arial" w:eastAsia="Times New Roman" w:hAnsi="Arial" w:cs="Arial"/>
          <w:bCs/>
          <w:color w:val="000000" w:themeColor="text1"/>
          <w:sz w:val="24"/>
          <w:szCs w:val="24"/>
        </w:rPr>
        <w:t>pass-through</w:t>
      </w:r>
      <w:r w:rsidR="009E5BED">
        <w:rPr>
          <w:rFonts w:ascii="Arial" w:eastAsia="Times New Roman" w:hAnsi="Arial" w:cs="Arial"/>
          <w:bCs/>
          <w:color w:val="000000" w:themeColor="text1"/>
          <w:sz w:val="24"/>
          <w:szCs w:val="24"/>
        </w:rPr>
        <w:t>, handle</w:t>
      </w:r>
      <w:r w:rsidRPr="00C93730">
        <w:rPr>
          <w:rFonts w:ascii="Arial" w:eastAsia="Times New Roman" w:hAnsi="Arial" w:cs="Arial"/>
          <w:bCs/>
          <w:color w:val="000000" w:themeColor="text1"/>
          <w:sz w:val="24"/>
          <w:szCs w:val="24"/>
        </w:rPr>
        <w:t xml:space="preserve"> techniques in use and perceptions o</w:t>
      </w:r>
      <w:r w:rsidR="00272364">
        <w:rPr>
          <w:rFonts w:ascii="Arial" w:eastAsia="Times New Roman" w:hAnsi="Arial" w:cs="Arial"/>
          <w:bCs/>
          <w:color w:val="000000" w:themeColor="text1"/>
          <w:sz w:val="24"/>
          <w:szCs w:val="24"/>
        </w:rPr>
        <w:t>f</w:t>
      </w:r>
      <w:r w:rsidRPr="00C93730">
        <w:rPr>
          <w:rFonts w:ascii="Arial" w:eastAsia="Times New Roman" w:hAnsi="Arial" w:cs="Arial"/>
          <w:bCs/>
          <w:color w:val="000000" w:themeColor="text1"/>
          <w:sz w:val="24"/>
          <w:szCs w:val="24"/>
        </w:rPr>
        <w:t xml:space="preserve"> the crisis interventions </w:t>
      </w:r>
      <w:proofErr w:type="gramStart"/>
      <w:r w:rsidRPr="00C93730">
        <w:rPr>
          <w:rFonts w:ascii="Arial" w:eastAsia="Times New Roman" w:hAnsi="Arial" w:cs="Arial"/>
          <w:bCs/>
          <w:color w:val="000000" w:themeColor="text1"/>
          <w:sz w:val="24"/>
          <w:szCs w:val="24"/>
        </w:rPr>
        <w:t>in the course of</w:t>
      </w:r>
      <w:proofErr w:type="gramEnd"/>
      <w:r w:rsidRPr="00C93730">
        <w:rPr>
          <w:rFonts w:ascii="Arial" w:eastAsia="Times New Roman" w:hAnsi="Arial" w:cs="Arial"/>
          <w:bCs/>
          <w:color w:val="000000" w:themeColor="text1"/>
          <w:sz w:val="24"/>
          <w:szCs w:val="24"/>
        </w:rPr>
        <w:t xml:space="preserve"> the financial crisis. It is a combination of closed and open questions, which provides a way of both numerical and factual data gathering (Fowler, 2014). To answer the research questions of this study, it is necessary to gather primary data on </w:t>
      </w:r>
      <w:r w:rsidR="004D08A0">
        <w:rPr>
          <w:rFonts w:ascii="Arial" w:eastAsia="Times New Roman" w:hAnsi="Arial" w:cs="Arial"/>
          <w:bCs/>
          <w:color w:val="000000" w:themeColor="text1"/>
          <w:sz w:val="24"/>
          <w:szCs w:val="24"/>
        </w:rPr>
        <w:t>investment professionals</w:t>
      </w:r>
      <w:r w:rsidRPr="00C93730">
        <w:rPr>
          <w:rFonts w:ascii="Arial" w:eastAsia="Times New Roman" w:hAnsi="Arial" w:cs="Arial"/>
          <w:bCs/>
          <w:color w:val="000000" w:themeColor="text1"/>
          <w:sz w:val="24"/>
          <w:szCs w:val="24"/>
        </w:rPr>
        <w:t>’ experience and perception of banks.</w:t>
      </w:r>
    </w:p>
    <w:p w:rsidR="00AD468E" w:rsidRPr="00C93730" w:rsidRDefault="00AD468E" w:rsidP="00AD468E">
      <w:pPr>
        <w:spacing w:before="100" w:beforeAutospacing="1" w:after="100" w:afterAutospacing="1" w:line="360" w:lineRule="auto"/>
        <w:jc w:val="both"/>
        <w:rPr>
          <w:rFonts w:ascii="Arial" w:eastAsia="Times New Roman" w:hAnsi="Arial" w:cs="Arial"/>
          <w:bCs/>
          <w:color w:val="000000" w:themeColor="text1"/>
          <w:sz w:val="24"/>
          <w:szCs w:val="24"/>
        </w:rPr>
      </w:pPr>
      <w:r w:rsidRPr="00C93730">
        <w:rPr>
          <w:rFonts w:ascii="Arial" w:eastAsia="Times New Roman" w:hAnsi="Arial" w:cs="Arial"/>
          <w:bCs/>
          <w:color w:val="000000" w:themeColor="text1"/>
          <w:sz w:val="24"/>
          <w:szCs w:val="24"/>
        </w:rPr>
        <w:t xml:space="preserve">Secondary data is obtained from a systematic analysis of published materials on crisis management strategies, financial regulations, and policies aimed at enhancing financial resilience and rebuilding trust in the financial sector. This comprises scholarly articles, books, government documents, and other documents (Bryman, 2016). The literature review assists in situating the study in the existing research on financial crises and offers a theoretical framework through which the results from the survey </w:t>
      </w:r>
      <w:r w:rsidR="009E5BED">
        <w:rPr>
          <w:rFonts w:ascii="Arial" w:eastAsia="Times New Roman" w:hAnsi="Arial" w:cs="Arial"/>
          <w:bCs/>
          <w:color w:val="000000" w:themeColor="text1"/>
          <w:sz w:val="24"/>
          <w:szCs w:val="24"/>
        </w:rPr>
        <w:t>are</w:t>
      </w:r>
      <w:r w:rsidRPr="00C93730">
        <w:rPr>
          <w:rFonts w:ascii="Arial" w:eastAsia="Times New Roman" w:hAnsi="Arial" w:cs="Arial"/>
          <w:bCs/>
          <w:color w:val="000000" w:themeColor="text1"/>
          <w:sz w:val="24"/>
          <w:szCs w:val="24"/>
        </w:rPr>
        <w:t xml:space="preserve"> </w:t>
      </w:r>
      <w:proofErr w:type="spellStart"/>
      <w:r w:rsidRPr="00C93730">
        <w:rPr>
          <w:rFonts w:ascii="Arial" w:eastAsia="Times New Roman" w:hAnsi="Arial" w:cs="Arial"/>
          <w:bCs/>
          <w:color w:val="000000" w:themeColor="text1"/>
          <w:sz w:val="24"/>
          <w:szCs w:val="24"/>
        </w:rPr>
        <w:t>analysed</w:t>
      </w:r>
      <w:proofErr w:type="spellEnd"/>
      <w:r w:rsidRPr="00C93730">
        <w:rPr>
          <w:rFonts w:ascii="Arial" w:eastAsia="Times New Roman" w:hAnsi="Arial" w:cs="Arial"/>
          <w:bCs/>
          <w:color w:val="000000" w:themeColor="text1"/>
          <w:sz w:val="24"/>
          <w:szCs w:val="24"/>
        </w:rPr>
        <w:t>. Furthermore, the policy documents, regulatory reports and the media coverage of the financial crisis of 2007-2009 in the UK are analyzed. This analysis is useful in understanding the broader institutional and social environment within which customer experiences in banking and their perceptions are located (Bowen, 2009).</w:t>
      </w:r>
    </w:p>
    <w:p w:rsidR="00B839EC" w:rsidRPr="00C93730" w:rsidRDefault="00AD468E" w:rsidP="00AD468E">
      <w:pPr>
        <w:spacing w:before="100" w:beforeAutospacing="1" w:after="100" w:afterAutospacing="1" w:line="360" w:lineRule="auto"/>
        <w:jc w:val="both"/>
        <w:rPr>
          <w:rFonts w:ascii="Arial" w:eastAsia="Times New Roman" w:hAnsi="Arial" w:cs="Arial"/>
          <w:bCs/>
          <w:color w:val="000000" w:themeColor="text1"/>
          <w:sz w:val="24"/>
          <w:szCs w:val="24"/>
        </w:rPr>
      </w:pPr>
      <w:r w:rsidRPr="00C93730">
        <w:rPr>
          <w:rFonts w:ascii="Arial" w:eastAsia="Times New Roman" w:hAnsi="Arial" w:cs="Arial"/>
          <w:bCs/>
          <w:color w:val="000000" w:themeColor="text1"/>
          <w:sz w:val="24"/>
          <w:szCs w:val="24"/>
        </w:rPr>
        <w:lastRenderedPageBreak/>
        <w:t>The use of both primary and secondary data reduce</w:t>
      </w:r>
      <w:r w:rsidR="009E5BED">
        <w:rPr>
          <w:rFonts w:ascii="Arial" w:eastAsia="Times New Roman" w:hAnsi="Arial" w:cs="Arial"/>
          <w:bCs/>
          <w:color w:val="000000" w:themeColor="text1"/>
          <w:sz w:val="24"/>
          <w:szCs w:val="24"/>
        </w:rPr>
        <w:t>s</w:t>
      </w:r>
      <w:r w:rsidRPr="00C93730">
        <w:rPr>
          <w:rFonts w:ascii="Arial" w:eastAsia="Times New Roman" w:hAnsi="Arial" w:cs="Arial"/>
          <w:bCs/>
          <w:color w:val="000000" w:themeColor="text1"/>
          <w:sz w:val="24"/>
          <w:szCs w:val="24"/>
        </w:rPr>
        <w:t xml:space="preserve"> the possibility of bias since data obtained from different sources can be </w:t>
      </w:r>
      <w:proofErr w:type="gramStart"/>
      <w:r w:rsidRPr="00C93730">
        <w:rPr>
          <w:rFonts w:ascii="Arial" w:eastAsia="Times New Roman" w:hAnsi="Arial" w:cs="Arial"/>
          <w:bCs/>
          <w:color w:val="000000" w:themeColor="text1"/>
          <w:sz w:val="24"/>
          <w:szCs w:val="24"/>
        </w:rPr>
        <w:t>compared and contrasted</w:t>
      </w:r>
      <w:proofErr w:type="gramEnd"/>
      <w:r w:rsidRPr="00C93730">
        <w:rPr>
          <w:rFonts w:ascii="Arial" w:eastAsia="Times New Roman" w:hAnsi="Arial" w:cs="Arial"/>
          <w:bCs/>
          <w:color w:val="000000" w:themeColor="text1"/>
          <w:sz w:val="24"/>
          <w:szCs w:val="24"/>
        </w:rPr>
        <w:t xml:space="preserve"> hence increasing the validity and reliability of the study findings (Denzin &amp; Lincoln, 2018). The survey data offer </w:t>
      </w:r>
      <w:r w:rsidR="009E5BED">
        <w:rPr>
          <w:rFonts w:ascii="Arial" w:eastAsia="Times New Roman" w:hAnsi="Arial" w:cs="Arial"/>
          <w:bCs/>
          <w:color w:val="000000" w:themeColor="text1"/>
          <w:sz w:val="24"/>
          <w:szCs w:val="24"/>
        </w:rPr>
        <w:t>a</w:t>
      </w:r>
      <w:r w:rsidRPr="00C93730">
        <w:rPr>
          <w:rFonts w:ascii="Arial" w:eastAsia="Times New Roman" w:hAnsi="Arial" w:cs="Arial"/>
          <w:bCs/>
          <w:color w:val="000000" w:themeColor="text1"/>
          <w:sz w:val="24"/>
          <w:szCs w:val="24"/>
        </w:rPr>
        <w:t xml:space="preserve"> description of the experiences and impressions of </w:t>
      </w:r>
      <w:r w:rsidR="004D08A0">
        <w:rPr>
          <w:rFonts w:ascii="Arial" w:eastAsia="Times New Roman" w:hAnsi="Arial" w:cs="Arial"/>
          <w:bCs/>
          <w:color w:val="000000" w:themeColor="text1"/>
          <w:sz w:val="24"/>
          <w:szCs w:val="24"/>
        </w:rPr>
        <w:t>investment professionals</w:t>
      </w:r>
      <w:r w:rsidRPr="00C93730">
        <w:rPr>
          <w:rFonts w:ascii="Arial" w:eastAsia="Times New Roman" w:hAnsi="Arial" w:cs="Arial"/>
          <w:bCs/>
          <w:color w:val="000000" w:themeColor="text1"/>
          <w:sz w:val="24"/>
          <w:szCs w:val="24"/>
        </w:rPr>
        <w:t xml:space="preserve">, whereas the secondary data gathered from the literature review and document analysis complement these observations by defining them in </w:t>
      </w:r>
      <w:r w:rsidR="009E5BED">
        <w:rPr>
          <w:rFonts w:ascii="Arial" w:eastAsia="Times New Roman" w:hAnsi="Arial" w:cs="Arial"/>
          <w:bCs/>
          <w:color w:val="000000" w:themeColor="text1"/>
          <w:sz w:val="24"/>
          <w:szCs w:val="24"/>
        </w:rPr>
        <w:t xml:space="preserve">the </w:t>
      </w:r>
      <w:r w:rsidRPr="00C93730">
        <w:rPr>
          <w:rFonts w:ascii="Arial" w:eastAsia="Times New Roman" w:hAnsi="Arial" w:cs="Arial"/>
          <w:bCs/>
          <w:color w:val="000000" w:themeColor="text1"/>
          <w:sz w:val="24"/>
          <w:szCs w:val="24"/>
        </w:rPr>
        <w:t>context of the financial crisis and its impact. The use of multiple sources of data collection makes the current study’s approach broader and richer, thus increasing the credibility of the study findings.</w:t>
      </w:r>
    </w:p>
    <w:p w:rsidR="00763CD3" w:rsidRPr="00C93730" w:rsidRDefault="00B839EC" w:rsidP="00763CD3">
      <w:pPr>
        <w:pStyle w:val="Heading2"/>
        <w:rPr>
          <w:rFonts w:ascii="Arial" w:eastAsia="Times New Roman" w:hAnsi="Arial" w:cs="Arial"/>
          <w:b/>
          <w:bCs/>
          <w:color w:val="000000" w:themeColor="text1"/>
          <w:sz w:val="24"/>
          <w:szCs w:val="24"/>
        </w:rPr>
      </w:pPr>
      <w:bookmarkStart w:id="38" w:name="_Toc169080782"/>
      <w:r w:rsidRPr="00C93730">
        <w:rPr>
          <w:rFonts w:ascii="Arial" w:eastAsia="Times New Roman" w:hAnsi="Arial" w:cs="Arial"/>
          <w:b/>
          <w:bCs/>
          <w:color w:val="000000" w:themeColor="text1"/>
          <w:sz w:val="24"/>
          <w:szCs w:val="24"/>
        </w:rPr>
        <w:t>3.5 Research Population</w:t>
      </w:r>
      <w:bookmarkEnd w:id="38"/>
      <w:r w:rsidRPr="00C93730">
        <w:rPr>
          <w:rFonts w:ascii="Arial" w:eastAsia="Times New Roman" w:hAnsi="Arial" w:cs="Arial"/>
          <w:b/>
          <w:bCs/>
          <w:color w:val="000000" w:themeColor="text1"/>
          <w:sz w:val="24"/>
          <w:szCs w:val="24"/>
        </w:rPr>
        <w:t xml:space="preserve"> </w:t>
      </w:r>
    </w:p>
    <w:p w:rsidR="006152C4" w:rsidRPr="00C93730" w:rsidRDefault="006152C4" w:rsidP="006152C4">
      <w:pPr>
        <w:spacing w:before="100" w:beforeAutospacing="1" w:after="100" w:afterAutospacing="1" w:line="360" w:lineRule="auto"/>
        <w:jc w:val="both"/>
        <w:rPr>
          <w:rFonts w:ascii="Arial" w:eastAsia="Times New Roman" w:hAnsi="Arial" w:cs="Arial"/>
          <w:bCs/>
          <w:color w:val="000000" w:themeColor="text1"/>
          <w:sz w:val="24"/>
          <w:szCs w:val="24"/>
        </w:rPr>
      </w:pPr>
      <w:r w:rsidRPr="00C93730">
        <w:rPr>
          <w:rFonts w:ascii="Arial" w:eastAsia="Times New Roman" w:hAnsi="Arial" w:cs="Arial"/>
          <w:bCs/>
          <w:color w:val="000000" w:themeColor="text1"/>
          <w:sz w:val="24"/>
          <w:szCs w:val="24"/>
        </w:rPr>
        <w:t xml:space="preserve">The target audience of this research is the </w:t>
      </w:r>
      <w:r w:rsidR="004D08A0">
        <w:rPr>
          <w:rFonts w:ascii="Arial" w:eastAsia="Times New Roman" w:hAnsi="Arial" w:cs="Arial"/>
          <w:bCs/>
          <w:color w:val="000000" w:themeColor="text1"/>
          <w:sz w:val="24"/>
          <w:szCs w:val="24"/>
        </w:rPr>
        <w:t xml:space="preserve">investment professionals </w:t>
      </w:r>
      <w:r w:rsidRPr="00C93730">
        <w:rPr>
          <w:rFonts w:ascii="Arial" w:eastAsia="Times New Roman" w:hAnsi="Arial" w:cs="Arial"/>
          <w:bCs/>
          <w:color w:val="000000" w:themeColor="text1"/>
          <w:sz w:val="24"/>
          <w:szCs w:val="24"/>
        </w:rPr>
        <w:t>in the United Kingdom who were affected by the 2007-2009 financial crisis. This population comprises people of different age</w:t>
      </w:r>
      <w:r w:rsidR="009E5BED">
        <w:rPr>
          <w:rFonts w:ascii="Arial" w:eastAsia="Times New Roman" w:hAnsi="Arial" w:cs="Arial"/>
          <w:bCs/>
          <w:color w:val="000000" w:themeColor="text1"/>
          <w:sz w:val="24"/>
          <w:szCs w:val="24"/>
        </w:rPr>
        <w:t>s</w:t>
      </w:r>
      <w:r w:rsidRPr="00C93730">
        <w:rPr>
          <w:rFonts w:ascii="Arial" w:eastAsia="Times New Roman" w:hAnsi="Arial" w:cs="Arial"/>
          <w:bCs/>
          <w:color w:val="000000" w:themeColor="text1"/>
          <w:sz w:val="24"/>
          <w:szCs w:val="24"/>
        </w:rPr>
        <w:t>, gender, income and occupation, who had accounts or used services of UK banks during the crisis. This population is desirable based on the objectives of the study which entails understanding the experiences, difficulties, strategies, and attitude</w:t>
      </w:r>
      <w:r w:rsidR="009E5BED">
        <w:rPr>
          <w:rFonts w:ascii="Arial" w:eastAsia="Times New Roman" w:hAnsi="Arial" w:cs="Arial"/>
          <w:bCs/>
          <w:color w:val="000000" w:themeColor="text1"/>
          <w:sz w:val="24"/>
          <w:szCs w:val="24"/>
        </w:rPr>
        <w:t>s</w:t>
      </w:r>
      <w:r w:rsidRPr="00C93730">
        <w:rPr>
          <w:rFonts w:ascii="Arial" w:eastAsia="Times New Roman" w:hAnsi="Arial" w:cs="Arial"/>
          <w:bCs/>
          <w:color w:val="000000" w:themeColor="text1"/>
          <w:sz w:val="24"/>
          <w:szCs w:val="24"/>
        </w:rPr>
        <w:t xml:space="preserve"> towards crisis interventions among </w:t>
      </w:r>
      <w:r w:rsidR="004D08A0">
        <w:rPr>
          <w:rFonts w:ascii="Arial" w:eastAsia="Times New Roman" w:hAnsi="Arial" w:cs="Arial"/>
          <w:bCs/>
          <w:color w:val="000000" w:themeColor="text1"/>
          <w:sz w:val="24"/>
          <w:szCs w:val="24"/>
        </w:rPr>
        <w:t xml:space="preserve">investment professionals </w:t>
      </w:r>
      <w:r w:rsidRPr="00C93730">
        <w:rPr>
          <w:rFonts w:ascii="Arial" w:eastAsia="Times New Roman" w:hAnsi="Arial" w:cs="Arial"/>
          <w:bCs/>
          <w:color w:val="000000" w:themeColor="text1"/>
          <w:sz w:val="24"/>
          <w:szCs w:val="24"/>
        </w:rPr>
        <w:t>during the financial crisis.</w:t>
      </w:r>
    </w:p>
    <w:p w:rsidR="00B839EC" w:rsidRPr="00C93730" w:rsidRDefault="006152C4" w:rsidP="006152C4">
      <w:pPr>
        <w:spacing w:before="100" w:beforeAutospacing="1" w:after="100" w:afterAutospacing="1" w:line="360" w:lineRule="auto"/>
        <w:jc w:val="both"/>
        <w:rPr>
          <w:rFonts w:ascii="Arial" w:eastAsia="Times New Roman" w:hAnsi="Arial" w:cs="Arial"/>
          <w:bCs/>
          <w:color w:val="000000" w:themeColor="text1"/>
          <w:sz w:val="24"/>
          <w:szCs w:val="24"/>
        </w:rPr>
      </w:pPr>
      <w:r w:rsidRPr="00C93730">
        <w:rPr>
          <w:rFonts w:ascii="Arial" w:eastAsia="Times New Roman" w:hAnsi="Arial" w:cs="Arial"/>
          <w:bCs/>
          <w:color w:val="000000" w:themeColor="text1"/>
          <w:sz w:val="24"/>
          <w:szCs w:val="24"/>
        </w:rPr>
        <w:t xml:space="preserve">Identifying the population of the study is important as it sets the tone for the research study and the conclusions that can be made from it (Bryman, 2016). Thus, </w:t>
      </w:r>
      <w:r w:rsidR="009E5BED">
        <w:rPr>
          <w:rFonts w:ascii="Arial" w:eastAsia="Times New Roman" w:hAnsi="Arial" w:cs="Arial"/>
          <w:bCs/>
          <w:color w:val="000000" w:themeColor="text1"/>
          <w:sz w:val="24"/>
          <w:szCs w:val="24"/>
        </w:rPr>
        <w:t xml:space="preserve">by </w:t>
      </w:r>
      <w:r w:rsidRPr="00C93730">
        <w:rPr>
          <w:rFonts w:ascii="Arial" w:eastAsia="Times New Roman" w:hAnsi="Arial" w:cs="Arial"/>
          <w:bCs/>
          <w:color w:val="000000" w:themeColor="text1"/>
          <w:sz w:val="24"/>
          <w:szCs w:val="24"/>
        </w:rPr>
        <w:t xml:space="preserve">defining the population of interest in terms of its characteristics and limits, the researcher can select a representative sample from this population and make appropriate conclusions regarding the overall group of UK </w:t>
      </w:r>
      <w:r w:rsidR="004D08A0">
        <w:rPr>
          <w:rFonts w:ascii="Arial" w:eastAsia="Times New Roman" w:hAnsi="Arial" w:cs="Arial"/>
          <w:bCs/>
          <w:color w:val="000000" w:themeColor="text1"/>
          <w:sz w:val="24"/>
          <w:szCs w:val="24"/>
        </w:rPr>
        <w:t>investment professionals</w:t>
      </w:r>
      <w:r w:rsidRPr="00C93730">
        <w:rPr>
          <w:rFonts w:ascii="Arial" w:eastAsia="Times New Roman" w:hAnsi="Arial" w:cs="Arial"/>
          <w:bCs/>
          <w:color w:val="000000" w:themeColor="text1"/>
          <w:sz w:val="24"/>
          <w:szCs w:val="24"/>
        </w:rPr>
        <w:t>.</w:t>
      </w:r>
    </w:p>
    <w:p w:rsidR="00763CD3" w:rsidRPr="00C93730" w:rsidRDefault="00B839EC" w:rsidP="00763CD3">
      <w:pPr>
        <w:pStyle w:val="Heading2"/>
        <w:rPr>
          <w:rFonts w:ascii="Arial" w:eastAsia="Times New Roman" w:hAnsi="Arial" w:cs="Arial"/>
          <w:b/>
          <w:bCs/>
          <w:color w:val="000000" w:themeColor="text1"/>
          <w:sz w:val="24"/>
          <w:szCs w:val="24"/>
        </w:rPr>
      </w:pPr>
      <w:bookmarkStart w:id="39" w:name="_Toc169080783"/>
      <w:r w:rsidRPr="00C93730">
        <w:rPr>
          <w:rFonts w:ascii="Arial" w:eastAsia="Times New Roman" w:hAnsi="Arial" w:cs="Arial"/>
          <w:b/>
          <w:bCs/>
          <w:color w:val="000000" w:themeColor="text1"/>
          <w:sz w:val="24"/>
          <w:szCs w:val="24"/>
        </w:rPr>
        <w:t>3.6 Sampling Technique and Sample Size</w:t>
      </w:r>
      <w:bookmarkEnd w:id="39"/>
      <w:r w:rsidRPr="00C93730">
        <w:rPr>
          <w:rFonts w:ascii="Arial" w:eastAsia="Times New Roman" w:hAnsi="Arial" w:cs="Arial"/>
          <w:b/>
          <w:bCs/>
          <w:color w:val="000000" w:themeColor="text1"/>
          <w:sz w:val="24"/>
          <w:szCs w:val="24"/>
        </w:rPr>
        <w:t xml:space="preserve"> </w:t>
      </w:r>
    </w:p>
    <w:p w:rsidR="006152C4" w:rsidRPr="00C93730" w:rsidRDefault="006152C4" w:rsidP="006152C4">
      <w:pPr>
        <w:spacing w:before="100" w:beforeAutospacing="1" w:after="100" w:afterAutospacing="1" w:line="360" w:lineRule="auto"/>
        <w:jc w:val="both"/>
        <w:rPr>
          <w:rFonts w:ascii="Arial" w:eastAsia="Times New Roman" w:hAnsi="Arial" w:cs="Arial"/>
          <w:bCs/>
          <w:color w:val="000000" w:themeColor="text1"/>
          <w:sz w:val="24"/>
          <w:szCs w:val="24"/>
        </w:rPr>
      </w:pPr>
      <w:r w:rsidRPr="00C93730">
        <w:rPr>
          <w:rFonts w:ascii="Arial" w:eastAsia="Times New Roman" w:hAnsi="Arial" w:cs="Arial"/>
          <w:bCs/>
          <w:color w:val="000000" w:themeColor="text1"/>
          <w:sz w:val="24"/>
          <w:szCs w:val="24"/>
        </w:rPr>
        <w:t>Because of the time and resource limitations inherent in the study, the researcher will use convenience sampling to identify participants from the research population. Convenience sampling entails choosing participants who are easily accessible and willing to participate in a study (</w:t>
      </w:r>
      <w:proofErr w:type="spellStart"/>
      <w:r w:rsidRPr="00C93730">
        <w:rPr>
          <w:rFonts w:ascii="Arial" w:eastAsia="Times New Roman" w:hAnsi="Arial" w:cs="Arial"/>
          <w:bCs/>
          <w:color w:val="000000" w:themeColor="text1"/>
          <w:sz w:val="24"/>
          <w:szCs w:val="24"/>
        </w:rPr>
        <w:t>Etikan</w:t>
      </w:r>
      <w:proofErr w:type="spellEnd"/>
      <w:r w:rsidRPr="00C93730">
        <w:rPr>
          <w:rFonts w:ascii="Arial" w:eastAsia="Times New Roman" w:hAnsi="Arial" w:cs="Arial"/>
          <w:bCs/>
          <w:color w:val="000000" w:themeColor="text1"/>
          <w:sz w:val="24"/>
          <w:szCs w:val="24"/>
        </w:rPr>
        <w:t xml:space="preserve"> et al., 2016). The rationale </w:t>
      </w:r>
      <w:r w:rsidR="009E5BED">
        <w:rPr>
          <w:rFonts w:ascii="Arial" w:eastAsia="Times New Roman" w:hAnsi="Arial" w:cs="Arial"/>
          <w:bCs/>
          <w:color w:val="000000" w:themeColor="text1"/>
          <w:sz w:val="24"/>
          <w:szCs w:val="24"/>
        </w:rPr>
        <w:t>for</w:t>
      </w:r>
      <w:r w:rsidRPr="00C93730">
        <w:rPr>
          <w:rFonts w:ascii="Arial" w:eastAsia="Times New Roman" w:hAnsi="Arial" w:cs="Arial"/>
          <w:bCs/>
          <w:color w:val="000000" w:themeColor="text1"/>
          <w:sz w:val="24"/>
          <w:szCs w:val="24"/>
        </w:rPr>
        <w:t xml:space="preserve"> employing this technique of non-probability sampling is that although the findings of the study cannot be generalized to the larger population, it was feasible to undertake due to the restrictions of the study.</w:t>
      </w:r>
    </w:p>
    <w:p w:rsidR="00B839EC" w:rsidRPr="00C93730" w:rsidRDefault="006152C4" w:rsidP="006152C4">
      <w:pPr>
        <w:spacing w:before="100" w:beforeAutospacing="1" w:after="100" w:afterAutospacing="1" w:line="360" w:lineRule="auto"/>
        <w:jc w:val="both"/>
        <w:rPr>
          <w:rFonts w:ascii="Arial" w:eastAsia="Times New Roman" w:hAnsi="Arial" w:cs="Arial"/>
          <w:bCs/>
          <w:color w:val="000000" w:themeColor="text1"/>
          <w:sz w:val="24"/>
          <w:szCs w:val="24"/>
        </w:rPr>
      </w:pPr>
      <w:r w:rsidRPr="00C93730">
        <w:rPr>
          <w:rFonts w:ascii="Arial" w:eastAsia="Times New Roman" w:hAnsi="Arial" w:cs="Arial"/>
          <w:bCs/>
          <w:color w:val="000000" w:themeColor="text1"/>
          <w:sz w:val="24"/>
          <w:szCs w:val="24"/>
        </w:rPr>
        <w:lastRenderedPageBreak/>
        <w:t xml:space="preserve">The number of participants in this study is estimated to be 40 </w:t>
      </w:r>
      <w:proofErr w:type="gramStart"/>
      <w:r w:rsidRPr="00C93730">
        <w:rPr>
          <w:rFonts w:ascii="Arial" w:eastAsia="Times New Roman" w:hAnsi="Arial" w:cs="Arial"/>
          <w:bCs/>
          <w:color w:val="000000" w:themeColor="text1"/>
          <w:sz w:val="24"/>
          <w:szCs w:val="24"/>
        </w:rPr>
        <w:t>due</w:t>
      </w:r>
      <w:proofErr w:type="gramEnd"/>
      <w:r w:rsidRPr="00C93730">
        <w:rPr>
          <w:rFonts w:ascii="Arial" w:eastAsia="Times New Roman" w:hAnsi="Arial" w:cs="Arial"/>
          <w:bCs/>
          <w:color w:val="000000" w:themeColor="text1"/>
          <w:sz w:val="24"/>
          <w:szCs w:val="24"/>
        </w:rPr>
        <w:t xml:space="preserve"> to the time and resources available for collecting and analyzing the data. While a more considerable sample size is statistically desirable, the recruitment of 40 participants allows for descriptive analysis and gives insights into the experiences and perceptions of </w:t>
      </w:r>
      <w:r w:rsidR="004D08A0">
        <w:rPr>
          <w:rFonts w:ascii="Arial" w:eastAsia="Times New Roman" w:hAnsi="Arial" w:cs="Arial"/>
          <w:bCs/>
          <w:color w:val="000000" w:themeColor="text1"/>
          <w:sz w:val="24"/>
          <w:szCs w:val="24"/>
        </w:rPr>
        <w:t xml:space="preserve">investment professionals </w:t>
      </w:r>
      <w:r w:rsidRPr="00C93730">
        <w:rPr>
          <w:rFonts w:ascii="Arial" w:eastAsia="Times New Roman" w:hAnsi="Arial" w:cs="Arial"/>
          <w:bCs/>
          <w:color w:val="000000" w:themeColor="text1"/>
          <w:sz w:val="24"/>
          <w:szCs w:val="24"/>
        </w:rPr>
        <w:t>during the financial crisis (</w:t>
      </w:r>
      <w:proofErr w:type="spellStart"/>
      <w:r w:rsidRPr="00C93730">
        <w:rPr>
          <w:rFonts w:ascii="Arial" w:eastAsia="Times New Roman" w:hAnsi="Arial" w:cs="Arial"/>
          <w:bCs/>
          <w:color w:val="000000" w:themeColor="text1"/>
          <w:sz w:val="24"/>
          <w:szCs w:val="24"/>
        </w:rPr>
        <w:t>Malterud</w:t>
      </w:r>
      <w:proofErr w:type="spellEnd"/>
      <w:r w:rsidRPr="00C93730">
        <w:rPr>
          <w:rFonts w:ascii="Arial" w:eastAsia="Times New Roman" w:hAnsi="Arial" w:cs="Arial"/>
          <w:bCs/>
          <w:color w:val="000000" w:themeColor="text1"/>
          <w:sz w:val="24"/>
          <w:szCs w:val="24"/>
        </w:rPr>
        <w:t xml:space="preserve"> et al., 2016).</w:t>
      </w:r>
    </w:p>
    <w:p w:rsidR="00763CD3" w:rsidRPr="00C93730" w:rsidRDefault="00B839EC" w:rsidP="00763CD3">
      <w:pPr>
        <w:pStyle w:val="Heading2"/>
        <w:rPr>
          <w:rFonts w:ascii="Arial" w:eastAsia="Times New Roman" w:hAnsi="Arial" w:cs="Arial"/>
          <w:b/>
          <w:bCs/>
          <w:color w:val="000000" w:themeColor="text1"/>
          <w:sz w:val="24"/>
          <w:szCs w:val="24"/>
        </w:rPr>
      </w:pPr>
      <w:bookmarkStart w:id="40" w:name="_Toc169080784"/>
      <w:r w:rsidRPr="00C93730">
        <w:rPr>
          <w:rFonts w:ascii="Arial" w:eastAsia="Times New Roman" w:hAnsi="Arial" w:cs="Arial"/>
          <w:b/>
          <w:bCs/>
          <w:color w:val="000000" w:themeColor="text1"/>
          <w:sz w:val="24"/>
          <w:szCs w:val="24"/>
        </w:rPr>
        <w:t>3.7 Data Collection</w:t>
      </w:r>
      <w:bookmarkEnd w:id="40"/>
      <w:r w:rsidRPr="00C93730">
        <w:rPr>
          <w:rFonts w:ascii="Arial" w:eastAsia="Times New Roman" w:hAnsi="Arial" w:cs="Arial"/>
          <w:b/>
          <w:bCs/>
          <w:color w:val="000000" w:themeColor="text1"/>
          <w:sz w:val="24"/>
          <w:szCs w:val="24"/>
        </w:rPr>
        <w:t xml:space="preserve"> </w:t>
      </w:r>
    </w:p>
    <w:p w:rsidR="00AD468E" w:rsidRPr="00C93730" w:rsidRDefault="00AD468E" w:rsidP="00AD468E">
      <w:pPr>
        <w:spacing w:before="100" w:beforeAutospacing="1" w:after="100" w:afterAutospacing="1" w:line="360" w:lineRule="auto"/>
        <w:jc w:val="both"/>
        <w:rPr>
          <w:rFonts w:ascii="Arial" w:eastAsia="Times New Roman" w:hAnsi="Arial" w:cs="Arial"/>
          <w:bCs/>
          <w:color w:val="000000" w:themeColor="text1"/>
          <w:sz w:val="24"/>
          <w:szCs w:val="24"/>
        </w:rPr>
      </w:pPr>
      <w:r w:rsidRPr="00C93730">
        <w:rPr>
          <w:rFonts w:ascii="Arial" w:eastAsia="Times New Roman" w:hAnsi="Arial" w:cs="Arial"/>
          <w:bCs/>
          <w:color w:val="000000" w:themeColor="text1"/>
          <w:sz w:val="24"/>
          <w:szCs w:val="24"/>
        </w:rPr>
        <w:t xml:space="preserve">The survey questionnaire is used as the primary means of data collection for this study. The objective of the questionnaire is to identify and explore the experiences, problems, and coping mechanisms of </w:t>
      </w:r>
      <w:r w:rsidR="004D08A0">
        <w:rPr>
          <w:rFonts w:ascii="Arial" w:eastAsia="Times New Roman" w:hAnsi="Arial" w:cs="Arial"/>
          <w:bCs/>
          <w:color w:val="000000" w:themeColor="text1"/>
          <w:sz w:val="24"/>
          <w:szCs w:val="24"/>
        </w:rPr>
        <w:t xml:space="preserve">investment professionals </w:t>
      </w:r>
      <w:r w:rsidRPr="00C93730">
        <w:rPr>
          <w:rFonts w:ascii="Arial" w:eastAsia="Times New Roman" w:hAnsi="Arial" w:cs="Arial"/>
          <w:bCs/>
          <w:color w:val="000000" w:themeColor="text1"/>
          <w:sz w:val="24"/>
          <w:szCs w:val="24"/>
        </w:rPr>
        <w:t xml:space="preserve">as well as their perception </w:t>
      </w:r>
      <w:r w:rsidR="009E5BED">
        <w:rPr>
          <w:rFonts w:ascii="Arial" w:eastAsia="Times New Roman" w:hAnsi="Arial" w:cs="Arial"/>
          <w:bCs/>
          <w:color w:val="000000" w:themeColor="text1"/>
          <w:sz w:val="24"/>
          <w:szCs w:val="24"/>
        </w:rPr>
        <w:t>of</w:t>
      </w:r>
      <w:r w:rsidRPr="00C93730">
        <w:rPr>
          <w:rFonts w:ascii="Arial" w:eastAsia="Times New Roman" w:hAnsi="Arial" w:cs="Arial"/>
          <w:bCs/>
          <w:color w:val="000000" w:themeColor="text1"/>
          <w:sz w:val="24"/>
          <w:szCs w:val="24"/>
        </w:rPr>
        <w:t xml:space="preserve"> the effectiveness of interventions during the financial crisis that occurred </w:t>
      </w:r>
      <w:proofErr w:type="gramStart"/>
      <w:r w:rsidRPr="00C93730">
        <w:rPr>
          <w:rFonts w:ascii="Arial" w:eastAsia="Times New Roman" w:hAnsi="Arial" w:cs="Arial"/>
          <w:bCs/>
          <w:color w:val="000000" w:themeColor="text1"/>
          <w:sz w:val="24"/>
          <w:szCs w:val="24"/>
        </w:rPr>
        <w:t>between</w:t>
      </w:r>
      <w:r w:rsidR="00164109">
        <w:rPr>
          <w:rFonts w:ascii="Arial" w:eastAsia="Times New Roman" w:hAnsi="Arial" w:cs="Arial"/>
          <w:bCs/>
          <w:color w:val="000000" w:themeColor="text1"/>
          <w:sz w:val="24"/>
          <w:szCs w:val="24"/>
        </w:rPr>
        <w:t xml:space="preserve"> </w:t>
      </w:r>
      <w:r w:rsidRPr="00C93730">
        <w:rPr>
          <w:rFonts w:ascii="Arial" w:eastAsia="Times New Roman" w:hAnsi="Arial" w:cs="Arial"/>
          <w:bCs/>
          <w:color w:val="000000" w:themeColor="text1"/>
          <w:sz w:val="24"/>
          <w:szCs w:val="24"/>
        </w:rPr>
        <w:t xml:space="preserve"> 2007</w:t>
      </w:r>
      <w:proofErr w:type="gramEnd"/>
      <w:r w:rsidRPr="00C93730">
        <w:rPr>
          <w:rFonts w:ascii="Arial" w:eastAsia="Times New Roman" w:hAnsi="Arial" w:cs="Arial"/>
          <w:bCs/>
          <w:color w:val="000000" w:themeColor="text1"/>
          <w:sz w:val="24"/>
          <w:szCs w:val="24"/>
        </w:rPr>
        <w:t xml:space="preserve">-2009 in the United Kingdom. The questionnaire is constructed following several sources of literature that relate to the research objectives and </w:t>
      </w:r>
      <w:r w:rsidR="00272364">
        <w:rPr>
          <w:rFonts w:ascii="Arial" w:eastAsia="Times New Roman" w:hAnsi="Arial" w:cs="Arial"/>
          <w:bCs/>
          <w:color w:val="000000" w:themeColor="text1"/>
          <w:sz w:val="24"/>
          <w:szCs w:val="24"/>
        </w:rPr>
        <w:t xml:space="preserve">are </w:t>
      </w:r>
      <w:r w:rsidRPr="00C93730">
        <w:rPr>
          <w:rFonts w:ascii="Arial" w:eastAsia="Times New Roman" w:hAnsi="Arial" w:cs="Arial"/>
          <w:bCs/>
          <w:color w:val="000000" w:themeColor="text1"/>
          <w:sz w:val="24"/>
          <w:szCs w:val="24"/>
        </w:rPr>
        <w:t xml:space="preserve">piloted to ensure </w:t>
      </w:r>
      <w:r w:rsidR="00164109" w:rsidRPr="00C93730">
        <w:rPr>
          <w:rFonts w:ascii="Arial" w:eastAsia="Times New Roman" w:hAnsi="Arial" w:cs="Arial"/>
          <w:bCs/>
          <w:color w:val="000000" w:themeColor="text1"/>
          <w:sz w:val="24"/>
          <w:szCs w:val="24"/>
        </w:rPr>
        <w:t>its</w:t>
      </w:r>
      <w:r w:rsidRPr="00C93730">
        <w:rPr>
          <w:rFonts w:ascii="Arial" w:eastAsia="Times New Roman" w:hAnsi="Arial" w:cs="Arial"/>
          <w:bCs/>
          <w:color w:val="000000" w:themeColor="text1"/>
          <w:sz w:val="24"/>
          <w:szCs w:val="24"/>
        </w:rPr>
        <w:t xml:space="preserve"> reliability and validity (Bryman 2016).</w:t>
      </w:r>
    </w:p>
    <w:p w:rsidR="00AD468E" w:rsidRPr="00C93730" w:rsidRDefault="00AD468E" w:rsidP="00AD468E">
      <w:pPr>
        <w:spacing w:before="100" w:beforeAutospacing="1" w:after="100" w:afterAutospacing="1" w:line="360" w:lineRule="auto"/>
        <w:jc w:val="both"/>
        <w:rPr>
          <w:rFonts w:ascii="Arial" w:eastAsia="Times New Roman" w:hAnsi="Arial" w:cs="Arial"/>
          <w:bCs/>
          <w:color w:val="000000" w:themeColor="text1"/>
          <w:sz w:val="24"/>
          <w:szCs w:val="24"/>
        </w:rPr>
      </w:pPr>
      <w:r w:rsidRPr="00C93730">
        <w:rPr>
          <w:rFonts w:ascii="Arial" w:eastAsia="Times New Roman" w:hAnsi="Arial" w:cs="Arial"/>
          <w:bCs/>
          <w:color w:val="000000" w:themeColor="text1"/>
          <w:sz w:val="24"/>
          <w:szCs w:val="24"/>
        </w:rPr>
        <w:t xml:space="preserve">The survey is divided into several parts: each of them is aimed at investigating different facets of </w:t>
      </w:r>
      <w:r w:rsidR="00DC0A22">
        <w:rPr>
          <w:rFonts w:ascii="Arial" w:eastAsia="Times New Roman" w:hAnsi="Arial" w:cs="Arial"/>
          <w:bCs/>
          <w:color w:val="000000" w:themeColor="text1"/>
          <w:sz w:val="24"/>
          <w:szCs w:val="24"/>
        </w:rPr>
        <w:t xml:space="preserve">investment professionals’ </w:t>
      </w:r>
      <w:r w:rsidRPr="00C93730">
        <w:rPr>
          <w:rFonts w:ascii="Arial" w:eastAsia="Times New Roman" w:hAnsi="Arial" w:cs="Arial"/>
          <w:bCs/>
          <w:color w:val="000000" w:themeColor="text1"/>
          <w:sz w:val="24"/>
          <w:szCs w:val="24"/>
        </w:rPr>
        <w:t>experiences and attitudes. The first section aims at collecting basic demographic data including age, gender, income and occupation of the sample. Other sections include the risks experienced during the financial crisis, measures taken, and views on crisis management (Fowler, 2013). Some of the closed-ended questions include Likert scale questions and multiple choices while others are open-ended in nature (Denzin &amp; Lincoln, 2011).</w:t>
      </w:r>
    </w:p>
    <w:p w:rsidR="00B839EC" w:rsidRPr="00C93730" w:rsidRDefault="00AD468E" w:rsidP="00AD468E">
      <w:pPr>
        <w:spacing w:before="100" w:beforeAutospacing="1" w:after="100" w:afterAutospacing="1" w:line="360" w:lineRule="auto"/>
        <w:jc w:val="both"/>
        <w:rPr>
          <w:rFonts w:ascii="Arial" w:eastAsia="Times New Roman" w:hAnsi="Arial" w:cs="Arial"/>
          <w:bCs/>
          <w:color w:val="000000" w:themeColor="text1"/>
          <w:sz w:val="24"/>
          <w:szCs w:val="24"/>
        </w:rPr>
      </w:pPr>
      <w:r w:rsidRPr="00C93730">
        <w:rPr>
          <w:rFonts w:ascii="Arial" w:eastAsia="Times New Roman" w:hAnsi="Arial" w:cs="Arial"/>
          <w:bCs/>
          <w:color w:val="000000" w:themeColor="text1"/>
          <w:sz w:val="24"/>
          <w:szCs w:val="24"/>
        </w:rPr>
        <w:t>The survey will be conducted using both online and offline methods to reach as many people as possible. Traditional channels the likes of email and social media advertisements are used to reach young and digital</w:t>
      </w:r>
      <w:r w:rsidR="009E5BED">
        <w:rPr>
          <w:rFonts w:ascii="Arial" w:eastAsia="Times New Roman" w:hAnsi="Arial" w:cs="Arial"/>
          <w:bCs/>
          <w:color w:val="000000" w:themeColor="text1"/>
          <w:sz w:val="24"/>
          <w:szCs w:val="24"/>
        </w:rPr>
        <w:t>ly</w:t>
      </w:r>
      <w:r w:rsidRPr="00C93730">
        <w:rPr>
          <w:rFonts w:ascii="Arial" w:eastAsia="Times New Roman" w:hAnsi="Arial" w:cs="Arial"/>
          <w:bCs/>
          <w:color w:val="000000" w:themeColor="text1"/>
          <w:sz w:val="24"/>
          <w:szCs w:val="24"/>
        </w:rPr>
        <w:t xml:space="preserve"> savvy generations (Evans &amp; Mathur, 2018). Some of the offline survey distribution techniques include mail and face</w:t>
      </w:r>
      <w:r w:rsidR="009E5BED">
        <w:rPr>
          <w:rFonts w:ascii="Arial" w:eastAsia="Times New Roman" w:hAnsi="Arial" w:cs="Arial"/>
          <w:bCs/>
          <w:color w:val="000000" w:themeColor="text1"/>
          <w:sz w:val="24"/>
          <w:szCs w:val="24"/>
        </w:rPr>
        <w:t>-to-</w:t>
      </w:r>
      <w:r w:rsidRPr="00C93730">
        <w:rPr>
          <w:rFonts w:ascii="Arial" w:eastAsia="Times New Roman" w:hAnsi="Arial" w:cs="Arial"/>
          <w:bCs/>
          <w:color w:val="000000" w:themeColor="text1"/>
          <w:sz w:val="24"/>
          <w:szCs w:val="24"/>
        </w:rPr>
        <w:t>face that target the less connected population including the elderly (</w:t>
      </w:r>
      <w:proofErr w:type="spellStart"/>
      <w:r w:rsidRPr="00C93730">
        <w:rPr>
          <w:rFonts w:ascii="Arial" w:eastAsia="Times New Roman" w:hAnsi="Arial" w:cs="Arial"/>
          <w:bCs/>
          <w:color w:val="000000" w:themeColor="text1"/>
          <w:sz w:val="24"/>
          <w:szCs w:val="24"/>
        </w:rPr>
        <w:t>Dillman</w:t>
      </w:r>
      <w:proofErr w:type="spellEnd"/>
      <w:r w:rsidRPr="00C93730">
        <w:rPr>
          <w:rFonts w:ascii="Arial" w:eastAsia="Times New Roman" w:hAnsi="Arial" w:cs="Arial"/>
          <w:bCs/>
          <w:color w:val="000000" w:themeColor="text1"/>
          <w:sz w:val="24"/>
          <w:szCs w:val="24"/>
        </w:rPr>
        <w:t xml:space="preserve"> et al., 2014).</w:t>
      </w:r>
    </w:p>
    <w:p w:rsidR="00763CD3" w:rsidRPr="00C93730" w:rsidRDefault="00B839EC" w:rsidP="00763CD3">
      <w:pPr>
        <w:pStyle w:val="Heading2"/>
        <w:rPr>
          <w:rFonts w:ascii="Arial" w:eastAsia="Times New Roman" w:hAnsi="Arial" w:cs="Arial"/>
          <w:b/>
          <w:bCs/>
          <w:color w:val="000000" w:themeColor="text1"/>
          <w:sz w:val="24"/>
          <w:szCs w:val="24"/>
        </w:rPr>
      </w:pPr>
      <w:bookmarkStart w:id="41" w:name="_Toc169080785"/>
      <w:r w:rsidRPr="00C93730">
        <w:rPr>
          <w:rFonts w:ascii="Arial" w:eastAsia="Times New Roman" w:hAnsi="Arial" w:cs="Arial"/>
          <w:b/>
          <w:bCs/>
          <w:color w:val="000000" w:themeColor="text1"/>
          <w:sz w:val="24"/>
          <w:szCs w:val="24"/>
        </w:rPr>
        <w:t>3.8 Data Analysis Techniques</w:t>
      </w:r>
      <w:bookmarkEnd w:id="41"/>
      <w:r w:rsidRPr="00C93730">
        <w:rPr>
          <w:rFonts w:ascii="Arial" w:eastAsia="Times New Roman" w:hAnsi="Arial" w:cs="Arial"/>
          <w:b/>
          <w:bCs/>
          <w:color w:val="000000" w:themeColor="text1"/>
          <w:sz w:val="24"/>
          <w:szCs w:val="24"/>
        </w:rPr>
        <w:t xml:space="preserve"> </w:t>
      </w:r>
    </w:p>
    <w:p w:rsidR="00AD468E" w:rsidRPr="00C93730" w:rsidRDefault="00AD468E" w:rsidP="00AD468E">
      <w:pPr>
        <w:spacing w:before="100" w:beforeAutospacing="1" w:after="100" w:afterAutospacing="1" w:line="360" w:lineRule="auto"/>
        <w:jc w:val="both"/>
        <w:rPr>
          <w:rFonts w:ascii="Arial" w:eastAsia="Times New Roman" w:hAnsi="Arial" w:cs="Arial"/>
          <w:bCs/>
          <w:color w:val="000000" w:themeColor="text1"/>
          <w:sz w:val="24"/>
          <w:szCs w:val="24"/>
        </w:rPr>
      </w:pPr>
      <w:r w:rsidRPr="00C93730">
        <w:rPr>
          <w:rFonts w:ascii="Arial" w:eastAsia="Times New Roman" w:hAnsi="Arial" w:cs="Arial"/>
          <w:bCs/>
          <w:color w:val="000000" w:themeColor="text1"/>
          <w:sz w:val="24"/>
          <w:szCs w:val="24"/>
        </w:rPr>
        <w:t xml:space="preserve">Survey questionnaire data collected is analyzed using descriptive statistics. Descriptive statistics include means, standard deviations, frequencies, and percentages through </w:t>
      </w:r>
      <w:r w:rsidRPr="00C93730">
        <w:rPr>
          <w:rFonts w:ascii="Arial" w:eastAsia="Times New Roman" w:hAnsi="Arial" w:cs="Arial"/>
          <w:bCs/>
          <w:color w:val="000000" w:themeColor="text1"/>
          <w:sz w:val="24"/>
          <w:szCs w:val="24"/>
        </w:rPr>
        <w:lastRenderedPageBreak/>
        <w:t xml:space="preserve">which the characteristic features of the sample, as well as the distribution of responses on various variables, can be presented and summarized (Hair et al., 2009). These descriptive measures give a summary of the data and point out any trends that would have been observed from the experiences and perceptions of </w:t>
      </w:r>
      <w:r w:rsidR="00DC0A22">
        <w:rPr>
          <w:rFonts w:ascii="Arial" w:eastAsia="Times New Roman" w:hAnsi="Arial" w:cs="Arial"/>
          <w:bCs/>
          <w:color w:val="000000" w:themeColor="text1"/>
          <w:sz w:val="24"/>
          <w:szCs w:val="24"/>
        </w:rPr>
        <w:t xml:space="preserve">investment professionals </w:t>
      </w:r>
      <w:r w:rsidRPr="00C93730">
        <w:rPr>
          <w:rFonts w:ascii="Arial" w:eastAsia="Times New Roman" w:hAnsi="Arial" w:cs="Arial"/>
          <w:bCs/>
          <w:color w:val="000000" w:themeColor="text1"/>
          <w:sz w:val="24"/>
          <w:szCs w:val="24"/>
        </w:rPr>
        <w:t>during the financial crisis.</w:t>
      </w:r>
    </w:p>
    <w:p w:rsidR="00065BC0" w:rsidRPr="00C93730" w:rsidRDefault="00AD468E" w:rsidP="00AD468E">
      <w:pPr>
        <w:spacing w:before="100" w:beforeAutospacing="1" w:after="100" w:afterAutospacing="1" w:line="360" w:lineRule="auto"/>
        <w:jc w:val="both"/>
        <w:rPr>
          <w:rFonts w:ascii="Arial" w:eastAsia="Times New Roman" w:hAnsi="Arial" w:cs="Arial"/>
          <w:bCs/>
          <w:color w:val="000000" w:themeColor="text1"/>
          <w:sz w:val="24"/>
          <w:szCs w:val="24"/>
        </w:rPr>
      </w:pPr>
      <w:r w:rsidRPr="00C93730">
        <w:rPr>
          <w:rFonts w:ascii="Arial" w:eastAsia="Times New Roman" w:hAnsi="Arial" w:cs="Arial"/>
          <w:bCs/>
          <w:color w:val="000000" w:themeColor="text1"/>
          <w:sz w:val="24"/>
          <w:szCs w:val="24"/>
        </w:rPr>
        <w:t xml:space="preserve">Besides the tabular presentation, the Descriptive analysis involves </w:t>
      </w:r>
      <w:r w:rsidR="009E5BED">
        <w:rPr>
          <w:rFonts w:ascii="Arial" w:eastAsia="Times New Roman" w:hAnsi="Arial" w:cs="Arial"/>
          <w:bCs/>
          <w:color w:val="000000" w:themeColor="text1"/>
          <w:sz w:val="24"/>
          <w:szCs w:val="24"/>
        </w:rPr>
        <w:t xml:space="preserve">the </w:t>
      </w:r>
      <w:r w:rsidRPr="00C93730">
        <w:rPr>
          <w:rFonts w:ascii="Arial" w:eastAsia="Times New Roman" w:hAnsi="Arial" w:cs="Arial"/>
          <w:bCs/>
          <w:color w:val="000000" w:themeColor="text1"/>
          <w:sz w:val="24"/>
          <w:szCs w:val="24"/>
        </w:rPr>
        <w:t xml:space="preserve">presentation of the data through graphical methods such as bar graphs, pie charts and histograms. They also assist in presenting the results in an interactive way which makes it easier for readers to understand the essence of analysis and forecasts. The use of quantitative analysis offers a numerical understanding of the experiences of </w:t>
      </w:r>
      <w:r w:rsidR="00DC0A22">
        <w:rPr>
          <w:rFonts w:ascii="Arial" w:eastAsia="Times New Roman" w:hAnsi="Arial" w:cs="Arial"/>
          <w:bCs/>
          <w:color w:val="000000" w:themeColor="text1"/>
          <w:sz w:val="24"/>
          <w:szCs w:val="24"/>
        </w:rPr>
        <w:t xml:space="preserve">investment professionals </w:t>
      </w:r>
      <w:r w:rsidRPr="00C93730">
        <w:rPr>
          <w:rFonts w:ascii="Arial" w:eastAsia="Times New Roman" w:hAnsi="Arial" w:cs="Arial"/>
          <w:bCs/>
          <w:color w:val="000000" w:themeColor="text1"/>
          <w:sz w:val="24"/>
          <w:szCs w:val="24"/>
        </w:rPr>
        <w:t xml:space="preserve">during the financial crises. The researcher </w:t>
      </w:r>
      <w:proofErr w:type="gramStart"/>
      <w:r w:rsidRPr="00C93730">
        <w:rPr>
          <w:rFonts w:ascii="Arial" w:eastAsia="Times New Roman" w:hAnsi="Arial" w:cs="Arial"/>
          <w:bCs/>
          <w:color w:val="000000" w:themeColor="text1"/>
          <w:sz w:val="24"/>
          <w:szCs w:val="24"/>
        </w:rPr>
        <w:t>compares and contrasts</w:t>
      </w:r>
      <w:proofErr w:type="gramEnd"/>
      <w:r w:rsidRPr="00C93730">
        <w:rPr>
          <w:rFonts w:ascii="Arial" w:eastAsia="Times New Roman" w:hAnsi="Arial" w:cs="Arial"/>
          <w:bCs/>
          <w:color w:val="000000" w:themeColor="text1"/>
          <w:sz w:val="24"/>
          <w:szCs w:val="24"/>
        </w:rPr>
        <w:t xml:space="preserve"> the various sources and type</w:t>
      </w:r>
      <w:r w:rsidR="009E5BED">
        <w:rPr>
          <w:rFonts w:ascii="Arial" w:eastAsia="Times New Roman" w:hAnsi="Arial" w:cs="Arial"/>
          <w:bCs/>
          <w:color w:val="000000" w:themeColor="text1"/>
          <w:sz w:val="24"/>
          <w:szCs w:val="24"/>
        </w:rPr>
        <w:t>s</w:t>
      </w:r>
      <w:r w:rsidRPr="00C93730">
        <w:rPr>
          <w:rFonts w:ascii="Arial" w:eastAsia="Times New Roman" w:hAnsi="Arial" w:cs="Arial"/>
          <w:bCs/>
          <w:color w:val="000000" w:themeColor="text1"/>
          <w:sz w:val="24"/>
          <w:szCs w:val="24"/>
        </w:rPr>
        <w:t xml:space="preserve"> of data collected to find commonalities and differences </w:t>
      </w:r>
      <w:r w:rsidR="009E5BED">
        <w:rPr>
          <w:rFonts w:ascii="Arial" w:eastAsia="Times New Roman" w:hAnsi="Arial" w:cs="Arial"/>
          <w:bCs/>
          <w:color w:val="000000" w:themeColor="text1"/>
          <w:sz w:val="24"/>
          <w:szCs w:val="24"/>
        </w:rPr>
        <w:t>to come</w:t>
      </w:r>
      <w:r w:rsidRPr="00C93730">
        <w:rPr>
          <w:rFonts w:ascii="Arial" w:eastAsia="Times New Roman" w:hAnsi="Arial" w:cs="Arial"/>
          <w:bCs/>
          <w:color w:val="000000" w:themeColor="text1"/>
          <w:sz w:val="24"/>
          <w:szCs w:val="24"/>
        </w:rPr>
        <w:t xml:space="preserve"> up with a comprehensive and credible account regarding the research objectives as postulated by Denzin and Lincoln (2011).</w:t>
      </w:r>
      <w:r w:rsidR="00763CD3" w:rsidRPr="00C93730">
        <w:rPr>
          <w:rFonts w:ascii="Arial" w:eastAsia="Times New Roman" w:hAnsi="Arial" w:cs="Arial"/>
          <w:bCs/>
          <w:color w:val="000000" w:themeColor="text1"/>
          <w:sz w:val="24"/>
          <w:szCs w:val="24"/>
        </w:rPr>
        <w:t xml:space="preserve"> </w:t>
      </w:r>
    </w:p>
    <w:p w:rsidR="00763CD3" w:rsidRPr="00C93730" w:rsidRDefault="00763CD3" w:rsidP="00992E65">
      <w:pPr>
        <w:spacing w:before="100" w:beforeAutospacing="1" w:after="100" w:afterAutospacing="1" w:line="360" w:lineRule="auto"/>
        <w:jc w:val="both"/>
        <w:rPr>
          <w:rFonts w:ascii="Arial" w:eastAsia="Times New Roman" w:hAnsi="Arial" w:cs="Arial"/>
          <w:bCs/>
          <w:color w:val="000000" w:themeColor="text1"/>
          <w:sz w:val="24"/>
          <w:szCs w:val="24"/>
        </w:rPr>
      </w:pPr>
    </w:p>
    <w:p w:rsidR="00763CD3" w:rsidRPr="00C93730" w:rsidRDefault="00763CD3" w:rsidP="00992E65">
      <w:pPr>
        <w:spacing w:before="100" w:beforeAutospacing="1" w:after="100" w:afterAutospacing="1" w:line="360" w:lineRule="auto"/>
        <w:jc w:val="both"/>
        <w:rPr>
          <w:rFonts w:ascii="Arial" w:eastAsia="Times New Roman" w:hAnsi="Arial" w:cs="Arial"/>
          <w:bCs/>
          <w:color w:val="000000" w:themeColor="text1"/>
          <w:sz w:val="24"/>
          <w:szCs w:val="24"/>
        </w:rPr>
      </w:pPr>
    </w:p>
    <w:p w:rsidR="00763CD3" w:rsidRPr="00C93730" w:rsidRDefault="00763CD3" w:rsidP="00992E65">
      <w:pPr>
        <w:spacing w:before="100" w:beforeAutospacing="1" w:after="100" w:afterAutospacing="1" w:line="360" w:lineRule="auto"/>
        <w:jc w:val="both"/>
        <w:rPr>
          <w:rFonts w:ascii="Arial" w:eastAsia="Times New Roman" w:hAnsi="Arial" w:cs="Arial"/>
          <w:bCs/>
          <w:color w:val="000000" w:themeColor="text1"/>
          <w:sz w:val="24"/>
          <w:szCs w:val="24"/>
        </w:rPr>
      </w:pPr>
    </w:p>
    <w:p w:rsidR="00763CD3" w:rsidRPr="00C93730" w:rsidRDefault="00763CD3" w:rsidP="00992E65">
      <w:pPr>
        <w:spacing w:before="100" w:beforeAutospacing="1" w:after="100" w:afterAutospacing="1" w:line="360" w:lineRule="auto"/>
        <w:jc w:val="both"/>
        <w:rPr>
          <w:rFonts w:ascii="Arial" w:eastAsia="Times New Roman" w:hAnsi="Arial" w:cs="Arial"/>
          <w:bCs/>
          <w:color w:val="000000" w:themeColor="text1"/>
          <w:sz w:val="24"/>
          <w:szCs w:val="24"/>
        </w:rPr>
      </w:pPr>
    </w:p>
    <w:p w:rsidR="00763CD3" w:rsidRPr="00C93730" w:rsidRDefault="00763CD3" w:rsidP="00992E65">
      <w:pPr>
        <w:spacing w:before="100" w:beforeAutospacing="1" w:after="100" w:afterAutospacing="1" w:line="360" w:lineRule="auto"/>
        <w:jc w:val="both"/>
        <w:rPr>
          <w:rFonts w:ascii="Arial" w:eastAsia="Times New Roman" w:hAnsi="Arial" w:cs="Arial"/>
          <w:bCs/>
          <w:color w:val="000000" w:themeColor="text1"/>
          <w:sz w:val="24"/>
          <w:szCs w:val="24"/>
        </w:rPr>
      </w:pPr>
    </w:p>
    <w:p w:rsidR="00763CD3" w:rsidRPr="00C93730" w:rsidRDefault="00763CD3" w:rsidP="00992E65">
      <w:pPr>
        <w:spacing w:before="100" w:beforeAutospacing="1" w:after="100" w:afterAutospacing="1" w:line="360" w:lineRule="auto"/>
        <w:jc w:val="both"/>
        <w:rPr>
          <w:rFonts w:ascii="Arial" w:eastAsia="Times New Roman" w:hAnsi="Arial" w:cs="Arial"/>
          <w:bCs/>
          <w:color w:val="000000" w:themeColor="text1"/>
          <w:sz w:val="24"/>
          <w:szCs w:val="24"/>
        </w:rPr>
      </w:pPr>
    </w:p>
    <w:p w:rsidR="004A77DF" w:rsidRPr="00C93730" w:rsidRDefault="004A77DF" w:rsidP="00992E65">
      <w:pPr>
        <w:spacing w:before="100" w:beforeAutospacing="1" w:after="100" w:afterAutospacing="1" w:line="360" w:lineRule="auto"/>
        <w:jc w:val="both"/>
        <w:rPr>
          <w:rFonts w:ascii="Arial" w:eastAsia="Times New Roman" w:hAnsi="Arial" w:cs="Arial"/>
          <w:bCs/>
          <w:color w:val="000000" w:themeColor="text1"/>
          <w:sz w:val="24"/>
          <w:szCs w:val="24"/>
        </w:rPr>
      </w:pPr>
    </w:p>
    <w:p w:rsidR="004A77DF" w:rsidRPr="00C93730" w:rsidRDefault="004A77DF" w:rsidP="00992E65">
      <w:pPr>
        <w:spacing w:before="100" w:beforeAutospacing="1" w:after="100" w:afterAutospacing="1" w:line="360" w:lineRule="auto"/>
        <w:jc w:val="both"/>
        <w:rPr>
          <w:rFonts w:ascii="Arial" w:eastAsia="Times New Roman" w:hAnsi="Arial" w:cs="Arial"/>
          <w:bCs/>
          <w:color w:val="000000" w:themeColor="text1"/>
          <w:sz w:val="24"/>
          <w:szCs w:val="24"/>
        </w:rPr>
      </w:pPr>
    </w:p>
    <w:p w:rsidR="004A77DF" w:rsidRPr="00C93730" w:rsidRDefault="004A77DF" w:rsidP="00992E65">
      <w:pPr>
        <w:spacing w:before="100" w:beforeAutospacing="1" w:after="100" w:afterAutospacing="1" w:line="360" w:lineRule="auto"/>
        <w:jc w:val="both"/>
        <w:rPr>
          <w:rFonts w:ascii="Arial" w:eastAsia="Times New Roman" w:hAnsi="Arial" w:cs="Arial"/>
          <w:bCs/>
          <w:color w:val="000000" w:themeColor="text1"/>
          <w:sz w:val="24"/>
          <w:szCs w:val="24"/>
        </w:rPr>
      </w:pPr>
    </w:p>
    <w:p w:rsidR="004A77DF" w:rsidRPr="00C93730" w:rsidRDefault="004A77DF" w:rsidP="00992E65">
      <w:pPr>
        <w:spacing w:before="100" w:beforeAutospacing="1" w:after="100" w:afterAutospacing="1" w:line="360" w:lineRule="auto"/>
        <w:jc w:val="both"/>
        <w:rPr>
          <w:rFonts w:ascii="Arial" w:eastAsia="Times New Roman" w:hAnsi="Arial" w:cs="Arial"/>
          <w:bCs/>
          <w:color w:val="000000" w:themeColor="text1"/>
          <w:sz w:val="24"/>
          <w:szCs w:val="24"/>
        </w:rPr>
      </w:pPr>
    </w:p>
    <w:p w:rsidR="004A77DF" w:rsidRPr="00C93730" w:rsidRDefault="004A77DF" w:rsidP="00992E65">
      <w:pPr>
        <w:spacing w:before="100" w:beforeAutospacing="1" w:after="100" w:afterAutospacing="1" w:line="360" w:lineRule="auto"/>
        <w:jc w:val="both"/>
        <w:rPr>
          <w:rFonts w:ascii="Arial" w:eastAsia="Times New Roman" w:hAnsi="Arial" w:cs="Arial"/>
          <w:bCs/>
          <w:color w:val="000000" w:themeColor="text1"/>
          <w:sz w:val="24"/>
          <w:szCs w:val="24"/>
        </w:rPr>
      </w:pPr>
    </w:p>
    <w:p w:rsidR="004A77DF" w:rsidRPr="00C93730" w:rsidRDefault="004A77DF" w:rsidP="00992E65">
      <w:pPr>
        <w:spacing w:before="100" w:beforeAutospacing="1" w:after="100" w:afterAutospacing="1" w:line="360" w:lineRule="auto"/>
        <w:jc w:val="both"/>
        <w:rPr>
          <w:rFonts w:ascii="Arial" w:eastAsia="Times New Roman" w:hAnsi="Arial" w:cs="Arial"/>
          <w:bCs/>
          <w:color w:val="000000" w:themeColor="text1"/>
          <w:sz w:val="24"/>
          <w:szCs w:val="24"/>
        </w:rPr>
      </w:pPr>
    </w:p>
    <w:p w:rsidR="004A77DF" w:rsidRPr="00C93730" w:rsidRDefault="004A77DF" w:rsidP="00992E65">
      <w:pPr>
        <w:spacing w:before="100" w:beforeAutospacing="1" w:after="100" w:afterAutospacing="1" w:line="360" w:lineRule="auto"/>
        <w:jc w:val="both"/>
        <w:rPr>
          <w:rFonts w:ascii="Arial" w:eastAsia="Times New Roman" w:hAnsi="Arial" w:cs="Arial"/>
          <w:bCs/>
          <w:color w:val="000000" w:themeColor="text1"/>
          <w:sz w:val="24"/>
          <w:szCs w:val="24"/>
        </w:rPr>
      </w:pPr>
    </w:p>
    <w:p w:rsidR="004A77DF" w:rsidRPr="00C93730" w:rsidRDefault="00BB6B57" w:rsidP="008D394D">
      <w:pPr>
        <w:pStyle w:val="Heading1"/>
        <w:spacing w:line="360" w:lineRule="auto"/>
        <w:jc w:val="center"/>
        <w:rPr>
          <w:rFonts w:ascii="Arial" w:eastAsia="Times New Roman" w:hAnsi="Arial" w:cs="Arial"/>
          <w:b/>
          <w:bCs/>
          <w:color w:val="000000" w:themeColor="text1"/>
          <w:sz w:val="24"/>
          <w:szCs w:val="24"/>
        </w:rPr>
      </w:pPr>
      <w:bookmarkStart w:id="42" w:name="_Toc169080786"/>
      <w:r>
        <w:rPr>
          <w:rFonts w:ascii="Arial" w:eastAsia="Times New Roman" w:hAnsi="Arial" w:cs="Arial"/>
          <w:b/>
          <w:bCs/>
          <w:color w:val="000000" w:themeColor="text1"/>
          <w:sz w:val="24"/>
          <w:szCs w:val="24"/>
        </w:rPr>
        <w:t xml:space="preserve">4.0 </w:t>
      </w:r>
      <w:r w:rsidR="004A77DF" w:rsidRPr="00C93730">
        <w:rPr>
          <w:rFonts w:ascii="Arial" w:eastAsia="Times New Roman" w:hAnsi="Arial" w:cs="Arial"/>
          <w:b/>
          <w:bCs/>
          <w:color w:val="000000" w:themeColor="text1"/>
          <w:sz w:val="24"/>
          <w:szCs w:val="24"/>
        </w:rPr>
        <w:t>CHAPTER FOUR</w:t>
      </w:r>
      <w:bookmarkEnd w:id="42"/>
    </w:p>
    <w:p w:rsidR="004A77DF" w:rsidRPr="00C93730" w:rsidRDefault="004A77DF" w:rsidP="008D394D">
      <w:pPr>
        <w:pStyle w:val="Heading1"/>
        <w:spacing w:line="360" w:lineRule="auto"/>
        <w:jc w:val="center"/>
        <w:rPr>
          <w:rFonts w:ascii="Arial" w:eastAsia="Times New Roman" w:hAnsi="Arial" w:cs="Arial"/>
          <w:b/>
          <w:bCs/>
          <w:color w:val="000000" w:themeColor="text1"/>
          <w:sz w:val="24"/>
          <w:szCs w:val="24"/>
        </w:rPr>
      </w:pPr>
      <w:bookmarkStart w:id="43" w:name="_Toc169080787"/>
      <w:r w:rsidRPr="00C93730">
        <w:rPr>
          <w:rFonts w:ascii="Arial" w:eastAsia="Times New Roman" w:hAnsi="Arial" w:cs="Arial"/>
          <w:b/>
          <w:bCs/>
          <w:color w:val="000000" w:themeColor="text1"/>
          <w:sz w:val="24"/>
          <w:szCs w:val="24"/>
        </w:rPr>
        <w:t>RESULTS AND DISCUSSIONS</w:t>
      </w:r>
      <w:bookmarkEnd w:id="43"/>
    </w:p>
    <w:p w:rsidR="004A77DF" w:rsidRPr="00C93730" w:rsidRDefault="004A77DF" w:rsidP="008D394D">
      <w:pPr>
        <w:pStyle w:val="Heading2"/>
        <w:rPr>
          <w:rFonts w:ascii="Arial" w:eastAsia="Times New Roman" w:hAnsi="Arial" w:cs="Arial"/>
          <w:b/>
          <w:bCs/>
          <w:color w:val="000000" w:themeColor="text1"/>
          <w:sz w:val="24"/>
          <w:szCs w:val="24"/>
        </w:rPr>
      </w:pPr>
      <w:bookmarkStart w:id="44" w:name="_Toc169080788"/>
      <w:r w:rsidRPr="00C93730">
        <w:rPr>
          <w:rFonts w:ascii="Arial" w:eastAsia="Times New Roman" w:hAnsi="Arial" w:cs="Arial"/>
          <w:b/>
          <w:bCs/>
          <w:color w:val="000000" w:themeColor="text1"/>
          <w:sz w:val="24"/>
          <w:szCs w:val="24"/>
        </w:rPr>
        <w:t>4.1 Introduction</w:t>
      </w:r>
      <w:bookmarkEnd w:id="44"/>
    </w:p>
    <w:p w:rsidR="004A77DF" w:rsidRPr="00C93730" w:rsidRDefault="00772B8F" w:rsidP="00992E65">
      <w:pPr>
        <w:spacing w:before="100" w:beforeAutospacing="1" w:after="100" w:afterAutospacing="1" w:line="360" w:lineRule="auto"/>
        <w:jc w:val="both"/>
        <w:rPr>
          <w:rFonts w:ascii="Arial" w:eastAsia="Times New Roman" w:hAnsi="Arial" w:cs="Arial"/>
          <w:bCs/>
          <w:color w:val="000000" w:themeColor="text1"/>
          <w:sz w:val="24"/>
          <w:szCs w:val="24"/>
        </w:rPr>
      </w:pPr>
      <w:r w:rsidRPr="00772B8F">
        <w:rPr>
          <w:rFonts w:ascii="Arial" w:eastAsia="Times New Roman" w:hAnsi="Arial" w:cs="Arial"/>
          <w:bCs/>
          <w:color w:val="000000" w:themeColor="text1"/>
          <w:sz w:val="24"/>
          <w:szCs w:val="24"/>
        </w:rPr>
        <w:t xml:space="preserve">This chapter outlines the results of the study to determine the experiences and perceptions of </w:t>
      </w:r>
      <w:r w:rsidR="00DC0A22">
        <w:rPr>
          <w:rFonts w:ascii="Arial" w:eastAsia="Times New Roman" w:hAnsi="Arial" w:cs="Arial"/>
          <w:bCs/>
          <w:color w:val="000000" w:themeColor="text1"/>
          <w:sz w:val="24"/>
          <w:szCs w:val="24"/>
        </w:rPr>
        <w:t xml:space="preserve">investment professionals </w:t>
      </w:r>
      <w:r w:rsidRPr="00772B8F">
        <w:rPr>
          <w:rFonts w:ascii="Arial" w:eastAsia="Times New Roman" w:hAnsi="Arial" w:cs="Arial"/>
          <w:bCs/>
          <w:color w:val="000000" w:themeColor="text1"/>
          <w:sz w:val="24"/>
          <w:szCs w:val="24"/>
        </w:rPr>
        <w:t xml:space="preserve">in the United Kingdom during the 2007-2009 financial crisis. The results are organized into the following sections: demographic characteristics of the respondents, </w:t>
      </w:r>
      <w:r w:rsidR="00DC0A22">
        <w:rPr>
          <w:rFonts w:ascii="Arial" w:eastAsia="Times New Roman" w:hAnsi="Arial" w:cs="Arial"/>
          <w:bCs/>
          <w:color w:val="000000" w:themeColor="text1"/>
          <w:sz w:val="24"/>
          <w:szCs w:val="24"/>
        </w:rPr>
        <w:t>investment professionals</w:t>
      </w:r>
      <w:r w:rsidRPr="00772B8F">
        <w:rPr>
          <w:rFonts w:ascii="Arial" w:eastAsia="Times New Roman" w:hAnsi="Arial" w:cs="Arial"/>
          <w:bCs/>
          <w:color w:val="000000" w:themeColor="text1"/>
          <w:sz w:val="24"/>
          <w:szCs w:val="24"/>
        </w:rPr>
        <w:t xml:space="preserve">' experiences and challenges during the crisis, the effectiveness, fairness, and relevance of crisis interventions, </w:t>
      </w:r>
      <w:r w:rsidR="00DC0A22">
        <w:rPr>
          <w:rFonts w:ascii="Arial" w:eastAsia="Times New Roman" w:hAnsi="Arial" w:cs="Arial"/>
          <w:bCs/>
          <w:color w:val="000000" w:themeColor="text1"/>
          <w:sz w:val="24"/>
          <w:szCs w:val="24"/>
        </w:rPr>
        <w:t>investment professionals</w:t>
      </w:r>
      <w:r w:rsidRPr="00772B8F">
        <w:rPr>
          <w:rFonts w:ascii="Arial" w:eastAsia="Times New Roman" w:hAnsi="Arial" w:cs="Arial"/>
          <w:bCs/>
          <w:color w:val="000000" w:themeColor="text1"/>
          <w:sz w:val="24"/>
          <w:szCs w:val="24"/>
        </w:rPr>
        <w:t xml:space="preserve">' accounts of the crisis and its aftermath, and the implications of </w:t>
      </w:r>
      <w:r w:rsidR="00DC0A22">
        <w:rPr>
          <w:rFonts w:ascii="Arial" w:eastAsia="Times New Roman" w:hAnsi="Arial" w:cs="Arial"/>
          <w:bCs/>
          <w:color w:val="000000" w:themeColor="text1"/>
          <w:sz w:val="24"/>
          <w:szCs w:val="24"/>
        </w:rPr>
        <w:t>investment professionals</w:t>
      </w:r>
      <w:r w:rsidRPr="00772B8F">
        <w:rPr>
          <w:rFonts w:ascii="Arial" w:eastAsia="Times New Roman" w:hAnsi="Arial" w:cs="Arial"/>
          <w:bCs/>
          <w:color w:val="000000" w:themeColor="text1"/>
          <w:sz w:val="24"/>
          <w:szCs w:val="24"/>
        </w:rPr>
        <w:t xml:space="preserve">' experiences and perceptions for financial resilience, social inclusion, and trust in financial institutions. Lastly, the chapter presents a discussion of the findings alongside the empirical literature and theory </w:t>
      </w:r>
      <w:r w:rsidR="009E5BED">
        <w:rPr>
          <w:rFonts w:ascii="Arial" w:eastAsia="Times New Roman" w:hAnsi="Arial" w:cs="Arial"/>
          <w:bCs/>
          <w:color w:val="000000" w:themeColor="text1"/>
          <w:sz w:val="24"/>
          <w:szCs w:val="24"/>
        </w:rPr>
        <w:t>concerning</w:t>
      </w:r>
      <w:r>
        <w:rPr>
          <w:rFonts w:ascii="Arial" w:eastAsia="Times New Roman" w:hAnsi="Arial" w:cs="Arial"/>
          <w:bCs/>
          <w:color w:val="000000" w:themeColor="text1"/>
          <w:sz w:val="24"/>
          <w:szCs w:val="24"/>
        </w:rPr>
        <w:t xml:space="preserve"> the research objectives</w:t>
      </w:r>
      <w:r w:rsidR="00C93730" w:rsidRPr="00C93730">
        <w:rPr>
          <w:rFonts w:ascii="Arial" w:eastAsia="Times New Roman" w:hAnsi="Arial" w:cs="Arial"/>
          <w:bCs/>
          <w:color w:val="000000" w:themeColor="text1"/>
          <w:sz w:val="24"/>
          <w:szCs w:val="24"/>
        </w:rPr>
        <w:t>.</w:t>
      </w:r>
    </w:p>
    <w:p w:rsidR="004A77DF" w:rsidRPr="00C93730" w:rsidRDefault="004A77DF" w:rsidP="008D394D">
      <w:pPr>
        <w:pStyle w:val="Heading2"/>
        <w:rPr>
          <w:rFonts w:ascii="Arial" w:eastAsia="Times New Roman" w:hAnsi="Arial" w:cs="Arial"/>
          <w:b/>
          <w:bCs/>
          <w:color w:val="000000" w:themeColor="text1"/>
          <w:sz w:val="24"/>
          <w:szCs w:val="24"/>
        </w:rPr>
      </w:pPr>
      <w:bookmarkStart w:id="45" w:name="_Toc169080789"/>
      <w:r w:rsidRPr="00C93730">
        <w:rPr>
          <w:rFonts w:ascii="Arial" w:eastAsia="Times New Roman" w:hAnsi="Arial" w:cs="Arial"/>
          <w:b/>
          <w:bCs/>
          <w:color w:val="000000" w:themeColor="text1"/>
          <w:sz w:val="24"/>
          <w:szCs w:val="24"/>
        </w:rPr>
        <w:t>4.2 Demographic Characteristics</w:t>
      </w:r>
      <w:bookmarkEnd w:id="45"/>
    </w:p>
    <w:p w:rsidR="00772B8F" w:rsidRPr="00772B8F" w:rsidRDefault="00772B8F" w:rsidP="00772B8F">
      <w:pPr>
        <w:spacing w:before="100" w:beforeAutospacing="1" w:after="100" w:afterAutospacing="1" w:line="360" w:lineRule="auto"/>
        <w:jc w:val="both"/>
        <w:rPr>
          <w:rFonts w:ascii="Arial" w:eastAsia="Times New Roman" w:hAnsi="Arial" w:cs="Arial"/>
          <w:bCs/>
          <w:color w:val="000000" w:themeColor="text1"/>
          <w:sz w:val="24"/>
          <w:szCs w:val="24"/>
        </w:rPr>
      </w:pPr>
      <w:r w:rsidRPr="00772B8F">
        <w:rPr>
          <w:rFonts w:ascii="Arial" w:eastAsia="Times New Roman" w:hAnsi="Arial" w:cs="Arial"/>
          <w:bCs/>
          <w:color w:val="000000" w:themeColor="text1"/>
          <w:sz w:val="24"/>
          <w:szCs w:val="24"/>
        </w:rPr>
        <w:t>The study sample comprised 31 respondents (table 4. 1) majority of whom are above 30 years of age (71. 0%). A greater proportion of the respondents (58. 9% were female. The respondents' occupations were diverse, with the largest proportion (41.9%) working in the finance and banking sector, followed by legal, healthcare, and social services (25.8%), and other sectors such as management, consulting, technical, and engineering (32.3%). Regarding income levels, 41.9% of the respondents earned between £40,000 and £60,000 annually, 35.5% earned more than £60,000, an</w:t>
      </w:r>
      <w:r>
        <w:rPr>
          <w:rFonts w:ascii="Arial" w:eastAsia="Times New Roman" w:hAnsi="Arial" w:cs="Arial"/>
          <w:bCs/>
          <w:color w:val="000000" w:themeColor="text1"/>
          <w:sz w:val="24"/>
          <w:szCs w:val="24"/>
        </w:rPr>
        <w:t>d 22.6% earned £40,000 or less.</w:t>
      </w:r>
    </w:p>
    <w:p w:rsidR="00A2531C" w:rsidRPr="00C93730" w:rsidRDefault="00772B8F" w:rsidP="00772B8F">
      <w:pPr>
        <w:spacing w:before="100" w:beforeAutospacing="1" w:after="100" w:afterAutospacing="1" w:line="360" w:lineRule="auto"/>
        <w:jc w:val="both"/>
        <w:rPr>
          <w:rFonts w:ascii="Arial" w:eastAsia="Times New Roman" w:hAnsi="Arial" w:cs="Arial"/>
          <w:bCs/>
          <w:color w:val="000000" w:themeColor="text1"/>
          <w:sz w:val="24"/>
          <w:szCs w:val="24"/>
        </w:rPr>
      </w:pPr>
      <w:r w:rsidRPr="00772B8F">
        <w:rPr>
          <w:rFonts w:ascii="Arial" w:eastAsia="Times New Roman" w:hAnsi="Arial" w:cs="Arial"/>
          <w:bCs/>
          <w:color w:val="000000" w:themeColor="text1"/>
          <w:sz w:val="24"/>
          <w:szCs w:val="24"/>
        </w:rPr>
        <w:t xml:space="preserve">These demographic characteristics of the respondents give a rich sample of the </w:t>
      </w:r>
      <w:r w:rsidR="00DC0A22">
        <w:rPr>
          <w:rFonts w:ascii="Arial" w:eastAsia="Times New Roman" w:hAnsi="Arial" w:cs="Arial"/>
          <w:bCs/>
          <w:color w:val="000000" w:themeColor="text1"/>
          <w:sz w:val="24"/>
          <w:szCs w:val="24"/>
        </w:rPr>
        <w:t xml:space="preserve">investment professionals </w:t>
      </w:r>
      <w:r w:rsidRPr="00772B8F">
        <w:rPr>
          <w:rFonts w:ascii="Arial" w:eastAsia="Times New Roman" w:hAnsi="Arial" w:cs="Arial"/>
          <w:bCs/>
          <w:color w:val="000000" w:themeColor="text1"/>
          <w:sz w:val="24"/>
          <w:szCs w:val="24"/>
        </w:rPr>
        <w:t xml:space="preserve">in the UK thereby capturing the essence of the broadly defined </w:t>
      </w:r>
      <w:r w:rsidRPr="00772B8F">
        <w:rPr>
          <w:rFonts w:ascii="Arial" w:eastAsia="Times New Roman" w:hAnsi="Arial" w:cs="Arial"/>
          <w:bCs/>
          <w:color w:val="000000" w:themeColor="text1"/>
          <w:sz w:val="24"/>
          <w:szCs w:val="24"/>
        </w:rPr>
        <w:lastRenderedPageBreak/>
        <w:t xml:space="preserve">consumers’ experience and perception during the financial crisis. Therefore, the use of all major age groups, both males and females, different occupations, and income levels makes it possible to achieve </w:t>
      </w:r>
      <w:r w:rsidR="00164109" w:rsidRPr="00772B8F">
        <w:rPr>
          <w:rFonts w:ascii="Arial" w:eastAsia="Times New Roman" w:hAnsi="Arial" w:cs="Arial"/>
          <w:bCs/>
          <w:color w:val="000000" w:themeColor="text1"/>
          <w:sz w:val="24"/>
          <w:szCs w:val="24"/>
        </w:rPr>
        <w:t>generali</w:t>
      </w:r>
      <w:r w:rsidR="00164109">
        <w:rPr>
          <w:rFonts w:ascii="Arial" w:eastAsia="Times New Roman" w:hAnsi="Arial" w:cs="Arial"/>
          <w:bCs/>
          <w:color w:val="000000" w:themeColor="text1"/>
          <w:sz w:val="24"/>
          <w:szCs w:val="24"/>
        </w:rPr>
        <w:t>z</w:t>
      </w:r>
      <w:r w:rsidR="00164109" w:rsidRPr="00772B8F">
        <w:rPr>
          <w:rFonts w:ascii="Arial" w:eastAsia="Times New Roman" w:hAnsi="Arial" w:cs="Arial"/>
          <w:bCs/>
          <w:color w:val="000000" w:themeColor="text1"/>
          <w:sz w:val="24"/>
          <w:szCs w:val="24"/>
        </w:rPr>
        <w:t>ability</w:t>
      </w:r>
      <w:r w:rsidRPr="00772B8F">
        <w:rPr>
          <w:rFonts w:ascii="Arial" w:eastAsia="Times New Roman" w:hAnsi="Arial" w:cs="Arial"/>
          <w:bCs/>
          <w:color w:val="000000" w:themeColor="text1"/>
          <w:sz w:val="24"/>
          <w:szCs w:val="24"/>
        </w:rPr>
        <w:t xml:space="preserve"> of the results and find out how different layers of the population face the challenges and adapt to them.</w:t>
      </w:r>
    </w:p>
    <w:p w:rsidR="00F26FCE" w:rsidRPr="00C93730" w:rsidRDefault="00F26FCE" w:rsidP="00F26FCE">
      <w:pPr>
        <w:pStyle w:val="Caption"/>
        <w:keepNext/>
        <w:rPr>
          <w:rFonts w:ascii="Arial" w:hAnsi="Arial" w:cs="Arial"/>
          <w:b/>
          <w:i w:val="0"/>
          <w:color w:val="000000" w:themeColor="text1"/>
          <w:sz w:val="24"/>
          <w:szCs w:val="24"/>
        </w:rPr>
      </w:pPr>
      <w:bookmarkStart w:id="46" w:name="_Toc169001778"/>
      <w:r w:rsidRPr="00C93730">
        <w:rPr>
          <w:rFonts w:ascii="Arial" w:hAnsi="Arial" w:cs="Arial"/>
          <w:b/>
          <w:i w:val="0"/>
          <w:color w:val="000000" w:themeColor="text1"/>
          <w:sz w:val="24"/>
          <w:szCs w:val="24"/>
        </w:rPr>
        <w:t xml:space="preserve">Table 4. </w:t>
      </w:r>
      <w:r w:rsidRPr="00C93730">
        <w:rPr>
          <w:rFonts w:ascii="Arial" w:hAnsi="Arial" w:cs="Arial"/>
          <w:b/>
          <w:i w:val="0"/>
          <w:color w:val="000000" w:themeColor="text1"/>
          <w:sz w:val="24"/>
          <w:szCs w:val="24"/>
        </w:rPr>
        <w:fldChar w:fldCharType="begin"/>
      </w:r>
      <w:r w:rsidRPr="00C93730">
        <w:rPr>
          <w:rFonts w:ascii="Arial" w:hAnsi="Arial" w:cs="Arial"/>
          <w:b/>
          <w:i w:val="0"/>
          <w:color w:val="000000" w:themeColor="text1"/>
          <w:sz w:val="24"/>
          <w:szCs w:val="24"/>
        </w:rPr>
        <w:instrText xml:space="preserve"> SEQ Table_4. \* ARABIC </w:instrText>
      </w:r>
      <w:r w:rsidRPr="00C93730">
        <w:rPr>
          <w:rFonts w:ascii="Arial" w:hAnsi="Arial" w:cs="Arial"/>
          <w:b/>
          <w:i w:val="0"/>
          <w:color w:val="000000" w:themeColor="text1"/>
          <w:sz w:val="24"/>
          <w:szCs w:val="24"/>
        </w:rPr>
        <w:fldChar w:fldCharType="separate"/>
      </w:r>
      <w:r w:rsidR="00754992">
        <w:rPr>
          <w:rFonts w:ascii="Arial" w:hAnsi="Arial" w:cs="Arial"/>
          <w:b/>
          <w:i w:val="0"/>
          <w:noProof/>
          <w:color w:val="000000" w:themeColor="text1"/>
          <w:sz w:val="24"/>
          <w:szCs w:val="24"/>
        </w:rPr>
        <w:t>1</w:t>
      </w:r>
      <w:r w:rsidRPr="00C93730">
        <w:rPr>
          <w:rFonts w:ascii="Arial" w:hAnsi="Arial" w:cs="Arial"/>
          <w:b/>
          <w:i w:val="0"/>
          <w:color w:val="000000" w:themeColor="text1"/>
          <w:sz w:val="24"/>
          <w:szCs w:val="24"/>
        </w:rPr>
        <w:fldChar w:fldCharType="end"/>
      </w:r>
      <w:r w:rsidRPr="00C93730">
        <w:rPr>
          <w:rFonts w:ascii="Arial" w:hAnsi="Arial" w:cs="Arial"/>
          <w:b/>
          <w:i w:val="0"/>
          <w:color w:val="000000" w:themeColor="text1"/>
          <w:sz w:val="24"/>
          <w:szCs w:val="24"/>
        </w:rPr>
        <w:t>: Demographic Characteristics of Respondents</w:t>
      </w:r>
      <w:bookmarkEnd w:id="46"/>
    </w:p>
    <w:tbl>
      <w:tblPr>
        <w:tblStyle w:val="TableGrid"/>
        <w:tblW w:w="9327" w:type="dxa"/>
        <w:tblLook w:val="0000" w:firstRow="0" w:lastRow="0" w:firstColumn="0" w:lastColumn="0" w:noHBand="0" w:noVBand="0"/>
      </w:tblPr>
      <w:tblGrid>
        <w:gridCol w:w="2109"/>
        <w:gridCol w:w="4040"/>
        <w:gridCol w:w="1546"/>
        <w:gridCol w:w="1632"/>
      </w:tblGrid>
      <w:tr w:rsidR="00A2531C" w:rsidRPr="00C93730" w:rsidTr="00C93730">
        <w:trPr>
          <w:trHeight w:val="413"/>
        </w:trPr>
        <w:tc>
          <w:tcPr>
            <w:tcW w:w="0" w:type="auto"/>
          </w:tcPr>
          <w:p w:rsidR="00A2531C" w:rsidRPr="00C93730" w:rsidRDefault="00A2531C" w:rsidP="00F26FCE">
            <w:pPr>
              <w:jc w:val="both"/>
              <w:rPr>
                <w:rFonts w:ascii="Arial" w:eastAsia="Times New Roman" w:hAnsi="Arial" w:cs="Arial"/>
                <w:b/>
                <w:bCs/>
                <w:color w:val="000000" w:themeColor="text1"/>
                <w:sz w:val="24"/>
                <w:szCs w:val="24"/>
              </w:rPr>
            </w:pPr>
            <w:r w:rsidRPr="00C93730">
              <w:rPr>
                <w:rFonts w:ascii="Arial" w:eastAsia="Times New Roman" w:hAnsi="Arial" w:cs="Arial"/>
                <w:b/>
                <w:bCs/>
                <w:color w:val="000000" w:themeColor="text1"/>
                <w:sz w:val="24"/>
                <w:szCs w:val="24"/>
              </w:rPr>
              <w:t>Characteristics</w:t>
            </w:r>
          </w:p>
        </w:tc>
        <w:tc>
          <w:tcPr>
            <w:tcW w:w="0" w:type="auto"/>
          </w:tcPr>
          <w:p w:rsidR="00A2531C" w:rsidRPr="00C93730" w:rsidRDefault="00A2531C" w:rsidP="00F26FCE">
            <w:pPr>
              <w:jc w:val="both"/>
              <w:rPr>
                <w:rFonts w:ascii="Arial" w:eastAsia="Times New Roman" w:hAnsi="Arial" w:cs="Arial"/>
                <w:b/>
                <w:bCs/>
                <w:color w:val="000000" w:themeColor="text1"/>
                <w:sz w:val="24"/>
                <w:szCs w:val="24"/>
              </w:rPr>
            </w:pPr>
            <w:r w:rsidRPr="00C93730">
              <w:rPr>
                <w:rFonts w:ascii="Arial" w:eastAsia="Times New Roman" w:hAnsi="Arial" w:cs="Arial"/>
                <w:b/>
                <w:bCs/>
                <w:color w:val="000000" w:themeColor="text1"/>
                <w:sz w:val="24"/>
                <w:szCs w:val="24"/>
              </w:rPr>
              <w:t>Category</w:t>
            </w:r>
          </w:p>
        </w:tc>
        <w:tc>
          <w:tcPr>
            <w:tcW w:w="0" w:type="auto"/>
          </w:tcPr>
          <w:p w:rsidR="00A2531C" w:rsidRPr="00C93730" w:rsidRDefault="00A2531C" w:rsidP="00F26FCE">
            <w:pPr>
              <w:jc w:val="both"/>
              <w:rPr>
                <w:rFonts w:ascii="Arial" w:eastAsia="Times New Roman" w:hAnsi="Arial" w:cs="Arial"/>
                <w:b/>
                <w:bCs/>
                <w:color w:val="000000" w:themeColor="text1"/>
                <w:sz w:val="24"/>
                <w:szCs w:val="24"/>
              </w:rPr>
            </w:pPr>
            <w:r w:rsidRPr="00C93730">
              <w:rPr>
                <w:rFonts w:ascii="Arial" w:eastAsia="Times New Roman" w:hAnsi="Arial" w:cs="Arial"/>
                <w:b/>
                <w:bCs/>
                <w:color w:val="000000" w:themeColor="text1"/>
                <w:sz w:val="24"/>
                <w:szCs w:val="24"/>
              </w:rPr>
              <w:t>Frequency</w:t>
            </w:r>
          </w:p>
        </w:tc>
        <w:tc>
          <w:tcPr>
            <w:tcW w:w="0" w:type="auto"/>
          </w:tcPr>
          <w:p w:rsidR="00A2531C" w:rsidRPr="00C93730" w:rsidRDefault="00A2531C" w:rsidP="00F26FCE">
            <w:pPr>
              <w:jc w:val="both"/>
              <w:rPr>
                <w:rFonts w:ascii="Arial" w:eastAsia="Times New Roman" w:hAnsi="Arial" w:cs="Arial"/>
                <w:b/>
                <w:bCs/>
                <w:color w:val="000000" w:themeColor="text1"/>
                <w:sz w:val="24"/>
                <w:szCs w:val="24"/>
              </w:rPr>
            </w:pPr>
            <w:r w:rsidRPr="00C93730">
              <w:rPr>
                <w:rFonts w:ascii="Arial" w:eastAsia="Times New Roman" w:hAnsi="Arial" w:cs="Arial"/>
                <w:b/>
                <w:bCs/>
                <w:color w:val="000000" w:themeColor="text1"/>
                <w:sz w:val="24"/>
                <w:szCs w:val="24"/>
              </w:rPr>
              <w:t>Percentage</w:t>
            </w:r>
          </w:p>
        </w:tc>
      </w:tr>
      <w:tr w:rsidR="00A2531C" w:rsidRPr="00C93730" w:rsidTr="00F26FCE">
        <w:trPr>
          <w:trHeight w:val="293"/>
        </w:trPr>
        <w:tc>
          <w:tcPr>
            <w:tcW w:w="0" w:type="auto"/>
            <w:vMerge w:val="restart"/>
          </w:tcPr>
          <w:p w:rsidR="00A2531C" w:rsidRPr="00C93730" w:rsidRDefault="00A2531C" w:rsidP="00F26FCE">
            <w:pPr>
              <w:jc w:val="both"/>
              <w:rPr>
                <w:rFonts w:ascii="Arial" w:eastAsia="Times New Roman" w:hAnsi="Arial" w:cs="Arial"/>
                <w:bCs/>
                <w:color w:val="000000" w:themeColor="text1"/>
                <w:sz w:val="24"/>
                <w:szCs w:val="24"/>
              </w:rPr>
            </w:pPr>
            <w:r w:rsidRPr="00C93730">
              <w:rPr>
                <w:rFonts w:ascii="Arial" w:eastAsia="Times New Roman" w:hAnsi="Arial" w:cs="Arial"/>
                <w:bCs/>
                <w:color w:val="000000" w:themeColor="text1"/>
                <w:sz w:val="24"/>
                <w:szCs w:val="24"/>
              </w:rPr>
              <w:t>Age</w:t>
            </w:r>
          </w:p>
        </w:tc>
        <w:tc>
          <w:tcPr>
            <w:tcW w:w="0" w:type="auto"/>
          </w:tcPr>
          <w:p w:rsidR="00A2531C" w:rsidRPr="00C93730" w:rsidRDefault="00A2531C" w:rsidP="00F26FCE">
            <w:pPr>
              <w:jc w:val="both"/>
              <w:rPr>
                <w:rFonts w:ascii="Arial" w:eastAsia="Times New Roman" w:hAnsi="Arial" w:cs="Arial"/>
                <w:bCs/>
                <w:color w:val="000000" w:themeColor="text1"/>
                <w:sz w:val="24"/>
                <w:szCs w:val="24"/>
              </w:rPr>
            </w:pPr>
            <w:r w:rsidRPr="00C93730">
              <w:rPr>
                <w:rFonts w:ascii="Arial" w:eastAsia="Times New Roman" w:hAnsi="Arial" w:cs="Arial"/>
                <w:bCs/>
                <w:color w:val="000000" w:themeColor="text1"/>
                <w:sz w:val="24"/>
                <w:szCs w:val="24"/>
              </w:rPr>
              <w:t>30</w:t>
            </w:r>
          </w:p>
        </w:tc>
        <w:tc>
          <w:tcPr>
            <w:tcW w:w="0" w:type="auto"/>
          </w:tcPr>
          <w:p w:rsidR="00A2531C" w:rsidRPr="00C93730" w:rsidRDefault="00A2531C" w:rsidP="00F26FCE">
            <w:pPr>
              <w:jc w:val="both"/>
              <w:rPr>
                <w:rFonts w:ascii="Arial" w:eastAsia="Times New Roman" w:hAnsi="Arial" w:cs="Arial"/>
                <w:bCs/>
                <w:color w:val="000000" w:themeColor="text1"/>
                <w:sz w:val="24"/>
                <w:szCs w:val="24"/>
              </w:rPr>
            </w:pPr>
            <w:r w:rsidRPr="00C93730">
              <w:rPr>
                <w:rFonts w:ascii="Arial" w:eastAsia="Times New Roman" w:hAnsi="Arial" w:cs="Arial"/>
                <w:bCs/>
                <w:color w:val="000000" w:themeColor="text1"/>
                <w:sz w:val="24"/>
                <w:szCs w:val="24"/>
              </w:rPr>
              <w:t>1</w:t>
            </w:r>
          </w:p>
        </w:tc>
        <w:tc>
          <w:tcPr>
            <w:tcW w:w="0" w:type="auto"/>
          </w:tcPr>
          <w:p w:rsidR="00A2531C" w:rsidRPr="00C93730" w:rsidRDefault="00A2531C" w:rsidP="00F26FCE">
            <w:pPr>
              <w:jc w:val="both"/>
              <w:rPr>
                <w:rFonts w:ascii="Arial" w:eastAsia="Times New Roman" w:hAnsi="Arial" w:cs="Arial"/>
                <w:bCs/>
                <w:color w:val="000000" w:themeColor="text1"/>
                <w:sz w:val="24"/>
                <w:szCs w:val="24"/>
              </w:rPr>
            </w:pPr>
            <w:r w:rsidRPr="00C93730">
              <w:rPr>
                <w:rFonts w:ascii="Arial" w:eastAsia="Times New Roman" w:hAnsi="Arial" w:cs="Arial"/>
                <w:bCs/>
                <w:color w:val="000000" w:themeColor="text1"/>
                <w:sz w:val="24"/>
                <w:szCs w:val="24"/>
              </w:rPr>
              <w:t>3.2%</w:t>
            </w:r>
          </w:p>
        </w:tc>
      </w:tr>
      <w:tr w:rsidR="00A2531C" w:rsidRPr="00C93730" w:rsidTr="00F26FCE">
        <w:trPr>
          <w:trHeight w:val="305"/>
        </w:trPr>
        <w:tc>
          <w:tcPr>
            <w:tcW w:w="0" w:type="auto"/>
            <w:vMerge/>
          </w:tcPr>
          <w:p w:rsidR="00A2531C" w:rsidRPr="00C93730" w:rsidRDefault="00A2531C" w:rsidP="00F26FCE">
            <w:pPr>
              <w:jc w:val="both"/>
              <w:rPr>
                <w:rFonts w:ascii="Arial" w:eastAsia="Times New Roman" w:hAnsi="Arial" w:cs="Arial"/>
                <w:bCs/>
                <w:color w:val="000000" w:themeColor="text1"/>
                <w:sz w:val="24"/>
                <w:szCs w:val="24"/>
              </w:rPr>
            </w:pPr>
          </w:p>
        </w:tc>
        <w:tc>
          <w:tcPr>
            <w:tcW w:w="0" w:type="auto"/>
          </w:tcPr>
          <w:p w:rsidR="00A2531C" w:rsidRPr="00C93730" w:rsidRDefault="00A2531C" w:rsidP="00F26FCE">
            <w:pPr>
              <w:jc w:val="both"/>
              <w:rPr>
                <w:rFonts w:ascii="Arial" w:eastAsia="Times New Roman" w:hAnsi="Arial" w:cs="Arial"/>
                <w:bCs/>
                <w:color w:val="000000" w:themeColor="text1"/>
                <w:sz w:val="24"/>
                <w:szCs w:val="24"/>
              </w:rPr>
            </w:pPr>
            <w:r w:rsidRPr="00C93730">
              <w:rPr>
                <w:rFonts w:ascii="Arial" w:eastAsia="Times New Roman" w:hAnsi="Arial" w:cs="Arial"/>
                <w:bCs/>
                <w:color w:val="000000" w:themeColor="text1"/>
                <w:sz w:val="24"/>
                <w:szCs w:val="24"/>
              </w:rPr>
              <w:t>30 +</w:t>
            </w:r>
          </w:p>
        </w:tc>
        <w:tc>
          <w:tcPr>
            <w:tcW w:w="0" w:type="auto"/>
          </w:tcPr>
          <w:p w:rsidR="00A2531C" w:rsidRPr="00C93730" w:rsidRDefault="00A2531C" w:rsidP="00F26FCE">
            <w:pPr>
              <w:jc w:val="both"/>
              <w:rPr>
                <w:rFonts w:ascii="Arial" w:eastAsia="Times New Roman" w:hAnsi="Arial" w:cs="Arial"/>
                <w:bCs/>
                <w:color w:val="000000" w:themeColor="text1"/>
                <w:sz w:val="24"/>
                <w:szCs w:val="24"/>
              </w:rPr>
            </w:pPr>
            <w:r w:rsidRPr="00C93730">
              <w:rPr>
                <w:rFonts w:ascii="Arial" w:eastAsia="Times New Roman" w:hAnsi="Arial" w:cs="Arial"/>
                <w:bCs/>
                <w:color w:val="000000" w:themeColor="text1"/>
                <w:sz w:val="24"/>
                <w:szCs w:val="24"/>
              </w:rPr>
              <w:t>1</w:t>
            </w:r>
          </w:p>
        </w:tc>
        <w:tc>
          <w:tcPr>
            <w:tcW w:w="0" w:type="auto"/>
          </w:tcPr>
          <w:p w:rsidR="00A2531C" w:rsidRPr="00C93730" w:rsidRDefault="00A2531C" w:rsidP="00F26FCE">
            <w:pPr>
              <w:jc w:val="both"/>
              <w:rPr>
                <w:rFonts w:ascii="Arial" w:eastAsia="Times New Roman" w:hAnsi="Arial" w:cs="Arial"/>
                <w:bCs/>
                <w:color w:val="000000" w:themeColor="text1"/>
                <w:sz w:val="24"/>
                <w:szCs w:val="24"/>
              </w:rPr>
            </w:pPr>
            <w:r w:rsidRPr="00C93730">
              <w:rPr>
                <w:rFonts w:ascii="Arial" w:eastAsia="Times New Roman" w:hAnsi="Arial" w:cs="Arial"/>
                <w:bCs/>
                <w:color w:val="000000" w:themeColor="text1"/>
                <w:sz w:val="24"/>
                <w:szCs w:val="24"/>
              </w:rPr>
              <w:t>3.2%</w:t>
            </w:r>
          </w:p>
        </w:tc>
      </w:tr>
      <w:tr w:rsidR="00A2531C" w:rsidRPr="00C93730" w:rsidTr="00F26FCE">
        <w:trPr>
          <w:trHeight w:val="305"/>
        </w:trPr>
        <w:tc>
          <w:tcPr>
            <w:tcW w:w="0" w:type="auto"/>
            <w:vMerge/>
          </w:tcPr>
          <w:p w:rsidR="00A2531C" w:rsidRPr="00C93730" w:rsidRDefault="00A2531C" w:rsidP="00F26FCE">
            <w:pPr>
              <w:jc w:val="both"/>
              <w:rPr>
                <w:rFonts w:ascii="Arial" w:eastAsia="Times New Roman" w:hAnsi="Arial" w:cs="Arial"/>
                <w:bCs/>
                <w:color w:val="000000" w:themeColor="text1"/>
                <w:sz w:val="24"/>
                <w:szCs w:val="24"/>
              </w:rPr>
            </w:pPr>
          </w:p>
        </w:tc>
        <w:tc>
          <w:tcPr>
            <w:tcW w:w="0" w:type="auto"/>
          </w:tcPr>
          <w:p w:rsidR="00A2531C" w:rsidRPr="00C93730" w:rsidRDefault="00A2531C" w:rsidP="00F26FCE">
            <w:pPr>
              <w:jc w:val="both"/>
              <w:rPr>
                <w:rFonts w:ascii="Arial" w:eastAsia="Times New Roman" w:hAnsi="Arial" w:cs="Arial"/>
                <w:bCs/>
                <w:color w:val="000000" w:themeColor="text1"/>
                <w:sz w:val="24"/>
                <w:szCs w:val="24"/>
              </w:rPr>
            </w:pPr>
            <w:r w:rsidRPr="00C93730">
              <w:rPr>
                <w:rFonts w:ascii="Arial" w:eastAsia="Times New Roman" w:hAnsi="Arial" w:cs="Arial"/>
                <w:bCs/>
                <w:color w:val="000000" w:themeColor="text1"/>
                <w:sz w:val="24"/>
                <w:szCs w:val="24"/>
              </w:rPr>
              <w:t>30+</w:t>
            </w:r>
          </w:p>
        </w:tc>
        <w:tc>
          <w:tcPr>
            <w:tcW w:w="0" w:type="auto"/>
          </w:tcPr>
          <w:p w:rsidR="00A2531C" w:rsidRPr="00C93730" w:rsidRDefault="00A2531C" w:rsidP="00F26FCE">
            <w:pPr>
              <w:jc w:val="both"/>
              <w:rPr>
                <w:rFonts w:ascii="Arial" w:eastAsia="Times New Roman" w:hAnsi="Arial" w:cs="Arial"/>
                <w:bCs/>
                <w:color w:val="000000" w:themeColor="text1"/>
                <w:sz w:val="24"/>
                <w:szCs w:val="24"/>
              </w:rPr>
            </w:pPr>
            <w:r w:rsidRPr="00C93730">
              <w:rPr>
                <w:rFonts w:ascii="Arial" w:eastAsia="Times New Roman" w:hAnsi="Arial" w:cs="Arial"/>
                <w:bCs/>
                <w:color w:val="000000" w:themeColor="text1"/>
                <w:sz w:val="24"/>
                <w:szCs w:val="24"/>
              </w:rPr>
              <w:t>22</w:t>
            </w:r>
          </w:p>
        </w:tc>
        <w:tc>
          <w:tcPr>
            <w:tcW w:w="0" w:type="auto"/>
          </w:tcPr>
          <w:p w:rsidR="00A2531C" w:rsidRPr="00C93730" w:rsidRDefault="00A2531C" w:rsidP="00F26FCE">
            <w:pPr>
              <w:jc w:val="both"/>
              <w:rPr>
                <w:rFonts w:ascii="Arial" w:eastAsia="Times New Roman" w:hAnsi="Arial" w:cs="Arial"/>
                <w:bCs/>
                <w:color w:val="000000" w:themeColor="text1"/>
                <w:sz w:val="24"/>
                <w:szCs w:val="24"/>
              </w:rPr>
            </w:pPr>
            <w:r w:rsidRPr="00C93730">
              <w:rPr>
                <w:rFonts w:ascii="Arial" w:eastAsia="Times New Roman" w:hAnsi="Arial" w:cs="Arial"/>
                <w:bCs/>
                <w:color w:val="000000" w:themeColor="text1"/>
                <w:sz w:val="24"/>
                <w:szCs w:val="24"/>
              </w:rPr>
              <w:t>71.0%</w:t>
            </w:r>
          </w:p>
        </w:tc>
      </w:tr>
      <w:tr w:rsidR="00A2531C" w:rsidRPr="00C93730" w:rsidTr="00F26FCE">
        <w:trPr>
          <w:trHeight w:val="305"/>
        </w:trPr>
        <w:tc>
          <w:tcPr>
            <w:tcW w:w="0" w:type="auto"/>
            <w:vMerge/>
          </w:tcPr>
          <w:p w:rsidR="00A2531C" w:rsidRPr="00C93730" w:rsidRDefault="00A2531C" w:rsidP="00F26FCE">
            <w:pPr>
              <w:jc w:val="both"/>
              <w:rPr>
                <w:rFonts w:ascii="Arial" w:eastAsia="Times New Roman" w:hAnsi="Arial" w:cs="Arial"/>
                <w:bCs/>
                <w:color w:val="000000" w:themeColor="text1"/>
                <w:sz w:val="24"/>
                <w:szCs w:val="24"/>
              </w:rPr>
            </w:pPr>
          </w:p>
        </w:tc>
        <w:tc>
          <w:tcPr>
            <w:tcW w:w="0" w:type="auto"/>
          </w:tcPr>
          <w:p w:rsidR="00A2531C" w:rsidRPr="00C93730" w:rsidRDefault="00A2531C" w:rsidP="00F26FCE">
            <w:pPr>
              <w:jc w:val="both"/>
              <w:rPr>
                <w:rFonts w:ascii="Arial" w:eastAsia="Times New Roman" w:hAnsi="Arial" w:cs="Arial"/>
                <w:bCs/>
                <w:color w:val="000000" w:themeColor="text1"/>
                <w:sz w:val="24"/>
                <w:szCs w:val="24"/>
              </w:rPr>
            </w:pPr>
            <w:r w:rsidRPr="00C93730">
              <w:rPr>
                <w:rFonts w:ascii="Arial" w:eastAsia="Times New Roman" w:hAnsi="Arial" w:cs="Arial"/>
                <w:bCs/>
                <w:color w:val="000000" w:themeColor="text1"/>
                <w:sz w:val="24"/>
                <w:szCs w:val="24"/>
              </w:rPr>
              <w:t>35-40</w:t>
            </w:r>
          </w:p>
        </w:tc>
        <w:tc>
          <w:tcPr>
            <w:tcW w:w="0" w:type="auto"/>
          </w:tcPr>
          <w:p w:rsidR="00A2531C" w:rsidRPr="00C93730" w:rsidRDefault="00A2531C" w:rsidP="00F26FCE">
            <w:pPr>
              <w:jc w:val="both"/>
              <w:rPr>
                <w:rFonts w:ascii="Arial" w:eastAsia="Times New Roman" w:hAnsi="Arial" w:cs="Arial"/>
                <w:bCs/>
                <w:color w:val="000000" w:themeColor="text1"/>
                <w:sz w:val="24"/>
                <w:szCs w:val="24"/>
              </w:rPr>
            </w:pPr>
            <w:r w:rsidRPr="00C93730">
              <w:rPr>
                <w:rFonts w:ascii="Arial" w:eastAsia="Times New Roman" w:hAnsi="Arial" w:cs="Arial"/>
                <w:bCs/>
                <w:color w:val="000000" w:themeColor="text1"/>
                <w:sz w:val="24"/>
                <w:szCs w:val="24"/>
              </w:rPr>
              <w:t>1</w:t>
            </w:r>
          </w:p>
        </w:tc>
        <w:tc>
          <w:tcPr>
            <w:tcW w:w="0" w:type="auto"/>
          </w:tcPr>
          <w:p w:rsidR="00A2531C" w:rsidRPr="00C93730" w:rsidRDefault="00A2531C" w:rsidP="00F26FCE">
            <w:pPr>
              <w:jc w:val="both"/>
              <w:rPr>
                <w:rFonts w:ascii="Arial" w:eastAsia="Times New Roman" w:hAnsi="Arial" w:cs="Arial"/>
                <w:bCs/>
                <w:color w:val="000000" w:themeColor="text1"/>
                <w:sz w:val="24"/>
                <w:szCs w:val="24"/>
              </w:rPr>
            </w:pPr>
            <w:r w:rsidRPr="00C93730">
              <w:rPr>
                <w:rFonts w:ascii="Arial" w:eastAsia="Times New Roman" w:hAnsi="Arial" w:cs="Arial"/>
                <w:bCs/>
                <w:color w:val="000000" w:themeColor="text1"/>
                <w:sz w:val="24"/>
                <w:szCs w:val="24"/>
              </w:rPr>
              <w:t>3.2%</w:t>
            </w:r>
          </w:p>
        </w:tc>
      </w:tr>
      <w:tr w:rsidR="00A2531C" w:rsidRPr="00C93730" w:rsidTr="00F26FCE">
        <w:trPr>
          <w:trHeight w:val="305"/>
        </w:trPr>
        <w:tc>
          <w:tcPr>
            <w:tcW w:w="0" w:type="auto"/>
            <w:vMerge/>
          </w:tcPr>
          <w:p w:rsidR="00A2531C" w:rsidRPr="00C93730" w:rsidRDefault="00A2531C" w:rsidP="00F26FCE">
            <w:pPr>
              <w:jc w:val="both"/>
              <w:rPr>
                <w:rFonts w:ascii="Arial" w:eastAsia="Times New Roman" w:hAnsi="Arial" w:cs="Arial"/>
                <w:bCs/>
                <w:color w:val="000000" w:themeColor="text1"/>
                <w:sz w:val="24"/>
                <w:szCs w:val="24"/>
              </w:rPr>
            </w:pPr>
          </w:p>
        </w:tc>
        <w:tc>
          <w:tcPr>
            <w:tcW w:w="0" w:type="auto"/>
          </w:tcPr>
          <w:p w:rsidR="00A2531C" w:rsidRPr="00C93730" w:rsidRDefault="00A2531C" w:rsidP="00F26FCE">
            <w:pPr>
              <w:jc w:val="both"/>
              <w:rPr>
                <w:rFonts w:ascii="Arial" w:eastAsia="Times New Roman" w:hAnsi="Arial" w:cs="Arial"/>
                <w:bCs/>
                <w:color w:val="000000" w:themeColor="text1"/>
                <w:sz w:val="24"/>
                <w:szCs w:val="24"/>
              </w:rPr>
            </w:pPr>
            <w:r w:rsidRPr="00C93730">
              <w:rPr>
                <w:rFonts w:ascii="Arial" w:eastAsia="Times New Roman" w:hAnsi="Arial" w:cs="Arial"/>
                <w:bCs/>
                <w:color w:val="000000" w:themeColor="text1"/>
                <w:sz w:val="24"/>
                <w:szCs w:val="24"/>
              </w:rPr>
              <w:t>36-40</w:t>
            </w:r>
          </w:p>
        </w:tc>
        <w:tc>
          <w:tcPr>
            <w:tcW w:w="0" w:type="auto"/>
          </w:tcPr>
          <w:p w:rsidR="00A2531C" w:rsidRPr="00C93730" w:rsidRDefault="00A2531C" w:rsidP="00F26FCE">
            <w:pPr>
              <w:jc w:val="both"/>
              <w:rPr>
                <w:rFonts w:ascii="Arial" w:eastAsia="Times New Roman" w:hAnsi="Arial" w:cs="Arial"/>
                <w:bCs/>
                <w:color w:val="000000" w:themeColor="text1"/>
                <w:sz w:val="24"/>
                <w:szCs w:val="24"/>
              </w:rPr>
            </w:pPr>
            <w:r w:rsidRPr="00C93730">
              <w:rPr>
                <w:rFonts w:ascii="Arial" w:eastAsia="Times New Roman" w:hAnsi="Arial" w:cs="Arial"/>
                <w:bCs/>
                <w:color w:val="000000" w:themeColor="text1"/>
                <w:sz w:val="24"/>
                <w:szCs w:val="24"/>
              </w:rPr>
              <w:t>2</w:t>
            </w:r>
          </w:p>
        </w:tc>
        <w:tc>
          <w:tcPr>
            <w:tcW w:w="0" w:type="auto"/>
          </w:tcPr>
          <w:p w:rsidR="00A2531C" w:rsidRPr="00C93730" w:rsidRDefault="00A2531C" w:rsidP="00F26FCE">
            <w:pPr>
              <w:jc w:val="both"/>
              <w:rPr>
                <w:rFonts w:ascii="Arial" w:eastAsia="Times New Roman" w:hAnsi="Arial" w:cs="Arial"/>
                <w:bCs/>
                <w:color w:val="000000" w:themeColor="text1"/>
                <w:sz w:val="24"/>
                <w:szCs w:val="24"/>
              </w:rPr>
            </w:pPr>
            <w:r w:rsidRPr="00C93730">
              <w:rPr>
                <w:rFonts w:ascii="Arial" w:eastAsia="Times New Roman" w:hAnsi="Arial" w:cs="Arial"/>
                <w:bCs/>
                <w:color w:val="000000" w:themeColor="text1"/>
                <w:sz w:val="24"/>
                <w:szCs w:val="24"/>
              </w:rPr>
              <w:t>6.5%</w:t>
            </w:r>
          </w:p>
        </w:tc>
      </w:tr>
      <w:tr w:rsidR="00A2531C" w:rsidRPr="00C93730" w:rsidTr="00F26FCE">
        <w:trPr>
          <w:trHeight w:val="305"/>
        </w:trPr>
        <w:tc>
          <w:tcPr>
            <w:tcW w:w="0" w:type="auto"/>
            <w:vMerge/>
          </w:tcPr>
          <w:p w:rsidR="00A2531C" w:rsidRPr="00C93730" w:rsidRDefault="00A2531C" w:rsidP="00F26FCE">
            <w:pPr>
              <w:jc w:val="both"/>
              <w:rPr>
                <w:rFonts w:ascii="Arial" w:eastAsia="Times New Roman" w:hAnsi="Arial" w:cs="Arial"/>
                <w:bCs/>
                <w:color w:val="000000" w:themeColor="text1"/>
                <w:sz w:val="24"/>
                <w:szCs w:val="24"/>
              </w:rPr>
            </w:pPr>
          </w:p>
        </w:tc>
        <w:tc>
          <w:tcPr>
            <w:tcW w:w="0" w:type="auto"/>
          </w:tcPr>
          <w:p w:rsidR="00A2531C" w:rsidRPr="00C93730" w:rsidRDefault="00A2531C" w:rsidP="00F26FCE">
            <w:pPr>
              <w:jc w:val="both"/>
              <w:rPr>
                <w:rFonts w:ascii="Arial" w:eastAsia="Times New Roman" w:hAnsi="Arial" w:cs="Arial"/>
                <w:bCs/>
                <w:color w:val="000000" w:themeColor="text1"/>
                <w:sz w:val="24"/>
                <w:szCs w:val="24"/>
              </w:rPr>
            </w:pPr>
            <w:r w:rsidRPr="00C93730">
              <w:rPr>
                <w:rFonts w:ascii="Arial" w:eastAsia="Times New Roman" w:hAnsi="Arial" w:cs="Arial"/>
                <w:bCs/>
                <w:color w:val="000000" w:themeColor="text1"/>
                <w:sz w:val="24"/>
                <w:szCs w:val="24"/>
              </w:rPr>
              <w:t>40</w:t>
            </w:r>
          </w:p>
        </w:tc>
        <w:tc>
          <w:tcPr>
            <w:tcW w:w="0" w:type="auto"/>
          </w:tcPr>
          <w:p w:rsidR="00A2531C" w:rsidRPr="00C93730" w:rsidRDefault="00A2531C" w:rsidP="00F26FCE">
            <w:pPr>
              <w:jc w:val="both"/>
              <w:rPr>
                <w:rFonts w:ascii="Arial" w:eastAsia="Times New Roman" w:hAnsi="Arial" w:cs="Arial"/>
                <w:bCs/>
                <w:color w:val="000000" w:themeColor="text1"/>
                <w:sz w:val="24"/>
                <w:szCs w:val="24"/>
              </w:rPr>
            </w:pPr>
            <w:r w:rsidRPr="00C93730">
              <w:rPr>
                <w:rFonts w:ascii="Arial" w:eastAsia="Times New Roman" w:hAnsi="Arial" w:cs="Arial"/>
                <w:bCs/>
                <w:color w:val="000000" w:themeColor="text1"/>
                <w:sz w:val="24"/>
                <w:szCs w:val="24"/>
              </w:rPr>
              <w:t>1</w:t>
            </w:r>
          </w:p>
        </w:tc>
        <w:tc>
          <w:tcPr>
            <w:tcW w:w="0" w:type="auto"/>
          </w:tcPr>
          <w:p w:rsidR="00A2531C" w:rsidRPr="00C93730" w:rsidRDefault="00A2531C" w:rsidP="00F26FCE">
            <w:pPr>
              <w:jc w:val="both"/>
              <w:rPr>
                <w:rFonts w:ascii="Arial" w:eastAsia="Times New Roman" w:hAnsi="Arial" w:cs="Arial"/>
                <w:bCs/>
                <w:color w:val="000000" w:themeColor="text1"/>
                <w:sz w:val="24"/>
                <w:szCs w:val="24"/>
              </w:rPr>
            </w:pPr>
            <w:r w:rsidRPr="00C93730">
              <w:rPr>
                <w:rFonts w:ascii="Arial" w:eastAsia="Times New Roman" w:hAnsi="Arial" w:cs="Arial"/>
                <w:bCs/>
                <w:color w:val="000000" w:themeColor="text1"/>
                <w:sz w:val="24"/>
                <w:szCs w:val="24"/>
              </w:rPr>
              <w:t>3.2%</w:t>
            </w:r>
          </w:p>
        </w:tc>
      </w:tr>
      <w:tr w:rsidR="00A2531C" w:rsidRPr="00C93730" w:rsidTr="00F26FCE">
        <w:trPr>
          <w:trHeight w:val="305"/>
        </w:trPr>
        <w:tc>
          <w:tcPr>
            <w:tcW w:w="0" w:type="auto"/>
            <w:vMerge/>
          </w:tcPr>
          <w:p w:rsidR="00A2531C" w:rsidRPr="00C93730" w:rsidRDefault="00A2531C" w:rsidP="00F26FCE">
            <w:pPr>
              <w:jc w:val="both"/>
              <w:rPr>
                <w:rFonts w:ascii="Arial" w:eastAsia="Times New Roman" w:hAnsi="Arial" w:cs="Arial"/>
                <w:bCs/>
                <w:color w:val="000000" w:themeColor="text1"/>
                <w:sz w:val="24"/>
                <w:szCs w:val="24"/>
              </w:rPr>
            </w:pPr>
          </w:p>
        </w:tc>
        <w:tc>
          <w:tcPr>
            <w:tcW w:w="0" w:type="auto"/>
          </w:tcPr>
          <w:p w:rsidR="00A2531C" w:rsidRPr="00C93730" w:rsidRDefault="00A2531C" w:rsidP="00F26FCE">
            <w:pPr>
              <w:jc w:val="both"/>
              <w:rPr>
                <w:rFonts w:ascii="Arial" w:eastAsia="Times New Roman" w:hAnsi="Arial" w:cs="Arial"/>
                <w:bCs/>
                <w:color w:val="000000" w:themeColor="text1"/>
                <w:sz w:val="24"/>
                <w:szCs w:val="24"/>
              </w:rPr>
            </w:pPr>
            <w:r w:rsidRPr="00C93730">
              <w:rPr>
                <w:rFonts w:ascii="Arial" w:eastAsia="Times New Roman" w:hAnsi="Arial" w:cs="Arial"/>
                <w:bCs/>
                <w:color w:val="000000" w:themeColor="text1"/>
                <w:sz w:val="24"/>
                <w:szCs w:val="24"/>
              </w:rPr>
              <w:t>45+</w:t>
            </w:r>
          </w:p>
        </w:tc>
        <w:tc>
          <w:tcPr>
            <w:tcW w:w="0" w:type="auto"/>
          </w:tcPr>
          <w:p w:rsidR="00A2531C" w:rsidRPr="00C93730" w:rsidRDefault="00A2531C" w:rsidP="00F26FCE">
            <w:pPr>
              <w:jc w:val="both"/>
              <w:rPr>
                <w:rFonts w:ascii="Arial" w:eastAsia="Times New Roman" w:hAnsi="Arial" w:cs="Arial"/>
                <w:bCs/>
                <w:color w:val="000000" w:themeColor="text1"/>
                <w:sz w:val="24"/>
                <w:szCs w:val="24"/>
              </w:rPr>
            </w:pPr>
            <w:r w:rsidRPr="00C93730">
              <w:rPr>
                <w:rFonts w:ascii="Arial" w:eastAsia="Times New Roman" w:hAnsi="Arial" w:cs="Arial"/>
                <w:bCs/>
                <w:color w:val="000000" w:themeColor="text1"/>
                <w:sz w:val="24"/>
                <w:szCs w:val="24"/>
              </w:rPr>
              <w:t>1</w:t>
            </w:r>
          </w:p>
        </w:tc>
        <w:tc>
          <w:tcPr>
            <w:tcW w:w="0" w:type="auto"/>
          </w:tcPr>
          <w:p w:rsidR="00A2531C" w:rsidRPr="00C93730" w:rsidRDefault="00A2531C" w:rsidP="00F26FCE">
            <w:pPr>
              <w:jc w:val="both"/>
              <w:rPr>
                <w:rFonts w:ascii="Arial" w:eastAsia="Times New Roman" w:hAnsi="Arial" w:cs="Arial"/>
                <w:bCs/>
                <w:color w:val="000000" w:themeColor="text1"/>
                <w:sz w:val="24"/>
                <w:szCs w:val="24"/>
              </w:rPr>
            </w:pPr>
            <w:r w:rsidRPr="00C93730">
              <w:rPr>
                <w:rFonts w:ascii="Arial" w:eastAsia="Times New Roman" w:hAnsi="Arial" w:cs="Arial"/>
                <w:bCs/>
                <w:color w:val="000000" w:themeColor="text1"/>
                <w:sz w:val="24"/>
                <w:szCs w:val="24"/>
              </w:rPr>
              <w:t>3.2%</w:t>
            </w:r>
          </w:p>
        </w:tc>
      </w:tr>
      <w:tr w:rsidR="00A2531C" w:rsidRPr="00C93730" w:rsidTr="00F26FCE">
        <w:trPr>
          <w:trHeight w:val="305"/>
        </w:trPr>
        <w:tc>
          <w:tcPr>
            <w:tcW w:w="0" w:type="auto"/>
            <w:vMerge/>
          </w:tcPr>
          <w:p w:rsidR="00A2531C" w:rsidRPr="00C93730" w:rsidRDefault="00A2531C" w:rsidP="00F26FCE">
            <w:pPr>
              <w:jc w:val="both"/>
              <w:rPr>
                <w:rFonts w:ascii="Arial" w:eastAsia="Times New Roman" w:hAnsi="Arial" w:cs="Arial"/>
                <w:bCs/>
                <w:color w:val="000000" w:themeColor="text1"/>
                <w:sz w:val="24"/>
                <w:szCs w:val="24"/>
              </w:rPr>
            </w:pPr>
          </w:p>
        </w:tc>
        <w:tc>
          <w:tcPr>
            <w:tcW w:w="0" w:type="auto"/>
          </w:tcPr>
          <w:p w:rsidR="00A2531C" w:rsidRPr="00C93730" w:rsidRDefault="00A2531C" w:rsidP="00F26FCE">
            <w:pPr>
              <w:jc w:val="both"/>
              <w:rPr>
                <w:rFonts w:ascii="Arial" w:eastAsia="Times New Roman" w:hAnsi="Arial" w:cs="Arial"/>
                <w:bCs/>
                <w:color w:val="000000" w:themeColor="text1"/>
                <w:sz w:val="24"/>
                <w:szCs w:val="24"/>
              </w:rPr>
            </w:pPr>
            <w:r w:rsidRPr="00C93730">
              <w:rPr>
                <w:rFonts w:ascii="Arial" w:eastAsia="Times New Roman" w:hAnsi="Arial" w:cs="Arial"/>
                <w:bCs/>
                <w:color w:val="000000" w:themeColor="text1"/>
                <w:sz w:val="24"/>
                <w:szCs w:val="24"/>
              </w:rPr>
              <w:t>46-55</w:t>
            </w:r>
          </w:p>
        </w:tc>
        <w:tc>
          <w:tcPr>
            <w:tcW w:w="0" w:type="auto"/>
          </w:tcPr>
          <w:p w:rsidR="00A2531C" w:rsidRPr="00C93730" w:rsidRDefault="00A2531C" w:rsidP="00F26FCE">
            <w:pPr>
              <w:jc w:val="both"/>
              <w:rPr>
                <w:rFonts w:ascii="Arial" w:eastAsia="Times New Roman" w:hAnsi="Arial" w:cs="Arial"/>
                <w:bCs/>
                <w:color w:val="000000" w:themeColor="text1"/>
                <w:sz w:val="24"/>
                <w:szCs w:val="24"/>
              </w:rPr>
            </w:pPr>
            <w:r w:rsidRPr="00C93730">
              <w:rPr>
                <w:rFonts w:ascii="Arial" w:eastAsia="Times New Roman" w:hAnsi="Arial" w:cs="Arial"/>
                <w:bCs/>
                <w:color w:val="000000" w:themeColor="text1"/>
                <w:sz w:val="24"/>
                <w:szCs w:val="24"/>
              </w:rPr>
              <w:t>1</w:t>
            </w:r>
          </w:p>
        </w:tc>
        <w:tc>
          <w:tcPr>
            <w:tcW w:w="0" w:type="auto"/>
          </w:tcPr>
          <w:p w:rsidR="00A2531C" w:rsidRPr="00C93730" w:rsidRDefault="00A2531C" w:rsidP="00F26FCE">
            <w:pPr>
              <w:jc w:val="both"/>
              <w:rPr>
                <w:rFonts w:ascii="Arial" w:eastAsia="Times New Roman" w:hAnsi="Arial" w:cs="Arial"/>
                <w:bCs/>
                <w:color w:val="000000" w:themeColor="text1"/>
                <w:sz w:val="24"/>
                <w:szCs w:val="24"/>
              </w:rPr>
            </w:pPr>
            <w:r w:rsidRPr="00C93730">
              <w:rPr>
                <w:rFonts w:ascii="Arial" w:eastAsia="Times New Roman" w:hAnsi="Arial" w:cs="Arial"/>
                <w:bCs/>
                <w:color w:val="000000" w:themeColor="text1"/>
                <w:sz w:val="24"/>
                <w:szCs w:val="24"/>
              </w:rPr>
              <w:t>3.2%</w:t>
            </w:r>
          </w:p>
        </w:tc>
      </w:tr>
      <w:tr w:rsidR="00A2531C" w:rsidRPr="00C93730" w:rsidTr="00F26FCE">
        <w:trPr>
          <w:trHeight w:val="305"/>
        </w:trPr>
        <w:tc>
          <w:tcPr>
            <w:tcW w:w="0" w:type="auto"/>
            <w:vMerge/>
          </w:tcPr>
          <w:p w:rsidR="00A2531C" w:rsidRPr="00C93730" w:rsidRDefault="00A2531C" w:rsidP="00F26FCE">
            <w:pPr>
              <w:jc w:val="both"/>
              <w:rPr>
                <w:rFonts w:ascii="Arial" w:eastAsia="Times New Roman" w:hAnsi="Arial" w:cs="Arial"/>
                <w:bCs/>
                <w:color w:val="000000" w:themeColor="text1"/>
                <w:sz w:val="24"/>
                <w:szCs w:val="24"/>
              </w:rPr>
            </w:pPr>
          </w:p>
        </w:tc>
        <w:tc>
          <w:tcPr>
            <w:tcW w:w="0" w:type="auto"/>
          </w:tcPr>
          <w:p w:rsidR="00A2531C" w:rsidRPr="00C93730" w:rsidRDefault="00A2531C" w:rsidP="00F26FCE">
            <w:pPr>
              <w:jc w:val="both"/>
              <w:rPr>
                <w:rFonts w:ascii="Arial" w:eastAsia="Times New Roman" w:hAnsi="Arial" w:cs="Arial"/>
                <w:bCs/>
                <w:color w:val="000000" w:themeColor="text1"/>
                <w:sz w:val="24"/>
                <w:szCs w:val="24"/>
              </w:rPr>
            </w:pPr>
            <w:r w:rsidRPr="00C93730">
              <w:rPr>
                <w:rFonts w:ascii="Arial" w:eastAsia="Times New Roman" w:hAnsi="Arial" w:cs="Arial"/>
                <w:bCs/>
                <w:color w:val="000000" w:themeColor="text1"/>
                <w:sz w:val="24"/>
                <w:szCs w:val="24"/>
              </w:rPr>
              <w:t>50-60</w:t>
            </w:r>
          </w:p>
        </w:tc>
        <w:tc>
          <w:tcPr>
            <w:tcW w:w="0" w:type="auto"/>
          </w:tcPr>
          <w:p w:rsidR="00A2531C" w:rsidRPr="00C93730" w:rsidRDefault="00A2531C" w:rsidP="00F26FCE">
            <w:pPr>
              <w:jc w:val="both"/>
              <w:rPr>
                <w:rFonts w:ascii="Arial" w:eastAsia="Times New Roman" w:hAnsi="Arial" w:cs="Arial"/>
                <w:bCs/>
                <w:color w:val="000000" w:themeColor="text1"/>
                <w:sz w:val="24"/>
                <w:szCs w:val="24"/>
              </w:rPr>
            </w:pPr>
            <w:r w:rsidRPr="00C93730">
              <w:rPr>
                <w:rFonts w:ascii="Arial" w:eastAsia="Times New Roman" w:hAnsi="Arial" w:cs="Arial"/>
                <w:bCs/>
                <w:color w:val="000000" w:themeColor="text1"/>
                <w:sz w:val="24"/>
                <w:szCs w:val="24"/>
              </w:rPr>
              <w:t>1</w:t>
            </w:r>
          </w:p>
        </w:tc>
        <w:tc>
          <w:tcPr>
            <w:tcW w:w="0" w:type="auto"/>
          </w:tcPr>
          <w:p w:rsidR="00A2531C" w:rsidRPr="00C93730" w:rsidRDefault="00A2531C" w:rsidP="00F26FCE">
            <w:pPr>
              <w:jc w:val="both"/>
              <w:rPr>
                <w:rFonts w:ascii="Arial" w:eastAsia="Times New Roman" w:hAnsi="Arial" w:cs="Arial"/>
                <w:bCs/>
                <w:color w:val="000000" w:themeColor="text1"/>
                <w:sz w:val="24"/>
                <w:szCs w:val="24"/>
              </w:rPr>
            </w:pPr>
            <w:r w:rsidRPr="00C93730">
              <w:rPr>
                <w:rFonts w:ascii="Arial" w:eastAsia="Times New Roman" w:hAnsi="Arial" w:cs="Arial"/>
                <w:bCs/>
                <w:color w:val="000000" w:themeColor="text1"/>
                <w:sz w:val="24"/>
                <w:szCs w:val="24"/>
              </w:rPr>
              <w:t>3.2%</w:t>
            </w:r>
          </w:p>
        </w:tc>
      </w:tr>
      <w:tr w:rsidR="00A2531C" w:rsidRPr="00C93730" w:rsidTr="00F26FCE">
        <w:trPr>
          <w:trHeight w:val="283"/>
        </w:trPr>
        <w:tc>
          <w:tcPr>
            <w:tcW w:w="0" w:type="auto"/>
            <w:vMerge w:val="restart"/>
          </w:tcPr>
          <w:p w:rsidR="00A2531C" w:rsidRPr="00C93730" w:rsidRDefault="00A2531C" w:rsidP="00F26FCE">
            <w:pPr>
              <w:jc w:val="both"/>
              <w:rPr>
                <w:rFonts w:ascii="Arial" w:eastAsia="Times New Roman" w:hAnsi="Arial" w:cs="Arial"/>
                <w:bCs/>
                <w:color w:val="000000" w:themeColor="text1"/>
                <w:sz w:val="24"/>
                <w:szCs w:val="24"/>
              </w:rPr>
            </w:pPr>
            <w:r w:rsidRPr="00C93730">
              <w:rPr>
                <w:rFonts w:ascii="Arial" w:eastAsia="Times New Roman" w:hAnsi="Arial" w:cs="Arial"/>
                <w:bCs/>
                <w:color w:val="000000" w:themeColor="text1"/>
                <w:sz w:val="24"/>
                <w:szCs w:val="24"/>
              </w:rPr>
              <w:t>Gender</w:t>
            </w:r>
          </w:p>
        </w:tc>
        <w:tc>
          <w:tcPr>
            <w:tcW w:w="0" w:type="auto"/>
          </w:tcPr>
          <w:p w:rsidR="00A2531C" w:rsidRPr="00C93730" w:rsidRDefault="00A2531C" w:rsidP="00F26FCE">
            <w:pPr>
              <w:jc w:val="both"/>
              <w:rPr>
                <w:rFonts w:ascii="Arial" w:eastAsia="Times New Roman" w:hAnsi="Arial" w:cs="Arial"/>
                <w:bCs/>
                <w:color w:val="000000" w:themeColor="text1"/>
                <w:sz w:val="24"/>
                <w:szCs w:val="24"/>
              </w:rPr>
            </w:pPr>
            <w:r w:rsidRPr="00C93730">
              <w:rPr>
                <w:rFonts w:ascii="Arial" w:eastAsia="Times New Roman" w:hAnsi="Arial" w:cs="Arial"/>
                <w:bCs/>
                <w:color w:val="000000" w:themeColor="text1"/>
                <w:sz w:val="24"/>
                <w:szCs w:val="24"/>
              </w:rPr>
              <w:t>Female</w:t>
            </w:r>
          </w:p>
        </w:tc>
        <w:tc>
          <w:tcPr>
            <w:tcW w:w="0" w:type="auto"/>
          </w:tcPr>
          <w:p w:rsidR="00A2531C" w:rsidRPr="00C93730" w:rsidRDefault="00A2531C" w:rsidP="00F26FCE">
            <w:pPr>
              <w:jc w:val="both"/>
              <w:rPr>
                <w:rFonts w:ascii="Arial" w:eastAsia="Times New Roman" w:hAnsi="Arial" w:cs="Arial"/>
                <w:bCs/>
                <w:color w:val="000000" w:themeColor="text1"/>
                <w:sz w:val="24"/>
                <w:szCs w:val="24"/>
              </w:rPr>
            </w:pPr>
            <w:r w:rsidRPr="00C93730">
              <w:rPr>
                <w:rFonts w:ascii="Arial" w:eastAsia="Times New Roman" w:hAnsi="Arial" w:cs="Arial"/>
                <w:bCs/>
                <w:color w:val="000000" w:themeColor="text1"/>
                <w:sz w:val="24"/>
                <w:szCs w:val="24"/>
              </w:rPr>
              <w:t>13</w:t>
            </w:r>
          </w:p>
        </w:tc>
        <w:tc>
          <w:tcPr>
            <w:tcW w:w="0" w:type="auto"/>
          </w:tcPr>
          <w:p w:rsidR="00A2531C" w:rsidRPr="00C93730" w:rsidRDefault="00A2531C" w:rsidP="00F26FCE">
            <w:pPr>
              <w:jc w:val="both"/>
              <w:rPr>
                <w:rFonts w:ascii="Arial" w:eastAsia="Times New Roman" w:hAnsi="Arial" w:cs="Arial"/>
                <w:bCs/>
                <w:color w:val="000000" w:themeColor="text1"/>
                <w:sz w:val="24"/>
                <w:szCs w:val="24"/>
              </w:rPr>
            </w:pPr>
            <w:r w:rsidRPr="00C93730">
              <w:rPr>
                <w:rFonts w:ascii="Arial" w:eastAsia="Times New Roman" w:hAnsi="Arial" w:cs="Arial"/>
                <w:bCs/>
                <w:color w:val="000000" w:themeColor="text1"/>
                <w:sz w:val="24"/>
                <w:szCs w:val="24"/>
              </w:rPr>
              <w:t>41.9%</w:t>
            </w:r>
          </w:p>
        </w:tc>
      </w:tr>
      <w:tr w:rsidR="00A2531C" w:rsidRPr="00C93730" w:rsidTr="00F26FCE">
        <w:trPr>
          <w:trHeight w:val="293"/>
        </w:trPr>
        <w:tc>
          <w:tcPr>
            <w:tcW w:w="0" w:type="auto"/>
            <w:vMerge/>
          </w:tcPr>
          <w:p w:rsidR="00A2531C" w:rsidRPr="00C93730" w:rsidRDefault="00A2531C" w:rsidP="00F26FCE">
            <w:pPr>
              <w:jc w:val="both"/>
              <w:rPr>
                <w:rFonts w:ascii="Arial" w:eastAsia="Times New Roman" w:hAnsi="Arial" w:cs="Arial"/>
                <w:bCs/>
                <w:color w:val="000000" w:themeColor="text1"/>
                <w:sz w:val="24"/>
                <w:szCs w:val="24"/>
              </w:rPr>
            </w:pPr>
          </w:p>
        </w:tc>
        <w:tc>
          <w:tcPr>
            <w:tcW w:w="0" w:type="auto"/>
          </w:tcPr>
          <w:p w:rsidR="00A2531C" w:rsidRPr="00C93730" w:rsidRDefault="00A2531C" w:rsidP="00F26FCE">
            <w:pPr>
              <w:jc w:val="both"/>
              <w:rPr>
                <w:rFonts w:ascii="Arial" w:eastAsia="Times New Roman" w:hAnsi="Arial" w:cs="Arial"/>
                <w:bCs/>
                <w:color w:val="000000" w:themeColor="text1"/>
                <w:sz w:val="24"/>
                <w:szCs w:val="24"/>
              </w:rPr>
            </w:pPr>
            <w:r w:rsidRPr="00C93730">
              <w:rPr>
                <w:rFonts w:ascii="Arial" w:eastAsia="Times New Roman" w:hAnsi="Arial" w:cs="Arial"/>
                <w:bCs/>
                <w:color w:val="000000" w:themeColor="text1"/>
                <w:sz w:val="24"/>
                <w:szCs w:val="24"/>
              </w:rPr>
              <w:t>Male</w:t>
            </w:r>
          </w:p>
        </w:tc>
        <w:tc>
          <w:tcPr>
            <w:tcW w:w="0" w:type="auto"/>
          </w:tcPr>
          <w:p w:rsidR="00A2531C" w:rsidRPr="00C93730" w:rsidRDefault="00A2531C" w:rsidP="00F26FCE">
            <w:pPr>
              <w:jc w:val="both"/>
              <w:rPr>
                <w:rFonts w:ascii="Arial" w:eastAsia="Times New Roman" w:hAnsi="Arial" w:cs="Arial"/>
                <w:bCs/>
                <w:color w:val="000000" w:themeColor="text1"/>
                <w:sz w:val="24"/>
                <w:szCs w:val="24"/>
              </w:rPr>
            </w:pPr>
            <w:r w:rsidRPr="00C93730">
              <w:rPr>
                <w:rFonts w:ascii="Arial" w:eastAsia="Times New Roman" w:hAnsi="Arial" w:cs="Arial"/>
                <w:bCs/>
                <w:color w:val="000000" w:themeColor="text1"/>
                <w:sz w:val="24"/>
                <w:szCs w:val="24"/>
              </w:rPr>
              <w:t>18</w:t>
            </w:r>
          </w:p>
        </w:tc>
        <w:tc>
          <w:tcPr>
            <w:tcW w:w="0" w:type="auto"/>
          </w:tcPr>
          <w:p w:rsidR="00A2531C" w:rsidRPr="00C93730" w:rsidRDefault="00A2531C" w:rsidP="00F26FCE">
            <w:pPr>
              <w:jc w:val="both"/>
              <w:rPr>
                <w:rFonts w:ascii="Arial" w:eastAsia="Times New Roman" w:hAnsi="Arial" w:cs="Arial"/>
                <w:bCs/>
                <w:color w:val="000000" w:themeColor="text1"/>
                <w:sz w:val="24"/>
                <w:szCs w:val="24"/>
              </w:rPr>
            </w:pPr>
            <w:r w:rsidRPr="00C93730">
              <w:rPr>
                <w:rFonts w:ascii="Arial" w:eastAsia="Times New Roman" w:hAnsi="Arial" w:cs="Arial"/>
                <w:bCs/>
                <w:color w:val="000000" w:themeColor="text1"/>
                <w:sz w:val="24"/>
                <w:szCs w:val="24"/>
              </w:rPr>
              <w:t>58.1%</w:t>
            </w:r>
          </w:p>
        </w:tc>
      </w:tr>
      <w:tr w:rsidR="00A2531C" w:rsidRPr="00C93730" w:rsidTr="00F26FCE">
        <w:trPr>
          <w:trHeight w:val="283"/>
        </w:trPr>
        <w:tc>
          <w:tcPr>
            <w:tcW w:w="0" w:type="auto"/>
            <w:vMerge w:val="restart"/>
          </w:tcPr>
          <w:p w:rsidR="00A2531C" w:rsidRPr="00C93730" w:rsidRDefault="00A2531C" w:rsidP="00F26FCE">
            <w:pPr>
              <w:jc w:val="both"/>
              <w:rPr>
                <w:rFonts w:ascii="Arial" w:eastAsia="Times New Roman" w:hAnsi="Arial" w:cs="Arial"/>
                <w:bCs/>
                <w:color w:val="000000" w:themeColor="text1"/>
                <w:sz w:val="24"/>
                <w:szCs w:val="24"/>
              </w:rPr>
            </w:pPr>
            <w:r w:rsidRPr="00C93730">
              <w:rPr>
                <w:rFonts w:ascii="Arial" w:eastAsia="Times New Roman" w:hAnsi="Arial" w:cs="Arial"/>
                <w:bCs/>
                <w:color w:val="000000" w:themeColor="text1"/>
                <w:sz w:val="24"/>
                <w:szCs w:val="24"/>
              </w:rPr>
              <w:t xml:space="preserve">Occupation </w:t>
            </w:r>
          </w:p>
        </w:tc>
        <w:tc>
          <w:tcPr>
            <w:tcW w:w="0" w:type="auto"/>
          </w:tcPr>
          <w:p w:rsidR="00A2531C" w:rsidRPr="00C93730" w:rsidRDefault="00A2531C" w:rsidP="00F26FCE">
            <w:pPr>
              <w:jc w:val="both"/>
              <w:rPr>
                <w:rFonts w:ascii="Arial" w:eastAsia="Times New Roman" w:hAnsi="Arial" w:cs="Arial"/>
                <w:bCs/>
                <w:color w:val="000000" w:themeColor="text1"/>
                <w:sz w:val="24"/>
                <w:szCs w:val="24"/>
              </w:rPr>
            </w:pPr>
            <w:r w:rsidRPr="00C93730">
              <w:rPr>
                <w:rFonts w:ascii="Arial" w:eastAsia="Times New Roman" w:hAnsi="Arial" w:cs="Arial"/>
                <w:bCs/>
                <w:color w:val="000000" w:themeColor="text1"/>
                <w:sz w:val="24"/>
                <w:szCs w:val="24"/>
              </w:rPr>
              <w:t>Finance/Banking</w:t>
            </w:r>
          </w:p>
        </w:tc>
        <w:tc>
          <w:tcPr>
            <w:tcW w:w="0" w:type="auto"/>
          </w:tcPr>
          <w:p w:rsidR="00A2531C" w:rsidRPr="00C93730" w:rsidRDefault="00A2531C" w:rsidP="00F26FCE">
            <w:pPr>
              <w:jc w:val="both"/>
              <w:rPr>
                <w:rFonts w:ascii="Arial" w:eastAsia="Times New Roman" w:hAnsi="Arial" w:cs="Arial"/>
                <w:bCs/>
                <w:color w:val="000000" w:themeColor="text1"/>
                <w:sz w:val="24"/>
                <w:szCs w:val="24"/>
              </w:rPr>
            </w:pPr>
            <w:r w:rsidRPr="00C93730">
              <w:rPr>
                <w:rFonts w:ascii="Arial" w:eastAsia="Times New Roman" w:hAnsi="Arial" w:cs="Arial"/>
                <w:bCs/>
                <w:color w:val="000000" w:themeColor="text1"/>
                <w:sz w:val="24"/>
                <w:szCs w:val="24"/>
              </w:rPr>
              <w:t>13</w:t>
            </w:r>
          </w:p>
        </w:tc>
        <w:tc>
          <w:tcPr>
            <w:tcW w:w="0" w:type="auto"/>
          </w:tcPr>
          <w:p w:rsidR="00A2531C" w:rsidRPr="00C93730" w:rsidRDefault="00A2531C" w:rsidP="00F26FCE">
            <w:pPr>
              <w:jc w:val="both"/>
              <w:rPr>
                <w:rFonts w:ascii="Arial" w:eastAsia="Times New Roman" w:hAnsi="Arial" w:cs="Arial"/>
                <w:bCs/>
                <w:color w:val="000000" w:themeColor="text1"/>
                <w:sz w:val="24"/>
                <w:szCs w:val="24"/>
              </w:rPr>
            </w:pPr>
            <w:r w:rsidRPr="00C93730">
              <w:rPr>
                <w:rFonts w:ascii="Arial" w:eastAsia="Times New Roman" w:hAnsi="Arial" w:cs="Arial"/>
                <w:bCs/>
                <w:color w:val="000000" w:themeColor="text1"/>
                <w:sz w:val="24"/>
                <w:szCs w:val="24"/>
              </w:rPr>
              <w:t>41.9%</w:t>
            </w:r>
          </w:p>
        </w:tc>
      </w:tr>
      <w:tr w:rsidR="00A2531C" w:rsidRPr="00C93730" w:rsidTr="00F26FCE">
        <w:trPr>
          <w:trHeight w:val="579"/>
        </w:trPr>
        <w:tc>
          <w:tcPr>
            <w:tcW w:w="0" w:type="auto"/>
            <w:vMerge/>
          </w:tcPr>
          <w:p w:rsidR="00A2531C" w:rsidRPr="00C93730" w:rsidRDefault="00A2531C" w:rsidP="00F26FCE">
            <w:pPr>
              <w:jc w:val="both"/>
              <w:rPr>
                <w:rFonts w:ascii="Arial" w:eastAsia="Times New Roman" w:hAnsi="Arial" w:cs="Arial"/>
                <w:bCs/>
                <w:color w:val="000000" w:themeColor="text1"/>
                <w:sz w:val="24"/>
                <w:szCs w:val="24"/>
              </w:rPr>
            </w:pPr>
          </w:p>
        </w:tc>
        <w:tc>
          <w:tcPr>
            <w:tcW w:w="0" w:type="auto"/>
          </w:tcPr>
          <w:p w:rsidR="00A2531C" w:rsidRPr="00C93730" w:rsidRDefault="00A2531C" w:rsidP="00F26FCE">
            <w:pPr>
              <w:jc w:val="both"/>
              <w:rPr>
                <w:rFonts w:ascii="Arial" w:eastAsia="Times New Roman" w:hAnsi="Arial" w:cs="Arial"/>
                <w:bCs/>
                <w:color w:val="000000" w:themeColor="text1"/>
                <w:sz w:val="24"/>
                <w:szCs w:val="24"/>
              </w:rPr>
            </w:pPr>
            <w:r w:rsidRPr="00C93730">
              <w:rPr>
                <w:rFonts w:ascii="Arial" w:eastAsia="Times New Roman" w:hAnsi="Arial" w:cs="Arial"/>
                <w:bCs/>
                <w:color w:val="000000" w:themeColor="text1"/>
                <w:sz w:val="24"/>
                <w:szCs w:val="24"/>
              </w:rPr>
              <w:t>Legal/Healthcare/Social Services</w:t>
            </w:r>
          </w:p>
        </w:tc>
        <w:tc>
          <w:tcPr>
            <w:tcW w:w="0" w:type="auto"/>
          </w:tcPr>
          <w:p w:rsidR="00A2531C" w:rsidRPr="00C93730" w:rsidRDefault="00A2531C" w:rsidP="00F26FCE">
            <w:pPr>
              <w:jc w:val="both"/>
              <w:rPr>
                <w:rFonts w:ascii="Arial" w:eastAsia="Times New Roman" w:hAnsi="Arial" w:cs="Arial"/>
                <w:bCs/>
                <w:color w:val="000000" w:themeColor="text1"/>
                <w:sz w:val="24"/>
                <w:szCs w:val="24"/>
              </w:rPr>
            </w:pPr>
            <w:r w:rsidRPr="00C93730">
              <w:rPr>
                <w:rFonts w:ascii="Arial" w:eastAsia="Times New Roman" w:hAnsi="Arial" w:cs="Arial"/>
                <w:bCs/>
                <w:color w:val="000000" w:themeColor="text1"/>
                <w:sz w:val="24"/>
                <w:szCs w:val="24"/>
              </w:rPr>
              <w:t>8</w:t>
            </w:r>
          </w:p>
        </w:tc>
        <w:tc>
          <w:tcPr>
            <w:tcW w:w="0" w:type="auto"/>
          </w:tcPr>
          <w:p w:rsidR="00A2531C" w:rsidRPr="00C93730" w:rsidRDefault="00A2531C" w:rsidP="00F26FCE">
            <w:pPr>
              <w:jc w:val="both"/>
              <w:rPr>
                <w:rFonts w:ascii="Arial" w:eastAsia="Times New Roman" w:hAnsi="Arial" w:cs="Arial"/>
                <w:bCs/>
                <w:color w:val="000000" w:themeColor="text1"/>
                <w:sz w:val="24"/>
                <w:szCs w:val="24"/>
              </w:rPr>
            </w:pPr>
            <w:r w:rsidRPr="00C93730">
              <w:rPr>
                <w:rFonts w:ascii="Arial" w:eastAsia="Times New Roman" w:hAnsi="Arial" w:cs="Arial"/>
                <w:bCs/>
                <w:color w:val="000000" w:themeColor="text1"/>
                <w:sz w:val="24"/>
                <w:szCs w:val="24"/>
              </w:rPr>
              <w:t>25.8%</w:t>
            </w:r>
          </w:p>
        </w:tc>
      </w:tr>
      <w:tr w:rsidR="00A2531C" w:rsidRPr="00C93730" w:rsidTr="00F26FCE">
        <w:trPr>
          <w:trHeight w:val="588"/>
        </w:trPr>
        <w:tc>
          <w:tcPr>
            <w:tcW w:w="0" w:type="auto"/>
            <w:vMerge/>
          </w:tcPr>
          <w:p w:rsidR="00A2531C" w:rsidRPr="00C93730" w:rsidRDefault="00A2531C" w:rsidP="00F26FCE">
            <w:pPr>
              <w:jc w:val="both"/>
              <w:rPr>
                <w:rFonts w:ascii="Arial" w:eastAsia="Times New Roman" w:hAnsi="Arial" w:cs="Arial"/>
                <w:bCs/>
                <w:color w:val="000000" w:themeColor="text1"/>
                <w:sz w:val="24"/>
                <w:szCs w:val="24"/>
              </w:rPr>
            </w:pPr>
          </w:p>
        </w:tc>
        <w:tc>
          <w:tcPr>
            <w:tcW w:w="0" w:type="auto"/>
          </w:tcPr>
          <w:p w:rsidR="00A2531C" w:rsidRPr="00C93730" w:rsidRDefault="00A2531C" w:rsidP="00F26FCE">
            <w:pPr>
              <w:jc w:val="both"/>
              <w:rPr>
                <w:rFonts w:ascii="Arial" w:eastAsia="Times New Roman" w:hAnsi="Arial" w:cs="Arial"/>
                <w:bCs/>
                <w:color w:val="000000" w:themeColor="text1"/>
                <w:sz w:val="24"/>
                <w:szCs w:val="24"/>
              </w:rPr>
            </w:pPr>
            <w:r w:rsidRPr="00C93730">
              <w:rPr>
                <w:rFonts w:ascii="Arial" w:eastAsia="Times New Roman" w:hAnsi="Arial" w:cs="Arial"/>
                <w:bCs/>
                <w:color w:val="000000" w:themeColor="text1"/>
                <w:sz w:val="24"/>
                <w:szCs w:val="24"/>
              </w:rPr>
              <w:t>Management/Consulting</w:t>
            </w:r>
          </w:p>
        </w:tc>
        <w:tc>
          <w:tcPr>
            <w:tcW w:w="0" w:type="auto"/>
          </w:tcPr>
          <w:p w:rsidR="00A2531C" w:rsidRPr="00C93730" w:rsidRDefault="00A2531C" w:rsidP="00F26FCE">
            <w:pPr>
              <w:jc w:val="both"/>
              <w:rPr>
                <w:rFonts w:ascii="Arial" w:eastAsia="Times New Roman" w:hAnsi="Arial" w:cs="Arial"/>
                <w:bCs/>
                <w:color w:val="000000" w:themeColor="text1"/>
                <w:sz w:val="24"/>
                <w:szCs w:val="24"/>
              </w:rPr>
            </w:pPr>
            <w:r w:rsidRPr="00C93730">
              <w:rPr>
                <w:rFonts w:ascii="Arial" w:eastAsia="Times New Roman" w:hAnsi="Arial" w:cs="Arial"/>
                <w:bCs/>
                <w:color w:val="000000" w:themeColor="text1"/>
                <w:sz w:val="24"/>
                <w:szCs w:val="24"/>
              </w:rPr>
              <w:t>2</w:t>
            </w:r>
          </w:p>
        </w:tc>
        <w:tc>
          <w:tcPr>
            <w:tcW w:w="0" w:type="auto"/>
          </w:tcPr>
          <w:p w:rsidR="00A2531C" w:rsidRPr="00C93730" w:rsidRDefault="00A2531C" w:rsidP="00F26FCE">
            <w:pPr>
              <w:jc w:val="both"/>
              <w:rPr>
                <w:rFonts w:ascii="Arial" w:eastAsia="Times New Roman" w:hAnsi="Arial" w:cs="Arial"/>
                <w:bCs/>
                <w:color w:val="000000" w:themeColor="text1"/>
                <w:sz w:val="24"/>
                <w:szCs w:val="24"/>
              </w:rPr>
            </w:pPr>
            <w:r w:rsidRPr="00C93730">
              <w:rPr>
                <w:rFonts w:ascii="Arial" w:eastAsia="Times New Roman" w:hAnsi="Arial" w:cs="Arial"/>
                <w:bCs/>
                <w:color w:val="000000" w:themeColor="text1"/>
                <w:sz w:val="24"/>
                <w:szCs w:val="24"/>
              </w:rPr>
              <w:t>6.5%</w:t>
            </w:r>
          </w:p>
        </w:tc>
      </w:tr>
      <w:tr w:rsidR="00A2531C" w:rsidRPr="00C93730" w:rsidTr="00F26FCE">
        <w:trPr>
          <w:trHeight w:val="283"/>
        </w:trPr>
        <w:tc>
          <w:tcPr>
            <w:tcW w:w="0" w:type="auto"/>
            <w:vMerge/>
          </w:tcPr>
          <w:p w:rsidR="00A2531C" w:rsidRPr="00C93730" w:rsidRDefault="00A2531C" w:rsidP="00F26FCE">
            <w:pPr>
              <w:jc w:val="both"/>
              <w:rPr>
                <w:rFonts w:ascii="Arial" w:eastAsia="Times New Roman" w:hAnsi="Arial" w:cs="Arial"/>
                <w:bCs/>
                <w:color w:val="000000" w:themeColor="text1"/>
                <w:sz w:val="24"/>
                <w:szCs w:val="24"/>
              </w:rPr>
            </w:pPr>
          </w:p>
        </w:tc>
        <w:tc>
          <w:tcPr>
            <w:tcW w:w="0" w:type="auto"/>
          </w:tcPr>
          <w:p w:rsidR="00A2531C" w:rsidRPr="00C93730" w:rsidRDefault="00A2531C" w:rsidP="00F26FCE">
            <w:pPr>
              <w:jc w:val="both"/>
              <w:rPr>
                <w:rFonts w:ascii="Arial" w:eastAsia="Times New Roman" w:hAnsi="Arial" w:cs="Arial"/>
                <w:bCs/>
                <w:color w:val="000000" w:themeColor="text1"/>
                <w:sz w:val="24"/>
                <w:szCs w:val="24"/>
              </w:rPr>
            </w:pPr>
            <w:r w:rsidRPr="00C93730">
              <w:rPr>
                <w:rFonts w:ascii="Arial" w:eastAsia="Times New Roman" w:hAnsi="Arial" w:cs="Arial"/>
                <w:bCs/>
                <w:color w:val="000000" w:themeColor="text1"/>
                <w:sz w:val="24"/>
                <w:szCs w:val="24"/>
              </w:rPr>
              <w:t>Others</w:t>
            </w:r>
          </w:p>
        </w:tc>
        <w:tc>
          <w:tcPr>
            <w:tcW w:w="0" w:type="auto"/>
          </w:tcPr>
          <w:p w:rsidR="00A2531C" w:rsidRPr="00C93730" w:rsidRDefault="00A2531C" w:rsidP="00F26FCE">
            <w:pPr>
              <w:jc w:val="both"/>
              <w:rPr>
                <w:rFonts w:ascii="Arial" w:eastAsia="Times New Roman" w:hAnsi="Arial" w:cs="Arial"/>
                <w:bCs/>
                <w:color w:val="000000" w:themeColor="text1"/>
                <w:sz w:val="24"/>
                <w:szCs w:val="24"/>
              </w:rPr>
            </w:pPr>
            <w:r w:rsidRPr="00C93730">
              <w:rPr>
                <w:rFonts w:ascii="Arial" w:eastAsia="Times New Roman" w:hAnsi="Arial" w:cs="Arial"/>
                <w:bCs/>
                <w:color w:val="000000" w:themeColor="text1"/>
                <w:sz w:val="24"/>
                <w:szCs w:val="24"/>
              </w:rPr>
              <w:t>4</w:t>
            </w:r>
          </w:p>
        </w:tc>
        <w:tc>
          <w:tcPr>
            <w:tcW w:w="0" w:type="auto"/>
          </w:tcPr>
          <w:p w:rsidR="00A2531C" w:rsidRPr="00C93730" w:rsidRDefault="00A2531C" w:rsidP="00F26FCE">
            <w:pPr>
              <w:jc w:val="both"/>
              <w:rPr>
                <w:rFonts w:ascii="Arial" w:eastAsia="Times New Roman" w:hAnsi="Arial" w:cs="Arial"/>
                <w:bCs/>
                <w:color w:val="000000" w:themeColor="text1"/>
                <w:sz w:val="24"/>
                <w:szCs w:val="24"/>
              </w:rPr>
            </w:pPr>
            <w:r w:rsidRPr="00C93730">
              <w:rPr>
                <w:rFonts w:ascii="Arial" w:eastAsia="Times New Roman" w:hAnsi="Arial" w:cs="Arial"/>
                <w:bCs/>
                <w:color w:val="000000" w:themeColor="text1"/>
                <w:sz w:val="24"/>
                <w:szCs w:val="24"/>
              </w:rPr>
              <w:t>12.9%</w:t>
            </w:r>
          </w:p>
        </w:tc>
      </w:tr>
      <w:tr w:rsidR="00A2531C" w:rsidRPr="00C93730" w:rsidTr="00F26FCE">
        <w:trPr>
          <w:trHeight w:val="283"/>
        </w:trPr>
        <w:tc>
          <w:tcPr>
            <w:tcW w:w="0" w:type="auto"/>
            <w:vMerge/>
          </w:tcPr>
          <w:p w:rsidR="00A2531C" w:rsidRPr="00C93730" w:rsidRDefault="00A2531C" w:rsidP="00F26FCE">
            <w:pPr>
              <w:jc w:val="both"/>
              <w:rPr>
                <w:rFonts w:ascii="Arial" w:eastAsia="Times New Roman" w:hAnsi="Arial" w:cs="Arial"/>
                <w:bCs/>
                <w:color w:val="000000" w:themeColor="text1"/>
                <w:sz w:val="24"/>
                <w:szCs w:val="24"/>
              </w:rPr>
            </w:pPr>
          </w:p>
        </w:tc>
        <w:tc>
          <w:tcPr>
            <w:tcW w:w="0" w:type="auto"/>
          </w:tcPr>
          <w:p w:rsidR="00A2531C" w:rsidRPr="00C93730" w:rsidRDefault="00A2531C" w:rsidP="00F26FCE">
            <w:pPr>
              <w:jc w:val="both"/>
              <w:rPr>
                <w:rFonts w:ascii="Arial" w:eastAsia="Times New Roman" w:hAnsi="Arial" w:cs="Arial"/>
                <w:bCs/>
                <w:color w:val="000000" w:themeColor="text1"/>
                <w:sz w:val="24"/>
                <w:szCs w:val="24"/>
              </w:rPr>
            </w:pPr>
            <w:r w:rsidRPr="00C93730">
              <w:rPr>
                <w:rFonts w:ascii="Arial" w:eastAsia="Times New Roman" w:hAnsi="Arial" w:cs="Arial"/>
                <w:bCs/>
                <w:color w:val="000000" w:themeColor="text1"/>
                <w:sz w:val="24"/>
                <w:szCs w:val="24"/>
              </w:rPr>
              <w:t>Technical/Engineering</w:t>
            </w:r>
          </w:p>
        </w:tc>
        <w:tc>
          <w:tcPr>
            <w:tcW w:w="0" w:type="auto"/>
          </w:tcPr>
          <w:p w:rsidR="00A2531C" w:rsidRPr="00C93730" w:rsidRDefault="00A2531C" w:rsidP="00F26FCE">
            <w:pPr>
              <w:jc w:val="both"/>
              <w:rPr>
                <w:rFonts w:ascii="Arial" w:eastAsia="Times New Roman" w:hAnsi="Arial" w:cs="Arial"/>
                <w:bCs/>
                <w:color w:val="000000" w:themeColor="text1"/>
                <w:sz w:val="24"/>
                <w:szCs w:val="24"/>
              </w:rPr>
            </w:pPr>
            <w:r w:rsidRPr="00C93730">
              <w:rPr>
                <w:rFonts w:ascii="Arial" w:eastAsia="Times New Roman" w:hAnsi="Arial" w:cs="Arial"/>
                <w:bCs/>
                <w:color w:val="000000" w:themeColor="text1"/>
                <w:sz w:val="24"/>
                <w:szCs w:val="24"/>
              </w:rPr>
              <w:t>4</w:t>
            </w:r>
          </w:p>
        </w:tc>
        <w:tc>
          <w:tcPr>
            <w:tcW w:w="0" w:type="auto"/>
          </w:tcPr>
          <w:p w:rsidR="00A2531C" w:rsidRPr="00C93730" w:rsidRDefault="00A2531C" w:rsidP="00F26FCE">
            <w:pPr>
              <w:jc w:val="both"/>
              <w:rPr>
                <w:rFonts w:ascii="Arial" w:eastAsia="Times New Roman" w:hAnsi="Arial" w:cs="Arial"/>
                <w:bCs/>
                <w:color w:val="000000" w:themeColor="text1"/>
                <w:sz w:val="24"/>
                <w:szCs w:val="24"/>
              </w:rPr>
            </w:pPr>
            <w:r w:rsidRPr="00C93730">
              <w:rPr>
                <w:rFonts w:ascii="Arial" w:eastAsia="Times New Roman" w:hAnsi="Arial" w:cs="Arial"/>
                <w:bCs/>
                <w:color w:val="000000" w:themeColor="text1"/>
                <w:sz w:val="24"/>
                <w:szCs w:val="24"/>
              </w:rPr>
              <w:t>12.9%</w:t>
            </w:r>
          </w:p>
        </w:tc>
      </w:tr>
      <w:tr w:rsidR="00A2531C" w:rsidRPr="00C93730" w:rsidTr="00F26FCE">
        <w:trPr>
          <w:trHeight w:val="283"/>
        </w:trPr>
        <w:tc>
          <w:tcPr>
            <w:tcW w:w="0" w:type="auto"/>
            <w:vMerge w:val="restart"/>
          </w:tcPr>
          <w:p w:rsidR="00A2531C" w:rsidRPr="00C93730" w:rsidRDefault="00A2531C" w:rsidP="00F26FCE">
            <w:pPr>
              <w:jc w:val="both"/>
              <w:rPr>
                <w:rFonts w:ascii="Arial" w:eastAsia="Times New Roman" w:hAnsi="Arial" w:cs="Arial"/>
                <w:bCs/>
                <w:color w:val="000000" w:themeColor="text1"/>
                <w:sz w:val="24"/>
                <w:szCs w:val="24"/>
              </w:rPr>
            </w:pPr>
            <w:r w:rsidRPr="00C93730">
              <w:rPr>
                <w:rFonts w:ascii="Arial" w:eastAsia="Times New Roman" w:hAnsi="Arial" w:cs="Arial"/>
                <w:bCs/>
                <w:color w:val="000000" w:themeColor="text1"/>
                <w:sz w:val="24"/>
                <w:szCs w:val="24"/>
              </w:rPr>
              <w:t>Income Level</w:t>
            </w:r>
          </w:p>
        </w:tc>
        <w:tc>
          <w:tcPr>
            <w:tcW w:w="0" w:type="auto"/>
          </w:tcPr>
          <w:p w:rsidR="00A2531C" w:rsidRPr="00C93730" w:rsidRDefault="00A2531C" w:rsidP="00F26FCE">
            <w:pPr>
              <w:jc w:val="both"/>
              <w:rPr>
                <w:rFonts w:ascii="Arial" w:eastAsia="Times New Roman" w:hAnsi="Arial" w:cs="Arial"/>
                <w:bCs/>
                <w:color w:val="000000" w:themeColor="text1"/>
                <w:sz w:val="24"/>
                <w:szCs w:val="24"/>
              </w:rPr>
            </w:pPr>
            <w:r w:rsidRPr="00C93730">
              <w:rPr>
                <w:rFonts w:ascii="Arial" w:eastAsia="Times New Roman" w:hAnsi="Arial" w:cs="Arial"/>
                <w:bCs/>
                <w:color w:val="000000" w:themeColor="text1"/>
                <w:sz w:val="24"/>
                <w:szCs w:val="24"/>
              </w:rPr>
              <w:t>£20,000 - £40,000</w:t>
            </w:r>
          </w:p>
        </w:tc>
        <w:tc>
          <w:tcPr>
            <w:tcW w:w="0" w:type="auto"/>
          </w:tcPr>
          <w:p w:rsidR="00A2531C" w:rsidRPr="00C93730" w:rsidRDefault="00A2531C" w:rsidP="00F26FCE">
            <w:pPr>
              <w:jc w:val="both"/>
              <w:rPr>
                <w:rFonts w:ascii="Arial" w:eastAsia="Times New Roman" w:hAnsi="Arial" w:cs="Arial"/>
                <w:bCs/>
                <w:color w:val="000000" w:themeColor="text1"/>
                <w:sz w:val="24"/>
                <w:szCs w:val="24"/>
              </w:rPr>
            </w:pPr>
            <w:r w:rsidRPr="00C93730">
              <w:rPr>
                <w:rFonts w:ascii="Arial" w:eastAsia="Times New Roman" w:hAnsi="Arial" w:cs="Arial"/>
                <w:bCs/>
                <w:color w:val="000000" w:themeColor="text1"/>
                <w:sz w:val="24"/>
                <w:szCs w:val="24"/>
              </w:rPr>
              <w:t>6</w:t>
            </w:r>
          </w:p>
        </w:tc>
        <w:tc>
          <w:tcPr>
            <w:tcW w:w="0" w:type="auto"/>
          </w:tcPr>
          <w:p w:rsidR="00A2531C" w:rsidRPr="00C93730" w:rsidRDefault="00A2531C" w:rsidP="00F26FCE">
            <w:pPr>
              <w:jc w:val="both"/>
              <w:rPr>
                <w:rFonts w:ascii="Arial" w:eastAsia="Times New Roman" w:hAnsi="Arial" w:cs="Arial"/>
                <w:bCs/>
                <w:color w:val="000000" w:themeColor="text1"/>
                <w:sz w:val="24"/>
                <w:szCs w:val="24"/>
              </w:rPr>
            </w:pPr>
            <w:r w:rsidRPr="00C93730">
              <w:rPr>
                <w:rFonts w:ascii="Arial" w:eastAsia="Times New Roman" w:hAnsi="Arial" w:cs="Arial"/>
                <w:bCs/>
                <w:color w:val="000000" w:themeColor="text1"/>
                <w:sz w:val="24"/>
                <w:szCs w:val="24"/>
              </w:rPr>
              <w:t>19.4%</w:t>
            </w:r>
          </w:p>
        </w:tc>
      </w:tr>
      <w:tr w:rsidR="00A2531C" w:rsidRPr="00C93730" w:rsidTr="00F26FCE">
        <w:trPr>
          <w:trHeight w:val="305"/>
        </w:trPr>
        <w:tc>
          <w:tcPr>
            <w:tcW w:w="0" w:type="auto"/>
            <w:vMerge/>
          </w:tcPr>
          <w:p w:rsidR="00A2531C" w:rsidRPr="00C93730" w:rsidRDefault="00A2531C" w:rsidP="00F26FCE">
            <w:pPr>
              <w:jc w:val="both"/>
              <w:rPr>
                <w:rFonts w:ascii="Arial" w:eastAsia="Times New Roman" w:hAnsi="Arial" w:cs="Arial"/>
                <w:bCs/>
                <w:color w:val="000000" w:themeColor="text1"/>
                <w:sz w:val="24"/>
                <w:szCs w:val="24"/>
              </w:rPr>
            </w:pPr>
          </w:p>
        </w:tc>
        <w:tc>
          <w:tcPr>
            <w:tcW w:w="0" w:type="auto"/>
          </w:tcPr>
          <w:p w:rsidR="00A2531C" w:rsidRPr="00C93730" w:rsidRDefault="00A2531C" w:rsidP="00F26FCE">
            <w:pPr>
              <w:jc w:val="both"/>
              <w:rPr>
                <w:rFonts w:ascii="Arial" w:eastAsia="Times New Roman" w:hAnsi="Arial" w:cs="Arial"/>
                <w:bCs/>
                <w:color w:val="000000" w:themeColor="text1"/>
                <w:sz w:val="24"/>
                <w:szCs w:val="24"/>
              </w:rPr>
            </w:pPr>
            <w:r w:rsidRPr="00C93730">
              <w:rPr>
                <w:rFonts w:ascii="Arial" w:eastAsia="Times New Roman" w:hAnsi="Arial" w:cs="Arial"/>
                <w:bCs/>
                <w:color w:val="000000" w:themeColor="text1"/>
                <w:sz w:val="24"/>
                <w:szCs w:val="24"/>
              </w:rPr>
              <w:t>£40,000 - £60,000</w:t>
            </w:r>
          </w:p>
        </w:tc>
        <w:tc>
          <w:tcPr>
            <w:tcW w:w="0" w:type="auto"/>
          </w:tcPr>
          <w:p w:rsidR="00A2531C" w:rsidRPr="00C93730" w:rsidRDefault="00A2531C" w:rsidP="00F26FCE">
            <w:pPr>
              <w:jc w:val="both"/>
              <w:rPr>
                <w:rFonts w:ascii="Arial" w:eastAsia="Times New Roman" w:hAnsi="Arial" w:cs="Arial"/>
                <w:bCs/>
                <w:color w:val="000000" w:themeColor="text1"/>
                <w:sz w:val="24"/>
                <w:szCs w:val="24"/>
              </w:rPr>
            </w:pPr>
            <w:r w:rsidRPr="00C93730">
              <w:rPr>
                <w:rFonts w:ascii="Arial" w:eastAsia="Times New Roman" w:hAnsi="Arial" w:cs="Arial"/>
                <w:bCs/>
                <w:color w:val="000000" w:themeColor="text1"/>
                <w:sz w:val="24"/>
                <w:szCs w:val="24"/>
              </w:rPr>
              <w:t>13</w:t>
            </w:r>
          </w:p>
        </w:tc>
        <w:tc>
          <w:tcPr>
            <w:tcW w:w="0" w:type="auto"/>
          </w:tcPr>
          <w:p w:rsidR="00A2531C" w:rsidRPr="00C93730" w:rsidRDefault="00A2531C" w:rsidP="00F26FCE">
            <w:pPr>
              <w:jc w:val="both"/>
              <w:rPr>
                <w:rFonts w:ascii="Arial" w:eastAsia="Times New Roman" w:hAnsi="Arial" w:cs="Arial"/>
                <w:bCs/>
                <w:color w:val="000000" w:themeColor="text1"/>
                <w:sz w:val="24"/>
                <w:szCs w:val="24"/>
              </w:rPr>
            </w:pPr>
            <w:r w:rsidRPr="00C93730">
              <w:rPr>
                <w:rFonts w:ascii="Arial" w:eastAsia="Times New Roman" w:hAnsi="Arial" w:cs="Arial"/>
                <w:bCs/>
                <w:color w:val="000000" w:themeColor="text1"/>
                <w:sz w:val="24"/>
                <w:szCs w:val="24"/>
              </w:rPr>
              <w:t>41.9%</w:t>
            </w:r>
          </w:p>
        </w:tc>
      </w:tr>
      <w:tr w:rsidR="00A2531C" w:rsidRPr="00C93730" w:rsidTr="00F26FCE">
        <w:trPr>
          <w:trHeight w:val="305"/>
        </w:trPr>
        <w:tc>
          <w:tcPr>
            <w:tcW w:w="0" w:type="auto"/>
            <w:vMerge/>
          </w:tcPr>
          <w:p w:rsidR="00A2531C" w:rsidRPr="00C93730" w:rsidRDefault="00A2531C" w:rsidP="00F26FCE">
            <w:pPr>
              <w:jc w:val="both"/>
              <w:rPr>
                <w:rFonts w:ascii="Arial" w:eastAsia="Times New Roman" w:hAnsi="Arial" w:cs="Arial"/>
                <w:bCs/>
                <w:color w:val="000000" w:themeColor="text1"/>
                <w:sz w:val="24"/>
                <w:szCs w:val="24"/>
              </w:rPr>
            </w:pPr>
          </w:p>
        </w:tc>
        <w:tc>
          <w:tcPr>
            <w:tcW w:w="0" w:type="auto"/>
          </w:tcPr>
          <w:p w:rsidR="00A2531C" w:rsidRPr="00C93730" w:rsidRDefault="00A2531C" w:rsidP="00F26FCE">
            <w:pPr>
              <w:jc w:val="both"/>
              <w:rPr>
                <w:rFonts w:ascii="Arial" w:eastAsia="Times New Roman" w:hAnsi="Arial" w:cs="Arial"/>
                <w:bCs/>
                <w:color w:val="000000" w:themeColor="text1"/>
                <w:sz w:val="24"/>
                <w:szCs w:val="24"/>
              </w:rPr>
            </w:pPr>
            <w:r w:rsidRPr="00C93730">
              <w:rPr>
                <w:rFonts w:ascii="Arial" w:eastAsia="Times New Roman" w:hAnsi="Arial" w:cs="Arial"/>
                <w:bCs/>
                <w:color w:val="000000" w:themeColor="text1"/>
                <w:sz w:val="24"/>
                <w:szCs w:val="24"/>
              </w:rPr>
              <w:t>Less than £20,000</w:t>
            </w:r>
          </w:p>
        </w:tc>
        <w:tc>
          <w:tcPr>
            <w:tcW w:w="0" w:type="auto"/>
          </w:tcPr>
          <w:p w:rsidR="00A2531C" w:rsidRPr="00C93730" w:rsidRDefault="00A2531C" w:rsidP="00F26FCE">
            <w:pPr>
              <w:jc w:val="both"/>
              <w:rPr>
                <w:rFonts w:ascii="Arial" w:eastAsia="Times New Roman" w:hAnsi="Arial" w:cs="Arial"/>
                <w:bCs/>
                <w:color w:val="000000" w:themeColor="text1"/>
                <w:sz w:val="24"/>
                <w:szCs w:val="24"/>
              </w:rPr>
            </w:pPr>
            <w:r w:rsidRPr="00C93730">
              <w:rPr>
                <w:rFonts w:ascii="Arial" w:eastAsia="Times New Roman" w:hAnsi="Arial" w:cs="Arial"/>
                <w:bCs/>
                <w:color w:val="000000" w:themeColor="text1"/>
                <w:sz w:val="24"/>
                <w:szCs w:val="24"/>
              </w:rPr>
              <w:t>1</w:t>
            </w:r>
          </w:p>
        </w:tc>
        <w:tc>
          <w:tcPr>
            <w:tcW w:w="0" w:type="auto"/>
          </w:tcPr>
          <w:p w:rsidR="00A2531C" w:rsidRPr="00C93730" w:rsidRDefault="00A2531C" w:rsidP="00F26FCE">
            <w:pPr>
              <w:jc w:val="both"/>
              <w:rPr>
                <w:rFonts w:ascii="Arial" w:eastAsia="Times New Roman" w:hAnsi="Arial" w:cs="Arial"/>
                <w:bCs/>
                <w:color w:val="000000" w:themeColor="text1"/>
                <w:sz w:val="24"/>
                <w:szCs w:val="24"/>
              </w:rPr>
            </w:pPr>
            <w:r w:rsidRPr="00C93730">
              <w:rPr>
                <w:rFonts w:ascii="Arial" w:eastAsia="Times New Roman" w:hAnsi="Arial" w:cs="Arial"/>
                <w:bCs/>
                <w:color w:val="000000" w:themeColor="text1"/>
                <w:sz w:val="24"/>
                <w:szCs w:val="24"/>
              </w:rPr>
              <w:t>3.2%</w:t>
            </w:r>
          </w:p>
        </w:tc>
      </w:tr>
      <w:tr w:rsidR="00A2531C" w:rsidRPr="00C93730" w:rsidTr="00F26FCE">
        <w:trPr>
          <w:trHeight w:val="305"/>
        </w:trPr>
        <w:tc>
          <w:tcPr>
            <w:tcW w:w="0" w:type="auto"/>
            <w:vMerge/>
          </w:tcPr>
          <w:p w:rsidR="00A2531C" w:rsidRPr="00C93730" w:rsidRDefault="00A2531C" w:rsidP="00F26FCE">
            <w:pPr>
              <w:jc w:val="both"/>
              <w:rPr>
                <w:rFonts w:ascii="Arial" w:eastAsia="Times New Roman" w:hAnsi="Arial" w:cs="Arial"/>
                <w:bCs/>
                <w:color w:val="000000" w:themeColor="text1"/>
                <w:sz w:val="24"/>
                <w:szCs w:val="24"/>
              </w:rPr>
            </w:pPr>
          </w:p>
        </w:tc>
        <w:tc>
          <w:tcPr>
            <w:tcW w:w="0" w:type="auto"/>
          </w:tcPr>
          <w:p w:rsidR="00A2531C" w:rsidRPr="00C93730" w:rsidRDefault="00A2531C" w:rsidP="00F26FCE">
            <w:pPr>
              <w:jc w:val="both"/>
              <w:rPr>
                <w:rFonts w:ascii="Arial" w:eastAsia="Times New Roman" w:hAnsi="Arial" w:cs="Arial"/>
                <w:bCs/>
                <w:color w:val="000000" w:themeColor="text1"/>
                <w:sz w:val="24"/>
                <w:szCs w:val="24"/>
              </w:rPr>
            </w:pPr>
            <w:r w:rsidRPr="00C93730">
              <w:rPr>
                <w:rFonts w:ascii="Arial" w:eastAsia="Times New Roman" w:hAnsi="Arial" w:cs="Arial"/>
                <w:bCs/>
                <w:color w:val="000000" w:themeColor="text1"/>
                <w:sz w:val="24"/>
                <w:szCs w:val="24"/>
              </w:rPr>
              <w:t>More than £60,000</w:t>
            </w:r>
          </w:p>
        </w:tc>
        <w:tc>
          <w:tcPr>
            <w:tcW w:w="0" w:type="auto"/>
          </w:tcPr>
          <w:p w:rsidR="00A2531C" w:rsidRPr="00C93730" w:rsidRDefault="00A2531C" w:rsidP="00F26FCE">
            <w:pPr>
              <w:jc w:val="both"/>
              <w:rPr>
                <w:rFonts w:ascii="Arial" w:eastAsia="Times New Roman" w:hAnsi="Arial" w:cs="Arial"/>
                <w:bCs/>
                <w:color w:val="000000" w:themeColor="text1"/>
                <w:sz w:val="24"/>
                <w:szCs w:val="24"/>
              </w:rPr>
            </w:pPr>
            <w:r w:rsidRPr="00C93730">
              <w:rPr>
                <w:rFonts w:ascii="Arial" w:eastAsia="Times New Roman" w:hAnsi="Arial" w:cs="Arial"/>
                <w:bCs/>
                <w:color w:val="000000" w:themeColor="text1"/>
                <w:sz w:val="24"/>
                <w:szCs w:val="24"/>
              </w:rPr>
              <w:t>11</w:t>
            </w:r>
          </w:p>
        </w:tc>
        <w:tc>
          <w:tcPr>
            <w:tcW w:w="0" w:type="auto"/>
          </w:tcPr>
          <w:p w:rsidR="00A2531C" w:rsidRPr="00C93730" w:rsidRDefault="00A2531C" w:rsidP="00F26FCE">
            <w:pPr>
              <w:jc w:val="both"/>
              <w:rPr>
                <w:rFonts w:ascii="Arial" w:eastAsia="Times New Roman" w:hAnsi="Arial" w:cs="Arial"/>
                <w:bCs/>
                <w:color w:val="000000" w:themeColor="text1"/>
                <w:sz w:val="24"/>
                <w:szCs w:val="24"/>
              </w:rPr>
            </w:pPr>
            <w:r w:rsidRPr="00C93730">
              <w:rPr>
                <w:rFonts w:ascii="Arial" w:eastAsia="Times New Roman" w:hAnsi="Arial" w:cs="Arial"/>
                <w:bCs/>
                <w:color w:val="000000" w:themeColor="text1"/>
                <w:sz w:val="24"/>
                <w:szCs w:val="24"/>
              </w:rPr>
              <w:t>35.5%</w:t>
            </w:r>
          </w:p>
        </w:tc>
      </w:tr>
    </w:tbl>
    <w:p w:rsidR="004A77DF" w:rsidRPr="00C93730" w:rsidRDefault="004A77DF" w:rsidP="00992E65">
      <w:pPr>
        <w:spacing w:before="100" w:beforeAutospacing="1" w:after="100" w:afterAutospacing="1" w:line="360" w:lineRule="auto"/>
        <w:jc w:val="both"/>
        <w:rPr>
          <w:rFonts w:ascii="Arial" w:eastAsia="Times New Roman" w:hAnsi="Arial" w:cs="Arial"/>
          <w:bCs/>
          <w:color w:val="000000" w:themeColor="text1"/>
          <w:sz w:val="24"/>
          <w:szCs w:val="24"/>
        </w:rPr>
      </w:pPr>
    </w:p>
    <w:p w:rsidR="004A77DF" w:rsidRPr="008D394D" w:rsidRDefault="004A77DF" w:rsidP="008D394D">
      <w:pPr>
        <w:pStyle w:val="ListParagraph"/>
        <w:numPr>
          <w:ilvl w:val="1"/>
          <w:numId w:val="23"/>
        </w:numPr>
        <w:spacing w:before="100" w:beforeAutospacing="1" w:after="100" w:afterAutospacing="1" w:line="360" w:lineRule="auto"/>
        <w:jc w:val="both"/>
        <w:outlineLvl w:val="1"/>
        <w:rPr>
          <w:rFonts w:ascii="Arial" w:eastAsia="Times New Roman" w:hAnsi="Arial" w:cs="Arial"/>
          <w:b/>
          <w:bCs/>
          <w:color w:val="000000" w:themeColor="text1"/>
          <w:sz w:val="24"/>
          <w:szCs w:val="24"/>
        </w:rPr>
      </w:pPr>
      <w:bookmarkStart w:id="47" w:name="_Toc169080790"/>
      <w:r w:rsidRPr="008D394D">
        <w:rPr>
          <w:rFonts w:ascii="Arial" w:eastAsia="Times New Roman" w:hAnsi="Arial" w:cs="Arial"/>
          <w:b/>
          <w:bCs/>
          <w:color w:val="000000" w:themeColor="text1"/>
          <w:sz w:val="24"/>
          <w:szCs w:val="24"/>
        </w:rPr>
        <w:t>Results</w:t>
      </w:r>
      <w:bookmarkEnd w:id="47"/>
    </w:p>
    <w:p w:rsidR="004A77DF" w:rsidRPr="008D394D" w:rsidRDefault="004A77DF" w:rsidP="008D394D">
      <w:pPr>
        <w:pStyle w:val="Heading3"/>
        <w:spacing w:line="360" w:lineRule="auto"/>
        <w:rPr>
          <w:rFonts w:ascii="Arial" w:eastAsia="Times New Roman" w:hAnsi="Arial" w:cs="Arial"/>
          <w:b/>
          <w:color w:val="000000" w:themeColor="text1"/>
        </w:rPr>
      </w:pPr>
      <w:bookmarkStart w:id="48" w:name="_Toc169080791"/>
      <w:r w:rsidRPr="008D394D">
        <w:rPr>
          <w:rFonts w:ascii="Arial" w:eastAsia="Times New Roman" w:hAnsi="Arial" w:cs="Arial"/>
          <w:b/>
          <w:color w:val="000000" w:themeColor="text1"/>
        </w:rPr>
        <w:t xml:space="preserve">4.3.1 </w:t>
      </w:r>
      <w:r w:rsidR="00BF051F">
        <w:rPr>
          <w:rFonts w:ascii="Arial" w:eastAsia="Times New Roman" w:hAnsi="Arial" w:cs="Arial"/>
          <w:b/>
          <w:color w:val="000000" w:themeColor="text1"/>
        </w:rPr>
        <w:t>I</w:t>
      </w:r>
      <w:r w:rsidR="00BF051F" w:rsidRPr="00BF051F">
        <w:rPr>
          <w:rFonts w:ascii="Arial" w:eastAsia="Times New Roman" w:hAnsi="Arial" w:cs="Arial"/>
          <w:b/>
          <w:color w:val="000000" w:themeColor="text1"/>
        </w:rPr>
        <w:t xml:space="preserve">nvestment professionals </w:t>
      </w:r>
      <w:r w:rsidRPr="008D394D">
        <w:rPr>
          <w:rFonts w:ascii="Arial" w:eastAsia="Times New Roman" w:hAnsi="Arial" w:cs="Arial"/>
          <w:b/>
          <w:color w:val="000000" w:themeColor="text1"/>
        </w:rPr>
        <w:t>' experiences and challenges during the 2007-2009 financial crisis</w:t>
      </w:r>
      <w:bookmarkEnd w:id="48"/>
      <w:r w:rsidRPr="008D394D">
        <w:rPr>
          <w:rFonts w:ascii="Arial" w:eastAsia="Times New Roman" w:hAnsi="Arial" w:cs="Arial"/>
          <w:b/>
          <w:color w:val="000000" w:themeColor="text1"/>
        </w:rPr>
        <w:t xml:space="preserve"> </w:t>
      </w:r>
    </w:p>
    <w:p w:rsidR="009636D1" w:rsidRPr="009636D1" w:rsidRDefault="009636D1" w:rsidP="009636D1">
      <w:pPr>
        <w:spacing w:line="360" w:lineRule="auto"/>
        <w:jc w:val="both"/>
        <w:rPr>
          <w:rFonts w:ascii="Arial" w:eastAsia="Times New Roman" w:hAnsi="Arial" w:cs="Arial"/>
          <w:color w:val="000000" w:themeColor="text1"/>
          <w:sz w:val="24"/>
          <w:szCs w:val="24"/>
        </w:rPr>
      </w:pPr>
      <w:r w:rsidRPr="009636D1">
        <w:rPr>
          <w:rFonts w:ascii="Arial" w:eastAsia="Times New Roman" w:hAnsi="Arial" w:cs="Arial"/>
          <w:color w:val="000000" w:themeColor="text1"/>
          <w:sz w:val="24"/>
          <w:szCs w:val="24"/>
        </w:rPr>
        <w:t xml:space="preserve">The research evidence shows that </w:t>
      </w:r>
      <w:r w:rsidR="00713BCA">
        <w:rPr>
          <w:rFonts w:ascii="Arial" w:eastAsia="Times New Roman" w:hAnsi="Arial" w:cs="Arial"/>
          <w:bCs/>
          <w:color w:val="000000" w:themeColor="text1"/>
          <w:sz w:val="24"/>
          <w:szCs w:val="24"/>
        </w:rPr>
        <w:t xml:space="preserve">investment professionals </w:t>
      </w:r>
      <w:r w:rsidRPr="009636D1">
        <w:rPr>
          <w:rFonts w:ascii="Arial" w:eastAsia="Times New Roman" w:hAnsi="Arial" w:cs="Arial"/>
          <w:color w:val="000000" w:themeColor="text1"/>
          <w:sz w:val="24"/>
          <w:szCs w:val="24"/>
        </w:rPr>
        <w:t xml:space="preserve">in the UK suffered </w:t>
      </w:r>
      <w:r w:rsidR="009E5BED">
        <w:rPr>
          <w:rFonts w:ascii="Arial" w:eastAsia="Times New Roman" w:hAnsi="Arial" w:cs="Arial"/>
          <w:color w:val="000000" w:themeColor="text1"/>
          <w:sz w:val="24"/>
          <w:szCs w:val="24"/>
        </w:rPr>
        <w:t>several</w:t>
      </w:r>
      <w:r w:rsidRPr="009636D1">
        <w:rPr>
          <w:rFonts w:ascii="Arial" w:eastAsia="Times New Roman" w:hAnsi="Arial" w:cs="Arial"/>
          <w:color w:val="000000" w:themeColor="text1"/>
          <w:sz w:val="24"/>
          <w:szCs w:val="24"/>
        </w:rPr>
        <w:t xml:space="preserve"> difficulties and losses in the financial period between 2007 and 2009. The results revealed </w:t>
      </w:r>
      <w:r w:rsidRPr="009636D1">
        <w:rPr>
          <w:rFonts w:ascii="Arial" w:eastAsia="Times New Roman" w:hAnsi="Arial" w:cs="Arial"/>
          <w:color w:val="000000" w:themeColor="text1"/>
          <w:sz w:val="24"/>
          <w:szCs w:val="24"/>
        </w:rPr>
        <w:lastRenderedPageBreak/>
        <w:t xml:space="preserve">that 64.5% of the respondents claimed that they experienced moderate to severe impact of the crisis: </w:t>
      </w:r>
      <w:r w:rsidR="009E5BED">
        <w:rPr>
          <w:rFonts w:ascii="Arial" w:eastAsia="Times New Roman" w:hAnsi="Arial" w:cs="Arial"/>
          <w:color w:val="000000" w:themeColor="text1"/>
          <w:sz w:val="24"/>
          <w:szCs w:val="24"/>
        </w:rPr>
        <w:t xml:space="preserve">and </w:t>
      </w:r>
      <w:r w:rsidRPr="009636D1">
        <w:rPr>
          <w:rFonts w:ascii="Arial" w:eastAsia="Times New Roman" w:hAnsi="Arial" w:cs="Arial"/>
          <w:color w:val="000000" w:themeColor="text1"/>
          <w:sz w:val="24"/>
          <w:szCs w:val="24"/>
        </w:rPr>
        <w:t>19.4% said that they were not affected in any</w:t>
      </w:r>
      <w:r w:rsidR="009E5BED">
        <w:rPr>
          <w:rFonts w:ascii="Arial" w:eastAsia="Times New Roman" w:hAnsi="Arial" w:cs="Arial"/>
          <w:color w:val="000000" w:themeColor="text1"/>
          <w:sz w:val="24"/>
          <w:szCs w:val="24"/>
        </w:rPr>
        <w:t xml:space="preserve"> </w:t>
      </w:r>
      <w:r w:rsidRPr="009636D1">
        <w:rPr>
          <w:rFonts w:ascii="Arial" w:eastAsia="Times New Roman" w:hAnsi="Arial" w:cs="Arial"/>
          <w:color w:val="000000" w:themeColor="text1"/>
          <w:sz w:val="24"/>
          <w:szCs w:val="24"/>
        </w:rPr>
        <w:t>way. This shows how the crisis affected almost all individuals and households regardless of age, gender, mar</w:t>
      </w:r>
      <w:r>
        <w:rPr>
          <w:rFonts w:ascii="Arial" w:eastAsia="Times New Roman" w:hAnsi="Arial" w:cs="Arial"/>
          <w:color w:val="000000" w:themeColor="text1"/>
          <w:sz w:val="24"/>
          <w:szCs w:val="24"/>
        </w:rPr>
        <w:t>ital status, and income level.</w:t>
      </w:r>
    </w:p>
    <w:p w:rsidR="009636D1" w:rsidRPr="009636D1" w:rsidRDefault="009636D1" w:rsidP="009636D1">
      <w:pPr>
        <w:spacing w:line="360" w:lineRule="auto"/>
        <w:jc w:val="both"/>
        <w:rPr>
          <w:rFonts w:ascii="Arial" w:eastAsia="Times New Roman" w:hAnsi="Arial" w:cs="Arial"/>
          <w:color w:val="000000" w:themeColor="text1"/>
          <w:sz w:val="24"/>
          <w:szCs w:val="24"/>
        </w:rPr>
      </w:pPr>
      <w:r w:rsidRPr="009636D1">
        <w:rPr>
          <w:rFonts w:ascii="Arial" w:eastAsia="Times New Roman" w:hAnsi="Arial" w:cs="Arial"/>
          <w:color w:val="000000" w:themeColor="text1"/>
          <w:sz w:val="24"/>
          <w:szCs w:val="24"/>
        </w:rPr>
        <w:t xml:space="preserve">During the crisis, one of the foremost concerns for </w:t>
      </w:r>
      <w:r w:rsidR="00713BCA">
        <w:rPr>
          <w:rFonts w:ascii="Arial" w:eastAsia="Times New Roman" w:hAnsi="Arial" w:cs="Arial"/>
          <w:bCs/>
          <w:color w:val="000000" w:themeColor="text1"/>
          <w:sz w:val="24"/>
          <w:szCs w:val="24"/>
        </w:rPr>
        <w:t xml:space="preserve">investment professionals </w:t>
      </w:r>
      <w:r w:rsidRPr="009636D1">
        <w:rPr>
          <w:rFonts w:ascii="Arial" w:eastAsia="Times New Roman" w:hAnsi="Arial" w:cs="Arial"/>
          <w:color w:val="000000" w:themeColor="text1"/>
          <w:sz w:val="24"/>
          <w:szCs w:val="24"/>
        </w:rPr>
        <w:t>was credit, loans, an</w:t>
      </w:r>
      <w:r w:rsidR="00CF6825">
        <w:rPr>
          <w:rFonts w:ascii="Arial" w:eastAsia="Times New Roman" w:hAnsi="Arial" w:cs="Arial"/>
          <w:color w:val="000000" w:themeColor="text1"/>
          <w:sz w:val="24"/>
          <w:szCs w:val="24"/>
        </w:rPr>
        <w:t>d financial services. While 45.</w:t>
      </w:r>
      <w:r w:rsidRPr="009636D1">
        <w:rPr>
          <w:rFonts w:ascii="Arial" w:eastAsia="Times New Roman" w:hAnsi="Arial" w:cs="Arial"/>
          <w:color w:val="000000" w:themeColor="text1"/>
          <w:sz w:val="24"/>
          <w:szCs w:val="24"/>
        </w:rPr>
        <w:t xml:space="preserve">2% of the respondents did not face any difficulties in this regard, a combined 54% of the respondents answered this question positively. 8% reported mild to high levels of challenges, </w:t>
      </w:r>
      <w:r w:rsidR="009E5BED">
        <w:rPr>
          <w:rFonts w:ascii="Arial" w:eastAsia="Times New Roman" w:hAnsi="Arial" w:cs="Arial"/>
          <w:color w:val="000000" w:themeColor="text1"/>
          <w:sz w:val="24"/>
          <w:szCs w:val="24"/>
        </w:rPr>
        <w:t xml:space="preserve">and </w:t>
      </w:r>
      <w:r w:rsidRPr="009636D1">
        <w:rPr>
          <w:rFonts w:ascii="Arial" w:eastAsia="Times New Roman" w:hAnsi="Arial" w:cs="Arial"/>
          <w:color w:val="000000" w:themeColor="text1"/>
          <w:sz w:val="24"/>
          <w:szCs w:val="24"/>
        </w:rPr>
        <w:t xml:space="preserve">12.9% stated that they experienced these challenges to a very large extent. This highlights the fact that the financial crisis led to </w:t>
      </w:r>
      <w:r w:rsidR="009E5BED">
        <w:rPr>
          <w:rFonts w:ascii="Arial" w:eastAsia="Times New Roman" w:hAnsi="Arial" w:cs="Arial"/>
          <w:color w:val="000000" w:themeColor="text1"/>
          <w:sz w:val="24"/>
          <w:szCs w:val="24"/>
        </w:rPr>
        <w:t xml:space="preserve">a </w:t>
      </w:r>
      <w:r w:rsidRPr="009636D1">
        <w:rPr>
          <w:rFonts w:ascii="Arial" w:eastAsia="Times New Roman" w:hAnsi="Arial" w:cs="Arial"/>
          <w:color w:val="000000" w:themeColor="text1"/>
          <w:sz w:val="24"/>
          <w:szCs w:val="24"/>
        </w:rPr>
        <w:t>liquidity crunch and credit crunch whereby individuals and firms found it hard to acces</w:t>
      </w:r>
      <w:r>
        <w:rPr>
          <w:rFonts w:ascii="Arial" w:eastAsia="Times New Roman" w:hAnsi="Arial" w:cs="Arial"/>
          <w:color w:val="000000" w:themeColor="text1"/>
          <w:sz w:val="24"/>
          <w:szCs w:val="24"/>
        </w:rPr>
        <w:t>s the funds that they required.</w:t>
      </w:r>
    </w:p>
    <w:p w:rsidR="009636D1" w:rsidRPr="009636D1" w:rsidRDefault="009636D1" w:rsidP="009636D1">
      <w:pPr>
        <w:spacing w:line="360" w:lineRule="auto"/>
        <w:jc w:val="both"/>
        <w:rPr>
          <w:rFonts w:ascii="Arial" w:eastAsia="Times New Roman" w:hAnsi="Arial" w:cs="Arial"/>
          <w:color w:val="000000" w:themeColor="text1"/>
          <w:sz w:val="24"/>
          <w:szCs w:val="24"/>
        </w:rPr>
      </w:pPr>
      <w:r w:rsidRPr="009636D1">
        <w:rPr>
          <w:rFonts w:ascii="Arial" w:eastAsia="Times New Roman" w:hAnsi="Arial" w:cs="Arial"/>
          <w:color w:val="000000" w:themeColor="text1"/>
          <w:sz w:val="24"/>
          <w:szCs w:val="24"/>
        </w:rPr>
        <w:t xml:space="preserve">Another area that was affected by the financial crisis was the housing status and property ownership among </w:t>
      </w:r>
      <w:r w:rsidR="00713BCA">
        <w:rPr>
          <w:rFonts w:ascii="Arial" w:eastAsia="Times New Roman" w:hAnsi="Arial" w:cs="Arial"/>
          <w:bCs/>
          <w:color w:val="000000" w:themeColor="text1"/>
          <w:sz w:val="24"/>
          <w:szCs w:val="24"/>
        </w:rPr>
        <w:t>investment professionals</w:t>
      </w:r>
      <w:r w:rsidRPr="009636D1">
        <w:rPr>
          <w:rFonts w:ascii="Arial" w:eastAsia="Times New Roman" w:hAnsi="Arial" w:cs="Arial"/>
          <w:color w:val="000000" w:themeColor="text1"/>
          <w:sz w:val="24"/>
          <w:szCs w:val="24"/>
        </w:rPr>
        <w:t>. Among the respondents, 32.3% stated that the crisis did not have an impact on their housing situation, and 67.7% reported negative impacts to some degree. Among those affected, 16.1% reported that the crisis had a significant effect on the housing situation, and 12.9</w:t>
      </w:r>
      <w:proofErr w:type="gramStart"/>
      <w:r w:rsidRPr="009636D1">
        <w:rPr>
          <w:rFonts w:ascii="Arial" w:eastAsia="Times New Roman" w:hAnsi="Arial" w:cs="Arial"/>
          <w:color w:val="000000" w:themeColor="text1"/>
          <w:sz w:val="24"/>
          <w:szCs w:val="24"/>
        </w:rPr>
        <w:t>%  reported</w:t>
      </w:r>
      <w:proofErr w:type="gramEnd"/>
      <w:r w:rsidRPr="009636D1">
        <w:rPr>
          <w:rFonts w:ascii="Arial" w:eastAsia="Times New Roman" w:hAnsi="Arial" w:cs="Arial"/>
          <w:color w:val="000000" w:themeColor="text1"/>
          <w:sz w:val="24"/>
          <w:szCs w:val="24"/>
        </w:rPr>
        <w:t xml:space="preserve"> a very large extent of impact. This discovery indicates that the housing market contraction was significantly worse during the crisis than previously thought because of falling home prices, rising foreclosure rates, and credi</w:t>
      </w:r>
      <w:r>
        <w:rPr>
          <w:rFonts w:ascii="Arial" w:eastAsia="Times New Roman" w:hAnsi="Arial" w:cs="Arial"/>
          <w:color w:val="000000" w:themeColor="text1"/>
          <w:sz w:val="24"/>
          <w:szCs w:val="24"/>
        </w:rPr>
        <w:t>t crunch on mortgage financing.</w:t>
      </w:r>
    </w:p>
    <w:p w:rsidR="00F26FCE" w:rsidRPr="00C93730" w:rsidRDefault="009636D1" w:rsidP="009636D1">
      <w:pPr>
        <w:spacing w:line="360" w:lineRule="auto"/>
        <w:jc w:val="both"/>
        <w:rPr>
          <w:rFonts w:ascii="Arial" w:eastAsia="Times New Roman" w:hAnsi="Arial" w:cs="Arial"/>
          <w:color w:val="000000" w:themeColor="text1"/>
          <w:sz w:val="24"/>
          <w:szCs w:val="24"/>
        </w:rPr>
      </w:pPr>
      <w:r w:rsidRPr="009636D1">
        <w:rPr>
          <w:rFonts w:ascii="Arial" w:eastAsia="Times New Roman" w:hAnsi="Arial" w:cs="Arial"/>
          <w:color w:val="000000" w:themeColor="text1"/>
          <w:sz w:val="24"/>
          <w:szCs w:val="24"/>
        </w:rPr>
        <w:t xml:space="preserve">Besides, the impact on housing was accompanied by a negative effect on other </w:t>
      </w:r>
      <w:r w:rsidR="00713BCA">
        <w:rPr>
          <w:rFonts w:ascii="Arial" w:eastAsia="Times New Roman" w:hAnsi="Arial" w:cs="Arial"/>
          <w:bCs/>
          <w:color w:val="000000" w:themeColor="text1"/>
          <w:sz w:val="24"/>
          <w:szCs w:val="24"/>
        </w:rPr>
        <w:t>investment professionals</w:t>
      </w:r>
      <w:r w:rsidRPr="009636D1">
        <w:rPr>
          <w:rFonts w:ascii="Arial" w:eastAsia="Times New Roman" w:hAnsi="Arial" w:cs="Arial"/>
          <w:color w:val="000000" w:themeColor="text1"/>
          <w:sz w:val="24"/>
          <w:szCs w:val="24"/>
        </w:rPr>
        <w:t xml:space="preserve">’ small businesses and entrepreneurship. While 38.7% of the respondents stated that their businesses were not affected, the remaining 61.3% had negative outcomes to a certain extent or in some way. Among those affected, 16.1% said that the crisis affected their businesses </w:t>
      </w:r>
      <w:proofErr w:type="gramStart"/>
      <w:r w:rsidRPr="009636D1">
        <w:rPr>
          <w:rFonts w:ascii="Arial" w:eastAsia="Times New Roman" w:hAnsi="Arial" w:cs="Arial"/>
          <w:color w:val="000000" w:themeColor="text1"/>
          <w:sz w:val="24"/>
          <w:szCs w:val="24"/>
        </w:rPr>
        <w:t>to a great extent,</w:t>
      </w:r>
      <w:proofErr w:type="gramEnd"/>
      <w:r w:rsidRPr="009636D1">
        <w:rPr>
          <w:rFonts w:ascii="Arial" w:eastAsia="Times New Roman" w:hAnsi="Arial" w:cs="Arial"/>
          <w:color w:val="000000" w:themeColor="text1"/>
          <w:sz w:val="24"/>
          <w:szCs w:val="24"/>
        </w:rPr>
        <w:t xml:space="preserve"> and three per</w:t>
      </w:r>
      <w:r w:rsidR="009E5BED">
        <w:rPr>
          <w:rFonts w:ascii="Arial" w:eastAsia="Times New Roman" w:hAnsi="Arial" w:cs="Arial"/>
          <w:color w:val="000000" w:themeColor="text1"/>
          <w:sz w:val="24"/>
          <w:szCs w:val="24"/>
        </w:rPr>
        <w:t xml:space="preserve"> </w:t>
      </w:r>
      <w:r w:rsidRPr="009636D1">
        <w:rPr>
          <w:rFonts w:ascii="Arial" w:eastAsia="Times New Roman" w:hAnsi="Arial" w:cs="Arial"/>
          <w:color w:val="000000" w:themeColor="text1"/>
          <w:sz w:val="24"/>
          <w:szCs w:val="24"/>
        </w:rPr>
        <w:t>cent said it had affected them slightly. While 2% said the extent of impact was very large. This result underlines the adversity that small business owners and entrepreneurs have experienced during the crisis: lower demand, credit constraints</w:t>
      </w:r>
      <w:r>
        <w:rPr>
          <w:rFonts w:ascii="Arial" w:eastAsia="Times New Roman" w:hAnsi="Arial" w:cs="Arial"/>
          <w:color w:val="000000" w:themeColor="text1"/>
          <w:sz w:val="24"/>
          <w:szCs w:val="24"/>
        </w:rPr>
        <w:t>, and higher financial pressure</w:t>
      </w:r>
      <w:r w:rsidR="00C93730" w:rsidRPr="00C93730">
        <w:rPr>
          <w:rFonts w:ascii="Arial" w:eastAsia="Times New Roman" w:hAnsi="Arial" w:cs="Arial"/>
          <w:color w:val="000000" w:themeColor="text1"/>
          <w:sz w:val="24"/>
          <w:szCs w:val="24"/>
        </w:rPr>
        <w:t>.</w:t>
      </w:r>
    </w:p>
    <w:p w:rsidR="009636D1" w:rsidRPr="00C93730" w:rsidRDefault="00713BCA" w:rsidP="00C93730">
      <w:pPr>
        <w:spacing w:line="360" w:lineRule="auto"/>
        <w:jc w:val="both"/>
        <w:rPr>
          <w:rFonts w:ascii="Arial" w:eastAsia="Times New Roman" w:hAnsi="Arial" w:cs="Arial"/>
          <w:color w:val="000000" w:themeColor="text1"/>
          <w:sz w:val="24"/>
          <w:szCs w:val="24"/>
        </w:rPr>
      </w:pPr>
      <w:r>
        <w:rPr>
          <w:rFonts w:ascii="Arial" w:eastAsia="Times New Roman" w:hAnsi="Arial" w:cs="Arial"/>
          <w:bCs/>
          <w:color w:val="000000" w:themeColor="text1"/>
          <w:sz w:val="24"/>
          <w:szCs w:val="24"/>
        </w:rPr>
        <w:t xml:space="preserve">investment professionals </w:t>
      </w:r>
      <w:r w:rsidR="009636D1" w:rsidRPr="009636D1">
        <w:rPr>
          <w:rFonts w:ascii="Arial" w:eastAsia="Times New Roman" w:hAnsi="Arial" w:cs="Arial"/>
          <w:color w:val="000000" w:themeColor="text1"/>
          <w:sz w:val="24"/>
          <w:szCs w:val="24"/>
        </w:rPr>
        <w:t xml:space="preserve">also felt the effects of the financial crisis and its aftermath on their mental well-being and overall health. A rather large portion of the participants 70.9% confirmed that they suffered from negative mental health effects in some measure, with </w:t>
      </w:r>
      <w:r w:rsidR="009636D1" w:rsidRPr="00C93730">
        <w:rPr>
          <w:rFonts w:ascii="Arial" w:eastAsia="Times New Roman" w:hAnsi="Arial" w:cs="Arial"/>
          <w:color w:val="000000" w:themeColor="text1"/>
          <w:sz w:val="24"/>
          <w:szCs w:val="24"/>
        </w:rPr>
        <w:lastRenderedPageBreak/>
        <w:t>12.9% indicating a large extent of impact and 3.2% reporting a very l</w:t>
      </w:r>
      <w:r w:rsidR="009636D1">
        <w:rPr>
          <w:rFonts w:ascii="Arial" w:eastAsia="Times New Roman" w:hAnsi="Arial" w:cs="Arial"/>
          <w:color w:val="000000" w:themeColor="text1"/>
          <w:sz w:val="24"/>
          <w:szCs w:val="24"/>
        </w:rPr>
        <w:t>arge extent</w:t>
      </w:r>
      <w:r w:rsidR="009636D1" w:rsidRPr="009636D1">
        <w:rPr>
          <w:rFonts w:ascii="Arial" w:eastAsia="Times New Roman" w:hAnsi="Arial" w:cs="Arial"/>
          <w:color w:val="000000" w:themeColor="text1"/>
          <w:sz w:val="24"/>
          <w:szCs w:val="24"/>
        </w:rPr>
        <w:t>. This is evident from the psychological and emotional effects of the crisis on the people and families as they struggled to deal with fluctuating income, unemployment and downward social mobility.</w:t>
      </w:r>
    </w:p>
    <w:p w:rsidR="00F26FCE" w:rsidRPr="00C93730" w:rsidRDefault="00F26FCE" w:rsidP="00F26FCE">
      <w:pPr>
        <w:pStyle w:val="Caption"/>
        <w:keepNext/>
        <w:rPr>
          <w:rFonts w:ascii="Arial" w:hAnsi="Arial" w:cs="Arial"/>
          <w:b/>
          <w:i w:val="0"/>
          <w:color w:val="000000" w:themeColor="text1"/>
          <w:sz w:val="24"/>
          <w:szCs w:val="24"/>
        </w:rPr>
      </w:pPr>
      <w:bookmarkStart w:id="49" w:name="_Toc169001779"/>
      <w:r w:rsidRPr="00C93730">
        <w:rPr>
          <w:rFonts w:ascii="Arial" w:hAnsi="Arial" w:cs="Arial"/>
          <w:b/>
          <w:i w:val="0"/>
          <w:color w:val="000000" w:themeColor="text1"/>
          <w:sz w:val="24"/>
          <w:szCs w:val="24"/>
        </w:rPr>
        <w:t xml:space="preserve">Table 4. </w:t>
      </w:r>
      <w:r w:rsidRPr="00C93730">
        <w:rPr>
          <w:rFonts w:ascii="Arial" w:hAnsi="Arial" w:cs="Arial"/>
          <w:b/>
          <w:i w:val="0"/>
          <w:color w:val="000000" w:themeColor="text1"/>
          <w:sz w:val="24"/>
          <w:szCs w:val="24"/>
        </w:rPr>
        <w:fldChar w:fldCharType="begin"/>
      </w:r>
      <w:r w:rsidRPr="00C93730">
        <w:rPr>
          <w:rFonts w:ascii="Arial" w:hAnsi="Arial" w:cs="Arial"/>
          <w:b/>
          <w:i w:val="0"/>
          <w:color w:val="000000" w:themeColor="text1"/>
          <w:sz w:val="24"/>
          <w:szCs w:val="24"/>
        </w:rPr>
        <w:instrText xml:space="preserve"> SEQ Table_4. \* ARABIC </w:instrText>
      </w:r>
      <w:r w:rsidRPr="00C93730">
        <w:rPr>
          <w:rFonts w:ascii="Arial" w:hAnsi="Arial" w:cs="Arial"/>
          <w:b/>
          <w:i w:val="0"/>
          <w:color w:val="000000" w:themeColor="text1"/>
          <w:sz w:val="24"/>
          <w:szCs w:val="24"/>
        </w:rPr>
        <w:fldChar w:fldCharType="separate"/>
      </w:r>
      <w:r w:rsidR="00754992">
        <w:rPr>
          <w:rFonts w:ascii="Arial" w:hAnsi="Arial" w:cs="Arial"/>
          <w:b/>
          <w:i w:val="0"/>
          <w:noProof/>
          <w:color w:val="000000" w:themeColor="text1"/>
          <w:sz w:val="24"/>
          <w:szCs w:val="24"/>
        </w:rPr>
        <w:t>2</w:t>
      </w:r>
      <w:r w:rsidRPr="00C93730">
        <w:rPr>
          <w:rFonts w:ascii="Arial" w:hAnsi="Arial" w:cs="Arial"/>
          <w:b/>
          <w:i w:val="0"/>
          <w:color w:val="000000" w:themeColor="text1"/>
          <w:sz w:val="24"/>
          <w:szCs w:val="24"/>
        </w:rPr>
        <w:fldChar w:fldCharType="end"/>
      </w:r>
      <w:r w:rsidRPr="00C93730">
        <w:rPr>
          <w:rFonts w:ascii="Arial" w:hAnsi="Arial" w:cs="Arial"/>
          <w:b/>
          <w:i w:val="0"/>
          <w:color w:val="000000" w:themeColor="text1"/>
          <w:sz w:val="24"/>
          <w:szCs w:val="24"/>
        </w:rPr>
        <w:t>:Experiences and challenges of Respondents</w:t>
      </w:r>
      <w:bookmarkEnd w:id="49"/>
    </w:p>
    <w:tbl>
      <w:tblPr>
        <w:tblStyle w:val="TableGrid"/>
        <w:tblW w:w="10302" w:type="dxa"/>
        <w:tblLook w:val="0000" w:firstRow="0" w:lastRow="0" w:firstColumn="0" w:lastColumn="0" w:noHBand="0" w:noVBand="0"/>
      </w:tblPr>
      <w:tblGrid>
        <w:gridCol w:w="4236"/>
        <w:gridCol w:w="3126"/>
        <w:gridCol w:w="1430"/>
        <w:gridCol w:w="1510"/>
      </w:tblGrid>
      <w:tr w:rsidR="00C93730" w:rsidRPr="00C93730" w:rsidTr="00C93730">
        <w:trPr>
          <w:trHeight w:val="172"/>
        </w:trPr>
        <w:tc>
          <w:tcPr>
            <w:tcW w:w="4405" w:type="dxa"/>
          </w:tcPr>
          <w:p w:rsidR="008D115A" w:rsidRPr="00C93730" w:rsidRDefault="00F26FCE" w:rsidP="00F26FCE">
            <w:pPr>
              <w:rPr>
                <w:rFonts w:ascii="Arial" w:eastAsia="Times New Roman" w:hAnsi="Arial" w:cs="Arial"/>
                <w:b/>
                <w:color w:val="000000" w:themeColor="text1"/>
                <w:sz w:val="24"/>
                <w:szCs w:val="24"/>
              </w:rPr>
            </w:pPr>
            <w:r w:rsidRPr="00C93730">
              <w:rPr>
                <w:rFonts w:ascii="Arial" w:eastAsia="Times New Roman" w:hAnsi="Arial" w:cs="Arial"/>
                <w:b/>
                <w:color w:val="000000" w:themeColor="text1"/>
                <w:sz w:val="24"/>
                <w:szCs w:val="24"/>
              </w:rPr>
              <w:t>Experiences and challenges</w:t>
            </w:r>
          </w:p>
        </w:tc>
        <w:tc>
          <w:tcPr>
            <w:tcW w:w="3240" w:type="dxa"/>
          </w:tcPr>
          <w:p w:rsidR="008D115A" w:rsidRPr="00C93730" w:rsidRDefault="00F26FCE" w:rsidP="00F26FCE">
            <w:pPr>
              <w:rPr>
                <w:rFonts w:ascii="Arial" w:eastAsia="Times New Roman" w:hAnsi="Arial" w:cs="Arial"/>
                <w:b/>
                <w:color w:val="000000" w:themeColor="text1"/>
                <w:sz w:val="24"/>
                <w:szCs w:val="24"/>
              </w:rPr>
            </w:pPr>
            <w:r w:rsidRPr="00C93730">
              <w:rPr>
                <w:rFonts w:ascii="Arial" w:eastAsia="Times New Roman" w:hAnsi="Arial" w:cs="Arial"/>
                <w:b/>
                <w:color w:val="000000" w:themeColor="text1"/>
                <w:sz w:val="24"/>
                <w:szCs w:val="24"/>
              </w:rPr>
              <w:t>Responses</w:t>
            </w:r>
          </w:p>
        </w:tc>
        <w:tc>
          <w:tcPr>
            <w:tcW w:w="994" w:type="dxa"/>
          </w:tcPr>
          <w:p w:rsidR="008D115A" w:rsidRPr="00C93730" w:rsidRDefault="008D115A" w:rsidP="00F26FCE">
            <w:pPr>
              <w:rPr>
                <w:rFonts w:ascii="Arial" w:eastAsia="Times New Roman" w:hAnsi="Arial" w:cs="Arial"/>
                <w:b/>
                <w:color w:val="000000" w:themeColor="text1"/>
                <w:sz w:val="24"/>
                <w:szCs w:val="24"/>
              </w:rPr>
            </w:pPr>
            <w:r w:rsidRPr="00C93730">
              <w:rPr>
                <w:rFonts w:ascii="Arial" w:eastAsia="Times New Roman" w:hAnsi="Arial" w:cs="Arial"/>
                <w:b/>
                <w:color w:val="000000" w:themeColor="text1"/>
                <w:sz w:val="24"/>
                <w:szCs w:val="24"/>
              </w:rPr>
              <w:t>Frequency</w:t>
            </w:r>
          </w:p>
        </w:tc>
        <w:tc>
          <w:tcPr>
            <w:tcW w:w="0" w:type="auto"/>
          </w:tcPr>
          <w:p w:rsidR="008D115A" w:rsidRPr="00C93730" w:rsidRDefault="008D115A" w:rsidP="00F26FCE">
            <w:pPr>
              <w:rPr>
                <w:rFonts w:ascii="Arial" w:eastAsia="Times New Roman" w:hAnsi="Arial" w:cs="Arial"/>
                <w:b/>
                <w:color w:val="000000" w:themeColor="text1"/>
                <w:sz w:val="24"/>
                <w:szCs w:val="24"/>
              </w:rPr>
            </w:pPr>
            <w:r w:rsidRPr="00C93730">
              <w:rPr>
                <w:rFonts w:ascii="Arial" w:eastAsia="Times New Roman" w:hAnsi="Arial" w:cs="Arial"/>
                <w:b/>
                <w:color w:val="000000" w:themeColor="text1"/>
                <w:sz w:val="24"/>
                <w:szCs w:val="24"/>
              </w:rPr>
              <w:t>Percentage</w:t>
            </w:r>
          </w:p>
        </w:tc>
      </w:tr>
      <w:tr w:rsidR="00C93730" w:rsidRPr="00C93730" w:rsidTr="00C93730">
        <w:trPr>
          <w:trHeight w:val="165"/>
        </w:trPr>
        <w:tc>
          <w:tcPr>
            <w:tcW w:w="4405" w:type="dxa"/>
            <w:vMerge w:val="restart"/>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How severely were you personally affected by the 2007-2009 financial crisis?</w:t>
            </w:r>
          </w:p>
        </w:tc>
        <w:tc>
          <w:tcPr>
            <w:tcW w:w="3240" w:type="dxa"/>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Moderately affected</w:t>
            </w:r>
          </w:p>
        </w:tc>
        <w:tc>
          <w:tcPr>
            <w:tcW w:w="994" w:type="dxa"/>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9</w:t>
            </w:r>
          </w:p>
        </w:tc>
        <w:tc>
          <w:tcPr>
            <w:tcW w:w="0" w:type="auto"/>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29.0%</w:t>
            </w:r>
          </w:p>
        </w:tc>
      </w:tr>
      <w:tr w:rsidR="00C93730" w:rsidRPr="00C93730" w:rsidTr="00C93730">
        <w:trPr>
          <w:trHeight w:val="165"/>
        </w:trPr>
        <w:tc>
          <w:tcPr>
            <w:tcW w:w="4405" w:type="dxa"/>
            <w:vMerge/>
          </w:tcPr>
          <w:p w:rsidR="008D115A" w:rsidRPr="00C93730" w:rsidRDefault="008D115A" w:rsidP="00F26FCE">
            <w:pPr>
              <w:rPr>
                <w:rFonts w:ascii="Arial" w:eastAsia="Times New Roman" w:hAnsi="Arial" w:cs="Arial"/>
                <w:color w:val="000000" w:themeColor="text1"/>
                <w:sz w:val="24"/>
                <w:szCs w:val="24"/>
              </w:rPr>
            </w:pPr>
          </w:p>
        </w:tc>
        <w:tc>
          <w:tcPr>
            <w:tcW w:w="3240" w:type="dxa"/>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Not affected at all</w:t>
            </w:r>
          </w:p>
        </w:tc>
        <w:tc>
          <w:tcPr>
            <w:tcW w:w="994" w:type="dxa"/>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6</w:t>
            </w:r>
          </w:p>
        </w:tc>
        <w:tc>
          <w:tcPr>
            <w:tcW w:w="0" w:type="auto"/>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19.4%</w:t>
            </w:r>
          </w:p>
        </w:tc>
      </w:tr>
      <w:tr w:rsidR="00C93730" w:rsidRPr="00C93730" w:rsidTr="00C93730">
        <w:trPr>
          <w:trHeight w:val="165"/>
        </w:trPr>
        <w:tc>
          <w:tcPr>
            <w:tcW w:w="4405" w:type="dxa"/>
            <w:vMerge/>
          </w:tcPr>
          <w:p w:rsidR="008D115A" w:rsidRPr="00C93730" w:rsidRDefault="008D115A" w:rsidP="00F26FCE">
            <w:pPr>
              <w:rPr>
                <w:rFonts w:ascii="Arial" w:eastAsia="Times New Roman" w:hAnsi="Arial" w:cs="Arial"/>
                <w:color w:val="000000" w:themeColor="text1"/>
                <w:sz w:val="24"/>
                <w:szCs w:val="24"/>
              </w:rPr>
            </w:pPr>
          </w:p>
        </w:tc>
        <w:tc>
          <w:tcPr>
            <w:tcW w:w="3240" w:type="dxa"/>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Severely affected</w:t>
            </w:r>
          </w:p>
        </w:tc>
        <w:tc>
          <w:tcPr>
            <w:tcW w:w="994" w:type="dxa"/>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5</w:t>
            </w:r>
          </w:p>
        </w:tc>
        <w:tc>
          <w:tcPr>
            <w:tcW w:w="0" w:type="auto"/>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16.1%</w:t>
            </w:r>
          </w:p>
        </w:tc>
      </w:tr>
      <w:tr w:rsidR="00C93730" w:rsidRPr="00C93730" w:rsidTr="00C93730">
        <w:trPr>
          <w:trHeight w:val="127"/>
        </w:trPr>
        <w:tc>
          <w:tcPr>
            <w:tcW w:w="4405" w:type="dxa"/>
            <w:vMerge/>
          </w:tcPr>
          <w:p w:rsidR="008D115A" w:rsidRPr="00C93730" w:rsidRDefault="008D115A" w:rsidP="00F26FCE">
            <w:pPr>
              <w:rPr>
                <w:rFonts w:ascii="Arial" w:eastAsia="Times New Roman" w:hAnsi="Arial" w:cs="Arial"/>
                <w:color w:val="000000" w:themeColor="text1"/>
                <w:sz w:val="24"/>
                <w:szCs w:val="24"/>
              </w:rPr>
            </w:pPr>
          </w:p>
        </w:tc>
        <w:tc>
          <w:tcPr>
            <w:tcW w:w="3240" w:type="dxa"/>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Slightly affected</w:t>
            </w:r>
          </w:p>
        </w:tc>
        <w:tc>
          <w:tcPr>
            <w:tcW w:w="994" w:type="dxa"/>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11</w:t>
            </w:r>
          </w:p>
        </w:tc>
        <w:tc>
          <w:tcPr>
            <w:tcW w:w="0" w:type="auto"/>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35.5%</w:t>
            </w:r>
          </w:p>
        </w:tc>
      </w:tr>
      <w:tr w:rsidR="00C93730" w:rsidRPr="00C93730" w:rsidTr="00C93730">
        <w:trPr>
          <w:trHeight w:val="165"/>
        </w:trPr>
        <w:tc>
          <w:tcPr>
            <w:tcW w:w="4405" w:type="dxa"/>
            <w:vMerge w:val="restart"/>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To what extent did you face challenges accessing credit, loans, or financial services during the financial crisis?</w:t>
            </w:r>
          </w:p>
        </w:tc>
        <w:tc>
          <w:tcPr>
            <w:tcW w:w="3240" w:type="dxa"/>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Not at all</w:t>
            </w:r>
          </w:p>
        </w:tc>
        <w:tc>
          <w:tcPr>
            <w:tcW w:w="994" w:type="dxa"/>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14</w:t>
            </w:r>
          </w:p>
        </w:tc>
        <w:tc>
          <w:tcPr>
            <w:tcW w:w="0" w:type="auto"/>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45.2%</w:t>
            </w:r>
          </w:p>
        </w:tc>
      </w:tr>
      <w:tr w:rsidR="00C93730" w:rsidRPr="00C93730" w:rsidTr="00C93730">
        <w:trPr>
          <w:trHeight w:val="165"/>
        </w:trPr>
        <w:tc>
          <w:tcPr>
            <w:tcW w:w="4405" w:type="dxa"/>
            <w:vMerge/>
          </w:tcPr>
          <w:p w:rsidR="008D115A" w:rsidRPr="00C93730" w:rsidRDefault="008D115A" w:rsidP="00F26FCE">
            <w:pPr>
              <w:rPr>
                <w:rFonts w:ascii="Arial" w:eastAsia="Times New Roman" w:hAnsi="Arial" w:cs="Arial"/>
                <w:color w:val="000000" w:themeColor="text1"/>
                <w:sz w:val="24"/>
                <w:szCs w:val="24"/>
              </w:rPr>
            </w:pPr>
          </w:p>
        </w:tc>
        <w:tc>
          <w:tcPr>
            <w:tcW w:w="3240" w:type="dxa"/>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To a large extent</w:t>
            </w:r>
          </w:p>
        </w:tc>
        <w:tc>
          <w:tcPr>
            <w:tcW w:w="994" w:type="dxa"/>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4</w:t>
            </w:r>
          </w:p>
        </w:tc>
        <w:tc>
          <w:tcPr>
            <w:tcW w:w="0" w:type="auto"/>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12.9%</w:t>
            </w:r>
          </w:p>
        </w:tc>
      </w:tr>
      <w:tr w:rsidR="00C93730" w:rsidRPr="00C93730" w:rsidTr="00C93730">
        <w:trPr>
          <w:trHeight w:val="165"/>
        </w:trPr>
        <w:tc>
          <w:tcPr>
            <w:tcW w:w="4405" w:type="dxa"/>
            <w:vMerge/>
          </w:tcPr>
          <w:p w:rsidR="008D115A" w:rsidRPr="00C93730" w:rsidRDefault="008D115A" w:rsidP="00F26FCE">
            <w:pPr>
              <w:rPr>
                <w:rFonts w:ascii="Arial" w:eastAsia="Times New Roman" w:hAnsi="Arial" w:cs="Arial"/>
                <w:color w:val="000000" w:themeColor="text1"/>
                <w:sz w:val="24"/>
                <w:szCs w:val="24"/>
              </w:rPr>
            </w:pPr>
          </w:p>
        </w:tc>
        <w:tc>
          <w:tcPr>
            <w:tcW w:w="3240" w:type="dxa"/>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To a moderate extent</w:t>
            </w:r>
          </w:p>
        </w:tc>
        <w:tc>
          <w:tcPr>
            <w:tcW w:w="994" w:type="dxa"/>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6</w:t>
            </w:r>
          </w:p>
        </w:tc>
        <w:tc>
          <w:tcPr>
            <w:tcW w:w="0" w:type="auto"/>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19.4%</w:t>
            </w:r>
          </w:p>
        </w:tc>
      </w:tr>
      <w:tr w:rsidR="00C93730" w:rsidRPr="00C93730" w:rsidTr="00C93730">
        <w:trPr>
          <w:trHeight w:val="165"/>
        </w:trPr>
        <w:tc>
          <w:tcPr>
            <w:tcW w:w="4405" w:type="dxa"/>
            <w:vMerge/>
          </w:tcPr>
          <w:p w:rsidR="008D115A" w:rsidRPr="00C93730" w:rsidRDefault="008D115A" w:rsidP="00F26FCE">
            <w:pPr>
              <w:rPr>
                <w:rFonts w:ascii="Arial" w:eastAsia="Times New Roman" w:hAnsi="Arial" w:cs="Arial"/>
                <w:color w:val="000000" w:themeColor="text1"/>
                <w:sz w:val="24"/>
                <w:szCs w:val="24"/>
              </w:rPr>
            </w:pPr>
          </w:p>
        </w:tc>
        <w:tc>
          <w:tcPr>
            <w:tcW w:w="3240" w:type="dxa"/>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To a small extent</w:t>
            </w:r>
          </w:p>
        </w:tc>
        <w:tc>
          <w:tcPr>
            <w:tcW w:w="994" w:type="dxa"/>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7</w:t>
            </w:r>
          </w:p>
        </w:tc>
        <w:tc>
          <w:tcPr>
            <w:tcW w:w="0" w:type="auto"/>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22.6%</w:t>
            </w:r>
          </w:p>
        </w:tc>
      </w:tr>
      <w:tr w:rsidR="00C93730" w:rsidRPr="00C93730" w:rsidTr="00C93730">
        <w:trPr>
          <w:trHeight w:val="165"/>
        </w:trPr>
        <w:tc>
          <w:tcPr>
            <w:tcW w:w="4405" w:type="dxa"/>
            <w:vMerge w:val="restart"/>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To what extent did the financial crisis impact your housing situation or property ownership?</w:t>
            </w:r>
          </w:p>
        </w:tc>
        <w:tc>
          <w:tcPr>
            <w:tcW w:w="3240" w:type="dxa"/>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Not at all</w:t>
            </w:r>
          </w:p>
        </w:tc>
        <w:tc>
          <w:tcPr>
            <w:tcW w:w="994" w:type="dxa"/>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10</w:t>
            </w:r>
          </w:p>
        </w:tc>
        <w:tc>
          <w:tcPr>
            <w:tcW w:w="0" w:type="auto"/>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32.3%</w:t>
            </w:r>
          </w:p>
        </w:tc>
      </w:tr>
      <w:tr w:rsidR="00C93730" w:rsidRPr="00C93730" w:rsidTr="00C93730">
        <w:trPr>
          <w:trHeight w:val="165"/>
        </w:trPr>
        <w:tc>
          <w:tcPr>
            <w:tcW w:w="4405" w:type="dxa"/>
            <w:vMerge/>
          </w:tcPr>
          <w:p w:rsidR="008D115A" w:rsidRPr="00C93730" w:rsidRDefault="008D115A" w:rsidP="00F26FCE">
            <w:pPr>
              <w:rPr>
                <w:rFonts w:ascii="Arial" w:eastAsia="Times New Roman" w:hAnsi="Arial" w:cs="Arial"/>
                <w:color w:val="000000" w:themeColor="text1"/>
                <w:sz w:val="24"/>
                <w:szCs w:val="24"/>
              </w:rPr>
            </w:pPr>
          </w:p>
        </w:tc>
        <w:tc>
          <w:tcPr>
            <w:tcW w:w="3240" w:type="dxa"/>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To a large extent</w:t>
            </w:r>
          </w:p>
        </w:tc>
        <w:tc>
          <w:tcPr>
            <w:tcW w:w="994" w:type="dxa"/>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5</w:t>
            </w:r>
          </w:p>
        </w:tc>
        <w:tc>
          <w:tcPr>
            <w:tcW w:w="0" w:type="auto"/>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16.1%</w:t>
            </w:r>
          </w:p>
        </w:tc>
      </w:tr>
      <w:tr w:rsidR="00C93730" w:rsidRPr="00C93730" w:rsidTr="00C93730">
        <w:trPr>
          <w:trHeight w:val="165"/>
        </w:trPr>
        <w:tc>
          <w:tcPr>
            <w:tcW w:w="4405" w:type="dxa"/>
            <w:vMerge/>
          </w:tcPr>
          <w:p w:rsidR="008D115A" w:rsidRPr="00C93730" w:rsidRDefault="008D115A" w:rsidP="00F26FCE">
            <w:pPr>
              <w:rPr>
                <w:rFonts w:ascii="Arial" w:eastAsia="Times New Roman" w:hAnsi="Arial" w:cs="Arial"/>
                <w:color w:val="000000" w:themeColor="text1"/>
                <w:sz w:val="24"/>
                <w:szCs w:val="24"/>
              </w:rPr>
            </w:pPr>
          </w:p>
        </w:tc>
        <w:tc>
          <w:tcPr>
            <w:tcW w:w="3240" w:type="dxa"/>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To a moderate extent</w:t>
            </w:r>
          </w:p>
        </w:tc>
        <w:tc>
          <w:tcPr>
            <w:tcW w:w="994" w:type="dxa"/>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7</w:t>
            </w:r>
          </w:p>
        </w:tc>
        <w:tc>
          <w:tcPr>
            <w:tcW w:w="0" w:type="auto"/>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22.6%</w:t>
            </w:r>
          </w:p>
        </w:tc>
      </w:tr>
      <w:tr w:rsidR="00C93730" w:rsidRPr="00C93730" w:rsidTr="00C93730">
        <w:trPr>
          <w:trHeight w:val="165"/>
        </w:trPr>
        <w:tc>
          <w:tcPr>
            <w:tcW w:w="4405" w:type="dxa"/>
            <w:vMerge/>
          </w:tcPr>
          <w:p w:rsidR="008D115A" w:rsidRPr="00C93730" w:rsidRDefault="008D115A" w:rsidP="00F26FCE">
            <w:pPr>
              <w:rPr>
                <w:rFonts w:ascii="Arial" w:eastAsia="Times New Roman" w:hAnsi="Arial" w:cs="Arial"/>
                <w:color w:val="000000" w:themeColor="text1"/>
                <w:sz w:val="24"/>
                <w:szCs w:val="24"/>
              </w:rPr>
            </w:pPr>
          </w:p>
        </w:tc>
        <w:tc>
          <w:tcPr>
            <w:tcW w:w="3240" w:type="dxa"/>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To a small extent</w:t>
            </w:r>
          </w:p>
        </w:tc>
        <w:tc>
          <w:tcPr>
            <w:tcW w:w="994" w:type="dxa"/>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5</w:t>
            </w:r>
          </w:p>
        </w:tc>
        <w:tc>
          <w:tcPr>
            <w:tcW w:w="0" w:type="auto"/>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16.1%</w:t>
            </w:r>
          </w:p>
        </w:tc>
      </w:tr>
      <w:tr w:rsidR="00C93730" w:rsidRPr="00C93730" w:rsidTr="00C93730">
        <w:trPr>
          <w:trHeight w:val="165"/>
        </w:trPr>
        <w:tc>
          <w:tcPr>
            <w:tcW w:w="4405" w:type="dxa"/>
            <w:vMerge/>
          </w:tcPr>
          <w:p w:rsidR="008D115A" w:rsidRPr="00C93730" w:rsidRDefault="008D115A" w:rsidP="00F26FCE">
            <w:pPr>
              <w:rPr>
                <w:rFonts w:ascii="Arial" w:eastAsia="Times New Roman" w:hAnsi="Arial" w:cs="Arial"/>
                <w:color w:val="000000" w:themeColor="text1"/>
                <w:sz w:val="24"/>
                <w:szCs w:val="24"/>
              </w:rPr>
            </w:pPr>
          </w:p>
        </w:tc>
        <w:tc>
          <w:tcPr>
            <w:tcW w:w="3240" w:type="dxa"/>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To a very large extent</w:t>
            </w:r>
          </w:p>
        </w:tc>
        <w:tc>
          <w:tcPr>
            <w:tcW w:w="994" w:type="dxa"/>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4</w:t>
            </w:r>
          </w:p>
        </w:tc>
        <w:tc>
          <w:tcPr>
            <w:tcW w:w="0" w:type="auto"/>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12.9%</w:t>
            </w:r>
          </w:p>
        </w:tc>
      </w:tr>
      <w:tr w:rsidR="00C93730" w:rsidRPr="00C93730" w:rsidTr="00C93730">
        <w:trPr>
          <w:trHeight w:val="172"/>
        </w:trPr>
        <w:tc>
          <w:tcPr>
            <w:tcW w:w="4405" w:type="dxa"/>
            <w:vMerge w:val="restart"/>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To what extent did the financial crisis impact your small business or entrepreneurial ventures?</w:t>
            </w:r>
          </w:p>
        </w:tc>
        <w:tc>
          <w:tcPr>
            <w:tcW w:w="3240" w:type="dxa"/>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Not at all</w:t>
            </w:r>
          </w:p>
        </w:tc>
        <w:tc>
          <w:tcPr>
            <w:tcW w:w="994" w:type="dxa"/>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12</w:t>
            </w:r>
          </w:p>
        </w:tc>
        <w:tc>
          <w:tcPr>
            <w:tcW w:w="0" w:type="auto"/>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38.7%</w:t>
            </w:r>
          </w:p>
        </w:tc>
      </w:tr>
      <w:tr w:rsidR="00C93730" w:rsidRPr="00C93730" w:rsidTr="00C93730">
        <w:trPr>
          <w:trHeight w:val="172"/>
        </w:trPr>
        <w:tc>
          <w:tcPr>
            <w:tcW w:w="4405" w:type="dxa"/>
            <w:vMerge/>
          </w:tcPr>
          <w:p w:rsidR="008D115A" w:rsidRPr="00C93730" w:rsidRDefault="008D115A" w:rsidP="00F26FCE">
            <w:pPr>
              <w:rPr>
                <w:rFonts w:ascii="Arial" w:eastAsia="Times New Roman" w:hAnsi="Arial" w:cs="Arial"/>
                <w:color w:val="000000" w:themeColor="text1"/>
                <w:sz w:val="24"/>
                <w:szCs w:val="24"/>
              </w:rPr>
            </w:pPr>
          </w:p>
        </w:tc>
        <w:tc>
          <w:tcPr>
            <w:tcW w:w="3240" w:type="dxa"/>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To a large extent</w:t>
            </w:r>
          </w:p>
        </w:tc>
        <w:tc>
          <w:tcPr>
            <w:tcW w:w="994" w:type="dxa"/>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5</w:t>
            </w:r>
          </w:p>
        </w:tc>
        <w:tc>
          <w:tcPr>
            <w:tcW w:w="0" w:type="auto"/>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16.1%</w:t>
            </w:r>
          </w:p>
        </w:tc>
      </w:tr>
      <w:tr w:rsidR="00C93730" w:rsidRPr="00C93730" w:rsidTr="00C93730">
        <w:trPr>
          <w:trHeight w:val="172"/>
        </w:trPr>
        <w:tc>
          <w:tcPr>
            <w:tcW w:w="4405" w:type="dxa"/>
            <w:vMerge/>
          </w:tcPr>
          <w:p w:rsidR="008D115A" w:rsidRPr="00C93730" w:rsidRDefault="008D115A" w:rsidP="00F26FCE">
            <w:pPr>
              <w:rPr>
                <w:rFonts w:ascii="Arial" w:eastAsia="Times New Roman" w:hAnsi="Arial" w:cs="Arial"/>
                <w:color w:val="000000" w:themeColor="text1"/>
                <w:sz w:val="24"/>
                <w:szCs w:val="24"/>
              </w:rPr>
            </w:pPr>
          </w:p>
        </w:tc>
        <w:tc>
          <w:tcPr>
            <w:tcW w:w="3240" w:type="dxa"/>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To a moderate extent</w:t>
            </w:r>
          </w:p>
        </w:tc>
        <w:tc>
          <w:tcPr>
            <w:tcW w:w="994" w:type="dxa"/>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10</w:t>
            </w:r>
          </w:p>
        </w:tc>
        <w:tc>
          <w:tcPr>
            <w:tcW w:w="0" w:type="auto"/>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32.3%</w:t>
            </w:r>
          </w:p>
        </w:tc>
      </w:tr>
      <w:tr w:rsidR="00C93730" w:rsidRPr="00C93730" w:rsidTr="00C93730">
        <w:trPr>
          <w:trHeight w:val="172"/>
        </w:trPr>
        <w:tc>
          <w:tcPr>
            <w:tcW w:w="4405" w:type="dxa"/>
            <w:vMerge/>
          </w:tcPr>
          <w:p w:rsidR="008D115A" w:rsidRPr="00C93730" w:rsidRDefault="008D115A" w:rsidP="00F26FCE">
            <w:pPr>
              <w:rPr>
                <w:rFonts w:ascii="Arial" w:eastAsia="Times New Roman" w:hAnsi="Arial" w:cs="Arial"/>
                <w:color w:val="000000" w:themeColor="text1"/>
                <w:sz w:val="24"/>
                <w:szCs w:val="24"/>
              </w:rPr>
            </w:pPr>
          </w:p>
        </w:tc>
        <w:tc>
          <w:tcPr>
            <w:tcW w:w="3240" w:type="dxa"/>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To a small extent</w:t>
            </w:r>
          </w:p>
        </w:tc>
        <w:tc>
          <w:tcPr>
            <w:tcW w:w="994" w:type="dxa"/>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3</w:t>
            </w:r>
          </w:p>
        </w:tc>
        <w:tc>
          <w:tcPr>
            <w:tcW w:w="0" w:type="auto"/>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9.7%</w:t>
            </w:r>
          </w:p>
        </w:tc>
      </w:tr>
      <w:tr w:rsidR="00C93730" w:rsidRPr="00C93730" w:rsidTr="00C93730">
        <w:trPr>
          <w:trHeight w:val="172"/>
        </w:trPr>
        <w:tc>
          <w:tcPr>
            <w:tcW w:w="4405" w:type="dxa"/>
            <w:vMerge/>
          </w:tcPr>
          <w:p w:rsidR="008D115A" w:rsidRPr="00C93730" w:rsidRDefault="008D115A" w:rsidP="00F26FCE">
            <w:pPr>
              <w:rPr>
                <w:rFonts w:ascii="Arial" w:eastAsia="Times New Roman" w:hAnsi="Arial" w:cs="Arial"/>
                <w:color w:val="000000" w:themeColor="text1"/>
                <w:sz w:val="24"/>
                <w:szCs w:val="24"/>
              </w:rPr>
            </w:pPr>
          </w:p>
        </w:tc>
        <w:tc>
          <w:tcPr>
            <w:tcW w:w="3240" w:type="dxa"/>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To a very large extent</w:t>
            </w:r>
          </w:p>
        </w:tc>
        <w:tc>
          <w:tcPr>
            <w:tcW w:w="994" w:type="dxa"/>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1</w:t>
            </w:r>
          </w:p>
        </w:tc>
        <w:tc>
          <w:tcPr>
            <w:tcW w:w="0" w:type="auto"/>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3.2%</w:t>
            </w:r>
          </w:p>
        </w:tc>
      </w:tr>
      <w:tr w:rsidR="00C93730" w:rsidRPr="00C93730" w:rsidTr="00C93730">
        <w:trPr>
          <w:trHeight w:val="172"/>
        </w:trPr>
        <w:tc>
          <w:tcPr>
            <w:tcW w:w="4405" w:type="dxa"/>
            <w:vMerge w:val="restart"/>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To what extent did the financial crisis and its aftermath impact your mental health and overall well-being?</w:t>
            </w:r>
          </w:p>
        </w:tc>
        <w:tc>
          <w:tcPr>
            <w:tcW w:w="3240" w:type="dxa"/>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Not at all</w:t>
            </w:r>
          </w:p>
        </w:tc>
        <w:tc>
          <w:tcPr>
            <w:tcW w:w="994" w:type="dxa"/>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9</w:t>
            </w:r>
          </w:p>
        </w:tc>
        <w:tc>
          <w:tcPr>
            <w:tcW w:w="0" w:type="auto"/>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29.0%</w:t>
            </w:r>
          </w:p>
        </w:tc>
      </w:tr>
      <w:tr w:rsidR="00C93730" w:rsidRPr="00C93730" w:rsidTr="00C93730">
        <w:trPr>
          <w:trHeight w:val="172"/>
        </w:trPr>
        <w:tc>
          <w:tcPr>
            <w:tcW w:w="4405" w:type="dxa"/>
            <w:vMerge/>
          </w:tcPr>
          <w:p w:rsidR="008D115A" w:rsidRPr="00C93730" w:rsidRDefault="008D115A" w:rsidP="00F26FCE">
            <w:pPr>
              <w:rPr>
                <w:rFonts w:ascii="Arial" w:eastAsia="Times New Roman" w:hAnsi="Arial" w:cs="Arial"/>
                <w:color w:val="000000" w:themeColor="text1"/>
                <w:sz w:val="24"/>
                <w:szCs w:val="24"/>
              </w:rPr>
            </w:pPr>
          </w:p>
        </w:tc>
        <w:tc>
          <w:tcPr>
            <w:tcW w:w="3240" w:type="dxa"/>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To a large extent</w:t>
            </w:r>
          </w:p>
        </w:tc>
        <w:tc>
          <w:tcPr>
            <w:tcW w:w="994" w:type="dxa"/>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4</w:t>
            </w:r>
          </w:p>
        </w:tc>
        <w:tc>
          <w:tcPr>
            <w:tcW w:w="0" w:type="auto"/>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12.9%</w:t>
            </w:r>
          </w:p>
        </w:tc>
      </w:tr>
      <w:tr w:rsidR="00C93730" w:rsidRPr="00C93730" w:rsidTr="00C93730">
        <w:trPr>
          <w:trHeight w:val="172"/>
        </w:trPr>
        <w:tc>
          <w:tcPr>
            <w:tcW w:w="4405" w:type="dxa"/>
            <w:vMerge/>
          </w:tcPr>
          <w:p w:rsidR="008D115A" w:rsidRPr="00C93730" w:rsidRDefault="008D115A" w:rsidP="00F26FCE">
            <w:pPr>
              <w:rPr>
                <w:rFonts w:ascii="Arial" w:eastAsia="Times New Roman" w:hAnsi="Arial" w:cs="Arial"/>
                <w:color w:val="000000" w:themeColor="text1"/>
                <w:sz w:val="24"/>
                <w:szCs w:val="24"/>
              </w:rPr>
            </w:pPr>
          </w:p>
        </w:tc>
        <w:tc>
          <w:tcPr>
            <w:tcW w:w="3240" w:type="dxa"/>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To a moderate extent</w:t>
            </w:r>
          </w:p>
        </w:tc>
        <w:tc>
          <w:tcPr>
            <w:tcW w:w="994" w:type="dxa"/>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5</w:t>
            </w:r>
          </w:p>
        </w:tc>
        <w:tc>
          <w:tcPr>
            <w:tcW w:w="0" w:type="auto"/>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16.1%</w:t>
            </w:r>
          </w:p>
        </w:tc>
      </w:tr>
      <w:tr w:rsidR="00C93730" w:rsidRPr="00C93730" w:rsidTr="00C93730">
        <w:trPr>
          <w:trHeight w:val="125"/>
        </w:trPr>
        <w:tc>
          <w:tcPr>
            <w:tcW w:w="4405" w:type="dxa"/>
            <w:vMerge/>
          </w:tcPr>
          <w:p w:rsidR="008D115A" w:rsidRPr="00C93730" w:rsidRDefault="008D115A" w:rsidP="00F26FCE">
            <w:pPr>
              <w:rPr>
                <w:rFonts w:ascii="Arial" w:eastAsia="Times New Roman" w:hAnsi="Arial" w:cs="Arial"/>
                <w:color w:val="000000" w:themeColor="text1"/>
                <w:sz w:val="24"/>
                <w:szCs w:val="24"/>
              </w:rPr>
            </w:pPr>
          </w:p>
        </w:tc>
        <w:tc>
          <w:tcPr>
            <w:tcW w:w="3240" w:type="dxa"/>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To a small extent</w:t>
            </w:r>
          </w:p>
        </w:tc>
        <w:tc>
          <w:tcPr>
            <w:tcW w:w="994" w:type="dxa"/>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12</w:t>
            </w:r>
          </w:p>
        </w:tc>
        <w:tc>
          <w:tcPr>
            <w:tcW w:w="0" w:type="auto"/>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38.7%</w:t>
            </w:r>
          </w:p>
        </w:tc>
      </w:tr>
      <w:tr w:rsidR="00C93730" w:rsidRPr="00C93730" w:rsidTr="00C93730">
        <w:trPr>
          <w:trHeight w:val="172"/>
        </w:trPr>
        <w:tc>
          <w:tcPr>
            <w:tcW w:w="4405" w:type="dxa"/>
            <w:vMerge/>
          </w:tcPr>
          <w:p w:rsidR="008D115A" w:rsidRPr="00C93730" w:rsidRDefault="008D115A" w:rsidP="00F26FCE">
            <w:pPr>
              <w:rPr>
                <w:rFonts w:ascii="Arial" w:eastAsia="Times New Roman" w:hAnsi="Arial" w:cs="Arial"/>
                <w:color w:val="000000" w:themeColor="text1"/>
                <w:sz w:val="24"/>
                <w:szCs w:val="24"/>
              </w:rPr>
            </w:pPr>
          </w:p>
        </w:tc>
        <w:tc>
          <w:tcPr>
            <w:tcW w:w="3240" w:type="dxa"/>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To a very large extent</w:t>
            </w:r>
          </w:p>
        </w:tc>
        <w:tc>
          <w:tcPr>
            <w:tcW w:w="994" w:type="dxa"/>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1</w:t>
            </w:r>
          </w:p>
        </w:tc>
        <w:tc>
          <w:tcPr>
            <w:tcW w:w="0" w:type="auto"/>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3.2%</w:t>
            </w:r>
          </w:p>
        </w:tc>
      </w:tr>
      <w:tr w:rsidR="00C93730" w:rsidRPr="00C93730" w:rsidTr="00C93730">
        <w:trPr>
          <w:trHeight w:val="172"/>
        </w:trPr>
        <w:tc>
          <w:tcPr>
            <w:tcW w:w="4405" w:type="dxa"/>
            <w:vMerge w:val="restart"/>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To what extent did you observe key themes, patterns, or narratives emerging from your experiences during the financial crisis and its aftermath?</w:t>
            </w:r>
          </w:p>
        </w:tc>
        <w:tc>
          <w:tcPr>
            <w:tcW w:w="3240" w:type="dxa"/>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 Not at all</w:t>
            </w:r>
          </w:p>
        </w:tc>
        <w:tc>
          <w:tcPr>
            <w:tcW w:w="994" w:type="dxa"/>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2</w:t>
            </w:r>
          </w:p>
        </w:tc>
        <w:tc>
          <w:tcPr>
            <w:tcW w:w="0" w:type="auto"/>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6.5%</w:t>
            </w:r>
          </w:p>
        </w:tc>
      </w:tr>
      <w:tr w:rsidR="00C93730" w:rsidRPr="00C93730" w:rsidTr="00C93730">
        <w:trPr>
          <w:trHeight w:val="172"/>
        </w:trPr>
        <w:tc>
          <w:tcPr>
            <w:tcW w:w="4405" w:type="dxa"/>
            <w:vMerge/>
          </w:tcPr>
          <w:p w:rsidR="008D115A" w:rsidRPr="00C93730" w:rsidRDefault="008D115A" w:rsidP="00F26FCE">
            <w:pPr>
              <w:rPr>
                <w:rFonts w:ascii="Arial" w:eastAsia="Times New Roman" w:hAnsi="Arial" w:cs="Arial"/>
                <w:color w:val="000000" w:themeColor="text1"/>
                <w:sz w:val="24"/>
                <w:szCs w:val="24"/>
              </w:rPr>
            </w:pPr>
          </w:p>
        </w:tc>
        <w:tc>
          <w:tcPr>
            <w:tcW w:w="3240" w:type="dxa"/>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To a large extent</w:t>
            </w:r>
          </w:p>
        </w:tc>
        <w:tc>
          <w:tcPr>
            <w:tcW w:w="994" w:type="dxa"/>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10</w:t>
            </w:r>
          </w:p>
        </w:tc>
        <w:tc>
          <w:tcPr>
            <w:tcW w:w="0" w:type="auto"/>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32.3%</w:t>
            </w:r>
          </w:p>
        </w:tc>
      </w:tr>
      <w:tr w:rsidR="00C93730" w:rsidRPr="00C93730" w:rsidTr="00C93730">
        <w:trPr>
          <w:trHeight w:val="172"/>
        </w:trPr>
        <w:tc>
          <w:tcPr>
            <w:tcW w:w="4405" w:type="dxa"/>
            <w:vMerge/>
          </w:tcPr>
          <w:p w:rsidR="008D115A" w:rsidRPr="00C93730" w:rsidRDefault="008D115A" w:rsidP="00F26FCE">
            <w:pPr>
              <w:rPr>
                <w:rFonts w:ascii="Arial" w:eastAsia="Times New Roman" w:hAnsi="Arial" w:cs="Arial"/>
                <w:color w:val="000000" w:themeColor="text1"/>
                <w:sz w:val="24"/>
                <w:szCs w:val="24"/>
              </w:rPr>
            </w:pPr>
          </w:p>
        </w:tc>
        <w:tc>
          <w:tcPr>
            <w:tcW w:w="3240" w:type="dxa"/>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To a moderate extent</w:t>
            </w:r>
          </w:p>
        </w:tc>
        <w:tc>
          <w:tcPr>
            <w:tcW w:w="994" w:type="dxa"/>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11</w:t>
            </w:r>
          </w:p>
        </w:tc>
        <w:tc>
          <w:tcPr>
            <w:tcW w:w="0" w:type="auto"/>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35.5%</w:t>
            </w:r>
          </w:p>
        </w:tc>
      </w:tr>
      <w:tr w:rsidR="00C93730" w:rsidRPr="00C93730" w:rsidTr="00C93730">
        <w:trPr>
          <w:trHeight w:val="172"/>
        </w:trPr>
        <w:tc>
          <w:tcPr>
            <w:tcW w:w="4405" w:type="dxa"/>
            <w:vMerge/>
          </w:tcPr>
          <w:p w:rsidR="008D115A" w:rsidRPr="00C93730" w:rsidRDefault="008D115A" w:rsidP="00F26FCE">
            <w:pPr>
              <w:rPr>
                <w:rFonts w:ascii="Arial" w:eastAsia="Times New Roman" w:hAnsi="Arial" w:cs="Arial"/>
                <w:color w:val="000000" w:themeColor="text1"/>
                <w:sz w:val="24"/>
                <w:szCs w:val="24"/>
              </w:rPr>
            </w:pPr>
          </w:p>
        </w:tc>
        <w:tc>
          <w:tcPr>
            <w:tcW w:w="3240" w:type="dxa"/>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To a small extent</w:t>
            </w:r>
          </w:p>
        </w:tc>
        <w:tc>
          <w:tcPr>
            <w:tcW w:w="994" w:type="dxa"/>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8</w:t>
            </w:r>
          </w:p>
        </w:tc>
        <w:tc>
          <w:tcPr>
            <w:tcW w:w="0" w:type="auto"/>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25.8%</w:t>
            </w:r>
          </w:p>
        </w:tc>
      </w:tr>
      <w:tr w:rsidR="00C93730" w:rsidRPr="00C93730" w:rsidTr="00C93730">
        <w:trPr>
          <w:trHeight w:val="172"/>
        </w:trPr>
        <w:tc>
          <w:tcPr>
            <w:tcW w:w="4405" w:type="dxa"/>
            <w:vMerge w:val="restart"/>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How effective were the coping strategies you employed to deal with the financial challenges posed by the crisis?</w:t>
            </w:r>
          </w:p>
        </w:tc>
        <w:tc>
          <w:tcPr>
            <w:tcW w:w="3240" w:type="dxa"/>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 Moderately effective</w:t>
            </w:r>
          </w:p>
        </w:tc>
        <w:tc>
          <w:tcPr>
            <w:tcW w:w="994" w:type="dxa"/>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15</w:t>
            </w:r>
          </w:p>
        </w:tc>
        <w:tc>
          <w:tcPr>
            <w:tcW w:w="0" w:type="auto"/>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48.4%</w:t>
            </w:r>
          </w:p>
        </w:tc>
      </w:tr>
      <w:tr w:rsidR="00C93730" w:rsidRPr="00C93730" w:rsidTr="00C93730">
        <w:trPr>
          <w:trHeight w:val="172"/>
        </w:trPr>
        <w:tc>
          <w:tcPr>
            <w:tcW w:w="4405" w:type="dxa"/>
            <w:vMerge/>
          </w:tcPr>
          <w:p w:rsidR="008D115A" w:rsidRPr="00C93730" w:rsidRDefault="008D115A" w:rsidP="00F26FCE">
            <w:pPr>
              <w:rPr>
                <w:rFonts w:ascii="Arial" w:eastAsia="Times New Roman" w:hAnsi="Arial" w:cs="Arial"/>
                <w:color w:val="000000" w:themeColor="text1"/>
                <w:sz w:val="24"/>
                <w:szCs w:val="24"/>
              </w:rPr>
            </w:pPr>
          </w:p>
        </w:tc>
        <w:tc>
          <w:tcPr>
            <w:tcW w:w="3240" w:type="dxa"/>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 Not effective at all</w:t>
            </w:r>
          </w:p>
        </w:tc>
        <w:tc>
          <w:tcPr>
            <w:tcW w:w="994" w:type="dxa"/>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1</w:t>
            </w:r>
          </w:p>
        </w:tc>
        <w:tc>
          <w:tcPr>
            <w:tcW w:w="0" w:type="auto"/>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3.2%</w:t>
            </w:r>
          </w:p>
        </w:tc>
      </w:tr>
      <w:tr w:rsidR="00C93730" w:rsidRPr="00C93730" w:rsidTr="00C93730">
        <w:trPr>
          <w:trHeight w:val="172"/>
        </w:trPr>
        <w:tc>
          <w:tcPr>
            <w:tcW w:w="4405" w:type="dxa"/>
            <w:vMerge/>
          </w:tcPr>
          <w:p w:rsidR="008D115A" w:rsidRPr="00C93730" w:rsidRDefault="008D115A" w:rsidP="00F26FCE">
            <w:pPr>
              <w:rPr>
                <w:rFonts w:ascii="Arial" w:eastAsia="Times New Roman" w:hAnsi="Arial" w:cs="Arial"/>
                <w:color w:val="000000" w:themeColor="text1"/>
                <w:sz w:val="24"/>
                <w:szCs w:val="24"/>
              </w:rPr>
            </w:pPr>
          </w:p>
        </w:tc>
        <w:tc>
          <w:tcPr>
            <w:tcW w:w="3240" w:type="dxa"/>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 Slightly effective</w:t>
            </w:r>
          </w:p>
        </w:tc>
        <w:tc>
          <w:tcPr>
            <w:tcW w:w="994" w:type="dxa"/>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5</w:t>
            </w:r>
          </w:p>
        </w:tc>
        <w:tc>
          <w:tcPr>
            <w:tcW w:w="0" w:type="auto"/>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16.1%</w:t>
            </w:r>
          </w:p>
        </w:tc>
      </w:tr>
      <w:tr w:rsidR="00C93730" w:rsidRPr="00C93730" w:rsidTr="00C93730">
        <w:trPr>
          <w:trHeight w:val="172"/>
        </w:trPr>
        <w:tc>
          <w:tcPr>
            <w:tcW w:w="4405" w:type="dxa"/>
            <w:vMerge/>
          </w:tcPr>
          <w:p w:rsidR="008D115A" w:rsidRPr="00C93730" w:rsidRDefault="008D115A" w:rsidP="00F26FCE">
            <w:pPr>
              <w:rPr>
                <w:rFonts w:ascii="Arial" w:eastAsia="Times New Roman" w:hAnsi="Arial" w:cs="Arial"/>
                <w:color w:val="000000" w:themeColor="text1"/>
                <w:sz w:val="24"/>
                <w:szCs w:val="24"/>
              </w:rPr>
            </w:pPr>
          </w:p>
        </w:tc>
        <w:tc>
          <w:tcPr>
            <w:tcW w:w="3240" w:type="dxa"/>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Extremely effective</w:t>
            </w:r>
          </w:p>
        </w:tc>
        <w:tc>
          <w:tcPr>
            <w:tcW w:w="994" w:type="dxa"/>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1</w:t>
            </w:r>
          </w:p>
        </w:tc>
        <w:tc>
          <w:tcPr>
            <w:tcW w:w="0" w:type="auto"/>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3.2%</w:t>
            </w:r>
          </w:p>
        </w:tc>
      </w:tr>
      <w:tr w:rsidR="00C93730" w:rsidRPr="00C93730" w:rsidTr="00C93730">
        <w:trPr>
          <w:trHeight w:val="172"/>
        </w:trPr>
        <w:tc>
          <w:tcPr>
            <w:tcW w:w="4405" w:type="dxa"/>
            <w:vMerge/>
          </w:tcPr>
          <w:p w:rsidR="008D115A" w:rsidRPr="00C93730" w:rsidRDefault="008D115A" w:rsidP="00F26FCE">
            <w:pPr>
              <w:rPr>
                <w:rFonts w:ascii="Arial" w:eastAsia="Times New Roman" w:hAnsi="Arial" w:cs="Arial"/>
                <w:color w:val="000000" w:themeColor="text1"/>
                <w:sz w:val="24"/>
                <w:szCs w:val="24"/>
              </w:rPr>
            </w:pPr>
          </w:p>
        </w:tc>
        <w:tc>
          <w:tcPr>
            <w:tcW w:w="3240" w:type="dxa"/>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Very effective</w:t>
            </w:r>
          </w:p>
        </w:tc>
        <w:tc>
          <w:tcPr>
            <w:tcW w:w="994" w:type="dxa"/>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9</w:t>
            </w:r>
          </w:p>
        </w:tc>
        <w:tc>
          <w:tcPr>
            <w:tcW w:w="0" w:type="auto"/>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29.0%</w:t>
            </w:r>
          </w:p>
        </w:tc>
      </w:tr>
      <w:tr w:rsidR="00C93730" w:rsidRPr="00C93730" w:rsidTr="00C93730">
        <w:trPr>
          <w:trHeight w:val="165"/>
        </w:trPr>
        <w:tc>
          <w:tcPr>
            <w:tcW w:w="4405" w:type="dxa"/>
            <w:vMerge w:val="restart"/>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To what extent did you receive support from your community during the financial crisis?</w:t>
            </w:r>
          </w:p>
        </w:tc>
        <w:tc>
          <w:tcPr>
            <w:tcW w:w="3240" w:type="dxa"/>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Not at all</w:t>
            </w:r>
          </w:p>
        </w:tc>
        <w:tc>
          <w:tcPr>
            <w:tcW w:w="994" w:type="dxa"/>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19</w:t>
            </w:r>
          </w:p>
        </w:tc>
        <w:tc>
          <w:tcPr>
            <w:tcW w:w="0" w:type="auto"/>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61.3%</w:t>
            </w:r>
          </w:p>
        </w:tc>
      </w:tr>
      <w:tr w:rsidR="00C93730" w:rsidRPr="00C93730" w:rsidTr="00C93730">
        <w:trPr>
          <w:trHeight w:val="165"/>
        </w:trPr>
        <w:tc>
          <w:tcPr>
            <w:tcW w:w="4405" w:type="dxa"/>
            <w:vMerge/>
          </w:tcPr>
          <w:p w:rsidR="008D115A" w:rsidRPr="00C93730" w:rsidRDefault="008D115A" w:rsidP="00F26FCE">
            <w:pPr>
              <w:rPr>
                <w:rFonts w:ascii="Arial" w:eastAsia="Times New Roman" w:hAnsi="Arial" w:cs="Arial"/>
                <w:color w:val="000000" w:themeColor="text1"/>
                <w:sz w:val="24"/>
                <w:szCs w:val="24"/>
              </w:rPr>
            </w:pPr>
          </w:p>
        </w:tc>
        <w:tc>
          <w:tcPr>
            <w:tcW w:w="3240" w:type="dxa"/>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To a large extent</w:t>
            </w:r>
          </w:p>
        </w:tc>
        <w:tc>
          <w:tcPr>
            <w:tcW w:w="994" w:type="dxa"/>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2</w:t>
            </w:r>
          </w:p>
        </w:tc>
        <w:tc>
          <w:tcPr>
            <w:tcW w:w="0" w:type="auto"/>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6.5%</w:t>
            </w:r>
          </w:p>
        </w:tc>
      </w:tr>
      <w:tr w:rsidR="00C93730" w:rsidRPr="00C93730" w:rsidTr="00C93730">
        <w:trPr>
          <w:trHeight w:val="165"/>
        </w:trPr>
        <w:tc>
          <w:tcPr>
            <w:tcW w:w="4405" w:type="dxa"/>
            <w:vMerge/>
          </w:tcPr>
          <w:p w:rsidR="008D115A" w:rsidRPr="00C93730" w:rsidRDefault="008D115A" w:rsidP="00F26FCE">
            <w:pPr>
              <w:rPr>
                <w:rFonts w:ascii="Arial" w:eastAsia="Times New Roman" w:hAnsi="Arial" w:cs="Arial"/>
                <w:color w:val="000000" w:themeColor="text1"/>
                <w:sz w:val="24"/>
                <w:szCs w:val="24"/>
              </w:rPr>
            </w:pPr>
          </w:p>
        </w:tc>
        <w:tc>
          <w:tcPr>
            <w:tcW w:w="3240" w:type="dxa"/>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To a moderate extent</w:t>
            </w:r>
          </w:p>
        </w:tc>
        <w:tc>
          <w:tcPr>
            <w:tcW w:w="994" w:type="dxa"/>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3</w:t>
            </w:r>
          </w:p>
        </w:tc>
        <w:tc>
          <w:tcPr>
            <w:tcW w:w="0" w:type="auto"/>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9.7%</w:t>
            </w:r>
          </w:p>
        </w:tc>
      </w:tr>
      <w:tr w:rsidR="00C93730" w:rsidRPr="00C93730" w:rsidTr="00C93730">
        <w:trPr>
          <w:trHeight w:val="165"/>
        </w:trPr>
        <w:tc>
          <w:tcPr>
            <w:tcW w:w="4405" w:type="dxa"/>
            <w:vMerge/>
          </w:tcPr>
          <w:p w:rsidR="008D115A" w:rsidRPr="00C93730" w:rsidRDefault="008D115A" w:rsidP="00F26FCE">
            <w:pPr>
              <w:rPr>
                <w:rFonts w:ascii="Arial" w:eastAsia="Times New Roman" w:hAnsi="Arial" w:cs="Arial"/>
                <w:color w:val="000000" w:themeColor="text1"/>
                <w:sz w:val="24"/>
                <w:szCs w:val="24"/>
              </w:rPr>
            </w:pPr>
          </w:p>
        </w:tc>
        <w:tc>
          <w:tcPr>
            <w:tcW w:w="3240" w:type="dxa"/>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To a small extent</w:t>
            </w:r>
          </w:p>
        </w:tc>
        <w:tc>
          <w:tcPr>
            <w:tcW w:w="994" w:type="dxa"/>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7</w:t>
            </w:r>
          </w:p>
        </w:tc>
        <w:tc>
          <w:tcPr>
            <w:tcW w:w="0" w:type="auto"/>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22.6%</w:t>
            </w:r>
          </w:p>
        </w:tc>
      </w:tr>
      <w:tr w:rsidR="00C93730" w:rsidRPr="00C93730" w:rsidTr="00C93730">
        <w:trPr>
          <w:trHeight w:val="172"/>
        </w:trPr>
        <w:tc>
          <w:tcPr>
            <w:tcW w:w="4405" w:type="dxa"/>
            <w:vMerge w:val="restart"/>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 xml:space="preserve">To what extent did your trust and confidence in financial institutions change </w:t>
            </w:r>
            <w:proofErr w:type="gramStart"/>
            <w:r w:rsidRPr="00C93730">
              <w:rPr>
                <w:rFonts w:ascii="Arial" w:eastAsia="Times New Roman" w:hAnsi="Arial" w:cs="Arial"/>
                <w:color w:val="000000" w:themeColor="text1"/>
                <w:sz w:val="24"/>
                <w:szCs w:val="24"/>
              </w:rPr>
              <w:t>as a result of</w:t>
            </w:r>
            <w:proofErr w:type="gramEnd"/>
            <w:r w:rsidRPr="00C93730">
              <w:rPr>
                <w:rFonts w:ascii="Arial" w:eastAsia="Times New Roman" w:hAnsi="Arial" w:cs="Arial"/>
                <w:color w:val="000000" w:themeColor="text1"/>
                <w:sz w:val="24"/>
                <w:szCs w:val="24"/>
              </w:rPr>
              <w:t xml:space="preserve"> the financial crisis and its aftermath?</w:t>
            </w:r>
          </w:p>
        </w:tc>
        <w:tc>
          <w:tcPr>
            <w:tcW w:w="3240" w:type="dxa"/>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Decreased significantly</w:t>
            </w:r>
          </w:p>
        </w:tc>
        <w:tc>
          <w:tcPr>
            <w:tcW w:w="994" w:type="dxa"/>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5</w:t>
            </w:r>
          </w:p>
        </w:tc>
        <w:tc>
          <w:tcPr>
            <w:tcW w:w="0" w:type="auto"/>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16.1%</w:t>
            </w:r>
          </w:p>
        </w:tc>
      </w:tr>
      <w:tr w:rsidR="00C93730" w:rsidRPr="00C93730" w:rsidTr="00C93730">
        <w:trPr>
          <w:trHeight w:val="172"/>
        </w:trPr>
        <w:tc>
          <w:tcPr>
            <w:tcW w:w="4405" w:type="dxa"/>
            <w:vMerge/>
          </w:tcPr>
          <w:p w:rsidR="008D115A" w:rsidRPr="00C93730" w:rsidRDefault="008D115A" w:rsidP="00F26FCE">
            <w:pPr>
              <w:rPr>
                <w:rFonts w:ascii="Arial" w:eastAsia="Times New Roman" w:hAnsi="Arial" w:cs="Arial"/>
                <w:color w:val="000000" w:themeColor="text1"/>
                <w:sz w:val="24"/>
                <w:szCs w:val="24"/>
              </w:rPr>
            </w:pPr>
          </w:p>
        </w:tc>
        <w:tc>
          <w:tcPr>
            <w:tcW w:w="3240" w:type="dxa"/>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Decreased somewhat</w:t>
            </w:r>
          </w:p>
        </w:tc>
        <w:tc>
          <w:tcPr>
            <w:tcW w:w="994" w:type="dxa"/>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14</w:t>
            </w:r>
          </w:p>
        </w:tc>
        <w:tc>
          <w:tcPr>
            <w:tcW w:w="0" w:type="auto"/>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45.2%</w:t>
            </w:r>
          </w:p>
        </w:tc>
      </w:tr>
      <w:tr w:rsidR="00C93730" w:rsidRPr="00C93730" w:rsidTr="00C93730">
        <w:trPr>
          <w:trHeight w:val="172"/>
        </w:trPr>
        <w:tc>
          <w:tcPr>
            <w:tcW w:w="4405" w:type="dxa"/>
            <w:vMerge/>
          </w:tcPr>
          <w:p w:rsidR="008D115A" w:rsidRPr="00C93730" w:rsidRDefault="008D115A" w:rsidP="00F26FCE">
            <w:pPr>
              <w:rPr>
                <w:rFonts w:ascii="Arial" w:eastAsia="Times New Roman" w:hAnsi="Arial" w:cs="Arial"/>
                <w:color w:val="000000" w:themeColor="text1"/>
                <w:sz w:val="24"/>
                <w:szCs w:val="24"/>
              </w:rPr>
            </w:pPr>
          </w:p>
        </w:tc>
        <w:tc>
          <w:tcPr>
            <w:tcW w:w="3240" w:type="dxa"/>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Increased somewhat</w:t>
            </w:r>
          </w:p>
        </w:tc>
        <w:tc>
          <w:tcPr>
            <w:tcW w:w="994" w:type="dxa"/>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2</w:t>
            </w:r>
          </w:p>
        </w:tc>
        <w:tc>
          <w:tcPr>
            <w:tcW w:w="0" w:type="auto"/>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6.5%</w:t>
            </w:r>
          </w:p>
        </w:tc>
      </w:tr>
      <w:tr w:rsidR="00C93730" w:rsidRPr="00C93730" w:rsidTr="00C93730">
        <w:trPr>
          <w:trHeight w:val="279"/>
        </w:trPr>
        <w:tc>
          <w:tcPr>
            <w:tcW w:w="4405" w:type="dxa"/>
            <w:vMerge/>
          </w:tcPr>
          <w:p w:rsidR="008D115A" w:rsidRPr="00C93730" w:rsidRDefault="008D115A" w:rsidP="00F26FCE">
            <w:pPr>
              <w:rPr>
                <w:rFonts w:ascii="Arial" w:eastAsia="Times New Roman" w:hAnsi="Arial" w:cs="Arial"/>
                <w:color w:val="000000" w:themeColor="text1"/>
                <w:sz w:val="24"/>
                <w:szCs w:val="24"/>
              </w:rPr>
            </w:pPr>
          </w:p>
        </w:tc>
        <w:tc>
          <w:tcPr>
            <w:tcW w:w="3240" w:type="dxa"/>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Remained unchanged</w:t>
            </w:r>
          </w:p>
        </w:tc>
        <w:tc>
          <w:tcPr>
            <w:tcW w:w="994" w:type="dxa"/>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10</w:t>
            </w:r>
          </w:p>
        </w:tc>
        <w:tc>
          <w:tcPr>
            <w:tcW w:w="0" w:type="auto"/>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32.3%</w:t>
            </w:r>
          </w:p>
        </w:tc>
      </w:tr>
      <w:tr w:rsidR="00C93730" w:rsidRPr="00C93730" w:rsidTr="00C93730">
        <w:trPr>
          <w:trHeight w:val="172"/>
        </w:trPr>
        <w:tc>
          <w:tcPr>
            <w:tcW w:w="4405" w:type="dxa"/>
            <w:vMerge w:val="restart"/>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To what extent do you feel your experiences during the financial crisis demonstrated resilience and adaptability?</w:t>
            </w:r>
          </w:p>
        </w:tc>
        <w:tc>
          <w:tcPr>
            <w:tcW w:w="3240" w:type="dxa"/>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Not at all</w:t>
            </w:r>
          </w:p>
        </w:tc>
        <w:tc>
          <w:tcPr>
            <w:tcW w:w="994" w:type="dxa"/>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1</w:t>
            </w:r>
          </w:p>
        </w:tc>
        <w:tc>
          <w:tcPr>
            <w:tcW w:w="0" w:type="auto"/>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3.2%</w:t>
            </w:r>
          </w:p>
        </w:tc>
      </w:tr>
      <w:tr w:rsidR="00C93730" w:rsidRPr="00C93730" w:rsidTr="00C93730">
        <w:trPr>
          <w:trHeight w:val="177"/>
        </w:trPr>
        <w:tc>
          <w:tcPr>
            <w:tcW w:w="4405" w:type="dxa"/>
            <w:vMerge/>
          </w:tcPr>
          <w:p w:rsidR="008D115A" w:rsidRPr="00C93730" w:rsidRDefault="008D115A" w:rsidP="00F26FCE">
            <w:pPr>
              <w:rPr>
                <w:rFonts w:ascii="Arial" w:eastAsia="Times New Roman" w:hAnsi="Arial" w:cs="Arial"/>
                <w:color w:val="000000" w:themeColor="text1"/>
                <w:sz w:val="24"/>
                <w:szCs w:val="24"/>
              </w:rPr>
            </w:pPr>
          </w:p>
        </w:tc>
        <w:tc>
          <w:tcPr>
            <w:tcW w:w="3240" w:type="dxa"/>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To a large extent</w:t>
            </w:r>
          </w:p>
        </w:tc>
        <w:tc>
          <w:tcPr>
            <w:tcW w:w="994" w:type="dxa"/>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18</w:t>
            </w:r>
          </w:p>
        </w:tc>
        <w:tc>
          <w:tcPr>
            <w:tcW w:w="0" w:type="auto"/>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58.1%</w:t>
            </w:r>
          </w:p>
        </w:tc>
      </w:tr>
      <w:tr w:rsidR="00C93730" w:rsidRPr="00C93730" w:rsidTr="00C93730">
        <w:trPr>
          <w:trHeight w:val="172"/>
        </w:trPr>
        <w:tc>
          <w:tcPr>
            <w:tcW w:w="4405" w:type="dxa"/>
            <w:vMerge/>
          </w:tcPr>
          <w:p w:rsidR="008D115A" w:rsidRPr="00C93730" w:rsidRDefault="008D115A" w:rsidP="00F26FCE">
            <w:pPr>
              <w:rPr>
                <w:rFonts w:ascii="Arial" w:eastAsia="Times New Roman" w:hAnsi="Arial" w:cs="Arial"/>
                <w:color w:val="000000" w:themeColor="text1"/>
                <w:sz w:val="24"/>
                <w:szCs w:val="24"/>
              </w:rPr>
            </w:pPr>
          </w:p>
        </w:tc>
        <w:tc>
          <w:tcPr>
            <w:tcW w:w="3240" w:type="dxa"/>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To a moderate extent</w:t>
            </w:r>
          </w:p>
        </w:tc>
        <w:tc>
          <w:tcPr>
            <w:tcW w:w="994" w:type="dxa"/>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7</w:t>
            </w:r>
          </w:p>
        </w:tc>
        <w:tc>
          <w:tcPr>
            <w:tcW w:w="0" w:type="auto"/>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22.6%</w:t>
            </w:r>
          </w:p>
        </w:tc>
      </w:tr>
      <w:tr w:rsidR="00C93730" w:rsidRPr="00C93730" w:rsidTr="00C93730">
        <w:trPr>
          <w:trHeight w:val="177"/>
        </w:trPr>
        <w:tc>
          <w:tcPr>
            <w:tcW w:w="4405" w:type="dxa"/>
            <w:vMerge/>
          </w:tcPr>
          <w:p w:rsidR="008D115A" w:rsidRPr="00C93730" w:rsidRDefault="008D115A" w:rsidP="00F26FCE">
            <w:pPr>
              <w:rPr>
                <w:rFonts w:ascii="Arial" w:eastAsia="Times New Roman" w:hAnsi="Arial" w:cs="Arial"/>
                <w:color w:val="000000" w:themeColor="text1"/>
                <w:sz w:val="24"/>
                <w:szCs w:val="24"/>
              </w:rPr>
            </w:pPr>
          </w:p>
        </w:tc>
        <w:tc>
          <w:tcPr>
            <w:tcW w:w="3240" w:type="dxa"/>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To a small extent</w:t>
            </w:r>
          </w:p>
        </w:tc>
        <w:tc>
          <w:tcPr>
            <w:tcW w:w="994" w:type="dxa"/>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5</w:t>
            </w:r>
          </w:p>
        </w:tc>
        <w:tc>
          <w:tcPr>
            <w:tcW w:w="0" w:type="auto"/>
          </w:tcPr>
          <w:p w:rsidR="008D115A" w:rsidRPr="00C93730" w:rsidRDefault="008D115A" w:rsidP="00F26FCE">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16.1%</w:t>
            </w:r>
          </w:p>
        </w:tc>
      </w:tr>
    </w:tbl>
    <w:p w:rsidR="008D115A" w:rsidRPr="00C93730" w:rsidRDefault="008D115A" w:rsidP="008D115A">
      <w:pPr>
        <w:spacing w:line="360" w:lineRule="auto"/>
        <w:rPr>
          <w:rFonts w:ascii="Arial" w:eastAsia="Times New Roman" w:hAnsi="Arial" w:cs="Arial"/>
          <w:color w:val="000000" w:themeColor="text1"/>
          <w:sz w:val="24"/>
          <w:szCs w:val="24"/>
        </w:rPr>
      </w:pPr>
    </w:p>
    <w:p w:rsidR="002E46D4" w:rsidRPr="009E5BED" w:rsidRDefault="002E46D4" w:rsidP="002E46D4">
      <w:pPr>
        <w:spacing w:line="360" w:lineRule="auto"/>
        <w:jc w:val="both"/>
        <w:rPr>
          <w:rFonts w:ascii="Arial" w:hAnsi="Arial" w:cs="Arial"/>
          <w:color w:val="000000" w:themeColor="text1"/>
          <w:sz w:val="24"/>
          <w:szCs w:val="24"/>
        </w:rPr>
      </w:pPr>
      <w:r w:rsidRPr="009E5BED">
        <w:rPr>
          <w:rFonts w:ascii="Arial" w:hAnsi="Arial" w:cs="Arial"/>
          <w:color w:val="000000" w:themeColor="text1"/>
          <w:sz w:val="24"/>
          <w:szCs w:val="24"/>
        </w:rPr>
        <w:t xml:space="preserve">In addition, according to the study, </w:t>
      </w:r>
      <w:r w:rsidR="00713BCA">
        <w:rPr>
          <w:rFonts w:ascii="Arial" w:eastAsia="Times New Roman" w:hAnsi="Arial" w:cs="Arial"/>
          <w:bCs/>
          <w:color w:val="000000" w:themeColor="text1"/>
          <w:sz w:val="24"/>
          <w:szCs w:val="24"/>
        </w:rPr>
        <w:t xml:space="preserve">investment professionals </w:t>
      </w:r>
      <w:r w:rsidRPr="009E5BED">
        <w:rPr>
          <w:rFonts w:ascii="Arial" w:hAnsi="Arial" w:cs="Arial"/>
          <w:color w:val="000000" w:themeColor="text1"/>
          <w:sz w:val="24"/>
          <w:szCs w:val="24"/>
        </w:rPr>
        <w:t>identified different themes, patterns, and narratives at the time of the financial crisis and its aftermath. A combined 93.5% of the respondents reported observing such themes to varying extents, with 32.3% indicating a large extent and 35.5% reporting a moderate exten</w:t>
      </w:r>
      <w:r w:rsidR="009E5BED" w:rsidRPr="009E5BED">
        <w:rPr>
          <w:rFonts w:ascii="Arial" w:hAnsi="Arial" w:cs="Arial"/>
          <w:color w:val="000000" w:themeColor="text1"/>
          <w:sz w:val="24"/>
          <w:szCs w:val="24"/>
        </w:rPr>
        <w:t>t</w:t>
      </w:r>
      <w:r w:rsidRPr="009E5BED">
        <w:rPr>
          <w:rFonts w:ascii="Arial" w:hAnsi="Arial" w:cs="Arial"/>
          <w:color w:val="000000" w:themeColor="text1"/>
          <w:sz w:val="24"/>
          <w:szCs w:val="24"/>
        </w:rPr>
        <w:t>. This implies that the crisis affected the perception and knowledge of the financial system and as a result</w:t>
      </w:r>
      <w:r w:rsidR="009E5BED" w:rsidRPr="009E5BED">
        <w:rPr>
          <w:rFonts w:ascii="Arial" w:hAnsi="Arial" w:cs="Arial"/>
          <w:color w:val="000000" w:themeColor="text1"/>
          <w:sz w:val="24"/>
          <w:szCs w:val="24"/>
        </w:rPr>
        <w:t>,</w:t>
      </w:r>
      <w:r w:rsidRPr="009E5BED">
        <w:rPr>
          <w:rFonts w:ascii="Arial" w:hAnsi="Arial" w:cs="Arial"/>
          <w:color w:val="000000" w:themeColor="text1"/>
          <w:sz w:val="24"/>
          <w:szCs w:val="24"/>
        </w:rPr>
        <w:t xml:space="preserve"> created </w:t>
      </w:r>
      <w:r w:rsidR="009E5BED" w:rsidRPr="009E5BED">
        <w:rPr>
          <w:rFonts w:ascii="Arial" w:hAnsi="Arial" w:cs="Arial"/>
          <w:color w:val="000000" w:themeColor="text1"/>
          <w:sz w:val="24"/>
          <w:szCs w:val="24"/>
        </w:rPr>
        <w:t xml:space="preserve">a </w:t>
      </w:r>
      <w:r w:rsidRPr="009E5BED">
        <w:rPr>
          <w:rFonts w:ascii="Arial" w:hAnsi="Arial" w:cs="Arial"/>
          <w:color w:val="000000" w:themeColor="text1"/>
          <w:sz w:val="24"/>
          <w:szCs w:val="24"/>
        </w:rPr>
        <w:t>common story and experience amongst the affected people.</w:t>
      </w:r>
    </w:p>
    <w:p w:rsidR="002E46D4" w:rsidRPr="009E5BED" w:rsidRDefault="002E46D4" w:rsidP="002E46D4">
      <w:pPr>
        <w:spacing w:line="360" w:lineRule="auto"/>
        <w:jc w:val="both"/>
        <w:rPr>
          <w:rFonts w:ascii="Arial" w:hAnsi="Arial" w:cs="Arial"/>
          <w:color w:val="000000" w:themeColor="text1"/>
          <w:sz w:val="24"/>
          <w:szCs w:val="24"/>
        </w:rPr>
      </w:pPr>
      <w:r w:rsidRPr="009E5BED">
        <w:rPr>
          <w:rFonts w:ascii="Arial" w:hAnsi="Arial" w:cs="Arial"/>
          <w:color w:val="000000" w:themeColor="text1"/>
          <w:sz w:val="24"/>
          <w:szCs w:val="24"/>
        </w:rPr>
        <w:t xml:space="preserve">Nonetheless, the study revealed that due to the financial crisis, </w:t>
      </w:r>
      <w:r w:rsidR="00713BCA">
        <w:rPr>
          <w:rFonts w:ascii="Arial" w:eastAsia="Times New Roman" w:hAnsi="Arial" w:cs="Arial"/>
          <w:bCs/>
          <w:color w:val="000000" w:themeColor="text1"/>
          <w:sz w:val="24"/>
          <w:szCs w:val="24"/>
        </w:rPr>
        <w:t xml:space="preserve">investment professionals </w:t>
      </w:r>
      <w:r w:rsidRPr="009E5BED">
        <w:rPr>
          <w:rFonts w:ascii="Arial" w:hAnsi="Arial" w:cs="Arial"/>
          <w:color w:val="000000" w:themeColor="text1"/>
          <w:sz w:val="24"/>
          <w:szCs w:val="24"/>
        </w:rPr>
        <w:t>employed the following strategies to mitigate the effects of financial crises on the banks;</w:t>
      </w:r>
      <w:r w:rsidR="009E5BED" w:rsidRPr="009E5BED">
        <w:rPr>
          <w:rFonts w:ascii="Arial" w:hAnsi="Arial" w:cs="Arial"/>
          <w:color w:val="000000" w:themeColor="text1"/>
          <w:sz w:val="24"/>
          <w:szCs w:val="24"/>
        </w:rPr>
        <w:t xml:space="preserve"> </w:t>
      </w:r>
      <w:r w:rsidRPr="009E5BED">
        <w:rPr>
          <w:rFonts w:ascii="Arial" w:hAnsi="Arial" w:cs="Arial"/>
          <w:color w:val="000000" w:themeColor="text1"/>
          <w:sz w:val="24"/>
          <w:szCs w:val="24"/>
        </w:rPr>
        <w:t>More than three-fourth</w:t>
      </w:r>
      <w:r w:rsidR="009E5BED" w:rsidRPr="009E5BED">
        <w:rPr>
          <w:rFonts w:ascii="Arial" w:hAnsi="Arial" w:cs="Arial"/>
          <w:color w:val="000000" w:themeColor="text1"/>
          <w:sz w:val="24"/>
          <w:szCs w:val="24"/>
        </w:rPr>
        <w:t>s</w:t>
      </w:r>
      <w:r w:rsidRPr="009E5BED">
        <w:rPr>
          <w:rFonts w:ascii="Arial" w:hAnsi="Arial" w:cs="Arial"/>
          <w:color w:val="000000" w:themeColor="text1"/>
          <w:sz w:val="24"/>
          <w:szCs w:val="24"/>
        </w:rPr>
        <w:t xml:space="preserve"> 80.6% of the respondents reported their coping strategies as moderately to extremely effective, and only 3. 2% said that their strategies were not effective at all. This discovery demonstrates that people have the ability and willingness to find ways to avoid the adverse effects of the crisis on their lives.</w:t>
      </w:r>
    </w:p>
    <w:p w:rsidR="002E46D4" w:rsidRPr="009E5BED" w:rsidRDefault="002E46D4" w:rsidP="002E46D4">
      <w:pPr>
        <w:spacing w:line="360" w:lineRule="auto"/>
        <w:jc w:val="both"/>
        <w:rPr>
          <w:rFonts w:ascii="Arial" w:hAnsi="Arial" w:cs="Arial"/>
          <w:color w:val="000000" w:themeColor="text1"/>
          <w:sz w:val="24"/>
          <w:szCs w:val="24"/>
        </w:rPr>
      </w:pPr>
      <w:r w:rsidRPr="009E5BED">
        <w:rPr>
          <w:rFonts w:ascii="Arial" w:hAnsi="Arial" w:cs="Arial"/>
          <w:color w:val="000000" w:themeColor="text1"/>
          <w:sz w:val="24"/>
          <w:szCs w:val="24"/>
        </w:rPr>
        <w:t xml:space="preserve">On the other hand, the findings of the study suggest that there was no adequate support </w:t>
      </w:r>
      <w:r w:rsidR="009E5BED" w:rsidRPr="009E5BED">
        <w:rPr>
          <w:rFonts w:ascii="Arial" w:hAnsi="Arial" w:cs="Arial"/>
          <w:color w:val="000000" w:themeColor="text1"/>
          <w:sz w:val="24"/>
          <w:szCs w:val="24"/>
        </w:rPr>
        <w:t>for</w:t>
      </w:r>
      <w:r w:rsidRPr="009E5BED">
        <w:rPr>
          <w:rFonts w:ascii="Arial" w:hAnsi="Arial" w:cs="Arial"/>
          <w:color w:val="000000" w:themeColor="text1"/>
          <w:sz w:val="24"/>
          <w:szCs w:val="24"/>
        </w:rPr>
        <w:t xml:space="preserve"> </w:t>
      </w:r>
      <w:r w:rsidR="00713BCA">
        <w:rPr>
          <w:rFonts w:ascii="Arial" w:eastAsia="Times New Roman" w:hAnsi="Arial" w:cs="Arial"/>
          <w:bCs/>
          <w:color w:val="000000" w:themeColor="text1"/>
          <w:sz w:val="24"/>
          <w:szCs w:val="24"/>
        </w:rPr>
        <w:t xml:space="preserve">investment professionals </w:t>
      </w:r>
      <w:r w:rsidRPr="009E5BED">
        <w:rPr>
          <w:rFonts w:ascii="Arial" w:hAnsi="Arial" w:cs="Arial"/>
          <w:color w:val="000000" w:themeColor="text1"/>
          <w:sz w:val="24"/>
          <w:szCs w:val="24"/>
        </w:rPr>
        <w:t>during the financial crisis. A slightly larger number of the respondents 61.3% affirmed that their communities do not support them in any way, and only 6.5% reported receiving support to a large extent. It implies that with the exacerbation of the crisis, society’s cohesion and solidarity were frayed as individuals and families dealing with their problems did not have the strength to help others.</w:t>
      </w:r>
    </w:p>
    <w:p w:rsidR="00C93730" w:rsidRPr="009E5BED" w:rsidRDefault="002E46D4" w:rsidP="002E46D4">
      <w:pPr>
        <w:spacing w:line="360" w:lineRule="auto"/>
        <w:jc w:val="both"/>
        <w:rPr>
          <w:rFonts w:ascii="Arial" w:eastAsia="Times New Roman" w:hAnsi="Arial" w:cs="Arial"/>
          <w:color w:val="000000" w:themeColor="text1"/>
          <w:sz w:val="24"/>
          <w:szCs w:val="24"/>
        </w:rPr>
      </w:pPr>
      <w:r w:rsidRPr="009E5BED">
        <w:rPr>
          <w:rFonts w:ascii="Arial" w:hAnsi="Arial" w:cs="Arial"/>
          <w:color w:val="000000" w:themeColor="text1"/>
          <w:sz w:val="24"/>
          <w:szCs w:val="24"/>
        </w:rPr>
        <w:t xml:space="preserve">The financial crisis also significantly influenced the level of trust and confidence of </w:t>
      </w:r>
      <w:r w:rsidR="00713BCA">
        <w:rPr>
          <w:rFonts w:ascii="Arial" w:eastAsia="Times New Roman" w:hAnsi="Arial" w:cs="Arial"/>
          <w:bCs/>
          <w:color w:val="000000" w:themeColor="text1"/>
          <w:sz w:val="24"/>
          <w:szCs w:val="24"/>
        </w:rPr>
        <w:t xml:space="preserve">investment professionals </w:t>
      </w:r>
      <w:r w:rsidRPr="009E5BED">
        <w:rPr>
          <w:rFonts w:ascii="Arial" w:hAnsi="Arial" w:cs="Arial"/>
          <w:color w:val="000000" w:themeColor="text1"/>
          <w:sz w:val="24"/>
          <w:szCs w:val="24"/>
        </w:rPr>
        <w:t>regarding financial institutions. A combined 61.3% of the respondents said that their trust and confidence w</w:t>
      </w:r>
      <w:r w:rsidR="009E5BED" w:rsidRPr="009E5BED">
        <w:rPr>
          <w:rFonts w:ascii="Arial" w:hAnsi="Arial" w:cs="Arial"/>
          <w:color w:val="000000" w:themeColor="text1"/>
          <w:sz w:val="24"/>
          <w:szCs w:val="24"/>
        </w:rPr>
        <w:t>ere</w:t>
      </w:r>
      <w:r w:rsidRPr="009E5BED">
        <w:rPr>
          <w:rFonts w:ascii="Arial" w:hAnsi="Arial" w:cs="Arial"/>
          <w:color w:val="000000" w:themeColor="text1"/>
          <w:sz w:val="24"/>
          <w:szCs w:val="24"/>
        </w:rPr>
        <w:t xml:space="preserve"> lowered to some extent, with 16.1% showing a notable decline. Only 6.5% said their level of trust had improved and 32.3% </w:t>
      </w:r>
      <w:r w:rsidRPr="009E5BED">
        <w:rPr>
          <w:rFonts w:ascii="Arial" w:hAnsi="Arial" w:cs="Arial"/>
          <w:color w:val="000000" w:themeColor="text1"/>
          <w:sz w:val="24"/>
          <w:szCs w:val="24"/>
        </w:rPr>
        <w:lastRenderedPageBreak/>
        <w:t>said their level of trust was still the same. This finding also explains why public confidence in the financial system declined during the crisis as people observed the inability of banks and authorities to maintain stability and protect consumers.</w:t>
      </w:r>
    </w:p>
    <w:p w:rsidR="004A77DF" w:rsidRPr="00C93730" w:rsidRDefault="002E46D4" w:rsidP="00C93730">
      <w:pPr>
        <w:spacing w:line="360" w:lineRule="auto"/>
        <w:jc w:val="both"/>
        <w:rPr>
          <w:rFonts w:ascii="Arial" w:eastAsia="Times New Roman" w:hAnsi="Arial" w:cs="Arial"/>
          <w:color w:val="000000" w:themeColor="text1"/>
          <w:sz w:val="24"/>
          <w:szCs w:val="24"/>
        </w:rPr>
      </w:pPr>
      <w:r w:rsidRPr="002E46D4">
        <w:rPr>
          <w:rFonts w:ascii="Arial" w:eastAsia="Times New Roman" w:hAnsi="Arial" w:cs="Arial"/>
          <w:color w:val="000000" w:themeColor="text1"/>
          <w:sz w:val="24"/>
          <w:szCs w:val="24"/>
        </w:rPr>
        <w:t xml:space="preserve">Therefore, despite the challenges and hardships witnessed during the financial crisis, </w:t>
      </w:r>
      <w:r w:rsidR="00713BCA">
        <w:rPr>
          <w:rFonts w:ascii="Arial" w:eastAsia="Times New Roman" w:hAnsi="Arial" w:cs="Arial"/>
          <w:bCs/>
          <w:color w:val="000000" w:themeColor="text1"/>
          <w:sz w:val="24"/>
          <w:szCs w:val="24"/>
        </w:rPr>
        <w:t xml:space="preserve">investment professionals </w:t>
      </w:r>
      <w:r w:rsidRPr="002E46D4">
        <w:rPr>
          <w:rFonts w:ascii="Arial" w:eastAsia="Times New Roman" w:hAnsi="Arial" w:cs="Arial"/>
          <w:color w:val="000000" w:themeColor="text1"/>
          <w:sz w:val="24"/>
          <w:szCs w:val="24"/>
        </w:rPr>
        <w:t>were extremely resilient. The respondents’ experiences during the crisis revealed that 80.7% of them have different levels of resilience and adaptability of different levels, with 58.1% showing a large extent. This finding underscores the survival skills and resilience of people in overcoming the obstacles presented by the crisis and address</w:t>
      </w:r>
      <w:r w:rsidR="009E5BED">
        <w:rPr>
          <w:rFonts w:ascii="Arial" w:eastAsia="Times New Roman" w:hAnsi="Arial" w:cs="Arial"/>
          <w:color w:val="000000" w:themeColor="text1"/>
          <w:sz w:val="24"/>
          <w:szCs w:val="24"/>
        </w:rPr>
        <w:t>ing</w:t>
      </w:r>
      <w:r w:rsidRPr="002E46D4">
        <w:rPr>
          <w:rFonts w:ascii="Arial" w:eastAsia="Times New Roman" w:hAnsi="Arial" w:cs="Arial"/>
          <w:color w:val="000000" w:themeColor="text1"/>
          <w:sz w:val="24"/>
          <w:szCs w:val="24"/>
        </w:rPr>
        <w:t xml:space="preserve"> the financial and emotional burden</w:t>
      </w:r>
      <w:r w:rsidR="00C93730" w:rsidRPr="00C93730">
        <w:rPr>
          <w:rFonts w:ascii="Arial" w:eastAsia="Times New Roman" w:hAnsi="Arial" w:cs="Arial"/>
          <w:color w:val="000000" w:themeColor="text1"/>
          <w:sz w:val="24"/>
          <w:szCs w:val="24"/>
        </w:rPr>
        <w:t>.</w:t>
      </w:r>
    </w:p>
    <w:p w:rsidR="006C5818" w:rsidRPr="00C93730" w:rsidRDefault="004A77DF" w:rsidP="008D394D">
      <w:pPr>
        <w:pStyle w:val="Heading3"/>
        <w:spacing w:line="360" w:lineRule="auto"/>
        <w:rPr>
          <w:rFonts w:ascii="Arial" w:eastAsia="Times New Roman" w:hAnsi="Arial" w:cs="Arial"/>
          <w:b/>
          <w:color w:val="000000" w:themeColor="text1"/>
        </w:rPr>
      </w:pPr>
      <w:bookmarkStart w:id="50" w:name="_Toc169080792"/>
      <w:r w:rsidRPr="00C93730">
        <w:rPr>
          <w:rFonts w:ascii="Arial" w:eastAsia="Times New Roman" w:hAnsi="Arial" w:cs="Arial"/>
          <w:b/>
          <w:color w:val="000000" w:themeColor="text1"/>
        </w:rPr>
        <w:t>4.3.2 The effectiveness, fairness, and relevance of crisis interventions</w:t>
      </w:r>
      <w:bookmarkEnd w:id="50"/>
      <w:r w:rsidRPr="00C93730">
        <w:rPr>
          <w:rFonts w:ascii="Arial" w:eastAsia="Times New Roman" w:hAnsi="Arial" w:cs="Arial"/>
          <w:b/>
          <w:color w:val="000000" w:themeColor="text1"/>
        </w:rPr>
        <w:t xml:space="preserve"> </w:t>
      </w:r>
    </w:p>
    <w:p w:rsidR="00C93730" w:rsidRPr="00C93730" w:rsidRDefault="002E46D4" w:rsidP="00C93730">
      <w:pPr>
        <w:spacing w:line="360" w:lineRule="auto"/>
        <w:jc w:val="both"/>
        <w:rPr>
          <w:rFonts w:ascii="Arial" w:eastAsia="Times New Roman" w:hAnsi="Arial" w:cs="Arial"/>
          <w:color w:val="000000" w:themeColor="text1"/>
          <w:sz w:val="24"/>
          <w:szCs w:val="24"/>
        </w:rPr>
      </w:pPr>
      <w:r w:rsidRPr="002E46D4">
        <w:rPr>
          <w:rFonts w:ascii="Arial" w:eastAsia="Times New Roman" w:hAnsi="Arial" w:cs="Arial"/>
          <w:color w:val="000000" w:themeColor="text1"/>
          <w:sz w:val="24"/>
          <w:szCs w:val="24"/>
        </w:rPr>
        <w:t xml:space="preserve">This research shows that </w:t>
      </w:r>
      <w:r w:rsidR="00713BCA">
        <w:rPr>
          <w:rFonts w:ascii="Arial" w:eastAsia="Times New Roman" w:hAnsi="Arial" w:cs="Arial"/>
          <w:bCs/>
          <w:color w:val="000000" w:themeColor="text1"/>
          <w:sz w:val="24"/>
          <w:szCs w:val="24"/>
        </w:rPr>
        <w:t xml:space="preserve">investment professionals </w:t>
      </w:r>
      <w:r w:rsidRPr="002E46D4">
        <w:rPr>
          <w:rFonts w:ascii="Arial" w:eastAsia="Times New Roman" w:hAnsi="Arial" w:cs="Arial"/>
          <w:color w:val="000000" w:themeColor="text1"/>
          <w:sz w:val="24"/>
          <w:szCs w:val="24"/>
        </w:rPr>
        <w:t>have both positive and negative attitudes to the crisis management measures undertaken by the UK authorities and banks during</w:t>
      </w:r>
      <w:r>
        <w:rPr>
          <w:rFonts w:ascii="Arial" w:eastAsia="Times New Roman" w:hAnsi="Arial" w:cs="Arial"/>
          <w:color w:val="000000" w:themeColor="text1"/>
          <w:sz w:val="24"/>
          <w:szCs w:val="24"/>
        </w:rPr>
        <w:t xml:space="preserve"> the 2007-2009 financial crises</w:t>
      </w:r>
      <w:r w:rsidR="00C93730" w:rsidRPr="00C93730">
        <w:rPr>
          <w:rFonts w:ascii="Arial" w:eastAsia="Times New Roman" w:hAnsi="Arial" w:cs="Arial"/>
          <w:color w:val="000000" w:themeColor="text1"/>
          <w:sz w:val="24"/>
          <w:szCs w:val="24"/>
        </w:rPr>
        <w:t>.</w:t>
      </w:r>
    </w:p>
    <w:p w:rsidR="006C5818" w:rsidRPr="00C93730" w:rsidRDefault="00CF6825" w:rsidP="00C93730">
      <w:pPr>
        <w:spacing w:line="360" w:lineRule="auto"/>
        <w:jc w:val="both"/>
        <w:rPr>
          <w:rFonts w:ascii="Arial" w:eastAsia="Times New Roman" w:hAnsi="Arial" w:cs="Arial"/>
          <w:color w:val="000000" w:themeColor="text1"/>
          <w:sz w:val="24"/>
          <w:szCs w:val="24"/>
        </w:rPr>
      </w:pPr>
      <w:r w:rsidRPr="00CF6825">
        <w:rPr>
          <w:rFonts w:ascii="Arial" w:eastAsia="Times New Roman" w:hAnsi="Arial" w:cs="Arial"/>
          <w:color w:val="000000" w:themeColor="text1"/>
          <w:sz w:val="24"/>
          <w:szCs w:val="24"/>
        </w:rPr>
        <w:t xml:space="preserve">With 41.9% of the respondents reporting a moderate degree of effectiveness, a total </w:t>
      </w:r>
      <w:r w:rsidR="009E5BED">
        <w:rPr>
          <w:rFonts w:ascii="Arial" w:eastAsia="Times New Roman" w:hAnsi="Arial" w:cs="Arial"/>
          <w:color w:val="000000" w:themeColor="text1"/>
          <w:sz w:val="24"/>
          <w:szCs w:val="24"/>
        </w:rPr>
        <w:t xml:space="preserve">of </w:t>
      </w:r>
      <w:r w:rsidRPr="00CF6825">
        <w:rPr>
          <w:rFonts w:ascii="Arial" w:eastAsia="Times New Roman" w:hAnsi="Arial" w:cs="Arial"/>
          <w:color w:val="000000" w:themeColor="text1"/>
          <w:sz w:val="24"/>
          <w:szCs w:val="24"/>
        </w:rPr>
        <w:t xml:space="preserve">61.3% of the respondents thought that the crisis interventions were moderate to very successful in resolving the problems encountered by </w:t>
      </w:r>
      <w:r w:rsidR="00713BCA">
        <w:rPr>
          <w:rFonts w:ascii="Arial" w:eastAsia="Times New Roman" w:hAnsi="Arial" w:cs="Arial"/>
          <w:bCs/>
          <w:color w:val="000000" w:themeColor="text1"/>
          <w:sz w:val="24"/>
          <w:szCs w:val="24"/>
        </w:rPr>
        <w:t xml:space="preserve">investment professionals </w:t>
      </w:r>
      <w:r w:rsidRPr="00CF6825">
        <w:rPr>
          <w:rFonts w:ascii="Arial" w:eastAsia="Times New Roman" w:hAnsi="Arial" w:cs="Arial"/>
          <w:color w:val="000000" w:themeColor="text1"/>
          <w:sz w:val="24"/>
          <w:szCs w:val="24"/>
        </w:rPr>
        <w:t>in terms of efficacy (Table 4.3). Still, a sizable fraction</w:t>
      </w:r>
      <w:r w:rsidR="009E5BED">
        <w:rPr>
          <w:rFonts w:ascii="Arial" w:eastAsia="Times New Roman" w:hAnsi="Arial" w:cs="Arial"/>
          <w:color w:val="000000" w:themeColor="text1"/>
          <w:sz w:val="24"/>
          <w:szCs w:val="24"/>
        </w:rPr>
        <w:t xml:space="preserve"> </w:t>
      </w:r>
      <w:r w:rsidRPr="00CF6825">
        <w:rPr>
          <w:rFonts w:ascii="Arial" w:eastAsia="Times New Roman" w:hAnsi="Arial" w:cs="Arial"/>
          <w:color w:val="000000" w:themeColor="text1"/>
          <w:sz w:val="24"/>
          <w:szCs w:val="24"/>
        </w:rPr>
        <w:t xml:space="preserve">38.7% said the interventions were either barely successful or not effective at all, indicating space for development in the design </w:t>
      </w:r>
      <w:r>
        <w:rPr>
          <w:rFonts w:ascii="Arial" w:eastAsia="Times New Roman" w:hAnsi="Arial" w:cs="Arial"/>
          <w:color w:val="000000" w:themeColor="text1"/>
          <w:sz w:val="24"/>
          <w:szCs w:val="24"/>
        </w:rPr>
        <w:t>and execution of these policies</w:t>
      </w:r>
      <w:r w:rsidR="00C93730" w:rsidRPr="00C93730">
        <w:rPr>
          <w:rFonts w:ascii="Arial" w:eastAsia="Times New Roman" w:hAnsi="Arial" w:cs="Arial"/>
          <w:color w:val="000000" w:themeColor="text1"/>
          <w:sz w:val="24"/>
          <w:szCs w:val="24"/>
        </w:rPr>
        <w:t>.</w:t>
      </w:r>
    </w:p>
    <w:p w:rsidR="00F26FCE" w:rsidRPr="00C93730" w:rsidRDefault="00F26FCE" w:rsidP="00F26FCE">
      <w:pPr>
        <w:pStyle w:val="Caption"/>
        <w:keepNext/>
        <w:rPr>
          <w:rFonts w:ascii="Arial" w:hAnsi="Arial" w:cs="Arial"/>
          <w:b/>
          <w:i w:val="0"/>
          <w:color w:val="000000" w:themeColor="text1"/>
          <w:sz w:val="24"/>
          <w:szCs w:val="24"/>
        </w:rPr>
      </w:pPr>
      <w:bookmarkStart w:id="51" w:name="_Toc169001780"/>
      <w:r w:rsidRPr="00C93730">
        <w:rPr>
          <w:rFonts w:ascii="Arial" w:hAnsi="Arial" w:cs="Arial"/>
          <w:b/>
          <w:i w:val="0"/>
          <w:color w:val="000000" w:themeColor="text1"/>
          <w:sz w:val="24"/>
          <w:szCs w:val="24"/>
        </w:rPr>
        <w:t xml:space="preserve">Table 4. </w:t>
      </w:r>
      <w:r w:rsidRPr="00C93730">
        <w:rPr>
          <w:rFonts w:ascii="Arial" w:hAnsi="Arial" w:cs="Arial"/>
          <w:b/>
          <w:i w:val="0"/>
          <w:color w:val="000000" w:themeColor="text1"/>
          <w:sz w:val="24"/>
          <w:szCs w:val="24"/>
        </w:rPr>
        <w:fldChar w:fldCharType="begin"/>
      </w:r>
      <w:r w:rsidRPr="00C93730">
        <w:rPr>
          <w:rFonts w:ascii="Arial" w:hAnsi="Arial" w:cs="Arial"/>
          <w:b/>
          <w:i w:val="0"/>
          <w:color w:val="000000" w:themeColor="text1"/>
          <w:sz w:val="24"/>
          <w:szCs w:val="24"/>
        </w:rPr>
        <w:instrText xml:space="preserve"> SEQ Table_4. \* ARABIC </w:instrText>
      </w:r>
      <w:r w:rsidRPr="00C93730">
        <w:rPr>
          <w:rFonts w:ascii="Arial" w:hAnsi="Arial" w:cs="Arial"/>
          <w:b/>
          <w:i w:val="0"/>
          <w:color w:val="000000" w:themeColor="text1"/>
          <w:sz w:val="24"/>
          <w:szCs w:val="24"/>
        </w:rPr>
        <w:fldChar w:fldCharType="separate"/>
      </w:r>
      <w:r w:rsidR="00754992">
        <w:rPr>
          <w:rFonts w:ascii="Arial" w:hAnsi="Arial" w:cs="Arial"/>
          <w:b/>
          <w:i w:val="0"/>
          <w:noProof/>
          <w:color w:val="000000" w:themeColor="text1"/>
          <w:sz w:val="24"/>
          <w:szCs w:val="24"/>
        </w:rPr>
        <w:t>3</w:t>
      </w:r>
      <w:r w:rsidRPr="00C93730">
        <w:rPr>
          <w:rFonts w:ascii="Arial" w:hAnsi="Arial" w:cs="Arial"/>
          <w:b/>
          <w:i w:val="0"/>
          <w:color w:val="000000" w:themeColor="text1"/>
          <w:sz w:val="24"/>
          <w:szCs w:val="24"/>
        </w:rPr>
        <w:fldChar w:fldCharType="end"/>
      </w:r>
      <w:r w:rsidRPr="00C93730">
        <w:rPr>
          <w:rFonts w:ascii="Arial" w:hAnsi="Arial" w:cs="Arial"/>
          <w:b/>
          <w:i w:val="0"/>
          <w:color w:val="000000" w:themeColor="text1"/>
          <w:sz w:val="24"/>
          <w:szCs w:val="24"/>
        </w:rPr>
        <w:t>:Effectiveness of Crisis Intervention</w:t>
      </w:r>
      <w:bookmarkEnd w:id="51"/>
    </w:p>
    <w:tbl>
      <w:tblPr>
        <w:tblStyle w:val="TableGrid"/>
        <w:tblW w:w="9469" w:type="dxa"/>
        <w:tblLook w:val="04A0" w:firstRow="1" w:lastRow="0" w:firstColumn="1" w:lastColumn="0" w:noHBand="0" w:noVBand="1"/>
      </w:tblPr>
      <w:tblGrid>
        <w:gridCol w:w="4188"/>
        <w:gridCol w:w="2304"/>
        <w:gridCol w:w="1448"/>
        <w:gridCol w:w="1529"/>
      </w:tblGrid>
      <w:tr w:rsidR="006C5818" w:rsidRPr="00C93730" w:rsidTr="006C5818">
        <w:trPr>
          <w:trHeight w:val="163"/>
        </w:trPr>
        <w:tc>
          <w:tcPr>
            <w:tcW w:w="4188" w:type="dxa"/>
            <w:hideMark/>
          </w:tcPr>
          <w:p w:rsidR="006C5818" w:rsidRPr="00C93730" w:rsidRDefault="006C5818" w:rsidP="006C5818">
            <w:pPr>
              <w:rPr>
                <w:rFonts w:ascii="Arial" w:eastAsia="Times New Roman" w:hAnsi="Arial" w:cs="Arial"/>
                <w:b/>
                <w:bCs/>
                <w:color w:val="000000" w:themeColor="text1"/>
                <w:sz w:val="24"/>
                <w:szCs w:val="24"/>
              </w:rPr>
            </w:pPr>
            <w:r w:rsidRPr="00C93730">
              <w:rPr>
                <w:rFonts w:ascii="Arial" w:eastAsia="Times New Roman" w:hAnsi="Arial" w:cs="Arial"/>
                <w:b/>
                <w:bCs/>
                <w:color w:val="000000" w:themeColor="text1"/>
                <w:sz w:val="24"/>
                <w:szCs w:val="24"/>
              </w:rPr>
              <w:t>Effectiveness</w:t>
            </w:r>
          </w:p>
        </w:tc>
        <w:tc>
          <w:tcPr>
            <w:tcW w:w="2304" w:type="dxa"/>
            <w:hideMark/>
          </w:tcPr>
          <w:p w:rsidR="006C5818" w:rsidRPr="00C93730" w:rsidRDefault="006C5818" w:rsidP="006C5818">
            <w:pPr>
              <w:rPr>
                <w:rFonts w:ascii="Arial" w:eastAsia="Times New Roman" w:hAnsi="Arial" w:cs="Arial"/>
                <w:b/>
                <w:bCs/>
                <w:color w:val="000000" w:themeColor="text1"/>
                <w:sz w:val="24"/>
                <w:szCs w:val="24"/>
              </w:rPr>
            </w:pPr>
            <w:r w:rsidRPr="00C93730">
              <w:rPr>
                <w:rFonts w:ascii="Arial" w:eastAsia="Times New Roman" w:hAnsi="Arial" w:cs="Arial"/>
                <w:b/>
                <w:bCs/>
                <w:color w:val="000000" w:themeColor="text1"/>
                <w:sz w:val="24"/>
                <w:szCs w:val="24"/>
              </w:rPr>
              <w:t>Response</w:t>
            </w:r>
          </w:p>
        </w:tc>
        <w:tc>
          <w:tcPr>
            <w:tcW w:w="0" w:type="auto"/>
            <w:hideMark/>
          </w:tcPr>
          <w:p w:rsidR="006C5818" w:rsidRPr="00C93730" w:rsidRDefault="006C5818" w:rsidP="006C5818">
            <w:pPr>
              <w:rPr>
                <w:rFonts w:ascii="Arial" w:eastAsia="Times New Roman" w:hAnsi="Arial" w:cs="Arial"/>
                <w:b/>
                <w:bCs/>
                <w:color w:val="000000" w:themeColor="text1"/>
                <w:sz w:val="24"/>
                <w:szCs w:val="24"/>
              </w:rPr>
            </w:pPr>
            <w:r w:rsidRPr="00C93730">
              <w:rPr>
                <w:rFonts w:ascii="Arial" w:eastAsia="Times New Roman" w:hAnsi="Arial" w:cs="Arial"/>
                <w:b/>
                <w:bCs/>
                <w:color w:val="000000" w:themeColor="text1"/>
                <w:sz w:val="24"/>
                <w:szCs w:val="24"/>
              </w:rPr>
              <w:t>Frequency</w:t>
            </w:r>
          </w:p>
        </w:tc>
        <w:tc>
          <w:tcPr>
            <w:tcW w:w="0" w:type="auto"/>
            <w:hideMark/>
          </w:tcPr>
          <w:p w:rsidR="006C5818" w:rsidRPr="00C93730" w:rsidRDefault="006C5818" w:rsidP="006C5818">
            <w:pPr>
              <w:rPr>
                <w:rFonts w:ascii="Arial" w:eastAsia="Times New Roman" w:hAnsi="Arial" w:cs="Arial"/>
                <w:b/>
                <w:bCs/>
                <w:color w:val="000000" w:themeColor="text1"/>
                <w:sz w:val="24"/>
                <w:szCs w:val="24"/>
              </w:rPr>
            </w:pPr>
            <w:r w:rsidRPr="00C93730">
              <w:rPr>
                <w:rFonts w:ascii="Arial" w:eastAsia="Times New Roman" w:hAnsi="Arial" w:cs="Arial"/>
                <w:b/>
                <w:bCs/>
                <w:color w:val="000000" w:themeColor="text1"/>
                <w:sz w:val="24"/>
                <w:szCs w:val="24"/>
              </w:rPr>
              <w:t>Percentage</w:t>
            </w:r>
          </w:p>
        </w:tc>
      </w:tr>
      <w:tr w:rsidR="006C5818" w:rsidRPr="00C93730" w:rsidTr="006C5818">
        <w:trPr>
          <w:trHeight w:val="336"/>
        </w:trPr>
        <w:tc>
          <w:tcPr>
            <w:tcW w:w="4188" w:type="dxa"/>
            <w:vMerge w:val="restart"/>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 xml:space="preserve">How effective do you believe the crisis interventions implemented by the UK government and financial institutions were in addressing the challenges faced by </w:t>
            </w:r>
            <w:r w:rsidR="00713BCA">
              <w:rPr>
                <w:rFonts w:ascii="Arial" w:eastAsia="Times New Roman" w:hAnsi="Arial" w:cs="Arial"/>
                <w:bCs/>
                <w:color w:val="000000" w:themeColor="text1"/>
                <w:sz w:val="24"/>
                <w:szCs w:val="24"/>
              </w:rPr>
              <w:t xml:space="preserve">investment professionals </w:t>
            </w:r>
            <w:r w:rsidRPr="00C93730">
              <w:rPr>
                <w:rFonts w:ascii="Arial" w:eastAsia="Times New Roman" w:hAnsi="Arial" w:cs="Arial"/>
                <w:color w:val="000000" w:themeColor="text1"/>
                <w:sz w:val="24"/>
                <w:szCs w:val="24"/>
              </w:rPr>
              <w:t>like yourself?</w:t>
            </w:r>
          </w:p>
        </w:tc>
        <w:tc>
          <w:tcPr>
            <w:tcW w:w="2304" w:type="dxa"/>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Moderately effective</w:t>
            </w:r>
          </w:p>
        </w:tc>
        <w:tc>
          <w:tcPr>
            <w:tcW w:w="0" w:type="auto"/>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13</w:t>
            </w:r>
          </w:p>
        </w:tc>
        <w:tc>
          <w:tcPr>
            <w:tcW w:w="0" w:type="auto"/>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41.9%</w:t>
            </w:r>
          </w:p>
        </w:tc>
      </w:tr>
      <w:tr w:rsidR="006C5818" w:rsidRPr="00C93730" w:rsidTr="006C5818">
        <w:trPr>
          <w:trHeight w:val="336"/>
        </w:trPr>
        <w:tc>
          <w:tcPr>
            <w:tcW w:w="4188" w:type="dxa"/>
            <w:vMerge/>
            <w:hideMark/>
          </w:tcPr>
          <w:p w:rsidR="006C5818" w:rsidRPr="00C93730" w:rsidRDefault="006C5818" w:rsidP="006C5818">
            <w:pPr>
              <w:rPr>
                <w:rFonts w:ascii="Arial" w:eastAsia="Times New Roman" w:hAnsi="Arial" w:cs="Arial"/>
                <w:color w:val="000000" w:themeColor="text1"/>
                <w:sz w:val="24"/>
                <w:szCs w:val="24"/>
              </w:rPr>
            </w:pPr>
          </w:p>
        </w:tc>
        <w:tc>
          <w:tcPr>
            <w:tcW w:w="2304" w:type="dxa"/>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Not effective at all</w:t>
            </w:r>
          </w:p>
        </w:tc>
        <w:tc>
          <w:tcPr>
            <w:tcW w:w="0" w:type="auto"/>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5</w:t>
            </w:r>
          </w:p>
        </w:tc>
        <w:tc>
          <w:tcPr>
            <w:tcW w:w="0" w:type="auto"/>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16.1%</w:t>
            </w:r>
          </w:p>
        </w:tc>
      </w:tr>
      <w:tr w:rsidR="006C5818" w:rsidRPr="00C93730" w:rsidTr="006C5818">
        <w:trPr>
          <w:trHeight w:val="336"/>
        </w:trPr>
        <w:tc>
          <w:tcPr>
            <w:tcW w:w="4188" w:type="dxa"/>
            <w:vMerge/>
            <w:hideMark/>
          </w:tcPr>
          <w:p w:rsidR="006C5818" w:rsidRPr="00C93730" w:rsidRDefault="006C5818" w:rsidP="006C5818">
            <w:pPr>
              <w:rPr>
                <w:rFonts w:ascii="Arial" w:eastAsia="Times New Roman" w:hAnsi="Arial" w:cs="Arial"/>
                <w:color w:val="000000" w:themeColor="text1"/>
                <w:sz w:val="24"/>
                <w:szCs w:val="24"/>
              </w:rPr>
            </w:pPr>
          </w:p>
        </w:tc>
        <w:tc>
          <w:tcPr>
            <w:tcW w:w="2304" w:type="dxa"/>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Slightly effective</w:t>
            </w:r>
          </w:p>
        </w:tc>
        <w:tc>
          <w:tcPr>
            <w:tcW w:w="0" w:type="auto"/>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7</w:t>
            </w:r>
          </w:p>
        </w:tc>
        <w:tc>
          <w:tcPr>
            <w:tcW w:w="0" w:type="auto"/>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22.6%</w:t>
            </w:r>
          </w:p>
        </w:tc>
      </w:tr>
      <w:tr w:rsidR="006C5818" w:rsidRPr="00C93730" w:rsidTr="006C5818">
        <w:trPr>
          <w:trHeight w:val="345"/>
        </w:trPr>
        <w:tc>
          <w:tcPr>
            <w:tcW w:w="4188" w:type="dxa"/>
            <w:vMerge/>
            <w:hideMark/>
          </w:tcPr>
          <w:p w:rsidR="006C5818" w:rsidRPr="00C93730" w:rsidRDefault="006C5818" w:rsidP="006C5818">
            <w:pPr>
              <w:rPr>
                <w:rFonts w:ascii="Arial" w:eastAsia="Times New Roman" w:hAnsi="Arial" w:cs="Arial"/>
                <w:color w:val="000000" w:themeColor="text1"/>
                <w:sz w:val="24"/>
                <w:szCs w:val="24"/>
              </w:rPr>
            </w:pPr>
          </w:p>
        </w:tc>
        <w:tc>
          <w:tcPr>
            <w:tcW w:w="2304" w:type="dxa"/>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Very effective</w:t>
            </w:r>
          </w:p>
        </w:tc>
        <w:tc>
          <w:tcPr>
            <w:tcW w:w="0" w:type="auto"/>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6</w:t>
            </w:r>
          </w:p>
        </w:tc>
        <w:tc>
          <w:tcPr>
            <w:tcW w:w="0" w:type="auto"/>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19.4%</w:t>
            </w:r>
          </w:p>
        </w:tc>
      </w:tr>
      <w:tr w:rsidR="006C5818" w:rsidRPr="00C93730" w:rsidTr="006C5818">
        <w:trPr>
          <w:trHeight w:val="327"/>
        </w:trPr>
        <w:tc>
          <w:tcPr>
            <w:tcW w:w="4188" w:type="dxa"/>
            <w:vMerge w:val="restart"/>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How effective do you believe financial regulation and oversight are in safeguarding the stability of the financial system?</w:t>
            </w:r>
          </w:p>
        </w:tc>
        <w:tc>
          <w:tcPr>
            <w:tcW w:w="2304" w:type="dxa"/>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Extremely effective</w:t>
            </w:r>
          </w:p>
        </w:tc>
        <w:tc>
          <w:tcPr>
            <w:tcW w:w="0" w:type="auto"/>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2</w:t>
            </w:r>
          </w:p>
        </w:tc>
        <w:tc>
          <w:tcPr>
            <w:tcW w:w="0" w:type="auto"/>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6.5%</w:t>
            </w:r>
          </w:p>
        </w:tc>
      </w:tr>
      <w:tr w:rsidR="006C5818" w:rsidRPr="00C93730" w:rsidTr="006C5818">
        <w:trPr>
          <w:trHeight w:val="345"/>
        </w:trPr>
        <w:tc>
          <w:tcPr>
            <w:tcW w:w="4188" w:type="dxa"/>
            <w:vMerge/>
            <w:hideMark/>
          </w:tcPr>
          <w:p w:rsidR="006C5818" w:rsidRPr="00C93730" w:rsidRDefault="006C5818" w:rsidP="006C5818">
            <w:pPr>
              <w:rPr>
                <w:rFonts w:ascii="Arial" w:eastAsia="Times New Roman" w:hAnsi="Arial" w:cs="Arial"/>
                <w:color w:val="000000" w:themeColor="text1"/>
                <w:sz w:val="24"/>
                <w:szCs w:val="24"/>
              </w:rPr>
            </w:pPr>
          </w:p>
        </w:tc>
        <w:tc>
          <w:tcPr>
            <w:tcW w:w="2304" w:type="dxa"/>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Moderately effective</w:t>
            </w:r>
          </w:p>
        </w:tc>
        <w:tc>
          <w:tcPr>
            <w:tcW w:w="0" w:type="auto"/>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8</w:t>
            </w:r>
          </w:p>
        </w:tc>
        <w:tc>
          <w:tcPr>
            <w:tcW w:w="0" w:type="auto"/>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25.8%</w:t>
            </w:r>
          </w:p>
        </w:tc>
      </w:tr>
      <w:tr w:rsidR="006C5818" w:rsidRPr="00C93730" w:rsidTr="006C5818">
        <w:trPr>
          <w:trHeight w:val="336"/>
        </w:trPr>
        <w:tc>
          <w:tcPr>
            <w:tcW w:w="4188" w:type="dxa"/>
            <w:vMerge/>
            <w:hideMark/>
          </w:tcPr>
          <w:p w:rsidR="006C5818" w:rsidRPr="00C93730" w:rsidRDefault="006C5818" w:rsidP="006C5818">
            <w:pPr>
              <w:rPr>
                <w:rFonts w:ascii="Arial" w:eastAsia="Times New Roman" w:hAnsi="Arial" w:cs="Arial"/>
                <w:color w:val="000000" w:themeColor="text1"/>
                <w:sz w:val="24"/>
                <w:szCs w:val="24"/>
              </w:rPr>
            </w:pPr>
          </w:p>
        </w:tc>
        <w:tc>
          <w:tcPr>
            <w:tcW w:w="2304" w:type="dxa"/>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Not effective at all</w:t>
            </w:r>
          </w:p>
        </w:tc>
        <w:tc>
          <w:tcPr>
            <w:tcW w:w="0" w:type="auto"/>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2</w:t>
            </w:r>
          </w:p>
        </w:tc>
        <w:tc>
          <w:tcPr>
            <w:tcW w:w="0" w:type="auto"/>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6.5%</w:t>
            </w:r>
          </w:p>
        </w:tc>
      </w:tr>
      <w:tr w:rsidR="006C5818" w:rsidRPr="00C93730" w:rsidTr="006C5818">
        <w:trPr>
          <w:trHeight w:val="345"/>
        </w:trPr>
        <w:tc>
          <w:tcPr>
            <w:tcW w:w="4188" w:type="dxa"/>
            <w:vMerge/>
            <w:hideMark/>
          </w:tcPr>
          <w:p w:rsidR="006C5818" w:rsidRPr="00C93730" w:rsidRDefault="006C5818" w:rsidP="006C5818">
            <w:pPr>
              <w:rPr>
                <w:rFonts w:ascii="Arial" w:eastAsia="Times New Roman" w:hAnsi="Arial" w:cs="Arial"/>
                <w:color w:val="000000" w:themeColor="text1"/>
                <w:sz w:val="24"/>
                <w:szCs w:val="24"/>
              </w:rPr>
            </w:pPr>
          </w:p>
        </w:tc>
        <w:tc>
          <w:tcPr>
            <w:tcW w:w="2304" w:type="dxa"/>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Slightly effective</w:t>
            </w:r>
          </w:p>
        </w:tc>
        <w:tc>
          <w:tcPr>
            <w:tcW w:w="0" w:type="auto"/>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9</w:t>
            </w:r>
          </w:p>
        </w:tc>
        <w:tc>
          <w:tcPr>
            <w:tcW w:w="0" w:type="auto"/>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29.0%</w:t>
            </w:r>
          </w:p>
        </w:tc>
      </w:tr>
      <w:tr w:rsidR="006C5818" w:rsidRPr="00C93730" w:rsidTr="006C5818">
        <w:trPr>
          <w:trHeight w:val="336"/>
        </w:trPr>
        <w:tc>
          <w:tcPr>
            <w:tcW w:w="4188" w:type="dxa"/>
            <w:vMerge/>
            <w:hideMark/>
          </w:tcPr>
          <w:p w:rsidR="006C5818" w:rsidRPr="00C93730" w:rsidRDefault="006C5818" w:rsidP="006C5818">
            <w:pPr>
              <w:rPr>
                <w:rFonts w:ascii="Arial" w:eastAsia="Times New Roman" w:hAnsi="Arial" w:cs="Arial"/>
                <w:color w:val="000000" w:themeColor="text1"/>
                <w:sz w:val="24"/>
                <w:szCs w:val="24"/>
              </w:rPr>
            </w:pPr>
          </w:p>
        </w:tc>
        <w:tc>
          <w:tcPr>
            <w:tcW w:w="2304" w:type="dxa"/>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Very effective</w:t>
            </w:r>
          </w:p>
        </w:tc>
        <w:tc>
          <w:tcPr>
            <w:tcW w:w="0" w:type="auto"/>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10</w:t>
            </w:r>
          </w:p>
        </w:tc>
        <w:tc>
          <w:tcPr>
            <w:tcW w:w="0" w:type="auto"/>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32.3%</w:t>
            </w:r>
          </w:p>
        </w:tc>
      </w:tr>
    </w:tbl>
    <w:p w:rsidR="006C5818" w:rsidRPr="00C93730" w:rsidRDefault="006C5818" w:rsidP="006C5818">
      <w:pPr>
        <w:spacing w:line="360" w:lineRule="auto"/>
        <w:rPr>
          <w:rFonts w:ascii="Arial" w:eastAsia="Times New Roman" w:hAnsi="Arial" w:cs="Arial"/>
          <w:b/>
          <w:bCs/>
          <w:color w:val="000000" w:themeColor="text1"/>
          <w:sz w:val="24"/>
          <w:szCs w:val="24"/>
        </w:rPr>
      </w:pPr>
    </w:p>
    <w:p w:rsidR="00CF6825" w:rsidRPr="00CF6825" w:rsidRDefault="00CF6825" w:rsidP="00CF6825">
      <w:pPr>
        <w:spacing w:line="360" w:lineRule="auto"/>
        <w:jc w:val="both"/>
        <w:rPr>
          <w:rFonts w:ascii="Arial" w:eastAsia="Times New Roman" w:hAnsi="Arial" w:cs="Arial"/>
          <w:color w:val="000000" w:themeColor="text1"/>
          <w:sz w:val="24"/>
          <w:szCs w:val="24"/>
        </w:rPr>
      </w:pPr>
      <w:r w:rsidRPr="00CF6825">
        <w:rPr>
          <w:rFonts w:ascii="Arial" w:eastAsia="Times New Roman" w:hAnsi="Arial" w:cs="Arial"/>
          <w:color w:val="000000" w:themeColor="text1"/>
          <w:sz w:val="24"/>
          <w:szCs w:val="24"/>
        </w:rPr>
        <w:t>Comparably, opinions on how well financial control and supervision protect the stability of the financial system were split. Although a combined 58.1% of the respondents thought regulation and monitoring were somewhat to very effective, a sizable fraction 35.5% said they were either somewhat or non-effective at all. This result implies that there were flaws in the regulatory system and its application, which would have helped to explain the degree of the financial crisis a</w:t>
      </w:r>
      <w:r>
        <w:rPr>
          <w:rFonts w:ascii="Arial" w:eastAsia="Times New Roman" w:hAnsi="Arial" w:cs="Arial"/>
          <w:color w:val="000000" w:themeColor="text1"/>
          <w:sz w:val="24"/>
          <w:szCs w:val="24"/>
        </w:rPr>
        <w:t>nd its effects on bank clients.</w:t>
      </w:r>
    </w:p>
    <w:p w:rsidR="006C5818" w:rsidRPr="00C93730" w:rsidRDefault="00CF6825" w:rsidP="00CF6825">
      <w:pPr>
        <w:spacing w:line="360" w:lineRule="auto"/>
        <w:jc w:val="both"/>
        <w:rPr>
          <w:rFonts w:ascii="Arial" w:eastAsia="Times New Roman" w:hAnsi="Arial" w:cs="Arial"/>
          <w:bCs/>
          <w:color w:val="000000" w:themeColor="text1"/>
          <w:sz w:val="24"/>
          <w:szCs w:val="24"/>
        </w:rPr>
      </w:pPr>
      <w:r w:rsidRPr="00CF6825">
        <w:rPr>
          <w:rFonts w:ascii="Arial" w:eastAsia="Times New Roman" w:hAnsi="Arial" w:cs="Arial"/>
          <w:color w:val="000000" w:themeColor="text1"/>
          <w:sz w:val="24"/>
          <w:szCs w:val="24"/>
        </w:rPr>
        <w:t xml:space="preserve">Regarding the fairness of crisis interventions (Table 4.4), the survey results expose a noteworthy degree of discontent among </w:t>
      </w:r>
      <w:r w:rsidR="00713BCA">
        <w:rPr>
          <w:rFonts w:ascii="Arial" w:eastAsia="Times New Roman" w:hAnsi="Arial" w:cs="Arial"/>
          <w:bCs/>
          <w:color w:val="000000" w:themeColor="text1"/>
          <w:sz w:val="24"/>
          <w:szCs w:val="24"/>
        </w:rPr>
        <w:t>investment professionals</w:t>
      </w:r>
      <w:r w:rsidRPr="00CF6825">
        <w:rPr>
          <w:rFonts w:ascii="Arial" w:eastAsia="Times New Roman" w:hAnsi="Arial" w:cs="Arial"/>
          <w:color w:val="000000" w:themeColor="text1"/>
          <w:sz w:val="24"/>
          <w:szCs w:val="24"/>
        </w:rPr>
        <w:t xml:space="preserve">. With just 29.1% of the respondents reporting a moderate to very fair distribution, a combined 71.0% of the respondents viewed the way support and assistance were distributed through the crisis interventions to be either somewhat fair or not fair at all. This result </w:t>
      </w:r>
      <w:proofErr w:type="spellStart"/>
      <w:r w:rsidRPr="00CF6825">
        <w:rPr>
          <w:rFonts w:ascii="Arial" w:eastAsia="Times New Roman" w:hAnsi="Arial" w:cs="Arial"/>
          <w:color w:val="000000" w:themeColor="text1"/>
          <w:sz w:val="24"/>
          <w:szCs w:val="24"/>
        </w:rPr>
        <w:t>emphasises</w:t>
      </w:r>
      <w:proofErr w:type="spellEnd"/>
      <w:r w:rsidRPr="00CF6825">
        <w:rPr>
          <w:rFonts w:ascii="Arial" w:eastAsia="Times New Roman" w:hAnsi="Arial" w:cs="Arial"/>
          <w:color w:val="000000" w:themeColor="text1"/>
          <w:sz w:val="24"/>
          <w:szCs w:val="24"/>
        </w:rPr>
        <w:t xml:space="preserve"> the supposed disparities in the distribution of resources and assistance throughout the crisis; certain sections of society feel left behind or insufficiently helped.</w:t>
      </w:r>
    </w:p>
    <w:p w:rsidR="00F26FCE" w:rsidRPr="00C93730" w:rsidRDefault="00F26FCE" w:rsidP="00F26FCE">
      <w:pPr>
        <w:pStyle w:val="Caption"/>
        <w:keepNext/>
        <w:rPr>
          <w:rFonts w:ascii="Arial" w:hAnsi="Arial" w:cs="Arial"/>
          <w:b/>
          <w:i w:val="0"/>
          <w:sz w:val="24"/>
          <w:szCs w:val="24"/>
        </w:rPr>
      </w:pPr>
      <w:bookmarkStart w:id="52" w:name="_Toc169001781"/>
      <w:r w:rsidRPr="00C93730">
        <w:rPr>
          <w:rFonts w:ascii="Arial" w:hAnsi="Arial" w:cs="Arial"/>
          <w:b/>
          <w:i w:val="0"/>
          <w:color w:val="000000" w:themeColor="text1"/>
          <w:sz w:val="24"/>
          <w:szCs w:val="24"/>
        </w:rPr>
        <w:t xml:space="preserve">Table 4. </w:t>
      </w:r>
      <w:r w:rsidRPr="00C93730">
        <w:rPr>
          <w:rFonts w:ascii="Arial" w:hAnsi="Arial" w:cs="Arial"/>
          <w:b/>
          <w:i w:val="0"/>
          <w:color w:val="000000" w:themeColor="text1"/>
          <w:sz w:val="24"/>
          <w:szCs w:val="24"/>
        </w:rPr>
        <w:fldChar w:fldCharType="begin"/>
      </w:r>
      <w:r w:rsidRPr="00C93730">
        <w:rPr>
          <w:rFonts w:ascii="Arial" w:hAnsi="Arial" w:cs="Arial"/>
          <w:b/>
          <w:i w:val="0"/>
          <w:color w:val="000000" w:themeColor="text1"/>
          <w:sz w:val="24"/>
          <w:szCs w:val="24"/>
        </w:rPr>
        <w:instrText xml:space="preserve"> SEQ Table_4. \* ARABIC </w:instrText>
      </w:r>
      <w:r w:rsidRPr="00C93730">
        <w:rPr>
          <w:rFonts w:ascii="Arial" w:hAnsi="Arial" w:cs="Arial"/>
          <w:b/>
          <w:i w:val="0"/>
          <w:color w:val="000000" w:themeColor="text1"/>
          <w:sz w:val="24"/>
          <w:szCs w:val="24"/>
        </w:rPr>
        <w:fldChar w:fldCharType="separate"/>
      </w:r>
      <w:r w:rsidR="00754992">
        <w:rPr>
          <w:rFonts w:ascii="Arial" w:hAnsi="Arial" w:cs="Arial"/>
          <w:b/>
          <w:i w:val="0"/>
          <w:noProof/>
          <w:color w:val="000000" w:themeColor="text1"/>
          <w:sz w:val="24"/>
          <w:szCs w:val="24"/>
        </w:rPr>
        <w:t>4</w:t>
      </w:r>
      <w:r w:rsidRPr="00C93730">
        <w:rPr>
          <w:rFonts w:ascii="Arial" w:hAnsi="Arial" w:cs="Arial"/>
          <w:b/>
          <w:i w:val="0"/>
          <w:color w:val="000000" w:themeColor="text1"/>
          <w:sz w:val="24"/>
          <w:szCs w:val="24"/>
        </w:rPr>
        <w:fldChar w:fldCharType="end"/>
      </w:r>
      <w:r w:rsidRPr="00C93730">
        <w:rPr>
          <w:rFonts w:ascii="Arial" w:hAnsi="Arial" w:cs="Arial"/>
          <w:b/>
          <w:i w:val="0"/>
          <w:color w:val="000000" w:themeColor="text1"/>
          <w:sz w:val="24"/>
          <w:szCs w:val="24"/>
        </w:rPr>
        <w:t>: Fairness of Crisis Intervention</w:t>
      </w:r>
      <w:bookmarkEnd w:id="52"/>
    </w:p>
    <w:tbl>
      <w:tblPr>
        <w:tblStyle w:val="TableGrid"/>
        <w:tblW w:w="0" w:type="auto"/>
        <w:tblLook w:val="04A0" w:firstRow="1" w:lastRow="0" w:firstColumn="1" w:lastColumn="0" w:noHBand="0" w:noVBand="1"/>
      </w:tblPr>
      <w:tblGrid>
        <w:gridCol w:w="4495"/>
        <w:gridCol w:w="1915"/>
        <w:gridCol w:w="1430"/>
        <w:gridCol w:w="1510"/>
      </w:tblGrid>
      <w:tr w:rsidR="006C5818" w:rsidRPr="00C93730" w:rsidTr="006C5818">
        <w:tc>
          <w:tcPr>
            <w:tcW w:w="4495" w:type="dxa"/>
            <w:hideMark/>
          </w:tcPr>
          <w:p w:rsidR="006C5818" w:rsidRPr="00C93730" w:rsidRDefault="006C5818" w:rsidP="006C5818">
            <w:pPr>
              <w:rPr>
                <w:rFonts w:ascii="Arial" w:eastAsia="Times New Roman" w:hAnsi="Arial" w:cs="Arial"/>
                <w:b/>
                <w:bCs/>
                <w:color w:val="000000" w:themeColor="text1"/>
                <w:sz w:val="24"/>
                <w:szCs w:val="24"/>
              </w:rPr>
            </w:pPr>
            <w:r w:rsidRPr="00C93730">
              <w:rPr>
                <w:rFonts w:ascii="Arial" w:eastAsia="Times New Roman" w:hAnsi="Arial" w:cs="Arial"/>
                <w:b/>
                <w:bCs/>
                <w:color w:val="000000" w:themeColor="text1"/>
                <w:sz w:val="24"/>
                <w:szCs w:val="24"/>
              </w:rPr>
              <w:t>Fairness</w:t>
            </w:r>
          </w:p>
        </w:tc>
        <w:tc>
          <w:tcPr>
            <w:tcW w:w="1915" w:type="dxa"/>
            <w:hideMark/>
          </w:tcPr>
          <w:p w:rsidR="006C5818" w:rsidRPr="00C93730" w:rsidRDefault="006C5818" w:rsidP="006C5818">
            <w:pPr>
              <w:rPr>
                <w:rFonts w:ascii="Arial" w:eastAsia="Times New Roman" w:hAnsi="Arial" w:cs="Arial"/>
                <w:b/>
                <w:bCs/>
                <w:color w:val="000000" w:themeColor="text1"/>
                <w:sz w:val="24"/>
                <w:szCs w:val="24"/>
              </w:rPr>
            </w:pPr>
            <w:r w:rsidRPr="00C93730">
              <w:rPr>
                <w:rFonts w:ascii="Arial" w:eastAsia="Times New Roman" w:hAnsi="Arial" w:cs="Arial"/>
                <w:b/>
                <w:bCs/>
                <w:color w:val="000000" w:themeColor="text1"/>
                <w:sz w:val="24"/>
                <w:szCs w:val="24"/>
              </w:rPr>
              <w:t>Response</w:t>
            </w:r>
          </w:p>
        </w:tc>
        <w:tc>
          <w:tcPr>
            <w:tcW w:w="0" w:type="auto"/>
            <w:hideMark/>
          </w:tcPr>
          <w:p w:rsidR="006C5818" w:rsidRPr="00C93730" w:rsidRDefault="006C5818" w:rsidP="006C5818">
            <w:pPr>
              <w:rPr>
                <w:rFonts w:ascii="Arial" w:eastAsia="Times New Roman" w:hAnsi="Arial" w:cs="Arial"/>
                <w:b/>
                <w:bCs/>
                <w:color w:val="000000" w:themeColor="text1"/>
                <w:sz w:val="24"/>
                <w:szCs w:val="24"/>
              </w:rPr>
            </w:pPr>
            <w:r w:rsidRPr="00C93730">
              <w:rPr>
                <w:rFonts w:ascii="Arial" w:eastAsia="Times New Roman" w:hAnsi="Arial" w:cs="Arial"/>
                <w:b/>
                <w:bCs/>
                <w:color w:val="000000" w:themeColor="text1"/>
                <w:sz w:val="24"/>
                <w:szCs w:val="24"/>
              </w:rPr>
              <w:t>Frequency</w:t>
            </w:r>
          </w:p>
        </w:tc>
        <w:tc>
          <w:tcPr>
            <w:tcW w:w="0" w:type="auto"/>
            <w:hideMark/>
          </w:tcPr>
          <w:p w:rsidR="006C5818" w:rsidRPr="00C93730" w:rsidRDefault="006C5818" w:rsidP="006C5818">
            <w:pPr>
              <w:rPr>
                <w:rFonts w:ascii="Arial" w:eastAsia="Times New Roman" w:hAnsi="Arial" w:cs="Arial"/>
                <w:b/>
                <w:bCs/>
                <w:color w:val="000000" w:themeColor="text1"/>
                <w:sz w:val="24"/>
                <w:szCs w:val="24"/>
              </w:rPr>
            </w:pPr>
            <w:r w:rsidRPr="00C93730">
              <w:rPr>
                <w:rFonts w:ascii="Arial" w:eastAsia="Times New Roman" w:hAnsi="Arial" w:cs="Arial"/>
                <w:b/>
                <w:bCs/>
                <w:color w:val="000000" w:themeColor="text1"/>
                <w:sz w:val="24"/>
                <w:szCs w:val="24"/>
              </w:rPr>
              <w:t>Percentage</w:t>
            </w:r>
          </w:p>
        </w:tc>
      </w:tr>
      <w:tr w:rsidR="006C5818" w:rsidRPr="00C93730" w:rsidTr="006C5818">
        <w:tc>
          <w:tcPr>
            <w:tcW w:w="4495" w:type="dxa"/>
            <w:vMerge w:val="restart"/>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How fair and equitable do you perceive the distribution of support and assistance provided through the crisis interventions?</w:t>
            </w:r>
          </w:p>
        </w:tc>
        <w:tc>
          <w:tcPr>
            <w:tcW w:w="1915" w:type="dxa"/>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Moderately fair</w:t>
            </w:r>
          </w:p>
        </w:tc>
        <w:tc>
          <w:tcPr>
            <w:tcW w:w="0" w:type="auto"/>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7</w:t>
            </w:r>
          </w:p>
        </w:tc>
        <w:tc>
          <w:tcPr>
            <w:tcW w:w="0" w:type="auto"/>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22.6%</w:t>
            </w:r>
          </w:p>
        </w:tc>
      </w:tr>
      <w:tr w:rsidR="006C5818" w:rsidRPr="00C93730" w:rsidTr="006C5818">
        <w:tc>
          <w:tcPr>
            <w:tcW w:w="4495" w:type="dxa"/>
            <w:vMerge/>
            <w:hideMark/>
          </w:tcPr>
          <w:p w:rsidR="006C5818" w:rsidRPr="00C93730" w:rsidRDefault="006C5818" w:rsidP="006C5818">
            <w:pPr>
              <w:rPr>
                <w:rFonts w:ascii="Arial" w:eastAsia="Times New Roman" w:hAnsi="Arial" w:cs="Arial"/>
                <w:color w:val="000000" w:themeColor="text1"/>
                <w:sz w:val="24"/>
                <w:szCs w:val="24"/>
              </w:rPr>
            </w:pPr>
          </w:p>
        </w:tc>
        <w:tc>
          <w:tcPr>
            <w:tcW w:w="1915" w:type="dxa"/>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Not fair at all</w:t>
            </w:r>
          </w:p>
        </w:tc>
        <w:tc>
          <w:tcPr>
            <w:tcW w:w="0" w:type="auto"/>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10</w:t>
            </w:r>
          </w:p>
        </w:tc>
        <w:tc>
          <w:tcPr>
            <w:tcW w:w="0" w:type="auto"/>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32.3%</w:t>
            </w:r>
          </w:p>
        </w:tc>
      </w:tr>
      <w:tr w:rsidR="006C5818" w:rsidRPr="00C93730" w:rsidTr="006C5818">
        <w:tc>
          <w:tcPr>
            <w:tcW w:w="4495" w:type="dxa"/>
            <w:vMerge/>
            <w:hideMark/>
          </w:tcPr>
          <w:p w:rsidR="006C5818" w:rsidRPr="00C93730" w:rsidRDefault="006C5818" w:rsidP="006C5818">
            <w:pPr>
              <w:rPr>
                <w:rFonts w:ascii="Arial" w:eastAsia="Times New Roman" w:hAnsi="Arial" w:cs="Arial"/>
                <w:color w:val="000000" w:themeColor="text1"/>
                <w:sz w:val="24"/>
                <w:szCs w:val="24"/>
              </w:rPr>
            </w:pPr>
          </w:p>
        </w:tc>
        <w:tc>
          <w:tcPr>
            <w:tcW w:w="1915" w:type="dxa"/>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Slightly fair</w:t>
            </w:r>
          </w:p>
        </w:tc>
        <w:tc>
          <w:tcPr>
            <w:tcW w:w="0" w:type="auto"/>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12</w:t>
            </w:r>
          </w:p>
        </w:tc>
        <w:tc>
          <w:tcPr>
            <w:tcW w:w="0" w:type="auto"/>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38.7%</w:t>
            </w:r>
          </w:p>
        </w:tc>
      </w:tr>
      <w:tr w:rsidR="006C5818" w:rsidRPr="00C93730" w:rsidTr="006C5818">
        <w:tc>
          <w:tcPr>
            <w:tcW w:w="4495" w:type="dxa"/>
            <w:vMerge/>
            <w:hideMark/>
          </w:tcPr>
          <w:p w:rsidR="006C5818" w:rsidRPr="00C93730" w:rsidRDefault="006C5818" w:rsidP="006C5818">
            <w:pPr>
              <w:rPr>
                <w:rFonts w:ascii="Arial" w:eastAsia="Times New Roman" w:hAnsi="Arial" w:cs="Arial"/>
                <w:color w:val="000000" w:themeColor="text1"/>
                <w:sz w:val="24"/>
                <w:szCs w:val="24"/>
              </w:rPr>
            </w:pPr>
          </w:p>
        </w:tc>
        <w:tc>
          <w:tcPr>
            <w:tcW w:w="1915" w:type="dxa"/>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Very fair</w:t>
            </w:r>
          </w:p>
        </w:tc>
        <w:tc>
          <w:tcPr>
            <w:tcW w:w="0" w:type="auto"/>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2</w:t>
            </w:r>
          </w:p>
        </w:tc>
        <w:tc>
          <w:tcPr>
            <w:tcW w:w="0" w:type="auto"/>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6.5%</w:t>
            </w:r>
          </w:p>
        </w:tc>
      </w:tr>
    </w:tbl>
    <w:p w:rsidR="006C5818" w:rsidRPr="00C93730" w:rsidRDefault="006C5818" w:rsidP="006C5818">
      <w:pPr>
        <w:spacing w:line="360" w:lineRule="auto"/>
        <w:rPr>
          <w:rFonts w:ascii="Arial" w:eastAsia="Times New Roman" w:hAnsi="Arial" w:cs="Arial"/>
          <w:b/>
          <w:bCs/>
          <w:color w:val="000000" w:themeColor="text1"/>
          <w:sz w:val="24"/>
          <w:szCs w:val="24"/>
        </w:rPr>
      </w:pPr>
    </w:p>
    <w:p w:rsidR="00CF6825" w:rsidRDefault="00CF6825" w:rsidP="00CF6825">
      <w:pPr>
        <w:spacing w:line="360" w:lineRule="auto"/>
        <w:jc w:val="both"/>
        <w:rPr>
          <w:rFonts w:ascii="Arial" w:eastAsia="Times New Roman" w:hAnsi="Arial" w:cs="Arial"/>
          <w:bCs/>
          <w:color w:val="000000" w:themeColor="text1"/>
          <w:sz w:val="24"/>
          <w:szCs w:val="24"/>
        </w:rPr>
      </w:pPr>
      <w:r w:rsidRPr="00CF6825">
        <w:rPr>
          <w:rFonts w:ascii="Arial" w:eastAsia="Times New Roman" w:hAnsi="Arial" w:cs="Arial"/>
          <w:bCs/>
          <w:color w:val="000000" w:themeColor="text1"/>
          <w:sz w:val="24"/>
          <w:szCs w:val="24"/>
        </w:rPr>
        <w:t xml:space="preserve">Measuring </w:t>
      </w:r>
      <w:r w:rsidR="00713BCA">
        <w:rPr>
          <w:rFonts w:ascii="Arial" w:eastAsia="Times New Roman" w:hAnsi="Arial" w:cs="Arial"/>
          <w:bCs/>
          <w:color w:val="000000" w:themeColor="text1"/>
          <w:sz w:val="24"/>
          <w:szCs w:val="24"/>
        </w:rPr>
        <w:t xml:space="preserve">investment professionals’ </w:t>
      </w:r>
      <w:r w:rsidRPr="00CF6825">
        <w:rPr>
          <w:rFonts w:ascii="Arial" w:eastAsia="Times New Roman" w:hAnsi="Arial" w:cs="Arial"/>
          <w:bCs/>
          <w:color w:val="000000" w:themeColor="text1"/>
          <w:sz w:val="24"/>
          <w:szCs w:val="24"/>
        </w:rPr>
        <w:t xml:space="preserve">satisfaction with certain facets of the government's reaction and support policies, </w:t>
      </w:r>
      <w:r w:rsidR="009E5BED">
        <w:rPr>
          <w:rFonts w:ascii="Arial" w:eastAsia="Times New Roman" w:hAnsi="Arial" w:cs="Arial"/>
          <w:bCs/>
          <w:color w:val="000000" w:themeColor="text1"/>
          <w:sz w:val="24"/>
          <w:szCs w:val="24"/>
        </w:rPr>
        <w:t xml:space="preserve">and </w:t>
      </w:r>
      <w:r w:rsidRPr="00CF6825">
        <w:rPr>
          <w:rFonts w:ascii="Arial" w:eastAsia="Times New Roman" w:hAnsi="Arial" w:cs="Arial"/>
          <w:bCs/>
          <w:color w:val="000000" w:themeColor="text1"/>
          <w:sz w:val="24"/>
          <w:szCs w:val="24"/>
        </w:rPr>
        <w:t xml:space="preserve">crisis interventions </w:t>
      </w:r>
      <w:proofErr w:type="gramStart"/>
      <w:r w:rsidRPr="00CF6825">
        <w:rPr>
          <w:rFonts w:ascii="Arial" w:eastAsia="Times New Roman" w:hAnsi="Arial" w:cs="Arial"/>
          <w:bCs/>
          <w:color w:val="000000" w:themeColor="text1"/>
          <w:sz w:val="24"/>
          <w:szCs w:val="24"/>
        </w:rPr>
        <w:t>( Table</w:t>
      </w:r>
      <w:proofErr w:type="gramEnd"/>
      <w:r w:rsidRPr="00CF6825">
        <w:rPr>
          <w:rFonts w:ascii="Arial" w:eastAsia="Times New Roman" w:hAnsi="Arial" w:cs="Arial"/>
          <w:bCs/>
          <w:color w:val="000000" w:themeColor="text1"/>
          <w:sz w:val="24"/>
          <w:szCs w:val="24"/>
        </w:rPr>
        <w:t xml:space="preserve"> 4.5) also produced varied findings. About the government's general reacti</w:t>
      </w:r>
      <w:r w:rsidR="007556D4">
        <w:rPr>
          <w:rFonts w:ascii="Arial" w:eastAsia="Times New Roman" w:hAnsi="Arial" w:cs="Arial"/>
          <w:bCs/>
          <w:color w:val="000000" w:themeColor="text1"/>
          <w:sz w:val="24"/>
          <w:szCs w:val="24"/>
        </w:rPr>
        <w:t>on to the financial crisis, 42.0</w:t>
      </w:r>
      <w:r w:rsidRPr="00CF6825">
        <w:rPr>
          <w:rFonts w:ascii="Arial" w:eastAsia="Times New Roman" w:hAnsi="Arial" w:cs="Arial"/>
          <w:bCs/>
          <w:color w:val="000000" w:themeColor="text1"/>
          <w:sz w:val="24"/>
          <w:szCs w:val="24"/>
        </w:rPr>
        <w:t xml:space="preserve">% of the respondents were not happy at all or highly </w:t>
      </w:r>
      <w:r w:rsidR="007556D4">
        <w:rPr>
          <w:rFonts w:ascii="Arial" w:eastAsia="Times New Roman" w:hAnsi="Arial" w:cs="Arial"/>
          <w:bCs/>
          <w:color w:val="000000" w:themeColor="text1"/>
          <w:sz w:val="24"/>
          <w:szCs w:val="24"/>
        </w:rPr>
        <w:t>satisfied, while a combined 58.0</w:t>
      </w:r>
      <w:r w:rsidRPr="00CF6825">
        <w:rPr>
          <w:rFonts w:ascii="Arial" w:eastAsia="Times New Roman" w:hAnsi="Arial" w:cs="Arial"/>
          <w:bCs/>
          <w:color w:val="000000" w:themeColor="text1"/>
          <w:sz w:val="24"/>
          <w:szCs w:val="24"/>
        </w:rPr>
        <w:t xml:space="preserve">% were just somewhat to moderately satisfied. This result implies that although some people valued the government's initiatives, </w:t>
      </w:r>
      <w:r w:rsidR="00BF051F">
        <w:rPr>
          <w:rFonts w:ascii="Arial" w:eastAsia="Times New Roman" w:hAnsi="Arial" w:cs="Arial"/>
          <w:bCs/>
          <w:color w:val="000000" w:themeColor="text1"/>
          <w:sz w:val="24"/>
          <w:szCs w:val="24"/>
        </w:rPr>
        <w:t xml:space="preserve">investment professionals </w:t>
      </w:r>
      <w:r w:rsidRPr="00CF6825">
        <w:rPr>
          <w:rFonts w:ascii="Arial" w:eastAsia="Times New Roman" w:hAnsi="Arial" w:cs="Arial"/>
          <w:bCs/>
          <w:color w:val="000000" w:themeColor="text1"/>
          <w:sz w:val="24"/>
          <w:szCs w:val="24"/>
        </w:rPr>
        <w:t>who believed more might have been done to meet their wants and concerns were somewhat unhappy and dissatisfied.</w:t>
      </w:r>
    </w:p>
    <w:p w:rsidR="00713BCA" w:rsidRPr="00CF6825" w:rsidRDefault="00713BCA" w:rsidP="00CF6825">
      <w:pPr>
        <w:spacing w:line="360" w:lineRule="auto"/>
        <w:jc w:val="both"/>
        <w:rPr>
          <w:rFonts w:ascii="Arial" w:eastAsia="Times New Roman" w:hAnsi="Arial" w:cs="Arial"/>
          <w:bCs/>
          <w:color w:val="000000" w:themeColor="text1"/>
          <w:sz w:val="24"/>
          <w:szCs w:val="24"/>
        </w:rPr>
      </w:pPr>
    </w:p>
    <w:p w:rsidR="006C5818" w:rsidRPr="00C93730" w:rsidRDefault="006C5818" w:rsidP="006C5818">
      <w:pPr>
        <w:spacing w:line="360" w:lineRule="auto"/>
        <w:rPr>
          <w:rFonts w:ascii="Arial" w:eastAsia="Times New Roman" w:hAnsi="Arial" w:cs="Arial"/>
          <w:b/>
          <w:bCs/>
          <w:color w:val="000000" w:themeColor="text1"/>
          <w:sz w:val="24"/>
          <w:szCs w:val="24"/>
        </w:rPr>
      </w:pPr>
    </w:p>
    <w:p w:rsidR="00F26FCE" w:rsidRPr="00C93730" w:rsidRDefault="00F26FCE" w:rsidP="00F26FCE">
      <w:pPr>
        <w:pStyle w:val="Caption"/>
        <w:keepNext/>
        <w:rPr>
          <w:rFonts w:ascii="Arial" w:hAnsi="Arial" w:cs="Arial"/>
          <w:b/>
          <w:i w:val="0"/>
          <w:sz w:val="24"/>
          <w:szCs w:val="24"/>
        </w:rPr>
      </w:pPr>
      <w:bookmarkStart w:id="53" w:name="_Toc169001782"/>
      <w:r w:rsidRPr="00C93730">
        <w:rPr>
          <w:rFonts w:ascii="Arial" w:hAnsi="Arial" w:cs="Arial"/>
          <w:b/>
          <w:i w:val="0"/>
          <w:color w:val="000000" w:themeColor="text1"/>
          <w:sz w:val="24"/>
          <w:szCs w:val="24"/>
        </w:rPr>
        <w:lastRenderedPageBreak/>
        <w:t xml:space="preserve">Table 4. </w:t>
      </w:r>
      <w:r w:rsidRPr="00C93730">
        <w:rPr>
          <w:rFonts w:ascii="Arial" w:hAnsi="Arial" w:cs="Arial"/>
          <w:b/>
          <w:i w:val="0"/>
          <w:color w:val="000000" w:themeColor="text1"/>
          <w:sz w:val="24"/>
          <w:szCs w:val="24"/>
        </w:rPr>
        <w:fldChar w:fldCharType="begin"/>
      </w:r>
      <w:r w:rsidRPr="00C93730">
        <w:rPr>
          <w:rFonts w:ascii="Arial" w:hAnsi="Arial" w:cs="Arial"/>
          <w:b/>
          <w:i w:val="0"/>
          <w:color w:val="000000" w:themeColor="text1"/>
          <w:sz w:val="24"/>
          <w:szCs w:val="24"/>
        </w:rPr>
        <w:instrText xml:space="preserve"> SEQ Table_4. \* ARABIC </w:instrText>
      </w:r>
      <w:r w:rsidRPr="00C93730">
        <w:rPr>
          <w:rFonts w:ascii="Arial" w:hAnsi="Arial" w:cs="Arial"/>
          <w:b/>
          <w:i w:val="0"/>
          <w:color w:val="000000" w:themeColor="text1"/>
          <w:sz w:val="24"/>
          <w:szCs w:val="24"/>
        </w:rPr>
        <w:fldChar w:fldCharType="separate"/>
      </w:r>
      <w:r w:rsidR="00754992">
        <w:rPr>
          <w:rFonts w:ascii="Arial" w:hAnsi="Arial" w:cs="Arial"/>
          <w:b/>
          <w:i w:val="0"/>
          <w:noProof/>
          <w:color w:val="000000" w:themeColor="text1"/>
          <w:sz w:val="24"/>
          <w:szCs w:val="24"/>
        </w:rPr>
        <w:t>5</w:t>
      </w:r>
      <w:r w:rsidRPr="00C93730">
        <w:rPr>
          <w:rFonts w:ascii="Arial" w:hAnsi="Arial" w:cs="Arial"/>
          <w:b/>
          <w:i w:val="0"/>
          <w:color w:val="000000" w:themeColor="text1"/>
          <w:sz w:val="24"/>
          <w:szCs w:val="24"/>
        </w:rPr>
        <w:fldChar w:fldCharType="end"/>
      </w:r>
      <w:r w:rsidRPr="00C93730">
        <w:rPr>
          <w:rFonts w:ascii="Arial" w:hAnsi="Arial" w:cs="Arial"/>
          <w:b/>
          <w:i w:val="0"/>
          <w:color w:val="000000" w:themeColor="text1"/>
          <w:sz w:val="24"/>
          <w:szCs w:val="24"/>
        </w:rPr>
        <w:t>:Relevance (Satisfaction and Transparency) of Crisis Intervention</w:t>
      </w:r>
      <w:bookmarkEnd w:id="53"/>
    </w:p>
    <w:tbl>
      <w:tblPr>
        <w:tblStyle w:val="TableGrid"/>
        <w:tblW w:w="9504" w:type="dxa"/>
        <w:tblLook w:val="04A0" w:firstRow="1" w:lastRow="0" w:firstColumn="1" w:lastColumn="0" w:noHBand="0" w:noVBand="1"/>
      </w:tblPr>
      <w:tblGrid>
        <w:gridCol w:w="3932"/>
        <w:gridCol w:w="2544"/>
        <w:gridCol w:w="1473"/>
        <w:gridCol w:w="1555"/>
      </w:tblGrid>
      <w:tr w:rsidR="006C5818" w:rsidRPr="00C93730" w:rsidTr="006C5818">
        <w:trPr>
          <w:trHeight w:val="70"/>
        </w:trPr>
        <w:tc>
          <w:tcPr>
            <w:tcW w:w="3932" w:type="dxa"/>
            <w:hideMark/>
          </w:tcPr>
          <w:p w:rsidR="006C5818" w:rsidRPr="00C93730" w:rsidRDefault="00F26FCE" w:rsidP="00F26FCE">
            <w:pPr>
              <w:spacing w:after="160"/>
              <w:rPr>
                <w:rFonts w:ascii="Arial" w:eastAsia="Times New Roman" w:hAnsi="Arial" w:cs="Arial"/>
                <w:b/>
                <w:bCs/>
                <w:color w:val="000000" w:themeColor="text1"/>
                <w:sz w:val="24"/>
                <w:szCs w:val="24"/>
              </w:rPr>
            </w:pPr>
            <w:r w:rsidRPr="00C93730">
              <w:rPr>
                <w:rFonts w:ascii="Arial" w:eastAsia="Times New Roman" w:hAnsi="Arial" w:cs="Arial"/>
                <w:b/>
                <w:bCs/>
                <w:color w:val="000000" w:themeColor="text1"/>
                <w:sz w:val="24"/>
                <w:szCs w:val="24"/>
              </w:rPr>
              <w:t xml:space="preserve">Relevance </w:t>
            </w:r>
          </w:p>
        </w:tc>
        <w:tc>
          <w:tcPr>
            <w:tcW w:w="2544" w:type="dxa"/>
            <w:hideMark/>
          </w:tcPr>
          <w:p w:rsidR="006C5818" w:rsidRPr="00C93730" w:rsidRDefault="006C5818" w:rsidP="006C5818">
            <w:pPr>
              <w:rPr>
                <w:rFonts w:ascii="Arial" w:eastAsia="Times New Roman" w:hAnsi="Arial" w:cs="Arial"/>
                <w:b/>
                <w:bCs/>
                <w:color w:val="000000" w:themeColor="text1"/>
                <w:sz w:val="24"/>
                <w:szCs w:val="24"/>
              </w:rPr>
            </w:pPr>
            <w:r w:rsidRPr="00C93730">
              <w:rPr>
                <w:rFonts w:ascii="Arial" w:eastAsia="Times New Roman" w:hAnsi="Arial" w:cs="Arial"/>
                <w:b/>
                <w:bCs/>
                <w:color w:val="000000" w:themeColor="text1"/>
                <w:sz w:val="24"/>
                <w:szCs w:val="24"/>
              </w:rPr>
              <w:t>Response</w:t>
            </w:r>
          </w:p>
        </w:tc>
        <w:tc>
          <w:tcPr>
            <w:tcW w:w="0" w:type="auto"/>
            <w:hideMark/>
          </w:tcPr>
          <w:p w:rsidR="006C5818" w:rsidRPr="00C93730" w:rsidRDefault="006C5818" w:rsidP="006C5818">
            <w:pPr>
              <w:rPr>
                <w:rFonts w:ascii="Arial" w:eastAsia="Times New Roman" w:hAnsi="Arial" w:cs="Arial"/>
                <w:b/>
                <w:bCs/>
                <w:color w:val="000000" w:themeColor="text1"/>
                <w:sz w:val="24"/>
                <w:szCs w:val="24"/>
              </w:rPr>
            </w:pPr>
            <w:r w:rsidRPr="00C93730">
              <w:rPr>
                <w:rFonts w:ascii="Arial" w:eastAsia="Times New Roman" w:hAnsi="Arial" w:cs="Arial"/>
                <w:b/>
                <w:bCs/>
                <w:color w:val="000000" w:themeColor="text1"/>
                <w:sz w:val="24"/>
                <w:szCs w:val="24"/>
              </w:rPr>
              <w:t>Frequency</w:t>
            </w:r>
          </w:p>
        </w:tc>
        <w:tc>
          <w:tcPr>
            <w:tcW w:w="0" w:type="auto"/>
            <w:hideMark/>
          </w:tcPr>
          <w:p w:rsidR="006C5818" w:rsidRPr="00C93730" w:rsidRDefault="006C5818" w:rsidP="006C5818">
            <w:pPr>
              <w:rPr>
                <w:rFonts w:ascii="Arial" w:eastAsia="Times New Roman" w:hAnsi="Arial" w:cs="Arial"/>
                <w:b/>
                <w:bCs/>
                <w:color w:val="000000" w:themeColor="text1"/>
                <w:sz w:val="24"/>
                <w:szCs w:val="24"/>
              </w:rPr>
            </w:pPr>
            <w:r w:rsidRPr="00C93730">
              <w:rPr>
                <w:rFonts w:ascii="Arial" w:eastAsia="Times New Roman" w:hAnsi="Arial" w:cs="Arial"/>
                <w:b/>
                <w:bCs/>
                <w:color w:val="000000" w:themeColor="text1"/>
                <w:sz w:val="24"/>
                <w:szCs w:val="24"/>
              </w:rPr>
              <w:t>Percentage</w:t>
            </w:r>
          </w:p>
        </w:tc>
      </w:tr>
      <w:tr w:rsidR="006C5818" w:rsidRPr="00C93730" w:rsidTr="006C5818">
        <w:trPr>
          <w:trHeight w:val="219"/>
        </w:trPr>
        <w:tc>
          <w:tcPr>
            <w:tcW w:w="3932" w:type="dxa"/>
            <w:vMerge w:val="restart"/>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How satisfied are you with the government's response to the financial crisis?</w:t>
            </w:r>
          </w:p>
        </w:tc>
        <w:tc>
          <w:tcPr>
            <w:tcW w:w="2544" w:type="dxa"/>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Moderately satisfied</w:t>
            </w:r>
          </w:p>
        </w:tc>
        <w:tc>
          <w:tcPr>
            <w:tcW w:w="0" w:type="auto"/>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10</w:t>
            </w:r>
          </w:p>
        </w:tc>
        <w:tc>
          <w:tcPr>
            <w:tcW w:w="0" w:type="auto"/>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32.3%</w:t>
            </w:r>
          </w:p>
        </w:tc>
      </w:tr>
      <w:tr w:rsidR="006C5818" w:rsidRPr="00C93730" w:rsidTr="006C5818">
        <w:trPr>
          <w:trHeight w:val="261"/>
        </w:trPr>
        <w:tc>
          <w:tcPr>
            <w:tcW w:w="3932" w:type="dxa"/>
            <w:vMerge/>
            <w:hideMark/>
          </w:tcPr>
          <w:p w:rsidR="006C5818" w:rsidRPr="00C93730" w:rsidRDefault="006C5818" w:rsidP="006C5818">
            <w:pPr>
              <w:rPr>
                <w:rFonts w:ascii="Arial" w:eastAsia="Times New Roman" w:hAnsi="Arial" w:cs="Arial"/>
                <w:color w:val="000000" w:themeColor="text1"/>
                <w:sz w:val="24"/>
                <w:szCs w:val="24"/>
              </w:rPr>
            </w:pPr>
          </w:p>
        </w:tc>
        <w:tc>
          <w:tcPr>
            <w:tcW w:w="2544" w:type="dxa"/>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Not satisfied at all</w:t>
            </w:r>
          </w:p>
        </w:tc>
        <w:tc>
          <w:tcPr>
            <w:tcW w:w="0" w:type="auto"/>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4</w:t>
            </w:r>
          </w:p>
        </w:tc>
        <w:tc>
          <w:tcPr>
            <w:tcW w:w="0" w:type="auto"/>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12.9%</w:t>
            </w:r>
          </w:p>
        </w:tc>
      </w:tr>
      <w:tr w:rsidR="006C5818" w:rsidRPr="00C93730" w:rsidTr="006C5818">
        <w:trPr>
          <w:trHeight w:val="257"/>
        </w:trPr>
        <w:tc>
          <w:tcPr>
            <w:tcW w:w="3932" w:type="dxa"/>
            <w:vMerge/>
            <w:hideMark/>
          </w:tcPr>
          <w:p w:rsidR="006C5818" w:rsidRPr="00C93730" w:rsidRDefault="006C5818" w:rsidP="006C5818">
            <w:pPr>
              <w:rPr>
                <w:rFonts w:ascii="Arial" w:eastAsia="Times New Roman" w:hAnsi="Arial" w:cs="Arial"/>
                <w:color w:val="000000" w:themeColor="text1"/>
                <w:sz w:val="24"/>
                <w:szCs w:val="24"/>
              </w:rPr>
            </w:pPr>
          </w:p>
        </w:tc>
        <w:tc>
          <w:tcPr>
            <w:tcW w:w="2544" w:type="dxa"/>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Slightly satisfied</w:t>
            </w:r>
          </w:p>
        </w:tc>
        <w:tc>
          <w:tcPr>
            <w:tcW w:w="0" w:type="auto"/>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14</w:t>
            </w:r>
          </w:p>
        </w:tc>
        <w:tc>
          <w:tcPr>
            <w:tcW w:w="0" w:type="auto"/>
            <w:hideMark/>
          </w:tcPr>
          <w:p w:rsidR="006C5818" w:rsidRPr="00C93730" w:rsidRDefault="007556D4" w:rsidP="006C5818">
            <w:pPr>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45.1</w:t>
            </w:r>
            <w:r w:rsidR="006C5818" w:rsidRPr="00C93730">
              <w:rPr>
                <w:rFonts w:ascii="Arial" w:eastAsia="Times New Roman" w:hAnsi="Arial" w:cs="Arial"/>
                <w:color w:val="000000" w:themeColor="text1"/>
                <w:sz w:val="24"/>
                <w:szCs w:val="24"/>
              </w:rPr>
              <w:t>%</w:t>
            </w:r>
          </w:p>
        </w:tc>
      </w:tr>
      <w:tr w:rsidR="006C5818" w:rsidRPr="00C93730" w:rsidTr="006C5818">
        <w:trPr>
          <w:trHeight w:val="151"/>
        </w:trPr>
        <w:tc>
          <w:tcPr>
            <w:tcW w:w="3932" w:type="dxa"/>
            <w:vMerge/>
            <w:hideMark/>
          </w:tcPr>
          <w:p w:rsidR="006C5818" w:rsidRPr="00C93730" w:rsidRDefault="006C5818" w:rsidP="006C5818">
            <w:pPr>
              <w:rPr>
                <w:rFonts w:ascii="Arial" w:eastAsia="Times New Roman" w:hAnsi="Arial" w:cs="Arial"/>
                <w:color w:val="000000" w:themeColor="text1"/>
                <w:sz w:val="24"/>
                <w:szCs w:val="24"/>
              </w:rPr>
            </w:pPr>
          </w:p>
        </w:tc>
        <w:tc>
          <w:tcPr>
            <w:tcW w:w="2544" w:type="dxa"/>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Very satisfied</w:t>
            </w:r>
          </w:p>
        </w:tc>
        <w:tc>
          <w:tcPr>
            <w:tcW w:w="0" w:type="auto"/>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3</w:t>
            </w:r>
          </w:p>
        </w:tc>
        <w:tc>
          <w:tcPr>
            <w:tcW w:w="0" w:type="auto"/>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9.7%</w:t>
            </w:r>
          </w:p>
        </w:tc>
      </w:tr>
      <w:tr w:rsidR="006C5818" w:rsidRPr="00C93730" w:rsidTr="006C5818">
        <w:trPr>
          <w:trHeight w:val="369"/>
        </w:trPr>
        <w:tc>
          <w:tcPr>
            <w:tcW w:w="3932" w:type="dxa"/>
            <w:vMerge w:val="restart"/>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How satisfied are you with the support provided by social safety nets and welfare programs during the financial crisis?</w:t>
            </w:r>
          </w:p>
        </w:tc>
        <w:tc>
          <w:tcPr>
            <w:tcW w:w="2544" w:type="dxa"/>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Moderately satisfied</w:t>
            </w:r>
          </w:p>
        </w:tc>
        <w:tc>
          <w:tcPr>
            <w:tcW w:w="0" w:type="auto"/>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14</w:t>
            </w:r>
          </w:p>
        </w:tc>
        <w:tc>
          <w:tcPr>
            <w:tcW w:w="0" w:type="auto"/>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45.2%</w:t>
            </w:r>
          </w:p>
        </w:tc>
      </w:tr>
      <w:tr w:rsidR="006C5818" w:rsidRPr="00C93730" w:rsidTr="006C5818">
        <w:trPr>
          <w:trHeight w:val="261"/>
        </w:trPr>
        <w:tc>
          <w:tcPr>
            <w:tcW w:w="3932" w:type="dxa"/>
            <w:vMerge/>
            <w:hideMark/>
          </w:tcPr>
          <w:p w:rsidR="006C5818" w:rsidRPr="00C93730" w:rsidRDefault="006C5818" w:rsidP="006C5818">
            <w:pPr>
              <w:rPr>
                <w:rFonts w:ascii="Arial" w:eastAsia="Times New Roman" w:hAnsi="Arial" w:cs="Arial"/>
                <w:color w:val="000000" w:themeColor="text1"/>
                <w:sz w:val="24"/>
                <w:szCs w:val="24"/>
              </w:rPr>
            </w:pPr>
          </w:p>
        </w:tc>
        <w:tc>
          <w:tcPr>
            <w:tcW w:w="2544" w:type="dxa"/>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Not satisfied at all</w:t>
            </w:r>
          </w:p>
        </w:tc>
        <w:tc>
          <w:tcPr>
            <w:tcW w:w="0" w:type="auto"/>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7</w:t>
            </w:r>
          </w:p>
        </w:tc>
        <w:tc>
          <w:tcPr>
            <w:tcW w:w="0" w:type="auto"/>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22.6%</w:t>
            </w:r>
          </w:p>
        </w:tc>
      </w:tr>
      <w:tr w:rsidR="006C5818" w:rsidRPr="00C93730" w:rsidTr="006C5818">
        <w:trPr>
          <w:trHeight w:val="257"/>
        </w:trPr>
        <w:tc>
          <w:tcPr>
            <w:tcW w:w="3932" w:type="dxa"/>
            <w:vMerge/>
            <w:hideMark/>
          </w:tcPr>
          <w:p w:rsidR="006C5818" w:rsidRPr="00C93730" w:rsidRDefault="006C5818" w:rsidP="006C5818">
            <w:pPr>
              <w:rPr>
                <w:rFonts w:ascii="Arial" w:eastAsia="Times New Roman" w:hAnsi="Arial" w:cs="Arial"/>
                <w:color w:val="000000" w:themeColor="text1"/>
                <w:sz w:val="24"/>
                <w:szCs w:val="24"/>
              </w:rPr>
            </w:pPr>
          </w:p>
        </w:tc>
        <w:tc>
          <w:tcPr>
            <w:tcW w:w="2544" w:type="dxa"/>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Slightly satisfied</w:t>
            </w:r>
          </w:p>
        </w:tc>
        <w:tc>
          <w:tcPr>
            <w:tcW w:w="0" w:type="auto"/>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9</w:t>
            </w:r>
          </w:p>
        </w:tc>
        <w:tc>
          <w:tcPr>
            <w:tcW w:w="0" w:type="auto"/>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29.0%</w:t>
            </w:r>
          </w:p>
        </w:tc>
      </w:tr>
      <w:tr w:rsidR="006C5818" w:rsidRPr="00C93730" w:rsidTr="006C5818">
        <w:trPr>
          <w:trHeight w:val="151"/>
        </w:trPr>
        <w:tc>
          <w:tcPr>
            <w:tcW w:w="3932" w:type="dxa"/>
            <w:vMerge/>
            <w:hideMark/>
          </w:tcPr>
          <w:p w:rsidR="006C5818" w:rsidRPr="00C93730" w:rsidRDefault="006C5818" w:rsidP="006C5818">
            <w:pPr>
              <w:rPr>
                <w:rFonts w:ascii="Arial" w:eastAsia="Times New Roman" w:hAnsi="Arial" w:cs="Arial"/>
                <w:color w:val="000000" w:themeColor="text1"/>
                <w:sz w:val="24"/>
                <w:szCs w:val="24"/>
              </w:rPr>
            </w:pPr>
          </w:p>
        </w:tc>
        <w:tc>
          <w:tcPr>
            <w:tcW w:w="2544" w:type="dxa"/>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Very satisfied</w:t>
            </w:r>
          </w:p>
        </w:tc>
        <w:tc>
          <w:tcPr>
            <w:tcW w:w="0" w:type="auto"/>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1</w:t>
            </w:r>
          </w:p>
        </w:tc>
        <w:tc>
          <w:tcPr>
            <w:tcW w:w="0" w:type="auto"/>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3.2%</w:t>
            </w:r>
          </w:p>
        </w:tc>
      </w:tr>
      <w:tr w:rsidR="006C5818" w:rsidRPr="00C93730" w:rsidTr="006C5818">
        <w:trPr>
          <w:trHeight w:val="369"/>
        </w:trPr>
        <w:tc>
          <w:tcPr>
            <w:tcW w:w="3932" w:type="dxa"/>
            <w:vMerge w:val="restart"/>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How satisfied are you with the pace and extent of economic recovery following the financial crisis?</w:t>
            </w:r>
          </w:p>
        </w:tc>
        <w:tc>
          <w:tcPr>
            <w:tcW w:w="2544" w:type="dxa"/>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Moderately satisfied</w:t>
            </w:r>
          </w:p>
        </w:tc>
        <w:tc>
          <w:tcPr>
            <w:tcW w:w="0" w:type="auto"/>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8</w:t>
            </w:r>
          </w:p>
        </w:tc>
        <w:tc>
          <w:tcPr>
            <w:tcW w:w="0" w:type="auto"/>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25.8%</w:t>
            </w:r>
          </w:p>
        </w:tc>
      </w:tr>
      <w:tr w:rsidR="006C5818" w:rsidRPr="00C93730" w:rsidTr="006C5818">
        <w:trPr>
          <w:trHeight w:val="261"/>
        </w:trPr>
        <w:tc>
          <w:tcPr>
            <w:tcW w:w="3932" w:type="dxa"/>
            <w:vMerge/>
            <w:hideMark/>
          </w:tcPr>
          <w:p w:rsidR="006C5818" w:rsidRPr="00C93730" w:rsidRDefault="006C5818" w:rsidP="006C5818">
            <w:pPr>
              <w:rPr>
                <w:rFonts w:ascii="Arial" w:eastAsia="Times New Roman" w:hAnsi="Arial" w:cs="Arial"/>
                <w:color w:val="000000" w:themeColor="text1"/>
                <w:sz w:val="24"/>
                <w:szCs w:val="24"/>
              </w:rPr>
            </w:pPr>
          </w:p>
        </w:tc>
        <w:tc>
          <w:tcPr>
            <w:tcW w:w="2544" w:type="dxa"/>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Not satisfied at all</w:t>
            </w:r>
          </w:p>
        </w:tc>
        <w:tc>
          <w:tcPr>
            <w:tcW w:w="0" w:type="auto"/>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6</w:t>
            </w:r>
          </w:p>
        </w:tc>
        <w:tc>
          <w:tcPr>
            <w:tcW w:w="0" w:type="auto"/>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19.4%</w:t>
            </w:r>
          </w:p>
        </w:tc>
      </w:tr>
      <w:tr w:rsidR="006C5818" w:rsidRPr="00C93730" w:rsidTr="006C5818">
        <w:trPr>
          <w:trHeight w:val="257"/>
        </w:trPr>
        <w:tc>
          <w:tcPr>
            <w:tcW w:w="3932" w:type="dxa"/>
            <w:vMerge/>
            <w:hideMark/>
          </w:tcPr>
          <w:p w:rsidR="006C5818" w:rsidRPr="00C93730" w:rsidRDefault="006C5818" w:rsidP="006C5818">
            <w:pPr>
              <w:rPr>
                <w:rFonts w:ascii="Arial" w:eastAsia="Times New Roman" w:hAnsi="Arial" w:cs="Arial"/>
                <w:color w:val="000000" w:themeColor="text1"/>
                <w:sz w:val="24"/>
                <w:szCs w:val="24"/>
              </w:rPr>
            </w:pPr>
          </w:p>
        </w:tc>
        <w:tc>
          <w:tcPr>
            <w:tcW w:w="2544" w:type="dxa"/>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Slightly satisfied</w:t>
            </w:r>
          </w:p>
        </w:tc>
        <w:tc>
          <w:tcPr>
            <w:tcW w:w="0" w:type="auto"/>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13</w:t>
            </w:r>
          </w:p>
        </w:tc>
        <w:tc>
          <w:tcPr>
            <w:tcW w:w="0" w:type="auto"/>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41.9%</w:t>
            </w:r>
          </w:p>
        </w:tc>
      </w:tr>
      <w:tr w:rsidR="006C5818" w:rsidRPr="00C93730" w:rsidTr="006C5818">
        <w:trPr>
          <w:trHeight w:val="151"/>
        </w:trPr>
        <w:tc>
          <w:tcPr>
            <w:tcW w:w="3932" w:type="dxa"/>
            <w:vMerge/>
            <w:hideMark/>
          </w:tcPr>
          <w:p w:rsidR="006C5818" w:rsidRPr="00C93730" w:rsidRDefault="006C5818" w:rsidP="006C5818">
            <w:pPr>
              <w:rPr>
                <w:rFonts w:ascii="Arial" w:eastAsia="Times New Roman" w:hAnsi="Arial" w:cs="Arial"/>
                <w:color w:val="000000" w:themeColor="text1"/>
                <w:sz w:val="24"/>
                <w:szCs w:val="24"/>
              </w:rPr>
            </w:pPr>
          </w:p>
        </w:tc>
        <w:tc>
          <w:tcPr>
            <w:tcW w:w="2544" w:type="dxa"/>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Very satisfied</w:t>
            </w:r>
          </w:p>
        </w:tc>
        <w:tc>
          <w:tcPr>
            <w:tcW w:w="0" w:type="auto"/>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4</w:t>
            </w:r>
          </w:p>
        </w:tc>
        <w:tc>
          <w:tcPr>
            <w:tcW w:w="0" w:type="auto"/>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12.9%</w:t>
            </w:r>
          </w:p>
        </w:tc>
      </w:tr>
      <w:tr w:rsidR="006C5818" w:rsidRPr="00C93730" w:rsidTr="006C5818">
        <w:trPr>
          <w:trHeight w:val="369"/>
        </w:trPr>
        <w:tc>
          <w:tcPr>
            <w:tcW w:w="3932" w:type="dxa"/>
            <w:vMerge w:val="restart"/>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How reliable do you consider the information you received about the financial crisis from media sources?</w:t>
            </w:r>
          </w:p>
        </w:tc>
        <w:tc>
          <w:tcPr>
            <w:tcW w:w="2544" w:type="dxa"/>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Extremely reliable</w:t>
            </w:r>
          </w:p>
        </w:tc>
        <w:tc>
          <w:tcPr>
            <w:tcW w:w="0" w:type="auto"/>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1</w:t>
            </w:r>
          </w:p>
        </w:tc>
        <w:tc>
          <w:tcPr>
            <w:tcW w:w="0" w:type="auto"/>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3.2%</w:t>
            </w:r>
          </w:p>
        </w:tc>
      </w:tr>
      <w:tr w:rsidR="006C5818" w:rsidRPr="00C93730" w:rsidTr="006C5818">
        <w:trPr>
          <w:trHeight w:val="261"/>
        </w:trPr>
        <w:tc>
          <w:tcPr>
            <w:tcW w:w="3932" w:type="dxa"/>
            <w:vMerge/>
            <w:hideMark/>
          </w:tcPr>
          <w:p w:rsidR="006C5818" w:rsidRPr="00C93730" w:rsidRDefault="006C5818" w:rsidP="006C5818">
            <w:pPr>
              <w:rPr>
                <w:rFonts w:ascii="Arial" w:eastAsia="Times New Roman" w:hAnsi="Arial" w:cs="Arial"/>
                <w:color w:val="000000" w:themeColor="text1"/>
                <w:sz w:val="24"/>
                <w:szCs w:val="24"/>
              </w:rPr>
            </w:pPr>
          </w:p>
        </w:tc>
        <w:tc>
          <w:tcPr>
            <w:tcW w:w="2544" w:type="dxa"/>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Moderately reliable</w:t>
            </w:r>
          </w:p>
        </w:tc>
        <w:tc>
          <w:tcPr>
            <w:tcW w:w="0" w:type="auto"/>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13</w:t>
            </w:r>
          </w:p>
        </w:tc>
        <w:tc>
          <w:tcPr>
            <w:tcW w:w="0" w:type="auto"/>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41.9%</w:t>
            </w:r>
          </w:p>
        </w:tc>
      </w:tr>
      <w:tr w:rsidR="006C5818" w:rsidRPr="00C93730" w:rsidTr="006C5818">
        <w:trPr>
          <w:trHeight w:val="257"/>
        </w:trPr>
        <w:tc>
          <w:tcPr>
            <w:tcW w:w="3932" w:type="dxa"/>
            <w:vMerge/>
            <w:hideMark/>
          </w:tcPr>
          <w:p w:rsidR="006C5818" w:rsidRPr="00C93730" w:rsidRDefault="006C5818" w:rsidP="006C5818">
            <w:pPr>
              <w:rPr>
                <w:rFonts w:ascii="Arial" w:eastAsia="Times New Roman" w:hAnsi="Arial" w:cs="Arial"/>
                <w:color w:val="000000" w:themeColor="text1"/>
                <w:sz w:val="24"/>
                <w:szCs w:val="24"/>
              </w:rPr>
            </w:pPr>
          </w:p>
        </w:tc>
        <w:tc>
          <w:tcPr>
            <w:tcW w:w="2544" w:type="dxa"/>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Not reliable at all</w:t>
            </w:r>
          </w:p>
        </w:tc>
        <w:tc>
          <w:tcPr>
            <w:tcW w:w="0" w:type="auto"/>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3</w:t>
            </w:r>
          </w:p>
        </w:tc>
        <w:tc>
          <w:tcPr>
            <w:tcW w:w="0" w:type="auto"/>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9.7%</w:t>
            </w:r>
          </w:p>
        </w:tc>
      </w:tr>
      <w:tr w:rsidR="006C5818" w:rsidRPr="00C93730" w:rsidTr="006C5818">
        <w:trPr>
          <w:trHeight w:val="261"/>
        </w:trPr>
        <w:tc>
          <w:tcPr>
            <w:tcW w:w="3932" w:type="dxa"/>
            <w:vMerge/>
            <w:hideMark/>
          </w:tcPr>
          <w:p w:rsidR="006C5818" w:rsidRPr="00C93730" w:rsidRDefault="006C5818" w:rsidP="006C5818">
            <w:pPr>
              <w:rPr>
                <w:rFonts w:ascii="Arial" w:eastAsia="Times New Roman" w:hAnsi="Arial" w:cs="Arial"/>
                <w:color w:val="000000" w:themeColor="text1"/>
                <w:sz w:val="24"/>
                <w:szCs w:val="24"/>
              </w:rPr>
            </w:pPr>
          </w:p>
        </w:tc>
        <w:tc>
          <w:tcPr>
            <w:tcW w:w="2544" w:type="dxa"/>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Slightly reliable</w:t>
            </w:r>
          </w:p>
        </w:tc>
        <w:tc>
          <w:tcPr>
            <w:tcW w:w="0" w:type="auto"/>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9</w:t>
            </w:r>
          </w:p>
        </w:tc>
        <w:tc>
          <w:tcPr>
            <w:tcW w:w="0" w:type="auto"/>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29.0%</w:t>
            </w:r>
          </w:p>
        </w:tc>
      </w:tr>
      <w:tr w:rsidR="006C5818" w:rsidRPr="00C93730" w:rsidTr="006C5818">
        <w:trPr>
          <w:trHeight w:val="151"/>
        </w:trPr>
        <w:tc>
          <w:tcPr>
            <w:tcW w:w="3932" w:type="dxa"/>
            <w:vMerge/>
            <w:hideMark/>
          </w:tcPr>
          <w:p w:rsidR="006C5818" w:rsidRPr="00C93730" w:rsidRDefault="006C5818" w:rsidP="006C5818">
            <w:pPr>
              <w:rPr>
                <w:rFonts w:ascii="Arial" w:eastAsia="Times New Roman" w:hAnsi="Arial" w:cs="Arial"/>
                <w:color w:val="000000" w:themeColor="text1"/>
                <w:sz w:val="24"/>
                <w:szCs w:val="24"/>
              </w:rPr>
            </w:pPr>
          </w:p>
        </w:tc>
        <w:tc>
          <w:tcPr>
            <w:tcW w:w="2544" w:type="dxa"/>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Very reliable</w:t>
            </w:r>
          </w:p>
        </w:tc>
        <w:tc>
          <w:tcPr>
            <w:tcW w:w="0" w:type="auto"/>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5</w:t>
            </w:r>
          </w:p>
        </w:tc>
        <w:tc>
          <w:tcPr>
            <w:tcW w:w="0" w:type="auto"/>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16.1%</w:t>
            </w:r>
          </w:p>
        </w:tc>
      </w:tr>
      <w:tr w:rsidR="006C5818" w:rsidRPr="00C93730" w:rsidTr="006C5818">
        <w:trPr>
          <w:trHeight w:val="187"/>
        </w:trPr>
        <w:tc>
          <w:tcPr>
            <w:tcW w:w="3932" w:type="dxa"/>
            <w:vMerge w:val="restart"/>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To what extent do you believe the government was transparent and accountable in its handling of the financial crisis?</w:t>
            </w:r>
          </w:p>
        </w:tc>
        <w:tc>
          <w:tcPr>
            <w:tcW w:w="2544" w:type="dxa"/>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Not at all</w:t>
            </w:r>
          </w:p>
        </w:tc>
        <w:tc>
          <w:tcPr>
            <w:tcW w:w="0" w:type="auto"/>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5</w:t>
            </w:r>
          </w:p>
        </w:tc>
        <w:tc>
          <w:tcPr>
            <w:tcW w:w="0" w:type="auto"/>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16.1%</w:t>
            </w:r>
          </w:p>
        </w:tc>
      </w:tr>
      <w:tr w:rsidR="006C5818" w:rsidRPr="00C93730" w:rsidTr="006C5818">
        <w:trPr>
          <w:trHeight w:val="261"/>
        </w:trPr>
        <w:tc>
          <w:tcPr>
            <w:tcW w:w="3932" w:type="dxa"/>
            <w:vMerge/>
            <w:hideMark/>
          </w:tcPr>
          <w:p w:rsidR="006C5818" w:rsidRPr="00C93730" w:rsidRDefault="006C5818" w:rsidP="006C5818">
            <w:pPr>
              <w:rPr>
                <w:rFonts w:ascii="Arial" w:eastAsia="Times New Roman" w:hAnsi="Arial" w:cs="Arial"/>
                <w:color w:val="000000" w:themeColor="text1"/>
                <w:sz w:val="24"/>
                <w:szCs w:val="24"/>
              </w:rPr>
            </w:pPr>
          </w:p>
        </w:tc>
        <w:tc>
          <w:tcPr>
            <w:tcW w:w="2544" w:type="dxa"/>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To a large extent</w:t>
            </w:r>
          </w:p>
        </w:tc>
        <w:tc>
          <w:tcPr>
            <w:tcW w:w="0" w:type="auto"/>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3</w:t>
            </w:r>
          </w:p>
        </w:tc>
        <w:tc>
          <w:tcPr>
            <w:tcW w:w="0" w:type="auto"/>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9.7%</w:t>
            </w:r>
          </w:p>
        </w:tc>
      </w:tr>
      <w:tr w:rsidR="006C5818" w:rsidRPr="00C93730" w:rsidTr="006C5818">
        <w:trPr>
          <w:trHeight w:val="369"/>
        </w:trPr>
        <w:tc>
          <w:tcPr>
            <w:tcW w:w="3932" w:type="dxa"/>
            <w:vMerge/>
            <w:hideMark/>
          </w:tcPr>
          <w:p w:rsidR="006C5818" w:rsidRPr="00C93730" w:rsidRDefault="006C5818" w:rsidP="006C5818">
            <w:pPr>
              <w:rPr>
                <w:rFonts w:ascii="Arial" w:eastAsia="Times New Roman" w:hAnsi="Arial" w:cs="Arial"/>
                <w:color w:val="000000" w:themeColor="text1"/>
                <w:sz w:val="24"/>
                <w:szCs w:val="24"/>
              </w:rPr>
            </w:pPr>
          </w:p>
        </w:tc>
        <w:tc>
          <w:tcPr>
            <w:tcW w:w="2544" w:type="dxa"/>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To a moderate extent</w:t>
            </w:r>
          </w:p>
        </w:tc>
        <w:tc>
          <w:tcPr>
            <w:tcW w:w="0" w:type="auto"/>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11</w:t>
            </w:r>
          </w:p>
        </w:tc>
        <w:tc>
          <w:tcPr>
            <w:tcW w:w="0" w:type="auto"/>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35.5%</w:t>
            </w:r>
          </w:p>
        </w:tc>
      </w:tr>
      <w:tr w:rsidR="006C5818" w:rsidRPr="00C93730" w:rsidTr="006C5818">
        <w:trPr>
          <w:trHeight w:val="261"/>
        </w:trPr>
        <w:tc>
          <w:tcPr>
            <w:tcW w:w="3932" w:type="dxa"/>
            <w:vMerge/>
            <w:hideMark/>
          </w:tcPr>
          <w:p w:rsidR="006C5818" w:rsidRPr="00C93730" w:rsidRDefault="006C5818" w:rsidP="006C5818">
            <w:pPr>
              <w:rPr>
                <w:rFonts w:ascii="Arial" w:eastAsia="Times New Roman" w:hAnsi="Arial" w:cs="Arial"/>
                <w:color w:val="000000" w:themeColor="text1"/>
                <w:sz w:val="24"/>
                <w:szCs w:val="24"/>
              </w:rPr>
            </w:pPr>
          </w:p>
        </w:tc>
        <w:tc>
          <w:tcPr>
            <w:tcW w:w="2544" w:type="dxa"/>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To a small extent</w:t>
            </w:r>
          </w:p>
        </w:tc>
        <w:tc>
          <w:tcPr>
            <w:tcW w:w="0" w:type="auto"/>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12</w:t>
            </w:r>
          </w:p>
        </w:tc>
        <w:tc>
          <w:tcPr>
            <w:tcW w:w="0" w:type="auto"/>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38.7%</w:t>
            </w:r>
          </w:p>
        </w:tc>
      </w:tr>
      <w:tr w:rsidR="006C5818" w:rsidRPr="00C93730" w:rsidTr="006C5818">
        <w:trPr>
          <w:trHeight w:val="369"/>
        </w:trPr>
        <w:tc>
          <w:tcPr>
            <w:tcW w:w="3932" w:type="dxa"/>
            <w:vMerge w:val="restart"/>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How satisfied are you with the support provided to vulnerable populations during the financial crisis?</w:t>
            </w:r>
          </w:p>
        </w:tc>
        <w:tc>
          <w:tcPr>
            <w:tcW w:w="2544" w:type="dxa"/>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Moderately satisfied</w:t>
            </w:r>
          </w:p>
        </w:tc>
        <w:tc>
          <w:tcPr>
            <w:tcW w:w="0" w:type="auto"/>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5</w:t>
            </w:r>
          </w:p>
        </w:tc>
        <w:tc>
          <w:tcPr>
            <w:tcW w:w="0" w:type="auto"/>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16.1%</w:t>
            </w:r>
          </w:p>
        </w:tc>
      </w:tr>
      <w:tr w:rsidR="006C5818" w:rsidRPr="00C93730" w:rsidTr="006C5818">
        <w:trPr>
          <w:trHeight w:val="257"/>
        </w:trPr>
        <w:tc>
          <w:tcPr>
            <w:tcW w:w="3932" w:type="dxa"/>
            <w:vMerge/>
            <w:hideMark/>
          </w:tcPr>
          <w:p w:rsidR="006C5818" w:rsidRPr="00C93730" w:rsidRDefault="006C5818" w:rsidP="006C5818">
            <w:pPr>
              <w:rPr>
                <w:rFonts w:ascii="Arial" w:eastAsia="Times New Roman" w:hAnsi="Arial" w:cs="Arial"/>
                <w:color w:val="000000" w:themeColor="text1"/>
                <w:sz w:val="24"/>
                <w:szCs w:val="24"/>
              </w:rPr>
            </w:pPr>
          </w:p>
        </w:tc>
        <w:tc>
          <w:tcPr>
            <w:tcW w:w="2544" w:type="dxa"/>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Not satisfied at all</w:t>
            </w:r>
          </w:p>
        </w:tc>
        <w:tc>
          <w:tcPr>
            <w:tcW w:w="0" w:type="auto"/>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9</w:t>
            </w:r>
          </w:p>
        </w:tc>
        <w:tc>
          <w:tcPr>
            <w:tcW w:w="0" w:type="auto"/>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29.0%</w:t>
            </w:r>
          </w:p>
        </w:tc>
      </w:tr>
      <w:tr w:rsidR="006C5818" w:rsidRPr="00C93730" w:rsidTr="006C5818">
        <w:trPr>
          <w:trHeight w:val="261"/>
        </w:trPr>
        <w:tc>
          <w:tcPr>
            <w:tcW w:w="3932" w:type="dxa"/>
            <w:vMerge/>
            <w:hideMark/>
          </w:tcPr>
          <w:p w:rsidR="006C5818" w:rsidRPr="00C93730" w:rsidRDefault="006C5818" w:rsidP="006C5818">
            <w:pPr>
              <w:rPr>
                <w:rFonts w:ascii="Arial" w:eastAsia="Times New Roman" w:hAnsi="Arial" w:cs="Arial"/>
                <w:color w:val="000000" w:themeColor="text1"/>
                <w:sz w:val="24"/>
                <w:szCs w:val="24"/>
              </w:rPr>
            </w:pPr>
          </w:p>
        </w:tc>
        <w:tc>
          <w:tcPr>
            <w:tcW w:w="2544" w:type="dxa"/>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Slightly satisfied</w:t>
            </w:r>
          </w:p>
        </w:tc>
        <w:tc>
          <w:tcPr>
            <w:tcW w:w="0" w:type="auto"/>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14</w:t>
            </w:r>
          </w:p>
        </w:tc>
        <w:tc>
          <w:tcPr>
            <w:tcW w:w="0" w:type="auto"/>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45.2%</w:t>
            </w:r>
          </w:p>
        </w:tc>
      </w:tr>
      <w:tr w:rsidR="006C5818" w:rsidRPr="00C93730" w:rsidTr="006C5818">
        <w:trPr>
          <w:trHeight w:val="146"/>
        </w:trPr>
        <w:tc>
          <w:tcPr>
            <w:tcW w:w="3932" w:type="dxa"/>
            <w:vMerge/>
            <w:hideMark/>
          </w:tcPr>
          <w:p w:rsidR="006C5818" w:rsidRPr="00C93730" w:rsidRDefault="006C5818" w:rsidP="006C5818">
            <w:pPr>
              <w:rPr>
                <w:rFonts w:ascii="Arial" w:eastAsia="Times New Roman" w:hAnsi="Arial" w:cs="Arial"/>
                <w:color w:val="000000" w:themeColor="text1"/>
                <w:sz w:val="24"/>
                <w:szCs w:val="24"/>
              </w:rPr>
            </w:pPr>
          </w:p>
        </w:tc>
        <w:tc>
          <w:tcPr>
            <w:tcW w:w="2544" w:type="dxa"/>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Very satisfied</w:t>
            </w:r>
          </w:p>
        </w:tc>
        <w:tc>
          <w:tcPr>
            <w:tcW w:w="0" w:type="auto"/>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3</w:t>
            </w:r>
          </w:p>
        </w:tc>
        <w:tc>
          <w:tcPr>
            <w:tcW w:w="0" w:type="auto"/>
            <w:hideMark/>
          </w:tcPr>
          <w:p w:rsidR="006C5818" w:rsidRPr="00C93730" w:rsidRDefault="006C5818" w:rsidP="006C5818">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9.7%</w:t>
            </w:r>
          </w:p>
        </w:tc>
      </w:tr>
    </w:tbl>
    <w:p w:rsidR="006C5818" w:rsidRPr="00C93730" w:rsidRDefault="006C5818" w:rsidP="006C5818">
      <w:pPr>
        <w:spacing w:line="360" w:lineRule="auto"/>
        <w:rPr>
          <w:rFonts w:ascii="Arial" w:eastAsia="Times New Roman" w:hAnsi="Arial" w:cs="Arial"/>
          <w:color w:val="000000" w:themeColor="text1"/>
          <w:sz w:val="24"/>
          <w:szCs w:val="24"/>
        </w:rPr>
      </w:pPr>
    </w:p>
    <w:p w:rsidR="007556D4" w:rsidRPr="007556D4" w:rsidRDefault="007556D4" w:rsidP="00181A64">
      <w:pPr>
        <w:spacing w:line="360" w:lineRule="auto"/>
        <w:jc w:val="both"/>
        <w:rPr>
          <w:rFonts w:ascii="Arial" w:eastAsia="Times New Roman" w:hAnsi="Arial" w:cs="Arial"/>
          <w:bCs/>
          <w:color w:val="000000" w:themeColor="text1"/>
          <w:sz w:val="24"/>
          <w:szCs w:val="24"/>
        </w:rPr>
      </w:pPr>
      <w:r w:rsidRPr="007556D4">
        <w:rPr>
          <w:rFonts w:ascii="Arial" w:eastAsia="Times New Roman" w:hAnsi="Arial" w:cs="Arial"/>
          <w:bCs/>
          <w:color w:val="000000" w:themeColor="text1"/>
          <w:sz w:val="24"/>
          <w:szCs w:val="24"/>
        </w:rPr>
        <w:t xml:space="preserve">Likewise, opinions on the help </w:t>
      </w:r>
      <w:r w:rsidR="009E5BED">
        <w:rPr>
          <w:rFonts w:ascii="Arial" w:eastAsia="Times New Roman" w:hAnsi="Arial" w:cs="Arial"/>
          <w:bCs/>
          <w:color w:val="000000" w:themeColor="text1"/>
          <w:sz w:val="24"/>
          <w:szCs w:val="24"/>
        </w:rPr>
        <w:t xml:space="preserve">of </w:t>
      </w:r>
      <w:r w:rsidRPr="007556D4">
        <w:rPr>
          <w:rFonts w:ascii="Arial" w:eastAsia="Times New Roman" w:hAnsi="Arial" w:cs="Arial"/>
          <w:bCs/>
          <w:color w:val="000000" w:themeColor="text1"/>
          <w:sz w:val="24"/>
          <w:szCs w:val="24"/>
        </w:rPr>
        <w:t xml:space="preserve">social safety nets and welfare </w:t>
      </w:r>
      <w:proofErr w:type="spellStart"/>
      <w:r w:rsidRPr="007556D4">
        <w:rPr>
          <w:rFonts w:ascii="Arial" w:eastAsia="Times New Roman" w:hAnsi="Arial" w:cs="Arial"/>
          <w:bCs/>
          <w:color w:val="000000" w:themeColor="text1"/>
          <w:sz w:val="24"/>
          <w:szCs w:val="24"/>
        </w:rPr>
        <w:t>programmes</w:t>
      </w:r>
      <w:proofErr w:type="spellEnd"/>
      <w:r w:rsidRPr="007556D4">
        <w:rPr>
          <w:rFonts w:ascii="Arial" w:eastAsia="Times New Roman" w:hAnsi="Arial" w:cs="Arial"/>
          <w:bCs/>
          <w:color w:val="000000" w:themeColor="text1"/>
          <w:sz w:val="24"/>
          <w:szCs w:val="24"/>
        </w:rPr>
        <w:t xml:space="preserve"> offered during the financial crisis diverged. Of the respondents, 45.2% were somewhat happy; altogether, 51.6% were either somewhat or not satisfied at all. This result underlines the shortcomings of the current social protection </w:t>
      </w:r>
      <w:proofErr w:type="spellStart"/>
      <w:r w:rsidRPr="007556D4">
        <w:rPr>
          <w:rFonts w:ascii="Arial" w:eastAsia="Times New Roman" w:hAnsi="Arial" w:cs="Arial"/>
          <w:bCs/>
          <w:color w:val="000000" w:themeColor="text1"/>
          <w:sz w:val="24"/>
          <w:szCs w:val="24"/>
        </w:rPr>
        <w:t>programmes</w:t>
      </w:r>
      <w:proofErr w:type="spellEnd"/>
      <w:r w:rsidRPr="007556D4">
        <w:rPr>
          <w:rFonts w:ascii="Arial" w:eastAsia="Times New Roman" w:hAnsi="Arial" w:cs="Arial"/>
          <w:bCs/>
          <w:color w:val="000000" w:themeColor="text1"/>
          <w:sz w:val="24"/>
          <w:szCs w:val="24"/>
        </w:rPr>
        <w:t xml:space="preserve"> in giving underprivileged groups enough assistance during bad times economically.</w:t>
      </w:r>
    </w:p>
    <w:p w:rsidR="007556D4" w:rsidRPr="007556D4" w:rsidRDefault="007556D4" w:rsidP="00181A64">
      <w:pPr>
        <w:spacing w:line="360" w:lineRule="auto"/>
        <w:jc w:val="both"/>
        <w:rPr>
          <w:rFonts w:ascii="Arial" w:eastAsia="Times New Roman" w:hAnsi="Arial" w:cs="Arial"/>
          <w:bCs/>
          <w:color w:val="000000" w:themeColor="text1"/>
          <w:sz w:val="24"/>
          <w:szCs w:val="24"/>
        </w:rPr>
      </w:pPr>
      <w:r w:rsidRPr="007556D4">
        <w:rPr>
          <w:rFonts w:ascii="Arial" w:eastAsia="Times New Roman" w:hAnsi="Arial" w:cs="Arial"/>
          <w:bCs/>
          <w:color w:val="000000" w:themeColor="text1"/>
          <w:sz w:val="24"/>
          <w:szCs w:val="24"/>
        </w:rPr>
        <w:t xml:space="preserve">Concerns of bank clients also </w:t>
      </w:r>
      <w:proofErr w:type="spellStart"/>
      <w:r w:rsidRPr="007556D4">
        <w:rPr>
          <w:rFonts w:ascii="Arial" w:eastAsia="Times New Roman" w:hAnsi="Arial" w:cs="Arial"/>
          <w:bCs/>
          <w:color w:val="000000" w:themeColor="text1"/>
          <w:sz w:val="24"/>
          <w:szCs w:val="24"/>
        </w:rPr>
        <w:t>centre</w:t>
      </w:r>
      <w:proofErr w:type="spellEnd"/>
      <w:r w:rsidRPr="007556D4">
        <w:rPr>
          <w:rFonts w:ascii="Arial" w:eastAsia="Times New Roman" w:hAnsi="Arial" w:cs="Arial"/>
          <w:bCs/>
          <w:color w:val="000000" w:themeColor="text1"/>
          <w:sz w:val="24"/>
          <w:szCs w:val="24"/>
        </w:rPr>
        <w:t xml:space="preserve"> on the degree and speed of economic recovery following the financial crisis. While 38.7% of the respondents were either not happy at all or highly satisfied, 61.3% of them were just mildly to moderately satisfied with the rehabilitation process. Th</w:t>
      </w:r>
      <w:r w:rsidR="009E5BED">
        <w:rPr>
          <w:rFonts w:ascii="Arial" w:eastAsia="Times New Roman" w:hAnsi="Arial" w:cs="Arial"/>
          <w:bCs/>
          <w:color w:val="000000" w:themeColor="text1"/>
          <w:sz w:val="24"/>
          <w:szCs w:val="24"/>
        </w:rPr>
        <w:t>ese</w:t>
      </w:r>
      <w:r w:rsidRPr="007556D4">
        <w:rPr>
          <w:rFonts w:ascii="Arial" w:eastAsia="Times New Roman" w:hAnsi="Arial" w:cs="Arial"/>
          <w:bCs/>
          <w:color w:val="000000" w:themeColor="text1"/>
          <w:sz w:val="24"/>
          <w:szCs w:val="24"/>
        </w:rPr>
        <w:t xml:space="preserve"> results indicate that the recovery was uneven and sluggish </w:t>
      </w:r>
      <w:r w:rsidRPr="007556D4">
        <w:rPr>
          <w:rFonts w:ascii="Arial" w:eastAsia="Times New Roman" w:hAnsi="Arial" w:cs="Arial"/>
          <w:bCs/>
          <w:color w:val="000000" w:themeColor="text1"/>
          <w:sz w:val="24"/>
          <w:szCs w:val="24"/>
        </w:rPr>
        <w:lastRenderedPageBreak/>
        <w:t>for numerous households and individuals, resulting in extended financial strain and uncertainty.</w:t>
      </w:r>
    </w:p>
    <w:p w:rsidR="007556D4" w:rsidRPr="007556D4" w:rsidRDefault="007556D4" w:rsidP="00181A64">
      <w:pPr>
        <w:spacing w:line="360" w:lineRule="auto"/>
        <w:jc w:val="both"/>
        <w:rPr>
          <w:rFonts w:ascii="Arial" w:eastAsia="Times New Roman" w:hAnsi="Arial" w:cs="Arial"/>
          <w:bCs/>
          <w:color w:val="000000" w:themeColor="text1"/>
          <w:sz w:val="24"/>
          <w:szCs w:val="24"/>
        </w:rPr>
      </w:pPr>
      <w:r w:rsidRPr="007556D4">
        <w:rPr>
          <w:rFonts w:ascii="Arial" w:eastAsia="Times New Roman" w:hAnsi="Arial" w:cs="Arial"/>
          <w:bCs/>
          <w:color w:val="000000" w:themeColor="text1"/>
          <w:sz w:val="24"/>
          <w:szCs w:val="24"/>
        </w:rPr>
        <w:t xml:space="preserve">Another element of the crisis interventions that bank clients evaluated was the accuracy of the information acquired on the financial crisis from media sources. While 16.1% of the respondents considered the material to be highly dependable, a combined 71.0% of the respondents thought it to be just slightly to somewhat reliable. 9.7% said, nonetheless, that the information was unreliable. This result </w:t>
      </w:r>
      <w:proofErr w:type="spellStart"/>
      <w:r w:rsidRPr="007556D4">
        <w:rPr>
          <w:rFonts w:ascii="Arial" w:eastAsia="Times New Roman" w:hAnsi="Arial" w:cs="Arial"/>
          <w:bCs/>
          <w:color w:val="000000" w:themeColor="text1"/>
          <w:sz w:val="24"/>
          <w:szCs w:val="24"/>
        </w:rPr>
        <w:t>emphasises</w:t>
      </w:r>
      <w:proofErr w:type="spellEnd"/>
      <w:r w:rsidRPr="007556D4">
        <w:rPr>
          <w:rFonts w:ascii="Arial" w:eastAsia="Times New Roman" w:hAnsi="Arial" w:cs="Arial"/>
          <w:bCs/>
          <w:color w:val="000000" w:themeColor="text1"/>
          <w:sz w:val="24"/>
          <w:szCs w:val="24"/>
        </w:rPr>
        <w:t xml:space="preserve"> the significance of media sources giving fair and fact-based reporting as well as the requirement of honest and open communication amid cris</w:t>
      </w:r>
      <w:r w:rsidR="009E5BED">
        <w:rPr>
          <w:rFonts w:ascii="Arial" w:eastAsia="Times New Roman" w:hAnsi="Arial" w:cs="Arial"/>
          <w:bCs/>
          <w:color w:val="000000" w:themeColor="text1"/>
          <w:sz w:val="24"/>
          <w:szCs w:val="24"/>
        </w:rPr>
        <w:t>e</w:t>
      </w:r>
      <w:r w:rsidRPr="007556D4">
        <w:rPr>
          <w:rFonts w:ascii="Arial" w:eastAsia="Times New Roman" w:hAnsi="Arial" w:cs="Arial"/>
          <w:bCs/>
          <w:color w:val="000000" w:themeColor="text1"/>
          <w:sz w:val="24"/>
          <w:szCs w:val="24"/>
        </w:rPr>
        <w:t>s.</w:t>
      </w:r>
    </w:p>
    <w:p w:rsidR="007556D4" w:rsidRPr="007556D4" w:rsidRDefault="00713BCA" w:rsidP="00181A64">
      <w:pPr>
        <w:spacing w:line="360" w:lineRule="auto"/>
        <w:jc w:val="both"/>
        <w:rPr>
          <w:rFonts w:ascii="Arial" w:eastAsia="Times New Roman" w:hAnsi="Arial" w:cs="Arial"/>
          <w:bCs/>
          <w:color w:val="000000" w:themeColor="text1"/>
          <w:sz w:val="24"/>
          <w:szCs w:val="24"/>
        </w:rPr>
      </w:pPr>
      <w:r>
        <w:rPr>
          <w:rFonts w:ascii="Arial" w:eastAsia="Times New Roman" w:hAnsi="Arial" w:cs="Arial"/>
          <w:bCs/>
          <w:color w:val="000000" w:themeColor="text1"/>
          <w:sz w:val="24"/>
          <w:szCs w:val="24"/>
        </w:rPr>
        <w:t xml:space="preserve">Investment professionals </w:t>
      </w:r>
      <w:r w:rsidR="007556D4" w:rsidRPr="007556D4">
        <w:rPr>
          <w:rFonts w:ascii="Arial" w:eastAsia="Times New Roman" w:hAnsi="Arial" w:cs="Arial"/>
          <w:bCs/>
          <w:color w:val="000000" w:themeColor="text1"/>
          <w:sz w:val="24"/>
          <w:szCs w:val="24"/>
        </w:rPr>
        <w:t>were also concerned about the government's management of the financial crisis in terms of transparency and accountability. While 16.1% of the respondents felt that there was no transparency or accountability at all, a combined 74.2% of the respondents thought that the government was transparent and responsible to a minor to moderate amount. This result implies that public contact with the government throughout the crisis and the decision-making process seemed to lack openness and responsibility.</w:t>
      </w:r>
    </w:p>
    <w:p w:rsidR="004A77DF" w:rsidRPr="00C93730" w:rsidRDefault="007556D4" w:rsidP="00181A64">
      <w:pPr>
        <w:spacing w:line="360" w:lineRule="auto"/>
        <w:jc w:val="both"/>
        <w:rPr>
          <w:rFonts w:ascii="Arial" w:eastAsia="Times New Roman" w:hAnsi="Arial" w:cs="Arial"/>
          <w:bCs/>
          <w:color w:val="000000" w:themeColor="text1"/>
          <w:sz w:val="24"/>
          <w:szCs w:val="24"/>
        </w:rPr>
      </w:pPr>
      <w:r w:rsidRPr="007556D4">
        <w:rPr>
          <w:rFonts w:ascii="Arial" w:eastAsia="Times New Roman" w:hAnsi="Arial" w:cs="Arial"/>
          <w:bCs/>
          <w:color w:val="000000" w:themeColor="text1"/>
          <w:sz w:val="24"/>
          <w:szCs w:val="24"/>
        </w:rPr>
        <w:t xml:space="preserve">Lastly, </w:t>
      </w:r>
      <w:r w:rsidR="00713BCA">
        <w:rPr>
          <w:rFonts w:ascii="Arial" w:eastAsia="Times New Roman" w:hAnsi="Arial" w:cs="Arial"/>
          <w:bCs/>
          <w:color w:val="000000" w:themeColor="text1"/>
          <w:sz w:val="24"/>
          <w:szCs w:val="24"/>
        </w:rPr>
        <w:t xml:space="preserve">investment professionals </w:t>
      </w:r>
      <w:r w:rsidRPr="007556D4">
        <w:rPr>
          <w:rFonts w:ascii="Arial" w:eastAsia="Times New Roman" w:hAnsi="Arial" w:cs="Arial"/>
          <w:bCs/>
          <w:color w:val="000000" w:themeColor="text1"/>
          <w:sz w:val="24"/>
          <w:szCs w:val="24"/>
        </w:rPr>
        <w:t xml:space="preserve">expressed low satisfaction with the assistance rendered to vulnerable populations during the financial crisis. Only 25.8% of the respondents were moderately to extremely happy with the given help; 74.2% of them were either slightly satisfied or not at all satisfied. This result </w:t>
      </w:r>
      <w:proofErr w:type="spellStart"/>
      <w:r w:rsidRPr="007556D4">
        <w:rPr>
          <w:rFonts w:ascii="Arial" w:eastAsia="Times New Roman" w:hAnsi="Arial" w:cs="Arial"/>
          <w:bCs/>
          <w:color w:val="000000" w:themeColor="text1"/>
          <w:sz w:val="24"/>
          <w:szCs w:val="24"/>
        </w:rPr>
        <w:t>emphasises</w:t>
      </w:r>
      <w:proofErr w:type="spellEnd"/>
      <w:r w:rsidRPr="007556D4">
        <w:rPr>
          <w:rFonts w:ascii="Arial" w:eastAsia="Times New Roman" w:hAnsi="Arial" w:cs="Arial"/>
          <w:bCs/>
          <w:color w:val="000000" w:themeColor="text1"/>
          <w:sz w:val="24"/>
          <w:szCs w:val="24"/>
        </w:rPr>
        <w:t xml:space="preserve"> the unequal influence of the crisis on underprivileged and underprivileged groups as well as the shortcomings of focused assistance </w:t>
      </w:r>
      <w:proofErr w:type="spellStart"/>
      <w:r w:rsidRPr="007556D4">
        <w:rPr>
          <w:rFonts w:ascii="Arial" w:eastAsia="Times New Roman" w:hAnsi="Arial" w:cs="Arial"/>
          <w:bCs/>
          <w:color w:val="000000" w:themeColor="text1"/>
          <w:sz w:val="24"/>
          <w:szCs w:val="24"/>
        </w:rPr>
        <w:t>programmes</w:t>
      </w:r>
      <w:proofErr w:type="spellEnd"/>
      <w:r w:rsidRPr="007556D4">
        <w:rPr>
          <w:rFonts w:ascii="Arial" w:eastAsia="Times New Roman" w:hAnsi="Arial" w:cs="Arial"/>
          <w:bCs/>
          <w:color w:val="000000" w:themeColor="text1"/>
          <w:sz w:val="24"/>
          <w:szCs w:val="24"/>
        </w:rPr>
        <w:t xml:space="preserve"> in meeting their </w:t>
      </w:r>
      <w:proofErr w:type="gramStart"/>
      <w:r w:rsidRPr="007556D4">
        <w:rPr>
          <w:rFonts w:ascii="Arial" w:eastAsia="Times New Roman" w:hAnsi="Arial" w:cs="Arial"/>
          <w:bCs/>
          <w:color w:val="000000" w:themeColor="text1"/>
          <w:sz w:val="24"/>
          <w:szCs w:val="24"/>
        </w:rPr>
        <w:t>partic</w:t>
      </w:r>
      <w:r w:rsidR="00181A64">
        <w:rPr>
          <w:rFonts w:ascii="Arial" w:eastAsia="Times New Roman" w:hAnsi="Arial" w:cs="Arial"/>
          <w:bCs/>
          <w:color w:val="000000" w:themeColor="text1"/>
          <w:sz w:val="24"/>
          <w:szCs w:val="24"/>
        </w:rPr>
        <w:t>ular requirements</w:t>
      </w:r>
      <w:proofErr w:type="gramEnd"/>
      <w:r w:rsidR="00181A64">
        <w:rPr>
          <w:rFonts w:ascii="Arial" w:eastAsia="Times New Roman" w:hAnsi="Arial" w:cs="Arial"/>
          <w:bCs/>
          <w:color w:val="000000" w:themeColor="text1"/>
          <w:sz w:val="24"/>
          <w:szCs w:val="24"/>
        </w:rPr>
        <w:t xml:space="preserve"> and problems</w:t>
      </w:r>
      <w:r w:rsidR="00C93730" w:rsidRPr="00C93730">
        <w:rPr>
          <w:rFonts w:ascii="Arial" w:eastAsia="Times New Roman" w:hAnsi="Arial" w:cs="Arial"/>
          <w:bCs/>
          <w:color w:val="000000" w:themeColor="text1"/>
          <w:sz w:val="24"/>
          <w:szCs w:val="24"/>
        </w:rPr>
        <w:t>.</w:t>
      </w:r>
    </w:p>
    <w:p w:rsidR="004A77DF" w:rsidRPr="00C93730" w:rsidRDefault="004A77DF" w:rsidP="008D394D">
      <w:pPr>
        <w:pStyle w:val="Heading3"/>
        <w:rPr>
          <w:rFonts w:ascii="Arial" w:eastAsia="Times New Roman" w:hAnsi="Arial" w:cs="Arial"/>
          <w:b/>
          <w:color w:val="000000" w:themeColor="text1"/>
        </w:rPr>
      </w:pPr>
      <w:bookmarkStart w:id="54" w:name="_Toc169080793"/>
      <w:r w:rsidRPr="00C93730">
        <w:rPr>
          <w:rFonts w:ascii="Arial" w:eastAsia="Times New Roman" w:hAnsi="Arial" w:cs="Arial"/>
          <w:b/>
          <w:color w:val="000000" w:themeColor="text1"/>
        </w:rPr>
        <w:t xml:space="preserve">4.3.3 </w:t>
      </w:r>
      <w:r w:rsidR="00BF051F">
        <w:rPr>
          <w:rFonts w:ascii="Arial" w:eastAsia="Times New Roman" w:hAnsi="Arial" w:cs="Arial"/>
          <w:b/>
          <w:bCs/>
          <w:color w:val="000000" w:themeColor="text1"/>
        </w:rPr>
        <w:t>I</w:t>
      </w:r>
      <w:r w:rsidR="00713BCA" w:rsidRPr="00713BCA">
        <w:rPr>
          <w:rFonts w:ascii="Arial" w:eastAsia="Times New Roman" w:hAnsi="Arial" w:cs="Arial"/>
          <w:b/>
          <w:bCs/>
          <w:color w:val="000000" w:themeColor="text1"/>
        </w:rPr>
        <w:t xml:space="preserve">nvestment professionals </w:t>
      </w:r>
      <w:r w:rsidRPr="00C93730">
        <w:rPr>
          <w:rFonts w:ascii="Arial" w:eastAsia="Times New Roman" w:hAnsi="Arial" w:cs="Arial"/>
          <w:b/>
          <w:color w:val="000000" w:themeColor="text1"/>
        </w:rPr>
        <w:t>' accounts of the financial cri</w:t>
      </w:r>
      <w:r w:rsidR="00F26FCE" w:rsidRPr="00C93730">
        <w:rPr>
          <w:rFonts w:ascii="Arial" w:eastAsia="Times New Roman" w:hAnsi="Arial" w:cs="Arial"/>
          <w:b/>
          <w:color w:val="000000" w:themeColor="text1"/>
        </w:rPr>
        <w:t xml:space="preserve">sis, crisis interventions, and </w:t>
      </w:r>
      <w:r w:rsidR="00C93730">
        <w:rPr>
          <w:rFonts w:ascii="Arial" w:eastAsia="Times New Roman" w:hAnsi="Arial" w:cs="Arial"/>
          <w:b/>
          <w:color w:val="000000" w:themeColor="text1"/>
        </w:rPr>
        <w:t>aftermath</w:t>
      </w:r>
      <w:bookmarkEnd w:id="54"/>
    </w:p>
    <w:p w:rsidR="00E16C20" w:rsidRDefault="00C93730" w:rsidP="00C93730">
      <w:pPr>
        <w:spacing w:line="360" w:lineRule="auto"/>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 xml:space="preserve">The study findings provide valuable insights into </w:t>
      </w:r>
      <w:r w:rsidR="00BF051F">
        <w:rPr>
          <w:rFonts w:ascii="Arial" w:eastAsia="Times New Roman" w:hAnsi="Arial" w:cs="Arial"/>
          <w:bCs/>
          <w:color w:val="000000" w:themeColor="text1"/>
          <w:sz w:val="24"/>
          <w:szCs w:val="24"/>
        </w:rPr>
        <w:t xml:space="preserve">investment professionals’ </w:t>
      </w:r>
      <w:r w:rsidRPr="00C93730">
        <w:rPr>
          <w:rFonts w:ascii="Arial" w:eastAsia="Times New Roman" w:hAnsi="Arial" w:cs="Arial"/>
          <w:color w:val="000000" w:themeColor="text1"/>
          <w:sz w:val="24"/>
          <w:szCs w:val="24"/>
        </w:rPr>
        <w:t>accounts of the financial crisis, crisis interventions, and the aftermath, as captured through their responses to various themes, patterns, and narratives</w:t>
      </w:r>
      <w:r w:rsidR="00E16C20">
        <w:rPr>
          <w:rFonts w:ascii="Arial" w:eastAsia="Times New Roman" w:hAnsi="Arial" w:cs="Arial"/>
          <w:color w:val="000000" w:themeColor="text1"/>
          <w:sz w:val="24"/>
          <w:szCs w:val="24"/>
        </w:rPr>
        <w:t xml:space="preserve"> (Table 4.6)</w:t>
      </w:r>
      <w:r w:rsidRPr="00C93730">
        <w:rPr>
          <w:rFonts w:ascii="Arial" w:eastAsia="Times New Roman" w:hAnsi="Arial" w:cs="Arial"/>
          <w:color w:val="000000" w:themeColor="text1"/>
          <w:sz w:val="24"/>
          <w:szCs w:val="24"/>
        </w:rPr>
        <w:t>.</w:t>
      </w:r>
    </w:p>
    <w:p w:rsidR="00713BCA" w:rsidRDefault="00713BCA" w:rsidP="00C93730">
      <w:pPr>
        <w:spacing w:line="360" w:lineRule="auto"/>
        <w:rPr>
          <w:rFonts w:ascii="Arial" w:eastAsia="Times New Roman" w:hAnsi="Arial" w:cs="Arial"/>
          <w:color w:val="000000" w:themeColor="text1"/>
          <w:sz w:val="24"/>
          <w:szCs w:val="24"/>
        </w:rPr>
      </w:pPr>
    </w:p>
    <w:p w:rsidR="00E16C20" w:rsidRPr="00E16C20" w:rsidRDefault="00E16C20" w:rsidP="00E16C20">
      <w:pPr>
        <w:pStyle w:val="Caption"/>
        <w:keepNext/>
        <w:rPr>
          <w:rFonts w:ascii="Arial" w:hAnsi="Arial" w:cs="Arial"/>
          <w:b/>
          <w:color w:val="000000" w:themeColor="text1"/>
          <w:sz w:val="24"/>
          <w:szCs w:val="24"/>
        </w:rPr>
      </w:pPr>
      <w:bookmarkStart w:id="55" w:name="_Toc169001783"/>
      <w:r w:rsidRPr="00E16C20">
        <w:rPr>
          <w:rFonts w:ascii="Arial" w:hAnsi="Arial" w:cs="Arial"/>
          <w:b/>
          <w:color w:val="000000" w:themeColor="text1"/>
          <w:sz w:val="24"/>
          <w:szCs w:val="24"/>
        </w:rPr>
        <w:lastRenderedPageBreak/>
        <w:t xml:space="preserve">Table 4. </w:t>
      </w:r>
      <w:r w:rsidRPr="00E16C20">
        <w:rPr>
          <w:rFonts w:ascii="Arial" w:hAnsi="Arial" w:cs="Arial"/>
          <w:b/>
          <w:color w:val="000000" w:themeColor="text1"/>
          <w:sz w:val="24"/>
          <w:szCs w:val="24"/>
        </w:rPr>
        <w:fldChar w:fldCharType="begin"/>
      </w:r>
      <w:r w:rsidRPr="00E16C20">
        <w:rPr>
          <w:rFonts w:ascii="Arial" w:hAnsi="Arial" w:cs="Arial"/>
          <w:b/>
          <w:color w:val="000000" w:themeColor="text1"/>
          <w:sz w:val="24"/>
          <w:szCs w:val="24"/>
        </w:rPr>
        <w:instrText xml:space="preserve"> SEQ Table_4. \* ARABIC </w:instrText>
      </w:r>
      <w:r w:rsidRPr="00E16C20">
        <w:rPr>
          <w:rFonts w:ascii="Arial" w:hAnsi="Arial" w:cs="Arial"/>
          <w:b/>
          <w:color w:val="000000" w:themeColor="text1"/>
          <w:sz w:val="24"/>
          <w:szCs w:val="24"/>
        </w:rPr>
        <w:fldChar w:fldCharType="separate"/>
      </w:r>
      <w:r w:rsidR="00754992">
        <w:rPr>
          <w:rFonts w:ascii="Arial" w:hAnsi="Arial" w:cs="Arial"/>
          <w:b/>
          <w:noProof/>
          <w:color w:val="000000" w:themeColor="text1"/>
          <w:sz w:val="24"/>
          <w:szCs w:val="24"/>
        </w:rPr>
        <w:t>6</w:t>
      </w:r>
      <w:r w:rsidRPr="00E16C20">
        <w:rPr>
          <w:rFonts w:ascii="Arial" w:hAnsi="Arial" w:cs="Arial"/>
          <w:b/>
          <w:color w:val="000000" w:themeColor="text1"/>
          <w:sz w:val="24"/>
          <w:szCs w:val="24"/>
        </w:rPr>
        <w:fldChar w:fldCharType="end"/>
      </w:r>
      <w:r w:rsidRPr="00E16C20">
        <w:rPr>
          <w:rFonts w:ascii="Arial" w:hAnsi="Arial" w:cs="Arial"/>
          <w:b/>
          <w:color w:val="000000" w:themeColor="text1"/>
          <w:sz w:val="24"/>
          <w:szCs w:val="24"/>
        </w:rPr>
        <w:t>:</w:t>
      </w:r>
      <w:r w:rsidR="00BF051F" w:rsidRPr="00BF051F">
        <w:rPr>
          <w:rFonts w:ascii="Arial" w:eastAsia="Times New Roman" w:hAnsi="Arial" w:cs="Arial"/>
          <w:bCs/>
          <w:i w:val="0"/>
          <w:iCs w:val="0"/>
          <w:color w:val="000000" w:themeColor="text1"/>
          <w:sz w:val="24"/>
          <w:szCs w:val="24"/>
        </w:rPr>
        <w:t xml:space="preserve"> </w:t>
      </w:r>
      <w:r w:rsidR="00BF051F" w:rsidRPr="00BF051F">
        <w:rPr>
          <w:rFonts w:ascii="Arial" w:hAnsi="Arial" w:cs="Arial"/>
          <w:b/>
          <w:bCs/>
          <w:color w:val="000000" w:themeColor="text1"/>
          <w:sz w:val="24"/>
          <w:szCs w:val="24"/>
        </w:rPr>
        <w:t xml:space="preserve">investment </w:t>
      </w:r>
      <w:r w:rsidR="00BF051F">
        <w:rPr>
          <w:rFonts w:ascii="Arial" w:hAnsi="Arial" w:cs="Arial"/>
          <w:b/>
          <w:bCs/>
          <w:color w:val="000000" w:themeColor="text1"/>
          <w:sz w:val="24"/>
          <w:szCs w:val="24"/>
        </w:rPr>
        <w:t>professionals</w:t>
      </w:r>
      <w:r w:rsidRPr="00E16C20">
        <w:rPr>
          <w:rFonts w:ascii="Arial" w:hAnsi="Arial" w:cs="Arial"/>
          <w:b/>
          <w:color w:val="000000" w:themeColor="text1"/>
          <w:sz w:val="24"/>
          <w:szCs w:val="24"/>
        </w:rPr>
        <w:t>' accounts of the financial crisis, crisis interventions, and aftermath</w:t>
      </w:r>
      <w:bookmarkEnd w:id="55"/>
    </w:p>
    <w:tbl>
      <w:tblPr>
        <w:tblStyle w:val="TableGrid"/>
        <w:tblW w:w="9870" w:type="dxa"/>
        <w:tblLook w:val="04A0" w:firstRow="1" w:lastRow="0" w:firstColumn="1" w:lastColumn="0" w:noHBand="0" w:noVBand="1"/>
      </w:tblPr>
      <w:tblGrid>
        <w:gridCol w:w="1705"/>
        <w:gridCol w:w="3240"/>
        <w:gridCol w:w="4925"/>
      </w:tblGrid>
      <w:tr w:rsidR="00E16C20" w:rsidRPr="00C93730" w:rsidTr="00772B8F">
        <w:trPr>
          <w:trHeight w:val="73"/>
        </w:trPr>
        <w:tc>
          <w:tcPr>
            <w:tcW w:w="1705" w:type="dxa"/>
            <w:hideMark/>
          </w:tcPr>
          <w:p w:rsidR="00E16C20" w:rsidRPr="00C93730" w:rsidRDefault="00E16C20" w:rsidP="00772B8F">
            <w:pPr>
              <w:rPr>
                <w:rFonts w:ascii="Arial" w:eastAsia="Times New Roman" w:hAnsi="Arial" w:cs="Arial"/>
                <w:b/>
                <w:bCs/>
                <w:color w:val="000000" w:themeColor="text1"/>
                <w:sz w:val="24"/>
                <w:szCs w:val="24"/>
              </w:rPr>
            </w:pPr>
            <w:r w:rsidRPr="00C93730">
              <w:rPr>
                <w:rFonts w:ascii="Arial" w:eastAsia="Times New Roman" w:hAnsi="Arial" w:cs="Arial"/>
                <w:b/>
                <w:bCs/>
                <w:color w:val="000000" w:themeColor="text1"/>
                <w:sz w:val="24"/>
                <w:szCs w:val="24"/>
              </w:rPr>
              <w:t>Themes</w:t>
            </w:r>
          </w:p>
        </w:tc>
        <w:tc>
          <w:tcPr>
            <w:tcW w:w="3240" w:type="dxa"/>
            <w:hideMark/>
          </w:tcPr>
          <w:p w:rsidR="00E16C20" w:rsidRPr="00C93730" w:rsidRDefault="00E16C20" w:rsidP="00772B8F">
            <w:pPr>
              <w:rPr>
                <w:rFonts w:ascii="Arial" w:eastAsia="Times New Roman" w:hAnsi="Arial" w:cs="Arial"/>
                <w:b/>
                <w:bCs/>
                <w:color w:val="000000" w:themeColor="text1"/>
                <w:sz w:val="24"/>
                <w:szCs w:val="24"/>
              </w:rPr>
            </w:pPr>
            <w:r w:rsidRPr="00C93730">
              <w:rPr>
                <w:rFonts w:ascii="Arial" w:eastAsia="Times New Roman" w:hAnsi="Arial" w:cs="Arial"/>
                <w:b/>
                <w:bCs/>
                <w:color w:val="000000" w:themeColor="text1"/>
                <w:sz w:val="24"/>
                <w:szCs w:val="24"/>
              </w:rPr>
              <w:t>Patterns</w:t>
            </w:r>
          </w:p>
        </w:tc>
        <w:tc>
          <w:tcPr>
            <w:tcW w:w="4925" w:type="dxa"/>
            <w:hideMark/>
          </w:tcPr>
          <w:p w:rsidR="00E16C20" w:rsidRPr="00C93730" w:rsidRDefault="00E16C20" w:rsidP="00772B8F">
            <w:pPr>
              <w:rPr>
                <w:rFonts w:ascii="Arial" w:eastAsia="Times New Roman" w:hAnsi="Arial" w:cs="Arial"/>
                <w:b/>
                <w:bCs/>
                <w:color w:val="000000" w:themeColor="text1"/>
                <w:sz w:val="24"/>
                <w:szCs w:val="24"/>
              </w:rPr>
            </w:pPr>
            <w:r w:rsidRPr="00C93730">
              <w:rPr>
                <w:rFonts w:ascii="Arial" w:eastAsia="Times New Roman" w:hAnsi="Arial" w:cs="Arial"/>
                <w:b/>
                <w:bCs/>
                <w:color w:val="000000" w:themeColor="text1"/>
                <w:sz w:val="24"/>
                <w:szCs w:val="24"/>
              </w:rPr>
              <w:t>Narratives</w:t>
            </w:r>
          </w:p>
        </w:tc>
      </w:tr>
      <w:tr w:rsidR="00E16C20" w:rsidRPr="00C93730" w:rsidTr="00772B8F">
        <w:trPr>
          <w:trHeight w:val="73"/>
        </w:trPr>
        <w:tc>
          <w:tcPr>
            <w:tcW w:w="1705" w:type="dxa"/>
            <w:vMerge w:val="restart"/>
            <w:hideMark/>
          </w:tcPr>
          <w:p w:rsidR="00E16C20" w:rsidRPr="00C93730" w:rsidRDefault="00E16C20" w:rsidP="00772B8F">
            <w:pPr>
              <w:rPr>
                <w:rFonts w:ascii="Arial" w:eastAsia="Times New Roman" w:hAnsi="Arial" w:cs="Arial"/>
                <w:color w:val="000000" w:themeColor="text1"/>
                <w:sz w:val="24"/>
                <w:szCs w:val="24"/>
              </w:rPr>
            </w:pPr>
            <w:r w:rsidRPr="00C93730">
              <w:rPr>
                <w:rFonts w:ascii="Arial" w:eastAsia="Times New Roman" w:hAnsi="Arial" w:cs="Arial"/>
                <w:b/>
                <w:bCs/>
                <w:color w:val="000000" w:themeColor="text1"/>
                <w:sz w:val="24"/>
                <w:szCs w:val="24"/>
              </w:rPr>
              <w:t>Financial Education</w:t>
            </w:r>
          </w:p>
        </w:tc>
        <w:tc>
          <w:tcPr>
            <w:tcW w:w="3240" w:type="dxa"/>
            <w:hideMark/>
          </w:tcPr>
          <w:p w:rsidR="00E16C20" w:rsidRPr="00C93730" w:rsidRDefault="00E16C20" w:rsidP="00772B8F">
            <w:pPr>
              <w:rPr>
                <w:rFonts w:ascii="Arial" w:eastAsia="Times New Roman" w:hAnsi="Arial" w:cs="Arial"/>
                <w:color w:val="000000" w:themeColor="text1"/>
                <w:sz w:val="24"/>
                <w:szCs w:val="24"/>
              </w:rPr>
            </w:pPr>
          </w:p>
        </w:tc>
        <w:tc>
          <w:tcPr>
            <w:tcW w:w="4925" w:type="dxa"/>
            <w:hideMark/>
          </w:tcPr>
          <w:p w:rsidR="00E16C20" w:rsidRPr="00C93730" w:rsidRDefault="00683B2A" w:rsidP="00772B8F">
            <w:pPr>
              <w:rPr>
                <w:rFonts w:ascii="Arial" w:eastAsia="Times New Roman" w:hAnsi="Arial" w:cs="Arial"/>
                <w:color w:val="000000" w:themeColor="text1"/>
                <w:sz w:val="24"/>
                <w:szCs w:val="24"/>
              </w:rPr>
            </w:pPr>
            <w:r>
              <w:rPr>
                <w:rFonts w:ascii="Arial" w:eastAsia="Times New Roman" w:hAnsi="Arial" w:cs="Arial"/>
                <w:bCs/>
                <w:color w:val="000000" w:themeColor="text1"/>
                <w:sz w:val="24"/>
                <w:szCs w:val="24"/>
              </w:rPr>
              <w:t>investment professionals</w:t>
            </w:r>
            <w:r w:rsidR="00E16C20" w:rsidRPr="00C93730">
              <w:rPr>
                <w:rFonts w:ascii="Arial" w:eastAsia="Times New Roman" w:hAnsi="Arial" w:cs="Arial"/>
                <w:color w:val="000000" w:themeColor="text1"/>
                <w:sz w:val="24"/>
                <w:szCs w:val="24"/>
              </w:rPr>
              <w:t xml:space="preserve"> emphasize the critical role of financial education in crisis preparedness.</w:t>
            </w:r>
          </w:p>
        </w:tc>
      </w:tr>
      <w:tr w:rsidR="00E16C20" w:rsidRPr="00C93730" w:rsidTr="00772B8F">
        <w:trPr>
          <w:trHeight w:val="73"/>
        </w:trPr>
        <w:tc>
          <w:tcPr>
            <w:tcW w:w="1705" w:type="dxa"/>
            <w:vMerge/>
            <w:hideMark/>
          </w:tcPr>
          <w:p w:rsidR="00E16C20" w:rsidRPr="00C93730" w:rsidRDefault="00E16C20" w:rsidP="00772B8F">
            <w:pPr>
              <w:rPr>
                <w:rFonts w:ascii="Arial" w:eastAsia="Times New Roman" w:hAnsi="Arial" w:cs="Arial"/>
                <w:color w:val="000000" w:themeColor="text1"/>
                <w:sz w:val="24"/>
                <w:szCs w:val="24"/>
              </w:rPr>
            </w:pPr>
          </w:p>
        </w:tc>
        <w:tc>
          <w:tcPr>
            <w:tcW w:w="3240" w:type="dxa"/>
            <w:hideMark/>
          </w:tcPr>
          <w:p w:rsidR="00E16C20" w:rsidRPr="00C93730" w:rsidRDefault="00E16C20" w:rsidP="00772B8F">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Extremely important (51.6%), Very important (35.5%)</w:t>
            </w:r>
          </w:p>
        </w:tc>
        <w:tc>
          <w:tcPr>
            <w:tcW w:w="4925" w:type="dxa"/>
            <w:hideMark/>
          </w:tcPr>
          <w:p w:rsidR="00E16C20" w:rsidRPr="00C93730" w:rsidRDefault="00E16C20" w:rsidP="00772B8F">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A significant majority (87.1%) believe financial education is crucial for future crisis preparedness, indicating strong support for enhanced financial literacy.</w:t>
            </w:r>
          </w:p>
        </w:tc>
      </w:tr>
      <w:tr w:rsidR="00E16C20" w:rsidRPr="00C93730" w:rsidTr="00772B8F">
        <w:trPr>
          <w:trHeight w:val="73"/>
        </w:trPr>
        <w:tc>
          <w:tcPr>
            <w:tcW w:w="1705" w:type="dxa"/>
            <w:vMerge/>
            <w:hideMark/>
          </w:tcPr>
          <w:p w:rsidR="00E16C20" w:rsidRPr="00C93730" w:rsidRDefault="00E16C20" w:rsidP="00772B8F">
            <w:pPr>
              <w:rPr>
                <w:rFonts w:ascii="Arial" w:eastAsia="Times New Roman" w:hAnsi="Arial" w:cs="Arial"/>
                <w:color w:val="000000" w:themeColor="text1"/>
                <w:sz w:val="24"/>
                <w:szCs w:val="24"/>
              </w:rPr>
            </w:pPr>
          </w:p>
        </w:tc>
        <w:tc>
          <w:tcPr>
            <w:tcW w:w="3240" w:type="dxa"/>
            <w:hideMark/>
          </w:tcPr>
          <w:p w:rsidR="00E16C20" w:rsidRPr="00C93730" w:rsidRDefault="00E16C20" w:rsidP="00772B8F">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Moderately important (9.7%), Slightly important (3.2%)</w:t>
            </w:r>
          </w:p>
        </w:tc>
        <w:tc>
          <w:tcPr>
            <w:tcW w:w="4925" w:type="dxa"/>
            <w:hideMark/>
          </w:tcPr>
          <w:p w:rsidR="00E16C20" w:rsidRPr="00C93730" w:rsidRDefault="00E16C20" w:rsidP="00772B8F">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Only a small fraction (12.9%) see it as less crucial, suggesting almost universal recognition of its importance.</w:t>
            </w:r>
          </w:p>
        </w:tc>
      </w:tr>
      <w:tr w:rsidR="00E16C20" w:rsidRPr="00C93730" w:rsidTr="00772B8F">
        <w:trPr>
          <w:trHeight w:val="73"/>
        </w:trPr>
        <w:tc>
          <w:tcPr>
            <w:tcW w:w="1705" w:type="dxa"/>
            <w:vMerge w:val="restart"/>
            <w:hideMark/>
          </w:tcPr>
          <w:p w:rsidR="00E16C20" w:rsidRPr="00C93730" w:rsidRDefault="00E16C20" w:rsidP="00772B8F">
            <w:pPr>
              <w:rPr>
                <w:rFonts w:ascii="Arial" w:eastAsia="Times New Roman" w:hAnsi="Arial" w:cs="Arial"/>
                <w:color w:val="000000" w:themeColor="text1"/>
                <w:sz w:val="24"/>
                <w:szCs w:val="24"/>
              </w:rPr>
            </w:pPr>
            <w:r w:rsidRPr="00C93730">
              <w:rPr>
                <w:rFonts w:ascii="Arial" w:eastAsia="Times New Roman" w:hAnsi="Arial" w:cs="Arial"/>
                <w:b/>
                <w:bCs/>
                <w:color w:val="000000" w:themeColor="text1"/>
                <w:sz w:val="24"/>
                <w:szCs w:val="24"/>
              </w:rPr>
              <w:t>Trust in Institutions</w:t>
            </w:r>
          </w:p>
        </w:tc>
        <w:tc>
          <w:tcPr>
            <w:tcW w:w="3240" w:type="dxa"/>
            <w:hideMark/>
          </w:tcPr>
          <w:p w:rsidR="00E16C20" w:rsidRPr="00C93730" w:rsidRDefault="00E16C20" w:rsidP="00772B8F">
            <w:pPr>
              <w:rPr>
                <w:rFonts w:ascii="Arial" w:eastAsia="Times New Roman" w:hAnsi="Arial" w:cs="Arial"/>
                <w:color w:val="000000" w:themeColor="text1"/>
                <w:sz w:val="24"/>
                <w:szCs w:val="24"/>
              </w:rPr>
            </w:pPr>
          </w:p>
        </w:tc>
        <w:tc>
          <w:tcPr>
            <w:tcW w:w="4925" w:type="dxa"/>
            <w:hideMark/>
          </w:tcPr>
          <w:p w:rsidR="00E16C20" w:rsidRPr="00C93730" w:rsidRDefault="00E16C20" w:rsidP="00772B8F">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 xml:space="preserve">Trust in government institutions remains mixed, with notable </w:t>
            </w:r>
            <w:proofErr w:type="spellStart"/>
            <w:r w:rsidRPr="00C93730">
              <w:rPr>
                <w:rFonts w:ascii="Arial" w:eastAsia="Times New Roman" w:hAnsi="Arial" w:cs="Arial"/>
                <w:color w:val="000000" w:themeColor="text1"/>
                <w:sz w:val="24"/>
                <w:szCs w:val="24"/>
              </w:rPr>
              <w:t>s</w:t>
            </w:r>
            <w:r w:rsidR="009E5BED">
              <w:rPr>
                <w:rFonts w:ascii="Arial" w:eastAsia="Times New Roman" w:hAnsi="Arial" w:cs="Arial"/>
                <w:color w:val="000000" w:themeColor="text1"/>
                <w:sz w:val="24"/>
                <w:szCs w:val="24"/>
              </w:rPr>
              <w:t>c</w:t>
            </w:r>
            <w:r w:rsidRPr="00C93730">
              <w:rPr>
                <w:rFonts w:ascii="Arial" w:eastAsia="Times New Roman" w:hAnsi="Arial" w:cs="Arial"/>
                <w:color w:val="000000" w:themeColor="text1"/>
                <w:sz w:val="24"/>
                <w:szCs w:val="24"/>
              </w:rPr>
              <w:t>epticism</w:t>
            </w:r>
            <w:proofErr w:type="spellEnd"/>
            <w:r w:rsidRPr="00C93730">
              <w:rPr>
                <w:rFonts w:ascii="Arial" w:eastAsia="Times New Roman" w:hAnsi="Arial" w:cs="Arial"/>
                <w:color w:val="000000" w:themeColor="text1"/>
                <w:sz w:val="24"/>
                <w:szCs w:val="24"/>
              </w:rPr>
              <w:t>.</w:t>
            </w:r>
          </w:p>
        </w:tc>
      </w:tr>
      <w:tr w:rsidR="00E16C20" w:rsidRPr="00C93730" w:rsidTr="00772B8F">
        <w:trPr>
          <w:trHeight w:val="73"/>
        </w:trPr>
        <w:tc>
          <w:tcPr>
            <w:tcW w:w="1705" w:type="dxa"/>
            <w:vMerge/>
            <w:hideMark/>
          </w:tcPr>
          <w:p w:rsidR="00E16C20" w:rsidRPr="00C93730" w:rsidRDefault="00E16C20" w:rsidP="00772B8F">
            <w:pPr>
              <w:rPr>
                <w:rFonts w:ascii="Arial" w:eastAsia="Times New Roman" w:hAnsi="Arial" w:cs="Arial"/>
                <w:color w:val="000000" w:themeColor="text1"/>
                <w:sz w:val="24"/>
                <w:szCs w:val="24"/>
              </w:rPr>
            </w:pPr>
          </w:p>
        </w:tc>
        <w:tc>
          <w:tcPr>
            <w:tcW w:w="3240" w:type="dxa"/>
            <w:hideMark/>
          </w:tcPr>
          <w:p w:rsidR="00E16C20" w:rsidRPr="00C93730" w:rsidRDefault="00E16C20" w:rsidP="00772B8F">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Moderately trust (35.5%), Very trust (12.9%)</w:t>
            </w:r>
          </w:p>
        </w:tc>
        <w:tc>
          <w:tcPr>
            <w:tcW w:w="4925" w:type="dxa"/>
            <w:hideMark/>
          </w:tcPr>
          <w:p w:rsidR="00E16C20" w:rsidRPr="00C93730" w:rsidRDefault="00E16C20" w:rsidP="00772B8F">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48.4% have some level of trust in government institutions to manage future crises, reflecting cautious optimism.</w:t>
            </w:r>
          </w:p>
        </w:tc>
      </w:tr>
      <w:tr w:rsidR="00E16C20" w:rsidRPr="00C93730" w:rsidTr="00772B8F">
        <w:trPr>
          <w:trHeight w:val="73"/>
        </w:trPr>
        <w:tc>
          <w:tcPr>
            <w:tcW w:w="1705" w:type="dxa"/>
            <w:vMerge/>
            <w:hideMark/>
          </w:tcPr>
          <w:p w:rsidR="00E16C20" w:rsidRPr="00C93730" w:rsidRDefault="00E16C20" w:rsidP="00772B8F">
            <w:pPr>
              <w:rPr>
                <w:rFonts w:ascii="Arial" w:eastAsia="Times New Roman" w:hAnsi="Arial" w:cs="Arial"/>
                <w:color w:val="000000" w:themeColor="text1"/>
                <w:sz w:val="24"/>
                <w:szCs w:val="24"/>
              </w:rPr>
            </w:pPr>
          </w:p>
        </w:tc>
        <w:tc>
          <w:tcPr>
            <w:tcW w:w="3240" w:type="dxa"/>
            <w:hideMark/>
          </w:tcPr>
          <w:p w:rsidR="00E16C20" w:rsidRPr="00C93730" w:rsidRDefault="00E16C20" w:rsidP="00772B8F">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Slightly trust (32.3%), No trust at all (19.4%)</w:t>
            </w:r>
          </w:p>
        </w:tc>
        <w:tc>
          <w:tcPr>
            <w:tcW w:w="4925" w:type="dxa"/>
            <w:hideMark/>
          </w:tcPr>
          <w:p w:rsidR="00E16C20" w:rsidRPr="00C93730" w:rsidRDefault="00E16C20" w:rsidP="00772B8F">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 xml:space="preserve">51.7% express low trust or </w:t>
            </w:r>
            <w:proofErr w:type="gramStart"/>
            <w:r w:rsidRPr="00C93730">
              <w:rPr>
                <w:rFonts w:ascii="Arial" w:eastAsia="Times New Roman" w:hAnsi="Arial" w:cs="Arial"/>
                <w:color w:val="000000" w:themeColor="text1"/>
                <w:sz w:val="24"/>
                <w:szCs w:val="24"/>
              </w:rPr>
              <w:t>none at all</w:t>
            </w:r>
            <w:proofErr w:type="gramEnd"/>
            <w:r w:rsidRPr="00C93730">
              <w:rPr>
                <w:rFonts w:ascii="Arial" w:eastAsia="Times New Roman" w:hAnsi="Arial" w:cs="Arial"/>
                <w:color w:val="000000" w:themeColor="text1"/>
                <w:sz w:val="24"/>
                <w:szCs w:val="24"/>
              </w:rPr>
              <w:t>, highlighting a significant trust deficit.</w:t>
            </w:r>
          </w:p>
        </w:tc>
      </w:tr>
      <w:tr w:rsidR="00E16C20" w:rsidRPr="00C93730" w:rsidTr="00772B8F">
        <w:trPr>
          <w:trHeight w:val="73"/>
        </w:trPr>
        <w:tc>
          <w:tcPr>
            <w:tcW w:w="1705" w:type="dxa"/>
            <w:vMerge w:val="restart"/>
            <w:hideMark/>
          </w:tcPr>
          <w:p w:rsidR="00E16C20" w:rsidRPr="00C93730" w:rsidRDefault="00E16C20" w:rsidP="00772B8F">
            <w:pPr>
              <w:rPr>
                <w:rFonts w:ascii="Arial" w:eastAsia="Times New Roman" w:hAnsi="Arial" w:cs="Arial"/>
                <w:color w:val="000000" w:themeColor="text1"/>
                <w:sz w:val="24"/>
                <w:szCs w:val="24"/>
              </w:rPr>
            </w:pPr>
            <w:r w:rsidRPr="00C93730">
              <w:rPr>
                <w:rFonts w:ascii="Arial" w:eastAsia="Times New Roman" w:hAnsi="Arial" w:cs="Arial"/>
                <w:b/>
                <w:bCs/>
                <w:color w:val="000000" w:themeColor="text1"/>
                <w:sz w:val="24"/>
                <w:szCs w:val="24"/>
              </w:rPr>
              <w:t>Concern for Future Crises</w:t>
            </w:r>
          </w:p>
        </w:tc>
        <w:tc>
          <w:tcPr>
            <w:tcW w:w="3240" w:type="dxa"/>
            <w:hideMark/>
          </w:tcPr>
          <w:p w:rsidR="00E16C20" w:rsidRPr="00C93730" w:rsidRDefault="00E16C20" w:rsidP="00772B8F">
            <w:pPr>
              <w:rPr>
                <w:rFonts w:ascii="Arial" w:eastAsia="Times New Roman" w:hAnsi="Arial" w:cs="Arial"/>
                <w:color w:val="000000" w:themeColor="text1"/>
                <w:sz w:val="24"/>
                <w:szCs w:val="24"/>
              </w:rPr>
            </w:pPr>
          </w:p>
        </w:tc>
        <w:tc>
          <w:tcPr>
            <w:tcW w:w="4925" w:type="dxa"/>
            <w:hideMark/>
          </w:tcPr>
          <w:p w:rsidR="00E16C20" w:rsidRPr="00C93730" w:rsidRDefault="00E16C20" w:rsidP="00772B8F">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There is widespread concern about future financial crises.</w:t>
            </w:r>
          </w:p>
        </w:tc>
      </w:tr>
      <w:tr w:rsidR="00E16C20" w:rsidRPr="00C93730" w:rsidTr="00772B8F">
        <w:trPr>
          <w:trHeight w:val="73"/>
        </w:trPr>
        <w:tc>
          <w:tcPr>
            <w:tcW w:w="1705" w:type="dxa"/>
            <w:vMerge/>
            <w:hideMark/>
          </w:tcPr>
          <w:p w:rsidR="00E16C20" w:rsidRPr="00C93730" w:rsidRDefault="00E16C20" w:rsidP="00772B8F">
            <w:pPr>
              <w:rPr>
                <w:rFonts w:ascii="Arial" w:eastAsia="Times New Roman" w:hAnsi="Arial" w:cs="Arial"/>
                <w:color w:val="000000" w:themeColor="text1"/>
                <w:sz w:val="24"/>
                <w:szCs w:val="24"/>
              </w:rPr>
            </w:pPr>
          </w:p>
        </w:tc>
        <w:tc>
          <w:tcPr>
            <w:tcW w:w="3240" w:type="dxa"/>
            <w:hideMark/>
          </w:tcPr>
          <w:p w:rsidR="00E16C20" w:rsidRPr="00C93730" w:rsidRDefault="00E16C20" w:rsidP="00772B8F">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Moderately concerned (45.2%), Very concerned (41.9%)</w:t>
            </w:r>
          </w:p>
        </w:tc>
        <w:tc>
          <w:tcPr>
            <w:tcW w:w="4925" w:type="dxa"/>
            <w:hideMark/>
          </w:tcPr>
          <w:p w:rsidR="00E16C20" w:rsidRPr="00C93730" w:rsidRDefault="00E16C20" w:rsidP="00772B8F">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A combined 87.1% express moderate to high levels of concern about potential future crises, underscoring pervasive anxiety.</w:t>
            </w:r>
          </w:p>
        </w:tc>
      </w:tr>
      <w:tr w:rsidR="00E16C20" w:rsidRPr="00C93730" w:rsidTr="00772B8F">
        <w:trPr>
          <w:trHeight w:val="73"/>
        </w:trPr>
        <w:tc>
          <w:tcPr>
            <w:tcW w:w="1705" w:type="dxa"/>
            <w:vMerge/>
            <w:hideMark/>
          </w:tcPr>
          <w:p w:rsidR="00E16C20" w:rsidRPr="00C93730" w:rsidRDefault="00E16C20" w:rsidP="00772B8F">
            <w:pPr>
              <w:rPr>
                <w:rFonts w:ascii="Arial" w:eastAsia="Times New Roman" w:hAnsi="Arial" w:cs="Arial"/>
                <w:color w:val="000000" w:themeColor="text1"/>
                <w:sz w:val="24"/>
                <w:szCs w:val="24"/>
              </w:rPr>
            </w:pPr>
          </w:p>
        </w:tc>
        <w:tc>
          <w:tcPr>
            <w:tcW w:w="3240" w:type="dxa"/>
            <w:hideMark/>
          </w:tcPr>
          <w:p w:rsidR="00E16C20" w:rsidRPr="00C93730" w:rsidRDefault="00E16C20" w:rsidP="00772B8F">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Slightly concerned (12.9%)</w:t>
            </w:r>
          </w:p>
        </w:tc>
        <w:tc>
          <w:tcPr>
            <w:tcW w:w="4925" w:type="dxa"/>
            <w:hideMark/>
          </w:tcPr>
          <w:p w:rsidR="00E16C20" w:rsidRPr="00C93730" w:rsidRDefault="00E16C20" w:rsidP="00772B8F">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Only a small portion (12.9%) are less concerned, indicating broad-based apprehension.</w:t>
            </w:r>
          </w:p>
        </w:tc>
      </w:tr>
      <w:tr w:rsidR="00E16C20" w:rsidRPr="00C93730" w:rsidTr="00772B8F">
        <w:trPr>
          <w:trHeight w:val="73"/>
        </w:trPr>
        <w:tc>
          <w:tcPr>
            <w:tcW w:w="1705" w:type="dxa"/>
            <w:vMerge w:val="restart"/>
            <w:hideMark/>
          </w:tcPr>
          <w:p w:rsidR="00E16C20" w:rsidRPr="00C93730" w:rsidRDefault="00E16C20" w:rsidP="00772B8F">
            <w:pPr>
              <w:rPr>
                <w:rFonts w:ascii="Arial" w:eastAsia="Times New Roman" w:hAnsi="Arial" w:cs="Arial"/>
                <w:color w:val="000000" w:themeColor="text1"/>
                <w:sz w:val="24"/>
                <w:szCs w:val="24"/>
              </w:rPr>
            </w:pPr>
            <w:r w:rsidRPr="00C93730">
              <w:rPr>
                <w:rFonts w:ascii="Arial" w:eastAsia="Times New Roman" w:hAnsi="Arial" w:cs="Arial"/>
                <w:b/>
                <w:bCs/>
                <w:color w:val="000000" w:themeColor="text1"/>
                <w:sz w:val="24"/>
                <w:szCs w:val="24"/>
              </w:rPr>
              <w:t>Ethical Conduct in Finance</w:t>
            </w:r>
          </w:p>
        </w:tc>
        <w:tc>
          <w:tcPr>
            <w:tcW w:w="3240" w:type="dxa"/>
            <w:hideMark/>
          </w:tcPr>
          <w:p w:rsidR="00E16C20" w:rsidRPr="00C93730" w:rsidRDefault="00E16C20" w:rsidP="00772B8F">
            <w:pPr>
              <w:rPr>
                <w:rFonts w:ascii="Arial" w:eastAsia="Times New Roman" w:hAnsi="Arial" w:cs="Arial"/>
                <w:color w:val="000000" w:themeColor="text1"/>
                <w:sz w:val="24"/>
                <w:szCs w:val="24"/>
              </w:rPr>
            </w:pPr>
          </w:p>
        </w:tc>
        <w:tc>
          <w:tcPr>
            <w:tcW w:w="4925" w:type="dxa"/>
            <w:hideMark/>
          </w:tcPr>
          <w:p w:rsidR="00E16C20" w:rsidRPr="00C93730" w:rsidRDefault="00E16C20" w:rsidP="00772B8F">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Mixed perceptions on ethical conduct in the financial industry.</w:t>
            </w:r>
          </w:p>
        </w:tc>
      </w:tr>
      <w:tr w:rsidR="00E16C20" w:rsidRPr="00C93730" w:rsidTr="00772B8F">
        <w:trPr>
          <w:trHeight w:val="426"/>
        </w:trPr>
        <w:tc>
          <w:tcPr>
            <w:tcW w:w="1705" w:type="dxa"/>
            <w:vMerge/>
            <w:hideMark/>
          </w:tcPr>
          <w:p w:rsidR="00E16C20" w:rsidRPr="00C93730" w:rsidRDefault="00E16C20" w:rsidP="00772B8F">
            <w:pPr>
              <w:rPr>
                <w:rFonts w:ascii="Arial" w:eastAsia="Times New Roman" w:hAnsi="Arial" w:cs="Arial"/>
                <w:color w:val="000000" w:themeColor="text1"/>
                <w:sz w:val="24"/>
                <w:szCs w:val="24"/>
              </w:rPr>
            </w:pPr>
          </w:p>
        </w:tc>
        <w:tc>
          <w:tcPr>
            <w:tcW w:w="3240" w:type="dxa"/>
            <w:hideMark/>
          </w:tcPr>
          <w:p w:rsidR="00E16C20" w:rsidRPr="00C93730" w:rsidRDefault="00E16C20" w:rsidP="00772B8F">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To a moderate extent (41.9%), To a large extent (16.1%)</w:t>
            </w:r>
          </w:p>
        </w:tc>
        <w:tc>
          <w:tcPr>
            <w:tcW w:w="4925" w:type="dxa"/>
            <w:hideMark/>
          </w:tcPr>
          <w:p w:rsidR="00E16C20" w:rsidRPr="00C93730" w:rsidRDefault="00E16C20" w:rsidP="00772B8F">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 xml:space="preserve">58% believe the industry demonstrates ethical </w:t>
            </w:r>
            <w:proofErr w:type="spellStart"/>
            <w:r w:rsidRPr="00C93730">
              <w:rPr>
                <w:rFonts w:ascii="Arial" w:eastAsia="Times New Roman" w:hAnsi="Arial" w:cs="Arial"/>
                <w:color w:val="000000" w:themeColor="text1"/>
                <w:sz w:val="24"/>
                <w:szCs w:val="24"/>
              </w:rPr>
              <w:t>behavio</w:t>
            </w:r>
            <w:r w:rsidR="009E5BED">
              <w:rPr>
                <w:rFonts w:ascii="Arial" w:eastAsia="Times New Roman" w:hAnsi="Arial" w:cs="Arial"/>
                <w:color w:val="000000" w:themeColor="text1"/>
                <w:sz w:val="24"/>
                <w:szCs w:val="24"/>
              </w:rPr>
              <w:t>u</w:t>
            </w:r>
            <w:r w:rsidRPr="00C93730">
              <w:rPr>
                <w:rFonts w:ascii="Arial" w:eastAsia="Times New Roman" w:hAnsi="Arial" w:cs="Arial"/>
                <w:color w:val="000000" w:themeColor="text1"/>
                <w:sz w:val="24"/>
                <w:szCs w:val="24"/>
              </w:rPr>
              <w:t>r</w:t>
            </w:r>
            <w:proofErr w:type="spellEnd"/>
            <w:r w:rsidRPr="00C93730">
              <w:rPr>
                <w:rFonts w:ascii="Arial" w:eastAsia="Times New Roman" w:hAnsi="Arial" w:cs="Arial"/>
                <w:color w:val="000000" w:themeColor="text1"/>
                <w:sz w:val="24"/>
                <w:szCs w:val="24"/>
              </w:rPr>
              <w:t xml:space="preserve"> to some degree.</w:t>
            </w:r>
          </w:p>
        </w:tc>
      </w:tr>
      <w:tr w:rsidR="00E16C20" w:rsidRPr="00C93730" w:rsidTr="00772B8F">
        <w:trPr>
          <w:trHeight w:val="426"/>
        </w:trPr>
        <w:tc>
          <w:tcPr>
            <w:tcW w:w="1705" w:type="dxa"/>
            <w:vMerge/>
            <w:hideMark/>
          </w:tcPr>
          <w:p w:rsidR="00E16C20" w:rsidRPr="00C93730" w:rsidRDefault="00E16C20" w:rsidP="00772B8F">
            <w:pPr>
              <w:rPr>
                <w:rFonts w:ascii="Arial" w:eastAsia="Times New Roman" w:hAnsi="Arial" w:cs="Arial"/>
                <w:color w:val="000000" w:themeColor="text1"/>
                <w:sz w:val="24"/>
                <w:szCs w:val="24"/>
              </w:rPr>
            </w:pPr>
          </w:p>
        </w:tc>
        <w:tc>
          <w:tcPr>
            <w:tcW w:w="3240" w:type="dxa"/>
            <w:hideMark/>
          </w:tcPr>
          <w:p w:rsidR="00E16C20" w:rsidRPr="00C93730" w:rsidRDefault="00E16C20" w:rsidP="00772B8F">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To a small extent (29.0%), Not at all (12.9%)</w:t>
            </w:r>
          </w:p>
        </w:tc>
        <w:tc>
          <w:tcPr>
            <w:tcW w:w="4925" w:type="dxa"/>
            <w:hideMark/>
          </w:tcPr>
          <w:p w:rsidR="00E16C20" w:rsidRPr="00C93730" w:rsidRDefault="00E16C20" w:rsidP="00772B8F">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41.9% view the industry as lacking in ethical conduct, pointing to significant concerns.</w:t>
            </w:r>
          </w:p>
        </w:tc>
      </w:tr>
      <w:tr w:rsidR="00E16C20" w:rsidRPr="00C93730" w:rsidTr="00772B8F">
        <w:trPr>
          <w:trHeight w:val="278"/>
        </w:trPr>
        <w:tc>
          <w:tcPr>
            <w:tcW w:w="1705" w:type="dxa"/>
            <w:vMerge w:val="restart"/>
            <w:hideMark/>
          </w:tcPr>
          <w:p w:rsidR="00E16C20" w:rsidRPr="00C93730" w:rsidRDefault="00E16C20" w:rsidP="00772B8F">
            <w:pPr>
              <w:rPr>
                <w:rFonts w:ascii="Arial" w:eastAsia="Times New Roman" w:hAnsi="Arial" w:cs="Arial"/>
                <w:color w:val="000000" w:themeColor="text1"/>
                <w:sz w:val="24"/>
                <w:szCs w:val="24"/>
              </w:rPr>
            </w:pPr>
            <w:r w:rsidRPr="00C93730">
              <w:rPr>
                <w:rFonts w:ascii="Arial" w:eastAsia="Times New Roman" w:hAnsi="Arial" w:cs="Arial"/>
                <w:b/>
                <w:bCs/>
                <w:color w:val="000000" w:themeColor="text1"/>
                <w:sz w:val="24"/>
                <w:szCs w:val="24"/>
              </w:rPr>
              <w:t>Financial Inclusion</w:t>
            </w:r>
          </w:p>
        </w:tc>
        <w:tc>
          <w:tcPr>
            <w:tcW w:w="3240" w:type="dxa"/>
            <w:hideMark/>
          </w:tcPr>
          <w:p w:rsidR="00E16C20" w:rsidRPr="00C93730" w:rsidRDefault="00E16C20" w:rsidP="00772B8F">
            <w:pPr>
              <w:rPr>
                <w:rFonts w:ascii="Arial" w:eastAsia="Times New Roman" w:hAnsi="Arial" w:cs="Arial"/>
                <w:color w:val="000000" w:themeColor="text1"/>
                <w:sz w:val="24"/>
                <w:szCs w:val="24"/>
              </w:rPr>
            </w:pPr>
          </w:p>
        </w:tc>
        <w:tc>
          <w:tcPr>
            <w:tcW w:w="4925" w:type="dxa"/>
            <w:hideMark/>
          </w:tcPr>
          <w:p w:rsidR="00E16C20" w:rsidRPr="00C93730" w:rsidRDefault="00E16C20" w:rsidP="00772B8F">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Satisfaction with financial inclusion is moderate but with notable dissatisfaction.</w:t>
            </w:r>
          </w:p>
        </w:tc>
      </w:tr>
      <w:tr w:rsidR="00E16C20" w:rsidRPr="00C93730" w:rsidTr="00772B8F">
        <w:trPr>
          <w:trHeight w:val="426"/>
        </w:trPr>
        <w:tc>
          <w:tcPr>
            <w:tcW w:w="1705" w:type="dxa"/>
            <w:vMerge/>
            <w:hideMark/>
          </w:tcPr>
          <w:p w:rsidR="00E16C20" w:rsidRPr="00C93730" w:rsidRDefault="00E16C20" w:rsidP="00772B8F">
            <w:pPr>
              <w:rPr>
                <w:rFonts w:ascii="Arial" w:eastAsia="Times New Roman" w:hAnsi="Arial" w:cs="Arial"/>
                <w:color w:val="000000" w:themeColor="text1"/>
                <w:sz w:val="24"/>
                <w:szCs w:val="24"/>
              </w:rPr>
            </w:pPr>
          </w:p>
        </w:tc>
        <w:tc>
          <w:tcPr>
            <w:tcW w:w="3240" w:type="dxa"/>
            <w:hideMark/>
          </w:tcPr>
          <w:p w:rsidR="00E16C20" w:rsidRPr="00C93730" w:rsidRDefault="00E16C20" w:rsidP="00772B8F">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Moderately satisfied (35.5%), Very satisfied (3.2%)</w:t>
            </w:r>
          </w:p>
        </w:tc>
        <w:tc>
          <w:tcPr>
            <w:tcW w:w="4925" w:type="dxa"/>
            <w:hideMark/>
          </w:tcPr>
          <w:p w:rsidR="00E16C20" w:rsidRPr="00C93730" w:rsidRDefault="00E16C20" w:rsidP="00772B8F">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38.7% are satisfied to some extent with the level of financial inclusion.</w:t>
            </w:r>
          </w:p>
        </w:tc>
      </w:tr>
      <w:tr w:rsidR="00E16C20" w:rsidRPr="00C93730" w:rsidTr="00772B8F">
        <w:trPr>
          <w:trHeight w:val="565"/>
        </w:trPr>
        <w:tc>
          <w:tcPr>
            <w:tcW w:w="1705" w:type="dxa"/>
            <w:vMerge/>
            <w:hideMark/>
          </w:tcPr>
          <w:p w:rsidR="00E16C20" w:rsidRPr="00C93730" w:rsidRDefault="00E16C20" w:rsidP="00772B8F">
            <w:pPr>
              <w:rPr>
                <w:rFonts w:ascii="Arial" w:eastAsia="Times New Roman" w:hAnsi="Arial" w:cs="Arial"/>
                <w:color w:val="000000" w:themeColor="text1"/>
                <w:sz w:val="24"/>
                <w:szCs w:val="24"/>
              </w:rPr>
            </w:pPr>
          </w:p>
        </w:tc>
        <w:tc>
          <w:tcPr>
            <w:tcW w:w="3240" w:type="dxa"/>
            <w:hideMark/>
          </w:tcPr>
          <w:p w:rsidR="00E16C20" w:rsidRPr="00C93730" w:rsidRDefault="00E16C20" w:rsidP="00772B8F">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Slightly satisfied (29.0%), Not satisfied at all (32.3%)</w:t>
            </w:r>
          </w:p>
        </w:tc>
        <w:tc>
          <w:tcPr>
            <w:tcW w:w="4925" w:type="dxa"/>
            <w:hideMark/>
          </w:tcPr>
          <w:p w:rsidR="00E16C20" w:rsidRPr="00C93730" w:rsidRDefault="00E16C20" w:rsidP="00772B8F">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61.3% express dissatisfaction, indicating substantial room for improvement in financial inclusion.</w:t>
            </w:r>
          </w:p>
        </w:tc>
      </w:tr>
      <w:tr w:rsidR="00E16C20" w:rsidRPr="00C93730" w:rsidTr="00772B8F">
        <w:trPr>
          <w:trHeight w:val="573"/>
        </w:trPr>
        <w:tc>
          <w:tcPr>
            <w:tcW w:w="1705" w:type="dxa"/>
            <w:vMerge w:val="restart"/>
            <w:hideMark/>
          </w:tcPr>
          <w:p w:rsidR="00E16C20" w:rsidRPr="00C93730" w:rsidRDefault="00E16C20" w:rsidP="00772B8F">
            <w:pPr>
              <w:rPr>
                <w:rFonts w:ascii="Arial" w:eastAsia="Times New Roman" w:hAnsi="Arial" w:cs="Arial"/>
                <w:color w:val="000000" w:themeColor="text1"/>
                <w:sz w:val="24"/>
                <w:szCs w:val="24"/>
              </w:rPr>
            </w:pPr>
            <w:r w:rsidRPr="00C93730">
              <w:rPr>
                <w:rFonts w:ascii="Arial" w:eastAsia="Times New Roman" w:hAnsi="Arial" w:cs="Arial"/>
                <w:b/>
                <w:bCs/>
                <w:color w:val="000000" w:themeColor="text1"/>
                <w:sz w:val="24"/>
                <w:szCs w:val="24"/>
              </w:rPr>
              <w:lastRenderedPageBreak/>
              <w:t xml:space="preserve">Attitudes </w:t>
            </w:r>
            <w:r w:rsidR="009E5BED">
              <w:rPr>
                <w:rFonts w:ascii="Arial" w:eastAsia="Times New Roman" w:hAnsi="Arial" w:cs="Arial"/>
                <w:b/>
                <w:bCs/>
                <w:color w:val="000000" w:themeColor="text1"/>
                <w:sz w:val="24"/>
                <w:szCs w:val="24"/>
              </w:rPr>
              <w:t>T</w:t>
            </w:r>
            <w:r w:rsidRPr="00C93730">
              <w:rPr>
                <w:rFonts w:ascii="Arial" w:eastAsia="Times New Roman" w:hAnsi="Arial" w:cs="Arial"/>
                <w:b/>
                <w:bCs/>
                <w:color w:val="000000" w:themeColor="text1"/>
                <w:sz w:val="24"/>
                <w:szCs w:val="24"/>
              </w:rPr>
              <w:t>owards Financial Planning</w:t>
            </w:r>
          </w:p>
        </w:tc>
        <w:tc>
          <w:tcPr>
            <w:tcW w:w="3240" w:type="dxa"/>
            <w:hideMark/>
          </w:tcPr>
          <w:p w:rsidR="00E16C20" w:rsidRPr="00C93730" w:rsidRDefault="00E16C20" w:rsidP="00772B8F">
            <w:pPr>
              <w:rPr>
                <w:rFonts w:ascii="Arial" w:eastAsia="Times New Roman" w:hAnsi="Arial" w:cs="Arial"/>
                <w:color w:val="000000" w:themeColor="text1"/>
                <w:sz w:val="24"/>
                <w:szCs w:val="24"/>
              </w:rPr>
            </w:pPr>
          </w:p>
        </w:tc>
        <w:tc>
          <w:tcPr>
            <w:tcW w:w="4925" w:type="dxa"/>
            <w:hideMark/>
          </w:tcPr>
          <w:p w:rsidR="00E16C20" w:rsidRPr="00C93730" w:rsidRDefault="00E16C20" w:rsidP="00772B8F">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The financial crisis has significantly influenced attitudes towards financial planning.</w:t>
            </w:r>
          </w:p>
        </w:tc>
      </w:tr>
      <w:tr w:rsidR="00E16C20" w:rsidRPr="00C93730" w:rsidTr="00772B8F">
        <w:trPr>
          <w:trHeight w:val="417"/>
        </w:trPr>
        <w:tc>
          <w:tcPr>
            <w:tcW w:w="1705" w:type="dxa"/>
            <w:vMerge/>
            <w:hideMark/>
          </w:tcPr>
          <w:p w:rsidR="00E16C20" w:rsidRPr="00C93730" w:rsidRDefault="00E16C20" w:rsidP="00772B8F">
            <w:pPr>
              <w:rPr>
                <w:rFonts w:ascii="Arial" w:eastAsia="Times New Roman" w:hAnsi="Arial" w:cs="Arial"/>
                <w:color w:val="000000" w:themeColor="text1"/>
                <w:sz w:val="24"/>
                <w:szCs w:val="24"/>
              </w:rPr>
            </w:pPr>
          </w:p>
        </w:tc>
        <w:tc>
          <w:tcPr>
            <w:tcW w:w="3240" w:type="dxa"/>
            <w:hideMark/>
          </w:tcPr>
          <w:p w:rsidR="00E16C20" w:rsidRPr="00C93730" w:rsidRDefault="00E16C20" w:rsidP="00772B8F">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To a large extent (32.3%), To a very large extent (12.9%)</w:t>
            </w:r>
          </w:p>
        </w:tc>
        <w:tc>
          <w:tcPr>
            <w:tcW w:w="4925" w:type="dxa"/>
            <w:hideMark/>
          </w:tcPr>
          <w:p w:rsidR="00E16C20" w:rsidRPr="00C93730" w:rsidRDefault="00E16C20" w:rsidP="00772B8F">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45.2% have been greatly influenced in their financial planning approach due to the crisis.</w:t>
            </w:r>
          </w:p>
        </w:tc>
      </w:tr>
      <w:tr w:rsidR="00E16C20" w:rsidRPr="00C93730" w:rsidTr="00772B8F">
        <w:trPr>
          <w:trHeight w:val="573"/>
        </w:trPr>
        <w:tc>
          <w:tcPr>
            <w:tcW w:w="1705" w:type="dxa"/>
            <w:vMerge/>
            <w:hideMark/>
          </w:tcPr>
          <w:p w:rsidR="00E16C20" w:rsidRPr="00C93730" w:rsidRDefault="00E16C20" w:rsidP="00772B8F">
            <w:pPr>
              <w:rPr>
                <w:rFonts w:ascii="Arial" w:eastAsia="Times New Roman" w:hAnsi="Arial" w:cs="Arial"/>
                <w:color w:val="000000" w:themeColor="text1"/>
                <w:sz w:val="24"/>
                <w:szCs w:val="24"/>
              </w:rPr>
            </w:pPr>
          </w:p>
        </w:tc>
        <w:tc>
          <w:tcPr>
            <w:tcW w:w="3240" w:type="dxa"/>
            <w:hideMark/>
          </w:tcPr>
          <w:p w:rsidR="00E16C20" w:rsidRPr="00C93730" w:rsidRDefault="00E16C20" w:rsidP="00772B8F">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To a moderate extent (22.6%), To a small extent (25.8%)</w:t>
            </w:r>
          </w:p>
        </w:tc>
        <w:tc>
          <w:tcPr>
            <w:tcW w:w="4925" w:type="dxa"/>
            <w:hideMark/>
          </w:tcPr>
          <w:p w:rsidR="00E16C20" w:rsidRPr="00C93730" w:rsidRDefault="00E16C20" w:rsidP="00772B8F">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A total of 48.4% have been moderate</w:t>
            </w:r>
            <w:r w:rsidR="009E5BED">
              <w:rPr>
                <w:rFonts w:ascii="Arial" w:eastAsia="Times New Roman" w:hAnsi="Arial" w:cs="Arial"/>
                <w:color w:val="000000" w:themeColor="text1"/>
                <w:sz w:val="24"/>
                <w:szCs w:val="24"/>
              </w:rPr>
              <w:t>ly</w:t>
            </w:r>
            <w:r w:rsidRPr="00C93730">
              <w:rPr>
                <w:rFonts w:ascii="Arial" w:eastAsia="Times New Roman" w:hAnsi="Arial" w:cs="Arial"/>
                <w:color w:val="000000" w:themeColor="text1"/>
                <w:sz w:val="24"/>
                <w:szCs w:val="24"/>
              </w:rPr>
              <w:t xml:space="preserve"> to slightly influenced, showing </w:t>
            </w:r>
            <w:r w:rsidR="009E5BED">
              <w:rPr>
                <w:rFonts w:ascii="Arial" w:eastAsia="Times New Roman" w:hAnsi="Arial" w:cs="Arial"/>
                <w:color w:val="000000" w:themeColor="text1"/>
                <w:sz w:val="24"/>
                <w:szCs w:val="24"/>
              </w:rPr>
              <w:t xml:space="preserve">a </w:t>
            </w:r>
            <w:r w:rsidRPr="00C93730">
              <w:rPr>
                <w:rFonts w:ascii="Arial" w:eastAsia="Times New Roman" w:hAnsi="Arial" w:cs="Arial"/>
                <w:color w:val="000000" w:themeColor="text1"/>
                <w:sz w:val="24"/>
                <w:szCs w:val="24"/>
              </w:rPr>
              <w:t xml:space="preserve">widespread impact on financial </w:t>
            </w:r>
            <w:proofErr w:type="spellStart"/>
            <w:r w:rsidRPr="00C93730">
              <w:rPr>
                <w:rFonts w:ascii="Arial" w:eastAsia="Times New Roman" w:hAnsi="Arial" w:cs="Arial"/>
                <w:color w:val="000000" w:themeColor="text1"/>
                <w:sz w:val="24"/>
                <w:szCs w:val="24"/>
              </w:rPr>
              <w:t>behavio</w:t>
            </w:r>
            <w:r w:rsidR="009E5BED">
              <w:rPr>
                <w:rFonts w:ascii="Arial" w:eastAsia="Times New Roman" w:hAnsi="Arial" w:cs="Arial"/>
                <w:color w:val="000000" w:themeColor="text1"/>
                <w:sz w:val="24"/>
                <w:szCs w:val="24"/>
              </w:rPr>
              <w:t>u</w:t>
            </w:r>
            <w:r w:rsidRPr="00C93730">
              <w:rPr>
                <w:rFonts w:ascii="Arial" w:eastAsia="Times New Roman" w:hAnsi="Arial" w:cs="Arial"/>
                <w:color w:val="000000" w:themeColor="text1"/>
                <w:sz w:val="24"/>
                <w:szCs w:val="24"/>
              </w:rPr>
              <w:t>r</w:t>
            </w:r>
            <w:proofErr w:type="spellEnd"/>
            <w:r w:rsidRPr="00C93730">
              <w:rPr>
                <w:rFonts w:ascii="Arial" w:eastAsia="Times New Roman" w:hAnsi="Arial" w:cs="Arial"/>
                <w:color w:val="000000" w:themeColor="text1"/>
                <w:sz w:val="24"/>
                <w:szCs w:val="24"/>
              </w:rPr>
              <w:t>.</w:t>
            </w:r>
          </w:p>
        </w:tc>
      </w:tr>
      <w:tr w:rsidR="00E16C20" w:rsidRPr="00C93730" w:rsidTr="00772B8F">
        <w:trPr>
          <w:trHeight w:val="426"/>
        </w:trPr>
        <w:tc>
          <w:tcPr>
            <w:tcW w:w="1705" w:type="dxa"/>
            <w:vMerge/>
            <w:hideMark/>
          </w:tcPr>
          <w:p w:rsidR="00E16C20" w:rsidRPr="00C93730" w:rsidRDefault="00E16C20" w:rsidP="00772B8F">
            <w:pPr>
              <w:rPr>
                <w:rFonts w:ascii="Arial" w:eastAsia="Times New Roman" w:hAnsi="Arial" w:cs="Arial"/>
                <w:color w:val="000000" w:themeColor="text1"/>
                <w:sz w:val="24"/>
                <w:szCs w:val="24"/>
              </w:rPr>
            </w:pPr>
          </w:p>
        </w:tc>
        <w:tc>
          <w:tcPr>
            <w:tcW w:w="3240" w:type="dxa"/>
            <w:hideMark/>
          </w:tcPr>
          <w:p w:rsidR="00E16C20" w:rsidRPr="00C93730" w:rsidRDefault="00E16C20" w:rsidP="00772B8F">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Not at all (6.5%)</w:t>
            </w:r>
          </w:p>
        </w:tc>
        <w:tc>
          <w:tcPr>
            <w:tcW w:w="4925" w:type="dxa"/>
            <w:hideMark/>
          </w:tcPr>
          <w:p w:rsidR="00E16C20" w:rsidRPr="00C93730" w:rsidRDefault="00E16C20" w:rsidP="00772B8F">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Only a small minority (6.5%) report no change in their attitudes towards financial planning.</w:t>
            </w:r>
          </w:p>
        </w:tc>
      </w:tr>
      <w:tr w:rsidR="00E16C20" w:rsidRPr="00C93730" w:rsidTr="00772B8F">
        <w:trPr>
          <w:trHeight w:val="417"/>
        </w:trPr>
        <w:tc>
          <w:tcPr>
            <w:tcW w:w="1705" w:type="dxa"/>
            <w:vMerge w:val="restart"/>
            <w:hideMark/>
          </w:tcPr>
          <w:p w:rsidR="00E16C20" w:rsidRPr="00C93730" w:rsidRDefault="00E16C20" w:rsidP="00772B8F">
            <w:pPr>
              <w:rPr>
                <w:rFonts w:ascii="Arial" w:eastAsia="Times New Roman" w:hAnsi="Arial" w:cs="Arial"/>
                <w:color w:val="000000" w:themeColor="text1"/>
                <w:sz w:val="24"/>
                <w:szCs w:val="24"/>
              </w:rPr>
            </w:pPr>
            <w:r w:rsidRPr="00C93730">
              <w:rPr>
                <w:rFonts w:ascii="Arial" w:eastAsia="Times New Roman" w:hAnsi="Arial" w:cs="Arial"/>
                <w:b/>
                <w:bCs/>
                <w:color w:val="000000" w:themeColor="text1"/>
                <w:sz w:val="24"/>
                <w:szCs w:val="24"/>
              </w:rPr>
              <w:t>Long-term Financial Planning</w:t>
            </w:r>
          </w:p>
        </w:tc>
        <w:tc>
          <w:tcPr>
            <w:tcW w:w="3240" w:type="dxa"/>
            <w:hideMark/>
          </w:tcPr>
          <w:p w:rsidR="00E16C20" w:rsidRPr="00C93730" w:rsidRDefault="00E16C20" w:rsidP="00772B8F">
            <w:pPr>
              <w:rPr>
                <w:rFonts w:ascii="Arial" w:eastAsia="Times New Roman" w:hAnsi="Arial" w:cs="Arial"/>
                <w:color w:val="000000" w:themeColor="text1"/>
                <w:sz w:val="24"/>
                <w:szCs w:val="24"/>
              </w:rPr>
            </w:pPr>
          </w:p>
        </w:tc>
        <w:tc>
          <w:tcPr>
            <w:tcW w:w="4925" w:type="dxa"/>
            <w:hideMark/>
          </w:tcPr>
          <w:p w:rsidR="00E16C20" w:rsidRPr="00C93730" w:rsidRDefault="00E16C20" w:rsidP="00772B8F">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There is a strong emphasis on the importance of long-term financial planning.</w:t>
            </w:r>
          </w:p>
        </w:tc>
      </w:tr>
      <w:tr w:rsidR="00E16C20" w:rsidRPr="00C93730" w:rsidTr="00772B8F">
        <w:trPr>
          <w:trHeight w:val="426"/>
        </w:trPr>
        <w:tc>
          <w:tcPr>
            <w:tcW w:w="1705" w:type="dxa"/>
            <w:vMerge/>
            <w:hideMark/>
          </w:tcPr>
          <w:p w:rsidR="00E16C20" w:rsidRPr="00C93730" w:rsidRDefault="00E16C20" w:rsidP="00772B8F">
            <w:pPr>
              <w:rPr>
                <w:rFonts w:ascii="Arial" w:eastAsia="Times New Roman" w:hAnsi="Arial" w:cs="Arial"/>
                <w:color w:val="000000" w:themeColor="text1"/>
                <w:sz w:val="24"/>
                <w:szCs w:val="24"/>
              </w:rPr>
            </w:pPr>
          </w:p>
        </w:tc>
        <w:tc>
          <w:tcPr>
            <w:tcW w:w="3240" w:type="dxa"/>
            <w:hideMark/>
          </w:tcPr>
          <w:p w:rsidR="00E16C20" w:rsidRPr="00C93730" w:rsidRDefault="00E16C20" w:rsidP="00772B8F">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Extremely important (45.2%), Very important (38.7%)</w:t>
            </w:r>
          </w:p>
        </w:tc>
        <w:tc>
          <w:tcPr>
            <w:tcW w:w="4925" w:type="dxa"/>
            <w:hideMark/>
          </w:tcPr>
          <w:p w:rsidR="00E16C20" w:rsidRPr="00C93730" w:rsidRDefault="00E16C20" w:rsidP="00772B8F">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83.9% consider long-term financial planning crucial for future crisis preparedness.</w:t>
            </w:r>
          </w:p>
        </w:tc>
      </w:tr>
      <w:tr w:rsidR="00E16C20" w:rsidRPr="00C93730" w:rsidTr="00772B8F">
        <w:trPr>
          <w:trHeight w:val="573"/>
        </w:trPr>
        <w:tc>
          <w:tcPr>
            <w:tcW w:w="1705" w:type="dxa"/>
            <w:vMerge/>
            <w:hideMark/>
          </w:tcPr>
          <w:p w:rsidR="00E16C20" w:rsidRPr="00C93730" w:rsidRDefault="00E16C20" w:rsidP="00772B8F">
            <w:pPr>
              <w:rPr>
                <w:rFonts w:ascii="Arial" w:eastAsia="Times New Roman" w:hAnsi="Arial" w:cs="Arial"/>
                <w:color w:val="000000" w:themeColor="text1"/>
                <w:sz w:val="24"/>
                <w:szCs w:val="24"/>
              </w:rPr>
            </w:pPr>
          </w:p>
        </w:tc>
        <w:tc>
          <w:tcPr>
            <w:tcW w:w="3240" w:type="dxa"/>
            <w:hideMark/>
          </w:tcPr>
          <w:p w:rsidR="00E16C20" w:rsidRPr="00C93730" w:rsidRDefault="00E16C20" w:rsidP="00772B8F">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Moderately important (12.9%), Slightly important (3.2%)</w:t>
            </w:r>
          </w:p>
        </w:tc>
        <w:tc>
          <w:tcPr>
            <w:tcW w:w="4925" w:type="dxa"/>
            <w:hideMark/>
          </w:tcPr>
          <w:p w:rsidR="00E16C20" w:rsidRPr="00C93730" w:rsidRDefault="00E16C20" w:rsidP="00772B8F">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Only 16.1% view it as less critical, indicating widespread recognition of its significance.</w:t>
            </w:r>
          </w:p>
        </w:tc>
      </w:tr>
      <w:tr w:rsidR="00E16C20" w:rsidRPr="00C93730" w:rsidTr="00772B8F">
        <w:trPr>
          <w:trHeight w:val="417"/>
        </w:trPr>
        <w:tc>
          <w:tcPr>
            <w:tcW w:w="1705" w:type="dxa"/>
            <w:vMerge w:val="restart"/>
            <w:hideMark/>
          </w:tcPr>
          <w:p w:rsidR="00E16C20" w:rsidRPr="00C93730" w:rsidRDefault="00E16C20" w:rsidP="00772B8F">
            <w:pPr>
              <w:rPr>
                <w:rFonts w:ascii="Arial" w:eastAsia="Times New Roman" w:hAnsi="Arial" w:cs="Arial"/>
                <w:color w:val="000000" w:themeColor="text1"/>
                <w:sz w:val="24"/>
                <w:szCs w:val="24"/>
              </w:rPr>
            </w:pPr>
            <w:r w:rsidRPr="00C93730">
              <w:rPr>
                <w:rFonts w:ascii="Arial" w:eastAsia="Times New Roman" w:hAnsi="Arial" w:cs="Arial"/>
                <w:b/>
                <w:bCs/>
                <w:color w:val="000000" w:themeColor="text1"/>
                <w:sz w:val="24"/>
                <w:szCs w:val="24"/>
              </w:rPr>
              <w:t>Access to Financial Services</w:t>
            </w:r>
          </w:p>
        </w:tc>
        <w:tc>
          <w:tcPr>
            <w:tcW w:w="3240" w:type="dxa"/>
            <w:hideMark/>
          </w:tcPr>
          <w:p w:rsidR="00E16C20" w:rsidRPr="00C93730" w:rsidRDefault="00E16C20" w:rsidP="00772B8F">
            <w:pPr>
              <w:rPr>
                <w:rFonts w:ascii="Arial" w:eastAsia="Times New Roman" w:hAnsi="Arial" w:cs="Arial"/>
                <w:color w:val="000000" w:themeColor="text1"/>
                <w:sz w:val="24"/>
                <w:szCs w:val="24"/>
              </w:rPr>
            </w:pPr>
          </w:p>
        </w:tc>
        <w:tc>
          <w:tcPr>
            <w:tcW w:w="4925" w:type="dxa"/>
            <w:hideMark/>
          </w:tcPr>
          <w:p w:rsidR="00E16C20" w:rsidRPr="00C93730" w:rsidRDefault="00E16C20" w:rsidP="00772B8F">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Satisfaction with access to financial services post-crisis varies widely.</w:t>
            </w:r>
          </w:p>
        </w:tc>
      </w:tr>
      <w:tr w:rsidR="00E16C20" w:rsidRPr="00C93730" w:rsidTr="00772B8F">
        <w:trPr>
          <w:trHeight w:val="426"/>
        </w:trPr>
        <w:tc>
          <w:tcPr>
            <w:tcW w:w="1705" w:type="dxa"/>
            <w:vMerge/>
            <w:hideMark/>
          </w:tcPr>
          <w:p w:rsidR="00E16C20" w:rsidRPr="00C93730" w:rsidRDefault="00E16C20" w:rsidP="00772B8F">
            <w:pPr>
              <w:rPr>
                <w:rFonts w:ascii="Arial" w:eastAsia="Times New Roman" w:hAnsi="Arial" w:cs="Arial"/>
                <w:color w:val="000000" w:themeColor="text1"/>
                <w:sz w:val="24"/>
                <w:szCs w:val="24"/>
              </w:rPr>
            </w:pPr>
          </w:p>
        </w:tc>
        <w:tc>
          <w:tcPr>
            <w:tcW w:w="3240" w:type="dxa"/>
            <w:hideMark/>
          </w:tcPr>
          <w:p w:rsidR="00E16C20" w:rsidRPr="00C93730" w:rsidRDefault="00E16C20" w:rsidP="00772B8F">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Moderately satisfied (38.7%), Very satisfied (19.4%)</w:t>
            </w:r>
          </w:p>
        </w:tc>
        <w:tc>
          <w:tcPr>
            <w:tcW w:w="4925" w:type="dxa"/>
            <w:hideMark/>
          </w:tcPr>
          <w:p w:rsidR="00E16C20" w:rsidRPr="00C93730" w:rsidRDefault="00E16C20" w:rsidP="00772B8F">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58.1% express some level of satisfaction with their access to financial services.</w:t>
            </w:r>
          </w:p>
        </w:tc>
      </w:tr>
      <w:tr w:rsidR="00E16C20" w:rsidRPr="00C93730" w:rsidTr="00772B8F">
        <w:trPr>
          <w:trHeight w:val="565"/>
        </w:trPr>
        <w:tc>
          <w:tcPr>
            <w:tcW w:w="1705" w:type="dxa"/>
            <w:vMerge/>
            <w:hideMark/>
          </w:tcPr>
          <w:p w:rsidR="00E16C20" w:rsidRPr="00C93730" w:rsidRDefault="00E16C20" w:rsidP="00772B8F">
            <w:pPr>
              <w:rPr>
                <w:rFonts w:ascii="Arial" w:eastAsia="Times New Roman" w:hAnsi="Arial" w:cs="Arial"/>
                <w:color w:val="000000" w:themeColor="text1"/>
                <w:sz w:val="24"/>
                <w:szCs w:val="24"/>
              </w:rPr>
            </w:pPr>
          </w:p>
        </w:tc>
        <w:tc>
          <w:tcPr>
            <w:tcW w:w="3240" w:type="dxa"/>
            <w:hideMark/>
          </w:tcPr>
          <w:p w:rsidR="00E16C20" w:rsidRPr="00C93730" w:rsidRDefault="00E16C20" w:rsidP="00772B8F">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Slightly satisfied (32.3%), Not satisfied at all (3.2%)</w:t>
            </w:r>
          </w:p>
        </w:tc>
        <w:tc>
          <w:tcPr>
            <w:tcW w:w="4925" w:type="dxa"/>
            <w:hideMark/>
          </w:tcPr>
          <w:p w:rsidR="00E16C20" w:rsidRPr="00C93730" w:rsidRDefault="00E16C20" w:rsidP="00772B8F">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35.5% show dissatisfaction, suggesting there are still barriers to access for some individuals.</w:t>
            </w:r>
          </w:p>
        </w:tc>
      </w:tr>
      <w:tr w:rsidR="00E16C20" w:rsidRPr="00C93730" w:rsidTr="00772B8F">
        <w:trPr>
          <w:trHeight w:val="426"/>
        </w:trPr>
        <w:tc>
          <w:tcPr>
            <w:tcW w:w="1705" w:type="dxa"/>
            <w:vMerge w:val="restart"/>
            <w:hideMark/>
          </w:tcPr>
          <w:p w:rsidR="00E16C20" w:rsidRPr="00C93730" w:rsidRDefault="00E16C20" w:rsidP="00772B8F">
            <w:pPr>
              <w:rPr>
                <w:rFonts w:ascii="Arial" w:eastAsia="Times New Roman" w:hAnsi="Arial" w:cs="Arial"/>
                <w:color w:val="000000" w:themeColor="text1"/>
                <w:sz w:val="24"/>
                <w:szCs w:val="24"/>
              </w:rPr>
            </w:pPr>
            <w:r w:rsidRPr="00C93730">
              <w:rPr>
                <w:rFonts w:ascii="Arial" w:eastAsia="Times New Roman" w:hAnsi="Arial" w:cs="Arial"/>
                <w:b/>
                <w:bCs/>
                <w:color w:val="000000" w:themeColor="text1"/>
                <w:sz w:val="24"/>
                <w:szCs w:val="24"/>
              </w:rPr>
              <w:t>Influence on Financial Decision-making</w:t>
            </w:r>
          </w:p>
        </w:tc>
        <w:tc>
          <w:tcPr>
            <w:tcW w:w="3240" w:type="dxa"/>
            <w:hideMark/>
          </w:tcPr>
          <w:p w:rsidR="00E16C20" w:rsidRPr="00C93730" w:rsidRDefault="00E16C20" w:rsidP="00772B8F">
            <w:pPr>
              <w:rPr>
                <w:rFonts w:ascii="Arial" w:eastAsia="Times New Roman" w:hAnsi="Arial" w:cs="Arial"/>
                <w:color w:val="000000" w:themeColor="text1"/>
                <w:sz w:val="24"/>
                <w:szCs w:val="24"/>
              </w:rPr>
            </w:pPr>
          </w:p>
        </w:tc>
        <w:tc>
          <w:tcPr>
            <w:tcW w:w="4925" w:type="dxa"/>
            <w:hideMark/>
          </w:tcPr>
          <w:p w:rsidR="00E16C20" w:rsidRPr="00C93730" w:rsidRDefault="00E16C20" w:rsidP="00772B8F">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Experiences during the crisis have deeply impacted financial decision-making approaches.</w:t>
            </w:r>
          </w:p>
        </w:tc>
      </w:tr>
      <w:tr w:rsidR="00E16C20" w:rsidRPr="00C93730" w:rsidTr="00772B8F">
        <w:trPr>
          <w:trHeight w:val="426"/>
        </w:trPr>
        <w:tc>
          <w:tcPr>
            <w:tcW w:w="1705" w:type="dxa"/>
            <w:vMerge/>
            <w:hideMark/>
          </w:tcPr>
          <w:p w:rsidR="00E16C20" w:rsidRPr="00C93730" w:rsidRDefault="00E16C20" w:rsidP="00772B8F">
            <w:pPr>
              <w:rPr>
                <w:rFonts w:ascii="Arial" w:eastAsia="Times New Roman" w:hAnsi="Arial" w:cs="Arial"/>
                <w:color w:val="000000" w:themeColor="text1"/>
                <w:sz w:val="24"/>
                <w:szCs w:val="24"/>
              </w:rPr>
            </w:pPr>
          </w:p>
        </w:tc>
        <w:tc>
          <w:tcPr>
            <w:tcW w:w="3240" w:type="dxa"/>
            <w:hideMark/>
          </w:tcPr>
          <w:p w:rsidR="00E16C20" w:rsidRPr="00C93730" w:rsidRDefault="00E16C20" w:rsidP="00772B8F">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To a large extent (51.6%), To a very large extent (6.5%)</w:t>
            </w:r>
          </w:p>
        </w:tc>
        <w:tc>
          <w:tcPr>
            <w:tcW w:w="4925" w:type="dxa"/>
            <w:hideMark/>
          </w:tcPr>
          <w:p w:rsidR="00E16C20" w:rsidRPr="00C93730" w:rsidRDefault="00E16C20" w:rsidP="00772B8F">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A majority (58.1%) have significantly changed their financial decision-making strategies due to their crisis experiences.</w:t>
            </w:r>
          </w:p>
        </w:tc>
      </w:tr>
      <w:tr w:rsidR="00E16C20" w:rsidRPr="00C93730" w:rsidTr="00772B8F">
        <w:trPr>
          <w:trHeight w:val="565"/>
        </w:trPr>
        <w:tc>
          <w:tcPr>
            <w:tcW w:w="1705" w:type="dxa"/>
            <w:vMerge/>
            <w:hideMark/>
          </w:tcPr>
          <w:p w:rsidR="00E16C20" w:rsidRPr="00C93730" w:rsidRDefault="00E16C20" w:rsidP="00772B8F">
            <w:pPr>
              <w:rPr>
                <w:rFonts w:ascii="Arial" w:eastAsia="Times New Roman" w:hAnsi="Arial" w:cs="Arial"/>
                <w:color w:val="000000" w:themeColor="text1"/>
                <w:sz w:val="24"/>
                <w:szCs w:val="24"/>
              </w:rPr>
            </w:pPr>
          </w:p>
        </w:tc>
        <w:tc>
          <w:tcPr>
            <w:tcW w:w="3240" w:type="dxa"/>
            <w:hideMark/>
          </w:tcPr>
          <w:p w:rsidR="00E16C20" w:rsidRPr="00C93730" w:rsidRDefault="00E16C20" w:rsidP="00772B8F">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To a moderate extent (29.0%), To a small extent (12.9%)</w:t>
            </w:r>
          </w:p>
        </w:tc>
        <w:tc>
          <w:tcPr>
            <w:tcW w:w="4925" w:type="dxa"/>
            <w:hideMark/>
          </w:tcPr>
          <w:p w:rsidR="00E16C20" w:rsidRPr="00C93730" w:rsidRDefault="00E16C20" w:rsidP="00772B8F">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41.9% report moderate to slight changes, reflecting a broad spectrum of influence.</w:t>
            </w:r>
          </w:p>
        </w:tc>
      </w:tr>
      <w:tr w:rsidR="00E16C20" w:rsidRPr="00C93730" w:rsidTr="00772B8F">
        <w:trPr>
          <w:trHeight w:val="573"/>
        </w:trPr>
        <w:tc>
          <w:tcPr>
            <w:tcW w:w="1705" w:type="dxa"/>
            <w:vMerge w:val="restart"/>
            <w:hideMark/>
          </w:tcPr>
          <w:p w:rsidR="00E16C20" w:rsidRPr="00C93730" w:rsidRDefault="00E16C20" w:rsidP="00772B8F">
            <w:pPr>
              <w:rPr>
                <w:rFonts w:ascii="Arial" w:eastAsia="Times New Roman" w:hAnsi="Arial" w:cs="Arial"/>
                <w:color w:val="000000" w:themeColor="text1"/>
                <w:sz w:val="24"/>
                <w:szCs w:val="24"/>
              </w:rPr>
            </w:pPr>
            <w:r w:rsidRPr="00C93730">
              <w:rPr>
                <w:rFonts w:ascii="Arial" w:eastAsia="Times New Roman" w:hAnsi="Arial" w:cs="Arial"/>
                <w:b/>
                <w:bCs/>
                <w:color w:val="000000" w:themeColor="text1"/>
                <w:sz w:val="24"/>
                <w:szCs w:val="24"/>
              </w:rPr>
              <w:t>Perceived Stability of Financial System</w:t>
            </w:r>
          </w:p>
        </w:tc>
        <w:tc>
          <w:tcPr>
            <w:tcW w:w="3240" w:type="dxa"/>
            <w:hideMark/>
          </w:tcPr>
          <w:p w:rsidR="00E16C20" w:rsidRPr="00C93730" w:rsidRDefault="00E16C20" w:rsidP="00772B8F">
            <w:pPr>
              <w:rPr>
                <w:rFonts w:ascii="Arial" w:eastAsia="Times New Roman" w:hAnsi="Arial" w:cs="Arial"/>
                <w:color w:val="000000" w:themeColor="text1"/>
                <w:sz w:val="24"/>
                <w:szCs w:val="24"/>
              </w:rPr>
            </w:pPr>
          </w:p>
        </w:tc>
        <w:tc>
          <w:tcPr>
            <w:tcW w:w="4925" w:type="dxa"/>
            <w:hideMark/>
          </w:tcPr>
          <w:p w:rsidR="00E16C20" w:rsidRPr="00C93730" w:rsidRDefault="00E16C20" w:rsidP="00772B8F">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Perceptions of the current financial system's stability are mixed.</w:t>
            </w:r>
          </w:p>
        </w:tc>
      </w:tr>
      <w:tr w:rsidR="00E16C20" w:rsidRPr="00C93730" w:rsidTr="00772B8F">
        <w:trPr>
          <w:trHeight w:val="417"/>
        </w:trPr>
        <w:tc>
          <w:tcPr>
            <w:tcW w:w="1705" w:type="dxa"/>
            <w:vMerge/>
            <w:hideMark/>
          </w:tcPr>
          <w:p w:rsidR="00E16C20" w:rsidRPr="00C93730" w:rsidRDefault="00E16C20" w:rsidP="00772B8F">
            <w:pPr>
              <w:rPr>
                <w:rFonts w:ascii="Arial" w:eastAsia="Times New Roman" w:hAnsi="Arial" w:cs="Arial"/>
                <w:color w:val="000000" w:themeColor="text1"/>
                <w:sz w:val="24"/>
                <w:szCs w:val="24"/>
              </w:rPr>
            </w:pPr>
          </w:p>
        </w:tc>
        <w:tc>
          <w:tcPr>
            <w:tcW w:w="3240" w:type="dxa"/>
            <w:hideMark/>
          </w:tcPr>
          <w:p w:rsidR="00E16C20" w:rsidRPr="00C93730" w:rsidRDefault="00E16C20" w:rsidP="00772B8F">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Moderately stable (31.2%), Very stable (6.5%)</w:t>
            </w:r>
          </w:p>
        </w:tc>
        <w:tc>
          <w:tcPr>
            <w:tcW w:w="4925" w:type="dxa"/>
            <w:hideMark/>
          </w:tcPr>
          <w:p w:rsidR="00E16C20" w:rsidRPr="00C93730" w:rsidRDefault="00E16C20" w:rsidP="00772B8F">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37.7% see the financial system as stable to some degree, showing cautious optimism.</w:t>
            </w:r>
          </w:p>
        </w:tc>
      </w:tr>
      <w:tr w:rsidR="00E16C20" w:rsidRPr="00C93730" w:rsidTr="00772B8F">
        <w:trPr>
          <w:trHeight w:val="426"/>
        </w:trPr>
        <w:tc>
          <w:tcPr>
            <w:tcW w:w="1705" w:type="dxa"/>
            <w:vMerge/>
            <w:hideMark/>
          </w:tcPr>
          <w:p w:rsidR="00E16C20" w:rsidRPr="00C93730" w:rsidRDefault="00E16C20" w:rsidP="00772B8F">
            <w:pPr>
              <w:rPr>
                <w:rFonts w:ascii="Arial" w:eastAsia="Times New Roman" w:hAnsi="Arial" w:cs="Arial"/>
                <w:color w:val="000000" w:themeColor="text1"/>
                <w:sz w:val="24"/>
                <w:szCs w:val="24"/>
              </w:rPr>
            </w:pPr>
          </w:p>
        </w:tc>
        <w:tc>
          <w:tcPr>
            <w:tcW w:w="3240" w:type="dxa"/>
            <w:hideMark/>
          </w:tcPr>
          <w:p w:rsidR="00E16C20" w:rsidRPr="00C93730" w:rsidRDefault="00E16C20" w:rsidP="00772B8F">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Slightly stable (38.7%), Not stable at all (22.6%)</w:t>
            </w:r>
          </w:p>
        </w:tc>
        <w:tc>
          <w:tcPr>
            <w:tcW w:w="4925" w:type="dxa"/>
            <w:hideMark/>
          </w:tcPr>
          <w:p w:rsidR="00E16C20" w:rsidRPr="00C93730" w:rsidRDefault="00E16C20" w:rsidP="00772B8F">
            <w:pPr>
              <w:rPr>
                <w:rFonts w:ascii="Arial" w:eastAsia="Times New Roman" w:hAnsi="Arial" w:cs="Arial"/>
                <w:color w:val="000000" w:themeColor="text1"/>
                <w:sz w:val="24"/>
                <w:szCs w:val="24"/>
              </w:rPr>
            </w:pPr>
            <w:r w:rsidRPr="00C93730">
              <w:rPr>
                <w:rFonts w:ascii="Arial" w:eastAsia="Times New Roman" w:hAnsi="Arial" w:cs="Arial"/>
                <w:color w:val="000000" w:themeColor="text1"/>
                <w:sz w:val="24"/>
                <w:szCs w:val="24"/>
              </w:rPr>
              <w:t>61.3% perceive instability, indicating lingering doubts about the system's robustness.</w:t>
            </w:r>
          </w:p>
        </w:tc>
      </w:tr>
    </w:tbl>
    <w:p w:rsidR="00E16C20" w:rsidRPr="00C93730" w:rsidRDefault="00E16C20" w:rsidP="00C93730">
      <w:pPr>
        <w:spacing w:line="360" w:lineRule="auto"/>
        <w:rPr>
          <w:rFonts w:ascii="Arial" w:eastAsia="Times New Roman" w:hAnsi="Arial" w:cs="Arial"/>
          <w:color w:val="000000" w:themeColor="text1"/>
          <w:sz w:val="24"/>
          <w:szCs w:val="24"/>
        </w:rPr>
      </w:pPr>
    </w:p>
    <w:p w:rsidR="00181A64" w:rsidRPr="00181A64" w:rsidRDefault="009E5BED" w:rsidP="00181A64">
      <w:pPr>
        <w:spacing w:line="360" w:lineRule="auto"/>
        <w:jc w:val="both"/>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lastRenderedPageBreak/>
        <w:t>Employing</w:t>
      </w:r>
      <w:r w:rsidR="00181A64" w:rsidRPr="00181A64">
        <w:rPr>
          <w:rFonts w:ascii="Arial" w:eastAsia="Times New Roman" w:hAnsi="Arial" w:cs="Arial"/>
          <w:color w:val="000000" w:themeColor="text1"/>
          <w:sz w:val="24"/>
          <w:szCs w:val="24"/>
        </w:rPr>
        <w:t xml:space="preserve"> their replies to several themes, patterns, and narratives, the study results offer insightful analysis of </w:t>
      </w:r>
      <w:r w:rsidR="00BF051F">
        <w:rPr>
          <w:rFonts w:ascii="Arial" w:eastAsia="Times New Roman" w:hAnsi="Arial" w:cs="Arial"/>
          <w:bCs/>
          <w:color w:val="000000" w:themeColor="text1"/>
          <w:sz w:val="24"/>
          <w:szCs w:val="24"/>
        </w:rPr>
        <w:t xml:space="preserve">investment professionals’ </w:t>
      </w:r>
      <w:r w:rsidR="00181A64" w:rsidRPr="00181A64">
        <w:rPr>
          <w:rFonts w:ascii="Arial" w:eastAsia="Times New Roman" w:hAnsi="Arial" w:cs="Arial"/>
          <w:color w:val="000000" w:themeColor="text1"/>
          <w:sz w:val="24"/>
          <w:szCs w:val="24"/>
        </w:rPr>
        <w:t>stories of the financial crisis, crisis interventions,</w:t>
      </w:r>
      <w:r w:rsidR="00181A64">
        <w:rPr>
          <w:rFonts w:ascii="Arial" w:eastAsia="Times New Roman" w:hAnsi="Arial" w:cs="Arial"/>
          <w:color w:val="000000" w:themeColor="text1"/>
          <w:sz w:val="24"/>
          <w:szCs w:val="24"/>
        </w:rPr>
        <w:t xml:space="preserve"> and the aftermath (Table 4.6).</w:t>
      </w:r>
    </w:p>
    <w:p w:rsidR="00181A64" w:rsidRPr="00181A64" w:rsidRDefault="00181A64" w:rsidP="00181A64">
      <w:pPr>
        <w:spacing w:line="360" w:lineRule="auto"/>
        <w:jc w:val="both"/>
        <w:rPr>
          <w:rFonts w:ascii="Arial" w:eastAsia="Times New Roman" w:hAnsi="Arial" w:cs="Arial"/>
          <w:color w:val="000000" w:themeColor="text1"/>
          <w:sz w:val="24"/>
          <w:szCs w:val="24"/>
        </w:rPr>
      </w:pPr>
      <w:r w:rsidRPr="00181A64">
        <w:rPr>
          <w:rFonts w:ascii="Arial" w:eastAsia="Times New Roman" w:hAnsi="Arial" w:cs="Arial"/>
          <w:color w:val="000000" w:themeColor="text1"/>
          <w:sz w:val="24"/>
          <w:szCs w:val="24"/>
        </w:rPr>
        <w:t xml:space="preserve">With almost </w:t>
      </w:r>
      <w:proofErr w:type="gramStart"/>
      <w:r w:rsidRPr="00181A64">
        <w:rPr>
          <w:rFonts w:ascii="Arial" w:eastAsia="Times New Roman" w:hAnsi="Arial" w:cs="Arial"/>
          <w:color w:val="000000" w:themeColor="text1"/>
          <w:sz w:val="24"/>
          <w:szCs w:val="24"/>
        </w:rPr>
        <w:t>all of</w:t>
      </w:r>
      <w:proofErr w:type="gramEnd"/>
      <w:r w:rsidRPr="00181A64">
        <w:rPr>
          <w:rFonts w:ascii="Arial" w:eastAsia="Times New Roman" w:hAnsi="Arial" w:cs="Arial"/>
          <w:color w:val="000000" w:themeColor="text1"/>
          <w:sz w:val="24"/>
          <w:szCs w:val="24"/>
        </w:rPr>
        <w:t xml:space="preserve"> the respondents (87.1%) saying that it is either very or extremely essential in preparing people and families for future financial crises, financial education became a key subject. This result </w:t>
      </w:r>
      <w:proofErr w:type="spellStart"/>
      <w:r w:rsidRPr="00181A64">
        <w:rPr>
          <w:rFonts w:ascii="Arial" w:eastAsia="Times New Roman" w:hAnsi="Arial" w:cs="Arial"/>
          <w:color w:val="000000" w:themeColor="text1"/>
          <w:sz w:val="24"/>
          <w:szCs w:val="24"/>
        </w:rPr>
        <w:t>emphasises</w:t>
      </w:r>
      <w:proofErr w:type="spellEnd"/>
      <w:r w:rsidRPr="00181A64">
        <w:rPr>
          <w:rFonts w:ascii="Arial" w:eastAsia="Times New Roman" w:hAnsi="Arial" w:cs="Arial"/>
          <w:color w:val="000000" w:themeColor="text1"/>
          <w:sz w:val="24"/>
          <w:szCs w:val="24"/>
        </w:rPr>
        <w:t xml:space="preserve"> the understanding among bank clients of the important part financial literacy and awareness play in creating resilience and reducing the effect of economic shocks.</w:t>
      </w:r>
    </w:p>
    <w:p w:rsidR="00181A64" w:rsidRPr="00181A64" w:rsidRDefault="00181A64" w:rsidP="00181A64">
      <w:pPr>
        <w:spacing w:line="360" w:lineRule="auto"/>
        <w:jc w:val="both"/>
        <w:rPr>
          <w:rFonts w:ascii="Arial" w:eastAsia="Times New Roman" w:hAnsi="Arial" w:cs="Arial"/>
          <w:color w:val="000000" w:themeColor="text1"/>
          <w:sz w:val="24"/>
          <w:szCs w:val="24"/>
        </w:rPr>
      </w:pPr>
      <w:r w:rsidRPr="00181A64">
        <w:rPr>
          <w:rFonts w:ascii="Arial" w:eastAsia="Times New Roman" w:hAnsi="Arial" w:cs="Arial"/>
          <w:color w:val="000000" w:themeColor="text1"/>
          <w:sz w:val="24"/>
          <w:szCs w:val="24"/>
        </w:rPr>
        <w:t xml:space="preserve">Still, bank clients were worried about their faith in government institutions to control further financial disasters. Although a total </w:t>
      </w:r>
      <w:r w:rsidR="009E5BED">
        <w:rPr>
          <w:rFonts w:ascii="Arial" w:eastAsia="Times New Roman" w:hAnsi="Arial" w:cs="Arial"/>
          <w:color w:val="000000" w:themeColor="text1"/>
          <w:sz w:val="24"/>
          <w:szCs w:val="24"/>
        </w:rPr>
        <w:t xml:space="preserve">of </w:t>
      </w:r>
      <w:r w:rsidRPr="00181A64">
        <w:rPr>
          <w:rFonts w:ascii="Arial" w:eastAsia="Times New Roman" w:hAnsi="Arial" w:cs="Arial"/>
          <w:color w:val="000000" w:themeColor="text1"/>
          <w:sz w:val="24"/>
          <w:szCs w:val="24"/>
        </w:rPr>
        <w:t>48.4% of the respondents indicated moderate to high degrees of trust, a sizable fraction 51.7% said low or no trust at all. This result implies that, despite the passing of time since the financial crisis of 2007–2009, public trust in the government's capacity to manage economic problems continues to be declining.</w:t>
      </w:r>
    </w:p>
    <w:p w:rsidR="00181A64" w:rsidRPr="00181A64" w:rsidRDefault="00181A64" w:rsidP="00181A64">
      <w:pPr>
        <w:spacing w:line="360" w:lineRule="auto"/>
        <w:jc w:val="both"/>
        <w:rPr>
          <w:rFonts w:ascii="Arial" w:eastAsia="Times New Roman" w:hAnsi="Arial" w:cs="Arial"/>
          <w:color w:val="000000" w:themeColor="text1"/>
          <w:sz w:val="24"/>
          <w:szCs w:val="24"/>
        </w:rPr>
      </w:pPr>
      <w:r w:rsidRPr="00181A64">
        <w:rPr>
          <w:rFonts w:ascii="Arial" w:eastAsia="Times New Roman" w:hAnsi="Arial" w:cs="Arial"/>
          <w:color w:val="000000" w:themeColor="text1"/>
          <w:sz w:val="24"/>
          <w:szCs w:val="24"/>
        </w:rPr>
        <w:t xml:space="preserve">The results of the study also show general worry among bank clients about the possibility of upcoming financial catastrophes. With just 12.9% of the respondents indicating minor anxiety, a startling 87.1% of the respondents expressed moderate to high degrees of concern. This result </w:t>
      </w:r>
      <w:proofErr w:type="spellStart"/>
      <w:r w:rsidRPr="00181A64">
        <w:rPr>
          <w:rFonts w:ascii="Arial" w:eastAsia="Times New Roman" w:hAnsi="Arial" w:cs="Arial"/>
          <w:color w:val="000000" w:themeColor="text1"/>
          <w:sz w:val="24"/>
          <w:szCs w:val="24"/>
        </w:rPr>
        <w:t>emphasises</w:t>
      </w:r>
      <w:proofErr w:type="spellEnd"/>
      <w:r w:rsidRPr="00181A64">
        <w:rPr>
          <w:rFonts w:ascii="Arial" w:eastAsia="Times New Roman" w:hAnsi="Arial" w:cs="Arial"/>
          <w:color w:val="000000" w:themeColor="text1"/>
          <w:sz w:val="24"/>
          <w:szCs w:val="24"/>
        </w:rPr>
        <w:t xml:space="preserve"> how the crisis of 2007–2009 affected people's opinions of economic stability as well as their concern about the recurrence of such occurrences in the future.</w:t>
      </w:r>
    </w:p>
    <w:p w:rsidR="00181A64" w:rsidRPr="00181A64" w:rsidRDefault="00181A64" w:rsidP="00181A64">
      <w:pPr>
        <w:spacing w:line="360" w:lineRule="auto"/>
        <w:jc w:val="both"/>
        <w:rPr>
          <w:rFonts w:ascii="Arial" w:eastAsia="Times New Roman" w:hAnsi="Arial" w:cs="Arial"/>
          <w:color w:val="000000" w:themeColor="text1"/>
          <w:sz w:val="24"/>
          <w:szCs w:val="24"/>
        </w:rPr>
      </w:pPr>
      <w:r w:rsidRPr="00181A64">
        <w:rPr>
          <w:rFonts w:ascii="Arial" w:eastAsia="Times New Roman" w:hAnsi="Arial" w:cs="Arial"/>
          <w:color w:val="000000" w:themeColor="text1"/>
          <w:sz w:val="24"/>
          <w:szCs w:val="24"/>
        </w:rPr>
        <w:t xml:space="preserve">Another clear trend in bank clients' accounts is ethical </w:t>
      </w:r>
      <w:proofErr w:type="spellStart"/>
      <w:r w:rsidRPr="00181A64">
        <w:rPr>
          <w:rFonts w:ascii="Arial" w:eastAsia="Times New Roman" w:hAnsi="Arial" w:cs="Arial"/>
          <w:color w:val="000000" w:themeColor="text1"/>
          <w:sz w:val="24"/>
          <w:szCs w:val="24"/>
        </w:rPr>
        <w:t>behaviour</w:t>
      </w:r>
      <w:proofErr w:type="spellEnd"/>
      <w:r w:rsidRPr="00181A64">
        <w:rPr>
          <w:rFonts w:ascii="Arial" w:eastAsia="Times New Roman" w:hAnsi="Arial" w:cs="Arial"/>
          <w:color w:val="000000" w:themeColor="text1"/>
          <w:sz w:val="24"/>
          <w:szCs w:val="24"/>
        </w:rPr>
        <w:t xml:space="preserve"> in the financial sector. While 41.9% of the respondents said the sector lacks ethical </w:t>
      </w:r>
      <w:proofErr w:type="spellStart"/>
      <w:r w:rsidRPr="00181A64">
        <w:rPr>
          <w:rFonts w:ascii="Arial" w:eastAsia="Times New Roman" w:hAnsi="Arial" w:cs="Arial"/>
          <w:color w:val="000000" w:themeColor="text1"/>
          <w:sz w:val="24"/>
          <w:szCs w:val="24"/>
        </w:rPr>
        <w:t>behaviour</w:t>
      </w:r>
      <w:proofErr w:type="spellEnd"/>
      <w:r w:rsidRPr="00181A64">
        <w:rPr>
          <w:rFonts w:ascii="Arial" w:eastAsia="Times New Roman" w:hAnsi="Arial" w:cs="Arial"/>
          <w:color w:val="000000" w:themeColor="text1"/>
          <w:sz w:val="24"/>
          <w:szCs w:val="24"/>
        </w:rPr>
        <w:t xml:space="preserve">, </w:t>
      </w:r>
      <w:r w:rsidR="009E5BED">
        <w:rPr>
          <w:rFonts w:ascii="Arial" w:eastAsia="Times New Roman" w:hAnsi="Arial" w:cs="Arial"/>
          <w:color w:val="000000" w:themeColor="text1"/>
          <w:sz w:val="24"/>
          <w:szCs w:val="24"/>
        </w:rPr>
        <w:t xml:space="preserve">a </w:t>
      </w:r>
      <w:r w:rsidRPr="00181A64">
        <w:rPr>
          <w:rFonts w:ascii="Arial" w:eastAsia="Times New Roman" w:hAnsi="Arial" w:cs="Arial"/>
          <w:color w:val="000000" w:themeColor="text1"/>
          <w:sz w:val="24"/>
          <w:szCs w:val="24"/>
        </w:rPr>
        <w:t xml:space="preserve">combined 58.0% of them thought the sector shows ethical </w:t>
      </w:r>
      <w:proofErr w:type="spellStart"/>
      <w:r w:rsidRPr="00181A64">
        <w:rPr>
          <w:rFonts w:ascii="Arial" w:eastAsia="Times New Roman" w:hAnsi="Arial" w:cs="Arial"/>
          <w:color w:val="000000" w:themeColor="text1"/>
          <w:sz w:val="24"/>
          <w:szCs w:val="24"/>
        </w:rPr>
        <w:t>behaviour</w:t>
      </w:r>
      <w:proofErr w:type="spellEnd"/>
      <w:r w:rsidRPr="00181A64">
        <w:rPr>
          <w:rFonts w:ascii="Arial" w:eastAsia="Times New Roman" w:hAnsi="Arial" w:cs="Arial"/>
          <w:color w:val="000000" w:themeColor="text1"/>
          <w:sz w:val="24"/>
          <w:szCs w:val="24"/>
        </w:rPr>
        <w:t xml:space="preserve"> to a moderate or significant degree. This result implies that bank clients have a great degree of suspicion and doubt about the fairness and integrity of the policies followed by financial </w:t>
      </w:r>
      <w:proofErr w:type="spellStart"/>
      <w:r w:rsidRPr="00181A64">
        <w:rPr>
          <w:rFonts w:ascii="Arial" w:eastAsia="Times New Roman" w:hAnsi="Arial" w:cs="Arial"/>
          <w:color w:val="000000" w:themeColor="text1"/>
          <w:sz w:val="24"/>
          <w:szCs w:val="24"/>
        </w:rPr>
        <w:t>organisations</w:t>
      </w:r>
      <w:proofErr w:type="spellEnd"/>
      <w:r w:rsidRPr="00181A64">
        <w:rPr>
          <w:rFonts w:ascii="Arial" w:eastAsia="Times New Roman" w:hAnsi="Arial" w:cs="Arial"/>
          <w:color w:val="000000" w:themeColor="text1"/>
          <w:sz w:val="24"/>
          <w:szCs w:val="24"/>
        </w:rPr>
        <w:t>.</w:t>
      </w:r>
    </w:p>
    <w:p w:rsidR="00181A64" w:rsidRPr="00181A64" w:rsidRDefault="00181A64" w:rsidP="00181A64">
      <w:pPr>
        <w:spacing w:line="360" w:lineRule="auto"/>
        <w:jc w:val="both"/>
        <w:rPr>
          <w:rFonts w:ascii="Arial" w:eastAsia="Times New Roman" w:hAnsi="Arial" w:cs="Arial"/>
          <w:color w:val="000000" w:themeColor="text1"/>
          <w:sz w:val="24"/>
          <w:szCs w:val="24"/>
        </w:rPr>
      </w:pPr>
      <w:r w:rsidRPr="00181A64">
        <w:rPr>
          <w:rFonts w:ascii="Arial" w:eastAsia="Times New Roman" w:hAnsi="Arial" w:cs="Arial"/>
          <w:color w:val="000000" w:themeColor="text1"/>
          <w:sz w:val="24"/>
          <w:szCs w:val="24"/>
        </w:rPr>
        <w:t xml:space="preserve">Another crucial component of bank </w:t>
      </w:r>
      <w:proofErr w:type="gramStart"/>
      <w:r w:rsidRPr="00181A64">
        <w:rPr>
          <w:rFonts w:ascii="Arial" w:eastAsia="Times New Roman" w:hAnsi="Arial" w:cs="Arial"/>
          <w:color w:val="000000" w:themeColor="text1"/>
          <w:sz w:val="24"/>
          <w:szCs w:val="24"/>
        </w:rPr>
        <w:t>consumers'</w:t>
      </w:r>
      <w:proofErr w:type="gramEnd"/>
      <w:r w:rsidRPr="00181A64">
        <w:rPr>
          <w:rFonts w:ascii="Arial" w:eastAsia="Times New Roman" w:hAnsi="Arial" w:cs="Arial"/>
          <w:color w:val="000000" w:themeColor="text1"/>
          <w:sz w:val="24"/>
          <w:szCs w:val="24"/>
        </w:rPr>
        <w:t xml:space="preserve"> post-crisis experiences with financial inclusion and access to financial services was satisfaction with them. Although the degree of financial inclusion satisfied 38.7% of the respondents, a sizable fraction (61.3%) indicated either modest contentment or discontent. Especially for underprivileged and </w:t>
      </w:r>
      <w:r w:rsidRPr="00181A64">
        <w:rPr>
          <w:rFonts w:ascii="Arial" w:eastAsia="Times New Roman" w:hAnsi="Arial" w:cs="Arial"/>
          <w:color w:val="000000" w:themeColor="text1"/>
          <w:sz w:val="24"/>
          <w:szCs w:val="24"/>
        </w:rPr>
        <w:lastRenderedPageBreak/>
        <w:t xml:space="preserve">vulnerable groups, this result </w:t>
      </w:r>
      <w:proofErr w:type="spellStart"/>
      <w:r w:rsidRPr="00181A64">
        <w:rPr>
          <w:rFonts w:ascii="Arial" w:eastAsia="Times New Roman" w:hAnsi="Arial" w:cs="Arial"/>
          <w:color w:val="000000" w:themeColor="text1"/>
          <w:sz w:val="24"/>
          <w:szCs w:val="24"/>
        </w:rPr>
        <w:t>emphasises</w:t>
      </w:r>
      <w:proofErr w:type="spellEnd"/>
      <w:r w:rsidRPr="00181A64">
        <w:rPr>
          <w:rFonts w:ascii="Arial" w:eastAsia="Times New Roman" w:hAnsi="Arial" w:cs="Arial"/>
          <w:color w:val="000000" w:themeColor="text1"/>
          <w:sz w:val="24"/>
          <w:szCs w:val="24"/>
        </w:rPr>
        <w:t xml:space="preserve"> the ongoing difficulties in guaranteeing fair access to financial goods and services.</w:t>
      </w:r>
    </w:p>
    <w:p w:rsidR="00181A64" w:rsidRPr="00181A64" w:rsidRDefault="00181A64" w:rsidP="00181A64">
      <w:pPr>
        <w:spacing w:line="360" w:lineRule="auto"/>
        <w:jc w:val="both"/>
        <w:rPr>
          <w:rFonts w:ascii="Arial" w:eastAsia="Times New Roman" w:hAnsi="Arial" w:cs="Arial"/>
          <w:color w:val="000000" w:themeColor="text1"/>
          <w:sz w:val="24"/>
          <w:szCs w:val="24"/>
        </w:rPr>
      </w:pPr>
      <w:r w:rsidRPr="00181A64">
        <w:rPr>
          <w:rFonts w:ascii="Arial" w:eastAsia="Times New Roman" w:hAnsi="Arial" w:cs="Arial"/>
          <w:color w:val="000000" w:themeColor="text1"/>
          <w:sz w:val="24"/>
          <w:szCs w:val="24"/>
        </w:rPr>
        <w:t xml:space="preserve">The results of the survey also show a notable change in the views of bank consumers towards financial planning and readiness resulting from their financial crisis experience. With just 6.5% of the respondents expressing no change at all, a collective 93.5% of the respondents said their opinions had changed to a moderate, large, or very large degree. This result underlines the significant influence of the crisis on people's financial objectives and </w:t>
      </w:r>
      <w:proofErr w:type="spellStart"/>
      <w:r w:rsidRPr="00181A64">
        <w:rPr>
          <w:rFonts w:ascii="Arial" w:eastAsia="Times New Roman" w:hAnsi="Arial" w:cs="Arial"/>
          <w:color w:val="000000" w:themeColor="text1"/>
          <w:sz w:val="24"/>
          <w:szCs w:val="24"/>
        </w:rPr>
        <w:t>behaviours</w:t>
      </w:r>
      <w:proofErr w:type="spellEnd"/>
      <w:r w:rsidRPr="00181A64">
        <w:rPr>
          <w:rFonts w:ascii="Arial" w:eastAsia="Times New Roman" w:hAnsi="Arial" w:cs="Arial"/>
          <w:color w:val="000000" w:themeColor="text1"/>
          <w:sz w:val="24"/>
          <w:szCs w:val="24"/>
        </w:rPr>
        <w:t xml:space="preserve"> since they try to create more resilience and security against upcoming uncertainty.</w:t>
      </w:r>
    </w:p>
    <w:p w:rsidR="00181A64" w:rsidRPr="00181A64" w:rsidRDefault="00181A64" w:rsidP="00181A64">
      <w:pPr>
        <w:spacing w:line="360" w:lineRule="auto"/>
        <w:jc w:val="both"/>
        <w:rPr>
          <w:rFonts w:ascii="Arial" w:eastAsia="Times New Roman" w:hAnsi="Arial" w:cs="Arial"/>
          <w:color w:val="000000" w:themeColor="text1"/>
          <w:sz w:val="24"/>
          <w:szCs w:val="24"/>
        </w:rPr>
      </w:pPr>
      <w:r w:rsidRPr="00181A64">
        <w:rPr>
          <w:rFonts w:ascii="Arial" w:eastAsia="Times New Roman" w:hAnsi="Arial" w:cs="Arial"/>
          <w:color w:val="000000" w:themeColor="text1"/>
          <w:sz w:val="24"/>
          <w:szCs w:val="24"/>
        </w:rPr>
        <w:t>For bank clients recovering from the crisis, long-term financial planning became important. With just 16.1% of the respondents rating moderate or small significance, an overwhelming majority of the respondents</w:t>
      </w:r>
      <w:r w:rsidR="009E5BED">
        <w:rPr>
          <w:rFonts w:ascii="Arial" w:eastAsia="Times New Roman" w:hAnsi="Arial" w:cs="Arial"/>
          <w:color w:val="000000" w:themeColor="text1"/>
          <w:sz w:val="24"/>
          <w:szCs w:val="24"/>
        </w:rPr>
        <w:t xml:space="preserve"> </w:t>
      </w:r>
      <w:r w:rsidRPr="00181A64">
        <w:rPr>
          <w:rFonts w:ascii="Arial" w:eastAsia="Times New Roman" w:hAnsi="Arial" w:cs="Arial"/>
          <w:color w:val="000000" w:themeColor="text1"/>
          <w:sz w:val="24"/>
          <w:szCs w:val="24"/>
        </w:rPr>
        <w:t>83.9%</w:t>
      </w:r>
      <w:r w:rsidR="009E5BED">
        <w:rPr>
          <w:rFonts w:ascii="Arial" w:eastAsia="Times New Roman" w:hAnsi="Arial" w:cs="Arial"/>
          <w:color w:val="000000" w:themeColor="text1"/>
          <w:sz w:val="24"/>
          <w:szCs w:val="24"/>
        </w:rPr>
        <w:t xml:space="preserve"> </w:t>
      </w:r>
      <w:r w:rsidRPr="00181A64">
        <w:rPr>
          <w:rFonts w:ascii="Arial" w:eastAsia="Times New Roman" w:hAnsi="Arial" w:cs="Arial"/>
          <w:color w:val="000000" w:themeColor="text1"/>
          <w:sz w:val="24"/>
          <w:szCs w:val="24"/>
        </w:rPr>
        <w:t xml:space="preserve">thought long-term planning was either extremely or very crucial in becoming ready for </w:t>
      </w:r>
      <w:r w:rsidR="009E5BED">
        <w:rPr>
          <w:rFonts w:ascii="Arial" w:eastAsia="Times New Roman" w:hAnsi="Arial" w:cs="Arial"/>
          <w:color w:val="000000" w:themeColor="text1"/>
          <w:sz w:val="24"/>
          <w:szCs w:val="24"/>
        </w:rPr>
        <w:t xml:space="preserve">the </w:t>
      </w:r>
      <w:r w:rsidRPr="00181A64">
        <w:rPr>
          <w:rFonts w:ascii="Arial" w:eastAsia="Times New Roman" w:hAnsi="Arial" w:cs="Arial"/>
          <w:color w:val="000000" w:themeColor="text1"/>
          <w:sz w:val="24"/>
          <w:szCs w:val="24"/>
        </w:rPr>
        <w:t>next financial cris</w:t>
      </w:r>
      <w:r w:rsidR="009E5BED">
        <w:rPr>
          <w:rFonts w:ascii="Arial" w:eastAsia="Times New Roman" w:hAnsi="Arial" w:cs="Arial"/>
          <w:color w:val="000000" w:themeColor="text1"/>
          <w:sz w:val="24"/>
          <w:szCs w:val="24"/>
        </w:rPr>
        <w:t>i</w:t>
      </w:r>
      <w:r w:rsidRPr="00181A64">
        <w:rPr>
          <w:rFonts w:ascii="Arial" w:eastAsia="Times New Roman" w:hAnsi="Arial" w:cs="Arial"/>
          <w:color w:val="000000" w:themeColor="text1"/>
          <w:sz w:val="24"/>
          <w:szCs w:val="24"/>
        </w:rPr>
        <w:t>s. This result implies that people</w:t>
      </w:r>
      <w:r w:rsidR="009E5BED">
        <w:rPr>
          <w:rFonts w:ascii="Arial" w:eastAsia="Times New Roman" w:hAnsi="Arial" w:cs="Arial"/>
          <w:color w:val="000000" w:themeColor="text1"/>
          <w:sz w:val="24"/>
          <w:szCs w:val="24"/>
        </w:rPr>
        <w:t>'s</w:t>
      </w:r>
      <w:r w:rsidRPr="00181A64">
        <w:rPr>
          <w:rFonts w:ascii="Arial" w:eastAsia="Times New Roman" w:hAnsi="Arial" w:cs="Arial"/>
          <w:color w:val="000000" w:themeColor="text1"/>
          <w:sz w:val="24"/>
          <w:szCs w:val="24"/>
        </w:rPr>
        <w:t xml:space="preserve"> knowledge of the need </w:t>
      </w:r>
      <w:r w:rsidR="009E5BED">
        <w:rPr>
          <w:rFonts w:ascii="Arial" w:eastAsia="Times New Roman" w:hAnsi="Arial" w:cs="Arial"/>
          <w:color w:val="000000" w:themeColor="text1"/>
          <w:sz w:val="24"/>
          <w:szCs w:val="24"/>
        </w:rPr>
        <w:t>for</w:t>
      </w:r>
      <w:r w:rsidRPr="00181A64">
        <w:rPr>
          <w:rFonts w:ascii="Arial" w:eastAsia="Times New Roman" w:hAnsi="Arial" w:cs="Arial"/>
          <w:color w:val="000000" w:themeColor="text1"/>
          <w:sz w:val="24"/>
          <w:szCs w:val="24"/>
        </w:rPr>
        <w:t xml:space="preserve"> proactive and strategic financial management to withstand economic shocks has been raised by the crisis.</w:t>
      </w:r>
    </w:p>
    <w:p w:rsidR="00181A64" w:rsidRPr="00181A64" w:rsidRDefault="00181A64" w:rsidP="00181A64">
      <w:pPr>
        <w:spacing w:line="360" w:lineRule="auto"/>
        <w:jc w:val="both"/>
        <w:rPr>
          <w:rFonts w:ascii="Arial" w:eastAsia="Times New Roman" w:hAnsi="Arial" w:cs="Arial"/>
          <w:color w:val="000000" w:themeColor="text1"/>
          <w:sz w:val="24"/>
          <w:szCs w:val="24"/>
        </w:rPr>
      </w:pPr>
      <w:r w:rsidRPr="00181A64">
        <w:rPr>
          <w:rFonts w:ascii="Arial" w:eastAsia="Times New Roman" w:hAnsi="Arial" w:cs="Arial"/>
          <w:color w:val="000000" w:themeColor="text1"/>
          <w:sz w:val="24"/>
          <w:szCs w:val="24"/>
        </w:rPr>
        <w:t xml:space="preserve">Another crucial subject in bank clients' accounts was access to financial services and goods following the crisis. With their access to financial services, a combined 58.1% of the respondents were moderate to extremely happy; 35.5% indicated modest satisfaction or discontent. Though problems still exist for some groups of people, this result </w:t>
      </w:r>
      <w:proofErr w:type="spellStart"/>
      <w:r w:rsidRPr="00181A64">
        <w:rPr>
          <w:rFonts w:ascii="Arial" w:eastAsia="Times New Roman" w:hAnsi="Arial" w:cs="Arial"/>
          <w:color w:val="000000" w:themeColor="text1"/>
          <w:sz w:val="24"/>
          <w:szCs w:val="24"/>
        </w:rPr>
        <w:t>emphasises</w:t>
      </w:r>
      <w:proofErr w:type="spellEnd"/>
      <w:r w:rsidRPr="00181A64">
        <w:rPr>
          <w:rFonts w:ascii="Arial" w:eastAsia="Times New Roman" w:hAnsi="Arial" w:cs="Arial"/>
          <w:color w:val="000000" w:themeColor="text1"/>
          <w:sz w:val="24"/>
          <w:szCs w:val="24"/>
        </w:rPr>
        <w:t xml:space="preserve"> the slow recovery and restoration of financial infrastructure and services in the post-crisis period.</w:t>
      </w:r>
    </w:p>
    <w:p w:rsidR="00181A64" w:rsidRPr="00181A64" w:rsidRDefault="00181A64" w:rsidP="00181A64">
      <w:pPr>
        <w:spacing w:line="360" w:lineRule="auto"/>
        <w:jc w:val="both"/>
        <w:rPr>
          <w:rFonts w:ascii="Arial" w:eastAsia="Times New Roman" w:hAnsi="Arial" w:cs="Arial"/>
          <w:color w:val="000000" w:themeColor="text1"/>
          <w:sz w:val="24"/>
          <w:szCs w:val="24"/>
        </w:rPr>
      </w:pPr>
      <w:r w:rsidRPr="00181A64">
        <w:rPr>
          <w:rFonts w:ascii="Arial" w:eastAsia="Times New Roman" w:hAnsi="Arial" w:cs="Arial"/>
          <w:color w:val="000000" w:themeColor="text1"/>
          <w:sz w:val="24"/>
          <w:szCs w:val="24"/>
        </w:rPr>
        <w:t>The results of the study also highlight how much the financial crisis shapes bank consumers' methods of approaching financial decisions. With just 12.9% of the respondents saying their experiences during the crisis had little affected their financial decision-making, the great majority of the respondents</w:t>
      </w:r>
      <w:r w:rsidR="009E5BED">
        <w:rPr>
          <w:rFonts w:ascii="Arial" w:eastAsia="Times New Roman" w:hAnsi="Arial" w:cs="Arial"/>
          <w:color w:val="000000" w:themeColor="text1"/>
          <w:sz w:val="24"/>
          <w:szCs w:val="24"/>
        </w:rPr>
        <w:t xml:space="preserve"> </w:t>
      </w:r>
      <w:r w:rsidRPr="00181A64">
        <w:rPr>
          <w:rFonts w:ascii="Arial" w:eastAsia="Times New Roman" w:hAnsi="Arial" w:cs="Arial"/>
          <w:color w:val="000000" w:themeColor="text1"/>
          <w:sz w:val="24"/>
          <w:szCs w:val="24"/>
        </w:rPr>
        <w:t>87.1%</w:t>
      </w:r>
      <w:r w:rsidR="009E5BED">
        <w:rPr>
          <w:rFonts w:ascii="Arial" w:eastAsia="Times New Roman" w:hAnsi="Arial" w:cs="Arial"/>
          <w:color w:val="000000" w:themeColor="text1"/>
          <w:sz w:val="24"/>
          <w:szCs w:val="24"/>
        </w:rPr>
        <w:t xml:space="preserve"> </w:t>
      </w:r>
      <w:r w:rsidRPr="00181A64">
        <w:rPr>
          <w:rFonts w:ascii="Arial" w:eastAsia="Times New Roman" w:hAnsi="Arial" w:cs="Arial"/>
          <w:color w:val="000000" w:themeColor="text1"/>
          <w:sz w:val="24"/>
          <w:szCs w:val="24"/>
        </w:rPr>
        <w:t xml:space="preserve">said their experiences had either moderately, greatly, or very substantial effect. This result </w:t>
      </w:r>
      <w:proofErr w:type="spellStart"/>
      <w:r w:rsidRPr="00181A64">
        <w:rPr>
          <w:rFonts w:ascii="Arial" w:eastAsia="Times New Roman" w:hAnsi="Arial" w:cs="Arial"/>
          <w:color w:val="000000" w:themeColor="text1"/>
          <w:sz w:val="24"/>
          <w:szCs w:val="24"/>
        </w:rPr>
        <w:t>emphasises</w:t>
      </w:r>
      <w:proofErr w:type="spellEnd"/>
      <w:r w:rsidRPr="00181A64">
        <w:rPr>
          <w:rFonts w:ascii="Arial" w:eastAsia="Times New Roman" w:hAnsi="Arial" w:cs="Arial"/>
          <w:color w:val="000000" w:themeColor="text1"/>
          <w:sz w:val="24"/>
          <w:szCs w:val="24"/>
        </w:rPr>
        <w:t xml:space="preserve"> how the crisis still affects people's investment plans, risk impressions, and financial habits.</w:t>
      </w:r>
    </w:p>
    <w:p w:rsidR="006C5818" w:rsidRPr="00C93730" w:rsidRDefault="00181A64" w:rsidP="00181A64">
      <w:pPr>
        <w:spacing w:line="360" w:lineRule="auto"/>
        <w:jc w:val="both"/>
        <w:rPr>
          <w:rFonts w:ascii="Arial" w:eastAsia="Times New Roman" w:hAnsi="Arial" w:cs="Arial"/>
          <w:color w:val="000000" w:themeColor="text1"/>
          <w:sz w:val="24"/>
          <w:szCs w:val="24"/>
        </w:rPr>
      </w:pPr>
      <w:r w:rsidRPr="00181A64">
        <w:rPr>
          <w:rFonts w:ascii="Arial" w:eastAsia="Times New Roman" w:hAnsi="Arial" w:cs="Arial"/>
          <w:color w:val="000000" w:themeColor="text1"/>
          <w:sz w:val="24"/>
          <w:szCs w:val="24"/>
        </w:rPr>
        <w:t xml:space="preserve">At last, opinions on the soundness of the present financial system turned out as a mixed bag in bank client accounts. Although 37.7% of the respondents thought the system was </w:t>
      </w:r>
      <w:r w:rsidRPr="00181A64">
        <w:rPr>
          <w:rFonts w:ascii="Arial" w:eastAsia="Times New Roman" w:hAnsi="Arial" w:cs="Arial"/>
          <w:color w:val="000000" w:themeColor="text1"/>
          <w:sz w:val="24"/>
          <w:szCs w:val="24"/>
        </w:rPr>
        <w:lastRenderedPageBreak/>
        <w:t xml:space="preserve">somewhat to very stable, a sizable fraction 61.3% said it was either </w:t>
      </w:r>
      <w:r w:rsidR="009E5BED">
        <w:rPr>
          <w:rFonts w:ascii="Arial" w:eastAsia="Times New Roman" w:hAnsi="Arial" w:cs="Arial"/>
          <w:color w:val="000000" w:themeColor="text1"/>
          <w:sz w:val="24"/>
          <w:szCs w:val="24"/>
        </w:rPr>
        <w:t xml:space="preserve">a </w:t>
      </w:r>
      <w:r w:rsidRPr="00181A64">
        <w:rPr>
          <w:rFonts w:ascii="Arial" w:eastAsia="Times New Roman" w:hAnsi="Arial" w:cs="Arial"/>
          <w:color w:val="000000" w:themeColor="text1"/>
          <w:sz w:val="24"/>
          <w:szCs w:val="24"/>
        </w:rPr>
        <w:t>little stable or not at all. This result implies that bank consumers still have a great degree of uncertainty and mistrust about the resilience and strength of the financial system even with time passing and different reforms a</w:t>
      </w:r>
      <w:r>
        <w:rPr>
          <w:rFonts w:ascii="Arial" w:eastAsia="Times New Roman" w:hAnsi="Arial" w:cs="Arial"/>
          <w:color w:val="000000" w:themeColor="text1"/>
          <w:sz w:val="24"/>
          <w:szCs w:val="24"/>
        </w:rPr>
        <w:t>nd interventions applied.</w:t>
      </w:r>
    </w:p>
    <w:p w:rsidR="004A77DF" w:rsidRPr="00E16C20" w:rsidRDefault="00E16C20" w:rsidP="008D394D">
      <w:pPr>
        <w:pStyle w:val="Heading3"/>
        <w:spacing w:line="360" w:lineRule="auto"/>
        <w:rPr>
          <w:rFonts w:ascii="Arial" w:eastAsia="Times New Roman" w:hAnsi="Arial" w:cs="Arial"/>
          <w:b/>
          <w:color w:val="000000" w:themeColor="text1"/>
        </w:rPr>
      </w:pPr>
      <w:bookmarkStart w:id="56" w:name="_Toc169080794"/>
      <w:r w:rsidRPr="00E16C20">
        <w:rPr>
          <w:rFonts w:ascii="Arial" w:eastAsia="Times New Roman" w:hAnsi="Arial" w:cs="Arial"/>
          <w:b/>
          <w:color w:val="000000" w:themeColor="text1"/>
        </w:rPr>
        <w:t xml:space="preserve">4.3.4 The implications of </w:t>
      </w:r>
      <w:r w:rsidR="004A77DF" w:rsidRPr="00E16C20">
        <w:rPr>
          <w:rFonts w:ascii="Arial" w:eastAsia="Times New Roman" w:hAnsi="Arial" w:cs="Arial"/>
          <w:b/>
          <w:color w:val="000000" w:themeColor="text1"/>
        </w:rPr>
        <w:t>financial resilience, social inclusion, and trust in financial institu</w:t>
      </w:r>
      <w:r w:rsidRPr="00E16C20">
        <w:rPr>
          <w:rFonts w:ascii="Arial" w:eastAsia="Times New Roman" w:hAnsi="Arial" w:cs="Arial"/>
          <w:b/>
          <w:color w:val="000000" w:themeColor="text1"/>
        </w:rPr>
        <w:t>tions</w:t>
      </w:r>
      <w:bookmarkEnd w:id="56"/>
      <w:r w:rsidRPr="00E16C20">
        <w:rPr>
          <w:rFonts w:ascii="Arial" w:eastAsia="Times New Roman" w:hAnsi="Arial" w:cs="Arial"/>
          <w:b/>
          <w:color w:val="000000" w:themeColor="text1"/>
        </w:rPr>
        <w:t xml:space="preserve"> </w:t>
      </w:r>
    </w:p>
    <w:p w:rsidR="00181A64" w:rsidRPr="00181A64" w:rsidRDefault="00181A64" w:rsidP="00181A64">
      <w:pPr>
        <w:spacing w:line="360" w:lineRule="auto"/>
        <w:jc w:val="both"/>
        <w:rPr>
          <w:rFonts w:ascii="Arial" w:eastAsia="Times New Roman" w:hAnsi="Arial" w:cs="Arial"/>
          <w:color w:val="000000" w:themeColor="text1"/>
          <w:sz w:val="24"/>
          <w:szCs w:val="24"/>
        </w:rPr>
      </w:pPr>
      <w:r w:rsidRPr="00181A64">
        <w:rPr>
          <w:rFonts w:ascii="Arial" w:eastAsia="Times New Roman" w:hAnsi="Arial" w:cs="Arial"/>
          <w:color w:val="000000" w:themeColor="text1"/>
          <w:sz w:val="24"/>
          <w:szCs w:val="24"/>
        </w:rPr>
        <w:t>Financial resilience, social inclusion, and confidence in financial institutions all depend greatly on the experiences and impressions of bank consumers during the 2007–2009 financial crisis. Individuals' financial well-being and their interaction with financial services suffer greatly from declining confidence in the financial system and the seeming lack of justice in the allocation of support and help during the crisis.</w:t>
      </w:r>
    </w:p>
    <w:p w:rsidR="00181A64" w:rsidRPr="00181A64" w:rsidRDefault="00181A64" w:rsidP="00181A64">
      <w:pPr>
        <w:spacing w:line="360" w:lineRule="auto"/>
        <w:jc w:val="both"/>
        <w:rPr>
          <w:rFonts w:ascii="Arial" w:eastAsia="Times New Roman" w:hAnsi="Arial" w:cs="Arial"/>
          <w:color w:val="000000" w:themeColor="text1"/>
          <w:sz w:val="24"/>
          <w:szCs w:val="24"/>
        </w:rPr>
      </w:pPr>
      <w:r w:rsidRPr="00181A64">
        <w:rPr>
          <w:rFonts w:ascii="Arial" w:eastAsia="Times New Roman" w:hAnsi="Arial" w:cs="Arial"/>
          <w:color w:val="000000" w:themeColor="text1"/>
          <w:sz w:val="24"/>
          <w:szCs w:val="24"/>
        </w:rPr>
        <w:t>Following the crisis, financial resilience—that is, people's and families' capacity to resist and bounce back from financial shocks—has become a top priority. The results of the study imply that bank clients who had financial difficulty and uncertainty during the crisis might have grown more vulnerable and less confident in their capacity to handle any financial difficulties. This affects their whole financial well-being as well as their decision-making and financial planning (</w:t>
      </w:r>
      <w:proofErr w:type="spellStart"/>
      <w:r w:rsidRPr="00181A64">
        <w:rPr>
          <w:rFonts w:ascii="Arial" w:eastAsia="Times New Roman" w:hAnsi="Arial" w:cs="Arial"/>
          <w:color w:val="000000" w:themeColor="text1"/>
          <w:sz w:val="24"/>
          <w:szCs w:val="24"/>
        </w:rPr>
        <w:t>Salignac</w:t>
      </w:r>
      <w:proofErr w:type="spellEnd"/>
      <w:r w:rsidRPr="00181A64">
        <w:rPr>
          <w:rFonts w:ascii="Arial" w:eastAsia="Times New Roman" w:hAnsi="Arial" w:cs="Arial"/>
          <w:color w:val="000000" w:themeColor="text1"/>
          <w:sz w:val="24"/>
          <w:szCs w:val="24"/>
        </w:rPr>
        <w:t xml:space="preserve"> et al., 2019).</w:t>
      </w:r>
    </w:p>
    <w:p w:rsidR="00181A64" w:rsidRPr="00181A64" w:rsidRDefault="00181A64" w:rsidP="00181A64">
      <w:pPr>
        <w:spacing w:line="360" w:lineRule="auto"/>
        <w:jc w:val="both"/>
        <w:rPr>
          <w:rFonts w:ascii="Arial" w:eastAsia="Times New Roman" w:hAnsi="Arial" w:cs="Arial"/>
          <w:color w:val="000000" w:themeColor="text1"/>
          <w:sz w:val="24"/>
          <w:szCs w:val="24"/>
        </w:rPr>
      </w:pPr>
      <w:r w:rsidRPr="00181A64">
        <w:rPr>
          <w:rFonts w:ascii="Arial" w:eastAsia="Times New Roman" w:hAnsi="Arial" w:cs="Arial"/>
          <w:color w:val="000000" w:themeColor="text1"/>
          <w:sz w:val="24"/>
          <w:szCs w:val="24"/>
        </w:rPr>
        <w:t xml:space="preserve">Furthermore, the seeming unfairness of the way help and support are distributed during the crisis has sparked issues around social inclusion and fair access to financial services. The results of the study show that underprivileged and vulnerable groups could have been disproportionately impacted by the crisis and would have had more difficulties getting the necessary resources and help to get over financial difficulty. This has significant ramifications for the planning and execution of policies meant to increase underprivileged groups' access to financial services as well as for the design of financial inclusion </w:t>
      </w:r>
      <w:proofErr w:type="spellStart"/>
      <w:r w:rsidRPr="00181A64">
        <w:rPr>
          <w:rFonts w:ascii="Arial" w:eastAsia="Times New Roman" w:hAnsi="Arial" w:cs="Arial"/>
          <w:color w:val="000000" w:themeColor="text1"/>
          <w:sz w:val="24"/>
          <w:szCs w:val="24"/>
        </w:rPr>
        <w:t>programmes</w:t>
      </w:r>
      <w:proofErr w:type="spellEnd"/>
      <w:r w:rsidRPr="00181A64">
        <w:rPr>
          <w:rFonts w:ascii="Arial" w:eastAsia="Times New Roman" w:hAnsi="Arial" w:cs="Arial"/>
          <w:color w:val="000000" w:themeColor="text1"/>
          <w:sz w:val="24"/>
          <w:szCs w:val="24"/>
        </w:rPr>
        <w:t xml:space="preserve"> (Appleyard, 2013).</w:t>
      </w:r>
    </w:p>
    <w:p w:rsidR="00181A64" w:rsidRPr="00181A64" w:rsidRDefault="00181A64" w:rsidP="00181A64">
      <w:pPr>
        <w:spacing w:line="360" w:lineRule="auto"/>
        <w:jc w:val="both"/>
        <w:rPr>
          <w:rFonts w:ascii="Arial" w:eastAsia="Times New Roman" w:hAnsi="Arial" w:cs="Arial"/>
          <w:color w:val="000000" w:themeColor="text1"/>
          <w:sz w:val="24"/>
          <w:szCs w:val="24"/>
        </w:rPr>
      </w:pPr>
      <w:r w:rsidRPr="00181A64">
        <w:rPr>
          <w:rFonts w:ascii="Arial" w:eastAsia="Times New Roman" w:hAnsi="Arial" w:cs="Arial"/>
          <w:color w:val="000000" w:themeColor="text1"/>
          <w:sz w:val="24"/>
          <w:szCs w:val="24"/>
        </w:rPr>
        <w:t xml:space="preserve">Another important consequence of bank consumers' experiences and impressions during the crisis is the declining confidence in financial institutions and the financial system overall. According to the survey results, bank consumers have a great degree of suspicion and uncertainty about the financial sector's supposed lack of openness, responsibility, and ethical </w:t>
      </w:r>
      <w:proofErr w:type="spellStart"/>
      <w:r w:rsidRPr="00181A64">
        <w:rPr>
          <w:rFonts w:ascii="Arial" w:eastAsia="Times New Roman" w:hAnsi="Arial" w:cs="Arial"/>
          <w:color w:val="000000" w:themeColor="text1"/>
          <w:sz w:val="24"/>
          <w:szCs w:val="24"/>
        </w:rPr>
        <w:t>behaviour</w:t>
      </w:r>
      <w:proofErr w:type="spellEnd"/>
      <w:r w:rsidRPr="00181A64">
        <w:rPr>
          <w:rFonts w:ascii="Arial" w:eastAsia="Times New Roman" w:hAnsi="Arial" w:cs="Arial"/>
          <w:color w:val="000000" w:themeColor="text1"/>
          <w:sz w:val="24"/>
          <w:szCs w:val="24"/>
        </w:rPr>
        <w:t xml:space="preserve">. This has significant consequences for the whole stability and </w:t>
      </w:r>
      <w:r w:rsidRPr="00181A64">
        <w:rPr>
          <w:rFonts w:ascii="Arial" w:eastAsia="Times New Roman" w:hAnsi="Arial" w:cs="Arial"/>
          <w:color w:val="000000" w:themeColor="text1"/>
          <w:sz w:val="24"/>
          <w:szCs w:val="24"/>
        </w:rPr>
        <w:lastRenderedPageBreak/>
        <w:t>operation of the financial system as well as for the interaction between financial institutions and their consumers (</w:t>
      </w:r>
      <w:proofErr w:type="spellStart"/>
      <w:r w:rsidRPr="00181A64">
        <w:rPr>
          <w:rFonts w:ascii="Arial" w:eastAsia="Times New Roman" w:hAnsi="Arial" w:cs="Arial"/>
          <w:color w:val="000000" w:themeColor="text1"/>
          <w:sz w:val="24"/>
          <w:szCs w:val="24"/>
        </w:rPr>
        <w:t>Fungáčová</w:t>
      </w:r>
      <w:proofErr w:type="spellEnd"/>
      <w:r w:rsidRPr="00181A64">
        <w:rPr>
          <w:rFonts w:ascii="Arial" w:eastAsia="Times New Roman" w:hAnsi="Arial" w:cs="Arial"/>
          <w:color w:val="000000" w:themeColor="text1"/>
          <w:sz w:val="24"/>
          <w:szCs w:val="24"/>
        </w:rPr>
        <w:t xml:space="preserve"> et al., 2019).</w:t>
      </w:r>
    </w:p>
    <w:p w:rsidR="004A77DF" w:rsidRPr="00C93730" w:rsidRDefault="00181A64" w:rsidP="00181A64">
      <w:pPr>
        <w:spacing w:line="360" w:lineRule="auto"/>
        <w:jc w:val="both"/>
        <w:rPr>
          <w:rFonts w:ascii="Arial" w:eastAsia="Times New Roman" w:hAnsi="Arial" w:cs="Arial"/>
          <w:color w:val="000000" w:themeColor="text1"/>
          <w:sz w:val="24"/>
          <w:szCs w:val="24"/>
        </w:rPr>
      </w:pPr>
      <w:r w:rsidRPr="00181A64">
        <w:rPr>
          <w:rFonts w:ascii="Arial" w:eastAsia="Times New Roman" w:hAnsi="Arial" w:cs="Arial"/>
          <w:color w:val="000000" w:themeColor="text1"/>
          <w:sz w:val="24"/>
          <w:szCs w:val="24"/>
        </w:rPr>
        <w:t>Rebuilding trust in financial institutions and the financial system will need a coordinated effort by legislators, authorities, and financial service providers to solve issues and demands of bank consumers and thus advance more openness, responsibility, and justice in the sector. More strict regulatory systems, customer-centric policies and procedures, and financial education and awareness campaigns might all be part of this process (Jansen et al., 2013).</w:t>
      </w:r>
    </w:p>
    <w:p w:rsidR="004A77DF" w:rsidRPr="00E16C20" w:rsidRDefault="004A77DF" w:rsidP="008D394D">
      <w:pPr>
        <w:pStyle w:val="Heading3"/>
        <w:spacing w:line="360" w:lineRule="auto"/>
        <w:rPr>
          <w:rFonts w:ascii="Arial" w:eastAsia="Times New Roman" w:hAnsi="Arial" w:cs="Arial"/>
          <w:b/>
          <w:color w:val="000000" w:themeColor="text1"/>
        </w:rPr>
      </w:pPr>
      <w:bookmarkStart w:id="57" w:name="_Toc169080795"/>
      <w:r w:rsidRPr="00E16C20">
        <w:rPr>
          <w:rFonts w:ascii="Arial" w:eastAsia="Times New Roman" w:hAnsi="Arial" w:cs="Arial"/>
          <w:b/>
          <w:color w:val="000000" w:themeColor="text1"/>
        </w:rPr>
        <w:t>4.3.5 Future crisis management strategies, financial regulations, and customer-centric policies</w:t>
      </w:r>
      <w:bookmarkEnd w:id="57"/>
      <w:r w:rsidRPr="00E16C20">
        <w:rPr>
          <w:rFonts w:ascii="Arial" w:eastAsia="Times New Roman" w:hAnsi="Arial" w:cs="Arial"/>
          <w:b/>
          <w:color w:val="000000" w:themeColor="text1"/>
        </w:rPr>
        <w:t xml:space="preserve"> </w:t>
      </w:r>
    </w:p>
    <w:p w:rsidR="004F1A12" w:rsidRPr="004F1A12" w:rsidRDefault="004F1A12" w:rsidP="004F1A12">
      <w:pPr>
        <w:spacing w:before="100" w:beforeAutospacing="1" w:after="100" w:afterAutospacing="1" w:line="360" w:lineRule="auto"/>
        <w:jc w:val="both"/>
        <w:rPr>
          <w:rFonts w:ascii="Arial" w:eastAsia="Times New Roman" w:hAnsi="Arial" w:cs="Arial"/>
          <w:bCs/>
          <w:color w:val="000000" w:themeColor="text1"/>
          <w:sz w:val="24"/>
          <w:szCs w:val="24"/>
        </w:rPr>
      </w:pPr>
      <w:r w:rsidRPr="004F1A12">
        <w:rPr>
          <w:rFonts w:ascii="Arial" w:eastAsia="Times New Roman" w:hAnsi="Arial" w:cs="Arial"/>
          <w:bCs/>
          <w:color w:val="000000" w:themeColor="text1"/>
          <w:sz w:val="24"/>
          <w:szCs w:val="24"/>
        </w:rPr>
        <w:t xml:space="preserve">The views and experiences of </w:t>
      </w:r>
      <w:r w:rsidR="00BF051F">
        <w:rPr>
          <w:rFonts w:ascii="Arial" w:eastAsia="Times New Roman" w:hAnsi="Arial" w:cs="Arial"/>
          <w:bCs/>
          <w:color w:val="000000" w:themeColor="text1"/>
          <w:sz w:val="24"/>
          <w:szCs w:val="24"/>
        </w:rPr>
        <w:t xml:space="preserve">investment professionals </w:t>
      </w:r>
      <w:r w:rsidRPr="004F1A12">
        <w:rPr>
          <w:rFonts w:ascii="Arial" w:eastAsia="Times New Roman" w:hAnsi="Arial" w:cs="Arial"/>
          <w:bCs/>
          <w:color w:val="000000" w:themeColor="text1"/>
          <w:sz w:val="24"/>
          <w:szCs w:val="24"/>
        </w:rPr>
        <w:t>during the financial crisis of 2007–2009 have significant consequences for the evolution of future crisis management plans, financial rules, and customer-centric policies meant to strengthen financial resilience and rebuild confidence in the financial sector.</w:t>
      </w:r>
    </w:p>
    <w:p w:rsidR="004F1A12" w:rsidRPr="004F1A12" w:rsidRDefault="004F1A12" w:rsidP="004F1A12">
      <w:pPr>
        <w:spacing w:before="100" w:beforeAutospacing="1" w:after="100" w:afterAutospacing="1" w:line="360" w:lineRule="auto"/>
        <w:jc w:val="both"/>
        <w:rPr>
          <w:rFonts w:ascii="Arial" w:eastAsia="Times New Roman" w:hAnsi="Arial" w:cs="Arial"/>
          <w:bCs/>
          <w:color w:val="000000" w:themeColor="text1"/>
          <w:sz w:val="24"/>
          <w:szCs w:val="24"/>
        </w:rPr>
      </w:pPr>
      <w:r w:rsidRPr="004F1A12">
        <w:rPr>
          <w:rFonts w:ascii="Arial" w:eastAsia="Times New Roman" w:hAnsi="Arial" w:cs="Arial"/>
          <w:bCs/>
          <w:color w:val="000000" w:themeColor="text1"/>
          <w:sz w:val="24"/>
          <w:szCs w:val="24"/>
        </w:rPr>
        <w:t xml:space="preserve">The creation of more strong and efficient crisis management plans that give bank consumers top priority for wants and concerns is one major area of work. This can entail the creation of targeted support measures and assistance </w:t>
      </w:r>
      <w:proofErr w:type="spellStart"/>
      <w:r w:rsidRPr="004F1A12">
        <w:rPr>
          <w:rFonts w:ascii="Arial" w:eastAsia="Times New Roman" w:hAnsi="Arial" w:cs="Arial"/>
          <w:bCs/>
          <w:color w:val="000000" w:themeColor="text1"/>
          <w:sz w:val="24"/>
          <w:szCs w:val="24"/>
        </w:rPr>
        <w:t>programmes</w:t>
      </w:r>
      <w:proofErr w:type="spellEnd"/>
      <w:r w:rsidRPr="004F1A12">
        <w:rPr>
          <w:rFonts w:ascii="Arial" w:eastAsia="Times New Roman" w:hAnsi="Arial" w:cs="Arial"/>
          <w:bCs/>
          <w:color w:val="000000" w:themeColor="text1"/>
          <w:sz w:val="24"/>
          <w:szCs w:val="24"/>
        </w:rPr>
        <w:t xml:space="preserve"> to help </w:t>
      </w:r>
      <w:proofErr w:type="spellStart"/>
      <w:r w:rsidRPr="004F1A12">
        <w:rPr>
          <w:rFonts w:ascii="Arial" w:eastAsia="Times New Roman" w:hAnsi="Arial" w:cs="Arial"/>
          <w:bCs/>
          <w:color w:val="000000" w:themeColor="text1"/>
          <w:sz w:val="24"/>
          <w:szCs w:val="24"/>
        </w:rPr>
        <w:t>minimise</w:t>
      </w:r>
      <w:proofErr w:type="spellEnd"/>
      <w:r w:rsidRPr="004F1A12">
        <w:rPr>
          <w:rFonts w:ascii="Arial" w:eastAsia="Times New Roman" w:hAnsi="Arial" w:cs="Arial"/>
          <w:bCs/>
          <w:color w:val="000000" w:themeColor="text1"/>
          <w:sz w:val="24"/>
          <w:szCs w:val="24"/>
        </w:rPr>
        <w:t xml:space="preserve"> the effect of financial difficulty on underprivileged groups as well as open channels of communication and protocols to guarantee that consumers are kept informed and supported all through a crisis (Ullah et al., 2009).</w:t>
      </w:r>
    </w:p>
    <w:p w:rsidR="004F1A12" w:rsidRPr="004F1A12" w:rsidRDefault="004F1A12" w:rsidP="004F1A12">
      <w:pPr>
        <w:spacing w:before="100" w:beforeAutospacing="1" w:after="100" w:afterAutospacing="1" w:line="360" w:lineRule="auto"/>
        <w:jc w:val="both"/>
        <w:rPr>
          <w:rFonts w:ascii="Arial" w:eastAsia="Times New Roman" w:hAnsi="Arial" w:cs="Arial"/>
          <w:bCs/>
          <w:color w:val="000000" w:themeColor="text1"/>
          <w:sz w:val="24"/>
          <w:szCs w:val="24"/>
        </w:rPr>
      </w:pPr>
      <w:r w:rsidRPr="004F1A12">
        <w:rPr>
          <w:rFonts w:ascii="Arial" w:eastAsia="Times New Roman" w:hAnsi="Arial" w:cs="Arial"/>
          <w:bCs/>
          <w:color w:val="000000" w:themeColor="text1"/>
          <w:sz w:val="24"/>
          <w:szCs w:val="24"/>
        </w:rPr>
        <w:t>To support more stability, openness, and responsibility in the financial system, financial rules and monitoring systems must also be reinforced. This may entail the establishment of more stringent capital and liquidity requirements for financial institutions, the promotion of greater transparency and disclosure in financial reporting and decision-making, and the development of more effective risk management and monitoring systems (</w:t>
      </w:r>
      <w:proofErr w:type="spellStart"/>
      <w:r w:rsidRPr="004F1A12">
        <w:rPr>
          <w:rFonts w:ascii="Arial" w:eastAsia="Times New Roman" w:hAnsi="Arial" w:cs="Arial"/>
          <w:bCs/>
          <w:color w:val="000000" w:themeColor="text1"/>
          <w:sz w:val="24"/>
          <w:szCs w:val="24"/>
        </w:rPr>
        <w:t>Claessens</w:t>
      </w:r>
      <w:proofErr w:type="spellEnd"/>
      <w:r w:rsidRPr="004F1A12">
        <w:rPr>
          <w:rFonts w:ascii="Arial" w:eastAsia="Times New Roman" w:hAnsi="Arial" w:cs="Arial"/>
          <w:bCs/>
          <w:color w:val="000000" w:themeColor="text1"/>
          <w:sz w:val="24"/>
          <w:szCs w:val="24"/>
        </w:rPr>
        <w:t xml:space="preserve"> &amp; </w:t>
      </w:r>
      <w:proofErr w:type="spellStart"/>
      <w:r w:rsidRPr="004F1A12">
        <w:rPr>
          <w:rFonts w:ascii="Arial" w:eastAsia="Times New Roman" w:hAnsi="Arial" w:cs="Arial"/>
          <w:bCs/>
          <w:color w:val="000000" w:themeColor="text1"/>
          <w:sz w:val="24"/>
          <w:szCs w:val="24"/>
        </w:rPr>
        <w:t>Kodres</w:t>
      </w:r>
      <w:proofErr w:type="spellEnd"/>
      <w:r w:rsidRPr="004F1A12">
        <w:rPr>
          <w:rFonts w:ascii="Arial" w:eastAsia="Times New Roman" w:hAnsi="Arial" w:cs="Arial"/>
          <w:bCs/>
          <w:color w:val="000000" w:themeColor="text1"/>
          <w:sz w:val="24"/>
          <w:szCs w:val="24"/>
        </w:rPr>
        <w:t>, 2014).</w:t>
      </w:r>
    </w:p>
    <w:p w:rsidR="004F1A12" w:rsidRPr="004F1A12" w:rsidRDefault="004F1A12" w:rsidP="004F1A12">
      <w:pPr>
        <w:spacing w:before="100" w:beforeAutospacing="1" w:after="100" w:afterAutospacing="1" w:line="360" w:lineRule="auto"/>
        <w:jc w:val="both"/>
        <w:rPr>
          <w:rFonts w:ascii="Arial" w:eastAsia="Times New Roman" w:hAnsi="Arial" w:cs="Arial"/>
          <w:bCs/>
          <w:color w:val="000000" w:themeColor="text1"/>
          <w:sz w:val="24"/>
          <w:szCs w:val="24"/>
        </w:rPr>
      </w:pPr>
      <w:r w:rsidRPr="004F1A12">
        <w:rPr>
          <w:rFonts w:ascii="Arial" w:eastAsia="Times New Roman" w:hAnsi="Arial" w:cs="Arial"/>
          <w:bCs/>
          <w:color w:val="000000" w:themeColor="text1"/>
          <w:sz w:val="24"/>
          <w:szCs w:val="24"/>
        </w:rPr>
        <w:t xml:space="preserve">Rebuilding confidence in the banking industry will also depend much on customer-centric rules and procedures. As well as the encouragement of more financial education and </w:t>
      </w:r>
      <w:r w:rsidRPr="004F1A12">
        <w:rPr>
          <w:rFonts w:ascii="Arial" w:eastAsia="Times New Roman" w:hAnsi="Arial" w:cs="Arial"/>
          <w:bCs/>
          <w:color w:val="000000" w:themeColor="text1"/>
          <w:sz w:val="24"/>
          <w:szCs w:val="24"/>
        </w:rPr>
        <w:lastRenderedPageBreak/>
        <w:t xml:space="preserve">awareness campaigns to help individuals and households make informed financial decisions and build greater resilience. This may involve the development of more </w:t>
      </w:r>
      <w:proofErr w:type="spellStart"/>
      <w:r w:rsidRPr="004F1A12">
        <w:rPr>
          <w:rFonts w:ascii="Arial" w:eastAsia="Times New Roman" w:hAnsi="Arial" w:cs="Arial"/>
          <w:bCs/>
          <w:color w:val="000000" w:themeColor="text1"/>
          <w:sz w:val="24"/>
          <w:szCs w:val="24"/>
        </w:rPr>
        <w:t>customised</w:t>
      </w:r>
      <w:proofErr w:type="spellEnd"/>
      <w:r w:rsidRPr="004F1A12">
        <w:rPr>
          <w:rFonts w:ascii="Arial" w:eastAsia="Times New Roman" w:hAnsi="Arial" w:cs="Arial"/>
          <w:bCs/>
          <w:color w:val="000000" w:themeColor="text1"/>
          <w:sz w:val="24"/>
          <w:szCs w:val="24"/>
        </w:rPr>
        <w:t xml:space="preserve"> and responsive financial services and products that meet the varied needs and preferences of </w:t>
      </w:r>
      <w:r w:rsidR="00BF051F">
        <w:rPr>
          <w:rFonts w:ascii="Arial" w:eastAsia="Times New Roman" w:hAnsi="Arial" w:cs="Arial"/>
          <w:bCs/>
          <w:color w:val="000000" w:themeColor="text1"/>
          <w:sz w:val="24"/>
          <w:szCs w:val="24"/>
        </w:rPr>
        <w:t xml:space="preserve">investment professionals </w:t>
      </w:r>
      <w:r w:rsidRPr="004F1A12">
        <w:rPr>
          <w:rFonts w:ascii="Arial" w:eastAsia="Times New Roman" w:hAnsi="Arial" w:cs="Arial"/>
          <w:bCs/>
          <w:color w:val="000000" w:themeColor="text1"/>
          <w:sz w:val="24"/>
          <w:szCs w:val="24"/>
        </w:rPr>
        <w:t>(</w:t>
      </w:r>
      <w:proofErr w:type="spellStart"/>
      <w:r w:rsidRPr="004F1A12">
        <w:rPr>
          <w:rFonts w:ascii="Arial" w:eastAsia="Times New Roman" w:hAnsi="Arial" w:cs="Arial"/>
          <w:bCs/>
          <w:color w:val="000000" w:themeColor="text1"/>
          <w:sz w:val="24"/>
          <w:szCs w:val="24"/>
        </w:rPr>
        <w:t>Estelami</w:t>
      </w:r>
      <w:proofErr w:type="spellEnd"/>
      <w:r w:rsidRPr="004F1A12">
        <w:rPr>
          <w:rFonts w:ascii="Arial" w:eastAsia="Times New Roman" w:hAnsi="Arial" w:cs="Arial"/>
          <w:bCs/>
          <w:color w:val="000000" w:themeColor="text1"/>
          <w:sz w:val="24"/>
          <w:szCs w:val="24"/>
        </w:rPr>
        <w:t>, 2009).</w:t>
      </w:r>
    </w:p>
    <w:p w:rsidR="004F1A12" w:rsidRPr="004F1A12" w:rsidRDefault="004F1A12" w:rsidP="004F1A12">
      <w:pPr>
        <w:spacing w:before="100" w:beforeAutospacing="1" w:after="100" w:afterAutospacing="1" w:line="360" w:lineRule="auto"/>
        <w:jc w:val="both"/>
        <w:rPr>
          <w:rFonts w:ascii="Arial" w:eastAsia="Times New Roman" w:hAnsi="Arial" w:cs="Arial"/>
          <w:bCs/>
          <w:color w:val="000000" w:themeColor="text1"/>
          <w:sz w:val="24"/>
          <w:szCs w:val="24"/>
        </w:rPr>
      </w:pPr>
      <w:r w:rsidRPr="004F1A12">
        <w:rPr>
          <w:rFonts w:ascii="Arial" w:eastAsia="Times New Roman" w:hAnsi="Arial" w:cs="Arial"/>
          <w:bCs/>
          <w:color w:val="000000" w:themeColor="text1"/>
          <w:sz w:val="24"/>
          <w:szCs w:val="24"/>
        </w:rPr>
        <w:t xml:space="preserve">Furthermore, overcoming the inequities and disadvantages brought forth by the financial crisis will depend on supporting more social inclusion and fair access to financial services. This might entail the creation of focused </w:t>
      </w:r>
      <w:proofErr w:type="spellStart"/>
      <w:r w:rsidRPr="004F1A12">
        <w:rPr>
          <w:rFonts w:ascii="Arial" w:eastAsia="Times New Roman" w:hAnsi="Arial" w:cs="Arial"/>
          <w:bCs/>
          <w:color w:val="000000" w:themeColor="text1"/>
          <w:sz w:val="24"/>
          <w:szCs w:val="24"/>
        </w:rPr>
        <w:t>programmes</w:t>
      </w:r>
      <w:proofErr w:type="spellEnd"/>
      <w:r w:rsidRPr="004F1A12">
        <w:rPr>
          <w:rFonts w:ascii="Arial" w:eastAsia="Times New Roman" w:hAnsi="Arial" w:cs="Arial"/>
          <w:bCs/>
          <w:color w:val="000000" w:themeColor="text1"/>
          <w:sz w:val="24"/>
          <w:szCs w:val="24"/>
        </w:rPr>
        <w:t xml:space="preserve"> and laws meant to raise financial inclusion for underprivileged and vulnerable groups like low-income homes, rural towns, and minority groups (Appleyard, 2013).</w:t>
      </w:r>
    </w:p>
    <w:p w:rsidR="00E16C20" w:rsidRDefault="004F1A12" w:rsidP="00E16C20">
      <w:pPr>
        <w:spacing w:before="100" w:beforeAutospacing="1" w:after="100" w:afterAutospacing="1" w:line="360" w:lineRule="auto"/>
        <w:jc w:val="both"/>
        <w:rPr>
          <w:rFonts w:ascii="Arial" w:eastAsia="Times New Roman" w:hAnsi="Arial" w:cs="Arial"/>
          <w:bCs/>
          <w:color w:val="000000" w:themeColor="text1"/>
          <w:sz w:val="24"/>
          <w:szCs w:val="24"/>
        </w:rPr>
      </w:pPr>
      <w:r w:rsidRPr="004F1A12">
        <w:rPr>
          <w:rFonts w:ascii="Arial" w:eastAsia="Times New Roman" w:hAnsi="Arial" w:cs="Arial"/>
          <w:bCs/>
          <w:color w:val="000000" w:themeColor="text1"/>
          <w:sz w:val="24"/>
          <w:szCs w:val="24"/>
        </w:rPr>
        <w:t>Rebuilding confidence and trust in the financial sector will thus depend on long-term dedication from legislators, authorities, and financial service providers to give top priority to the needs and concerns of bank consumers and so foster increased transparency, responsibility, and justice in the sector. To guarantee that the interests of bank consumers are safeguarded might require the creation of independent monitoring and redress systems, the encouragement of more public involvement and communication, and the development of more participative and inclusive decision-making proc</w:t>
      </w:r>
      <w:r>
        <w:rPr>
          <w:rFonts w:ascii="Arial" w:eastAsia="Times New Roman" w:hAnsi="Arial" w:cs="Arial"/>
          <w:bCs/>
          <w:color w:val="000000" w:themeColor="text1"/>
          <w:sz w:val="24"/>
          <w:szCs w:val="24"/>
        </w:rPr>
        <w:t>edures (Nienaber et al., 2014)</w:t>
      </w:r>
      <w:r w:rsidR="00E16C20" w:rsidRPr="00E16C20">
        <w:rPr>
          <w:rFonts w:ascii="Arial" w:eastAsia="Times New Roman" w:hAnsi="Arial" w:cs="Arial"/>
          <w:bCs/>
          <w:color w:val="000000" w:themeColor="text1"/>
          <w:sz w:val="24"/>
          <w:szCs w:val="24"/>
        </w:rPr>
        <w:t>.</w:t>
      </w:r>
    </w:p>
    <w:p w:rsidR="00711170" w:rsidRPr="001775A0" w:rsidRDefault="00711170" w:rsidP="008D394D">
      <w:pPr>
        <w:pStyle w:val="Heading2"/>
        <w:rPr>
          <w:rFonts w:ascii="Arial" w:eastAsia="Times New Roman" w:hAnsi="Arial" w:cs="Arial"/>
          <w:b/>
          <w:bCs/>
          <w:color w:val="000000" w:themeColor="text1"/>
          <w:sz w:val="24"/>
          <w:szCs w:val="24"/>
        </w:rPr>
      </w:pPr>
      <w:bookmarkStart w:id="58" w:name="_Toc169080796"/>
      <w:r w:rsidRPr="001775A0">
        <w:rPr>
          <w:rFonts w:ascii="Arial" w:eastAsia="Times New Roman" w:hAnsi="Arial" w:cs="Arial"/>
          <w:b/>
          <w:bCs/>
          <w:color w:val="000000" w:themeColor="text1"/>
          <w:sz w:val="24"/>
          <w:szCs w:val="24"/>
        </w:rPr>
        <w:t>4.4. Discussions</w:t>
      </w:r>
      <w:bookmarkEnd w:id="58"/>
    </w:p>
    <w:p w:rsidR="004F1A12" w:rsidRPr="004F1A12" w:rsidRDefault="004F1A12" w:rsidP="004F1A12">
      <w:pPr>
        <w:spacing w:before="100" w:beforeAutospacing="1" w:after="100" w:afterAutospacing="1" w:line="360" w:lineRule="auto"/>
        <w:jc w:val="both"/>
        <w:rPr>
          <w:rFonts w:ascii="Arial" w:eastAsia="Times New Roman" w:hAnsi="Arial" w:cs="Arial"/>
          <w:bCs/>
          <w:color w:val="000000" w:themeColor="text1"/>
          <w:sz w:val="24"/>
          <w:szCs w:val="24"/>
        </w:rPr>
      </w:pPr>
      <w:r w:rsidRPr="004F1A12">
        <w:rPr>
          <w:rFonts w:ascii="Arial" w:eastAsia="Times New Roman" w:hAnsi="Arial" w:cs="Arial"/>
          <w:bCs/>
          <w:color w:val="000000" w:themeColor="text1"/>
          <w:sz w:val="24"/>
          <w:szCs w:val="24"/>
        </w:rPr>
        <w:t>The results of this study have important theoretical consequences for comprehending the experiences and opinions of bank consumers during the United Kingdom's 2007–2009 financial crisis. Combining psychological, sociological, and economic viewpoints, the theoretical framework of the study offers a complete lens through which to examine the detailed relationship between personal experiences, institutional reactions, and societ</w:t>
      </w:r>
      <w:r w:rsidR="009E5BED">
        <w:rPr>
          <w:rFonts w:ascii="Arial" w:eastAsia="Times New Roman" w:hAnsi="Arial" w:cs="Arial"/>
          <w:bCs/>
          <w:color w:val="000000" w:themeColor="text1"/>
          <w:sz w:val="24"/>
          <w:szCs w:val="24"/>
        </w:rPr>
        <w:t>al</w:t>
      </w:r>
      <w:r w:rsidRPr="004F1A12">
        <w:rPr>
          <w:rFonts w:ascii="Arial" w:eastAsia="Times New Roman" w:hAnsi="Arial" w:cs="Arial"/>
          <w:bCs/>
          <w:color w:val="000000" w:themeColor="text1"/>
          <w:sz w:val="24"/>
          <w:szCs w:val="24"/>
        </w:rPr>
        <w:t xml:space="preserve"> results in the framework of a significant financial crisis. Economically, the results of the study corroborate the importance of theories such </w:t>
      </w:r>
      <w:r w:rsidR="009E5BED">
        <w:rPr>
          <w:rFonts w:ascii="Arial" w:eastAsia="Times New Roman" w:hAnsi="Arial" w:cs="Arial"/>
          <w:bCs/>
          <w:color w:val="000000" w:themeColor="text1"/>
          <w:sz w:val="24"/>
          <w:szCs w:val="24"/>
        </w:rPr>
        <w:t xml:space="preserve">as </w:t>
      </w:r>
      <w:r w:rsidRPr="004F1A12">
        <w:rPr>
          <w:rFonts w:ascii="Arial" w:eastAsia="Times New Roman" w:hAnsi="Arial" w:cs="Arial"/>
          <w:bCs/>
          <w:color w:val="000000" w:themeColor="text1"/>
          <w:sz w:val="24"/>
          <w:szCs w:val="24"/>
        </w:rPr>
        <w:t xml:space="preserve">Minsky's (1992) Financial Instability Hypothesis and the idea of economic shocks in explaining the origins and effects of financial crises. The experiences of bank consumers, who claimed major difficulties in maintaining their homes, preserving their businesses, and obtaining credit, match the forecasts of these theories about the </w:t>
      </w:r>
      <w:proofErr w:type="spellStart"/>
      <w:r w:rsidRPr="004F1A12">
        <w:rPr>
          <w:rFonts w:ascii="Arial" w:eastAsia="Times New Roman" w:hAnsi="Arial" w:cs="Arial"/>
          <w:bCs/>
          <w:color w:val="000000" w:themeColor="text1"/>
          <w:sz w:val="24"/>
          <w:szCs w:val="24"/>
        </w:rPr>
        <w:t>destabilising</w:t>
      </w:r>
      <w:proofErr w:type="spellEnd"/>
      <w:r w:rsidRPr="004F1A12">
        <w:rPr>
          <w:rFonts w:ascii="Arial" w:eastAsia="Times New Roman" w:hAnsi="Arial" w:cs="Arial"/>
          <w:bCs/>
          <w:color w:val="000000" w:themeColor="text1"/>
          <w:sz w:val="24"/>
          <w:szCs w:val="24"/>
        </w:rPr>
        <w:t xml:space="preserve"> consequences of financial instability </w:t>
      </w:r>
      <w:r w:rsidRPr="004F1A12">
        <w:rPr>
          <w:rFonts w:ascii="Arial" w:eastAsia="Times New Roman" w:hAnsi="Arial" w:cs="Arial"/>
          <w:bCs/>
          <w:color w:val="000000" w:themeColor="text1"/>
          <w:sz w:val="24"/>
          <w:szCs w:val="24"/>
        </w:rPr>
        <w:lastRenderedPageBreak/>
        <w:t xml:space="preserve">and the great influence of economic shocks on individuals and households. Moreover, as underlined by theories of market failure and moral hazard, the results of the research underline the need </w:t>
      </w:r>
      <w:r w:rsidR="009E5BED">
        <w:rPr>
          <w:rFonts w:ascii="Arial" w:eastAsia="Times New Roman" w:hAnsi="Arial" w:cs="Arial"/>
          <w:bCs/>
          <w:color w:val="000000" w:themeColor="text1"/>
          <w:sz w:val="24"/>
          <w:szCs w:val="24"/>
        </w:rPr>
        <w:t>for</w:t>
      </w:r>
      <w:r w:rsidRPr="004F1A12">
        <w:rPr>
          <w:rFonts w:ascii="Arial" w:eastAsia="Times New Roman" w:hAnsi="Arial" w:cs="Arial"/>
          <w:bCs/>
          <w:color w:val="000000" w:themeColor="text1"/>
          <w:sz w:val="24"/>
          <w:szCs w:val="24"/>
        </w:rPr>
        <w:t xml:space="preserve"> efficient control and supervision in reducing the hazards of financial instability (Stiglitz, 2010). The conflicting opinions of bank consumers on the success of crisis interventions and the function of financial institutions highlight the need </w:t>
      </w:r>
      <w:r w:rsidR="009E5BED">
        <w:rPr>
          <w:rFonts w:ascii="Arial" w:eastAsia="Times New Roman" w:hAnsi="Arial" w:cs="Arial"/>
          <w:bCs/>
          <w:color w:val="000000" w:themeColor="text1"/>
          <w:sz w:val="24"/>
          <w:szCs w:val="24"/>
        </w:rPr>
        <w:t>for</w:t>
      </w:r>
      <w:r w:rsidRPr="004F1A12">
        <w:rPr>
          <w:rFonts w:ascii="Arial" w:eastAsia="Times New Roman" w:hAnsi="Arial" w:cs="Arial"/>
          <w:bCs/>
          <w:color w:val="000000" w:themeColor="text1"/>
          <w:sz w:val="24"/>
          <w:szCs w:val="24"/>
        </w:rPr>
        <w:t xml:space="preserve"> strong legislative systems that give consumer protection and financial stability priority.</w:t>
      </w:r>
    </w:p>
    <w:p w:rsidR="004F1A12" w:rsidRPr="004F1A12" w:rsidRDefault="004F1A12" w:rsidP="004F1A12">
      <w:pPr>
        <w:spacing w:before="100" w:beforeAutospacing="1" w:after="100" w:afterAutospacing="1" w:line="360" w:lineRule="auto"/>
        <w:jc w:val="both"/>
        <w:rPr>
          <w:rFonts w:ascii="Arial" w:eastAsia="Times New Roman" w:hAnsi="Arial" w:cs="Arial"/>
          <w:bCs/>
          <w:color w:val="000000" w:themeColor="text1"/>
          <w:sz w:val="24"/>
          <w:szCs w:val="24"/>
        </w:rPr>
      </w:pPr>
      <w:r w:rsidRPr="004F1A12">
        <w:rPr>
          <w:rFonts w:ascii="Arial" w:eastAsia="Times New Roman" w:hAnsi="Arial" w:cs="Arial"/>
          <w:bCs/>
          <w:color w:val="000000" w:themeColor="text1"/>
          <w:sz w:val="24"/>
          <w:szCs w:val="24"/>
        </w:rPr>
        <w:t>On a social level</w:t>
      </w:r>
      <w:r w:rsidR="009E5BED">
        <w:rPr>
          <w:rFonts w:ascii="Arial" w:eastAsia="Times New Roman" w:hAnsi="Arial" w:cs="Arial"/>
          <w:bCs/>
          <w:color w:val="000000" w:themeColor="text1"/>
          <w:sz w:val="24"/>
          <w:szCs w:val="24"/>
        </w:rPr>
        <w:t>,</w:t>
      </w:r>
      <w:r w:rsidRPr="004F1A12">
        <w:rPr>
          <w:rFonts w:ascii="Arial" w:eastAsia="Times New Roman" w:hAnsi="Arial" w:cs="Arial"/>
          <w:bCs/>
          <w:color w:val="000000" w:themeColor="text1"/>
          <w:sz w:val="24"/>
          <w:szCs w:val="24"/>
        </w:rPr>
        <w:t xml:space="preserve"> the results of the study offer empirical evidence for notions of social stratification and the varying effects of financial crises on different social groups. The application of Bourdieu's (1986) forms of capital theory elucidates the potential impact of pre-existing inequalities in economic, social, and cultural resources on the vulnerability of </w:t>
      </w:r>
      <w:r w:rsidR="00BF051F">
        <w:rPr>
          <w:rFonts w:ascii="Arial" w:eastAsia="Times New Roman" w:hAnsi="Arial" w:cs="Arial"/>
          <w:bCs/>
          <w:color w:val="000000" w:themeColor="text1"/>
          <w:sz w:val="24"/>
          <w:szCs w:val="24"/>
        </w:rPr>
        <w:t xml:space="preserve">investment professionals </w:t>
      </w:r>
      <w:r w:rsidRPr="004F1A12">
        <w:rPr>
          <w:rFonts w:ascii="Arial" w:eastAsia="Times New Roman" w:hAnsi="Arial" w:cs="Arial"/>
          <w:bCs/>
          <w:color w:val="000000" w:themeColor="text1"/>
          <w:sz w:val="24"/>
          <w:szCs w:val="24"/>
        </w:rPr>
        <w:t xml:space="preserve">to the crisis and their capacity to manage its repercussions. The results of the study on the disproportionate impact of the crisis on vulnerable populations and the apparent lack of justice in the distribution of support and assistance coincide with the tenants of these theories, so stressing the need </w:t>
      </w:r>
      <w:r w:rsidR="009E5BED">
        <w:rPr>
          <w:rFonts w:ascii="Arial" w:eastAsia="Times New Roman" w:hAnsi="Arial" w:cs="Arial"/>
          <w:bCs/>
          <w:color w:val="000000" w:themeColor="text1"/>
          <w:sz w:val="24"/>
          <w:szCs w:val="24"/>
        </w:rPr>
        <w:t>to take</w:t>
      </w:r>
      <w:r w:rsidRPr="004F1A12">
        <w:rPr>
          <w:rFonts w:ascii="Arial" w:eastAsia="Times New Roman" w:hAnsi="Arial" w:cs="Arial"/>
          <w:bCs/>
          <w:color w:val="000000" w:themeColor="text1"/>
          <w:sz w:val="24"/>
          <w:szCs w:val="24"/>
        </w:rPr>
        <w:t xml:space="preserve"> intersectionality of social factors into account to grasp the several experiences of </w:t>
      </w:r>
      <w:r w:rsidR="00BF051F">
        <w:rPr>
          <w:rFonts w:ascii="Arial" w:eastAsia="Times New Roman" w:hAnsi="Arial" w:cs="Arial"/>
          <w:bCs/>
          <w:color w:val="000000" w:themeColor="text1"/>
          <w:sz w:val="24"/>
          <w:szCs w:val="24"/>
        </w:rPr>
        <w:t xml:space="preserve">investment professionals </w:t>
      </w:r>
      <w:r w:rsidRPr="004F1A12">
        <w:rPr>
          <w:rFonts w:ascii="Arial" w:eastAsia="Times New Roman" w:hAnsi="Arial" w:cs="Arial"/>
          <w:bCs/>
          <w:color w:val="000000" w:themeColor="text1"/>
          <w:sz w:val="24"/>
          <w:szCs w:val="24"/>
        </w:rPr>
        <w:t>during financial crises (</w:t>
      </w:r>
      <w:proofErr w:type="spellStart"/>
      <w:r w:rsidRPr="004F1A12">
        <w:rPr>
          <w:rFonts w:ascii="Arial" w:eastAsia="Times New Roman" w:hAnsi="Arial" w:cs="Arial"/>
          <w:bCs/>
          <w:color w:val="000000" w:themeColor="text1"/>
          <w:sz w:val="24"/>
          <w:szCs w:val="24"/>
        </w:rPr>
        <w:t>Walby</w:t>
      </w:r>
      <w:proofErr w:type="spellEnd"/>
      <w:r w:rsidRPr="004F1A12">
        <w:rPr>
          <w:rFonts w:ascii="Arial" w:eastAsia="Times New Roman" w:hAnsi="Arial" w:cs="Arial"/>
          <w:bCs/>
          <w:color w:val="000000" w:themeColor="text1"/>
          <w:sz w:val="24"/>
          <w:szCs w:val="24"/>
        </w:rPr>
        <w:t xml:space="preserve">, 2009). </w:t>
      </w:r>
      <w:proofErr w:type="gramStart"/>
      <w:r w:rsidRPr="004F1A12">
        <w:rPr>
          <w:rFonts w:ascii="Arial" w:eastAsia="Times New Roman" w:hAnsi="Arial" w:cs="Arial"/>
          <w:bCs/>
          <w:color w:val="000000" w:themeColor="text1"/>
          <w:sz w:val="24"/>
          <w:szCs w:val="24"/>
        </w:rPr>
        <w:t>Furthermore</w:t>
      </w:r>
      <w:proofErr w:type="gramEnd"/>
      <w:r w:rsidRPr="004F1A12">
        <w:rPr>
          <w:rFonts w:ascii="Arial" w:eastAsia="Times New Roman" w:hAnsi="Arial" w:cs="Arial"/>
          <w:bCs/>
          <w:color w:val="000000" w:themeColor="text1"/>
          <w:sz w:val="24"/>
          <w:szCs w:val="24"/>
        </w:rPr>
        <w:t xml:space="preserve"> supporting the relevance of theories of power dynamics and institutional trust in forming </w:t>
      </w:r>
      <w:proofErr w:type="spellStart"/>
      <w:r w:rsidRPr="004F1A12">
        <w:rPr>
          <w:rFonts w:ascii="Arial" w:eastAsia="Times New Roman" w:hAnsi="Arial" w:cs="Arial"/>
          <w:bCs/>
          <w:color w:val="000000" w:themeColor="text1"/>
          <w:sz w:val="24"/>
          <w:szCs w:val="24"/>
        </w:rPr>
        <w:t>individuals's</w:t>
      </w:r>
      <w:proofErr w:type="spellEnd"/>
      <w:r w:rsidRPr="004F1A12">
        <w:rPr>
          <w:rFonts w:ascii="Arial" w:eastAsia="Times New Roman" w:hAnsi="Arial" w:cs="Arial"/>
          <w:bCs/>
          <w:color w:val="000000" w:themeColor="text1"/>
          <w:sz w:val="24"/>
          <w:szCs w:val="24"/>
        </w:rPr>
        <w:t xml:space="preserve"> attitudes and </w:t>
      </w:r>
      <w:proofErr w:type="spellStart"/>
      <w:r w:rsidRPr="004F1A12">
        <w:rPr>
          <w:rFonts w:ascii="Arial" w:eastAsia="Times New Roman" w:hAnsi="Arial" w:cs="Arial"/>
          <w:bCs/>
          <w:color w:val="000000" w:themeColor="text1"/>
          <w:sz w:val="24"/>
          <w:szCs w:val="24"/>
        </w:rPr>
        <w:t>behaviours</w:t>
      </w:r>
      <w:proofErr w:type="spellEnd"/>
      <w:r w:rsidRPr="004F1A12">
        <w:rPr>
          <w:rFonts w:ascii="Arial" w:eastAsia="Times New Roman" w:hAnsi="Arial" w:cs="Arial"/>
          <w:bCs/>
          <w:color w:val="000000" w:themeColor="text1"/>
          <w:sz w:val="24"/>
          <w:szCs w:val="24"/>
        </w:rPr>
        <w:t xml:space="preserve"> towards financial institutions is the erosion of trust in financial institutions and the apparent lack of transparency and responsibility in crisis management (Massey, 1993; van der </w:t>
      </w:r>
      <w:proofErr w:type="spellStart"/>
      <w:r w:rsidRPr="004F1A12">
        <w:rPr>
          <w:rFonts w:ascii="Arial" w:eastAsia="Times New Roman" w:hAnsi="Arial" w:cs="Arial"/>
          <w:bCs/>
          <w:color w:val="000000" w:themeColor="text1"/>
          <w:sz w:val="24"/>
          <w:szCs w:val="24"/>
        </w:rPr>
        <w:t>Cruijsen</w:t>
      </w:r>
      <w:proofErr w:type="spellEnd"/>
      <w:r w:rsidRPr="004F1A12">
        <w:rPr>
          <w:rFonts w:ascii="Arial" w:eastAsia="Times New Roman" w:hAnsi="Arial" w:cs="Arial"/>
          <w:bCs/>
          <w:color w:val="000000" w:themeColor="text1"/>
          <w:sz w:val="24"/>
          <w:szCs w:val="24"/>
        </w:rPr>
        <w:t xml:space="preserve"> et al., 2016). The results of the study highlight the importance of financial institutions giving trust-building initiatives top priority and participating in more democratic and inclusive decision-making to help public confidence in the financial system be restored.</w:t>
      </w:r>
    </w:p>
    <w:p w:rsidR="00AD3B7E" w:rsidRPr="00AD3B7E" w:rsidRDefault="004F1A12" w:rsidP="00AD3B7E">
      <w:pPr>
        <w:spacing w:before="100" w:beforeAutospacing="1" w:after="100" w:afterAutospacing="1" w:line="360" w:lineRule="auto"/>
        <w:jc w:val="both"/>
        <w:rPr>
          <w:rFonts w:ascii="Arial" w:eastAsia="Times New Roman" w:hAnsi="Arial" w:cs="Arial"/>
          <w:bCs/>
          <w:color w:val="000000" w:themeColor="text1"/>
          <w:sz w:val="24"/>
          <w:szCs w:val="24"/>
        </w:rPr>
      </w:pPr>
      <w:r w:rsidRPr="004F1A12">
        <w:rPr>
          <w:rFonts w:ascii="Arial" w:eastAsia="Times New Roman" w:hAnsi="Arial" w:cs="Arial"/>
          <w:bCs/>
          <w:color w:val="000000" w:themeColor="text1"/>
          <w:sz w:val="24"/>
          <w:szCs w:val="24"/>
        </w:rPr>
        <w:t xml:space="preserve">Psychologically, the results of the study </w:t>
      </w:r>
      <w:proofErr w:type="spellStart"/>
      <w:r w:rsidRPr="004F1A12">
        <w:rPr>
          <w:rFonts w:ascii="Arial" w:eastAsia="Times New Roman" w:hAnsi="Arial" w:cs="Arial"/>
          <w:bCs/>
          <w:color w:val="000000" w:themeColor="text1"/>
          <w:sz w:val="24"/>
          <w:szCs w:val="24"/>
        </w:rPr>
        <w:t>emphasise</w:t>
      </w:r>
      <w:proofErr w:type="spellEnd"/>
      <w:r w:rsidRPr="004F1A12">
        <w:rPr>
          <w:rFonts w:ascii="Arial" w:eastAsia="Times New Roman" w:hAnsi="Arial" w:cs="Arial"/>
          <w:bCs/>
          <w:color w:val="000000" w:themeColor="text1"/>
          <w:sz w:val="24"/>
          <w:szCs w:val="24"/>
        </w:rPr>
        <w:t xml:space="preserve"> the need </w:t>
      </w:r>
      <w:r w:rsidR="009E5BED">
        <w:rPr>
          <w:rFonts w:ascii="Arial" w:eastAsia="Times New Roman" w:hAnsi="Arial" w:cs="Arial"/>
          <w:bCs/>
          <w:color w:val="000000" w:themeColor="text1"/>
          <w:sz w:val="24"/>
          <w:szCs w:val="24"/>
        </w:rPr>
        <w:t>for</w:t>
      </w:r>
      <w:r w:rsidRPr="004F1A12">
        <w:rPr>
          <w:rFonts w:ascii="Arial" w:eastAsia="Times New Roman" w:hAnsi="Arial" w:cs="Arial"/>
          <w:bCs/>
          <w:color w:val="000000" w:themeColor="text1"/>
          <w:sz w:val="24"/>
          <w:szCs w:val="24"/>
        </w:rPr>
        <w:t xml:space="preserve"> theories of stress, coping, and resilience in comprehending the emotional and </w:t>
      </w:r>
      <w:proofErr w:type="spellStart"/>
      <w:r w:rsidRPr="004F1A12">
        <w:rPr>
          <w:rFonts w:ascii="Arial" w:eastAsia="Times New Roman" w:hAnsi="Arial" w:cs="Arial"/>
          <w:bCs/>
          <w:color w:val="000000" w:themeColor="text1"/>
          <w:sz w:val="24"/>
          <w:szCs w:val="24"/>
        </w:rPr>
        <w:t>behavioural</w:t>
      </w:r>
      <w:proofErr w:type="spellEnd"/>
      <w:r w:rsidRPr="004F1A12">
        <w:rPr>
          <w:rFonts w:ascii="Arial" w:eastAsia="Times New Roman" w:hAnsi="Arial" w:cs="Arial"/>
          <w:bCs/>
          <w:color w:val="000000" w:themeColor="text1"/>
          <w:sz w:val="24"/>
          <w:szCs w:val="24"/>
        </w:rPr>
        <w:t xml:space="preserve"> reactions of </w:t>
      </w:r>
      <w:r w:rsidR="00BF051F">
        <w:rPr>
          <w:rFonts w:ascii="Arial" w:eastAsia="Times New Roman" w:hAnsi="Arial" w:cs="Arial"/>
          <w:bCs/>
          <w:color w:val="000000" w:themeColor="text1"/>
          <w:sz w:val="24"/>
          <w:szCs w:val="24"/>
        </w:rPr>
        <w:t>investment professionals</w:t>
      </w:r>
      <w:r w:rsidRPr="004F1A12">
        <w:rPr>
          <w:rFonts w:ascii="Arial" w:eastAsia="Times New Roman" w:hAnsi="Arial" w:cs="Arial"/>
          <w:bCs/>
          <w:color w:val="000000" w:themeColor="text1"/>
          <w:sz w:val="24"/>
          <w:szCs w:val="24"/>
        </w:rPr>
        <w:t xml:space="preserve"> to the financial crisis. Using Lazarus and Folkman's (1984) transactional model of stress, one may better understand how people responded to and evaluated the pressures of the crisis—that of financial difficulty, employment uncertainty, and future uncertainty. </w:t>
      </w:r>
      <w:proofErr w:type="spellStart"/>
      <w:r w:rsidRPr="004F1A12">
        <w:rPr>
          <w:rFonts w:ascii="Arial" w:eastAsia="Times New Roman" w:hAnsi="Arial" w:cs="Arial"/>
          <w:bCs/>
          <w:color w:val="000000" w:themeColor="text1"/>
          <w:sz w:val="24"/>
          <w:szCs w:val="24"/>
        </w:rPr>
        <w:t>Emphasising</w:t>
      </w:r>
      <w:proofErr w:type="spellEnd"/>
      <w:r w:rsidRPr="004F1A12">
        <w:rPr>
          <w:rFonts w:ascii="Arial" w:eastAsia="Times New Roman" w:hAnsi="Arial" w:cs="Arial"/>
          <w:bCs/>
          <w:color w:val="000000" w:themeColor="text1"/>
          <w:sz w:val="24"/>
          <w:szCs w:val="24"/>
        </w:rPr>
        <w:t xml:space="preserve"> the need </w:t>
      </w:r>
      <w:r w:rsidR="009E5BED">
        <w:rPr>
          <w:rFonts w:ascii="Arial" w:eastAsia="Times New Roman" w:hAnsi="Arial" w:cs="Arial"/>
          <w:bCs/>
          <w:color w:val="000000" w:themeColor="text1"/>
          <w:sz w:val="24"/>
          <w:szCs w:val="24"/>
        </w:rPr>
        <w:t>for</w:t>
      </w:r>
      <w:r w:rsidRPr="004F1A12">
        <w:rPr>
          <w:rFonts w:ascii="Arial" w:eastAsia="Times New Roman" w:hAnsi="Arial" w:cs="Arial"/>
          <w:bCs/>
          <w:color w:val="000000" w:themeColor="text1"/>
          <w:sz w:val="24"/>
          <w:szCs w:val="24"/>
        </w:rPr>
        <w:t xml:space="preserve"> individual differences in coping resources and the social context in determining </w:t>
      </w:r>
      <w:proofErr w:type="spellStart"/>
      <w:r w:rsidRPr="004F1A12">
        <w:rPr>
          <w:rFonts w:ascii="Arial" w:eastAsia="Times New Roman" w:hAnsi="Arial" w:cs="Arial"/>
          <w:bCs/>
          <w:color w:val="000000" w:themeColor="text1"/>
          <w:sz w:val="24"/>
          <w:szCs w:val="24"/>
        </w:rPr>
        <w:t>individuals's</w:t>
      </w:r>
      <w:proofErr w:type="spellEnd"/>
      <w:r w:rsidRPr="004F1A12">
        <w:rPr>
          <w:rFonts w:ascii="Arial" w:eastAsia="Times New Roman" w:hAnsi="Arial" w:cs="Arial"/>
          <w:bCs/>
          <w:color w:val="000000" w:themeColor="text1"/>
          <w:sz w:val="24"/>
          <w:szCs w:val="24"/>
        </w:rPr>
        <w:t xml:space="preserve"> experiences during financial crises, the results of the study on the efficacy of coping strategies used by </w:t>
      </w:r>
      <w:r w:rsidR="00BF051F">
        <w:rPr>
          <w:rFonts w:ascii="Arial" w:eastAsia="Times New Roman" w:hAnsi="Arial" w:cs="Arial"/>
          <w:bCs/>
          <w:color w:val="000000" w:themeColor="text1"/>
          <w:sz w:val="24"/>
          <w:szCs w:val="24"/>
        </w:rPr>
        <w:t xml:space="preserve">investment professionals </w:t>
      </w:r>
      <w:r w:rsidRPr="004F1A12">
        <w:rPr>
          <w:rFonts w:ascii="Arial" w:eastAsia="Times New Roman" w:hAnsi="Arial" w:cs="Arial"/>
          <w:bCs/>
          <w:color w:val="000000" w:themeColor="text1"/>
          <w:sz w:val="24"/>
          <w:szCs w:val="24"/>
        </w:rPr>
        <w:t xml:space="preserve">and the </w:t>
      </w:r>
      <w:r w:rsidRPr="004F1A12">
        <w:rPr>
          <w:rFonts w:ascii="Arial" w:eastAsia="Times New Roman" w:hAnsi="Arial" w:cs="Arial"/>
          <w:bCs/>
          <w:color w:val="000000" w:themeColor="text1"/>
          <w:sz w:val="24"/>
          <w:szCs w:val="24"/>
        </w:rPr>
        <w:lastRenderedPageBreak/>
        <w:t>role of social support in mitigating the negative effects of stress match the tenants of this theory (</w:t>
      </w:r>
      <w:proofErr w:type="spellStart"/>
      <w:r w:rsidRPr="004F1A12">
        <w:rPr>
          <w:rFonts w:ascii="Arial" w:eastAsia="Times New Roman" w:hAnsi="Arial" w:cs="Arial"/>
          <w:bCs/>
          <w:color w:val="000000" w:themeColor="text1"/>
          <w:sz w:val="24"/>
          <w:szCs w:val="24"/>
        </w:rPr>
        <w:t>Viseu</w:t>
      </w:r>
      <w:proofErr w:type="spellEnd"/>
      <w:r w:rsidRPr="004F1A12">
        <w:rPr>
          <w:rFonts w:ascii="Arial" w:eastAsia="Times New Roman" w:hAnsi="Arial" w:cs="Arial"/>
          <w:bCs/>
          <w:color w:val="000000" w:themeColor="text1"/>
          <w:sz w:val="24"/>
          <w:szCs w:val="24"/>
        </w:rPr>
        <w:t xml:space="preserve"> et al., 2018). Moreover, the results of the study on the resilience and adaptability shown by bank clients in the face of difficulty support the relevance of theories of resilience, like the conservation of resources theory (</w:t>
      </w:r>
      <w:proofErr w:type="spellStart"/>
      <w:r w:rsidRPr="004F1A12">
        <w:rPr>
          <w:rFonts w:ascii="Arial" w:eastAsia="Times New Roman" w:hAnsi="Arial" w:cs="Arial"/>
          <w:bCs/>
          <w:color w:val="000000" w:themeColor="text1"/>
          <w:sz w:val="24"/>
          <w:szCs w:val="24"/>
        </w:rPr>
        <w:t>Hobfoll</w:t>
      </w:r>
      <w:proofErr w:type="spellEnd"/>
      <w:r w:rsidRPr="004F1A12">
        <w:rPr>
          <w:rFonts w:ascii="Arial" w:eastAsia="Times New Roman" w:hAnsi="Arial" w:cs="Arial"/>
          <w:bCs/>
          <w:color w:val="000000" w:themeColor="text1"/>
          <w:sz w:val="24"/>
          <w:szCs w:val="24"/>
        </w:rPr>
        <w:t xml:space="preserve">, 1989), in comprehending the elements that help people to withstand and recover from financial shocks. The results of the study imply that a mix of personal traits, social support, and institutional support could have helped </w:t>
      </w:r>
      <w:r w:rsidR="00BF051F">
        <w:rPr>
          <w:rFonts w:ascii="Arial" w:eastAsia="Times New Roman" w:hAnsi="Arial" w:cs="Arial"/>
          <w:bCs/>
          <w:color w:val="000000" w:themeColor="text1"/>
          <w:sz w:val="24"/>
          <w:szCs w:val="24"/>
        </w:rPr>
        <w:t xml:space="preserve">investment professionals </w:t>
      </w:r>
      <w:r w:rsidRPr="004F1A12">
        <w:rPr>
          <w:rFonts w:ascii="Arial" w:eastAsia="Times New Roman" w:hAnsi="Arial" w:cs="Arial"/>
          <w:bCs/>
          <w:color w:val="000000" w:themeColor="text1"/>
          <w:sz w:val="24"/>
          <w:szCs w:val="24"/>
        </w:rPr>
        <w:t xml:space="preserve">to be resilient during the crisis, </w:t>
      </w:r>
      <w:r w:rsidR="009E5BED">
        <w:rPr>
          <w:rFonts w:ascii="Arial" w:eastAsia="Times New Roman" w:hAnsi="Arial" w:cs="Arial"/>
          <w:bCs/>
          <w:color w:val="000000" w:themeColor="text1"/>
          <w:sz w:val="24"/>
          <w:szCs w:val="24"/>
        </w:rPr>
        <w:t>thus</w:t>
      </w:r>
      <w:r w:rsidRPr="004F1A12">
        <w:rPr>
          <w:rFonts w:ascii="Arial" w:eastAsia="Times New Roman" w:hAnsi="Arial" w:cs="Arial"/>
          <w:bCs/>
          <w:color w:val="000000" w:themeColor="text1"/>
          <w:sz w:val="24"/>
          <w:szCs w:val="24"/>
        </w:rPr>
        <w:t xml:space="preserve"> underlining the need </w:t>
      </w:r>
      <w:r w:rsidR="009E5BED">
        <w:rPr>
          <w:rFonts w:ascii="Arial" w:eastAsia="Times New Roman" w:hAnsi="Arial" w:cs="Arial"/>
          <w:bCs/>
          <w:color w:val="000000" w:themeColor="text1"/>
          <w:sz w:val="24"/>
          <w:szCs w:val="24"/>
        </w:rPr>
        <w:t>for</w:t>
      </w:r>
      <w:r w:rsidRPr="004F1A12">
        <w:rPr>
          <w:rFonts w:ascii="Arial" w:eastAsia="Times New Roman" w:hAnsi="Arial" w:cs="Arial"/>
          <w:bCs/>
          <w:color w:val="000000" w:themeColor="text1"/>
          <w:sz w:val="24"/>
          <w:szCs w:val="24"/>
        </w:rPr>
        <w:t xml:space="preserve"> a multidimensional approach to grasp and support financial res</w:t>
      </w:r>
      <w:r>
        <w:rPr>
          <w:rFonts w:ascii="Arial" w:eastAsia="Times New Roman" w:hAnsi="Arial" w:cs="Arial"/>
          <w:bCs/>
          <w:color w:val="000000" w:themeColor="text1"/>
          <w:sz w:val="24"/>
          <w:szCs w:val="24"/>
        </w:rPr>
        <w:t>ilience (</w:t>
      </w:r>
      <w:proofErr w:type="spellStart"/>
      <w:r>
        <w:rPr>
          <w:rFonts w:ascii="Arial" w:eastAsia="Times New Roman" w:hAnsi="Arial" w:cs="Arial"/>
          <w:bCs/>
          <w:color w:val="000000" w:themeColor="text1"/>
          <w:sz w:val="24"/>
          <w:szCs w:val="24"/>
        </w:rPr>
        <w:t>Bonanno</w:t>
      </w:r>
      <w:proofErr w:type="spellEnd"/>
      <w:r>
        <w:rPr>
          <w:rFonts w:ascii="Arial" w:eastAsia="Times New Roman" w:hAnsi="Arial" w:cs="Arial"/>
          <w:bCs/>
          <w:color w:val="000000" w:themeColor="text1"/>
          <w:sz w:val="24"/>
          <w:szCs w:val="24"/>
        </w:rPr>
        <w:t xml:space="preserve"> et al., 2015).</w:t>
      </w:r>
    </w:p>
    <w:p w:rsidR="00711170" w:rsidRDefault="00711170" w:rsidP="00E16C20">
      <w:pPr>
        <w:spacing w:before="100" w:beforeAutospacing="1" w:after="100" w:afterAutospacing="1" w:line="360" w:lineRule="auto"/>
        <w:jc w:val="both"/>
        <w:rPr>
          <w:rFonts w:ascii="Arial" w:eastAsia="Times New Roman" w:hAnsi="Arial" w:cs="Arial"/>
          <w:bCs/>
          <w:color w:val="000000" w:themeColor="text1"/>
          <w:sz w:val="24"/>
          <w:szCs w:val="24"/>
        </w:rPr>
      </w:pPr>
    </w:p>
    <w:p w:rsidR="001775A0" w:rsidRDefault="001775A0" w:rsidP="00E16C20">
      <w:pPr>
        <w:spacing w:before="100" w:beforeAutospacing="1" w:after="100" w:afterAutospacing="1" w:line="360" w:lineRule="auto"/>
        <w:jc w:val="both"/>
        <w:rPr>
          <w:rFonts w:ascii="Arial" w:eastAsia="Times New Roman" w:hAnsi="Arial" w:cs="Arial"/>
          <w:bCs/>
          <w:color w:val="000000" w:themeColor="text1"/>
          <w:sz w:val="24"/>
          <w:szCs w:val="24"/>
        </w:rPr>
      </w:pPr>
    </w:p>
    <w:p w:rsidR="001775A0" w:rsidRDefault="001775A0" w:rsidP="00E16C20">
      <w:pPr>
        <w:spacing w:before="100" w:beforeAutospacing="1" w:after="100" w:afterAutospacing="1" w:line="360" w:lineRule="auto"/>
        <w:jc w:val="both"/>
        <w:rPr>
          <w:rFonts w:ascii="Arial" w:eastAsia="Times New Roman" w:hAnsi="Arial" w:cs="Arial"/>
          <w:bCs/>
          <w:color w:val="000000" w:themeColor="text1"/>
          <w:sz w:val="24"/>
          <w:szCs w:val="24"/>
        </w:rPr>
      </w:pPr>
    </w:p>
    <w:p w:rsidR="001775A0" w:rsidRDefault="001775A0" w:rsidP="00E16C20">
      <w:pPr>
        <w:spacing w:before="100" w:beforeAutospacing="1" w:after="100" w:afterAutospacing="1" w:line="360" w:lineRule="auto"/>
        <w:jc w:val="both"/>
        <w:rPr>
          <w:rFonts w:ascii="Arial" w:eastAsia="Times New Roman" w:hAnsi="Arial" w:cs="Arial"/>
          <w:bCs/>
          <w:color w:val="000000" w:themeColor="text1"/>
          <w:sz w:val="24"/>
          <w:szCs w:val="24"/>
        </w:rPr>
      </w:pPr>
    </w:p>
    <w:p w:rsidR="001775A0" w:rsidRDefault="001775A0" w:rsidP="00E16C20">
      <w:pPr>
        <w:spacing w:before="100" w:beforeAutospacing="1" w:after="100" w:afterAutospacing="1" w:line="360" w:lineRule="auto"/>
        <w:jc w:val="both"/>
        <w:rPr>
          <w:rFonts w:ascii="Arial" w:eastAsia="Times New Roman" w:hAnsi="Arial" w:cs="Arial"/>
          <w:bCs/>
          <w:color w:val="000000" w:themeColor="text1"/>
          <w:sz w:val="24"/>
          <w:szCs w:val="24"/>
        </w:rPr>
      </w:pPr>
    </w:p>
    <w:p w:rsidR="001775A0" w:rsidRDefault="001775A0" w:rsidP="00E16C20">
      <w:pPr>
        <w:spacing w:before="100" w:beforeAutospacing="1" w:after="100" w:afterAutospacing="1" w:line="360" w:lineRule="auto"/>
        <w:jc w:val="both"/>
        <w:rPr>
          <w:rFonts w:ascii="Arial" w:eastAsia="Times New Roman" w:hAnsi="Arial" w:cs="Arial"/>
          <w:bCs/>
          <w:color w:val="000000" w:themeColor="text1"/>
          <w:sz w:val="24"/>
          <w:szCs w:val="24"/>
        </w:rPr>
      </w:pPr>
    </w:p>
    <w:p w:rsidR="001775A0" w:rsidRDefault="001775A0" w:rsidP="00E16C20">
      <w:pPr>
        <w:spacing w:before="100" w:beforeAutospacing="1" w:after="100" w:afterAutospacing="1" w:line="360" w:lineRule="auto"/>
        <w:jc w:val="both"/>
        <w:rPr>
          <w:rFonts w:ascii="Arial" w:eastAsia="Times New Roman" w:hAnsi="Arial" w:cs="Arial"/>
          <w:bCs/>
          <w:color w:val="000000" w:themeColor="text1"/>
          <w:sz w:val="24"/>
          <w:szCs w:val="24"/>
        </w:rPr>
      </w:pPr>
    </w:p>
    <w:p w:rsidR="00DD16EC" w:rsidRDefault="00DD16EC" w:rsidP="00E16C20">
      <w:pPr>
        <w:spacing w:before="100" w:beforeAutospacing="1" w:after="100" w:afterAutospacing="1" w:line="360" w:lineRule="auto"/>
        <w:jc w:val="both"/>
        <w:rPr>
          <w:rFonts w:ascii="Arial" w:eastAsia="Times New Roman" w:hAnsi="Arial" w:cs="Arial"/>
          <w:bCs/>
          <w:color w:val="000000" w:themeColor="text1"/>
          <w:sz w:val="24"/>
          <w:szCs w:val="24"/>
        </w:rPr>
      </w:pPr>
    </w:p>
    <w:p w:rsidR="00DD16EC" w:rsidRDefault="00DD16EC" w:rsidP="00E16C20">
      <w:pPr>
        <w:spacing w:before="100" w:beforeAutospacing="1" w:after="100" w:afterAutospacing="1" w:line="360" w:lineRule="auto"/>
        <w:jc w:val="both"/>
        <w:rPr>
          <w:rFonts w:ascii="Arial" w:eastAsia="Times New Roman" w:hAnsi="Arial" w:cs="Arial"/>
          <w:bCs/>
          <w:color w:val="000000" w:themeColor="text1"/>
          <w:sz w:val="24"/>
          <w:szCs w:val="24"/>
        </w:rPr>
      </w:pPr>
    </w:p>
    <w:p w:rsidR="00DD16EC" w:rsidRDefault="00DD16EC" w:rsidP="00E16C20">
      <w:pPr>
        <w:spacing w:before="100" w:beforeAutospacing="1" w:after="100" w:afterAutospacing="1" w:line="360" w:lineRule="auto"/>
        <w:jc w:val="both"/>
        <w:rPr>
          <w:rFonts w:ascii="Arial" w:eastAsia="Times New Roman" w:hAnsi="Arial" w:cs="Arial"/>
          <w:bCs/>
          <w:color w:val="000000" w:themeColor="text1"/>
          <w:sz w:val="24"/>
          <w:szCs w:val="24"/>
        </w:rPr>
      </w:pPr>
    </w:p>
    <w:p w:rsidR="00DD16EC" w:rsidRDefault="00DD16EC" w:rsidP="00E16C20">
      <w:pPr>
        <w:spacing w:before="100" w:beforeAutospacing="1" w:after="100" w:afterAutospacing="1" w:line="360" w:lineRule="auto"/>
        <w:jc w:val="both"/>
        <w:rPr>
          <w:rFonts w:ascii="Arial" w:eastAsia="Times New Roman" w:hAnsi="Arial" w:cs="Arial"/>
          <w:bCs/>
          <w:color w:val="000000" w:themeColor="text1"/>
          <w:sz w:val="24"/>
          <w:szCs w:val="24"/>
        </w:rPr>
      </w:pPr>
    </w:p>
    <w:p w:rsidR="00DD16EC" w:rsidRDefault="00DD16EC" w:rsidP="00E16C20">
      <w:pPr>
        <w:spacing w:before="100" w:beforeAutospacing="1" w:after="100" w:afterAutospacing="1" w:line="360" w:lineRule="auto"/>
        <w:jc w:val="both"/>
        <w:rPr>
          <w:rFonts w:ascii="Arial" w:eastAsia="Times New Roman" w:hAnsi="Arial" w:cs="Arial"/>
          <w:bCs/>
          <w:color w:val="000000" w:themeColor="text1"/>
          <w:sz w:val="24"/>
          <w:szCs w:val="24"/>
        </w:rPr>
      </w:pPr>
    </w:p>
    <w:p w:rsidR="00DD16EC" w:rsidRDefault="00DD16EC" w:rsidP="00E16C20">
      <w:pPr>
        <w:spacing w:before="100" w:beforeAutospacing="1" w:after="100" w:afterAutospacing="1" w:line="360" w:lineRule="auto"/>
        <w:jc w:val="both"/>
        <w:rPr>
          <w:rFonts w:ascii="Arial" w:eastAsia="Times New Roman" w:hAnsi="Arial" w:cs="Arial"/>
          <w:bCs/>
          <w:color w:val="000000" w:themeColor="text1"/>
          <w:sz w:val="24"/>
          <w:szCs w:val="24"/>
        </w:rPr>
      </w:pPr>
    </w:p>
    <w:p w:rsidR="00DD16EC" w:rsidRDefault="00DD16EC" w:rsidP="00E16C20">
      <w:pPr>
        <w:spacing w:before="100" w:beforeAutospacing="1" w:after="100" w:afterAutospacing="1" w:line="360" w:lineRule="auto"/>
        <w:jc w:val="both"/>
        <w:rPr>
          <w:rFonts w:ascii="Arial" w:eastAsia="Times New Roman" w:hAnsi="Arial" w:cs="Arial"/>
          <w:bCs/>
          <w:color w:val="000000" w:themeColor="text1"/>
          <w:sz w:val="24"/>
          <w:szCs w:val="24"/>
        </w:rPr>
      </w:pPr>
    </w:p>
    <w:p w:rsidR="00DD16EC" w:rsidRDefault="00DD16EC" w:rsidP="00E16C20">
      <w:pPr>
        <w:spacing w:before="100" w:beforeAutospacing="1" w:after="100" w:afterAutospacing="1" w:line="360" w:lineRule="auto"/>
        <w:jc w:val="both"/>
        <w:rPr>
          <w:rFonts w:ascii="Arial" w:eastAsia="Times New Roman" w:hAnsi="Arial" w:cs="Arial"/>
          <w:bCs/>
          <w:color w:val="000000" w:themeColor="text1"/>
          <w:sz w:val="24"/>
          <w:szCs w:val="24"/>
        </w:rPr>
      </w:pPr>
    </w:p>
    <w:p w:rsidR="00DD16EC" w:rsidRDefault="00DD16EC" w:rsidP="00E16C20">
      <w:pPr>
        <w:spacing w:before="100" w:beforeAutospacing="1" w:after="100" w:afterAutospacing="1" w:line="360" w:lineRule="auto"/>
        <w:jc w:val="both"/>
        <w:rPr>
          <w:rFonts w:ascii="Arial" w:eastAsia="Times New Roman" w:hAnsi="Arial" w:cs="Arial"/>
          <w:bCs/>
          <w:color w:val="000000" w:themeColor="text1"/>
          <w:sz w:val="24"/>
          <w:szCs w:val="24"/>
        </w:rPr>
      </w:pPr>
    </w:p>
    <w:p w:rsidR="001775A0" w:rsidRPr="00767AC7" w:rsidRDefault="00BB6B57" w:rsidP="008D394D">
      <w:pPr>
        <w:pStyle w:val="Heading1"/>
        <w:spacing w:line="360" w:lineRule="auto"/>
        <w:jc w:val="center"/>
        <w:rPr>
          <w:rFonts w:ascii="Arial" w:eastAsia="Times New Roman" w:hAnsi="Arial" w:cs="Arial"/>
          <w:b/>
          <w:bCs/>
          <w:color w:val="000000" w:themeColor="text1"/>
          <w:sz w:val="24"/>
          <w:szCs w:val="24"/>
        </w:rPr>
      </w:pPr>
      <w:bookmarkStart w:id="59" w:name="_Toc169080797"/>
      <w:r>
        <w:rPr>
          <w:rFonts w:ascii="Arial" w:eastAsia="Times New Roman" w:hAnsi="Arial" w:cs="Arial"/>
          <w:b/>
          <w:bCs/>
          <w:color w:val="000000" w:themeColor="text1"/>
          <w:sz w:val="24"/>
          <w:szCs w:val="24"/>
        </w:rPr>
        <w:t xml:space="preserve">5.0 </w:t>
      </w:r>
      <w:r w:rsidR="001775A0" w:rsidRPr="00767AC7">
        <w:rPr>
          <w:rFonts w:ascii="Arial" w:eastAsia="Times New Roman" w:hAnsi="Arial" w:cs="Arial"/>
          <w:b/>
          <w:bCs/>
          <w:color w:val="000000" w:themeColor="text1"/>
          <w:sz w:val="24"/>
          <w:szCs w:val="24"/>
        </w:rPr>
        <w:t>CHAPTER FIVE</w:t>
      </w:r>
      <w:bookmarkEnd w:id="59"/>
    </w:p>
    <w:p w:rsidR="001775A0" w:rsidRPr="00767AC7" w:rsidRDefault="001775A0" w:rsidP="008D394D">
      <w:pPr>
        <w:pStyle w:val="Heading1"/>
        <w:spacing w:line="360" w:lineRule="auto"/>
        <w:jc w:val="center"/>
        <w:rPr>
          <w:rFonts w:ascii="Arial" w:eastAsia="Times New Roman" w:hAnsi="Arial" w:cs="Arial"/>
          <w:b/>
          <w:bCs/>
          <w:color w:val="000000" w:themeColor="text1"/>
          <w:sz w:val="24"/>
          <w:szCs w:val="24"/>
        </w:rPr>
      </w:pPr>
      <w:bookmarkStart w:id="60" w:name="_Toc169080798"/>
      <w:r w:rsidRPr="00767AC7">
        <w:rPr>
          <w:rFonts w:ascii="Arial" w:eastAsia="Times New Roman" w:hAnsi="Arial" w:cs="Arial"/>
          <w:b/>
          <w:bCs/>
          <w:color w:val="000000" w:themeColor="text1"/>
          <w:sz w:val="24"/>
          <w:szCs w:val="24"/>
        </w:rPr>
        <w:t>CONCLUSION</w:t>
      </w:r>
      <w:bookmarkEnd w:id="60"/>
    </w:p>
    <w:p w:rsidR="007563D0" w:rsidRDefault="001775A0" w:rsidP="007563D0">
      <w:pPr>
        <w:pStyle w:val="Heading2"/>
        <w:spacing w:line="360" w:lineRule="auto"/>
        <w:jc w:val="both"/>
      </w:pPr>
      <w:bookmarkStart w:id="61" w:name="_Toc169080799"/>
      <w:r w:rsidRPr="00767AC7">
        <w:rPr>
          <w:rFonts w:ascii="Arial" w:eastAsia="Times New Roman" w:hAnsi="Arial" w:cs="Arial"/>
          <w:b/>
          <w:bCs/>
          <w:color w:val="000000" w:themeColor="text1"/>
          <w:sz w:val="24"/>
          <w:szCs w:val="24"/>
        </w:rPr>
        <w:t>5.1 Introduction</w:t>
      </w:r>
      <w:bookmarkEnd w:id="61"/>
    </w:p>
    <w:p w:rsidR="00CF7C8C" w:rsidRPr="007563D0" w:rsidRDefault="00CF7C8C" w:rsidP="007563D0">
      <w:pPr>
        <w:spacing w:line="360" w:lineRule="auto"/>
        <w:jc w:val="both"/>
        <w:rPr>
          <w:rFonts w:asciiTheme="majorHAnsi" w:eastAsiaTheme="majorEastAsia" w:hAnsiTheme="majorHAnsi" w:cstheme="majorBidi"/>
          <w:color w:val="2E74B5" w:themeColor="accent1" w:themeShade="BF"/>
          <w:sz w:val="26"/>
          <w:szCs w:val="26"/>
        </w:rPr>
      </w:pPr>
      <w:r w:rsidRPr="00CF7C8C">
        <w:rPr>
          <w:rFonts w:ascii="Arial" w:eastAsia="Times New Roman" w:hAnsi="Arial" w:cs="Arial"/>
          <w:bCs/>
          <w:color w:val="000000" w:themeColor="text1"/>
          <w:sz w:val="24"/>
          <w:szCs w:val="24"/>
        </w:rPr>
        <w:t>This concluding chapter provides a summary of the research study, derives conclusions from the findings, and proposes recommendations for both policy and practice. Additionally, it discusses the limitations encountered during the study and outlines potential</w:t>
      </w:r>
      <w:r w:rsidR="007563D0">
        <w:rPr>
          <w:rFonts w:ascii="Arial" w:eastAsia="Times New Roman" w:hAnsi="Arial" w:cs="Arial"/>
          <w:bCs/>
          <w:color w:val="000000" w:themeColor="text1"/>
          <w:sz w:val="24"/>
          <w:szCs w:val="24"/>
        </w:rPr>
        <w:t xml:space="preserve"> directions for future research</w:t>
      </w:r>
    </w:p>
    <w:p w:rsidR="001775A0" w:rsidRPr="00767AC7" w:rsidRDefault="001775A0" w:rsidP="007563D0">
      <w:pPr>
        <w:pStyle w:val="Heading2"/>
        <w:spacing w:line="360" w:lineRule="auto"/>
        <w:jc w:val="both"/>
        <w:rPr>
          <w:rFonts w:ascii="Arial" w:eastAsia="Times New Roman" w:hAnsi="Arial" w:cs="Arial"/>
          <w:b/>
          <w:bCs/>
          <w:color w:val="000000" w:themeColor="text1"/>
          <w:sz w:val="24"/>
          <w:szCs w:val="24"/>
        </w:rPr>
      </w:pPr>
      <w:bookmarkStart w:id="62" w:name="_Toc169080800"/>
      <w:r w:rsidRPr="00767AC7">
        <w:rPr>
          <w:rFonts w:ascii="Arial" w:eastAsia="Times New Roman" w:hAnsi="Arial" w:cs="Arial"/>
          <w:b/>
          <w:bCs/>
          <w:color w:val="000000" w:themeColor="text1"/>
          <w:sz w:val="24"/>
          <w:szCs w:val="24"/>
        </w:rPr>
        <w:t>5.2 Summary</w:t>
      </w:r>
      <w:bookmarkEnd w:id="62"/>
    </w:p>
    <w:p w:rsidR="00CF7C8C" w:rsidRPr="00CF7C8C" w:rsidRDefault="00CF7C8C" w:rsidP="007563D0">
      <w:pPr>
        <w:spacing w:line="360" w:lineRule="auto"/>
        <w:jc w:val="both"/>
        <w:rPr>
          <w:rFonts w:ascii="Arial" w:eastAsia="Times New Roman" w:hAnsi="Arial" w:cs="Arial"/>
          <w:bCs/>
          <w:color w:val="000000" w:themeColor="text1"/>
          <w:sz w:val="24"/>
          <w:szCs w:val="24"/>
        </w:rPr>
      </w:pPr>
      <w:r w:rsidRPr="00CF7C8C">
        <w:rPr>
          <w:rFonts w:ascii="Arial" w:eastAsia="Times New Roman" w:hAnsi="Arial" w:cs="Arial"/>
          <w:bCs/>
          <w:color w:val="000000" w:themeColor="text1"/>
          <w:sz w:val="24"/>
          <w:szCs w:val="24"/>
        </w:rPr>
        <w:t xml:space="preserve">The primary objective of this study was to investigate the experiences and attitudes of </w:t>
      </w:r>
      <w:r w:rsidR="004F5C0C">
        <w:rPr>
          <w:rFonts w:ascii="Arial" w:eastAsia="Times New Roman" w:hAnsi="Arial" w:cs="Arial"/>
          <w:bCs/>
          <w:color w:val="000000" w:themeColor="text1"/>
          <w:sz w:val="24"/>
          <w:szCs w:val="24"/>
        </w:rPr>
        <w:t xml:space="preserve">investment professionals </w:t>
      </w:r>
      <w:r w:rsidRPr="00CF7C8C">
        <w:rPr>
          <w:rFonts w:ascii="Arial" w:eastAsia="Times New Roman" w:hAnsi="Arial" w:cs="Arial"/>
          <w:bCs/>
          <w:color w:val="000000" w:themeColor="text1"/>
          <w:sz w:val="24"/>
          <w:szCs w:val="24"/>
        </w:rPr>
        <w:t>in the United Kingdom during the financial crisis of 2007–2009. Specifically, the study aimed to examine the difficulties faced</w:t>
      </w:r>
      <w:r w:rsidR="007563D0">
        <w:rPr>
          <w:rFonts w:ascii="Arial" w:eastAsia="Times New Roman" w:hAnsi="Arial" w:cs="Arial"/>
          <w:bCs/>
          <w:color w:val="000000" w:themeColor="text1"/>
          <w:sz w:val="24"/>
          <w:szCs w:val="24"/>
        </w:rPr>
        <w:t xml:space="preserve"> by </w:t>
      </w:r>
      <w:r w:rsidR="004F5C0C">
        <w:rPr>
          <w:rFonts w:ascii="Arial" w:eastAsia="Times New Roman" w:hAnsi="Arial" w:cs="Arial"/>
          <w:bCs/>
          <w:color w:val="000000" w:themeColor="text1"/>
          <w:sz w:val="24"/>
          <w:szCs w:val="24"/>
        </w:rPr>
        <w:t>investment professionals</w:t>
      </w:r>
      <w:r w:rsidRPr="00CF7C8C">
        <w:rPr>
          <w:rFonts w:ascii="Arial" w:eastAsia="Times New Roman" w:hAnsi="Arial" w:cs="Arial"/>
          <w:bCs/>
          <w:color w:val="000000" w:themeColor="text1"/>
          <w:sz w:val="24"/>
          <w:szCs w:val="24"/>
        </w:rPr>
        <w:t>, their opinions on crisis responses, and how these events affected their financial resilience and confidence in the financial system. To achieve this, a quantitative research methodology was employed, gathering d</w:t>
      </w:r>
      <w:r w:rsidR="007563D0">
        <w:rPr>
          <w:rFonts w:ascii="Arial" w:eastAsia="Times New Roman" w:hAnsi="Arial" w:cs="Arial"/>
          <w:bCs/>
          <w:color w:val="000000" w:themeColor="text1"/>
          <w:sz w:val="24"/>
          <w:szCs w:val="24"/>
        </w:rPr>
        <w:t xml:space="preserve">ata from a sample of 40 </w:t>
      </w:r>
      <w:r w:rsidR="004F5C0C">
        <w:rPr>
          <w:rFonts w:ascii="Arial" w:eastAsia="Times New Roman" w:hAnsi="Arial" w:cs="Arial"/>
          <w:bCs/>
          <w:color w:val="000000" w:themeColor="text1"/>
          <w:sz w:val="24"/>
          <w:szCs w:val="24"/>
        </w:rPr>
        <w:t>investment professionals</w:t>
      </w:r>
      <w:r w:rsidR="00D70DBF">
        <w:rPr>
          <w:rFonts w:ascii="Arial" w:eastAsia="Times New Roman" w:hAnsi="Arial" w:cs="Arial"/>
          <w:bCs/>
          <w:color w:val="000000" w:themeColor="text1"/>
          <w:sz w:val="24"/>
          <w:szCs w:val="24"/>
        </w:rPr>
        <w:t xml:space="preserve"> in </w:t>
      </w:r>
      <w:r w:rsidR="00272364">
        <w:rPr>
          <w:rFonts w:ascii="Arial" w:eastAsia="Times New Roman" w:hAnsi="Arial" w:cs="Arial"/>
          <w:bCs/>
          <w:color w:val="000000" w:themeColor="text1"/>
          <w:sz w:val="24"/>
          <w:szCs w:val="24"/>
        </w:rPr>
        <w:t xml:space="preserve">the </w:t>
      </w:r>
      <w:r w:rsidR="00D70DBF">
        <w:rPr>
          <w:rFonts w:ascii="Arial" w:eastAsia="Times New Roman" w:hAnsi="Arial" w:cs="Arial"/>
          <w:bCs/>
          <w:color w:val="000000" w:themeColor="text1"/>
          <w:sz w:val="24"/>
          <w:szCs w:val="24"/>
        </w:rPr>
        <w:t xml:space="preserve">UK </w:t>
      </w:r>
      <w:r w:rsidRPr="00CF7C8C">
        <w:rPr>
          <w:rFonts w:ascii="Arial" w:eastAsia="Times New Roman" w:hAnsi="Arial" w:cs="Arial"/>
          <w:bCs/>
          <w:color w:val="000000" w:themeColor="text1"/>
          <w:sz w:val="24"/>
          <w:szCs w:val="24"/>
        </w:rPr>
        <w:t>using a cross-sectional survey design. The primary data collection instrument used was the questionnaire.</w:t>
      </w:r>
      <w:r w:rsidR="00EA4603">
        <w:rPr>
          <w:rFonts w:ascii="Arial" w:eastAsia="Times New Roman" w:hAnsi="Arial" w:cs="Arial"/>
          <w:bCs/>
          <w:color w:val="000000" w:themeColor="text1"/>
          <w:sz w:val="24"/>
          <w:szCs w:val="24"/>
        </w:rPr>
        <w:t xml:space="preserve"> </w:t>
      </w:r>
      <w:r w:rsidRPr="00CF7C8C">
        <w:rPr>
          <w:rFonts w:ascii="Arial" w:eastAsia="Times New Roman" w:hAnsi="Arial" w:cs="Arial"/>
          <w:bCs/>
          <w:color w:val="000000" w:themeColor="text1"/>
          <w:sz w:val="24"/>
          <w:szCs w:val="24"/>
        </w:rPr>
        <w:t>Notably, the participants in this study were investment professionals who directly experienced the difficult times during the crisis and observed the impact on their colleagues as well. Their firsthand experiences captured in the survey enrich the data and make</w:t>
      </w:r>
      <w:r w:rsidR="00EA4603">
        <w:rPr>
          <w:rFonts w:ascii="Arial" w:eastAsia="Times New Roman" w:hAnsi="Arial" w:cs="Arial"/>
          <w:bCs/>
          <w:color w:val="000000" w:themeColor="text1"/>
          <w:sz w:val="24"/>
          <w:szCs w:val="24"/>
        </w:rPr>
        <w:t>s</w:t>
      </w:r>
      <w:r w:rsidRPr="00CF7C8C">
        <w:rPr>
          <w:rFonts w:ascii="Arial" w:eastAsia="Times New Roman" w:hAnsi="Arial" w:cs="Arial"/>
          <w:bCs/>
          <w:color w:val="000000" w:themeColor="text1"/>
          <w:sz w:val="24"/>
          <w:szCs w:val="24"/>
        </w:rPr>
        <w:t xml:space="preserve"> it a crucial aspect of this research</w:t>
      </w:r>
    </w:p>
    <w:p w:rsidR="00CF7C8C" w:rsidRPr="00CF7C8C" w:rsidRDefault="00CF7C8C" w:rsidP="007563D0">
      <w:pPr>
        <w:spacing w:line="360" w:lineRule="auto"/>
        <w:jc w:val="both"/>
        <w:rPr>
          <w:rFonts w:ascii="Arial" w:eastAsia="Times New Roman" w:hAnsi="Arial" w:cs="Arial"/>
          <w:bCs/>
          <w:color w:val="000000" w:themeColor="text1"/>
          <w:sz w:val="24"/>
          <w:szCs w:val="24"/>
        </w:rPr>
      </w:pPr>
      <w:r w:rsidRPr="00CF7C8C">
        <w:rPr>
          <w:rFonts w:ascii="Arial" w:eastAsia="Times New Roman" w:hAnsi="Arial" w:cs="Arial"/>
          <w:bCs/>
          <w:color w:val="000000" w:themeColor="text1"/>
          <w:sz w:val="24"/>
          <w:szCs w:val="24"/>
        </w:rPr>
        <w:t xml:space="preserve">The first aim of the study was to examine the factors and challenges encountered by </w:t>
      </w:r>
      <w:r w:rsidR="004F5C0C">
        <w:rPr>
          <w:rFonts w:ascii="Arial" w:eastAsia="Times New Roman" w:hAnsi="Arial" w:cs="Arial"/>
          <w:bCs/>
          <w:color w:val="000000" w:themeColor="text1"/>
          <w:sz w:val="24"/>
          <w:szCs w:val="24"/>
        </w:rPr>
        <w:t xml:space="preserve">investment professionals </w:t>
      </w:r>
      <w:r w:rsidRPr="00CF7C8C">
        <w:rPr>
          <w:rFonts w:ascii="Arial" w:eastAsia="Times New Roman" w:hAnsi="Arial" w:cs="Arial"/>
          <w:bCs/>
          <w:color w:val="000000" w:themeColor="text1"/>
          <w:sz w:val="24"/>
          <w:szCs w:val="24"/>
        </w:rPr>
        <w:t xml:space="preserve">in the United Kingdom during the financial crisis of 2007-2009. According to the findings, </w:t>
      </w:r>
      <w:proofErr w:type="gramStart"/>
      <w:r w:rsidRPr="00CF7C8C">
        <w:rPr>
          <w:rFonts w:ascii="Arial" w:eastAsia="Times New Roman" w:hAnsi="Arial" w:cs="Arial"/>
          <w:bCs/>
          <w:color w:val="000000" w:themeColor="text1"/>
          <w:sz w:val="24"/>
          <w:szCs w:val="24"/>
        </w:rPr>
        <w:t>the majority of</w:t>
      </w:r>
      <w:proofErr w:type="gramEnd"/>
      <w:r w:rsidRPr="00CF7C8C">
        <w:rPr>
          <w:rFonts w:ascii="Arial" w:eastAsia="Times New Roman" w:hAnsi="Arial" w:cs="Arial"/>
          <w:bCs/>
          <w:color w:val="000000" w:themeColor="text1"/>
          <w:sz w:val="24"/>
          <w:szCs w:val="24"/>
        </w:rPr>
        <w:t xml:space="preserve"> </w:t>
      </w:r>
      <w:r w:rsidR="004F5C0C">
        <w:rPr>
          <w:rFonts w:ascii="Arial" w:eastAsia="Times New Roman" w:hAnsi="Arial" w:cs="Arial"/>
          <w:bCs/>
          <w:color w:val="000000" w:themeColor="text1"/>
          <w:sz w:val="24"/>
          <w:szCs w:val="24"/>
        </w:rPr>
        <w:t xml:space="preserve">investment professionals </w:t>
      </w:r>
      <w:r w:rsidRPr="00CF7C8C">
        <w:rPr>
          <w:rFonts w:ascii="Arial" w:eastAsia="Times New Roman" w:hAnsi="Arial" w:cs="Arial"/>
          <w:bCs/>
          <w:color w:val="000000" w:themeColor="text1"/>
          <w:sz w:val="24"/>
          <w:szCs w:val="24"/>
        </w:rPr>
        <w:t xml:space="preserve">(64.5%) experienced moderate to severe adverse effects from the crisis. These </w:t>
      </w:r>
      <w:r w:rsidR="004F5C0C">
        <w:rPr>
          <w:rFonts w:ascii="Arial" w:eastAsia="Times New Roman" w:hAnsi="Arial" w:cs="Arial"/>
          <w:bCs/>
          <w:color w:val="000000" w:themeColor="text1"/>
          <w:sz w:val="24"/>
          <w:szCs w:val="24"/>
        </w:rPr>
        <w:t xml:space="preserve">investment professionals </w:t>
      </w:r>
      <w:r w:rsidRPr="00CF7C8C">
        <w:rPr>
          <w:rFonts w:ascii="Arial" w:eastAsia="Times New Roman" w:hAnsi="Arial" w:cs="Arial"/>
          <w:bCs/>
          <w:color w:val="000000" w:themeColor="text1"/>
          <w:sz w:val="24"/>
          <w:szCs w:val="24"/>
        </w:rPr>
        <w:t xml:space="preserve">faced challenges such as difficulties in obtaining credit and financial products (54.8%), loss of housing (66.7%), and loss of business and self-employment opportunities (61.3%). </w:t>
      </w:r>
      <w:r w:rsidRPr="00CF7C8C">
        <w:rPr>
          <w:rFonts w:ascii="Arial" w:eastAsia="Times New Roman" w:hAnsi="Arial" w:cs="Arial"/>
          <w:bCs/>
          <w:color w:val="000000" w:themeColor="text1"/>
          <w:sz w:val="24"/>
          <w:szCs w:val="24"/>
        </w:rPr>
        <w:lastRenderedPageBreak/>
        <w:t>Additionally, the crisis negatively impacted the mental health an</w:t>
      </w:r>
      <w:r w:rsidR="007563D0">
        <w:rPr>
          <w:rFonts w:ascii="Arial" w:eastAsia="Times New Roman" w:hAnsi="Arial" w:cs="Arial"/>
          <w:bCs/>
          <w:color w:val="000000" w:themeColor="text1"/>
          <w:sz w:val="24"/>
          <w:szCs w:val="24"/>
        </w:rPr>
        <w:t xml:space="preserve">d general well-being of 70.9% of </w:t>
      </w:r>
      <w:r w:rsidR="004F5C0C">
        <w:rPr>
          <w:rFonts w:ascii="Arial" w:eastAsia="Times New Roman" w:hAnsi="Arial" w:cs="Arial"/>
          <w:bCs/>
          <w:color w:val="000000" w:themeColor="text1"/>
          <w:sz w:val="24"/>
          <w:szCs w:val="24"/>
        </w:rPr>
        <w:t>investment professionals</w:t>
      </w:r>
      <w:r w:rsidRPr="00CF7C8C">
        <w:rPr>
          <w:rFonts w:ascii="Arial" w:eastAsia="Times New Roman" w:hAnsi="Arial" w:cs="Arial"/>
          <w:bCs/>
          <w:color w:val="000000" w:themeColor="text1"/>
          <w:sz w:val="24"/>
          <w:szCs w:val="24"/>
        </w:rPr>
        <w:t>.</w:t>
      </w:r>
    </w:p>
    <w:p w:rsidR="00CF7C8C" w:rsidRPr="00CF7C8C" w:rsidRDefault="00CF7C8C" w:rsidP="007563D0">
      <w:pPr>
        <w:spacing w:line="360" w:lineRule="auto"/>
        <w:jc w:val="both"/>
        <w:rPr>
          <w:rFonts w:ascii="Arial" w:eastAsia="Times New Roman" w:hAnsi="Arial" w:cs="Arial"/>
          <w:bCs/>
          <w:color w:val="000000" w:themeColor="text1"/>
          <w:sz w:val="24"/>
          <w:szCs w:val="24"/>
        </w:rPr>
      </w:pPr>
      <w:r w:rsidRPr="00CF7C8C">
        <w:rPr>
          <w:rFonts w:ascii="Arial" w:eastAsia="Times New Roman" w:hAnsi="Arial" w:cs="Arial"/>
          <w:bCs/>
          <w:color w:val="000000" w:themeColor="text1"/>
          <w:sz w:val="24"/>
          <w:szCs w:val="24"/>
        </w:rPr>
        <w:t>The second aim was to dete</w:t>
      </w:r>
      <w:r w:rsidR="007563D0">
        <w:rPr>
          <w:rFonts w:ascii="Arial" w:eastAsia="Times New Roman" w:hAnsi="Arial" w:cs="Arial"/>
          <w:bCs/>
          <w:color w:val="000000" w:themeColor="text1"/>
          <w:sz w:val="24"/>
          <w:szCs w:val="24"/>
        </w:rPr>
        <w:t xml:space="preserve">rmine the </w:t>
      </w:r>
      <w:r w:rsidR="004F5C0C">
        <w:rPr>
          <w:rFonts w:ascii="Arial" w:eastAsia="Times New Roman" w:hAnsi="Arial" w:cs="Arial"/>
          <w:bCs/>
          <w:color w:val="000000" w:themeColor="text1"/>
          <w:sz w:val="24"/>
          <w:szCs w:val="24"/>
        </w:rPr>
        <w:t xml:space="preserve">investment professionals’ </w:t>
      </w:r>
      <w:r w:rsidRPr="00CF7C8C">
        <w:rPr>
          <w:rFonts w:ascii="Arial" w:eastAsia="Times New Roman" w:hAnsi="Arial" w:cs="Arial"/>
          <w:bCs/>
          <w:color w:val="000000" w:themeColor="text1"/>
          <w:sz w:val="24"/>
          <w:szCs w:val="24"/>
        </w:rPr>
        <w:t>awareness of the efficacy, equity, and applicability of the crisis interventions conducted by the UK government and financial institutions. The results showed conflicting opinions on the success of crisis interventions: only 3% of those surveyed felt that they were moderately to extremely successful, while 38.7% of respondents said that they were only marginally or not effective at all. Perceptions of fairness were low, with 71% of respondents indicating that the distribution of support and assistance was either somewhat fair or not fair at all. Attitudes towards the government's actions and measures varied, with moderate levels of satisfaction concerning different aspects of the interventions.</w:t>
      </w:r>
    </w:p>
    <w:p w:rsidR="00CF7C8C" w:rsidRPr="00CF7C8C" w:rsidRDefault="00CF7C8C" w:rsidP="007563D0">
      <w:pPr>
        <w:spacing w:line="360" w:lineRule="auto"/>
        <w:jc w:val="both"/>
        <w:rPr>
          <w:rFonts w:ascii="Arial" w:eastAsia="Times New Roman" w:hAnsi="Arial" w:cs="Arial"/>
          <w:bCs/>
          <w:color w:val="000000" w:themeColor="text1"/>
          <w:sz w:val="24"/>
          <w:szCs w:val="24"/>
        </w:rPr>
      </w:pPr>
      <w:r w:rsidRPr="00CF7C8C">
        <w:rPr>
          <w:rFonts w:ascii="Arial" w:eastAsia="Times New Roman" w:hAnsi="Arial" w:cs="Arial"/>
          <w:bCs/>
          <w:color w:val="000000" w:themeColor="text1"/>
          <w:sz w:val="24"/>
          <w:szCs w:val="24"/>
        </w:rPr>
        <w:t xml:space="preserve">The third objective was to identify overarching themes, trends, and messages derived from the accounts of </w:t>
      </w:r>
      <w:r w:rsidR="004F5C0C">
        <w:rPr>
          <w:rFonts w:ascii="Arial" w:eastAsia="Times New Roman" w:hAnsi="Arial" w:cs="Arial"/>
          <w:bCs/>
          <w:color w:val="000000" w:themeColor="text1"/>
          <w:sz w:val="24"/>
          <w:szCs w:val="24"/>
        </w:rPr>
        <w:t>investment professionals</w:t>
      </w:r>
      <w:r w:rsidR="00D70DBF">
        <w:rPr>
          <w:rFonts w:ascii="Arial" w:eastAsia="Times New Roman" w:hAnsi="Arial" w:cs="Arial"/>
          <w:bCs/>
          <w:color w:val="000000" w:themeColor="text1"/>
          <w:sz w:val="24"/>
          <w:szCs w:val="24"/>
        </w:rPr>
        <w:t xml:space="preserve"> </w:t>
      </w:r>
      <w:r w:rsidRPr="00CF7C8C">
        <w:rPr>
          <w:rFonts w:ascii="Arial" w:eastAsia="Times New Roman" w:hAnsi="Arial" w:cs="Arial"/>
          <w:bCs/>
          <w:color w:val="000000" w:themeColor="text1"/>
          <w:sz w:val="24"/>
          <w:szCs w:val="24"/>
        </w:rPr>
        <w:t xml:space="preserve">regarding the financial crisis, the subsequent managerial actions, and their consequences. One of the main themes identified was the crucial role of financial education in emergency preparedness, with 87.1% of participants emphasizing its utmost importance. Another significant observation was that </w:t>
      </w:r>
      <w:proofErr w:type="gramStart"/>
      <w:r w:rsidRPr="00CF7C8C">
        <w:rPr>
          <w:rFonts w:ascii="Arial" w:eastAsia="Times New Roman" w:hAnsi="Arial" w:cs="Arial"/>
          <w:bCs/>
          <w:color w:val="000000" w:themeColor="text1"/>
          <w:sz w:val="24"/>
          <w:szCs w:val="24"/>
        </w:rPr>
        <w:t>the majority of</w:t>
      </w:r>
      <w:proofErr w:type="gramEnd"/>
      <w:r w:rsidRPr="00CF7C8C">
        <w:rPr>
          <w:rFonts w:ascii="Arial" w:eastAsia="Times New Roman" w:hAnsi="Arial" w:cs="Arial"/>
          <w:bCs/>
          <w:color w:val="000000" w:themeColor="text1"/>
          <w:sz w:val="24"/>
          <w:szCs w:val="24"/>
        </w:rPr>
        <w:t xml:space="preserve"> respondents (87.1%) expressed varying levels of concern about their ability to face future financial crises. Additionally, the study highlighted differing perceptions of ethical practices in the financial sector; while 58% believed that the industry behaved ethically to some extent, 41.9% held the opposite view.</w:t>
      </w:r>
    </w:p>
    <w:p w:rsidR="00CF7C8C" w:rsidRPr="00CF7C8C" w:rsidRDefault="00CF7C8C" w:rsidP="007563D0">
      <w:pPr>
        <w:spacing w:line="360" w:lineRule="auto"/>
        <w:jc w:val="both"/>
        <w:rPr>
          <w:rFonts w:ascii="Arial" w:eastAsia="Times New Roman" w:hAnsi="Arial" w:cs="Arial"/>
          <w:bCs/>
          <w:color w:val="000000" w:themeColor="text1"/>
          <w:sz w:val="24"/>
          <w:szCs w:val="24"/>
        </w:rPr>
      </w:pPr>
      <w:r w:rsidRPr="00CF7C8C">
        <w:rPr>
          <w:rFonts w:ascii="Arial" w:eastAsia="Times New Roman" w:hAnsi="Arial" w:cs="Arial"/>
          <w:bCs/>
          <w:color w:val="000000" w:themeColor="text1"/>
          <w:sz w:val="24"/>
          <w:szCs w:val="24"/>
        </w:rPr>
        <w:t xml:space="preserve">The fourth objective was to establish how the perceptions and experiences of </w:t>
      </w:r>
      <w:r w:rsidR="00BF051F">
        <w:rPr>
          <w:rFonts w:ascii="Arial" w:eastAsia="Times New Roman" w:hAnsi="Arial" w:cs="Arial"/>
          <w:bCs/>
          <w:color w:val="000000" w:themeColor="text1"/>
          <w:sz w:val="24"/>
          <w:szCs w:val="24"/>
        </w:rPr>
        <w:t>investment professionals</w:t>
      </w:r>
      <w:r w:rsidRPr="00CF7C8C">
        <w:rPr>
          <w:rFonts w:ascii="Arial" w:eastAsia="Times New Roman" w:hAnsi="Arial" w:cs="Arial"/>
          <w:bCs/>
          <w:color w:val="000000" w:themeColor="text1"/>
          <w:sz w:val="24"/>
          <w:szCs w:val="24"/>
        </w:rPr>
        <w:t xml:space="preserve"> impacted financial sustainability, social integration, and trust in financial institutions. The findings indicate that the financial crisis significantly affected the financial resilience of bank clients, with most expressing reduced confidence in their ability to manage future financial challenges. The uneven distribution of help and support raised issues of social inclusion and equal access to finance. Furthermore, confidence in financial institutions was eroded, with 61.3% of respondents noting a decrease in trust and confidence due to the crisis.</w:t>
      </w:r>
    </w:p>
    <w:p w:rsidR="00EA4603" w:rsidRDefault="00CF7C8C" w:rsidP="007563D0">
      <w:pPr>
        <w:spacing w:line="360" w:lineRule="auto"/>
        <w:jc w:val="both"/>
        <w:rPr>
          <w:rFonts w:ascii="Arial" w:eastAsia="Times New Roman" w:hAnsi="Arial" w:cs="Arial"/>
          <w:bCs/>
          <w:color w:val="000000" w:themeColor="text1"/>
          <w:sz w:val="24"/>
          <w:szCs w:val="24"/>
        </w:rPr>
      </w:pPr>
      <w:r w:rsidRPr="00CF7C8C">
        <w:rPr>
          <w:rFonts w:ascii="Arial" w:eastAsia="Times New Roman" w:hAnsi="Arial" w:cs="Arial"/>
          <w:bCs/>
          <w:color w:val="000000" w:themeColor="text1"/>
          <w:sz w:val="24"/>
          <w:szCs w:val="24"/>
        </w:rPr>
        <w:t>The fifth objective was to offer insights for future crisis management strategies, fi</w:t>
      </w:r>
      <w:r w:rsidR="007563D0">
        <w:rPr>
          <w:rFonts w:ascii="Arial" w:eastAsia="Times New Roman" w:hAnsi="Arial" w:cs="Arial"/>
          <w:bCs/>
          <w:color w:val="000000" w:themeColor="text1"/>
          <w:sz w:val="24"/>
          <w:szCs w:val="24"/>
        </w:rPr>
        <w:t>nancial regulations, and investo</w:t>
      </w:r>
      <w:r w:rsidRPr="00CF7C8C">
        <w:rPr>
          <w:rFonts w:ascii="Arial" w:eastAsia="Times New Roman" w:hAnsi="Arial" w:cs="Arial"/>
          <w:bCs/>
          <w:color w:val="000000" w:themeColor="text1"/>
          <w:sz w:val="24"/>
          <w:szCs w:val="24"/>
        </w:rPr>
        <w:t xml:space="preserve">r-centric policies that prioritize financial resilience and restore </w:t>
      </w:r>
      <w:r w:rsidRPr="00CF7C8C">
        <w:rPr>
          <w:rFonts w:ascii="Arial" w:eastAsia="Times New Roman" w:hAnsi="Arial" w:cs="Arial"/>
          <w:bCs/>
          <w:color w:val="000000" w:themeColor="text1"/>
          <w:sz w:val="24"/>
          <w:szCs w:val="24"/>
        </w:rPr>
        <w:lastRenderedPageBreak/>
        <w:t xml:space="preserve">trust in the financial sector. The study emphasizes the necessity of stronger and more efficient crisis management plans that prioritize targeted assistance for underprivileged groups, transparent communication, and the development of financial education and awareness. Promoting stability, transparency, and accountability in the financial system also depends on strengthening financial regulations and monitoring systems. The results underscore the need for </w:t>
      </w:r>
      <w:r w:rsidR="00D70DBF">
        <w:rPr>
          <w:rFonts w:ascii="Arial" w:eastAsia="Times New Roman" w:hAnsi="Arial" w:cs="Arial"/>
          <w:bCs/>
          <w:color w:val="000000" w:themeColor="text1"/>
          <w:sz w:val="24"/>
          <w:szCs w:val="24"/>
        </w:rPr>
        <w:t>customer-</w:t>
      </w:r>
      <w:r w:rsidRPr="00CF7C8C">
        <w:rPr>
          <w:rFonts w:ascii="Arial" w:eastAsia="Times New Roman" w:hAnsi="Arial" w:cs="Arial"/>
          <w:bCs/>
          <w:color w:val="000000" w:themeColor="text1"/>
          <w:sz w:val="24"/>
          <w:szCs w:val="24"/>
        </w:rPr>
        <w:t>centric policies and practices that address the diverse needs of bank clients, promoting greater financial inclusion and equitable access to financial services.</w:t>
      </w:r>
    </w:p>
    <w:p w:rsidR="001775A0" w:rsidRPr="00767AC7" w:rsidRDefault="001775A0" w:rsidP="00EA4603">
      <w:pPr>
        <w:pStyle w:val="Heading2"/>
        <w:spacing w:line="360" w:lineRule="auto"/>
        <w:jc w:val="both"/>
        <w:rPr>
          <w:rFonts w:ascii="Arial" w:eastAsia="Times New Roman" w:hAnsi="Arial" w:cs="Arial"/>
          <w:b/>
          <w:bCs/>
          <w:color w:val="000000" w:themeColor="text1"/>
          <w:sz w:val="24"/>
          <w:szCs w:val="24"/>
        </w:rPr>
      </w:pPr>
      <w:bookmarkStart w:id="63" w:name="_Toc169080801"/>
      <w:r w:rsidRPr="00767AC7">
        <w:rPr>
          <w:rFonts w:ascii="Arial" w:eastAsia="Times New Roman" w:hAnsi="Arial" w:cs="Arial"/>
          <w:b/>
          <w:bCs/>
          <w:color w:val="000000" w:themeColor="text1"/>
          <w:sz w:val="24"/>
          <w:szCs w:val="24"/>
        </w:rPr>
        <w:t>5.3 Conclusion</w:t>
      </w:r>
      <w:bookmarkEnd w:id="63"/>
      <w:r w:rsidRPr="00767AC7">
        <w:rPr>
          <w:rFonts w:ascii="Arial" w:eastAsia="Times New Roman" w:hAnsi="Arial" w:cs="Arial"/>
          <w:b/>
          <w:bCs/>
          <w:color w:val="000000" w:themeColor="text1"/>
          <w:sz w:val="24"/>
          <w:szCs w:val="24"/>
        </w:rPr>
        <w:t xml:space="preserve"> </w:t>
      </w:r>
    </w:p>
    <w:p w:rsidR="001775A0" w:rsidRDefault="008B7798" w:rsidP="008B7798">
      <w:pPr>
        <w:spacing w:before="100" w:beforeAutospacing="1" w:after="100" w:afterAutospacing="1" w:line="360" w:lineRule="auto"/>
        <w:jc w:val="both"/>
        <w:rPr>
          <w:rFonts w:ascii="Arial" w:eastAsia="Times New Roman" w:hAnsi="Arial" w:cs="Arial"/>
          <w:bCs/>
          <w:color w:val="000000" w:themeColor="text1"/>
          <w:sz w:val="24"/>
          <w:szCs w:val="24"/>
        </w:rPr>
      </w:pPr>
      <w:r w:rsidRPr="008B7798">
        <w:rPr>
          <w:rFonts w:ascii="Arial" w:eastAsia="Times New Roman" w:hAnsi="Arial" w:cs="Arial"/>
          <w:bCs/>
          <w:color w:val="000000" w:themeColor="text1"/>
          <w:sz w:val="24"/>
          <w:szCs w:val="24"/>
        </w:rPr>
        <w:t xml:space="preserve">The financial crisis of 2007-2009 had a profound impact on bank consumers in the United Kingdom, resulting in a substantial erosion of trust in financial institutions, financial hardship, and other challenges. </w:t>
      </w:r>
      <w:r w:rsidR="009E5BED">
        <w:rPr>
          <w:rFonts w:ascii="Arial" w:eastAsia="Times New Roman" w:hAnsi="Arial" w:cs="Arial"/>
          <w:bCs/>
          <w:color w:val="000000" w:themeColor="text1"/>
          <w:sz w:val="24"/>
          <w:szCs w:val="24"/>
        </w:rPr>
        <w:t>Amid</w:t>
      </w:r>
      <w:r w:rsidRPr="008B7798">
        <w:rPr>
          <w:rFonts w:ascii="Arial" w:eastAsia="Times New Roman" w:hAnsi="Arial" w:cs="Arial"/>
          <w:bCs/>
          <w:color w:val="000000" w:themeColor="text1"/>
          <w:sz w:val="24"/>
          <w:szCs w:val="24"/>
        </w:rPr>
        <w:t xml:space="preserve"> a severe financial crisis, the study's results show how individual experiences, institutional reactions, and social consequences all interact in complicated ways. The conflicting opinions about the efficacy, fairness, and relevance of crisis interventions highlight the necessity of more thorough, inclusive, and </w:t>
      </w:r>
      <w:r w:rsidR="00D70DBF">
        <w:rPr>
          <w:rFonts w:ascii="Arial" w:eastAsia="Times New Roman" w:hAnsi="Arial" w:cs="Arial"/>
          <w:bCs/>
          <w:color w:val="000000" w:themeColor="text1"/>
          <w:sz w:val="24"/>
          <w:szCs w:val="24"/>
        </w:rPr>
        <w:t>customer</w:t>
      </w:r>
      <w:r w:rsidRPr="008B7798">
        <w:rPr>
          <w:rFonts w:ascii="Arial" w:eastAsia="Times New Roman" w:hAnsi="Arial" w:cs="Arial"/>
          <w:bCs/>
          <w:color w:val="000000" w:themeColor="text1"/>
          <w:sz w:val="24"/>
          <w:szCs w:val="24"/>
        </w:rPr>
        <w:t xml:space="preserve">-centric methods of handling crisis management and financial control. The restoration of trust and the promotion of financial resilience will necessitate a collaborative effort from policymakers, financial institutions, and other stakeholders to </w:t>
      </w:r>
      <w:r w:rsidR="00EA4603" w:rsidRPr="008B7798">
        <w:rPr>
          <w:rFonts w:ascii="Arial" w:eastAsia="Times New Roman" w:hAnsi="Arial" w:cs="Arial"/>
          <w:bCs/>
          <w:color w:val="000000" w:themeColor="text1"/>
          <w:sz w:val="24"/>
          <w:szCs w:val="24"/>
        </w:rPr>
        <w:t>prioritize</w:t>
      </w:r>
      <w:r w:rsidRPr="008B7798">
        <w:rPr>
          <w:rFonts w:ascii="Arial" w:eastAsia="Times New Roman" w:hAnsi="Arial" w:cs="Arial"/>
          <w:bCs/>
          <w:color w:val="000000" w:themeColor="text1"/>
          <w:sz w:val="24"/>
          <w:szCs w:val="24"/>
        </w:rPr>
        <w:t xml:space="preserve"> transparency, accountability, and the needs of </w:t>
      </w:r>
      <w:r w:rsidR="00BF051F">
        <w:rPr>
          <w:rFonts w:ascii="Arial" w:eastAsia="Times New Roman" w:hAnsi="Arial" w:cs="Arial"/>
          <w:bCs/>
          <w:color w:val="000000" w:themeColor="text1"/>
          <w:sz w:val="24"/>
          <w:szCs w:val="24"/>
        </w:rPr>
        <w:t>investment professionals</w:t>
      </w:r>
      <w:r w:rsidRPr="008B7798">
        <w:rPr>
          <w:rFonts w:ascii="Arial" w:eastAsia="Times New Roman" w:hAnsi="Arial" w:cs="Arial"/>
          <w:bCs/>
          <w:color w:val="000000" w:themeColor="text1"/>
          <w:sz w:val="24"/>
          <w:szCs w:val="24"/>
        </w:rPr>
        <w:t xml:space="preserve">, particularly those from vulnerable and </w:t>
      </w:r>
      <w:r w:rsidR="00EA4603" w:rsidRPr="008B7798">
        <w:rPr>
          <w:rFonts w:ascii="Arial" w:eastAsia="Times New Roman" w:hAnsi="Arial" w:cs="Arial"/>
          <w:bCs/>
          <w:color w:val="000000" w:themeColor="text1"/>
          <w:sz w:val="24"/>
          <w:szCs w:val="24"/>
        </w:rPr>
        <w:t>margina</w:t>
      </w:r>
      <w:r w:rsidR="00EA4603">
        <w:rPr>
          <w:rFonts w:ascii="Arial" w:eastAsia="Times New Roman" w:hAnsi="Arial" w:cs="Arial"/>
          <w:bCs/>
          <w:color w:val="000000" w:themeColor="text1"/>
          <w:sz w:val="24"/>
          <w:szCs w:val="24"/>
        </w:rPr>
        <w:t>lized</w:t>
      </w:r>
      <w:r>
        <w:rPr>
          <w:rFonts w:ascii="Arial" w:eastAsia="Times New Roman" w:hAnsi="Arial" w:cs="Arial"/>
          <w:bCs/>
          <w:color w:val="000000" w:themeColor="text1"/>
          <w:sz w:val="24"/>
          <w:szCs w:val="24"/>
        </w:rPr>
        <w:t xml:space="preserve"> groups</w:t>
      </w:r>
      <w:r w:rsidR="001775A0" w:rsidRPr="001775A0">
        <w:rPr>
          <w:rFonts w:ascii="Arial" w:eastAsia="Times New Roman" w:hAnsi="Arial" w:cs="Arial"/>
          <w:bCs/>
          <w:color w:val="000000" w:themeColor="text1"/>
          <w:sz w:val="24"/>
          <w:szCs w:val="24"/>
        </w:rPr>
        <w:t>.</w:t>
      </w:r>
    </w:p>
    <w:p w:rsidR="001775A0" w:rsidRPr="00767AC7" w:rsidRDefault="001775A0" w:rsidP="008D394D">
      <w:pPr>
        <w:pStyle w:val="Heading2"/>
        <w:rPr>
          <w:rFonts w:ascii="Arial" w:eastAsia="Times New Roman" w:hAnsi="Arial" w:cs="Arial"/>
          <w:b/>
          <w:bCs/>
          <w:color w:val="000000" w:themeColor="text1"/>
          <w:sz w:val="24"/>
          <w:szCs w:val="24"/>
        </w:rPr>
      </w:pPr>
      <w:bookmarkStart w:id="64" w:name="_Toc169080802"/>
      <w:r w:rsidRPr="00767AC7">
        <w:rPr>
          <w:rFonts w:ascii="Arial" w:eastAsia="Times New Roman" w:hAnsi="Arial" w:cs="Arial"/>
          <w:b/>
          <w:bCs/>
          <w:color w:val="000000" w:themeColor="text1"/>
          <w:sz w:val="24"/>
          <w:szCs w:val="24"/>
        </w:rPr>
        <w:t>5.4 Recommendations</w:t>
      </w:r>
      <w:bookmarkEnd w:id="64"/>
    </w:p>
    <w:p w:rsidR="001775A0" w:rsidRPr="001775A0" w:rsidRDefault="001775A0" w:rsidP="008B7798">
      <w:pPr>
        <w:spacing w:before="100" w:beforeAutospacing="1" w:after="100" w:afterAutospacing="1" w:line="360" w:lineRule="auto"/>
        <w:jc w:val="both"/>
        <w:rPr>
          <w:rFonts w:ascii="Arial" w:eastAsia="Times New Roman" w:hAnsi="Arial" w:cs="Arial"/>
          <w:bCs/>
          <w:color w:val="000000" w:themeColor="text1"/>
          <w:sz w:val="24"/>
          <w:szCs w:val="24"/>
        </w:rPr>
      </w:pPr>
      <w:r w:rsidRPr="001775A0">
        <w:rPr>
          <w:rFonts w:ascii="Arial" w:eastAsia="Times New Roman" w:hAnsi="Arial" w:cs="Arial"/>
          <w:bCs/>
          <w:color w:val="000000" w:themeColor="text1"/>
          <w:sz w:val="24"/>
          <w:szCs w:val="24"/>
        </w:rPr>
        <w:t>Based on the findings of this study, the following recommendations are proposed to enhance financial resilience, rebuild trust in financial institutions, and improve crisis management strategies:</w:t>
      </w:r>
    </w:p>
    <w:p w:rsidR="008B7798" w:rsidRDefault="008B7798" w:rsidP="00D70DBF">
      <w:pPr>
        <w:pStyle w:val="ListParagraph"/>
        <w:numPr>
          <w:ilvl w:val="0"/>
          <w:numId w:val="28"/>
        </w:numPr>
        <w:spacing w:before="100" w:beforeAutospacing="1" w:after="100" w:afterAutospacing="1" w:line="360" w:lineRule="auto"/>
        <w:jc w:val="both"/>
        <w:rPr>
          <w:rFonts w:ascii="Arial" w:eastAsia="Times New Roman" w:hAnsi="Arial" w:cs="Arial"/>
          <w:bCs/>
          <w:color w:val="000000" w:themeColor="text1"/>
          <w:sz w:val="24"/>
          <w:szCs w:val="24"/>
        </w:rPr>
      </w:pPr>
      <w:r w:rsidRPr="008B7798">
        <w:rPr>
          <w:rFonts w:ascii="Arial" w:eastAsia="Times New Roman" w:hAnsi="Arial" w:cs="Arial"/>
          <w:bCs/>
          <w:color w:val="000000" w:themeColor="text1"/>
          <w:sz w:val="24"/>
          <w:szCs w:val="24"/>
        </w:rPr>
        <w:t xml:space="preserve">Given the vital need </w:t>
      </w:r>
      <w:r w:rsidR="009E5BED">
        <w:rPr>
          <w:rFonts w:ascii="Arial" w:eastAsia="Times New Roman" w:hAnsi="Arial" w:cs="Arial"/>
          <w:bCs/>
          <w:color w:val="000000" w:themeColor="text1"/>
          <w:sz w:val="24"/>
          <w:szCs w:val="24"/>
        </w:rPr>
        <w:t>for</w:t>
      </w:r>
      <w:r w:rsidRPr="008B7798">
        <w:rPr>
          <w:rFonts w:ascii="Arial" w:eastAsia="Times New Roman" w:hAnsi="Arial" w:cs="Arial"/>
          <w:bCs/>
          <w:color w:val="000000" w:themeColor="text1"/>
          <w:sz w:val="24"/>
          <w:szCs w:val="24"/>
        </w:rPr>
        <w:t xml:space="preserve"> financial literacy in crisis readiness, legislators and financial institutions should cooperate to create and apply thorough financial education </w:t>
      </w:r>
      <w:proofErr w:type="spellStart"/>
      <w:r w:rsidRPr="008B7798">
        <w:rPr>
          <w:rFonts w:ascii="Arial" w:eastAsia="Times New Roman" w:hAnsi="Arial" w:cs="Arial"/>
          <w:bCs/>
          <w:color w:val="000000" w:themeColor="text1"/>
          <w:sz w:val="24"/>
          <w:szCs w:val="24"/>
        </w:rPr>
        <w:t>programmes</w:t>
      </w:r>
      <w:proofErr w:type="spellEnd"/>
      <w:r w:rsidRPr="008B7798">
        <w:rPr>
          <w:rFonts w:ascii="Arial" w:eastAsia="Times New Roman" w:hAnsi="Arial" w:cs="Arial"/>
          <w:bCs/>
          <w:color w:val="000000" w:themeColor="text1"/>
          <w:sz w:val="24"/>
          <w:szCs w:val="24"/>
        </w:rPr>
        <w:t xml:space="preserve"> that equip </w:t>
      </w:r>
      <w:r w:rsidR="004F5C0C">
        <w:rPr>
          <w:rFonts w:ascii="Arial" w:eastAsia="Times New Roman" w:hAnsi="Arial" w:cs="Arial"/>
          <w:bCs/>
          <w:color w:val="000000" w:themeColor="text1"/>
          <w:sz w:val="24"/>
          <w:szCs w:val="24"/>
        </w:rPr>
        <w:t xml:space="preserve">investment professionals </w:t>
      </w:r>
      <w:r w:rsidR="00D70DBF">
        <w:rPr>
          <w:rFonts w:ascii="Arial" w:eastAsia="Times New Roman" w:hAnsi="Arial" w:cs="Arial"/>
          <w:bCs/>
          <w:color w:val="000000" w:themeColor="text1"/>
          <w:sz w:val="24"/>
          <w:szCs w:val="24"/>
        </w:rPr>
        <w:t>with adequate training</w:t>
      </w:r>
      <w:r w:rsidRPr="008B7798">
        <w:rPr>
          <w:rFonts w:ascii="Arial" w:eastAsia="Times New Roman" w:hAnsi="Arial" w:cs="Arial"/>
          <w:bCs/>
          <w:color w:val="000000" w:themeColor="text1"/>
          <w:sz w:val="24"/>
          <w:szCs w:val="24"/>
        </w:rPr>
        <w:t xml:space="preserve"> </w:t>
      </w:r>
      <w:r w:rsidR="00D70DBF">
        <w:rPr>
          <w:rFonts w:ascii="Arial" w:eastAsia="Times New Roman" w:hAnsi="Arial" w:cs="Arial"/>
          <w:bCs/>
          <w:color w:val="000000" w:themeColor="text1"/>
          <w:sz w:val="24"/>
          <w:szCs w:val="24"/>
        </w:rPr>
        <w:lastRenderedPageBreak/>
        <w:t xml:space="preserve">and skills needed </w:t>
      </w:r>
      <w:r w:rsidRPr="008B7798">
        <w:rPr>
          <w:rFonts w:ascii="Arial" w:eastAsia="Times New Roman" w:hAnsi="Arial" w:cs="Arial"/>
          <w:bCs/>
          <w:color w:val="000000" w:themeColor="text1"/>
          <w:sz w:val="24"/>
          <w:szCs w:val="24"/>
        </w:rPr>
        <w:t xml:space="preserve">to make informed financial decisions and build resilience against future crises. </w:t>
      </w:r>
    </w:p>
    <w:p w:rsidR="00B120C6" w:rsidRPr="00B120C6" w:rsidRDefault="00B120C6" w:rsidP="00B120C6">
      <w:pPr>
        <w:pStyle w:val="ListParagraph"/>
        <w:numPr>
          <w:ilvl w:val="0"/>
          <w:numId w:val="28"/>
        </w:numPr>
        <w:spacing w:before="100" w:beforeAutospacing="1" w:after="100" w:afterAutospacing="1" w:line="360" w:lineRule="auto"/>
        <w:jc w:val="both"/>
        <w:rPr>
          <w:rFonts w:ascii="Arial" w:eastAsia="Times New Roman" w:hAnsi="Arial" w:cs="Arial"/>
          <w:bCs/>
          <w:color w:val="000000" w:themeColor="text1"/>
          <w:sz w:val="24"/>
          <w:szCs w:val="24"/>
        </w:rPr>
      </w:pPr>
      <w:r w:rsidRPr="00B120C6">
        <w:rPr>
          <w:rFonts w:ascii="Arial" w:eastAsia="Times New Roman" w:hAnsi="Arial" w:cs="Arial"/>
          <w:bCs/>
          <w:color w:val="000000" w:themeColor="text1"/>
          <w:sz w:val="24"/>
          <w:szCs w:val="24"/>
        </w:rPr>
        <w:t>They should therefore ensure that there is an enhancement of the rules and the monitoring procedures in the financial sector to enhance stability, operation, and responsibility among the financial institutions. This may involve constraining the standards for capital and liquidity of the financial institutions, enhancing risk management mechanisms, and subsequently leading to increased disclosure of financial reports and decision-making processes.</w:t>
      </w:r>
    </w:p>
    <w:p w:rsidR="00B120C6" w:rsidRPr="00B120C6" w:rsidRDefault="00415501" w:rsidP="00B120C6">
      <w:pPr>
        <w:pStyle w:val="ListParagraph"/>
        <w:numPr>
          <w:ilvl w:val="0"/>
          <w:numId w:val="28"/>
        </w:numPr>
        <w:spacing w:before="100" w:beforeAutospacing="1" w:after="100" w:afterAutospacing="1" w:line="360" w:lineRule="auto"/>
        <w:jc w:val="both"/>
        <w:rPr>
          <w:rFonts w:ascii="Arial" w:eastAsia="Times New Roman" w:hAnsi="Arial" w:cs="Arial"/>
          <w:bCs/>
          <w:color w:val="000000" w:themeColor="text1"/>
          <w:sz w:val="24"/>
          <w:szCs w:val="24"/>
        </w:rPr>
      </w:pPr>
      <w:r>
        <w:rPr>
          <w:rFonts w:ascii="Arial" w:eastAsia="Times New Roman" w:hAnsi="Arial" w:cs="Arial"/>
          <w:bCs/>
          <w:color w:val="000000" w:themeColor="text1"/>
          <w:sz w:val="24"/>
          <w:szCs w:val="24"/>
        </w:rPr>
        <w:t xml:space="preserve">There is a need to make </w:t>
      </w:r>
      <w:r w:rsidR="00B120C6" w:rsidRPr="00B120C6">
        <w:rPr>
          <w:rFonts w:ascii="Arial" w:eastAsia="Times New Roman" w:hAnsi="Arial" w:cs="Arial"/>
          <w:bCs/>
          <w:color w:val="000000" w:themeColor="text1"/>
          <w:sz w:val="24"/>
          <w:szCs w:val="24"/>
        </w:rPr>
        <w:t>policies and operations to meet or even surpass the ne</w:t>
      </w:r>
      <w:r>
        <w:rPr>
          <w:rFonts w:ascii="Arial" w:eastAsia="Times New Roman" w:hAnsi="Arial" w:cs="Arial"/>
          <w:bCs/>
          <w:color w:val="000000" w:themeColor="text1"/>
          <w:sz w:val="24"/>
          <w:szCs w:val="24"/>
        </w:rPr>
        <w:t xml:space="preserve">eds and demands of the </w:t>
      </w:r>
      <w:r w:rsidR="004F5C0C">
        <w:rPr>
          <w:rFonts w:ascii="Arial" w:eastAsia="Times New Roman" w:hAnsi="Arial" w:cs="Arial"/>
          <w:bCs/>
          <w:color w:val="000000" w:themeColor="text1"/>
          <w:sz w:val="24"/>
          <w:szCs w:val="24"/>
        </w:rPr>
        <w:t>investment professionals</w:t>
      </w:r>
      <w:r>
        <w:rPr>
          <w:rFonts w:ascii="Arial" w:eastAsia="Times New Roman" w:hAnsi="Arial" w:cs="Arial"/>
          <w:bCs/>
          <w:color w:val="000000" w:themeColor="text1"/>
          <w:sz w:val="24"/>
          <w:szCs w:val="24"/>
        </w:rPr>
        <w:t xml:space="preserve"> </w:t>
      </w:r>
      <w:r w:rsidR="00B120C6" w:rsidRPr="00B120C6">
        <w:rPr>
          <w:rFonts w:ascii="Arial" w:eastAsia="Times New Roman" w:hAnsi="Arial" w:cs="Arial"/>
          <w:bCs/>
          <w:color w:val="000000" w:themeColor="text1"/>
          <w:sz w:val="24"/>
          <w:szCs w:val="24"/>
        </w:rPr>
        <w:t>including the vulnerable and disadvantaged groups of clients. Such practices might promote this by building better, more tailored financial services, increasing and making fair financial inclusion, and meeting clients more often to understand their shifting needs and risks.</w:t>
      </w:r>
    </w:p>
    <w:p w:rsidR="00B120C6" w:rsidRPr="00B120C6" w:rsidRDefault="00B120C6" w:rsidP="00B120C6">
      <w:pPr>
        <w:pStyle w:val="ListParagraph"/>
        <w:numPr>
          <w:ilvl w:val="0"/>
          <w:numId w:val="28"/>
        </w:numPr>
        <w:spacing w:before="100" w:beforeAutospacing="1" w:after="100" w:afterAutospacing="1" w:line="360" w:lineRule="auto"/>
        <w:jc w:val="both"/>
        <w:rPr>
          <w:rFonts w:ascii="Arial" w:eastAsia="Times New Roman" w:hAnsi="Arial" w:cs="Arial"/>
          <w:bCs/>
          <w:color w:val="000000" w:themeColor="text1"/>
          <w:sz w:val="24"/>
          <w:szCs w:val="24"/>
        </w:rPr>
      </w:pPr>
      <w:r w:rsidRPr="00B120C6">
        <w:rPr>
          <w:rFonts w:ascii="Arial" w:eastAsia="Times New Roman" w:hAnsi="Arial" w:cs="Arial"/>
          <w:bCs/>
          <w:color w:val="000000" w:themeColor="text1"/>
          <w:sz w:val="24"/>
          <w:szCs w:val="24"/>
        </w:rPr>
        <w:t>The relevant authorities such as policymakers, financial institutions and other members of the financial market should improve cooperation and coordination between them and therefore provide enhanced and more coordinated response</w:t>
      </w:r>
      <w:r w:rsidR="009E5BED">
        <w:rPr>
          <w:rFonts w:ascii="Arial" w:eastAsia="Times New Roman" w:hAnsi="Arial" w:cs="Arial"/>
          <w:bCs/>
          <w:color w:val="000000" w:themeColor="text1"/>
          <w:sz w:val="24"/>
          <w:szCs w:val="24"/>
        </w:rPr>
        <w:t>s</w:t>
      </w:r>
      <w:r w:rsidRPr="00B120C6">
        <w:rPr>
          <w:rFonts w:ascii="Arial" w:eastAsia="Times New Roman" w:hAnsi="Arial" w:cs="Arial"/>
          <w:bCs/>
          <w:color w:val="000000" w:themeColor="text1"/>
          <w:sz w:val="24"/>
          <w:szCs w:val="24"/>
        </w:rPr>
        <w:t xml:space="preserve"> to future financial crises. Perhaps the possible solutions to these problems might include open channels of communication, sharing of information, and </w:t>
      </w:r>
      <w:r w:rsidR="009E5BED">
        <w:rPr>
          <w:rFonts w:ascii="Arial" w:eastAsia="Times New Roman" w:hAnsi="Arial" w:cs="Arial"/>
          <w:bCs/>
          <w:color w:val="000000" w:themeColor="text1"/>
          <w:sz w:val="24"/>
          <w:szCs w:val="24"/>
        </w:rPr>
        <w:t xml:space="preserve">the </w:t>
      </w:r>
      <w:r w:rsidRPr="00B120C6">
        <w:rPr>
          <w:rFonts w:ascii="Arial" w:eastAsia="Times New Roman" w:hAnsi="Arial" w:cs="Arial"/>
          <w:bCs/>
          <w:color w:val="000000" w:themeColor="text1"/>
          <w:sz w:val="24"/>
          <w:szCs w:val="24"/>
        </w:rPr>
        <w:t>development of joint projects to assist the bank clientele during financial hardships.</w:t>
      </w:r>
    </w:p>
    <w:p w:rsidR="001775A0" w:rsidRPr="00767AC7" w:rsidRDefault="001775A0" w:rsidP="008D394D">
      <w:pPr>
        <w:pStyle w:val="Heading2"/>
        <w:rPr>
          <w:rFonts w:ascii="Arial" w:eastAsia="Times New Roman" w:hAnsi="Arial" w:cs="Arial"/>
          <w:b/>
          <w:bCs/>
          <w:color w:val="000000" w:themeColor="text1"/>
          <w:sz w:val="24"/>
          <w:szCs w:val="24"/>
        </w:rPr>
      </w:pPr>
      <w:bookmarkStart w:id="65" w:name="_Toc169080803"/>
      <w:r w:rsidRPr="00767AC7">
        <w:rPr>
          <w:rFonts w:ascii="Arial" w:eastAsia="Times New Roman" w:hAnsi="Arial" w:cs="Arial"/>
          <w:b/>
          <w:bCs/>
          <w:color w:val="000000" w:themeColor="text1"/>
          <w:sz w:val="24"/>
          <w:szCs w:val="24"/>
        </w:rPr>
        <w:t>5.5 Limitations and Future Research</w:t>
      </w:r>
      <w:bookmarkEnd w:id="65"/>
      <w:r w:rsidRPr="00767AC7">
        <w:rPr>
          <w:rFonts w:ascii="Arial" w:eastAsia="Times New Roman" w:hAnsi="Arial" w:cs="Arial"/>
          <w:b/>
          <w:bCs/>
          <w:color w:val="000000" w:themeColor="text1"/>
          <w:sz w:val="24"/>
          <w:szCs w:val="24"/>
        </w:rPr>
        <w:t xml:space="preserve"> </w:t>
      </w:r>
    </w:p>
    <w:p w:rsidR="00B120C6" w:rsidRPr="00B120C6" w:rsidRDefault="009E5BED" w:rsidP="00B120C6">
      <w:pPr>
        <w:spacing w:before="100" w:beforeAutospacing="1" w:after="100" w:afterAutospacing="1" w:line="360" w:lineRule="auto"/>
        <w:jc w:val="both"/>
        <w:rPr>
          <w:rFonts w:ascii="Arial" w:eastAsia="Times New Roman" w:hAnsi="Arial" w:cs="Arial"/>
          <w:bCs/>
          <w:color w:val="000000" w:themeColor="text1"/>
          <w:sz w:val="24"/>
          <w:szCs w:val="24"/>
        </w:rPr>
      </w:pPr>
      <w:r>
        <w:rPr>
          <w:rFonts w:ascii="Arial" w:eastAsia="Times New Roman" w:hAnsi="Arial" w:cs="Arial"/>
          <w:bCs/>
          <w:color w:val="000000" w:themeColor="text1"/>
          <w:sz w:val="24"/>
          <w:szCs w:val="24"/>
        </w:rPr>
        <w:t>Even though</w:t>
      </w:r>
      <w:r w:rsidR="00B120C6" w:rsidRPr="00B120C6">
        <w:rPr>
          <w:rFonts w:ascii="Arial" w:eastAsia="Times New Roman" w:hAnsi="Arial" w:cs="Arial"/>
          <w:bCs/>
          <w:color w:val="000000" w:themeColor="text1"/>
          <w:sz w:val="24"/>
          <w:szCs w:val="24"/>
        </w:rPr>
        <w:t xml:space="preserve"> this study provides meaningful information regarding observations and perceptions of </w:t>
      </w:r>
      <w:r w:rsidR="004F5C0C">
        <w:rPr>
          <w:rFonts w:ascii="Arial" w:eastAsia="Times New Roman" w:hAnsi="Arial" w:cs="Arial"/>
          <w:bCs/>
          <w:color w:val="000000" w:themeColor="text1"/>
          <w:sz w:val="24"/>
          <w:szCs w:val="24"/>
        </w:rPr>
        <w:t>investment professionals</w:t>
      </w:r>
      <w:r w:rsidR="00D70DBF">
        <w:rPr>
          <w:rFonts w:ascii="Arial" w:eastAsia="Times New Roman" w:hAnsi="Arial" w:cs="Arial"/>
          <w:bCs/>
          <w:color w:val="000000" w:themeColor="text1"/>
          <w:sz w:val="24"/>
          <w:szCs w:val="24"/>
        </w:rPr>
        <w:t xml:space="preserve"> </w:t>
      </w:r>
      <w:r w:rsidR="00B120C6" w:rsidRPr="00B120C6">
        <w:rPr>
          <w:rFonts w:ascii="Arial" w:eastAsia="Times New Roman" w:hAnsi="Arial" w:cs="Arial"/>
          <w:bCs/>
          <w:color w:val="000000" w:themeColor="text1"/>
          <w:sz w:val="24"/>
          <w:szCs w:val="24"/>
        </w:rPr>
        <w:t xml:space="preserve">in the UK during </w:t>
      </w:r>
      <w:r>
        <w:rPr>
          <w:rFonts w:ascii="Arial" w:eastAsia="Times New Roman" w:hAnsi="Arial" w:cs="Arial"/>
          <w:bCs/>
          <w:color w:val="000000" w:themeColor="text1"/>
          <w:sz w:val="24"/>
          <w:szCs w:val="24"/>
        </w:rPr>
        <w:t xml:space="preserve">the </w:t>
      </w:r>
      <w:r w:rsidR="00B120C6" w:rsidRPr="00B120C6">
        <w:rPr>
          <w:rFonts w:ascii="Arial" w:eastAsia="Times New Roman" w:hAnsi="Arial" w:cs="Arial"/>
          <w:bCs/>
          <w:color w:val="000000" w:themeColor="text1"/>
          <w:sz w:val="24"/>
          <w:szCs w:val="24"/>
        </w:rPr>
        <w:t xml:space="preserve">2007-2009 financial crisis the work is not without limitations. First, the study recruited only 40 participants, which will limit the transferability of the findings to the broader population of </w:t>
      </w:r>
      <w:r w:rsidR="004F5C0C">
        <w:rPr>
          <w:rFonts w:ascii="Arial" w:eastAsia="Times New Roman" w:hAnsi="Arial" w:cs="Arial"/>
          <w:bCs/>
          <w:color w:val="000000" w:themeColor="text1"/>
          <w:sz w:val="24"/>
          <w:szCs w:val="24"/>
        </w:rPr>
        <w:t>investment professionals</w:t>
      </w:r>
      <w:r w:rsidR="00D70DBF">
        <w:rPr>
          <w:rFonts w:ascii="Arial" w:eastAsia="Times New Roman" w:hAnsi="Arial" w:cs="Arial"/>
          <w:bCs/>
          <w:color w:val="000000" w:themeColor="text1"/>
          <w:sz w:val="24"/>
          <w:szCs w:val="24"/>
        </w:rPr>
        <w:t xml:space="preserve"> in the UK</w:t>
      </w:r>
      <w:r w:rsidR="00B120C6" w:rsidRPr="00B120C6">
        <w:rPr>
          <w:rFonts w:ascii="Arial" w:eastAsia="Times New Roman" w:hAnsi="Arial" w:cs="Arial"/>
          <w:bCs/>
          <w:color w:val="000000" w:themeColor="text1"/>
          <w:sz w:val="24"/>
          <w:szCs w:val="24"/>
        </w:rPr>
        <w:t>. Convenience sampling may also have introduced bias since those who volunteered for the study could be different from those who declined to participate. In addition, the study used self-report measures which might be influenced by memory bias or social desirability bias, because participants might have had difficulties reproducing the details of their experiences during the crisis or provid</w:t>
      </w:r>
      <w:r>
        <w:rPr>
          <w:rFonts w:ascii="Arial" w:eastAsia="Times New Roman" w:hAnsi="Arial" w:cs="Arial"/>
          <w:bCs/>
          <w:color w:val="000000" w:themeColor="text1"/>
          <w:sz w:val="24"/>
          <w:szCs w:val="24"/>
        </w:rPr>
        <w:t>ing</w:t>
      </w:r>
      <w:r w:rsidR="00B120C6" w:rsidRPr="00B120C6">
        <w:rPr>
          <w:rFonts w:ascii="Arial" w:eastAsia="Times New Roman" w:hAnsi="Arial" w:cs="Arial"/>
          <w:bCs/>
          <w:color w:val="000000" w:themeColor="text1"/>
          <w:sz w:val="24"/>
          <w:szCs w:val="24"/>
        </w:rPr>
        <w:t xml:space="preserve"> </w:t>
      </w:r>
      <w:r w:rsidR="001B4E83">
        <w:rPr>
          <w:rFonts w:ascii="Arial" w:eastAsia="Times New Roman" w:hAnsi="Arial" w:cs="Arial"/>
          <w:bCs/>
          <w:color w:val="000000" w:themeColor="text1"/>
          <w:sz w:val="24"/>
          <w:szCs w:val="24"/>
        </w:rPr>
        <w:t xml:space="preserve">socially desirable </w:t>
      </w:r>
      <w:r w:rsidR="001B4E83">
        <w:rPr>
          <w:rFonts w:ascii="Arial" w:eastAsia="Times New Roman" w:hAnsi="Arial" w:cs="Arial"/>
          <w:bCs/>
          <w:color w:val="000000" w:themeColor="text1"/>
          <w:sz w:val="24"/>
          <w:szCs w:val="24"/>
        </w:rPr>
        <w:lastRenderedPageBreak/>
        <w:t>answers</w:t>
      </w:r>
      <w:r w:rsidR="00B120C6" w:rsidRPr="00B120C6">
        <w:rPr>
          <w:rFonts w:ascii="Arial" w:eastAsia="Times New Roman" w:hAnsi="Arial" w:cs="Arial"/>
          <w:bCs/>
          <w:color w:val="000000" w:themeColor="text1"/>
          <w:sz w:val="24"/>
          <w:szCs w:val="24"/>
        </w:rPr>
        <w:t>. These limitations could be addressed in future research by incorporating a bigger sample size that is also more diverse. Further studies could also employ mixed-methods approaches, combining both quantitative and qualitative findings, to have a better understanding of various factors affecting people’s perceptions and actions in the context of financial crises.</w:t>
      </w:r>
    </w:p>
    <w:p w:rsidR="004A77DF" w:rsidRPr="00C93730" w:rsidRDefault="00B120C6" w:rsidP="00B120C6">
      <w:pPr>
        <w:spacing w:before="100" w:beforeAutospacing="1" w:after="100" w:afterAutospacing="1" w:line="360" w:lineRule="auto"/>
        <w:jc w:val="both"/>
        <w:rPr>
          <w:rFonts w:ascii="Arial" w:eastAsia="Times New Roman" w:hAnsi="Arial" w:cs="Arial"/>
          <w:bCs/>
          <w:color w:val="000000" w:themeColor="text1"/>
          <w:sz w:val="24"/>
          <w:szCs w:val="24"/>
        </w:rPr>
      </w:pPr>
      <w:r w:rsidRPr="00B120C6">
        <w:rPr>
          <w:rFonts w:ascii="Arial" w:eastAsia="Times New Roman" w:hAnsi="Arial" w:cs="Arial"/>
          <w:bCs/>
          <w:color w:val="000000" w:themeColor="text1"/>
          <w:sz w:val="24"/>
          <w:szCs w:val="24"/>
        </w:rPr>
        <w:t>Future research can also</w:t>
      </w:r>
      <w:r w:rsidR="00415501">
        <w:rPr>
          <w:rFonts w:ascii="Arial" w:eastAsia="Times New Roman" w:hAnsi="Arial" w:cs="Arial"/>
          <w:bCs/>
          <w:color w:val="000000" w:themeColor="text1"/>
          <w:sz w:val="24"/>
          <w:szCs w:val="24"/>
        </w:rPr>
        <w:t xml:space="preserve"> examine the specific views of </w:t>
      </w:r>
      <w:r w:rsidR="004F5C0C">
        <w:rPr>
          <w:rFonts w:ascii="Arial" w:eastAsia="Times New Roman" w:hAnsi="Arial" w:cs="Arial"/>
          <w:bCs/>
          <w:color w:val="000000" w:themeColor="text1"/>
          <w:sz w:val="24"/>
          <w:szCs w:val="24"/>
        </w:rPr>
        <w:t xml:space="preserve">investment professionals </w:t>
      </w:r>
      <w:r w:rsidR="00D70DBF">
        <w:rPr>
          <w:rFonts w:ascii="Arial" w:eastAsia="Times New Roman" w:hAnsi="Arial" w:cs="Arial"/>
          <w:bCs/>
          <w:color w:val="000000" w:themeColor="text1"/>
          <w:sz w:val="24"/>
          <w:szCs w:val="24"/>
        </w:rPr>
        <w:t xml:space="preserve">of </w:t>
      </w:r>
      <w:r w:rsidRPr="00B120C6">
        <w:rPr>
          <w:rFonts w:ascii="Arial" w:eastAsia="Times New Roman" w:hAnsi="Arial" w:cs="Arial"/>
          <w:bCs/>
          <w:color w:val="000000" w:themeColor="text1"/>
          <w:sz w:val="24"/>
          <w:szCs w:val="24"/>
        </w:rPr>
        <w:t>bank</w:t>
      </w:r>
      <w:r w:rsidR="00D70DBF">
        <w:rPr>
          <w:rFonts w:ascii="Arial" w:eastAsia="Times New Roman" w:hAnsi="Arial" w:cs="Arial"/>
          <w:bCs/>
          <w:color w:val="000000" w:themeColor="text1"/>
          <w:sz w:val="24"/>
          <w:szCs w:val="24"/>
        </w:rPr>
        <w:t>s</w:t>
      </w:r>
      <w:r w:rsidRPr="00B120C6">
        <w:rPr>
          <w:rFonts w:ascii="Arial" w:eastAsia="Times New Roman" w:hAnsi="Arial" w:cs="Arial"/>
          <w:bCs/>
          <w:color w:val="000000" w:themeColor="text1"/>
          <w:sz w:val="24"/>
          <w:szCs w:val="24"/>
        </w:rPr>
        <w:t xml:space="preserve"> in other countries or regions that suffered from the consequences of the financial crisis of 2007-2009, which will allow for intercultural comparisons and the identification of similarities and differences. </w:t>
      </w:r>
      <w:r w:rsidR="001B4E83">
        <w:rPr>
          <w:rFonts w:ascii="Arial" w:eastAsia="Times New Roman" w:hAnsi="Arial" w:cs="Arial"/>
          <w:bCs/>
          <w:color w:val="000000" w:themeColor="text1"/>
          <w:sz w:val="24"/>
          <w:szCs w:val="24"/>
        </w:rPr>
        <w:t>Analyzing</w:t>
      </w:r>
      <w:r w:rsidRPr="00B120C6">
        <w:rPr>
          <w:rFonts w:ascii="Arial" w:eastAsia="Times New Roman" w:hAnsi="Arial" w:cs="Arial"/>
          <w:bCs/>
          <w:color w:val="000000" w:themeColor="text1"/>
          <w:sz w:val="24"/>
          <w:szCs w:val="24"/>
        </w:rPr>
        <w:t xml:space="preserve"> how some of the lessons that have been learned from the 2007–2009 crisis influenced the subsequent crisis management approaches and policy interventions, the researchers could also consider the impact of other later financial crises, including the </w:t>
      </w:r>
      <w:r w:rsidR="00415501">
        <w:rPr>
          <w:rFonts w:ascii="Arial" w:eastAsia="Times New Roman" w:hAnsi="Arial" w:cs="Arial"/>
          <w:bCs/>
          <w:color w:val="000000" w:themeColor="text1"/>
          <w:sz w:val="24"/>
          <w:szCs w:val="24"/>
        </w:rPr>
        <w:t xml:space="preserve">COVID-19 pandemic, on </w:t>
      </w:r>
      <w:r w:rsidRPr="00B120C6">
        <w:rPr>
          <w:rFonts w:ascii="Arial" w:eastAsia="Times New Roman" w:hAnsi="Arial" w:cs="Arial"/>
          <w:bCs/>
          <w:color w:val="000000" w:themeColor="text1"/>
          <w:sz w:val="24"/>
          <w:szCs w:val="24"/>
        </w:rPr>
        <w:t>financial vulnerability and distrust towards financial institutions. Finally, future research may examine the exact factors that affect financial stability and confidence in fi</w:t>
      </w:r>
      <w:r w:rsidR="009E5BED">
        <w:rPr>
          <w:rFonts w:ascii="Arial" w:eastAsia="Times New Roman" w:hAnsi="Arial" w:cs="Arial"/>
          <w:bCs/>
          <w:color w:val="000000" w:themeColor="text1"/>
          <w:sz w:val="24"/>
          <w:szCs w:val="24"/>
        </w:rPr>
        <w:t>nancial institutions</w:t>
      </w:r>
      <w:r w:rsidRPr="00B120C6">
        <w:rPr>
          <w:rFonts w:ascii="Arial" w:eastAsia="Times New Roman" w:hAnsi="Arial" w:cs="Arial"/>
          <w:bCs/>
          <w:color w:val="000000" w:themeColor="text1"/>
          <w:sz w:val="24"/>
          <w:szCs w:val="24"/>
        </w:rPr>
        <w:t xml:space="preserve"> and might incorporate the roles of individual factors, social resources, and organizational factors in developing the attitudes and </w:t>
      </w:r>
      <w:proofErr w:type="spellStart"/>
      <w:r w:rsidR="001B4E83">
        <w:rPr>
          <w:rFonts w:ascii="Arial" w:eastAsia="Times New Roman" w:hAnsi="Arial" w:cs="Arial"/>
          <w:bCs/>
          <w:color w:val="000000" w:themeColor="text1"/>
          <w:sz w:val="24"/>
          <w:szCs w:val="24"/>
        </w:rPr>
        <w:t>behavio</w:t>
      </w:r>
      <w:r w:rsidR="009E5BED">
        <w:rPr>
          <w:rFonts w:ascii="Arial" w:eastAsia="Times New Roman" w:hAnsi="Arial" w:cs="Arial"/>
          <w:bCs/>
          <w:color w:val="000000" w:themeColor="text1"/>
          <w:sz w:val="24"/>
          <w:szCs w:val="24"/>
        </w:rPr>
        <w:t>u</w:t>
      </w:r>
      <w:r w:rsidR="001B4E83">
        <w:rPr>
          <w:rFonts w:ascii="Arial" w:eastAsia="Times New Roman" w:hAnsi="Arial" w:cs="Arial"/>
          <w:bCs/>
          <w:color w:val="000000" w:themeColor="text1"/>
          <w:sz w:val="24"/>
          <w:szCs w:val="24"/>
        </w:rPr>
        <w:t>rs</w:t>
      </w:r>
      <w:proofErr w:type="spellEnd"/>
      <w:r w:rsidRPr="00B120C6">
        <w:rPr>
          <w:rFonts w:ascii="Arial" w:eastAsia="Times New Roman" w:hAnsi="Arial" w:cs="Arial"/>
          <w:bCs/>
          <w:color w:val="000000" w:themeColor="text1"/>
          <w:sz w:val="24"/>
          <w:szCs w:val="24"/>
        </w:rPr>
        <w:t xml:space="preserve"> of </w:t>
      </w:r>
      <w:r w:rsidR="004F5C0C">
        <w:rPr>
          <w:rFonts w:ascii="Arial" w:eastAsia="Times New Roman" w:hAnsi="Arial" w:cs="Arial"/>
          <w:bCs/>
          <w:color w:val="000000" w:themeColor="text1"/>
          <w:sz w:val="24"/>
          <w:szCs w:val="24"/>
        </w:rPr>
        <w:t>investment professionals</w:t>
      </w:r>
      <w:r w:rsidRPr="00B120C6">
        <w:rPr>
          <w:rFonts w:ascii="Arial" w:eastAsia="Times New Roman" w:hAnsi="Arial" w:cs="Arial"/>
          <w:bCs/>
          <w:color w:val="000000" w:themeColor="text1"/>
          <w:sz w:val="24"/>
          <w:szCs w:val="24"/>
        </w:rPr>
        <w:t xml:space="preserve">. Improving the effectiveness, accessibility, and sustainability of such financial systems where the needs of bank consumers are </w:t>
      </w:r>
      <w:proofErr w:type="gramStart"/>
      <w:r w:rsidRPr="00B120C6">
        <w:rPr>
          <w:rFonts w:ascii="Arial" w:eastAsia="Times New Roman" w:hAnsi="Arial" w:cs="Arial"/>
          <w:bCs/>
          <w:color w:val="000000" w:themeColor="text1"/>
          <w:sz w:val="24"/>
          <w:szCs w:val="24"/>
        </w:rPr>
        <w:t>taken into account</w:t>
      </w:r>
      <w:proofErr w:type="gramEnd"/>
      <w:r w:rsidRPr="00B120C6">
        <w:rPr>
          <w:rFonts w:ascii="Arial" w:eastAsia="Times New Roman" w:hAnsi="Arial" w:cs="Arial"/>
          <w:bCs/>
          <w:color w:val="000000" w:themeColor="text1"/>
          <w:sz w:val="24"/>
          <w:szCs w:val="24"/>
        </w:rPr>
        <w:t xml:space="preserve"> can be achieved with the help of academicians who advance the body of knowledge in this field</w:t>
      </w:r>
    </w:p>
    <w:p w:rsidR="004A77DF" w:rsidRDefault="004A77DF" w:rsidP="00992E65">
      <w:pPr>
        <w:spacing w:before="100" w:beforeAutospacing="1" w:after="100" w:afterAutospacing="1" w:line="360" w:lineRule="auto"/>
        <w:jc w:val="both"/>
        <w:rPr>
          <w:rFonts w:ascii="Arial" w:eastAsia="Times New Roman" w:hAnsi="Arial" w:cs="Arial"/>
          <w:bCs/>
          <w:color w:val="000000" w:themeColor="text1"/>
          <w:sz w:val="24"/>
          <w:szCs w:val="24"/>
        </w:rPr>
      </w:pPr>
    </w:p>
    <w:p w:rsidR="001B4E83" w:rsidRDefault="001B4E83" w:rsidP="00992E65">
      <w:pPr>
        <w:spacing w:before="100" w:beforeAutospacing="1" w:after="100" w:afterAutospacing="1" w:line="360" w:lineRule="auto"/>
        <w:jc w:val="both"/>
        <w:rPr>
          <w:rFonts w:ascii="Arial" w:eastAsia="Times New Roman" w:hAnsi="Arial" w:cs="Arial"/>
          <w:bCs/>
          <w:color w:val="000000" w:themeColor="text1"/>
          <w:sz w:val="24"/>
          <w:szCs w:val="24"/>
        </w:rPr>
      </w:pPr>
    </w:p>
    <w:p w:rsidR="001B4E83" w:rsidRDefault="001B4E83" w:rsidP="00992E65">
      <w:pPr>
        <w:spacing w:before="100" w:beforeAutospacing="1" w:after="100" w:afterAutospacing="1" w:line="360" w:lineRule="auto"/>
        <w:jc w:val="both"/>
        <w:rPr>
          <w:rFonts w:ascii="Arial" w:eastAsia="Times New Roman" w:hAnsi="Arial" w:cs="Arial"/>
          <w:bCs/>
          <w:color w:val="000000" w:themeColor="text1"/>
          <w:sz w:val="24"/>
          <w:szCs w:val="24"/>
        </w:rPr>
      </w:pPr>
    </w:p>
    <w:p w:rsidR="001B4E83" w:rsidRDefault="001B4E83" w:rsidP="00992E65">
      <w:pPr>
        <w:spacing w:before="100" w:beforeAutospacing="1" w:after="100" w:afterAutospacing="1" w:line="360" w:lineRule="auto"/>
        <w:jc w:val="both"/>
        <w:rPr>
          <w:rFonts w:ascii="Arial" w:eastAsia="Times New Roman" w:hAnsi="Arial" w:cs="Arial"/>
          <w:bCs/>
          <w:color w:val="000000" w:themeColor="text1"/>
          <w:sz w:val="24"/>
          <w:szCs w:val="24"/>
        </w:rPr>
      </w:pPr>
    </w:p>
    <w:p w:rsidR="001B4E83" w:rsidRDefault="001B4E83" w:rsidP="00992E65">
      <w:pPr>
        <w:spacing w:before="100" w:beforeAutospacing="1" w:after="100" w:afterAutospacing="1" w:line="360" w:lineRule="auto"/>
        <w:jc w:val="both"/>
        <w:rPr>
          <w:rFonts w:ascii="Arial" w:eastAsia="Times New Roman" w:hAnsi="Arial" w:cs="Arial"/>
          <w:bCs/>
          <w:color w:val="000000" w:themeColor="text1"/>
          <w:sz w:val="24"/>
          <w:szCs w:val="24"/>
        </w:rPr>
      </w:pPr>
    </w:p>
    <w:p w:rsidR="001B4E83" w:rsidRDefault="001B4E83" w:rsidP="00992E65">
      <w:pPr>
        <w:spacing w:before="100" w:beforeAutospacing="1" w:after="100" w:afterAutospacing="1" w:line="360" w:lineRule="auto"/>
        <w:jc w:val="both"/>
        <w:rPr>
          <w:rFonts w:ascii="Arial" w:eastAsia="Times New Roman" w:hAnsi="Arial" w:cs="Arial"/>
          <w:bCs/>
          <w:color w:val="000000" w:themeColor="text1"/>
          <w:sz w:val="24"/>
          <w:szCs w:val="24"/>
        </w:rPr>
      </w:pPr>
    </w:p>
    <w:p w:rsidR="001B4E83" w:rsidRDefault="001B4E83" w:rsidP="00992E65">
      <w:pPr>
        <w:spacing w:before="100" w:beforeAutospacing="1" w:after="100" w:afterAutospacing="1" w:line="360" w:lineRule="auto"/>
        <w:jc w:val="both"/>
        <w:rPr>
          <w:rFonts w:ascii="Arial" w:eastAsia="Times New Roman" w:hAnsi="Arial" w:cs="Arial"/>
          <w:bCs/>
          <w:color w:val="000000" w:themeColor="text1"/>
          <w:sz w:val="24"/>
          <w:szCs w:val="24"/>
        </w:rPr>
      </w:pPr>
    </w:p>
    <w:p w:rsidR="001B4E83" w:rsidRPr="00C93730" w:rsidRDefault="001B4E83" w:rsidP="00992E65">
      <w:pPr>
        <w:spacing w:before="100" w:beforeAutospacing="1" w:after="100" w:afterAutospacing="1" w:line="360" w:lineRule="auto"/>
        <w:jc w:val="both"/>
        <w:rPr>
          <w:rFonts w:ascii="Arial" w:eastAsia="Times New Roman" w:hAnsi="Arial" w:cs="Arial"/>
          <w:bCs/>
          <w:color w:val="000000" w:themeColor="text1"/>
          <w:sz w:val="24"/>
          <w:szCs w:val="24"/>
        </w:rPr>
      </w:pPr>
    </w:p>
    <w:p w:rsidR="00AA6872" w:rsidRPr="00C93730" w:rsidRDefault="00AA6872" w:rsidP="00992E65">
      <w:pPr>
        <w:pStyle w:val="Heading1"/>
        <w:spacing w:line="360" w:lineRule="auto"/>
        <w:rPr>
          <w:rFonts w:ascii="Arial" w:hAnsi="Arial" w:cs="Arial"/>
          <w:b/>
          <w:color w:val="000000" w:themeColor="text1"/>
          <w:sz w:val="24"/>
          <w:szCs w:val="24"/>
        </w:rPr>
      </w:pPr>
      <w:bookmarkStart w:id="66" w:name="_Toc169080804"/>
      <w:r w:rsidRPr="00C93730">
        <w:rPr>
          <w:rFonts w:ascii="Arial" w:hAnsi="Arial" w:cs="Arial"/>
          <w:b/>
          <w:color w:val="000000" w:themeColor="text1"/>
          <w:sz w:val="24"/>
          <w:szCs w:val="24"/>
        </w:rPr>
        <w:t>Reference</w:t>
      </w:r>
      <w:bookmarkEnd w:id="66"/>
    </w:p>
    <w:p w:rsidR="009E676D" w:rsidRPr="00C93730" w:rsidRDefault="009E676D" w:rsidP="00992E65">
      <w:pPr>
        <w:pStyle w:val="ListParagraph"/>
        <w:numPr>
          <w:ilvl w:val="0"/>
          <w:numId w:val="14"/>
        </w:numPr>
        <w:spacing w:line="360" w:lineRule="auto"/>
        <w:rPr>
          <w:rFonts w:ascii="Arial" w:hAnsi="Arial" w:cs="Arial"/>
          <w:color w:val="000000" w:themeColor="text1"/>
          <w:sz w:val="24"/>
          <w:szCs w:val="24"/>
        </w:rPr>
      </w:pPr>
      <w:proofErr w:type="spellStart"/>
      <w:r w:rsidRPr="00C93730">
        <w:rPr>
          <w:rFonts w:ascii="Arial" w:hAnsi="Arial" w:cs="Arial"/>
          <w:color w:val="000000" w:themeColor="text1"/>
          <w:sz w:val="24"/>
          <w:szCs w:val="24"/>
        </w:rPr>
        <w:t>Gieve</w:t>
      </w:r>
      <w:proofErr w:type="spellEnd"/>
      <w:r w:rsidRPr="00C93730">
        <w:rPr>
          <w:rFonts w:ascii="Arial" w:hAnsi="Arial" w:cs="Arial"/>
          <w:color w:val="000000" w:themeColor="text1"/>
          <w:sz w:val="24"/>
          <w:szCs w:val="24"/>
        </w:rPr>
        <w:t>, J. and Provost, C. (2011). Ideas and coordination in policymaking: the financial crisis of 2007–2009. Governance, 25(1), 61-77. https://doi.org/10.1111/j.1468-0491.2011.01558.x</w:t>
      </w:r>
    </w:p>
    <w:p w:rsidR="009E676D" w:rsidRPr="00C93730" w:rsidRDefault="009E676D" w:rsidP="00992E65">
      <w:pPr>
        <w:pStyle w:val="ListParagraph"/>
        <w:numPr>
          <w:ilvl w:val="0"/>
          <w:numId w:val="14"/>
        </w:numPr>
        <w:spacing w:line="360" w:lineRule="auto"/>
        <w:rPr>
          <w:rFonts w:ascii="Arial" w:hAnsi="Arial" w:cs="Arial"/>
          <w:color w:val="000000" w:themeColor="text1"/>
          <w:sz w:val="24"/>
          <w:szCs w:val="24"/>
        </w:rPr>
      </w:pPr>
      <w:proofErr w:type="spellStart"/>
      <w:r w:rsidRPr="00C93730">
        <w:rPr>
          <w:rFonts w:ascii="Arial" w:hAnsi="Arial" w:cs="Arial"/>
          <w:color w:val="000000" w:themeColor="text1"/>
          <w:sz w:val="24"/>
          <w:szCs w:val="24"/>
        </w:rPr>
        <w:t>Hkiri</w:t>
      </w:r>
      <w:proofErr w:type="spellEnd"/>
      <w:r w:rsidRPr="00C93730">
        <w:rPr>
          <w:rFonts w:ascii="Arial" w:hAnsi="Arial" w:cs="Arial"/>
          <w:color w:val="000000" w:themeColor="text1"/>
          <w:sz w:val="24"/>
          <w:szCs w:val="24"/>
        </w:rPr>
        <w:t xml:space="preserve">, B., </w:t>
      </w:r>
      <w:proofErr w:type="spellStart"/>
      <w:r w:rsidRPr="00C93730">
        <w:rPr>
          <w:rFonts w:ascii="Arial" w:hAnsi="Arial" w:cs="Arial"/>
          <w:color w:val="000000" w:themeColor="text1"/>
          <w:sz w:val="24"/>
          <w:szCs w:val="24"/>
        </w:rPr>
        <w:t>Cunado</w:t>
      </w:r>
      <w:proofErr w:type="spellEnd"/>
      <w:r w:rsidRPr="00C93730">
        <w:rPr>
          <w:rFonts w:ascii="Arial" w:hAnsi="Arial" w:cs="Arial"/>
          <w:color w:val="000000" w:themeColor="text1"/>
          <w:sz w:val="24"/>
          <w:szCs w:val="24"/>
        </w:rPr>
        <w:t xml:space="preserve">, J., </w:t>
      </w:r>
      <w:proofErr w:type="spellStart"/>
      <w:r w:rsidRPr="00C93730">
        <w:rPr>
          <w:rFonts w:ascii="Arial" w:hAnsi="Arial" w:cs="Arial"/>
          <w:color w:val="000000" w:themeColor="text1"/>
          <w:sz w:val="24"/>
          <w:szCs w:val="24"/>
        </w:rPr>
        <w:t>Balcilar</w:t>
      </w:r>
      <w:proofErr w:type="spellEnd"/>
      <w:r w:rsidRPr="00C93730">
        <w:rPr>
          <w:rFonts w:ascii="Arial" w:hAnsi="Arial" w:cs="Arial"/>
          <w:color w:val="000000" w:themeColor="text1"/>
          <w:sz w:val="24"/>
          <w:szCs w:val="24"/>
        </w:rPr>
        <w:t>, M., &amp; Gupta, R. (2021). Time-varying relationship between conventional and unconventional monetary policies and risk aversion: international evidence from time- and frequency-domains. Empirical Economics, 61(6), 2963-2983. https://doi.org/10.1007/s00181-020-02004-0</w:t>
      </w:r>
    </w:p>
    <w:p w:rsidR="009E676D" w:rsidRPr="00C93730" w:rsidRDefault="009E676D" w:rsidP="00992E65">
      <w:pPr>
        <w:pStyle w:val="ListParagraph"/>
        <w:numPr>
          <w:ilvl w:val="0"/>
          <w:numId w:val="14"/>
        </w:numPr>
        <w:spacing w:line="360" w:lineRule="auto"/>
        <w:rPr>
          <w:rFonts w:ascii="Arial" w:hAnsi="Arial" w:cs="Arial"/>
          <w:color w:val="000000" w:themeColor="text1"/>
          <w:sz w:val="24"/>
          <w:szCs w:val="24"/>
        </w:rPr>
      </w:pPr>
      <w:r w:rsidRPr="00C93730">
        <w:rPr>
          <w:rFonts w:ascii="Arial" w:hAnsi="Arial" w:cs="Arial"/>
          <w:color w:val="000000" w:themeColor="text1"/>
          <w:sz w:val="24"/>
          <w:szCs w:val="24"/>
        </w:rPr>
        <w:t>Jansen, D., Li, Q., Wang, Z., &amp; Yang, J. (2008). Fiscal policy and asset markets: a semiparametric analysis. Journal of Econometrics, 147(1), 141-150. https://doi.org/10.1016/j.jeconom.2008.09.007</w:t>
      </w:r>
    </w:p>
    <w:p w:rsidR="009E676D" w:rsidRPr="00C93730" w:rsidRDefault="009E676D" w:rsidP="00992E65">
      <w:pPr>
        <w:pStyle w:val="ListParagraph"/>
        <w:numPr>
          <w:ilvl w:val="0"/>
          <w:numId w:val="14"/>
        </w:numPr>
        <w:spacing w:line="360" w:lineRule="auto"/>
        <w:rPr>
          <w:rFonts w:ascii="Arial" w:hAnsi="Arial" w:cs="Arial"/>
          <w:color w:val="000000" w:themeColor="text1"/>
          <w:sz w:val="24"/>
          <w:szCs w:val="24"/>
        </w:rPr>
      </w:pPr>
      <w:r w:rsidRPr="00C93730">
        <w:rPr>
          <w:rFonts w:ascii="Arial" w:hAnsi="Arial" w:cs="Arial"/>
          <w:color w:val="000000" w:themeColor="text1"/>
          <w:sz w:val="24"/>
          <w:szCs w:val="24"/>
        </w:rPr>
        <w:t>Kay, A. (2011). U</w:t>
      </w:r>
      <w:r w:rsidR="00DE76D4">
        <w:rPr>
          <w:rFonts w:ascii="Arial" w:hAnsi="Arial" w:cs="Arial"/>
          <w:color w:val="000000" w:themeColor="text1"/>
          <w:sz w:val="24"/>
          <w:szCs w:val="24"/>
        </w:rPr>
        <w:t>K</w:t>
      </w:r>
      <w:r w:rsidRPr="00C93730">
        <w:rPr>
          <w:rFonts w:ascii="Arial" w:hAnsi="Arial" w:cs="Arial"/>
          <w:color w:val="000000" w:themeColor="text1"/>
          <w:sz w:val="24"/>
          <w:szCs w:val="24"/>
        </w:rPr>
        <w:t xml:space="preserve"> monetary policy change during the financial crisis: paradigms, spillovers, and goal co-ordination. Journal of Public Policy, 31(2), 143-161. </w:t>
      </w:r>
      <w:hyperlink r:id="rId11" w:history="1">
        <w:r w:rsidR="0070232B" w:rsidRPr="00C93730">
          <w:rPr>
            <w:rStyle w:val="Hyperlink"/>
            <w:rFonts w:ascii="Arial" w:hAnsi="Arial" w:cs="Arial"/>
            <w:color w:val="000000" w:themeColor="text1"/>
            <w:sz w:val="24"/>
            <w:szCs w:val="24"/>
          </w:rPr>
          <w:t>https://doi.org/10.1017/s0143814x11000055</w:t>
        </w:r>
      </w:hyperlink>
    </w:p>
    <w:p w:rsidR="0070232B" w:rsidRPr="00C93730" w:rsidRDefault="0070232B" w:rsidP="00992E65">
      <w:pPr>
        <w:pStyle w:val="ListParagraph"/>
        <w:numPr>
          <w:ilvl w:val="0"/>
          <w:numId w:val="14"/>
        </w:numPr>
        <w:spacing w:line="360" w:lineRule="auto"/>
        <w:rPr>
          <w:rFonts w:ascii="Arial" w:hAnsi="Arial" w:cs="Arial"/>
          <w:color w:val="000000" w:themeColor="text1"/>
          <w:sz w:val="24"/>
          <w:szCs w:val="24"/>
        </w:rPr>
      </w:pPr>
      <w:proofErr w:type="spellStart"/>
      <w:r w:rsidRPr="00C93730">
        <w:rPr>
          <w:rFonts w:ascii="Arial" w:hAnsi="Arial" w:cs="Arial"/>
          <w:color w:val="000000" w:themeColor="text1"/>
          <w:sz w:val="24"/>
          <w:szCs w:val="24"/>
        </w:rPr>
        <w:t>Quaglia</w:t>
      </w:r>
      <w:proofErr w:type="spellEnd"/>
      <w:r w:rsidRPr="00C93730">
        <w:rPr>
          <w:rFonts w:ascii="Arial" w:hAnsi="Arial" w:cs="Arial"/>
          <w:color w:val="000000" w:themeColor="text1"/>
          <w:sz w:val="24"/>
          <w:szCs w:val="24"/>
        </w:rPr>
        <w:t xml:space="preserve"> "The ‘British Plan’ as a Pace</w:t>
      </w:r>
      <w:r w:rsidRPr="00C93730">
        <w:rPr>
          <w:rFonts w:ascii="Cambria Math" w:hAnsi="Cambria Math" w:cs="Cambria Math"/>
          <w:color w:val="000000" w:themeColor="text1"/>
          <w:sz w:val="24"/>
          <w:szCs w:val="24"/>
        </w:rPr>
        <w:t>‐</w:t>
      </w:r>
      <w:r w:rsidRPr="00C93730">
        <w:rPr>
          <w:rFonts w:ascii="Arial" w:hAnsi="Arial" w:cs="Arial"/>
          <w:color w:val="000000" w:themeColor="text1"/>
          <w:sz w:val="24"/>
          <w:szCs w:val="24"/>
        </w:rPr>
        <w:t xml:space="preserve">Setter: The Europeanization of Banking Rescue Plans in the </w:t>
      </w:r>
      <w:proofErr w:type="gramStart"/>
      <w:r w:rsidRPr="00C93730">
        <w:rPr>
          <w:rFonts w:ascii="Arial" w:hAnsi="Arial" w:cs="Arial"/>
          <w:color w:val="000000" w:themeColor="text1"/>
          <w:sz w:val="24"/>
          <w:szCs w:val="24"/>
        </w:rPr>
        <w:t>EU?*</w:t>
      </w:r>
      <w:proofErr w:type="gramEnd"/>
      <w:r w:rsidRPr="00C93730">
        <w:rPr>
          <w:rFonts w:ascii="Arial" w:hAnsi="Arial" w:cs="Arial"/>
          <w:color w:val="000000" w:themeColor="text1"/>
          <w:sz w:val="24"/>
          <w:szCs w:val="24"/>
        </w:rPr>
        <w:t xml:space="preserve">" </w:t>
      </w:r>
      <w:proofErr w:type="spellStart"/>
      <w:r w:rsidRPr="00C93730">
        <w:rPr>
          <w:rFonts w:ascii="Arial" w:hAnsi="Arial" w:cs="Arial"/>
          <w:color w:val="000000" w:themeColor="text1"/>
          <w:sz w:val="24"/>
          <w:szCs w:val="24"/>
        </w:rPr>
        <w:t>Jcms</w:t>
      </w:r>
      <w:proofErr w:type="spellEnd"/>
      <w:r w:rsidRPr="00C93730">
        <w:rPr>
          <w:rFonts w:ascii="Arial" w:hAnsi="Arial" w:cs="Arial"/>
          <w:color w:val="000000" w:themeColor="text1"/>
          <w:sz w:val="24"/>
          <w:szCs w:val="24"/>
        </w:rPr>
        <w:t xml:space="preserve"> </w:t>
      </w:r>
      <w:r w:rsidR="00DE76D4">
        <w:rPr>
          <w:rFonts w:ascii="Arial" w:hAnsi="Arial" w:cs="Arial"/>
          <w:color w:val="000000" w:themeColor="text1"/>
          <w:sz w:val="24"/>
          <w:szCs w:val="24"/>
        </w:rPr>
        <w:t>J</w:t>
      </w:r>
      <w:r w:rsidRPr="00C93730">
        <w:rPr>
          <w:rFonts w:ascii="Arial" w:hAnsi="Arial" w:cs="Arial"/>
          <w:color w:val="000000" w:themeColor="text1"/>
          <w:sz w:val="24"/>
          <w:szCs w:val="24"/>
        </w:rPr>
        <w:t xml:space="preserve">ournal of </w:t>
      </w:r>
      <w:r w:rsidR="00DE76D4">
        <w:rPr>
          <w:rFonts w:ascii="Arial" w:hAnsi="Arial" w:cs="Arial"/>
          <w:color w:val="000000" w:themeColor="text1"/>
          <w:sz w:val="24"/>
          <w:szCs w:val="24"/>
        </w:rPr>
        <w:t>Common Market S</w:t>
      </w:r>
      <w:r w:rsidRPr="00C93730">
        <w:rPr>
          <w:rFonts w:ascii="Arial" w:hAnsi="Arial" w:cs="Arial"/>
          <w:color w:val="000000" w:themeColor="text1"/>
          <w:sz w:val="24"/>
          <w:szCs w:val="24"/>
        </w:rPr>
        <w:t>tudies (2009) doi:10.1111/j.1468-5965.2009.02035.x</w:t>
      </w:r>
    </w:p>
    <w:p w:rsidR="0070232B" w:rsidRPr="00C93730" w:rsidRDefault="0070232B" w:rsidP="00992E65">
      <w:pPr>
        <w:pStyle w:val="ListParagraph"/>
        <w:numPr>
          <w:ilvl w:val="0"/>
          <w:numId w:val="14"/>
        </w:numPr>
        <w:spacing w:line="360" w:lineRule="auto"/>
        <w:rPr>
          <w:rFonts w:ascii="Arial" w:hAnsi="Arial" w:cs="Arial"/>
          <w:color w:val="000000" w:themeColor="text1"/>
          <w:sz w:val="24"/>
          <w:szCs w:val="24"/>
        </w:rPr>
      </w:pPr>
      <w:r w:rsidRPr="00C93730">
        <w:rPr>
          <w:rFonts w:ascii="Arial" w:hAnsi="Arial" w:cs="Arial"/>
          <w:color w:val="000000" w:themeColor="text1"/>
          <w:sz w:val="24"/>
          <w:szCs w:val="24"/>
        </w:rPr>
        <w:t>Shankar "Balance Sheet Effects, Growth, and Crises" Review of international economics (2007) doi:10.1111/j.1467-9396.</w:t>
      </w:r>
      <w:proofErr w:type="gramStart"/>
      <w:r w:rsidRPr="00C93730">
        <w:rPr>
          <w:rFonts w:ascii="Arial" w:hAnsi="Arial" w:cs="Arial"/>
          <w:color w:val="000000" w:themeColor="text1"/>
          <w:sz w:val="24"/>
          <w:szCs w:val="24"/>
        </w:rPr>
        <w:t>2007.00683.x</w:t>
      </w:r>
      <w:proofErr w:type="gramEnd"/>
    </w:p>
    <w:p w:rsidR="0070232B" w:rsidRPr="00C93730" w:rsidRDefault="0070232B" w:rsidP="00992E65">
      <w:pPr>
        <w:pStyle w:val="ListParagraph"/>
        <w:numPr>
          <w:ilvl w:val="0"/>
          <w:numId w:val="14"/>
        </w:numPr>
        <w:spacing w:line="360" w:lineRule="auto"/>
        <w:rPr>
          <w:rFonts w:ascii="Arial" w:hAnsi="Arial" w:cs="Arial"/>
          <w:color w:val="000000" w:themeColor="text1"/>
          <w:sz w:val="24"/>
          <w:szCs w:val="24"/>
        </w:rPr>
      </w:pPr>
      <w:r w:rsidRPr="00C93730">
        <w:rPr>
          <w:rFonts w:ascii="Arial" w:hAnsi="Arial" w:cs="Arial"/>
          <w:color w:val="000000" w:themeColor="text1"/>
          <w:sz w:val="24"/>
          <w:szCs w:val="24"/>
        </w:rPr>
        <w:t>Lim "Sectoral efficiency of the Malaysian stock market and the impact of the Asian financial crisis" Studies in economics and finance (2008) doi:10.1108/10867370810894710</w:t>
      </w:r>
    </w:p>
    <w:p w:rsidR="0070232B" w:rsidRPr="00C93730" w:rsidRDefault="0070232B" w:rsidP="00992E65">
      <w:pPr>
        <w:pStyle w:val="ListParagraph"/>
        <w:numPr>
          <w:ilvl w:val="0"/>
          <w:numId w:val="14"/>
        </w:numPr>
        <w:spacing w:line="360" w:lineRule="auto"/>
        <w:rPr>
          <w:rFonts w:ascii="Arial" w:hAnsi="Arial" w:cs="Arial"/>
          <w:color w:val="000000" w:themeColor="text1"/>
          <w:sz w:val="24"/>
          <w:szCs w:val="24"/>
        </w:rPr>
      </w:pPr>
      <w:r w:rsidRPr="00C93730">
        <w:rPr>
          <w:rFonts w:ascii="Arial" w:hAnsi="Arial" w:cs="Arial"/>
          <w:color w:val="000000" w:themeColor="text1"/>
          <w:sz w:val="24"/>
          <w:szCs w:val="24"/>
        </w:rPr>
        <w:t xml:space="preserve">Pauly "The Old and the New Politics of International Financial Stability" </w:t>
      </w:r>
      <w:proofErr w:type="spellStart"/>
      <w:r w:rsidRPr="00C93730">
        <w:rPr>
          <w:rFonts w:ascii="Arial" w:hAnsi="Arial" w:cs="Arial"/>
          <w:color w:val="000000" w:themeColor="text1"/>
          <w:sz w:val="24"/>
          <w:szCs w:val="24"/>
        </w:rPr>
        <w:t>Jcms</w:t>
      </w:r>
      <w:proofErr w:type="spellEnd"/>
      <w:r w:rsidRPr="00C93730">
        <w:rPr>
          <w:rFonts w:ascii="Arial" w:hAnsi="Arial" w:cs="Arial"/>
          <w:color w:val="000000" w:themeColor="text1"/>
          <w:sz w:val="24"/>
          <w:szCs w:val="24"/>
        </w:rPr>
        <w:t xml:space="preserve"> </w:t>
      </w:r>
      <w:r w:rsidR="00DE76D4">
        <w:rPr>
          <w:rFonts w:ascii="Arial" w:hAnsi="Arial" w:cs="Arial"/>
          <w:color w:val="000000" w:themeColor="text1"/>
          <w:sz w:val="24"/>
          <w:szCs w:val="24"/>
        </w:rPr>
        <w:t>J</w:t>
      </w:r>
      <w:r w:rsidRPr="00C93730">
        <w:rPr>
          <w:rFonts w:ascii="Arial" w:hAnsi="Arial" w:cs="Arial"/>
          <w:color w:val="000000" w:themeColor="text1"/>
          <w:sz w:val="24"/>
          <w:szCs w:val="24"/>
        </w:rPr>
        <w:t xml:space="preserve">ournal of </w:t>
      </w:r>
      <w:r w:rsidR="00DE76D4">
        <w:rPr>
          <w:rFonts w:ascii="Arial" w:hAnsi="Arial" w:cs="Arial"/>
          <w:color w:val="000000" w:themeColor="text1"/>
          <w:sz w:val="24"/>
          <w:szCs w:val="24"/>
        </w:rPr>
        <w:t>Common Market S</w:t>
      </w:r>
      <w:r w:rsidRPr="00C93730">
        <w:rPr>
          <w:rFonts w:ascii="Arial" w:hAnsi="Arial" w:cs="Arial"/>
          <w:color w:val="000000" w:themeColor="text1"/>
          <w:sz w:val="24"/>
          <w:szCs w:val="24"/>
        </w:rPr>
        <w:t>tudies (2009) doi:10.1111/j.1468-5965.</w:t>
      </w:r>
      <w:proofErr w:type="gramStart"/>
      <w:r w:rsidRPr="00C93730">
        <w:rPr>
          <w:rFonts w:ascii="Arial" w:hAnsi="Arial" w:cs="Arial"/>
          <w:color w:val="000000" w:themeColor="text1"/>
          <w:sz w:val="24"/>
          <w:szCs w:val="24"/>
        </w:rPr>
        <w:t>2009.02030.x</w:t>
      </w:r>
      <w:proofErr w:type="gramEnd"/>
    </w:p>
    <w:p w:rsidR="0070232B" w:rsidRPr="00C93730" w:rsidRDefault="0070232B" w:rsidP="00992E65">
      <w:pPr>
        <w:pStyle w:val="ListParagraph"/>
        <w:numPr>
          <w:ilvl w:val="0"/>
          <w:numId w:val="14"/>
        </w:numPr>
        <w:spacing w:line="360" w:lineRule="auto"/>
        <w:rPr>
          <w:rFonts w:ascii="Arial" w:hAnsi="Arial" w:cs="Arial"/>
          <w:color w:val="000000" w:themeColor="text1"/>
          <w:sz w:val="24"/>
          <w:szCs w:val="24"/>
        </w:rPr>
      </w:pPr>
      <w:r w:rsidRPr="00C93730">
        <w:rPr>
          <w:rFonts w:ascii="Arial" w:hAnsi="Arial" w:cs="Arial"/>
          <w:color w:val="000000" w:themeColor="text1"/>
          <w:sz w:val="24"/>
          <w:szCs w:val="24"/>
        </w:rPr>
        <w:t xml:space="preserve">Goodhart "The regulatory response to the financial crisis" Journal of financial stability (2008) </w:t>
      </w:r>
      <w:proofErr w:type="gramStart"/>
      <w:r w:rsidRPr="00C93730">
        <w:rPr>
          <w:rFonts w:ascii="Arial" w:hAnsi="Arial" w:cs="Arial"/>
          <w:color w:val="000000" w:themeColor="text1"/>
          <w:sz w:val="24"/>
          <w:szCs w:val="24"/>
        </w:rPr>
        <w:t>doi:10.1016/j.jfs</w:t>
      </w:r>
      <w:proofErr w:type="gramEnd"/>
      <w:r w:rsidRPr="00C93730">
        <w:rPr>
          <w:rFonts w:ascii="Arial" w:hAnsi="Arial" w:cs="Arial"/>
          <w:color w:val="000000" w:themeColor="text1"/>
          <w:sz w:val="24"/>
          <w:szCs w:val="24"/>
        </w:rPr>
        <w:t>.2008.09.005</w:t>
      </w:r>
    </w:p>
    <w:p w:rsidR="0070232B" w:rsidRPr="00C93730" w:rsidRDefault="0070232B" w:rsidP="00992E65">
      <w:pPr>
        <w:pStyle w:val="ListParagraph"/>
        <w:numPr>
          <w:ilvl w:val="0"/>
          <w:numId w:val="14"/>
        </w:numPr>
        <w:spacing w:line="360" w:lineRule="auto"/>
        <w:rPr>
          <w:rFonts w:ascii="Arial" w:hAnsi="Arial" w:cs="Arial"/>
          <w:color w:val="000000" w:themeColor="text1"/>
          <w:sz w:val="24"/>
          <w:szCs w:val="24"/>
        </w:rPr>
      </w:pPr>
      <w:r w:rsidRPr="00C93730">
        <w:rPr>
          <w:rFonts w:ascii="Arial" w:hAnsi="Arial" w:cs="Arial"/>
          <w:color w:val="000000" w:themeColor="text1"/>
          <w:sz w:val="24"/>
          <w:szCs w:val="24"/>
        </w:rPr>
        <w:t>Callahan "Emergency intervention and crisis intervention." (2009) doi:10.1037/11865-001</w:t>
      </w:r>
    </w:p>
    <w:p w:rsidR="0070232B" w:rsidRPr="00C93730" w:rsidRDefault="0070232B" w:rsidP="00992E65">
      <w:pPr>
        <w:pStyle w:val="ListParagraph"/>
        <w:numPr>
          <w:ilvl w:val="0"/>
          <w:numId w:val="14"/>
        </w:numPr>
        <w:spacing w:line="360" w:lineRule="auto"/>
        <w:rPr>
          <w:rFonts w:ascii="Arial" w:hAnsi="Arial" w:cs="Arial"/>
          <w:color w:val="000000" w:themeColor="text1"/>
          <w:sz w:val="24"/>
          <w:szCs w:val="24"/>
        </w:rPr>
      </w:pPr>
      <w:r w:rsidRPr="00C93730">
        <w:rPr>
          <w:rFonts w:ascii="Arial" w:hAnsi="Arial" w:cs="Arial"/>
          <w:color w:val="000000" w:themeColor="text1"/>
          <w:sz w:val="24"/>
          <w:szCs w:val="24"/>
        </w:rPr>
        <w:lastRenderedPageBreak/>
        <w:t>Temple et al. "Crisis intervention training program: Influence on staff attitudes in a post</w:t>
      </w:r>
      <w:r w:rsidR="00DE76D4">
        <w:rPr>
          <w:rFonts w:ascii="Arial" w:hAnsi="Arial" w:cs="Arial"/>
          <w:color w:val="000000" w:themeColor="text1"/>
          <w:sz w:val="24"/>
          <w:szCs w:val="24"/>
        </w:rPr>
        <w:t>-</w:t>
      </w:r>
      <w:r w:rsidRPr="00C93730">
        <w:rPr>
          <w:rFonts w:ascii="Arial" w:hAnsi="Arial" w:cs="Arial"/>
          <w:color w:val="000000" w:themeColor="text1"/>
          <w:sz w:val="24"/>
          <w:szCs w:val="24"/>
        </w:rPr>
        <w:t>acute residential brain injury rehabilitation setting." Rehabilitation psychology (2007) doi:10.1037/0090-5550.52.4.429</w:t>
      </w:r>
    </w:p>
    <w:p w:rsidR="0070232B" w:rsidRPr="00C93730" w:rsidRDefault="0070232B" w:rsidP="00992E65">
      <w:pPr>
        <w:pStyle w:val="ListParagraph"/>
        <w:numPr>
          <w:ilvl w:val="0"/>
          <w:numId w:val="14"/>
        </w:numPr>
        <w:spacing w:line="360" w:lineRule="auto"/>
        <w:rPr>
          <w:rFonts w:ascii="Arial" w:hAnsi="Arial" w:cs="Arial"/>
          <w:color w:val="000000" w:themeColor="text1"/>
          <w:sz w:val="24"/>
          <w:szCs w:val="24"/>
        </w:rPr>
      </w:pPr>
      <w:r w:rsidRPr="00C93730">
        <w:rPr>
          <w:rFonts w:ascii="Arial" w:hAnsi="Arial" w:cs="Arial"/>
          <w:color w:val="000000" w:themeColor="text1"/>
          <w:sz w:val="24"/>
          <w:szCs w:val="24"/>
        </w:rPr>
        <w:t xml:space="preserve">Pathan et al. "Reforms in Thai bank governance: The aftermath of the Asian financial crisis" International review of financial analysis (2008) </w:t>
      </w:r>
      <w:proofErr w:type="gramStart"/>
      <w:r w:rsidRPr="00C93730">
        <w:rPr>
          <w:rFonts w:ascii="Arial" w:hAnsi="Arial" w:cs="Arial"/>
          <w:color w:val="000000" w:themeColor="text1"/>
          <w:sz w:val="24"/>
          <w:szCs w:val="24"/>
        </w:rPr>
        <w:t>doi:10.1016/j.irfa</w:t>
      </w:r>
      <w:proofErr w:type="gramEnd"/>
      <w:r w:rsidRPr="00C93730">
        <w:rPr>
          <w:rFonts w:ascii="Arial" w:hAnsi="Arial" w:cs="Arial"/>
          <w:color w:val="000000" w:themeColor="text1"/>
          <w:sz w:val="24"/>
          <w:szCs w:val="24"/>
        </w:rPr>
        <w:t>.2006.05.002</w:t>
      </w:r>
    </w:p>
    <w:p w:rsidR="0070232B" w:rsidRPr="00C93730" w:rsidRDefault="0070232B" w:rsidP="00992E65">
      <w:pPr>
        <w:pStyle w:val="ListParagraph"/>
        <w:numPr>
          <w:ilvl w:val="0"/>
          <w:numId w:val="14"/>
        </w:numPr>
        <w:spacing w:line="360" w:lineRule="auto"/>
        <w:rPr>
          <w:rFonts w:ascii="Arial" w:hAnsi="Arial" w:cs="Arial"/>
          <w:color w:val="000000" w:themeColor="text1"/>
          <w:sz w:val="24"/>
          <w:szCs w:val="24"/>
        </w:rPr>
      </w:pPr>
      <w:proofErr w:type="spellStart"/>
      <w:r w:rsidRPr="00C93730">
        <w:rPr>
          <w:rFonts w:ascii="Arial" w:hAnsi="Arial" w:cs="Arial"/>
          <w:color w:val="000000" w:themeColor="text1"/>
          <w:sz w:val="24"/>
          <w:szCs w:val="24"/>
        </w:rPr>
        <w:t>Sufian</w:t>
      </w:r>
      <w:proofErr w:type="spellEnd"/>
      <w:r w:rsidRPr="00C93730">
        <w:rPr>
          <w:rFonts w:ascii="Arial" w:hAnsi="Arial" w:cs="Arial"/>
          <w:color w:val="000000" w:themeColor="text1"/>
          <w:sz w:val="24"/>
          <w:szCs w:val="24"/>
        </w:rPr>
        <w:t xml:space="preserve"> "Financial Disruptions and Bank Productivity Growth: Evidence from the Malaysian Experience" International economic journal (2009) doi:10.1080/10168730903119427</w:t>
      </w:r>
    </w:p>
    <w:p w:rsidR="0070232B" w:rsidRPr="00C93730" w:rsidRDefault="0070232B" w:rsidP="00992E65">
      <w:pPr>
        <w:pStyle w:val="ListParagraph"/>
        <w:numPr>
          <w:ilvl w:val="0"/>
          <w:numId w:val="14"/>
        </w:numPr>
        <w:spacing w:line="360" w:lineRule="auto"/>
        <w:rPr>
          <w:rFonts w:ascii="Arial" w:hAnsi="Arial" w:cs="Arial"/>
          <w:color w:val="000000" w:themeColor="text1"/>
          <w:sz w:val="24"/>
          <w:szCs w:val="24"/>
        </w:rPr>
      </w:pPr>
      <w:r w:rsidRPr="00C93730">
        <w:rPr>
          <w:rFonts w:ascii="Arial" w:hAnsi="Arial" w:cs="Arial"/>
          <w:color w:val="000000" w:themeColor="text1"/>
          <w:sz w:val="24"/>
          <w:szCs w:val="24"/>
        </w:rPr>
        <w:t>Morrison "Social validity of the critical incident stress management model for school</w:t>
      </w:r>
      <w:r w:rsidRPr="00C93730">
        <w:rPr>
          <w:rFonts w:ascii="Cambria Math" w:hAnsi="Cambria Math" w:cs="Cambria Math"/>
          <w:color w:val="000000" w:themeColor="text1"/>
          <w:sz w:val="24"/>
          <w:szCs w:val="24"/>
        </w:rPr>
        <w:t>‐</w:t>
      </w:r>
      <w:r w:rsidRPr="00C93730">
        <w:rPr>
          <w:rFonts w:ascii="Arial" w:hAnsi="Arial" w:cs="Arial"/>
          <w:color w:val="000000" w:themeColor="text1"/>
          <w:sz w:val="24"/>
          <w:szCs w:val="24"/>
        </w:rPr>
        <w:t>based crisis intervention" Psychology in the schools (2007) doi:10.1002/pits.20264</w:t>
      </w:r>
    </w:p>
    <w:p w:rsidR="00141C12" w:rsidRPr="00C93730" w:rsidRDefault="00141C12" w:rsidP="00992E65">
      <w:pPr>
        <w:pStyle w:val="ListParagraph"/>
        <w:numPr>
          <w:ilvl w:val="0"/>
          <w:numId w:val="14"/>
        </w:numPr>
        <w:spacing w:line="360" w:lineRule="auto"/>
        <w:rPr>
          <w:rFonts w:ascii="Arial" w:hAnsi="Arial" w:cs="Arial"/>
          <w:color w:val="000000" w:themeColor="text1"/>
          <w:sz w:val="24"/>
          <w:szCs w:val="24"/>
        </w:rPr>
      </w:pPr>
      <w:r w:rsidRPr="00C93730">
        <w:rPr>
          <w:rFonts w:ascii="Arial" w:hAnsi="Arial" w:cs="Arial"/>
          <w:color w:val="000000" w:themeColor="text1"/>
          <w:sz w:val="24"/>
          <w:szCs w:val="24"/>
        </w:rPr>
        <w:t xml:space="preserve">Lee and </w:t>
      </w:r>
      <w:proofErr w:type="spellStart"/>
      <w:r w:rsidRPr="00C93730">
        <w:rPr>
          <w:rFonts w:ascii="Arial" w:hAnsi="Arial" w:cs="Arial"/>
          <w:color w:val="000000" w:themeColor="text1"/>
          <w:sz w:val="24"/>
          <w:szCs w:val="24"/>
        </w:rPr>
        <w:t>Jeong</w:t>
      </w:r>
      <w:proofErr w:type="spellEnd"/>
      <w:r w:rsidRPr="00C93730">
        <w:rPr>
          <w:rFonts w:ascii="Arial" w:hAnsi="Arial" w:cs="Arial"/>
          <w:color w:val="000000" w:themeColor="text1"/>
          <w:sz w:val="24"/>
          <w:szCs w:val="24"/>
        </w:rPr>
        <w:t xml:space="preserve"> "Global Financial Crisis and Stock Market Integration between Northeast Asia and Europe" Review of </w:t>
      </w:r>
      <w:r w:rsidR="00DE76D4">
        <w:rPr>
          <w:rFonts w:ascii="Arial" w:hAnsi="Arial" w:cs="Arial"/>
          <w:color w:val="000000" w:themeColor="text1"/>
          <w:sz w:val="24"/>
          <w:szCs w:val="24"/>
        </w:rPr>
        <w:t>E</w:t>
      </w:r>
      <w:r w:rsidRPr="00C93730">
        <w:rPr>
          <w:rFonts w:ascii="Arial" w:hAnsi="Arial" w:cs="Arial"/>
          <w:color w:val="000000" w:themeColor="text1"/>
          <w:sz w:val="24"/>
          <w:szCs w:val="24"/>
        </w:rPr>
        <w:t>uropean studies (2014) doi:10.5539/</w:t>
      </w:r>
      <w:proofErr w:type="gramStart"/>
      <w:r w:rsidRPr="00C93730">
        <w:rPr>
          <w:rFonts w:ascii="Arial" w:hAnsi="Arial" w:cs="Arial"/>
          <w:color w:val="000000" w:themeColor="text1"/>
          <w:sz w:val="24"/>
          <w:szCs w:val="24"/>
        </w:rPr>
        <w:t>res.v</w:t>
      </w:r>
      <w:proofErr w:type="gramEnd"/>
      <w:r w:rsidRPr="00C93730">
        <w:rPr>
          <w:rFonts w:ascii="Arial" w:hAnsi="Arial" w:cs="Arial"/>
          <w:color w:val="000000" w:themeColor="text1"/>
          <w:sz w:val="24"/>
          <w:szCs w:val="24"/>
        </w:rPr>
        <w:t>6n1p61</w:t>
      </w:r>
    </w:p>
    <w:p w:rsidR="00141C12" w:rsidRPr="00C93730" w:rsidRDefault="00141C12" w:rsidP="00992E65">
      <w:pPr>
        <w:pStyle w:val="ListParagraph"/>
        <w:numPr>
          <w:ilvl w:val="0"/>
          <w:numId w:val="14"/>
        </w:numPr>
        <w:spacing w:line="360" w:lineRule="auto"/>
        <w:rPr>
          <w:rFonts w:ascii="Arial" w:hAnsi="Arial" w:cs="Arial"/>
          <w:color w:val="000000" w:themeColor="text1"/>
          <w:sz w:val="24"/>
          <w:szCs w:val="24"/>
        </w:rPr>
      </w:pPr>
      <w:proofErr w:type="spellStart"/>
      <w:r w:rsidRPr="00C93730">
        <w:rPr>
          <w:rFonts w:ascii="Arial" w:hAnsi="Arial" w:cs="Arial"/>
          <w:color w:val="000000" w:themeColor="text1"/>
          <w:sz w:val="24"/>
          <w:szCs w:val="24"/>
        </w:rPr>
        <w:t>Ait-Sahalia</w:t>
      </w:r>
      <w:proofErr w:type="spellEnd"/>
      <w:r w:rsidRPr="00C93730">
        <w:rPr>
          <w:rFonts w:ascii="Arial" w:hAnsi="Arial" w:cs="Arial"/>
          <w:color w:val="000000" w:themeColor="text1"/>
          <w:sz w:val="24"/>
          <w:szCs w:val="24"/>
        </w:rPr>
        <w:t xml:space="preserve"> et al. "Market Response to Policy Initiatives during the Global Financial Crisis" (2010) doi:10.3386/w15809</w:t>
      </w:r>
    </w:p>
    <w:p w:rsidR="00141C12" w:rsidRPr="00C93730" w:rsidRDefault="00141C12" w:rsidP="00992E65">
      <w:pPr>
        <w:pStyle w:val="ListParagraph"/>
        <w:numPr>
          <w:ilvl w:val="0"/>
          <w:numId w:val="14"/>
        </w:numPr>
        <w:spacing w:line="360" w:lineRule="auto"/>
        <w:rPr>
          <w:rFonts w:ascii="Arial" w:hAnsi="Arial" w:cs="Arial"/>
          <w:color w:val="000000" w:themeColor="text1"/>
          <w:sz w:val="24"/>
          <w:szCs w:val="24"/>
        </w:rPr>
      </w:pPr>
      <w:r w:rsidRPr="00C93730">
        <w:rPr>
          <w:rFonts w:ascii="Arial" w:hAnsi="Arial" w:cs="Arial"/>
          <w:color w:val="000000" w:themeColor="text1"/>
          <w:sz w:val="24"/>
          <w:szCs w:val="24"/>
        </w:rPr>
        <w:t xml:space="preserve">Imai et al. "FINANCIAL CRISIS IN ASIA: ITS GENESIS, SEVERITY AND IMPACT ON POVERTY AND HUNGER" Journal of </w:t>
      </w:r>
      <w:r w:rsidR="00DE76D4">
        <w:rPr>
          <w:rFonts w:ascii="Arial" w:hAnsi="Arial" w:cs="Arial"/>
          <w:color w:val="000000" w:themeColor="text1"/>
          <w:sz w:val="24"/>
          <w:szCs w:val="24"/>
        </w:rPr>
        <w:t>International D</w:t>
      </w:r>
      <w:r w:rsidRPr="00C93730">
        <w:rPr>
          <w:rFonts w:ascii="Arial" w:hAnsi="Arial" w:cs="Arial"/>
          <w:color w:val="000000" w:themeColor="text1"/>
          <w:sz w:val="24"/>
          <w:szCs w:val="24"/>
        </w:rPr>
        <w:t>evelopment (2013) doi:10.1002/jid.2972</w:t>
      </w:r>
    </w:p>
    <w:p w:rsidR="00141C12" w:rsidRPr="00C93730" w:rsidRDefault="00141C12" w:rsidP="00992E65">
      <w:pPr>
        <w:pStyle w:val="ListParagraph"/>
        <w:numPr>
          <w:ilvl w:val="0"/>
          <w:numId w:val="14"/>
        </w:numPr>
        <w:spacing w:line="360" w:lineRule="auto"/>
        <w:rPr>
          <w:rFonts w:ascii="Arial" w:hAnsi="Arial" w:cs="Arial"/>
          <w:color w:val="000000" w:themeColor="text1"/>
          <w:sz w:val="24"/>
          <w:szCs w:val="24"/>
        </w:rPr>
      </w:pPr>
      <w:r w:rsidRPr="00C93730">
        <w:rPr>
          <w:rFonts w:ascii="Arial" w:hAnsi="Arial" w:cs="Arial"/>
          <w:color w:val="000000" w:themeColor="text1"/>
          <w:sz w:val="24"/>
          <w:szCs w:val="24"/>
        </w:rPr>
        <w:t>De et al. "The Integrated Measuring of Working Capital Management Efficiency on Financial Performance in Indonesia Stock Exchange" Information management and business review (2015) doi:10.22610/</w:t>
      </w:r>
      <w:proofErr w:type="gramStart"/>
      <w:r w:rsidRPr="00C93730">
        <w:rPr>
          <w:rFonts w:ascii="Arial" w:hAnsi="Arial" w:cs="Arial"/>
          <w:color w:val="000000" w:themeColor="text1"/>
          <w:sz w:val="24"/>
          <w:szCs w:val="24"/>
        </w:rPr>
        <w:t>imbr.v</w:t>
      </w:r>
      <w:proofErr w:type="gramEnd"/>
      <w:r w:rsidRPr="00C93730">
        <w:rPr>
          <w:rFonts w:ascii="Arial" w:hAnsi="Arial" w:cs="Arial"/>
          <w:color w:val="000000" w:themeColor="text1"/>
          <w:sz w:val="24"/>
          <w:szCs w:val="24"/>
        </w:rPr>
        <w:t>7i3.1150</w:t>
      </w:r>
    </w:p>
    <w:p w:rsidR="00141C12" w:rsidRPr="00C93730" w:rsidRDefault="00141C12" w:rsidP="00992E65">
      <w:pPr>
        <w:pStyle w:val="ListParagraph"/>
        <w:numPr>
          <w:ilvl w:val="0"/>
          <w:numId w:val="14"/>
        </w:numPr>
        <w:spacing w:line="360" w:lineRule="auto"/>
        <w:rPr>
          <w:rFonts w:ascii="Arial" w:hAnsi="Arial" w:cs="Arial"/>
          <w:color w:val="000000" w:themeColor="text1"/>
          <w:sz w:val="24"/>
          <w:szCs w:val="24"/>
        </w:rPr>
      </w:pPr>
      <w:r w:rsidRPr="00C93730">
        <w:rPr>
          <w:rFonts w:ascii="Arial" w:hAnsi="Arial" w:cs="Arial"/>
          <w:color w:val="000000" w:themeColor="text1"/>
          <w:sz w:val="24"/>
          <w:szCs w:val="24"/>
        </w:rPr>
        <w:t xml:space="preserve">Kowalski and </w:t>
      </w:r>
      <w:proofErr w:type="spellStart"/>
      <w:r w:rsidRPr="00C93730">
        <w:rPr>
          <w:rFonts w:ascii="Arial" w:hAnsi="Arial" w:cs="Arial"/>
          <w:color w:val="000000" w:themeColor="text1"/>
          <w:sz w:val="24"/>
          <w:szCs w:val="24"/>
        </w:rPr>
        <w:t>Shachmurove</w:t>
      </w:r>
      <w:proofErr w:type="spellEnd"/>
      <w:r w:rsidRPr="00C93730">
        <w:rPr>
          <w:rFonts w:ascii="Arial" w:hAnsi="Arial" w:cs="Arial"/>
          <w:color w:val="000000" w:themeColor="text1"/>
          <w:sz w:val="24"/>
          <w:szCs w:val="24"/>
        </w:rPr>
        <w:t xml:space="preserve"> "An Historical Walk Through Recent Financial Crises" </w:t>
      </w:r>
      <w:proofErr w:type="spellStart"/>
      <w:r w:rsidRPr="00C93730">
        <w:rPr>
          <w:rFonts w:ascii="Arial" w:hAnsi="Arial" w:cs="Arial"/>
          <w:color w:val="000000" w:themeColor="text1"/>
          <w:sz w:val="24"/>
          <w:szCs w:val="24"/>
        </w:rPr>
        <w:t>Ssrn</w:t>
      </w:r>
      <w:proofErr w:type="spellEnd"/>
      <w:r w:rsidRPr="00C93730">
        <w:rPr>
          <w:rFonts w:ascii="Arial" w:hAnsi="Arial" w:cs="Arial"/>
          <w:color w:val="000000" w:themeColor="text1"/>
          <w:sz w:val="24"/>
          <w:szCs w:val="24"/>
        </w:rPr>
        <w:t xml:space="preserve"> electronic journal (2011) doi:10.2139/ssrn.1880090</w:t>
      </w:r>
    </w:p>
    <w:p w:rsidR="00141C12" w:rsidRPr="00C93730" w:rsidRDefault="00141C12" w:rsidP="00992E65">
      <w:pPr>
        <w:pStyle w:val="ListParagraph"/>
        <w:numPr>
          <w:ilvl w:val="0"/>
          <w:numId w:val="14"/>
        </w:numPr>
        <w:spacing w:line="360" w:lineRule="auto"/>
        <w:rPr>
          <w:rFonts w:ascii="Arial" w:hAnsi="Arial" w:cs="Arial"/>
          <w:color w:val="000000" w:themeColor="text1"/>
          <w:sz w:val="24"/>
          <w:szCs w:val="24"/>
        </w:rPr>
      </w:pPr>
      <w:r w:rsidRPr="00C93730">
        <w:rPr>
          <w:rFonts w:ascii="Arial" w:hAnsi="Arial" w:cs="Arial"/>
          <w:color w:val="000000" w:themeColor="text1"/>
          <w:sz w:val="24"/>
          <w:szCs w:val="24"/>
        </w:rPr>
        <w:t>Silva and Chavez "Microfinance, country governance, and the global financial crisis" Venture capital (2015) doi:10.1080/13691066.2015.1021032</w:t>
      </w:r>
    </w:p>
    <w:p w:rsidR="00141C12" w:rsidRPr="00C93730" w:rsidRDefault="00141C12" w:rsidP="00992E65">
      <w:pPr>
        <w:pStyle w:val="ListParagraph"/>
        <w:numPr>
          <w:ilvl w:val="0"/>
          <w:numId w:val="14"/>
        </w:numPr>
        <w:spacing w:line="360" w:lineRule="auto"/>
        <w:rPr>
          <w:rFonts w:ascii="Arial" w:hAnsi="Arial" w:cs="Arial"/>
          <w:color w:val="000000" w:themeColor="text1"/>
          <w:sz w:val="24"/>
          <w:szCs w:val="24"/>
        </w:rPr>
      </w:pPr>
      <w:r w:rsidRPr="00C93730">
        <w:rPr>
          <w:rFonts w:ascii="Arial" w:hAnsi="Arial" w:cs="Arial"/>
          <w:color w:val="000000" w:themeColor="text1"/>
          <w:sz w:val="24"/>
          <w:szCs w:val="24"/>
        </w:rPr>
        <w:t xml:space="preserve">Journal of </w:t>
      </w:r>
      <w:r w:rsidR="00DE76D4">
        <w:rPr>
          <w:rFonts w:ascii="Arial" w:hAnsi="Arial" w:cs="Arial"/>
          <w:color w:val="000000" w:themeColor="text1"/>
          <w:sz w:val="24"/>
          <w:szCs w:val="24"/>
        </w:rPr>
        <w:t>Social Economics R</w:t>
      </w:r>
      <w:r w:rsidRPr="00C93730">
        <w:rPr>
          <w:rFonts w:ascii="Arial" w:hAnsi="Arial" w:cs="Arial"/>
          <w:color w:val="000000" w:themeColor="text1"/>
          <w:sz w:val="24"/>
          <w:szCs w:val="24"/>
        </w:rPr>
        <w:t>esearch (2015) doi:10.18488/journal.35/2015.2.2</w:t>
      </w:r>
    </w:p>
    <w:p w:rsidR="00141C12" w:rsidRPr="00C93730" w:rsidRDefault="00141C12" w:rsidP="00992E65">
      <w:pPr>
        <w:pStyle w:val="ListParagraph"/>
        <w:numPr>
          <w:ilvl w:val="0"/>
          <w:numId w:val="14"/>
        </w:numPr>
        <w:spacing w:line="360" w:lineRule="auto"/>
        <w:rPr>
          <w:rFonts w:ascii="Arial" w:hAnsi="Arial" w:cs="Arial"/>
          <w:color w:val="000000" w:themeColor="text1"/>
          <w:sz w:val="24"/>
          <w:szCs w:val="24"/>
        </w:rPr>
      </w:pPr>
      <w:proofErr w:type="spellStart"/>
      <w:r w:rsidRPr="00C93730">
        <w:rPr>
          <w:rFonts w:ascii="Arial" w:hAnsi="Arial" w:cs="Arial"/>
          <w:color w:val="000000" w:themeColor="text1"/>
          <w:sz w:val="24"/>
          <w:szCs w:val="24"/>
        </w:rPr>
        <w:t>Hanedar</w:t>
      </w:r>
      <w:proofErr w:type="spellEnd"/>
      <w:r w:rsidRPr="00C93730">
        <w:rPr>
          <w:rFonts w:ascii="Arial" w:hAnsi="Arial" w:cs="Arial"/>
          <w:color w:val="000000" w:themeColor="text1"/>
          <w:sz w:val="24"/>
          <w:szCs w:val="24"/>
        </w:rPr>
        <w:t xml:space="preserve"> "A LITERATURE REVIEW FOR EXPERIMENTAL STUDIES OF BANK RUNS / Banka </w:t>
      </w:r>
      <w:proofErr w:type="spellStart"/>
      <w:r w:rsidRPr="00C93730">
        <w:rPr>
          <w:rFonts w:ascii="Arial" w:hAnsi="Arial" w:cs="Arial"/>
          <w:color w:val="000000" w:themeColor="text1"/>
          <w:sz w:val="24"/>
          <w:szCs w:val="24"/>
        </w:rPr>
        <w:t>Hücumlarına</w:t>
      </w:r>
      <w:proofErr w:type="spellEnd"/>
      <w:r w:rsidRPr="00C93730">
        <w:rPr>
          <w:rFonts w:ascii="Arial" w:hAnsi="Arial" w:cs="Arial"/>
          <w:color w:val="000000" w:themeColor="text1"/>
          <w:sz w:val="24"/>
          <w:szCs w:val="24"/>
        </w:rPr>
        <w:t xml:space="preserve"> </w:t>
      </w:r>
      <w:proofErr w:type="spellStart"/>
      <w:r w:rsidRPr="00C93730">
        <w:rPr>
          <w:rFonts w:ascii="Arial" w:hAnsi="Arial" w:cs="Arial"/>
          <w:color w:val="000000" w:themeColor="text1"/>
          <w:sz w:val="24"/>
          <w:szCs w:val="24"/>
        </w:rPr>
        <w:t>İlişkin</w:t>
      </w:r>
      <w:proofErr w:type="spellEnd"/>
      <w:r w:rsidRPr="00C93730">
        <w:rPr>
          <w:rFonts w:ascii="Arial" w:hAnsi="Arial" w:cs="Arial"/>
          <w:color w:val="000000" w:themeColor="text1"/>
          <w:sz w:val="24"/>
          <w:szCs w:val="24"/>
        </w:rPr>
        <w:t xml:space="preserve"> </w:t>
      </w:r>
      <w:proofErr w:type="spellStart"/>
      <w:r w:rsidRPr="00C93730">
        <w:rPr>
          <w:rFonts w:ascii="Arial" w:hAnsi="Arial" w:cs="Arial"/>
          <w:color w:val="000000" w:themeColor="text1"/>
          <w:sz w:val="24"/>
          <w:szCs w:val="24"/>
        </w:rPr>
        <w:t>Deneysel</w:t>
      </w:r>
      <w:proofErr w:type="spellEnd"/>
      <w:r w:rsidRPr="00C93730">
        <w:rPr>
          <w:rFonts w:ascii="Arial" w:hAnsi="Arial" w:cs="Arial"/>
          <w:color w:val="000000" w:themeColor="text1"/>
          <w:sz w:val="24"/>
          <w:szCs w:val="24"/>
        </w:rPr>
        <w:t xml:space="preserve"> </w:t>
      </w:r>
      <w:proofErr w:type="spellStart"/>
      <w:r w:rsidRPr="00C93730">
        <w:rPr>
          <w:rFonts w:ascii="Arial" w:hAnsi="Arial" w:cs="Arial"/>
          <w:color w:val="000000" w:themeColor="text1"/>
          <w:sz w:val="24"/>
          <w:szCs w:val="24"/>
        </w:rPr>
        <w:t>Çalışmalara</w:t>
      </w:r>
      <w:proofErr w:type="spellEnd"/>
      <w:r w:rsidRPr="00C93730">
        <w:rPr>
          <w:rFonts w:ascii="Arial" w:hAnsi="Arial" w:cs="Arial"/>
          <w:color w:val="000000" w:themeColor="text1"/>
          <w:sz w:val="24"/>
          <w:szCs w:val="24"/>
        </w:rPr>
        <w:t xml:space="preserve"> </w:t>
      </w:r>
      <w:proofErr w:type="spellStart"/>
      <w:r w:rsidRPr="00C93730">
        <w:rPr>
          <w:rFonts w:ascii="Arial" w:hAnsi="Arial" w:cs="Arial"/>
          <w:color w:val="000000" w:themeColor="text1"/>
          <w:sz w:val="24"/>
          <w:szCs w:val="24"/>
        </w:rPr>
        <w:t>Ait</w:t>
      </w:r>
      <w:proofErr w:type="spellEnd"/>
      <w:r w:rsidRPr="00C93730">
        <w:rPr>
          <w:rFonts w:ascii="Arial" w:hAnsi="Arial" w:cs="Arial"/>
          <w:color w:val="000000" w:themeColor="text1"/>
          <w:sz w:val="24"/>
          <w:szCs w:val="24"/>
        </w:rPr>
        <w:t xml:space="preserve"> Bir </w:t>
      </w:r>
      <w:proofErr w:type="spellStart"/>
      <w:r w:rsidRPr="00C93730">
        <w:rPr>
          <w:rFonts w:ascii="Arial" w:hAnsi="Arial" w:cs="Arial"/>
          <w:color w:val="000000" w:themeColor="text1"/>
          <w:sz w:val="24"/>
          <w:szCs w:val="24"/>
        </w:rPr>
        <w:t>Literatür</w:t>
      </w:r>
      <w:proofErr w:type="spellEnd"/>
      <w:r w:rsidRPr="00C93730">
        <w:rPr>
          <w:rFonts w:ascii="Arial" w:hAnsi="Arial" w:cs="Arial"/>
          <w:color w:val="000000" w:themeColor="text1"/>
          <w:sz w:val="24"/>
          <w:szCs w:val="24"/>
        </w:rPr>
        <w:t xml:space="preserve"> </w:t>
      </w:r>
      <w:proofErr w:type="spellStart"/>
      <w:r w:rsidRPr="00C93730">
        <w:rPr>
          <w:rFonts w:ascii="Arial" w:hAnsi="Arial" w:cs="Arial"/>
          <w:color w:val="000000" w:themeColor="text1"/>
          <w:sz w:val="24"/>
          <w:szCs w:val="24"/>
        </w:rPr>
        <w:lastRenderedPageBreak/>
        <w:t>Taraması</w:t>
      </w:r>
      <w:proofErr w:type="spellEnd"/>
      <w:r w:rsidRPr="00C93730">
        <w:rPr>
          <w:rFonts w:ascii="Arial" w:hAnsi="Arial" w:cs="Arial"/>
          <w:color w:val="000000" w:themeColor="text1"/>
          <w:sz w:val="24"/>
          <w:szCs w:val="24"/>
        </w:rPr>
        <w:t xml:space="preserve">" </w:t>
      </w:r>
      <w:proofErr w:type="spellStart"/>
      <w:r w:rsidRPr="00C93730">
        <w:rPr>
          <w:rFonts w:ascii="Arial" w:hAnsi="Arial" w:cs="Arial"/>
          <w:color w:val="000000" w:themeColor="text1"/>
          <w:sz w:val="24"/>
          <w:szCs w:val="24"/>
        </w:rPr>
        <w:t>Uluslararası</w:t>
      </w:r>
      <w:proofErr w:type="spellEnd"/>
      <w:r w:rsidRPr="00C93730">
        <w:rPr>
          <w:rFonts w:ascii="Arial" w:hAnsi="Arial" w:cs="Arial"/>
          <w:color w:val="000000" w:themeColor="text1"/>
          <w:sz w:val="24"/>
          <w:szCs w:val="24"/>
        </w:rPr>
        <w:t xml:space="preserve"> </w:t>
      </w:r>
      <w:proofErr w:type="spellStart"/>
      <w:r w:rsidRPr="00C93730">
        <w:rPr>
          <w:rFonts w:ascii="Arial" w:hAnsi="Arial" w:cs="Arial"/>
          <w:color w:val="000000" w:themeColor="text1"/>
          <w:sz w:val="24"/>
          <w:szCs w:val="24"/>
        </w:rPr>
        <w:t>ekonomi</w:t>
      </w:r>
      <w:proofErr w:type="spellEnd"/>
      <w:r w:rsidRPr="00C93730">
        <w:rPr>
          <w:rFonts w:ascii="Arial" w:hAnsi="Arial" w:cs="Arial"/>
          <w:color w:val="000000" w:themeColor="text1"/>
          <w:sz w:val="24"/>
          <w:szCs w:val="24"/>
        </w:rPr>
        <w:t xml:space="preserve"> </w:t>
      </w:r>
      <w:proofErr w:type="spellStart"/>
      <w:r w:rsidRPr="00C93730">
        <w:rPr>
          <w:rFonts w:ascii="Arial" w:hAnsi="Arial" w:cs="Arial"/>
          <w:color w:val="000000" w:themeColor="text1"/>
          <w:sz w:val="24"/>
          <w:szCs w:val="24"/>
        </w:rPr>
        <w:t>i̇şletme</w:t>
      </w:r>
      <w:proofErr w:type="spellEnd"/>
      <w:r w:rsidRPr="00C93730">
        <w:rPr>
          <w:rFonts w:ascii="Arial" w:hAnsi="Arial" w:cs="Arial"/>
          <w:color w:val="000000" w:themeColor="text1"/>
          <w:sz w:val="24"/>
          <w:szCs w:val="24"/>
        </w:rPr>
        <w:t xml:space="preserve"> </w:t>
      </w:r>
      <w:proofErr w:type="spellStart"/>
      <w:r w:rsidRPr="00C93730">
        <w:rPr>
          <w:rFonts w:ascii="Arial" w:hAnsi="Arial" w:cs="Arial"/>
          <w:color w:val="000000" w:themeColor="text1"/>
          <w:sz w:val="24"/>
          <w:szCs w:val="24"/>
        </w:rPr>
        <w:t>ve</w:t>
      </w:r>
      <w:proofErr w:type="spellEnd"/>
      <w:r w:rsidRPr="00C93730">
        <w:rPr>
          <w:rFonts w:ascii="Arial" w:hAnsi="Arial" w:cs="Arial"/>
          <w:color w:val="000000" w:themeColor="text1"/>
          <w:sz w:val="24"/>
          <w:szCs w:val="24"/>
        </w:rPr>
        <w:t xml:space="preserve"> </w:t>
      </w:r>
      <w:proofErr w:type="spellStart"/>
      <w:r w:rsidRPr="00C93730">
        <w:rPr>
          <w:rFonts w:ascii="Arial" w:hAnsi="Arial" w:cs="Arial"/>
          <w:color w:val="000000" w:themeColor="text1"/>
          <w:sz w:val="24"/>
          <w:szCs w:val="24"/>
        </w:rPr>
        <w:t>politika</w:t>
      </w:r>
      <w:proofErr w:type="spellEnd"/>
      <w:r w:rsidRPr="00C93730">
        <w:rPr>
          <w:rFonts w:ascii="Arial" w:hAnsi="Arial" w:cs="Arial"/>
          <w:color w:val="000000" w:themeColor="text1"/>
          <w:sz w:val="24"/>
          <w:szCs w:val="24"/>
        </w:rPr>
        <w:t xml:space="preserve"> </w:t>
      </w:r>
      <w:proofErr w:type="spellStart"/>
      <w:r w:rsidRPr="00C93730">
        <w:rPr>
          <w:rFonts w:ascii="Arial" w:hAnsi="Arial" w:cs="Arial"/>
          <w:color w:val="000000" w:themeColor="text1"/>
          <w:sz w:val="24"/>
          <w:szCs w:val="24"/>
        </w:rPr>
        <w:t>dergisi</w:t>
      </w:r>
      <w:proofErr w:type="spellEnd"/>
      <w:r w:rsidRPr="00C93730">
        <w:rPr>
          <w:rFonts w:ascii="Arial" w:hAnsi="Arial" w:cs="Arial"/>
          <w:color w:val="000000" w:themeColor="text1"/>
          <w:sz w:val="24"/>
          <w:szCs w:val="24"/>
        </w:rPr>
        <w:t xml:space="preserve"> (2020) doi:10.29216/ueip.660109</w:t>
      </w:r>
    </w:p>
    <w:p w:rsidR="00141C12" w:rsidRPr="00C93730" w:rsidRDefault="00141C12" w:rsidP="00992E65">
      <w:pPr>
        <w:pStyle w:val="ListParagraph"/>
        <w:numPr>
          <w:ilvl w:val="0"/>
          <w:numId w:val="14"/>
        </w:numPr>
        <w:spacing w:line="360" w:lineRule="auto"/>
        <w:rPr>
          <w:rFonts w:ascii="Arial" w:hAnsi="Arial" w:cs="Arial"/>
          <w:color w:val="000000" w:themeColor="text1"/>
          <w:sz w:val="24"/>
          <w:szCs w:val="24"/>
        </w:rPr>
      </w:pPr>
      <w:r w:rsidRPr="00C93730">
        <w:rPr>
          <w:rFonts w:ascii="Arial" w:hAnsi="Arial" w:cs="Arial"/>
          <w:color w:val="000000" w:themeColor="text1"/>
          <w:sz w:val="24"/>
          <w:szCs w:val="24"/>
        </w:rPr>
        <w:t xml:space="preserve">Acharya and </w:t>
      </w:r>
      <w:proofErr w:type="spellStart"/>
      <w:r w:rsidRPr="00C93730">
        <w:rPr>
          <w:rFonts w:ascii="Arial" w:hAnsi="Arial" w:cs="Arial"/>
          <w:color w:val="000000" w:themeColor="text1"/>
          <w:sz w:val="24"/>
          <w:szCs w:val="24"/>
        </w:rPr>
        <w:t>Schnabl</w:t>
      </w:r>
      <w:proofErr w:type="spellEnd"/>
      <w:r w:rsidRPr="00C93730">
        <w:rPr>
          <w:rFonts w:ascii="Arial" w:hAnsi="Arial" w:cs="Arial"/>
          <w:color w:val="000000" w:themeColor="text1"/>
          <w:sz w:val="24"/>
          <w:szCs w:val="24"/>
        </w:rPr>
        <w:t xml:space="preserve"> "Do Global Banks Spread Global Imbalances? Asset-Backed Commercial Paper during the Financial Crisis of 2007–09" </w:t>
      </w:r>
      <w:proofErr w:type="spellStart"/>
      <w:r w:rsidRPr="00C93730">
        <w:rPr>
          <w:rFonts w:ascii="Arial" w:hAnsi="Arial" w:cs="Arial"/>
          <w:color w:val="000000" w:themeColor="text1"/>
          <w:sz w:val="24"/>
          <w:szCs w:val="24"/>
        </w:rPr>
        <w:t>Imf</w:t>
      </w:r>
      <w:proofErr w:type="spellEnd"/>
      <w:r w:rsidRPr="00C93730">
        <w:rPr>
          <w:rFonts w:ascii="Arial" w:hAnsi="Arial" w:cs="Arial"/>
          <w:color w:val="000000" w:themeColor="text1"/>
          <w:sz w:val="24"/>
          <w:szCs w:val="24"/>
        </w:rPr>
        <w:t xml:space="preserve"> economic review (2010) doi:10.1057/imfer.2010.4</w:t>
      </w:r>
    </w:p>
    <w:p w:rsidR="00141C12" w:rsidRPr="00C93730" w:rsidRDefault="00141C12" w:rsidP="00992E65">
      <w:pPr>
        <w:pStyle w:val="ListParagraph"/>
        <w:numPr>
          <w:ilvl w:val="0"/>
          <w:numId w:val="14"/>
        </w:numPr>
        <w:spacing w:line="360" w:lineRule="auto"/>
        <w:rPr>
          <w:rFonts w:ascii="Arial" w:hAnsi="Arial" w:cs="Arial"/>
          <w:color w:val="000000" w:themeColor="text1"/>
          <w:sz w:val="24"/>
          <w:szCs w:val="24"/>
        </w:rPr>
      </w:pPr>
      <w:proofErr w:type="spellStart"/>
      <w:r w:rsidRPr="00C93730">
        <w:rPr>
          <w:rFonts w:ascii="Arial" w:hAnsi="Arial" w:cs="Arial"/>
          <w:color w:val="000000" w:themeColor="text1"/>
          <w:sz w:val="24"/>
          <w:szCs w:val="24"/>
        </w:rPr>
        <w:t>Chazi</w:t>
      </w:r>
      <w:proofErr w:type="spellEnd"/>
      <w:r w:rsidRPr="00C93730">
        <w:rPr>
          <w:rFonts w:ascii="Arial" w:hAnsi="Arial" w:cs="Arial"/>
          <w:color w:val="000000" w:themeColor="text1"/>
          <w:sz w:val="24"/>
          <w:szCs w:val="24"/>
        </w:rPr>
        <w:t xml:space="preserve"> and Syed "Risk exposure during the global financial crisis: the case of Islamic banks" International </w:t>
      </w:r>
      <w:r w:rsidR="00DE76D4">
        <w:rPr>
          <w:rFonts w:ascii="Arial" w:hAnsi="Arial" w:cs="Arial"/>
          <w:color w:val="000000" w:themeColor="text1"/>
          <w:sz w:val="24"/>
          <w:szCs w:val="24"/>
        </w:rPr>
        <w:t>J</w:t>
      </w:r>
      <w:r w:rsidRPr="00C93730">
        <w:rPr>
          <w:rFonts w:ascii="Arial" w:hAnsi="Arial" w:cs="Arial"/>
          <w:color w:val="000000" w:themeColor="text1"/>
          <w:sz w:val="24"/>
          <w:szCs w:val="24"/>
        </w:rPr>
        <w:t xml:space="preserve">ournal of </w:t>
      </w:r>
      <w:r w:rsidR="00DE76D4">
        <w:rPr>
          <w:rFonts w:ascii="Arial" w:hAnsi="Arial" w:cs="Arial"/>
          <w:color w:val="000000" w:themeColor="text1"/>
          <w:sz w:val="24"/>
          <w:szCs w:val="24"/>
        </w:rPr>
        <w:t>I</w:t>
      </w:r>
      <w:r w:rsidRPr="00C93730">
        <w:rPr>
          <w:rFonts w:ascii="Arial" w:hAnsi="Arial" w:cs="Arial"/>
          <w:color w:val="000000" w:themeColor="text1"/>
          <w:sz w:val="24"/>
          <w:szCs w:val="24"/>
        </w:rPr>
        <w:t xml:space="preserve">slamic and </w:t>
      </w:r>
      <w:r w:rsidR="00DE76D4">
        <w:rPr>
          <w:rFonts w:ascii="Arial" w:hAnsi="Arial" w:cs="Arial"/>
          <w:color w:val="000000" w:themeColor="text1"/>
          <w:sz w:val="24"/>
          <w:szCs w:val="24"/>
        </w:rPr>
        <w:t>Middle Eastern F</w:t>
      </w:r>
      <w:r w:rsidRPr="00C93730">
        <w:rPr>
          <w:rFonts w:ascii="Arial" w:hAnsi="Arial" w:cs="Arial"/>
          <w:color w:val="000000" w:themeColor="text1"/>
          <w:sz w:val="24"/>
          <w:szCs w:val="24"/>
        </w:rPr>
        <w:t xml:space="preserve">inance and </w:t>
      </w:r>
      <w:r w:rsidR="00DE76D4">
        <w:rPr>
          <w:rFonts w:ascii="Arial" w:hAnsi="Arial" w:cs="Arial"/>
          <w:color w:val="000000" w:themeColor="text1"/>
          <w:sz w:val="24"/>
          <w:szCs w:val="24"/>
        </w:rPr>
        <w:t>M</w:t>
      </w:r>
      <w:r w:rsidRPr="00C93730">
        <w:rPr>
          <w:rFonts w:ascii="Arial" w:hAnsi="Arial" w:cs="Arial"/>
          <w:color w:val="000000" w:themeColor="text1"/>
          <w:sz w:val="24"/>
          <w:szCs w:val="24"/>
        </w:rPr>
        <w:t>anagement (2010) doi:10.1108/17538391011093261</w:t>
      </w:r>
    </w:p>
    <w:p w:rsidR="00141C12" w:rsidRPr="00C93730" w:rsidRDefault="00141C12" w:rsidP="00992E65">
      <w:pPr>
        <w:pStyle w:val="ListParagraph"/>
        <w:numPr>
          <w:ilvl w:val="0"/>
          <w:numId w:val="14"/>
        </w:numPr>
        <w:spacing w:line="360" w:lineRule="auto"/>
        <w:rPr>
          <w:rFonts w:ascii="Arial" w:hAnsi="Arial" w:cs="Arial"/>
          <w:color w:val="000000" w:themeColor="text1"/>
          <w:sz w:val="24"/>
          <w:szCs w:val="24"/>
        </w:rPr>
      </w:pPr>
      <w:r w:rsidRPr="00C93730">
        <w:rPr>
          <w:rFonts w:ascii="Arial" w:hAnsi="Arial" w:cs="Arial"/>
          <w:color w:val="000000" w:themeColor="text1"/>
          <w:sz w:val="24"/>
          <w:szCs w:val="24"/>
        </w:rPr>
        <w:t xml:space="preserve">Walters and </w:t>
      </w:r>
      <w:proofErr w:type="spellStart"/>
      <w:r w:rsidRPr="00C93730">
        <w:rPr>
          <w:rFonts w:ascii="Arial" w:hAnsi="Arial" w:cs="Arial"/>
          <w:color w:val="000000" w:themeColor="text1"/>
          <w:sz w:val="24"/>
          <w:szCs w:val="24"/>
        </w:rPr>
        <w:t>Djokic</w:t>
      </w:r>
      <w:proofErr w:type="spellEnd"/>
      <w:r w:rsidRPr="00C93730">
        <w:rPr>
          <w:rFonts w:ascii="Arial" w:hAnsi="Arial" w:cs="Arial"/>
          <w:color w:val="000000" w:themeColor="text1"/>
          <w:sz w:val="24"/>
          <w:szCs w:val="24"/>
        </w:rPr>
        <w:t xml:space="preserve"> "No Real Estate Bubble Preceding Global Financial Crisis: </w:t>
      </w:r>
      <w:proofErr w:type="spellStart"/>
      <w:r w:rsidRPr="00C93730">
        <w:rPr>
          <w:rFonts w:ascii="Arial" w:hAnsi="Arial" w:cs="Arial"/>
          <w:color w:val="000000" w:themeColor="text1"/>
          <w:sz w:val="24"/>
          <w:szCs w:val="24"/>
        </w:rPr>
        <w:t>Eddison</w:t>
      </w:r>
      <w:proofErr w:type="spellEnd"/>
      <w:r w:rsidRPr="00C93730">
        <w:rPr>
          <w:rFonts w:ascii="Arial" w:hAnsi="Arial" w:cs="Arial"/>
          <w:color w:val="000000" w:themeColor="text1"/>
          <w:sz w:val="24"/>
          <w:szCs w:val="24"/>
        </w:rPr>
        <w:t xml:space="preserve"> Walters Risk Expectation Theory of the Global Financial Crisis of 2007 and 2008" Journal of </w:t>
      </w:r>
      <w:r w:rsidR="00DE76D4">
        <w:rPr>
          <w:rFonts w:ascii="Arial" w:hAnsi="Arial" w:cs="Arial"/>
          <w:color w:val="000000" w:themeColor="text1"/>
          <w:sz w:val="24"/>
          <w:szCs w:val="24"/>
        </w:rPr>
        <w:t>International B</w:t>
      </w:r>
      <w:r w:rsidRPr="00C93730">
        <w:rPr>
          <w:rFonts w:ascii="Arial" w:hAnsi="Arial" w:cs="Arial"/>
          <w:color w:val="000000" w:themeColor="text1"/>
          <w:sz w:val="24"/>
          <w:szCs w:val="24"/>
        </w:rPr>
        <w:t xml:space="preserve">usiness and </w:t>
      </w:r>
      <w:r w:rsidR="00DE76D4">
        <w:rPr>
          <w:rFonts w:ascii="Arial" w:hAnsi="Arial" w:cs="Arial"/>
          <w:color w:val="000000" w:themeColor="text1"/>
          <w:sz w:val="24"/>
          <w:szCs w:val="24"/>
        </w:rPr>
        <w:t>E</w:t>
      </w:r>
      <w:r w:rsidRPr="00C93730">
        <w:rPr>
          <w:rFonts w:ascii="Arial" w:hAnsi="Arial" w:cs="Arial"/>
          <w:color w:val="000000" w:themeColor="text1"/>
          <w:sz w:val="24"/>
          <w:szCs w:val="24"/>
        </w:rPr>
        <w:t>conomics (2019) doi:10.15640/</w:t>
      </w:r>
      <w:proofErr w:type="gramStart"/>
      <w:r w:rsidRPr="00C93730">
        <w:rPr>
          <w:rFonts w:ascii="Arial" w:hAnsi="Arial" w:cs="Arial"/>
          <w:color w:val="000000" w:themeColor="text1"/>
          <w:sz w:val="24"/>
          <w:szCs w:val="24"/>
        </w:rPr>
        <w:t>jibe.v</w:t>
      </w:r>
      <w:proofErr w:type="gramEnd"/>
      <w:r w:rsidRPr="00C93730">
        <w:rPr>
          <w:rFonts w:ascii="Arial" w:hAnsi="Arial" w:cs="Arial"/>
          <w:color w:val="000000" w:themeColor="text1"/>
          <w:sz w:val="24"/>
          <w:szCs w:val="24"/>
        </w:rPr>
        <w:t>7n2a1</w:t>
      </w:r>
    </w:p>
    <w:p w:rsidR="00141C12" w:rsidRPr="00C93730" w:rsidRDefault="00141C12" w:rsidP="00992E65">
      <w:pPr>
        <w:pStyle w:val="ListParagraph"/>
        <w:numPr>
          <w:ilvl w:val="0"/>
          <w:numId w:val="14"/>
        </w:numPr>
        <w:spacing w:line="360" w:lineRule="auto"/>
        <w:rPr>
          <w:rFonts w:ascii="Arial" w:hAnsi="Arial" w:cs="Arial"/>
          <w:color w:val="000000" w:themeColor="text1"/>
          <w:sz w:val="24"/>
          <w:szCs w:val="24"/>
        </w:rPr>
      </w:pPr>
      <w:proofErr w:type="spellStart"/>
      <w:r w:rsidRPr="00C93730">
        <w:rPr>
          <w:rFonts w:ascii="Arial" w:hAnsi="Arial" w:cs="Arial"/>
          <w:color w:val="000000" w:themeColor="text1"/>
          <w:sz w:val="24"/>
          <w:szCs w:val="24"/>
        </w:rPr>
        <w:t>Lehkonen</w:t>
      </w:r>
      <w:proofErr w:type="spellEnd"/>
      <w:r w:rsidRPr="00C93730">
        <w:rPr>
          <w:rFonts w:ascii="Arial" w:hAnsi="Arial" w:cs="Arial"/>
          <w:color w:val="000000" w:themeColor="text1"/>
          <w:sz w:val="24"/>
          <w:szCs w:val="24"/>
        </w:rPr>
        <w:t xml:space="preserve"> "Stock Market Integration and the Global Financial Crisis*" Review of finance (2014) doi:10.1093/</w:t>
      </w:r>
      <w:proofErr w:type="spellStart"/>
      <w:r w:rsidRPr="00C93730">
        <w:rPr>
          <w:rFonts w:ascii="Arial" w:hAnsi="Arial" w:cs="Arial"/>
          <w:color w:val="000000" w:themeColor="text1"/>
          <w:sz w:val="24"/>
          <w:szCs w:val="24"/>
        </w:rPr>
        <w:t>rof</w:t>
      </w:r>
      <w:proofErr w:type="spellEnd"/>
      <w:r w:rsidRPr="00C93730">
        <w:rPr>
          <w:rFonts w:ascii="Arial" w:hAnsi="Arial" w:cs="Arial"/>
          <w:color w:val="000000" w:themeColor="text1"/>
          <w:sz w:val="24"/>
          <w:szCs w:val="24"/>
        </w:rPr>
        <w:t>/rfu039</w:t>
      </w:r>
    </w:p>
    <w:p w:rsidR="00141C12" w:rsidRPr="00C93730" w:rsidRDefault="00141C12" w:rsidP="00992E65">
      <w:pPr>
        <w:pStyle w:val="ListParagraph"/>
        <w:numPr>
          <w:ilvl w:val="0"/>
          <w:numId w:val="14"/>
        </w:numPr>
        <w:spacing w:line="360" w:lineRule="auto"/>
        <w:rPr>
          <w:rFonts w:ascii="Arial" w:hAnsi="Arial" w:cs="Arial"/>
          <w:color w:val="000000" w:themeColor="text1"/>
          <w:sz w:val="24"/>
          <w:szCs w:val="24"/>
        </w:rPr>
      </w:pPr>
      <w:r w:rsidRPr="00C93730">
        <w:rPr>
          <w:rFonts w:ascii="Arial" w:hAnsi="Arial" w:cs="Arial"/>
          <w:color w:val="000000" w:themeColor="text1"/>
          <w:sz w:val="24"/>
          <w:szCs w:val="24"/>
        </w:rPr>
        <w:t>Rao</w:t>
      </w:r>
      <w:r w:rsidRPr="00C93730">
        <w:rPr>
          <w:rFonts w:ascii="Cambria Math" w:hAnsi="Cambria Math" w:cs="Cambria Math"/>
          <w:color w:val="000000" w:themeColor="text1"/>
          <w:sz w:val="24"/>
          <w:szCs w:val="24"/>
        </w:rPr>
        <w:t>‐</w:t>
      </w:r>
      <w:r w:rsidRPr="00C93730">
        <w:rPr>
          <w:rFonts w:ascii="Arial" w:hAnsi="Arial" w:cs="Arial"/>
          <w:color w:val="000000" w:themeColor="text1"/>
          <w:sz w:val="24"/>
          <w:szCs w:val="24"/>
        </w:rPr>
        <w:t xml:space="preserve">Nicholson and </w:t>
      </w:r>
      <w:proofErr w:type="spellStart"/>
      <w:r w:rsidRPr="00C93730">
        <w:rPr>
          <w:rFonts w:ascii="Arial" w:hAnsi="Arial" w:cs="Arial"/>
          <w:color w:val="000000" w:themeColor="text1"/>
          <w:sz w:val="24"/>
          <w:szCs w:val="24"/>
        </w:rPr>
        <w:t>Salaber</w:t>
      </w:r>
      <w:proofErr w:type="spellEnd"/>
      <w:r w:rsidRPr="00C93730">
        <w:rPr>
          <w:rFonts w:ascii="Arial" w:hAnsi="Arial" w:cs="Arial"/>
          <w:color w:val="000000" w:themeColor="text1"/>
          <w:sz w:val="24"/>
          <w:szCs w:val="24"/>
        </w:rPr>
        <w:t xml:space="preserve"> "Impact of the Financial Crisis on Cross</w:t>
      </w:r>
      <w:r w:rsidRPr="00C93730">
        <w:rPr>
          <w:rFonts w:ascii="Cambria Math" w:hAnsi="Cambria Math" w:cs="Cambria Math"/>
          <w:color w:val="000000" w:themeColor="text1"/>
          <w:sz w:val="24"/>
          <w:szCs w:val="24"/>
        </w:rPr>
        <w:t>‐</w:t>
      </w:r>
      <w:r w:rsidRPr="00C93730">
        <w:rPr>
          <w:rFonts w:ascii="Arial" w:hAnsi="Arial" w:cs="Arial"/>
          <w:color w:val="000000" w:themeColor="text1"/>
          <w:sz w:val="24"/>
          <w:szCs w:val="24"/>
        </w:rPr>
        <w:t>Border Mergers and Acquisitions and Concentration in the Global Banking Industry" Thunderbird international business review (2015) doi:10.1002/tie.21731</w:t>
      </w:r>
    </w:p>
    <w:p w:rsidR="00141C12" w:rsidRPr="00C93730" w:rsidRDefault="00141C12" w:rsidP="00992E65">
      <w:pPr>
        <w:pStyle w:val="ListParagraph"/>
        <w:numPr>
          <w:ilvl w:val="0"/>
          <w:numId w:val="14"/>
        </w:numPr>
        <w:spacing w:line="360" w:lineRule="auto"/>
        <w:rPr>
          <w:rFonts w:ascii="Arial" w:hAnsi="Arial" w:cs="Arial"/>
          <w:color w:val="000000" w:themeColor="text1"/>
          <w:sz w:val="24"/>
          <w:szCs w:val="24"/>
        </w:rPr>
      </w:pPr>
      <w:r w:rsidRPr="00C93730">
        <w:rPr>
          <w:rFonts w:ascii="Arial" w:hAnsi="Arial" w:cs="Arial"/>
          <w:color w:val="000000" w:themeColor="text1"/>
          <w:sz w:val="24"/>
          <w:szCs w:val="24"/>
        </w:rPr>
        <w:t xml:space="preserve">Lodge and </w:t>
      </w:r>
      <w:proofErr w:type="spellStart"/>
      <w:r w:rsidRPr="00C93730">
        <w:rPr>
          <w:rFonts w:ascii="Arial" w:hAnsi="Arial" w:cs="Arial"/>
          <w:color w:val="000000" w:themeColor="text1"/>
          <w:sz w:val="24"/>
          <w:szCs w:val="24"/>
        </w:rPr>
        <w:t>Wegrich</w:t>
      </w:r>
      <w:proofErr w:type="spellEnd"/>
      <w:r w:rsidRPr="00C93730">
        <w:rPr>
          <w:rFonts w:ascii="Arial" w:hAnsi="Arial" w:cs="Arial"/>
          <w:color w:val="000000" w:themeColor="text1"/>
          <w:sz w:val="24"/>
          <w:szCs w:val="24"/>
        </w:rPr>
        <w:t xml:space="preserve"> "Arguing about Financial Regulation: Comparing National Discourses on the Global Financial Crisis" Political science and politics (2011) doi:10.1017/s1049096511001351</w:t>
      </w:r>
    </w:p>
    <w:p w:rsidR="00141C12" w:rsidRPr="00C93730" w:rsidRDefault="00141C12" w:rsidP="00992E65">
      <w:pPr>
        <w:pStyle w:val="ListParagraph"/>
        <w:numPr>
          <w:ilvl w:val="0"/>
          <w:numId w:val="14"/>
        </w:numPr>
        <w:spacing w:line="360" w:lineRule="auto"/>
        <w:rPr>
          <w:rFonts w:ascii="Arial" w:hAnsi="Arial" w:cs="Arial"/>
          <w:color w:val="000000" w:themeColor="text1"/>
          <w:sz w:val="24"/>
          <w:szCs w:val="24"/>
        </w:rPr>
      </w:pPr>
      <w:r w:rsidRPr="00C93730">
        <w:rPr>
          <w:rFonts w:ascii="Arial" w:hAnsi="Arial" w:cs="Arial"/>
          <w:color w:val="000000" w:themeColor="text1"/>
          <w:sz w:val="24"/>
          <w:szCs w:val="24"/>
        </w:rPr>
        <w:t>Jiang et al. "The Financial Crisis and Co-Movement of Global Stock Markets—A Case of Six Major Economies" Sustainability (2017) doi:10.3390/su9020260</w:t>
      </w:r>
    </w:p>
    <w:p w:rsidR="00141C12" w:rsidRPr="00C93730" w:rsidRDefault="00141C12" w:rsidP="00992E65">
      <w:pPr>
        <w:pStyle w:val="ListParagraph"/>
        <w:numPr>
          <w:ilvl w:val="0"/>
          <w:numId w:val="14"/>
        </w:numPr>
        <w:spacing w:line="360" w:lineRule="auto"/>
        <w:rPr>
          <w:rFonts w:ascii="Arial" w:hAnsi="Arial" w:cs="Arial"/>
          <w:color w:val="000000" w:themeColor="text1"/>
          <w:sz w:val="24"/>
          <w:szCs w:val="24"/>
        </w:rPr>
      </w:pPr>
      <w:r w:rsidRPr="00C93730">
        <w:rPr>
          <w:rFonts w:ascii="Arial" w:hAnsi="Arial" w:cs="Arial"/>
          <w:color w:val="000000" w:themeColor="text1"/>
          <w:sz w:val="24"/>
          <w:szCs w:val="24"/>
        </w:rPr>
        <w:t xml:space="preserve">Walters "Growth in Home Purchase Price Preceding Crisis Explained by Technology Advancement: </w:t>
      </w:r>
      <w:proofErr w:type="spellStart"/>
      <w:r w:rsidRPr="00C93730">
        <w:rPr>
          <w:rFonts w:ascii="Arial" w:hAnsi="Arial" w:cs="Arial"/>
          <w:color w:val="000000" w:themeColor="text1"/>
          <w:sz w:val="24"/>
          <w:szCs w:val="24"/>
        </w:rPr>
        <w:t>Eddison</w:t>
      </w:r>
      <w:proofErr w:type="spellEnd"/>
      <w:r w:rsidRPr="00C93730">
        <w:rPr>
          <w:rFonts w:ascii="Arial" w:hAnsi="Arial" w:cs="Arial"/>
          <w:color w:val="000000" w:themeColor="text1"/>
          <w:sz w:val="24"/>
          <w:szCs w:val="24"/>
        </w:rPr>
        <w:t xml:space="preserve"> Walters Risk Expectation Theory of the Global Financial Crisis of 2007 and 2008 Confirmed" Journal of </w:t>
      </w:r>
      <w:r w:rsidR="00DE76D4">
        <w:rPr>
          <w:rFonts w:ascii="Arial" w:hAnsi="Arial" w:cs="Arial"/>
          <w:color w:val="000000" w:themeColor="text1"/>
          <w:sz w:val="24"/>
          <w:szCs w:val="24"/>
        </w:rPr>
        <w:t>International B</w:t>
      </w:r>
      <w:r w:rsidRPr="00C93730">
        <w:rPr>
          <w:rFonts w:ascii="Arial" w:hAnsi="Arial" w:cs="Arial"/>
          <w:color w:val="000000" w:themeColor="text1"/>
          <w:sz w:val="24"/>
          <w:szCs w:val="24"/>
        </w:rPr>
        <w:t xml:space="preserve">usiness and </w:t>
      </w:r>
      <w:r w:rsidR="00DE76D4">
        <w:rPr>
          <w:rFonts w:ascii="Arial" w:hAnsi="Arial" w:cs="Arial"/>
          <w:color w:val="000000" w:themeColor="text1"/>
          <w:sz w:val="24"/>
          <w:szCs w:val="24"/>
        </w:rPr>
        <w:t>E</w:t>
      </w:r>
      <w:r w:rsidRPr="00C93730">
        <w:rPr>
          <w:rFonts w:ascii="Arial" w:hAnsi="Arial" w:cs="Arial"/>
          <w:color w:val="000000" w:themeColor="text1"/>
          <w:sz w:val="24"/>
          <w:szCs w:val="24"/>
        </w:rPr>
        <w:t>conomics (2019) doi:10.15640/</w:t>
      </w:r>
      <w:proofErr w:type="gramStart"/>
      <w:r w:rsidRPr="00C93730">
        <w:rPr>
          <w:rFonts w:ascii="Arial" w:hAnsi="Arial" w:cs="Arial"/>
          <w:color w:val="000000" w:themeColor="text1"/>
          <w:sz w:val="24"/>
          <w:szCs w:val="24"/>
        </w:rPr>
        <w:t>jibe.v</w:t>
      </w:r>
      <w:proofErr w:type="gramEnd"/>
      <w:r w:rsidRPr="00C93730">
        <w:rPr>
          <w:rFonts w:ascii="Arial" w:hAnsi="Arial" w:cs="Arial"/>
          <w:color w:val="000000" w:themeColor="text1"/>
          <w:sz w:val="24"/>
          <w:szCs w:val="24"/>
        </w:rPr>
        <w:t>7n2a15</w:t>
      </w:r>
    </w:p>
    <w:p w:rsidR="00141C12" w:rsidRPr="00C93730" w:rsidRDefault="00141C12" w:rsidP="00992E65">
      <w:pPr>
        <w:pStyle w:val="ListParagraph"/>
        <w:numPr>
          <w:ilvl w:val="0"/>
          <w:numId w:val="14"/>
        </w:numPr>
        <w:spacing w:line="360" w:lineRule="auto"/>
        <w:rPr>
          <w:rFonts w:ascii="Arial" w:hAnsi="Arial" w:cs="Arial"/>
          <w:color w:val="000000" w:themeColor="text1"/>
          <w:sz w:val="24"/>
          <w:szCs w:val="24"/>
        </w:rPr>
      </w:pPr>
      <w:proofErr w:type="spellStart"/>
      <w:r w:rsidRPr="00C93730">
        <w:rPr>
          <w:rFonts w:ascii="Arial" w:hAnsi="Arial" w:cs="Arial"/>
          <w:color w:val="000000" w:themeColor="text1"/>
          <w:sz w:val="24"/>
          <w:szCs w:val="24"/>
        </w:rPr>
        <w:t>Carmassi</w:t>
      </w:r>
      <w:proofErr w:type="spellEnd"/>
      <w:r w:rsidRPr="00C93730">
        <w:rPr>
          <w:rFonts w:ascii="Arial" w:hAnsi="Arial" w:cs="Arial"/>
          <w:color w:val="000000" w:themeColor="text1"/>
          <w:sz w:val="24"/>
          <w:szCs w:val="24"/>
        </w:rPr>
        <w:t xml:space="preserve"> et al. "The Global Financial Crisis: Causes and Cures*" </w:t>
      </w:r>
      <w:proofErr w:type="spellStart"/>
      <w:r w:rsidRPr="00C93730">
        <w:rPr>
          <w:rFonts w:ascii="Arial" w:hAnsi="Arial" w:cs="Arial"/>
          <w:color w:val="000000" w:themeColor="text1"/>
          <w:sz w:val="24"/>
          <w:szCs w:val="24"/>
        </w:rPr>
        <w:t>Jcms</w:t>
      </w:r>
      <w:proofErr w:type="spellEnd"/>
      <w:r w:rsidRPr="00C93730">
        <w:rPr>
          <w:rFonts w:ascii="Arial" w:hAnsi="Arial" w:cs="Arial"/>
          <w:color w:val="000000" w:themeColor="text1"/>
          <w:sz w:val="24"/>
          <w:szCs w:val="24"/>
        </w:rPr>
        <w:t xml:space="preserve"> journal of </w:t>
      </w:r>
      <w:r w:rsidR="00DE76D4">
        <w:rPr>
          <w:rFonts w:ascii="Arial" w:hAnsi="Arial" w:cs="Arial"/>
          <w:color w:val="000000" w:themeColor="text1"/>
          <w:sz w:val="24"/>
          <w:szCs w:val="24"/>
        </w:rPr>
        <w:t>Common Market S</w:t>
      </w:r>
      <w:r w:rsidRPr="00C93730">
        <w:rPr>
          <w:rFonts w:ascii="Arial" w:hAnsi="Arial" w:cs="Arial"/>
          <w:color w:val="000000" w:themeColor="text1"/>
          <w:sz w:val="24"/>
          <w:szCs w:val="24"/>
        </w:rPr>
        <w:t>tudies (2009) doi:10.1111/j.1468-5965.</w:t>
      </w:r>
      <w:proofErr w:type="gramStart"/>
      <w:r w:rsidRPr="00C93730">
        <w:rPr>
          <w:rFonts w:ascii="Arial" w:hAnsi="Arial" w:cs="Arial"/>
          <w:color w:val="000000" w:themeColor="text1"/>
          <w:sz w:val="24"/>
          <w:szCs w:val="24"/>
        </w:rPr>
        <w:t>2009.02031.x</w:t>
      </w:r>
      <w:proofErr w:type="gramEnd"/>
    </w:p>
    <w:p w:rsidR="00141C12" w:rsidRPr="00C93730" w:rsidRDefault="00141C12" w:rsidP="00992E65">
      <w:pPr>
        <w:pStyle w:val="ListParagraph"/>
        <w:numPr>
          <w:ilvl w:val="0"/>
          <w:numId w:val="14"/>
        </w:numPr>
        <w:spacing w:line="360" w:lineRule="auto"/>
        <w:rPr>
          <w:rFonts w:ascii="Arial" w:hAnsi="Arial" w:cs="Arial"/>
          <w:color w:val="000000" w:themeColor="text1"/>
          <w:sz w:val="24"/>
          <w:szCs w:val="24"/>
        </w:rPr>
      </w:pPr>
      <w:proofErr w:type="spellStart"/>
      <w:r w:rsidRPr="00C93730">
        <w:rPr>
          <w:rFonts w:ascii="Arial" w:hAnsi="Arial" w:cs="Arial"/>
          <w:color w:val="000000" w:themeColor="text1"/>
          <w:sz w:val="24"/>
          <w:szCs w:val="24"/>
        </w:rPr>
        <w:t>Merrouche</w:t>
      </w:r>
      <w:proofErr w:type="spellEnd"/>
      <w:r w:rsidRPr="00C93730">
        <w:rPr>
          <w:rFonts w:ascii="Arial" w:hAnsi="Arial" w:cs="Arial"/>
          <w:color w:val="000000" w:themeColor="text1"/>
          <w:sz w:val="24"/>
          <w:szCs w:val="24"/>
        </w:rPr>
        <w:t xml:space="preserve"> and </w:t>
      </w:r>
      <w:proofErr w:type="spellStart"/>
      <w:r w:rsidRPr="00C93730">
        <w:rPr>
          <w:rFonts w:ascii="Arial" w:hAnsi="Arial" w:cs="Arial"/>
          <w:color w:val="000000" w:themeColor="text1"/>
          <w:sz w:val="24"/>
          <w:szCs w:val="24"/>
        </w:rPr>
        <w:t>Nier</w:t>
      </w:r>
      <w:proofErr w:type="spellEnd"/>
      <w:r w:rsidRPr="00C93730">
        <w:rPr>
          <w:rFonts w:ascii="Arial" w:hAnsi="Arial" w:cs="Arial"/>
          <w:color w:val="000000" w:themeColor="text1"/>
          <w:sz w:val="24"/>
          <w:szCs w:val="24"/>
        </w:rPr>
        <w:t xml:space="preserve"> "What Caused the Global Financial Crisis: Evidence</w:t>
      </w:r>
      <w:r w:rsidR="00DE76D4">
        <w:rPr>
          <w:rFonts w:ascii="Arial" w:hAnsi="Arial" w:cs="Arial"/>
          <w:color w:val="000000" w:themeColor="text1"/>
          <w:sz w:val="24"/>
          <w:szCs w:val="24"/>
        </w:rPr>
        <w:t xml:space="preserve"> </w:t>
      </w:r>
      <w:r w:rsidRPr="00C93730">
        <w:rPr>
          <w:rFonts w:ascii="Arial" w:hAnsi="Arial" w:cs="Arial"/>
          <w:color w:val="000000" w:themeColor="text1"/>
          <w:sz w:val="24"/>
          <w:szCs w:val="24"/>
        </w:rPr>
        <w:t xml:space="preserve">on the Drivers of Financial Imbalances 1999: 2007" </w:t>
      </w:r>
      <w:proofErr w:type="spellStart"/>
      <w:r w:rsidRPr="00C93730">
        <w:rPr>
          <w:rFonts w:ascii="Arial" w:hAnsi="Arial" w:cs="Arial"/>
          <w:color w:val="000000" w:themeColor="text1"/>
          <w:sz w:val="24"/>
          <w:szCs w:val="24"/>
        </w:rPr>
        <w:t>Imf</w:t>
      </w:r>
      <w:proofErr w:type="spellEnd"/>
      <w:r w:rsidRPr="00C93730">
        <w:rPr>
          <w:rFonts w:ascii="Arial" w:hAnsi="Arial" w:cs="Arial"/>
          <w:color w:val="000000" w:themeColor="text1"/>
          <w:sz w:val="24"/>
          <w:szCs w:val="24"/>
        </w:rPr>
        <w:t xml:space="preserve"> working paper (2010) doi:10.5089/9781455210725.001</w:t>
      </w:r>
    </w:p>
    <w:p w:rsidR="00141C12" w:rsidRPr="00C93730" w:rsidRDefault="00141C12" w:rsidP="00992E65">
      <w:pPr>
        <w:pStyle w:val="ListParagraph"/>
        <w:numPr>
          <w:ilvl w:val="0"/>
          <w:numId w:val="14"/>
        </w:numPr>
        <w:spacing w:line="360" w:lineRule="auto"/>
        <w:rPr>
          <w:rFonts w:ascii="Arial" w:hAnsi="Arial" w:cs="Arial"/>
          <w:color w:val="000000" w:themeColor="text1"/>
          <w:sz w:val="24"/>
          <w:szCs w:val="24"/>
        </w:rPr>
      </w:pPr>
      <w:r w:rsidRPr="00C93730">
        <w:rPr>
          <w:rFonts w:ascii="Arial" w:hAnsi="Arial" w:cs="Arial"/>
          <w:color w:val="000000" w:themeColor="text1"/>
          <w:sz w:val="24"/>
          <w:szCs w:val="24"/>
        </w:rPr>
        <w:lastRenderedPageBreak/>
        <w:t xml:space="preserve">Hodson and </w:t>
      </w:r>
      <w:proofErr w:type="spellStart"/>
      <w:r w:rsidRPr="00C93730">
        <w:rPr>
          <w:rFonts w:ascii="Arial" w:hAnsi="Arial" w:cs="Arial"/>
          <w:color w:val="000000" w:themeColor="text1"/>
          <w:sz w:val="24"/>
          <w:szCs w:val="24"/>
        </w:rPr>
        <w:t>Mabbett</w:t>
      </w:r>
      <w:proofErr w:type="spellEnd"/>
      <w:r w:rsidRPr="00C93730">
        <w:rPr>
          <w:rFonts w:ascii="Arial" w:hAnsi="Arial" w:cs="Arial"/>
          <w:color w:val="000000" w:themeColor="text1"/>
          <w:sz w:val="24"/>
          <w:szCs w:val="24"/>
        </w:rPr>
        <w:t xml:space="preserve"> "UK Economic Policy and the Global Financial Crisis: Paradigm </w:t>
      </w:r>
      <w:proofErr w:type="gramStart"/>
      <w:r w:rsidRPr="00C93730">
        <w:rPr>
          <w:rFonts w:ascii="Arial" w:hAnsi="Arial" w:cs="Arial"/>
          <w:color w:val="000000" w:themeColor="text1"/>
          <w:sz w:val="24"/>
          <w:szCs w:val="24"/>
        </w:rPr>
        <w:t>Lost?*</w:t>
      </w:r>
      <w:proofErr w:type="gramEnd"/>
      <w:r w:rsidRPr="00C93730">
        <w:rPr>
          <w:rFonts w:ascii="Arial" w:hAnsi="Arial" w:cs="Arial"/>
          <w:color w:val="000000" w:themeColor="text1"/>
          <w:sz w:val="24"/>
          <w:szCs w:val="24"/>
        </w:rPr>
        <w:t xml:space="preserve">" </w:t>
      </w:r>
      <w:proofErr w:type="spellStart"/>
      <w:r w:rsidRPr="00C93730">
        <w:rPr>
          <w:rFonts w:ascii="Arial" w:hAnsi="Arial" w:cs="Arial"/>
          <w:color w:val="000000" w:themeColor="text1"/>
          <w:sz w:val="24"/>
          <w:szCs w:val="24"/>
        </w:rPr>
        <w:t>Jcms</w:t>
      </w:r>
      <w:proofErr w:type="spellEnd"/>
      <w:r w:rsidRPr="00C93730">
        <w:rPr>
          <w:rFonts w:ascii="Arial" w:hAnsi="Arial" w:cs="Arial"/>
          <w:color w:val="000000" w:themeColor="text1"/>
          <w:sz w:val="24"/>
          <w:szCs w:val="24"/>
        </w:rPr>
        <w:t xml:space="preserve"> </w:t>
      </w:r>
      <w:r w:rsidR="00DE76D4">
        <w:rPr>
          <w:rFonts w:ascii="Arial" w:hAnsi="Arial" w:cs="Arial"/>
          <w:color w:val="000000" w:themeColor="text1"/>
          <w:sz w:val="24"/>
          <w:szCs w:val="24"/>
        </w:rPr>
        <w:t>J</w:t>
      </w:r>
      <w:r w:rsidRPr="00C93730">
        <w:rPr>
          <w:rFonts w:ascii="Arial" w:hAnsi="Arial" w:cs="Arial"/>
          <w:color w:val="000000" w:themeColor="text1"/>
          <w:sz w:val="24"/>
          <w:szCs w:val="24"/>
        </w:rPr>
        <w:t xml:space="preserve">ournal of </w:t>
      </w:r>
      <w:r w:rsidR="00DE76D4">
        <w:rPr>
          <w:rFonts w:ascii="Arial" w:hAnsi="Arial" w:cs="Arial"/>
          <w:color w:val="000000" w:themeColor="text1"/>
          <w:sz w:val="24"/>
          <w:szCs w:val="24"/>
        </w:rPr>
        <w:t>Common Market S</w:t>
      </w:r>
      <w:r w:rsidRPr="00C93730">
        <w:rPr>
          <w:rFonts w:ascii="Arial" w:hAnsi="Arial" w:cs="Arial"/>
          <w:color w:val="000000" w:themeColor="text1"/>
          <w:sz w:val="24"/>
          <w:szCs w:val="24"/>
        </w:rPr>
        <w:t>tudies (2009) doi:10.1111/j.1468-5965.2009.02034.x</w:t>
      </w:r>
    </w:p>
    <w:p w:rsidR="00141C12" w:rsidRPr="00C93730" w:rsidRDefault="00141C12" w:rsidP="00992E65">
      <w:pPr>
        <w:pStyle w:val="ListParagraph"/>
        <w:numPr>
          <w:ilvl w:val="0"/>
          <w:numId w:val="14"/>
        </w:numPr>
        <w:spacing w:line="360" w:lineRule="auto"/>
        <w:rPr>
          <w:rFonts w:ascii="Arial" w:hAnsi="Arial" w:cs="Arial"/>
          <w:color w:val="000000" w:themeColor="text1"/>
          <w:sz w:val="24"/>
          <w:szCs w:val="24"/>
        </w:rPr>
      </w:pPr>
      <w:r w:rsidRPr="00C93730">
        <w:rPr>
          <w:rFonts w:ascii="Arial" w:hAnsi="Arial" w:cs="Arial"/>
          <w:color w:val="000000" w:themeColor="text1"/>
          <w:sz w:val="24"/>
          <w:szCs w:val="24"/>
        </w:rPr>
        <w:t>Cui "Financial Flexibility During the Pre- and Post-Global Financial Crisis Periods" (2021) doi:10.3233/faia210229</w:t>
      </w:r>
    </w:p>
    <w:p w:rsidR="00141C12" w:rsidRPr="00C93730" w:rsidRDefault="00141C12" w:rsidP="00992E65">
      <w:pPr>
        <w:pStyle w:val="ListParagraph"/>
        <w:numPr>
          <w:ilvl w:val="0"/>
          <w:numId w:val="14"/>
        </w:numPr>
        <w:spacing w:line="360" w:lineRule="auto"/>
        <w:rPr>
          <w:rFonts w:ascii="Arial" w:hAnsi="Arial" w:cs="Arial"/>
          <w:color w:val="000000" w:themeColor="text1"/>
          <w:sz w:val="24"/>
          <w:szCs w:val="24"/>
        </w:rPr>
      </w:pPr>
      <w:r w:rsidRPr="00C93730">
        <w:rPr>
          <w:rFonts w:ascii="Arial" w:hAnsi="Arial" w:cs="Arial"/>
          <w:color w:val="000000" w:themeColor="text1"/>
          <w:sz w:val="24"/>
          <w:szCs w:val="24"/>
        </w:rPr>
        <w:t xml:space="preserve">Hussain et al. "ACCRUALS IN THE PREDICTION OF FORTHCOMING CASH FLOWS IN THE COMPANIES LISTED AT PAKISTAN STOCK EXCHANGE" International </w:t>
      </w:r>
      <w:r w:rsidR="00DE76D4">
        <w:rPr>
          <w:rFonts w:ascii="Arial" w:hAnsi="Arial" w:cs="Arial"/>
          <w:color w:val="000000" w:themeColor="text1"/>
          <w:sz w:val="24"/>
          <w:szCs w:val="24"/>
        </w:rPr>
        <w:t>J</w:t>
      </w:r>
      <w:r w:rsidRPr="00C93730">
        <w:rPr>
          <w:rFonts w:ascii="Arial" w:hAnsi="Arial" w:cs="Arial"/>
          <w:color w:val="000000" w:themeColor="text1"/>
          <w:sz w:val="24"/>
          <w:szCs w:val="24"/>
        </w:rPr>
        <w:t xml:space="preserve">ournal of </w:t>
      </w:r>
      <w:r w:rsidR="00DE76D4">
        <w:rPr>
          <w:rFonts w:ascii="Arial" w:hAnsi="Arial" w:cs="Arial"/>
          <w:color w:val="000000" w:themeColor="text1"/>
          <w:sz w:val="24"/>
          <w:szCs w:val="24"/>
        </w:rPr>
        <w:t>E</w:t>
      </w:r>
      <w:r w:rsidRPr="00C93730">
        <w:rPr>
          <w:rFonts w:ascii="Arial" w:hAnsi="Arial" w:cs="Arial"/>
          <w:color w:val="000000" w:themeColor="text1"/>
          <w:sz w:val="24"/>
          <w:szCs w:val="24"/>
        </w:rPr>
        <w:t xml:space="preserve">conomics and </w:t>
      </w:r>
      <w:r w:rsidR="00DE76D4">
        <w:rPr>
          <w:rFonts w:ascii="Arial" w:hAnsi="Arial" w:cs="Arial"/>
          <w:color w:val="000000" w:themeColor="text1"/>
          <w:sz w:val="24"/>
          <w:szCs w:val="24"/>
        </w:rPr>
        <w:t>Financial I</w:t>
      </w:r>
      <w:r w:rsidRPr="00C93730">
        <w:rPr>
          <w:rFonts w:ascii="Arial" w:hAnsi="Arial" w:cs="Arial"/>
          <w:color w:val="000000" w:themeColor="text1"/>
          <w:sz w:val="24"/>
          <w:szCs w:val="24"/>
        </w:rPr>
        <w:t>ssues (2020) doi:10.32479/ijefi.10313</w:t>
      </w:r>
    </w:p>
    <w:p w:rsidR="00141C12" w:rsidRPr="00C93730" w:rsidRDefault="00141C12" w:rsidP="00992E65">
      <w:pPr>
        <w:pStyle w:val="ListParagraph"/>
        <w:numPr>
          <w:ilvl w:val="0"/>
          <w:numId w:val="14"/>
        </w:numPr>
        <w:spacing w:line="360" w:lineRule="auto"/>
        <w:rPr>
          <w:rFonts w:ascii="Arial" w:hAnsi="Arial" w:cs="Arial"/>
          <w:color w:val="000000" w:themeColor="text1"/>
          <w:sz w:val="24"/>
          <w:szCs w:val="24"/>
        </w:rPr>
      </w:pPr>
      <w:proofErr w:type="spellStart"/>
      <w:r w:rsidRPr="00C93730">
        <w:rPr>
          <w:rFonts w:ascii="Arial" w:hAnsi="Arial" w:cs="Arial"/>
          <w:color w:val="000000" w:themeColor="text1"/>
          <w:sz w:val="24"/>
          <w:szCs w:val="24"/>
        </w:rPr>
        <w:t>Arner</w:t>
      </w:r>
      <w:proofErr w:type="spellEnd"/>
      <w:r w:rsidRPr="00C93730">
        <w:rPr>
          <w:rFonts w:ascii="Arial" w:hAnsi="Arial" w:cs="Arial"/>
          <w:color w:val="000000" w:themeColor="text1"/>
          <w:sz w:val="24"/>
          <w:szCs w:val="24"/>
        </w:rPr>
        <w:t xml:space="preserve"> and </w:t>
      </w:r>
      <w:proofErr w:type="spellStart"/>
      <w:r w:rsidRPr="00C93730">
        <w:rPr>
          <w:rFonts w:ascii="Arial" w:hAnsi="Arial" w:cs="Arial"/>
          <w:color w:val="000000" w:themeColor="text1"/>
          <w:sz w:val="24"/>
          <w:szCs w:val="24"/>
        </w:rPr>
        <w:t>Schou-Zibell</w:t>
      </w:r>
      <w:proofErr w:type="spellEnd"/>
      <w:r w:rsidRPr="00C93730">
        <w:rPr>
          <w:rFonts w:ascii="Arial" w:hAnsi="Arial" w:cs="Arial"/>
          <w:color w:val="000000" w:themeColor="text1"/>
          <w:sz w:val="24"/>
          <w:szCs w:val="24"/>
        </w:rPr>
        <w:t xml:space="preserve"> "Asian Regulatory Responses to the Global Financial Crisis" Global journal of emerging market economies (2011) doi:10.1177/097491011000300105</w:t>
      </w:r>
    </w:p>
    <w:p w:rsidR="00141C12" w:rsidRPr="00C93730" w:rsidRDefault="00141C12" w:rsidP="00992E65">
      <w:pPr>
        <w:pStyle w:val="ListParagraph"/>
        <w:numPr>
          <w:ilvl w:val="0"/>
          <w:numId w:val="14"/>
        </w:numPr>
        <w:spacing w:line="360" w:lineRule="auto"/>
        <w:rPr>
          <w:rFonts w:ascii="Arial" w:hAnsi="Arial" w:cs="Arial"/>
          <w:color w:val="000000" w:themeColor="text1"/>
          <w:sz w:val="24"/>
          <w:szCs w:val="24"/>
        </w:rPr>
      </w:pPr>
      <w:proofErr w:type="spellStart"/>
      <w:r w:rsidRPr="00C93730">
        <w:rPr>
          <w:rFonts w:ascii="Arial" w:hAnsi="Arial" w:cs="Arial"/>
          <w:color w:val="000000" w:themeColor="text1"/>
          <w:sz w:val="24"/>
          <w:szCs w:val="24"/>
        </w:rPr>
        <w:t>Mbu</w:t>
      </w:r>
      <w:proofErr w:type="spellEnd"/>
      <w:r w:rsidRPr="00C93730">
        <w:rPr>
          <w:rFonts w:ascii="Arial" w:hAnsi="Arial" w:cs="Arial"/>
          <w:color w:val="000000" w:themeColor="text1"/>
          <w:sz w:val="24"/>
          <w:szCs w:val="24"/>
        </w:rPr>
        <w:t xml:space="preserve"> and </w:t>
      </w:r>
      <w:proofErr w:type="spellStart"/>
      <w:r w:rsidRPr="00C93730">
        <w:rPr>
          <w:rFonts w:ascii="Arial" w:hAnsi="Arial" w:cs="Arial"/>
          <w:color w:val="000000" w:themeColor="text1"/>
          <w:sz w:val="24"/>
          <w:szCs w:val="24"/>
        </w:rPr>
        <w:t>Nso</w:t>
      </w:r>
      <w:proofErr w:type="spellEnd"/>
      <w:r w:rsidRPr="00C93730">
        <w:rPr>
          <w:rFonts w:ascii="Arial" w:hAnsi="Arial" w:cs="Arial"/>
          <w:color w:val="000000" w:themeColor="text1"/>
          <w:sz w:val="24"/>
          <w:szCs w:val="24"/>
        </w:rPr>
        <w:t xml:space="preserve"> "The Impact of a Health-run on Remittances and Financial Inclusion" European scientific journal </w:t>
      </w:r>
      <w:proofErr w:type="spellStart"/>
      <w:r w:rsidRPr="00C93730">
        <w:rPr>
          <w:rFonts w:ascii="Arial" w:hAnsi="Arial" w:cs="Arial"/>
          <w:color w:val="000000" w:themeColor="text1"/>
          <w:sz w:val="24"/>
          <w:szCs w:val="24"/>
        </w:rPr>
        <w:t>esj</w:t>
      </w:r>
      <w:proofErr w:type="spellEnd"/>
      <w:r w:rsidRPr="00C93730">
        <w:rPr>
          <w:rFonts w:ascii="Arial" w:hAnsi="Arial" w:cs="Arial"/>
          <w:color w:val="000000" w:themeColor="text1"/>
          <w:sz w:val="24"/>
          <w:szCs w:val="24"/>
        </w:rPr>
        <w:t xml:space="preserve"> (2021) doi:10.19044/</w:t>
      </w:r>
      <w:proofErr w:type="gramStart"/>
      <w:r w:rsidRPr="00C93730">
        <w:rPr>
          <w:rFonts w:ascii="Arial" w:hAnsi="Arial" w:cs="Arial"/>
          <w:color w:val="000000" w:themeColor="text1"/>
          <w:sz w:val="24"/>
          <w:szCs w:val="24"/>
        </w:rPr>
        <w:t>esj.2021.v</w:t>
      </w:r>
      <w:proofErr w:type="gramEnd"/>
      <w:r w:rsidRPr="00C93730">
        <w:rPr>
          <w:rFonts w:ascii="Arial" w:hAnsi="Arial" w:cs="Arial"/>
          <w:color w:val="000000" w:themeColor="text1"/>
          <w:sz w:val="24"/>
          <w:szCs w:val="24"/>
        </w:rPr>
        <w:t>17n23p229</w:t>
      </w:r>
    </w:p>
    <w:p w:rsidR="00141C12" w:rsidRPr="00C93730" w:rsidRDefault="00141C12" w:rsidP="00992E65">
      <w:pPr>
        <w:pStyle w:val="ListParagraph"/>
        <w:numPr>
          <w:ilvl w:val="0"/>
          <w:numId w:val="14"/>
        </w:numPr>
        <w:spacing w:line="360" w:lineRule="auto"/>
        <w:rPr>
          <w:rFonts w:ascii="Arial" w:hAnsi="Arial" w:cs="Arial"/>
          <w:color w:val="000000" w:themeColor="text1"/>
          <w:sz w:val="24"/>
          <w:szCs w:val="24"/>
        </w:rPr>
      </w:pPr>
      <w:r w:rsidRPr="00C93730">
        <w:rPr>
          <w:rFonts w:ascii="Arial" w:hAnsi="Arial" w:cs="Arial"/>
          <w:color w:val="000000" w:themeColor="text1"/>
          <w:sz w:val="24"/>
          <w:szCs w:val="24"/>
        </w:rPr>
        <w:t>Sheng "The Regulatory Reform of Global Financial Markets: An Asian Regulator’s Perspective" Global policy (2010) doi:10.1111/j.1758-5899.</w:t>
      </w:r>
      <w:proofErr w:type="gramStart"/>
      <w:r w:rsidRPr="00C93730">
        <w:rPr>
          <w:rFonts w:ascii="Arial" w:hAnsi="Arial" w:cs="Arial"/>
          <w:color w:val="000000" w:themeColor="text1"/>
          <w:sz w:val="24"/>
          <w:szCs w:val="24"/>
        </w:rPr>
        <w:t>2010.00034.x</w:t>
      </w:r>
      <w:proofErr w:type="gramEnd"/>
    </w:p>
    <w:p w:rsidR="00141C12" w:rsidRPr="00C93730" w:rsidRDefault="00141C12" w:rsidP="00992E65">
      <w:pPr>
        <w:pStyle w:val="ListParagraph"/>
        <w:numPr>
          <w:ilvl w:val="0"/>
          <w:numId w:val="14"/>
        </w:numPr>
        <w:spacing w:line="360" w:lineRule="auto"/>
        <w:rPr>
          <w:rFonts w:ascii="Arial" w:hAnsi="Arial" w:cs="Arial"/>
          <w:color w:val="000000" w:themeColor="text1"/>
          <w:sz w:val="24"/>
          <w:szCs w:val="24"/>
        </w:rPr>
      </w:pPr>
      <w:r w:rsidRPr="00C93730">
        <w:rPr>
          <w:rFonts w:ascii="Arial" w:hAnsi="Arial" w:cs="Arial"/>
          <w:color w:val="000000" w:themeColor="text1"/>
          <w:sz w:val="24"/>
          <w:szCs w:val="24"/>
        </w:rPr>
        <w:t xml:space="preserve">Shafique et al. "Impact of Global Financial Crises on the Islamic Banking System: Analysis of Islamic Financial System During Financial Crunch 2008" Oman chapter of </w:t>
      </w:r>
      <w:r w:rsidR="00DE76D4">
        <w:rPr>
          <w:rFonts w:ascii="Arial" w:hAnsi="Arial" w:cs="Arial"/>
          <w:color w:val="000000" w:themeColor="text1"/>
          <w:sz w:val="24"/>
          <w:szCs w:val="24"/>
        </w:rPr>
        <w:t>Arabian J</w:t>
      </w:r>
      <w:r w:rsidRPr="00C93730">
        <w:rPr>
          <w:rFonts w:ascii="Arial" w:hAnsi="Arial" w:cs="Arial"/>
          <w:color w:val="000000" w:themeColor="text1"/>
          <w:sz w:val="24"/>
          <w:szCs w:val="24"/>
        </w:rPr>
        <w:t xml:space="preserve">ournal of </w:t>
      </w:r>
      <w:r w:rsidR="00DE76D4">
        <w:rPr>
          <w:rFonts w:ascii="Arial" w:hAnsi="Arial" w:cs="Arial"/>
          <w:color w:val="000000" w:themeColor="text1"/>
          <w:sz w:val="24"/>
          <w:szCs w:val="24"/>
        </w:rPr>
        <w:t>B</w:t>
      </w:r>
      <w:r w:rsidRPr="00C93730">
        <w:rPr>
          <w:rFonts w:ascii="Arial" w:hAnsi="Arial" w:cs="Arial"/>
          <w:color w:val="000000" w:themeColor="text1"/>
          <w:sz w:val="24"/>
          <w:szCs w:val="24"/>
        </w:rPr>
        <w:t xml:space="preserve">usiness and </w:t>
      </w:r>
      <w:r w:rsidR="00DE76D4">
        <w:rPr>
          <w:rFonts w:ascii="Arial" w:hAnsi="Arial" w:cs="Arial"/>
          <w:color w:val="000000" w:themeColor="text1"/>
          <w:sz w:val="24"/>
          <w:szCs w:val="24"/>
        </w:rPr>
        <w:t>Management R</w:t>
      </w:r>
      <w:r w:rsidRPr="00C93730">
        <w:rPr>
          <w:rFonts w:ascii="Arial" w:hAnsi="Arial" w:cs="Arial"/>
          <w:color w:val="000000" w:themeColor="text1"/>
          <w:sz w:val="24"/>
          <w:szCs w:val="24"/>
        </w:rPr>
        <w:t>eview (2012) doi:10.12816/0002166</w:t>
      </w:r>
    </w:p>
    <w:p w:rsidR="00141C12" w:rsidRPr="00C93730" w:rsidRDefault="00141C12" w:rsidP="00992E65">
      <w:pPr>
        <w:pStyle w:val="ListParagraph"/>
        <w:numPr>
          <w:ilvl w:val="0"/>
          <w:numId w:val="14"/>
        </w:numPr>
        <w:spacing w:line="360" w:lineRule="auto"/>
        <w:rPr>
          <w:rFonts w:ascii="Arial" w:hAnsi="Arial" w:cs="Arial"/>
          <w:color w:val="000000" w:themeColor="text1"/>
          <w:sz w:val="24"/>
          <w:szCs w:val="24"/>
        </w:rPr>
      </w:pPr>
      <w:r w:rsidRPr="00C93730">
        <w:rPr>
          <w:rFonts w:ascii="Arial" w:hAnsi="Arial" w:cs="Arial"/>
          <w:color w:val="000000" w:themeColor="text1"/>
          <w:sz w:val="24"/>
          <w:szCs w:val="24"/>
        </w:rPr>
        <w:t xml:space="preserve">Issa "Life </w:t>
      </w:r>
      <w:r w:rsidR="00DE76D4">
        <w:rPr>
          <w:rFonts w:ascii="Arial" w:hAnsi="Arial" w:cs="Arial"/>
          <w:color w:val="000000" w:themeColor="text1"/>
          <w:sz w:val="24"/>
          <w:szCs w:val="24"/>
        </w:rPr>
        <w:t>A</w:t>
      </w:r>
      <w:r w:rsidRPr="00C93730">
        <w:rPr>
          <w:rFonts w:ascii="Arial" w:hAnsi="Arial" w:cs="Arial"/>
          <w:color w:val="000000" w:themeColor="text1"/>
          <w:sz w:val="24"/>
          <w:szCs w:val="24"/>
        </w:rPr>
        <w:t xml:space="preserve">fter Debt: The Effects of Overleveraging on Conventional and Islamic Banks" Journal of </w:t>
      </w:r>
      <w:r w:rsidR="00DE76D4">
        <w:rPr>
          <w:rFonts w:ascii="Arial" w:hAnsi="Arial" w:cs="Arial"/>
          <w:color w:val="000000" w:themeColor="text1"/>
          <w:sz w:val="24"/>
          <w:szCs w:val="24"/>
        </w:rPr>
        <w:t>R</w:t>
      </w:r>
      <w:r w:rsidRPr="00C93730">
        <w:rPr>
          <w:rFonts w:ascii="Arial" w:hAnsi="Arial" w:cs="Arial"/>
          <w:color w:val="000000" w:themeColor="text1"/>
          <w:sz w:val="24"/>
          <w:szCs w:val="24"/>
        </w:rPr>
        <w:t xml:space="preserve">isk and </w:t>
      </w:r>
      <w:r w:rsidR="00DE76D4">
        <w:rPr>
          <w:rFonts w:ascii="Arial" w:hAnsi="Arial" w:cs="Arial"/>
          <w:color w:val="000000" w:themeColor="text1"/>
          <w:sz w:val="24"/>
          <w:szCs w:val="24"/>
        </w:rPr>
        <w:t>Financial M</w:t>
      </w:r>
      <w:r w:rsidRPr="00C93730">
        <w:rPr>
          <w:rFonts w:ascii="Arial" w:hAnsi="Arial" w:cs="Arial"/>
          <w:color w:val="000000" w:themeColor="text1"/>
          <w:sz w:val="24"/>
          <w:szCs w:val="24"/>
        </w:rPr>
        <w:t>anagement (2020) doi:10.3390/jrfm13060137</w:t>
      </w:r>
    </w:p>
    <w:p w:rsidR="00141C12" w:rsidRPr="00C93730" w:rsidRDefault="00141C12" w:rsidP="00992E65">
      <w:pPr>
        <w:pStyle w:val="ListParagraph"/>
        <w:numPr>
          <w:ilvl w:val="0"/>
          <w:numId w:val="14"/>
        </w:numPr>
        <w:spacing w:line="360" w:lineRule="auto"/>
        <w:rPr>
          <w:rFonts w:ascii="Arial" w:hAnsi="Arial" w:cs="Arial"/>
          <w:color w:val="000000" w:themeColor="text1"/>
          <w:sz w:val="24"/>
          <w:szCs w:val="24"/>
        </w:rPr>
      </w:pPr>
      <w:proofErr w:type="spellStart"/>
      <w:r w:rsidRPr="00C93730">
        <w:rPr>
          <w:rFonts w:ascii="Arial" w:hAnsi="Arial" w:cs="Arial"/>
          <w:color w:val="000000" w:themeColor="text1"/>
          <w:sz w:val="24"/>
          <w:szCs w:val="24"/>
        </w:rPr>
        <w:t>Igwe</w:t>
      </w:r>
      <w:proofErr w:type="spellEnd"/>
      <w:r w:rsidRPr="00C93730">
        <w:rPr>
          <w:rFonts w:ascii="Arial" w:hAnsi="Arial" w:cs="Arial"/>
          <w:color w:val="000000" w:themeColor="text1"/>
          <w:sz w:val="24"/>
          <w:szCs w:val="24"/>
        </w:rPr>
        <w:t xml:space="preserve"> "The Paradox of Brexit and the Consequences of Taking Back Control" Societies (2022) doi:10.3390/soc12020069</w:t>
      </w:r>
    </w:p>
    <w:p w:rsidR="00141C12" w:rsidRPr="00C93730" w:rsidRDefault="00141C12" w:rsidP="00992E65">
      <w:pPr>
        <w:pStyle w:val="ListParagraph"/>
        <w:numPr>
          <w:ilvl w:val="0"/>
          <w:numId w:val="14"/>
        </w:numPr>
        <w:spacing w:line="360" w:lineRule="auto"/>
        <w:rPr>
          <w:rFonts w:ascii="Arial" w:hAnsi="Arial" w:cs="Arial"/>
          <w:color w:val="000000" w:themeColor="text1"/>
          <w:sz w:val="24"/>
          <w:szCs w:val="24"/>
        </w:rPr>
      </w:pPr>
      <w:r w:rsidRPr="00C93730">
        <w:rPr>
          <w:rFonts w:ascii="Arial" w:hAnsi="Arial" w:cs="Arial"/>
          <w:color w:val="000000" w:themeColor="text1"/>
          <w:sz w:val="24"/>
          <w:szCs w:val="24"/>
        </w:rPr>
        <w:t>Wang et al. "Motif Transition Intensity: A Novel Network-Based Early Warning Indicator for Financial Crises" Frontiers in physics (2022) doi:10.3389/fphy.2021.800860</w:t>
      </w:r>
    </w:p>
    <w:p w:rsidR="00141C12" w:rsidRPr="00C93730" w:rsidRDefault="00141C12" w:rsidP="00992E65">
      <w:pPr>
        <w:pStyle w:val="ListParagraph"/>
        <w:numPr>
          <w:ilvl w:val="0"/>
          <w:numId w:val="14"/>
        </w:numPr>
        <w:spacing w:line="360" w:lineRule="auto"/>
        <w:rPr>
          <w:rFonts w:ascii="Arial" w:hAnsi="Arial" w:cs="Arial"/>
          <w:color w:val="000000" w:themeColor="text1"/>
          <w:sz w:val="24"/>
          <w:szCs w:val="24"/>
        </w:rPr>
      </w:pPr>
      <w:proofErr w:type="spellStart"/>
      <w:r w:rsidRPr="00C93730">
        <w:rPr>
          <w:rFonts w:ascii="Arial" w:hAnsi="Arial" w:cs="Arial"/>
          <w:color w:val="000000" w:themeColor="text1"/>
          <w:sz w:val="24"/>
          <w:szCs w:val="24"/>
        </w:rPr>
        <w:lastRenderedPageBreak/>
        <w:t>Wana</w:t>
      </w:r>
      <w:proofErr w:type="spellEnd"/>
      <w:r w:rsidRPr="00C93730">
        <w:rPr>
          <w:rFonts w:ascii="Arial" w:hAnsi="Arial" w:cs="Arial"/>
          <w:color w:val="000000" w:themeColor="text1"/>
          <w:sz w:val="24"/>
          <w:szCs w:val="24"/>
        </w:rPr>
        <w:t xml:space="preserve"> and </w:t>
      </w:r>
      <w:proofErr w:type="spellStart"/>
      <w:r w:rsidRPr="00C93730">
        <w:rPr>
          <w:rFonts w:ascii="Arial" w:hAnsi="Arial" w:cs="Arial"/>
          <w:color w:val="000000" w:themeColor="text1"/>
          <w:sz w:val="24"/>
          <w:szCs w:val="24"/>
        </w:rPr>
        <w:t>Andreosso</w:t>
      </w:r>
      <w:proofErr w:type="spellEnd"/>
      <w:r w:rsidRPr="00C93730">
        <w:rPr>
          <w:rFonts w:ascii="Arial" w:hAnsi="Arial" w:cs="Arial"/>
          <w:color w:val="000000" w:themeColor="text1"/>
          <w:sz w:val="24"/>
          <w:szCs w:val="24"/>
        </w:rPr>
        <w:t xml:space="preserve">-O’Callaghan "Global Financial and Food Price Crisis: A Double Shock on ASEAN Food Security" Asian </w:t>
      </w:r>
      <w:r w:rsidR="00DE76D4">
        <w:rPr>
          <w:rFonts w:ascii="Arial" w:hAnsi="Arial" w:cs="Arial"/>
          <w:color w:val="000000" w:themeColor="text1"/>
          <w:sz w:val="24"/>
          <w:szCs w:val="24"/>
        </w:rPr>
        <w:t>J</w:t>
      </w:r>
      <w:r w:rsidRPr="00C93730">
        <w:rPr>
          <w:rFonts w:ascii="Arial" w:hAnsi="Arial" w:cs="Arial"/>
          <w:color w:val="000000" w:themeColor="text1"/>
          <w:sz w:val="24"/>
          <w:szCs w:val="24"/>
        </w:rPr>
        <w:t xml:space="preserve">ournal of </w:t>
      </w:r>
      <w:r w:rsidR="00DE76D4">
        <w:rPr>
          <w:rFonts w:ascii="Arial" w:hAnsi="Arial" w:cs="Arial"/>
          <w:color w:val="000000" w:themeColor="text1"/>
          <w:sz w:val="24"/>
          <w:szCs w:val="24"/>
        </w:rPr>
        <w:t>A</w:t>
      </w:r>
      <w:r w:rsidRPr="00C93730">
        <w:rPr>
          <w:rFonts w:ascii="Arial" w:hAnsi="Arial" w:cs="Arial"/>
          <w:color w:val="000000" w:themeColor="text1"/>
          <w:sz w:val="24"/>
          <w:szCs w:val="24"/>
        </w:rPr>
        <w:t xml:space="preserve">griculture and </w:t>
      </w:r>
      <w:r w:rsidR="00DE76D4">
        <w:rPr>
          <w:rFonts w:ascii="Arial" w:hAnsi="Arial" w:cs="Arial"/>
          <w:color w:val="000000" w:themeColor="text1"/>
          <w:sz w:val="24"/>
          <w:szCs w:val="24"/>
        </w:rPr>
        <w:t>D</w:t>
      </w:r>
      <w:r w:rsidRPr="00C93730">
        <w:rPr>
          <w:rFonts w:ascii="Arial" w:hAnsi="Arial" w:cs="Arial"/>
          <w:color w:val="000000" w:themeColor="text1"/>
          <w:sz w:val="24"/>
          <w:szCs w:val="24"/>
        </w:rPr>
        <w:t>evelopment (2017) doi:10.37801/ajad2017.14.1.1</w:t>
      </w:r>
    </w:p>
    <w:p w:rsidR="00141C12" w:rsidRPr="00C93730" w:rsidRDefault="00141C12" w:rsidP="00992E65">
      <w:pPr>
        <w:pStyle w:val="ListParagraph"/>
        <w:numPr>
          <w:ilvl w:val="0"/>
          <w:numId w:val="14"/>
        </w:numPr>
        <w:spacing w:line="360" w:lineRule="auto"/>
        <w:rPr>
          <w:rFonts w:ascii="Arial" w:hAnsi="Arial" w:cs="Arial"/>
          <w:color w:val="000000" w:themeColor="text1"/>
          <w:sz w:val="24"/>
          <w:szCs w:val="24"/>
        </w:rPr>
      </w:pPr>
      <w:r w:rsidRPr="00C93730">
        <w:rPr>
          <w:rFonts w:ascii="Arial" w:hAnsi="Arial" w:cs="Arial"/>
          <w:color w:val="000000" w:themeColor="text1"/>
          <w:sz w:val="24"/>
          <w:szCs w:val="24"/>
        </w:rPr>
        <w:t>Knudsen "Stable or stagnant? Political economy and governance in the United Kingdom, France, Italy and Germany since 2000" Global policy (2023) doi:10.1111/1758-5899.13271</w:t>
      </w:r>
    </w:p>
    <w:p w:rsidR="00141C12" w:rsidRPr="00C93730" w:rsidRDefault="00141C12" w:rsidP="00992E65">
      <w:pPr>
        <w:pStyle w:val="ListParagraph"/>
        <w:numPr>
          <w:ilvl w:val="0"/>
          <w:numId w:val="14"/>
        </w:numPr>
        <w:spacing w:line="360" w:lineRule="auto"/>
        <w:rPr>
          <w:rFonts w:ascii="Arial" w:hAnsi="Arial" w:cs="Arial"/>
          <w:color w:val="000000" w:themeColor="text1"/>
          <w:sz w:val="24"/>
          <w:szCs w:val="24"/>
        </w:rPr>
      </w:pPr>
      <w:r w:rsidRPr="00C93730">
        <w:rPr>
          <w:rFonts w:ascii="Arial" w:hAnsi="Arial" w:cs="Arial"/>
          <w:color w:val="000000" w:themeColor="text1"/>
          <w:sz w:val="24"/>
          <w:szCs w:val="24"/>
        </w:rPr>
        <w:t xml:space="preserve">Sabri and </w:t>
      </w:r>
      <w:proofErr w:type="spellStart"/>
      <w:r w:rsidRPr="00C93730">
        <w:rPr>
          <w:rFonts w:ascii="Arial" w:hAnsi="Arial" w:cs="Arial"/>
          <w:color w:val="000000" w:themeColor="text1"/>
          <w:sz w:val="24"/>
          <w:szCs w:val="24"/>
        </w:rPr>
        <w:t>Sweis</w:t>
      </w:r>
      <w:proofErr w:type="spellEnd"/>
      <w:r w:rsidRPr="00C93730">
        <w:rPr>
          <w:rFonts w:ascii="Arial" w:hAnsi="Arial" w:cs="Arial"/>
          <w:color w:val="000000" w:themeColor="text1"/>
          <w:sz w:val="24"/>
          <w:szCs w:val="24"/>
        </w:rPr>
        <w:t xml:space="preserve"> "The Impact of the Global Financial Crisis on the Debt, Liquidity, Growth, and Volume of Companies in Palestine Stock Exchange" Journal of </w:t>
      </w:r>
      <w:r w:rsidR="00DE76D4">
        <w:rPr>
          <w:rFonts w:ascii="Arial" w:hAnsi="Arial" w:cs="Arial"/>
          <w:color w:val="000000" w:themeColor="text1"/>
          <w:sz w:val="24"/>
          <w:szCs w:val="24"/>
        </w:rPr>
        <w:t>Social Economics R</w:t>
      </w:r>
      <w:r w:rsidRPr="00C93730">
        <w:rPr>
          <w:rFonts w:ascii="Arial" w:hAnsi="Arial" w:cs="Arial"/>
          <w:color w:val="000000" w:themeColor="text1"/>
          <w:sz w:val="24"/>
          <w:szCs w:val="24"/>
        </w:rPr>
        <w:t>esearch (2015) doi:10.18488/journal.35/2015.2.2/35.2.31.37</w:t>
      </w:r>
    </w:p>
    <w:p w:rsidR="00141C12" w:rsidRPr="00C93730" w:rsidRDefault="00141C12" w:rsidP="00992E65">
      <w:pPr>
        <w:pStyle w:val="ListParagraph"/>
        <w:numPr>
          <w:ilvl w:val="0"/>
          <w:numId w:val="14"/>
        </w:numPr>
        <w:spacing w:line="360" w:lineRule="auto"/>
        <w:rPr>
          <w:rFonts w:ascii="Arial" w:hAnsi="Arial" w:cs="Arial"/>
          <w:color w:val="000000" w:themeColor="text1"/>
          <w:sz w:val="24"/>
          <w:szCs w:val="24"/>
        </w:rPr>
      </w:pPr>
      <w:r w:rsidRPr="00C93730">
        <w:rPr>
          <w:rFonts w:ascii="Arial" w:hAnsi="Arial" w:cs="Arial"/>
          <w:color w:val="000000" w:themeColor="text1"/>
          <w:sz w:val="24"/>
          <w:szCs w:val="24"/>
        </w:rPr>
        <w:t xml:space="preserve">Zhang "A narrative future for Europe–China economic relations after the financial crisis" Global media and </w:t>
      </w:r>
      <w:r w:rsidR="00DE76D4">
        <w:rPr>
          <w:rFonts w:ascii="Arial" w:hAnsi="Arial" w:cs="Arial"/>
          <w:color w:val="000000" w:themeColor="text1"/>
          <w:sz w:val="24"/>
          <w:szCs w:val="24"/>
        </w:rPr>
        <w:t>C</w:t>
      </w:r>
      <w:r w:rsidRPr="00C93730">
        <w:rPr>
          <w:rFonts w:ascii="Arial" w:hAnsi="Arial" w:cs="Arial"/>
          <w:color w:val="000000" w:themeColor="text1"/>
          <w:sz w:val="24"/>
          <w:szCs w:val="24"/>
        </w:rPr>
        <w:t>hina (2016) doi:10.1177/2059436416646270</w:t>
      </w:r>
    </w:p>
    <w:p w:rsidR="00141C12" w:rsidRPr="00C93730" w:rsidRDefault="00141C12" w:rsidP="00992E65">
      <w:pPr>
        <w:pStyle w:val="ListParagraph"/>
        <w:numPr>
          <w:ilvl w:val="0"/>
          <w:numId w:val="14"/>
        </w:numPr>
        <w:spacing w:line="360" w:lineRule="auto"/>
        <w:rPr>
          <w:rFonts w:ascii="Arial" w:hAnsi="Arial" w:cs="Arial"/>
          <w:color w:val="000000" w:themeColor="text1"/>
          <w:sz w:val="24"/>
          <w:szCs w:val="24"/>
        </w:rPr>
      </w:pPr>
      <w:proofErr w:type="spellStart"/>
      <w:r w:rsidRPr="00C93730">
        <w:rPr>
          <w:rFonts w:ascii="Arial" w:hAnsi="Arial" w:cs="Arial"/>
          <w:color w:val="000000" w:themeColor="text1"/>
          <w:sz w:val="24"/>
          <w:szCs w:val="24"/>
        </w:rPr>
        <w:t>Adebambo</w:t>
      </w:r>
      <w:proofErr w:type="spellEnd"/>
      <w:r w:rsidRPr="00C93730">
        <w:rPr>
          <w:rFonts w:ascii="Arial" w:hAnsi="Arial" w:cs="Arial"/>
          <w:color w:val="000000" w:themeColor="text1"/>
          <w:sz w:val="24"/>
          <w:szCs w:val="24"/>
        </w:rPr>
        <w:t xml:space="preserve"> et al. "Anticipating the 2007–2008 Financial Crisis: Who Knew What and When Did They Know It?" Journal of </w:t>
      </w:r>
      <w:r w:rsidR="00DE76D4">
        <w:rPr>
          <w:rFonts w:ascii="Arial" w:hAnsi="Arial" w:cs="Arial"/>
          <w:color w:val="000000" w:themeColor="text1"/>
          <w:sz w:val="24"/>
          <w:szCs w:val="24"/>
        </w:rPr>
        <w:t>F</w:t>
      </w:r>
      <w:r w:rsidRPr="00C93730">
        <w:rPr>
          <w:rFonts w:ascii="Arial" w:hAnsi="Arial" w:cs="Arial"/>
          <w:color w:val="000000" w:themeColor="text1"/>
          <w:sz w:val="24"/>
          <w:szCs w:val="24"/>
        </w:rPr>
        <w:t xml:space="preserve">inancial and </w:t>
      </w:r>
      <w:r w:rsidR="00DE76D4">
        <w:rPr>
          <w:rFonts w:ascii="Arial" w:hAnsi="Arial" w:cs="Arial"/>
          <w:color w:val="000000" w:themeColor="text1"/>
          <w:sz w:val="24"/>
          <w:szCs w:val="24"/>
        </w:rPr>
        <w:t>Quantitative A</w:t>
      </w:r>
      <w:r w:rsidRPr="00C93730">
        <w:rPr>
          <w:rFonts w:ascii="Arial" w:hAnsi="Arial" w:cs="Arial"/>
          <w:color w:val="000000" w:themeColor="text1"/>
          <w:sz w:val="24"/>
          <w:szCs w:val="24"/>
        </w:rPr>
        <w:t>nalysis (2015) doi:10.1017/s0022109015000381</w:t>
      </w:r>
    </w:p>
    <w:p w:rsidR="00207213" w:rsidRDefault="00141C12" w:rsidP="00207213">
      <w:pPr>
        <w:pStyle w:val="ListParagraph"/>
        <w:numPr>
          <w:ilvl w:val="0"/>
          <w:numId w:val="14"/>
        </w:numPr>
        <w:spacing w:line="360" w:lineRule="auto"/>
        <w:rPr>
          <w:rFonts w:ascii="Arial" w:hAnsi="Arial" w:cs="Arial"/>
          <w:color w:val="000000" w:themeColor="text1"/>
          <w:sz w:val="24"/>
          <w:szCs w:val="24"/>
        </w:rPr>
      </w:pPr>
      <w:r w:rsidRPr="00C93730">
        <w:rPr>
          <w:rFonts w:ascii="Arial" w:hAnsi="Arial" w:cs="Arial"/>
          <w:color w:val="000000" w:themeColor="text1"/>
          <w:sz w:val="24"/>
          <w:szCs w:val="24"/>
        </w:rPr>
        <w:t>Prabhakar "Does the Financial Crisis Create Opportunities for Taxing Wealth? A Study of Tax Policy Debates in the United Kingdom" Social &amp; legal studies (2015) doi:10.1177/0964663915572501</w:t>
      </w:r>
    </w:p>
    <w:p w:rsidR="00207213" w:rsidRDefault="00207213" w:rsidP="00207213">
      <w:pPr>
        <w:pStyle w:val="ListParagraph"/>
        <w:numPr>
          <w:ilvl w:val="0"/>
          <w:numId w:val="14"/>
        </w:numPr>
        <w:spacing w:line="360" w:lineRule="auto"/>
        <w:rPr>
          <w:rFonts w:ascii="Arial" w:hAnsi="Arial" w:cs="Arial"/>
          <w:color w:val="000000" w:themeColor="text1"/>
          <w:sz w:val="24"/>
          <w:szCs w:val="24"/>
        </w:rPr>
      </w:pPr>
      <w:proofErr w:type="spellStart"/>
      <w:r w:rsidRPr="00207213">
        <w:rPr>
          <w:rFonts w:ascii="Arial" w:hAnsi="Arial" w:cs="Arial"/>
          <w:color w:val="000000" w:themeColor="text1"/>
          <w:sz w:val="24"/>
          <w:szCs w:val="24"/>
        </w:rPr>
        <w:t>Claessens</w:t>
      </w:r>
      <w:proofErr w:type="spellEnd"/>
      <w:r w:rsidRPr="00207213">
        <w:rPr>
          <w:rFonts w:ascii="Arial" w:hAnsi="Arial" w:cs="Arial"/>
          <w:color w:val="000000" w:themeColor="text1"/>
          <w:sz w:val="24"/>
          <w:szCs w:val="24"/>
        </w:rPr>
        <w:t xml:space="preserve">, S. and Van </w:t>
      </w:r>
      <w:proofErr w:type="spellStart"/>
      <w:r w:rsidRPr="00207213">
        <w:rPr>
          <w:rFonts w:ascii="Arial" w:hAnsi="Arial" w:cs="Arial"/>
          <w:color w:val="000000" w:themeColor="text1"/>
          <w:sz w:val="24"/>
          <w:szCs w:val="24"/>
        </w:rPr>
        <w:t>Horen</w:t>
      </w:r>
      <w:proofErr w:type="spellEnd"/>
      <w:r w:rsidRPr="00207213">
        <w:rPr>
          <w:rFonts w:ascii="Arial" w:hAnsi="Arial" w:cs="Arial"/>
          <w:color w:val="000000" w:themeColor="text1"/>
          <w:sz w:val="24"/>
          <w:szCs w:val="24"/>
        </w:rPr>
        <w:t>, N., 2015. The Impact of the Global Financial Crisis on Banking Globalization. IMF Economic Review, 63(4), pp.868-918.</w:t>
      </w:r>
    </w:p>
    <w:p w:rsidR="00207213" w:rsidRDefault="00207213" w:rsidP="00207213">
      <w:pPr>
        <w:pStyle w:val="ListParagraph"/>
        <w:numPr>
          <w:ilvl w:val="0"/>
          <w:numId w:val="14"/>
        </w:numPr>
        <w:spacing w:line="360" w:lineRule="auto"/>
        <w:rPr>
          <w:rFonts w:ascii="Arial" w:hAnsi="Arial" w:cs="Arial"/>
          <w:color w:val="000000" w:themeColor="text1"/>
          <w:sz w:val="24"/>
          <w:szCs w:val="24"/>
        </w:rPr>
      </w:pPr>
      <w:r w:rsidRPr="00207213">
        <w:rPr>
          <w:rFonts w:ascii="Arial" w:hAnsi="Arial" w:cs="Arial"/>
          <w:color w:val="000000" w:themeColor="text1"/>
          <w:sz w:val="24"/>
          <w:szCs w:val="24"/>
        </w:rPr>
        <w:t xml:space="preserve">Greenbaum, S.I., </w:t>
      </w:r>
      <w:proofErr w:type="spellStart"/>
      <w:r w:rsidRPr="00207213">
        <w:rPr>
          <w:rFonts w:ascii="Arial" w:hAnsi="Arial" w:cs="Arial"/>
          <w:color w:val="000000" w:themeColor="text1"/>
          <w:sz w:val="24"/>
          <w:szCs w:val="24"/>
        </w:rPr>
        <w:t>Thakor</w:t>
      </w:r>
      <w:proofErr w:type="spellEnd"/>
      <w:r w:rsidRPr="00207213">
        <w:rPr>
          <w:rFonts w:ascii="Arial" w:hAnsi="Arial" w:cs="Arial"/>
          <w:color w:val="000000" w:themeColor="text1"/>
          <w:sz w:val="24"/>
          <w:szCs w:val="24"/>
        </w:rPr>
        <w:t>, A.V. and Boot, A.W.A. eds., 2019. Contemporary financial intermediation. 4th ed. Cambridge, MA: Academic Press.</w:t>
      </w:r>
      <w:r>
        <w:rPr>
          <w:rFonts w:ascii="Arial" w:hAnsi="Arial" w:cs="Arial"/>
          <w:color w:val="000000" w:themeColor="text1"/>
          <w:sz w:val="24"/>
          <w:szCs w:val="24"/>
        </w:rPr>
        <w:t>\</w:t>
      </w:r>
    </w:p>
    <w:p w:rsidR="00207213" w:rsidRDefault="00207213" w:rsidP="00207213">
      <w:pPr>
        <w:pStyle w:val="ListParagraph"/>
        <w:numPr>
          <w:ilvl w:val="0"/>
          <w:numId w:val="14"/>
        </w:numPr>
        <w:spacing w:line="360" w:lineRule="auto"/>
        <w:rPr>
          <w:rFonts w:ascii="Arial" w:hAnsi="Arial" w:cs="Arial"/>
          <w:color w:val="000000" w:themeColor="text1"/>
          <w:sz w:val="24"/>
          <w:szCs w:val="24"/>
        </w:rPr>
      </w:pPr>
      <w:r w:rsidRPr="00207213">
        <w:rPr>
          <w:rFonts w:ascii="Arial" w:hAnsi="Arial" w:cs="Arial"/>
          <w:color w:val="000000" w:themeColor="text1"/>
          <w:sz w:val="24"/>
          <w:szCs w:val="24"/>
        </w:rPr>
        <w:t>Sky News, 2013. Financial crisis led to 3.7 million job losses. [online] Available at: &lt;https://news.sky.com/story/financial-crisis-led-to-3-7-million-job-losses-10454101&gt; [Accessed 30 May 2024].</w:t>
      </w:r>
    </w:p>
    <w:p w:rsidR="00207213" w:rsidRDefault="00207213" w:rsidP="00207213">
      <w:pPr>
        <w:pStyle w:val="ListParagraph"/>
        <w:numPr>
          <w:ilvl w:val="0"/>
          <w:numId w:val="14"/>
        </w:numPr>
        <w:spacing w:line="360" w:lineRule="auto"/>
        <w:rPr>
          <w:rFonts w:ascii="Arial" w:hAnsi="Arial" w:cs="Arial"/>
          <w:color w:val="000000" w:themeColor="text1"/>
          <w:sz w:val="24"/>
          <w:szCs w:val="24"/>
        </w:rPr>
      </w:pPr>
      <w:r w:rsidRPr="00207213">
        <w:rPr>
          <w:rFonts w:ascii="Arial" w:hAnsi="Arial" w:cs="Arial"/>
          <w:color w:val="000000" w:themeColor="text1"/>
          <w:sz w:val="24"/>
          <w:szCs w:val="24"/>
        </w:rPr>
        <w:t xml:space="preserve">International </w:t>
      </w:r>
      <w:proofErr w:type="spellStart"/>
      <w:r w:rsidRPr="00207213">
        <w:rPr>
          <w:rFonts w:ascii="Arial" w:hAnsi="Arial" w:cs="Arial"/>
          <w:color w:val="000000" w:themeColor="text1"/>
          <w:sz w:val="24"/>
          <w:szCs w:val="24"/>
        </w:rPr>
        <w:t>Labour</w:t>
      </w:r>
      <w:proofErr w:type="spellEnd"/>
      <w:r w:rsidRPr="00207213">
        <w:rPr>
          <w:rFonts w:ascii="Arial" w:hAnsi="Arial" w:cs="Arial"/>
          <w:color w:val="000000" w:themeColor="text1"/>
          <w:sz w:val="24"/>
          <w:szCs w:val="24"/>
        </w:rPr>
        <w:t xml:space="preserve"> Organization (ILO), 2016. </w:t>
      </w:r>
      <w:proofErr w:type="spellStart"/>
      <w:r w:rsidRPr="00207213">
        <w:rPr>
          <w:rFonts w:ascii="Arial" w:hAnsi="Arial" w:cs="Arial"/>
          <w:color w:val="000000" w:themeColor="text1"/>
          <w:sz w:val="24"/>
          <w:szCs w:val="24"/>
        </w:rPr>
        <w:t>Labour</w:t>
      </w:r>
      <w:proofErr w:type="spellEnd"/>
      <w:r w:rsidRPr="00207213">
        <w:rPr>
          <w:rFonts w:ascii="Arial" w:hAnsi="Arial" w:cs="Arial"/>
          <w:color w:val="000000" w:themeColor="text1"/>
          <w:sz w:val="24"/>
          <w:szCs w:val="24"/>
        </w:rPr>
        <w:t xml:space="preserve"> market measures in the United Kingdom 2008-13: The crisis and beyond. [online] Available at: &lt;https://www.ilo.org/wcmsp5/groups/public/---</w:t>
      </w:r>
      <w:proofErr w:type="spellStart"/>
      <w:r w:rsidRPr="00207213">
        <w:rPr>
          <w:rFonts w:ascii="Arial" w:hAnsi="Arial" w:cs="Arial"/>
          <w:color w:val="000000" w:themeColor="text1"/>
          <w:sz w:val="24"/>
          <w:szCs w:val="24"/>
        </w:rPr>
        <w:t>dgreports</w:t>
      </w:r>
      <w:proofErr w:type="spellEnd"/>
      <w:r w:rsidRPr="00207213">
        <w:rPr>
          <w:rFonts w:ascii="Arial" w:hAnsi="Arial" w:cs="Arial"/>
          <w:color w:val="000000" w:themeColor="text1"/>
          <w:sz w:val="24"/>
          <w:szCs w:val="24"/>
        </w:rPr>
        <w:t>/---</w:t>
      </w:r>
      <w:proofErr w:type="spellStart"/>
      <w:r w:rsidRPr="00207213">
        <w:rPr>
          <w:rFonts w:ascii="Arial" w:hAnsi="Arial" w:cs="Arial"/>
          <w:color w:val="000000" w:themeColor="text1"/>
          <w:sz w:val="24"/>
          <w:szCs w:val="24"/>
        </w:rPr>
        <w:t>inst</w:t>
      </w:r>
      <w:proofErr w:type="spellEnd"/>
      <w:r w:rsidRPr="00207213">
        <w:rPr>
          <w:rFonts w:ascii="Arial" w:hAnsi="Arial" w:cs="Arial"/>
          <w:color w:val="000000" w:themeColor="text1"/>
          <w:sz w:val="24"/>
          <w:szCs w:val="24"/>
        </w:rPr>
        <w:t>/documents/publication/wcms_449922.pdf&gt; [Accessed 30 May 2024].</w:t>
      </w:r>
    </w:p>
    <w:p w:rsidR="00207213" w:rsidRDefault="00207213" w:rsidP="00207213">
      <w:pPr>
        <w:pStyle w:val="ListParagraph"/>
        <w:numPr>
          <w:ilvl w:val="0"/>
          <w:numId w:val="14"/>
        </w:numPr>
        <w:spacing w:line="360" w:lineRule="auto"/>
        <w:rPr>
          <w:rFonts w:ascii="Arial" w:hAnsi="Arial" w:cs="Arial"/>
          <w:color w:val="000000" w:themeColor="text1"/>
          <w:sz w:val="24"/>
          <w:szCs w:val="24"/>
        </w:rPr>
      </w:pPr>
      <w:r w:rsidRPr="00207213">
        <w:rPr>
          <w:rFonts w:ascii="Arial" w:hAnsi="Arial" w:cs="Arial"/>
          <w:color w:val="000000" w:themeColor="text1"/>
          <w:sz w:val="24"/>
          <w:szCs w:val="24"/>
        </w:rPr>
        <w:t xml:space="preserve">Potters, C., 2019. How did the Great Recession affect structural unemployment? [online] Investopedia. Available at: </w:t>
      </w:r>
      <w:r w:rsidRPr="00207213">
        <w:rPr>
          <w:rFonts w:ascii="Arial" w:hAnsi="Arial" w:cs="Arial"/>
          <w:color w:val="000000" w:themeColor="text1"/>
          <w:sz w:val="24"/>
          <w:szCs w:val="24"/>
        </w:rPr>
        <w:lastRenderedPageBreak/>
        <w:t>&lt;https://www.investopedia.com/ask/answers/050715/how-did-great-recession-affect-structural-unemployment.asp&gt; [Accessed 30 May 2024].</w:t>
      </w:r>
    </w:p>
    <w:p w:rsidR="00207213" w:rsidRDefault="00207213" w:rsidP="00207213">
      <w:pPr>
        <w:pStyle w:val="ListParagraph"/>
        <w:numPr>
          <w:ilvl w:val="0"/>
          <w:numId w:val="14"/>
        </w:numPr>
        <w:spacing w:line="360" w:lineRule="auto"/>
        <w:rPr>
          <w:rFonts w:ascii="Arial" w:hAnsi="Arial" w:cs="Arial"/>
          <w:color w:val="000000" w:themeColor="text1"/>
          <w:sz w:val="24"/>
          <w:szCs w:val="24"/>
        </w:rPr>
      </w:pPr>
      <w:r w:rsidRPr="00207213">
        <w:rPr>
          <w:rFonts w:ascii="Arial" w:hAnsi="Arial" w:cs="Arial"/>
          <w:color w:val="000000" w:themeColor="text1"/>
          <w:sz w:val="24"/>
          <w:szCs w:val="24"/>
        </w:rPr>
        <w:t>Bank of England, 2022. Financial Stability Report - December 2022. [online] Available at: &lt;https://www.bankofengland.co.uk/financial-stability-report/2022/december-2022&gt; [Accessed 30 May 2024].</w:t>
      </w:r>
    </w:p>
    <w:p w:rsidR="00207213" w:rsidRDefault="00207213" w:rsidP="00207213">
      <w:pPr>
        <w:pStyle w:val="ListParagraph"/>
        <w:numPr>
          <w:ilvl w:val="0"/>
          <w:numId w:val="14"/>
        </w:numPr>
        <w:spacing w:line="360" w:lineRule="auto"/>
        <w:rPr>
          <w:rFonts w:ascii="Arial" w:hAnsi="Arial" w:cs="Arial"/>
          <w:color w:val="000000" w:themeColor="text1"/>
          <w:sz w:val="24"/>
          <w:szCs w:val="24"/>
        </w:rPr>
      </w:pPr>
      <w:r w:rsidRPr="00207213">
        <w:rPr>
          <w:rFonts w:ascii="Arial" w:hAnsi="Arial" w:cs="Arial"/>
          <w:color w:val="000000" w:themeColor="text1"/>
          <w:sz w:val="24"/>
          <w:szCs w:val="24"/>
        </w:rPr>
        <w:t>CEPS, 2022. Yes, this market turbulence is different but a new financial crisis is not inevitable. [online] Available at: &lt;https://www.ceps.eu/yes-this-market-turbulence-is-different-but-a-new-financial-crisis-is-not-inevitable/&gt; [Accessed 30 May 2024].</w:t>
      </w:r>
    </w:p>
    <w:p w:rsidR="00207213" w:rsidRDefault="00207213" w:rsidP="00207213">
      <w:pPr>
        <w:pStyle w:val="ListParagraph"/>
        <w:numPr>
          <w:ilvl w:val="0"/>
          <w:numId w:val="14"/>
        </w:numPr>
        <w:spacing w:line="360" w:lineRule="auto"/>
        <w:rPr>
          <w:rFonts w:ascii="Arial" w:hAnsi="Arial" w:cs="Arial"/>
          <w:color w:val="000000" w:themeColor="text1"/>
          <w:sz w:val="24"/>
          <w:szCs w:val="24"/>
        </w:rPr>
      </w:pPr>
      <w:proofErr w:type="spellStart"/>
      <w:r w:rsidRPr="00207213">
        <w:rPr>
          <w:rFonts w:ascii="Arial" w:hAnsi="Arial" w:cs="Arial"/>
          <w:color w:val="000000" w:themeColor="text1"/>
          <w:sz w:val="24"/>
          <w:szCs w:val="24"/>
        </w:rPr>
        <w:t>Kwapil</w:t>
      </w:r>
      <w:proofErr w:type="spellEnd"/>
      <w:r w:rsidRPr="00207213">
        <w:rPr>
          <w:rFonts w:ascii="Arial" w:hAnsi="Arial" w:cs="Arial"/>
          <w:color w:val="000000" w:themeColor="text1"/>
          <w:sz w:val="24"/>
          <w:szCs w:val="24"/>
        </w:rPr>
        <w:t xml:space="preserve">, C., 2010. Firms' reactions to the crisis and their consequences for the </w:t>
      </w:r>
      <w:proofErr w:type="spellStart"/>
      <w:r w:rsidRPr="00207213">
        <w:rPr>
          <w:rFonts w:ascii="Arial" w:hAnsi="Arial" w:cs="Arial"/>
          <w:color w:val="000000" w:themeColor="text1"/>
          <w:sz w:val="24"/>
          <w:szCs w:val="24"/>
        </w:rPr>
        <w:t>labour</w:t>
      </w:r>
      <w:proofErr w:type="spellEnd"/>
      <w:r w:rsidRPr="00207213">
        <w:rPr>
          <w:rFonts w:ascii="Arial" w:hAnsi="Arial" w:cs="Arial"/>
          <w:color w:val="000000" w:themeColor="text1"/>
          <w:sz w:val="24"/>
          <w:szCs w:val="24"/>
        </w:rPr>
        <w:t xml:space="preserve"> market: Results of a company survey conducted in Austria. SSRN Electronic Journal. [online] Available at: &lt;https://doi.org/10.2139/ssrn.1716894&gt; [Accessed 30 May 2024].</w:t>
      </w:r>
    </w:p>
    <w:p w:rsidR="00207213" w:rsidRDefault="00207213" w:rsidP="00207213">
      <w:pPr>
        <w:pStyle w:val="ListParagraph"/>
        <w:numPr>
          <w:ilvl w:val="0"/>
          <w:numId w:val="14"/>
        </w:numPr>
        <w:spacing w:line="360" w:lineRule="auto"/>
        <w:rPr>
          <w:rFonts w:ascii="Arial" w:hAnsi="Arial" w:cs="Arial"/>
          <w:color w:val="000000" w:themeColor="text1"/>
          <w:sz w:val="24"/>
          <w:szCs w:val="24"/>
        </w:rPr>
      </w:pPr>
      <w:proofErr w:type="spellStart"/>
      <w:r w:rsidRPr="00207213">
        <w:rPr>
          <w:rFonts w:ascii="Arial" w:hAnsi="Arial" w:cs="Arial"/>
          <w:color w:val="000000" w:themeColor="text1"/>
          <w:sz w:val="24"/>
          <w:szCs w:val="24"/>
        </w:rPr>
        <w:t>Attanasio</w:t>
      </w:r>
      <w:proofErr w:type="spellEnd"/>
      <w:r w:rsidRPr="00207213">
        <w:rPr>
          <w:rFonts w:ascii="Arial" w:hAnsi="Arial" w:cs="Arial"/>
          <w:color w:val="000000" w:themeColor="text1"/>
          <w:sz w:val="24"/>
          <w:szCs w:val="24"/>
        </w:rPr>
        <w:t>, O.P. and Weber, G., 2010. Consumption and saving: Models of intertemporal allocation and their implications for public policy. Journal of Economic Literature, 48(3), pp.693-751.</w:t>
      </w:r>
    </w:p>
    <w:p w:rsidR="00207213" w:rsidRDefault="00207213" w:rsidP="00207213">
      <w:pPr>
        <w:pStyle w:val="ListParagraph"/>
        <w:numPr>
          <w:ilvl w:val="0"/>
          <w:numId w:val="14"/>
        </w:numPr>
        <w:spacing w:line="360" w:lineRule="auto"/>
        <w:rPr>
          <w:rFonts w:ascii="Arial" w:hAnsi="Arial" w:cs="Arial"/>
          <w:color w:val="000000" w:themeColor="text1"/>
          <w:sz w:val="24"/>
          <w:szCs w:val="24"/>
        </w:rPr>
      </w:pPr>
      <w:r w:rsidRPr="00207213">
        <w:rPr>
          <w:rFonts w:ascii="Arial" w:hAnsi="Arial" w:cs="Arial"/>
          <w:color w:val="000000" w:themeColor="text1"/>
          <w:sz w:val="24"/>
          <w:szCs w:val="24"/>
        </w:rPr>
        <w:t xml:space="preserve"> </w:t>
      </w:r>
      <w:proofErr w:type="spellStart"/>
      <w:r w:rsidRPr="00207213">
        <w:rPr>
          <w:rFonts w:ascii="Arial" w:hAnsi="Arial" w:cs="Arial"/>
          <w:color w:val="000000" w:themeColor="text1"/>
          <w:sz w:val="24"/>
          <w:szCs w:val="24"/>
        </w:rPr>
        <w:t>Bonanno</w:t>
      </w:r>
      <w:proofErr w:type="spellEnd"/>
      <w:r w:rsidRPr="00207213">
        <w:rPr>
          <w:rFonts w:ascii="Arial" w:hAnsi="Arial" w:cs="Arial"/>
          <w:color w:val="000000" w:themeColor="text1"/>
          <w:sz w:val="24"/>
          <w:szCs w:val="24"/>
        </w:rPr>
        <w:t>, G.A., Romero, S.A. and Klein, S.I., 2015. The temporal elements of psychological resilience: An integrative framework for the study of individuals, families, and communities. Psychological Inquiry, 26(2), pp.139-169.</w:t>
      </w:r>
    </w:p>
    <w:p w:rsidR="00207213" w:rsidRDefault="00207213" w:rsidP="00207213">
      <w:pPr>
        <w:pStyle w:val="ListParagraph"/>
        <w:numPr>
          <w:ilvl w:val="0"/>
          <w:numId w:val="14"/>
        </w:numPr>
        <w:spacing w:line="360" w:lineRule="auto"/>
        <w:rPr>
          <w:rFonts w:ascii="Arial" w:hAnsi="Arial" w:cs="Arial"/>
          <w:color w:val="000000" w:themeColor="text1"/>
          <w:sz w:val="24"/>
          <w:szCs w:val="24"/>
        </w:rPr>
      </w:pPr>
      <w:r w:rsidRPr="00207213">
        <w:rPr>
          <w:rFonts w:ascii="Arial" w:hAnsi="Arial" w:cs="Arial"/>
          <w:color w:val="000000" w:themeColor="text1"/>
          <w:sz w:val="24"/>
          <w:szCs w:val="24"/>
        </w:rPr>
        <w:t xml:space="preserve"> Bourdieu, P., 1986. The forms of capital. In: J.G. Richardson, ed. Handbook of Theory and Research for the Sociology of Education. New York: Greenwood Press, pp.241-258.</w:t>
      </w:r>
    </w:p>
    <w:p w:rsidR="00207213" w:rsidRDefault="00207213" w:rsidP="00207213">
      <w:pPr>
        <w:pStyle w:val="ListParagraph"/>
        <w:numPr>
          <w:ilvl w:val="0"/>
          <w:numId w:val="14"/>
        </w:numPr>
        <w:spacing w:line="360" w:lineRule="auto"/>
        <w:rPr>
          <w:rFonts w:ascii="Arial" w:hAnsi="Arial" w:cs="Arial"/>
          <w:color w:val="000000" w:themeColor="text1"/>
          <w:sz w:val="24"/>
          <w:szCs w:val="24"/>
        </w:rPr>
      </w:pPr>
      <w:r w:rsidRPr="00207213">
        <w:rPr>
          <w:rFonts w:ascii="Arial" w:hAnsi="Arial" w:cs="Arial"/>
          <w:color w:val="000000" w:themeColor="text1"/>
          <w:sz w:val="24"/>
          <w:szCs w:val="24"/>
        </w:rPr>
        <w:t xml:space="preserve">Christelis, D., </w:t>
      </w:r>
      <w:proofErr w:type="spellStart"/>
      <w:r w:rsidRPr="00207213">
        <w:rPr>
          <w:rFonts w:ascii="Arial" w:hAnsi="Arial" w:cs="Arial"/>
          <w:color w:val="000000" w:themeColor="text1"/>
          <w:sz w:val="24"/>
          <w:szCs w:val="24"/>
        </w:rPr>
        <w:t>Georgarakos</w:t>
      </w:r>
      <w:proofErr w:type="spellEnd"/>
      <w:r w:rsidRPr="00207213">
        <w:rPr>
          <w:rFonts w:ascii="Arial" w:hAnsi="Arial" w:cs="Arial"/>
          <w:color w:val="000000" w:themeColor="text1"/>
          <w:sz w:val="24"/>
          <w:szCs w:val="24"/>
        </w:rPr>
        <w:t xml:space="preserve">, D. and </w:t>
      </w:r>
      <w:proofErr w:type="spellStart"/>
      <w:r w:rsidRPr="00207213">
        <w:rPr>
          <w:rFonts w:ascii="Arial" w:hAnsi="Arial" w:cs="Arial"/>
          <w:color w:val="000000" w:themeColor="text1"/>
          <w:sz w:val="24"/>
          <w:szCs w:val="24"/>
        </w:rPr>
        <w:t>Jappelli</w:t>
      </w:r>
      <w:proofErr w:type="spellEnd"/>
      <w:r w:rsidRPr="00207213">
        <w:rPr>
          <w:rFonts w:ascii="Arial" w:hAnsi="Arial" w:cs="Arial"/>
          <w:color w:val="000000" w:themeColor="text1"/>
          <w:sz w:val="24"/>
          <w:szCs w:val="24"/>
        </w:rPr>
        <w:t>, T., 2015. Wealth shocks, unemployment shocks and consumption in the wake of the Great Recession. Journal of Monetary Economics, 72, pp.21-41.</w:t>
      </w:r>
    </w:p>
    <w:p w:rsidR="00207213" w:rsidRDefault="00207213" w:rsidP="00207213">
      <w:pPr>
        <w:pStyle w:val="ListParagraph"/>
        <w:numPr>
          <w:ilvl w:val="0"/>
          <w:numId w:val="14"/>
        </w:numPr>
        <w:spacing w:line="360" w:lineRule="auto"/>
        <w:rPr>
          <w:rFonts w:ascii="Arial" w:hAnsi="Arial" w:cs="Arial"/>
          <w:color w:val="000000" w:themeColor="text1"/>
          <w:sz w:val="24"/>
          <w:szCs w:val="24"/>
        </w:rPr>
      </w:pPr>
      <w:r w:rsidRPr="00207213">
        <w:rPr>
          <w:rFonts w:ascii="Arial" w:hAnsi="Arial" w:cs="Arial"/>
          <w:color w:val="000000" w:themeColor="text1"/>
          <w:sz w:val="24"/>
          <w:szCs w:val="24"/>
        </w:rPr>
        <w:t>Friedman, M., 2018. A theory of the consumption function. Princeton, NJ: Princeton University Press.</w:t>
      </w:r>
    </w:p>
    <w:p w:rsidR="00207213" w:rsidRDefault="00207213" w:rsidP="00207213">
      <w:pPr>
        <w:pStyle w:val="ListParagraph"/>
        <w:numPr>
          <w:ilvl w:val="0"/>
          <w:numId w:val="14"/>
        </w:numPr>
        <w:spacing w:line="360" w:lineRule="auto"/>
        <w:rPr>
          <w:rFonts w:ascii="Arial" w:hAnsi="Arial" w:cs="Arial"/>
          <w:color w:val="000000" w:themeColor="text1"/>
          <w:sz w:val="24"/>
          <w:szCs w:val="24"/>
        </w:rPr>
      </w:pPr>
      <w:r w:rsidRPr="00207213">
        <w:rPr>
          <w:rFonts w:ascii="Arial" w:hAnsi="Arial" w:cs="Arial"/>
          <w:color w:val="000000" w:themeColor="text1"/>
          <w:sz w:val="24"/>
          <w:szCs w:val="24"/>
        </w:rPr>
        <w:t>Garrett, P.M., 2016. Questioning tales of 'ordinary magic': 'Resilience' and neo-liberal reasoning. British Journal of Social Work, 46(7), pp.1909-1925.</w:t>
      </w:r>
    </w:p>
    <w:p w:rsidR="00207213" w:rsidRDefault="00207213" w:rsidP="00207213">
      <w:pPr>
        <w:pStyle w:val="ListParagraph"/>
        <w:numPr>
          <w:ilvl w:val="0"/>
          <w:numId w:val="14"/>
        </w:numPr>
        <w:spacing w:line="360" w:lineRule="auto"/>
        <w:rPr>
          <w:rFonts w:ascii="Arial" w:hAnsi="Arial" w:cs="Arial"/>
          <w:color w:val="000000" w:themeColor="text1"/>
          <w:sz w:val="24"/>
          <w:szCs w:val="24"/>
        </w:rPr>
      </w:pPr>
      <w:proofErr w:type="spellStart"/>
      <w:r w:rsidRPr="00207213">
        <w:rPr>
          <w:rFonts w:ascii="Arial" w:hAnsi="Arial" w:cs="Arial"/>
          <w:color w:val="000000" w:themeColor="text1"/>
          <w:sz w:val="24"/>
          <w:szCs w:val="24"/>
        </w:rPr>
        <w:t>Hobfoll</w:t>
      </w:r>
      <w:proofErr w:type="spellEnd"/>
      <w:r w:rsidRPr="00207213">
        <w:rPr>
          <w:rFonts w:ascii="Arial" w:hAnsi="Arial" w:cs="Arial"/>
          <w:color w:val="000000" w:themeColor="text1"/>
          <w:sz w:val="24"/>
          <w:szCs w:val="24"/>
        </w:rPr>
        <w:t>, S.E., 1989. Conservation of resources: A new attempt at conceptualizing stress. American Psychologist, 44(3), pp.513-524.</w:t>
      </w:r>
    </w:p>
    <w:p w:rsidR="00207213" w:rsidRDefault="00207213" w:rsidP="00207213">
      <w:pPr>
        <w:pStyle w:val="ListParagraph"/>
        <w:numPr>
          <w:ilvl w:val="0"/>
          <w:numId w:val="14"/>
        </w:numPr>
        <w:spacing w:line="360" w:lineRule="auto"/>
        <w:rPr>
          <w:rFonts w:ascii="Arial" w:hAnsi="Arial" w:cs="Arial"/>
          <w:color w:val="000000" w:themeColor="text1"/>
          <w:sz w:val="24"/>
          <w:szCs w:val="24"/>
        </w:rPr>
      </w:pPr>
      <w:proofErr w:type="spellStart"/>
      <w:r w:rsidRPr="00207213">
        <w:rPr>
          <w:rFonts w:ascii="Arial" w:hAnsi="Arial" w:cs="Arial"/>
          <w:color w:val="000000" w:themeColor="text1"/>
          <w:sz w:val="24"/>
          <w:szCs w:val="24"/>
        </w:rPr>
        <w:lastRenderedPageBreak/>
        <w:t>Hobfoll</w:t>
      </w:r>
      <w:proofErr w:type="spellEnd"/>
      <w:r w:rsidRPr="00207213">
        <w:rPr>
          <w:rFonts w:ascii="Arial" w:hAnsi="Arial" w:cs="Arial"/>
          <w:color w:val="000000" w:themeColor="text1"/>
          <w:sz w:val="24"/>
          <w:szCs w:val="24"/>
        </w:rPr>
        <w:t>, S.E., 2001. The influence of culture, community, and the nested-self in the stress process: Advancing conservation of resources theory. Applied Psychology, 50(3), pp.337-421.</w:t>
      </w:r>
    </w:p>
    <w:p w:rsidR="00207213" w:rsidRDefault="00207213" w:rsidP="00207213">
      <w:pPr>
        <w:pStyle w:val="ListParagraph"/>
        <w:numPr>
          <w:ilvl w:val="0"/>
          <w:numId w:val="14"/>
        </w:numPr>
        <w:spacing w:line="360" w:lineRule="auto"/>
        <w:rPr>
          <w:rFonts w:ascii="Arial" w:hAnsi="Arial" w:cs="Arial"/>
          <w:color w:val="000000" w:themeColor="text1"/>
          <w:sz w:val="24"/>
          <w:szCs w:val="24"/>
        </w:rPr>
      </w:pPr>
      <w:r w:rsidRPr="00207213">
        <w:rPr>
          <w:rFonts w:ascii="Arial" w:hAnsi="Arial" w:cs="Arial"/>
          <w:color w:val="000000" w:themeColor="text1"/>
          <w:sz w:val="24"/>
          <w:szCs w:val="24"/>
        </w:rPr>
        <w:t xml:space="preserve">Jacobs, J.A. and </w:t>
      </w:r>
      <w:proofErr w:type="spellStart"/>
      <w:r w:rsidRPr="00207213">
        <w:rPr>
          <w:rFonts w:ascii="Arial" w:hAnsi="Arial" w:cs="Arial"/>
          <w:color w:val="000000" w:themeColor="text1"/>
          <w:sz w:val="24"/>
          <w:szCs w:val="24"/>
        </w:rPr>
        <w:t>Frickel</w:t>
      </w:r>
      <w:proofErr w:type="spellEnd"/>
      <w:r w:rsidRPr="00207213">
        <w:rPr>
          <w:rFonts w:ascii="Arial" w:hAnsi="Arial" w:cs="Arial"/>
          <w:color w:val="000000" w:themeColor="text1"/>
          <w:sz w:val="24"/>
          <w:szCs w:val="24"/>
        </w:rPr>
        <w:t>, S., 2009. Interdisciplinarity: A critical assessment. Annual Review of Sociology, 35, pp.43-65.</w:t>
      </w:r>
    </w:p>
    <w:p w:rsidR="00207213" w:rsidRDefault="00207213" w:rsidP="00207213">
      <w:pPr>
        <w:pStyle w:val="ListParagraph"/>
        <w:numPr>
          <w:ilvl w:val="0"/>
          <w:numId w:val="14"/>
        </w:numPr>
        <w:spacing w:line="360" w:lineRule="auto"/>
        <w:rPr>
          <w:rFonts w:ascii="Arial" w:hAnsi="Arial" w:cs="Arial"/>
          <w:color w:val="000000" w:themeColor="text1"/>
          <w:sz w:val="24"/>
          <w:szCs w:val="24"/>
        </w:rPr>
      </w:pPr>
      <w:r w:rsidRPr="00207213">
        <w:rPr>
          <w:rFonts w:ascii="Arial" w:hAnsi="Arial" w:cs="Arial"/>
          <w:color w:val="000000" w:themeColor="text1"/>
          <w:sz w:val="24"/>
          <w:szCs w:val="24"/>
        </w:rPr>
        <w:t>Keen, S., 2013. A monetary Minsky model of the Great Moderation and the Great Recession. Journal of Economic Behavior &amp; Organization, 86, pp.221-235.</w:t>
      </w:r>
    </w:p>
    <w:p w:rsidR="00207213" w:rsidRDefault="00207213" w:rsidP="00207213">
      <w:pPr>
        <w:pStyle w:val="ListParagraph"/>
        <w:numPr>
          <w:ilvl w:val="0"/>
          <w:numId w:val="14"/>
        </w:numPr>
        <w:spacing w:line="360" w:lineRule="auto"/>
        <w:rPr>
          <w:rFonts w:ascii="Arial" w:hAnsi="Arial" w:cs="Arial"/>
          <w:color w:val="000000" w:themeColor="text1"/>
          <w:sz w:val="24"/>
          <w:szCs w:val="24"/>
        </w:rPr>
      </w:pPr>
      <w:r w:rsidRPr="00207213">
        <w:rPr>
          <w:rFonts w:ascii="Arial" w:hAnsi="Arial" w:cs="Arial"/>
          <w:color w:val="000000" w:themeColor="text1"/>
          <w:sz w:val="24"/>
          <w:szCs w:val="24"/>
        </w:rPr>
        <w:t>King, A., 2000. Thinking with Bourdieu against Bourdieu: A 'practical' critique of the habitus. Sociological Theory, 18(3), pp.417-433.</w:t>
      </w:r>
    </w:p>
    <w:p w:rsidR="00207213" w:rsidRDefault="00207213" w:rsidP="00207213">
      <w:pPr>
        <w:pStyle w:val="ListParagraph"/>
        <w:numPr>
          <w:ilvl w:val="0"/>
          <w:numId w:val="14"/>
        </w:numPr>
        <w:spacing w:line="360" w:lineRule="auto"/>
        <w:rPr>
          <w:rFonts w:ascii="Arial" w:hAnsi="Arial" w:cs="Arial"/>
          <w:color w:val="000000" w:themeColor="text1"/>
          <w:sz w:val="24"/>
          <w:szCs w:val="24"/>
        </w:rPr>
      </w:pPr>
      <w:r w:rsidRPr="00207213">
        <w:rPr>
          <w:rFonts w:ascii="Arial" w:hAnsi="Arial" w:cs="Arial"/>
          <w:color w:val="000000" w:themeColor="text1"/>
          <w:sz w:val="24"/>
          <w:szCs w:val="24"/>
        </w:rPr>
        <w:t>Kregel, J., 2008. Minsky's cushions of safety: Systemic risk and the crisis in the U.S. subprime mortgage market. Public Policy Brief No. 93, The Levy Economics Institute of Bard College.</w:t>
      </w:r>
    </w:p>
    <w:p w:rsidR="00207213" w:rsidRDefault="00207213" w:rsidP="00207213">
      <w:pPr>
        <w:pStyle w:val="ListParagraph"/>
        <w:numPr>
          <w:ilvl w:val="0"/>
          <w:numId w:val="14"/>
        </w:numPr>
        <w:spacing w:line="360" w:lineRule="auto"/>
        <w:rPr>
          <w:rFonts w:ascii="Arial" w:hAnsi="Arial" w:cs="Arial"/>
          <w:color w:val="000000" w:themeColor="text1"/>
          <w:sz w:val="24"/>
          <w:szCs w:val="24"/>
        </w:rPr>
      </w:pPr>
      <w:r w:rsidRPr="00207213">
        <w:rPr>
          <w:rFonts w:ascii="Arial" w:hAnsi="Arial" w:cs="Arial"/>
          <w:color w:val="000000" w:themeColor="text1"/>
          <w:sz w:val="24"/>
          <w:szCs w:val="24"/>
        </w:rPr>
        <w:t>Lazarus, R.S. and Folkman, S., 1984. Stress, appraisal, and coping. New York: Springer.</w:t>
      </w:r>
    </w:p>
    <w:p w:rsidR="00207213" w:rsidRDefault="00207213" w:rsidP="00207213">
      <w:pPr>
        <w:pStyle w:val="ListParagraph"/>
        <w:numPr>
          <w:ilvl w:val="0"/>
          <w:numId w:val="14"/>
        </w:numPr>
        <w:spacing w:line="360" w:lineRule="auto"/>
        <w:rPr>
          <w:rFonts w:ascii="Arial" w:hAnsi="Arial" w:cs="Arial"/>
          <w:color w:val="000000" w:themeColor="text1"/>
          <w:sz w:val="24"/>
          <w:szCs w:val="24"/>
        </w:rPr>
      </w:pPr>
      <w:r w:rsidRPr="00207213">
        <w:rPr>
          <w:rFonts w:ascii="Arial" w:hAnsi="Arial" w:cs="Arial"/>
          <w:color w:val="000000" w:themeColor="text1"/>
          <w:sz w:val="24"/>
          <w:szCs w:val="24"/>
        </w:rPr>
        <w:t>Massey, D., 2012. Power-geometry and a progressive sense of place. In: J. Bird, B. Curtis, T. Putnam, G. Robertson and L. Tickner, eds. Mapping the Futures: Local Cultures, Global Change. Abingdon: Routledge, pp.59-69.</w:t>
      </w:r>
    </w:p>
    <w:p w:rsidR="00207213" w:rsidRDefault="00207213" w:rsidP="00207213">
      <w:pPr>
        <w:pStyle w:val="ListParagraph"/>
        <w:numPr>
          <w:ilvl w:val="0"/>
          <w:numId w:val="14"/>
        </w:numPr>
        <w:spacing w:line="360" w:lineRule="auto"/>
        <w:rPr>
          <w:rFonts w:ascii="Arial" w:hAnsi="Arial" w:cs="Arial"/>
          <w:color w:val="000000" w:themeColor="text1"/>
          <w:sz w:val="24"/>
          <w:szCs w:val="24"/>
        </w:rPr>
      </w:pPr>
      <w:r w:rsidRPr="00207213">
        <w:rPr>
          <w:rFonts w:ascii="Arial" w:hAnsi="Arial" w:cs="Arial"/>
          <w:color w:val="000000" w:themeColor="text1"/>
          <w:sz w:val="24"/>
          <w:szCs w:val="24"/>
        </w:rPr>
        <w:t>Minsky, H.P., 1999. The financial instability hypothesis. The Jerome Levy Economics Institute Working Paper No. 74.</w:t>
      </w:r>
    </w:p>
    <w:p w:rsidR="00207213" w:rsidRDefault="00207213" w:rsidP="00207213">
      <w:pPr>
        <w:pStyle w:val="ListParagraph"/>
        <w:numPr>
          <w:ilvl w:val="0"/>
          <w:numId w:val="14"/>
        </w:numPr>
        <w:spacing w:line="360" w:lineRule="auto"/>
        <w:rPr>
          <w:rFonts w:ascii="Arial" w:hAnsi="Arial" w:cs="Arial"/>
          <w:color w:val="000000" w:themeColor="text1"/>
          <w:sz w:val="24"/>
          <w:szCs w:val="24"/>
        </w:rPr>
      </w:pPr>
      <w:r w:rsidRPr="00207213">
        <w:rPr>
          <w:rFonts w:ascii="Arial" w:hAnsi="Arial" w:cs="Arial"/>
          <w:color w:val="000000" w:themeColor="text1"/>
          <w:sz w:val="24"/>
          <w:szCs w:val="24"/>
        </w:rPr>
        <w:t>Moran, J., 2010. Interdisciplinarity. 2nd ed. Abingdon: Routledge.</w:t>
      </w:r>
    </w:p>
    <w:p w:rsidR="00207213" w:rsidRDefault="00207213" w:rsidP="00207213">
      <w:pPr>
        <w:pStyle w:val="ListParagraph"/>
        <w:numPr>
          <w:ilvl w:val="0"/>
          <w:numId w:val="14"/>
        </w:numPr>
        <w:spacing w:line="360" w:lineRule="auto"/>
        <w:rPr>
          <w:rFonts w:ascii="Arial" w:hAnsi="Arial" w:cs="Arial"/>
          <w:color w:val="000000" w:themeColor="text1"/>
          <w:sz w:val="24"/>
          <w:szCs w:val="24"/>
        </w:rPr>
      </w:pPr>
      <w:r w:rsidRPr="00207213">
        <w:rPr>
          <w:rFonts w:ascii="Arial" w:hAnsi="Arial" w:cs="Arial"/>
          <w:color w:val="000000" w:themeColor="text1"/>
          <w:sz w:val="24"/>
          <w:szCs w:val="24"/>
        </w:rPr>
        <w:t xml:space="preserve">Sharp, J., 2009. Geography and gender: What </w:t>
      </w:r>
      <w:proofErr w:type="gramStart"/>
      <w:r w:rsidRPr="00207213">
        <w:rPr>
          <w:rFonts w:ascii="Arial" w:hAnsi="Arial" w:cs="Arial"/>
          <w:color w:val="000000" w:themeColor="text1"/>
          <w:sz w:val="24"/>
          <w:szCs w:val="24"/>
        </w:rPr>
        <w:t>belongs</w:t>
      </w:r>
      <w:proofErr w:type="gramEnd"/>
      <w:r w:rsidRPr="00207213">
        <w:rPr>
          <w:rFonts w:ascii="Arial" w:hAnsi="Arial" w:cs="Arial"/>
          <w:color w:val="000000" w:themeColor="text1"/>
          <w:sz w:val="24"/>
          <w:szCs w:val="24"/>
        </w:rPr>
        <w:t xml:space="preserve"> to feminist geography? Emotion, power and change. Progress in Human Geography, 33(1), pp.74-80.</w:t>
      </w:r>
    </w:p>
    <w:p w:rsidR="00207213" w:rsidRDefault="00207213" w:rsidP="00207213">
      <w:pPr>
        <w:pStyle w:val="ListParagraph"/>
        <w:numPr>
          <w:ilvl w:val="0"/>
          <w:numId w:val="14"/>
        </w:numPr>
        <w:spacing w:line="360" w:lineRule="auto"/>
        <w:rPr>
          <w:rFonts w:ascii="Arial" w:hAnsi="Arial" w:cs="Arial"/>
          <w:color w:val="000000" w:themeColor="text1"/>
          <w:sz w:val="24"/>
          <w:szCs w:val="24"/>
        </w:rPr>
      </w:pPr>
      <w:r w:rsidRPr="00207213">
        <w:rPr>
          <w:rFonts w:ascii="Arial" w:hAnsi="Arial" w:cs="Arial"/>
          <w:color w:val="000000" w:themeColor="text1"/>
          <w:sz w:val="24"/>
          <w:szCs w:val="24"/>
        </w:rPr>
        <w:t>Stiglitz, J.E., 2010. Freefall: America, free markets, and the sinking of the world economy. New York: W. W. Norton &amp; Company.</w:t>
      </w:r>
    </w:p>
    <w:p w:rsidR="00207213" w:rsidRDefault="00207213" w:rsidP="00207213">
      <w:pPr>
        <w:pStyle w:val="ListParagraph"/>
        <w:numPr>
          <w:ilvl w:val="0"/>
          <w:numId w:val="14"/>
        </w:numPr>
        <w:spacing w:line="360" w:lineRule="auto"/>
        <w:rPr>
          <w:rFonts w:ascii="Arial" w:hAnsi="Arial" w:cs="Arial"/>
          <w:color w:val="000000" w:themeColor="text1"/>
          <w:sz w:val="24"/>
          <w:szCs w:val="24"/>
        </w:rPr>
      </w:pPr>
      <w:r w:rsidRPr="00207213">
        <w:rPr>
          <w:rFonts w:ascii="Arial" w:hAnsi="Arial" w:cs="Arial"/>
          <w:color w:val="000000" w:themeColor="text1"/>
          <w:sz w:val="24"/>
          <w:szCs w:val="24"/>
        </w:rPr>
        <w:t xml:space="preserve">van der </w:t>
      </w:r>
      <w:proofErr w:type="spellStart"/>
      <w:r w:rsidRPr="00207213">
        <w:rPr>
          <w:rFonts w:ascii="Arial" w:hAnsi="Arial" w:cs="Arial"/>
          <w:color w:val="000000" w:themeColor="text1"/>
          <w:sz w:val="24"/>
          <w:szCs w:val="24"/>
        </w:rPr>
        <w:t>Cruijsen</w:t>
      </w:r>
      <w:proofErr w:type="spellEnd"/>
      <w:r w:rsidRPr="00207213">
        <w:rPr>
          <w:rFonts w:ascii="Arial" w:hAnsi="Arial" w:cs="Arial"/>
          <w:color w:val="000000" w:themeColor="text1"/>
          <w:sz w:val="24"/>
          <w:szCs w:val="24"/>
        </w:rPr>
        <w:t xml:space="preserve">, C., de </w:t>
      </w:r>
      <w:proofErr w:type="spellStart"/>
      <w:r w:rsidRPr="00207213">
        <w:rPr>
          <w:rFonts w:ascii="Arial" w:hAnsi="Arial" w:cs="Arial"/>
          <w:color w:val="000000" w:themeColor="text1"/>
          <w:sz w:val="24"/>
          <w:szCs w:val="24"/>
        </w:rPr>
        <w:t>Haan</w:t>
      </w:r>
      <w:proofErr w:type="spellEnd"/>
      <w:r w:rsidRPr="00207213">
        <w:rPr>
          <w:rFonts w:ascii="Arial" w:hAnsi="Arial" w:cs="Arial"/>
          <w:color w:val="000000" w:themeColor="text1"/>
          <w:sz w:val="24"/>
          <w:szCs w:val="24"/>
        </w:rPr>
        <w:t>, J. and Jansen, D.J., 2016. Trust and financial crisis experiences. Social Indicators Research, 127(2), pp.577-600</w:t>
      </w:r>
    </w:p>
    <w:p w:rsidR="00207213" w:rsidRDefault="00207213" w:rsidP="00207213">
      <w:pPr>
        <w:pStyle w:val="ListParagraph"/>
        <w:numPr>
          <w:ilvl w:val="0"/>
          <w:numId w:val="14"/>
        </w:numPr>
        <w:spacing w:line="360" w:lineRule="auto"/>
        <w:rPr>
          <w:rFonts w:ascii="Arial" w:hAnsi="Arial" w:cs="Arial"/>
          <w:color w:val="000000" w:themeColor="text1"/>
          <w:sz w:val="24"/>
          <w:szCs w:val="24"/>
        </w:rPr>
      </w:pPr>
      <w:proofErr w:type="spellStart"/>
      <w:r w:rsidRPr="00207213">
        <w:rPr>
          <w:rFonts w:ascii="Arial" w:hAnsi="Arial" w:cs="Arial"/>
          <w:color w:val="000000" w:themeColor="text1"/>
          <w:sz w:val="24"/>
          <w:szCs w:val="24"/>
        </w:rPr>
        <w:t>Viseu</w:t>
      </w:r>
      <w:proofErr w:type="spellEnd"/>
      <w:r w:rsidRPr="00207213">
        <w:rPr>
          <w:rFonts w:ascii="Arial" w:hAnsi="Arial" w:cs="Arial"/>
          <w:color w:val="000000" w:themeColor="text1"/>
          <w:sz w:val="24"/>
          <w:szCs w:val="24"/>
        </w:rPr>
        <w:t xml:space="preserve">, J., Leal, R., de Jesus, S.N., Pinto, P., </w:t>
      </w:r>
      <w:proofErr w:type="spellStart"/>
      <w:r w:rsidRPr="00207213">
        <w:rPr>
          <w:rFonts w:ascii="Arial" w:hAnsi="Arial" w:cs="Arial"/>
          <w:color w:val="000000" w:themeColor="text1"/>
          <w:sz w:val="24"/>
          <w:szCs w:val="24"/>
        </w:rPr>
        <w:t>Pechorro</w:t>
      </w:r>
      <w:proofErr w:type="spellEnd"/>
      <w:r w:rsidRPr="00207213">
        <w:rPr>
          <w:rFonts w:ascii="Arial" w:hAnsi="Arial" w:cs="Arial"/>
          <w:color w:val="000000" w:themeColor="text1"/>
          <w:sz w:val="24"/>
          <w:szCs w:val="24"/>
        </w:rPr>
        <w:t>, P. and Greenglass, E., 2018. Relationship between economic stress factors and stress, anxiety, and depression: Moderating role of social support. Psychiatry Research, 268, pp.102-107.</w:t>
      </w:r>
    </w:p>
    <w:p w:rsidR="00207213" w:rsidRDefault="00207213" w:rsidP="00207213">
      <w:pPr>
        <w:pStyle w:val="ListParagraph"/>
        <w:numPr>
          <w:ilvl w:val="0"/>
          <w:numId w:val="14"/>
        </w:numPr>
        <w:spacing w:line="360" w:lineRule="auto"/>
        <w:rPr>
          <w:rFonts w:ascii="Arial" w:hAnsi="Arial" w:cs="Arial"/>
          <w:color w:val="000000" w:themeColor="text1"/>
          <w:sz w:val="24"/>
          <w:szCs w:val="24"/>
        </w:rPr>
      </w:pPr>
      <w:proofErr w:type="spellStart"/>
      <w:r w:rsidRPr="00207213">
        <w:rPr>
          <w:rFonts w:ascii="Arial" w:hAnsi="Arial" w:cs="Arial"/>
          <w:color w:val="000000" w:themeColor="text1"/>
          <w:sz w:val="24"/>
          <w:szCs w:val="24"/>
        </w:rPr>
        <w:lastRenderedPageBreak/>
        <w:t>Walby</w:t>
      </w:r>
      <w:proofErr w:type="spellEnd"/>
      <w:r w:rsidRPr="00207213">
        <w:rPr>
          <w:rFonts w:ascii="Arial" w:hAnsi="Arial" w:cs="Arial"/>
          <w:color w:val="000000" w:themeColor="text1"/>
          <w:sz w:val="24"/>
          <w:szCs w:val="24"/>
        </w:rPr>
        <w:t>, S., 2009. Gender and the financial crisis. Paper for UNESCO Project on Gender and the Financial C</w:t>
      </w:r>
      <w:r>
        <w:rPr>
          <w:rFonts w:ascii="Arial" w:hAnsi="Arial" w:cs="Arial"/>
          <w:color w:val="000000" w:themeColor="text1"/>
          <w:sz w:val="24"/>
          <w:szCs w:val="24"/>
        </w:rPr>
        <w:t>risis, Lancaster University, UK</w:t>
      </w:r>
    </w:p>
    <w:p w:rsidR="00207213" w:rsidRDefault="00207213" w:rsidP="00207213">
      <w:pPr>
        <w:pStyle w:val="ListParagraph"/>
        <w:numPr>
          <w:ilvl w:val="0"/>
          <w:numId w:val="14"/>
        </w:numPr>
        <w:spacing w:line="360" w:lineRule="auto"/>
        <w:rPr>
          <w:rFonts w:ascii="Arial" w:hAnsi="Arial" w:cs="Arial"/>
          <w:color w:val="000000" w:themeColor="text1"/>
          <w:sz w:val="24"/>
          <w:szCs w:val="24"/>
        </w:rPr>
      </w:pPr>
      <w:r w:rsidRPr="00207213">
        <w:rPr>
          <w:rFonts w:ascii="Arial" w:hAnsi="Arial" w:cs="Arial"/>
          <w:color w:val="000000" w:themeColor="text1"/>
          <w:sz w:val="24"/>
          <w:szCs w:val="24"/>
        </w:rPr>
        <w:t>Braun, V. and Clarke, V., 2006. Using thematic analysis in psychology. Qualitative Research in Psychology, 3(2), pp.77-101.</w:t>
      </w:r>
    </w:p>
    <w:p w:rsidR="00207213" w:rsidRDefault="00207213" w:rsidP="00207213">
      <w:pPr>
        <w:pStyle w:val="ListParagraph"/>
        <w:numPr>
          <w:ilvl w:val="0"/>
          <w:numId w:val="14"/>
        </w:numPr>
        <w:spacing w:line="360" w:lineRule="auto"/>
        <w:rPr>
          <w:rFonts w:ascii="Arial" w:hAnsi="Arial" w:cs="Arial"/>
          <w:color w:val="000000" w:themeColor="text1"/>
          <w:sz w:val="24"/>
          <w:szCs w:val="24"/>
        </w:rPr>
      </w:pPr>
      <w:r w:rsidRPr="00207213">
        <w:rPr>
          <w:rFonts w:ascii="Arial" w:hAnsi="Arial" w:cs="Arial"/>
          <w:color w:val="000000" w:themeColor="text1"/>
          <w:sz w:val="24"/>
          <w:szCs w:val="24"/>
        </w:rPr>
        <w:t xml:space="preserve"> Bryman, A., 2016. Social research methods. 5th ed. Oxford: Oxford University Press.</w:t>
      </w:r>
    </w:p>
    <w:p w:rsidR="00207213" w:rsidRDefault="00207213" w:rsidP="00207213">
      <w:pPr>
        <w:pStyle w:val="ListParagraph"/>
        <w:numPr>
          <w:ilvl w:val="0"/>
          <w:numId w:val="14"/>
        </w:numPr>
        <w:spacing w:line="360" w:lineRule="auto"/>
        <w:rPr>
          <w:rFonts w:ascii="Arial" w:hAnsi="Arial" w:cs="Arial"/>
          <w:color w:val="000000" w:themeColor="text1"/>
          <w:sz w:val="24"/>
          <w:szCs w:val="24"/>
        </w:rPr>
      </w:pPr>
      <w:r w:rsidRPr="00207213">
        <w:rPr>
          <w:rFonts w:ascii="Arial" w:hAnsi="Arial" w:cs="Arial"/>
          <w:color w:val="000000" w:themeColor="text1"/>
          <w:sz w:val="24"/>
          <w:szCs w:val="24"/>
        </w:rPr>
        <w:t>Creswell, J.W. and Creswell, J.D., 2017. Research design: Qualitative, quantitative, and mixed methods approaches. 5th ed. Thousand Oaks, CA: SAGE Publications</w:t>
      </w:r>
    </w:p>
    <w:p w:rsidR="00207213" w:rsidRDefault="00207213" w:rsidP="00207213">
      <w:pPr>
        <w:pStyle w:val="ListParagraph"/>
        <w:numPr>
          <w:ilvl w:val="0"/>
          <w:numId w:val="14"/>
        </w:numPr>
        <w:spacing w:line="360" w:lineRule="auto"/>
        <w:rPr>
          <w:rFonts w:ascii="Arial" w:hAnsi="Arial" w:cs="Arial"/>
          <w:color w:val="000000" w:themeColor="text1"/>
          <w:sz w:val="24"/>
          <w:szCs w:val="24"/>
        </w:rPr>
      </w:pPr>
      <w:r w:rsidRPr="00207213">
        <w:rPr>
          <w:rFonts w:ascii="Arial" w:hAnsi="Arial" w:cs="Arial"/>
          <w:color w:val="000000" w:themeColor="text1"/>
          <w:sz w:val="24"/>
          <w:szCs w:val="24"/>
        </w:rPr>
        <w:t>Denzin, N.K. and Lincoln, Y.S. eds., 2011. The SAGE handbook of qualitative research. 5th ed. Thousand Oaks, CA: SAGE Publications</w:t>
      </w:r>
      <w:r>
        <w:rPr>
          <w:rFonts w:ascii="Arial" w:hAnsi="Arial" w:cs="Arial"/>
          <w:color w:val="000000" w:themeColor="text1"/>
          <w:sz w:val="24"/>
          <w:szCs w:val="24"/>
        </w:rPr>
        <w:t>.</w:t>
      </w:r>
    </w:p>
    <w:p w:rsidR="00207213" w:rsidRDefault="00207213" w:rsidP="00207213">
      <w:pPr>
        <w:pStyle w:val="ListParagraph"/>
        <w:numPr>
          <w:ilvl w:val="0"/>
          <w:numId w:val="14"/>
        </w:numPr>
        <w:spacing w:line="360" w:lineRule="auto"/>
        <w:rPr>
          <w:rFonts w:ascii="Arial" w:hAnsi="Arial" w:cs="Arial"/>
          <w:color w:val="000000" w:themeColor="text1"/>
          <w:sz w:val="24"/>
          <w:szCs w:val="24"/>
        </w:rPr>
      </w:pPr>
      <w:proofErr w:type="spellStart"/>
      <w:r w:rsidRPr="00207213">
        <w:rPr>
          <w:rFonts w:ascii="Arial" w:hAnsi="Arial" w:cs="Arial"/>
          <w:color w:val="000000" w:themeColor="text1"/>
          <w:sz w:val="24"/>
          <w:szCs w:val="24"/>
        </w:rPr>
        <w:t>Dillman</w:t>
      </w:r>
      <w:proofErr w:type="spellEnd"/>
      <w:r w:rsidRPr="00207213">
        <w:rPr>
          <w:rFonts w:ascii="Arial" w:hAnsi="Arial" w:cs="Arial"/>
          <w:color w:val="000000" w:themeColor="text1"/>
          <w:sz w:val="24"/>
          <w:szCs w:val="24"/>
        </w:rPr>
        <w:t>, D.A., Smyth, J.D. and Christian, L.M., 2014. Internet, phone, mail, and mixed-mode surveys: The tailored design method. 4th ed. Hoboken, NJ: John Wiley &amp; Sons.</w:t>
      </w:r>
    </w:p>
    <w:p w:rsidR="00207213" w:rsidRDefault="00207213" w:rsidP="00207213">
      <w:pPr>
        <w:pStyle w:val="ListParagraph"/>
        <w:numPr>
          <w:ilvl w:val="0"/>
          <w:numId w:val="14"/>
        </w:numPr>
        <w:spacing w:line="360" w:lineRule="auto"/>
        <w:rPr>
          <w:rFonts w:ascii="Arial" w:hAnsi="Arial" w:cs="Arial"/>
          <w:color w:val="000000" w:themeColor="text1"/>
          <w:sz w:val="24"/>
          <w:szCs w:val="24"/>
        </w:rPr>
      </w:pPr>
      <w:proofErr w:type="spellStart"/>
      <w:r w:rsidRPr="00207213">
        <w:rPr>
          <w:rFonts w:ascii="Arial" w:hAnsi="Arial" w:cs="Arial"/>
          <w:color w:val="000000" w:themeColor="text1"/>
          <w:sz w:val="24"/>
          <w:szCs w:val="24"/>
        </w:rPr>
        <w:t>Etikan</w:t>
      </w:r>
      <w:proofErr w:type="spellEnd"/>
      <w:r w:rsidRPr="00207213">
        <w:rPr>
          <w:rFonts w:ascii="Arial" w:hAnsi="Arial" w:cs="Arial"/>
          <w:color w:val="000000" w:themeColor="text1"/>
          <w:sz w:val="24"/>
          <w:szCs w:val="24"/>
        </w:rPr>
        <w:t xml:space="preserve">, I., Musa, S.A. and </w:t>
      </w:r>
      <w:proofErr w:type="spellStart"/>
      <w:r w:rsidRPr="00207213">
        <w:rPr>
          <w:rFonts w:ascii="Arial" w:hAnsi="Arial" w:cs="Arial"/>
          <w:color w:val="000000" w:themeColor="text1"/>
          <w:sz w:val="24"/>
          <w:szCs w:val="24"/>
        </w:rPr>
        <w:t>Alkassim</w:t>
      </w:r>
      <w:proofErr w:type="spellEnd"/>
      <w:r w:rsidRPr="00207213">
        <w:rPr>
          <w:rFonts w:ascii="Arial" w:hAnsi="Arial" w:cs="Arial"/>
          <w:color w:val="000000" w:themeColor="text1"/>
          <w:sz w:val="24"/>
          <w:szCs w:val="24"/>
        </w:rPr>
        <w:t>, R.S., 2016. Comparison of convenience sampling and purposive sampling. American Journal of Theoretical and Applied Statistics, 5(1), pp.1-4.</w:t>
      </w:r>
    </w:p>
    <w:p w:rsidR="00207213" w:rsidRDefault="00207213" w:rsidP="00207213">
      <w:pPr>
        <w:pStyle w:val="ListParagraph"/>
        <w:numPr>
          <w:ilvl w:val="0"/>
          <w:numId w:val="14"/>
        </w:numPr>
        <w:spacing w:line="360" w:lineRule="auto"/>
        <w:rPr>
          <w:rFonts w:ascii="Arial" w:hAnsi="Arial" w:cs="Arial"/>
          <w:color w:val="000000" w:themeColor="text1"/>
          <w:sz w:val="24"/>
          <w:szCs w:val="24"/>
        </w:rPr>
      </w:pPr>
      <w:r w:rsidRPr="00207213">
        <w:rPr>
          <w:rFonts w:ascii="Arial" w:hAnsi="Arial" w:cs="Arial"/>
          <w:color w:val="000000" w:themeColor="text1"/>
          <w:sz w:val="24"/>
          <w:szCs w:val="24"/>
        </w:rPr>
        <w:t>Evans, J.R. and Mathur, A., 2018. The value of online surveys: A look back and a look ahead. Internet Research, 28(4), pp.854-887.</w:t>
      </w:r>
    </w:p>
    <w:p w:rsidR="00207213" w:rsidRDefault="00207213" w:rsidP="00207213">
      <w:pPr>
        <w:pStyle w:val="ListParagraph"/>
        <w:numPr>
          <w:ilvl w:val="0"/>
          <w:numId w:val="14"/>
        </w:numPr>
        <w:spacing w:line="360" w:lineRule="auto"/>
        <w:rPr>
          <w:rFonts w:ascii="Arial" w:hAnsi="Arial" w:cs="Arial"/>
          <w:color w:val="000000" w:themeColor="text1"/>
          <w:sz w:val="24"/>
          <w:szCs w:val="24"/>
        </w:rPr>
      </w:pPr>
      <w:r w:rsidRPr="00207213">
        <w:rPr>
          <w:rFonts w:ascii="Arial" w:hAnsi="Arial" w:cs="Arial"/>
          <w:color w:val="000000" w:themeColor="text1"/>
          <w:sz w:val="24"/>
          <w:szCs w:val="24"/>
        </w:rPr>
        <w:t>Fowler, F.J., 2013. Survey research methods. 5th ed. Thousand Oaks, CA: SAGE Publications.</w:t>
      </w:r>
    </w:p>
    <w:p w:rsidR="00207213" w:rsidRDefault="00207213" w:rsidP="00207213">
      <w:pPr>
        <w:pStyle w:val="ListParagraph"/>
        <w:numPr>
          <w:ilvl w:val="0"/>
          <w:numId w:val="14"/>
        </w:numPr>
        <w:spacing w:line="360" w:lineRule="auto"/>
        <w:rPr>
          <w:rFonts w:ascii="Arial" w:hAnsi="Arial" w:cs="Arial"/>
          <w:color w:val="000000" w:themeColor="text1"/>
          <w:sz w:val="24"/>
          <w:szCs w:val="24"/>
        </w:rPr>
      </w:pPr>
      <w:r w:rsidRPr="00207213">
        <w:rPr>
          <w:rFonts w:ascii="Arial" w:hAnsi="Arial" w:cs="Arial"/>
          <w:color w:val="000000" w:themeColor="text1"/>
          <w:sz w:val="24"/>
          <w:szCs w:val="24"/>
        </w:rPr>
        <w:t xml:space="preserve">Hair, J.F., Black, W.C., </w:t>
      </w:r>
      <w:proofErr w:type="spellStart"/>
      <w:r w:rsidRPr="00207213">
        <w:rPr>
          <w:rFonts w:ascii="Arial" w:hAnsi="Arial" w:cs="Arial"/>
          <w:color w:val="000000" w:themeColor="text1"/>
          <w:sz w:val="24"/>
          <w:szCs w:val="24"/>
        </w:rPr>
        <w:t>Babin</w:t>
      </w:r>
      <w:proofErr w:type="spellEnd"/>
      <w:r w:rsidRPr="00207213">
        <w:rPr>
          <w:rFonts w:ascii="Arial" w:hAnsi="Arial" w:cs="Arial"/>
          <w:color w:val="000000" w:themeColor="text1"/>
          <w:sz w:val="24"/>
          <w:szCs w:val="24"/>
        </w:rPr>
        <w:t>, B.J. and Anderson, R.E., 2009. Multivariate data analysis. 8th ed. Upper Saddle River, NJ: Prentice Hall</w:t>
      </w:r>
    </w:p>
    <w:p w:rsidR="00207213" w:rsidRDefault="00207213" w:rsidP="00207213">
      <w:pPr>
        <w:pStyle w:val="ListParagraph"/>
        <w:numPr>
          <w:ilvl w:val="0"/>
          <w:numId w:val="14"/>
        </w:numPr>
        <w:spacing w:line="360" w:lineRule="auto"/>
        <w:rPr>
          <w:rFonts w:ascii="Arial" w:hAnsi="Arial" w:cs="Arial"/>
          <w:color w:val="000000" w:themeColor="text1"/>
          <w:sz w:val="24"/>
          <w:szCs w:val="24"/>
        </w:rPr>
      </w:pPr>
      <w:proofErr w:type="spellStart"/>
      <w:r w:rsidRPr="00207213">
        <w:rPr>
          <w:rFonts w:ascii="Arial" w:hAnsi="Arial" w:cs="Arial"/>
          <w:color w:val="000000" w:themeColor="text1"/>
          <w:sz w:val="24"/>
          <w:szCs w:val="24"/>
        </w:rPr>
        <w:t>Lavrakas</w:t>
      </w:r>
      <w:proofErr w:type="spellEnd"/>
      <w:r w:rsidRPr="00207213">
        <w:rPr>
          <w:rFonts w:ascii="Arial" w:hAnsi="Arial" w:cs="Arial"/>
          <w:color w:val="000000" w:themeColor="text1"/>
          <w:sz w:val="24"/>
          <w:szCs w:val="24"/>
        </w:rPr>
        <w:t>, P.J. ed., 2008. Encyclopedia of survey research methods. Thousand Oaks, CA: SAGE Publications</w:t>
      </w:r>
      <w:r>
        <w:rPr>
          <w:rFonts w:ascii="Arial" w:hAnsi="Arial" w:cs="Arial"/>
          <w:color w:val="000000" w:themeColor="text1"/>
          <w:sz w:val="24"/>
          <w:szCs w:val="24"/>
        </w:rPr>
        <w:t>.</w:t>
      </w:r>
    </w:p>
    <w:p w:rsidR="00207213" w:rsidRDefault="00207213" w:rsidP="00207213">
      <w:pPr>
        <w:pStyle w:val="ListParagraph"/>
        <w:numPr>
          <w:ilvl w:val="0"/>
          <w:numId w:val="14"/>
        </w:numPr>
        <w:spacing w:line="360" w:lineRule="auto"/>
        <w:rPr>
          <w:rFonts w:ascii="Arial" w:hAnsi="Arial" w:cs="Arial"/>
          <w:color w:val="000000" w:themeColor="text1"/>
          <w:sz w:val="24"/>
          <w:szCs w:val="24"/>
        </w:rPr>
      </w:pPr>
      <w:proofErr w:type="spellStart"/>
      <w:r w:rsidRPr="00207213">
        <w:rPr>
          <w:rFonts w:ascii="Arial" w:hAnsi="Arial" w:cs="Arial"/>
          <w:color w:val="000000" w:themeColor="text1"/>
          <w:sz w:val="24"/>
          <w:szCs w:val="24"/>
        </w:rPr>
        <w:t>Malterud</w:t>
      </w:r>
      <w:proofErr w:type="spellEnd"/>
      <w:r w:rsidRPr="00207213">
        <w:rPr>
          <w:rFonts w:ascii="Arial" w:hAnsi="Arial" w:cs="Arial"/>
          <w:color w:val="000000" w:themeColor="text1"/>
          <w:sz w:val="24"/>
          <w:szCs w:val="24"/>
        </w:rPr>
        <w:t xml:space="preserve">, K., </w:t>
      </w:r>
      <w:proofErr w:type="spellStart"/>
      <w:r w:rsidRPr="00207213">
        <w:rPr>
          <w:rFonts w:ascii="Arial" w:hAnsi="Arial" w:cs="Arial"/>
          <w:color w:val="000000" w:themeColor="text1"/>
          <w:sz w:val="24"/>
          <w:szCs w:val="24"/>
        </w:rPr>
        <w:t>Siersma</w:t>
      </w:r>
      <w:proofErr w:type="spellEnd"/>
      <w:r w:rsidRPr="00207213">
        <w:rPr>
          <w:rFonts w:ascii="Arial" w:hAnsi="Arial" w:cs="Arial"/>
          <w:color w:val="000000" w:themeColor="text1"/>
          <w:sz w:val="24"/>
          <w:szCs w:val="24"/>
        </w:rPr>
        <w:t xml:space="preserve">, V.D. and </w:t>
      </w:r>
      <w:proofErr w:type="spellStart"/>
      <w:r w:rsidRPr="00207213">
        <w:rPr>
          <w:rFonts w:ascii="Arial" w:hAnsi="Arial" w:cs="Arial"/>
          <w:color w:val="000000" w:themeColor="text1"/>
          <w:sz w:val="24"/>
          <w:szCs w:val="24"/>
        </w:rPr>
        <w:t>Guassora</w:t>
      </w:r>
      <w:proofErr w:type="spellEnd"/>
      <w:r w:rsidRPr="00207213">
        <w:rPr>
          <w:rFonts w:ascii="Arial" w:hAnsi="Arial" w:cs="Arial"/>
          <w:color w:val="000000" w:themeColor="text1"/>
          <w:sz w:val="24"/>
          <w:szCs w:val="24"/>
        </w:rPr>
        <w:t>, A.D., 2016. Sample size in qualitative interview studies: Guided by information power. Qualitative Health Research, 26(13), pp.1753-1760.</w:t>
      </w:r>
    </w:p>
    <w:p w:rsidR="00207213" w:rsidRDefault="00207213" w:rsidP="00207213">
      <w:pPr>
        <w:pStyle w:val="ListParagraph"/>
        <w:numPr>
          <w:ilvl w:val="0"/>
          <w:numId w:val="14"/>
        </w:numPr>
        <w:spacing w:line="360" w:lineRule="auto"/>
        <w:rPr>
          <w:rFonts w:ascii="Arial" w:hAnsi="Arial" w:cs="Arial"/>
          <w:color w:val="000000" w:themeColor="text1"/>
          <w:sz w:val="24"/>
          <w:szCs w:val="24"/>
        </w:rPr>
      </w:pPr>
      <w:r w:rsidRPr="00207213">
        <w:rPr>
          <w:rFonts w:ascii="Arial" w:hAnsi="Arial" w:cs="Arial"/>
          <w:color w:val="000000" w:themeColor="text1"/>
          <w:sz w:val="24"/>
          <w:szCs w:val="24"/>
        </w:rPr>
        <w:t>Bowen, G.A., 2009. Document analysis as a qualitative research method. Qualitative Research Journal, 9(2), pp.27-40.</w:t>
      </w:r>
    </w:p>
    <w:p w:rsidR="00207213" w:rsidRDefault="00207213" w:rsidP="00207213">
      <w:pPr>
        <w:pStyle w:val="ListParagraph"/>
        <w:numPr>
          <w:ilvl w:val="0"/>
          <w:numId w:val="14"/>
        </w:numPr>
        <w:spacing w:line="360" w:lineRule="auto"/>
        <w:rPr>
          <w:rFonts w:ascii="Arial" w:hAnsi="Arial" w:cs="Arial"/>
          <w:color w:val="000000" w:themeColor="text1"/>
          <w:sz w:val="24"/>
          <w:szCs w:val="24"/>
        </w:rPr>
      </w:pPr>
      <w:r w:rsidRPr="00207213">
        <w:rPr>
          <w:rFonts w:ascii="Arial" w:hAnsi="Arial" w:cs="Arial"/>
          <w:color w:val="000000" w:themeColor="text1"/>
          <w:sz w:val="24"/>
          <w:szCs w:val="24"/>
        </w:rPr>
        <w:lastRenderedPageBreak/>
        <w:t>Appleyard, L., 2013. The geographies of access to enterprise finance: The case of the West Midlands, UK. Regional Studies, 47(6), pp.868-879</w:t>
      </w:r>
      <w:r>
        <w:rPr>
          <w:rFonts w:ascii="Arial" w:hAnsi="Arial" w:cs="Arial"/>
          <w:color w:val="000000" w:themeColor="text1"/>
          <w:sz w:val="24"/>
          <w:szCs w:val="24"/>
        </w:rPr>
        <w:t>.</w:t>
      </w:r>
    </w:p>
    <w:p w:rsidR="00207213" w:rsidRDefault="00207213" w:rsidP="00207213">
      <w:pPr>
        <w:pStyle w:val="ListParagraph"/>
        <w:numPr>
          <w:ilvl w:val="0"/>
          <w:numId w:val="14"/>
        </w:numPr>
        <w:spacing w:line="360" w:lineRule="auto"/>
        <w:rPr>
          <w:rFonts w:ascii="Arial" w:hAnsi="Arial" w:cs="Arial"/>
          <w:color w:val="000000" w:themeColor="text1"/>
          <w:sz w:val="24"/>
          <w:szCs w:val="24"/>
        </w:rPr>
      </w:pPr>
      <w:proofErr w:type="spellStart"/>
      <w:r w:rsidRPr="00207213">
        <w:rPr>
          <w:rFonts w:ascii="Arial" w:hAnsi="Arial" w:cs="Arial"/>
          <w:color w:val="000000" w:themeColor="text1"/>
          <w:sz w:val="24"/>
          <w:szCs w:val="24"/>
        </w:rPr>
        <w:t>Claessens</w:t>
      </w:r>
      <w:proofErr w:type="spellEnd"/>
      <w:r w:rsidRPr="00207213">
        <w:rPr>
          <w:rFonts w:ascii="Arial" w:hAnsi="Arial" w:cs="Arial"/>
          <w:color w:val="000000" w:themeColor="text1"/>
          <w:sz w:val="24"/>
          <w:szCs w:val="24"/>
        </w:rPr>
        <w:t xml:space="preserve">, S. and </w:t>
      </w:r>
      <w:proofErr w:type="spellStart"/>
      <w:r w:rsidRPr="00207213">
        <w:rPr>
          <w:rFonts w:ascii="Arial" w:hAnsi="Arial" w:cs="Arial"/>
          <w:color w:val="000000" w:themeColor="text1"/>
          <w:sz w:val="24"/>
          <w:szCs w:val="24"/>
        </w:rPr>
        <w:t>Kodres</w:t>
      </w:r>
      <w:proofErr w:type="spellEnd"/>
      <w:r w:rsidRPr="00207213">
        <w:rPr>
          <w:rFonts w:ascii="Arial" w:hAnsi="Arial" w:cs="Arial"/>
          <w:color w:val="000000" w:themeColor="text1"/>
          <w:sz w:val="24"/>
          <w:szCs w:val="24"/>
        </w:rPr>
        <w:t>, L.E., 2014. The regulatory responses to the global financial crisis: Some uncomfortable questions. IMF Working Paper No. 14/46.</w:t>
      </w:r>
    </w:p>
    <w:p w:rsidR="00207213" w:rsidRDefault="00207213" w:rsidP="00207213">
      <w:pPr>
        <w:pStyle w:val="ListParagraph"/>
        <w:numPr>
          <w:ilvl w:val="0"/>
          <w:numId w:val="14"/>
        </w:numPr>
        <w:spacing w:line="360" w:lineRule="auto"/>
        <w:rPr>
          <w:rFonts w:ascii="Arial" w:hAnsi="Arial" w:cs="Arial"/>
          <w:color w:val="000000" w:themeColor="text1"/>
          <w:sz w:val="24"/>
          <w:szCs w:val="24"/>
        </w:rPr>
      </w:pPr>
      <w:proofErr w:type="spellStart"/>
      <w:r w:rsidRPr="00207213">
        <w:rPr>
          <w:rFonts w:ascii="Arial" w:hAnsi="Arial" w:cs="Arial"/>
          <w:color w:val="000000" w:themeColor="text1"/>
          <w:sz w:val="24"/>
          <w:szCs w:val="24"/>
        </w:rPr>
        <w:t>Estelami</w:t>
      </w:r>
      <w:proofErr w:type="spellEnd"/>
      <w:r w:rsidRPr="00207213">
        <w:rPr>
          <w:rFonts w:ascii="Arial" w:hAnsi="Arial" w:cs="Arial"/>
          <w:color w:val="000000" w:themeColor="text1"/>
          <w:sz w:val="24"/>
          <w:szCs w:val="24"/>
        </w:rPr>
        <w:t>, H., 2009. Cognitive drivers of suboptimal financial decisions: Implications for financial literacy campaigns. Journal of Financial Services Marketing, 13, pp.273-283</w:t>
      </w:r>
      <w:r>
        <w:rPr>
          <w:rFonts w:ascii="Arial" w:hAnsi="Arial" w:cs="Arial"/>
          <w:color w:val="000000" w:themeColor="text1"/>
          <w:sz w:val="24"/>
          <w:szCs w:val="24"/>
        </w:rPr>
        <w:t>.</w:t>
      </w:r>
    </w:p>
    <w:p w:rsidR="00207213" w:rsidRDefault="00207213" w:rsidP="00207213">
      <w:pPr>
        <w:pStyle w:val="ListParagraph"/>
        <w:numPr>
          <w:ilvl w:val="0"/>
          <w:numId w:val="14"/>
        </w:numPr>
        <w:spacing w:line="360" w:lineRule="auto"/>
        <w:rPr>
          <w:rFonts w:ascii="Arial" w:hAnsi="Arial" w:cs="Arial"/>
          <w:color w:val="000000" w:themeColor="text1"/>
          <w:sz w:val="24"/>
          <w:szCs w:val="24"/>
        </w:rPr>
      </w:pPr>
      <w:proofErr w:type="spellStart"/>
      <w:r w:rsidRPr="00207213">
        <w:rPr>
          <w:rFonts w:ascii="Arial" w:hAnsi="Arial" w:cs="Arial"/>
          <w:color w:val="000000" w:themeColor="text1"/>
          <w:sz w:val="24"/>
          <w:szCs w:val="24"/>
        </w:rPr>
        <w:t>Fungáčová</w:t>
      </w:r>
      <w:proofErr w:type="spellEnd"/>
      <w:r w:rsidRPr="00207213">
        <w:rPr>
          <w:rFonts w:ascii="Arial" w:hAnsi="Arial" w:cs="Arial"/>
          <w:color w:val="000000" w:themeColor="text1"/>
          <w:sz w:val="24"/>
          <w:szCs w:val="24"/>
        </w:rPr>
        <w:t>, Z., Hasan, I. and Weill, L., 2019. Trust in banks. Journal of Economic Behavior &amp; Organization, 157, pp.452-476.</w:t>
      </w:r>
    </w:p>
    <w:p w:rsidR="00711170" w:rsidRDefault="00207213" w:rsidP="00207213">
      <w:pPr>
        <w:pStyle w:val="ListParagraph"/>
        <w:numPr>
          <w:ilvl w:val="0"/>
          <w:numId w:val="14"/>
        </w:numPr>
        <w:spacing w:line="360" w:lineRule="auto"/>
        <w:rPr>
          <w:rFonts w:ascii="Arial" w:hAnsi="Arial" w:cs="Arial"/>
          <w:color w:val="000000" w:themeColor="text1"/>
          <w:sz w:val="24"/>
          <w:szCs w:val="24"/>
        </w:rPr>
      </w:pPr>
      <w:r w:rsidRPr="00207213">
        <w:rPr>
          <w:rFonts w:ascii="Arial" w:hAnsi="Arial" w:cs="Arial"/>
          <w:color w:val="000000" w:themeColor="text1"/>
          <w:sz w:val="24"/>
          <w:szCs w:val="24"/>
        </w:rPr>
        <w:t xml:space="preserve">Jansen, D.J., </w:t>
      </w:r>
      <w:proofErr w:type="spellStart"/>
      <w:r w:rsidRPr="00207213">
        <w:rPr>
          <w:rFonts w:ascii="Arial" w:hAnsi="Arial" w:cs="Arial"/>
          <w:color w:val="000000" w:themeColor="text1"/>
          <w:sz w:val="24"/>
          <w:szCs w:val="24"/>
        </w:rPr>
        <w:t>Mosch</w:t>
      </w:r>
      <w:proofErr w:type="spellEnd"/>
      <w:r w:rsidRPr="00207213">
        <w:rPr>
          <w:rFonts w:ascii="Arial" w:hAnsi="Arial" w:cs="Arial"/>
          <w:color w:val="000000" w:themeColor="text1"/>
          <w:sz w:val="24"/>
          <w:szCs w:val="24"/>
        </w:rPr>
        <w:t xml:space="preserve">, R.H. and van der </w:t>
      </w:r>
      <w:proofErr w:type="spellStart"/>
      <w:r w:rsidRPr="00207213">
        <w:rPr>
          <w:rFonts w:ascii="Arial" w:hAnsi="Arial" w:cs="Arial"/>
          <w:color w:val="000000" w:themeColor="text1"/>
          <w:sz w:val="24"/>
          <w:szCs w:val="24"/>
        </w:rPr>
        <w:t>Cruijsen</w:t>
      </w:r>
      <w:proofErr w:type="spellEnd"/>
      <w:r w:rsidRPr="00207213">
        <w:rPr>
          <w:rFonts w:ascii="Arial" w:hAnsi="Arial" w:cs="Arial"/>
          <w:color w:val="000000" w:themeColor="text1"/>
          <w:sz w:val="24"/>
          <w:szCs w:val="24"/>
        </w:rPr>
        <w:t xml:space="preserve">, C.A., 2015. When does the general public lose trust in </w:t>
      </w:r>
      <w:proofErr w:type="gramStart"/>
      <w:r w:rsidRPr="00207213">
        <w:rPr>
          <w:rFonts w:ascii="Arial" w:hAnsi="Arial" w:cs="Arial"/>
          <w:color w:val="000000" w:themeColor="text1"/>
          <w:sz w:val="24"/>
          <w:szCs w:val="24"/>
        </w:rPr>
        <w:t>banks?.</w:t>
      </w:r>
      <w:proofErr w:type="gramEnd"/>
      <w:r w:rsidRPr="00207213">
        <w:rPr>
          <w:rFonts w:ascii="Arial" w:hAnsi="Arial" w:cs="Arial"/>
          <w:color w:val="000000" w:themeColor="text1"/>
          <w:sz w:val="24"/>
          <w:szCs w:val="24"/>
        </w:rPr>
        <w:t xml:space="preserve"> Journal of Financial Services Research, 48, pp.127-141.</w:t>
      </w:r>
    </w:p>
    <w:p w:rsidR="00207213" w:rsidRPr="00207213" w:rsidRDefault="00207213" w:rsidP="00207213">
      <w:pPr>
        <w:pStyle w:val="ListParagraph"/>
        <w:numPr>
          <w:ilvl w:val="0"/>
          <w:numId w:val="14"/>
        </w:numPr>
        <w:spacing w:line="360" w:lineRule="auto"/>
        <w:rPr>
          <w:rFonts w:ascii="Arial" w:hAnsi="Arial" w:cs="Arial"/>
          <w:color w:val="000000" w:themeColor="text1"/>
          <w:sz w:val="24"/>
          <w:szCs w:val="24"/>
        </w:rPr>
      </w:pPr>
      <w:r w:rsidRPr="00207213">
        <w:rPr>
          <w:rFonts w:ascii="Arial" w:hAnsi="Arial" w:cs="Arial"/>
          <w:color w:val="000000" w:themeColor="text1"/>
          <w:sz w:val="24"/>
          <w:szCs w:val="24"/>
        </w:rPr>
        <w:t xml:space="preserve">Nienaber, A.M., </w:t>
      </w:r>
      <w:proofErr w:type="spellStart"/>
      <w:r w:rsidRPr="00207213">
        <w:rPr>
          <w:rFonts w:ascii="Arial" w:hAnsi="Arial" w:cs="Arial"/>
          <w:color w:val="000000" w:themeColor="text1"/>
          <w:sz w:val="24"/>
          <w:szCs w:val="24"/>
        </w:rPr>
        <w:t>Hofeditz</w:t>
      </w:r>
      <w:proofErr w:type="spellEnd"/>
      <w:r w:rsidRPr="00207213">
        <w:rPr>
          <w:rFonts w:ascii="Arial" w:hAnsi="Arial" w:cs="Arial"/>
          <w:color w:val="000000" w:themeColor="text1"/>
          <w:sz w:val="24"/>
          <w:szCs w:val="24"/>
        </w:rPr>
        <w:t xml:space="preserve">, M. and Searle, R.H., 2014. Do we bank on regulation or reputation? A meta-analysis and meta-regression of organizational trust in the financial services sector. International Journal of Bank Marketing, 32(5), pp.367-407. </w:t>
      </w:r>
    </w:p>
    <w:p w:rsidR="00207213" w:rsidRDefault="00207213" w:rsidP="00207213">
      <w:pPr>
        <w:pStyle w:val="ListParagraph"/>
        <w:numPr>
          <w:ilvl w:val="0"/>
          <w:numId w:val="14"/>
        </w:numPr>
        <w:spacing w:line="360" w:lineRule="auto"/>
        <w:rPr>
          <w:rFonts w:ascii="Arial" w:hAnsi="Arial" w:cs="Arial"/>
          <w:color w:val="000000" w:themeColor="text1"/>
          <w:sz w:val="24"/>
          <w:szCs w:val="24"/>
        </w:rPr>
      </w:pPr>
      <w:proofErr w:type="spellStart"/>
      <w:r w:rsidRPr="00207213">
        <w:rPr>
          <w:rFonts w:ascii="Arial" w:hAnsi="Arial" w:cs="Arial"/>
          <w:color w:val="000000" w:themeColor="text1"/>
          <w:sz w:val="24"/>
          <w:szCs w:val="24"/>
        </w:rPr>
        <w:t>Salignac</w:t>
      </w:r>
      <w:proofErr w:type="spellEnd"/>
      <w:r w:rsidRPr="00207213">
        <w:rPr>
          <w:rFonts w:ascii="Arial" w:hAnsi="Arial" w:cs="Arial"/>
          <w:color w:val="000000" w:themeColor="text1"/>
          <w:sz w:val="24"/>
          <w:szCs w:val="24"/>
        </w:rPr>
        <w:t xml:space="preserve">, F., </w:t>
      </w:r>
      <w:proofErr w:type="spellStart"/>
      <w:r w:rsidRPr="00207213">
        <w:rPr>
          <w:rFonts w:ascii="Arial" w:hAnsi="Arial" w:cs="Arial"/>
          <w:color w:val="000000" w:themeColor="text1"/>
          <w:sz w:val="24"/>
          <w:szCs w:val="24"/>
        </w:rPr>
        <w:t>Marjolin</w:t>
      </w:r>
      <w:proofErr w:type="spellEnd"/>
      <w:r w:rsidRPr="00207213">
        <w:rPr>
          <w:rFonts w:ascii="Arial" w:hAnsi="Arial" w:cs="Arial"/>
          <w:color w:val="000000" w:themeColor="text1"/>
          <w:sz w:val="24"/>
          <w:szCs w:val="24"/>
        </w:rPr>
        <w:t xml:space="preserve">, A., Reeve, R. and Muir, K., 2019. Conceptualizing and measuring financial resilience: A multidimensional framework. Social Indicators Research, 145(1), pp.17-38. </w:t>
      </w:r>
    </w:p>
    <w:p w:rsidR="00207213" w:rsidRDefault="00207213" w:rsidP="00207213">
      <w:pPr>
        <w:pStyle w:val="ListParagraph"/>
        <w:numPr>
          <w:ilvl w:val="0"/>
          <w:numId w:val="14"/>
        </w:numPr>
        <w:spacing w:line="360" w:lineRule="auto"/>
        <w:rPr>
          <w:rFonts w:ascii="Arial" w:hAnsi="Arial" w:cs="Arial"/>
          <w:color w:val="000000" w:themeColor="text1"/>
          <w:sz w:val="24"/>
          <w:szCs w:val="24"/>
        </w:rPr>
      </w:pPr>
      <w:r w:rsidRPr="00207213">
        <w:rPr>
          <w:rFonts w:ascii="Arial" w:hAnsi="Arial" w:cs="Arial"/>
          <w:color w:val="000000" w:themeColor="text1"/>
          <w:sz w:val="24"/>
          <w:szCs w:val="24"/>
        </w:rPr>
        <w:t>Ullah, S., Azam, K. and Anwar, K., 2009. The impact of recent global financial crisis on the financial institutions in the developing countries: Global perspectives. International Review of Business Research Papers, 5(5), pp.85-95.</w:t>
      </w:r>
    </w:p>
    <w:p w:rsidR="00910B77" w:rsidRDefault="00910B77" w:rsidP="00207213">
      <w:pPr>
        <w:pStyle w:val="ListParagraph"/>
        <w:numPr>
          <w:ilvl w:val="0"/>
          <w:numId w:val="14"/>
        </w:numPr>
        <w:spacing w:line="360" w:lineRule="auto"/>
        <w:rPr>
          <w:rFonts w:ascii="Arial" w:hAnsi="Arial" w:cs="Arial"/>
          <w:color w:val="000000" w:themeColor="text1"/>
          <w:sz w:val="24"/>
          <w:szCs w:val="24"/>
        </w:rPr>
      </w:pPr>
      <w:r w:rsidRPr="00910B77">
        <w:rPr>
          <w:rFonts w:ascii="Arial" w:hAnsi="Arial" w:cs="Arial"/>
          <w:color w:val="000000" w:themeColor="text1"/>
          <w:sz w:val="24"/>
          <w:szCs w:val="24"/>
        </w:rPr>
        <w:t>Ashby, S., Peters, L.D. and Devlin, J., 2014. When an irresistible force meets an immovable object: The interplay of agency and structure in the UK financial crisis. </w:t>
      </w:r>
      <w:r w:rsidRPr="00910B77">
        <w:rPr>
          <w:rFonts w:ascii="Arial" w:hAnsi="Arial" w:cs="Arial"/>
          <w:i/>
          <w:iCs/>
          <w:color w:val="000000" w:themeColor="text1"/>
          <w:sz w:val="24"/>
          <w:szCs w:val="24"/>
        </w:rPr>
        <w:t>Journal of Business Research</w:t>
      </w:r>
      <w:r w:rsidRPr="00910B77">
        <w:rPr>
          <w:rFonts w:ascii="Arial" w:hAnsi="Arial" w:cs="Arial"/>
          <w:color w:val="000000" w:themeColor="text1"/>
          <w:sz w:val="24"/>
          <w:szCs w:val="24"/>
        </w:rPr>
        <w:t>, </w:t>
      </w:r>
      <w:r w:rsidRPr="00910B77">
        <w:rPr>
          <w:rFonts w:ascii="Arial" w:hAnsi="Arial" w:cs="Arial"/>
          <w:i/>
          <w:iCs/>
          <w:color w:val="000000" w:themeColor="text1"/>
          <w:sz w:val="24"/>
          <w:szCs w:val="24"/>
        </w:rPr>
        <w:t>67</w:t>
      </w:r>
      <w:r w:rsidRPr="00910B77">
        <w:rPr>
          <w:rFonts w:ascii="Arial" w:hAnsi="Arial" w:cs="Arial"/>
          <w:color w:val="000000" w:themeColor="text1"/>
          <w:sz w:val="24"/>
          <w:szCs w:val="24"/>
        </w:rPr>
        <w:t>(1), pp.2671-2683.</w:t>
      </w:r>
    </w:p>
    <w:p w:rsidR="00910B77" w:rsidRDefault="00910B77" w:rsidP="00207213">
      <w:pPr>
        <w:pStyle w:val="ListParagraph"/>
        <w:numPr>
          <w:ilvl w:val="0"/>
          <w:numId w:val="14"/>
        </w:numPr>
        <w:spacing w:line="360" w:lineRule="auto"/>
        <w:rPr>
          <w:rFonts w:ascii="Arial" w:hAnsi="Arial" w:cs="Arial"/>
          <w:color w:val="000000" w:themeColor="text1"/>
          <w:sz w:val="24"/>
          <w:szCs w:val="24"/>
        </w:rPr>
      </w:pPr>
      <w:proofErr w:type="spellStart"/>
      <w:r w:rsidRPr="00910B77">
        <w:rPr>
          <w:rFonts w:ascii="Arial" w:hAnsi="Arial" w:cs="Arial"/>
          <w:color w:val="000000" w:themeColor="text1"/>
          <w:sz w:val="24"/>
          <w:szCs w:val="24"/>
        </w:rPr>
        <w:t>Ennew</w:t>
      </w:r>
      <w:proofErr w:type="spellEnd"/>
      <w:r w:rsidRPr="00910B77">
        <w:rPr>
          <w:rFonts w:ascii="Arial" w:hAnsi="Arial" w:cs="Arial"/>
          <w:color w:val="000000" w:themeColor="text1"/>
          <w:sz w:val="24"/>
          <w:szCs w:val="24"/>
        </w:rPr>
        <w:t xml:space="preserve">, C., </w:t>
      </w:r>
      <w:proofErr w:type="spellStart"/>
      <w:r w:rsidRPr="00910B77">
        <w:rPr>
          <w:rFonts w:ascii="Arial" w:hAnsi="Arial" w:cs="Arial"/>
          <w:color w:val="000000" w:themeColor="text1"/>
          <w:sz w:val="24"/>
          <w:szCs w:val="24"/>
        </w:rPr>
        <w:t>Kharouf</w:t>
      </w:r>
      <w:proofErr w:type="spellEnd"/>
      <w:r w:rsidRPr="00910B77">
        <w:rPr>
          <w:rFonts w:ascii="Arial" w:hAnsi="Arial" w:cs="Arial"/>
          <w:color w:val="000000" w:themeColor="text1"/>
          <w:sz w:val="24"/>
          <w:szCs w:val="24"/>
        </w:rPr>
        <w:t xml:space="preserve">, H. and </w:t>
      </w:r>
      <w:proofErr w:type="spellStart"/>
      <w:r w:rsidRPr="00910B77">
        <w:rPr>
          <w:rFonts w:ascii="Arial" w:hAnsi="Arial" w:cs="Arial"/>
          <w:color w:val="000000" w:themeColor="text1"/>
          <w:sz w:val="24"/>
          <w:szCs w:val="24"/>
        </w:rPr>
        <w:t>Sekhon</w:t>
      </w:r>
      <w:proofErr w:type="spellEnd"/>
      <w:r w:rsidRPr="00910B77">
        <w:rPr>
          <w:rFonts w:ascii="Arial" w:hAnsi="Arial" w:cs="Arial"/>
          <w:color w:val="000000" w:themeColor="text1"/>
          <w:sz w:val="24"/>
          <w:szCs w:val="24"/>
        </w:rPr>
        <w:t>, H., 2011. Trust in UK financial services: A longitudinal analysis. </w:t>
      </w:r>
      <w:r w:rsidRPr="00910B77">
        <w:rPr>
          <w:rFonts w:ascii="Arial" w:hAnsi="Arial" w:cs="Arial"/>
          <w:i/>
          <w:iCs/>
          <w:color w:val="000000" w:themeColor="text1"/>
          <w:sz w:val="24"/>
          <w:szCs w:val="24"/>
        </w:rPr>
        <w:t>Journal of Financial Services Marketing</w:t>
      </w:r>
      <w:r w:rsidRPr="00910B77">
        <w:rPr>
          <w:rFonts w:ascii="Arial" w:hAnsi="Arial" w:cs="Arial"/>
          <w:color w:val="000000" w:themeColor="text1"/>
          <w:sz w:val="24"/>
          <w:szCs w:val="24"/>
        </w:rPr>
        <w:t>, </w:t>
      </w:r>
      <w:r w:rsidRPr="00910B77">
        <w:rPr>
          <w:rFonts w:ascii="Arial" w:hAnsi="Arial" w:cs="Arial"/>
          <w:i/>
          <w:iCs/>
          <w:color w:val="000000" w:themeColor="text1"/>
          <w:sz w:val="24"/>
          <w:szCs w:val="24"/>
        </w:rPr>
        <w:t>16</w:t>
      </w:r>
      <w:r w:rsidRPr="00910B77">
        <w:rPr>
          <w:rFonts w:ascii="Arial" w:hAnsi="Arial" w:cs="Arial"/>
          <w:color w:val="000000" w:themeColor="text1"/>
          <w:sz w:val="24"/>
          <w:szCs w:val="24"/>
        </w:rPr>
        <w:t>, pp.65-75.</w:t>
      </w:r>
    </w:p>
    <w:p w:rsidR="00910B77" w:rsidRPr="004F5C0C" w:rsidRDefault="00910B77" w:rsidP="004F5C0C">
      <w:pPr>
        <w:spacing w:line="360" w:lineRule="auto"/>
        <w:ind w:left="360"/>
        <w:rPr>
          <w:rFonts w:ascii="Arial" w:hAnsi="Arial" w:cs="Arial"/>
          <w:color w:val="000000" w:themeColor="text1"/>
          <w:sz w:val="24"/>
          <w:szCs w:val="24"/>
        </w:rPr>
      </w:pPr>
    </w:p>
    <w:sectPr w:rsidR="00910B77" w:rsidRPr="004F5C0C" w:rsidSect="00D079E6">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13BA9" w:rsidRDefault="00713BA9" w:rsidP="008E70A7">
      <w:pPr>
        <w:spacing w:after="0" w:line="240" w:lineRule="auto"/>
      </w:pPr>
      <w:r>
        <w:separator/>
      </w:r>
    </w:p>
  </w:endnote>
  <w:endnote w:type="continuationSeparator" w:id="0">
    <w:p w:rsidR="00713BA9" w:rsidRDefault="00713BA9" w:rsidP="008E70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104D" w:rsidRDefault="00F4104D">
    <w:pPr>
      <w:pStyle w:val="Footer"/>
      <w:pBdr>
        <w:top w:val="single" w:sz="4" w:space="1" w:color="D9D9D9" w:themeColor="background1" w:themeShade="D9"/>
      </w:pBdr>
      <w:jc w:val="right"/>
    </w:pPr>
  </w:p>
  <w:p w:rsidR="00F4104D" w:rsidRDefault="00F410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09295318"/>
      <w:docPartObj>
        <w:docPartGallery w:val="Page Numbers (Bottom of Page)"/>
        <w:docPartUnique/>
      </w:docPartObj>
    </w:sdtPr>
    <w:sdtEndPr>
      <w:rPr>
        <w:color w:val="7F7F7F" w:themeColor="background1" w:themeShade="7F"/>
        <w:spacing w:val="60"/>
      </w:rPr>
    </w:sdtEndPr>
    <w:sdtContent>
      <w:p w:rsidR="00F4104D" w:rsidRDefault="00F4104D">
        <w:pPr>
          <w:pStyle w:val="Footer"/>
          <w:pBdr>
            <w:top w:val="single" w:sz="4" w:space="1" w:color="D9D9D9" w:themeColor="background1" w:themeShade="D9"/>
          </w:pBdr>
          <w:jc w:val="right"/>
        </w:pPr>
        <w:r>
          <w:fldChar w:fldCharType="begin"/>
        </w:r>
        <w:r>
          <w:instrText xml:space="preserve"> PAGE   \* MERGEFORMAT </w:instrText>
        </w:r>
        <w:r>
          <w:fldChar w:fldCharType="separate"/>
        </w:r>
        <w:r w:rsidR="001A4752">
          <w:rPr>
            <w:noProof/>
          </w:rPr>
          <w:t>13</w:t>
        </w:r>
        <w:r>
          <w:rPr>
            <w:noProof/>
          </w:rPr>
          <w:fldChar w:fldCharType="end"/>
        </w:r>
        <w:r>
          <w:t xml:space="preserve"> | </w:t>
        </w:r>
        <w:r>
          <w:rPr>
            <w:color w:val="7F7F7F" w:themeColor="background1" w:themeShade="7F"/>
            <w:spacing w:val="60"/>
          </w:rPr>
          <w:t>Page</w:t>
        </w:r>
      </w:p>
    </w:sdtContent>
  </w:sdt>
  <w:p w:rsidR="00F4104D" w:rsidRDefault="00F410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13BA9" w:rsidRDefault="00713BA9" w:rsidP="008E70A7">
      <w:pPr>
        <w:spacing w:after="0" w:line="240" w:lineRule="auto"/>
      </w:pPr>
      <w:r>
        <w:separator/>
      </w:r>
    </w:p>
  </w:footnote>
  <w:footnote w:type="continuationSeparator" w:id="0">
    <w:p w:rsidR="00713BA9" w:rsidRDefault="00713BA9" w:rsidP="008E70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742A2"/>
    <w:multiLevelType w:val="multilevel"/>
    <w:tmpl w:val="8DB02154"/>
    <w:lvl w:ilvl="0">
      <w:start w:val="1"/>
      <w:numFmt w:val="decimal"/>
      <w:lvlText w:val="%1."/>
      <w:lvlJc w:val="left"/>
      <w:pPr>
        <w:tabs>
          <w:tab w:val="num" w:pos="720"/>
        </w:tabs>
        <w:ind w:left="720" w:hanging="360"/>
      </w:pPr>
      <w:rPr>
        <w:b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FF6E02"/>
    <w:multiLevelType w:val="multilevel"/>
    <w:tmpl w:val="2A3EDAF4"/>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AB1D65"/>
    <w:multiLevelType w:val="multilevel"/>
    <w:tmpl w:val="E6AAB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065BDE"/>
    <w:multiLevelType w:val="multilevel"/>
    <w:tmpl w:val="417EE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634925"/>
    <w:multiLevelType w:val="hybridMultilevel"/>
    <w:tmpl w:val="5BDEE3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9E78D4"/>
    <w:multiLevelType w:val="multilevel"/>
    <w:tmpl w:val="5BEA9D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E866804"/>
    <w:multiLevelType w:val="hybridMultilevel"/>
    <w:tmpl w:val="7AF6D0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887033"/>
    <w:multiLevelType w:val="multilevel"/>
    <w:tmpl w:val="0E7C04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DA74B80"/>
    <w:multiLevelType w:val="multilevel"/>
    <w:tmpl w:val="51B27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D65DDD"/>
    <w:multiLevelType w:val="multilevel"/>
    <w:tmpl w:val="41C20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A833CE"/>
    <w:multiLevelType w:val="hybridMultilevel"/>
    <w:tmpl w:val="4B3252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8F9175F"/>
    <w:multiLevelType w:val="hybridMultilevel"/>
    <w:tmpl w:val="7D2A4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A4549BD"/>
    <w:multiLevelType w:val="multilevel"/>
    <w:tmpl w:val="3334ACBC"/>
    <w:lvl w:ilvl="0">
      <w:start w:val="4"/>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0C11690"/>
    <w:multiLevelType w:val="multilevel"/>
    <w:tmpl w:val="8DB02154"/>
    <w:lvl w:ilvl="0">
      <w:start w:val="1"/>
      <w:numFmt w:val="decimal"/>
      <w:lvlText w:val="%1."/>
      <w:lvlJc w:val="left"/>
      <w:pPr>
        <w:tabs>
          <w:tab w:val="num" w:pos="720"/>
        </w:tabs>
        <w:ind w:left="720" w:hanging="360"/>
      </w:pPr>
      <w:rPr>
        <w:b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AC4376D"/>
    <w:multiLevelType w:val="multilevel"/>
    <w:tmpl w:val="0472E7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B1C4DFD"/>
    <w:multiLevelType w:val="multilevel"/>
    <w:tmpl w:val="374CDD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C7B6BBE"/>
    <w:multiLevelType w:val="multilevel"/>
    <w:tmpl w:val="490CD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C8C7EC1"/>
    <w:multiLevelType w:val="multilevel"/>
    <w:tmpl w:val="F3F0D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01528E8"/>
    <w:multiLevelType w:val="hybridMultilevel"/>
    <w:tmpl w:val="0E785B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29E65F3"/>
    <w:multiLevelType w:val="hybridMultilevel"/>
    <w:tmpl w:val="C0A653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1E32FC6"/>
    <w:multiLevelType w:val="multilevel"/>
    <w:tmpl w:val="8DB02154"/>
    <w:lvl w:ilvl="0">
      <w:start w:val="1"/>
      <w:numFmt w:val="decimal"/>
      <w:lvlText w:val="%1."/>
      <w:lvlJc w:val="left"/>
      <w:pPr>
        <w:tabs>
          <w:tab w:val="num" w:pos="720"/>
        </w:tabs>
        <w:ind w:left="720" w:hanging="360"/>
      </w:pPr>
      <w:rPr>
        <w:b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FC97A40"/>
    <w:multiLevelType w:val="multilevel"/>
    <w:tmpl w:val="5F584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0085AD8"/>
    <w:multiLevelType w:val="hybridMultilevel"/>
    <w:tmpl w:val="9B0811D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619D189E"/>
    <w:multiLevelType w:val="hybridMultilevel"/>
    <w:tmpl w:val="2CBE04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2271E10"/>
    <w:multiLevelType w:val="hybridMultilevel"/>
    <w:tmpl w:val="15780A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AA84F5C"/>
    <w:multiLevelType w:val="hybridMultilevel"/>
    <w:tmpl w:val="5BDEE3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ACA6C59"/>
    <w:multiLevelType w:val="multilevel"/>
    <w:tmpl w:val="10FCF846"/>
    <w:lvl w:ilvl="0">
      <w:start w:val="1"/>
      <w:numFmt w:val="decimal"/>
      <w:lvlText w:val="%1."/>
      <w:lvlJc w:val="left"/>
      <w:pPr>
        <w:ind w:left="720" w:hanging="360"/>
      </w:pPr>
      <w:rPr>
        <w:rFonts w:hint="default"/>
      </w:rPr>
    </w:lvl>
    <w:lvl w:ilvl="1">
      <w:start w:val="4"/>
      <w:numFmt w:val="decimal"/>
      <w:isLgl/>
      <w:lvlText w:val="%1.%2"/>
      <w:lvlJc w:val="left"/>
      <w:pPr>
        <w:ind w:left="771" w:hanging="411"/>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B1948E9"/>
    <w:multiLevelType w:val="hybridMultilevel"/>
    <w:tmpl w:val="CFDCCD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F2E5792"/>
    <w:multiLevelType w:val="multilevel"/>
    <w:tmpl w:val="6EA8B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
  </w:num>
  <w:num w:numId="3">
    <w:abstractNumId w:val="2"/>
  </w:num>
  <w:num w:numId="4">
    <w:abstractNumId w:val="28"/>
  </w:num>
  <w:num w:numId="5">
    <w:abstractNumId w:val="17"/>
  </w:num>
  <w:num w:numId="6">
    <w:abstractNumId w:val="21"/>
  </w:num>
  <w:num w:numId="7">
    <w:abstractNumId w:val="9"/>
  </w:num>
  <w:num w:numId="8">
    <w:abstractNumId w:val="26"/>
  </w:num>
  <w:num w:numId="9">
    <w:abstractNumId w:val="27"/>
  </w:num>
  <w:num w:numId="10">
    <w:abstractNumId w:val="10"/>
  </w:num>
  <w:num w:numId="11">
    <w:abstractNumId w:val="6"/>
  </w:num>
  <w:num w:numId="12">
    <w:abstractNumId w:val="22"/>
  </w:num>
  <w:num w:numId="13">
    <w:abstractNumId w:val="19"/>
  </w:num>
  <w:num w:numId="14">
    <w:abstractNumId w:val="4"/>
  </w:num>
  <w:num w:numId="15">
    <w:abstractNumId w:val="16"/>
  </w:num>
  <w:num w:numId="16">
    <w:abstractNumId w:val="5"/>
  </w:num>
  <w:num w:numId="17">
    <w:abstractNumId w:val="15"/>
  </w:num>
  <w:num w:numId="18">
    <w:abstractNumId w:val="18"/>
  </w:num>
  <w:num w:numId="19">
    <w:abstractNumId w:val="0"/>
  </w:num>
  <w:num w:numId="20">
    <w:abstractNumId w:val="7"/>
  </w:num>
  <w:num w:numId="21">
    <w:abstractNumId w:val="13"/>
  </w:num>
  <w:num w:numId="22">
    <w:abstractNumId w:val="20"/>
  </w:num>
  <w:num w:numId="23">
    <w:abstractNumId w:val="1"/>
  </w:num>
  <w:num w:numId="24">
    <w:abstractNumId w:val="12"/>
  </w:num>
  <w:num w:numId="25">
    <w:abstractNumId w:val="14"/>
  </w:num>
  <w:num w:numId="26">
    <w:abstractNumId w:val="24"/>
  </w:num>
  <w:num w:numId="27">
    <w:abstractNumId w:val="23"/>
  </w:num>
  <w:num w:numId="28">
    <w:abstractNumId w:val="11"/>
  </w:num>
  <w:num w:numId="2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TYxsDQGQnMLc0MjUyUdpeDU4uLM/DyQAkODWgAXzlViLQAAAA=="/>
  </w:docVars>
  <w:rsids>
    <w:rsidRoot w:val="003C6680"/>
    <w:rsid w:val="0002057C"/>
    <w:rsid w:val="00037670"/>
    <w:rsid w:val="00060DCD"/>
    <w:rsid w:val="00065BC0"/>
    <w:rsid w:val="00072C1B"/>
    <w:rsid w:val="000818BB"/>
    <w:rsid w:val="0009193D"/>
    <w:rsid w:val="000B4D1E"/>
    <w:rsid w:val="000C41B1"/>
    <w:rsid w:val="000D1D62"/>
    <w:rsid w:val="000F0F62"/>
    <w:rsid w:val="000F3F54"/>
    <w:rsid w:val="00141C12"/>
    <w:rsid w:val="00164109"/>
    <w:rsid w:val="001704FF"/>
    <w:rsid w:val="001775A0"/>
    <w:rsid w:val="00180405"/>
    <w:rsid w:val="00181A64"/>
    <w:rsid w:val="001A4752"/>
    <w:rsid w:val="001B4E83"/>
    <w:rsid w:val="001C3744"/>
    <w:rsid w:val="001C68D4"/>
    <w:rsid w:val="001D3B9F"/>
    <w:rsid w:val="001E438C"/>
    <w:rsid w:val="001F65D8"/>
    <w:rsid w:val="00207213"/>
    <w:rsid w:val="0021314C"/>
    <w:rsid w:val="002139C6"/>
    <w:rsid w:val="00233AD9"/>
    <w:rsid w:val="00234E21"/>
    <w:rsid w:val="00234EDE"/>
    <w:rsid w:val="00235ED1"/>
    <w:rsid w:val="002678EC"/>
    <w:rsid w:val="00270885"/>
    <w:rsid w:val="00272364"/>
    <w:rsid w:val="002760AC"/>
    <w:rsid w:val="002A22CF"/>
    <w:rsid w:val="002D35BC"/>
    <w:rsid w:val="002D7FBD"/>
    <w:rsid w:val="002E46D4"/>
    <w:rsid w:val="00307FA4"/>
    <w:rsid w:val="00316EF2"/>
    <w:rsid w:val="0032431B"/>
    <w:rsid w:val="00327257"/>
    <w:rsid w:val="00331C22"/>
    <w:rsid w:val="0038613C"/>
    <w:rsid w:val="003C1CF0"/>
    <w:rsid w:val="003C6680"/>
    <w:rsid w:val="003D19B7"/>
    <w:rsid w:val="003E0F29"/>
    <w:rsid w:val="003E27EE"/>
    <w:rsid w:val="003E2BFE"/>
    <w:rsid w:val="003E5423"/>
    <w:rsid w:val="003F3285"/>
    <w:rsid w:val="00415501"/>
    <w:rsid w:val="00427EF6"/>
    <w:rsid w:val="004365F0"/>
    <w:rsid w:val="004366CC"/>
    <w:rsid w:val="00440E89"/>
    <w:rsid w:val="0045547D"/>
    <w:rsid w:val="00473E09"/>
    <w:rsid w:val="00483BCE"/>
    <w:rsid w:val="0049400F"/>
    <w:rsid w:val="004A0CAD"/>
    <w:rsid w:val="004A7357"/>
    <w:rsid w:val="004A77DF"/>
    <w:rsid w:val="004B7147"/>
    <w:rsid w:val="004C2944"/>
    <w:rsid w:val="004C47D7"/>
    <w:rsid w:val="004C609F"/>
    <w:rsid w:val="004D08A0"/>
    <w:rsid w:val="004D48D7"/>
    <w:rsid w:val="004E1CD0"/>
    <w:rsid w:val="004F1A12"/>
    <w:rsid w:val="004F5421"/>
    <w:rsid w:val="004F5C0C"/>
    <w:rsid w:val="004F7A24"/>
    <w:rsid w:val="00521DE2"/>
    <w:rsid w:val="005255B0"/>
    <w:rsid w:val="0055302D"/>
    <w:rsid w:val="00572F44"/>
    <w:rsid w:val="00582F69"/>
    <w:rsid w:val="005875E8"/>
    <w:rsid w:val="005930A0"/>
    <w:rsid w:val="005954FD"/>
    <w:rsid w:val="005A277D"/>
    <w:rsid w:val="005D6774"/>
    <w:rsid w:val="005D7665"/>
    <w:rsid w:val="005E00C4"/>
    <w:rsid w:val="006152C4"/>
    <w:rsid w:val="006237B9"/>
    <w:rsid w:val="006455FE"/>
    <w:rsid w:val="00673B2F"/>
    <w:rsid w:val="00683B2A"/>
    <w:rsid w:val="00694B2E"/>
    <w:rsid w:val="00697450"/>
    <w:rsid w:val="006C1E8F"/>
    <w:rsid w:val="006C5818"/>
    <w:rsid w:val="006E58CE"/>
    <w:rsid w:val="0070232B"/>
    <w:rsid w:val="00711170"/>
    <w:rsid w:val="0071361F"/>
    <w:rsid w:val="00713BA9"/>
    <w:rsid w:val="00713BCA"/>
    <w:rsid w:val="00723941"/>
    <w:rsid w:val="00723F9A"/>
    <w:rsid w:val="007348AB"/>
    <w:rsid w:val="0073791D"/>
    <w:rsid w:val="00754703"/>
    <w:rsid w:val="00754992"/>
    <w:rsid w:val="007556D4"/>
    <w:rsid w:val="007563D0"/>
    <w:rsid w:val="00757FC6"/>
    <w:rsid w:val="00763CD3"/>
    <w:rsid w:val="00767AC7"/>
    <w:rsid w:val="00772B8F"/>
    <w:rsid w:val="007968CF"/>
    <w:rsid w:val="007A684D"/>
    <w:rsid w:val="007A6A25"/>
    <w:rsid w:val="007A7CB3"/>
    <w:rsid w:val="007E06E5"/>
    <w:rsid w:val="007E3DF4"/>
    <w:rsid w:val="007E6119"/>
    <w:rsid w:val="00805590"/>
    <w:rsid w:val="00812F4F"/>
    <w:rsid w:val="00815A3B"/>
    <w:rsid w:val="00853D7C"/>
    <w:rsid w:val="00856CA2"/>
    <w:rsid w:val="00860150"/>
    <w:rsid w:val="00865360"/>
    <w:rsid w:val="008A3C2A"/>
    <w:rsid w:val="008B7798"/>
    <w:rsid w:val="008C5E8D"/>
    <w:rsid w:val="008D115A"/>
    <w:rsid w:val="008D394D"/>
    <w:rsid w:val="008E25DB"/>
    <w:rsid w:val="008E70A7"/>
    <w:rsid w:val="008F1E2E"/>
    <w:rsid w:val="00910B77"/>
    <w:rsid w:val="009412DD"/>
    <w:rsid w:val="00945BED"/>
    <w:rsid w:val="009607F3"/>
    <w:rsid w:val="009636D1"/>
    <w:rsid w:val="00992E65"/>
    <w:rsid w:val="009B4433"/>
    <w:rsid w:val="009B6547"/>
    <w:rsid w:val="009C157F"/>
    <w:rsid w:val="009E5BED"/>
    <w:rsid w:val="009E5E36"/>
    <w:rsid w:val="009E676D"/>
    <w:rsid w:val="009F69DE"/>
    <w:rsid w:val="00A107CB"/>
    <w:rsid w:val="00A119A2"/>
    <w:rsid w:val="00A2531C"/>
    <w:rsid w:val="00A47541"/>
    <w:rsid w:val="00A62C3C"/>
    <w:rsid w:val="00A746FA"/>
    <w:rsid w:val="00A83EF1"/>
    <w:rsid w:val="00AA6872"/>
    <w:rsid w:val="00AC0721"/>
    <w:rsid w:val="00AC243E"/>
    <w:rsid w:val="00AD3B7E"/>
    <w:rsid w:val="00AD468E"/>
    <w:rsid w:val="00AD688C"/>
    <w:rsid w:val="00AD7DCC"/>
    <w:rsid w:val="00AE66BA"/>
    <w:rsid w:val="00B120C6"/>
    <w:rsid w:val="00B259F3"/>
    <w:rsid w:val="00B62FD8"/>
    <w:rsid w:val="00B643FC"/>
    <w:rsid w:val="00B70ED4"/>
    <w:rsid w:val="00B8110A"/>
    <w:rsid w:val="00B839EC"/>
    <w:rsid w:val="00B859C5"/>
    <w:rsid w:val="00B928EE"/>
    <w:rsid w:val="00BA5C0F"/>
    <w:rsid w:val="00BB2DEE"/>
    <w:rsid w:val="00BB6B57"/>
    <w:rsid w:val="00BB7A23"/>
    <w:rsid w:val="00BC5085"/>
    <w:rsid w:val="00BF051F"/>
    <w:rsid w:val="00C013B5"/>
    <w:rsid w:val="00C065CF"/>
    <w:rsid w:val="00C22517"/>
    <w:rsid w:val="00C47E65"/>
    <w:rsid w:val="00C61A2D"/>
    <w:rsid w:val="00C61C73"/>
    <w:rsid w:val="00C913E0"/>
    <w:rsid w:val="00C93730"/>
    <w:rsid w:val="00CA1040"/>
    <w:rsid w:val="00CE0BBE"/>
    <w:rsid w:val="00CE0DB6"/>
    <w:rsid w:val="00CE53C4"/>
    <w:rsid w:val="00CF6825"/>
    <w:rsid w:val="00CF7107"/>
    <w:rsid w:val="00CF7C8C"/>
    <w:rsid w:val="00D003A0"/>
    <w:rsid w:val="00D079E6"/>
    <w:rsid w:val="00D1132F"/>
    <w:rsid w:val="00D27C64"/>
    <w:rsid w:val="00D45ABC"/>
    <w:rsid w:val="00D70DBF"/>
    <w:rsid w:val="00D755F9"/>
    <w:rsid w:val="00DC0A22"/>
    <w:rsid w:val="00DC177E"/>
    <w:rsid w:val="00DD16EC"/>
    <w:rsid w:val="00DE76D4"/>
    <w:rsid w:val="00DF5823"/>
    <w:rsid w:val="00E16C20"/>
    <w:rsid w:val="00E43258"/>
    <w:rsid w:val="00E535FD"/>
    <w:rsid w:val="00E54212"/>
    <w:rsid w:val="00E61299"/>
    <w:rsid w:val="00E7490A"/>
    <w:rsid w:val="00EA4603"/>
    <w:rsid w:val="00EC36D1"/>
    <w:rsid w:val="00ED308E"/>
    <w:rsid w:val="00ED6B58"/>
    <w:rsid w:val="00EE568A"/>
    <w:rsid w:val="00EF5C06"/>
    <w:rsid w:val="00F10E03"/>
    <w:rsid w:val="00F26FCE"/>
    <w:rsid w:val="00F4104D"/>
    <w:rsid w:val="00F47044"/>
    <w:rsid w:val="00F52852"/>
    <w:rsid w:val="00F60A8A"/>
    <w:rsid w:val="00F66DCB"/>
    <w:rsid w:val="00F7676B"/>
    <w:rsid w:val="00F840F1"/>
    <w:rsid w:val="00FA40CC"/>
    <w:rsid w:val="00FA49AE"/>
    <w:rsid w:val="00FB27E9"/>
    <w:rsid w:val="00FD74E5"/>
    <w:rsid w:val="00FE0459"/>
    <w:rsid w:val="00FF4C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122C14F-D98B-48A5-A108-A7A49EB8D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78E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678E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C68D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C668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C6680"/>
    <w:rPr>
      <w:b/>
      <w:bCs/>
    </w:rPr>
  </w:style>
  <w:style w:type="paragraph" w:styleId="ListParagraph">
    <w:name w:val="List Paragraph"/>
    <w:basedOn w:val="Normal"/>
    <w:uiPriority w:val="34"/>
    <w:qFormat/>
    <w:rsid w:val="00234E21"/>
    <w:pPr>
      <w:ind w:left="720"/>
      <w:contextualSpacing/>
    </w:pPr>
  </w:style>
  <w:style w:type="character" w:customStyle="1" w:styleId="Heading1Char">
    <w:name w:val="Heading 1 Char"/>
    <w:basedOn w:val="DefaultParagraphFont"/>
    <w:link w:val="Heading1"/>
    <w:uiPriority w:val="9"/>
    <w:rsid w:val="002678EC"/>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2678EC"/>
    <w:rPr>
      <w:color w:val="0563C1" w:themeColor="hyperlink"/>
      <w:u w:val="single"/>
    </w:rPr>
  </w:style>
  <w:style w:type="paragraph" w:styleId="TOC1">
    <w:name w:val="toc 1"/>
    <w:basedOn w:val="Normal"/>
    <w:next w:val="Normal"/>
    <w:autoRedefine/>
    <w:uiPriority w:val="39"/>
    <w:unhideWhenUsed/>
    <w:rsid w:val="002678EC"/>
    <w:pPr>
      <w:spacing w:after="100"/>
    </w:pPr>
  </w:style>
  <w:style w:type="paragraph" w:styleId="TOCHeading">
    <w:name w:val="TOC Heading"/>
    <w:basedOn w:val="Heading1"/>
    <w:next w:val="Normal"/>
    <w:uiPriority w:val="39"/>
    <w:unhideWhenUsed/>
    <w:qFormat/>
    <w:rsid w:val="002678EC"/>
    <w:pPr>
      <w:outlineLvl w:val="9"/>
    </w:pPr>
  </w:style>
  <w:style w:type="character" w:customStyle="1" w:styleId="Heading2Char">
    <w:name w:val="Heading 2 Char"/>
    <w:basedOn w:val="DefaultParagraphFont"/>
    <w:link w:val="Heading2"/>
    <w:uiPriority w:val="9"/>
    <w:rsid w:val="002678E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4F5421"/>
    <w:pPr>
      <w:spacing w:after="100"/>
      <w:ind w:left="220"/>
    </w:pPr>
  </w:style>
  <w:style w:type="paragraph" w:styleId="Header">
    <w:name w:val="header"/>
    <w:basedOn w:val="Normal"/>
    <w:link w:val="HeaderChar"/>
    <w:uiPriority w:val="99"/>
    <w:unhideWhenUsed/>
    <w:rsid w:val="008E70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E70A7"/>
  </w:style>
  <w:style w:type="paragraph" w:styleId="Footer">
    <w:name w:val="footer"/>
    <w:basedOn w:val="Normal"/>
    <w:link w:val="FooterChar"/>
    <w:uiPriority w:val="99"/>
    <w:unhideWhenUsed/>
    <w:rsid w:val="008E70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70A7"/>
  </w:style>
  <w:style w:type="character" w:customStyle="1" w:styleId="Heading3Char">
    <w:name w:val="Heading 3 Char"/>
    <w:basedOn w:val="DefaultParagraphFont"/>
    <w:link w:val="Heading3"/>
    <w:uiPriority w:val="9"/>
    <w:rsid w:val="001C68D4"/>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815A3B"/>
    <w:pPr>
      <w:spacing w:after="100"/>
      <w:ind w:left="440"/>
    </w:pPr>
  </w:style>
  <w:style w:type="table" w:styleId="TableGrid">
    <w:name w:val="Table Grid"/>
    <w:basedOn w:val="TableNormal"/>
    <w:uiPriority w:val="39"/>
    <w:rsid w:val="00BB2D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F26FCE"/>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D27C64"/>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411390">
      <w:bodyDiv w:val="1"/>
      <w:marLeft w:val="0"/>
      <w:marRight w:val="0"/>
      <w:marTop w:val="0"/>
      <w:marBottom w:val="0"/>
      <w:divBdr>
        <w:top w:val="none" w:sz="0" w:space="0" w:color="auto"/>
        <w:left w:val="none" w:sz="0" w:space="0" w:color="auto"/>
        <w:bottom w:val="none" w:sz="0" w:space="0" w:color="auto"/>
        <w:right w:val="none" w:sz="0" w:space="0" w:color="auto"/>
      </w:divBdr>
    </w:div>
    <w:div w:id="134757040">
      <w:bodyDiv w:val="1"/>
      <w:marLeft w:val="0"/>
      <w:marRight w:val="0"/>
      <w:marTop w:val="0"/>
      <w:marBottom w:val="0"/>
      <w:divBdr>
        <w:top w:val="none" w:sz="0" w:space="0" w:color="auto"/>
        <w:left w:val="none" w:sz="0" w:space="0" w:color="auto"/>
        <w:bottom w:val="none" w:sz="0" w:space="0" w:color="auto"/>
        <w:right w:val="none" w:sz="0" w:space="0" w:color="auto"/>
      </w:divBdr>
    </w:div>
    <w:div w:id="180047136">
      <w:bodyDiv w:val="1"/>
      <w:marLeft w:val="0"/>
      <w:marRight w:val="0"/>
      <w:marTop w:val="0"/>
      <w:marBottom w:val="0"/>
      <w:divBdr>
        <w:top w:val="none" w:sz="0" w:space="0" w:color="auto"/>
        <w:left w:val="none" w:sz="0" w:space="0" w:color="auto"/>
        <w:bottom w:val="none" w:sz="0" w:space="0" w:color="auto"/>
        <w:right w:val="none" w:sz="0" w:space="0" w:color="auto"/>
      </w:divBdr>
    </w:div>
    <w:div w:id="234054027">
      <w:bodyDiv w:val="1"/>
      <w:marLeft w:val="0"/>
      <w:marRight w:val="0"/>
      <w:marTop w:val="0"/>
      <w:marBottom w:val="0"/>
      <w:divBdr>
        <w:top w:val="none" w:sz="0" w:space="0" w:color="auto"/>
        <w:left w:val="none" w:sz="0" w:space="0" w:color="auto"/>
        <w:bottom w:val="none" w:sz="0" w:space="0" w:color="auto"/>
        <w:right w:val="none" w:sz="0" w:space="0" w:color="auto"/>
      </w:divBdr>
    </w:div>
    <w:div w:id="234516764">
      <w:bodyDiv w:val="1"/>
      <w:marLeft w:val="0"/>
      <w:marRight w:val="0"/>
      <w:marTop w:val="0"/>
      <w:marBottom w:val="0"/>
      <w:divBdr>
        <w:top w:val="none" w:sz="0" w:space="0" w:color="auto"/>
        <w:left w:val="none" w:sz="0" w:space="0" w:color="auto"/>
        <w:bottom w:val="none" w:sz="0" w:space="0" w:color="auto"/>
        <w:right w:val="none" w:sz="0" w:space="0" w:color="auto"/>
      </w:divBdr>
    </w:div>
    <w:div w:id="286277358">
      <w:bodyDiv w:val="1"/>
      <w:marLeft w:val="0"/>
      <w:marRight w:val="0"/>
      <w:marTop w:val="0"/>
      <w:marBottom w:val="0"/>
      <w:divBdr>
        <w:top w:val="none" w:sz="0" w:space="0" w:color="auto"/>
        <w:left w:val="none" w:sz="0" w:space="0" w:color="auto"/>
        <w:bottom w:val="none" w:sz="0" w:space="0" w:color="auto"/>
        <w:right w:val="none" w:sz="0" w:space="0" w:color="auto"/>
      </w:divBdr>
    </w:div>
    <w:div w:id="366680656">
      <w:bodyDiv w:val="1"/>
      <w:marLeft w:val="0"/>
      <w:marRight w:val="0"/>
      <w:marTop w:val="0"/>
      <w:marBottom w:val="0"/>
      <w:divBdr>
        <w:top w:val="none" w:sz="0" w:space="0" w:color="auto"/>
        <w:left w:val="none" w:sz="0" w:space="0" w:color="auto"/>
        <w:bottom w:val="none" w:sz="0" w:space="0" w:color="auto"/>
        <w:right w:val="none" w:sz="0" w:space="0" w:color="auto"/>
      </w:divBdr>
    </w:div>
    <w:div w:id="378405967">
      <w:bodyDiv w:val="1"/>
      <w:marLeft w:val="0"/>
      <w:marRight w:val="0"/>
      <w:marTop w:val="0"/>
      <w:marBottom w:val="0"/>
      <w:divBdr>
        <w:top w:val="none" w:sz="0" w:space="0" w:color="auto"/>
        <w:left w:val="none" w:sz="0" w:space="0" w:color="auto"/>
        <w:bottom w:val="none" w:sz="0" w:space="0" w:color="auto"/>
        <w:right w:val="none" w:sz="0" w:space="0" w:color="auto"/>
      </w:divBdr>
    </w:div>
    <w:div w:id="503013257">
      <w:bodyDiv w:val="1"/>
      <w:marLeft w:val="0"/>
      <w:marRight w:val="0"/>
      <w:marTop w:val="0"/>
      <w:marBottom w:val="0"/>
      <w:divBdr>
        <w:top w:val="none" w:sz="0" w:space="0" w:color="auto"/>
        <w:left w:val="none" w:sz="0" w:space="0" w:color="auto"/>
        <w:bottom w:val="none" w:sz="0" w:space="0" w:color="auto"/>
        <w:right w:val="none" w:sz="0" w:space="0" w:color="auto"/>
      </w:divBdr>
    </w:div>
    <w:div w:id="564486221">
      <w:bodyDiv w:val="1"/>
      <w:marLeft w:val="0"/>
      <w:marRight w:val="0"/>
      <w:marTop w:val="0"/>
      <w:marBottom w:val="0"/>
      <w:divBdr>
        <w:top w:val="none" w:sz="0" w:space="0" w:color="auto"/>
        <w:left w:val="none" w:sz="0" w:space="0" w:color="auto"/>
        <w:bottom w:val="none" w:sz="0" w:space="0" w:color="auto"/>
        <w:right w:val="none" w:sz="0" w:space="0" w:color="auto"/>
      </w:divBdr>
    </w:div>
    <w:div w:id="679358220">
      <w:bodyDiv w:val="1"/>
      <w:marLeft w:val="0"/>
      <w:marRight w:val="0"/>
      <w:marTop w:val="0"/>
      <w:marBottom w:val="0"/>
      <w:divBdr>
        <w:top w:val="none" w:sz="0" w:space="0" w:color="auto"/>
        <w:left w:val="none" w:sz="0" w:space="0" w:color="auto"/>
        <w:bottom w:val="none" w:sz="0" w:space="0" w:color="auto"/>
        <w:right w:val="none" w:sz="0" w:space="0" w:color="auto"/>
      </w:divBdr>
    </w:div>
    <w:div w:id="736632168">
      <w:bodyDiv w:val="1"/>
      <w:marLeft w:val="0"/>
      <w:marRight w:val="0"/>
      <w:marTop w:val="0"/>
      <w:marBottom w:val="0"/>
      <w:divBdr>
        <w:top w:val="none" w:sz="0" w:space="0" w:color="auto"/>
        <w:left w:val="none" w:sz="0" w:space="0" w:color="auto"/>
        <w:bottom w:val="none" w:sz="0" w:space="0" w:color="auto"/>
        <w:right w:val="none" w:sz="0" w:space="0" w:color="auto"/>
      </w:divBdr>
    </w:div>
    <w:div w:id="779952517">
      <w:bodyDiv w:val="1"/>
      <w:marLeft w:val="0"/>
      <w:marRight w:val="0"/>
      <w:marTop w:val="0"/>
      <w:marBottom w:val="0"/>
      <w:divBdr>
        <w:top w:val="none" w:sz="0" w:space="0" w:color="auto"/>
        <w:left w:val="none" w:sz="0" w:space="0" w:color="auto"/>
        <w:bottom w:val="none" w:sz="0" w:space="0" w:color="auto"/>
        <w:right w:val="none" w:sz="0" w:space="0" w:color="auto"/>
      </w:divBdr>
    </w:div>
    <w:div w:id="1002243210">
      <w:bodyDiv w:val="1"/>
      <w:marLeft w:val="0"/>
      <w:marRight w:val="0"/>
      <w:marTop w:val="0"/>
      <w:marBottom w:val="0"/>
      <w:divBdr>
        <w:top w:val="none" w:sz="0" w:space="0" w:color="auto"/>
        <w:left w:val="none" w:sz="0" w:space="0" w:color="auto"/>
        <w:bottom w:val="none" w:sz="0" w:space="0" w:color="auto"/>
        <w:right w:val="none" w:sz="0" w:space="0" w:color="auto"/>
      </w:divBdr>
    </w:div>
    <w:div w:id="1011681547">
      <w:bodyDiv w:val="1"/>
      <w:marLeft w:val="0"/>
      <w:marRight w:val="0"/>
      <w:marTop w:val="0"/>
      <w:marBottom w:val="0"/>
      <w:divBdr>
        <w:top w:val="none" w:sz="0" w:space="0" w:color="auto"/>
        <w:left w:val="none" w:sz="0" w:space="0" w:color="auto"/>
        <w:bottom w:val="none" w:sz="0" w:space="0" w:color="auto"/>
        <w:right w:val="none" w:sz="0" w:space="0" w:color="auto"/>
      </w:divBdr>
    </w:div>
    <w:div w:id="1022172693">
      <w:bodyDiv w:val="1"/>
      <w:marLeft w:val="0"/>
      <w:marRight w:val="0"/>
      <w:marTop w:val="0"/>
      <w:marBottom w:val="0"/>
      <w:divBdr>
        <w:top w:val="none" w:sz="0" w:space="0" w:color="auto"/>
        <w:left w:val="none" w:sz="0" w:space="0" w:color="auto"/>
        <w:bottom w:val="none" w:sz="0" w:space="0" w:color="auto"/>
        <w:right w:val="none" w:sz="0" w:space="0" w:color="auto"/>
      </w:divBdr>
      <w:divsChild>
        <w:div w:id="1483430706">
          <w:marLeft w:val="0"/>
          <w:marRight w:val="0"/>
          <w:marTop w:val="0"/>
          <w:marBottom w:val="0"/>
          <w:divBdr>
            <w:top w:val="none" w:sz="0" w:space="0" w:color="auto"/>
            <w:left w:val="none" w:sz="0" w:space="0" w:color="auto"/>
            <w:bottom w:val="none" w:sz="0" w:space="0" w:color="auto"/>
            <w:right w:val="none" w:sz="0" w:space="0" w:color="auto"/>
          </w:divBdr>
          <w:divsChild>
            <w:div w:id="531891149">
              <w:marLeft w:val="0"/>
              <w:marRight w:val="0"/>
              <w:marTop w:val="0"/>
              <w:marBottom w:val="0"/>
              <w:divBdr>
                <w:top w:val="none" w:sz="0" w:space="0" w:color="auto"/>
                <w:left w:val="none" w:sz="0" w:space="0" w:color="auto"/>
                <w:bottom w:val="none" w:sz="0" w:space="0" w:color="auto"/>
                <w:right w:val="none" w:sz="0" w:space="0" w:color="auto"/>
              </w:divBdr>
              <w:divsChild>
                <w:div w:id="1774010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0378485">
          <w:marLeft w:val="0"/>
          <w:marRight w:val="0"/>
          <w:marTop w:val="0"/>
          <w:marBottom w:val="0"/>
          <w:divBdr>
            <w:top w:val="none" w:sz="0" w:space="0" w:color="auto"/>
            <w:left w:val="none" w:sz="0" w:space="0" w:color="auto"/>
            <w:bottom w:val="none" w:sz="0" w:space="0" w:color="auto"/>
            <w:right w:val="none" w:sz="0" w:space="0" w:color="auto"/>
          </w:divBdr>
          <w:divsChild>
            <w:div w:id="803351661">
              <w:marLeft w:val="0"/>
              <w:marRight w:val="0"/>
              <w:marTop w:val="0"/>
              <w:marBottom w:val="0"/>
              <w:divBdr>
                <w:top w:val="none" w:sz="0" w:space="0" w:color="auto"/>
                <w:left w:val="none" w:sz="0" w:space="0" w:color="auto"/>
                <w:bottom w:val="none" w:sz="0" w:space="0" w:color="auto"/>
                <w:right w:val="none" w:sz="0" w:space="0" w:color="auto"/>
              </w:divBdr>
              <w:divsChild>
                <w:div w:id="999239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6297102">
      <w:bodyDiv w:val="1"/>
      <w:marLeft w:val="0"/>
      <w:marRight w:val="0"/>
      <w:marTop w:val="0"/>
      <w:marBottom w:val="0"/>
      <w:divBdr>
        <w:top w:val="none" w:sz="0" w:space="0" w:color="auto"/>
        <w:left w:val="none" w:sz="0" w:space="0" w:color="auto"/>
        <w:bottom w:val="none" w:sz="0" w:space="0" w:color="auto"/>
        <w:right w:val="none" w:sz="0" w:space="0" w:color="auto"/>
      </w:divBdr>
    </w:div>
    <w:div w:id="1067604326">
      <w:bodyDiv w:val="1"/>
      <w:marLeft w:val="0"/>
      <w:marRight w:val="0"/>
      <w:marTop w:val="0"/>
      <w:marBottom w:val="0"/>
      <w:divBdr>
        <w:top w:val="none" w:sz="0" w:space="0" w:color="auto"/>
        <w:left w:val="none" w:sz="0" w:space="0" w:color="auto"/>
        <w:bottom w:val="none" w:sz="0" w:space="0" w:color="auto"/>
        <w:right w:val="none" w:sz="0" w:space="0" w:color="auto"/>
      </w:divBdr>
    </w:div>
    <w:div w:id="1103112721">
      <w:bodyDiv w:val="1"/>
      <w:marLeft w:val="0"/>
      <w:marRight w:val="0"/>
      <w:marTop w:val="0"/>
      <w:marBottom w:val="0"/>
      <w:divBdr>
        <w:top w:val="none" w:sz="0" w:space="0" w:color="auto"/>
        <w:left w:val="none" w:sz="0" w:space="0" w:color="auto"/>
        <w:bottom w:val="none" w:sz="0" w:space="0" w:color="auto"/>
        <w:right w:val="none" w:sz="0" w:space="0" w:color="auto"/>
      </w:divBdr>
    </w:div>
    <w:div w:id="1109400174">
      <w:bodyDiv w:val="1"/>
      <w:marLeft w:val="0"/>
      <w:marRight w:val="0"/>
      <w:marTop w:val="0"/>
      <w:marBottom w:val="0"/>
      <w:divBdr>
        <w:top w:val="none" w:sz="0" w:space="0" w:color="auto"/>
        <w:left w:val="none" w:sz="0" w:space="0" w:color="auto"/>
        <w:bottom w:val="none" w:sz="0" w:space="0" w:color="auto"/>
        <w:right w:val="none" w:sz="0" w:space="0" w:color="auto"/>
      </w:divBdr>
    </w:div>
    <w:div w:id="1129932490">
      <w:bodyDiv w:val="1"/>
      <w:marLeft w:val="0"/>
      <w:marRight w:val="0"/>
      <w:marTop w:val="0"/>
      <w:marBottom w:val="0"/>
      <w:divBdr>
        <w:top w:val="none" w:sz="0" w:space="0" w:color="auto"/>
        <w:left w:val="none" w:sz="0" w:space="0" w:color="auto"/>
        <w:bottom w:val="none" w:sz="0" w:space="0" w:color="auto"/>
        <w:right w:val="none" w:sz="0" w:space="0" w:color="auto"/>
      </w:divBdr>
    </w:div>
    <w:div w:id="1175922511">
      <w:bodyDiv w:val="1"/>
      <w:marLeft w:val="0"/>
      <w:marRight w:val="0"/>
      <w:marTop w:val="0"/>
      <w:marBottom w:val="0"/>
      <w:divBdr>
        <w:top w:val="none" w:sz="0" w:space="0" w:color="auto"/>
        <w:left w:val="none" w:sz="0" w:space="0" w:color="auto"/>
        <w:bottom w:val="none" w:sz="0" w:space="0" w:color="auto"/>
        <w:right w:val="none" w:sz="0" w:space="0" w:color="auto"/>
      </w:divBdr>
    </w:div>
    <w:div w:id="1229267312">
      <w:bodyDiv w:val="1"/>
      <w:marLeft w:val="0"/>
      <w:marRight w:val="0"/>
      <w:marTop w:val="0"/>
      <w:marBottom w:val="0"/>
      <w:divBdr>
        <w:top w:val="none" w:sz="0" w:space="0" w:color="auto"/>
        <w:left w:val="none" w:sz="0" w:space="0" w:color="auto"/>
        <w:bottom w:val="none" w:sz="0" w:space="0" w:color="auto"/>
        <w:right w:val="none" w:sz="0" w:space="0" w:color="auto"/>
      </w:divBdr>
    </w:div>
    <w:div w:id="1237129730">
      <w:bodyDiv w:val="1"/>
      <w:marLeft w:val="0"/>
      <w:marRight w:val="0"/>
      <w:marTop w:val="0"/>
      <w:marBottom w:val="0"/>
      <w:divBdr>
        <w:top w:val="none" w:sz="0" w:space="0" w:color="auto"/>
        <w:left w:val="none" w:sz="0" w:space="0" w:color="auto"/>
        <w:bottom w:val="none" w:sz="0" w:space="0" w:color="auto"/>
        <w:right w:val="none" w:sz="0" w:space="0" w:color="auto"/>
      </w:divBdr>
    </w:div>
    <w:div w:id="1267155939">
      <w:bodyDiv w:val="1"/>
      <w:marLeft w:val="0"/>
      <w:marRight w:val="0"/>
      <w:marTop w:val="0"/>
      <w:marBottom w:val="0"/>
      <w:divBdr>
        <w:top w:val="none" w:sz="0" w:space="0" w:color="auto"/>
        <w:left w:val="none" w:sz="0" w:space="0" w:color="auto"/>
        <w:bottom w:val="none" w:sz="0" w:space="0" w:color="auto"/>
        <w:right w:val="none" w:sz="0" w:space="0" w:color="auto"/>
      </w:divBdr>
    </w:div>
    <w:div w:id="1308360747">
      <w:bodyDiv w:val="1"/>
      <w:marLeft w:val="0"/>
      <w:marRight w:val="0"/>
      <w:marTop w:val="0"/>
      <w:marBottom w:val="0"/>
      <w:divBdr>
        <w:top w:val="none" w:sz="0" w:space="0" w:color="auto"/>
        <w:left w:val="none" w:sz="0" w:space="0" w:color="auto"/>
        <w:bottom w:val="none" w:sz="0" w:space="0" w:color="auto"/>
        <w:right w:val="none" w:sz="0" w:space="0" w:color="auto"/>
      </w:divBdr>
    </w:div>
    <w:div w:id="1318878267">
      <w:bodyDiv w:val="1"/>
      <w:marLeft w:val="0"/>
      <w:marRight w:val="0"/>
      <w:marTop w:val="0"/>
      <w:marBottom w:val="0"/>
      <w:divBdr>
        <w:top w:val="none" w:sz="0" w:space="0" w:color="auto"/>
        <w:left w:val="none" w:sz="0" w:space="0" w:color="auto"/>
        <w:bottom w:val="none" w:sz="0" w:space="0" w:color="auto"/>
        <w:right w:val="none" w:sz="0" w:space="0" w:color="auto"/>
      </w:divBdr>
    </w:div>
    <w:div w:id="1360010493">
      <w:bodyDiv w:val="1"/>
      <w:marLeft w:val="0"/>
      <w:marRight w:val="0"/>
      <w:marTop w:val="0"/>
      <w:marBottom w:val="0"/>
      <w:divBdr>
        <w:top w:val="none" w:sz="0" w:space="0" w:color="auto"/>
        <w:left w:val="none" w:sz="0" w:space="0" w:color="auto"/>
        <w:bottom w:val="none" w:sz="0" w:space="0" w:color="auto"/>
        <w:right w:val="none" w:sz="0" w:space="0" w:color="auto"/>
      </w:divBdr>
    </w:div>
    <w:div w:id="1360543185">
      <w:bodyDiv w:val="1"/>
      <w:marLeft w:val="0"/>
      <w:marRight w:val="0"/>
      <w:marTop w:val="0"/>
      <w:marBottom w:val="0"/>
      <w:divBdr>
        <w:top w:val="none" w:sz="0" w:space="0" w:color="auto"/>
        <w:left w:val="none" w:sz="0" w:space="0" w:color="auto"/>
        <w:bottom w:val="none" w:sz="0" w:space="0" w:color="auto"/>
        <w:right w:val="none" w:sz="0" w:space="0" w:color="auto"/>
      </w:divBdr>
      <w:divsChild>
        <w:div w:id="1749304177">
          <w:marLeft w:val="0"/>
          <w:marRight w:val="0"/>
          <w:marTop w:val="0"/>
          <w:marBottom w:val="0"/>
          <w:divBdr>
            <w:top w:val="none" w:sz="0" w:space="0" w:color="auto"/>
            <w:left w:val="none" w:sz="0" w:space="0" w:color="auto"/>
            <w:bottom w:val="none" w:sz="0" w:space="0" w:color="auto"/>
            <w:right w:val="none" w:sz="0" w:space="0" w:color="auto"/>
          </w:divBdr>
          <w:divsChild>
            <w:div w:id="237247236">
              <w:marLeft w:val="0"/>
              <w:marRight w:val="0"/>
              <w:marTop w:val="0"/>
              <w:marBottom w:val="0"/>
              <w:divBdr>
                <w:top w:val="none" w:sz="0" w:space="0" w:color="auto"/>
                <w:left w:val="none" w:sz="0" w:space="0" w:color="auto"/>
                <w:bottom w:val="none" w:sz="0" w:space="0" w:color="auto"/>
                <w:right w:val="none" w:sz="0" w:space="0" w:color="auto"/>
              </w:divBdr>
              <w:divsChild>
                <w:div w:id="2123718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8045802">
      <w:bodyDiv w:val="1"/>
      <w:marLeft w:val="0"/>
      <w:marRight w:val="0"/>
      <w:marTop w:val="0"/>
      <w:marBottom w:val="0"/>
      <w:divBdr>
        <w:top w:val="none" w:sz="0" w:space="0" w:color="auto"/>
        <w:left w:val="none" w:sz="0" w:space="0" w:color="auto"/>
        <w:bottom w:val="none" w:sz="0" w:space="0" w:color="auto"/>
        <w:right w:val="none" w:sz="0" w:space="0" w:color="auto"/>
      </w:divBdr>
    </w:div>
    <w:div w:id="1417553900">
      <w:bodyDiv w:val="1"/>
      <w:marLeft w:val="0"/>
      <w:marRight w:val="0"/>
      <w:marTop w:val="0"/>
      <w:marBottom w:val="0"/>
      <w:divBdr>
        <w:top w:val="none" w:sz="0" w:space="0" w:color="auto"/>
        <w:left w:val="none" w:sz="0" w:space="0" w:color="auto"/>
        <w:bottom w:val="none" w:sz="0" w:space="0" w:color="auto"/>
        <w:right w:val="none" w:sz="0" w:space="0" w:color="auto"/>
      </w:divBdr>
    </w:div>
    <w:div w:id="1446191963">
      <w:bodyDiv w:val="1"/>
      <w:marLeft w:val="0"/>
      <w:marRight w:val="0"/>
      <w:marTop w:val="0"/>
      <w:marBottom w:val="0"/>
      <w:divBdr>
        <w:top w:val="none" w:sz="0" w:space="0" w:color="auto"/>
        <w:left w:val="none" w:sz="0" w:space="0" w:color="auto"/>
        <w:bottom w:val="none" w:sz="0" w:space="0" w:color="auto"/>
        <w:right w:val="none" w:sz="0" w:space="0" w:color="auto"/>
      </w:divBdr>
    </w:div>
    <w:div w:id="1457792071">
      <w:bodyDiv w:val="1"/>
      <w:marLeft w:val="0"/>
      <w:marRight w:val="0"/>
      <w:marTop w:val="0"/>
      <w:marBottom w:val="0"/>
      <w:divBdr>
        <w:top w:val="none" w:sz="0" w:space="0" w:color="auto"/>
        <w:left w:val="none" w:sz="0" w:space="0" w:color="auto"/>
        <w:bottom w:val="none" w:sz="0" w:space="0" w:color="auto"/>
        <w:right w:val="none" w:sz="0" w:space="0" w:color="auto"/>
      </w:divBdr>
    </w:div>
    <w:div w:id="1460682977">
      <w:bodyDiv w:val="1"/>
      <w:marLeft w:val="0"/>
      <w:marRight w:val="0"/>
      <w:marTop w:val="0"/>
      <w:marBottom w:val="0"/>
      <w:divBdr>
        <w:top w:val="none" w:sz="0" w:space="0" w:color="auto"/>
        <w:left w:val="none" w:sz="0" w:space="0" w:color="auto"/>
        <w:bottom w:val="none" w:sz="0" w:space="0" w:color="auto"/>
        <w:right w:val="none" w:sz="0" w:space="0" w:color="auto"/>
      </w:divBdr>
    </w:div>
    <w:div w:id="1472092891">
      <w:bodyDiv w:val="1"/>
      <w:marLeft w:val="0"/>
      <w:marRight w:val="0"/>
      <w:marTop w:val="0"/>
      <w:marBottom w:val="0"/>
      <w:divBdr>
        <w:top w:val="none" w:sz="0" w:space="0" w:color="auto"/>
        <w:left w:val="none" w:sz="0" w:space="0" w:color="auto"/>
        <w:bottom w:val="none" w:sz="0" w:space="0" w:color="auto"/>
        <w:right w:val="none" w:sz="0" w:space="0" w:color="auto"/>
      </w:divBdr>
    </w:div>
    <w:div w:id="1479961059">
      <w:bodyDiv w:val="1"/>
      <w:marLeft w:val="0"/>
      <w:marRight w:val="0"/>
      <w:marTop w:val="0"/>
      <w:marBottom w:val="0"/>
      <w:divBdr>
        <w:top w:val="none" w:sz="0" w:space="0" w:color="auto"/>
        <w:left w:val="none" w:sz="0" w:space="0" w:color="auto"/>
        <w:bottom w:val="none" w:sz="0" w:space="0" w:color="auto"/>
        <w:right w:val="none" w:sz="0" w:space="0" w:color="auto"/>
      </w:divBdr>
    </w:div>
    <w:div w:id="1513448926">
      <w:bodyDiv w:val="1"/>
      <w:marLeft w:val="0"/>
      <w:marRight w:val="0"/>
      <w:marTop w:val="0"/>
      <w:marBottom w:val="0"/>
      <w:divBdr>
        <w:top w:val="none" w:sz="0" w:space="0" w:color="auto"/>
        <w:left w:val="none" w:sz="0" w:space="0" w:color="auto"/>
        <w:bottom w:val="none" w:sz="0" w:space="0" w:color="auto"/>
        <w:right w:val="none" w:sz="0" w:space="0" w:color="auto"/>
      </w:divBdr>
    </w:div>
    <w:div w:id="1544905059">
      <w:bodyDiv w:val="1"/>
      <w:marLeft w:val="0"/>
      <w:marRight w:val="0"/>
      <w:marTop w:val="0"/>
      <w:marBottom w:val="0"/>
      <w:divBdr>
        <w:top w:val="none" w:sz="0" w:space="0" w:color="auto"/>
        <w:left w:val="none" w:sz="0" w:space="0" w:color="auto"/>
        <w:bottom w:val="none" w:sz="0" w:space="0" w:color="auto"/>
        <w:right w:val="none" w:sz="0" w:space="0" w:color="auto"/>
      </w:divBdr>
      <w:divsChild>
        <w:div w:id="1760060759">
          <w:marLeft w:val="0"/>
          <w:marRight w:val="0"/>
          <w:marTop w:val="0"/>
          <w:marBottom w:val="0"/>
          <w:divBdr>
            <w:top w:val="none" w:sz="0" w:space="0" w:color="auto"/>
            <w:left w:val="none" w:sz="0" w:space="0" w:color="auto"/>
            <w:bottom w:val="none" w:sz="0" w:space="0" w:color="auto"/>
            <w:right w:val="none" w:sz="0" w:space="0" w:color="auto"/>
          </w:divBdr>
          <w:divsChild>
            <w:div w:id="1083573701">
              <w:marLeft w:val="0"/>
              <w:marRight w:val="0"/>
              <w:marTop w:val="0"/>
              <w:marBottom w:val="0"/>
              <w:divBdr>
                <w:top w:val="none" w:sz="0" w:space="0" w:color="auto"/>
                <w:left w:val="none" w:sz="0" w:space="0" w:color="auto"/>
                <w:bottom w:val="none" w:sz="0" w:space="0" w:color="auto"/>
                <w:right w:val="none" w:sz="0" w:space="0" w:color="auto"/>
              </w:divBdr>
              <w:divsChild>
                <w:div w:id="1372461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6382388">
      <w:bodyDiv w:val="1"/>
      <w:marLeft w:val="0"/>
      <w:marRight w:val="0"/>
      <w:marTop w:val="0"/>
      <w:marBottom w:val="0"/>
      <w:divBdr>
        <w:top w:val="none" w:sz="0" w:space="0" w:color="auto"/>
        <w:left w:val="none" w:sz="0" w:space="0" w:color="auto"/>
        <w:bottom w:val="none" w:sz="0" w:space="0" w:color="auto"/>
        <w:right w:val="none" w:sz="0" w:space="0" w:color="auto"/>
      </w:divBdr>
    </w:div>
    <w:div w:id="1604992483">
      <w:bodyDiv w:val="1"/>
      <w:marLeft w:val="0"/>
      <w:marRight w:val="0"/>
      <w:marTop w:val="0"/>
      <w:marBottom w:val="0"/>
      <w:divBdr>
        <w:top w:val="none" w:sz="0" w:space="0" w:color="auto"/>
        <w:left w:val="none" w:sz="0" w:space="0" w:color="auto"/>
        <w:bottom w:val="none" w:sz="0" w:space="0" w:color="auto"/>
        <w:right w:val="none" w:sz="0" w:space="0" w:color="auto"/>
      </w:divBdr>
    </w:div>
    <w:div w:id="1607928499">
      <w:bodyDiv w:val="1"/>
      <w:marLeft w:val="0"/>
      <w:marRight w:val="0"/>
      <w:marTop w:val="0"/>
      <w:marBottom w:val="0"/>
      <w:divBdr>
        <w:top w:val="none" w:sz="0" w:space="0" w:color="auto"/>
        <w:left w:val="none" w:sz="0" w:space="0" w:color="auto"/>
        <w:bottom w:val="none" w:sz="0" w:space="0" w:color="auto"/>
        <w:right w:val="none" w:sz="0" w:space="0" w:color="auto"/>
      </w:divBdr>
    </w:div>
    <w:div w:id="1610702454">
      <w:bodyDiv w:val="1"/>
      <w:marLeft w:val="0"/>
      <w:marRight w:val="0"/>
      <w:marTop w:val="0"/>
      <w:marBottom w:val="0"/>
      <w:divBdr>
        <w:top w:val="none" w:sz="0" w:space="0" w:color="auto"/>
        <w:left w:val="none" w:sz="0" w:space="0" w:color="auto"/>
        <w:bottom w:val="none" w:sz="0" w:space="0" w:color="auto"/>
        <w:right w:val="none" w:sz="0" w:space="0" w:color="auto"/>
      </w:divBdr>
    </w:div>
    <w:div w:id="1613174067">
      <w:bodyDiv w:val="1"/>
      <w:marLeft w:val="0"/>
      <w:marRight w:val="0"/>
      <w:marTop w:val="0"/>
      <w:marBottom w:val="0"/>
      <w:divBdr>
        <w:top w:val="none" w:sz="0" w:space="0" w:color="auto"/>
        <w:left w:val="none" w:sz="0" w:space="0" w:color="auto"/>
        <w:bottom w:val="none" w:sz="0" w:space="0" w:color="auto"/>
        <w:right w:val="none" w:sz="0" w:space="0" w:color="auto"/>
      </w:divBdr>
    </w:div>
    <w:div w:id="1667515039">
      <w:bodyDiv w:val="1"/>
      <w:marLeft w:val="0"/>
      <w:marRight w:val="0"/>
      <w:marTop w:val="0"/>
      <w:marBottom w:val="0"/>
      <w:divBdr>
        <w:top w:val="none" w:sz="0" w:space="0" w:color="auto"/>
        <w:left w:val="none" w:sz="0" w:space="0" w:color="auto"/>
        <w:bottom w:val="none" w:sz="0" w:space="0" w:color="auto"/>
        <w:right w:val="none" w:sz="0" w:space="0" w:color="auto"/>
      </w:divBdr>
    </w:div>
    <w:div w:id="1676150835">
      <w:bodyDiv w:val="1"/>
      <w:marLeft w:val="0"/>
      <w:marRight w:val="0"/>
      <w:marTop w:val="0"/>
      <w:marBottom w:val="0"/>
      <w:divBdr>
        <w:top w:val="none" w:sz="0" w:space="0" w:color="auto"/>
        <w:left w:val="none" w:sz="0" w:space="0" w:color="auto"/>
        <w:bottom w:val="none" w:sz="0" w:space="0" w:color="auto"/>
        <w:right w:val="none" w:sz="0" w:space="0" w:color="auto"/>
      </w:divBdr>
    </w:div>
    <w:div w:id="1684475691">
      <w:bodyDiv w:val="1"/>
      <w:marLeft w:val="0"/>
      <w:marRight w:val="0"/>
      <w:marTop w:val="0"/>
      <w:marBottom w:val="0"/>
      <w:divBdr>
        <w:top w:val="none" w:sz="0" w:space="0" w:color="auto"/>
        <w:left w:val="none" w:sz="0" w:space="0" w:color="auto"/>
        <w:bottom w:val="none" w:sz="0" w:space="0" w:color="auto"/>
        <w:right w:val="none" w:sz="0" w:space="0" w:color="auto"/>
      </w:divBdr>
    </w:div>
    <w:div w:id="1692562020">
      <w:bodyDiv w:val="1"/>
      <w:marLeft w:val="0"/>
      <w:marRight w:val="0"/>
      <w:marTop w:val="0"/>
      <w:marBottom w:val="0"/>
      <w:divBdr>
        <w:top w:val="none" w:sz="0" w:space="0" w:color="auto"/>
        <w:left w:val="none" w:sz="0" w:space="0" w:color="auto"/>
        <w:bottom w:val="none" w:sz="0" w:space="0" w:color="auto"/>
        <w:right w:val="none" w:sz="0" w:space="0" w:color="auto"/>
      </w:divBdr>
    </w:div>
    <w:div w:id="1750077838">
      <w:bodyDiv w:val="1"/>
      <w:marLeft w:val="0"/>
      <w:marRight w:val="0"/>
      <w:marTop w:val="0"/>
      <w:marBottom w:val="0"/>
      <w:divBdr>
        <w:top w:val="none" w:sz="0" w:space="0" w:color="auto"/>
        <w:left w:val="none" w:sz="0" w:space="0" w:color="auto"/>
        <w:bottom w:val="none" w:sz="0" w:space="0" w:color="auto"/>
        <w:right w:val="none" w:sz="0" w:space="0" w:color="auto"/>
      </w:divBdr>
    </w:div>
    <w:div w:id="1783914605">
      <w:bodyDiv w:val="1"/>
      <w:marLeft w:val="0"/>
      <w:marRight w:val="0"/>
      <w:marTop w:val="0"/>
      <w:marBottom w:val="0"/>
      <w:divBdr>
        <w:top w:val="none" w:sz="0" w:space="0" w:color="auto"/>
        <w:left w:val="none" w:sz="0" w:space="0" w:color="auto"/>
        <w:bottom w:val="none" w:sz="0" w:space="0" w:color="auto"/>
        <w:right w:val="none" w:sz="0" w:space="0" w:color="auto"/>
      </w:divBdr>
    </w:div>
    <w:div w:id="1814053696">
      <w:bodyDiv w:val="1"/>
      <w:marLeft w:val="0"/>
      <w:marRight w:val="0"/>
      <w:marTop w:val="0"/>
      <w:marBottom w:val="0"/>
      <w:divBdr>
        <w:top w:val="none" w:sz="0" w:space="0" w:color="auto"/>
        <w:left w:val="none" w:sz="0" w:space="0" w:color="auto"/>
        <w:bottom w:val="none" w:sz="0" w:space="0" w:color="auto"/>
        <w:right w:val="none" w:sz="0" w:space="0" w:color="auto"/>
      </w:divBdr>
    </w:div>
    <w:div w:id="1825587970">
      <w:bodyDiv w:val="1"/>
      <w:marLeft w:val="0"/>
      <w:marRight w:val="0"/>
      <w:marTop w:val="0"/>
      <w:marBottom w:val="0"/>
      <w:divBdr>
        <w:top w:val="none" w:sz="0" w:space="0" w:color="auto"/>
        <w:left w:val="none" w:sz="0" w:space="0" w:color="auto"/>
        <w:bottom w:val="none" w:sz="0" w:space="0" w:color="auto"/>
        <w:right w:val="none" w:sz="0" w:space="0" w:color="auto"/>
      </w:divBdr>
    </w:div>
    <w:div w:id="1825855293">
      <w:bodyDiv w:val="1"/>
      <w:marLeft w:val="0"/>
      <w:marRight w:val="0"/>
      <w:marTop w:val="0"/>
      <w:marBottom w:val="0"/>
      <w:divBdr>
        <w:top w:val="none" w:sz="0" w:space="0" w:color="auto"/>
        <w:left w:val="none" w:sz="0" w:space="0" w:color="auto"/>
        <w:bottom w:val="none" w:sz="0" w:space="0" w:color="auto"/>
        <w:right w:val="none" w:sz="0" w:space="0" w:color="auto"/>
      </w:divBdr>
    </w:div>
    <w:div w:id="1891530155">
      <w:bodyDiv w:val="1"/>
      <w:marLeft w:val="0"/>
      <w:marRight w:val="0"/>
      <w:marTop w:val="0"/>
      <w:marBottom w:val="0"/>
      <w:divBdr>
        <w:top w:val="none" w:sz="0" w:space="0" w:color="auto"/>
        <w:left w:val="none" w:sz="0" w:space="0" w:color="auto"/>
        <w:bottom w:val="none" w:sz="0" w:space="0" w:color="auto"/>
        <w:right w:val="none" w:sz="0" w:space="0" w:color="auto"/>
      </w:divBdr>
    </w:div>
    <w:div w:id="1944409929">
      <w:bodyDiv w:val="1"/>
      <w:marLeft w:val="0"/>
      <w:marRight w:val="0"/>
      <w:marTop w:val="0"/>
      <w:marBottom w:val="0"/>
      <w:divBdr>
        <w:top w:val="none" w:sz="0" w:space="0" w:color="auto"/>
        <w:left w:val="none" w:sz="0" w:space="0" w:color="auto"/>
        <w:bottom w:val="none" w:sz="0" w:space="0" w:color="auto"/>
        <w:right w:val="none" w:sz="0" w:space="0" w:color="auto"/>
      </w:divBdr>
    </w:div>
    <w:div w:id="2015064654">
      <w:bodyDiv w:val="1"/>
      <w:marLeft w:val="0"/>
      <w:marRight w:val="0"/>
      <w:marTop w:val="0"/>
      <w:marBottom w:val="0"/>
      <w:divBdr>
        <w:top w:val="none" w:sz="0" w:space="0" w:color="auto"/>
        <w:left w:val="none" w:sz="0" w:space="0" w:color="auto"/>
        <w:bottom w:val="none" w:sz="0" w:space="0" w:color="auto"/>
        <w:right w:val="none" w:sz="0" w:space="0" w:color="auto"/>
      </w:divBdr>
    </w:div>
    <w:div w:id="2066758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7/s0143814x11000055" TargetMode="Externa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F02DDC-2687-44C7-8C6E-A3BD444628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64</Pages>
  <Words>19060</Words>
  <Characters>108642</Characters>
  <Application>Microsoft Office Word</Application>
  <DocSecurity>0</DocSecurity>
  <Lines>905</Lines>
  <Paragraphs>254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Isaac Hammond</cp:lastModifiedBy>
  <cp:revision>5</cp:revision>
  <cp:lastPrinted>2024-06-12T09:32:00Z</cp:lastPrinted>
  <dcterms:created xsi:type="dcterms:W3CDTF">2024-06-12T16:50:00Z</dcterms:created>
  <dcterms:modified xsi:type="dcterms:W3CDTF">2024-06-13T05:37:00Z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e092fc7b24b362665b41a1490b6f799187d3b280642921cbd937da133da95995</vt:lpwstr>
  </property>
</Properties>
</file>