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BC6E3" w14:textId="1A4E517D" w:rsidR="00D97254" w:rsidRPr="00FE2029" w:rsidRDefault="00FE2029" w:rsidP="00293D07">
      <w:pPr>
        <w:spacing w:line="360" w:lineRule="auto"/>
        <w:rPr>
          <w:rFonts w:ascii="Arial" w:hAnsi="Arial" w:cs="Arial"/>
          <w:sz w:val="24"/>
          <w:szCs w:val="24"/>
          <w:u w:val="single"/>
        </w:rPr>
      </w:pPr>
      <w:r w:rsidRPr="00FE2029">
        <w:rPr>
          <w:rFonts w:ascii="Arial" w:hAnsi="Arial" w:cs="Arial"/>
          <w:sz w:val="24"/>
          <w:szCs w:val="24"/>
          <w:u w:val="single"/>
        </w:rPr>
        <w:t xml:space="preserve">Reflection Paper: </w:t>
      </w:r>
      <w:r w:rsidRPr="00D97254">
        <w:rPr>
          <w:rFonts w:ascii="Arial" w:hAnsi="Arial" w:cs="Arial"/>
          <w:sz w:val="24"/>
          <w:szCs w:val="24"/>
          <w:u w:val="single"/>
        </w:rPr>
        <w:t>Critically reflecting the benefits of additional methods of promoting and ensuring quality above the statutory requirements</w:t>
      </w:r>
    </w:p>
    <w:p w14:paraId="0D975A5E" w14:textId="61BD8D47" w:rsidR="00FE2029" w:rsidRPr="00FE2029" w:rsidRDefault="00FE2029" w:rsidP="00293D07">
      <w:pPr>
        <w:spacing w:line="360" w:lineRule="auto"/>
        <w:rPr>
          <w:rFonts w:ascii="Arial" w:hAnsi="Arial" w:cs="Arial"/>
          <w:sz w:val="24"/>
          <w:szCs w:val="24"/>
        </w:rPr>
      </w:pPr>
      <w:r w:rsidRPr="00FE2029">
        <w:rPr>
          <w:rFonts w:ascii="Arial" w:hAnsi="Arial" w:cs="Arial"/>
          <w:sz w:val="24"/>
          <w:szCs w:val="24"/>
        </w:rPr>
        <w:t>In early years settings, quality is central to providing children with the best possible start in life.</w:t>
      </w:r>
      <w:r w:rsidR="00D97254">
        <w:rPr>
          <w:rFonts w:ascii="Arial" w:hAnsi="Arial" w:cs="Arial"/>
          <w:sz w:val="24"/>
          <w:szCs w:val="24"/>
        </w:rPr>
        <w:t xml:space="preserve"> </w:t>
      </w:r>
      <w:r w:rsidR="00D97254" w:rsidRPr="00D97254">
        <w:rPr>
          <w:rFonts w:ascii="Arial" w:hAnsi="Arial" w:cs="Arial"/>
          <w:sz w:val="24"/>
          <w:szCs w:val="24"/>
        </w:rPr>
        <w:t>Effective, high-quality experiences in an early year’s environment have been shown to have a positive impact on children's development, school advancement, and adulthood</w:t>
      </w:r>
      <w:r w:rsidR="00D97254">
        <w:rPr>
          <w:rFonts w:ascii="Arial" w:hAnsi="Arial" w:cs="Arial"/>
          <w:sz w:val="24"/>
          <w:szCs w:val="24"/>
        </w:rPr>
        <w:t>, whilst q</w:t>
      </w:r>
      <w:r w:rsidR="00D97254" w:rsidRPr="00FE2029">
        <w:rPr>
          <w:rFonts w:ascii="Arial" w:hAnsi="Arial" w:cs="Arial"/>
          <w:sz w:val="24"/>
          <w:szCs w:val="24"/>
        </w:rPr>
        <w:t>uality care, education, and experiences are fundamental to the holistic development of young children and their readiness for lifelong learning</w:t>
      </w:r>
      <w:r w:rsidR="00D97254" w:rsidRPr="00D97254">
        <w:rPr>
          <w:rFonts w:ascii="Arial" w:hAnsi="Arial" w:cs="Arial"/>
          <w:sz w:val="24"/>
          <w:szCs w:val="24"/>
        </w:rPr>
        <w:t xml:space="preserve"> (Birth to 5 Matters, no date)</w:t>
      </w:r>
      <w:r w:rsidRPr="00FE2029">
        <w:rPr>
          <w:rFonts w:ascii="Arial" w:hAnsi="Arial" w:cs="Arial"/>
          <w:sz w:val="24"/>
          <w:szCs w:val="24"/>
        </w:rPr>
        <w:t>.</w:t>
      </w:r>
      <w:r w:rsidR="00437702">
        <w:rPr>
          <w:rFonts w:ascii="Arial" w:hAnsi="Arial" w:cs="Arial"/>
          <w:sz w:val="24"/>
          <w:szCs w:val="24"/>
        </w:rPr>
        <w:t xml:space="preserve"> However, Campbell-Barr and Leeson (2016) believe that defining quality in early years is difficult and shows how research shows that quality can vary between different children.</w:t>
      </w:r>
      <w:r w:rsidRPr="00FE2029">
        <w:rPr>
          <w:rFonts w:ascii="Arial" w:hAnsi="Arial" w:cs="Arial"/>
          <w:sz w:val="24"/>
          <w:szCs w:val="24"/>
        </w:rPr>
        <w:t xml:space="preserve"> </w:t>
      </w:r>
      <w:r w:rsidR="00FB707B">
        <w:rPr>
          <w:rFonts w:ascii="Arial" w:hAnsi="Arial" w:cs="Arial"/>
          <w:sz w:val="24"/>
          <w:szCs w:val="24"/>
        </w:rPr>
        <w:t xml:space="preserve">Welsh Government (2023) provide the National Minimum Standards for Regulated Childcare. </w:t>
      </w:r>
      <w:r w:rsidR="00FB707B" w:rsidRPr="00FB707B">
        <w:rPr>
          <w:rFonts w:ascii="Arial" w:hAnsi="Arial" w:cs="Arial"/>
          <w:sz w:val="24"/>
          <w:szCs w:val="24"/>
        </w:rPr>
        <w:t>Using th</w:t>
      </w:r>
      <w:r w:rsidR="00AB5980">
        <w:rPr>
          <w:rFonts w:ascii="Arial" w:hAnsi="Arial" w:cs="Arial"/>
          <w:sz w:val="24"/>
          <w:szCs w:val="24"/>
        </w:rPr>
        <w:t>is</w:t>
      </w:r>
      <w:r w:rsidR="00FB707B" w:rsidRPr="00FB707B">
        <w:rPr>
          <w:rFonts w:ascii="Arial" w:hAnsi="Arial" w:cs="Arial"/>
          <w:sz w:val="24"/>
          <w:szCs w:val="24"/>
        </w:rPr>
        <w:t xml:space="preserve"> criteria, </w:t>
      </w:r>
      <w:r w:rsidR="00FB707B">
        <w:rPr>
          <w:rFonts w:ascii="Arial" w:hAnsi="Arial" w:cs="Arial"/>
          <w:sz w:val="24"/>
          <w:szCs w:val="24"/>
        </w:rPr>
        <w:t>early years</w:t>
      </w:r>
      <w:r w:rsidR="00FB707B" w:rsidRPr="00FB707B">
        <w:rPr>
          <w:rFonts w:ascii="Arial" w:hAnsi="Arial" w:cs="Arial"/>
          <w:sz w:val="24"/>
          <w:szCs w:val="24"/>
        </w:rPr>
        <w:t xml:space="preserve"> </w:t>
      </w:r>
      <w:r w:rsidR="00FB707B">
        <w:rPr>
          <w:rFonts w:ascii="Arial" w:hAnsi="Arial" w:cs="Arial"/>
          <w:sz w:val="24"/>
          <w:szCs w:val="24"/>
        </w:rPr>
        <w:t>settings</w:t>
      </w:r>
      <w:r w:rsidR="00FB707B" w:rsidRPr="00FB707B">
        <w:rPr>
          <w:rFonts w:ascii="Arial" w:hAnsi="Arial" w:cs="Arial"/>
          <w:sz w:val="24"/>
          <w:szCs w:val="24"/>
        </w:rPr>
        <w:t xml:space="preserve"> will be evaluated for their ability to provide children up to the age of twelve with appropriate care</w:t>
      </w:r>
      <w:r w:rsidR="00AB5980">
        <w:rPr>
          <w:rFonts w:ascii="Arial" w:hAnsi="Arial" w:cs="Arial"/>
          <w:sz w:val="24"/>
          <w:szCs w:val="24"/>
        </w:rPr>
        <w:t xml:space="preserve"> and to meet the child’s basic needs. </w:t>
      </w:r>
      <w:r w:rsidR="00FB707B">
        <w:rPr>
          <w:rFonts w:ascii="Arial" w:hAnsi="Arial" w:cs="Arial"/>
          <w:sz w:val="24"/>
          <w:szCs w:val="24"/>
        </w:rPr>
        <w:t>However, t</w:t>
      </w:r>
      <w:r w:rsidRPr="00FE2029">
        <w:rPr>
          <w:rFonts w:ascii="Arial" w:hAnsi="Arial" w:cs="Arial"/>
          <w:sz w:val="24"/>
          <w:szCs w:val="24"/>
        </w:rPr>
        <w:t>here is a growing recognition in the early years sector that statutory requirements alone are insufficient for ensuring that children receive the highest standard of care and education</w:t>
      </w:r>
      <w:r w:rsidR="000459F6">
        <w:rPr>
          <w:rFonts w:ascii="Arial" w:hAnsi="Arial" w:cs="Arial"/>
          <w:sz w:val="24"/>
          <w:szCs w:val="24"/>
        </w:rPr>
        <w:t xml:space="preserve"> and c</w:t>
      </w:r>
      <w:r w:rsidRPr="00FE2029">
        <w:rPr>
          <w:rFonts w:ascii="Arial" w:hAnsi="Arial" w:cs="Arial"/>
          <w:sz w:val="24"/>
          <w:szCs w:val="24"/>
        </w:rPr>
        <w:t>onsequently, many early years practitioners seek additional methods to promote and ensure quality, going beyond the minimum statutory requirements</w:t>
      </w:r>
      <w:r w:rsidR="000459F6">
        <w:rPr>
          <w:rFonts w:ascii="Arial" w:hAnsi="Arial" w:cs="Arial"/>
          <w:sz w:val="24"/>
          <w:szCs w:val="24"/>
        </w:rPr>
        <w:t xml:space="preserve"> (House of Commons Education Committee, 2023)</w:t>
      </w:r>
      <w:r w:rsidRPr="00FE2029">
        <w:rPr>
          <w:rFonts w:ascii="Arial" w:hAnsi="Arial" w:cs="Arial"/>
          <w:sz w:val="24"/>
          <w:szCs w:val="24"/>
        </w:rPr>
        <w:t>. Two widely recognised methods in the UK are the National Day Nurseries Association</w:t>
      </w:r>
      <w:r w:rsidR="000459F6">
        <w:rPr>
          <w:rFonts w:ascii="Arial" w:hAnsi="Arial" w:cs="Arial"/>
          <w:sz w:val="24"/>
          <w:szCs w:val="24"/>
        </w:rPr>
        <w:t>, known as NDNA (NDNA, 2024</w:t>
      </w:r>
      <w:r w:rsidR="001A0C8C">
        <w:rPr>
          <w:rFonts w:ascii="Arial" w:hAnsi="Arial" w:cs="Arial"/>
          <w:sz w:val="24"/>
          <w:szCs w:val="24"/>
        </w:rPr>
        <w:t>a</w:t>
      </w:r>
      <w:r w:rsidR="000459F6">
        <w:rPr>
          <w:rFonts w:ascii="Arial" w:hAnsi="Arial" w:cs="Arial"/>
          <w:sz w:val="24"/>
          <w:szCs w:val="24"/>
        </w:rPr>
        <w:t xml:space="preserve">) </w:t>
      </w:r>
      <w:r w:rsidRPr="00FE2029">
        <w:rPr>
          <w:rFonts w:ascii="Arial" w:hAnsi="Arial" w:cs="Arial"/>
          <w:sz w:val="24"/>
          <w:szCs w:val="24"/>
        </w:rPr>
        <w:t>and the Infant/Toddler Environment Rating Scale</w:t>
      </w:r>
      <w:r w:rsidR="000459F6">
        <w:rPr>
          <w:rFonts w:ascii="Arial" w:hAnsi="Arial" w:cs="Arial"/>
          <w:sz w:val="24"/>
          <w:szCs w:val="24"/>
        </w:rPr>
        <w:t xml:space="preserve">, known as </w:t>
      </w:r>
      <w:r w:rsidRPr="00FE2029">
        <w:rPr>
          <w:rFonts w:ascii="Arial" w:hAnsi="Arial" w:cs="Arial"/>
          <w:sz w:val="24"/>
          <w:szCs w:val="24"/>
        </w:rPr>
        <w:t>ITERS</w:t>
      </w:r>
      <w:r w:rsidR="000459F6">
        <w:rPr>
          <w:rFonts w:ascii="Arial" w:hAnsi="Arial" w:cs="Arial"/>
          <w:sz w:val="24"/>
          <w:szCs w:val="24"/>
        </w:rPr>
        <w:t xml:space="preserve"> (Environment Rating Scale, no date)</w:t>
      </w:r>
      <w:r w:rsidRPr="00FE2029">
        <w:rPr>
          <w:rFonts w:ascii="Arial" w:hAnsi="Arial" w:cs="Arial"/>
          <w:sz w:val="24"/>
          <w:szCs w:val="24"/>
        </w:rPr>
        <w:t>, both of which provide frameworks for improving the quality of early years provision</w:t>
      </w:r>
      <w:r w:rsidR="00582C6B">
        <w:rPr>
          <w:rFonts w:ascii="Arial" w:hAnsi="Arial" w:cs="Arial"/>
          <w:sz w:val="24"/>
          <w:szCs w:val="24"/>
        </w:rPr>
        <w:t xml:space="preserve"> in providing best practice. </w:t>
      </w:r>
    </w:p>
    <w:p w14:paraId="7FBADB3D" w14:textId="1EF0F804" w:rsidR="00FE2029" w:rsidRPr="000459F6" w:rsidRDefault="00FE2029" w:rsidP="00293D07">
      <w:pPr>
        <w:spacing w:line="360" w:lineRule="auto"/>
        <w:rPr>
          <w:rFonts w:ascii="Arial" w:hAnsi="Arial" w:cs="Arial"/>
          <w:sz w:val="24"/>
          <w:szCs w:val="24"/>
        </w:rPr>
      </w:pPr>
      <w:r w:rsidRPr="00FE2029">
        <w:rPr>
          <w:rFonts w:ascii="Arial" w:hAnsi="Arial" w:cs="Arial"/>
          <w:sz w:val="24"/>
          <w:szCs w:val="24"/>
        </w:rPr>
        <w:t xml:space="preserve">This </w:t>
      </w:r>
      <w:r w:rsidR="000459F6">
        <w:rPr>
          <w:rFonts w:ascii="Arial" w:hAnsi="Arial" w:cs="Arial"/>
          <w:sz w:val="24"/>
          <w:szCs w:val="24"/>
        </w:rPr>
        <w:t xml:space="preserve">reflection </w:t>
      </w:r>
      <w:r w:rsidRPr="00FE2029">
        <w:rPr>
          <w:rFonts w:ascii="Arial" w:hAnsi="Arial" w:cs="Arial"/>
          <w:sz w:val="24"/>
          <w:szCs w:val="24"/>
        </w:rPr>
        <w:t>paper will critically reflect on the benefits of additional methods of promoting and ensuring quality in early years nursery settings, with a particular focus on the NDNA and ITERS. It will begin by discussing the definition and importance of quality in early years settings, followed by an exploration of the two methods, comparing their advantages and disadvantages. In conclusion, the paper will reflect on how these methods drive quality and what improvements could be made to further enhance the provision of early years education.</w:t>
      </w:r>
    </w:p>
    <w:p w14:paraId="35B915F9" w14:textId="15B8D3E6" w:rsidR="000459F6" w:rsidRPr="00FE2029" w:rsidRDefault="000459F6" w:rsidP="00293D07">
      <w:pPr>
        <w:spacing w:line="360" w:lineRule="auto"/>
        <w:rPr>
          <w:rFonts w:ascii="Arial" w:hAnsi="Arial" w:cs="Arial"/>
          <w:sz w:val="24"/>
          <w:szCs w:val="24"/>
        </w:rPr>
      </w:pPr>
      <w:r w:rsidRPr="00D97254">
        <w:rPr>
          <w:rFonts w:ascii="Arial" w:hAnsi="Arial" w:cs="Arial"/>
          <w:sz w:val="24"/>
          <w:szCs w:val="24"/>
        </w:rPr>
        <w:t xml:space="preserve">Education Policy Institute (2018) believe that there are two ways that quality can be viewed in early years education, structural quality and process quality. They believe that structural quality is something that can easily be observed and measured, which </w:t>
      </w:r>
      <w:r w:rsidRPr="00D97254">
        <w:rPr>
          <w:rFonts w:ascii="Arial" w:hAnsi="Arial" w:cs="Arial"/>
          <w:sz w:val="24"/>
          <w:szCs w:val="24"/>
        </w:rPr>
        <w:lastRenderedPageBreak/>
        <w:t>would include ratios between staff and children, group size, professional development of practitioners and training they receive. Whereas process quality is believed to view the children’s experiences that they have each day, which includes the activities they are participating in, interactions between the children, practitioners and parents, and how their routine needs are met and followed. Palaiologou (2023) agree with this and believe that both these are connected and how structural quality is initially needed to ensure process quality needs can be met. Eadie, et al (2022) believe there are three ways to view quality, by adding in system quality as an additional. They discuss how system quality factors in government, funding and standards of practice.</w:t>
      </w:r>
    </w:p>
    <w:p w14:paraId="3E79AAD3" w14:textId="3E7AE144" w:rsidR="00FE2029" w:rsidRPr="00FE2029" w:rsidRDefault="00FE2029" w:rsidP="00293D07">
      <w:pPr>
        <w:spacing w:line="360" w:lineRule="auto"/>
        <w:rPr>
          <w:rFonts w:ascii="Arial" w:hAnsi="Arial" w:cs="Arial"/>
          <w:sz w:val="24"/>
          <w:szCs w:val="24"/>
        </w:rPr>
      </w:pPr>
      <w:r w:rsidRPr="00FE2029">
        <w:rPr>
          <w:rFonts w:ascii="Arial" w:hAnsi="Arial" w:cs="Arial"/>
          <w:sz w:val="24"/>
          <w:szCs w:val="24"/>
        </w:rPr>
        <w:t>In the context of early years education, quality can be understood as the extent to which an early year</w:t>
      </w:r>
      <w:r w:rsidR="000D7579">
        <w:rPr>
          <w:rFonts w:ascii="Arial" w:hAnsi="Arial" w:cs="Arial"/>
          <w:sz w:val="24"/>
          <w:szCs w:val="24"/>
        </w:rPr>
        <w:t>’</w:t>
      </w:r>
      <w:r w:rsidRPr="00FE2029">
        <w:rPr>
          <w:rFonts w:ascii="Arial" w:hAnsi="Arial" w:cs="Arial"/>
          <w:sz w:val="24"/>
          <w:szCs w:val="24"/>
        </w:rPr>
        <w:t>s setting provides an environment that supports children's cognitive, emotional, social, and physical development</w:t>
      </w:r>
      <w:r w:rsidR="009D7E23">
        <w:rPr>
          <w:rFonts w:ascii="Arial" w:hAnsi="Arial" w:cs="Arial"/>
          <w:sz w:val="24"/>
          <w:szCs w:val="24"/>
        </w:rPr>
        <w:t xml:space="preserve"> (Teach Early Years, 2025)</w:t>
      </w:r>
      <w:r w:rsidRPr="00FE2029">
        <w:rPr>
          <w:rFonts w:ascii="Arial" w:hAnsi="Arial" w:cs="Arial"/>
          <w:sz w:val="24"/>
          <w:szCs w:val="24"/>
        </w:rPr>
        <w:t>. This includes having well-trained staff, a stimulating and safe environment, responsive caregiving, and developmentally appropriate practices that meet the diverse needs of all children</w:t>
      </w:r>
      <w:r w:rsidR="009D7E23">
        <w:rPr>
          <w:rFonts w:ascii="Arial" w:hAnsi="Arial" w:cs="Arial"/>
          <w:sz w:val="24"/>
          <w:szCs w:val="24"/>
        </w:rPr>
        <w:t xml:space="preserve"> (Slot, 2018)</w:t>
      </w:r>
      <w:r w:rsidRPr="00FE2029">
        <w:rPr>
          <w:rFonts w:ascii="Arial" w:hAnsi="Arial" w:cs="Arial"/>
          <w:sz w:val="24"/>
          <w:szCs w:val="24"/>
        </w:rPr>
        <w:t>. Quality is not a fixed standard but rather a dynamic and multifaceted concept that requires ongoing reflection and improvement</w:t>
      </w:r>
      <w:r w:rsidR="00B365B5">
        <w:rPr>
          <w:rFonts w:ascii="Arial" w:hAnsi="Arial" w:cs="Arial"/>
          <w:sz w:val="24"/>
          <w:szCs w:val="24"/>
        </w:rPr>
        <w:t xml:space="preserve"> (Teach Early Years, 2025). </w:t>
      </w:r>
    </w:p>
    <w:p w14:paraId="7626C712" w14:textId="14511671" w:rsidR="00FE2029" w:rsidRPr="00FE2029" w:rsidRDefault="00FE2029" w:rsidP="00293D07">
      <w:pPr>
        <w:spacing w:line="360" w:lineRule="auto"/>
        <w:rPr>
          <w:rFonts w:ascii="Arial" w:hAnsi="Arial" w:cs="Arial"/>
          <w:sz w:val="24"/>
          <w:szCs w:val="24"/>
        </w:rPr>
      </w:pPr>
      <w:r w:rsidRPr="00FE2029">
        <w:rPr>
          <w:rFonts w:ascii="Arial" w:hAnsi="Arial" w:cs="Arial"/>
          <w:sz w:val="24"/>
          <w:szCs w:val="24"/>
        </w:rPr>
        <w:t>Key features of quality in early years settings include</w:t>
      </w:r>
      <w:r w:rsidR="00577EFC">
        <w:rPr>
          <w:rFonts w:ascii="Arial" w:hAnsi="Arial" w:cs="Arial"/>
          <w:sz w:val="24"/>
          <w:szCs w:val="24"/>
        </w:rPr>
        <w:t xml:space="preserve"> a broad approach from a variety of aspects which include qualified and knowledgeable staff, positive relationships, a stimulating environment and inclusive practice. </w:t>
      </w:r>
      <w:r w:rsidRPr="00FE2029">
        <w:rPr>
          <w:rFonts w:ascii="Arial" w:hAnsi="Arial" w:cs="Arial"/>
          <w:sz w:val="24"/>
          <w:szCs w:val="24"/>
        </w:rPr>
        <w:t>Early years practitioners should possess a deep understanding of child development, pedagogy, and the skills necessary to create positive learning experiences</w:t>
      </w:r>
      <w:r w:rsidR="00577EFC">
        <w:rPr>
          <w:rFonts w:ascii="Arial" w:hAnsi="Arial" w:cs="Arial"/>
          <w:sz w:val="24"/>
          <w:szCs w:val="24"/>
        </w:rPr>
        <w:t xml:space="preserve"> whilst being able to build strong, responsive and nurturing relationships with the children and their families to foster a secure emotional environment. </w:t>
      </w:r>
      <w:r w:rsidRPr="00FE2029">
        <w:rPr>
          <w:rFonts w:ascii="Arial" w:hAnsi="Arial" w:cs="Arial"/>
          <w:sz w:val="24"/>
          <w:szCs w:val="24"/>
        </w:rPr>
        <w:t>The physical environment must be rich in learning opportunities, safe, and accessible for all children</w:t>
      </w:r>
      <w:r w:rsidR="00577EFC">
        <w:rPr>
          <w:rFonts w:ascii="Arial" w:hAnsi="Arial" w:cs="Arial"/>
          <w:sz w:val="24"/>
          <w:szCs w:val="24"/>
        </w:rPr>
        <w:t xml:space="preserve">, whilst all children are allocated equal opportunities, regardless of their background and ability (Buckley, Martin </w:t>
      </w:r>
      <w:r w:rsidR="00BB515A">
        <w:rPr>
          <w:rFonts w:ascii="Arial" w:hAnsi="Arial" w:cs="Arial"/>
          <w:sz w:val="24"/>
          <w:szCs w:val="24"/>
        </w:rPr>
        <w:t>&amp;</w:t>
      </w:r>
      <w:r w:rsidR="00577EFC">
        <w:rPr>
          <w:rFonts w:ascii="Arial" w:hAnsi="Arial" w:cs="Arial"/>
          <w:sz w:val="24"/>
          <w:szCs w:val="24"/>
        </w:rPr>
        <w:t xml:space="preserve"> Curtin, 2020). </w:t>
      </w:r>
    </w:p>
    <w:p w14:paraId="1D9B186D" w14:textId="42AA36D8" w:rsidR="00FE2029" w:rsidRPr="00FE2029" w:rsidRDefault="009D7E23" w:rsidP="00293D07">
      <w:pPr>
        <w:spacing w:line="360" w:lineRule="auto"/>
        <w:rPr>
          <w:rFonts w:ascii="Arial" w:hAnsi="Arial" w:cs="Arial"/>
          <w:sz w:val="24"/>
          <w:szCs w:val="24"/>
        </w:rPr>
      </w:pPr>
      <w:r>
        <w:rPr>
          <w:rFonts w:ascii="Arial" w:hAnsi="Arial" w:cs="Arial"/>
          <w:sz w:val="24"/>
          <w:szCs w:val="24"/>
        </w:rPr>
        <w:t xml:space="preserve">In recent years, studies have shown how there has been a strain on quality in the early years sector </w:t>
      </w:r>
      <w:r w:rsidR="00BB515A">
        <w:rPr>
          <w:rFonts w:ascii="Arial" w:hAnsi="Arial" w:cs="Arial"/>
          <w:sz w:val="24"/>
          <w:szCs w:val="24"/>
        </w:rPr>
        <w:t xml:space="preserve">which is affecting the outcomes for children (Hobbs &amp; Mutebi, 2021). </w:t>
      </w:r>
      <w:r w:rsidR="00FE2029" w:rsidRPr="00FE2029">
        <w:rPr>
          <w:rFonts w:ascii="Arial" w:hAnsi="Arial" w:cs="Arial"/>
          <w:sz w:val="24"/>
          <w:szCs w:val="24"/>
        </w:rPr>
        <w:t xml:space="preserve">The UK Government recognise the importance of quality. The Early Years Foundation Stage (EYFS) framework sets out statutory requirements for early years </w:t>
      </w:r>
      <w:r w:rsidR="00FE2029" w:rsidRPr="00FE2029">
        <w:rPr>
          <w:rFonts w:ascii="Arial" w:hAnsi="Arial" w:cs="Arial"/>
          <w:sz w:val="24"/>
          <w:szCs w:val="24"/>
        </w:rPr>
        <w:lastRenderedPageBreak/>
        <w:t>settings, ensuring that they meet basic standards of care and education</w:t>
      </w:r>
      <w:r w:rsidR="00BB515A">
        <w:rPr>
          <w:rFonts w:ascii="Arial" w:hAnsi="Arial" w:cs="Arial"/>
          <w:sz w:val="24"/>
          <w:szCs w:val="24"/>
        </w:rPr>
        <w:t xml:space="preserve"> (Gov.uk, 2024)</w:t>
      </w:r>
      <w:r w:rsidR="00FE2029" w:rsidRPr="00FE2029">
        <w:rPr>
          <w:rFonts w:ascii="Arial" w:hAnsi="Arial" w:cs="Arial"/>
          <w:sz w:val="24"/>
          <w:szCs w:val="24"/>
        </w:rPr>
        <w:t>. However, the push for additional quality assurance methods comes from the understanding that statutory requirements are a minimum threshold and do not necessarily ensure optimal outcomes for all children</w:t>
      </w:r>
      <w:r w:rsidR="00BB515A">
        <w:rPr>
          <w:rFonts w:ascii="Arial" w:hAnsi="Arial" w:cs="Arial"/>
          <w:sz w:val="24"/>
          <w:szCs w:val="24"/>
        </w:rPr>
        <w:t xml:space="preserve"> (Tickell, 2011). </w:t>
      </w:r>
    </w:p>
    <w:p w14:paraId="5E55F020" w14:textId="776940B0" w:rsidR="00AB5980" w:rsidRPr="00FE2029" w:rsidRDefault="008F229B" w:rsidP="00AB5980">
      <w:pPr>
        <w:spacing w:line="360" w:lineRule="auto"/>
        <w:rPr>
          <w:rFonts w:ascii="Arial" w:hAnsi="Arial" w:cs="Arial"/>
          <w:sz w:val="24"/>
          <w:szCs w:val="24"/>
        </w:rPr>
      </w:pPr>
      <w:r>
        <w:rPr>
          <w:rFonts w:ascii="Arial" w:hAnsi="Arial" w:cs="Arial"/>
          <w:sz w:val="24"/>
          <w:szCs w:val="24"/>
        </w:rPr>
        <w:t>When critically analysing the both the NDNA and ITERS, it can be seen how</w:t>
      </w:r>
      <w:r w:rsidR="00FE2029" w:rsidRPr="00FE2029">
        <w:rPr>
          <w:rFonts w:ascii="Arial" w:hAnsi="Arial" w:cs="Arial"/>
          <w:sz w:val="24"/>
          <w:szCs w:val="24"/>
        </w:rPr>
        <w:t xml:space="preserve"> </w:t>
      </w:r>
      <w:r>
        <w:rPr>
          <w:rFonts w:ascii="Arial" w:hAnsi="Arial" w:cs="Arial"/>
          <w:sz w:val="24"/>
          <w:szCs w:val="24"/>
        </w:rPr>
        <w:t>b</w:t>
      </w:r>
      <w:r w:rsidRPr="00FE2029">
        <w:rPr>
          <w:rFonts w:ascii="Arial" w:hAnsi="Arial" w:cs="Arial"/>
          <w:sz w:val="24"/>
          <w:szCs w:val="24"/>
        </w:rPr>
        <w:t>oth</w:t>
      </w:r>
      <w:r w:rsidR="00FE2029" w:rsidRPr="00FE2029">
        <w:rPr>
          <w:rFonts w:ascii="Arial" w:hAnsi="Arial" w:cs="Arial"/>
          <w:sz w:val="24"/>
          <w:szCs w:val="24"/>
        </w:rPr>
        <w:t xml:space="preserve"> methods are designed to support nurseries in enhancing the quality of their provision, but they take different approaches and focus on different aspects of early years practice</w:t>
      </w:r>
      <w:r w:rsidR="00AB5980">
        <w:rPr>
          <w:rFonts w:ascii="Arial" w:hAnsi="Arial" w:cs="Arial"/>
          <w:sz w:val="24"/>
          <w:szCs w:val="24"/>
        </w:rPr>
        <w:t xml:space="preserve"> (Siraj </w:t>
      </w:r>
      <w:r w:rsidR="00AB5980">
        <w:rPr>
          <w:rFonts w:ascii="Arial" w:hAnsi="Arial" w:cs="Arial"/>
          <w:i/>
          <w:iCs/>
          <w:sz w:val="24"/>
          <w:szCs w:val="24"/>
        </w:rPr>
        <w:t xml:space="preserve">et al, </w:t>
      </w:r>
      <w:r w:rsidR="00AB5980">
        <w:rPr>
          <w:rFonts w:ascii="Arial" w:hAnsi="Arial" w:cs="Arial"/>
          <w:sz w:val="24"/>
          <w:szCs w:val="24"/>
        </w:rPr>
        <w:t xml:space="preserve">2019). </w:t>
      </w:r>
      <w:r w:rsidR="00AB5980" w:rsidRPr="00510867">
        <w:rPr>
          <w:rFonts w:ascii="Arial" w:hAnsi="Arial" w:cs="Arial"/>
          <w:sz w:val="24"/>
          <w:szCs w:val="24"/>
        </w:rPr>
        <w:t xml:space="preserve"> </w:t>
      </w:r>
    </w:p>
    <w:p w14:paraId="6BB1E499" w14:textId="21E9DF95" w:rsidR="00FE2029" w:rsidRPr="00FE2029" w:rsidRDefault="00FE2029" w:rsidP="00293D07">
      <w:pPr>
        <w:spacing w:line="360" w:lineRule="auto"/>
        <w:rPr>
          <w:rFonts w:ascii="Arial" w:hAnsi="Arial" w:cs="Arial"/>
          <w:sz w:val="24"/>
          <w:szCs w:val="24"/>
        </w:rPr>
      </w:pPr>
    </w:p>
    <w:p w14:paraId="229BAF47" w14:textId="51D5B45A" w:rsidR="00FE2029" w:rsidRDefault="00FE2029" w:rsidP="00293D07">
      <w:pPr>
        <w:spacing w:line="360" w:lineRule="auto"/>
        <w:rPr>
          <w:rFonts w:ascii="Arial" w:hAnsi="Arial" w:cs="Arial"/>
          <w:sz w:val="24"/>
          <w:szCs w:val="24"/>
        </w:rPr>
      </w:pPr>
      <w:r w:rsidRPr="00FE2029">
        <w:rPr>
          <w:rFonts w:ascii="Arial" w:hAnsi="Arial" w:cs="Arial"/>
          <w:sz w:val="24"/>
          <w:szCs w:val="24"/>
        </w:rPr>
        <w:t xml:space="preserve">The NDNA is </w:t>
      </w:r>
      <w:r w:rsidR="008F229B">
        <w:rPr>
          <w:rFonts w:ascii="Arial" w:hAnsi="Arial" w:cs="Arial"/>
          <w:sz w:val="24"/>
          <w:szCs w:val="24"/>
        </w:rPr>
        <w:t>an</w:t>
      </w:r>
      <w:r w:rsidRPr="00FE2029">
        <w:rPr>
          <w:rFonts w:ascii="Arial" w:hAnsi="Arial" w:cs="Arial"/>
          <w:sz w:val="24"/>
          <w:szCs w:val="24"/>
        </w:rPr>
        <w:t xml:space="preserve"> organisation that offers support, training, and resources to early years providers. One of the key benefits of NDNA is its comprehensive approach to quality, which incorporates both training and accreditation. The association provides nurseries with access to a range of professional development opportunities, networking events, and practical resources</w:t>
      </w:r>
      <w:r w:rsidR="008F229B">
        <w:rPr>
          <w:rFonts w:ascii="Arial" w:hAnsi="Arial" w:cs="Arial"/>
          <w:sz w:val="24"/>
          <w:szCs w:val="24"/>
        </w:rPr>
        <w:t xml:space="preserve"> (NDNA, 2024</w:t>
      </w:r>
      <w:r w:rsidR="001A0C8C">
        <w:rPr>
          <w:rFonts w:ascii="Arial" w:hAnsi="Arial" w:cs="Arial"/>
          <w:sz w:val="24"/>
          <w:szCs w:val="24"/>
        </w:rPr>
        <w:t>a</w:t>
      </w:r>
      <w:r w:rsidR="008F229B">
        <w:rPr>
          <w:rFonts w:ascii="Arial" w:hAnsi="Arial" w:cs="Arial"/>
          <w:sz w:val="24"/>
          <w:szCs w:val="24"/>
        </w:rPr>
        <w:t>)</w:t>
      </w:r>
      <w:r w:rsidRPr="00FE2029">
        <w:rPr>
          <w:rFonts w:ascii="Arial" w:hAnsi="Arial" w:cs="Arial"/>
          <w:sz w:val="24"/>
          <w:szCs w:val="24"/>
        </w:rPr>
        <w:t>. It also offers a quality assurance framework</w:t>
      </w:r>
      <w:r w:rsidR="008F229B">
        <w:rPr>
          <w:rFonts w:ascii="Arial" w:hAnsi="Arial" w:cs="Arial"/>
          <w:sz w:val="24"/>
          <w:szCs w:val="24"/>
        </w:rPr>
        <w:t>, Quality Counts,</w:t>
      </w:r>
      <w:r w:rsidRPr="00FE2029">
        <w:rPr>
          <w:rFonts w:ascii="Arial" w:hAnsi="Arial" w:cs="Arial"/>
          <w:sz w:val="24"/>
          <w:szCs w:val="24"/>
        </w:rPr>
        <w:t xml:space="preserve"> that allows nurseries to assess their practice against a set of criteria, ensuring that they meet high standards of care and education</w:t>
      </w:r>
      <w:r w:rsidR="008F229B">
        <w:rPr>
          <w:rFonts w:ascii="Arial" w:hAnsi="Arial" w:cs="Arial"/>
          <w:sz w:val="24"/>
          <w:szCs w:val="24"/>
        </w:rPr>
        <w:t xml:space="preserve"> and going above and beyond (Quality Counts, no date). </w:t>
      </w:r>
    </w:p>
    <w:p w14:paraId="2ED16A32" w14:textId="20456FEB" w:rsidR="00FE2029" w:rsidRDefault="008F229B" w:rsidP="00293D07">
      <w:pPr>
        <w:spacing w:line="360" w:lineRule="auto"/>
        <w:rPr>
          <w:rFonts w:ascii="Arial" w:hAnsi="Arial" w:cs="Arial"/>
          <w:sz w:val="24"/>
          <w:szCs w:val="24"/>
        </w:rPr>
      </w:pPr>
      <w:r>
        <w:rPr>
          <w:rFonts w:ascii="Arial" w:hAnsi="Arial" w:cs="Arial"/>
          <w:sz w:val="24"/>
          <w:szCs w:val="24"/>
        </w:rPr>
        <w:t xml:space="preserve">There are many advantages of NDNA, one being the holistic approach they offer to quality improvement by encompassing not only the physical environment and curriculum, but also the wellbeing and development of staff. </w:t>
      </w:r>
      <w:r w:rsidR="00FE2029" w:rsidRPr="00FE2029">
        <w:rPr>
          <w:rFonts w:ascii="Arial" w:hAnsi="Arial" w:cs="Arial"/>
          <w:sz w:val="24"/>
          <w:szCs w:val="24"/>
        </w:rPr>
        <w:t>This ensures that all aspects of the nursery setting are considered, contributing to overall quality</w:t>
      </w:r>
      <w:r>
        <w:rPr>
          <w:rFonts w:ascii="Arial" w:hAnsi="Arial" w:cs="Arial"/>
          <w:sz w:val="24"/>
          <w:szCs w:val="24"/>
        </w:rPr>
        <w:t xml:space="preserve"> (Quality Counts, no date).</w:t>
      </w:r>
      <w:r w:rsidR="00FE2029" w:rsidRPr="00FE2029">
        <w:rPr>
          <w:rFonts w:ascii="Arial" w:hAnsi="Arial" w:cs="Arial"/>
          <w:sz w:val="24"/>
          <w:szCs w:val="24"/>
        </w:rPr>
        <w:t xml:space="preserve"> NDNA places a strong emphasis on </w:t>
      </w:r>
      <w:r w:rsidR="00D254A3">
        <w:rPr>
          <w:rFonts w:ascii="Arial" w:hAnsi="Arial" w:cs="Arial"/>
          <w:sz w:val="24"/>
          <w:szCs w:val="24"/>
        </w:rPr>
        <w:t>C</w:t>
      </w:r>
      <w:r w:rsidR="00FE2029" w:rsidRPr="00FE2029">
        <w:rPr>
          <w:rFonts w:ascii="Arial" w:hAnsi="Arial" w:cs="Arial"/>
          <w:sz w:val="24"/>
          <w:szCs w:val="24"/>
        </w:rPr>
        <w:t xml:space="preserve">ontinuous </w:t>
      </w:r>
      <w:r w:rsidR="00D254A3">
        <w:rPr>
          <w:rFonts w:ascii="Arial" w:hAnsi="Arial" w:cs="Arial"/>
          <w:sz w:val="24"/>
          <w:szCs w:val="24"/>
        </w:rPr>
        <w:t>P</w:t>
      </w:r>
      <w:r w:rsidR="00FE2029" w:rsidRPr="00FE2029">
        <w:rPr>
          <w:rFonts w:ascii="Arial" w:hAnsi="Arial" w:cs="Arial"/>
          <w:sz w:val="24"/>
          <w:szCs w:val="24"/>
        </w:rPr>
        <w:t xml:space="preserve">rofessional </w:t>
      </w:r>
      <w:r w:rsidR="00D254A3">
        <w:rPr>
          <w:rFonts w:ascii="Arial" w:hAnsi="Arial" w:cs="Arial"/>
          <w:sz w:val="24"/>
          <w:szCs w:val="24"/>
        </w:rPr>
        <w:t>D</w:t>
      </w:r>
      <w:r w:rsidR="00FE2029" w:rsidRPr="00FE2029">
        <w:rPr>
          <w:rFonts w:ascii="Arial" w:hAnsi="Arial" w:cs="Arial"/>
          <w:sz w:val="24"/>
          <w:szCs w:val="24"/>
        </w:rPr>
        <w:t>evelopment</w:t>
      </w:r>
      <w:r w:rsidR="00D254A3">
        <w:rPr>
          <w:rFonts w:ascii="Arial" w:hAnsi="Arial" w:cs="Arial"/>
          <w:sz w:val="24"/>
          <w:szCs w:val="24"/>
        </w:rPr>
        <w:t xml:space="preserve"> (CPD)</w:t>
      </w:r>
      <w:r w:rsidR="00FE2029" w:rsidRPr="00FE2029">
        <w:rPr>
          <w:rFonts w:ascii="Arial" w:hAnsi="Arial" w:cs="Arial"/>
          <w:sz w:val="24"/>
          <w:szCs w:val="24"/>
        </w:rPr>
        <w:t>, providing nurseries with access to training and resources that help staff develop their skills and knowledge</w:t>
      </w:r>
      <w:r>
        <w:rPr>
          <w:rFonts w:ascii="Arial" w:hAnsi="Arial" w:cs="Arial"/>
          <w:sz w:val="24"/>
          <w:szCs w:val="24"/>
        </w:rPr>
        <w:t xml:space="preserve"> (NDNA, 2024</w:t>
      </w:r>
      <w:r w:rsidR="001A0C8C">
        <w:rPr>
          <w:rFonts w:ascii="Arial" w:hAnsi="Arial" w:cs="Arial"/>
          <w:sz w:val="24"/>
          <w:szCs w:val="24"/>
        </w:rPr>
        <w:t>a</w:t>
      </w:r>
      <w:r>
        <w:rPr>
          <w:rFonts w:ascii="Arial" w:hAnsi="Arial" w:cs="Arial"/>
          <w:sz w:val="24"/>
          <w:szCs w:val="24"/>
        </w:rPr>
        <w:t>).</w:t>
      </w:r>
      <w:r w:rsidR="00437702">
        <w:rPr>
          <w:rFonts w:ascii="Arial" w:hAnsi="Arial" w:cs="Arial"/>
          <w:sz w:val="24"/>
          <w:szCs w:val="24"/>
        </w:rPr>
        <w:t xml:space="preserve"> </w:t>
      </w:r>
      <w:r w:rsidR="00D254A3">
        <w:rPr>
          <w:rFonts w:ascii="Arial" w:hAnsi="Arial" w:cs="Arial"/>
          <w:sz w:val="24"/>
          <w:szCs w:val="24"/>
        </w:rPr>
        <w:t xml:space="preserve">CPD can improve the role of the practitioner through reflection on practice and how that can be developed (Burnham, 2016). </w:t>
      </w:r>
      <w:r w:rsidR="00437702">
        <w:rPr>
          <w:rFonts w:ascii="Arial" w:hAnsi="Arial" w:cs="Arial"/>
          <w:sz w:val="24"/>
          <w:szCs w:val="24"/>
        </w:rPr>
        <w:t>By ensuring all staff have access to sufficient training, this would help aid staff recognise any delays in the children they care for, which would ensure early intervention, which would then support a child’s holistic development. We can see here how each one plays a vital role in helping the child further on in their lives (Mac</w:t>
      </w:r>
      <w:r w:rsidR="00D254A3">
        <w:rPr>
          <w:rFonts w:ascii="Arial" w:hAnsi="Arial" w:cs="Arial"/>
          <w:sz w:val="24"/>
          <w:szCs w:val="24"/>
        </w:rPr>
        <w:t>D</w:t>
      </w:r>
      <w:r w:rsidR="00437702">
        <w:rPr>
          <w:rFonts w:ascii="Arial" w:hAnsi="Arial" w:cs="Arial"/>
          <w:sz w:val="24"/>
          <w:szCs w:val="24"/>
        </w:rPr>
        <w:t>onald, Gealy &amp; Tinney, 20</w:t>
      </w:r>
      <w:r w:rsidR="00D254A3">
        <w:rPr>
          <w:rFonts w:ascii="Arial" w:hAnsi="Arial" w:cs="Arial"/>
          <w:sz w:val="24"/>
          <w:szCs w:val="24"/>
        </w:rPr>
        <w:t>19). B</w:t>
      </w:r>
      <w:r w:rsidR="00FE2029" w:rsidRPr="00FE2029">
        <w:rPr>
          <w:rFonts w:ascii="Arial" w:hAnsi="Arial" w:cs="Arial"/>
          <w:sz w:val="24"/>
          <w:szCs w:val="24"/>
        </w:rPr>
        <w:t xml:space="preserve">eing part of NDNA allows nurseries to network with other early years providers, sharing best practices and learning from one another. This sense of community can be valuable for nurseries that wish to </w:t>
      </w:r>
      <w:r w:rsidR="00FE2029" w:rsidRPr="00FE2029">
        <w:rPr>
          <w:rFonts w:ascii="Arial" w:hAnsi="Arial" w:cs="Arial"/>
          <w:sz w:val="24"/>
          <w:szCs w:val="24"/>
        </w:rPr>
        <w:lastRenderedPageBreak/>
        <w:t>continuously improve their practic</w:t>
      </w:r>
      <w:r w:rsidR="001A0C8C">
        <w:rPr>
          <w:rFonts w:ascii="Arial" w:hAnsi="Arial" w:cs="Arial"/>
          <w:sz w:val="24"/>
          <w:szCs w:val="24"/>
        </w:rPr>
        <w:t xml:space="preserve">e. </w:t>
      </w:r>
      <w:r w:rsidR="00FE2029" w:rsidRPr="00FE2029">
        <w:rPr>
          <w:rFonts w:ascii="Arial" w:hAnsi="Arial" w:cs="Arial"/>
          <w:sz w:val="24"/>
          <w:szCs w:val="24"/>
        </w:rPr>
        <w:t>NDNA’s accreditation process is rigorous and widely respected within the industry, providing nurseries with external validation of their quality standards</w:t>
      </w:r>
      <w:r w:rsidR="001A0C8C">
        <w:rPr>
          <w:rFonts w:ascii="Arial" w:hAnsi="Arial" w:cs="Arial"/>
          <w:sz w:val="24"/>
          <w:szCs w:val="24"/>
        </w:rPr>
        <w:t xml:space="preserve"> (NDNA, 2024a). </w:t>
      </w:r>
    </w:p>
    <w:p w14:paraId="5344B0C3" w14:textId="4E96310B" w:rsidR="00FE2029" w:rsidRPr="00FE2029" w:rsidRDefault="001A0C8C" w:rsidP="00293D07">
      <w:pPr>
        <w:tabs>
          <w:tab w:val="num" w:pos="720"/>
        </w:tabs>
        <w:spacing w:line="360" w:lineRule="auto"/>
        <w:rPr>
          <w:rFonts w:ascii="Arial" w:hAnsi="Arial" w:cs="Arial"/>
          <w:sz w:val="24"/>
          <w:szCs w:val="24"/>
        </w:rPr>
      </w:pPr>
      <w:r>
        <w:rPr>
          <w:rFonts w:ascii="Arial" w:hAnsi="Arial" w:cs="Arial"/>
          <w:sz w:val="24"/>
          <w:szCs w:val="24"/>
        </w:rPr>
        <w:t xml:space="preserve">However, it must be noted that NDNA do come with some disadvantages. </w:t>
      </w:r>
      <w:r w:rsidR="00FE2029" w:rsidRPr="00FE2029">
        <w:rPr>
          <w:rFonts w:ascii="Arial" w:hAnsi="Arial" w:cs="Arial"/>
          <w:sz w:val="24"/>
          <w:szCs w:val="24"/>
        </w:rPr>
        <w:t xml:space="preserve">The cost of membership and accreditation can be </w:t>
      </w:r>
      <w:r>
        <w:rPr>
          <w:rFonts w:ascii="Arial" w:hAnsi="Arial" w:cs="Arial"/>
          <w:sz w:val="24"/>
          <w:szCs w:val="24"/>
        </w:rPr>
        <w:t xml:space="preserve">too high </w:t>
      </w:r>
      <w:r w:rsidR="00FE2029" w:rsidRPr="00FE2029">
        <w:rPr>
          <w:rFonts w:ascii="Arial" w:hAnsi="Arial" w:cs="Arial"/>
          <w:sz w:val="24"/>
          <w:szCs w:val="24"/>
        </w:rPr>
        <w:t>for some nurseries, especially those in more deprived areas or with limited budgets</w:t>
      </w:r>
      <w:r>
        <w:rPr>
          <w:rFonts w:ascii="Arial" w:hAnsi="Arial" w:cs="Arial"/>
          <w:sz w:val="24"/>
          <w:szCs w:val="24"/>
        </w:rPr>
        <w:t xml:space="preserve"> (NDNA, 2024b). </w:t>
      </w:r>
      <w:r w:rsidR="00FE2029" w:rsidRPr="00FE2029">
        <w:rPr>
          <w:rFonts w:ascii="Arial" w:hAnsi="Arial" w:cs="Arial"/>
          <w:sz w:val="24"/>
          <w:szCs w:val="24"/>
        </w:rPr>
        <w:t>While NDNA provides a framework for assessing and improving practice, some critics argue that the focus is more on processes and procedures than on measurable outcomes for children</w:t>
      </w:r>
      <w:r>
        <w:rPr>
          <w:rFonts w:ascii="Arial" w:hAnsi="Arial" w:cs="Arial"/>
          <w:sz w:val="24"/>
          <w:szCs w:val="24"/>
        </w:rPr>
        <w:t xml:space="preserve"> (NDNA, 2024a)</w:t>
      </w:r>
      <w:r w:rsidR="00FE2029" w:rsidRPr="00FE2029">
        <w:rPr>
          <w:rFonts w:ascii="Arial" w:hAnsi="Arial" w:cs="Arial"/>
          <w:sz w:val="24"/>
          <w:szCs w:val="24"/>
        </w:rPr>
        <w:t xml:space="preserve">. The framework encourages compliance with </w:t>
      </w:r>
      <w:r w:rsidRPr="00FE2029">
        <w:rPr>
          <w:rFonts w:ascii="Arial" w:hAnsi="Arial" w:cs="Arial"/>
          <w:sz w:val="24"/>
          <w:szCs w:val="24"/>
        </w:rPr>
        <w:t>standards but</w:t>
      </w:r>
      <w:r w:rsidR="00FE2029" w:rsidRPr="00FE2029">
        <w:rPr>
          <w:rFonts w:ascii="Arial" w:hAnsi="Arial" w:cs="Arial"/>
          <w:sz w:val="24"/>
          <w:szCs w:val="24"/>
        </w:rPr>
        <w:t xml:space="preserve"> may not always focus on the tangible impact of those standards on children's development.</w:t>
      </w:r>
      <w:r>
        <w:rPr>
          <w:rFonts w:ascii="Arial" w:hAnsi="Arial" w:cs="Arial"/>
          <w:sz w:val="24"/>
          <w:szCs w:val="24"/>
        </w:rPr>
        <w:t xml:space="preserve"> </w:t>
      </w:r>
      <w:r w:rsidR="00FE2029" w:rsidRPr="00FE2029">
        <w:rPr>
          <w:rFonts w:ascii="Arial" w:hAnsi="Arial" w:cs="Arial"/>
          <w:sz w:val="24"/>
          <w:szCs w:val="24"/>
        </w:rPr>
        <w:t>NDNA’s framework may not always be sufficiently adaptable to the diverse needs of different nurseries, particularly those with unique challenges or those that cater to children with special educational needs</w:t>
      </w:r>
      <w:r w:rsidR="00701310">
        <w:rPr>
          <w:rFonts w:ascii="Arial" w:hAnsi="Arial" w:cs="Arial"/>
          <w:sz w:val="24"/>
          <w:szCs w:val="24"/>
        </w:rPr>
        <w:t xml:space="preserve"> and according to </w:t>
      </w:r>
      <w:r w:rsidR="00B73BFA">
        <w:rPr>
          <w:rFonts w:ascii="Arial" w:hAnsi="Arial" w:cs="Arial"/>
          <w:sz w:val="24"/>
          <w:szCs w:val="24"/>
        </w:rPr>
        <w:t>Pascal and Bertram (2018), high quality services should be adaptable and culturally sensitive</w:t>
      </w:r>
      <w:r>
        <w:rPr>
          <w:rFonts w:ascii="Arial" w:hAnsi="Arial" w:cs="Arial"/>
          <w:sz w:val="24"/>
          <w:szCs w:val="24"/>
        </w:rPr>
        <w:t>.</w:t>
      </w:r>
      <w:r w:rsidRPr="001A0C8C">
        <w:t xml:space="preserve"> </w:t>
      </w:r>
      <w:r w:rsidRPr="001A0C8C">
        <w:rPr>
          <w:rFonts w:ascii="Arial" w:hAnsi="Arial" w:cs="Arial"/>
          <w:sz w:val="24"/>
          <w:szCs w:val="24"/>
        </w:rPr>
        <w:t>Additionally, the NDNA's Quality Statement underscores delivering high-quality provision for all children, underpinned by current research on best practices. While these elements imply a commitment to inclusivity, they do not provide explicit evidence regarding the framework's effectiveness or comprehensiveness in supporting children with specific educational needs</w:t>
      </w:r>
      <w:r>
        <w:rPr>
          <w:rFonts w:ascii="Arial" w:hAnsi="Arial" w:cs="Arial"/>
          <w:sz w:val="24"/>
          <w:szCs w:val="24"/>
        </w:rPr>
        <w:t xml:space="preserve"> (NDNA, 2024c). </w:t>
      </w:r>
    </w:p>
    <w:p w14:paraId="0D3DFB0A" w14:textId="047871B5" w:rsidR="00FE2029" w:rsidRPr="00FE2029" w:rsidRDefault="00C90DB8" w:rsidP="00293D07">
      <w:pPr>
        <w:spacing w:line="360" w:lineRule="auto"/>
        <w:rPr>
          <w:rFonts w:ascii="Arial" w:hAnsi="Arial" w:cs="Arial"/>
          <w:sz w:val="24"/>
          <w:szCs w:val="24"/>
        </w:rPr>
      </w:pPr>
      <w:r>
        <w:rPr>
          <w:rFonts w:ascii="Arial" w:hAnsi="Arial" w:cs="Arial"/>
          <w:sz w:val="24"/>
          <w:szCs w:val="24"/>
        </w:rPr>
        <w:t>The</w:t>
      </w:r>
      <w:r w:rsidR="00FE2029" w:rsidRPr="00FE2029">
        <w:rPr>
          <w:rFonts w:ascii="Arial" w:hAnsi="Arial" w:cs="Arial"/>
          <w:sz w:val="24"/>
          <w:szCs w:val="24"/>
        </w:rPr>
        <w:t xml:space="preserve"> ITERS is a widely recognised tool used to assess the quality of care in nurseries, particularly for infants and toddlers</w:t>
      </w:r>
      <w:r>
        <w:rPr>
          <w:rFonts w:ascii="Arial" w:hAnsi="Arial" w:cs="Arial"/>
          <w:sz w:val="24"/>
          <w:szCs w:val="24"/>
        </w:rPr>
        <w:t xml:space="preserve"> up to 30 months of age</w:t>
      </w:r>
      <w:r w:rsidR="00FE2029" w:rsidRPr="00FE2029">
        <w:rPr>
          <w:rFonts w:ascii="Arial" w:hAnsi="Arial" w:cs="Arial"/>
          <w:sz w:val="24"/>
          <w:szCs w:val="24"/>
        </w:rPr>
        <w:t>. It focuses on the physical environment, interactions between caregivers and children, and the organisation of daily routines</w:t>
      </w:r>
      <w:r w:rsidR="005C29B4">
        <w:rPr>
          <w:rFonts w:ascii="Arial" w:hAnsi="Arial" w:cs="Arial"/>
          <w:sz w:val="24"/>
          <w:szCs w:val="24"/>
        </w:rPr>
        <w:t xml:space="preserve"> (NH Connections, 2025)</w:t>
      </w:r>
      <w:r w:rsidR="00FE2029" w:rsidRPr="00FE2029">
        <w:rPr>
          <w:rFonts w:ascii="Arial" w:hAnsi="Arial" w:cs="Arial"/>
          <w:sz w:val="24"/>
          <w:szCs w:val="24"/>
        </w:rPr>
        <w:t>. The ITERS provides a structured way for early years settings to assess their practice, identify areas for improvement, and ensure they are meeting high standards in key areas of child development</w:t>
      </w:r>
      <w:r w:rsidR="000D7579">
        <w:rPr>
          <w:rFonts w:ascii="Arial" w:hAnsi="Arial" w:cs="Arial"/>
          <w:sz w:val="24"/>
          <w:szCs w:val="24"/>
        </w:rPr>
        <w:t>, which enables practitioners to implement change for best practice</w:t>
      </w:r>
      <w:r w:rsidR="00FE2029" w:rsidRPr="00FE2029">
        <w:rPr>
          <w:rFonts w:ascii="Arial" w:hAnsi="Arial" w:cs="Arial"/>
          <w:sz w:val="24"/>
          <w:szCs w:val="24"/>
        </w:rPr>
        <w:t>.</w:t>
      </w:r>
      <w:r>
        <w:rPr>
          <w:rFonts w:ascii="Arial" w:hAnsi="Arial" w:cs="Arial"/>
          <w:sz w:val="24"/>
          <w:szCs w:val="24"/>
        </w:rPr>
        <w:t xml:space="preserve"> It consists of 39 items which are split into 7 subscales (Environment Rating Scale, no date). </w:t>
      </w:r>
      <w:r w:rsidR="005C29B4">
        <w:rPr>
          <w:rFonts w:ascii="Arial" w:hAnsi="Arial" w:cs="Arial"/>
          <w:sz w:val="24"/>
          <w:szCs w:val="24"/>
        </w:rPr>
        <w:t xml:space="preserve">This is done with someone assessing the setting over 3 hours and providing a score based on what has been seen during this time (Baby Rooms Inspiring Leaders, 2024). </w:t>
      </w:r>
    </w:p>
    <w:p w14:paraId="438BB921" w14:textId="6E13272B" w:rsidR="00510867" w:rsidRPr="00FE2029" w:rsidRDefault="00367FB5" w:rsidP="00293D07">
      <w:pPr>
        <w:spacing w:line="360" w:lineRule="auto"/>
        <w:rPr>
          <w:rFonts w:ascii="Arial" w:hAnsi="Arial" w:cs="Arial"/>
          <w:sz w:val="24"/>
          <w:szCs w:val="24"/>
        </w:rPr>
      </w:pPr>
      <w:r>
        <w:rPr>
          <w:rFonts w:ascii="Arial" w:hAnsi="Arial" w:cs="Arial"/>
          <w:sz w:val="24"/>
          <w:szCs w:val="24"/>
        </w:rPr>
        <w:t>Some advantages of I</w:t>
      </w:r>
      <w:r w:rsidR="00FE2029" w:rsidRPr="00FE2029">
        <w:rPr>
          <w:rFonts w:ascii="Arial" w:hAnsi="Arial" w:cs="Arial"/>
          <w:sz w:val="24"/>
          <w:szCs w:val="24"/>
        </w:rPr>
        <w:t>TERS</w:t>
      </w:r>
      <w:r>
        <w:rPr>
          <w:rFonts w:ascii="Arial" w:hAnsi="Arial" w:cs="Arial"/>
          <w:sz w:val="24"/>
          <w:szCs w:val="24"/>
        </w:rPr>
        <w:t xml:space="preserve"> include how it</w:t>
      </w:r>
      <w:r w:rsidR="00FE2029" w:rsidRPr="00FE2029">
        <w:rPr>
          <w:rFonts w:ascii="Arial" w:hAnsi="Arial" w:cs="Arial"/>
          <w:sz w:val="24"/>
          <w:szCs w:val="24"/>
        </w:rPr>
        <w:t xml:space="preserve"> is particularly effective in focusing on the quality of interactions between caregivers and children, which is directly related to </w:t>
      </w:r>
      <w:r w:rsidR="00FE2029" w:rsidRPr="00FE2029">
        <w:rPr>
          <w:rFonts w:ascii="Arial" w:hAnsi="Arial" w:cs="Arial"/>
          <w:sz w:val="24"/>
          <w:szCs w:val="24"/>
        </w:rPr>
        <w:lastRenderedPageBreak/>
        <w:t>children's emotional and developmental well-being</w:t>
      </w:r>
      <w:r>
        <w:rPr>
          <w:rFonts w:ascii="Arial" w:hAnsi="Arial" w:cs="Arial"/>
          <w:sz w:val="24"/>
          <w:szCs w:val="24"/>
        </w:rPr>
        <w:t xml:space="preserve">. </w:t>
      </w:r>
      <w:r w:rsidR="00FE2029" w:rsidRPr="00FE2029">
        <w:rPr>
          <w:rFonts w:ascii="Arial" w:hAnsi="Arial" w:cs="Arial"/>
          <w:sz w:val="24"/>
          <w:szCs w:val="24"/>
        </w:rPr>
        <w:t>The ITERS provides clear criteria for evaluating the physical environment and the quality of caregiving, making it easier for nurseries to assess their practice and identify areas for improvement</w:t>
      </w:r>
      <w:r>
        <w:rPr>
          <w:rFonts w:ascii="Arial" w:hAnsi="Arial" w:cs="Arial"/>
          <w:sz w:val="24"/>
          <w:szCs w:val="24"/>
        </w:rPr>
        <w:t xml:space="preserve"> (Harms, Cryer &amp; Clifford, 2007). </w:t>
      </w:r>
      <w:r w:rsidR="00FE2029" w:rsidRPr="00FE2029">
        <w:rPr>
          <w:rFonts w:ascii="Arial" w:hAnsi="Arial" w:cs="Arial"/>
          <w:sz w:val="24"/>
          <w:szCs w:val="24"/>
        </w:rPr>
        <w:t>ITERS is grounded in research and has been shown to have a positive impact on the quality of care in early years settings</w:t>
      </w:r>
      <w:r w:rsidR="000D7579">
        <w:rPr>
          <w:rFonts w:ascii="Arial" w:hAnsi="Arial" w:cs="Arial"/>
          <w:sz w:val="24"/>
          <w:szCs w:val="24"/>
        </w:rPr>
        <w:t xml:space="preserve"> (Baby Rooms Inspiring Leaders, 2024)</w:t>
      </w:r>
      <w:r w:rsidR="00FE2029" w:rsidRPr="00FE2029">
        <w:rPr>
          <w:rFonts w:ascii="Arial" w:hAnsi="Arial" w:cs="Arial"/>
          <w:sz w:val="24"/>
          <w:szCs w:val="24"/>
        </w:rPr>
        <w:t xml:space="preserve">. </w:t>
      </w:r>
      <w:r w:rsidR="00582C6B">
        <w:rPr>
          <w:rFonts w:ascii="Arial" w:hAnsi="Arial" w:cs="Arial"/>
          <w:sz w:val="24"/>
          <w:szCs w:val="24"/>
        </w:rPr>
        <w:t>The use of ITERS</w:t>
      </w:r>
      <w:r w:rsidR="00FE2029" w:rsidRPr="00FE2029">
        <w:rPr>
          <w:rFonts w:ascii="Arial" w:hAnsi="Arial" w:cs="Arial"/>
          <w:sz w:val="24"/>
          <w:szCs w:val="24"/>
        </w:rPr>
        <w:t xml:space="preserve"> has been associated with improvements in child development outcomes</w:t>
      </w:r>
      <w:r>
        <w:rPr>
          <w:rFonts w:ascii="Arial" w:hAnsi="Arial" w:cs="Arial"/>
          <w:sz w:val="24"/>
          <w:szCs w:val="24"/>
        </w:rPr>
        <w:t xml:space="preserve"> from all around the world</w:t>
      </w:r>
      <w:r w:rsidR="00582C6B">
        <w:rPr>
          <w:rFonts w:ascii="Arial" w:hAnsi="Arial" w:cs="Arial"/>
          <w:sz w:val="24"/>
          <w:szCs w:val="24"/>
        </w:rPr>
        <w:t>, with managers and practitioners voluntarily choosing to implement this exceptional level of quality within their settings</w:t>
      </w:r>
      <w:r>
        <w:rPr>
          <w:rFonts w:ascii="Arial" w:hAnsi="Arial" w:cs="Arial"/>
          <w:sz w:val="24"/>
          <w:szCs w:val="24"/>
        </w:rPr>
        <w:t xml:space="preserve"> (Vermeer </w:t>
      </w:r>
      <w:r>
        <w:rPr>
          <w:rFonts w:ascii="Arial" w:hAnsi="Arial" w:cs="Arial"/>
          <w:i/>
          <w:iCs/>
          <w:sz w:val="24"/>
          <w:szCs w:val="24"/>
        </w:rPr>
        <w:t xml:space="preserve">et al, </w:t>
      </w:r>
      <w:r>
        <w:rPr>
          <w:rFonts w:ascii="Arial" w:hAnsi="Arial" w:cs="Arial"/>
          <w:sz w:val="24"/>
          <w:szCs w:val="24"/>
        </w:rPr>
        <w:t xml:space="preserve">2016). </w:t>
      </w:r>
    </w:p>
    <w:p w14:paraId="0D687D15" w14:textId="659A72B4" w:rsidR="00510867" w:rsidRPr="005C29B4" w:rsidRDefault="00FE2029" w:rsidP="00293D07">
      <w:pPr>
        <w:spacing w:line="360" w:lineRule="auto"/>
        <w:rPr>
          <w:rFonts w:ascii="Arial" w:hAnsi="Arial" w:cs="Arial"/>
          <w:sz w:val="24"/>
          <w:szCs w:val="24"/>
        </w:rPr>
      </w:pPr>
      <w:r w:rsidRPr="00FE2029">
        <w:rPr>
          <w:rFonts w:ascii="Arial" w:hAnsi="Arial" w:cs="Arial"/>
          <w:sz w:val="24"/>
          <w:szCs w:val="24"/>
        </w:rPr>
        <w:t>While ITERS is highly effective in assessing interactions and the physical environment, it has been criticised for not sufficiently addressing other aspects of quality, such as staff professional development or the broader organisational context of a nursery.</w:t>
      </w:r>
      <w:r w:rsidR="00367FB5" w:rsidRPr="00510867">
        <w:rPr>
          <w:rFonts w:ascii="Arial" w:hAnsi="Arial" w:cs="Arial"/>
          <w:sz w:val="24"/>
          <w:szCs w:val="24"/>
        </w:rPr>
        <w:t xml:space="preserve"> </w:t>
      </w:r>
      <w:r w:rsidR="00510867" w:rsidRPr="00510867">
        <w:rPr>
          <w:rFonts w:ascii="Arial" w:hAnsi="Arial" w:cs="Arial"/>
          <w:sz w:val="24"/>
          <w:szCs w:val="24"/>
        </w:rPr>
        <w:t>An ITERS assessment is something that is assessed on a set day which may not be a true reflection of the setting</w:t>
      </w:r>
      <w:r w:rsidR="000D7579">
        <w:rPr>
          <w:rFonts w:ascii="Arial" w:hAnsi="Arial" w:cs="Arial"/>
          <w:sz w:val="24"/>
          <w:szCs w:val="24"/>
        </w:rPr>
        <w:t xml:space="preserve"> as Baby Room Inspiring Leaders (2024) discusses how when in the baby room, various days can be different based on the children and this can reflect when aiming to maintain positive interactions throughout the day with new and unsettled children as an example</w:t>
      </w:r>
      <w:r w:rsidR="00510867" w:rsidRPr="00510867">
        <w:rPr>
          <w:rFonts w:ascii="Arial" w:hAnsi="Arial" w:cs="Arial"/>
          <w:sz w:val="24"/>
          <w:szCs w:val="24"/>
        </w:rPr>
        <w:t xml:space="preserve">. </w:t>
      </w:r>
      <w:r w:rsidRPr="00FE2029">
        <w:rPr>
          <w:rFonts w:ascii="Arial" w:hAnsi="Arial" w:cs="Arial"/>
          <w:sz w:val="24"/>
          <w:szCs w:val="24"/>
        </w:rPr>
        <w:t xml:space="preserve">Like NDNA, the ITERS may not be flexible enough to address the unique needs of all early </w:t>
      </w:r>
      <w:r w:rsidR="000D7579" w:rsidRPr="00FE2029">
        <w:rPr>
          <w:rFonts w:ascii="Arial" w:hAnsi="Arial" w:cs="Arial"/>
          <w:sz w:val="24"/>
          <w:szCs w:val="24"/>
        </w:rPr>
        <w:t>year’s</w:t>
      </w:r>
      <w:r w:rsidRPr="00FE2029">
        <w:rPr>
          <w:rFonts w:ascii="Arial" w:hAnsi="Arial" w:cs="Arial"/>
          <w:sz w:val="24"/>
          <w:szCs w:val="24"/>
        </w:rPr>
        <w:t xml:space="preserve"> settings, particularly those serving children with special educational needs or those in atypical settings</w:t>
      </w:r>
      <w:r w:rsidR="005C29B4">
        <w:rPr>
          <w:rFonts w:ascii="Arial" w:hAnsi="Arial" w:cs="Arial"/>
          <w:sz w:val="24"/>
          <w:szCs w:val="24"/>
        </w:rPr>
        <w:t xml:space="preserve"> (Siraj </w:t>
      </w:r>
      <w:r w:rsidR="005C29B4">
        <w:rPr>
          <w:rFonts w:ascii="Arial" w:hAnsi="Arial" w:cs="Arial"/>
          <w:i/>
          <w:iCs/>
          <w:sz w:val="24"/>
          <w:szCs w:val="24"/>
        </w:rPr>
        <w:t xml:space="preserve">et al, </w:t>
      </w:r>
      <w:r w:rsidR="005C29B4">
        <w:rPr>
          <w:rFonts w:ascii="Arial" w:hAnsi="Arial" w:cs="Arial"/>
          <w:sz w:val="24"/>
          <w:szCs w:val="24"/>
        </w:rPr>
        <w:t xml:space="preserve">2019). </w:t>
      </w:r>
    </w:p>
    <w:p w14:paraId="3D600E66" w14:textId="59DA7DCF" w:rsidR="00FE2029" w:rsidRPr="00FE2029" w:rsidRDefault="00FE2029" w:rsidP="00293D07">
      <w:pPr>
        <w:spacing w:line="360" w:lineRule="auto"/>
        <w:rPr>
          <w:rFonts w:ascii="Arial" w:hAnsi="Arial" w:cs="Arial"/>
          <w:sz w:val="24"/>
          <w:szCs w:val="24"/>
        </w:rPr>
      </w:pPr>
      <w:r w:rsidRPr="00FE2029">
        <w:rPr>
          <w:rFonts w:ascii="Arial" w:hAnsi="Arial" w:cs="Arial"/>
          <w:sz w:val="24"/>
          <w:szCs w:val="24"/>
        </w:rPr>
        <w:t>When comparing NDNA and ITERS, several key similarities and differences emerge. Both are valuable tools for ensuring quality, but they focus on different aspects of early years practice</w:t>
      </w:r>
      <w:r w:rsidR="00510867" w:rsidRPr="00510867">
        <w:rPr>
          <w:rFonts w:ascii="Arial" w:hAnsi="Arial" w:cs="Arial"/>
          <w:sz w:val="24"/>
          <w:szCs w:val="24"/>
        </w:rPr>
        <w:t xml:space="preserve">. </w:t>
      </w:r>
      <w:r w:rsidRPr="00FE2029">
        <w:rPr>
          <w:rFonts w:ascii="Arial" w:hAnsi="Arial" w:cs="Arial"/>
          <w:sz w:val="24"/>
          <w:szCs w:val="24"/>
        </w:rPr>
        <w:t>NDNA offers a more holistic approach, covering a wide range of areas including staff development, environment, and curriculum. In contrast, ITERS is more focused on the environment and interactions between caregivers and children</w:t>
      </w:r>
      <w:r w:rsidR="000D7579">
        <w:rPr>
          <w:rFonts w:ascii="Arial" w:hAnsi="Arial" w:cs="Arial"/>
          <w:sz w:val="24"/>
          <w:szCs w:val="24"/>
        </w:rPr>
        <w:t xml:space="preserve"> (NH Connections, 2025)</w:t>
      </w:r>
      <w:r w:rsidRPr="00FE2029">
        <w:rPr>
          <w:rFonts w:ascii="Arial" w:hAnsi="Arial" w:cs="Arial"/>
          <w:sz w:val="24"/>
          <w:szCs w:val="24"/>
        </w:rPr>
        <w:t>. NDNA provides a more flexible framework that can be adapted to different types of nurseries, while ITERS is a more prescriptive tool with specific criteria for assessing quality. NDNA can be more accessible to nurseries in terms of cost and implementation, especially given its comprehensive support system. ITERS, on the other hand, requires more time and resources to implement fully.</w:t>
      </w:r>
      <w:r w:rsidR="00510867" w:rsidRPr="00510867">
        <w:rPr>
          <w:rFonts w:ascii="Arial" w:hAnsi="Arial" w:cs="Arial"/>
          <w:sz w:val="24"/>
          <w:szCs w:val="24"/>
        </w:rPr>
        <w:t xml:space="preserve"> Furthermore, by using both tools alongside </w:t>
      </w:r>
      <w:r w:rsidR="00B73BFA" w:rsidRPr="00510867">
        <w:rPr>
          <w:rFonts w:ascii="Arial" w:hAnsi="Arial" w:cs="Arial"/>
          <w:sz w:val="24"/>
          <w:szCs w:val="24"/>
        </w:rPr>
        <w:t>each other</w:t>
      </w:r>
      <w:r w:rsidR="00510867" w:rsidRPr="00510867">
        <w:rPr>
          <w:rFonts w:ascii="Arial" w:hAnsi="Arial" w:cs="Arial"/>
          <w:sz w:val="24"/>
          <w:szCs w:val="24"/>
        </w:rPr>
        <w:t xml:space="preserve">, settings could ensure they are providing a </w:t>
      </w:r>
      <w:proofErr w:type="gramStart"/>
      <w:r w:rsidR="00510867" w:rsidRPr="00510867">
        <w:rPr>
          <w:rFonts w:ascii="Arial" w:hAnsi="Arial" w:cs="Arial"/>
          <w:sz w:val="24"/>
          <w:szCs w:val="24"/>
        </w:rPr>
        <w:t>high quality</w:t>
      </w:r>
      <w:proofErr w:type="gramEnd"/>
      <w:r w:rsidR="00510867" w:rsidRPr="00510867">
        <w:rPr>
          <w:rFonts w:ascii="Arial" w:hAnsi="Arial" w:cs="Arial"/>
          <w:sz w:val="24"/>
          <w:szCs w:val="24"/>
        </w:rPr>
        <w:t xml:space="preserve"> setting over a variety of different ways</w:t>
      </w:r>
      <w:r w:rsidR="00B73BFA">
        <w:rPr>
          <w:rFonts w:ascii="Arial" w:hAnsi="Arial" w:cs="Arial"/>
          <w:sz w:val="24"/>
          <w:szCs w:val="24"/>
        </w:rPr>
        <w:t xml:space="preserve"> (Siraj </w:t>
      </w:r>
      <w:r w:rsidR="00B73BFA">
        <w:rPr>
          <w:rFonts w:ascii="Arial" w:hAnsi="Arial" w:cs="Arial"/>
          <w:i/>
          <w:iCs/>
          <w:sz w:val="24"/>
          <w:szCs w:val="24"/>
        </w:rPr>
        <w:t xml:space="preserve">et al, </w:t>
      </w:r>
      <w:r w:rsidR="00B73BFA">
        <w:rPr>
          <w:rFonts w:ascii="Arial" w:hAnsi="Arial" w:cs="Arial"/>
          <w:sz w:val="24"/>
          <w:szCs w:val="24"/>
        </w:rPr>
        <w:t xml:space="preserve">2019). </w:t>
      </w:r>
      <w:r w:rsidR="00510867" w:rsidRPr="00510867">
        <w:rPr>
          <w:rFonts w:ascii="Arial" w:hAnsi="Arial" w:cs="Arial"/>
          <w:sz w:val="24"/>
          <w:szCs w:val="24"/>
        </w:rPr>
        <w:t xml:space="preserve"> </w:t>
      </w:r>
    </w:p>
    <w:p w14:paraId="29152424" w14:textId="5E8E165F" w:rsidR="00FE2029" w:rsidRDefault="00FE2029" w:rsidP="00293D07">
      <w:pPr>
        <w:spacing w:line="360" w:lineRule="auto"/>
        <w:rPr>
          <w:rFonts w:ascii="Arial" w:hAnsi="Arial" w:cs="Arial"/>
          <w:sz w:val="24"/>
          <w:szCs w:val="24"/>
        </w:rPr>
      </w:pPr>
      <w:r w:rsidRPr="00FE2029">
        <w:rPr>
          <w:rFonts w:ascii="Arial" w:hAnsi="Arial" w:cs="Arial"/>
          <w:sz w:val="24"/>
          <w:szCs w:val="24"/>
        </w:rPr>
        <w:lastRenderedPageBreak/>
        <w:t>Both the NDNA and ITERS provide valuable frameworks for ensuring quality in early years settings, with each offering unique benefits and challenges. NDNA is a comprehensive, flexible approach that provides strong support for staff development, while ITERS focuses on the quality of interactions and the environment. By critically reflecting on the advantages and disadvantages of these methods, nurseries can select the most appropriate quality assurance system to meet their needs and drive continuous improvement in their practice. Ultimately, the use of such frameworks</w:t>
      </w:r>
      <w:r w:rsidR="00510867" w:rsidRPr="00510867">
        <w:rPr>
          <w:rFonts w:ascii="Arial" w:hAnsi="Arial" w:cs="Arial"/>
          <w:sz w:val="24"/>
          <w:szCs w:val="24"/>
        </w:rPr>
        <w:t xml:space="preserve"> together</w:t>
      </w:r>
      <w:r w:rsidRPr="00FE2029">
        <w:rPr>
          <w:rFonts w:ascii="Arial" w:hAnsi="Arial" w:cs="Arial"/>
          <w:sz w:val="24"/>
          <w:szCs w:val="24"/>
        </w:rPr>
        <w:t xml:space="preserve"> </w:t>
      </w:r>
      <w:r w:rsidR="00510867" w:rsidRPr="00510867">
        <w:rPr>
          <w:rFonts w:ascii="Arial" w:hAnsi="Arial" w:cs="Arial"/>
          <w:sz w:val="24"/>
          <w:szCs w:val="24"/>
        </w:rPr>
        <w:t xml:space="preserve">would </w:t>
      </w:r>
      <w:r w:rsidRPr="00FE2029">
        <w:rPr>
          <w:rFonts w:ascii="Arial" w:hAnsi="Arial" w:cs="Arial"/>
          <w:sz w:val="24"/>
          <w:szCs w:val="24"/>
        </w:rPr>
        <w:t>ensur</w:t>
      </w:r>
      <w:r w:rsidR="00510867" w:rsidRPr="00510867">
        <w:rPr>
          <w:rFonts w:ascii="Arial" w:hAnsi="Arial" w:cs="Arial"/>
          <w:sz w:val="24"/>
          <w:szCs w:val="24"/>
        </w:rPr>
        <w:t>e</w:t>
      </w:r>
      <w:r w:rsidRPr="00FE2029">
        <w:rPr>
          <w:rFonts w:ascii="Arial" w:hAnsi="Arial" w:cs="Arial"/>
          <w:sz w:val="24"/>
          <w:szCs w:val="24"/>
        </w:rPr>
        <w:t xml:space="preserve"> that all children have access to high-quality early years provision, which in turn has a profound impact on their long-term development and success</w:t>
      </w:r>
      <w:r w:rsidR="00AB5980">
        <w:rPr>
          <w:rFonts w:ascii="Arial" w:hAnsi="Arial" w:cs="Arial"/>
          <w:sz w:val="24"/>
          <w:szCs w:val="24"/>
        </w:rPr>
        <w:t>, ensuring that best practice is always maintained, with settings thriving to go above and beyond.</w:t>
      </w:r>
    </w:p>
    <w:p w14:paraId="0BC27BAA" w14:textId="77777777" w:rsidR="00AB5980" w:rsidRDefault="00AB5980" w:rsidP="00293D07">
      <w:pPr>
        <w:spacing w:line="360" w:lineRule="auto"/>
        <w:rPr>
          <w:rFonts w:ascii="Arial" w:hAnsi="Arial" w:cs="Arial"/>
          <w:sz w:val="24"/>
          <w:szCs w:val="24"/>
        </w:rPr>
      </w:pPr>
    </w:p>
    <w:p w14:paraId="6BCC26C4" w14:textId="77777777" w:rsidR="00AB5980" w:rsidRPr="00FE2029" w:rsidRDefault="00AB5980" w:rsidP="00293D07">
      <w:pPr>
        <w:spacing w:line="360" w:lineRule="auto"/>
        <w:rPr>
          <w:rFonts w:ascii="Arial" w:hAnsi="Arial" w:cs="Arial"/>
          <w:sz w:val="24"/>
          <w:szCs w:val="24"/>
        </w:rPr>
      </w:pPr>
    </w:p>
    <w:p w14:paraId="52511F9E" w14:textId="77777777" w:rsidR="00544022" w:rsidRPr="00D97254" w:rsidRDefault="00544022" w:rsidP="00293D07">
      <w:pPr>
        <w:spacing w:line="360" w:lineRule="auto"/>
        <w:rPr>
          <w:rFonts w:ascii="Arial" w:hAnsi="Arial" w:cs="Arial"/>
          <w:sz w:val="24"/>
          <w:szCs w:val="24"/>
        </w:rPr>
      </w:pPr>
    </w:p>
    <w:p w14:paraId="452B2B71" w14:textId="77777777" w:rsidR="00D97254" w:rsidRPr="00D97254" w:rsidRDefault="00D97254" w:rsidP="00293D07">
      <w:pPr>
        <w:spacing w:line="360" w:lineRule="auto"/>
        <w:rPr>
          <w:rFonts w:ascii="Arial" w:hAnsi="Arial" w:cs="Arial"/>
          <w:sz w:val="24"/>
          <w:szCs w:val="24"/>
        </w:rPr>
      </w:pPr>
    </w:p>
    <w:p w14:paraId="25EC69A1" w14:textId="77777777" w:rsidR="00D97254" w:rsidRPr="00D97254" w:rsidRDefault="00D97254" w:rsidP="00293D07">
      <w:pPr>
        <w:spacing w:line="360" w:lineRule="auto"/>
        <w:rPr>
          <w:rFonts w:ascii="Arial" w:hAnsi="Arial" w:cs="Arial"/>
          <w:sz w:val="24"/>
          <w:szCs w:val="24"/>
        </w:rPr>
      </w:pPr>
    </w:p>
    <w:p w14:paraId="1707C1E5" w14:textId="77777777" w:rsidR="00D97254" w:rsidRPr="00D97254" w:rsidRDefault="00D97254" w:rsidP="00293D07">
      <w:pPr>
        <w:spacing w:line="360" w:lineRule="auto"/>
        <w:rPr>
          <w:rFonts w:ascii="Arial" w:hAnsi="Arial" w:cs="Arial"/>
          <w:sz w:val="24"/>
          <w:szCs w:val="24"/>
        </w:rPr>
      </w:pPr>
    </w:p>
    <w:p w14:paraId="45DED257" w14:textId="77777777" w:rsidR="00D97254" w:rsidRPr="00D97254" w:rsidRDefault="00D97254" w:rsidP="00293D07">
      <w:pPr>
        <w:spacing w:line="360" w:lineRule="auto"/>
        <w:rPr>
          <w:rFonts w:ascii="Arial" w:hAnsi="Arial" w:cs="Arial"/>
          <w:sz w:val="24"/>
          <w:szCs w:val="24"/>
        </w:rPr>
      </w:pPr>
    </w:p>
    <w:p w14:paraId="583F688C" w14:textId="77777777" w:rsidR="00D97254" w:rsidRPr="00D97254" w:rsidRDefault="00D97254" w:rsidP="00293D07">
      <w:pPr>
        <w:spacing w:line="360" w:lineRule="auto"/>
        <w:rPr>
          <w:rFonts w:ascii="Arial" w:hAnsi="Arial" w:cs="Arial"/>
          <w:sz w:val="24"/>
          <w:szCs w:val="24"/>
        </w:rPr>
      </w:pPr>
    </w:p>
    <w:p w14:paraId="306F4D22" w14:textId="77777777" w:rsidR="00D97254" w:rsidRPr="00D97254" w:rsidRDefault="00D97254" w:rsidP="00293D07">
      <w:pPr>
        <w:spacing w:line="360" w:lineRule="auto"/>
        <w:rPr>
          <w:rFonts w:ascii="Arial" w:hAnsi="Arial" w:cs="Arial"/>
          <w:sz w:val="24"/>
          <w:szCs w:val="24"/>
        </w:rPr>
      </w:pPr>
    </w:p>
    <w:p w14:paraId="3E042807" w14:textId="77777777" w:rsidR="00D97254" w:rsidRPr="00D97254" w:rsidRDefault="00D97254" w:rsidP="00293D07">
      <w:pPr>
        <w:spacing w:line="360" w:lineRule="auto"/>
        <w:rPr>
          <w:rFonts w:ascii="Arial" w:hAnsi="Arial" w:cs="Arial"/>
          <w:sz w:val="24"/>
          <w:szCs w:val="24"/>
        </w:rPr>
      </w:pPr>
    </w:p>
    <w:p w14:paraId="1B3CAA16" w14:textId="77777777" w:rsidR="00D97254" w:rsidRDefault="00D97254" w:rsidP="00293D07">
      <w:pPr>
        <w:spacing w:line="360" w:lineRule="auto"/>
        <w:rPr>
          <w:rFonts w:ascii="Arial" w:hAnsi="Arial" w:cs="Arial"/>
          <w:sz w:val="24"/>
          <w:szCs w:val="24"/>
        </w:rPr>
      </w:pPr>
    </w:p>
    <w:p w14:paraId="7578A8EC" w14:textId="77777777" w:rsidR="00D97254" w:rsidRDefault="00D97254" w:rsidP="00293D07">
      <w:pPr>
        <w:spacing w:line="360" w:lineRule="auto"/>
        <w:rPr>
          <w:rFonts w:ascii="Arial" w:hAnsi="Arial" w:cs="Arial"/>
          <w:sz w:val="24"/>
          <w:szCs w:val="24"/>
        </w:rPr>
      </w:pPr>
    </w:p>
    <w:p w14:paraId="51B075CC" w14:textId="77777777" w:rsidR="00D97254" w:rsidRDefault="00D97254" w:rsidP="00293D07">
      <w:pPr>
        <w:spacing w:line="360" w:lineRule="auto"/>
        <w:rPr>
          <w:rFonts w:ascii="Arial" w:hAnsi="Arial" w:cs="Arial"/>
          <w:sz w:val="24"/>
          <w:szCs w:val="24"/>
        </w:rPr>
      </w:pPr>
    </w:p>
    <w:p w14:paraId="1F3C29AB" w14:textId="77777777" w:rsidR="00D97254" w:rsidRDefault="00D97254" w:rsidP="00293D07">
      <w:pPr>
        <w:spacing w:line="360" w:lineRule="auto"/>
        <w:rPr>
          <w:rFonts w:ascii="Arial" w:hAnsi="Arial" w:cs="Arial"/>
          <w:sz w:val="24"/>
          <w:szCs w:val="24"/>
        </w:rPr>
      </w:pPr>
    </w:p>
    <w:p w14:paraId="33F3A870" w14:textId="77777777" w:rsidR="00D97254" w:rsidRDefault="00D97254" w:rsidP="00293D07">
      <w:pPr>
        <w:spacing w:line="360" w:lineRule="auto"/>
        <w:rPr>
          <w:rFonts w:ascii="Arial" w:hAnsi="Arial" w:cs="Arial"/>
          <w:sz w:val="24"/>
          <w:szCs w:val="24"/>
        </w:rPr>
      </w:pPr>
    </w:p>
    <w:p w14:paraId="349E3036" w14:textId="77777777" w:rsidR="00D97254" w:rsidRPr="00D97254" w:rsidRDefault="00D97254" w:rsidP="00293D07">
      <w:pPr>
        <w:spacing w:line="360" w:lineRule="auto"/>
        <w:rPr>
          <w:rFonts w:ascii="Arial" w:hAnsi="Arial" w:cs="Arial"/>
          <w:b/>
          <w:bCs/>
          <w:sz w:val="24"/>
          <w:szCs w:val="24"/>
          <w:u w:val="single"/>
        </w:rPr>
      </w:pPr>
    </w:p>
    <w:p w14:paraId="39D60E9B" w14:textId="63FB23ED" w:rsidR="00D97254" w:rsidRPr="00D97254" w:rsidRDefault="00D97254" w:rsidP="00293D07">
      <w:pPr>
        <w:spacing w:line="360" w:lineRule="auto"/>
        <w:rPr>
          <w:rFonts w:ascii="Arial" w:hAnsi="Arial" w:cs="Arial"/>
          <w:b/>
          <w:bCs/>
          <w:sz w:val="24"/>
          <w:szCs w:val="24"/>
          <w:u w:val="single"/>
        </w:rPr>
      </w:pPr>
      <w:r w:rsidRPr="00D97254">
        <w:rPr>
          <w:rFonts w:ascii="Arial" w:hAnsi="Arial" w:cs="Arial"/>
          <w:b/>
          <w:bCs/>
          <w:sz w:val="24"/>
          <w:szCs w:val="24"/>
          <w:u w:val="single"/>
        </w:rPr>
        <w:lastRenderedPageBreak/>
        <w:t>Reference list</w:t>
      </w:r>
    </w:p>
    <w:p w14:paraId="14C7B21C" w14:textId="27A32BDA" w:rsidR="00D97254" w:rsidRPr="00D97254" w:rsidRDefault="00D97254" w:rsidP="00293D07">
      <w:pPr>
        <w:spacing w:line="360" w:lineRule="auto"/>
        <w:rPr>
          <w:rFonts w:ascii="Arial" w:hAnsi="Arial" w:cs="Arial"/>
          <w:sz w:val="24"/>
          <w:szCs w:val="24"/>
        </w:rPr>
      </w:pPr>
      <w:r w:rsidRPr="00D97254">
        <w:rPr>
          <w:rFonts w:ascii="Arial" w:hAnsi="Arial" w:cs="Arial"/>
          <w:sz w:val="24"/>
          <w:szCs w:val="24"/>
        </w:rPr>
        <w:t xml:space="preserve">Birth to 5 Matters (no date) </w:t>
      </w:r>
      <w:r w:rsidRPr="00D97254">
        <w:rPr>
          <w:rFonts w:ascii="Arial" w:hAnsi="Arial" w:cs="Arial"/>
          <w:i/>
          <w:iCs/>
          <w:sz w:val="24"/>
          <w:szCs w:val="24"/>
        </w:rPr>
        <w:t>Quality improvement and leadership.</w:t>
      </w:r>
      <w:r w:rsidRPr="00D97254">
        <w:rPr>
          <w:rFonts w:ascii="Arial" w:hAnsi="Arial" w:cs="Arial"/>
          <w:sz w:val="24"/>
          <w:szCs w:val="24"/>
        </w:rPr>
        <w:t xml:space="preserve"> Available at: </w:t>
      </w:r>
      <w:hyperlink r:id="rId7" w:history="1">
        <w:r w:rsidRPr="00D97254">
          <w:rPr>
            <w:rStyle w:val="Hyperlink"/>
            <w:rFonts w:ascii="Arial" w:hAnsi="Arial" w:cs="Arial"/>
            <w:sz w:val="24"/>
            <w:szCs w:val="24"/>
          </w:rPr>
          <w:t>https://birthto5matters.org.uk/quality-improvement-and-leadership/</w:t>
        </w:r>
      </w:hyperlink>
      <w:r w:rsidRPr="00D97254">
        <w:rPr>
          <w:rFonts w:ascii="Arial" w:hAnsi="Arial" w:cs="Arial"/>
          <w:sz w:val="24"/>
          <w:szCs w:val="24"/>
        </w:rPr>
        <w:t xml:space="preserve"> (Accessed: 5</w:t>
      </w:r>
      <w:r w:rsidRPr="00D97254">
        <w:rPr>
          <w:rFonts w:ascii="Arial" w:hAnsi="Arial" w:cs="Arial"/>
          <w:sz w:val="24"/>
          <w:szCs w:val="24"/>
          <w:vertAlign w:val="superscript"/>
        </w:rPr>
        <w:t>th</w:t>
      </w:r>
      <w:r w:rsidRPr="00D97254">
        <w:rPr>
          <w:rFonts w:ascii="Arial" w:hAnsi="Arial" w:cs="Arial"/>
          <w:sz w:val="24"/>
          <w:szCs w:val="24"/>
        </w:rPr>
        <w:t xml:space="preserve"> March 2025). </w:t>
      </w:r>
    </w:p>
    <w:p w14:paraId="4C08969E" w14:textId="77777777" w:rsidR="00D97254" w:rsidRPr="00D97254" w:rsidRDefault="00D97254" w:rsidP="00293D07">
      <w:pPr>
        <w:spacing w:line="360" w:lineRule="auto"/>
        <w:rPr>
          <w:rFonts w:ascii="Arial" w:hAnsi="Arial" w:cs="Arial"/>
          <w:sz w:val="24"/>
          <w:szCs w:val="24"/>
        </w:rPr>
      </w:pPr>
      <w:r w:rsidRPr="00D97254">
        <w:rPr>
          <w:rFonts w:ascii="Arial" w:hAnsi="Arial" w:cs="Arial"/>
          <w:sz w:val="24"/>
          <w:szCs w:val="24"/>
        </w:rPr>
        <w:t xml:space="preserve">Education Policy Institute (2018) Early years education: </w:t>
      </w:r>
      <w:r w:rsidRPr="00D97254">
        <w:rPr>
          <w:rFonts w:ascii="Arial" w:hAnsi="Arial" w:cs="Arial"/>
          <w:i/>
          <w:iCs/>
          <w:sz w:val="24"/>
          <w:szCs w:val="24"/>
        </w:rPr>
        <w:t xml:space="preserve">what does high-quality early years provision look </w:t>
      </w:r>
      <w:proofErr w:type="gramStart"/>
      <w:r w:rsidRPr="00D97254">
        <w:rPr>
          <w:rFonts w:ascii="Arial" w:hAnsi="Arial" w:cs="Arial"/>
          <w:i/>
          <w:iCs/>
          <w:sz w:val="24"/>
          <w:szCs w:val="24"/>
        </w:rPr>
        <w:t>like?.</w:t>
      </w:r>
      <w:proofErr w:type="gramEnd"/>
      <w:r w:rsidRPr="00D97254">
        <w:rPr>
          <w:rFonts w:ascii="Arial" w:hAnsi="Arial" w:cs="Arial"/>
          <w:i/>
          <w:iCs/>
          <w:sz w:val="24"/>
          <w:szCs w:val="24"/>
        </w:rPr>
        <w:t xml:space="preserve"> </w:t>
      </w:r>
      <w:r w:rsidRPr="00D97254">
        <w:rPr>
          <w:rFonts w:ascii="Arial" w:hAnsi="Arial" w:cs="Arial"/>
          <w:sz w:val="24"/>
          <w:szCs w:val="24"/>
        </w:rPr>
        <w:t xml:space="preserve">Available at: </w:t>
      </w:r>
      <w:hyperlink r:id="rId8" w:history="1">
        <w:r w:rsidRPr="00D97254">
          <w:rPr>
            <w:rStyle w:val="Hyperlink"/>
            <w:rFonts w:ascii="Arial" w:hAnsi="Arial" w:cs="Arial"/>
            <w:sz w:val="24"/>
            <w:szCs w:val="24"/>
          </w:rPr>
          <w:t>https://epi.org.uk/publications-and-research/early-years-high-quality-provision/</w:t>
        </w:r>
      </w:hyperlink>
      <w:r w:rsidRPr="00D97254">
        <w:rPr>
          <w:rFonts w:ascii="Arial" w:hAnsi="Arial" w:cs="Arial"/>
          <w:sz w:val="24"/>
          <w:szCs w:val="24"/>
        </w:rPr>
        <w:t xml:space="preserve"> (Accessed: 5</w:t>
      </w:r>
      <w:r w:rsidRPr="00D97254">
        <w:rPr>
          <w:rFonts w:ascii="Arial" w:hAnsi="Arial" w:cs="Arial"/>
          <w:sz w:val="24"/>
          <w:szCs w:val="24"/>
          <w:vertAlign w:val="superscript"/>
        </w:rPr>
        <w:t>th</w:t>
      </w:r>
      <w:r w:rsidRPr="00D97254">
        <w:rPr>
          <w:rFonts w:ascii="Arial" w:hAnsi="Arial" w:cs="Arial"/>
          <w:sz w:val="24"/>
          <w:szCs w:val="24"/>
        </w:rPr>
        <w:t xml:space="preserve"> March 2025). </w:t>
      </w:r>
    </w:p>
    <w:p w14:paraId="0086F8F4" w14:textId="77777777" w:rsidR="00D97254" w:rsidRPr="00D97254" w:rsidRDefault="00D97254" w:rsidP="00293D07">
      <w:pPr>
        <w:spacing w:line="360" w:lineRule="auto"/>
        <w:rPr>
          <w:rFonts w:ascii="Arial" w:hAnsi="Arial" w:cs="Arial"/>
          <w:sz w:val="24"/>
          <w:szCs w:val="24"/>
        </w:rPr>
      </w:pPr>
      <w:r w:rsidRPr="00D97254">
        <w:rPr>
          <w:rFonts w:ascii="Arial" w:hAnsi="Arial" w:cs="Arial"/>
          <w:sz w:val="24"/>
          <w:szCs w:val="24"/>
        </w:rPr>
        <w:t>Palaiologou, I. (2023) ‘Early childhood provision, practice and quality: the ambiguity of the meaning of quality’, </w:t>
      </w:r>
      <w:r w:rsidRPr="00D97254">
        <w:rPr>
          <w:rFonts w:ascii="Arial" w:hAnsi="Arial" w:cs="Arial"/>
          <w:i/>
          <w:iCs/>
          <w:sz w:val="24"/>
          <w:szCs w:val="24"/>
        </w:rPr>
        <w:t>International Journal of Early Years Education</w:t>
      </w:r>
      <w:r w:rsidRPr="00D97254">
        <w:rPr>
          <w:rFonts w:ascii="Arial" w:hAnsi="Arial" w:cs="Arial"/>
          <w:sz w:val="24"/>
          <w:szCs w:val="24"/>
        </w:rPr>
        <w:t>, 31(4), pp. 839–843. Doi: 10.1080/09669760.2023.2275413.</w:t>
      </w:r>
    </w:p>
    <w:p w14:paraId="55095C0A" w14:textId="77777777" w:rsidR="00D97254" w:rsidRPr="00D97254" w:rsidRDefault="00D97254" w:rsidP="00293D07">
      <w:pPr>
        <w:spacing w:line="360" w:lineRule="auto"/>
        <w:rPr>
          <w:rFonts w:ascii="Arial" w:hAnsi="Arial" w:cs="Arial"/>
          <w:sz w:val="24"/>
          <w:szCs w:val="24"/>
        </w:rPr>
      </w:pPr>
      <w:r w:rsidRPr="00D97254">
        <w:rPr>
          <w:rFonts w:ascii="Arial" w:hAnsi="Arial" w:cs="Arial"/>
          <w:sz w:val="24"/>
          <w:szCs w:val="24"/>
        </w:rPr>
        <w:t>Eadie, P. </w:t>
      </w:r>
      <w:r w:rsidRPr="00D97254">
        <w:rPr>
          <w:rFonts w:ascii="Arial" w:hAnsi="Arial" w:cs="Arial"/>
          <w:i/>
          <w:iCs/>
          <w:sz w:val="24"/>
          <w:szCs w:val="24"/>
        </w:rPr>
        <w:t>et al.</w:t>
      </w:r>
      <w:r w:rsidRPr="00D97254">
        <w:rPr>
          <w:rFonts w:ascii="Arial" w:hAnsi="Arial" w:cs="Arial"/>
          <w:sz w:val="24"/>
          <w:szCs w:val="24"/>
        </w:rPr>
        <w:t> (2022) ‘Domains of quality in early childhood education and care: A scoping review of the extent and consistency of the literature’, </w:t>
      </w:r>
      <w:r w:rsidRPr="00D97254">
        <w:rPr>
          <w:rFonts w:ascii="Arial" w:hAnsi="Arial" w:cs="Arial"/>
          <w:i/>
          <w:iCs/>
          <w:sz w:val="24"/>
          <w:szCs w:val="24"/>
        </w:rPr>
        <w:t>Educational Review</w:t>
      </w:r>
      <w:r w:rsidRPr="00D97254">
        <w:rPr>
          <w:rFonts w:ascii="Arial" w:hAnsi="Arial" w:cs="Arial"/>
          <w:sz w:val="24"/>
          <w:szCs w:val="24"/>
        </w:rPr>
        <w:t>, 76(4), pp. 1057–1086. Doi: 10.1080/00131911.2022.2077704.</w:t>
      </w:r>
    </w:p>
    <w:p w14:paraId="2B5FC9A6" w14:textId="26AE9B62" w:rsidR="00D97254" w:rsidRDefault="000459F6" w:rsidP="00293D07">
      <w:pPr>
        <w:spacing w:line="360" w:lineRule="auto"/>
        <w:rPr>
          <w:rFonts w:ascii="Arial" w:hAnsi="Arial" w:cs="Arial"/>
          <w:sz w:val="24"/>
          <w:szCs w:val="24"/>
        </w:rPr>
      </w:pPr>
      <w:r>
        <w:rPr>
          <w:rFonts w:ascii="Arial" w:hAnsi="Arial" w:cs="Arial"/>
          <w:sz w:val="24"/>
          <w:szCs w:val="24"/>
        </w:rPr>
        <w:t xml:space="preserve">House of Commons Education Committee (2023) </w:t>
      </w:r>
      <w:r>
        <w:rPr>
          <w:rFonts w:ascii="Arial" w:hAnsi="Arial" w:cs="Arial"/>
          <w:i/>
          <w:iCs/>
          <w:sz w:val="24"/>
          <w:szCs w:val="24"/>
        </w:rPr>
        <w:t xml:space="preserve">Support for childcare and the early years. </w:t>
      </w:r>
      <w:r>
        <w:rPr>
          <w:rFonts w:ascii="Arial" w:hAnsi="Arial" w:cs="Arial"/>
          <w:sz w:val="24"/>
          <w:szCs w:val="24"/>
        </w:rPr>
        <w:t xml:space="preserve">Available at: </w:t>
      </w:r>
      <w:hyperlink r:id="rId9" w:history="1">
        <w:r w:rsidRPr="00662484">
          <w:rPr>
            <w:rStyle w:val="Hyperlink"/>
            <w:rFonts w:ascii="Arial" w:hAnsi="Arial" w:cs="Arial"/>
            <w:sz w:val="24"/>
            <w:szCs w:val="24"/>
          </w:rPr>
          <w:t>https://committees.parliament.uk/publications/41066/documents/200023/default/</w:t>
        </w:r>
      </w:hyperlink>
      <w:r>
        <w:rPr>
          <w:rFonts w:ascii="Arial" w:hAnsi="Arial" w:cs="Arial"/>
          <w:sz w:val="24"/>
          <w:szCs w:val="24"/>
        </w:rPr>
        <w:t xml:space="preserve"> (Accessed 25</w:t>
      </w:r>
      <w:r w:rsidRPr="000459F6">
        <w:rPr>
          <w:rFonts w:ascii="Arial" w:hAnsi="Arial" w:cs="Arial"/>
          <w:sz w:val="24"/>
          <w:szCs w:val="24"/>
          <w:vertAlign w:val="superscript"/>
        </w:rPr>
        <w:t>th</w:t>
      </w:r>
      <w:r>
        <w:rPr>
          <w:rFonts w:ascii="Arial" w:hAnsi="Arial" w:cs="Arial"/>
          <w:sz w:val="24"/>
          <w:szCs w:val="24"/>
        </w:rPr>
        <w:t xml:space="preserve"> March 2025). </w:t>
      </w:r>
    </w:p>
    <w:p w14:paraId="71A01669" w14:textId="2FA085E2" w:rsidR="000459F6" w:rsidRDefault="000459F6" w:rsidP="00293D07">
      <w:pPr>
        <w:spacing w:line="360" w:lineRule="auto"/>
        <w:rPr>
          <w:rFonts w:ascii="Arial" w:hAnsi="Arial" w:cs="Arial"/>
          <w:sz w:val="24"/>
          <w:szCs w:val="24"/>
        </w:rPr>
      </w:pPr>
      <w:r>
        <w:rPr>
          <w:rFonts w:ascii="Arial" w:hAnsi="Arial" w:cs="Arial"/>
          <w:sz w:val="24"/>
          <w:szCs w:val="24"/>
        </w:rPr>
        <w:t>NDNA (2024</w:t>
      </w:r>
      <w:r w:rsidR="001A0C8C">
        <w:rPr>
          <w:rFonts w:ascii="Arial" w:hAnsi="Arial" w:cs="Arial"/>
          <w:sz w:val="24"/>
          <w:szCs w:val="24"/>
        </w:rPr>
        <w:t>a</w:t>
      </w:r>
      <w:r>
        <w:rPr>
          <w:rFonts w:ascii="Arial" w:hAnsi="Arial" w:cs="Arial"/>
          <w:sz w:val="24"/>
          <w:szCs w:val="24"/>
        </w:rPr>
        <w:t xml:space="preserve">) </w:t>
      </w:r>
      <w:r>
        <w:rPr>
          <w:rFonts w:ascii="Arial" w:hAnsi="Arial" w:cs="Arial"/>
          <w:i/>
          <w:iCs/>
          <w:sz w:val="24"/>
          <w:szCs w:val="24"/>
        </w:rPr>
        <w:t xml:space="preserve">Early years and childcare training. </w:t>
      </w:r>
      <w:r>
        <w:rPr>
          <w:rFonts w:ascii="Arial" w:hAnsi="Arial" w:cs="Arial"/>
          <w:sz w:val="24"/>
          <w:szCs w:val="24"/>
        </w:rPr>
        <w:t xml:space="preserve">Available at: </w:t>
      </w:r>
      <w:hyperlink r:id="rId10" w:history="1">
        <w:r w:rsidRPr="00662484">
          <w:rPr>
            <w:rStyle w:val="Hyperlink"/>
            <w:rFonts w:ascii="Arial" w:hAnsi="Arial" w:cs="Arial"/>
            <w:sz w:val="24"/>
            <w:szCs w:val="24"/>
          </w:rPr>
          <w:t>https://ndna.org.uk/hub/training-resources/</w:t>
        </w:r>
      </w:hyperlink>
      <w:r>
        <w:rPr>
          <w:rFonts w:ascii="Arial" w:hAnsi="Arial" w:cs="Arial"/>
          <w:sz w:val="24"/>
          <w:szCs w:val="24"/>
        </w:rPr>
        <w:t xml:space="preserve"> (Accessed: 25</w:t>
      </w:r>
      <w:r w:rsidRPr="000459F6">
        <w:rPr>
          <w:rFonts w:ascii="Arial" w:hAnsi="Arial" w:cs="Arial"/>
          <w:sz w:val="24"/>
          <w:szCs w:val="24"/>
          <w:vertAlign w:val="superscript"/>
        </w:rPr>
        <w:t>th</w:t>
      </w:r>
      <w:r>
        <w:rPr>
          <w:rFonts w:ascii="Arial" w:hAnsi="Arial" w:cs="Arial"/>
          <w:sz w:val="24"/>
          <w:szCs w:val="24"/>
        </w:rPr>
        <w:t xml:space="preserve"> March 2025). </w:t>
      </w:r>
    </w:p>
    <w:p w14:paraId="7AFCA10C" w14:textId="28602715" w:rsidR="000459F6" w:rsidRDefault="000459F6" w:rsidP="00293D07">
      <w:pPr>
        <w:spacing w:line="360" w:lineRule="auto"/>
        <w:rPr>
          <w:rFonts w:ascii="Arial" w:hAnsi="Arial" w:cs="Arial"/>
          <w:sz w:val="24"/>
          <w:szCs w:val="24"/>
        </w:rPr>
      </w:pPr>
      <w:r>
        <w:rPr>
          <w:rFonts w:ascii="Arial" w:hAnsi="Arial" w:cs="Arial"/>
          <w:sz w:val="24"/>
          <w:szCs w:val="24"/>
        </w:rPr>
        <w:t xml:space="preserve">Environment Rating Scale (no date) </w:t>
      </w:r>
      <w:r>
        <w:rPr>
          <w:rFonts w:ascii="Arial" w:hAnsi="Arial" w:cs="Arial"/>
          <w:i/>
          <w:iCs/>
          <w:sz w:val="24"/>
          <w:szCs w:val="24"/>
        </w:rPr>
        <w:t xml:space="preserve">Development of the ITERS-R. </w:t>
      </w:r>
      <w:r>
        <w:rPr>
          <w:rFonts w:ascii="Arial" w:hAnsi="Arial" w:cs="Arial"/>
          <w:sz w:val="24"/>
          <w:szCs w:val="24"/>
        </w:rPr>
        <w:t xml:space="preserve">Available at: </w:t>
      </w:r>
      <w:hyperlink r:id="rId11" w:history="1">
        <w:r w:rsidRPr="00662484">
          <w:rPr>
            <w:rStyle w:val="Hyperlink"/>
            <w:rFonts w:ascii="Arial" w:hAnsi="Arial" w:cs="Arial"/>
            <w:sz w:val="24"/>
            <w:szCs w:val="24"/>
          </w:rPr>
          <w:t>https://ers.fpg.unc.edu/development-iters-r%E2%84%A2.html</w:t>
        </w:r>
      </w:hyperlink>
      <w:r>
        <w:rPr>
          <w:rFonts w:ascii="Arial" w:hAnsi="Arial" w:cs="Arial"/>
          <w:sz w:val="24"/>
          <w:szCs w:val="24"/>
        </w:rPr>
        <w:t xml:space="preserve"> (Accessed: 25</w:t>
      </w:r>
      <w:r w:rsidRPr="000459F6">
        <w:rPr>
          <w:rFonts w:ascii="Arial" w:hAnsi="Arial" w:cs="Arial"/>
          <w:sz w:val="24"/>
          <w:szCs w:val="24"/>
          <w:vertAlign w:val="superscript"/>
        </w:rPr>
        <w:t>th</w:t>
      </w:r>
      <w:r>
        <w:rPr>
          <w:rFonts w:ascii="Arial" w:hAnsi="Arial" w:cs="Arial"/>
          <w:sz w:val="24"/>
          <w:szCs w:val="24"/>
        </w:rPr>
        <w:t xml:space="preserve"> March 2025). </w:t>
      </w:r>
    </w:p>
    <w:p w14:paraId="141B886E" w14:textId="38057F9B" w:rsidR="000459F6" w:rsidRDefault="00B365B5" w:rsidP="00293D07">
      <w:pPr>
        <w:spacing w:line="360" w:lineRule="auto"/>
        <w:rPr>
          <w:rFonts w:ascii="Arial" w:hAnsi="Arial" w:cs="Arial"/>
          <w:sz w:val="24"/>
          <w:szCs w:val="24"/>
        </w:rPr>
      </w:pPr>
      <w:r>
        <w:rPr>
          <w:rFonts w:ascii="Arial" w:hAnsi="Arial" w:cs="Arial"/>
          <w:sz w:val="24"/>
          <w:szCs w:val="24"/>
        </w:rPr>
        <w:t xml:space="preserve">Teach Early Years (2025) </w:t>
      </w:r>
      <w:r>
        <w:rPr>
          <w:rFonts w:ascii="Arial" w:hAnsi="Arial" w:cs="Arial"/>
          <w:i/>
          <w:iCs/>
          <w:sz w:val="24"/>
          <w:szCs w:val="24"/>
        </w:rPr>
        <w:t xml:space="preserve">Tips on helping your early years setting stand out. </w:t>
      </w:r>
      <w:r>
        <w:rPr>
          <w:rFonts w:ascii="Arial" w:hAnsi="Arial" w:cs="Arial"/>
          <w:sz w:val="24"/>
          <w:szCs w:val="24"/>
        </w:rPr>
        <w:t xml:space="preserve">Available at: </w:t>
      </w:r>
      <w:hyperlink r:id="rId12" w:history="1">
        <w:r w:rsidRPr="00662484">
          <w:rPr>
            <w:rStyle w:val="Hyperlink"/>
            <w:rFonts w:ascii="Arial" w:hAnsi="Arial" w:cs="Arial"/>
            <w:sz w:val="24"/>
            <w:szCs w:val="24"/>
          </w:rPr>
          <w:t>https://www.teachearlyyears.com/nursery-management/view/help-your-nursery-stand-out</w:t>
        </w:r>
      </w:hyperlink>
      <w:r>
        <w:rPr>
          <w:rFonts w:ascii="Arial" w:hAnsi="Arial" w:cs="Arial"/>
          <w:sz w:val="24"/>
          <w:szCs w:val="24"/>
        </w:rPr>
        <w:t xml:space="preserve"> (Accessed: 25</w:t>
      </w:r>
      <w:r w:rsidRPr="00B365B5">
        <w:rPr>
          <w:rFonts w:ascii="Arial" w:hAnsi="Arial" w:cs="Arial"/>
          <w:sz w:val="24"/>
          <w:szCs w:val="24"/>
          <w:vertAlign w:val="superscript"/>
        </w:rPr>
        <w:t>th</w:t>
      </w:r>
      <w:r>
        <w:rPr>
          <w:rFonts w:ascii="Arial" w:hAnsi="Arial" w:cs="Arial"/>
          <w:sz w:val="24"/>
          <w:szCs w:val="24"/>
        </w:rPr>
        <w:t xml:space="preserve"> March 2025). </w:t>
      </w:r>
    </w:p>
    <w:p w14:paraId="2AD4B854" w14:textId="5E09BAD9" w:rsidR="00B365B5" w:rsidRDefault="00B365B5" w:rsidP="00293D07">
      <w:pPr>
        <w:spacing w:line="360" w:lineRule="auto"/>
        <w:rPr>
          <w:rFonts w:ascii="Arial" w:hAnsi="Arial" w:cs="Arial"/>
          <w:sz w:val="24"/>
          <w:szCs w:val="24"/>
        </w:rPr>
      </w:pPr>
      <w:r w:rsidRPr="00B365B5">
        <w:rPr>
          <w:rFonts w:ascii="Arial" w:hAnsi="Arial" w:cs="Arial"/>
          <w:sz w:val="24"/>
          <w:szCs w:val="24"/>
        </w:rPr>
        <w:t xml:space="preserve">Buckley, L., Martin, S., &amp; Curtin, M. (2020) </w:t>
      </w:r>
      <w:r w:rsidR="00577EFC">
        <w:rPr>
          <w:rFonts w:ascii="Arial" w:hAnsi="Arial" w:cs="Arial"/>
          <w:sz w:val="24"/>
          <w:szCs w:val="24"/>
        </w:rPr>
        <w:t>‘</w:t>
      </w:r>
      <w:r w:rsidRPr="00B365B5">
        <w:rPr>
          <w:rFonts w:ascii="Arial" w:hAnsi="Arial" w:cs="Arial"/>
          <w:sz w:val="24"/>
          <w:szCs w:val="24"/>
        </w:rPr>
        <w:t>A multidisciplinary community level approach to improving quality in early years’ settings</w:t>
      </w:r>
      <w:r w:rsidR="00577EFC">
        <w:rPr>
          <w:rFonts w:ascii="Arial" w:hAnsi="Arial" w:cs="Arial"/>
          <w:sz w:val="24"/>
          <w:szCs w:val="24"/>
        </w:rPr>
        <w:t>’,</w:t>
      </w:r>
      <w:r w:rsidRPr="00B365B5">
        <w:rPr>
          <w:rFonts w:ascii="Arial" w:hAnsi="Arial" w:cs="Arial"/>
          <w:sz w:val="24"/>
          <w:szCs w:val="24"/>
        </w:rPr>
        <w:t xml:space="preserve"> </w:t>
      </w:r>
      <w:r w:rsidRPr="00577EFC">
        <w:rPr>
          <w:rFonts w:ascii="Arial" w:hAnsi="Arial" w:cs="Arial"/>
          <w:i/>
          <w:iCs/>
          <w:sz w:val="24"/>
          <w:szCs w:val="24"/>
        </w:rPr>
        <w:t>Journal of Early Childhood Research</w:t>
      </w:r>
      <w:r w:rsidRPr="00B365B5">
        <w:rPr>
          <w:rFonts w:ascii="Arial" w:hAnsi="Arial" w:cs="Arial"/>
          <w:sz w:val="24"/>
          <w:szCs w:val="24"/>
        </w:rPr>
        <w:t xml:space="preserve">, 18(4), 433-447. </w:t>
      </w:r>
      <w:hyperlink r:id="rId13" w:history="1">
        <w:r w:rsidR="00577EFC" w:rsidRPr="00662484">
          <w:rPr>
            <w:rStyle w:val="Hyperlink"/>
            <w:rFonts w:ascii="Arial" w:hAnsi="Arial" w:cs="Arial"/>
            <w:sz w:val="24"/>
            <w:szCs w:val="24"/>
          </w:rPr>
          <w:t>https://doi.org/10.1177/1476718X20951239</w:t>
        </w:r>
      </w:hyperlink>
      <w:r w:rsidR="00577EFC">
        <w:rPr>
          <w:rFonts w:ascii="Arial" w:hAnsi="Arial" w:cs="Arial"/>
          <w:sz w:val="24"/>
          <w:szCs w:val="24"/>
        </w:rPr>
        <w:t xml:space="preserve">. </w:t>
      </w:r>
    </w:p>
    <w:p w14:paraId="54922B9A" w14:textId="16402682" w:rsidR="00577EFC" w:rsidRDefault="00577EFC" w:rsidP="00293D07">
      <w:pPr>
        <w:spacing w:line="360" w:lineRule="auto"/>
        <w:rPr>
          <w:rFonts w:ascii="Arial" w:hAnsi="Arial" w:cs="Arial"/>
          <w:sz w:val="24"/>
          <w:szCs w:val="24"/>
        </w:rPr>
      </w:pPr>
      <w:r w:rsidRPr="00577EFC">
        <w:rPr>
          <w:rFonts w:ascii="Arial" w:hAnsi="Arial" w:cs="Arial"/>
          <w:sz w:val="24"/>
          <w:szCs w:val="24"/>
        </w:rPr>
        <w:lastRenderedPageBreak/>
        <w:t xml:space="preserve">Slot, P. (2018) </w:t>
      </w:r>
      <w:r>
        <w:rPr>
          <w:rFonts w:ascii="Arial" w:hAnsi="Arial" w:cs="Arial"/>
          <w:sz w:val="24"/>
          <w:szCs w:val="24"/>
        </w:rPr>
        <w:t>‘</w:t>
      </w:r>
      <w:r w:rsidRPr="00577EFC">
        <w:rPr>
          <w:rFonts w:ascii="Arial" w:hAnsi="Arial" w:cs="Arial"/>
          <w:sz w:val="24"/>
          <w:szCs w:val="24"/>
        </w:rPr>
        <w:t>Structural characteristics and process quality in early childhood education and care: A literature review</w:t>
      </w:r>
      <w:r>
        <w:rPr>
          <w:rFonts w:ascii="Arial" w:hAnsi="Arial" w:cs="Arial"/>
          <w:sz w:val="24"/>
          <w:szCs w:val="24"/>
        </w:rPr>
        <w:t>’</w:t>
      </w:r>
      <w:r w:rsidRPr="00577EFC">
        <w:rPr>
          <w:rFonts w:ascii="Arial" w:hAnsi="Arial" w:cs="Arial"/>
          <w:sz w:val="24"/>
          <w:szCs w:val="24"/>
        </w:rPr>
        <w:t xml:space="preserve">, </w:t>
      </w:r>
      <w:r w:rsidRPr="00577EFC">
        <w:rPr>
          <w:rFonts w:ascii="Arial" w:hAnsi="Arial" w:cs="Arial"/>
          <w:i/>
          <w:iCs/>
          <w:sz w:val="24"/>
          <w:szCs w:val="24"/>
        </w:rPr>
        <w:t>OECD Education Working Papers</w:t>
      </w:r>
      <w:r>
        <w:rPr>
          <w:rFonts w:ascii="Arial" w:hAnsi="Arial" w:cs="Arial"/>
          <w:sz w:val="24"/>
          <w:szCs w:val="24"/>
        </w:rPr>
        <w:t xml:space="preserve"> </w:t>
      </w:r>
      <w:r w:rsidRPr="00577EFC">
        <w:rPr>
          <w:rFonts w:ascii="Arial" w:hAnsi="Arial" w:cs="Arial"/>
          <w:i/>
          <w:iCs/>
          <w:sz w:val="24"/>
          <w:szCs w:val="24"/>
        </w:rPr>
        <w:t>No. 176</w:t>
      </w:r>
      <w:r w:rsidRPr="00577EFC">
        <w:rPr>
          <w:rFonts w:ascii="Arial" w:hAnsi="Arial" w:cs="Arial"/>
          <w:sz w:val="24"/>
          <w:szCs w:val="24"/>
        </w:rPr>
        <w:t>, OECD Publishing</w:t>
      </w:r>
      <w:r>
        <w:rPr>
          <w:rFonts w:ascii="Arial" w:hAnsi="Arial" w:cs="Arial"/>
          <w:sz w:val="24"/>
          <w:szCs w:val="24"/>
        </w:rPr>
        <w:t>:</w:t>
      </w:r>
      <w:r w:rsidRPr="00577EFC">
        <w:rPr>
          <w:rFonts w:ascii="Arial" w:hAnsi="Arial" w:cs="Arial"/>
          <w:sz w:val="24"/>
          <w:szCs w:val="24"/>
        </w:rPr>
        <w:t xml:space="preserve"> Paris. </w:t>
      </w:r>
      <w:hyperlink r:id="rId14" w:history="1">
        <w:r w:rsidRPr="00662484">
          <w:rPr>
            <w:rStyle w:val="Hyperlink"/>
            <w:rFonts w:ascii="Arial" w:hAnsi="Arial" w:cs="Arial"/>
            <w:sz w:val="24"/>
            <w:szCs w:val="24"/>
          </w:rPr>
          <w:t>http://dx.doi.org/10.1787/edaf3793-en</w:t>
        </w:r>
      </w:hyperlink>
      <w:r>
        <w:rPr>
          <w:rFonts w:ascii="Arial" w:hAnsi="Arial" w:cs="Arial"/>
          <w:sz w:val="24"/>
          <w:szCs w:val="24"/>
        </w:rPr>
        <w:t>.</w:t>
      </w:r>
    </w:p>
    <w:p w14:paraId="5938A159" w14:textId="77777777" w:rsidR="009D7E23" w:rsidRDefault="009D7E23" w:rsidP="00293D07">
      <w:pPr>
        <w:spacing w:line="360" w:lineRule="auto"/>
        <w:rPr>
          <w:rFonts w:ascii="Arial" w:hAnsi="Arial" w:cs="Arial"/>
          <w:sz w:val="24"/>
          <w:szCs w:val="24"/>
        </w:rPr>
      </w:pPr>
      <w:r>
        <w:rPr>
          <w:rFonts w:ascii="Arial" w:hAnsi="Arial" w:cs="Arial"/>
          <w:sz w:val="24"/>
          <w:szCs w:val="24"/>
        </w:rPr>
        <w:t xml:space="preserve">Hobbs, A., &amp; Mutebi, N. (2021) </w:t>
      </w:r>
      <w:r w:rsidRPr="009D7E23">
        <w:rPr>
          <w:rFonts w:ascii="Arial" w:hAnsi="Arial" w:cs="Arial"/>
          <w:i/>
          <w:iCs/>
          <w:sz w:val="24"/>
          <w:szCs w:val="24"/>
        </w:rPr>
        <w:t>The impact of early childhood education and care on children’s outcomes, and the sustainability of the sector.</w:t>
      </w:r>
      <w:r>
        <w:rPr>
          <w:rFonts w:ascii="Arial" w:hAnsi="Arial" w:cs="Arial"/>
          <w:i/>
          <w:iCs/>
          <w:sz w:val="24"/>
          <w:szCs w:val="24"/>
        </w:rPr>
        <w:t xml:space="preserve"> </w:t>
      </w:r>
      <w:r>
        <w:rPr>
          <w:rFonts w:ascii="Arial" w:hAnsi="Arial" w:cs="Arial"/>
          <w:sz w:val="24"/>
          <w:szCs w:val="24"/>
        </w:rPr>
        <w:t xml:space="preserve">Available at: </w:t>
      </w:r>
      <w:hyperlink r:id="rId15" w:history="1">
        <w:r w:rsidRPr="009D7E23">
          <w:rPr>
            <w:rStyle w:val="Hyperlink"/>
            <w:rFonts w:ascii="Arial" w:hAnsi="Arial" w:cs="Arial"/>
            <w:sz w:val="24"/>
            <w:szCs w:val="24"/>
          </w:rPr>
          <w:t>https://doi.org/10.58248/HS20</w:t>
        </w:r>
      </w:hyperlink>
      <w:r>
        <w:rPr>
          <w:rFonts w:ascii="Arial" w:hAnsi="Arial" w:cs="Arial"/>
          <w:sz w:val="24"/>
          <w:szCs w:val="24"/>
        </w:rPr>
        <w:t xml:space="preserve"> (Accessed: 25</w:t>
      </w:r>
      <w:r w:rsidRPr="009D7E23">
        <w:rPr>
          <w:rFonts w:ascii="Arial" w:hAnsi="Arial" w:cs="Arial"/>
          <w:sz w:val="24"/>
          <w:szCs w:val="24"/>
          <w:vertAlign w:val="superscript"/>
        </w:rPr>
        <w:t>th</w:t>
      </w:r>
      <w:r>
        <w:rPr>
          <w:rFonts w:ascii="Arial" w:hAnsi="Arial" w:cs="Arial"/>
          <w:sz w:val="24"/>
          <w:szCs w:val="24"/>
        </w:rPr>
        <w:t xml:space="preserve"> March 2025). </w:t>
      </w:r>
    </w:p>
    <w:p w14:paraId="4B303FA1" w14:textId="47877746" w:rsidR="00577EFC" w:rsidRDefault="00BB515A" w:rsidP="00293D07">
      <w:pPr>
        <w:spacing w:line="360" w:lineRule="auto"/>
        <w:rPr>
          <w:rFonts w:ascii="Arial" w:hAnsi="Arial" w:cs="Arial"/>
          <w:sz w:val="24"/>
          <w:szCs w:val="24"/>
        </w:rPr>
      </w:pPr>
      <w:r>
        <w:rPr>
          <w:rFonts w:ascii="Arial" w:hAnsi="Arial" w:cs="Arial"/>
          <w:sz w:val="24"/>
          <w:szCs w:val="24"/>
        </w:rPr>
        <w:t xml:space="preserve">Gov.uk (2024) </w:t>
      </w:r>
      <w:r>
        <w:rPr>
          <w:rFonts w:ascii="Arial" w:hAnsi="Arial" w:cs="Arial"/>
          <w:i/>
          <w:iCs/>
          <w:sz w:val="24"/>
          <w:szCs w:val="24"/>
        </w:rPr>
        <w:t xml:space="preserve">Early years foundation stage (EYFS) statutory framework. </w:t>
      </w:r>
      <w:r>
        <w:rPr>
          <w:rFonts w:ascii="Arial" w:hAnsi="Arial" w:cs="Arial"/>
          <w:sz w:val="24"/>
          <w:szCs w:val="24"/>
        </w:rPr>
        <w:t xml:space="preserve">Available at: </w:t>
      </w:r>
      <w:hyperlink r:id="rId16" w:history="1">
        <w:r w:rsidRPr="00662484">
          <w:rPr>
            <w:rStyle w:val="Hyperlink"/>
            <w:rFonts w:ascii="Arial" w:hAnsi="Arial" w:cs="Arial"/>
            <w:sz w:val="24"/>
            <w:szCs w:val="24"/>
          </w:rPr>
          <w:t>https://www.gov.uk/government/publications/early-years-foundation-stage-framework--2</w:t>
        </w:r>
      </w:hyperlink>
      <w:r>
        <w:rPr>
          <w:rFonts w:ascii="Arial" w:hAnsi="Arial" w:cs="Arial"/>
          <w:sz w:val="24"/>
          <w:szCs w:val="24"/>
        </w:rPr>
        <w:t xml:space="preserve"> (Accessed: 25</w:t>
      </w:r>
      <w:r w:rsidRPr="00BB515A">
        <w:rPr>
          <w:rFonts w:ascii="Arial" w:hAnsi="Arial" w:cs="Arial"/>
          <w:sz w:val="24"/>
          <w:szCs w:val="24"/>
          <w:vertAlign w:val="superscript"/>
        </w:rPr>
        <w:t>th</w:t>
      </w:r>
      <w:r>
        <w:rPr>
          <w:rFonts w:ascii="Arial" w:hAnsi="Arial" w:cs="Arial"/>
          <w:sz w:val="24"/>
          <w:szCs w:val="24"/>
        </w:rPr>
        <w:t xml:space="preserve"> March 2025). </w:t>
      </w:r>
    </w:p>
    <w:p w14:paraId="5ED2D150" w14:textId="0340C01E" w:rsidR="00BB515A" w:rsidRDefault="00BB515A" w:rsidP="00293D07">
      <w:pPr>
        <w:spacing w:line="360" w:lineRule="auto"/>
        <w:rPr>
          <w:rFonts w:ascii="Arial" w:hAnsi="Arial" w:cs="Arial"/>
          <w:sz w:val="24"/>
          <w:szCs w:val="24"/>
        </w:rPr>
      </w:pPr>
      <w:r>
        <w:rPr>
          <w:rFonts w:ascii="Arial" w:hAnsi="Arial" w:cs="Arial"/>
          <w:sz w:val="24"/>
          <w:szCs w:val="24"/>
        </w:rPr>
        <w:t xml:space="preserve">Tickell, D. (2011) </w:t>
      </w:r>
      <w:r>
        <w:rPr>
          <w:rFonts w:ascii="Arial" w:hAnsi="Arial" w:cs="Arial"/>
          <w:i/>
          <w:iCs/>
          <w:sz w:val="24"/>
          <w:szCs w:val="24"/>
        </w:rPr>
        <w:t xml:space="preserve">The early years: Foundations for life, health and learning. </w:t>
      </w:r>
      <w:r>
        <w:rPr>
          <w:rFonts w:ascii="Arial" w:hAnsi="Arial" w:cs="Arial"/>
          <w:sz w:val="24"/>
          <w:szCs w:val="24"/>
        </w:rPr>
        <w:t xml:space="preserve">Available at: </w:t>
      </w:r>
      <w:hyperlink r:id="rId17" w:history="1">
        <w:r w:rsidRPr="00662484">
          <w:rPr>
            <w:rStyle w:val="Hyperlink"/>
            <w:rFonts w:ascii="Arial" w:hAnsi="Arial" w:cs="Arial"/>
            <w:sz w:val="24"/>
            <w:szCs w:val="24"/>
          </w:rPr>
          <w:t>https://education-uk.org/documents/pdfs/2011-tickell-report-eyfs.pdf</w:t>
        </w:r>
      </w:hyperlink>
      <w:r>
        <w:rPr>
          <w:rFonts w:ascii="Arial" w:hAnsi="Arial" w:cs="Arial"/>
          <w:sz w:val="24"/>
          <w:szCs w:val="24"/>
        </w:rPr>
        <w:t xml:space="preserve"> (Accessed: 25</w:t>
      </w:r>
      <w:r w:rsidRPr="00BB515A">
        <w:rPr>
          <w:rFonts w:ascii="Arial" w:hAnsi="Arial" w:cs="Arial"/>
          <w:sz w:val="24"/>
          <w:szCs w:val="24"/>
          <w:vertAlign w:val="superscript"/>
        </w:rPr>
        <w:t>th</w:t>
      </w:r>
      <w:r>
        <w:rPr>
          <w:rFonts w:ascii="Arial" w:hAnsi="Arial" w:cs="Arial"/>
          <w:sz w:val="24"/>
          <w:szCs w:val="24"/>
        </w:rPr>
        <w:t xml:space="preserve"> March 2025). </w:t>
      </w:r>
    </w:p>
    <w:p w14:paraId="1BA7842B" w14:textId="304EA88F" w:rsidR="00BB515A" w:rsidRDefault="008F229B" w:rsidP="00293D07">
      <w:pPr>
        <w:spacing w:line="360" w:lineRule="auto"/>
        <w:rPr>
          <w:rFonts w:ascii="Arial" w:hAnsi="Arial" w:cs="Arial"/>
          <w:sz w:val="24"/>
          <w:szCs w:val="24"/>
        </w:rPr>
      </w:pPr>
      <w:r>
        <w:rPr>
          <w:rFonts w:ascii="Arial" w:hAnsi="Arial" w:cs="Arial"/>
          <w:sz w:val="24"/>
          <w:szCs w:val="24"/>
        </w:rPr>
        <w:t xml:space="preserve">Quality Counts (no date) </w:t>
      </w:r>
      <w:r>
        <w:rPr>
          <w:rFonts w:ascii="Arial" w:hAnsi="Arial" w:cs="Arial"/>
          <w:i/>
          <w:iCs/>
          <w:sz w:val="24"/>
          <w:szCs w:val="24"/>
        </w:rPr>
        <w:t xml:space="preserve">The impact. </w:t>
      </w:r>
      <w:r>
        <w:rPr>
          <w:rFonts w:ascii="Arial" w:hAnsi="Arial" w:cs="Arial"/>
          <w:sz w:val="24"/>
          <w:szCs w:val="24"/>
        </w:rPr>
        <w:t xml:space="preserve">Available at: </w:t>
      </w:r>
      <w:hyperlink r:id="rId18" w:history="1">
        <w:r w:rsidRPr="00662484">
          <w:rPr>
            <w:rStyle w:val="Hyperlink"/>
            <w:rFonts w:ascii="Arial" w:hAnsi="Arial" w:cs="Arial"/>
            <w:sz w:val="24"/>
            <w:szCs w:val="24"/>
          </w:rPr>
          <w:t>https://qualitycounts.org.uk/</w:t>
        </w:r>
      </w:hyperlink>
      <w:r>
        <w:rPr>
          <w:rFonts w:ascii="Arial" w:hAnsi="Arial" w:cs="Arial"/>
          <w:sz w:val="24"/>
          <w:szCs w:val="24"/>
        </w:rPr>
        <w:t xml:space="preserve"> (Accessed: 25</w:t>
      </w:r>
      <w:r w:rsidRPr="008F229B">
        <w:rPr>
          <w:rFonts w:ascii="Arial" w:hAnsi="Arial" w:cs="Arial"/>
          <w:sz w:val="24"/>
          <w:szCs w:val="24"/>
          <w:vertAlign w:val="superscript"/>
        </w:rPr>
        <w:t>th</w:t>
      </w:r>
      <w:r>
        <w:rPr>
          <w:rFonts w:ascii="Arial" w:hAnsi="Arial" w:cs="Arial"/>
          <w:sz w:val="24"/>
          <w:szCs w:val="24"/>
        </w:rPr>
        <w:t xml:space="preserve"> March 2025). </w:t>
      </w:r>
    </w:p>
    <w:p w14:paraId="60DF5900" w14:textId="27E4B2B8" w:rsidR="008F229B" w:rsidRDefault="001A0C8C" w:rsidP="00293D07">
      <w:pPr>
        <w:spacing w:line="360" w:lineRule="auto"/>
        <w:rPr>
          <w:rFonts w:ascii="Arial" w:hAnsi="Arial" w:cs="Arial"/>
          <w:sz w:val="24"/>
          <w:szCs w:val="24"/>
        </w:rPr>
      </w:pPr>
      <w:r>
        <w:rPr>
          <w:rFonts w:ascii="Arial" w:hAnsi="Arial" w:cs="Arial"/>
          <w:sz w:val="24"/>
          <w:szCs w:val="24"/>
        </w:rPr>
        <w:t xml:space="preserve">NDNA (2024b) </w:t>
      </w:r>
      <w:r>
        <w:rPr>
          <w:rFonts w:ascii="Arial" w:hAnsi="Arial" w:cs="Arial"/>
          <w:i/>
          <w:iCs/>
          <w:sz w:val="24"/>
          <w:szCs w:val="24"/>
        </w:rPr>
        <w:t xml:space="preserve">Quality counts. </w:t>
      </w:r>
      <w:r>
        <w:rPr>
          <w:rFonts w:ascii="Arial" w:hAnsi="Arial" w:cs="Arial"/>
          <w:sz w:val="24"/>
          <w:szCs w:val="24"/>
        </w:rPr>
        <w:t xml:space="preserve">Available at: </w:t>
      </w:r>
      <w:hyperlink r:id="rId19" w:history="1">
        <w:r w:rsidRPr="00662484">
          <w:rPr>
            <w:rStyle w:val="Hyperlink"/>
            <w:rFonts w:ascii="Arial" w:hAnsi="Arial" w:cs="Arial"/>
            <w:sz w:val="24"/>
            <w:szCs w:val="24"/>
          </w:rPr>
          <w:t>https://ndna.org.uk/product/quality-counts-certification-mark/</w:t>
        </w:r>
      </w:hyperlink>
      <w:r>
        <w:rPr>
          <w:rFonts w:ascii="Arial" w:hAnsi="Arial" w:cs="Arial"/>
          <w:sz w:val="24"/>
          <w:szCs w:val="24"/>
        </w:rPr>
        <w:t xml:space="preserve"> (Accessed: 25</w:t>
      </w:r>
      <w:r w:rsidRPr="001A0C8C">
        <w:rPr>
          <w:rFonts w:ascii="Arial" w:hAnsi="Arial" w:cs="Arial"/>
          <w:sz w:val="24"/>
          <w:szCs w:val="24"/>
          <w:vertAlign w:val="superscript"/>
        </w:rPr>
        <w:t>th</w:t>
      </w:r>
      <w:r>
        <w:rPr>
          <w:rFonts w:ascii="Arial" w:hAnsi="Arial" w:cs="Arial"/>
          <w:sz w:val="24"/>
          <w:szCs w:val="24"/>
        </w:rPr>
        <w:t xml:space="preserve"> March 2025). </w:t>
      </w:r>
    </w:p>
    <w:p w14:paraId="6F0EFDCE" w14:textId="49EA84D0" w:rsidR="001A0C8C" w:rsidRDefault="001A0C8C" w:rsidP="00293D07">
      <w:pPr>
        <w:spacing w:line="360" w:lineRule="auto"/>
        <w:rPr>
          <w:rFonts w:ascii="Arial" w:hAnsi="Arial" w:cs="Arial"/>
          <w:sz w:val="24"/>
          <w:szCs w:val="24"/>
        </w:rPr>
      </w:pPr>
      <w:r>
        <w:rPr>
          <w:rFonts w:ascii="Arial" w:hAnsi="Arial" w:cs="Arial"/>
          <w:sz w:val="24"/>
          <w:szCs w:val="24"/>
        </w:rPr>
        <w:t xml:space="preserve">NDNA (2024c) </w:t>
      </w:r>
      <w:r>
        <w:rPr>
          <w:rFonts w:ascii="Arial" w:hAnsi="Arial" w:cs="Arial"/>
          <w:i/>
          <w:iCs/>
          <w:sz w:val="24"/>
          <w:szCs w:val="24"/>
        </w:rPr>
        <w:t xml:space="preserve">NDNA’s quality statement. </w:t>
      </w:r>
      <w:r>
        <w:rPr>
          <w:rFonts w:ascii="Arial" w:hAnsi="Arial" w:cs="Arial"/>
          <w:sz w:val="24"/>
          <w:szCs w:val="24"/>
        </w:rPr>
        <w:t xml:space="preserve">Available at: </w:t>
      </w:r>
      <w:hyperlink r:id="rId20" w:history="1">
        <w:r w:rsidRPr="00662484">
          <w:rPr>
            <w:rStyle w:val="Hyperlink"/>
            <w:rFonts w:ascii="Arial" w:hAnsi="Arial" w:cs="Arial"/>
            <w:sz w:val="24"/>
            <w:szCs w:val="24"/>
          </w:rPr>
          <w:t>https://ndna.org.uk/ndnas-quality-statement/?utm_source=chatgpt.com</w:t>
        </w:r>
      </w:hyperlink>
      <w:r>
        <w:rPr>
          <w:rFonts w:ascii="Arial" w:hAnsi="Arial" w:cs="Arial"/>
          <w:sz w:val="24"/>
          <w:szCs w:val="24"/>
        </w:rPr>
        <w:t xml:space="preserve"> (Accessed: 25</w:t>
      </w:r>
      <w:r w:rsidRPr="001A0C8C">
        <w:rPr>
          <w:rFonts w:ascii="Arial" w:hAnsi="Arial" w:cs="Arial"/>
          <w:sz w:val="24"/>
          <w:szCs w:val="24"/>
          <w:vertAlign w:val="superscript"/>
        </w:rPr>
        <w:t>th</w:t>
      </w:r>
      <w:r>
        <w:rPr>
          <w:rFonts w:ascii="Arial" w:hAnsi="Arial" w:cs="Arial"/>
          <w:sz w:val="24"/>
          <w:szCs w:val="24"/>
        </w:rPr>
        <w:t xml:space="preserve"> March 2025). </w:t>
      </w:r>
    </w:p>
    <w:p w14:paraId="2DEEB940" w14:textId="2A326A93" w:rsidR="001A0C8C" w:rsidRDefault="00C90DB8" w:rsidP="00293D07">
      <w:pPr>
        <w:spacing w:line="360" w:lineRule="auto"/>
        <w:rPr>
          <w:rFonts w:ascii="Arial" w:hAnsi="Arial" w:cs="Arial"/>
          <w:sz w:val="24"/>
          <w:szCs w:val="24"/>
        </w:rPr>
      </w:pPr>
      <w:r>
        <w:rPr>
          <w:rFonts w:ascii="Arial" w:hAnsi="Arial" w:cs="Arial"/>
          <w:sz w:val="24"/>
          <w:szCs w:val="24"/>
        </w:rPr>
        <w:t xml:space="preserve">Harms, T., Cryer, D., &amp; Clifford, R. (2007) </w:t>
      </w:r>
      <w:r>
        <w:rPr>
          <w:rFonts w:ascii="Arial" w:hAnsi="Arial" w:cs="Arial"/>
          <w:i/>
          <w:iCs/>
          <w:sz w:val="24"/>
          <w:szCs w:val="24"/>
        </w:rPr>
        <w:t xml:space="preserve">Infant/Toddler Environment Rating Scale. </w:t>
      </w:r>
      <w:r>
        <w:rPr>
          <w:rFonts w:ascii="Arial" w:hAnsi="Arial" w:cs="Arial"/>
          <w:sz w:val="24"/>
          <w:szCs w:val="24"/>
        </w:rPr>
        <w:t xml:space="preserve">Revised </w:t>
      </w:r>
      <w:proofErr w:type="spellStart"/>
      <w:r>
        <w:rPr>
          <w:rFonts w:ascii="Arial" w:hAnsi="Arial" w:cs="Arial"/>
          <w:sz w:val="24"/>
          <w:szCs w:val="24"/>
        </w:rPr>
        <w:t>edn</w:t>
      </w:r>
      <w:proofErr w:type="spellEnd"/>
      <w:r>
        <w:rPr>
          <w:rFonts w:ascii="Arial" w:hAnsi="Arial" w:cs="Arial"/>
          <w:sz w:val="24"/>
          <w:szCs w:val="24"/>
        </w:rPr>
        <w:t xml:space="preserve">. New York: Teachers College Press. </w:t>
      </w:r>
    </w:p>
    <w:p w14:paraId="49CC214B" w14:textId="2AECC147" w:rsidR="00367FB5" w:rsidRDefault="00367FB5" w:rsidP="00293D07">
      <w:pPr>
        <w:spacing w:line="360" w:lineRule="auto"/>
        <w:rPr>
          <w:rFonts w:ascii="Arial" w:hAnsi="Arial" w:cs="Arial"/>
          <w:sz w:val="24"/>
          <w:szCs w:val="24"/>
        </w:rPr>
      </w:pPr>
      <w:r w:rsidRPr="00367FB5">
        <w:rPr>
          <w:rFonts w:ascii="Arial" w:hAnsi="Arial" w:cs="Arial"/>
          <w:sz w:val="24"/>
          <w:szCs w:val="24"/>
        </w:rPr>
        <w:t xml:space="preserve">Vermeer, H., </w:t>
      </w:r>
      <w:proofErr w:type="spellStart"/>
      <w:r w:rsidRPr="00367FB5">
        <w:rPr>
          <w:rFonts w:ascii="Arial" w:hAnsi="Arial" w:cs="Arial"/>
          <w:sz w:val="24"/>
          <w:szCs w:val="24"/>
        </w:rPr>
        <w:t>I</w:t>
      </w:r>
      <w:r>
        <w:rPr>
          <w:rFonts w:ascii="Arial" w:hAnsi="Arial" w:cs="Arial"/>
          <w:sz w:val="24"/>
          <w:szCs w:val="24"/>
        </w:rPr>
        <w:t>j</w:t>
      </w:r>
      <w:r w:rsidRPr="00367FB5">
        <w:rPr>
          <w:rFonts w:ascii="Arial" w:hAnsi="Arial" w:cs="Arial"/>
          <w:sz w:val="24"/>
          <w:szCs w:val="24"/>
        </w:rPr>
        <w:t>zendoorn</w:t>
      </w:r>
      <w:proofErr w:type="spellEnd"/>
      <w:r w:rsidRPr="00367FB5">
        <w:rPr>
          <w:rFonts w:ascii="Arial" w:hAnsi="Arial" w:cs="Arial"/>
          <w:sz w:val="24"/>
          <w:szCs w:val="24"/>
        </w:rPr>
        <w:t>, M., Cárcamo, R.</w:t>
      </w:r>
      <w:r>
        <w:rPr>
          <w:rFonts w:ascii="Arial" w:hAnsi="Arial" w:cs="Arial"/>
          <w:sz w:val="24"/>
          <w:szCs w:val="24"/>
        </w:rPr>
        <w:t>, &amp; Harrison, L.</w:t>
      </w:r>
      <w:r w:rsidRPr="00367FB5">
        <w:rPr>
          <w:rFonts w:ascii="Arial" w:hAnsi="Arial" w:cs="Arial"/>
          <w:sz w:val="24"/>
          <w:szCs w:val="24"/>
        </w:rPr>
        <w:t> </w:t>
      </w:r>
      <w:r>
        <w:rPr>
          <w:rFonts w:ascii="Arial" w:hAnsi="Arial" w:cs="Arial"/>
          <w:sz w:val="24"/>
          <w:szCs w:val="24"/>
        </w:rPr>
        <w:t>(2016) ‘</w:t>
      </w:r>
      <w:r w:rsidRPr="00367FB5">
        <w:rPr>
          <w:rFonts w:ascii="Arial" w:hAnsi="Arial" w:cs="Arial"/>
          <w:sz w:val="24"/>
          <w:szCs w:val="24"/>
        </w:rPr>
        <w:t>Quality of Child Care Using the Environment Rating Scales: A Meta-Analysis of International Studies</w:t>
      </w:r>
      <w:r>
        <w:rPr>
          <w:rFonts w:ascii="Arial" w:hAnsi="Arial" w:cs="Arial"/>
          <w:sz w:val="24"/>
          <w:szCs w:val="24"/>
        </w:rPr>
        <w:t xml:space="preserve">’, </w:t>
      </w:r>
      <w:r>
        <w:rPr>
          <w:rFonts w:ascii="Arial" w:hAnsi="Arial" w:cs="Arial"/>
          <w:i/>
          <w:iCs/>
          <w:sz w:val="24"/>
          <w:szCs w:val="24"/>
        </w:rPr>
        <w:t xml:space="preserve">International Journal of Early Childhood, </w:t>
      </w:r>
      <w:r>
        <w:rPr>
          <w:rFonts w:ascii="Arial" w:hAnsi="Arial" w:cs="Arial"/>
          <w:sz w:val="24"/>
          <w:szCs w:val="24"/>
        </w:rPr>
        <w:t>Vol 48</w:t>
      </w:r>
      <w:r w:rsidRPr="00367FB5">
        <w:rPr>
          <w:rFonts w:ascii="Arial" w:hAnsi="Arial" w:cs="Arial"/>
          <w:sz w:val="24"/>
          <w:szCs w:val="24"/>
        </w:rPr>
        <w:t>, 33–60</w:t>
      </w:r>
      <w:r>
        <w:rPr>
          <w:rFonts w:ascii="Arial" w:hAnsi="Arial" w:cs="Arial"/>
          <w:sz w:val="24"/>
          <w:szCs w:val="24"/>
        </w:rPr>
        <w:t xml:space="preserve">. Doi: </w:t>
      </w:r>
      <w:r w:rsidRPr="00367FB5">
        <w:rPr>
          <w:rFonts w:ascii="Arial" w:hAnsi="Arial" w:cs="Arial"/>
          <w:sz w:val="24"/>
          <w:szCs w:val="24"/>
        </w:rPr>
        <w:t xml:space="preserve"> </w:t>
      </w:r>
      <w:hyperlink r:id="rId21" w:history="1">
        <w:r w:rsidRPr="00662484">
          <w:rPr>
            <w:rStyle w:val="Hyperlink"/>
            <w:rFonts w:ascii="Arial" w:hAnsi="Arial" w:cs="Arial"/>
            <w:sz w:val="24"/>
            <w:szCs w:val="24"/>
          </w:rPr>
          <w:t>https://doi.org/10.1007/s13158-015-0154-9</w:t>
        </w:r>
      </w:hyperlink>
      <w:r>
        <w:rPr>
          <w:rFonts w:ascii="Arial" w:hAnsi="Arial" w:cs="Arial"/>
          <w:sz w:val="24"/>
          <w:szCs w:val="24"/>
        </w:rPr>
        <w:t xml:space="preserve">. </w:t>
      </w:r>
    </w:p>
    <w:p w14:paraId="678E84B8" w14:textId="4ABA7FF4" w:rsidR="00367FB5" w:rsidRDefault="00701310" w:rsidP="00293D07">
      <w:pPr>
        <w:spacing w:line="360" w:lineRule="auto"/>
        <w:rPr>
          <w:rFonts w:ascii="Arial" w:hAnsi="Arial" w:cs="Arial"/>
          <w:sz w:val="24"/>
          <w:szCs w:val="24"/>
        </w:rPr>
      </w:pPr>
      <w:r w:rsidRPr="00701310">
        <w:rPr>
          <w:rFonts w:ascii="Arial" w:hAnsi="Arial" w:cs="Arial"/>
          <w:sz w:val="24"/>
          <w:szCs w:val="24"/>
        </w:rPr>
        <w:t xml:space="preserve">Pascal, C., &amp; Bertram, T. (2018) </w:t>
      </w:r>
      <w:r>
        <w:rPr>
          <w:rFonts w:ascii="Arial" w:hAnsi="Arial" w:cs="Arial"/>
          <w:sz w:val="24"/>
          <w:szCs w:val="24"/>
        </w:rPr>
        <w:t>‘Effective early learning: a praxeological and participatory approach to evaluating and improving quality in early childhood education’,</w:t>
      </w:r>
      <w:r w:rsidRPr="00701310">
        <w:rPr>
          <w:rFonts w:ascii="Arial" w:hAnsi="Arial" w:cs="Arial"/>
          <w:sz w:val="24"/>
          <w:szCs w:val="24"/>
        </w:rPr>
        <w:t> </w:t>
      </w:r>
      <w:proofErr w:type="spellStart"/>
      <w:r w:rsidRPr="00701310">
        <w:rPr>
          <w:rFonts w:ascii="Arial" w:hAnsi="Arial" w:cs="Arial"/>
          <w:i/>
          <w:iCs/>
          <w:sz w:val="24"/>
          <w:szCs w:val="24"/>
        </w:rPr>
        <w:t>Revista</w:t>
      </w:r>
      <w:proofErr w:type="spellEnd"/>
      <w:r w:rsidRPr="00701310">
        <w:rPr>
          <w:rFonts w:ascii="Arial" w:hAnsi="Arial" w:cs="Arial"/>
          <w:i/>
          <w:iCs/>
          <w:sz w:val="24"/>
          <w:szCs w:val="24"/>
        </w:rPr>
        <w:t xml:space="preserve"> Da </w:t>
      </w:r>
      <w:proofErr w:type="spellStart"/>
      <w:r w:rsidRPr="00701310">
        <w:rPr>
          <w:rFonts w:ascii="Arial" w:hAnsi="Arial" w:cs="Arial"/>
          <w:i/>
          <w:iCs/>
          <w:sz w:val="24"/>
          <w:szCs w:val="24"/>
        </w:rPr>
        <w:t>F</w:t>
      </w:r>
      <w:r>
        <w:rPr>
          <w:rFonts w:ascii="Arial" w:hAnsi="Arial" w:cs="Arial"/>
          <w:i/>
          <w:iCs/>
          <w:sz w:val="24"/>
          <w:szCs w:val="24"/>
        </w:rPr>
        <w:t>aeeba</w:t>
      </w:r>
      <w:proofErr w:type="spellEnd"/>
      <w:r w:rsidRPr="00701310">
        <w:rPr>
          <w:rFonts w:ascii="Arial" w:hAnsi="Arial" w:cs="Arial"/>
          <w:sz w:val="24"/>
          <w:szCs w:val="24"/>
        </w:rPr>
        <w:t>, </w:t>
      </w:r>
      <w:r w:rsidRPr="00701310">
        <w:rPr>
          <w:rFonts w:ascii="Arial" w:hAnsi="Arial" w:cs="Arial"/>
          <w:i/>
          <w:iCs/>
          <w:sz w:val="24"/>
          <w:szCs w:val="24"/>
        </w:rPr>
        <w:t>27</w:t>
      </w:r>
      <w:r w:rsidRPr="00701310">
        <w:rPr>
          <w:rFonts w:ascii="Arial" w:hAnsi="Arial" w:cs="Arial"/>
          <w:sz w:val="24"/>
          <w:szCs w:val="24"/>
        </w:rPr>
        <w:t xml:space="preserve">(51), 105–120. </w:t>
      </w:r>
      <w:hyperlink r:id="rId22" w:history="1">
        <w:r w:rsidRPr="00662484">
          <w:rPr>
            <w:rStyle w:val="Hyperlink"/>
            <w:rFonts w:ascii="Arial" w:hAnsi="Arial" w:cs="Arial"/>
            <w:sz w:val="24"/>
            <w:szCs w:val="24"/>
          </w:rPr>
          <w:t>https://doi.org/10.21879/faeeba2358-0194.2018.v27.n51.p105-120</w:t>
        </w:r>
      </w:hyperlink>
      <w:r>
        <w:rPr>
          <w:rFonts w:ascii="Arial" w:hAnsi="Arial" w:cs="Arial"/>
          <w:sz w:val="24"/>
          <w:szCs w:val="24"/>
        </w:rPr>
        <w:t xml:space="preserve">. </w:t>
      </w:r>
    </w:p>
    <w:p w14:paraId="3ADA859F" w14:textId="4AC1638C" w:rsidR="00B73BFA" w:rsidRDefault="00B73BFA" w:rsidP="00293D07">
      <w:pPr>
        <w:spacing w:line="360" w:lineRule="auto"/>
        <w:rPr>
          <w:rFonts w:ascii="Arial" w:hAnsi="Arial" w:cs="Arial"/>
          <w:sz w:val="24"/>
          <w:szCs w:val="24"/>
        </w:rPr>
      </w:pPr>
      <w:r w:rsidRPr="00B73BFA">
        <w:rPr>
          <w:rFonts w:ascii="Arial" w:hAnsi="Arial" w:cs="Arial"/>
          <w:sz w:val="24"/>
          <w:szCs w:val="24"/>
        </w:rPr>
        <w:t xml:space="preserve">Siraj, I., Howard, S. J., Kingston, D., Neilsen-Hewett, C., Melhuish, E. C., &amp; de </w:t>
      </w:r>
      <w:proofErr w:type="spellStart"/>
      <w:r w:rsidRPr="00B73BFA">
        <w:rPr>
          <w:rFonts w:ascii="Arial" w:hAnsi="Arial" w:cs="Arial"/>
          <w:sz w:val="24"/>
          <w:szCs w:val="24"/>
        </w:rPr>
        <w:t>Rosnay</w:t>
      </w:r>
      <w:proofErr w:type="spellEnd"/>
      <w:r w:rsidRPr="00B73BFA">
        <w:rPr>
          <w:rFonts w:ascii="Arial" w:hAnsi="Arial" w:cs="Arial"/>
          <w:sz w:val="24"/>
          <w:szCs w:val="24"/>
        </w:rPr>
        <w:t xml:space="preserve">, M. (2019) </w:t>
      </w:r>
      <w:r>
        <w:rPr>
          <w:rFonts w:ascii="Arial" w:hAnsi="Arial" w:cs="Arial"/>
          <w:sz w:val="24"/>
          <w:szCs w:val="24"/>
        </w:rPr>
        <w:t>‘</w:t>
      </w:r>
      <w:r w:rsidRPr="00B73BFA">
        <w:rPr>
          <w:rFonts w:ascii="Arial" w:hAnsi="Arial" w:cs="Arial"/>
          <w:sz w:val="24"/>
          <w:szCs w:val="24"/>
        </w:rPr>
        <w:t xml:space="preserve">Comparing regulatory and non-regulatory indices of early </w:t>
      </w:r>
      <w:r w:rsidRPr="00B73BFA">
        <w:rPr>
          <w:rFonts w:ascii="Arial" w:hAnsi="Arial" w:cs="Arial"/>
          <w:sz w:val="24"/>
          <w:szCs w:val="24"/>
        </w:rPr>
        <w:lastRenderedPageBreak/>
        <w:t>childhood education and care (ECEC) quality in the Australian early childhood sector</w:t>
      </w:r>
      <w:r>
        <w:rPr>
          <w:rFonts w:ascii="Arial" w:hAnsi="Arial" w:cs="Arial"/>
          <w:sz w:val="24"/>
          <w:szCs w:val="24"/>
        </w:rPr>
        <w:t>’,</w:t>
      </w:r>
      <w:r w:rsidRPr="00B73BFA">
        <w:rPr>
          <w:rFonts w:ascii="Arial" w:hAnsi="Arial" w:cs="Arial"/>
          <w:sz w:val="24"/>
          <w:szCs w:val="24"/>
        </w:rPr>
        <w:t> </w:t>
      </w:r>
      <w:r w:rsidRPr="00B73BFA">
        <w:rPr>
          <w:rFonts w:ascii="Arial" w:hAnsi="Arial" w:cs="Arial"/>
          <w:i/>
          <w:iCs/>
          <w:sz w:val="24"/>
          <w:szCs w:val="24"/>
        </w:rPr>
        <w:t>Australian Educational Researcher</w:t>
      </w:r>
      <w:r w:rsidRPr="00B73BFA">
        <w:rPr>
          <w:rFonts w:ascii="Arial" w:hAnsi="Arial" w:cs="Arial"/>
          <w:sz w:val="24"/>
          <w:szCs w:val="24"/>
        </w:rPr>
        <w:t>, </w:t>
      </w:r>
      <w:r w:rsidRPr="00B73BFA">
        <w:rPr>
          <w:rFonts w:ascii="Arial" w:hAnsi="Arial" w:cs="Arial"/>
          <w:i/>
          <w:iCs/>
          <w:sz w:val="24"/>
          <w:szCs w:val="24"/>
        </w:rPr>
        <w:t>46</w:t>
      </w:r>
      <w:r w:rsidRPr="00B73BFA">
        <w:rPr>
          <w:rFonts w:ascii="Arial" w:hAnsi="Arial" w:cs="Arial"/>
          <w:sz w:val="24"/>
          <w:szCs w:val="24"/>
        </w:rPr>
        <w:t xml:space="preserve">(3), 365–383. </w:t>
      </w:r>
      <w:hyperlink r:id="rId23" w:history="1">
        <w:r w:rsidRPr="00662484">
          <w:rPr>
            <w:rStyle w:val="Hyperlink"/>
            <w:rFonts w:ascii="Arial" w:hAnsi="Arial" w:cs="Arial"/>
            <w:sz w:val="24"/>
            <w:szCs w:val="24"/>
          </w:rPr>
          <w:t>https://doi.org/10.1007/s13384-019-00325-3</w:t>
        </w:r>
      </w:hyperlink>
      <w:r>
        <w:rPr>
          <w:rFonts w:ascii="Arial" w:hAnsi="Arial" w:cs="Arial"/>
          <w:sz w:val="24"/>
          <w:szCs w:val="24"/>
        </w:rPr>
        <w:t>.</w:t>
      </w:r>
    </w:p>
    <w:p w14:paraId="346E3EA3" w14:textId="27762F2A" w:rsidR="00701310" w:rsidRDefault="00B73BFA" w:rsidP="00293D07">
      <w:pPr>
        <w:spacing w:line="360" w:lineRule="auto"/>
        <w:rPr>
          <w:rFonts w:ascii="Arial" w:hAnsi="Arial" w:cs="Arial"/>
          <w:sz w:val="24"/>
          <w:szCs w:val="24"/>
        </w:rPr>
      </w:pPr>
      <w:r w:rsidRPr="00B73BFA">
        <w:rPr>
          <w:rFonts w:ascii="Arial" w:hAnsi="Arial" w:cs="Arial"/>
          <w:sz w:val="24"/>
          <w:szCs w:val="24"/>
        </w:rPr>
        <w:t xml:space="preserve">Welsh Government (2023) </w:t>
      </w:r>
      <w:r w:rsidRPr="00B73BFA">
        <w:rPr>
          <w:rFonts w:ascii="Arial" w:hAnsi="Arial" w:cs="Arial"/>
          <w:i/>
          <w:iCs/>
          <w:sz w:val="24"/>
          <w:szCs w:val="24"/>
        </w:rPr>
        <w:t xml:space="preserve">National minimum standards for regulated childcare. </w:t>
      </w:r>
      <w:r w:rsidRPr="00B73BFA">
        <w:rPr>
          <w:rFonts w:ascii="Arial" w:hAnsi="Arial" w:cs="Arial"/>
          <w:sz w:val="24"/>
          <w:szCs w:val="24"/>
        </w:rPr>
        <w:t xml:space="preserve">Available at: </w:t>
      </w:r>
      <w:hyperlink r:id="rId24" w:tgtFrame="_blank" w:history="1">
        <w:r w:rsidRPr="00B73BFA">
          <w:rPr>
            <w:rStyle w:val="Hyperlink"/>
            <w:rFonts w:ascii="Arial" w:hAnsi="Arial" w:cs="Arial"/>
            <w:sz w:val="24"/>
            <w:szCs w:val="24"/>
          </w:rPr>
          <w:t>https://www.gov.wales/national-minimum-standards-regulated-childcare</w:t>
        </w:r>
      </w:hyperlink>
      <w:r w:rsidRPr="00B73BFA">
        <w:rPr>
          <w:rFonts w:ascii="Arial" w:hAnsi="Arial" w:cs="Arial"/>
          <w:sz w:val="24"/>
          <w:szCs w:val="24"/>
        </w:rPr>
        <w:t xml:space="preserve"> (Accessed: </w:t>
      </w:r>
      <w:r>
        <w:rPr>
          <w:rFonts w:ascii="Arial" w:hAnsi="Arial" w:cs="Arial"/>
          <w:sz w:val="24"/>
          <w:szCs w:val="24"/>
        </w:rPr>
        <w:t>25</w:t>
      </w:r>
      <w:r w:rsidRPr="00B73BFA">
        <w:rPr>
          <w:rFonts w:ascii="Arial" w:hAnsi="Arial" w:cs="Arial"/>
          <w:sz w:val="24"/>
          <w:szCs w:val="24"/>
          <w:vertAlign w:val="superscript"/>
        </w:rPr>
        <w:t>th</w:t>
      </w:r>
      <w:r w:rsidRPr="00B73BFA">
        <w:rPr>
          <w:rFonts w:ascii="Arial" w:hAnsi="Arial" w:cs="Arial"/>
          <w:sz w:val="24"/>
          <w:szCs w:val="24"/>
        </w:rPr>
        <w:t xml:space="preserve"> March 2025). </w:t>
      </w:r>
    </w:p>
    <w:p w14:paraId="4C24E249" w14:textId="6B350C42" w:rsidR="00367FB5" w:rsidRDefault="00FB707B" w:rsidP="00293D07">
      <w:pPr>
        <w:spacing w:line="360" w:lineRule="auto"/>
        <w:rPr>
          <w:rFonts w:ascii="Arial" w:hAnsi="Arial" w:cs="Arial"/>
          <w:sz w:val="24"/>
          <w:szCs w:val="24"/>
        </w:rPr>
      </w:pPr>
      <w:r w:rsidRPr="00FB707B">
        <w:rPr>
          <w:rFonts w:ascii="Arial" w:hAnsi="Arial" w:cs="Arial"/>
          <w:sz w:val="24"/>
          <w:szCs w:val="24"/>
        </w:rPr>
        <w:t>Campbell-Barr, V., &amp; Leeson, C. (2016) </w:t>
      </w:r>
      <w:r w:rsidRPr="00FB707B">
        <w:rPr>
          <w:rFonts w:ascii="Arial" w:hAnsi="Arial" w:cs="Arial"/>
          <w:i/>
          <w:iCs/>
          <w:sz w:val="24"/>
          <w:szCs w:val="24"/>
        </w:rPr>
        <w:t xml:space="preserve">Quality and leadership in the early </w:t>
      </w:r>
      <w:proofErr w:type="gramStart"/>
      <w:r w:rsidRPr="00FB707B">
        <w:rPr>
          <w:rFonts w:ascii="Arial" w:hAnsi="Arial" w:cs="Arial"/>
          <w:i/>
          <w:iCs/>
          <w:sz w:val="24"/>
          <w:szCs w:val="24"/>
        </w:rPr>
        <w:t>years :</w:t>
      </w:r>
      <w:proofErr w:type="gramEnd"/>
      <w:r w:rsidRPr="00FB707B">
        <w:rPr>
          <w:rFonts w:ascii="Arial" w:hAnsi="Arial" w:cs="Arial"/>
          <w:i/>
          <w:iCs/>
          <w:sz w:val="24"/>
          <w:szCs w:val="24"/>
        </w:rPr>
        <w:t xml:space="preserve"> research, theory and practice</w:t>
      </w:r>
      <w:r>
        <w:rPr>
          <w:rFonts w:ascii="Arial" w:hAnsi="Arial" w:cs="Arial"/>
          <w:i/>
          <w:iCs/>
          <w:sz w:val="24"/>
          <w:szCs w:val="24"/>
        </w:rPr>
        <w:t>.</w:t>
      </w:r>
      <w:r w:rsidRPr="00FB707B">
        <w:rPr>
          <w:rFonts w:ascii="Arial" w:hAnsi="Arial" w:cs="Arial"/>
          <w:sz w:val="24"/>
          <w:szCs w:val="24"/>
        </w:rPr>
        <w:t xml:space="preserve"> 1st </w:t>
      </w:r>
      <w:proofErr w:type="spellStart"/>
      <w:r w:rsidRPr="00FB707B">
        <w:rPr>
          <w:rFonts w:ascii="Arial" w:hAnsi="Arial" w:cs="Arial"/>
          <w:sz w:val="24"/>
          <w:szCs w:val="24"/>
        </w:rPr>
        <w:t>ed</w:t>
      </w:r>
      <w:r>
        <w:rPr>
          <w:rFonts w:ascii="Arial" w:hAnsi="Arial" w:cs="Arial"/>
          <w:sz w:val="24"/>
          <w:szCs w:val="24"/>
        </w:rPr>
        <w:t>n</w:t>
      </w:r>
      <w:proofErr w:type="spellEnd"/>
      <w:r w:rsidRPr="00FB707B">
        <w:rPr>
          <w:rFonts w:ascii="Arial" w:hAnsi="Arial" w:cs="Arial"/>
          <w:sz w:val="24"/>
          <w:szCs w:val="24"/>
        </w:rPr>
        <w:t xml:space="preserve">. </w:t>
      </w:r>
      <w:r>
        <w:rPr>
          <w:rFonts w:ascii="Arial" w:hAnsi="Arial" w:cs="Arial"/>
          <w:sz w:val="24"/>
          <w:szCs w:val="24"/>
        </w:rPr>
        <w:t xml:space="preserve">London: </w:t>
      </w:r>
      <w:r w:rsidRPr="00FB707B">
        <w:rPr>
          <w:rFonts w:ascii="Arial" w:hAnsi="Arial" w:cs="Arial"/>
          <w:sz w:val="24"/>
          <w:szCs w:val="24"/>
        </w:rPr>
        <w:t>SAGE Publications Ltd</w:t>
      </w:r>
      <w:r>
        <w:rPr>
          <w:rFonts w:ascii="Arial" w:hAnsi="Arial" w:cs="Arial"/>
          <w:sz w:val="24"/>
          <w:szCs w:val="24"/>
        </w:rPr>
        <w:t>.</w:t>
      </w:r>
    </w:p>
    <w:p w14:paraId="1B623F33" w14:textId="0A453655" w:rsidR="00B365B5" w:rsidRDefault="00437702" w:rsidP="00293D07">
      <w:pPr>
        <w:spacing w:line="360" w:lineRule="auto"/>
        <w:rPr>
          <w:rFonts w:ascii="Arial" w:hAnsi="Arial" w:cs="Arial"/>
          <w:sz w:val="24"/>
          <w:szCs w:val="24"/>
        </w:rPr>
      </w:pPr>
      <w:r w:rsidRPr="00437702">
        <w:rPr>
          <w:rFonts w:ascii="Arial" w:hAnsi="Arial" w:cs="Arial"/>
          <w:sz w:val="24"/>
          <w:szCs w:val="24"/>
        </w:rPr>
        <w:t>MacDonald, N., Gealy, A.-M. and Tinney, G. (2019) ‘Exploring the effect of an attachment intervention in areas of multiple deprivation on adult–child interaction and the implications for children’s social, emotional and behavioural development’.</w:t>
      </w:r>
    </w:p>
    <w:p w14:paraId="796B498E" w14:textId="127AFE4F" w:rsidR="00D254A3" w:rsidRDefault="00D254A3" w:rsidP="00293D07">
      <w:pPr>
        <w:spacing w:line="360" w:lineRule="auto"/>
        <w:rPr>
          <w:rFonts w:ascii="Arial" w:hAnsi="Arial" w:cs="Arial"/>
          <w:sz w:val="24"/>
          <w:szCs w:val="24"/>
        </w:rPr>
      </w:pPr>
      <w:r w:rsidRPr="00D254A3">
        <w:rPr>
          <w:rFonts w:ascii="Arial" w:hAnsi="Arial" w:cs="Arial"/>
          <w:sz w:val="24"/>
          <w:szCs w:val="24"/>
        </w:rPr>
        <w:t>Burnham, L. (2016) </w:t>
      </w:r>
      <w:r w:rsidRPr="00D254A3">
        <w:rPr>
          <w:rFonts w:ascii="Arial" w:hAnsi="Arial" w:cs="Arial"/>
          <w:i/>
          <w:iCs/>
          <w:sz w:val="24"/>
          <w:szCs w:val="24"/>
        </w:rPr>
        <w:t>How to be an outstanding early years practitioner</w:t>
      </w:r>
      <w:r w:rsidRPr="00D254A3">
        <w:rPr>
          <w:rFonts w:ascii="Arial" w:hAnsi="Arial" w:cs="Arial"/>
          <w:sz w:val="24"/>
          <w:szCs w:val="24"/>
        </w:rPr>
        <w:t>. London, England: Bloomsbury.</w:t>
      </w:r>
    </w:p>
    <w:p w14:paraId="463E0EF4" w14:textId="73165F0D" w:rsidR="005C29B4" w:rsidRDefault="005C29B4" w:rsidP="00293D07">
      <w:pPr>
        <w:spacing w:line="360" w:lineRule="auto"/>
        <w:rPr>
          <w:rFonts w:ascii="Arial" w:hAnsi="Arial" w:cs="Arial"/>
          <w:sz w:val="24"/>
          <w:szCs w:val="24"/>
        </w:rPr>
      </w:pPr>
      <w:r>
        <w:rPr>
          <w:rFonts w:ascii="Arial" w:hAnsi="Arial" w:cs="Arial"/>
          <w:sz w:val="24"/>
          <w:szCs w:val="24"/>
        </w:rPr>
        <w:t xml:space="preserve">NH Connections (2025) </w:t>
      </w:r>
      <w:r>
        <w:rPr>
          <w:rFonts w:ascii="Arial" w:hAnsi="Arial" w:cs="Arial"/>
          <w:i/>
          <w:iCs/>
          <w:sz w:val="24"/>
          <w:szCs w:val="24"/>
        </w:rPr>
        <w:t xml:space="preserve">Environment Rating Scales. </w:t>
      </w:r>
      <w:r>
        <w:rPr>
          <w:rFonts w:ascii="Arial" w:hAnsi="Arial" w:cs="Arial"/>
          <w:sz w:val="24"/>
          <w:szCs w:val="24"/>
        </w:rPr>
        <w:t xml:space="preserve">Available at: </w:t>
      </w:r>
      <w:hyperlink r:id="rId25" w:history="1">
        <w:r w:rsidRPr="00662484">
          <w:rPr>
            <w:rStyle w:val="Hyperlink"/>
            <w:rFonts w:ascii="Arial" w:hAnsi="Arial" w:cs="Arial"/>
            <w:sz w:val="24"/>
            <w:szCs w:val="24"/>
          </w:rPr>
          <w:t>https://www.nh-connections.org/environment-rating-scales/</w:t>
        </w:r>
      </w:hyperlink>
      <w:r>
        <w:rPr>
          <w:rFonts w:ascii="Arial" w:hAnsi="Arial" w:cs="Arial"/>
          <w:sz w:val="24"/>
          <w:szCs w:val="24"/>
        </w:rPr>
        <w:t xml:space="preserve"> (Accessed: 25</w:t>
      </w:r>
      <w:r w:rsidRPr="005C29B4">
        <w:rPr>
          <w:rFonts w:ascii="Arial" w:hAnsi="Arial" w:cs="Arial"/>
          <w:sz w:val="24"/>
          <w:szCs w:val="24"/>
          <w:vertAlign w:val="superscript"/>
        </w:rPr>
        <w:t>th</w:t>
      </w:r>
      <w:r>
        <w:rPr>
          <w:rFonts w:ascii="Arial" w:hAnsi="Arial" w:cs="Arial"/>
          <w:sz w:val="24"/>
          <w:szCs w:val="24"/>
        </w:rPr>
        <w:t xml:space="preserve"> March 2025). </w:t>
      </w:r>
    </w:p>
    <w:p w14:paraId="01B5BC4C" w14:textId="59E4CD25" w:rsidR="005C29B4" w:rsidRDefault="005C29B4" w:rsidP="00293D07">
      <w:pPr>
        <w:spacing w:line="360" w:lineRule="auto"/>
        <w:rPr>
          <w:rFonts w:ascii="Arial" w:hAnsi="Arial" w:cs="Arial"/>
          <w:sz w:val="24"/>
          <w:szCs w:val="24"/>
        </w:rPr>
      </w:pPr>
      <w:r>
        <w:rPr>
          <w:rFonts w:ascii="Arial" w:hAnsi="Arial" w:cs="Arial"/>
          <w:sz w:val="24"/>
          <w:szCs w:val="24"/>
        </w:rPr>
        <w:t xml:space="preserve">Baby Rooms Inspiring Leaders (2024) </w:t>
      </w:r>
      <w:r>
        <w:rPr>
          <w:rFonts w:ascii="Arial" w:hAnsi="Arial" w:cs="Arial"/>
          <w:i/>
          <w:iCs/>
          <w:sz w:val="24"/>
          <w:szCs w:val="24"/>
        </w:rPr>
        <w:t xml:space="preserve">Let’s see it from the baby room educator’s perspective. </w:t>
      </w:r>
      <w:r>
        <w:rPr>
          <w:rFonts w:ascii="Arial" w:hAnsi="Arial" w:cs="Arial"/>
          <w:sz w:val="24"/>
          <w:szCs w:val="24"/>
        </w:rPr>
        <w:t xml:space="preserve">Available at: </w:t>
      </w:r>
      <w:hyperlink r:id="rId26" w:history="1">
        <w:r w:rsidRPr="00662484">
          <w:rPr>
            <w:rStyle w:val="Hyperlink"/>
            <w:rFonts w:ascii="Arial" w:hAnsi="Arial" w:cs="Arial"/>
            <w:sz w:val="24"/>
            <w:szCs w:val="24"/>
          </w:rPr>
          <w:t>https://babyrooms-inspiringleaders.co.uk/2024/01/03/lets-see-it-from-the-baby-room-educators-perspective/</w:t>
        </w:r>
      </w:hyperlink>
      <w:r>
        <w:rPr>
          <w:rFonts w:ascii="Arial" w:hAnsi="Arial" w:cs="Arial"/>
          <w:sz w:val="24"/>
          <w:szCs w:val="24"/>
        </w:rPr>
        <w:t xml:space="preserve"> (Accessed: 25</w:t>
      </w:r>
      <w:r w:rsidRPr="005C29B4">
        <w:rPr>
          <w:rFonts w:ascii="Arial" w:hAnsi="Arial" w:cs="Arial"/>
          <w:sz w:val="24"/>
          <w:szCs w:val="24"/>
          <w:vertAlign w:val="superscript"/>
        </w:rPr>
        <w:t>th</w:t>
      </w:r>
      <w:r>
        <w:rPr>
          <w:rFonts w:ascii="Arial" w:hAnsi="Arial" w:cs="Arial"/>
          <w:sz w:val="24"/>
          <w:szCs w:val="24"/>
        </w:rPr>
        <w:t xml:space="preserve"> March 2025). </w:t>
      </w:r>
    </w:p>
    <w:p w14:paraId="2B282FC4" w14:textId="77777777" w:rsidR="005C29B4" w:rsidRPr="005C29B4" w:rsidRDefault="005C29B4" w:rsidP="00293D07">
      <w:pPr>
        <w:spacing w:line="360" w:lineRule="auto"/>
        <w:rPr>
          <w:rFonts w:ascii="Arial" w:hAnsi="Arial" w:cs="Arial"/>
          <w:sz w:val="24"/>
          <w:szCs w:val="24"/>
        </w:rPr>
      </w:pPr>
    </w:p>
    <w:p w14:paraId="651646B1" w14:textId="77777777" w:rsidR="005C29B4" w:rsidRPr="005C29B4" w:rsidRDefault="005C29B4" w:rsidP="00293D07">
      <w:pPr>
        <w:spacing w:line="360" w:lineRule="auto"/>
        <w:rPr>
          <w:rFonts w:ascii="Arial" w:hAnsi="Arial" w:cs="Arial"/>
          <w:sz w:val="24"/>
          <w:szCs w:val="24"/>
        </w:rPr>
      </w:pPr>
    </w:p>
    <w:p w14:paraId="3EFBF98F" w14:textId="77777777" w:rsidR="00D254A3" w:rsidRPr="00B365B5" w:rsidRDefault="00D254A3" w:rsidP="00293D07">
      <w:pPr>
        <w:spacing w:line="360" w:lineRule="auto"/>
        <w:rPr>
          <w:rFonts w:ascii="Arial" w:hAnsi="Arial" w:cs="Arial"/>
          <w:sz w:val="24"/>
          <w:szCs w:val="24"/>
        </w:rPr>
      </w:pPr>
    </w:p>
    <w:sectPr w:rsidR="00D254A3" w:rsidRPr="00B365B5">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E2C13" w14:textId="77777777" w:rsidR="00AA79E7" w:rsidRDefault="00AA79E7" w:rsidP="00293D07">
      <w:pPr>
        <w:spacing w:after="0" w:line="240" w:lineRule="auto"/>
      </w:pPr>
      <w:r>
        <w:separator/>
      </w:r>
    </w:p>
  </w:endnote>
  <w:endnote w:type="continuationSeparator" w:id="0">
    <w:p w14:paraId="7709C0E5" w14:textId="77777777" w:rsidR="00AA79E7" w:rsidRDefault="00AA79E7" w:rsidP="00293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4644A" w14:textId="77777777" w:rsidR="00AA79E7" w:rsidRDefault="00AA79E7" w:rsidP="00293D07">
      <w:pPr>
        <w:spacing w:after="0" w:line="240" w:lineRule="auto"/>
      </w:pPr>
      <w:r>
        <w:separator/>
      </w:r>
    </w:p>
  </w:footnote>
  <w:footnote w:type="continuationSeparator" w:id="0">
    <w:p w14:paraId="3C8F51B1" w14:textId="77777777" w:rsidR="00AA79E7" w:rsidRDefault="00AA79E7" w:rsidP="00293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14DC2" w14:textId="77A539FC" w:rsidR="00293D07" w:rsidRDefault="00293D07">
    <w:pPr>
      <w:pStyle w:val="Header"/>
    </w:pPr>
    <w:r>
      <w:t>ECEY6011</w:t>
    </w:r>
    <w:r>
      <w:ptab w:relativeTo="margin" w:alignment="center" w:leader="none"/>
    </w:r>
    <w:r>
      <w:t>2317778</w:t>
    </w:r>
    <w:r>
      <w:ptab w:relativeTo="margin" w:alignment="right" w:leader="none"/>
    </w:r>
    <w:r w:rsidR="00582C6B">
      <w:t>2005</w:t>
    </w:r>
    <w:r w:rsidR="00E87D73">
      <w:t xml:space="preserve"> </w:t>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2770A"/>
    <w:multiLevelType w:val="multilevel"/>
    <w:tmpl w:val="F9B06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1D6534"/>
    <w:multiLevelType w:val="multilevel"/>
    <w:tmpl w:val="77488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8F09CC"/>
    <w:multiLevelType w:val="multilevel"/>
    <w:tmpl w:val="F5741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6B5C31"/>
    <w:multiLevelType w:val="multilevel"/>
    <w:tmpl w:val="3BDE3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031659"/>
    <w:multiLevelType w:val="multilevel"/>
    <w:tmpl w:val="F254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907DB9"/>
    <w:multiLevelType w:val="multilevel"/>
    <w:tmpl w:val="0FC0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454006">
    <w:abstractNumId w:val="2"/>
  </w:num>
  <w:num w:numId="2" w16cid:durableId="1918048975">
    <w:abstractNumId w:val="3"/>
  </w:num>
  <w:num w:numId="3" w16cid:durableId="1757943390">
    <w:abstractNumId w:val="0"/>
  </w:num>
  <w:num w:numId="4" w16cid:durableId="631864626">
    <w:abstractNumId w:val="4"/>
  </w:num>
  <w:num w:numId="5" w16cid:durableId="356468593">
    <w:abstractNumId w:val="1"/>
  </w:num>
  <w:num w:numId="6" w16cid:durableId="16682900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029"/>
    <w:rsid w:val="000459F6"/>
    <w:rsid w:val="000D7579"/>
    <w:rsid w:val="001A0C8C"/>
    <w:rsid w:val="001F1020"/>
    <w:rsid w:val="00293D07"/>
    <w:rsid w:val="002C4235"/>
    <w:rsid w:val="00367FB5"/>
    <w:rsid w:val="004016EF"/>
    <w:rsid w:val="00437702"/>
    <w:rsid w:val="00510867"/>
    <w:rsid w:val="00544022"/>
    <w:rsid w:val="00577EFC"/>
    <w:rsid w:val="00582C6B"/>
    <w:rsid w:val="005C29B4"/>
    <w:rsid w:val="00701310"/>
    <w:rsid w:val="008F229B"/>
    <w:rsid w:val="00925147"/>
    <w:rsid w:val="009A567C"/>
    <w:rsid w:val="009D7E23"/>
    <w:rsid w:val="00AA79E7"/>
    <w:rsid w:val="00AB5980"/>
    <w:rsid w:val="00B365B5"/>
    <w:rsid w:val="00B73BFA"/>
    <w:rsid w:val="00BB515A"/>
    <w:rsid w:val="00C90DB8"/>
    <w:rsid w:val="00D254A3"/>
    <w:rsid w:val="00D85812"/>
    <w:rsid w:val="00D97254"/>
    <w:rsid w:val="00E87D73"/>
    <w:rsid w:val="00F76EC0"/>
    <w:rsid w:val="00FB707B"/>
    <w:rsid w:val="00FE2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05CB"/>
  <w15:chartTrackingRefBased/>
  <w15:docId w15:val="{1B3279CC-A900-4B6A-B98C-76DF3382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0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20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0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0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0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0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0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0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0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0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20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0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0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0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029"/>
    <w:rPr>
      <w:rFonts w:eastAsiaTheme="majorEastAsia" w:cstheme="majorBidi"/>
      <w:color w:val="272727" w:themeColor="text1" w:themeTint="D8"/>
    </w:rPr>
  </w:style>
  <w:style w:type="paragraph" w:styleId="Title">
    <w:name w:val="Title"/>
    <w:basedOn w:val="Normal"/>
    <w:next w:val="Normal"/>
    <w:link w:val="TitleChar"/>
    <w:uiPriority w:val="10"/>
    <w:qFormat/>
    <w:rsid w:val="00FE20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0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0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0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029"/>
    <w:pPr>
      <w:spacing w:before="160"/>
      <w:jc w:val="center"/>
    </w:pPr>
    <w:rPr>
      <w:i/>
      <w:iCs/>
      <w:color w:val="404040" w:themeColor="text1" w:themeTint="BF"/>
    </w:rPr>
  </w:style>
  <w:style w:type="character" w:customStyle="1" w:styleId="QuoteChar">
    <w:name w:val="Quote Char"/>
    <w:basedOn w:val="DefaultParagraphFont"/>
    <w:link w:val="Quote"/>
    <w:uiPriority w:val="29"/>
    <w:rsid w:val="00FE2029"/>
    <w:rPr>
      <w:i/>
      <w:iCs/>
      <w:color w:val="404040" w:themeColor="text1" w:themeTint="BF"/>
    </w:rPr>
  </w:style>
  <w:style w:type="paragraph" w:styleId="ListParagraph">
    <w:name w:val="List Paragraph"/>
    <w:basedOn w:val="Normal"/>
    <w:uiPriority w:val="34"/>
    <w:qFormat/>
    <w:rsid w:val="00FE2029"/>
    <w:pPr>
      <w:ind w:left="720"/>
      <w:contextualSpacing/>
    </w:pPr>
  </w:style>
  <w:style w:type="character" w:styleId="IntenseEmphasis">
    <w:name w:val="Intense Emphasis"/>
    <w:basedOn w:val="DefaultParagraphFont"/>
    <w:uiPriority w:val="21"/>
    <w:qFormat/>
    <w:rsid w:val="00FE2029"/>
    <w:rPr>
      <w:i/>
      <w:iCs/>
      <w:color w:val="0F4761" w:themeColor="accent1" w:themeShade="BF"/>
    </w:rPr>
  </w:style>
  <w:style w:type="paragraph" w:styleId="IntenseQuote">
    <w:name w:val="Intense Quote"/>
    <w:basedOn w:val="Normal"/>
    <w:next w:val="Normal"/>
    <w:link w:val="IntenseQuoteChar"/>
    <w:uiPriority w:val="30"/>
    <w:qFormat/>
    <w:rsid w:val="00FE2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029"/>
    <w:rPr>
      <w:i/>
      <w:iCs/>
      <w:color w:val="0F4761" w:themeColor="accent1" w:themeShade="BF"/>
    </w:rPr>
  </w:style>
  <w:style w:type="character" w:styleId="IntenseReference">
    <w:name w:val="Intense Reference"/>
    <w:basedOn w:val="DefaultParagraphFont"/>
    <w:uiPriority w:val="32"/>
    <w:qFormat/>
    <w:rsid w:val="00FE2029"/>
    <w:rPr>
      <w:b/>
      <w:bCs/>
      <w:smallCaps/>
      <w:color w:val="0F4761" w:themeColor="accent1" w:themeShade="BF"/>
      <w:spacing w:val="5"/>
    </w:rPr>
  </w:style>
  <w:style w:type="character" w:styleId="Hyperlink">
    <w:name w:val="Hyperlink"/>
    <w:basedOn w:val="DefaultParagraphFont"/>
    <w:uiPriority w:val="99"/>
    <w:unhideWhenUsed/>
    <w:rsid w:val="00D97254"/>
    <w:rPr>
      <w:color w:val="467886" w:themeColor="hyperlink"/>
      <w:u w:val="single"/>
    </w:rPr>
  </w:style>
  <w:style w:type="character" w:styleId="UnresolvedMention">
    <w:name w:val="Unresolved Mention"/>
    <w:basedOn w:val="DefaultParagraphFont"/>
    <w:uiPriority w:val="99"/>
    <w:semiHidden/>
    <w:unhideWhenUsed/>
    <w:rsid w:val="000459F6"/>
    <w:rPr>
      <w:color w:val="605E5C"/>
      <w:shd w:val="clear" w:color="auto" w:fill="E1DFDD"/>
    </w:rPr>
  </w:style>
  <w:style w:type="paragraph" w:styleId="Header">
    <w:name w:val="header"/>
    <w:basedOn w:val="Normal"/>
    <w:link w:val="HeaderChar"/>
    <w:uiPriority w:val="99"/>
    <w:unhideWhenUsed/>
    <w:rsid w:val="00293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D07"/>
  </w:style>
  <w:style w:type="paragraph" w:styleId="Footer">
    <w:name w:val="footer"/>
    <w:basedOn w:val="Normal"/>
    <w:link w:val="FooterChar"/>
    <w:uiPriority w:val="99"/>
    <w:unhideWhenUsed/>
    <w:rsid w:val="00293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246009">
      <w:bodyDiv w:val="1"/>
      <w:marLeft w:val="0"/>
      <w:marRight w:val="0"/>
      <w:marTop w:val="0"/>
      <w:marBottom w:val="0"/>
      <w:divBdr>
        <w:top w:val="none" w:sz="0" w:space="0" w:color="auto"/>
        <w:left w:val="none" w:sz="0" w:space="0" w:color="auto"/>
        <w:bottom w:val="none" w:sz="0" w:space="0" w:color="auto"/>
        <w:right w:val="none" w:sz="0" w:space="0" w:color="auto"/>
      </w:divBdr>
    </w:div>
    <w:div w:id="710760863">
      <w:bodyDiv w:val="1"/>
      <w:marLeft w:val="0"/>
      <w:marRight w:val="0"/>
      <w:marTop w:val="0"/>
      <w:marBottom w:val="0"/>
      <w:divBdr>
        <w:top w:val="none" w:sz="0" w:space="0" w:color="auto"/>
        <w:left w:val="none" w:sz="0" w:space="0" w:color="auto"/>
        <w:bottom w:val="none" w:sz="0" w:space="0" w:color="auto"/>
        <w:right w:val="none" w:sz="0" w:space="0" w:color="auto"/>
      </w:divBdr>
    </w:div>
    <w:div w:id="763917329">
      <w:bodyDiv w:val="1"/>
      <w:marLeft w:val="0"/>
      <w:marRight w:val="0"/>
      <w:marTop w:val="0"/>
      <w:marBottom w:val="0"/>
      <w:divBdr>
        <w:top w:val="none" w:sz="0" w:space="0" w:color="auto"/>
        <w:left w:val="none" w:sz="0" w:space="0" w:color="auto"/>
        <w:bottom w:val="none" w:sz="0" w:space="0" w:color="auto"/>
        <w:right w:val="none" w:sz="0" w:space="0" w:color="auto"/>
      </w:divBdr>
    </w:div>
    <w:div w:id="95652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i.org.uk/publications-and-research/early-years-high-quality-provision/" TargetMode="External"/><Relationship Id="rId13" Type="http://schemas.openxmlformats.org/officeDocument/2006/relationships/hyperlink" Target="https://doi.org/10.1177/1476718X20951239" TargetMode="External"/><Relationship Id="rId18" Type="http://schemas.openxmlformats.org/officeDocument/2006/relationships/hyperlink" Target="https://qualitycounts.org.uk/" TargetMode="External"/><Relationship Id="rId26" Type="http://schemas.openxmlformats.org/officeDocument/2006/relationships/hyperlink" Target="https://babyrooms-inspiringleaders.co.uk/2024/01/03/lets-see-it-from-the-baby-room-educators-perspective/" TargetMode="External"/><Relationship Id="rId3" Type="http://schemas.openxmlformats.org/officeDocument/2006/relationships/settings" Target="settings.xml"/><Relationship Id="rId21" Type="http://schemas.openxmlformats.org/officeDocument/2006/relationships/hyperlink" Target="https://doi.org/10.1007/s13158-015-0154-9" TargetMode="External"/><Relationship Id="rId7" Type="http://schemas.openxmlformats.org/officeDocument/2006/relationships/hyperlink" Target="https://birthto5matters.org.uk/quality-improvement-and-leadership/" TargetMode="External"/><Relationship Id="rId12" Type="http://schemas.openxmlformats.org/officeDocument/2006/relationships/hyperlink" Target="https://www.teachearlyyears.com/nursery-management/view/help-your-nursery-stand-out" TargetMode="External"/><Relationship Id="rId17" Type="http://schemas.openxmlformats.org/officeDocument/2006/relationships/hyperlink" Target="https://education-uk.org/documents/pdfs/2011-tickell-report-eyfs.pdf" TargetMode="External"/><Relationship Id="rId25" Type="http://schemas.openxmlformats.org/officeDocument/2006/relationships/hyperlink" Target="https://www.nh-connections.org/environment-rating-scales/" TargetMode="External"/><Relationship Id="rId2" Type="http://schemas.openxmlformats.org/officeDocument/2006/relationships/styles" Target="styles.xml"/><Relationship Id="rId16" Type="http://schemas.openxmlformats.org/officeDocument/2006/relationships/hyperlink" Target="https://www.gov.uk/government/publications/early-years-foundation-stage-framework--2" TargetMode="External"/><Relationship Id="rId20" Type="http://schemas.openxmlformats.org/officeDocument/2006/relationships/hyperlink" Target="https://ndna.org.uk/ndnas-quality-statement/?utm_source=chatgpt.co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s.fpg.unc.edu/development-iters-r%E2%84%A2.html" TargetMode="External"/><Relationship Id="rId24" Type="http://schemas.openxmlformats.org/officeDocument/2006/relationships/hyperlink" Target="https://www.gov.wales/national-minimum-standards-regulated-childcare" TargetMode="External"/><Relationship Id="rId5" Type="http://schemas.openxmlformats.org/officeDocument/2006/relationships/footnotes" Target="footnotes.xml"/><Relationship Id="rId15" Type="http://schemas.openxmlformats.org/officeDocument/2006/relationships/hyperlink" Target="https://doi.org/10.58248/HS20" TargetMode="External"/><Relationship Id="rId23" Type="http://schemas.openxmlformats.org/officeDocument/2006/relationships/hyperlink" Target="https://doi.org/10.1007/s13384-019-00325-3" TargetMode="External"/><Relationship Id="rId28" Type="http://schemas.openxmlformats.org/officeDocument/2006/relationships/fontTable" Target="fontTable.xml"/><Relationship Id="rId10" Type="http://schemas.openxmlformats.org/officeDocument/2006/relationships/hyperlink" Target="https://ndna.org.uk/hub/training-resources/" TargetMode="External"/><Relationship Id="rId19" Type="http://schemas.openxmlformats.org/officeDocument/2006/relationships/hyperlink" Target="https://ndna.org.uk/product/quality-counts-certification-mark/" TargetMode="External"/><Relationship Id="rId4" Type="http://schemas.openxmlformats.org/officeDocument/2006/relationships/webSettings" Target="webSettings.xml"/><Relationship Id="rId9" Type="http://schemas.openxmlformats.org/officeDocument/2006/relationships/hyperlink" Target="https://committees.parliament.uk/publications/41066/documents/200023/default/" TargetMode="External"/><Relationship Id="rId14" Type="http://schemas.openxmlformats.org/officeDocument/2006/relationships/hyperlink" Target="http://dx.doi.org/10.1787/edaf3793-en" TargetMode="External"/><Relationship Id="rId22" Type="http://schemas.openxmlformats.org/officeDocument/2006/relationships/hyperlink" Target="https://doi.org/10.21879/faeeba2358-0194.2018.v27.n51.p105-120"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2995</Words>
  <Characters>17074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dc:creator>
  <cp:keywords/>
  <dc:description/>
  <cp:lastModifiedBy>Sophia Hughes</cp:lastModifiedBy>
  <cp:revision>3</cp:revision>
  <dcterms:created xsi:type="dcterms:W3CDTF">2025-03-25T21:55:00Z</dcterms:created>
  <dcterms:modified xsi:type="dcterms:W3CDTF">2025-03-25T21:56:00Z</dcterms:modified>
</cp:coreProperties>
</file>