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E1B25" w14:textId="384521DA" w:rsidR="00575025" w:rsidRDefault="00974A05">
      <w:pPr>
        <w:rPr>
          <w:rFonts w:ascii="Arial" w:hAnsi="Arial" w:cs="Arial"/>
        </w:rPr>
      </w:pPr>
      <w:r>
        <w:rPr>
          <w:rFonts w:ascii="Arial" w:hAnsi="Arial" w:cs="Arial"/>
          <w:noProof/>
        </w:rPr>
        <w:drawing>
          <wp:inline distT="0" distB="0" distL="0" distR="0" wp14:anchorId="457485C1" wp14:editId="7F3891FA">
            <wp:extent cx="2895600" cy="567055"/>
            <wp:effectExtent l="0" t="0" r="0" b="4445"/>
            <wp:docPr id="3109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95600" cy="567055"/>
                    </a:xfrm>
                    <a:prstGeom prst="rect">
                      <a:avLst/>
                    </a:prstGeom>
                    <a:noFill/>
                  </pic:spPr>
                </pic:pic>
              </a:graphicData>
            </a:graphic>
          </wp:inline>
        </w:drawing>
      </w:r>
    </w:p>
    <w:p w14:paraId="5D55A352" w14:textId="77777777" w:rsidR="00974A05" w:rsidRDefault="00974A05">
      <w:pPr>
        <w:rPr>
          <w:rFonts w:ascii="Arial" w:hAnsi="Arial" w:cs="Arial"/>
        </w:rPr>
      </w:pPr>
    </w:p>
    <w:p w14:paraId="52060ADE" w14:textId="77777777" w:rsidR="00974A05" w:rsidRDefault="00974A05" w:rsidP="00974A05">
      <w:pPr>
        <w:jc w:val="center"/>
        <w:rPr>
          <w:rFonts w:ascii="Arial" w:hAnsi="Arial" w:cs="Arial"/>
        </w:rPr>
      </w:pPr>
    </w:p>
    <w:p w14:paraId="6BFAD0F4" w14:textId="77777777" w:rsidR="003A5D74" w:rsidRDefault="003A5D74" w:rsidP="00974A05">
      <w:pPr>
        <w:jc w:val="center"/>
        <w:rPr>
          <w:rFonts w:ascii="Arial" w:hAnsi="Arial" w:cs="Arial"/>
        </w:rPr>
      </w:pPr>
    </w:p>
    <w:p w14:paraId="69855D9E" w14:textId="77777777" w:rsidR="00974A05" w:rsidRDefault="00974A05" w:rsidP="00974A05">
      <w:pPr>
        <w:jc w:val="center"/>
        <w:rPr>
          <w:rFonts w:ascii="Arial" w:hAnsi="Arial" w:cs="Arial"/>
        </w:rPr>
      </w:pPr>
    </w:p>
    <w:p w14:paraId="1792D103" w14:textId="77777777" w:rsidR="00974A05" w:rsidRDefault="00974A05" w:rsidP="00974A05">
      <w:pPr>
        <w:jc w:val="center"/>
        <w:rPr>
          <w:rFonts w:ascii="Arial" w:hAnsi="Arial" w:cs="Arial"/>
        </w:rPr>
      </w:pPr>
    </w:p>
    <w:p w14:paraId="1885E814" w14:textId="592F9FB8" w:rsidR="00974A05" w:rsidRDefault="00974A05" w:rsidP="00974A05">
      <w:pPr>
        <w:jc w:val="center"/>
        <w:rPr>
          <w:rFonts w:ascii="Arial" w:hAnsi="Arial" w:cs="Arial"/>
          <w:sz w:val="56"/>
          <w:szCs w:val="56"/>
        </w:rPr>
      </w:pPr>
      <w:r w:rsidRPr="00974A05">
        <w:rPr>
          <w:rFonts w:ascii="Arial" w:hAnsi="Arial" w:cs="Arial"/>
          <w:sz w:val="56"/>
          <w:szCs w:val="56"/>
        </w:rPr>
        <w:t>DEBENHAM</w:t>
      </w:r>
      <w:r w:rsidR="0084636F">
        <w:rPr>
          <w:rFonts w:ascii="Arial" w:hAnsi="Arial" w:cs="Arial"/>
          <w:sz w:val="56"/>
          <w:szCs w:val="56"/>
        </w:rPr>
        <w:t>S</w:t>
      </w:r>
      <w:r w:rsidRPr="00974A05">
        <w:rPr>
          <w:rFonts w:ascii="Arial" w:hAnsi="Arial" w:cs="Arial"/>
          <w:sz w:val="56"/>
          <w:szCs w:val="56"/>
        </w:rPr>
        <w:t xml:space="preserve"> FAILURE</w:t>
      </w:r>
    </w:p>
    <w:p w14:paraId="3C1CE570" w14:textId="77777777" w:rsidR="00974A05" w:rsidRDefault="00974A05" w:rsidP="00974A05">
      <w:pPr>
        <w:jc w:val="center"/>
        <w:rPr>
          <w:rFonts w:ascii="Arial" w:hAnsi="Arial" w:cs="Arial"/>
          <w:sz w:val="36"/>
          <w:szCs w:val="36"/>
        </w:rPr>
      </w:pPr>
    </w:p>
    <w:p w14:paraId="5BB6AEDB" w14:textId="77777777" w:rsidR="003A5D74" w:rsidRDefault="003A5D74" w:rsidP="00974A05">
      <w:pPr>
        <w:jc w:val="center"/>
        <w:rPr>
          <w:rFonts w:ascii="Arial" w:hAnsi="Arial" w:cs="Arial"/>
          <w:sz w:val="36"/>
          <w:szCs w:val="36"/>
        </w:rPr>
      </w:pPr>
    </w:p>
    <w:p w14:paraId="767DE644" w14:textId="77777777" w:rsidR="003A5D74" w:rsidRDefault="003A5D74" w:rsidP="00974A05">
      <w:pPr>
        <w:jc w:val="center"/>
        <w:rPr>
          <w:rFonts w:ascii="Arial" w:hAnsi="Arial" w:cs="Arial"/>
          <w:sz w:val="36"/>
          <w:szCs w:val="36"/>
        </w:rPr>
      </w:pPr>
    </w:p>
    <w:p w14:paraId="766F9DF6" w14:textId="77777777" w:rsidR="003A5D74" w:rsidRDefault="003A5D74" w:rsidP="00974A05">
      <w:pPr>
        <w:jc w:val="center"/>
        <w:rPr>
          <w:rFonts w:ascii="Arial" w:hAnsi="Arial" w:cs="Arial"/>
          <w:sz w:val="36"/>
          <w:szCs w:val="36"/>
        </w:rPr>
      </w:pPr>
    </w:p>
    <w:p w14:paraId="09030F9A" w14:textId="77777777" w:rsidR="00974A05" w:rsidRPr="00974A05" w:rsidRDefault="00974A05" w:rsidP="00974A05">
      <w:pPr>
        <w:jc w:val="center"/>
        <w:rPr>
          <w:rFonts w:ascii="Arial" w:hAnsi="Arial" w:cs="Arial"/>
          <w:sz w:val="36"/>
          <w:szCs w:val="36"/>
        </w:rPr>
      </w:pPr>
      <w:r w:rsidRPr="00974A05">
        <w:rPr>
          <w:rFonts w:ascii="Arial" w:hAnsi="Arial" w:cs="Arial"/>
          <w:b/>
          <w:bCs/>
          <w:sz w:val="28"/>
          <w:szCs w:val="28"/>
        </w:rPr>
        <w:t>Student name:</w:t>
      </w:r>
      <w:r w:rsidRPr="00974A05">
        <w:rPr>
          <w:rFonts w:ascii="Arial" w:hAnsi="Arial" w:cs="Arial"/>
          <w:sz w:val="36"/>
          <w:szCs w:val="36"/>
        </w:rPr>
        <w:t xml:space="preserve"> </w:t>
      </w:r>
      <w:r w:rsidRPr="00974A05">
        <w:rPr>
          <w:rFonts w:ascii="Arial" w:hAnsi="Arial" w:cs="Arial"/>
          <w:sz w:val="28"/>
          <w:szCs w:val="28"/>
        </w:rPr>
        <w:t>Vasilka Sarandalieva</w:t>
      </w:r>
    </w:p>
    <w:p w14:paraId="557A3A1F" w14:textId="77777777" w:rsidR="00974A05" w:rsidRPr="00974A05" w:rsidRDefault="00974A05" w:rsidP="00974A05">
      <w:pPr>
        <w:jc w:val="center"/>
        <w:rPr>
          <w:rFonts w:ascii="Arial" w:hAnsi="Arial" w:cs="Arial"/>
          <w:sz w:val="36"/>
          <w:szCs w:val="36"/>
        </w:rPr>
      </w:pPr>
      <w:r w:rsidRPr="00974A05">
        <w:rPr>
          <w:rFonts w:ascii="Arial" w:hAnsi="Arial" w:cs="Arial"/>
          <w:b/>
          <w:bCs/>
          <w:sz w:val="28"/>
          <w:szCs w:val="28"/>
        </w:rPr>
        <w:t>Student number:</w:t>
      </w:r>
      <w:r w:rsidRPr="00974A05">
        <w:rPr>
          <w:rFonts w:ascii="Arial" w:hAnsi="Arial" w:cs="Arial"/>
          <w:sz w:val="28"/>
          <w:szCs w:val="28"/>
        </w:rPr>
        <w:t>2113113</w:t>
      </w:r>
    </w:p>
    <w:p w14:paraId="4D14936C" w14:textId="685C4C6D" w:rsidR="00974A05" w:rsidRPr="00974A05" w:rsidRDefault="00974A05" w:rsidP="00974A05">
      <w:pPr>
        <w:jc w:val="center"/>
        <w:rPr>
          <w:rFonts w:ascii="Arial" w:hAnsi="Arial" w:cs="Arial"/>
          <w:sz w:val="36"/>
          <w:szCs w:val="36"/>
        </w:rPr>
      </w:pPr>
      <w:r w:rsidRPr="00974A05">
        <w:rPr>
          <w:rFonts w:ascii="Arial" w:hAnsi="Arial" w:cs="Arial"/>
          <w:b/>
          <w:bCs/>
          <w:sz w:val="28"/>
          <w:szCs w:val="28"/>
        </w:rPr>
        <w:t>Module:</w:t>
      </w:r>
      <w:r w:rsidRPr="00974A05">
        <w:rPr>
          <w:rFonts w:ascii="Arial" w:hAnsi="Arial" w:cs="Arial"/>
          <w:sz w:val="36"/>
          <w:szCs w:val="36"/>
        </w:rPr>
        <w:t xml:space="preserve"> </w:t>
      </w:r>
      <w:r w:rsidRPr="00974A05">
        <w:rPr>
          <w:rFonts w:ascii="Arial" w:hAnsi="Arial" w:cs="Arial"/>
          <w:sz w:val="28"/>
          <w:szCs w:val="28"/>
        </w:rPr>
        <w:t>Developing Innovation and Creativity for Business Advantage</w:t>
      </w:r>
    </w:p>
    <w:p w14:paraId="2968801C" w14:textId="50EB5B3A" w:rsidR="00974A05" w:rsidRPr="00974A05" w:rsidRDefault="00974A05" w:rsidP="00974A05">
      <w:pPr>
        <w:jc w:val="center"/>
        <w:rPr>
          <w:rFonts w:ascii="Arial" w:hAnsi="Arial" w:cs="Arial"/>
          <w:sz w:val="36"/>
          <w:szCs w:val="36"/>
        </w:rPr>
      </w:pPr>
      <w:r w:rsidRPr="00974A05">
        <w:rPr>
          <w:rFonts w:ascii="Arial" w:hAnsi="Arial" w:cs="Arial"/>
          <w:b/>
          <w:bCs/>
          <w:sz w:val="28"/>
          <w:szCs w:val="28"/>
        </w:rPr>
        <w:t>Modul code:</w:t>
      </w:r>
      <w:r w:rsidRPr="00974A05">
        <w:rPr>
          <w:rFonts w:ascii="Arial" w:hAnsi="Arial" w:cs="Arial"/>
          <w:sz w:val="36"/>
          <w:szCs w:val="36"/>
        </w:rPr>
        <w:t xml:space="preserve"> </w:t>
      </w:r>
      <w:r w:rsidRPr="00974A05">
        <w:rPr>
          <w:rFonts w:ascii="Arial" w:hAnsi="Arial" w:cs="Arial"/>
          <w:sz w:val="28"/>
          <w:szCs w:val="28"/>
        </w:rPr>
        <w:t>BMSW</w:t>
      </w:r>
      <w:r>
        <w:rPr>
          <w:rFonts w:ascii="Arial" w:hAnsi="Arial" w:cs="Arial"/>
          <w:sz w:val="28"/>
          <w:szCs w:val="28"/>
        </w:rPr>
        <w:t>6102</w:t>
      </w:r>
    </w:p>
    <w:p w14:paraId="29077EE6" w14:textId="77FB47F6" w:rsidR="00974A05" w:rsidRPr="00974A05" w:rsidRDefault="00974A05" w:rsidP="00974A05">
      <w:pPr>
        <w:jc w:val="center"/>
        <w:rPr>
          <w:rFonts w:ascii="Arial" w:hAnsi="Arial" w:cs="Arial"/>
          <w:sz w:val="36"/>
          <w:szCs w:val="36"/>
        </w:rPr>
      </w:pPr>
      <w:r w:rsidRPr="00974A05">
        <w:rPr>
          <w:rFonts w:ascii="Arial" w:hAnsi="Arial" w:cs="Arial"/>
          <w:b/>
          <w:bCs/>
          <w:sz w:val="28"/>
          <w:szCs w:val="28"/>
        </w:rPr>
        <w:t>Lecture name:</w:t>
      </w:r>
      <w:r w:rsidRPr="00974A05">
        <w:rPr>
          <w:rFonts w:ascii="Arial" w:hAnsi="Arial" w:cs="Arial"/>
          <w:sz w:val="36"/>
          <w:szCs w:val="36"/>
        </w:rPr>
        <w:t xml:space="preserve"> </w:t>
      </w:r>
      <w:r w:rsidR="003A5D74" w:rsidRPr="003A5D74">
        <w:rPr>
          <w:rFonts w:ascii="Arial" w:hAnsi="Arial" w:cs="Arial"/>
          <w:sz w:val="28"/>
          <w:szCs w:val="28"/>
        </w:rPr>
        <w:t>Abdi Rahman</w:t>
      </w:r>
    </w:p>
    <w:p w14:paraId="0A3D77C2" w14:textId="77777777" w:rsidR="00974A05" w:rsidRDefault="00974A05" w:rsidP="00974A05">
      <w:pPr>
        <w:jc w:val="center"/>
        <w:rPr>
          <w:rFonts w:ascii="Arial" w:hAnsi="Arial" w:cs="Arial"/>
          <w:sz w:val="36"/>
          <w:szCs w:val="36"/>
        </w:rPr>
      </w:pPr>
    </w:p>
    <w:p w14:paraId="6F3A8271" w14:textId="77777777" w:rsidR="003A5D74" w:rsidRDefault="003A5D74" w:rsidP="00974A05">
      <w:pPr>
        <w:jc w:val="center"/>
        <w:rPr>
          <w:rFonts w:ascii="Arial" w:hAnsi="Arial" w:cs="Arial"/>
          <w:sz w:val="36"/>
          <w:szCs w:val="36"/>
        </w:rPr>
      </w:pPr>
    </w:p>
    <w:p w14:paraId="675B2266" w14:textId="77777777" w:rsidR="003A5D74" w:rsidRDefault="003A5D74" w:rsidP="00974A05">
      <w:pPr>
        <w:jc w:val="center"/>
        <w:rPr>
          <w:rFonts w:ascii="Arial" w:hAnsi="Arial" w:cs="Arial"/>
          <w:sz w:val="36"/>
          <w:szCs w:val="36"/>
        </w:rPr>
      </w:pPr>
    </w:p>
    <w:p w14:paraId="7079B393" w14:textId="77777777" w:rsidR="003A5D74" w:rsidRPr="00974A05" w:rsidRDefault="003A5D74" w:rsidP="00974A05">
      <w:pPr>
        <w:jc w:val="center"/>
        <w:rPr>
          <w:rFonts w:ascii="Arial" w:hAnsi="Arial" w:cs="Arial"/>
          <w:sz w:val="36"/>
          <w:szCs w:val="36"/>
        </w:rPr>
      </w:pPr>
    </w:p>
    <w:p w14:paraId="79FED954" w14:textId="77777777" w:rsidR="00974A05" w:rsidRDefault="00974A05">
      <w:pPr>
        <w:rPr>
          <w:rFonts w:ascii="Arial" w:hAnsi="Arial" w:cs="Arial"/>
        </w:rPr>
      </w:pPr>
    </w:p>
    <w:p w14:paraId="1724B6A9" w14:textId="77777777" w:rsidR="00974A05" w:rsidRDefault="00974A05">
      <w:pPr>
        <w:rPr>
          <w:rFonts w:ascii="Arial" w:hAnsi="Arial" w:cs="Arial"/>
        </w:rPr>
      </w:pPr>
    </w:p>
    <w:p w14:paraId="6F28E515" w14:textId="77777777" w:rsidR="00974A05" w:rsidRDefault="00974A05">
      <w:pPr>
        <w:rPr>
          <w:rFonts w:ascii="Arial" w:hAnsi="Arial" w:cs="Arial"/>
        </w:rPr>
      </w:pPr>
    </w:p>
    <w:p w14:paraId="76182952" w14:textId="77777777" w:rsidR="003A5D74" w:rsidRDefault="003A5D74">
      <w:pPr>
        <w:rPr>
          <w:rFonts w:ascii="Arial" w:hAnsi="Arial" w:cs="Arial"/>
        </w:rPr>
      </w:pPr>
    </w:p>
    <w:p w14:paraId="58E04A54" w14:textId="77777777" w:rsidR="003A5D74" w:rsidRDefault="003A5D74">
      <w:pPr>
        <w:rPr>
          <w:rFonts w:ascii="Arial" w:hAnsi="Arial" w:cs="Arial"/>
        </w:rPr>
      </w:pPr>
    </w:p>
    <w:p w14:paraId="51913DC0" w14:textId="77777777" w:rsidR="003A5D74" w:rsidRDefault="003A5D74">
      <w:pPr>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254667885"/>
        <w:docPartObj>
          <w:docPartGallery w:val="Table of Contents"/>
          <w:docPartUnique/>
        </w:docPartObj>
      </w:sdtPr>
      <w:sdtEndPr>
        <w:rPr>
          <w:b/>
          <w:bCs/>
          <w:noProof/>
        </w:rPr>
      </w:sdtEndPr>
      <w:sdtContent>
        <w:p w14:paraId="40442593" w14:textId="3D36BFD2" w:rsidR="00A64264" w:rsidRDefault="00A64264">
          <w:pPr>
            <w:pStyle w:val="TOCHeading"/>
          </w:pPr>
          <w:r>
            <w:t>Contents</w:t>
          </w:r>
        </w:p>
        <w:p w14:paraId="3E7BCF71" w14:textId="4744E379" w:rsidR="004345FE" w:rsidRDefault="00A6426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8384618" w:history="1">
            <w:r w:rsidR="004345FE" w:rsidRPr="00F3356A">
              <w:rPr>
                <w:rStyle w:val="Hyperlink"/>
                <w:noProof/>
              </w:rPr>
              <w:t>Introduction</w:t>
            </w:r>
            <w:r w:rsidR="004345FE">
              <w:rPr>
                <w:noProof/>
                <w:webHidden/>
              </w:rPr>
              <w:tab/>
            </w:r>
            <w:r w:rsidR="004345FE">
              <w:rPr>
                <w:noProof/>
                <w:webHidden/>
              </w:rPr>
              <w:fldChar w:fldCharType="begin"/>
            </w:r>
            <w:r w:rsidR="004345FE">
              <w:rPr>
                <w:noProof/>
                <w:webHidden/>
              </w:rPr>
              <w:instrText xml:space="preserve"> PAGEREF _Toc148384618 \h </w:instrText>
            </w:r>
            <w:r w:rsidR="004345FE">
              <w:rPr>
                <w:noProof/>
                <w:webHidden/>
              </w:rPr>
            </w:r>
            <w:r w:rsidR="004345FE">
              <w:rPr>
                <w:noProof/>
                <w:webHidden/>
              </w:rPr>
              <w:fldChar w:fldCharType="separate"/>
            </w:r>
            <w:r w:rsidR="004345FE">
              <w:rPr>
                <w:noProof/>
                <w:webHidden/>
              </w:rPr>
              <w:t>3</w:t>
            </w:r>
            <w:r w:rsidR="004345FE">
              <w:rPr>
                <w:noProof/>
                <w:webHidden/>
              </w:rPr>
              <w:fldChar w:fldCharType="end"/>
            </w:r>
          </w:hyperlink>
        </w:p>
        <w:p w14:paraId="2ED1EB7B" w14:textId="69C69FF8" w:rsidR="004345FE" w:rsidRDefault="004345FE">
          <w:pPr>
            <w:pStyle w:val="TOC2"/>
            <w:tabs>
              <w:tab w:val="right" w:leader="dot" w:pos="9016"/>
            </w:tabs>
            <w:rPr>
              <w:rFonts w:eastAsiaTheme="minorEastAsia"/>
              <w:noProof/>
              <w:lang w:eastAsia="en-GB"/>
            </w:rPr>
          </w:pPr>
          <w:hyperlink w:anchor="_Toc148384619" w:history="1">
            <w:r w:rsidRPr="00F3356A">
              <w:rPr>
                <w:rStyle w:val="Hyperlink"/>
                <w:noProof/>
              </w:rPr>
              <w:t>Overview of Debenhams</w:t>
            </w:r>
            <w:r>
              <w:rPr>
                <w:noProof/>
                <w:webHidden/>
              </w:rPr>
              <w:tab/>
            </w:r>
            <w:r>
              <w:rPr>
                <w:noProof/>
                <w:webHidden/>
              </w:rPr>
              <w:fldChar w:fldCharType="begin"/>
            </w:r>
            <w:r>
              <w:rPr>
                <w:noProof/>
                <w:webHidden/>
              </w:rPr>
              <w:instrText xml:space="preserve"> PAGEREF _Toc148384619 \h </w:instrText>
            </w:r>
            <w:r>
              <w:rPr>
                <w:noProof/>
                <w:webHidden/>
              </w:rPr>
            </w:r>
            <w:r>
              <w:rPr>
                <w:noProof/>
                <w:webHidden/>
              </w:rPr>
              <w:fldChar w:fldCharType="separate"/>
            </w:r>
            <w:r>
              <w:rPr>
                <w:noProof/>
                <w:webHidden/>
              </w:rPr>
              <w:t>3</w:t>
            </w:r>
            <w:r>
              <w:rPr>
                <w:noProof/>
                <w:webHidden/>
              </w:rPr>
              <w:fldChar w:fldCharType="end"/>
            </w:r>
          </w:hyperlink>
        </w:p>
        <w:p w14:paraId="4643A7D3" w14:textId="00EEBD1A" w:rsidR="004345FE" w:rsidRDefault="004345FE">
          <w:pPr>
            <w:pStyle w:val="TOC1"/>
            <w:tabs>
              <w:tab w:val="right" w:leader="dot" w:pos="9016"/>
            </w:tabs>
            <w:rPr>
              <w:rFonts w:eastAsiaTheme="minorEastAsia"/>
              <w:noProof/>
              <w:lang w:eastAsia="en-GB"/>
            </w:rPr>
          </w:pPr>
          <w:hyperlink w:anchor="_Toc148384620" w:history="1">
            <w:r w:rsidRPr="00F3356A">
              <w:rPr>
                <w:rStyle w:val="Hyperlink"/>
                <w:noProof/>
              </w:rPr>
              <w:t>Discussion of how innovation has influenced Debenhams</w:t>
            </w:r>
            <w:r>
              <w:rPr>
                <w:noProof/>
                <w:webHidden/>
              </w:rPr>
              <w:tab/>
            </w:r>
            <w:r>
              <w:rPr>
                <w:noProof/>
                <w:webHidden/>
              </w:rPr>
              <w:fldChar w:fldCharType="begin"/>
            </w:r>
            <w:r>
              <w:rPr>
                <w:noProof/>
                <w:webHidden/>
              </w:rPr>
              <w:instrText xml:space="preserve"> PAGEREF _Toc148384620 \h </w:instrText>
            </w:r>
            <w:r>
              <w:rPr>
                <w:noProof/>
                <w:webHidden/>
              </w:rPr>
            </w:r>
            <w:r>
              <w:rPr>
                <w:noProof/>
                <w:webHidden/>
              </w:rPr>
              <w:fldChar w:fldCharType="separate"/>
            </w:r>
            <w:r>
              <w:rPr>
                <w:noProof/>
                <w:webHidden/>
              </w:rPr>
              <w:t>5</w:t>
            </w:r>
            <w:r>
              <w:rPr>
                <w:noProof/>
                <w:webHidden/>
              </w:rPr>
              <w:fldChar w:fldCharType="end"/>
            </w:r>
          </w:hyperlink>
        </w:p>
        <w:p w14:paraId="2C8A10D6" w14:textId="7970A367" w:rsidR="004345FE" w:rsidRDefault="004345FE">
          <w:pPr>
            <w:pStyle w:val="TOC2"/>
            <w:tabs>
              <w:tab w:val="right" w:leader="dot" w:pos="9016"/>
            </w:tabs>
            <w:rPr>
              <w:rFonts w:eastAsiaTheme="minorEastAsia"/>
              <w:noProof/>
              <w:lang w:eastAsia="en-GB"/>
            </w:rPr>
          </w:pPr>
          <w:hyperlink w:anchor="_Toc148384621" w:history="1">
            <w:r w:rsidRPr="00F3356A">
              <w:rPr>
                <w:rStyle w:val="Hyperlink"/>
                <w:noProof/>
              </w:rPr>
              <w:t>Positive Influences of Innovation</w:t>
            </w:r>
            <w:r>
              <w:rPr>
                <w:noProof/>
                <w:webHidden/>
              </w:rPr>
              <w:tab/>
            </w:r>
            <w:r>
              <w:rPr>
                <w:noProof/>
                <w:webHidden/>
              </w:rPr>
              <w:fldChar w:fldCharType="begin"/>
            </w:r>
            <w:r>
              <w:rPr>
                <w:noProof/>
                <w:webHidden/>
              </w:rPr>
              <w:instrText xml:space="preserve"> PAGEREF _Toc148384621 \h </w:instrText>
            </w:r>
            <w:r>
              <w:rPr>
                <w:noProof/>
                <w:webHidden/>
              </w:rPr>
            </w:r>
            <w:r>
              <w:rPr>
                <w:noProof/>
                <w:webHidden/>
              </w:rPr>
              <w:fldChar w:fldCharType="separate"/>
            </w:r>
            <w:r>
              <w:rPr>
                <w:noProof/>
                <w:webHidden/>
              </w:rPr>
              <w:t>5</w:t>
            </w:r>
            <w:r>
              <w:rPr>
                <w:noProof/>
                <w:webHidden/>
              </w:rPr>
              <w:fldChar w:fldCharType="end"/>
            </w:r>
          </w:hyperlink>
        </w:p>
        <w:p w14:paraId="47B4AAA6" w14:textId="6B469B01" w:rsidR="004345FE" w:rsidRDefault="004345FE">
          <w:pPr>
            <w:pStyle w:val="TOC2"/>
            <w:tabs>
              <w:tab w:val="right" w:leader="dot" w:pos="9016"/>
            </w:tabs>
            <w:rPr>
              <w:rFonts w:eastAsiaTheme="minorEastAsia"/>
              <w:noProof/>
              <w:lang w:eastAsia="en-GB"/>
            </w:rPr>
          </w:pPr>
          <w:hyperlink w:anchor="_Toc148384622" w:history="1">
            <w:r w:rsidRPr="00F3356A">
              <w:rPr>
                <w:rStyle w:val="Hyperlink"/>
                <w:rFonts w:eastAsia="Times New Roman"/>
                <w:noProof/>
              </w:rPr>
              <w:t>Negative Influences of Innovation</w:t>
            </w:r>
            <w:r>
              <w:rPr>
                <w:noProof/>
                <w:webHidden/>
              </w:rPr>
              <w:tab/>
            </w:r>
            <w:r>
              <w:rPr>
                <w:noProof/>
                <w:webHidden/>
              </w:rPr>
              <w:fldChar w:fldCharType="begin"/>
            </w:r>
            <w:r>
              <w:rPr>
                <w:noProof/>
                <w:webHidden/>
              </w:rPr>
              <w:instrText xml:space="preserve"> PAGEREF _Toc148384622 \h </w:instrText>
            </w:r>
            <w:r>
              <w:rPr>
                <w:noProof/>
                <w:webHidden/>
              </w:rPr>
            </w:r>
            <w:r>
              <w:rPr>
                <w:noProof/>
                <w:webHidden/>
              </w:rPr>
              <w:fldChar w:fldCharType="separate"/>
            </w:r>
            <w:r>
              <w:rPr>
                <w:noProof/>
                <w:webHidden/>
              </w:rPr>
              <w:t>6</w:t>
            </w:r>
            <w:r>
              <w:rPr>
                <w:noProof/>
                <w:webHidden/>
              </w:rPr>
              <w:fldChar w:fldCharType="end"/>
            </w:r>
          </w:hyperlink>
        </w:p>
        <w:p w14:paraId="79037206" w14:textId="6A3B8DB2" w:rsidR="004345FE" w:rsidRDefault="004345FE">
          <w:pPr>
            <w:pStyle w:val="TOC1"/>
            <w:tabs>
              <w:tab w:val="right" w:leader="dot" w:pos="9016"/>
            </w:tabs>
            <w:rPr>
              <w:rFonts w:eastAsiaTheme="minorEastAsia"/>
              <w:noProof/>
              <w:lang w:eastAsia="en-GB"/>
            </w:rPr>
          </w:pPr>
          <w:hyperlink w:anchor="_Toc148384623" w:history="1">
            <w:r w:rsidRPr="00F3356A">
              <w:rPr>
                <w:rStyle w:val="Hyperlink"/>
                <w:rFonts w:eastAsia="Times New Roman"/>
                <w:noProof/>
              </w:rPr>
              <w:t>SCAMPER technic</w:t>
            </w:r>
            <w:r>
              <w:rPr>
                <w:noProof/>
                <w:webHidden/>
              </w:rPr>
              <w:tab/>
            </w:r>
            <w:r>
              <w:rPr>
                <w:noProof/>
                <w:webHidden/>
              </w:rPr>
              <w:fldChar w:fldCharType="begin"/>
            </w:r>
            <w:r>
              <w:rPr>
                <w:noProof/>
                <w:webHidden/>
              </w:rPr>
              <w:instrText xml:space="preserve"> PAGEREF _Toc148384623 \h </w:instrText>
            </w:r>
            <w:r>
              <w:rPr>
                <w:noProof/>
                <w:webHidden/>
              </w:rPr>
            </w:r>
            <w:r>
              <w:rPr>
                <w:noProof/>
                <w:webHidden/>
              </w:rPr>
              <w:fldChar w:fldCharType="separate"/>
            </w:r>
            <w:r>
              <w:rPr>
                <w:noProof/>
                <w:webHidden/>
              </w:rPr>
              <w:t>6</w:t>
            </w:r>
            <w:r>
              <w:rPr>
                <w:noProof/>
                <w:webHidden/>
              </w:rPr>
              <w:fldChar w:fldCharType="end"/>
            </w:r>
          </w:hyperlink>
        </w:p>
        <w:p w14:paraId="143A5A93" w14:textId="7F4BCB53" w:rsidR="004345FE" w:rsidRDefault="004345FE">
          <w:pPr>
            <w:pStyle w:val="TOC1"/>
            <w:tabs>
              <w:tab w:val="right" w:leader="dot" w:pos="9016"/>
            </w:tabs>
            <w:rPr>
              <w:rFonts w:eastAsiaTheme="minorEastAsia"/>
              <w:noProof/>
              <w:lang w:eastAsia="en-GB"/>
            </w:rPr>
          </w:pPr>
          <w:hyperlink w:anchor="_Toc148384624" w:history="1">
            <w:r w:rsidRPr="00F3356A">
              <w:rPr>
                <w:rStyle w:val="Hyperlink"/>
                <w:noProof/>
              </w:rPr>
              <w:t>Conclusion</w:t>
            </w:r>
            <w:r>
              <w:rPr>
                <w:noProof/>
                <w:webHidden/>
              </w:rPr>
              <w:tab/>
            </w:r>
            <w:r>
              <w:rPr>
                <w:noProof/>
                <w:webHidden/>
              </w:rPr>
              <w:fldChar w:fldCharType="begin"/>
            </w:r>
            <w:r>
              <w:rPr>
                <w:noProof/>
                <w:webHidden/>
              </w:rPr>
              <w:instrText xml:space="preserve"> PAGEREF _Toc148384624 \h </w:instrText>
            </w:r>
            <w:r>
              <w:rPr>
                <w:noProof/>
                <w:webHidden/>
              </w:rPr>
            </w:r>
            <w:r>
              <w:rPr>
                <w:noProof/>
                <w:webHidden/>
              </w:rPr>
              <w:fldChar w:fldCharType="separate"/>
            </w:r>
            <w:r>
              <w:rPr>
                <w:noProof/>
                <w:webHidden/>
              </w:rPr>
              <w:t>9</w:t>
            </w:r>
            <w:r>
              <w:rPr>
                <w:noProof/>
                <w:webHidden/>
              </w:rPr>
              <w:fldChar w:fldCharType="end"/>
            </w:r>
          </w:hyperlink>
        </w:p>
        <w:p w14:paraId="1DB17FC3" w14:textId="66B7F8CE" w:rsidR="004345FE" w:rsidRDefault="004345FE">
          <w:pPr>
            <w:pStyle w:val="TOC1"/>
            <w:tabs>
              <w:tab w:val="right" w:leader="dot" w:pos="9016"/>
            </w:tabs>
            <w:rPr>
              <w:rFonts w:eastAsiaTheme="minorEastAsia"/>
              <w:noProof/>
              <w:lang w:eastAsia="en-GB"/>
            </w:rPr>
          </w:pPr>
          <w:hyperlink w:anchor="_Toc148384625" w:history="1">
            <w:r w:rsidRPr="00F3356A">
              <w:rPr>
                <w:rStyle w:val="Hyperlink"/>
                <w:noProof/>
              </w:rPr>
              <w:t>References</w:t>
            </w:r>
            <w:r>
              <w:rPr>
                <w:noProof/>
                <w:webHidden/>
              </w:rPr>
              <w:tab/>
            </w:r>
            <w:r>
              <w:rPr>
                <w:noProof/>
                <w:webHidden/>
              </w:rPr>
              <w:fldChar w:fldCharType="begin"/>
            </w:r>
            <w:r>
              <w:rPr>
                <w:noProof/>
                <w:webHidden/>
              </w:rPr>
              <w:instrText xml:space="preserve"> PAGEREF _Toc148384625 \h </w:instrText>
            </w:r>
            <w:r>
              <w:rPr>
                <w:noProof/>
                <w:webHidden/>
              </w:rPr>
            </w:r>
            <w:r>
              <w:rPr>
                <w:noProof/>
                <w:webHidden/>
              </w:rPr>
              <w:fldChar w:fldCharType="separate"/>
            </w:r>
            <w:r>
              <w:rPr>
                <w:noProof/>
                <w:webHidden/>
              </w:rPr>
              <w:t>10</w:t>
            </w:r>
            <w:r>
              <w:rPr>
                <w:noProof/>
                <w:webHidden/>
              </w:rPr>
              <w:fldChar w:fldCharType="end"/>
            </w:r>
          </w:hyperlink>
        </w:p>
        <w:p w14:paraId="11624A3A" w14:textId="3D7F24D2" w:rsidR="00A64264" w:rsidRDefault="00A64264">
          <w:r>
            <w:rPr>
              <w:b/>
              <w:bCs/>
              <w:noProof/>
            </w:rPr>
            <w:fldChar w:fldCharType="end"/>
          </w:r>
        </w:p>
      </w:sdtContent>
    </w:sdt>
    <w:p w14:paraId="7A6AA881" w14:textId="77777777" w:rsidR="00811BFB" w:rsidRDefault="00811BFB">
      <w:pPr>
        <w:rPr>
          <w:rFonts w:ascii="Arial" w:hAnsi="Arial" w:cs="Arial"/>
        </w:rPr>
      </w:pPr>
    </w:p>
    <w:p w14:paraId="77C7749C" w14:textId="77777777" w:rsidR="00811BFB" w:rsidRDefault="00811BFB">
      <w:pPr>
        <w:rPr>
          <w:rFonts w:ascii="Arial" w:hAnsi="Arial" w:cs="Arial"/>
        </w:rPr>
      </w:pPr>
    </w:p>
    <w:p w14:paraId="34FA81AC" w14:textId="77777777" w:rsidR="00811BFB" w:rsidRDefault="00811BFB">
      <w:pPr>
        <w:rPr>
          <w:rFonts w:ascii="Arial" w:hAnsi="Arial" w:cs="Arial"/>
        </w:rPr>
      </w:pPr>
    </w:p>
    <w:p w14:paraId="7D1B4754" w14:textId="77777777" w:rsidR="00811BFB" w:rsidRDefault="00811BFB">
      <w:pPr>
        <w:rPr>
          <w:rFonts w:ascii="Arial" w:hAnsi="Arial" w:cs="Arial"/>
        </w:rPr>
      </w:pPr>
    </w:p>
    <w:p w14:paraId="754C49ED" w14:textId="77777777" w:rsidR="00811BFB" w:rsidRDefault="00811BFB">
      <w:pPr>
        <w:rPr>
          <w:rFonts w:ascii="Arial" w:hAnsi="Arial" w:cs="Arial"/>
        </w:rPr>
      </w:pPr>
    </w:p>
    <w:p w14:paraId="11B019FF" w14:textId="77777777" w:rsidR="00811BFB" w:rsidRDefault="00811BFB">
      <w:pPr>
        <w:rPr>
          <w:rFonts w:ascii="Arial" w:hAnsi="Arial" w:cs="Arial"/>
        </w:rPr>
      </w:pPr>
    </w:p>
    <w:p w14:paraId="1B60468B" w14:textId="77777777" w:rsidR="00811BFB" w:rsidRDefault="00811BFB">
      <w:pPr>
        <w:rPr>
          <w:rFonts w:ascii="Arial" w:hAnsi="Arial" w:cs="Arial"/>
        </w:rPr>
      </w:pPr>
    </w:p>
    <w:p w14:paraId="3BEE8BCB" w14:textId="77777777" w:rsidR="00811BFB" w:rsidRDefault="00811BFB">
      <w:pPr>
        <w:rPr>
          <w:rFonts w:ascii="Arial" w:hAnsi="Arial" w:cs="Arial"/>
        </w:rPr>
      </w:pPr>
    </w:p>
    <w:p w14:paraId="471493E1" w14:textId="77777777" w:rsidR="00811BFB" w:rsidRDefault="00811BFB">
      <w:pPr>
        <w:rPr>
          <w:rFonts w:ascii="Arial" w:hAnsi="Arial" w:cs="Arial"/>
        </w:rPr>
      </w:pPr>
    </w:p>
    <w:p w14:paraId="100305CC" w14:textId="77777777" w:rsidR="00811BFB" w:rsidRDefault="00811BFB">
      <w:pPr>
        <w:rPr>
          <w:rFonts w:ascii="Arial" w:hAnsi="Arial" w:cs="Arial"/>
        </w:rPr>
      </w:pPr>
    </w:p>
    <w:p w14:paraId="6DAACFDA" w14:textId="77777777" w:rsidR="00811BFB" w:rsidRDefault="00811BFB">
      <w:pPr>
        <w:rPr>
          <w:rFonts w:ascii="Arial" w:hAnsi="Arial" w:cs="Arial"/>
        </w:rPr>
      </w:pPr>
    </w:p>
    <w:p w14:paraId="676113AE" w14:textId="77777777" w:rsidR="00811BFB" w:rsidRDefault="00811BFB">
      <w:pPr>
        <w:rPr>
          <w:rFonts w:ascii="Arial" w:hAnsi="Arial" w:cs="Arial"/>
        </w:rPr>
      </w:pPr>
    </w:p>
    <w:p w14:paraId="4787EFE1" w14:textId="77777777" w:rsidR="00811BFB" w:rsidRDefault="00811BFB">
      <w:pPr>
        <w:rPr>
          <w:rFonts w:ascii="Arial" w:hAnsi="Arial" w:cs="Arial"/>
        </w:rPr>
      </w:pPr>
    </w:p>
    <w:p w14:paraId="3B037077" w14:textId="77777777" w:rsidR="00811BFB" w:rsidRDefault="00811BFB">
      <w:pPr>
        <w:rPr>
          <w:rFonts w:ascii="Arial" w:hAnsi="Arial" w:cs="Arial"/>
        </w:rPr>
      </w:pPr>
    </w:p>
    <w:p w14:paraId="6FCC0727" w14:textId="77777777" w:rsidR="00811BFB" w:rsidRDefault="00811BFB">
      <w:pPr>
        <w:rPr>
          <w:rFonts w:ascii="Arial" w:hAnsi="Arial" w:cs="Arial"/>
        </w:rPr>
      </w:pPr>
    </w:p>
    <w:p w14:paraId="5B9FC504" w14:textId="77777777" w:rsidR="00811BFB" w:rsidRDefault="00811BFB">
      <w:pPr>
        <w:rPr>
          <w:rFonts w:ascii="Arial" w:hAnsi="Arial" w:cs="Arial"/>
        </w:rPr>
      </w:pPr>
    </w:p>
    <w:p w14:paraId="51C98206" w14:textId="77777777" w:rsidR="00811BFB" w:rsidRDefault="00811BFB">
      <w:pPr>
        <w:rPr>
          <w:rFonts w:ascii="Arial" w:hAnsi="Arial" w:cs="Arial"/>
        </w:rPr>
      </w:pPr>
    </w:p>
    <w:p w14:paraId="735BA7E2" w14:textId="77777777" w:rsidR="00811BFB" w:rsidRDefault="00811BFB">
      <w:pPr>
        <w:rPr>
          <w:rFonts w:ascii="Arial" w:hAnsi="Arial" w:cs="Arial"/>
        </w:rPr>
      </w:pPr>
    </w:p>
    <w:p w14:paraId="44435EE1" w14:textId="77777777" w:rsidR="00811BFB" w:rsidRDefault="00811BFB">
      <w:pPr>
        <w:rPr>
          <w:rFonts w:ascii="Arial" w:hAnsi="Arial" w:cs="Arial"/>
        </w:rPr>
      </w:pPr>
    </w:p>
    <w:p w14:paraId="5B7F9EB4" w14:textId="77777777" w:rsidR="00811BFB" w:rsidRDefault="00811BFB">
      <w:pPr>
        <w:rPr>
          <w:rFonts w:ascii="Arial" w:hAnsi="Arial" w:cs="Arial"/>
        </w:rPr>
      </w:pPr>
    </w:p>
    <w:p w14:paraId="55C91ACC" w14:textId="77777777" w:rsidR="00811BFB" w:rsidRDefault="00811BFB">
      <w:pPr>
        <w:rPr>
          <w:rFonts w:ascii="Arial" w:hAnsi="Arial" w:cs="Arial"/>
        </w:rPr>
      </w:pPr>
    </w:p>
    <w:p w14:paraId="28BEF91C" w14:textId="77777777" w:rsidR="00811BFB" w:rsidRDefault="00811BFB">
      <w:pPr>
        <w:rPr>
          <w:rFonts w:ascii="Arial" w:hAnsi="Arial" w:cs="Arial"/>
        </w:rPr>
      </w:pPr>
    </w:p>
    <w:p w14:paraId="38579E16" w14:textId="77777777" w:rsidR="00811BFB" w:rsidRDefault="00811BFB">
      <w:pPr>
        <w:rPr>
          <w:rFonts w:ascii="Arial" w:hAnsi="Arial" w:cs="Arial"/>
        </w:rPr>
      </w:pPr>
    </w:p>
    <w:p w14:paraId="0FCCA63A" w14:textId="77777777" w:rsidR="00811BFB" w:rsidRDefault="00811BFB">
      <w:pPr>
        <w:rPr>
          <w:rFonts w:ascii="Arial" w:hAnsi="Arial" w:cs="Arial"/>
        </w:rPr>
      </w:pPr>
    </w:p>
    <w:p w14:paraId="16E5691C" w14:textId="03D9A691" w:rsidR="005752E1" w:rsidRDefault="00974A05" w:rsidP="00974A05">
      <w:pPr>
        <w:pStyle w:val="Heading1"/>
      </w:pPr>
      <w:bookmarkStart w:id="0" w:name="_Toc148384618"/>
      <w:r>
        <w:t>Introduction</w:t>
      </w:r>
      <w:bookmarkEnd w:id="0"/>
    </w:p>
    <w:p w14:paraId="2391E0F8" w14:textId="77777777" w:rsidR="005752E1" w:rsidRDefault="005752E1">
      <w:pPr>
        <w:rPr>
          <w:rFonts w:ascii="Arial" w:hAnsi="Arial" w:cs="Arial"/>
        </w:rPr>
      </w:pPr>
    </w:p>
    <w:p w14:paraId="0B0FA7E0" w14:textId="77777777" w:rsidR="00562819" w:rsidRDefault="00562819">
      <w:pPr>
        <w:rPr>
          <w:rFonts w:ascii="Arial" w:hAnsi="Arial" w:cs="Arial"/>
        </w:rPr>
      </w:pPr>
    </w:p>
    <w:p w14:paraId="7FFA778E" w14:textId="77777777" w:rsidR="00562819" w:rsidRDefault="00562819" w:rsidP="00562819">
      <w:pPr>
        <w:spacing w:line="360" w:lineRule="auto"/>
        <w:jc w:val="both"/>
        <w:rPr>
          <w:rFonts w:ascii="Arial" w:hAnsi="Arial" w:cs="Arial"/>
        </w:rPr>
      </w:pPr>
      <w:r w:rsidRPr="00974A05">
        <w:rPr>
          <w:rFonts w:ascii="Arial" w:hAnsi="Arial" w:cs="Arial"/>
        </w:rPr>
        <w:t>This paper tries to shed light on the complex dynamics of the retail sector and the elements that can decide the success or failure of even the most established enterprises via a review of its history, product offers, and problems. As a result, it delivers essential insights for both students and practitioners in business and economics, as well as everyone interested in the ever-changing world of retail.</w:t>
      </w:r>
    </w:p>
    <w:p w14:paraId="2D8FC80D" w14:textId="77777777" w:rsidR="00562819" w:rsidRDefault="00562819">
      <w:pPr>
        <w:rPr>
          <w:rFonts w:ascii="Arial" w:hAnsi="Arial" w:cs="Arial"/>
        </w:rPr>
      </w:pPr>
    </w:p>
    <w:p w14:paraId="00450D17" w14:textId="4AEE79C2" w:rsidR="00E217CC" w:rsidRDefault="0064521B" w:rsidP="00974A05">
      <w:pPr>
        <w:spacing w:line="360" w:lineRule="auto"/>
        <w:jc w:val="both"/>
        <w:rPr>
          <w:rFonts w:ascii="Arial" w:hAnsi="Arial" w:cs="Arial"/>
        </w:rPr>
      </w:pPr>
      <w:r>
        <w:rPr>
          <w:rFonts w:ascii="Arial" w:hAnsi="Arial" w:cs="Arial"/>
        </w:rPr>
        <w:t xml:space="preserve">According to </w:t>
      </w:r>
      <w:proofErr w:type="spellStart"/>
      <w:r w:rsidRPr="0064521B">
        <w:rPr>
          <w:rFonts w:ascii="Arial" w:hAnsi="Arial" w:cs="Arial"/>
        </w:rPr>
        <w:t>Chulvi</w:t>
      </w:r>
      <w:proofErr w:type="spellEnd"/>
      <w:r w:rsidR="00BE1849">
        <w:rPr>
          <w:rFonts w:ascii="Arial" w:hAnsi="Arial" w:cs="Arial"/>
        </w:rPr>
        <w:t xml:space="preserve"> Ramos</w:t>
      </w:r>
      <w:r w:rsidR="005E0AB7">
        <w:rPr>
          <w:rFonts w:ascii="Arial" w:hAnsi="Arial" w:cs="Arial"/>
        </w:rPr>
        <w:t xml:space="preserve"> (</w:t>
      </w:r>
      <w:r w:rsidR="00BA4760">
        <w:rPr>
          <w:rFonts w:ascii="Arial" w:hAnsi="Arial" w:cs="Arial"/>
        </w:rPr>
        <w:t>2011</w:t>
      </w:r>
      <w:r w:rsidRPr="0064521B">
        <w:rPr>
          <w:rFonts w:ascii="Arial" w:hAnsi="Arial" w:cs="Arial"/>
        </w:rPr>
        <w:t>)</w:t>
      </w:r>
      <w:r w:rsidR="005E0AB7">
        <w:rPr>
          <w:rFonts w:ascii="Arial" w:hAnsi="Arial" w:cs="Arial"/>
        </w:rPr>
        <w:t>,</w:t>
      </w:r>
      <w:r>
        <w:rPr>
          <w:rFonts w:ascii="Arial" w:hAnsi="Arial" w:cs="Arial"/>
        </w:rPr>
        <w:t xml:space="preserve"> </w:t>
      </w:r>
      <w:r w:rsidR="00A62949">
        <w:rPr>
          <w:rFonts w:ascii="Arial" w:hAnsi="Arial" w:cs="Arial"/>
        </w:rPr>
        <w:t>b</w:t>
      </w:r>
      <w:r w:rsidR="00E217CC" w:rsidRPr="00E217CC">
        <w:rPr>
          <w:rFonts w:ascii="Arial" w:hAnsi="Arial" w:cs="Arial"/>
        </w:rPr>
        <w:t>usinesses must respond faster to change by increasing productivity and developing permanent processes involved in generating innovative products and services in light of market dynamics and the socio-economic environment. Therefore, businesses have emphasized creative product and service design practices</w:t>
      </w:r>
      <w:r w:rsidR="0008663D">
        <w:rPr>
          <w:rFonts w:ascii="Arial" w:hAnsi="Arial" w:cs="Arial"/>
        </w:rPr>
        <w:t>.</w:t>
      </w:r>
    </w:p>
    <w:p w14:paraId="2309E31A" w14:textId="6D1D36D0" w:rsidR="005752E1" w:rsidRDefault="00CB0F49" w:rsidP="00974A05">
      <w:pPr>
        <w:spacing w:line="360" w:lineRule="auto"/>
        <w:jc w:val="both"/>
        <w:rPr>
          <w:rFonts w:ascii="Arial" w:hAnsi="Arial" w:cs="Arial"/>
        </w:rPr>
      </w:pPr>
      <w:r w:rsidRPr="00CB0F49">
        <w:rPr>
          <w:rFonts w:ascii="Arial" w:hAnsi="Arial" w:cs="Arial"/>
        </w:rPr>
        <w:t>An</w:t>
      </w:r>
      <w:r w:rsidR="00813FA4">
        <w:rPr>
          <w:rFonts w:ascii="Arial" w:hAnsi="Arial" w:cs="Arial"/>
          <w:color w:val="FF0000"/>
        </w:rPr>
        <w:t xml:space="preserve"> </w:t>
      </w:r>
      <w:r w:rsidR="00317B3C">
        <w:rPr>
          <w:rFonts w:ascii="Arial" w:hAnsi="Arial" w:cs="Arial"/>
          <w:color w:val="000000" w:themeColor="text1"/>
        </w:rPr>
        <w:t>impossible</w:t>
      </w:r>
      <w:r w:rsidR="00813FA4">
        <w:rPr>
          <w:rFonts w:ascii="Arial" w:hAnsi="Arial" w:cs="Arial"/>
          <w:color w:val="000000" w:themeColor="text1"/>
        </w:rPr>
        <w:t xml:space="preserve"> </w:t>
      </w:r>
      <w:r w:rsidRPr="00CB0F49">
        <w:rPr>
          <w:rFonts w:ascii="Arial" w:hAnsi="Arial" w:cs="Arial"/>
        </w:rPr>
        <w:t>challenge</w:t>
      </w:r>
      <w:r w:rsidR="00813FA4">
        <w:rPr>
          <w:rFonts w:ascii="Arial" w:hAnsi="Arial" w:cs="Arial"/>
        </w:rPr>
        <w:t>s</w:t>
      </w:r>
      <w:r w:rsidRPr="00CB0F49">
        <w:rPr>
          <w:rFonts w:ascii="Arial" w:hAnsi="Arial" w:cs="Arial"/>
        </w:rPr>
        <w:t xml:space="preserve"> and failure ultimately brought down Debenhams, a once-prominent British department store chain. Among the key aspects examined in this report are the </w:t>
      </w:r>
      <w:r w:rsidR="00546C79">
        <w:rPr>
          <w:rFonts w:ascii="Arial" w:hAnsi="Arial" w:cs="Arial"/>
        </w:rPr>
        <w:t>company’s products and services</w:t>
      </w:r>
      <w:r w:rsidRPr="00CB0F49">
        <w:rPr>
          <w:rFonts w:ascii="Arial" w:hAnsi="Arial" w:cs="Arial"/>
        </w:rPr>
        <w:t>, the influence of innovation on its path, and how the SCAMPER model could have been applied to better navigate the turbulent market landscape.</w:t>
      </w:r>
      <w:r w:rsidR="003D2175">
        <w:rPr>
          <w:rFonts w:ascii="Arial" w:hAnsi="Arial" w:cs="Arial"/>
        </w:rPr>
        <w:t xml:space="preserve"> </w:t>
      </w:r>
      <w:r w:rsidR="003D2175" w:rsidRPr="000202A9">
        <w:rPr>
          <w:rFonts w:ascii="Arial" w:hAnsi="Arial" w:cs="Arial"/>
        </w:rPr>
        <w:t>Each element of the model</w:t>
      </w:r>
      <w:r w:rsidR="003D2175" w:rsidRPr="003D2175">
        <w:rPr>
          <w:rFonts w:ascii="Arial" w:hAnsi="Arial" w:cs="Arial"/>
        </w:rPr>
        <w:t xml:space="preserve"> </w:t>
      </w:r>
      <w:r w:rsidR="003D2175" w:rsidRPr="000202A9">
        <w:rPr>
          <w:rFonts w:ascii="Arial" w:hAnsi="Arial" w:cs="Arial"/>
        </w:rPr>
        <w:t>will be employed to suggest innovative approaches and strategies</w:t>
      </w:r>
      <w:r w:rsidR="003D2175">
        <w:rPr>
          <w:rFonts w:ascii="Arial" w:hAnsi="Arial" w:cs="Arial"/>
        </w:rPr>
        <w:t xml:space="preserve">. </w:t>
      </w:r>
      <w:r w:rsidRPr="00CB0F49">
        <w:rPr>
          <w:rFonts w:ascii="Arial" w:hAnsi="Arial" w:cs="Arial"/>
        </w:rPr>
        <w:t>Growth and competitiveness can be driven by innovative strategies and technologies, while stagnation and decline can result from a failure to adapt and innovate.</w:t>
      </w:r>
      <w:r>
        <w:rPr>
          <w:rFonts w:ascii="Arial" w:hAnsi="Arial" w:cs="Arial"/>
        </w:rPr>
        <w:t xml:space="preserve"> </w:t>
      </w:r>
      <w:r w:rsidRPr="002A22C5">
        <w:rPr>
          <w:rFonts w:ascii="Arial" w:hAnsi="Arial" w:cs="Arial"/>
        </w:rPr>
        <w:t>Understanding of the dynamic relationship between retail and technological advancement can be improved by taking a closer look at Debenhams's impact on innovation.</w:t>
      </w:r>
      <w:r>
        <w:rPr>
          <w:rFonts w:ascii="Arial" w:hAnsi="Arial" w:cs="Arial"/>
        </w:rPr>
        <w:t xml:space="preserve"> </w:t>
      </w:r>
    </w:p>
    <w:p w14:paraId="13D3DA64" w14:textId="180B7905" w:rsidR="005752E1" w:rsidRDefault="005752E1" w:rsidP="005752E1">
      <w:pPr>
        <w:pStyle w:val="Heading2"/>
      </w:pPr>
      <w:bookmarkStart w:id="1" w:name="_Toc148384619"/>
      <w:r>
        <w:t>Overview of Debenhams</w:t>
      </w:r>
      <w:bookmarkEnd w:id="1"/>
    </w:p>
    <w:p w14:paraId="725AD315" w14:textId="77777777" w:rsidR="003A5D74" w:rsidRDefault="003A5D74" w:rsidP="005752E1">
      <w:pPr>
        <w:spacing w:line="360" w:lineRule="auto"/>
        <w:jc w:val="both"/>
        <w:rPr>
          <w:rFonts w:ascii="Arial" w:hAnsi="Arial" w:cs="Arial"/>
        </w:rPr>
      </w:pPr>
    </w:p>
    <w:p w14:paraId="5014A153" w14:textId="270D1AC3" w:rsidR="00D311E7" w:rsidRDefault="005752E1" w:rsidP="005752E1">
      <w:pPr>
        <w:spacing w:line="360" w:lineRule="auto"/>
        <w:jc w:val="both"/>
        <w:rPr>
          <w:rFonts w:ascii="Arial" w:hAnsi="Arial" w:cs="Arial"/>
        </w:rPr>
      </w:pPr>
      <w:r w:rsidRPr="005752E1">
        <w:rPr>
          <w:rFonts w:ascii="Arial" w:hAnsi="Arial" w:cs="Arial"/>
        </w:rPr>
        <w:t xml:space="preserve">With a history dating back to 1778, Debenhams was one of the </w:t>
      </w:r>
      <w:r w:rsidR="003E019C">
        <w:rPr>
          <w:rFonts w:ascii="Arial" w:hAnsi="Arial" w:cs="Arial"/>
        </w:rPr>
        <w:t>UK’s</w:t>
      </w:r>
      <w:r w:rsidRPr="005752E1">
        <w:rPr>
          <w:rFonts w:ascii="Arial" w:hAnsi="Arial" w:cs="Arial"/>
        </w:rPr>
        <w:t xml:space="preserve"> oldest department stores</w:t>
      </w:r>
      <w:r w:rsidR="0024228A">
        <w:rPr>
          <w:rFonts w:ascii="Arial" w:hAnsi="Arial" w:cs="Arial"/>
        </w:rPr>
        <w:t xml:space="preserve"> </w:t>
      </w:r>
      <w:r w:rsidR="0024228A" w:rsidRPr="0024228A">
        <w:rPr>
          <w:rFonts w:ascii="Arial" w:hAnsi="Arial" w:cs="Arial"/>
        </w:rPr>
        <w:t>(Hughes, 2021)</w:t>
      </w:r>
      <w:r w:rsidR="0024228A">
        <w:rPr>
          <w:rFonts w:ascii="Arial" w:hAnsi="Arial" w:cs="Arial"/>
        </w:rPr>
        <w:t xml:space="preserve">. </w:t>
      </w:r>
      <w:r w:rsidR="00A13230">
        <w:rPr>
          <w:rFonts w:ascii="Arial" w:hAnsi="Arial" w:cs="Arial"/>
        </w:rPr>
        <w:t xml:space="preserve"> </w:t>
      </w:r>
      <w:r w:rsidRPr="005752E1">
        <w:rPr>
          <w:rFonts w:ascii="Arial" w:hAnsi="Arial" w:cs="Arial"/>
        </w:rPr>
        <w:t>Retailers in the company's network sold a wide range of merchandise, including</w:t>
      </w:r>
      <w:r w:rsidR="00686F69">
        <w:rPr>
          <w:rFonts w:ascii="Arial" w:hAnsi="Arial" w:cs="Arial"/>
        </w:rPr>
        <w:t>:</w:t>
      </w:r>
      <w:r w:rsidRPr="005752E1">
        <w:rPr>
          <w:rFonts w:ascii="Arial" w:hAnsi="Arial" w:cs="Arial"/>
        </w:rPr>
        <w:t xml:space="preserve"> </w:t>
      </w:r>
    </w:p>
    <w:p w14:paraId="148D9072" w14:textId="5182D4BE" w:rsidR="00D311E7" w:rsidRPr="003E019C" w:rsidRDefault="00023C12" w:rsidP="003E019C">
      <w:pPr>
        <w:spacing w:line="360" w:lineRule="auto"/>
        <w:ind w:left="360"/>
        <w:jc w:val="both"/>
        <w:rPr>
          <w:rFonts w:ascii="Arial" w:hAnsi="Arial" w:cs="Arial"/>
        </w:rPr>
      </w:pPr>
      <w:r w:rsidRPr="003E019C">
        <w:rPr>
          <w:rFonts w:ascii="Arial" w:hAnsi="Arial" w:cs="Arial"/>
          <w:b/>
          <w:bCs/>
        </w:rPr>
        <w:t>F</w:t>
      </w:r>
      <w:r w:rsidR="005752E1" w:rsidRPr="003E019C">
        <w:rPr>
          <w:rFonts w:ascii="Arial" w:hAnsi="Arial" w:cs="Arial"/>
          <w:b/>
          <w:bCs/>
        </w:rPr>
        <w:t>ashion clothes</w:t>
      </w:r>
      <w:r w:rsidR="00806737" w:rsidRPr="003E019C">
        <w:rPr>
          <w:rFonts w:ascii="Arial" w:hAnsi="Arial" w:cs="Arial"/>
          <w:b/>
          <w:bCs/>
        </w:rPr>
        <w:t>:</w:t>
      </w:r>
      <w:r w:rsidR="00806737" w:rsidRPr="003E019C">
        <w:rPr>
          <w:rFonts w:ascii="Arial" w:hAnsi="Arial" w:cs="Arial"/>
        </w:rPr>
        <w:t xml:space="preserve"> </w:t>
      </w:r>
      <w:r w:rsidR="00B421A0" w:rsidRPr="003E019C">
        <w:rPr>
          <w:rFonts w:ascii="Arial" w:hAnsi="Arial" w:cs="Arial"/>
        </w:rPr>
        <w:t>M</w:t>
      </w:r>
      <w:r w:rsidR="005604B4" w:rsidRPr="003E019C">
        <w:rPr>
          <w:rFonts w:ascii="Arial" w:hAnsi="Arial" w:cs="Arial"/>
        </w:rPr>
        <w:t>en's, women's, and children's apparel and accessories were all available</w:t>
      </w:r>
      <w:r w:rsidR="003C4A5E" w:rsidRPr="003C4A5E">
        <w:t xml:space="preserve"> </w:t>
      </w:r>
      <w:r w:rsidR="003C4A5E" w:rsidRPr="003E019C">
        <w:rPr>
          <w:rFonts w:ascii="Arial" w:hAnsi="Arial" w:cs="Arial"/>
        </w:rPr>
        <w:t>(Debenhams, 2023)</w:t>
      </w:r>
      <w:r w:rsidR="005604B4" w:rsidRPr="003E019C">
        <w:rPr>
          <w:rFonts w:ascii="Arial" w:hAnsi="Arial" w:cs="Arial"/>
        </w:rPr>
        <w:t>. This comprised a diverse variety of brands and styles, ranging from inexpensive everyday wear to high-end luxury couture.</w:t>
      </w:r>
    </w:p>
    <w:p w14:paraId="33D57E8A" w14:textId="0ECCB528" w:rsidR="00235F0C" w:rsidRPr="003E019C" w:rsidRDefault="00023C12" w:rsidP="003E019C">
      <w:pPr>
        <w:spacing w:line="360" w:lineRule="auto"/>
        <w:ind w:left="360"/>
        <w:jc w:val="both"/>
        <w:rPr>
          <w:rFonts w:ascii="Arial" w:hAnsi="Arial" w:cs="Arial"/>
        </w:rPr>
      </w:pPr>
      <w:r w:rsidRPr="003E019C">
        <w:rPr>
          <w:rFonts w:ascii="Arial" w:hAnsi="Arial" w:cs="Arial"/>
          <w:b/>
          <w:bCs/>
        </w:rPr>
        <w:t>B</w:t>
      </w:r>
      <w:r w:rsidR="005752E1" w:rsidRPr="003E019C">
        <w:rPr>
          <w:rFonts w:ascii="Arial" w:hAnsi="Arial" w:cs="Arial"/>
          <w:b/>
          <w:bCs/>
        </w:rPr>
        <w:t>eauty products</w:t>
      </w:r>
      <w:r w:rsidR="00291091" w:rsidRPr="003E019C">
        <w:rPr>
          <w:rFonts w:ascii="Arial" w:hAnsi="Arial" w:cs="Arial"/>
          <w:b/>
          <w:bCs/>
        </w:rPr>
        <w:t>:</w:t>
      </w:r>
      <w:r w:rsidR="00235F0C" w:rsidRPr="003E019C">
        <w:rPr>
          <w:rFonts w:ascii="Arial" w:hAnsi="Arial" w:cs="Arial"/>
        </w:rPr>
        <w:t xml:space="preserve"> </w:t>
      </w:r>
      <w:r w:rsidR="00B421A0" w:rsidRPr="003E019C">
        <w:rPr>
          <w:rFonts w:ascii="Arial" w:hAnsi="Arial" w:cs="Arial"/>
        </w:rPr>
        <w:t>T</w:t>
      </w:r>
      <w:r w:rsidRPr="003E019C">
        <w:rPr>
          <w:rFonts w:ascii="Arial" w:hAnsi="Arial" w:cs="Arial"/>
        </w:rPr>
        <w:t>he company has a specialised beauty section that s</w:t>
      </w:r>
      <w:r w:rsidR="006A2E11" w:rsidRPr="003E019C">
        <w:rPr>
          <w:rFonts w:ascii="Arial" w:hAnsi="Arial" w:cs="Arial"/>
        </w:rPr>
        <w:t>ells</w:t>
      </w:r>
      <w:r w:rsidRPr="003E019C">
        <w:rPr>
          <w:rFonts w:ascii="Arial" w:hAnsi="Arial" w:cs="Arial"/>
        </w:rPr>
        <w:t xml:space="preserve"> cosmetics, skincare, perfumes, and grooming goods from various brands. In addition to offering </w:t>
      </w:r>
      <w:r w:rsidRPr="003E019C">
        <w:rPr>
          <w:rFonts w:ascii="Arial" w:hAnsi="Arial" w:cs="Arial"/>
        </w:rPr>
        <w:lastRenderedPageBreak/>
        <w:t>personalised cosmetics and skincare advice, Debenhams locations also offered beauty counters.</w:t>
      </w:r>
    </w:p>
    <w:p w14:paraId="128D353D" w14:textId="61F038F7" w:rsidR="002A64B5" w:rsidRPr="003E019C" w:rsidRDefault="009B4ED1" w:rsidP="003E019C">
      <w:pPr>
        <w:spacing w:line="360" w:lineRule="auto"/>
        <w:ind w:left="360"/>
        <w:jc w:val="both"/>
        <w:rPr>
          <w:rFonts w:ascii="Arial" w:hAnsi="Arial" w:cs="Arial"/>
        </w:rPr>
      </w:pPr>
      <w:r w:rsidRPr="003E019C">
        <w:rPr>
          <w:rFonts w:ascii="Arial" w:hAnsi="Arial" w:cs="Arial"/>
          <w:b/>
          <w:bCs/>
        </w:rPr>
        <w:t>H</w:t>
      </w:r>
      <w:r w:rsidR="005752E1" w:rsidRPr="003E019C">
        <w:rPr>
          <w:rFonts w:ascii="Arial" w:hAnsi="Arial" w:cs="Arial"/>
          <w:b/>
          <w:bCs/>
        </w:rPr>
        <w:t>ome goods</w:t>
      </w:r>
      <w:r w:rsidR="00291091" w:rsidRPr="003E019C">
        <w:rPr>
          <w:rFonts w:ascii="Arial" w:hAnsi="Arial" w:cs="Arial"/>
          <w:b/>
          <w:bCs/>
        </w:rPr>
        <w:t>:</w:t>
      </w:r>
      <w:r w:rsidR="000A335F" w:rsidRPr="003E019C">
        <w:rPr>
          <w:rFonts w:ascii="Arial" w:hAnsi="Arial" w:cs="Arial"/>
        </w:rPr>
        <w:t xml:space="preserve"> </w:t>
      </w:r>
      <w:r w:rsidR="00B421A0" w:rsidRPr="003E019C">
        <w:rPr>
          <w:rFonts w:ascii="Arial" w:hAnsi="Arial" w:cs="Arial"/>
        </w:rPr>
        <w:t>H</w:t>
      </w:r>
      <w:r w:rsidR="000A335F" w:rsidRPr="003E019C">
        <w:rPr>
          <w:rFonts w:ascii="Arial" w:hAnsi="Arial" w:cs="Arial"/>
        </w:rPr>
        <w:t xml:space="preserve">ome goods were available from Debenhams, including furniture, bedding, kitchenware, and home </w:t>
      </w:r>
      <w:r w:rsidR="00716386" w:rsidRPr="003E019C">
        <w:rPr>
          <w:rFonts w:ascii="Arial" w:hAnsi="Arial" w:cs="Arial"/>
        </w:rPr>
        <w:t>décor (Debenhams, 2023)</w:t>
      </w:r>
      <w:r w:rsidR="000A335F" w:rsidRPr="003E019C">
        <w:rPr>
          <w:rFonts w:ascii="Arial" w:hAnsi="Arial" w:cs="Arial"/>
        </w:rPr>
        <w:t>. A wide variety of home decor items and</w:t>
      </w:r>
      <w:r w:rsidR="00E43A7A" w:rsidRPr="003E019C">
        <w:rPr>
          <w:rFonts w:ascii="Arial" w:hAnsi="Arial" w:cs="Arial"/>
        </w:rPr>
        <w:t xml:space="preserve"> </w:t>
      </w:r>
      <w:r w:rsidR="000A335F" w:rsidRPr="003E019C">
        <w:rPr>
          <w:rFonts w:ascii="Arial" w:hAnsi="Arial" w:cs="Arial"/>
        </w:rPr>
        <w:t>appliances were available for customers to choose from.</w:t>
      </w:r>
    </w:p>
    <w:p w14:paraId="536D602B" w14:textId="77777777" w:rsidR="00EF0CA6" w:rsidRDefault="00E735E8" w:rsidP="00EF0CA6">
      <w:pPr>
        <w:spacing w:line="360" w:lineRule="auto"/>
        <w:ind w:left="360"/>
        <w:jc w:val="both"/>
        <w:rPr>
          <w:rFonts w:ascii="Arial" w:hAnsi="Arial" w:cs="Arial"/>
        </w:rPr>
      </w:pPr>
      <w:r w:rsidRPr="003E019C">
        <w:rPr>
          <w:rFonts w:ascii="Arial" w:hAnsi="Arial" w:cs="Arial"/>
          <w:b/>
          <w:bCs/>
        </w:rPr>
        <w:t>E</w:t>
      </w:r>
      <w:r w:rsidR="005752E1" w:rsidRPr="003E019C">
        <w:rPr>
          <w:rFonts w:ascii="Arial" w:hAnsi="Arial" w:cs="Arial"/>
          <w:b/>
          <w:bCs/>
        </w:rPr>
        <w:t>lectronics</w:t>
      </w:r>
      <w:r w:rsidR="00291091" w:rsidRPr="003E019C">
        <w:rPr>
          <w:rFonts w:ascii="Arial" w:hAnsi="Arial" w:cs="Arial"/>
          <w:b/>
          <w:bCs/>
        </w:rPr>
        <w:t>:</w:t>
      </w:r>
      <w:r w:rsidRPr="003E019C">
        <w:rPr>
          <w:rFonts w:ascii="Arial" w:hAnsi="Arial" w:cs="Arial"/>
        </w:rPr>
        <w:t xml:space="preserve"> Electronics and electrical appliances were available at some stores, including televisions, kitchen appliances, and audio equipment. The availability of this category varied by location and was not as prominent as other categories</w:t>
      </w:r>
      <w:r w:rsidR="00582498" w:rsidRPr="003E019C">
        <w:rPr>
          <w:rFonts w:ascii="Arial" w:hAnsi="Arial" w:cs="Arial"/>
        </w:rPr>
        <w:t>.</w:t>
      </w:r>
    </w:p>
    <w:p w14:paraId="5CE2ED3F" w14:textId="0A21F2D4" w:rsidR="00B77060" w:rsidRPr="00B6678D" w:rsidRDefault="00582498" w:rsidP="00EF0CA6">
      <w:pPr>
        <w:spacing w:line="360" w:lineRule="auto"/>
        <w:ind w:left="360"/>
        <w:jc w:val="both"/>
        <w:rPr>
          <w:rFonts w:ascii="Arial" w:hAnsi="Arial" w:cs="Arial"/>
        </w:rPr>
      </w:pPr>
      <w:r w:rsidRPr="00B6678D">
        <w:rPr>
          <w:rFonts w:ascii="Arial" w:hAnsi="Arial" w:cs="Arial"/>
          <w:b/>
          <w:bCs/>
        </w:rPr>
        <w:t>Toys and children</w:t>
      </w:r>
      <w:r w:rsidR="00BA1366" w:rsidRPr="00B6678D">
        <w:rPr>
          <w:rFonts w:ascii="Arial" w:hAnsi="Arial" w:cs="Arial"/>
          <w:b/>
          <w:bCs/>
        </w:rPr>
        <w:t>’s</w:t>
      </w:r>
      <w:r w:rsidRPr="00B6678D">
        <w:rPr>
          <w:rFonts w:ascii="Arial" w:hAnsi="Arial" w:cs="Arial"/>
          <w:b/>
          <w:bCs/>
        </w:rPr>
        <w:t xml:space="preserve"> products</w:t>
      </w:r>
      <w:r w:rsidR="00291091" w:rsidRPr="00B6678D">
        <w:rPr>
          <w:rFonts w:ascii="Arial" w:hAnsi="Arial" w:cs="Arial"/>
          <w:b/>
          <w:bCs/>
        </w:rPr>
        <w:t>:</w:t>
      </w:r>
      <w:r w:rsidR="00BA1366" w:rsidRPr="00B6678D">
        <w:rPr>
          <w:rFonts w:ascii="Arial" w:hAnsi="Arial" w:cs="Arial"/>
        </w:rPr>
        <w:t xml:space="preserve"> </w:t>
      </w:r>
      <w:r w:rsidR="00211C7A" w:rsidRPr="00B6678D">
        <w:rPr>
          <w:rFonts w:ascii="Arial" w:hAnsi="Arial" w:cs="Arial"/>
        </w:rPr>
        <w:t xml:space="preserve">In addition to toys and games, Debenhams offered children's clothing and accessories as well. </w:t>
      </w:r>
      <w:r w:rsidR="004F1795" w:rsidRPr="00B6678D">
        <w:rPr>
          <w:rFonts w:ascii="Arial" w:hAnsi="Arial" w:cs="Arial"/>
        </w:rPr>
        <w:t>Shopping for their children was a frequent hobby there.</w:t>
      </w:r>
    </w:p>
    <w:p w14:paraId="2B0CEB19" w14:textId="1FBE0F3A" w:rsidR="0068231C" w:rsidRPr="00EF0CA6" w:rsidRDefault="0068231C" w:rsidP="00EF0CA6">
      <w:pPr>
        <w:spacing w:line="360" w:lineRule="auto"/>
        <w:ind w:left="360"/>
        <w:jc w:val="both"/>
        <w:rPr>
          <w:rFonts w:ascii="Arial" w:hAnsi="Arial" w:cs="Arial"/>
        </w:rPr>
      </w:pPr>
      <w:r w:rsidRPr="00EF0CA6">
        <w:rPr>
          <w:rFonts w:ascii="Arial" w:hAnsi="Arial" w:cs="Arial"/>
          <w:b/>
          <w:bCs/>
        </w:rPr>
        <w:t>Gifts and Seasonal Merchandise:</w:t>
      </w:r>
      <w:r w:rsidR="00972162" w:rsidRPr="00EF0CA6">
        <w:rPr>
          <w:rFonts w:ascii="Arial" w:hAnsi="Arial" w:cs="Arial"/>
          <w:b/>
          <w:bCs/>
        </w:rPr>
        <w:t xml:space="preserve"> </w:t>
      </w:r>
      <w:r w:rsidR="00F77289" w:rsidRPr="00EF0CA6">
        <w:rPr>
          <w:rFonts w:ascii="Arial" w:hAnsi="Arial" w:cs="Arial"/>
        </w:rPr>
        <w:t xml:space="preserve">Special occasion and holiday gift items were available in the store. </w:t>
      </w:r>
      <w:r w:rsidR="00291091" w:rsidRPr="00EF0CA6">
        <w:rPr>
          <w:rFonts w:ascii="Arial" w:hAnsi="Arial" w:cs="Arial"/>
        </w:rPr>
        <w:t>Customers</w:t>
      </w:r>
      <w:r w:rsidR="00F77289" w:rsidRPr="00EF0CA6">
        <w:rPr>
          <w:rFonts w:ascii="Arial" w:hAnsi="Arial" w:cs="Arial"/>
        </w:rPr>
        <w:t xml:space="preserve"> could find appropriate gifts and decorations for Christmas, Valentine's Day, and other celebrations.</w:t>
      </w:r>
    </w:p>
    <w:p w14:paraId="2A0F0DD5" w14:textId="4F1493DD" w:rsidR="00CC0F92" w:rsidRPr="00EF0CA6" w:rsidRDefault="00CC0F92" w:rsidP="00EF0CA6">
      <w:pPr>
        <w:spacing w:line="360" w:lineRule="auto"/>
        <w:ind w:left="360"/>
        <w:jc w:val="both"/>
        <w:rPr>
          <w:rFonts w:ascii="Arial" w:hAnsi="Arial" w:cs="Arial"/>
        </w:rPr>
      </w:pPr>
      <w:r w:rsidRPr="00EF0CA6">
        <w:rPr>
          <w:rFonts w:ascii="Arial" w:hAnsi="Arial" w:cs="Arial"/>
          <w:b/>
          <w:bCs/>
        </w:rPr>
        <w:t>Footwear:</w:t>
      </w:r>
      <w:r w:rsidRPr="00EF0CA6">
        <w:rPr>
          <w:rFonts w:ascii="Arial" w:hAnsi="Arial" w:cs="Arial"/>
        </w:rPr>
        <w:t xml:space="preserve"> Debenhams offered a diverse selection of shoes for men, women, and children. Casual and formal footwear, sports shoes and specialist products such as boots and sandals were all featured.</w:t>
      </w:r>
    </w:p>
    <w:p w14:paraId="1BB58064" w14:textId="4C44AA0B" w:rsidR="00B77060" w:rsidRPr="00EF0CA6" w:rsidRDefault="00B77060" w:rsidP="00EF0CA6">
      <w:pPr>
        <w:spacing w:line="360" w:lineRule="auto"/>
        <w:ind w:left="360"/>
        <w:jc w:val="both"/>
        <w:rPr>
          <w:rFonts w:ascii="Arial" w:hAnsi="Arial" w:cs="Arial"/>
        </w:rPr>
      </w:pPr>
      <w:r w:rsidRPr="00EF0CA6">
        <w:rPr>
          <w:rFonts w:ascii="Arial" w:hAnsi="Arial" w:cs="Arial"/>
          <w:b/>
          <w:bCs/>
        </w:rPr>
        <w:t xml:space="preserve">Wedding and Formal Attire: </w:t>
      </w:r>
      <w:r w:rsidR="00B421A0" w:rsidRPr="00EF0CA6">
        <w:rPr>
          <w:rFonts w:ascii="Arial" w:hAnsi="Arial" w:cs="Arial"/>
        </w:rPr>
        <w:t>The store</w:t>
      </w:r>
      <w:r w:rsidR="00B24545" w:rsidRPr="00EF0CA6">
        <w:rPr>
          <w:rFonts w:ascii="Arial" w:hAnsi="Arial" w:cs="Arial"/>
        </w:rPr>
        <w:t xml:space="preserve"> featured a wedding department where brides, grooms, and wedding guests could shop. It provided bridal gowns, bridesmaid dresses, tuxedos, and formalwear for various events</w:t>
      </w:r>
      <w:r w:rsidR="00716386" w:rsidRPr="00716386">
        <w:t xml:space="preserve"> </w:t>
      </w:r>
      <w:r w:rsidR="00716386" w:rsidRPr="00EF0CA6">
        <w:rPr>
          <w:rFonts w:ascii="Arial" w:hAnsi="Arial" w:cs="Arial"/>
        </w:rPr>
        <w:t>(Debenhams, 2023)</w:t>
      </w:r>
      <w:r w:rsidR="00B24545" w:rsidRPr="00EF0CA6">
        <w:rPr>
          <w:rFonts w:ascii="Arial" w:hAnsi="Arial" w:cs="Arial"/>
        </w:rPr>
        <w:t>.</w:t>
      </w:r>
    </w:p>
    <w:p w14:paraId="69048A0E" w14:textId="5FAD8395" w:rsidR="00D15D14" w:rsidRDefault="005752E1" w:rsidP="0048418C">
      <w:pPr>
        <w:spacing w:line="360" w:lineRule="auto"/>
        <w:jc w:val="both"/>
        <w:rPr>
          <w:rFonts w:ascii="Arial" w:hAnsi="Arial" w:cs="Arial"/>
        </w:rPr>
      </w:pPr>
      <w:r w:rsidRPr="003D0CFE">
        <w:rPr>
          <w:rFonts w:ascii="Arial" w:hAnsi="Arial" w:cs="Arial"/>
        </w:rPr>
        <w:t>Furthermore, the company provided click-and-collect, customised shopping, and reward programs on its website</w:t>
      </w:r>
      <w:r w:rsidR="00F818EF" w:rsidRPr="003D0CFE">
        <w:rPr>
          <w:rFonts w:ascii="Arial" w:hAnsi="Arial" w:cs="Arial"/>
        </w:rPr>
        <w:t xml:space="preserve"> (BBC</w:t>
      </w:r>
      <w:r w:rsidR="00185BFD">
        <w:rPr>
          <w:rFonts w:ascii="Arial" w:hAnsi="Arial" w:cs="Arial"/>
        </w:rPr>
        <w:t xml:space="preserve"> News</w:t>
      </w:r>
      <w:r w:rsidR="00F818EF" w:rsidRPr="003D0CFE">
        <w:rPr>
          <w:rFonts w:ascii="Arial" w:hAnsi="Arial" w:cs="Arial"/>
        </w:rPr>
        <w:t>, 2020)</w:t>
      </w:r>
      <w:r w:rsidRPr="003D0CFE">
        <w:rPr>
          <w:rFonts w:ascii="Arial" w:hAnsi="Arial" w:cs="Arial"/>
        </w:rPr>
        <w:t>.</w:t>
      </w:r>
      <w:r w:rsidR="007B5D95" w:rsidRPr="003D0CFE">
        <w:rPr>
          <w:rFonts w:ascii="Arial" w:hAnsi="Arial" w:cs="Arial"/>
        </w:rPr>
        <w:t xml:space="preserve"> </w:t>
      </w:r>
      <w:r w:rsidR="00EE3A92" w:rsidRPr="00EE3A92">
        <w:rPr>
          <w:rFonts w:ascii="Arial" w:hAnsi="Arial" w:cs="Arial"/>
        </w:rPr>
        <w:t>Customers are spending 20% more at Debenhams when they collect items in-store following the changes to its click and collect services</w:t>
      </w:r>
      <w:r w:rsidR="00316EA6" w:rsidRPr="00316EA6">
        <w:rPr>
          <w:rFonts w:ascii="Arial" w:hAnsi="Arial" w:cs="Arial"/>
        </w:rPr>
        <w:t xml:space="preserve"> </w:t>
      </w:r>
      <w:r w:rsidR="00316EA6">
        <w:rPr>
          <w:rFonts w:ascii="Arial" w:hAnsi="Arial" w:cs="Arial"/>
        </w:rPr>
        <w:t>(</w:t>
      </w:r>
      <w:r w:rsidR="00316EA6" w:rsidRPr="007A3C4E">
        <w:rPr>
          <w:rFonts w:ascii="Arial" w:hAnsi="Arial" w:cs="Arial"/>
        </w:rPr>
        <w:t>Catherine</w:t>
      </w:r>
      <w:r w:rsidR="008F208E">
        <w:rPr>
          <w:rFonts w:ascii="Arial" w:hAnsi="Arial" w:cs="Arial"/>
        </w:rPr>
        <w:t xml:space="preserve">, </w:t>
      </w:r>
      <w:r w:rsidR="00316EA6" w:rsidRPr="007A3C4E">
        <w:rPr>
          <w:rFonts w:ascii="Arial" w:hAnsi="Arial" w:cs="Arial"/>
        </w:rPr>
        <w:t>2019).</w:t>
      </w:r>
    </w:p>
    <w:p w14:paraId="6E8EDC27" w14:textId="77777777" w:rsidR="00D15D14" w:rsidRDefault="00D15D14" w:rsidP="0048418C">
      <w:pPr>
        <w:spacing w:line="360" w:lineRule="auto"/>
        <w:jc w:val="both"/>
        <w:rPr>
          <w:rFonts w:ascii="Arial" w:hAnsi="Arial" w:cs="Arial"/>
        </w:rPr>
      </w:pPr>
    </w:p>
    <w:p w14:paraId="5E6B2E19" w14:textId="6535E2B3" w:rsidR="005752E1" w:rsidRDefault="007B5D95" w:rsidP="0048418C">
      <w:pPr>
        <w:spacing w:line="360" w:lineRule="auto"/>
        <w:jc w:val="both"/>
        <w:rPr>
          <w:rFonts w:ascii="Arial" w:hAnsi="Arial" w:cs="Arial"/>
        </w:rPr>
      </w:pPr>
      <w:r w:rsidRPr="003D0CFE">
        <w:rPr>
          <w:rFonts w:ascii="Arial" w:hAnsi="Arial" w:cs="Arial"/>
        </w:rPr>
        <w:t>Debenhams experienced various barriers in its final years, despite its historical significance. High operational expenses, financial difficulties associated with debt,</w:t>
      </w:r>
      <w:r w:rsidR="008D4B2E">
        <w:rPr>
          <w:rFonts w:ascii="Arial" w:hAnsi="Arial" w:cs="Arial"/>
        </w:rPr>
        <w:t xml:space="preserve"> Covid-19</w:t>
      </w:r>
      <w:r w:rsidRPr="003D0CFE">
        <w:rPr>
          <w:rFonts w:ascii="Arial" w:hAnsi="Arial" w:cs="Arial"/>
        </w:rPr>
        <w:t xml:space="preserve"> and leadership concerns were some of the obstacles. These include changes in customer purchasing patterns and increased competition from online and </w:t>
      </w:r>
      <w:r w:rsidR="00ED6817">
        <w:rPr>
          <w:rFonts w:ascii="Arial" w:hAnsi="Arial" w:cs="Arial"/>
        </w:rPr>
        <w:t>fast -</w:t>
      </w:r>
      <w:r w:rsidRPr="003D0CFE">
        <w:rPr>
          <w:rFonts w:ascii="Arial" w:hAnsi="Arial" w:cs="Arial"/>
        </w:rPr>
        <w:t xml:space="preserve"> fashion stores. </w:t>
      </w:r>
      <w:r w:rsidR="00CD6B68" w:rsidRPr="00CD6B68">
        <w:rPr>
          <w:rFonts w:ascii="Arial" w:hAnsi="Arial" w:cs="Arial"/>
        </w:rPr>
        <w:t xml:space="preserve">The British retailer's problems have been </w:t>
      </w:r>
      <w:r w:rsidR="00317B3C" w:rsidRPr="00CD6B68">
        <w:rPr>
          <w:rFonts w:ascii="Arial" w:hAnsi="Arial" w:cs="Arial"/>
        </w:rPr>
        <w:t>analysed</w:t>
      </w:r>
      <w:r w:rsidR="00CD6B68" w:rsidRPr="00CD6B68">
        <w:rPr>
          <w:rFonts w:ascii="Arial" w:hAnsi="Arial" w:cs="Arial"/>
        </w:rPr>
        <w:t xml:space="preserve"> by market experts. </w:t>
      </w:r>
      <w:r w:rsidR="008127F2" w:rsidRPr="00CD6B68">
        <w:rPr>
          <w:rFonts w:ascii="Arial" w:hAnsi="Arial" w:cs="Arial"/>
        </w:rPr>
        <w:t>Debenhams</w:t>
      </w:r>
      <w:r w:rsidR="00CD6B68" w:rsidRPr="00CD6B68">
        <w:rPr>
          <w:rFonts w:ascii="Arial" w:hAnsi="Arial" w:cs="Arial"/>
        </w:rPr>
        <w:t xml:space="preserve"> has been a fixture on the high street for more than 240 years, </w:t>
      </w:r>
      <w:r w:rsidR="00D15D14">
        <w:rPr>
          <w:rFonts w:ascii="Arial" w:hAnsi="Arial" w:cs="Arial"/>
        </w:rPr>
        <w:t>ho</w:t>
      </w:r>
      <w:r w:rsidR="00CA7040">
        <w:rPr>
          <w:rFonts w:ascii="Arial" w:hAnsi="Arial" w:cs="Arial"/>
        </w:rPr>
        <w:t>wever</w:t>
      </w:r>
      <w:r w:rsidR="00CD6B68" w:rsidRPr="00CD6B68">
        <w:rPr>
          <w:rFonts w:ascii="Arial" w:hAnsi="Arial" w:cs="Arial"/>
        </w:rPr>
        <w:t xml:space="preserve"> Boohoo's acquisition of the brand brings an end to an era. The company will become an online-only brand under new management, eliminating more than 120 stores and causing 12,000 jobs lost</w:t>
      </w:r>
      <w:r w:rsidR="007578F3">
        <w:rPr>
          <w:rFonts w:ascii="Arial" w:hAnsi="Arial" w:cs="Arial"/>
        </w:rPr>
        <w:t xml:space="preserve"> </w:t>
      </w:r>
      <w:r w:rsidR="00467928">
        <w:rPr>
          <w:rFonts w:ascii="Arial" w:hAnsi="Arial" w:cs="Arial"/>
        </w:rPr>
        <w:t xml:space="preserve"> </w:t>
      </w:r>
      <w:sdt>
        <w:sdtPr>
          <w:rPr>
            <w:rFonts w:ascii="Arial" w:hAnsi="Arial" w:cs="Arial"/>
            <w:color w:val="000000"/>
            <w:highlight w:val="white"/>
          </w:rPr>
          <w:alias w:val="Citation"/>
          <w:tag w:val="{&quot;referencesIds&quot;:[&quot;doc:6521631743111a721e88dfae&quot;],&quot;referencesOptions&quot;:{&quot;doc:6521631743111a721e88dfae&quot;:{&quot;author&quot;:true,&quot;year&quot;:true,&quot;pageReplace&quot;:&quot;&quot;,&quot;prefix&quot;:&quot;&quot;,&quot;suffix&quot;:&quot;&quot;}},&quot;hasBrokenReferences&quot;:false,&quot;hasManualEdits&quot;:false,&quot;citationType&quot;:&quot;inline&quot;}"/>
          <w:id w:val="-843473360"/>
          <w:placeholder>
            <w:docPart w:val="DCB6BF08C503479F98394E6F936D3834"/>
          </w:placeholder>
        </w:sdtPr>
        <w:sdtEndPr/>
        <w:sdtContent>
          <w:r w:rsidR="007B1688">
            <w:rPr>
              <w:rFonts w:ascii="Arial" w:eastAsia="Times New Roman" w:hAnsi="Arial" w:cs="Arial"/>
              <w:color w:val="000000"/>
            </w:rPr>
            <w:t>(Gonzalez-Rodriguez 2021)</w:t>
          </w:r>
        </w:sdtContent>
      </w:sdt>
    </w:p>
    <w:p w14:paraId="20AD34CD" w14:textId="4CA44E51" w:rsidR="003F4AB9" w:rsidRPr="003D0CFE" w:rsidRDefault="00EE04A6" w:rsidP="003A061B">
      <w:pPr>
        <w:pStyle w:val="Heading1"/>
      </w:pPr>
      <w:bookmarkStart w:id="2" w:name="_Toc148384620"/>
      <w:r w:rsidRPr="00EE04A6">
        <w:lastRenderedPageBreak/>
        <w:t>Discus</w:t>
      </w:r>
      <w:r>
        <w:t>sion of</w:t>
      </w:r>
      <w:r w:rsidRPr="00EE04A6">
        <w:t xml:space="preserve"> how innovation has influenced </w:t>
      </w:r>
      <w:r w:rsidR="003A061B">
        <w:t>Debenhams</w:t>
      </w:r>
      <w:bookmarkEnd w:id="2"/>
      <w:r w:rsidR="003A061B">
        <w:t xml:space="preserve"> </w:t>
      </w:r>
    </w:p>
    <w:p w14:paraId="36FDEF37" w14:textId="77777777" w:rsidR="00F818EF" w:rsidRDefault="00F818EF" w:rsidP="005752E1">
      <w:pPr>
        <w:spacing w:line="360" w:lineRule="auto"/>
        <w:jc w:val="both"/>
        <w:rPr>
          <w:rFonts w:ascii="Arial" w:hAnsi="Arial" w:cs="Arial"/>
        </w:rPr>
      </w:pPr>
    </w:p>
    <w:p w14:paraId="3482315E" w14:textId="42AE2A51" w:rsidR="00780358" w:rsidRDefault="006365B2" w:rsidP="00780358">
      <w:pPr>
        <w:spacing w:line="360" w:lineRule="auto"/>
        <w:jc w:val="both"/>
        <w:rPr>
          <w:rFonts w:ascii="Arial" w:hAnsi="Arial" w:cs="Arial"/>
        </w:rPr>
      </w:pPr>
      <w:r w:rsidRPr="006365B2">
        <w:rPr>
          <w:rFonts w:ascii="Arial" w:hAnsi="Arial" w:cs="Arial"/>
        </w:rPr>
        <w:t xml:space="preserve">Innovation is the business's adaptation mechanism in a changing environment. A large idea or change that results from a collection of connected knowledge </w:t>
      </w:r>
      <w:r w:rsidR="008D4278" w:rsidRPr="006365B2">
        <w:rPr>
          <w:rFonts w:ascii="Arial" w:hAnsi="Arial" w:cs="Arial"/>
        </w:rPr>
        <w:t>crossing</w:t>
      </w:r>
      <w:r w:rsidRPr="006365B2">
        <w:rPr>
          <w:rFonts w:ascii="Arial" w:hAnsi="Arial" w:cs="Arial"/>
        </w:rPr>
        <w:t xml:space="preserve"> from input, process, and output is referred to as innovation. This understanding leads to the conclusion that innovation requires effort to create something of value and to make modifications in order to adapt to current competition. In terms of marketing success, one of the tactics used by organisations to boost marketing performance is innovation. The innovations are predicted to have a major influence on earnings development, market expansion, and sales volume increase</w:t>
      </w:r>
      <w:r w:rsidR="00BF5017">
        <w:rPr>
          <w:rFonts w:ascii="Arial" w:hAnsi="Arial" w:cs="Arial"/>
        </w:rPr>
        <w:t xml:space="preserve"> </w:t>
      </w:r>
      <w:r w:rsidR="00BF5017" w:rsidRPr="00BF5017">
        <w:rPr>
          <w:rFonts w:ascii="Arial" w:hAnsi="Arial" w:cs="Arial"/>
        </w:rPr>
        <w:t>(</w:t>
      </w:r>
      <w:proofErr w:type="spellStart"/>
      <w:r w:rsidR="00BF5017" w:rsidRPr="00BF5017">
        <w:rPr>
          <w:rFonts w:ascii="Arial" w:hAnsi="Arial" w:cs="Arial"/>
        </w:rPr>
        <w:t>Hardilawati</w:t>
      </w:r>
      <w:proofErr w:type="spellEnd"/>
      <w:r w:rsidR="00BF5017" w:rsidRPr="00BF5017">
        <w:rPr>
          <w:rFonts w:ascii="Arial" w:hAnsi="Arial" w:cs="Arial"/>
        </w:rPr>
        <w:t xml:space="preserve"> et al., 2019)</w:t>
      </w:r>
      <w:r w:rsidRPr="006365B2">
        <w:rPr>
          <w:rFonts w:ascii="Arial" w:hAnsi="Arial" w:cs="Arial"/>
        </w:rPr>
        <w:t>.</w:t>
      </w:r>
      <w:r w:rsidR="004A18F7">
        <w:rPr>
          <w:rFonts w:ascii="Arial" w:hAnsi="Arial" w:cs="Arial"/>
        </w:rPr>
        <w:t xml:space="preserve"> </w:t>
      </w:r>
      <w:r w:rsidR="004A18F7" w:rsidRPr="004A18F7">
        <w:rPr>
          <w:rFonts w:ascii="Arial" w:hAnsi="Arial" w:cs="Arial"/>
        </w:rPr>
        <w:t>The history of Debenhams, one of the most famous British department stores, has been significantly shaped by innovation. Innovations have had a profound effect on the company both positively and negatively over the years</w:t>
      </w:r>
      <w:r w:rsidR="004A18F7">
        <w:rPr>
          <w:rFonts w:ascii="Arial" w:hAnsi="Arial" w:cs="Arial"/>
        </w:rPr>
        <w:t>.</w:t>
      </w:r>
      <w:r w:rsidR="00780358">
        <w:rPr>
          <w:rFonts w:ascii="Arial" w:hAnsi="Arial" w:cs="Arial"/>
        </w:rPr>
        <w:t xml:space="preserve"> </w:t>
      </w:r>
      <w:r w:rsidR="004935E2">
        <w:rPr>
          <w:rFonts w:ascii="Arial" w:hAnsi="Arial" w:cs="Arial"/>
        </w:rPr>
        <w:t xml:space="preserve"> Below will be discu</w:t>
      </w:r>
      <w:r w:rsidR="00993716">
        <w:rPr>
          <w:rFonts w:ascii="Arial" w:hAnsi="Arial" w:cs="Arial"/>
        </w:rPr>
        <w:t>s</w:t>
      </w:r>
      <w:r w:rsidR="004935E2">
        <w:rPr>
          <w:rFonts w:ascii="Arial" w:hAnsi="Arial" w:cs="Arial"/>
        </w:rPr>
        <w:t xml:space="preserve">s </w:t>
      </w:r>
      <w:r w:rsidR="00FE3C2B">
        <w:rPr>
          <w:rFonts w:ascii="Arial" w:hAnsi="Arial" w:cs="Arial"/>
        </w:rPr>
        <w:t xml:space="preserve">influences </w:t>
      </w:r>
      <w:r w:rsidR="00750026">
        <w:rPr>
          <w:rFonts w:ascii="Arial" w:hAnsi="Arial" w:cs="Arial"/>
        </w:rPr>
        <w:t xml:space="preserve">of innovations </w:t>
      </w:r>
      <w:r w:rsidR="006413FB">
        <w:rPr>
          <w:rFonts w:ascii="Arial" w:hAnsi="Arial" w:cs="Arial"/>
        </w:rPr>
        <w:t>over the organisation.</w:t>
      </w:r>
    </w:p>
    <w:p w14:paraId="5F267EEC" w14:textId="2A98E669" w:rsidR="00C54253" w:rsidRDefault="00C54253" w:rsidP="005B042D">
      <w:pPr>
        <w:pStyle w:val="Heading2"/>
      </w:pPr>
      <w:bookmarkStart w:id="3" w:name="_Toc148384621"/>
      <w:r>
        <w:t>Positive</w:t>
      </w:r>
      <w:r w:rsidR="00D91AE6">
        <w:t xml:space="preserve"> </w:t>
      </w:r>
      <w:r w:rsidR="00004ED5">
        <w:t>I</w:t>
      </w:r>
      <w:r w:rsidR="00D91AE6">
        <w:t xml:space="preserve">nfluences of </w:t>
      </w:r>
      <w:r w:rsidR="00004ED5">
        <w:t>I</w:t>
      </w:r>
      <w:r w:rsidR="00D91AE6">
        <w:t>nnovation</w:t>
      </w:r>
      <w:bookmarkEnd w:id="3"/>
    </w:p>
    <w:p w14:paraId="56CBEBCC" w14:textId="695A8273" w:rsidR="00C54253" w:rsidRDefault="00CC7EF8" w:rsidP="00A839CF">
      <w:pPr>
        <w:pStyle w:val="ListParagraph"/>
        <w:numPr>
          <w:ilvl w:val="0"/>
          <w:numId w:val="3"/>
        </w:numPr>
        <w:spacing w:line="360" w:lineRule="auto"/>
        <w:jc w:val="both"/>
        <w:rPr>
          <w:rFonts w:ascii="Arial" w:eastAsia="Times New Roman" w:hAnsi="Arial" w:cs="Arial"/>
          <w:color w:val="000000"/>
        </w:rPr>
      </w:pPr>
      <w:r>
        <w:rPr>
          <w:rFonts w:ascii="Arial" w:hAnsi="Arial" w:cs="Arial"/>
          <w:b/>
          <w:bCs/>
        </w:rPr>
        <w:t>Multichannel</w:t>
      </w:r>
      <w:r w:rsidR="00A46347" w:rsidRPr="00A839CF">
        <w:rPr>
          <w:rFonts w:ascii="Arial" w:hAnsi="Arial" w:cs="Arial"/>
          <w:b/>
          <w:bCs/>
        </w:rPr>
        <w:t xml:space="preserve"> retailing</w:t>
      </w:r>
      <w:r w:rsidR="00A839CF" w:rsidRPr="00A839CF">
        <w:rPr>
          <w:rFonts w:ascii="Arial" w:hAnsi="Arial" w:cs="Arial"/>
          <w:b/>
          <w:bCs/>
        </w:rPr>
        <w:t>:</w:t>
      </w:r>
      <w:r w:rsidR="00A839CF" w:rsidRPr="00A839CF">
        <w:rPr>
          <w:rFonts w:ascii="Arial" w:hAnsi="Arial" w:cs="Arial"/>
        </w:rPr>
        <w:t xml:space="preserve"> </w:t>
      </w:r>
      <w:r w:rsidR="00C54253" w:rsidRPr="00A839CF">
        <w:rPr>
          <w:rFonts w:ascii="Arial" w:hAnsi="Arial" w:cs="Arial"/>
        </w:rPr>
        <w:t>A seamless shopping experience across multiple channels is provided by Debenhams' multichannel retailing system that integrates its brick-and-mortar store with its online platform. Customer loyalty was increased by letting them order online, pick up in-store, or return online purchases in physical stores</w:t>
      </w:r>
      <w:r w:rsidR="005B042D" w:rsidRPr="00A839CF">
        <w:rPr>
          <w:rFonts w:ascii="Arial" w:hAnsi="Arial" w:cs="Arial"/>
        </w:rPr>
        <w:t xml:space="preserve"> </w:t>
      </w:r>
      <w:r w:rsidR="00BA7AB3" w:rsidRPr="00A839CF">
        <w:rPr>
          <w:rFonts w:ascii="Arial" w:eastAsia="Times New Roman" w:hAnsi="Arial" w:cs="Arial"/>
          <w:color w:val="000000"/>
        </w:rPr>
        <w:t>(Jones and Livingstone,2015).</w:t>
      </w:r>
    </w:p>
    <w:p w14:paraId="36B91AD5" w14:textId="5DA9CE9E" w:rsidR="0043018B" w:rsidRPr="0043018B" w:rsidRDefault="009462EF" w:rsidP="0043018B">
      <w:pPr>
        <w:pStyle w:val="ListParagraph"/>
        <w:numPr>
          <w:ilvl w:val="0"/>
          <w:numId w:val="3"/>
        </w:numPr>
        <w:spacing w:line="360" w:lineRule="auto"/>
        <w:jc w:val="both"/>
        <w:rPr>
          <w:rFonts w:ascii="Arial" w:eastAsia="Times New Roman" w:hAnsi="Arial" w:cs="Arial"/>
          <w:color w:val="000000"/>
        </w:rPr>
      </w:pPr>
      <w:r w:rsidRPr="00C72060">
        <w:rPr>
          <w:rFonts w:ascii="Arial" w:eastAsia="Times New Roman" w:hAnsi="Arial" w:cs="Arial"/>
          <w:b/>
          <w:bCs/>
          <w:color w:val="000000"/>
        </w:rPr>
        <w:t>E-commerce and online reta</w:t>
      </w:r>
      <w:r w:rsidR="00C72060" w:rsidRPr="00C72060">
        <w:rPr>
          <w:rFonts w:ascii="Arial" w:eastAsia="Times New Roman" w:hAnsi="Arial" w:cs="Arial"/>
          <w:b/>
          <w:bCs/>
          <w:color w:val="000000"/>
        </w:rPr>
        <w:t>iling:</w:t>
      </w:r>
      <w:r w:rsidR="0043018B">
        <w:rPr>
          <w:rFonts w:ascii="Arial" w:eastAsia="Times New Roman" w:hAnsi="Arial" w:cs="Arial"/>
          <w:b/>
          <w:bCs/>
          <w:color w:val="000000"/>
        </w:rPr>
        <w:t xml:space="preserve"> </w:t>
      </w:r>
      <w:r w:rsidR="0043018B" w:rsidRPr="0043018B">
        <w:rPr>
          <w:rFonts w:ascii="Arial" w:eastAsia="Times New Roman" w:hAnsi="Arial" w:cs="Arial"/>
          <w:color w:val="000000"/>
        </w:rPr>
        <w:t>Debenhams recognized the growing importance of e-commerce in the retail industry. The company invested in its online presence, enabling customers to shop online, browse products, and make purchases through its website. This strategic move aligned with the changing consumer preferences, as more people turned to online shopping for convenience and variety (</w:t>
      </w:r>
      <w:proofErr w:type="spellStart"/>
      <w:r w:rsidR="0043018B" w:rsidRPr="0043018B">
        <w:rPr>
          <w:rFonts w:ascii="Arial" w:eastAsia="Times New Roman" w:hAnsi="Arial" w:cs="Arial"/>
          <w:color w:val="000000"/>
        </w:rPr>
        <w:t>Lavraˇc</w:t>
      </w:r>
      <w:proofErr w:type="spellEnd"/>
      <w:r w:rsidR="0043018B" w:rsidRPr="0043018B">
        <w:rPr>
          <w:rFonts w:ascii="Arial" w:eastAsia="Times New Roman" w:hAnsi="Arial" w:cs="Arial"/>
          <w:color w:val="000000"/>
        </w:rPr>
        <w:t xml:space="preserve"> et al., 2004).</w:t>
      </w:r>
    </w:p>
    <w:p w14:paraId="16D2562E" w14:textId="684C0EF2" w:rsidR="00A839CF" w:rsidRDefault="0043018B" w:rsidP="0043018B">
      <w:pPr>
        <w:pStyle w:val="ListParagraph"/>
        <w:numPr>
          <w:ilvl w:val="0"/>
          <w:numId w:val="3"/>
        </w:numPr>
        <w:spacing w:line="360" w:lineRule="auto"/>
        <w:jc w:val="both"/>
        <w:rPr>
          <w:rFonts w:ascii="Arial" w:eastAsia="Times New Roman" w:hAnsi="Arial" w:cs="Arial"/>
          <w:color w:val="000000"/>
        </w:rPr>
      </w:pPr>
      <w:r w:rsidRPr="0043018B">
        <w:rPr>
          <w:rFonts w:ascii="Arial" w:eastAsia="Times New Roman" w:hAnsi="Arial" w:cs="Arial"/>
          <w:b/>
          <w:bCs/>
          <w:color w:val="000000"/>
        </w:rPr>
        <w:t xml:space="preserve">Personalization and Customer Engagement: </w:t>
      </w:r>
      <w:r w:rsidRPr="0043018B">
        <w:rPr>
          <w:rFonts w:ascii="Arial" w:eastAsia="Times New Roman" w:hAnsi="Arial" w:cs="Arial"/>
          <w:color w:val="000000"/>
        </w:rPr>
        <w:t>The company implemented data-driven strategies to personalize the shopping experience. Through customer data analysis and targeted marketing efforts, Debenhams aimed to engage customers with tailored product recommendations and promotions, enhancing customer retention and loyalty</w:t>
      </w:r>
      <w:r w:rsidR="00E24193">
        <w:rPr>
          <w:rFonts w:ascii="Arial" w:eastAsia="Times New Roman" w:hAnsi="Arial" w:cs="Arial"/>
          <w:color w:val="000000"/>
        </w:rPr>
        <w:t>.</w:t>
      </w:r>
    </w:p>
    <w:p w14:paraId="5485CE8C" w14:textId="432FCA8E" w:rsidR="00004ED5" w:rsidRPr="006C1F16" w:rsidRDefault="0099030F" w:rsidP="00780358">
      <w:pPr>
        <w:pStyle w:val="ListParagraph"/>
        <w:numPr>
          <w:ilvl w:val="0"/>
          <w:numId w:val="3"/>
        </w:numPr>
        <w:spacing w:line="360" w:lineRule="auto"/>
        <w:jc w:val="both"/>
        <w:rPr>
          <w:rFonts w:ascii="Arial" w:eastAsia="Times New Roman" w:hAnsi="Arial" w:cs="Arial"/>
          <w:color w:val="000000"/>
        </w:rPr>
      </w:pPr>
      <w:r w:rsidRPr="00EA5833">
        <w:rPr>
          <w:rFonts w:ascii="Arial" w:eastAsia="Times New Roman" w:hAnsi="Arial" w:cs="Arial"/>
          <w:b/>
          <w:bCs/>
          <w:color w:val="000000"/>
        </w:rPr>
        <w:t>Private Label Brands:</w:t>
      </w:r>
      <w:r w:rsidRPr="0099030F">
        <w:rPr>
          <w:rFonts w:ascii="Arial" w:eastAsia="Times New Roman" w:hAnsi="Arial" w:cs="Arial"/>
          <w:color w:val="000000"/>
        </w:rPr>
        <w:t xml:space="preserve"> Debenhams successfully introduced private label brands, offering a range of products from clothing to home goods. These private labels often provided affordable and value-for-money options for customers, demonstrating innovation in product development and pricing strategies (Retail Week, 2022).</w:t>
      </w:r>
    </w:p>
    <w:p w14:paraId="32F4A58E" w14:textId="43C5314E" w:rsidR="00004ED5" w:rsidRPr="00004ED5" w:rsidRDefault="00004ED5" w:rsidP="00004ED5">
      <w:pPr>
        <w:pStyle w:val="Heading2"/>
        <w:rPr>
          <w:rFonts w:eastAsia="Times New Roman"/>
        </w:rPr>
      </w:pPr>
      <w:bookmarkStart w:id="4" w:name="_Toc148384622"/>
      <w:r w:rsidRPr="00004ED5">
        <w:rPr>
          <w:rFonts w:eastAsia="Times New Roman"/>
        </w:rPr>
        <w:lastRenderedPageBreak/>
        <w:t>Negative Influences of Innovation</w:t>
      </w:r>
      <w:bookmarkEnd w:id="4"/>
    </w:p>
    <w:p w14:paraId="6E800FA6" w14:textId="77777777" w:rsidR="00004ED5" w:rsidRPr="00004ED5" w:rsidRDefault="00004ED5" w:rsidP="00004ED5">
      <w:pPr>
        <w:numPr>
          <w:ilvl w:val="0"/>
          <w:numId w:val="2"/>
        </w:numPr>
        <w:spacing w:line="360" w:lineRule="auto"/>
        <w:jc w:val="both"/>
        <w:rPr>
          <w:rFonts w:ascii="Arial" w:eastAsia="Times New Roman" w:hAnsi="Arial" w:cs="Arial"/>
          <w:color w:val="000000"/>
        </w:rPr>
      </w:pPr>
      <w:r w:rsidRPr="00004ED5">
        <w:rPr>
          <w:rFonts w:ascii="Arial" w:eastAsia="Times New Roman" w:hAnsi="Arial" w:cs="Arial"/>
          <w:b/>
          <w:bCs/>
          <w:color w:val="000000"/>
        </w:rPr>
        <w:t>Increased Competition:</w:t>
      </w:r>
      <w:r w:rsidRPr="00004ED5">
        <w:rPr>
          <w:rFonts w:ascii="Arial" w:eastAsia="Times New Roman" w:hAnsi="Arial" w:cs="Arial"/>
          <w:color w:val="000000"/>
        </w:rPr>
        <w:t xml:space="preserve"> While Debenhams embraced e-commerce, it faced intense competition from online retail giants like Amazon and fashion-focused e-commerce platforms. The digital transformation of retail led to a crowded marketplace, making it challenging for traditional department stores like Debenhams to maintain market share (Grant et al., 2021).</w:t>
      </w:r>
    </w:p>
    <w:p w14:paraId="16232F94" w14:textId="0EFE737B" w:rsidR="00004ED5" w:rsidRPr="00004ED5" w:rsidRDefault="00004ED5" w:rsidP="00905D65">
      <w:pPr>
        <w:numPr>
          <w:ilvl w:val="0"/>
          <w:numId w:val="2"/>
        </w:numPr>
        <w:spacing w:line="360" w:lineRule="auto"/>
        <w:jc w:val="both"/>
        <w:rPr>
          <w:rFonts w:ascii="Arial" w:eastAsia="Times New Roman" w:hAnsi="Arial" w:cs="Arial"/>
          <w:color w:val="000000"/>
        </w:rPr>
      </w:pPr>
      <w:r w:rsidRPr="00004ED5">
        <w:rPr>
          <w:rFonts w:ascii="Arial" w:eastAsia="Times New Roman" w:hAnsi="Arial" w:cs="Arial"/>
          <w:b/>
          <w:bCs/>
          <w:color w:val="000000"/>
        </w:rPr>
        <w:t>Failure to Keep Pace and Financial Struggles:</w:t>
      </w:r>
      <w:r w:rsidRPr="00004ED5">
        <w:rPr>
          <w:rFonts w:ascii="Arial" w:eastAsia="Times New Roman" w:hAnsi="Arial" w:cs="Arial"/>
          <w:color w:val="000000"/>
        </w:rPr>
        <w:t xml:space="preserve"> Innovation in the form of technological advancements and digital transformation was a double-edged sword for Debenhams. The company struggled to keep pace with evolving customer expectations and digital trends. This failure to adapt to changing consumer behaviour and technology negatively impacted its competitiveness (Whalley &amp; Curwen, 2023). Debenhams faced financial difficulties and debt issues, partly attributed to these investments.</w:t>
      </w:r>
    </w:p>
    <w:p w14:paraId="06A598AB" w14:textId="07423C04" w:rsidR="003E1E74" w:rsidRDefault="00004ED5" w:rsidP="003E1E74">
      <w:pPr>
        <w:numPr>
          <w:ilvl w:val="0"/>
          <w:numId w:val="2"/>
        </w:numPr>
        <w:spacing w:line="360" w:lineRule="auto"/>
        <w:jc w:val="both"/>
        <w:rPr>
          <w:rFonts w:ascii="Arial" w:eastAsia="Times New Roman" w:hAnsi="Arial" w:cs="Arial"/>
          <w:color w:val="000000"/>
        </w:rPr>
      </w:pPr>
      <w:r w:rsidRPr="00004ED5">
        <w:rPr>
          <w:rFonts w:ascii="Arial" w:eastAsia="Times New Roman" w:hAnsi="Arial" w:cs="Arial"/>
          <w:b/>
          <w:bCs/>
          <w:color w:val="000000"/>
        </w:rPr>
        <w:t>Supply Chain Challenges:</w:t>
      </w:r>
      <w:r w:rsidRPr="00004ED5">
        <w:rPr>
          <w:rFonts w:ascii="Arial" w:eastAsia="Times New Roman" w:hAnsi="Arial" w:cs="Arial"/>
          <w:color w:val="000000"/>
        </w:rPr>
        <w:t xml:space="preserve"> Innovations in supply chain management, such as fast-fashion models, put pressure on traditional retailers like Debenhams to adapt quickly. The need for efficient supply chain practices and inventory management became paramount to remain competitive (Fletcher &amp; Griffiths, 2020).</w:t>
      </w:r>
    </w:p>
    <w:p w14:paraId="44EADC06" w14:textId="452BAB07" w:rsidR="003E1E74" w:rsidRDefault="003E1E74" w:rsidP="003E1E74">
      <w:pPr>
        <w:spacing w:line="360" w:lineRule="auto"/>
        <w:jc w:val="both"/>
        <w:rPr>
          <w:rFonts w:ascii="Arial" w:eastAsia="Times New Roman" w:hAnsi="Arial" w:cs="Arial"/>
          <w:color w:val="000000"/>
        </w:rPr>
      </w:pPr>
      <w:r w:rsidRPr="003E1E74">
        <w:rPr>
          <w:rFonts w:ascii="Arial" w:eastAsia="Times New Roman" w:hAnsi="Arial" w:cs="Arial"/>
          <w:color w:val="000000"/>
        </w:rPr>
        <w:t>Overall, innovation at Debenhams has been mixed. While it helped the company adapt to changing consumer preferences and improve the customer experience, it also brought challenges related to increased competition, financial difficulties, and supply chain management.</w:t>
      </w:r>
    </w:p>
    <w:p w14:paraId="64E7DF7D" w14:textId="5DD663B7" w:rsidR="002A6D67" w:rsidRDefault="00A04A21" w:rsidP="00A04A21">
      <w:pPr>
        <w:pStyle w:val="Heading1"/>
        <w:rPr>
          <w:rFonts w:eastAsia="Times New Roman"/>
        </w:rPr>
      </w:pPr>
      <w:bookmarkStart w:id="5" w:name="_Toc148384623"/>
      <w:r>
        <w:rPr>
          <w:rFonts w:eastAsia="Times New Roman"/>
        </w:rPr>
        <w:t xml:space="preserve">SCAMPER </w:t>
      </w:r>
      <w:r w:rsidR="0059341F">
        <w:rPr>
          <w:rFonts w:eastAsia="Times New Roman"/>
        </w:rPr>
        <w:t>technic</w:t>
      </w:r>
      <w:bookmarkEnd w:id="5"/>
    </w:p>
    <w:p w14:paraId="156D394F" w14:textId="77777777" w:rsidR="00764B01" w:rsidRDefault="00764B01" w:rsidP="00764B01"/>
    <w:p w14:paraId="52EA7516" w14:textId="2CC2F260" w:rsidR="006365B2" w:rsidRDefault="00764B01" w:rsidP="006365B2">
      <w:pPr>
        <w:spacing w:line="360" w:lineRule="auto"/>
        <w:jc w:val="both"/>
        <w:rPr>
          <w:rFonts w:ascii="Arial" w:hAnsi="Arial" w:cs="Arial"/>
        </w:rPr>
      </w:pPr>
      <w:r w:rsidRPr="00764B01">
        <w:rPr>
          <w:rFonts w:ascii="Arial" w:hAnsi="Arial" w:cs="Arial"/>
        </w:rPr>
        <w:t xml:space="preserve">As customers' </w:t>
      </w:r>
      <w:r w:rsidR="008127F2" w:rsidRPr="00764B01">
        <w:rPr>
          <w:rFonts w:ascii="Arial" w:hAnsi="Arial" w:cs="Arial"/>
        </w:rPr>
        <w:t>behaviours</w:t>
      </w:r>
      <w:r w:rsidR="008127F2">
        <w:rPr>
          <w:rFonts w:ascii="Arial" w:hAnsi="Arial" w:cs="Arial"/>
        </w:rPr>
        <w:t xml:space="preserve"> </w:t>
      </w:r>
      <w:r w:rsidRPr="00764B01">
        <w:rPr>
          <w:rFonts w:ascii="Arial" w:hAnsi="Arial" w:cs="Arial"/>
        </w:rPr>
        <w:t>change rapidly, brands and businesses must identify new opportunities to serve them, integrate new offerings to meet their unique needs, and find new approaches to remain competitive</w:t>
      </w:r>
      <w:r w:rsidR="00A866E5">
        <w:rPr>
          <w:rFonts w:ascii="Arial" w:hAnsi="Arial" w:cs="Arial"/>
        </w:rPr>
        <w:t xml:space="preserve"> (</w:t>
      </w:r>
      <w:proofErr w:type="spellStart"/>
      <w:r w:rsidR="00A866E5" w:rsidRPr="00A866E5">
        <w:rPr>
          <w:rFonts w:ascii="Arial" w:hAnsi="Arial" w:cs="Arial"/>
        </w:rPr>
        <w:t>Anggrianto</w:t>
      </w:r>
      <w:proofErr w:type="spellEnd"/>
      <w:r w:rsidR="00A866E5" w:rsidRPr="00A866E5">
        <w:rPr>
          <w:rFonts w:ascii="Arial" w:hAnsi="Arial" w:cs="Arial"/>
        </w:rPr>
        <w:t>,</w:t>
      </w:r>
      <w:r w:rsidR="00A866E5">
        <w:rPr>
          <w:rFonts w:ascii="Arial" w:hAnsi="Arial" w:cs="Arial"/>
        </w:rPr>
        <w:t xml:space="preserve"> </w:t>
      </w:r>
      <w:r w:rsidR="00A866E5" w:rsidRPr="00A866E5">
        <w:rPr>
          <w:rFonts w:ascii="Arial" w:hAnsi="Arial" w:cs="Arial"/>
        </w:rPr>
        <w:t>2022).</w:t>
      </w:r>
      <w:r w:rsidR="000077E3" w:rsidRPr="000077E3">
        <w:t xml:space="preserve"> </w:t>
      </w:r>
      <w:r w:rsidR="000077E3" w:rsidRPr="000077E3">
        <w:rPr>
          <w:rFonts w:ascii="Arial" w:hAnsi="Arial" w:cs="Arial"/>
        </w:rPr>
        <w:t xml:space="preserve">Developed by Eberle in 1971, the SCAMPER </w:t>
      </w:r>
      <w:r w:rsidR="0097761E">
        <w:rPr>
          <w:rFonts w:ascii="Arial" w:hAnsi="Arial" w:cs="Arial"/>
        </w:rPr>
        <w:t>technic</w:t>
      </w:r>
      <w:r w:rsidR="000077E3" w:rsidRPr="000077E3">
        <w:rPr>
          <w:rFonts w:ascii="Arial" w:hAnsi="Arial" w:cs="Arial"/>
        </w:rPr>
        <w:t xml:space="preserve"> aims to generate innovative ideas by asking specific questions about a product, service, or situation</w:t>
      </w:r>
      <w:r w:rsidR="00C372A6" w:rsidRPr="00C372A6">
        <w:t xml:space="preserve"> </w:t>
      </w:r>
      <w:r w:rsidR="00C372A6" w:rsidRPr="00C372A6">
        <w:rPr>
          <w:rFonts w:ascii="Arial" w:hAnsi="Arial" w:cs="Arial"/>
        </w:rPr>
        <w:t>(Mulder, 2023)</w:t>
      </w:r>
      <w:r w:rsidR="009525C4" w:rsidRPr="009525C4">
        <w:rPr>
          <w:rFonts w:ascii="Arial" w:hAnsi="Arial" w:cs="Arial"/>
        </w:rPr>
        <w:t>. SCAMPER model</w:t>
      </w:r>
      <w:r w:rsidR="00B001A8">
        <w:rPr>
          <w:rFonts w:ascii="Arial" w:hAnsi="Arial" w:cs="Arial"/>
        </w:rPr>
        <w:t xml:space="preserve"> will be applied</w:t>
      </w:r>
      <w:r w:rsidR="009525C4" w:rsidRPr="009525C4">
        <w:rPr>
          <w:rFonts w:ascii="Arial" w:hAnsi="Arial" w:cs="Arial"/>
        </w:rPr>
        <w:t xml:space="preserve"> to suggest how Debenhams might have innovated in order to meet the challenges in the retail mar</w:t>
      </w:r>
      <w:r w:rsidR="00AC2B61">
        <w:rPr>
          <w:rFonts w:ascii="Arial" w:hAnsi="Arial" w:cs="Arial"/>
        </w:rPr>
        <w:t>ket.</w:t>
      </w:r>
    </w:p>
    <w:p w14:paraId="5D3B808F" w14:textId="736AD1EE" w:rsidR="00E95DF1" w:rsidRPr="00E95DF1" w:rsidRDefault="00FF2B6F" w:rsidP="00656354">
      <w:pPr>
        <w:spacing w:line="360" w:lineRule="auto"/>
        <w:jc w:val="both"/>
        <w:rPr>
          <w:rFonts w:ascii="Arial" w:hAnsi="Arial" w:cs="Arial"/>
        </w:rPr>
      </w:pPr>
      <w:r w:rsidRPr="00FF2B6F">
        <w:rPr>
          <w:rFonts w:ascii="Arial" w:hAnsi="Arial" w:cs="Arial"/>
          <w:b/>
          <w:bCs/>
        </w:rPr>
        <w:t>Substitute:</w:t>
      </w:r>
      <w:r w:rsidR="00077842">
        <w:rPr>
          <w:rFonts w:ascii="Arial" w:hAnsi="Arial" w:cs="Arial"/>
          <w:b/>
          <w:bCs/>
        </w:rPr>
        <w:t xml:space="preserve"> </w:t>
      </w:r>
      <w:r w:rsidR="00360452">
        <w:rPr>
          <w:rFonts w:ascii="Arial" w:hAnsi="Arial" w:cs="Arial"/>
          <w:b/>
          <w:bCs/>
        </w:rPr>
        <w:t xml:space="preserve"> </w:t>
      </w:r>
      <w:r w:rsidR="00E95DF1" w:rsidRPr="00E95DF1">
        <w:rPr>
          <w:rFonts w:ascii="Arial" w:hAnsi="Arial" w:cs="Arial"/>
        </w:rPr>
        <w:t xml:space="preserve">Digital Transformation: Debenhams could have substituted its traditional retail model with a more robust and agile digital strategy. An effective way to cater to online shoppers would be to develop a dedicated digital brand or platform. </w:t>
      </w:r>
      <w:r w:rsidR="006D18C1">
        <w:rPr>
          <w:rFonts w:ascii="Arial" w:hAnsi="Arial" w:cs="Arial"/>
        </w:rPr>
        <w:t xml:space="preserve"> The S</w:t>
      </w:r>
      <w:r w:rsidR="006D18C1" w:rsidRPr="007762D1">
        <w:rPr>
          <w:rFonts w:ascii="Arial" w:hAnsi="Arial" w:cs="Arial"/>
        </w:rPr>
        <w:t>panish</w:t>
      </w:r>
      <w:r w:rsidR="007762D1" w:rsidRPr="007762D1">
        <w:rPr>
          <w:rFonts w:ascii="Arial" w:hAnsi="Arial" w:cs="Arial"/>
        </w:rPr>
        <w:t xml:space="preserve"> fast fashion retailer</w:t>
      </w:r>
      <w:r w:rsidR="006D18C1">
        <w:rPr>
          <w:rFonts w:ascii="Arial" w:hAnsi="Arial" w:cs="Arial"/>
        </w:rPr>
        <w:t xml:space="preserve"> Zara</w:t>
      </w:r>
      <w:r w:rsidR="007762D1" w:rsidRPr="007762D1">
        <w:rPr>
          <w:rFonts w:ascii="Arial" w:hAnsi="Arial" w:cs="Arial"/>
        </w:rPr>
        <w:t>, broke away from the paradigm of planned seasonal product and started creating smaller collections more frequently, resulting in 20 "seasons" a year. As part of this strategy, a super-</w:t>
      </w:r>
      <w:r w:rsidR="007762D1" w:rsidRPr="007762D1">
        <w:rPr>
          <w:rFonts w:ascii="Arial" w:hAnsi="Arial" w:cs="Arial"/>
        </w:rPr>
        <w:lastRenderedPageBreak/>
        <w:t xml:space="preserve">reliable supply chain, known as Rapid-Fire </w:t>
      </w:r>
      <w:r w:rsidR="00F234B7" w:rsidRPr="007762D1">
        <w:rPr>
          <w:rFonts w:ascii="Arial" w:hAnsi="Arial" w:cs="Arial"/>
        </w:rPr>
        <w:t>Fulfilment</w:t>
      </w:r>
      <w:r w:rsidR="007762D1" w:rsidRPr="007762D1">
        <w:rPr>
          <w:rFonts w:ascii="Arial" w:hAnsi="Arial" w:cs="Arial"/>
        </w:rPr>
        <w:t xml:space="preserve">, has been developed that can compress the product design-production-delivery cycle lead time to 15 days. In addition to </w:t>
      </w:r>
      <w:r w:rsidR="005D0F8D" w:rsidRPr="007762D1">
        <w:rPr>
          <w:rFonts w:ascii="Arial" w:hAnsi="Arial" w:cs="Arial"/>
        </w:rPr>
        <w:t>reloading</w:t>
      </w:r>
      <w:r w:rsidR="007762D1" w:rsidRPr="007762D1">
        <w:rPr>
          <w:rFonts w:ascii="Arial" w:hAnsi="Arial" w:cs="Arial"/>
        </w:rPr>
        <w:t xml:space="preserve"> items quickly, Zara rotates its product assortment in stores frequently</w:t>
      </w:r>
      <w:r w:rsidR="002D0113">
        <w:rPr>
          <w:rFonts w:ascii="Arial" w:hAnsi="Arial" w:cs="Arial"/>
        </w:rPr>
        <w:t xml:space="preserve"> </w:t>
      </w:r>
      <w:r w:rsidR="002D0113" w:rsidRPr="002D0113">
        <w:rPr>
          <w:rFonts w:ascii="Arial" w:hAnsi="Arial" w:cs="Arial"/>
        </w:rPr>
        <w:t>(Aftab et al., 2018)</w:t>
      </w:r>
      <w:r w:rsidR="007762D1" w:rsidRPr="007762D1">
        <w:rPr>
          <w:rFonts w:ascii="Arial" w:hAnsi="Arial" w:cs="Arial"/>
        </w:rPr>
        <w:t>.</w:t>
      </w:r>
    </w:p>
    <w:p w14:paraId="7C249D71" w14:textId="5A2F22C9" w:rsidR="00D21947" w:rsidRDefault="00AE71C3" w:rsidP="00A449D0">
      <w:pPr>
        <w:spacing w:line="360" w:lineRule="auto"/>
        <w:jc w:val="both"/>
        <w:rPr>
          <w:rFonts w:ascii="Arial" w:hAnsi="Arial" w:cs="Arial"/>
        </w:rPr>
      </w:pPr>
      <w:r>
        <w:rPr>
          <w:rFonts w:ascii="Arial" w:hAnsi="Arial" w:cs="Arial"/>
          <w:b/>
          <w:bCs/>
        </w:rPr>
        <w:t>Combine:</w:t>
      </w:r>
      <w:r w:rsidR="007A3E2F">
        <w:rPr>
          <w:rFonts w:ascii="Arial" w:hAnsi="Arial" w:cs="Arial"/>
          <w:b/>
          <w:bCs/>
        </w:rPr>
        <w:t xml:space="preserve">  </w:t>
      </w:r>
      <w:r w:rsidR="00336C9F" w:rsidRPr="00336C9F">
        <w:rPr>
          <w:rFonts w:ascii="Arial" w:hAnsi="Arial" w:cs="Arial"/>
        </w:rPr>
        <w:t>Omnichannel Integration: Debenhams could have combined its online and offline channels more seamlessly. For instance, they had to pay close attention to the customers option to order online and pick up or return items in physical stores, enhancing convenience and customer value</w:t>
      </w:r>
      <w:r w:rsidR="00336C9F">
        <w:rPr>
          <w:rFonts w:ascii="Arial" w:hAnsi="Arial" w:cs="Arial"/>
        </w:rPr>
        <w:t xml:space="preserve"> </w:t>
      </w:r>
      <w:r w:rsidR="00D74B45" w:rsidRPr="00D74B45">
        <w:rPr>
          <w:rFonts w:ascii="Arial" w:hAnsi="Arial" w:cs="Arial"/>
        </w:rPr>
        <w:t>(</w:t>
      </w:r>
      <w:proofErr w:type="spellStart"/>
      <w:r w:rsidR="00D74B45" w:rsidRPr="00D74B45">
        <w:rPr>
          <w:rFonts w:ascii="Arial" w:hAnsi="Arial" w:cs="Arial"/>
        </w:rPr>
        <w:t>Saghiri</w:t>
      </w:r>
      <w:proofErr w:type="spellEnd"/>
      <w:r w:rsidR="00D74B45" w:rsidRPr="00D74B45">
        <w:rPr>
          <w:rFonts w:ascii="Arial" w:hAnsi="Arial" w:cs="Arial"/>
        </w:rPr>
        <w:t xml:space="preserve"> et al., 2017)</w:t>
      </w:r>
      <w:r w:rsidR="00D74B45">
        <w:rPr>
          <w:rFonts w:ascii="Arial" w:hAnsi="Arial" w:cs="Arial"/>
        </w:rPr>
        <w:t>.</w:t>
      </w:r>
      <w:r w:rsidR="00D02E91">
        <w:rPr>
          <w:rFonts w:ascii="Arial" w:hAnsi="Arial" w:cs="Arial"/>
        </w:rPr>
        <w:t xml:space="preserve"> </w:t>
      </w:r>
      <w:r w:rsidR="00D02E91" w:rsidRPr="00D02E91">
        <w:rPr>
          <w:rFonts w:ascii="Arial" w:hAnsi="Arial" w:cs="Arial"/>
        </w:rPr>
        <w:t>Companies like Apple and Nike have successfully combined physical stores with immersive and experiential elements. Their in-store engagement strategies could have been used by Debenhams.</w:t>
      </w:r>
    </w:p>
    <w:p w14:paraId="2BB5E413" w14:textId="5272CBA1" w:rsidR="001F2239" w:rsidRDefault="00FD3193" w:rsidP="00600888">
      <w:pPr>
        <w:spacing w:line="360" w:lineRule="auto"/>
        <w:jc w:val="both"/>
        <w:rPr>
          <w:rFonts w:ascii="Arial" w:hAnsi="Arial" w:cs="Arial"/>
        </w:rPr>
      </w:pPr>
      <w:r w:rsidRPr="00FD3193">
        <w:rPr>
          <w:rFonts w:ascii="Arial" w:hAnsi="Arial" w:cs="Arial"/>
          <w:b/>
          <w:bCs/>
        </w:rPr>
        <w:t>Adapt:</w:t>
      </w:r>
      <w:r w:rsidR="003A56EE">
        <w:rPr>
          <w:rFonts w:ascii="Arial" w:hAnsi="Arial" w:cs="Arial"/>
          <w:b/>
          <w:bCs/>
        </w:rPr>
        <w:t xml:space="preserve">  </w:t>
      </w:r>
      <w:r w:rsidR="0047147A" w:rsidRPr="0047147A">
        <w:rPr>
          <w:rFonts w:ascii="Arial" w:hAnsi="Arial" w:cs="Arial"/>
        </w:rPr>
        <w:t>Consumer</w:t>
      </w:r>
      <w:r w:rsidR="001F2239" w:rsidRPr="0047147A">
        <w:rPr>
          <w:rFonts w:ascii="Arial" w:hAnsi="Arial" w:cs="Arial"/>
        </w:rPr>
        <w:t xml:space="preserve"> beha</w:t>
      </w:r>
      <w:r w:rsidR="0047147A" w:rsidRPr="0047147A">
        <w:rPr>
          <w:rFonts w:ascii="Arial" w:hAnsi="Arial" w:cs="Arial"/>
        </w:rPr>
        <w:t>viour</w:t>
      </w:r>
      <w:r w:rsidR="0047147A">
        <w:rPr>
          <w:rFonts w:ascii="Arial" w:hAnsi="Arial" w:cs="Arial"/>
        </w:rPr>
        <w:t>:</w:t>
      </w:r>
      <w:r w:rsidR="00730496">
        <w:rPr>
          <w:rFonts w:ascii="Arial" w:hAnsi="Arial" w:cs="Arial"/>
        </w:rPr>
        <w:t xml:space="preserve"> </w:t>
      </w:r>
      <w:r w:rsidR="00C10E48">
        <w:rPr>
          <w:rFonts w:ascii="Arial" w:hAnsi="Arial" w:cs="Arial"/>
        </w:rPr>
        <w:t>D</w:t>
      </w:r>
      <w:r w:rsidR="00F507A4">
        <w:rPr>
          <w:rFonts w:ascii="Arial" w:hAnsi="Arial" w:cs="Arial"/>
        </w:rPr>
        <w:t>uring Covid-19</w:t>
      </w:r>
      <w:r w:rsidR="00C10E48">
        <w:rPr>
          <w:rFonts w:ascii="Arial" w:hAnsi="Arial" w:cs="Arial"/>
        </w:rPr>
        <w:t xml:space="preserve">, consumers preference </w:t>
      </w:r>
      <w:r w:rsidR="00962FA0">
        <w:rPr>
          <w:rFonts w:ascii="Arial" w:hAnsi="Arial" w:cs="Arial"/>
        </w:rPr>
        <w:t>accelerate the online shopping</w:t>
      </w:r>
      <w:r w:rsidR="00194938">
        <w:rPr>
          <w:rFonts w:ascii="Arial" w:hAnsi="Arial" w:cs="Arial"/>
        </w:rPr>
        <w:t>.</w:t>
      </w:r>
      <w:r w:rsidR="006A32BB">
        <w:rPr>
          <w:rFonts w:ascii="Arial" w:hAnsi="Arial" w:cs="Arial"/>
        </w:rPr>
        <w:t xml:space="preserve"> </w:t>
      </w:r>
      <w:r w:rsidR="00FF557B">
        <w:rPr>
          <w:rFonts w:ascii="Arial" w:hAnsi="Arial" w:cs="Arial"/>
        </w:rPr>
        <w:t xml:space="preserve">The company </w:t>
      </w:r>
      <w:r w:rsidR="00B1366C">
        <w:rPr>
          <w:rFonts w:ascii="Arial" w:hAnsi="Arial" w:cs="Arial"/>
        </w:rPr>
        <w:t>could value more</w:t>
      </w:r>
      <w:r w:rsidR="0061734D">
        <w:rPr>
          <w:rFonts w:ascii="Arial" w:hAnsi="Arial" w:cs="Arial"/>
        </w:rPr>
        <w:t xml:space="preserve"> the</w:t>
      </w:r>
      <w:r w:rsidR="00B1366C">
        <w:rPr>
          <w:rFonts w:ascii="Arial" w:hAnsi="Arial" w:cs="Arial"/>
        </w:rPr>
        <w:t xml:space="preserve"> online presence and </w:t>
      </w:r>
      <w:r w:rsidR="00D60A10">
        <w:rPr>
          <w:rFonts w:ascii="Arial" w:hAnsi="Arial" w:cs="Arial"/>
        </w:rPr>
        <w:t>em</w:t>
      </w:r>
      <w:r w:rsidR="000A45A3">
        <w:rPr>
          <w:rFonts w:ascii="Arial" w:hAnsi="Arial" w:cs="Arial"/>
        </w:rPr>
        <w:t xml:space="preserve">brace e-commerce strategy. </w:t>
      </w:r>
      <w:r w:rsidR="00AD5331">
        <w:rPr>
          <w:rFonts w:ascii="Arial" w:hAnsi="Arial" w:cs="Arial"/>
        </w:rPr>
        <w:t>I</w:t>
      </w:r>
      <w:r w:rsidR="00AD5331" w:rsidRPr="00AD5331">
        <w:rPr>
          <w:rFonts w:ascii="Arial" w:hAnsi="Arial" w:cs="Arial"/>
        </w:rPr>
        <w:t>ncreasing rent expenses, costly business rates, and significant maintenance costs represent substantial fixed expenditures that hindered Debenhams' capacity to compete with online rivals like Amazon. In contrast, online retailers do not grapple with these financial obligations and, as a result, can deliver products that offer superior cost-effectiveness</w:t>
      </w:r>
      <w:r w:rsidR="003038BB" w:rsidRPr="003038BB">
        <w:t xml:space="preserve"> </w:t>
      </w:r>
      <w:bookmarkStart w:id="6" w:name="_Hlk147961125"/>
      <w:r w:rsidR="003038BB" w:rsidRPr="003038BB">
        <w:rPr>
          <w:rFonts w:ascii="Arial" w:hAnsi="Arial" w:cs="Arial"/>
        </w:rPr>
        <w:t>(Law Business Research, 2021)</w:t>
      </w:r>
      <w:r w:rsidR="007C3F93">
        <w:rPr>
          <w:rFonts w:ascii="Arial" w:hAnsi="Arial" w:cs="Arial"/>
        </w:rPr>
        <w:t>.</w:t>
      </w:r>
      <w:r w:rsidR="006D6A44">
        <w:rPr>
          <w:rFonts w:ascii="Arial" w:hAnsi="Arial" w:cs="Arial"/>
        </w:rPr>
        <w:t xml:space="preserve"> </w:t>
      </w:r>
      <w:bookmarkEnd w:id="6"/>
      <w:r w:rsidR="006D6A44">
        <w:rPr>
          <w:rFonts w:ascii="Arial" w:hAnsi="Arial" w:cs="Arial"/>
        </w:rPr>
        <w:t xml:space="preserve">Moreover, Debenhams </w:t>
      </w:r>
      <w:r w:rsidR="00767014">
        <w:rPr>
          <w:rFonts w:ascii="Arial" w:hAnsi="Arial" w:cs="Arial"/>
        </w:rPr>
        <w:t>could a</w:t>
      </w:r>
      <w:r w:rsidR="00B16CA9">
        <w:rPr>
          <w:rFonts w:ascii="Arial" w:hAnsi="Arial" w:cs="Arial"/>
        </w:rPr>
        <w:t>dapt to</w:t>
      </w:r>
      <w:r w:rsidR="00767014">
        <w:rPr>
          <w:rFonts w:ascii="Arial" w:hAnsi="Arial" w:cs="Arial"/>
        </w:rPr>
        <w:t xml:space="preserve"> the latest fashion trends </w:t>
      </w:r>
      <w:r w:rsidR="00642A92">
        <w:rPr>
          <w:rFonts w:ascii="Arial" w:hAnsi="Arial" w:cs="Arial"/>
        </w:rPr>
        <w:t>and access new markets</w:t>
      </w:r>
      <w:r w:rsidR="00CA6F04">
        <w:rPr>
          <w:rFonts w:ascii="Arial" w:hAnsi="Arial" w:cs="Arial"/>
        </w:rPr>
        <w:t xml:space="preserve">, which will make </w:t>
      </w:r>
      <w:r w:rsidR="00F37242">
        <w:rPr>
          <w:rFonts w:ascii="Arial" w:hAnsi="Arial" w:cs="Arial"/>
        </w:rPr>
        <w:t xml:space="preserve">the </w:t>
      </w:r>
      <w:r w:rsidR="005F466B">
        <w:rPr>
          <w:rFonts w:ascii="Arial" w:hAnsi="Arial" w:cs="Arial"/>
        </w:rPr>
        <w:t>company</w:t>
      </w:r>
      <w:r w:rsidR="00F37242">
        <w:rPr>
          <w:rFonts w:ascii="Arial" w:hAnsi="Arial" w:cs="Arial"/>
        </w:rPr>
        <w:t xml:space="preserve"> very competitive like Boohoo and Asos </w:t>
      </w:r>
      <w:r w:rsidR="00B16CA9" w:rsidRPr="00B16CA9">
        <w:rPr>
          <w:rFonts w:ascii="Arial" w:hAnsi="Arial" w:cs="Arial"/>
        </w:rPr>
        <w:t>(Law Business Research, 2021).</w:t>
      </w:r>
    </w:p>
    <w:p w14:paraId="23CF2A39" w14:textId="63AEEBD3" w:rsidR="005A2470" w:rsidRPr="00794A47" w:rsidRDefault="003A73BC" w:rsidP="00794A47">
      <w:pPr>
        <w:spacing w:line="360" w:lineRule="auto"/>
        <w:jc w:val="both"/>
        <w:rPr>
          <w:rFonts w:ascii="Arial" w:hAnsi="Arial" w:cs="Arial"/>
          <w:b/>
          <w:bCs/>
        </w:rPr>
      </w:pPr>
      <w:r w:rsidRPr="003A73BC">
        <w:rPr>
          <w:rFonts w:ascii="Arial" w:hAnsi="Arial" w:cs="Arial"/>
          <w:b/>
          <w:bCs/>
        </w:rPr>
        <w:t>Modify:</w:t>
      </w:r>
      <w:r w:rsidR="00F26B44">
        <w:rPr>
          <w:rFonts w:ascii="Arial" w:hAnsi="Arial" w:cs="Arial"/>
          <w:b/>
          <w:bCs/>
        </w:rPr>
        <w:t xml:space="preserve">  </w:t>
      </w:r>
      <w:r w:rsidR="0060366B" w:rsidRPr="00794A47">
        <w:rPr>
          <w:rFonts w:ascii="Arial" w:hAnsi="Arial" w:cs="Arial"/>
        </w:rPr>
        <w:t xml:space="preserve">Revamped </w:t>
      </w:r>
      <w:r w:rsidR="009A5216" w:rsidRPr="00794A47">
        <w:rPr>
          <w:rFonts w:ascii="Arial" w:hAnsi="Arial" w:cs="Arial"/>
        </w:rPr>
        <w:t xml:space="preserve">loyalty program: </w:t>
      </w:r>
      <w:r w:rsidR="007D48B4" w:rsidRPr="00794A47">
        <w:rPr>
          <w:rFonts w:ascii="Arial" w:hAnsi="Arial" w:cs="Arial"/>
        </w:rPr>
        <w:t>For Debenhams, a revamped loyalty program could have been a means of countering the competition from online retailers like Amazon by offering something they often lack: personalized, in-store experiences and exclusive incentives for loyal customers. It's a strategy that focuses on creating a strong, ongoing relationship with the customers, rather than just one-off transactions.</w:t>
      </w:r>
      <w:r w:rsidR="00604117" w:rsidRPr="00794A47">
        <w:rPr>
          <w:rFonts w:ascii="Arial" w:hAnsi="Arial" w:cs="Arial"/>
        </w:rPr>
        <w:t xml:space="preserve"> </w:t>
      </w:r>
      <w:r w:rsidR="003F0F57" w:rsidRPr="00794A47">
        <w:rPr>
          <w:rFonts w:ascii="Arial" w:hAnsi="Arial" w:cs="Arial"/>
        </w:rPr>
        <w:t>Value</w:t>
      </w:r>
      <w:r w:rsidR="00D4204C" w:rsidRPr="00794A47">
        <w:rPr>
          <w:rFonts w:ascii="Arial" w:hAnsi="Arial" w:cs="Arial"/>
        </w:rPr>
        <w:t>-Based loyalty program</w:t>
      </w:r>
      <w:r w:rsidR="000A71FD" w:rsidRPr="00794A47">
        <w:rPr>
          <w:rFonts w:ascii="Arial" w:hAnsi="Arial" w:cs="Arial"/>
        </w:rPr>
        <w:t xml:space="preserve"> for example could be very good decision.</w:t>
      </w:r>
      <w:r w:rsidR="00604117" w:rsidRPr="00794A47">
        <w:rPr>
          <w:rFonts w:ascii="Arial" w:hAnsi="Arial" w:cs="Arial"/>
        </w:rPr>
        <w:t xml:space="preserve"> Every member of the system is entitled to benefits and rewards regardless of how much they spend. Creating an emotional connection with a brand will encourage customers to spend more and return more frequently</w:t>
      </w:r>
      <w:r w:rsidR="00BC55DC" w:rsidRPr="00794A47">
        <w:rPr>
          <w:rFonts w:ascii="Arial" w:hAnsi="Arial" w:cs="Arial"/>
        </w:rPr>
        <w:t xml:space="preserve"> (Masternak, 2022)</w:t>
      </w:r>
      <w:r w:rsidR="00604117" w:rsidRPr="00794A47">
        <w:rPr>
          <w:rFonts w:ascii="Arial" w:hAnsi="Arial" w:cs="Arial"/>
        </w:rPr>
        <w:t>. </w:t>
      </w:r>
    </w:p>
    <w:p w14:paraId="63223203" w14:textId="2084363C" w:rsidR="00061181" w:rsidRPr="005F466B" w:rsidRDefault="005131E5" w:rsidP="005F466B">
      <w:pPr>
        <w:spacing w:line="360" w:lineRule="auto"/>
        <w:jc w:val="both"/>
        <w:rPr>
          <w:rFonts w:ascii="Arial" w:hAnsi="Arial" w:cs="Arial"/>
          <w:b/>
          <w:bCs/>
        </w:rPr>
      </w:pPr>
      <w:r w:rsidRPr="005131E5">
        <w:rPr>
          <w:rFonts w:ascii="Arial" w:hAnsi="Arial" w:cs="Arial"/>
          <w:b/>
          <w:bCs/>
        </w:rPr>
        <w:t>Put to other use:</w:t>
      </w:r>
      <w:r w:rsidR="003B4AE8">
        <w:rPr>
          <w:rFonts w:ascii="Arial" w:hAnsi="Arial" w:cs="Arial"/>
          <w:b/>
          <w:bCs/>
        </w:rPr>
        <w:t xml:space="preserve"> </w:t>
      </w:r>
      <w:r w:rsidR="003B4AE8" w:rsidRPr="004A0A48">
        <w:rPr>
          <w:rFonts w:ascii="Arial" w:hAnsi="Arial" w:cs="Arial"/>
        </w:rPr>
        <w:t xml:space="preserve"> </w:t>
      </w:r>
      <w:r w:rsidR="00061181" w:rsidRPr="005F466B">
        <w:rPr>
          <w:rFonts w:ascii="Arial" w:eastAsia="Times New Roman" w:hAnsi="Arial" w:cs="Arial"/>
          <w:kern w:val="0"/>
          <w:lang w:eastAsia="en-GB"/>
          <w14:ligatures w14:val="none"/>
        </w:rPr>
        <w:t>Flexible Use of Space: Debenhams could have transformed parts of their large retail spaces into versatile areas that could be leased to other businesses. This could include sections of their stores that were not seeing high foot traffic or areas that were no longer profitable for traditional retail purposes.</w:t>
      </w:r>
    </w:p>
    <w:p w14:paraId="31E58637" w14:textId="71FD01AC" w:rsidR="00061181" w:rsidRPr="005F466B" w:rsidRDefault="00061181" w:rsidP="005F466B">
      <w:pPr>
        <w:spacing w:before="100" w:beforeAutospacing="1" w:after="100" w:afterAutospacing="1" w:line="360" w:lineRule="auto"/>
        <w:jc w:val="both"/>
        <w:rPr>
          <w:rFonts w:ascii="Arial" w:eastAsia="Times New Roman" w:hAnsi="Arial" w:cs="Arial"/>
          <w:kern w:val="0"/>
          <w:lang w:eastAsia="en-GB"/>
          <w14:ligatures w14:val="none"/>
        </w:rPr>
      </w:pPr>
      <w:r w:rsidRPr="005F466B">
        <w:rPr>
          <w:rFonts w:ascii="Arial" w:eastAsia="Times New Roman" w:hAnsi="Arial" w:cs="Arial"/>
          <w:kern w:val="0"/>
          <w:lang w:eastAsia="en-GB"/>
          <w14:ligatures w14:val="none"/>
        </w:rPr>
        <w:t>Pop-Up Shops: Many brands, especially emerging ones, often find value in setting up temporary pop-up shops to introduce their products to a new audience or create buzz around a particular launch. Debenhams could have provided these brands with a turnkey solution, including space, infrastructure, and foot traffic</w:t>
      </w:r>
      <w:r w:rsidR="00636F5E" w:rsidRPr="005F466B">
        <w:rPr>
          <w:rFonts w:ascii="Arial" w:eastAsia="Times New Roman" w:hAnsi="Arial" w:cs="Arial"/>
          <w:kern w:val="0"/>
          <w:lang w:eastAsia="en-GB"/>
          <w14:ligatures w14:val="none"/>
        </w:rPr>
        <w:t xml:space="preserve"> (Cleo, 2021)</w:t>
      </w:r>
      <w:r w:rsidRPr="005F466B">
        <w:rPr>
          <w:rFonts w:ascii="Arial" w:eastAsia="Times New Roman" w:hAnsi="Arial" w:cs="Arial"/>
          <w:kern w:val="0"/>
          <w:lang w:eastAsia="en-GB"/>
          <w14:ligatures w14:val="none"/>
        </w:rPr>
        <w:t>.</w:t>
      </w:r>
      <w:r w:rsidR="005D2B77" w:rsidRPr="005F466B">
        <w:rPr>
          <w:rFonts w:ascii="Arial" w:eastAsia="Times New Roman" w:hAnsi="Arial" w:cs="Arial"/>
          <w:kern w:val="0"/>
          <w:lang w:eastAsia="en-GB"/>
          <w14:ligatures w14:val="none"/>
        </w:rPr>
        <w:t xml:space="preserve"> . Having multiple businesses </w:t>
      </w:r>
      <w:r w:rsidR="005D2B77" w:rsidRPr="005F466B">
        <w:rPr>
          <w:rFonts w:ascii="Arial" w:eastAsia="Times New Roman" w:hAnsi="Arial" w:cs="Arial"/>
          <w:kern w:val="0"/>
          <w:lang w:eastAsia="en-GB"/>
          <w14:ligatures w14:val="none"/>
        </w:rPr>
        <w:lastRenderedPageBreak/>
        <w:t>within the same space could attract a diverse range of customers, potentially benefiting all parties involved. Customers visiting one brand's pop-up shop might be more likely to explore the rest of the store.</w:t>
      </w:r>
    </w:p>
    <w:p w14:paraId="4D5ABFC0" w14:textId="641E2821" w:rsidR="00061181" w:rsidRPr="00C35370" w:rsidRDefault="00061181" w:rsidP="00C35370">
      <w:pPr>
        <w:spacing w:before="100" w:beforeAutospacing="1" w:after="100" w:afterAutospacing="1" w:line="360" w:lineRule="auto"/>
        <w:jc w:val="both"/>
        <w:rPr>
          <w:rFonts w:ascii="Arial" w:eastAsia="Times New Roman" w:hAnsi="Arial" w:cs="Arial"/>
          <w:kern w:val="0"/>
          <w:lang w:eastAsia="en-GB"/>
          <w14:ligatures w14:val="none"/>
        </w:rPr>
      </w:pPr>
      <w:r w:rsidRPr="00C35370">
        <w:rPr>
          <w:rFonts w:ascii="Arial" w:eastAsia="Times New Roman" w:hAnsi="Arial" w:cs="Arial"/>
          <w:kern w:val="0"/>
          <w:lang w:eastAsia="en-GB"/>
          <w14:ligatures w14:val="none"/>
        </w:rPr>
        <w:t>Experiential Marketing: Experiential marketing is a powerful tool for engaging customers. Debenhams could have offered spaces for brands to create unique, immersive experiences that go beyond traditional retail, drawing in potential customers and leaving a lasting impression.</w:t>
      </w:r>
    </w:p>
    <w:p w14:paraId="3DB6FA24" w14:textId="7E193F22" w:rsidR="006D4EEE" w:rsidRPr="00C35370" w:rsidRDefault="00061181" w:rsidP="00C35370">
      <w:pPr>
        <w:spacing w:before="100" w:beforeAutospacing="1" w:after="100" w:afterAutospacing="1" w:line="360" w:lineRule="auto"/>
        <w:jc w:val="both"/>
        <w:rPr>
          <w:rFonts w:ascii="Arial" w:hAnsi="Arial" w:cs="Arial"/>
          <w:b/>
          <w:bCs/>
        </w:rPr>
      </w:pPr>
      <w:r w:rsidRPr="00C35370">
        <w:rPr>
          <w:rFonts w:ascii="Arial" w:eastAsia="Times New Roman" w:hAnsi="Arial" w:cs="Arial"/>
          <w:kern w:val="0"/>
          <w:lang w:eastAsia="en-GB"/>
          <w14:ligatures w14:val="none"/>
        </w:rPr>
        <w:t>Revenue Generation: By renting out store space, Debenhams could generate additional revenue, helping to offset some of the costs associated with maintaining large retail locations, such as rent, utilities, and staffing</w:t>
      </w:r>
      <w:r w:rsidR="00C35370">
        <w:rPr>
          <w:rFonts w:ascii="Arial" w:eastAsia="Times New Roman" w:hAnsi="Arial" w:cs="Arial"/>
          <w:kern w:val="0"/>
          <w:lang w:eastAsia="en-GB"/>
          <w14:ligatures w14:val="none"/>
        </w:rPr>
        <w:t>.</w:t>
      </w:r>
    </w:p>
    <w:p w14:paraId="714EFED9" w14:textId="51BECF1A" w:rsidR="00B03846" w:rsidRPr="00EE5147" w:rsidRDefault="004626A3" w:rsidP="00802BBD">
      <w:pPr>
        <w:spacing w:before="100" w:beforeAutospacing="1" w:after="100" w:afterAutospacing="1" w:line="360" w:lineRule="auto"/>
        <w:jc w:val="both"/>
        <w:rPr>
          <w:rFonts w:ascii="Arial" w:hAnsi="Arial" w:cs="Arial"/>
        </w:rPr>
      </w:pPr>
      <w:r w:rsidRPr="006D4EEE">
        <w:rPr>
          <w:rFonts w:ascii="Arial" w:hAnsi="Arial" w:cs="Arial"/>
          <w:b/>
          <w:bCs/>
        </w:rPr>
        <w:t>Eliminate</w:t>
      </w:r>
      <w:r w:rsidR="00D60DC7" w:rsidRPr="006D4EEE">
        <w:rPr>
          <w:rFonts w:ascii="Arial" w:hAnsi="Arial" w:cs="Arial"/>
          <w:b/>
          <w:bCs/>
        </w:rPr>
        <w:t>:</w:t>
      </w:r>
      <w:r w:rsidR="007717E7" w:rsidRPr="006D4EEE">
        <w:rPr>
          <w:rFonts w:ascii="Arial" w:hAnsi="Arial" w:cs="Arial"/>
          <w:b/>
          <w:bCs/>
        </w:rPr>
        <w:t xml:space="preserve"> </w:t>
      </w:r>
      <w:r w:rsidR="00B03846" w:rsidRPr="00EE5147">
        <w:rPr>
          <w:rFonts w:ascii="Arial" w:hAnsi="Arial" w:cs="Arial"/>
        </w:rPr>
        <w:t>Underperforming Product Categories:</w:t>
      </w:r>
      <w:r w:rsidR="00D064B9" w:rsidRPr="00EE5147">
        <w:rPr>
          <w:rFonts w:ascii="Arial" w:hAnsi="Arial" w:cs="Arial"/>
        </w:rPr>
        <w:t xml:space="preserve"> By f</w:t>
      </w:r>
      <w:r w:rsidR="00B03846" w:rsidRPr="00EE5147">
        <w:rPr>
          <w:rFonts w:ascii="Arial" w:hAnsi="Arial" w:cs="Arial"/>
        </w:rPr>
        <w:t>ocusing on high-margin items</w:t>
      </w:r>
      <w:r w:rsidR="00D064B9" w:rsidRPr="00EE5147">
        <w:rPr>
          <w:rFonts w:ascii="Arial" w:hAnsi="Arial" w:cs="Arial"/>
        </w:rPr>
        <w:t xml:space="preserve">, </w:t>
      </w:r>
      <w:r w:rsidR="00B03846" w:rsidRPr="00EE5147">
        <w:rPr>
          <w:rFonts w:ascii="Arial" w:hAnsi="Arial" w:cs="Arial"/>
        </w:rPr>
        <w:t>Debenhams could have conducted a thorough analysis of their product categories to identify items with higher profit margins. By allocating more resources and marketing efforts to these high-margin products, they could potentially increase their profitability.</w:t>
      </w:r>
      <w:r w:rsidR="000F51CA" w:rsidRPr="00EE5147">
        <w:rPr>
          <w:rFonts w:ascii="Arial" w:hAnsi="Arial" w:cs="Arial"/>
        </w:rPr>
        <w:t xml:space="preserve"> </w:t>
      </w:r>
      <w:r w:rsidR="00B03846" w:rsidRPr="00EE5147">
        <w:rPr>
          <w:rFonts w:ascii="Arial" w:hAnsi="Arial" w:cs="Arial"/>
        </w:rPr>
        <w:t>Another critical aspect is catering to customer demand. Identifying and promoting popular product lines can help attract and retain customers. Debenhams should</w:t>
      </w:r>
      <w:r w:rsidR="0051425D" w:rsidRPr="00EE5147">
        <w:rPr>
          <w:rFonts w:ascii="Arial" w:hAnsi="Arial" w:cs="Arial"/>
        </w:rPr>
        <w:t xml:space="preserve"> take</w:t>
      </w:r>
      <w:r w:rsidR="007E4C21" w:rsidRPr="00EE5147">
        <w:rPr>
          <w:rFonts w:ascii="Arial" w:hAnsi="Arial" w:cs="Arial"/>
        </w:rPr>
        <w:t xml:space="preserve"> an example from competitors like Next and Zara</w:t>
      </w:r>
      <w:r w:rsidR="00503375" w:rsidRPr="00EE5147">
        <w:rPr>
          <w:rFonts w:ascii="Arial" w:hAnsi="Arial" w:cs="Arial"/>
        </w:rPr>
        <w:t xml:space="preserve"> (Mol</w:t>
      </w:r>
      <w:r w:rsidR="001C7CE4" w:rsidRPr="00EE5147">
        <w:rPr>
          <w:rFonts w:ascii="Arial" w:hAnsi="Arial" w:cs="Arial"/>
        </w:rPr>
        <w:t>l</w:t>
      </w:r>
      <w:r w:rsidR="00503375" w:rsidRPr="00EE5147">
        <w:rPr>
          <w:rFonts w:ascii="Arial" w:hAnsi="Arial" w:cs="Arial"/>
        </w:rPr>
        <w:t>ard, 2021)</w:t>
      </w:r>
      <w:r w:rsidR="008B3D69" w:rsidRPr="00EE5147">
        <w:rPr>
          <w:rFonts w:ascii="Arial" w:hAnsi="Arial" w:cs="Arial"/>
        </w:rPr>
        <w:t>, and</w:t>
      </w:r>
      <w:r w:rsidR="00B03846" w:rsidRPr="00EE5147">
        <w:rPr>
          <w:rFonts w:ascii="Arial" w:hAnsi="Arial" w:cs="Arial"/>
        </w:rPr>
        <w:t xml:space="preserve"> regularly review sales data, market trends, and customer feedback to adjust their inventory and marketing strategies accordingly.</w:t>
      </w:r>
    </w:p>
    <w:p w14:paraId="7CAFD4E2" w14:textId="18F9064F" w:rsidR="003623CE" w:rsidRPr="00EE5147" w:rsidRDefault="00B03846" w:rsidP="00802BBD">
      <w:pPr>
        <w:spacing w:before="100" w:beforeAutospacing="1" w:after="100" w:afterAutospacing="1" w:line="360" w:lineRule="auto"/>
        <w:jc w:val="both"/>
        <w:rPr>
          <w:rFonts w:ascii="Arial" w:hAnsi="Arial" w:cs="Arial"/>
        </w:rPr>
      </w:pPr>
      <w:r w:rsidRPr="00EE5147">
        <w:rPr>
          <w:rFonts w:ascii="Arial" w:hAnsi="Arial" w:cs="Arial"/>
        </w:rPr>
        <w:t>Redundant Operational Costs: Streamlining the supply chain can result in significant cost savings. Debenhams could have examined their supply chain processes to identify areas of inefficiency. This might include optimizing inventory management, negotiating better deals with suppliers, or implementing more efficient distribution methods.</w:t>
      </w:r>
      <w:r w:rsidR="002079F1" w:rsidRPr="00EE5147">
        <w:rPr>
          <w:rFonts w:ascii="Arial" w:hAnsi="Arial" w:cs="Arial"/>
        </w:rPr>
        <w:t xml:space="preserve"> Furthermore, e</w:t>
      </w:r>
      <w:r w:rsidRPr="00EE5147">
        <w:rPr>
          <w:rFonts w:ascii="Arial" w:hAnsi="Arial" w:cs="Arial"/>
        </w:rPr>
        <w:t>valuating their real estate portfolio and considering options like downsizing or renegotiating leases in prime locations could help reduce costs</w:t>
      </w:r>
      <w:r w:rsidR="002E02C0" w:rsidRPr="00EE5147">
        <w:rPr>
          <w:rFonts w:ascii="Arial" w:hAnsi="Arial" w:cs="Arial"/>
        </w:rPr>
        <w:t xml:space="preserve"> (BBC News, 2020)</w:t>
      </w:r>
      <w:r w:rsidRPr="00EE5147">
        <w:rPr>
          <w:rFonts w:ascii="Arial" w:hAnsi="Arial" w:cs="Arial"/>
        </w:rPr>
        <w:t xml:space="preserve">. </w:t>
      </w:r>
      <w:r w:rsidR="000D67F5" w:rsidRPr="00EE5147">
        <w:rPr>
          <w:rFonts w:ascii="Arial" w:hAnsi="Arial" w:cs="Arial"/>
        </w:rPr>
        <w:t xml:space="preserve">As </w:t>
      </w:r>
      <w:r w:rsidR="00FF5DF6" w:rsidRPr="00EE5147">
        <w:rPr>
          <w:rFonts w:ascii="Arial" w:hAnsi="Arial" w:cs="Arial"/>
        </w:rPr>
        <w:t xml:space="preserve">mentioned earlier, </w:t>
      </w:r>
      <w:r w:rsidRPr="00EE5147">
        <w:rPr>
          <w:rFonts w:ascii="Arial" w:hAnsi="Arial" w:cs="Arial"/>
        </w:rPr>
        <w:t>Debenhams might have also considered adopting a more significant online presence, which would have allowed them to reduce the need for physical store space while expanding their reach.</w:t>
      </w:r>
    </w:p>
    <w:p w14:paraId="5616C3AC" w14:textId="1602B248" w:rsidR="00F818EF" w:rsidRDefault="00AD06B0" w:rsidP="005752E1">
      <w:pPr>
        <w:spacing w:line="360" w:lineRule="auto"/>
        <w:jc w:val="both"/>
        <w:rPr>
          <w:rFonts w:ascii="Arial" w:hAnsi="Arial" w:cs="Arial"/>
        </w:rPr>
      </w:pPr>
      <w:r w:rsidRPr="00E5586D">
        <w:rPr>
          <w:rFonts w:ascii="Arial" w:hAnsi="Arial" w:cs="Arial"/>
        </w:rPr>
        <w:t>Moreover, eliminating underperforming product categories and operational costs, along with reversing its approach to fashion consumption and localized merchandising, could have further revitalized Debenhams. While these are hypothetical suggestions, they illustrate the potential for innovation to help traditional retailers adapt and thrive in a rapidly changing retail landscape, as some of Debenhams' competitors have successfully done.</w:t>
      </w:r>
    </w:p>
    <w:p w14:paraId="57EA2B9A" w14:textId="3E5A94C6" w:rsidR="00E5586D" w:rsidRPr="00EC615A" w:rsidRDefault="00D60DC7" w:rsidP="00802BBD">
      <w:pPr>
        <w:spacing w:line="360" w:lineRule="auto"/>
        <w:jc w:val="both"/>
        <w:rPr>
          <w:rFonts w:ascii="Arial" w:hAnsi="Arial" w:cs="Arial"/>
        </w:rPr>
      </w:pPr>
      <w:r w:rsidRPr="00D60DC7">
        <w:rPr>
          <w:rFonts w:ascii="Arial" w:hAnsi="Arial" w:cs="Arial"/>
          <w:b/>
          <w:bCs/>
        </w:rPr>
        <w:t>Reverse:</w:t>
      </w:r>
      <w:r w:rsidR="0028027C">
        <w:rPr>
          <w:rFonts w:ascii="Arial" w:hAnsi="Arial" w:cs="Arial"/>
          <w:b/>
          <w:bCs/>
        </w:rPr>
        <w:t xml:space="preserve">  </w:t>
      </w:r>
      <w:r w:rsidR="00323662" w:rsidRPr="00152116">
        <w:rPr>
          <w:rFonts w:ascii="Arial" w:hAnsi="Arial" w:cs="Arial"/>
        </w:rPr>
        <w:t>Localized Merchandising</w:t>
      </w:r>
      <w:r w:rsidR="00152116">
        <w:rPr>
          <w:rFonts w:ascii="Arial" w:hAnsi="Arial" w:cs="Arial"/>
        </w:rPr>
        <w:t>,</w:t>
      </w:r>
      <w:r w:rsidR="00323662" w:rsidRPr="00323662">
        <w:rPr>
          <w:rFonts w:ascii="Arial" w:hAnsi="Arial" w:cs="Arial"/>
        </w:rPr>
        <w:t xml:space="preserve"> </w:t>
      </w:r>
      <w:r w:rsidR="00152116">
        <w:rPr>
          <w:rFonts w:ascii="Arial" w:hAnsi="Arial" w:cs="Arial"/>
        </w:rPr>
        <w:t>i</w:t>
      </w:r>
      <w:r w:rsidR="00323662" w:rsidRPr="00323662">
        <w:rPr>
          <w:rFonts w:ascii="Arial" w:hAnsi="Arial" w:cs="Arial"/>
        </w:rPr>
        <w:t xml:space="preserve">nstead of offering the same product range across all stores, Debenhams could have reversed its strategy by tailoring merchandise to the local </w:t>
      </w:r>
      <w:r w:rsidR="00323662" w:rsidRPr="00323662">
        <w:rPr>
          <w:rFonts w:ascii="Arial" w:hAnsi="Arial" w:cs="Arial"/>
        </w:rPr>
        <w:lastRenderedPageBreak/>
        <w:t>preferences and demographics of each store's location. This could have enhanced customer relevance and satisfaction (</w:t>
      </w:r>
      <w:r w:rsidR="00D801C6" w:rsidRPr="00D801C6">
        <w:rPr>
          <w:rFonts w:ascii="Arial" w:hAnsi="Arial" w:cs="Arial"/>
        </w:rPr>
        <w:t>Vishwanath &amp; Rigby, 2014)</w:t>
      </w:r>
      <w:r w:rsidR="00323662" w:rsidRPr="00323662">
        <w:rPr>
          <w:rFonts w:ascii="Arial" w:hAnsi="Arial" w:cs="Arial"/>
        </w:rPr>
        <w:t>.</w:t>
      </w:r>
    </w:p>
    <w:p w14:paraId="772B6F08" w14:textId="297A67BB" w:rsidR="004C0072" w:rsidRDefault="004C0072" w:rsidP="004C0072">
      <w:pPr>
        <w:spacing w:line="360" w:lineRule="auto"/>
        <w:jc w:val="both"/>
        <w:rPr>
          <w:rFonts w:ascii="Arial" w:hAnsi="Arial" w:cs="Arial"/>
        </w:rPr>
      </w:pPr>
      <w:r w:rsidRPr="004C0072">
        <w:rPr>
          <w:rFonts w:ascii="Arial" w:hAnsi="Arial" w:cs="Arial"/>
        </w:rPr>
        <w:t>These strategies are part of a broader approach to business optimization and cost reduction. It's essential to note that implementing such changes often involves careful planning, potential short-term investments, and a phased approach to avoid disrupting the business too much. Additionally, a customer-centric approach and staying updated with market trends are critical in retail, as customer preferences can change rapidly.</w:t>
      </w:r>
    </w:p>
    <w:p w14:paraId="683439BA" w14:textId="0FF3C25F" w:rsidR="00E5586D" w:rsidRPr="00E5586D" w:rsidRDefault="0039534C" w:rsidP="00E5586D">
      <w:pPr>
        <w:spacing w:line="360" w:lineRule="auto"/>
        <w:jc w:val="both"/>
        <w:rPr>
          <w:rFonts w:ascii="Arial" w:hAnsi="Arial" w:cs="Arial"/>
        </w:rPr>
      </w:pPr>
      <w:r>
        <w:rPr>
          <w:rFonts w:ascii="Arial" w:hAnsi="Arial" w:cs="Arial"/>
        </w:rPr>
        <w:t>O</w:t>
      </w:r>
      <w:r w:rsidR="001E5003">
        <w:rPr>
          <w:rFonts w:ascii="Arial" w:hAnsi="Arial" w:cs="Arial"/>
        </w:rPr>
        <w:t>verall</w:t>
      </w:r>
      <w:r w:rsidR="00E5586D" w:rsidRPr="00E5586D">
        <w:rPr>
          <w:rFonts w:ascii="Arial" w:hAnsi="Arial" w:cs="Arial"/>
        </w:rPr>
        <w:t xml:space="preserve">, the SCAMPER </w:t>
      </w:r>
      <w:r w:rsidR="001E5003">
        <w:rPr>
          <w:rFonts w:ascii="Arial" w:hAnsi="Arial" w:cs="Arial"/>
        </w:rPr>
        <w:t>technic</w:t>
      </w:r>
      <w:r w:rsidR="00E5586D" w:rsidRPr="00E5586D">
        <w:rPr>
          <w:rFonts w:ascii="Arial" w:hAnsi="Arial" w:cs="Arial"/>
        </w:rPr>
        <w:t xml:space="preserve"> provides a structured framework for generating innovative solutions to address the challenges faced by Debenhams in the market. By applying this model, the company could have explored alternative strategies, embracing digital transformation, improving the omnichannel experience, personalizing shopping, and adapting to sustainability trends. Additionally, modifying loyalty programs, optimizing inventory management, and exploring alternative uses of physical spaces could have enhanced the company's competitiveness.</w:t>
      </w:r>
    </w:p>
    <w:p w14:paraId="47335D4C" w14:textId="4ED13CD5" w:rsidR="00F818EF" w:rsidRDefault="00BF0330" w:rsidP="0024773A">
      <w:pPr>
        <w:pStyle w:val="Heading1"/>
      </w:pPr>
      <w:bookmarkStart w:id="7" w:name="_Toc148384624"/>
      <w:r>
        <w:t>C</w:t>
      </w:r>
      <w:r w:rsidR="0024773A">
        <w:t>onclusion</w:t>
      </w:r>
      <w:bookmarkEnd w:id="7"/>
    </w:p>
    <w:p w14:paraId="2990C523" w14:textId="77777777" w:rsidR="0024773A" w:rsidRPr="0024773A" w:rsidRDefault="0024773A" w:rsidP="00A508A1">
      <w:pPr>
        <w:spacing w:line="360" w:lineRule="auto"/>
        <w:jc w:val="both"/>
      </w:pPr>
    </w:p>
    <w:p w14:paraId="4FBA99FF" w14:textId="2DBAE7DE" w:rsidR="0024773A" w:rsidRPr="0024773A" w:rsidRDefault="00EE5147" w:rsidP="00A508A1">
      <w:pPr>
        <w:spacing w:line="360" w:lineRule="auto"/>
        <w:jc w:val="both"/>
        <w:rPr>
          <w:rFonts w:ascii="Arial" w:hAnsi="Arial" w:cs="Arial"/>
        </w:rPr>
      </w:pPr>
      <w:r>
        <w:rPr>
          <w:rFonts w:ascii="Arial" w:hAnsi="Arial" w:cs="Arial"/>
        </w:rPr>
        <w:t xml:space="preserve">As discussed above, </w:t>
      </w:r>
      <w:r w:rsidR="009721AC">
        <w:rPr>
          <w:rFonts w:ascii="Arial" w:hAnsi="Arial" w:cs="Arial"/>
        </w:rPr>
        <w:t>t</w:t>
      </w:r>
      <w:r w:rsidR="0024773A" w:rsidRPr="0024773A">
        <w:rPr>
          <w:rFonts w:ascii="Arial" w:hAnsi="Arial" w:cs="Arial"/>
        </w:rPr>
        <w:t>he move towards online shopping has been steadily increasing in recent years, and the COVID-19 pandemic further accelerated this shift. Many consumers have become accustomed to the convenience and variety offered by online retailers, leading to a decline in foot traffic to brick-and-mortar stores. By becoming an online-only brand, Debenhams can adapt to these changing consumer preferences and potentially reinvent itself as a digital marketplace. However, the transformation from a department store chain to an online-only brand is not without challenges. Debenhams will have to invest in enhancing its website, logistics, and customer experience to compete effectively in the crowded online retail space. It will also need to differentiate itself from other established online retailers and find ways to attract and retain customers in an increasingly competitive market</w:t>
      </w:r>
      <w:r w:rsidR="004F2EC3">
        <w:rPr>
          <w:rFonts w:ascii="Arial" w:hAnsi="Arial" w:cs="Arial"/>
        </w:rPr>
        <w:t xml:space="preserve"> (Retail, 2021)</w:t>
      </w:r>
      <w:r w:rsidR="0024773A" w:rsidRPr="0024773A">
        <w:rPr>
          <w:rFonts w:ascii="Arial" w:hAnsi="Arial" w:cs="Arial"/>
        </w:rPr>
        <w:t>. Overall, the acquisition of Debenhams by Boohoo represents a significant shift in the retail landscape and marks the end of an era for the department store chain. While this transition may save the brand from complete closure and offer an opportunity for growth in the online market, it also comes with the loss of jobs and the closure of longstanding stores, which will undoubtedly have a lasting impact on communities and employees.</w:t>
      </w:r>
    </w:p>
    <w:p w14:paraId="49742D0F" w14:textId="77777777" w:rsidR="00EC615A" w:rsidRDefault="00EC615A" w:rsidP="005752E1">
      <w:pPr>
        <w:spacing w:line="360" w:lineRule="auto"/>
        <w:jc w:val="both"/>
        <w:rPr>
          <w:rFonts w:ascii="Arial" w:hAnsi="Arial" w:cs="Arial"/>
        </w:rPr>
      </w:pPr>
    </w:p>
    <w:p w14:paraId="69AB9B8E" w14:textId="77777777" w:rsidR="0077663E" w:rsidRDefault="0077663E" w:rsidP="005752E1">
      <w:pPr>
        <w:spacing w:line="360" w:lineRule="auto"/>
        <w:jc w:val="both"/>
        <w:rPr>
          <w:rFonts w:ascii="Arial" w:hAnsi="Arial" w:cs="Arial"/>
        </w:rPr>
      </w:pPr>
    </w:p>
    <w:p w14:paraId="1203167F" w14:textId="25C8B3AC" w:rsidR="00F818EF" w:rsidRDefault="00251F86" w:rsidP="00251F86">
      <w:pPr>
        <w:pStyle w:val="Heading1"/>
      </w:pPr>
      <w:bookmarkStart w:id="8" w:name="_Toc148384625"/>
      <w:r>
        <w:lastRenderedPageBreak/>
        <w:t>References</w:t>
      </w:r>
      <w:bookmarkEnd w:id="8"/>
    </w:p>
    <w:p w14:paraId="5E6E67F3" w14:textId="77777777" w:rsidR="00FD5CF8" w:rsidRPr="005410F0" w:rsidRDefault="00FD5CF8" w:rsidP="00C13D5F">
      <w:pPr>
        <w:spacing w:line="360" w:lineRule="auto"/>
        <w:jc w:val="both"/>
        <w:rPr>
          <w:rFonts w:ascii="Arial" w:hAnsi="Arial" w:cs="Arial"/>
        </w:rPr>
      </w:pPr>
    </w:p>
    <w:p w14:paraId="4C96B3FC" w14:textId="77777777" w:rsidR="00FD5CF8" w:rsidRPr="005410F0" w:rsidRDefault="00FD5CF8" w:rsidP="00437B44">
      <w:pPr>
        <w:spacing w:line="360" w:lineRule="auto"/>
        <w:jc w:val="both"/>
        <w:rPr>
          <w:rFonts w:ascii="Arial" w:hAnsi="Arial" w:cs="Arial"/>
        </w:rPr>
      </w:pPr>
      <w:r w:rsidRPr="005410F0">
        <w:rPr>
          <w:rFonts w:ascii="Arial" w:hAnsi="Arial" w:cs="Arial"/>
        </w:rPr>
        <w:t xml:space="preserve">Aftab, M.A. </w:t>
      </w:r>
      <w:r w:rsidRPr="005410F0">
        <w:rPr>
          <w:rFonts w:ascii="Arial" w:hAnsi="Arial" w:cs="Arial"/>
          <w:i/>
          <w:iCs/>
        </w:rPr>
        <w:t>et al.</w:t>
      </w:r>
      <w:r w:rsidRPr="005410F0">
        <w:rPr>
          <w:rFonts w:ascii="Arial" w:hAnsi="Arial" w:cs="Arial"/>
        </w:rPr>
        <w:t xml:space="preserve"> (2018) ‘Super responsive supply chain: The case of Spanish fast fashion retailer Inditex-Zara’, </w:t>
      </w:r>
      <w:r w:rsidRPr="005410F0">
        <w:rPr>
          <w:rFonts w:ascii="Arial" w:hAnsi="Arial" w:cs="Arial"/>
          <w:i/>
          <w:iCs/>
        </w:rPr>
        <w:t>International Journal of Business and Management</w:t>
      </w:r>
      <w:r w:rsidRPr="005410F0">
        <w:rPr>
          <w:rFonts w:ascii="Arial" w:hAnsi="Arial" w:cs="Arial"/>
        </w:rPr>
        <w:t xml:space="preserve">, 13(5), p. 212. doi:10.5539/ijbm.v13n5p212. </w:t>
      </w:r>
    </w:p>
    <w:p w14:paraId="4C83BB2A" w14:textId="77777777" w:rsidR="00FD5CF8" w:rsidRPr="005410F0" w:rsidRDefault="00FD5CF8" w:rsidP="003D4ACD">
      <w:pPr>
        <w:spacing w:line="360" w:lineRule="auto"/>
        <w:jc w:val="both"/>
        <w:rPr>
          <w:rFonts w:ascii="Arial" w:hAnsi="Arial" w:cs="Arial"/>
        </w:rPr>
      </w:pPr>
      <w:proofErr w:type="spellStart"/>
      <w:r w:rsidRPr="005410F0">
        <w:rPr>
          <w:rFonts w:ascii="Arial" w:hAnsi="Arial" w:cs="Arial"/>
        </w:rPr>
        <w:t>Anggrianto</w:t>
      </w:r>
      <w:proofErr w:type="spellEnd"/>
      <w:r w:rsidRPr="005410F0">
        <w:rPr>
          <w:rFonts w:ascii="Arial" w:hAnsi="Arial" w:cs="Arial"/>
        </w:rPr>
        <w:t xml:space="preserve">, C. (2022). </w:t>
      </w:r>
      <w:r w:rsidRPr="005410F0">
        <w:rPr>
          <w:rFonts w:ascii="Arial" w:hAnsi="Arial" w:cs="Arial"/>
          <w:i/>
          <w:iCs/>
        </w:rPr>
        <w:t>Proposing SCAMPER: Approach to reach brand strategy equipoise during the COVID-19 pandemic</w:t>
      </w:r>
      <w:r w:rsidRPr="005410F0">
        <w:rPr>
          <w:rFonts w:ascii="Arial" w:hAnsi="Arial" w:cs="Arial"/>
        </w:rPr>
        <w:t>. In Embracing the Future: Creative Industries for Environment and Advanced Society 5.0 in a Post-Pandemic Era (pp. 256-260). Routledge.</w:t>
      </w:r>
    </w:p>
    <w:p w14:paraId="74B01452" w14:textId="3E44107A" w:rsidR="00FD5CF8" w:rsidRDefault="00FD5CF8" w:rsidP="00F818EF">
      <w:pPr>
        <w:spacing w:line="360" w:lineRule="auto"/>
        <w:jc w:val="both"/>
        <w:rPr>
          <w:rFonts w:ascii="Arial" w:hAnsi="Arial" w:cs="Arial"/>
        </w:rPr>
      </w:pPr>
      <w:r w:rsidRPr="005410F0">
        <w:rPr>
          <w:rFonts w:ascii="Arial" w:hAnsi="Arial" w:cs="Arial"/>
        </w:rPr>
        <w:t xml:space="preserve">BBC News (2020) </w:t>
      </w:r>
      <w:r w:rsidRPr="005410F0">
        <w:rPr>
          <w:rFonts w:ascii="Arial" w:hAnsi="Arial" w:cs="Arial"/>
          <w:i/>
          <w:iCs/>
        </w:rPr>
        <w:t>Debenhams: Over 200 years of history</w:t>
      </w:r>
      <w:r w:rsidRPr="005410F0">
        <w:rPr>
          <w:rFonts w:ascii="Arial" w:hAnsi="Arial" w:cs="Arial"/>
        </w:rPr>
        <w:t xml:space="preserve">, </w:t>
      </w:r>
      <w:r w:rsidRPr="005410F0">
        <w:rPr>
          <w:rFonts w:ascii="Arial" w:hAnsi="Arial" w:cs="Arial"/>
          <w:i/>
          <w:iCs/>
        </w:rPr>
        <w:t>BBC News</w:t>
      </w:r>
      <w:r w:rsidRPr="005410F0">
        <w:rPr>
          <w:rFonts w:ascii="Arial" w:hAnsi="Arial" w:cs="Arial"/>
        </w:rPr>
        <w:t xml:space="preserve">. Available at: </w:t>
      </w:r>
      <w:hyperlink r:id="rId11" w:history="1">
        <w:r w:rsidR="004345FE" w:rsidRPr="001A7CB4">
          <w:rPr>
            <w:rStyle w:val="Hyperlink"/>
            <w:rFonts w:ascii="Arial" w:hAnsi="Arial" w:cs="Arial"/>
          </w:rPr>
          <w:t>https://www.bbc.co.uk/news/in-pictures-55147787</w:t>
        </w:r>
      </w:hyperlink>
      <w:r w:rsidR="004345FE">
        <w:rPr>
          <w:rFonts w:ascii="Arial" w:hAnsi="Arial" w:cs="Arial"/>
        </w:rPr>
        <w:t xml:space="preserve"> </w:t>
      </w:r>
      <w:r w:rsidRPr="005410F0">
        <w:rPr>
          <w:rFonts w:ascii="Arial" w:hAnsi="Arial" w:cs="Arial"/>
        </w:rPr>
        <w:t xml:space="preserve">(Accessed: 02 October 2023). </w:t>
      </w:r>
    </w:p>
    <w:p w14:paraId="2208745E" w14:textId="4BA0EA31" w:rsidR="00FD5CF8" w:rsidRPr="007A3C4E" w:rsidRDefault="00FD5CF8" w:rsidP="007A3C4E">
      <w:pPr>
        <w:spacing w:line="360" w:lineRule="auto"/>
        <w:jc w:val="both"/>
        <w:rPr>
          <w:rFonts w:ascii="Arial" w:hAnsi="Arial" w:cs="Arial"/>
        </w:rPr>
      </w:pPr>
      <w:r w:rsidRPr="007A3C4E">
        <w:rPr>
          <w:rFonts w:ascii="Arial" w:hAnsi="Arial" w:cs="Arial"/>
        </w:rPr>
        <w:t xml:space="preserve">Catherine. (2019). </w:t>
      </w:r>
      <w:r w:rsidRPr="007A3C4E">
        <w:rPr>
          <w:rFonts w:ascii="Arial" w:hAnsi="Arial" w:cs="Arial"/>
          <w:i/>
          <w:iCs/>
        </w:rPr>
        <w:t>Bricks mortar retailers deliver engagement strategy</w:t>
      </w:r>
      <w:r w:rsidRPr="007A3C4E">
        <w:rPr>
          <w:rFonts w:ascii="Arial" w:hAnsi="Arial" w:cs="Arial"/>
        </w:rPr>
        <w:t xml:space="preserve">. Competitor Monitor. </w:t>
      </w:r>
      <w:hyperlink r:id="rId12" w:history="1">
        <w:r w:rsidR="004345FE" w:rsidRPr="007A3C4E">
          <w:rPr>
            <w:rStyle w:val="Hyperlink"/>
            <w:rFonts w:ascii="Arial" w:hAnsi="Arial" w:cs="Arial"/>
          </w:rPr>
          <w:t>https://www.competitormonitor.com/blog/why-bricks-and-mortar-retailers-must-deliver-better-engagement-strategies/</w:t>
        </w:r>
      </w:hyperlink>
      <w:r w:rsidR="004345FE">
        <w:rPr>
          <w:rFonts w:ascii="Arial" w:hAnsi="Arial" w:cs="Arial"/>
        </w:rPr>
        <w:t xml:space="preserve"> </w:t>
      </w:r>
      <w:r w:rsidRPr="007A3C4E">
        <w:rPr>
          <w:rFonts w:ascii="Arial" w:hAnsi="Arial" w:cs="Arial"/>
        </w:rPr>
        <w:t xml:space="preserve"> </w:t>
      </w:r>
    </w:p>
    <w:p w14:paraId="39650740" w14:textId="77777777" w:rsidR="00FD5CF8" w:rsidRPr="005410F0" w:rsidRDefault="00FD5CF8" w:rsidP="00F818EF">
      <w:pPr>
        <w:spacing w:line="360" w:lineRule="auto"/>
        <w:jc w:val="both"/>
        <w:rPr>
          <w:rFonts w:ascii="Arial" w:hAnsi="Arial" w:cs="Arial"/>
        </w:rPr>
      </w:pPr>
      <w:proofErr w:type="spellStart"/>
      <w:r w:rsidRPr="005410F0">
        <w:rPr>
          <w:rFonts w:ascii="Arial" w:hAnsi="Arial" w:cs="Arial"/>
        </w:rPr>
        <w:t>Chulvi</w:t>
      </w:r>
      <w:proofErr w:type="spellEnd"/>
      <w:r w:rsidRPr="005410F0">
        <w:rPr>
          <w:rFonts w:ascii="Arial" w:hAnsi="Arial" w:cs="Arial"/>
        </w:rPr>
        <w:t xml:space="preserve"> V., Ruiz-López J., Vidal R. (2011) </w:t>
      </w:r>
      <w:r w:rsidRPr="005410F0">
        <w:rPr>
          <w:rFonts w:ascii="Arial" w:hAnsi="Arial" w:cs="Arial"/>
          <w:i/>
          <w:iCs/>
        </w:rPr>
        <w:t>Methodological approach for innovation in enterprises</w:t>
      </w:r>
      <w:r w:rsidRPr="005410F0">
        <w:rPr>
          <w:rFonts w:ascii="Arial" w:hAnsi="Arial" w:cs="Arial"/>
        </w:rPr>
        <w:t>. DYNA 86(4) (Accessed: 06 October 2023).</w:t>
      </w:r>
    </w:p>
    <w:p w14:paraId="73D3F891" w14:textId="03B3A2D5" w:rsidR="00FD5CF8" w:rsidRPr="005410F0" w:rsidRDefault="00FD5CF8" w:rsidP="00F818EF">
      <w:pPr>
        <w:spacing w:line="360" w:lineRule="auto"/>
        <w:jc w:val="both"/>
        <w:rPr>
          <w:rFonts w:ascii="Arial" w:hAnsi="Arial" w:cs="Arial"/>
        </w:rPr>
      </w:pPr>
      <w:r w:rsidRPr="00E91A1A">
        <w:rPr>
          <w:rFonts w:ascii="Arial" w:hAnsi="Arial" w:cs="Arial"/>
        </w:rPr>
        <w:t>Cleo (2021)</w:t>
      </w:r>
      <w:r w:rsidRPr="005410F0">
        <w:rPr>
          <w:rFonts w:ascii="Arial" w:hAnsi="Arial" w:cs="Arial"/>
        </w:rPr>
        <w:t xml:space="preserve"> </w:t>
      </w:r>
      <w:r w:rsidRPr="00E91A1A">
        <w:rPr>
          <w:rFonts w:ascii="Arial" w:hAnsi="Arial" w:cs="Arial"/>
        </w:rPr>
        <w:t xml:space="preserve"> </w:t>
      </w:r>
      <w:r w:rsidRPr="00E91A1A">
        <w:rPr>
          <w:rFonts w:ascii="Arial" w:hAnsi="Arial" w:cs="Arial"/>
          <w:i/>
          <w:iCs/>
        </w:rPr>
        <w:t>Pop up shops – a guide for landlords and tenants</w:t>
      </w:r>
      <w:r w:rsidRPr="00E91A1A">
        <w:rPr>
          <w:rFonts w:ascii="Arial" w:hAnsi="Arial" w:cs="Arial"/>
        </w:rPr>
        <w:t xml:space="preserve">, </w:t>
      </w:r>
      <w:r w:rsidRPr="00E91A1A">
        <w:rPr>
          <w:rFonts w:ascii="Arial" w:hAnsi="Arial" w:cs="Arial"/>
          <w:i/>
          <w:iCs/>
        </w:rPr>
        <w:t>Debenhams Ottaway Solicitors</w:t>
      </w:r>
      <w:r w:rsidRPr="00E91A1A">
        <w:rPr>
          <w:rFonts w:ascii="Arial" w:hAnsi="Arial" w:cs="Arial"/>
        </w:rPr>
        <w:t xml:space="preserve">. Available at: </w:t>
      </w:r>
      <w:hyperlink r:id="rId13" w:history="1">
        <w:r w:rsidR="002A6492" w:rsidRPr="001A7CB4">
          <w:rPr>
            <w:rStyle w:val="Hyperlink"/>
            <w:rFonts w:ascii="Arial" w:hAnsi="Arial" w:cs="Arial"/>
          </w:rPr>
          <w:t>https://www.debenhamsottaway.co.uk/news/2019/10/pop-up-shops-a-guide-for-landlords-and-tenants/</w:t>
        </w:r>
      </w:hyperlink>
      <w:r w:rsidR="002A6492">
        <w:rPr>
          <w:rFonts w:ascii="Arial" w:hAnsi="Arial" w:cs="Arial"/>
        </w:rPr>
        <w:t xml:space="preserve"> </w:t>
      </w:r>
      <w:r w:rsidRPr="00E91A1A">
        <w:rPr>
          <w:rFonts w:ascii="Arial" w:hAnsi="Arial" w:cs="Arial"/>
        </w:rPr>
        <w:t xml:space="preserve">(Accessed: 13 October 2023). </w:t>
      </w:r>
    </w:p>
    <w:p w14:paraId="25F3B61C" w14:textId="68A16030" w:rsidR="00FD5CF8" w:rsidRPr="005410F0" w:rsidRDefault="00FD5CF8" w:rsidP="00810272">
      <w:pPr>
        <w:spacing w:line="360" w:lineRule="auto"/>
        <w:jc w:val="both"/>
        <w:rPr>
          <w:rFonts w:ascii="Arial" w:hAnsi="Arial" w:cs="Arial"/>
        </w:rPr>
      </w:pPr>
      <w:r w:rsidRPr="005410F0">
        <w:rPr>
          <w:rFonts w:ascii="Arial" w:hAnsi="Arial" w:cs="Arial"/>
        </w:rPr>
        <w:t xml:space="preserve">Debenhams (2023) </w:t>
      </w:r>
      <w:r w:rsidRPr="005410F0">
        <w:rPr>
          <w:rFonts w:ascii="Arial" w:hAnsi="Arial" w:cs="Arial"/>
          <w:i/>
          <w:iCs/>
        </w:rPr>
        <w:t>Debenhams</w:t>
      </w:r>
      <w:r w:rsidRPr="005410F0">
        <w:rPr>
          <w:rFonts w:ascii="Arial" w:hAnsi="Arial" w:cs="Arial"/>
        </w:rPr>
        <w:t xml:space="preserve">, </w:t>
      </w:r>
      <w:r w:rsidRPr="005410F0">
        <w:rPr>
          <w:rFonts w:ascii="Arial" w:hAnsi="Arial" w:cs="Arial"/>
          <w:i/>
          <w:iCs/>
        </w:rPr>
        <w:t>Fashion, Beauty, Homeware, &amp; Electricals</w:t>
      </w:r>
      <w:r w:rsidRPr="005410F0">
        <w:rPr>
          <w:rFonts w:ascii="Arial" w:hAnsi="Arial" w:cs="Arial"/>
        </w:rPr>
        <w:t xml:space="preserve">. Available at: </w:t>
      </w:r>
      <w:hyperlink r:id="rId14" w:history="1">
        <w:r w:rsidR="002A6492" w:rsidRPr="001A7CB4">
          <w:rPr>
            <w:rStyle w:val="Hyperlink"/>
            <w:rFonts w:ascii="Arial" w:hAnsi="Arial" w:cs="Arial"/>
          </w:rPr>
          <w:t>https://www.debenhams.com/</w:t>
        </w:r>
      </w:hyperlink>
      <w:bookmarkStart w:id="9" w:name="_Hlk148134594"/>
      <w:r w:rsidR="002A6492">
        <w:rPr>
          <w:rFonts w:ascii="Arial" w:hAnsi="Arial" w:cs="Arial"/>
        </w:rPr>
        <w:t xml:space="preserve"> </w:t>
      </w:r>
      <w:r w:rsidRPr="005410F0">
        <w:rPr>
          <w:rFonts w:ascii="Arial" w:hAnsi="Arial" w:cs="Arial"/>
        </w:rPr>
        <w:t xml:space="preserve">(Accessed: 06 October 2023). </w:t>
      </w:r>
      <w:bookmarkEnd w:id="9"/>
    </w:p>
    <w:p w14:paraId="119E0526" w14:textId="77777777" w:rsidR="00FD5CF8" w:rsidRPr="005410F0" w:rsidRDefault="00FD5CF8" w:rsidP="00CC7949">
      <w:pPr>
        <w:spacing w:line="360" w:lineRule="auto"/>
        <w:jc w:val="both"/>
        <w:rPr>
          <w:rFonts w:ascii="Arial" w:hAnsi="Arial" w:cs="Arial"/>
        </w:rPr>
      </w:pPr>
      <w:r w:rsidRPr="005410F0">
        <w:rPr>
          <w:rFonts w:ascii="Arial" w:hAnsi="Arial" w:cs="Arial"/>
        </w:rPr>
        <w:t xml:space="preserve">Fletcher, G. and Griffiths, M. (2020) ‘Digital transformation during a lockdown’, </w:t>
      </w:r>
      <w:r w:rsidRPr="005410F0">
        <w:rPr>
          <w:rFonts w:ascii="Arial" w:hAnsi="Arial" w:cs="Arial"/>
          <w:i/>
          <w:iCs/>
        </w:rPr>
        <w:t>International Journal of Information Management</w:t>
      </w:r>
      <w:r w:rsidRPr="005410F0">
        <w:rPr>
          <w:rFonts w:ascii="Arial" w:hAnsi="Arial" w:cs="Arial"/>
        </w:rPr>
        <w:t xml:space="preserve">, 55, p. 102185. doi:10.1016/j.ijinfomgt.2020.102185. </w:t>
      </w:r>
    </w:p>
    <w:p w14:paraId="76384663" w14:textId="77777777" w:rsidR="00FD5CF8" w:rsidRPr="005410F0" w:rsidRDefault="00FD5CF8" w:rsidP="005410F0">
      <w:pPr>
        <w:spacing w:line="360" w:lineRule="auto"/>
        <w:jc w:val="both"/>
        <w:rPr>
          <w:rFonts w:ascii="Arial" w:hAnsi="Arial" w:cs="Arial"/>
        </w:rPr>
      </w:pPr>
      <w:r w:rsidRPr="005410F0">
        <w:rPr>
          <w:rFonts w:ascii="Arial" w:hAnsi="Arial" w:cs="Arial"/>
        </w:rPr>
        <w:t xml:space="preserve">GONZALEZ-RODRIGUEZ, A. (2021)  The end of an era: </w:t>
      </w:r>
      <w:r w:rsidRPr="005410F0">
        <w:rPr>
          <w:rFonts w:ascii="Arial" w:hAnsi="Arial" w:cs="Arial"/>
          <w:i/>
          <w:iCs/>
        </w:rPr>
        <w:t>Analysts review what has gone wrong for Debenhams</w:t>
      </w:r>
      <w:r w:rsidRPr="005410F0">
        <w:rPr>
          <w:rFonts w:ascii="Arial" w:hAnsi="Arial" w:cs="Arial"/>
        </w:rPr>
        <w:t xml:space="preserve">. Available: </w:t>
      </w:r>
      <w:hyperlink r:id="rId15" w:tgtFrame="_blank" w:history="1">
        <w:r w:rsidRPr="005410F0">
          <w:rPr>
            <w:rStyle w:val="Hyperlink"/>
            <w:rFonts w:ascii="Arial" w:hAnsi="Arial" w:cs="Arial"/>
          </w:rPr>
          <w:t>https://fashionunited.uk/news/business/the-end-of-an-era-analysts-review-what-has-gone-wrong-for-debenhams/2021021653634</w:t>
        </w:r>
      </w:hyperlink>
      <w:r w:rsidRPr="005410F0">
        <w:rPr>
          <w:rFonts w:ascii="Arial" w:hAnsi="Arial" w:cs="Arial"/>
        </w:rPr>
        <w:t xml:space="preserve"> (Accessed: 07 October 2023).</w:t>
      </w:r>
    </w:p>
    <w:p w14:paraId="67F13E05" w14:textId="77777777" w:rsidR="00FD5CF8" w:rsidRDefault="00FD5CF8" w:rsidP="00C13D5F">
      <w:pPr>
        <w:spacing w:line="360" w:lineRule="auto"/>
        <w:jc w:val="both"/>
        <w:rPr>
          <w:rFonts w:ascii="Arial" w:hAnsi="Arial" w:cs="Arial"/>
        </w:rPr>
      </w:pPr>
      <w:r w:rsidRPr="005410F0">
        <w:rPr>
          <w:rFonts w:ascii="Arial" w:hAnsi="Arial" w:cs="Arial"/>
        </w:rPr>
        <w:t xml:space="preserve">Grant, D.B., </w:t>
      </w:r>
      <w:proofErr w:type="spellStart"/>
      <w:r w:rsidRPr="005410F0">
        <w:rPr>
          <w:rFonts w:ascii="Arial" w:hAnsi="Arial" w:cs="Arial"/>
        </w:rPr>
        <w:t>Banomyong</w:t>
      </w:r>
      <w:proofErr w:type="spellEnd"/>
      <w:r w:rsidRPr="005410F0">
        <w:rPr>
          <w:rFonts w:ascii="Arial" w:hAnsi="Arial" w:cs="Arial"/>
        </w:rPr>
        <w:t xml:space="preserve">, R. and Gibson, B.J. (2021) ‘A brave new world for retail logistics and SCM in the 2020s and beyond’, </w:t>
      </w:r>
      <w:r w:rsidRPr="005410F0">
        <w:rPr>
          <w:rFonts w:ascii="Arial" w:hAnsi="Arial" w:cs="Arial"/>
          <w:i/>
          <w:iCs/>
        </w:rPr>
        <w:t>International Journal of Logistics Research and Applications</w:t>
      </w:r>
      <w:r w:rsidRPr="005410F0">
        <w:rPr>
          <w:rFonts w:ascii="Arial" w:hAnsi="Arial" w:cs="Arial"/>
        </w:rPr>
        <w:t xml:space="preserve">, pp. 1–14. doi:10.1080/13675567.2021.1986477. </w:t>
      </w:r>
    </w:p>
    <w:p w14:paraId="2CE541F9" w14:textId="77777777" w:rsidR="00FD5CF8" w:rsidRPr="005410F0" w:rsidRDefault="00FD5CF8" w:rsidP="0052196B">
      <w:pPr>
        <w:spacing w:line="360" w:lineRule="auto"/>
        <w:jc w:val="both"/>
        <w:rPr>
          <w:rFonts w:ascii="Arial" w:hAnsi="Arial" w:cs="Arial"/>
        </w:rPr>
      </w:pPr>
      <w:proofErr w:type="spellStart"/>
      <w:r w:rsidRPr="005410F0">
        <w:rPr>
          <w:rFonts w:ascii="Arial" w:hAnsi="Arial" w:cs="Arial"/>
        </w:rPr>
        <w:t>Hardilawati</w:t>
      </w:r>
      <w:proofErr w:type="spellEnd"/>
      <w:r w:rsidRPr="005410F0">
        <w:rPr>
          <w:rFonts w:ascii="Arial" w:hAnsi="Arial" w:cs="Arial"/>
        </w:rPr>
        <w:t xml:space="preserve">, W.L., Sandri, S.H. and </w:t>
      </w:r>
      <w:proofErr w:type="spellStart"/>
      <w:r w:rsidRPr="005410F0">
        <w:rPr>
          <w:rFonts w:ascii="Arial" w:hAnsi="Arial" w:cs="Arial"/>
        </w:rPr>
        <w:t>Binangkit</w:t>
      </w:r>
      <w:proofErr w:type="spellEnd"/>
      <w:r w:rsidRPr="005410F0">
        <w:rPr>
          <w:rFonts w:ascii="Arial" w:hAnsi="Arial" w:cs="Arial"/>
        </w:rPr>
        <w:t xml:space="preserve">, I.D. (2019) ‘The role of innovation and e-commerce in small business’, </w:t>
      </w:r>
      <w:r w:rsidRPr="005410F0">
        <w:rPr>
          <w:rFonts w:ascii="Arial" w:hAnsi="Arial" w:cs="Arial"/>
          <w:i/>
          <w:iCs/>
        </w:rPr>
        <w:t xml:space="preserve">Proceedings of the International Conference of </w:t>
      </w:r>
      <w:proofErr w:type="spellStart"/>
      <w:r w:rsidRPr="005410F0">
        <w:rPr>
          <w:rFonts w:ascii="Arial" w:hAnsi="Arial" w:cs="Arial"/>
          <w:i/>
          <w:iCs/>
        </w:rPr>
        <w:t>CELSciTech</w:t>
      </w:r>
      <w:proofErr w:type="spellEnd"/>
      <w:r w:rsidRPr="005410F0">
        <w:rPr>
          <w:rFonts w:ascii="Arial" w:hAnsi="Arial" w:cs="Arial"/>
          <w:i/>
          <w:iCs/>
        </w:rPr>
        <w:t xml:space="preserve"> </w:t>
      </w:r>
      <w:r w:rsidRPr="005410F0">
        <w:rPr>
          <w:rFonts w:ascii="Arial" w:hAnsi="Arial" w:cs="Arial"/>
          <w:i/>
          <w:iCs/>
        </w:rPr>
        <w:lastRenderedPageBreak/>
        <w:t>2019 - Social Sciences and Humanities track (ICCELST-SS 2019)</w:t>
      </w:r>
      <w:r w:rsidRPr="005410F0">
        <w:rPr>
          <w:rFonts w:ascii="Arial" w:hAnsi="Arial" w:cs="Arial"/>
        </w:rPr>
        <w:t xml:space="preserve"> [Preprint]. doi:10.2991/iccelst-ss-19.2019.18. </w:t>
      </w:r>
    </w:p>
    <w:p w14:paraId="7220C678" w14:textId="798748A1" w:rsidR="00FD5CF8" w:rsidRDefault="00FD5CF8" w:rsidP="00BA11FD">
      <w:pPr>
        <w:spacing w:line="360" w:lineRule="auto"/>
        <w:jc w:val="both"/>
        <w:rPr>
          <w:rFonts w:ascii="Arial" w:hAnsi="Arial" w:cs="Arial"/>
        </w:rPr>
      </w:pPr>
      <w:r w:rsidRPr="005410F0">
        <w:rPr>
          <w:rFonts w:ascii="Arial" w:hAnsi="Arial" w:cs="Arial"/>
        </w:rPr>
        <w:t xml:space="preserve">Hughes, H. (2021) </w:t>
      </w:r>
      <w:r w:rsidRPr="005410F0">
        <w:rPr>
          <w:rFonts w:ascii="Arial" w:hAnsi="Arial" w:cs="Arial"/>
          <w:i/>
          <w:iCs/>
        </w:rPr>
        <w:t>Debenhams: A look back at the history of the iconic British retailer</w:t>
      </w:r>
      <w:r w:rsidRPr="005410F0">
        <w:rPr>
          <w:rFonts w:ascii="Arial" w:hAnsi="Arial" w:cs="Arial"/>
        </w:rPr>
        <w:t xml:space="preserve">, </w:t>
      </w:r>
      <w:proofErr w:type="spellStart"/>
      <w:r w:rsidRPr="005410F0">
        <w:rPr>
          <w:rFonts w:ascii="Arial" w:hAnsi="Arial" w:cs="Arial"/>
          <w:i/>
          <w:iCs/>
        </w:rPr>
        <w:t>FashionUnited</w:t>
      </w:r>
      <w:proofErr w:type="spellEnd"/>
      <w:r w:rsidRPr="005410F0">
        <w:rPr>
          <w:rFonts w:ascii="Arial" w:hAnsi="Arial" w:cs="Arial"/>
        </w:rPr>
        <w:t xml:space="preserve">. Available at: </w:t>
      </w:r>
      <w:hyperlink r:id="rId16" w:history="1">
        <w:r w:rsidR="003E24B9" w:rsidRPr="001A7CB4">
          <w:rPr>
            <w:rStyle w:val="Hyperlink"/>
            <w:rFonts w:ascii="Arial" w:hAnsi="Arial" w:cs="Arial"/>
          </w:rPr>
          <w:t>https://fashionunited.uk/news/business/debenhams-a-look-back-at-the-history-of-the-iconic-british-retailer/2020120252315</w:t>
        </w:r>
      </w:hyperlink>
      <w:r w:rsidR="003E24B9">
        <w:rPr>
          <w:rFonts w:ascii="Arial" w:hAnsi="Arial" w:cs="Arial"/>
        </w:rPr>
        <w:t xml:space="preserve"> </w:t>
      </w:r>
      <w:r w:rsidRPr="005410F0">
        <w:rPr>
          <w:rFonts w:ascii="Arial" w:hAnsi="Arial" w:cs="Arial"/>
        </w:rPr>
        <w:t xml:space="preserve">(Accessed: 09 October 2023). </w:t>
      </w:r>
    </w:p>
    <w:p w14:paraId="6E6AE1B4" w14:textId="77777777" w:rsidR="00FD5CF8" w:rsidRPr="005410F0" w:rsidRDefault="00FD5CF8" w:rsidP="00BA11FD">
      <w:pPr>
        <w:spacing w:line="360" w:lineRule="auto"/>
        <w:jc w:val="both"/>
        <w:rPr>
          <w:rFonts w:ascii="Arial" w:hAnsi="Arial" w:cs="Arial"/>
        </w:rPr>
      </w:pPr>
      <w:r w:rsidRPr="0030393F">
        <w:rPr>
          <w:rFonts w:ascii="Arial" w:hAnsi="Arial" w:cs="Arial"/>
        </w:rPr>
        <w:t xml:space="preserve">JONES, C. and LIVINGSTONE, N.  (2015)  </w:t>
      </w:r>
      <w:r w:rsidRPr="0030393F">
        <w:rPr>
          <w:rFonts w:ascii="Arial" w:hAnsi="Arial" w:cs="Arial"/>
          <w:i/>
          <w:iCs/>
        </w:rPr>
        <w:t>Emerging implications of online retailing for real estate: Twenty-first century clicks and bricks</w:t>
      </w:r>
      <w:r w:rsidRPr="0030393F">
        <w:rPr>
          <w:rFonts w:ascii="Arial" w:hAnsi="Arial" w:cs="Arial"/>
        </w:rPr>
        <w:t>. Journal of Corporate Real Estate</w:t>
      </w:r>
      <w:r w:rsidRPr="0030393F">
        <w:rPr>
          <w:rFonts w:ascii="Arial" w:hAnsi="Arial" w:cs="Arial"/>
          <w:i/>
          <w:iCs/>
        </w:rPr>
        <w:t xml:space="preserve">, </w:t>
      </w:r>
      <w:r w:rsidRPr="0030393F">
        <w:rPr>
          <w:rFonts w:ascii="Arial" w:hAnsi="Arial" w:cs="Arial"/>
          <w:b/>
          <w:bCs/>
        </w:rPr>
        <w:t>17</w:t>
      </w:r>
      <w:r w:rsidRPr="0030393F">
        <w:rPr>
          <w:rFonts w:ascii="Arial" w:hAnsi="Arial" w:cs="Arial"/>
        </w:rPr>
        <w:t>(3), pp. 226-239.</w:t>
      </w:r>
    </w:p>
    <w:p w14:paraId="156196D4" w14:textId="38E6F52F" w:rsidR="00FD5CF8" w:rsidRPr="005410F0" w:rsidRDefault="00FD5CF8" w:rsidP="005F3238">
      <w:pPr>
        <w:spacing w:line="360" w:lineRule="auto"/>
        <w:jc w:val="both"/>
        <w:rPr>
          <w:rFonts w:ascii="Arial" w:hAnsi="Arial" w:cs="Arial"/>
        </w:rPr>
      </w:pPr>
      <w:proofErr w:type="spellStart"/>
      <w:r w:rsidRPr="005410F0">
        <w:rPr>
          <w:rFonts w:ascii="Arial" w:hAnsi="Arial" w:cs="Arial"/>
        </w:rPr>
        <w:t>Lavraˇc</w:t>
      </w:r>
      <w:proofErr w:type="spellEnd"/>
      <w:r w:rsidRPr="005410F0">
        <w:rPr>
          <w:rFonts w:ascii="Arial" w:hAnsi="Arial" w:cs="Arial"/>
        </w:rPr>
        <w:t xml:space="preserve">, N., Fawcett, T. and </w:t>
      </w:r>
      <w:proofErr w:type="spellStart"/>
      <w:r w:rsidRPr="005410F0">
        <w:rPr>
          <w:rFonts w:ascii="Arial" w:hAnsi="Arial" w:cs="Arial"/>
        </w:rPr>
        <w:t>Motoda</w:t>
      </w:r>
      <w:proofErr w:type="spellEnd"/>
      <w:r w:rsidRPr="005410F0">
        <w:rPr>
          <w:rFonts w:ascii="Arial" w:hAnsi="Arial" w:cs="Arial"/>
        </w:rPr>
        <w:t xml:space="preserve">, H. (2004) </w:t>
      </w:r>
      <w:r w:rsidRPr="005410F0">
        <w:rPr>
          <w:rFonts w:ascii="Arial" w:hAnsi="Arial" w:cs="Arial"/>
          <w:i/>
          <w:iCs/>
        </w:rPr>
        <w:t>Lessons and challenges from mining retail e-commerce data - springer</w:t>
      </w:r>
      <w:r w:rsidRPr="005410F0">
        <w:rPr>
          <w:rFonts w:ascii="Arial" w:hAnsi="Arial" w:cs="Arial"/>
        </w:rPr>
        <w:t xml:space="preserve">, </w:t>
      </w:r>
      <w:r w:rsidRPr="005410F0">
        <w:rPr>
          <w:rFonts w:ascii="Arial" w:hAnsi="Arial" w:cs="Arial"/>
          <w:i/>
          <w:iCs/>
        </w:rPr>
        <w:t>Machine Learning, 57, 83–113, 2004 c© 2004 Kluwer Academic Publishers. Manufactured in The Netherlands. Lessons and Challenges from Mining Retail E-Commerce Data</w:t>
      </w:r>
      <w:r w:rsidRPr="005410F0">
        <w:rPr>
          <w:rFonts w:ascii="Arial" w:hAnsi="Arial" w:cs="Arial"/>
        </w:rPr>
        <w:t xml:space="preserve">. Available at: </w:t>
      </w:r>
      <w:hyperlink r:id="rId17" w:history="1">
        <w:r w:rsidR="003E24B9" w:rsidRPr="001A7CB4">
          <w:rPr>
            <w:rStyle w:val="Hyperlink"/>
            <w:rFonts w:ascii="Arial" w:hAnsi="Arial" w:cs="Arial"/>
          </w:rPr>
          <w:t>https://link.springer.com/content/pdf/10.1023/B:MACH.0000035473.11134.83.pdf</w:t>
        </w:r>
      </w:hyperlink>
      <w:r w:rsidR="003E24B9">
        <w:rPr>
          <w:rFonts w:ascii="Arial" w:hAnsi="Arial" w:cs="Arial"/>
        </w:rPr>
        <w:t xml:space="preserve"> </w:t>
      </w:r>
      <w:r w:rsidRPr="005410F0">
        <w:rPr>
          <w:rFonts w:ascii="Arial" w:hAnsi="Arial" w:cs="Arial"/>
        </w:rPr>
        <w:t xml:space="preserve"> (Accessed: 07 October 2023). </w:t>
      </w:r>
    </w:p>
    <w:p w14:paraId="5BE3EDCC" w14:textId="6753A942" w:rsidR="00FD5CF8" w:rsidRPr="005410F0" w:rsidRDefault="00FD5CF8" w:rsidP="00565596">
      <w:pPr>
        <w:spacing w:line="360" w:lineRule="auto"/>
        <w:jc w:val="both"/>
        <w:rPr>
          <w:rFonts w:ascii="Arial" w:hAnsi="Arial" w:cs="Arial"/>
        </w:rPr>
      </w:pPr>
      <w:r w:rsidRPr="005410F0">
        <w:rPr>
          <w:rFonts w:ascii="Arial" w:hAnsi="Arial" w:cs="Arial"/>
        </w:rPr>
        <w:t xml:space="preserve">Law Business Research (2021) </w:t>
      </w:r>
      <w:r w:rsidRPr="005410F0">
        <w:rPr>
          <w:rFonts w:ascii="Arial" w:hAnsi="Arial" w:cs="Arial"/>
          <w:i/>
          <w:iCs/>
        </w:rPr>
        <w:t>What led to the closure of Debenhams?</w:t>
      </w:r>
      <w:r w:rsidRPr="005410F0">
        <w:rPr>
          <w:rFonts w:ascii="Arial" w:hAnsi="Arial" w:cs="Arial"/>
        </w:rPr>
        <w:t xml:space="preserve">, </w:t>
      </w:r>
      <w:r w:rsidRPr="005410F0">
        <w:rPr>
          <w:rFonts w:ascii="Arial" w:hAnsi="Arial" w:cs="Arial"/>
          <w:i/>
          <w:iCs/>
        </w:rPr>
        <w:t>LawCareers.Net</w:t>
      </w:r>
      <w:r w:rsidRPr="005410F0">
        <w:rPr>
          <w:rFonts w:ascii="Arial" w:hAnsi="Arial" w:cs="Arial"/>
        </w:rPr>
        <w:t xml:space="preserve">. Available at: </w:t>
      </w:r>
      <w:hyperlink r:id="rId18" w:history="1">
        <w:r w:rsidR="003E24B9" w:rsidRPr="001A7CB4">
          <w:rPr>
            <w:rStyle w:val="Hyperlink"/>
            <w:rFonts w:ascii="Arial" w:hAnsi="Arial" w:cs="Arial"/>
          </w:rPr>
          <w:t>https://www.lawcareers.net/Explore/CommercialQuestion/TLT-LLP-What-led-to-the-closure-of-Debenhams</w:t>
        </w:r>
      </w:hyperlink>
      <w:r w:rsidR="003E24B9">
        <w:rPr>
          <w:rFonts w:ascii="Arial" w:hAnsi="Arial" w:cs="Arial"/>
        </w:rPr>
        <w:t xml:space="preserve"> </w:t>
      </w:r>
      <w:r w:rsidRPr="005410F0">
        <w:rPr>
          <w:rFonts w:ascii="Arial" w:hAnsi="Arial" w:cs="Arial"/>
        </w:rPr>
        <w:t xml:space="preserve">(Accessed: 11 October 2023). </w:t>
      </w:r>
    </w:p>
    <w:p w14:paraId="5226A072" w14:textId="3BC7E02F" w:rsidR="00FD5CF8" w:rsidRDefault="00FD5CF8" w:rsidP="00030B97">
      <w:pPr>
        <w:spacing w:line="360" w:lineRule="auto"/>
        <w:jc w:val="both"/>
        <w:rPr>
          <w:rFonts w:ascii="Arial" w:hAnsi="Arial" w:cs="Arial"/>
        </w:rPr>
      </w:pPr>
      <w:r w:rsidRPr="005410F0">
        <w:rPr>
          <w:rFonts w:ascii="Arial" w:hAnsi="Arial" w:cs="Arial"/>
        </w:rPr>
        <w:t xml:space="preserve">Masternak, W. (2022) </w:t>
      </w:r>
      <w:r w:rsidRPr="005410F0">
        <w:rPr>
          <w:rFonts w:ascii="Arial" w:hAnsi="Arial" w:cs="Arial"/>
          <w:i/>
          <w:iCs/>
        </w:rPr>
        <w:t>Loyalty program implementation: A step-by-step guide</w:t>
      </w:r>
      <w:r w:rsidRPr="005410F0">
        <w:rPr>
          <w:rFonts w:ascii="Arial" w:hAnsi="Arial" w:cs="Arial"/>
        </w:rPr>
        <w:t xml:space="preserve">, </w:t>
      </w:r>
      <w:r w:rsidRPr="005410F0">
        <w:rPr>
          <w:rFonts w:ascii="Arial" w:hAnsi="Arial" w:cs="Arial"/>
          <w:i/>
          <w:iCs/>
        </w:rPr>
        <w:t>Loyalty Program Software - Open Loyalty</w:t>
      </w:r>
      <w:r w:rsidRPr="005410F0">
        <w:rPr>
          <w:rFonts w:ascii="Arial" w:hAnsi="Arial" w:cs="Arial"/>
        </w:rPr>
        <w:t xml:space="preserve">. Available at: </w:t>
      </w:r>
      <w:hyperlink r:id="rId19" w:history="1">
        <w:r w:rsidR="003E24B9" w:rsidRPr="001A7CB4">
          <w:rPr>
            <w:rStyle w:val="Hyperlink"/>
            <w:rFonts w:ascii="Arial" w:hAnsi="Arial" w:cs="Arial"/>
          </w:rPr>
          <w:t>https://www.openloyalty.io/insider/loyalty-program-implementation-a-step-by-step-guide</w:t>
        </w:r>
      </w:hyperlink>
      <w:r w:rsidR="003E24B9">
        <w:rPr>
          <w:rFonts w:ascii="Arial" w:hAnsi="Arial" w:cs="Arial"/>
        </w:rPr>
        <w:t xml:space="preserve"> </w:t>
      </w:r>
      <w:r w:rsidRPr="005410F0">
        <w:rPr>
          <w:rFonts w:ascii="Arial" w:hAnsi="Arial" w:cs="Arial"/>
        </w:rPr>
        <w:t xml:space="preserve"> (Accessed: 12 October 2023). </w:t>
      </w:r>
    </w:p>
    <w:p w14:paraId="2EE6207D" w14:textId="74A4CEA2" w:rsidR="00FD5CF8" w:rsidRPr="005410F0" w:rsidRDefault="00FD5CF8" w:rsidP="00030B97">
      <w:pPr>
        <w:spacing w:line="360" w:lineRule="auto"/>
        <w:jc w:val="both"/>
        <w:rPr>
          <w:rFonts w:ascii="Arial" w:hAnsi="Arial" w:cs="Arial"/>
        </w:rPr>
      </w:pPr>
      <w:r w:rsidRPr="00361C76">
        <w:rPr>
          <w:rFonts w:ascii="Arial" w:hAnsi="Arial" w:cs="Arial"/>
        </w:rPr>
        <w:t xml:space="preserve">Mollard, M. (2021) </w:t>
      </w:r>
      <w:r w:rsidRPr="00361C76">
        <w:rPr>
          <w:rFonts w:ascii="Arial" w:hAnsi="Arial" w:cs="Arial"/>
          <w:i/>
          <w:iCs/>
        </w:rPr>
        <w:t xml:space="preserve">How </w:t>
      </w:r>
      <w:proofErr w:type="spellStart"/>
      <w:r w:rsidRPr="00361C76">
        <w:rPr>
          <w:rFonts w:ascii="Arial" w:hAnsi="Arial" w:cs="Arial"/>
          <w:i/>
          <w:iCs/>
        </w:rPr>
        <w:t>zara</w:t>
      </w:r>
      <w:proofErr w:type="spellEnd"/>
      <w:r w:rsidRPr="00361C76">
        <w:rPr>
          <w:rFonts w:ascii="Arial" w:hAnsi="Arial" w:cs="Arial"/>
          <w:i/>
          <w:iCs/>
        </w:rPr>
        <w:t xml:space="preserve"> can stay one step ahead with trend forecasting</w:t>
      </w:r>
      <w:r w:rsidRPr="00361C76">
        <w:rPr>
          <w:rFonts w:ascii="Arial" w:hAnsi="Arial" w:cs="Arial"/>
        </w:rPr>
        <w:t xml:space="preserve">, </w:t>
      </w:r>
      <w:proofErr w:type="spellStart"/>
      <w:r w:rsidRPr="00361C76">
        <w:rPr>
          <w:rFonts w:ascii="Arial" w:hAnsi="Arial" w:cs="Arial"/>
          <w:i/>
          <w:iCs/>
        </w:rPr>
        <w:t>Heuritech</w:t>
      </w:r>
      <w:proofErr w:type="spellEnd"/>
      <w:r w:rsidRPr="00361C76">
        <w:rPr>
          <w:rFonts w:ascii="Arial" w:hAnsi="Arial" w:cs="Arial"/>
        </w:rPr>
        <w:t xml:space="preserve">. Available at: </w:t>
      </w:r>
      <w:hyperlink r:id="rId20" w:history="1">
        <w:r w:rsidR="003E24B9" w:rsidRPr="001A7CB4">
          <w:rPr>
            <w:rStyle w:val="Hyperlink"/>
            <w:rFonts w:ascii="Arial" w:hAnsi="Arial" w:cs="Arial"/>
          </w:rPr>
          <w:t>https://www.heuritech.com/company-analysis/how-zara-can-stay-one-step-ahead-with-trend-forecasting/</w:t>
        </w:r>
      </w:hyperlink>
      <w:r w:rsidR="003E24B9">
        <w:rPr>
          <w:rFonts w:ascii="Arial" w:hAnsi="Arial" w:cs="Arial"/>
        </w:rPr>
        <w:t xml:space="preserve"> </w:t>
      </w:r>
      <w:r w:rsidRPr="00361C76">
        <w:rPr>
          <w:rFonts w:ascii="Arial" w:hAnsi="Arial" w:cs="Arial"/>
        </w:rPr>
        <w:t xml:space="preserve">(Accessed: 14 October 2023). </w:t>
      </w:r>
    </w:p>
    <w:p w14:paraId="4D79248A" w14:textId="322A6691" w:rsidR="00FD5CF8" w:rsidRPr="005410F0" w:rsidRDefault="00FD5CF8" w:rsidP="00384655">
      <w:pPr>
        <w:spacing w:line="360" w:lineRule="auto"/>
        <w:jc w:val="both"/>
        <w:rPr>
          <w:rFonts w:ascii="Arial" w:hAnsi="Arial" w:cs="Arial"/>
        </w:rPr>
      </w:pPr>
      <w:r w:rsidRPr="005410F0">
        <w:rPr>
          <w:rFonts w:ascii="Arial" w:hAnsi="Arial" w:cs="Arial"/>
        </w:rPr>
        <w:t xml:space="preserve">Mulder, P. (2023) </w:t>
      </w:r>
      <w:r w:rsidRPr="005410F0">
        <w:rPr>
          <w:rFonts w:ascii="Arial" w:hAnsi="Arial" w:cs="Arial"/>
          <w:i/>
          <w:iCs/>
        </w:rPr>
        <w:t>Scamper Technique (Eberle)</w:t>
      </w:r>
      <w:r w:rsidRPr="005410F0">
        <w:rPr>
          <w:rFonts w:ascii="Arial" w:hAnsi="Arial" w:cs="Arial"/>
        </w:rPr>
        <w:t xml:space="preserve">, </w:t>
      </w:r>
      <w:proofErr w:type="spellStart"/>
      <w:r w:rsidRPr="005410F0">
        <w:rPr>
          <w:rFonts w:ascii="Arial" w:hAnsi="Arial" w:cs="Arial"/>
          <w:i/>
          <w:iCs/>
        </w:rPr>
        <w:t>Toolshero</w:t>
      </w:r>
      <w:proofErr w:type="spellEnd"/>
      <w:r w:rsidRPr="005410F0">
        <w:rPr>
          <w:rFonts w:ascii="Arial" w:hAnsi="Arial" w:cs="Arial"/>
        </w:rPr>
        <w:t xml:space="preserve">. Available at: </w:t>
      </w:r>
      <w:hyperlink r:id="rId21" w:history="1">
        <w:r w:rsidR="003E24B9" w:rsidRPr="001A7CB4">
          <w:rPr>
            <w:rStyle w:val="Hyperlink"/>
            <w:rFonts w:ascii="Arial" w:hAnsi="Arial" w:cs="Arial"/>
          </w:rPr>
          <w:t>https://www.toolshero.com/creativity/scamper-technique-bob-eberle/</w:t>
        </w:r>
      </w:hyperlink>
      <w:r w:rsidR="003E24B9">
        <w:rPr>
          <w:rFonts w:ascii="Arial" w:hAnsi="Arial" w:cs="Arial"/>
        </w:rPr>
        <w:t xml:space="preserve"> </w:t>
      </w:r>
      <w:r w:rsidRPr="005410F0">
        <w:rPr>
          <w:rFonts w:ascii="Arial" w:hAnsi="Arial" w:cs="Arial"/>
        </w:rPr>
        <w:t xml:space="preserve">(Accessed: 10 October 2023). </w:t>
      </w:r>
    </w:p>
    <w:p w14:paraId="3B7BA6C3" w14:textId="6FA91EFB" w:rsidR="00FD5CF8" w:rsidRPr="005410F0" w:rsidRDefault="00FD5CF8" w:rsidP="00D3138C">
      <w:pPr>
        <w:spacing w:line="360" w:lineRule="auto"/>
        <w:jc w:val="both"/>
        <w:rPr>
          <w:rFonts w:ascii="Arial" w:hAnsi="Arial" w:cs="Arial"/>
        </w:rPr>
      </w:pPr>
      <w:r w:rsidRPr="005410F0">
        <w:rPr>
          <w:rFonts w:ascii="Arial" w:hAnsi="Arial" w:cs="Arial"/>
        </w:rPr>
        <w:t xml:space="preserve">Nanda, A., </w:t>
      </w:r>
      <w:proofErr w:type="spellStart"/>
      <w:r w:rsidRPr="005410F0">
        <w:rPr>
          <w:rFonts w:ascii="Arial" w:hAnsi="Arial" w:cs="Arial"/>
        </w:rPr>
        <w:t>Zhank</w:t>
      </w:r>
      <w:proofErr w:type="spellEnd"/>
      <w:r w:rsidRPr="005410F0">
        <w:rPr>
          <w:rFonts w:ascii="Arial" w:hAnsi="Arial" w:cs="Arial"/>
        </w:rPr>
        <w:t xml:space="preserve">, F. and Xu, Y. (2021) </w:t>
      </w:r>
      <w:r w:rsidRPr="005410F0">
        <w:rPr>
          <w:rFonts w:ascii="Arial" w:hAnsi="Arial" w:cs="Arial"/>
          <w:i/>
          <w:iCs/>
        </w:rPr>
        <w:t>How would the COVID-19 pandemic reshape retail real estate and high streets through acceleration of E-commerce and digitalization?</w:t>
      </w:r>
      <w:r w:rsidRPr="005410F0">
        <w:rPr>
          <w:rFonts w:ascii="Arial" w:hAnsi="Arial" w:cs="Arial"/>
        </w:rPr>
        <w:t xml:space="preserve">, </w:t>
      </w:r>
      <w:r w:rsidRPr="005410F0">
        <w:rPr>
          <w:rFonts w:ascii="Arial" w:hAnsi="Arial" w:cs="Arial"/>
          <w:i/>
          <w:iCs/>
        </w:rPr>
        <w:t>Redirecting</w:t>
      </w:r>
      <w:r w:rsidRPr="005410F0">
        <w:rPr>
          <w:rFonts w:ascii="Arial" w:hAnsi="Arial" w:cs="Arial"/>
        </w:rPr>
        <w:t xml:space="preserve">. Available at: </w:t>
      </w:r>
      <w:hyperlink r:id="rId22" w:history="1">
        <w:r w:rsidR="003E24B9" w:rsidRPr="001A7CB4">
          <w:rPr>
            <w:rStyle w:val="Hyperlink"/>
            <w:rFonts w:ascii="Arial" w:hAnsi="Arial" w:cs="Arial"/>
          </w:rPr>
          <w:t>https://doi.org/10.1016/j.jum.2021.04.001</w:t>
        </w:r>
      </w:hyperlink>
      <w:r w:rsidR="003E24B9">
        <w:rPr>
          <w:rFonts w:ascii="Arial" w:hAnsi="Arial" w:cs="Arial"/>
        </w:rPr>
        <w:t xml:space="preserve"> </w:t>
      </w:r>
      <w:r w:rsidRPr="005410F0">
        <w:rPr>
          <w:rFonts w:ascii="Arial" w:hAnsi="Arial" w:cs="Arial"/>
        </w:rPr>
        <w:t xml:space="preserve">(Accessed: 06 October 2023). </w:t>
      </w:r>
    </w:p>
    <w:p w14:paraId="11B95E82" w14:textId="5C083307" w:rsidR="00FD5CF8" w:rsidRPr="005410F0" w:rsidRDefault="00FD5CF8" w:rsidP="0095118C">
      <w:pPr>
        <w:spacing w:line="360" w:lineRule="auto"/>
        <w:jc w:val="both"/>
        <w:rPr>
          <w:rFonts w:ascii="Arial" w:hAnsi="Arial" w:cs="Arial"/>
        </w:rPr>
      </w:pPr>
      <w:r w:rsidRPr="005410F0">
        <w:rPr>
          <w:rFonts w:ascii="Arial" w:hAnsi="Arial" w:cs="Arial"/>
        </w:rPr>
        <w:t xml:space="preserve">Retail Week (2022) </w:t>
      </w:r>
      <w:r w:rsidRPr="005410F0">
        <w:rPr>
          <w:rFonts w:ascii="Arial" w:hAnsi="Arial" w:cs="Arial"/>
          <w:i/>
          <w:iCs/>
        </w:rPr>
        <w:t xml:space="preserve">Principles is </w:t>
      </w:r>
      <w:proofErr w:type="spellStart"/>
      <w:r w:rsidRPr="005410F0">
        <w:rPr>
          <w:rFonts w:ascii="Arial" w:hAnsi="Arial" w:cs="Arial"/>
          <w:i/>
          <w:iCs/>
        </w:rPr>
        <w:t>debenhams</w:t>
      </w:r>
      <w:proofErr w:type="spellEnd"/>
      <w:r w:rsidRPr="005410F0">
        <w:rPr>
          <w:rFonts w:ascii="Arial" w:hAnsi="Arial" w:cs="Arial"/>
          <w:i/>
          <w:iCs/>
        </w:rPr>
        <w:t>’ most successful launch yet</w:t>
      </w:r>
      <w:r w:rsidRPr="005410F0">
        <w:rPr>
          <w:rFonts w:ascii="Arial" w:hAnsi="Arial" w:cs="Arial"/>
        </w:rPr>
        <w:t xml:space="preserve">, </w:t>
      </w:r>
      <w:r w:rsidRPr="005410F0">
        <w:rPr>
          <w:rFonts w:ascii="Arial" w:hAnsi="Arial" w:cs="Arial"/>
          <w:i/>
          <w:iCs/>
        </w:rPr>
        <w:t>Retail Week</w:t>
      </w:r>
      <w:r w:rsidRPr="005410F0">
        <w:rPr>
          <w:rFonts w:ascii="Arial" w:hAnsi="Arial" w:cs="Arial"/>
        </w:rPr>
        <w:t xml:space="preserve">. Available at: </w:t>
      </w:r>
      <w:hyperlink r:id="rId23" w:history="1">
        <w:r w:rsidR="002A6492" w:rsidRPr="001A7CB4">
          <w:rPr>
            <w:rStyle w:val="Hyperlink"/>
            <w:rFonts w:ascii="Arial" w:hAnsi="Arial" w:cs="Arial"/>
          </w:rPr>
          <w:t>https://www.retail-week.com/customer/principles-is-debenhams-most-successful-launch-yet/5011455.article</w:t>
        </w:r>
      </w:hyperlink>
      <w:r w:rsidR="002A6492">
        <w:rPr>
          <w:rFonts w:ascii="Arial" w:hAnsi="Arial" w:cs="Arial"/>
        </w:rPr>
        <w:t xml:space="preserve"> </w:t>
      </w:r>
      <w:r w:rsidRPr="005410F0">
        <w:rPr>
          <w:rFonts w:ascii="Arial" w:hAnsi="Arial" w:cs="Arial"/>
        </w:rPr>
        <w:t>(Accessed: 07 October 2023). ‌</w:t>
      </w:r>
    </w:p>
    <w:p w14:paraId="0F6B68A3" w14:textId="4F89C869" w:rsidR="00FD5CF8" w:rsidRPr="005410F0" w:rsidRDefault="00FD5CF8" w:rsidP="009A2A75">
      <w:pPr>
        <w:spacing w:line="360" w:lineRule="auto"/>
        <w:jc w:val="both"/>
        <w:rPr>
          <w:rFonts w:ascii="Arial" w:hAnsi="Arial" w:cs="Arial"/>
        </w:rPr>
      </w:pPr>
      <w:r w:rsidRPr="005410F0">
        <w:rPr>
          <w:rFonts w:ascii="Arial" w:hAnsi="Arial" w:cs="Arial"/>
        </w:rPr>
        <w:lastRenderedPageBreak/>
        <w:t xml:space="preserve">Retail, G. (2021) </w:t>
      </w:r>
      <w:r w:rsidRPr="005410F0">
        <w:rPr>
          <w:rFonts w:ascii="Arial" w:hAnsi="Arial" w:cs="Arial"/>
          <w:i/>
          <w:iCs/>
        </w:rPr>
        <w:t>Debenhams’ turnaround is boohoo’s biggest challenge in its array of acquisitions</w:t>
      </w:r>
      <w:r w:rsidRPr="005410F0">
        <w:rPr>
          <w:rFonts w:ascii="Arial" w:hAnsi="Arial" w:cs="Arial"/>
        </w:rPr>
        <w:t xml:space="preserve">, </w:t>
      </w:r>
      <w:r w:rsidRPr="005410F0">
        <w:rPr>
          <w:rFonts w:ascii="Arial" w:hAnsi="Arial" w:cs="Arial"/>
          <w:i/>
          <w:iCs/>
        </w:rPr>
        <w:t>Retail Insight Network</w:t>
      </w:r>
      <w:r w:rsidRPr="005410F0">
        <w:rPr>
          <w:rFonts w:ascii="Arial" w:hAnsi="Arial" w:cs="Arial"/>
        </w:rPr>
        <w:t xml:space="preserve">. Available at: </w:t>
      </w:r>
      <w:hyperlink r:id="rId24" w:history="1">
        <w:r w:rsidR="002A6492" w:rsidRPr="001A7CB4">
          <w:rPr>
            <w:rStyle w:val="Hyperlink"/>
            <w:rFonts w:ascii="Arial" w:hAnsi="Arial" w:cs="Arial"/>
          </w:rPr>
          <w:t>https://www.retail-insight-network.com/comment/debenhams-boohoo-challenge/?cf-view</w:t>
        </w:r>
      </w:hyperlink>
      <w:r w:rsidR="002A6492">
        <w:rPr>
          <w:rFonts w:ascii="Arial" w:hAnsi="Arial" w:cs="Arial"/>
        </w:rPr>
        <w:t xml:space="preserve"> </w:t>
      </w:r>
      <w:r w:rsidRPr="005410F0">
        <w:rPr>
          <w:rFonts w:ascii="Arial" w:hAnsi="Arial" w:cs="Arial"/>
        </w:rPr>
        <w:t xml:space="preserve">(Accessed: 12 October 2023). </w:t>
      </w:r>
    </w:p>
    <w:p w14:paraId="2699ECAA" w14:textId="77777777" w:rsidR="00FD5CF8" w:rsidRDefault="00FD5CF8" w:rsidP="00B60CC2">
      <w:pPr>
        <w:spacing w:line="360" w:lineRule="auto"/>
        <w:jc w:val="both"/>
        <w:rPr>
          <w:rFonts w:ascii="Arial" w:hAnsi="Arial" w:cs="Arial"/>
        </w:rPr>
      </w:pPr>
      <w:proofErr w:type="spellStart"/>
      <w:r w:rsidRPr="005410F0">
        <w:rPr>
          <w:rFonts w:ascii="Arial" w:hAnsi="Arial" w:cs="Arial"/>
        </w:rPr>
        <w:t>Saghiri</w:t>
      </w:r>
      <w:proofErr w:type="spellEnd"/>
      <w:r w:rsidRPr="005410F0">
        <w:rPr>
          <w:rFonts w:ascii="Arial" w:hAnsi="Arial" w:cs="Arial"/>
        </w:rPr>
        <w:t xml:space="preserve">, S. </w:t>
      </w:r>
      <w:r w:rsidRPr="005410F0">
        <w:rPr>
          <w:rFonts w:ascii="Arial" w:hAnsi="Arial" w:cs="Arial"/>
          <w:i/>
          <w:iCs/>
        </w:rPr>
        <w:t>et al.</w:t>
      </w:r>
      <w:r w:rsidRPr="005410F0">
        <w:rPr>
          <w:rFonts w:ascii="Arial" w:hAnsi="Arial" w:cs="Arial"/>
        </w:rPr>
        <w:t xml:space="preserve"> (2017) ‘Toward a three-dimensional framework for Omni-Channel’, </w:t>
      </w:r>
      <w:r w:rsidRPr="005410F0">
        <w:rPr>
          <w:rFonts w:ascii="Arial" w:hAnsi="Arial" w:cs="Arial"/>
          <w:i/>
          <w:iCs/>
        </w:rPr>
        <w:t>Journal of Business Research</w:t>
      </w:r>
      <w:r w:rsidRPr="005410F0">
        <w:rPr>
          <w:rFonts w:ascii="Arial" w:hAnsi="Arial" w:cs="Arial"/>
        </w:rPr>
        <w:t xml:space="preserve">, 77, pp. 53–67. doi:10.1016/j.jbusres.2017.03.025. </w:t>
      </w:r>
    </w:p>
    <w:p w14:paraId="7A18F91D" w14:textId="093354E6" w:rsidR="00FD5CF8" w:rsidRPr="005410F0" w:rsidRDefault="00FD5CF8" w:rsidP="00B60CC2">
      <w:pPr>
        <w:spacing w:line="360" w:lineRule="auto"/>
        <w:jc w:val="both"/>
        <w:rPr>
          <w:rFonts w:ascii="Arial" w:hAnsi="Arial" w:cs="Arial"/>
        </w:rPr>
      </w:pPr>
      <w:r w:rsidRPr="00D57800">
        <w:rPr>
          <w:rFonts w:ascii="Arial" w:hAnsi="Arial" w:cs="Arial"/>
        </w:rPr>
        <w:t xml:space="preserve">Vishwanath, V. and Rigby, D. (2014) </w:t>
      </w:r>
      <w:r w:rsidRPr="00D57800">
        <w:rPr>
          <w:rFonts w:ascii="Arial" w:hAnsi="Arial" w:cs="Arial"/>
          <w:i/>
          <w:iCs/>
        </w:rPr>
        <w:t>Localization: The revolution in consumer markets</w:t>
      </w:r>
      <w:r w:rsidRPr="00D57800">
        <w:rPr>
          <w:rFonts w:ascii="Arial" w:hAnsi="Arial" w:cs="Arial"/>
        </w:rPr>
        <w:t xml:space="preserve">, </w:t>
      </w:r>
      <w:r w:rsidRPr="00D57800">
        <w:rPr>
          <w:rFonts w:ascii="Arial" w:hAnsi="Arial" w:cs="Arial"/>
          <w:i/>
          <w:iCs/>
        </w:rPr>
        <w:t>Harvard Business Review</w:t>
      </w:r>
      <w:r w:rsidRPr="00D57800">
        <w:rPr>
          <w:rFonts w:ascii="Arial" w:hAnsi="Arial" w:cs="Arial"/>
        </w:rPr>
        <w:t xml:space="preserve">. Available at: </w:t>
      </w:r>
      <w:hyperlink r:id="rId25" w:history="1">
        <w:r w:rsidR="002A6492" w:rsidRPr="001A7CB4">
          <w:rPr>
            <w:rStyle w:val="Hyperlink"/>
            <w:rFonts w:ascii="Arial" w:hAnsi="Arial" w:cs="Arial"/>
          </w:rPr>
          <w:t>https://hbr.org/2006/04/localization-the-revolution-in-consumer-markets</w:t>
        </w:r>
      </w:hyperlink>
      <w:r w:rsidR="002A6492">
        <w:rPr>
          <w:rFonts w:ascii="Arial" w:hAnsi="Arial" w:cs="Arial"/>
        </w:rPr>
        <w:t xml:space="preserve"> </w:t>
      </w:r>
      <w:r w:rsidRPr="00D57800">
        <w:rPr>
          <w:rFonts w:ascii="Arial" w:hAnsi="Arial" w:cs="Arial"/>
        </w:rPr>
        <w:t xml:space="preserve">(Accessed: 14 October 2023). </w:t>
      </w:r>
    </w:p>
    <w:p w14:paraId="2B19D90E" w14:textId="77777777" w:rsidR="00FD5CF8" w:rsidRPr="005410F0" w:rsidRDefault="00FD5CF8" w:rsidP="00F754D7">
      <w:pPr>
        <w:spacing w:line="360" w:lineRule="auto"/>
        <w:jc w:val="both"/>
        <w:rPr>
          <w:rFonts w:ascii="Arial" w:hAnsi="Arial" w:cs="Arial"/>
        </w:rPr>
      </w:pPr>
      <w:r w:rsidRPr="005410F0">
        <w:rPr>
          <w:rFonts w:ascii="Arial" w:hAnsi="Arial" w:cs="Arial"/>
        </w:rPr>
        <w:t xml:space="preserve">Whalley, J. and Curwen, P. (2023) ‘How covid-19 accelerated the restructuring of UK retail’, </w:t>
      </w:r>
      <w:r w:rsidRPr="005410F0">
        <w:rPr>
          <w:rFonts w:ascii="Arial" w:hAnsi="Arial" w:cs="Arial"/>
          <w:i/>
          <w:iCs/>
        </w:rPr>
        <w:t>Beyond the Pandemic? Exploring the Impact of COVID-19 on Telecommunications and the Internet</w:t>
      </w:r>
      <w:r w:rsidRPr="005410F0">
        <w:rPr>
          <w:rFonts w:ascii="Arial" w:hAnsi="Arial" w:cs="Arial"/>
        </w:rPr>
        <w:t xml:space="preserve">, pp. 135–151. doi:10.1108/978-1-80262-049-820231006. </w:t>
      </w:r>
    </w:p>
    <w:p w14:paraId="46087120" w14:textId="77777777" w:rsidR="00810272" w:rsidRPr="005410F0" w:rsidRDefault="00810272" w:rsidP="00F818EF">
      <w:pPr>
        <w:spacing w:line="360" w:lineRule="auto"/>
        <w:jc w:val="both"/>
        <w:rPr>
          <w:rFonts w:ascii="Arial" w:hAnsi="Arial" w:cs="Arial"/>
        </w:rPr>
      </w:pPr>
    </w:p>
    <w:p w14:paraId="63120324" w14:textId="77777777" w:rsidR="00467928" w:rsidRPr="005410F0" w:rsidRDefault="00467928">
      <w:pPr>
        <w:pStyle w:val="NormalWeb"/>
        <w:divId w:val="695500061"/>
        <w:rPr>
          <w:rFonts w:ascii="Arial" w:hAnsi="Arial" w:cs="Arial"/>
        </w:rPr>
      </w:pPr>
      <w:r w:rsidRPr="005410F0">
        <w:rPr>
          <w:rFonts w:ascii="Arial" w:hAnsi="Arial" w:cs="Arial"/>
        </w:rPr>
        <w:br/>
      </w:r>
    </w:p>
    <w:p w14:paraId="5B5F5E42" w14:textId="73EAEDB7" w:rsidR="00467928" w:rsidRPr="005410F0" w:rsidRDefault="00467928" w:rsidP="005752E1">
      <w:pPr>
        <w:spacing w:line="360" w:lineRule="auto"/>
        <w:jc w:val="both"/>
        <w:rPr>
          <w:rFonts w:ascii="Arial" w:hAnsi="Arial" w:cs="Arial"/>
        </w:rPr>
      </w:pPr>
    </w:p>
    <w:p w14:paraId="76A81CD3" w14:textId="3235F75C" w:rsidR="00F818EF" w:rsidRPr="00575025" w:rsidRDefault="00F818EF" w:rsidP="005752E1">
      <w:pPr>
        <w:spacing w:line="360" w:lineRule="auto"/>
        <w:jc w:val="both"/>
        <w:rPr>
          <w:rFonts w:ascii="Arial" w:hAnsi="Arial" w:cs="Arial"/>
        </w:rPr>
      </w:pPr>
    </w:p>
    <w:sectPr w:rsidR="00F818EF" w:rsidRPr="00575025" w:rsidSect="00D813BE">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50CDAB" w14:textId="77777777" w:rsidR="00D40499" w:rsidRDefault="00D40499" w:rsidP="00D813BE">
      <w:pPr>
        <w:spacing w:after="0" w:line="240" w:lineRule="auto"/>
      </w:pPr>
      <w:r>
        <w:separator/>
      </w:r>
    </w:p>
  </w:endnote>
  <w:endnote w:type="continuationSeparator" w:id="0">
    <w:p w14:paraId="0D2B2D38" w14:textId="77777777" w:rsidR="00D40499" w:rsidRDefault="00D40499" w:rsidP="00D813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0431248"/>
      <w:docPartObj>
        <w:docPartGallery w:val="Page Numbers (Bottom of Page)"/>
        <w:docPartUnique/>
      </w:docPartObj>
    </w:sdtPr>
    <w:sdtEndPr>
      <w:rPr>
        <w:noProof/>
      </w:rPr>
    </w:sdtEndPr>
    <w:sdtContent>
      <w:p w14:paraId="0F9DEDE3" w14:textId="45480F90" w:rsidR="00D813BE" w:rsidRDefault="00D813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EEB010" w14:textId="77777777" w:rsidR="00D813BE" w:rsidRDefault="00D813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2F5754" w14:textId="77777777" w:rsidR="00D40499" w:rsidRDefault="00D40499" w:rsidP="00D813BE">
      <w:pPr>
        <w:spacing w:after="0" w:line="240" w:lineRule="auto"/>
      </w:pPr>
      <w:r>
        <w:separator/>
      </w:r>
    </w:p>
  </w:footnote>
  <w:footnote w:type="continuationSeparator" w:id="0">
    <w:p w14:paraId="0FE91B91" w14:textId="77777777" w:rsidR="00D40499" w:rsidRDefault="00D40499" w:rsidP="00D813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F0386"/>
    <w:multiLevelType w:val="multilevel"/>
    <w:tmpl w:val="CCE85B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BC4329"/>
    <w:multiLevelType w:val="hybridMultilevel"/>
    <w:tmpl w:val="30823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8157E7"/>
    <w:multiLevelType w:val="multilevel"/>
    <w:tmpl w:val="19401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1F66C8"/>
    <w:multiLevelType w:val="hybridMultilevel"/>
    <w:tmpl w:val="EFF2C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F37E79"/>
    <w:multiLevelType w:val="multilevel"/>
    <w:tmpl w:val="6770CB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FD57210"/>
    <w:multiLevelType w:val="hybridMultilevel"/>
    <w:tmpl w:val="621E9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8A7CD8"/>
    <w:multiLevelType w:val="multilevel"/>
    <w:tmpl w:val="8E2221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DFF1327"/>
    <w:multiLevelType w:val="hybridMultilevel"/>
    <w:tmpl w:val="F9CA57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4898757">
    <w:abstractNumId w:val="5"/>
  </w:num>
  <w:num w:numId="2" w16cid:durableId="1604267461">
    <w:abstractNumId w:val="4"/>
  </w:num>
  <w:num w:numId="3" w16cid:durableId="381952715">
    <w:abstractNumId w:val="7"/>
  </w:num>
  <w:num w:numId="4" w16cid:durableId="898441710">
    <w:abstractNumId w:val="0"/>
  </w:num>
  <w:num w:numId="5" w16cid:durableId="2058509438">
    <w:abstractNumId w:val="1"/>
  </w:num>
  <w:num w:numId="6" w16cid:durableId="392703044">
    <w:abstractNumId w:val="6"/>
  </w:num>
  <w:num w:numId="7" w16cid:durableId="1575313982">
    <w:abstractNumId w:val="3"/>
  </w:num>
  <w:num w:numId="8" w16cid:durableId="12229032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025"/>
    <w:rsid w:val="00004ED5"/>
    <w:rsid w:val="000077E3"/>
    <w:rsid w:val="00023C12"/>
    <w:rsid w:val="00030B97"/>
    <w:rsid w:val="00050967"/>
    <w:rsid w:val="000557EB"/>
    <w:rsid w:val="00061181"/>
    <w:rsid w:val="00077842"/>
    <w:rsid w:val="0008663D"/>
    <w:rsid w:val="00090A90"/>
    <w:rsid w:val="000A335F"/>
    <w:rsid w:val="000A45A3"/>
    <w:rsid w:val="000A71FD"/>
    <w:rsid w:val="000C7AC4"/>
    <w:rsid w:val="000D67F5"/>
    <w:rsid w:val="000F51CA"/>
    <w:rsid w:val="0011203E"/>
    <w:rsid w:val="00117E7A"/>
    <w:rsid w:val="00152116"/>
    <w:rsid w:val="00164963"/>
    <w:rsid w:val="00185BFD"/>
    <w:rsid w:val="00194938"/>
    <w:rsid w:val="001B2C89"/>
    <w:rsid w:val="001C7CE4"/>
    <w:rsid w:val="001E5003"/>
    <w:rsid w:val="001F2239"/>
    <w:rsid w:val="002079F1"/>
    <w:rsid w:val="00211C7A"/>
    <w:rsid w:val="002340BA"/>
    <w:rsid w:val="00235F0C"/>
    <w:rsid w:val="0024228A"/>
    <w:rsid w:val="0024773A"/>
    <w:rsid w:val="00251F86"/>
    <w:rsid w:val="00280230"/>
    <w:rsid w:val="0028027C"/>
    <w:rsid w:val="00291091"/>
    <w:rsid w:val="002913EB"/>
    <w:rsid w:val="002A22C5"/>
    <w:rsid w:val="002A6492"/>
    <w:rsid w:val="002A64B5"/>
    <w:rsid w:val="002A6D67"/>
    <w:rsid w:val="002B1D9B"/>
    <w:rsid w:val="002B7195"/>
    <w:rsid w:val="002D0113"/>
    <w:rsid w:val="002E02C0"/>
    <w:rsid w:val="003038BB"/>
    <w:rsid w:val="0030393F"/>
    <w:rsid w:val="00316EA6"/>
    <w:rsid w:val="00317B3C"/>
    <w:rsid w:val="00323662"/>
    <w:rsid w:val="003239ED"/>
    <w:rsid w:val="00336C9F"/>
    <w:rsid w:val="00360452"/>
    <w:rsid w:val="00361C76"/>
    <w:rsid w:val="003623CE"/>
    <w:rsid w:val="00384655"/>
    <w:rsid w:val="0039534C"/>
    <w:rsid w:val="003A061B"/>
    <w:rsid w:val="003A473F"/>
    <w:rsid w:val="003A56EE"/>
    <w:rsid w:val="003A5D74"/>
    <w:rsid w:val="003A73BC"/>
    <w:rsid w:val="003B4AE8"/>
    <w:rsid w:val="003C4A5E"/>
    <w:rsid w:val="003D0CFE"/>
    <w:rsid w:val="003D2175"/>
    <w:rsid w:val="003D4ACD"/>
    <w:rsid w:val="003E019C"/>
    <w:rsid w:val="003E1E74"/>
    <w:rsid w:val="003E24B9"/>
    <w:rsid w:val="003F0F57"/>
    <w:rsid w:val="003F4AB9"/>
    <w:rsid w:val="003F7FB1"/>
    <w:rsid w:val="0043018B"/>
    <w:rsid w:val="004345FE"/>
    <w:rsid w:val="00437B44"/>
    <w:rsid w:val="004626A3"/>
    <w:rsid w:val="00467928"/>
    <w:rsid w:val="0047147A"/>
    <w:rsid w:val="0048418C"/>
    <w:rsid w:val="004935E2"/>
    <w:rsid w:val="00495B34"/>
    <w:rsid w:val="004A0A48"/>
    <w:rsid w:val="004A18F7"/>
    <w:rsid w:val="004C0072"/>
    <w:rsid w:val="004D2541"/>
    <w:rsid w:val="004E3648"/>
    <w:rsid w:val="004E4C1C"/>
    <w:rsid w:val="004F1795"/>
    <w:rsid w:val="004F2EC3"/>
    <w:rsid w:val="00503375"/>
    <w:rsid w:val="005131E5"/>
    <w:rsid w:val="0051425D"/>
    <w:rsid w:val="0052196B"/>
    <w:rsid w:val="00533BEA"/>
    <w:rsid w:val="005410F0"/>
    <w:rsid w:val="00546C79"/>
    <w:rsid w:val="005604B4"/>
    <w:rsid w:val="00562819"/>
    <w:rsid w:val="00565596"/>
    <w:rsid w:val="00566D03"/>
    <w:rsid w:val="00575025"/>
    <w:rsid w:val="005752E1"/>
    <w:rsid w:val="00582498"/>
    <w:rsid w:val="00587889"/>
    <w:rsid w:val="0059341F"/>
    <w:rsid w:val="005A2470"/>
    <w:rsid w:val="005B042D"/>
    <w:rsid w:val="005D0F8D"/>
    <w:rsid w:val="005D2B77"/>
    <w:rsid w:val="005E0AB7"/>
    <w:rsid w:val="005E5D84"/>
    <w:rsid w:val="005E6A41"/>
    <w:rsid w:val="005F3238"/>
    <w:rsid w:val="005F466B"/>
    <w:rsid w:val="00600888"/>
    <w:rsid w:val="0060366B"/>
    <w:rsid w:val="00604117"/>
    <w:rsid w:val="00605AA2"/>
    <w:rsid w:val="0061734D"/>
    <w:rsid w:val="006365B2"/>
    <w:rsid w:val="00636BA0"/>
    <w:rsid w:val="00636F5E"/>
    <w:rsid w:val="00640DF0"/>
    <w:rsid w:val="006413FB"/>
    <w:rsid w:val="00642A92"/>
    <w:rsid w:val="00644548"/>
    <w:rsid w:val="0064521B"/>
    <w:rsid w:val="00656354"/>
    <w:rsid w:val="006754A7"/>
    <w:rsid w:val="00680453"/>
    <w:rsid w:val="0068231C"/>
    <w:rsid w:val="00686F69"/>
    <w:rsid w:val="006A2E11"/>
    <w:rsid w:val="006A32BB"/>
    <w:rsid w:val="006A45BE"/>
    <w:rsid w:val="006B799C"/>
    <w:rsid w:val="006C1F16"/>
    <w:rsid w:val="006D18C1"/>
    <w:rsid w:val="006D4EEE"/>
    <w:rsid w:val="006D6A44"/>
    <w:rsid w:val="006F76D8"/>
    <w:rsid w:val="0071393B"/>
    <w:rsid w:val="00716386"/>
    <w:rsid w:val="00730496"/>
    <w:rsid w:val="00750026"/>
    <w:rsid w:val="007578F3"/>
    <w:rsid w:val="00763F3D"/>
    <w:rsid w:val="00764B01"/>
    <w:rsid w:val="00767014"/>
    <w:rsid w:val="007717E7"/>
    <w:rsid w:val="007762D1"/>
    <w:rsid w:val="00776488"/>
    <w:rsid w:val="0077663E"/>
    <w:rsid w:val="00780358"/>
    <w:rsid w:val="00794A47"/>
    <w:rsid w:val="007A3C4E"/>
    <w:rsid w:val="007A3E2F"/>
    <w:rsid w:val="007B1688"/>
    <w:rsid w:val="007B5D95"/>
    <w:rsid w:val="007C3F93"/>
    <w:rsid w:val="007D48B4"/>
    <w:rsid w:val="007E4C21"/>
    <w:rsid w:val="007F042C"/>
    <w:rsid w:val="00802BBD"/>
    <w:rsid w:val="00806737"/>
    <w:rsid w:val="00810272"/>
    <w:rsid w:val="00811BFB"/>
    <w:rsid w:val="008127F2"/>
    <w:rsid w:val="00813FA4"/>
    <w:rsid w:val="0084636F"/>
    <w:rsid w:val="00853EEB"/>
    <w:rsid w:val="008B3D69"/>
    <w:rsid w:val="008D4278"/>
    <w:rsid w:val="008D4B2E"/>
    <w:rsid w:val="008F208E"/>
    <w:rsid w:val="00905C73"/>
    <w:rsid w:val="00905D65"/>
    <w:rsid w:val="009066F9"/>
    <w:rsid w:val="009462EF"/>
    <w:rsid w:val="0095118C"/>
    <w:rsid w:val="009525C4"/>
    <w:rsid w:val="00962FA0"/>
    <w:rsid w:val="00972162"/>
    <w:rsid w:val="009721AC"/>
    <w:rsid w:val="00973634"/>
    <w:rsid w:val="00974A05"/>
    <w:rsid w:val="0097761E"/>
    <w:rsid w:val="009853DB"/>
    <w:rsid w:val="0099030F"/>
    <w:rsid w:val="00993716"/>
    <w:rsid w:val="009A182C"/>
    <w:rsid w:val="009A2A75"/>
    <w:rsid w:val="009A5216"/>
    <w:rsid w:val="009A58EF"/>
    <w:rsid w:val="009B4ED1"/>
    <w:rsid w:val="009C3F68"/>
    <w:rsid w:val="00A04A21"/>
    <w:rsid w:val="00A13230"/>
    <w:rsid w:val="00A1601B"/>
    <w:rsid w:val="00A449D0"/>
    <w:rsid w:val="00A46347"/>
    <w:rsid w:val="00A508A1"/>
    <w:rsid w:val="00A62949"/>
    <w:rsid w:val="00A64264"/>
    <w:rsid w:val="00A839CF"/>
    <w:rsid w:val="00A866E5"/>
    <w:rsid w:val="00AA4821"/>
    <w:rsid w:val="00AA6952"/>
    <w:rsid w:val="00AC2B61"/>
    <w:rsid w:val="00AD06B0"/>
    <w:rsid w:val="00AD5331"/>
    <w:rsid w:val="00AE71C3"/>
    <w:rsid w:val="00B001A8"/>
    <w:rsid w:val="00B03846"/>
    <w:rsid w:val="00B07E1F"/>
    <w:rsid w:val="00B1366C"/>
    <w:rsid w:val="00B16CA9"/>
    <w:rsid w:val="00B20CCC"/>
    <w:rsid w:val="00B24545"/>
    <w:rsid w:val="00B251CE"/>
    <w:rsid w:val="00B25F2D"/>
    <w:rsid w:val="00B421A0"/>
    <w:rsid w:val="00B60CC2"/>
    <w:rsid w:val="00B6678D"/>
    <w:rsid w:val="00B77060"/>
    <w:rsid w:val="00BA11FD"/>
    <w:rsid w:val="00BA1366"/>
    <w:rsid w:val="00BA4760"/>
    <w:rsid w:val="00BA7AB3"/>
    <w:rsid w:val="00BC55DC"/>
    <w:rsid w:val="00BD0385"/>
    <w:rsid w:val="00BE1849"/>
    <w:rsid w:val="00BF0330"/>
    <w:rsid w:val="00BF5017"/>
    <w:rsid w:val="00C10E48"/>
    <w:rsid w:val="00C13D5F"/>
    <w:rsid w:val="00C35370"/>
    <w:rsid w:val="00C372A6"/>
    <w:rsid w:val="00C51468"/>
    <w:rsid w:val="00C54253"/>
    <w:rsid w:val="00C72060"/>
    <w:rsid w:val="00CA59A7"/>
    <w:rsid w:val="00CA6F04"/>
    <w:rsid w:val="00CA7040"/>
    <w:rsid w:val="00CB0F49"/>
    <w:rsid w:val="00CC0F92"/>
    <w:rsid w:val="00CC7949"/>
    <w:rsid w:val="00CC7EF8"/>
    <w:rsid w:val="00CD6B68"/>
    <w:rsid w:val="00CE3626"/>
    <w:rsid w:val="00D01138"/>
    <w:rsid w:val="00D02E91"/>
    <w:rsid w:val="00D064B9"/>
    <w:rsid w:val="00D15D14"/>
    <w:rsid w:val="00D21947"/>
    <w:rsid w:val="00D25AE6"/>
    <w:rsid w:val="00D311E7"/>
    <w:rsid w:val="00D3138C"/>
    <w:rsid w:val="00D40499"/>
    <w:rsid w:val="00D4204C"/>
    <w:rsid w:val="00D50337"/>
    <w:rsid w:val="00D57800"/>
    <w:rsid w:val="00D60A10"/>
    <w:rsid w:val="00D60DC7"/>
    <w:rsid w:val="00D73BAE"/>
    <w:rsid w:val="00D74B45"/>
    <w:rsid w:val="00D801C6"/>
    <w:rsid w:val="00D813BE"/>
    <w:rsid w:val="00D91AE6"/>
    <w:rsid w:val="00DC2FA0"/>
    <w:rsid w:val="00E217CC"/>
    <w:rsid w:val="00E24193"/>
    <w:rsid w:val="00E26CC2"/>
    <w:rsid w:val="00E43A7A"/>
    <w:rsid w:val="00E5586D"/>
    <w:rsid w:val="00E735E8"/>
    <w:rsid w:val="00E91A1A"/>
    <w:rsid w:val="00E95DF1"/>
    <w:rsid w:val="00EA5833"/>
    <w:rsid w:val="00EC0B41"/>
    <w:rsid w:val="00EC615A"/>
    <w:rsid w:val="00ED6817"/>
    <w:rsid w:val="00EE04A6"/>
    <w:rsid w:val="00EE2F78"/>
    <w:rsid w:val="00EE3A92"/>
    <w:rsid w:val="00EE5147"/>
    <w:rsid w:val="00EF0CA6"/>
    <w:rsid w:val="00EF7B2A"/>
    <w:rsid w:val="00F147FA"/>
    <w:rsid w:val="00F2242A"/>
    <w:rsid w:val="00F234B7"/>
    <w:rsid w:val="00F26B44"/>
    <w:rsid w:val="00F37242"/>
    <w:rsid w:val="00F507A4"/>
    <w:rsid w:val="00F66565"/>
    <w:rsid w:val="00F754D7"/>
    <w:rsid w:val="00F77289"/>
    <w:rsid w:val="00F818EF"/>
    <w:rsid w:val="00F83B52"/>
    <w:rsid w:val="00FA2A2A"/>
    <w:rsid w:val="00FA628E"/>
    <w:rsid w:val="00FB1E79"/>
    <w:rsid w:val="00FD3193"/>
    <w:rsid w:val="00FD5CF8"/>
    <w:rsid w:val="00FE3C2B"/>
    <w:rsid w:val="00FE489D"/>
    <w:rsid w:val="00FF2B6F"/>
    <w:rsid w:val="00FF557B"/>
    <w:rsid w:val="00FF5DF6"/>
    <w:rsid w:val="00FF7A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8CCB1"/>
  <w15:chartTrackingRefBased/>
  <w15:docId w15:val="{77F93F1A-3CB4-491C-A569-8107E4398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4A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52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752E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974A0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311E7"/>
    <w:pPr>
      <w:ind w:left="720"/>
      <w:contextualSpacing/>
    </w:pPr>
  </w:style>
  <w:style w:type="character" w:styleId="Hyperlink">
    <w:name w:val="Hyperlink"/>
    <w:basedOn w:val="DefaultParagraphFont"/>
    <w:uiPriority w:val="99"/>
    <w:unhideWhenUsed/>
    <w:rsid w:val="0064521B"/>
    <w:rPr>
      <w:color w:val="0563C1" w:themeColor="hyperlink"/>
      <w:u w:val="single"/>
    </w:rPr>
  </w:style>
  <w:style w:type="character" w:styleId="UnresolvedMention">
    <w:name w:val="Unresolved Mention"/>
    <w:basedOn w:val="DefaultParagraphFont"/>
    <w:uiPriority w:val="99"/>
    <w:semiHidden/>
    <w:unhideWhenUsed/>
    <w:rsid w:val="0064521B"/>
    <w:rPr>
      <w:color w:val="605E5C"/>
      <w:shd w:val="clear" w:color="auto" w:fill="E1DFDD"/>
    </w:rPr>
  </w:style>
  <w:style w:type="character" w:styleId="PlaceholderText">
    <w:name w:val="Placeholder Text"/>
    <w:basedOn w:val="DefaultParagraphFont"/>
    <w:uiPriority w:val="99"/>
    <w:semiHidden/>
    <w:rsid w:val="00467928"/>
    <w:rPr>
      <w:color w:val="808080"/>
    </w:rPr>
  </w:style>
  <w:style w:type="paragraph" w:styleId="NormalWeb">
    <w:name w:val="Normal (Web)"/>
    <w:basedOn w:val="Normal"/>
    <w:uiPriority w:val="99"/>
    <w:semiHidden/>
    <w:unhideWhenUsed/>
    <w:rsid w:val="00467928"/>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Header">
    <w:name w:val="header"/>
    <w:basedOn w:val="Normal"/>
    <w:link w:val="HeaderChar"/>
    <w:uiPriority w:val="99"/>
    <w:unhideWhenUsed/>
    <w:rsid w:val="00D813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13BE"/>
  </w:style>
  <w:style w:type="paragraph" w:styleId="Footer">
    <w:name w:val="footer"/>
    <w:basedOn w:val="Normal"/>
    <w:link w:val="FooterChar"/>
    <w:uiPriority w:val="99"/>
    <w:unhideWhenUsed/>
    <w:rsid w:val="00D813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13BE"/>
  </w:style>
  <w:style w:type="paragraph" w:styleId="TOCHeading">
    <w:name w:val="TOC Heading"/>
    <w:basedOn w:val="Heading1"/>
    <w:next w:val="Normal"/>
    <w:uiPriority w:val="39"/>
    <w:unhideWhenUsed/>
    <w:qFormat/>
    <w:rsid w:val="00A64264"/>
    <w:pPr>
      <w:outlineLvl w:val="9"/>
    </w:pPr>
    <w:rPr>
      <w:kern w:val="0"/>
      <w:lang w:val="en-US"/>
      <w14:ligatures w14:val="none"/>
    </w:rPr>
  </w:style>
  <w:style w:type="paragraph" w:styleId="TOC1">
    <w:name w:val="toc 1"/>
    <w:basedOn w:val="Normal"/>
    <w:next w:val="Normal"/>
    <w:autoRedefine/>
    <w:uiPriority w:val="39"/>
    <w:unhideWhenUsed/>
    <w:rsid w:val="00A64264"/>
    <w:pPr>
      <w:spacing w:after="100"/>
    </w:pPr>
  </w:style>
  <w:style w:type="paragraph" w:styleId="TOC2">
    <w:name w:val="toc 2"/>
    <w:basedOn w:val="Normal"/>
    <w:next w:val="Normal"/>
    <w:autoRedefine/>
    <w:uiPriority w:val="39"/>
    <w:unhideWhenUsed/>
    <w:rsid w:val="00A64264"/>
    <w:pPr>
      <w:spacing w:after="100"/>
      <w:ind w:left="220"/>
    </w:pPr>
  </w:style>
  <w:style w:type="character" w:styleId="Strong">
    <w:name w:val="Strong"/>
    <w:basedOn w:val="DefaultParagraphFont"/>
    <w:uiPriority w:val="22"/>
    <w:qFormat/>
    <w:rsid w:val="0006118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6240">
      <w:bodyDiv w:val="1"/>
      <w:marLeft w:val="0"/>
      <w:marRight w:val="0"/>
      <w:marTop w:val="0"/>
      <w:marBottom w:val="0"/>
      <w:divBdr>
        <w:top w:val="none" w:sz="0" w:space="0" w:color="auto"/>
        <w:left w:val="none" w:sz="0" w:space="0" w:color="auto"/>
        <w:bottom w:val="none" w:sz="0" w:space="0" w:color="auto"/>
        <w:right w:val="none" w:sz="0" w:space="0" w:color="auto"/>
      </w:divBdr>
    </w:div>
    <w:div w:id="69079157">
      <w:bodyDiv w:val="1"/>
      <w:marLeft w:val="0"/>
      <w:marRight w:val="0"/>
      <w:marTop w:val="0"/>
      <w:marBottom w:val="0"/>
      <w:divBdr>
        <w:top w:val="none" w:sz="0" w:space="0" w:color="auto"/>
        <w:left w:val="none" w:sz="0" w:space="0" w:color="auto"/>
        <w:bottom w:val="none" w:sz="0" w:space="0" w:color="auto"/>
        <w:right w:val="none" w:sz="0" w:space="0" w:color="auto"/>
      </w:divBdr>
    </w:div>
    <w:div w:id="104156771">
      <w:bodyDiv w:val="1"/>
      <w:marLeft w:val="0"/>
      <w:marRight w:val="0"/>
      <w:marTop w:val="0"/>
      <w:marBottom w:val="0"/>
      <w:divBdr>
        <w:top w:val="none" w:sz="0" w:space="0" w:color="auto"/>
        <w:left w:val="none" w:sz="0" w:space="0" w:color="auto"/>
        <w:bottom w:val="none" w:sz="0" w:space="0" w:color="auto"/>
        <w:right w:val="none" w:sz="0" w:space="0" w:color="auto"/>
      </w:divBdr>
    </w:div>
    <w:div w:id="128986201">
      <w:bodyDiv w:val="1"/>
      <w:marLeft w:val="0"/>
      <w:marRight w:val="0"/>
      <w:marTop w:val="0"/>
      <w:marBottom w:val="0"/>
      <w:divBdr>
        <w:top w:val="none" w:sz="0" w:space="0" w:color="auto"/>
        <w:left w:val="none" w:sz="0" w:space="0" w:color="auto"/>
        <w:bottom w:val="none" w:sz="0" w:space="0" w:color="auto"/>
        <w:right w:val="none" w:sz="0" w:space="0" w:color="auto"/>
      </w:divBdr>
    </w:div>
    <w:div w:id="343627449">
      <w:bodyDiv w:val="1"/>
      <w:marLeft w:val="0"/>
      <w:marRight w:val="0"/>
      <w:marTop w:val="0"/>
      <w:marBottom w:val="0"/>
      <w:divBdr>
        <w:top w:val="none" w:sz="0" w:space="0" w:color="auto"/>
        <w:left w:val="none" w:sz="0" w:space="0" w:color="auto"/>
        <w:bottom w:val="none" w:sz="0" w:space="0" w:color="auto"/>
        <w:right w:val="none" w:sz="0" w:space="0" w:color="auto"/>
      </w:divBdr>
    </w:div>
    <w:div w:id="385954177">
      <w:bodyDiv w:val="1"/>
      <w:marLeft w:val="0"/>
      <w:marRight w:val="0"/>
      <w:marTop w:val="0"/>
      <w:marBottom w:val="0"/>
      <w:divBdr>
        <w:top w:val="none" w:sz="0" w:space="0" w:color="auto"/>
        <w:left w:val="none" w:sz="0" w:space="0" w:color="auto"/>
        <w:bottom w:val="none" w:sz="0" w:space="0" w:color="auto"/>
        <w:right w:val="none" w:sz="0" w:space="0" w:color="auto"/>
      </w:divBdr>
    </w:div>
    <w:div w:id="387265108">
      <w:bodyDiv w:val="1"/>
      <w:marLeft w:val="0"/>
      <w:marRight w:val="0"/>
      <w:marTop w:val="0"/>
      <w:marBottom w:val="0"/>
      <w:divBdr>
        <w:top w:val="none" w:sz="0" w:space="0" w:color="auto"/>
        <w:left w:val="none" w:sz="0" w:space="0" w:color="auto"/>
        <w:bottom w:val="none" w:sz="0" w:space="0" w:color="auto"/>
        <w:right w:val="none" w:sz="0" w:space="0" w:color="auto"/>
      </w:divBdr>
    </w:div>
    <w:div w:id="406653031">
      <w:bodyDiv w:val="1"/>
      <w:marLeft w:val="0"/>
      <w:marRight w:val="0"/>
      <w:marTop w:val="0"/>
      <w:marBottom w:val="0"/>
      <w:divBdr>
        <w:top w:val="none" w:sz="0" w:space="0" w:color="auto"/>
        <w:left w:val="none" w:sz="0" w:space="0" w:color="auto"/>
        <w:bottom w:val="none" w:sz="0" w:space="0" w:color="auto"/>
        <w:right w:val="none" w:sz="0" w:space="0" w:color="auto"/>
      </w:divBdr>
    </w:div>
    <w:div w:id="418985842">
      <w:bodyDiv w:val="1"/>
      <w:marLeft w:val="0"/>
      <w:marRight w:val="0"/>
      <w:marTop w:val="0"/>
      <w:marBottom w:val="0"/>
      <w:divBdr>
        <w:top w:val="none" w:sz="0" w:space="0" w:color="auto"/>
        <w:left w:val="none" w:sz="0" w:space="0" w:color="auto"/>
        <w:bottom w:val="none" w:sz="0" w:space="0" w:color="auto"/>
        <w:right w:val="none" w:sz="0" w:space="0" w:color="auto"/>
      </w:divBdr>
    </w:div>
    <w:div w:id="421997608">
      <w:bodyDiv w:val="1"/>
      <w:marLeft w:val="0"/>
      <w:marRight w:val="0"/>
      <w:marTop w:val="0"/>
      <w:marBottom w:val="0"/>
      <w:divBdr>
        <w:top w:val="none" w:sz="0" w:space="0" w:color="auto"/>
        <w:left w:val="none" w:sz="0" w:space="0" w:color="auto"/>
        <w:bottom w:val="none" w:sz="0" w:space="0" w:color="auto"/>
        <w:right w:val="none" w:sz="0" w:space="0" w:color="auto"/>
      </w:divBdr>
      <w:divsChild>
        <w:div w:id="1713771418">
          <w:marLeft w:val="0"/>
          <w:marRight w:val="0"/>
          <w:marTop w:val="0"/>
          <w:marBottom w:val="0"/>
          <w:divBdr>
            <w:top w:val="none" w:sz="0" w:space="0" w:color="auto"/>
            <w:left w:val="none" w:sz="0" w:space="0" w:color="auto"/>
            <w:bottom w:val="none" w:sz="0" w:space="0" w:color="auto"/>
            <w:right w:val="none" w:sz="0" w:space="0" w:color="auto"/>
          </w:divBdr>
        </w:div>
      </w:divsChild>
    </w:div>
    <w:div w:id="432752113">
      <w:bodyDiv w:val="1"/>
      <w:marLeft w:val="0"/>
      <w:marRight w:val="0"/>
      <w:marTop w:val="0"/>
      <w:marBottom w:val="0"/>
      <w:divBdr>
        <w:top w:val="none" w:sz="0" w:space="0" w:color="auto"/>
        <w:left w:val="none" w:sz="0" w:space="0" w:color="auto"/>
        <w:bottom w:val="none" w:sz="0" w:space="0" w:color="auto"/>
        <w:right w:val="none" w:sz="0" w:space="0" w:color="auto"/>
      </w:divBdr>
    </w:div>
    <w:div w:id="506020903">
      <w:bodyDiv w:val="1"/>
      <w:marLeft w:val="0"/>
      <w:marRight w:val="0"/>
      <w:marTop w:val="0"/>
      <w:marBottom w:val="0"/>
      <w:divBdr>
        <w:top w:val="none" w:sz="0" w:space="0" w:color="auto"/>
        <w:left w:val="none" w:sz="0" w:space="0" w:color="auto"/>
        <w:bottom w:val="none" w:sz="0" w:space="0" w:color="auto"/>
        <w:right w:val="none" w:sz="0" w:space="0" w:color="auto"/>
      </w:divBdr>
    </w:div>
    <w:div w:id="519634975">
      <w:bodyDiv w:val="1"/>
      <w:marLeft w:val="0"/>
      <w:marRight w:val="0"/>
      <w:marTop w:val="0"/>
      <w:marBottom w:val="0"/>
      <w:divBdr>
        <w:top w:val="none" w:sz="0" w:space="0" w:color="auto"/>
        <w:left w:val="none" w:sz="0" w:space="0" w:color="auto"/>
        <w:bottom w:val="none" w:sz="0" w:space="0" w:color="auto"/>
        <w:right w:val="none" w:sz="0" w:space="0" w:color="auto"/>
      </w:divBdr>
    </w:div>
    <w:div w:id="614362353">
      <w:bodyDiv w:val="1"/>
      <w:marLeft w:val="0"/>
      <w:marRight w:val="0"/>
      <w:marTop w:val="0"/>
      <w:marBottom w:val="0"/>
      <w:divBdr>
        <w:top w:val="none" w:sz="0" w:space="0" w:color="auto"/>
        <w:left w:val="none" w:sz="0" w:space="0" w:color="auto"/>
        <w:bottom w:val="none" w:sz="0" w:space="0" w:color="auto"/>
        <w:right w:val="none" w:sz="0" w:space="0" w:color="auto"/>
      </w:divBdr>
    </w:div>
    <w:div w:id="695500061">
      <w:bodyDiv w:val="1"/>
      <w:marLeft w:val="0"/>
      <w:marRight w:val="0"/>
      <w:marTop w:val="0"/>
      <w:marBottom w:val="0"/>
      <w:divBdr>
        <w:top w:val="none" w:sz="0" w:space="0" w:color="auto"/>
        <w:left w:val="none" w:sz="0" w:space="0" w:color="auto"/>
        <w:bottom w:val="none" w:sz="0" w:space="0" w:color="auto"/>
        <w:right w:val="none" w:sz="0" w:space="0" w:color="auto"/>
      </w:divBdr>
    </w:div>
    <w:div w:id="705720094">
      <w:bodyDiv w:val="1"/>
      <w:marLeft w:val="0"/>
      <w:marRight w:val="0"/>
      <w:marTop w:val="0"/>
      <w:marBottom w:val="0"/>
      <w:divBdr>
        <w:top w:val="none" w:sz="0" w:space="0" w:color="auto"/>
        <w:left w:val="none" w:sz="0" w:space="0" w:color="auto"/>
        <w:bottom w:val="none" w:sz="0" w:space="0" w:color="auto"/>
        <w:right w:val="none" w:sz="0" w:space="0" w:color="auto"/>
      </w:divBdr>
      <w:divsChild>
        <w:div w:id="1736004581">
          <w:marLeft w:val="0"/>
          <w:marRight w:val="0"/>
          <w:marTop w:val="0"/>
          <w:marBottom w:val="0"/>
          <w:divBdr>
            <w:top w:val="none" w:sz="0" w:space="0" w:color="auto"/>
            <w:left w:val="none" w:sz="0" w:space="0" w:color="auto"/>
            <w:bottom w:val="none" w:sz="0" w:space="0" w:color="auto"/>
            <w:right w:val="none" w:sz="0" w:space="0" w:color="auto"/>
          </w:divBdr>
        </w:div>
      </w:divsChild>
    </w:div>
    <w:div w:id="870344483">
      <w:bodyDiv w:val="1"/>
      <w:marLeft w:val="0"/>
      <w:marRight w:val="0"/>
      <w:marTop w:val="0"/>
      <w:marBottom w:val="0"/>
      <w:divBdr>
        <w:top w:val="none" w:sz="0" w:space="0" w:color="auto"/>
        <w:left w:val="none" w:sz="0" w:space="0" w:color="auto"/>
        <w:bottom w:val="none" w:sz="0" w:space="0" w:color="auto"/>
        <w:right w:val="none" w:sz="0" w:space="0" w:color="auto"/>
      </w:divBdr>
    </w:div>
    <w:div w:id="1007444917">
      <w:bodyDiv w:val="1"/>
      <w:marLeft w:val="0"/>
      <w:marRight w:val="0"/>
      <w:marTop w:val="0"/>
      <w:marBottom w:val="0"/>
      <w:divBdr>
        <w:top w:val="none" w:sz="0" w:space="0" w:color="auto"/>
        <w:left w:val="none" w:sz="0" w:space="0" w:color="auto"/>
        <w:bottom w:val="none" w:sz="0" w:space="0" w:color="auto"/>
        <w:right w:val="none" w:sz="0" w:space="0" w:color="auto"/>
      </w:divBdr>
    </w:div>
    <w:div w:id="1184785563">
      <w:bodyDiv w:val="1"/>
      <w:marLeft w:val="0"/>
      <w:marRight w:val="0"/>
      <w:marTop w:val="0"/>
      <w:marBottom w:val="0"/>
      <w:divBdr>
        <w:top w:val="none" w:sz="0" w:space="0" w:color="auto"/>
        <w:left w:val="none" w:sz="0" w:space="0" w:color="auto"/>
        <w:bottom w:val="none" w:sz="0" w:space="0" w:color="auto"/>
        <w:right w:val="none" w:sz="0" w:space="0" w:color="auto"/>
      </w:divBdr>
    </w:div>
    <w:div w:id="1236937833">
      <w:bodyDiv w:val="1"/>
      <w:marLeft w:val="0"/>
      <w:marRight w:val="0"/>
      <w:marTop w:val="0"/>
      <w:marBottom w:val="0"/>
      <w:divBdr>
        <w:top w:val="none" w:sz="0" w:space="0" w:color="auto"/>
        <w:left w:val="none" w:sz="0" w:space="0" w:color="auto"/>
        <w:bottom w:val="none" w:sz="0" w:space="0" w:color="auto"/>
        <w:right w:val="none" w:sz="0" w:space="0" w:color="auto"/>
      </w:divBdr>
    </w:div>
    <w:div w:id="1252079834">
      <w:bodyDiv w:val="1"/>
      <w:marLeft w:val="0"/>
      <w:marRight w:val="0"/>
      <w:marTop w:val="0"/>
      <w:marBottom w:val="0"/>
      <w:divBdr>
        <w:top w:val="none" w:sz="0" w:space="0" w:color="auto"/>
        <w:left w:val="none" w:sz="0" w:space="0" w:color="auto"/>
        <w:bottom w:val="none" w:sz="0" w:space="0" w:color="auto"/>
        <w:right w:val="none" w:sz="0" w:space="0" w:color="auto"/>
      </w:divBdr>
    </w:div>
    <w:div w:id="1268272374">
      <w:bodyDiv w:val="1"/>
      <w:marLeft w:val="0"/>
      <w:marRight w:val="0"/>
      <w:marTop w:val="0"/>
      <w:marBottom w:val="0"/>
      <w:divBdr>
        <w:top w:val="none" w:sz="0" w:space="0" w:color="auto"/>
        <w:left w:val="none" w:sz="0" w:space="0" w:color="auto"/>
        <w:bottom w:val="none" w:sz="0" w:space="0" w:color="auto"/>
        <w:right w:val="none" w:sz="0" w:space="0" w:color="auto"/>
      </w:divBdr>
    </w:div>
    <w:div w:id="1334840081">
      <w:bodyDiv w:val="1"/>
      <w:marLeft w:val="0"/>
      <w:marRight w:val="0"/>
      <w:marTop w:val="0"/>
      <w:marBottom w:val="0"/>
      <w:divBdr>
        <w:top w:val="none" w:sz="0" w:space="0" w:color="auto"/>
        <w:left w:val="none" w:sz="0" w:space="0" w:color="auto"/>
        <w:bottom w:val="none" w:sz="0" w:space="0" w:color="auto"/>
        <w:right w:val="none" w:sz="0" w:space="0" w:color="auto"/>
      </w:divBdr>
    </w:div>
    <w:div w:id="1384790507">
      <w:bodyDiv w:val="1"/>
      <w:marLeft w:val="0"/>
      <w:marRight w:val="0"/>
      <w:marTop w:val="0"/>
      <w:marBottom w:val="0"/>
      <w:divBdr>
        <w:top w:val="none" w:sz="0" w:space="0" w:color="auto"/>
        <w:left w:val="none" w:sz="0" w:space="0" w:color="auto"/>
        <w:bottom w:val="none" w:sz="0" w:space="0" w:color="auto"/>
        <w:right w:val="none" w:sz="0" w:space="0" w:color="auto"/>
      </w:divBdr>
    </w:div>
    <w:div w:id="1464881923">
      <w:bodyDiv w:val="1"/>
      <w:marLeft w:val="0"/>
      <w:marRight w:val="0"/>
      <w:marTop w:val="0"/>
      <w:marBottom w:val="0"/>
      <w:divBdr>
        <w:top w:val="none" w:sz="0" w:space="0" w:color="auto"/>
        <w:left w:val="none" w:sz="0" w:space="0" w:color="auto"/>
        <w:bottom w:val="none" w:sz="0" w:space="0" w:color="auto"/>
        <w:right w:val="none" w:sz="0" w:space="0" w:color="auto"/>
      </w:divBdr>
    </w:div>
    <w:div w:id="1720668668">
      <w:bodyDiv w:val="1"/>
      <w:marLeft w:val="0"/>
      <w:marRight w:val="0"/>
      <w:marTop w:val="0"/>
      <w:marBottom w:val="0"/>
      <w:divBdr>
        <w:top w:val="none" w:sz="0" w:space="0" w:color="auto"/>
        <w:left w:val="none" w:sz="0" w:space="0" w:color="auto"/>
        <w:bottom w:val="none" w:sz="0" w:space="0" w:color="auto"/>
        <w:right w:val="none" w:sz="0" w:space="0" w:color="auto"/>
      </w:divBdr>
    </w:div>
    <w:div w:id="1833570626">
      <w:bodyDiv w:val="1"/>
      <w:marLeft w:val="0"/>
      <w:marRight w:val="0"/>
      <w:marTop w:val="0"/>
      <w:marBottom w:val="0"/>
      <w:divBdr>
        <w:top w:val="none" w:sz="0" w:space="0" w:color="auto"/>
        <w:left w:val="none" w:sz="0" w:space="0" w:color="auto"/>
        <w:bottom w:val="none" w:sz="0" w:space="0" w:color="auto"/>
        <w:right w:val="none" w:sz="0" w:space="0" w:color="auto"/>
      </w:divBdr>
    </w:div>
    <w:div w:id="1869369637">
      <w:bodyDiv w:val="1"/>
      <w:marLeft w:val="0"/>
      <w:marRight w:val="0"/>
      <w:marTop w:val="0"/>
      <w:marBottom w:val="0"/>
      <w:divBdr>
        <w:top w:val="none" w:sz="0" w:space="0" w:color="auto"/>
        <w:left w:val="none" w:sz="0" w:space="0" w:color="auto"/>
        <w:bottom w:val="none" w:sz="0" w:space="0" w:color="auto"/>
        <w:right w:val="none" w:sz="0" w:space="0" w:color="auto"/>
      </w:divBdr>
    </w:div>
    <w:div w:id="1892838801">
      <w:bodyDiv w:val="1"/>
      <w:marLeft w:val="0"/>
      <w:marRight w:val="0"/>
      <w:marTop w:val="0"/>
      <w:marBottom w:val="0"/>
      <w:divBdr>
        <w:top w:val="none" w:sz="0" w:space="0" w:color="auto"/>
        <w:left w:val="none" w:sz="0" w:space="0" w:color="auto"/>
        <w:bottom w:val="none" w:sz="0" w:space="0" w:color="auto"/>
        <w:right w:val="none" w:sz="0" w:space="0" w:color="auto"/>
      </w:divBdr>
    </w:div>
    <w:div w:id="1925919694">
      <w:bodyDiv w:val="1"/>
      <w:marLeft w:val="0"/>
      <w:marRight w:val="0"/>
      <w:marTop w:val="0"/>
      <w:marBottom w:val="0"/>
      <w:divBdr>
        <w:top w:val="none" w:sz="0" w:space="0" w:color="auto"/>
        <w:left w:val="none" w:sz="0" w:space="0" w:color="auto"/>
        <w:bottom w:val="none" w:sz="0" w:space="0" w:color="auto"/>
        <w:right w:val="none" w:sz="0" w:space="0" w:color="auto"/>
      </w:divBdr>
    </w:div>
    <w:div w:id="1968388841">
      <w:bodyDiv w:val="1"/>
      <w:marLeft w:val="0"/>
      <w:marRight w:val="0"/>
      <w:marTop w:val="0"/>
      <w:marBottom w:val="0"/>
      <w:divBdr>
        <w:top w:val="none" w:sz="0" w:space="0" w:color="auto"/>
        <w:left w:val="none" w:sz="0" w:space="0" w:color="auto"/>
        <w:bottom w:val="none" w:sz="0" w:space="0" w:color="auto"/>
        <w:right w:val="none" w:sz="0" w:space="0" w:color="auto"/>
      </w:divBdr>
    </w:div>
    <w:div w:id="2012218693">
      <w:bodyDiv w:val="1"/>
      <w:marLeft w:val="0"/>
      <w:marRight w:val="0"/>
      <w:marTop w:val="0"/>
      <w:marBottom w:val="0"/>
      <w:divBdr>
        <w:top w:val="none" w:sz="0" w:space="0" w:color="auto"/>
        <w:left w:val="none" w:sz="0" w:space="0" w:color="auto"/>
        <w:bottom w:val="none" w:sz="0" w:space="0" w:color="auto"/>
        <w:right w:val="none" w:sz="0" w:space="0" w:color="auto"/>
      </w:divBdr>
    </w:div>
    <w:div w:id="2054844851">
      <w:bodyDiv w:val="1"/>
      <w:marLeft w:val="0"/>
      <w:marRight w:val="0"/>
      <w:marTop w:val="0"/>
      <w:marBottom w:val="0"/>
      <w:divBdr>
        <w:top w:val="none" w:sz="0" w:space="0" w:color="auto"/>
        <w:left w:val="none" w:sz="0" w:space="0" w:color="auto"/>
        <w:bottom w:val="none" w:sz="0" w:space="0" w:color="auto"/>
        <w:right w:val="none" w:sz="0" w:space="0" w:color="auto"/>
      </w:divBdr>
    </w:div>
    <w:div w:id="2094928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debenhamsottaway.co.uk/news/2019/10/pop-up-shops-a-guide-for-landlords-and-tenants/" TargetMode="External"/><Relationship Id="rId18" Type="http://schemas.openxmlformats.org/officeDocument/2006/relationships/hyperlink" Target="https://www.lawcareers.net/Explore/CommercialQuestion/TLT-LLP-What-led-to-the-closure-of-Debenhams"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toolshero.com/creativity/scamper-technique-bob-eberle/" TargetMode="External"/><Relationship Id="rId7" Type="http://schemas.openxmlformats.org/officeDocument/2006/relationships/webSettings" Target="webSettings.xml"/><Relationship Id="rId12" Type="http://schemas.openxmlformats.org/officeDocument/2006/relationships/hyperlink" Target="https://www.competitormonitor.com/blog/why-bricks-and-mortar-retailers-must-deliver-better-engagement-strategies/" TargetMode="External"/><Relationship Id="rId17" Type="http://schemas.openxmlformats.org/officeDocument/2006/relationships/hyperlink" Target="https://link.springer.com/content/pdf/10.1023/B:MACH.0000035473.11134.83.pdf" TargetMode="External"/><Relationship Id="rId25" Type="http://schemas.openxmlformats.org/officeDocument/2006/relationships/hyperlink" Target="https://hbr.org/2006/04/localization-the-revolution-in-consumer-markets" TargetMode="External"/><Relationship Id="rId2" Type="http://schemas.openxmlformats.org/officeDocument/2006/relationships/customXml" Target="../customXml/item2.xml"/><Relationship Id="rId16" Type="http://schemas.openxmlformats.org/officeDocument/2006/relationships/hyperlink" Target="https://fashionunited.uk/news/business/debenhams-a-look-back-at-the-history-of-the-iconic-british-retailer/2020120252315" TargetMode="External"/><Relationship Id="rId20" Type="http://schemas.openxmlformats.org/officeDocument/2006/relationships/hyperlink" Target="https://www.heuritech.com/company-analysis/how-zara-can-stay-one-step-ahead-with-trend-forecastin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bc.co.uk/news/in-pictures-55147787" TargetMode="External"/><Relationship Id="rId24" Type="http://schemas.openxmlformats.org/officeDocument/2006/relationships/hyperlink" Target="https://www.retail-insight-network.com/comment/debenhams-boohoo-challenge/?cf-view" TargetMode="External"/><Relationship Id="rId5" Type="http://schemas.openxmlformats.org/officeDocument/2006/relationships/styles" Target="styles.xml"/><Relationship Id="rId15" Type="http://schemas.openxmlformats.org/officeDocument/2006/relationships/hyperlink" Target="https://fashionunited.uk/news/business/the-end-of-an-era-analysts-review-what-has-gone-wrong-for-debenhams/2021021653634" TargetMode="External"/><Relationship Id="rId23" Type="http://schemas.openxmlformats.org/officeDocument/2006/relationships/hyperlink" Target="https://www.retail-week.com/customer/principles-is-debenhams-most-successful-launch-yet/5011455.article" TargetMode="External"/><Relationship Id="rId28" Type="http://schemas.openxmlformats.org/officeDocument/2006/relationships/glossaryDocument" Target="glossary/document.xml"/><Relationship Id="rId10" Type="http://schemas.openxmlformats.org/officeDocument/2006/relationships/image" Target="media/image1.png"/><Relationship Id="rId19" Type="http://schemas.openxmlformats.org/officeDocument/2006/relationships/hyperlink" Target="https://www.openloyalty.io/insider/loyalty-program-implementation-a-step-by-step-guid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debenhams.com/" TargetMode="External"/><Relationship Id="rId22" Type="http://schemas.openxmlformats.org/officeDocument/2006/relationships/hyperlink" Target="https://doi.org/10.1016/j.jum.2021.04.001"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6BF08C503479F98394E6F936D3834"/>
        <w:category>
          <w:name w:val="General"/>
          <w:gallery w:val="placeholder"/>
        </w:category>
        <w:types>
          <w:type w:val="bbPlcHdr"/>
        </w:types>
        <w:behaviors>
          <w:behavior w:val="content"/>
        </w:behaviors>
        <w:guid w:val="{257CC0F6-298A-4754-AAD3-68822A69ACB6}"/>
      </w:docPartPr>
      <w:docPartBody>
        <w:p w:rsidR="009C05A3" w:rsidRDefault="002229E2">
          <w:r w:rsidRPr="004E61F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9E2"/>
    <w:rsid w:val="00131FD5"/>
    <w:rsid w:val="001D40F2"/>
    <w:rsid w:val="002204D6"/>
    <w:rsid w:val="002229E2"/>
    <w:rsid w:val="003C6A66"/>
    <w:rsid w:val="00440F37"/>
    <w:rsid w:val="00586193"/>
    <w:rsid w:val="006F376D"/>
    <w:rsid w:val="00715BE8"/>
    <w:rsid w:val="00896925"/>
    <w:rsid w:val="009C05A3"/>
    <w:rsid w:val="00A14F03"/>
    <w:rsid w:val="00A65B3A"/>
    <w:rsid w:val="00E15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15FB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3400B65-6EAC-4C9A-BFCB-B4B3BB7BEF46}">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260563578&quot;:{&quot;referencesIds&quot;:[&quot;doc:65216b823db31c6b6cf92faa&quot;],&quot;referencesOptions&quot;:{&quot;doc:65216b823db31c6b6cf92faa&quot;:{&quot;author&quot;:true,&quot;year&quot;:true,&quot;pageReplace&quot;:&quot;&quot;,&quot;prefix&quot;:&quot;&quot;,&quot;suffix&quot;:&quot;&quot;}},&quot;hasBrokenReferences&quot;:false,&quot;hasManualEdits&quot;:false,&quot;citationType&quot;:&quot;inline&quot;,&quot;id&quot;:1260563578,&quot;citationText&quot;:&quot;&lt;span style=\&quot;font-family:Arial;font-size:14.666666666666666px;color:#000000\&quot;&gt;(Jones, Livingstone 2015)&lt;/span&gt;&quot;},&quot;-843473360&quot;:{&quot;referencesIds&quot;:[&quot;doc:6521631743111a721e88dfae&quot;],&quot;referencesOptions&quot;:{&quot;doc:6521631743111a721e88dfae&quot;:{&quot;author&quot;:true,&quot;year&quot;:true,&quot;pageReplace&quot;:&quot;&quot;,&quot;prefix&quot;:&quot;&quot;,&quot;suffix&quot;:&quot;&quot;}},&quot;hasBrokenReferences&quot;:false,&quot;hasManualEdits&quot;:false,&quot;citationType&quot;:&quot;inline&quot;,&quot;id&quot;:-843473360,&quot;citationText&quot;:&quot;&lt;span style=\&quot;font-family:Arial;font-size:14.666666666666666px;color:#000000\&quot;&gt;(Gonzalez-Rodriguez 2021)&lt;/span&gt;&quot;},&quot;-1629167578&quot;:{&quot;referencesIds&quot;:[&quot;doc:65216b823db31c6b6cf92faa&quot;],&quot;referencesOptions&quot;:{&quot;doc:65216b823db31c6b6cf92faa&quot;:{&quot;author&quot;:true,&quot;year&quot;:true,&quot;pageReplace&quot;:&quot;&quot;,&quot;prefix&quot;:&quot;&quot;,&quot;suffix&quot;:&quot;&quot;}},&quot;hasBrokenReferences&quot;:false,&quot;hasManualEdits&quot;:false,&quot;citationType&quot;:&quot;inline&quot;,&quot;id&quot;:-1629167578,&quot;citationText&quot;:&quot;&lt;span style=\&quot;font-family:Arial;font-size:14.666666666666666px;color:#000000\&quot;&gt;(Jones, Livingstone 2015)&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4" ma:contentTypeDescription="Create a new document." ma:contentTypeScope="" ma:versionID="9b538bf2cd86a3d4bcdd8be3d71c0da3">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5b3d2d8f9122d35c4b38501f2974f29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3076D83-0EF0-4670-BB61-B4B99D7D6E80}">
  <ds:schemaRefs>
    <ds:schemaRef ds:uri="http://schemas.microsoft.com/sharepoint/v3/contenttype/forms"/>
  </ds:schemaRefs>
</ds:datastoreItem>
</file>

<file path=customXml/itemProps2.xml><?xml version="1.0" encoding="utf-8"?>
<ds:datastoreItem xmlns:ds="http://schemas.openxmlformats.org/officeDocument/2006/customXml" ds:itemID="{E8BFD4BA-2FB2-44D1-9C44-ED0A3DED0FEC}">
  <ds:schemaRefs>
    <ds:schemaRef ds:uri="be49ff73-cec0-4379-9da8-63ff3cc411bb"/>
    <ds:schemaRef ds:uri="http://schemas.openxmlformats.org/package/2006/metadata/core-properties"/>
    <ds:schemaRef ds:uri="http://schemas.microsoft.com/office/2006/documentManagement/types"/>
    <ds:schemaRef ds:uri="http://purl.org/dc/dcmitype/"/>
    <ds:schemaRef ds:uri="http://schemas.microsoft.com/office/2006/metadata/properties"/>
    <ds:schemaRef ds:uri="90b58af8-24e5-4252-ab67-b2f2985aee88"/>
    <ds:schemaRef ds:uri="http://purl.org/dc/elements/1.1/"/>
    <ds:schemaRef ds:uri="http://www.w3.org/XML/1998/namespace"/>
    <ds:schemaRef ds:uri="http://schemas.microsoft.com/office/infopath/2007/PartnerControls"/>
    <ds:schemaRef ds:uri="http://purl.org/dc/terms/"/>
  </ds:schemaRefs>
</ds:datastoreItem>
</file>

<file path=customXml/itemProps3.xml><?xml version="1.0" encoding="utf-8"?>
<ds:datastoreItem xmlns:ds="http://schemas.openxmlformats.org/officeDocument/2006/customXml" ds:itemID="{5DABC587-22B0-42A0-93FB-327CA1E34A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3810</Words>
  <Characters>21723</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Vasilka Sarandalieva (2113113)</dc:creator>
  <cp:keywords/>
  <dc:description/>
  <cp:lastModifiedBy>vasilka</cp:lastModifiedBy>
  <cp:revision>2</cp:revision>
  <dcterms:created xsi:type="dcterms:W3CDTF">2023-10-16T20:37:00Z</dcterms:created>
  <dcterms:modified xsi:type="dcterms:W3CDTF">2023-10-16T20:37:00Z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y fmtid="{D5CDD505-2E9C-101B-9397-08002B2CF9AE}" pid="3" name="GrammarlyDocumentId">
    <vt:lpwstr>7402351ff074b3f6095be78094d652fb2540cdc82ae1da56b8e3b637982fd569</vt:lpwstr>
  </property>
</Properties>
</file>