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8205AC" w14:textId="143142CB" w:rsidR="00586FA5" w:rsidRDefault="00586FA5">
      <w:pPr>
        <w:jc w:val="center"/>
        <w:rPr>
          <w:color w:val="000000" w:themeColor="text1"/>
        </w:rPr>
      </w:pPr>
    </w:p>
    <w:p w14:paraId="40DC128E" w14:textId="55C09CE3" w:rsidR="00586FA5" w:rsidRDefault="00586FA5">
      <w:pPr>
        <w:jc w:val="center"/>
        <w:rPr>
          <w:color w:val="000000" w:themeColor="text1"/>
        </w:rPr>
      </w:pPr>
    </w:p>
    <w:p w14:paraId="594F9F5C" w14:textId="5EA15FAA" w:rsidR="00586FA5" w:rsidRDefault="00586FA5">
      <w:pPr>
        <w:jc w:val="center"/>
        <w:rPr>
          <w:color w:val="000000" w:themeColor="text1"/>
        </w:rPr>
      </w:pPr>
    </w:p>
    <w:p w14:paraId="6FDFF564" w14:textId="77777777" w:rsidR="00586FA5" w:rsidRDefault="00586FA5">
      <w:pPr>
        <w:jc w:val="center"/>
        <w:rPr>
          <w:color w:val="000000" w:themeColor="text1"/>
        </w:rPr>
      </w:pPr>
    </w:p>
    <w:p w14:paraId="4B41B5A3" w14:textId="77777777" w:rsidR="00586FA5" w:rsidRPr="00586FA5" w:rsidRDefault="00586FA5" w:rsidP="00586FA5">
      <w:pPr>
        <w:spacing w:line="259" w:lineRule="auto"/>
        <w:jc w:val="center"/>
        <w:rPr>
          <w:rFonts w:ascii="Arial" w:hAnsi="Arial" w:cs="Arial"/>
          <w:b/>
          <w:bCs/>
          <w:sz w:val="36"/>
          <w:szCs w:val="36"/>
          <w:lang w:val="en-GB"/>
        </w:rPr>
      </w:pPr>
      <w:r w:rsidRPr="00586FA5">
        <w:rPr>
          <w:rFonts w:ascii="Arial" w:hAnsi="Arial" w:cs="Arial"/>
          <w:b/>
          <w:bCs/>
          <w:sz w:val="36"/>
          <w:szCs w:val="36"/>
          <w:lang w:val="en-GB"/>
        </w:rPr>
        <w:t>Personnel Resourcing and Development (BMIH5005)</w:t>
      </w:r>
    </w:p>
    <w:p w14:paraId="32E1F9E5" w14:textId="77777777" w:rsidR="00586FA5" w:rsidRPr="00586FA5" w:rsidRDefault="00586FA5" w:rsidP="00586FA5">
      <w:pPr>
        <w:jc w:val="center"/>
        <w:rPr>
          <w:rFonts w:ascii="Arial" w:hAnsi="Arial" w:cs="Arial"/>
          <w:b/>
          <w:bCs/>
          <w:sz w:val="28"/>
          <w:szCs w:val="32"/>
          <w:lang w:val="en-GB"/>
        </w:rPr>
      </w:pPr>
    </w:p>
    <w:p w14:paraId="223C8B34" w14:textId="77777777" w:rsidR="00586FA5" w:rsidRPr="00586FA5" w:rsidRDefault="00586FA5" w:rsidP="00586FA5">
      <w:pPr>
        <w:jc w:val="center"/>
        <w:rPr>
          <w:rFonts w:ascii="Arial" w:hAnsi="Arial" w:cs="Arial"/>
          <w:b/>
          <w:bCs/>
          <w:sz w:val="28"/>
          <w:szCs w:val="32"/>
          <w:lang w:val="en-GB"/>
        </w:rPr>
      </w:pPr>
    </w:p>
    <w:p w14:paraId="07B50889" w14:textId="77777777" w:rsidR="00586FA5" w:rsidRPr="00586FA5" w:rsidRDefault="00586FA5" w:rsidP="00586FA5">
      <w:pPr>
        <w:jc w:val="center"/>
        <w:rPr>
          <w:rFonts w:ascii="Arial" w:hAnsi="Arial" w:cs="Arial"/>
          <w:bCs/>
          <w:sz w:val="32"/>
          <w:szCs w:val="32"/>
          <w:lang w:val="en-GB"/>
        </w:rPr>
      </w:pPr>
      <w:r w:rsidRPr="00586FA5">
        <w:rPr>
          <w:rFonts w:ascii="Arial" w:hAnsi="Arial" w:cs="Arial"/>
          <w:b/>
          <w:bCs/>
          <w:sz w:val="32"/>
          <w:szCs w:val="32"/>
          <w:lang w:val="en-GB"/>
        </w:rPr>
        <w:t xml:space="preserve">Research Project Proposal – </w:t>
      </w:r>
      <w:r w:rsidRPr="00586FA5">
        <w:rPr>
          <w:rFonts w:ascii="Arial" w:hAnsi="Arial" w:cs="Arial"/>
          <w:bCs/>
          <w:sz w:val="32"/>
          <w:szCs w:val="32"/>
          <w:lang w:val="en-GB"/>
        </w:rPr>
        <w:t xml:space="preserve">Impact of current challenges on     </w:t>
      </w:r>
    </w:p>
    <w:p w14:paraId="47151D8D" w14:textId="77777777" w:rsidR="00586FA5" w:rsidRPr="00586FA5" w:rsidRDefault="00586FA5" w:rsidP="00586FA5">
      <w:pPr>
        <w:jc w:val="center"/>
        <w:rPr>
          <w:rFonts w:ascii="Arial" w:hAnsi="Arial" w:cs="Arial"/>
          <w:bCs/>
          <w:sz w:val="32"/>
          <w:szCs w:val="32"/>
          <w:lang w:val="en-GB"/>
        </w:rPr>
      </w:pPr>
      <w:r w:rsidRPr="00586FA5">
        <w:rPr>
          <w:rFonts w:ascii="Arial" w:hAnsi="Arial" w:cs="Arial"/>
          <w:bCs/>
          <w:sz w:val="32"/>
          <w:szCs w:val="32"/>
          <w:lang w:val="en-GB"/>
        </w:rPr>
        <w:t xml:space="preserve">                                                  the human resource department</w:t>
      </w:r>
    </w:p>
    <w:p w14:paraId="101B8364" w14:textId="77777777" w:rsidR="00586FA5" w:rsidRPr="00586FA5" w:rsidRDefault="00586FA5" w:rsidP="00586FA5">
      <w:pPr>
        <w:jc w:val="center"/>
        <w:rPr>
          <w:rFonts w:ascii="Arial" w:hAnsi="Arial" w:cs="Arial"/>
          <w:b/>
          <w:bCs/>
          <w:sz w:val="28"/>
          <w:szCs w:val="32"/>
          <w:lang w:val="en-GB"/>
        </w:rPr>
      </w:pPr>
    </w:p>
    <w:p w14:paraId="7A1CC063" w14:textId="77777777" w:rsidR="00586FA5" w:rsidRPr="00586FA5" w:rsidRDefault="00586FA5" w:rsidP="00586FA5">
      <w:pPr>
        <w:jc w:val="center"/>
        <w:rPr>
          <w:rFonts w:ascii="Arial" w:hAnsi="Arial" w:cs="Arial"/>
          <w:bCs/>
          <w:sz w:val="32"/>
          <w:szCs w:val="32"/>
        </w:rPr>
      </w:pPr>
      <w:r w:rsidRPr="00586FA5">
        <w:rPr>
          <w:rFonts w:ascii="Arial" w:eastAsiaTheme="majorEastAsia" w:hAnsi="Arial" w:cs="Arial"/>
          <w:b/>
          <w:color w:val="000000" w:themeColor="text1"/>
          <w:sz w:val="32"/>
          <w:szCs w:val="32"/>
        </w:rPr>
        <w:t xml:space="preserve">Student Name: </w:t>
      </w:r>
      <w:r w:rsidRPr="00586FA5">
        <w:rPr>
          <w:rFonts w:ascii="Arial" w:hAnsi="Arial" w:cs="Arial"/>
          <w:bCs/>
          <w:sz w:val="32"/>
          <w:szCs w:val="32"/>
        </w:rPr>
        <w:t>Syeda Aklima Khatun</w:t>
      </w:r>
    </w:p>
    <w:p w14:paraId="3C0D7DBE" w14:textId="77777777" w:rsidR="00586FA5" w:rsidRPr="00586FA5" w:rsidRDefault="00586FA5" w:rsidP="00586FA5">
      <w:pPr>
        <w:jc w:val="center"/>
        <w:rPr>
          <w:rFonts w:ascii="Arial" w:eastAsiaTheme="majorEastAsia" w:hAnsi="Arial" w:cs="Arial"/>
          <w:b/>
          <w:color w:val="000000" w:themeColor="text1"/>
          <w:sz w:val="32"/>
          <w:szCs w:val="32"/>
        </w:rPr>
      </w:pPr>
      <w:r w:rsidRPr="00586FA5">
        <w:rPr>
          <w:rFonts w:ascii="Arial" w:eastAsiaTheme="majorEastAsia" w:hAnsi="Arial" w:cs="Arial"/>
          <w:b/>
          <w:color w:val="000000" w:themeColor="text1"/>
          <w:sz w:val="32"/>
          <w:szCs w:val="32"/>
        </w:rPr>
        <w:t xml:space="preserve">Student ID: </w:t>
      </w:r>
      <w:r w:rsidRPr="00586FA5">
        <w:rPr>
          <w:rFonts w:ascii="Arial" w:hAnsi="Arial" w:cs="Arial"/>
          <w:bCs/>
          <w:sz w:val="36"/>
          <w:szCs w:val="36"/>
        </w:rPr>
        <w:t>2112458</w:t>
      </w:r>
    </w:p>
    <w:p w14:paraId="6C9DAB87" w14:textId="77777777" w:rsidR="00586FA5" w:rsidRPr="00586FA5" w:rsidRDefault="00586FA5" w:rsidP="00586FA5">
      <w:pPr>
        <w:jc w:val="center"/>
        <w:rPr>
          <w:rFonts w:ascii="Arial" w:eastAsiaTheme="majorEastAsia" w:hAnsi="Arial" w:cs="Arial"/>
          <w:b/>
          <w:color w:val="000000" w:themeColor="text1"/>
          <w:sz w:val="32"/>
          <w:szCs w:val="32"/>
        </w:rPr>
      </w:pPr>
      <w:r w:rsidRPr="00586FA5">
        <w:rPr>
          <w:rFonts w:ascii="Arial" w:eastAsiaTheme="majorEastAsia" w:hAnsi="Arial" w:cs="Arial"/>
          <w:b/>
          <w:color w:val="000000" w:themeColor="text1"/>
          <w:sz w:val="32"/>
          <w:szCs w:val="32"/>
        </w:rPr>
        <w:t xml:space="preserve">Lecturer Name: </w:t>
      </w:r>
      <w:r w:rsidRPr="00586FA5">
        <w:rPr>
          <w:rFonts w:ascii="Arial" w:eastAsiaTheme="majorEastAsia" w:hAnsi="Arial" w:cs="Arial"/>
          <w:bCs/>
          <w:color w:val="000000" w:themeColor="text1"/>
          <w:sz w:val="32"/>
          <w:szCs w:val="32"/>
        </w:rPr>
        <w:t>Emma Roberts</w:t>
      </w:r>
    </w:p>
    <w:p w14:paraId="4B9254EB" w14:textId="77777777" w:rsidR="00586FA5" w:rsidRDefault="00586FA5">
      <w:pPr>
        <w:jc w:val="center"/>
        <w:rPr>
          <w:color w:val="000000" w:themeColor="text1"/>
        </w:rPr>
      </w:pPr>
    </w:p>
    <w:p w14:paraId="292F7C53" w14:textId="77777777" w:rsidR="00586FA5" w:rsidRDefault="00586FA5">
      <w:pPr>
        <w:jc w:val="center"/>
        <w:rPr>
          <w:color w:val="000000" w:themeColor="text1"/>
        </w:rPr>
      </w:pPr>
    </w:p>
    <w:p w14:paraId="19862B8E" w14:textId="77777777" w:rsidR="00586FA5" w:rsidRDefault="00586FA5">
      <w:pPr>
        <w:jc w:val="center"/>
        <w:rPr>
          <w:color w:val="000000" w:themeColor="text1"/>
        </w:rPr>
      </w:pPr>
    </w:p>
    <w:p w14:paraId="4A3BCA3C" w14:textId="3CD697DF" w:rsidR="00F51FAB" w:rsidRDefault="00F51FAB">
      <w:pPr>
        <w:jc w:val="center"/>
        <w:rPr>
          <w:color w:val="000000" w:themeColor="text1"/>
        </w:rPr>
      </w:pPr>
    </w:p>
    <w:p w14:paraId="0F8D1F08" w14:textId="33EC214A" w:rsidR="00586FA5" w:rsidRDefault="00586FA5">
      <w:pPr>
        <w:jc w:val="center"/>
        <w:rPr>
          <w:color w:val="000000" w:themeColor="text1"/>
        </w:rPr>
      </w:pPr>
    </w:p>
    <w:p w14:paraId="04C5F43F" w14:textId="77777777" w:rsidR="00586FA5" w:rsidRDefault="00586FA5">
      <w:pPr>
        <w:jc w:val="center"/>
        <w:rPr>
          <w:color w:val="000000" w:themeColor="text1"/>
        </w:rPr>
      </w:pPr>
    </w:p>
    <w:p w14:paraId="00000006" w14:textId="12360125" w:rsidR="00BF5262" w:rsidRPr="00586FA5" w:rsidRDefault="00B01233">
      <w:pPr>
        <w:rPr>
          <w:color w:val="000000" w:themeColor="text1"/>
        </w:rPr>
      </w:pPr>
      <w:r w:rsidRPr="00FA1A73">
        <w:rPr>
          <w:color w:val="000000" w:themeColor="text1"/>
        </w:rPr>
        <w:br w:type="page"/>
      </w:r>
    </w:p>
    <w:sdt>
      <w:sdtPr>
        <w:rPr>
          <w:rFonts w:ascii="Times New Roman" w:eastAsia="Times New Roman" w:hAnsi="Times New Roman" w:cs="Times New Roman"/>
          <w:b w:val="0"/>
          <w:bCs w:val="0"/>
          <w:color w:val="000000" w:themeColor="text1"/>
          <w:sz w:val="24"/>
          <w:szCs w:val="24"/>
          <w:lang w:eastAsia="en-US" w:bidi="bn-BD"/>
        </w:rPr>
        <w:id w:val="-1753194710"/>
        <w:docPartObj>
          <w:docPartGallery w:val="Table of Contents"/>
          <w:docPartUnique/>
        </w:docPartObj>
      </w:sdtPr>
      <w:sdtEndPr>
        <w:rPr>
          <w:noProof/>
        </w:rPr>
      </w:sdtEndPr>
      <w:sdtContent>
        <w:p w14:paraId="26060D8B" w14:textId="4B7135B2" w:rsidR="00F60622" w:rsidRPr="00FA1A73" w:rsidRDefault="00F60622" w:rsidP="00F51FAB">
          <w:pPr>
            <w:pStyle w:val="TOCHeading"/>
            <w:tabs>
              <w:tab w:val="left" w:pos="2640"/>
            </w:tabs>
            <w:jc w:val="center"/>
            <w:rPr>
              <w:rFonts w:ascii="Times New Roman" w:hAnsi="Times New Roman" w:cs="Times New Roman"/>
              <w:color w:val="000000" w:themeColor="text1"/>
            </w:rPr>
          </w:pPr>
          <w:r w:rsidRPr="00FA1A73">
            <w:rPr>
              <w:rFonts w:ascii="Times New Roman" w:hAnsi="Times New Roman" w:cs="Times New Roman"/>
              <w:color w:val="000000" w:themeColor="text1"/>
            </w:rPr>
            <w:t>Contents</w:t>
          </w:r>
        </w:p>
        <w:p w14:paraId="45F80BF1" w14:textId="77777777" w:rsidR="00BF054C" w:rsidRDefault="00F60622">
          <w:pPr>
            <w:pStyle w:val="TOC1"/>
            <w:tabs>
              <w:tab w:val="right" w:leader="dot" w:pos="9350"/>
            </w:tabs>
            <w:rPr>
              <w:rFonts w:asciiTheme="minorHAnsi" w:eastAsiaTheme="minorEastAsia" w:hAnsiTheme="minorHAnsi" w:cstheme="minorBidi"/>
              <w:noProof/>
              <w:sz w:val="22"/>
              <w:szCs w:val="22"/>
              <w:lang w:bidi="ar-SA"/>
            </w:rPr>
          </w:pPr>
          <w:r w:rsidRPr="00FA1A73">
            <w:rPr>
              <w:color w:val="000000" w:themeColor="text1"/>
            </w:rPr>
            <w:fldChar w:fldCharType="begin"/>
          </w:r>
          <w:r w:rsidRPr="00FA1A73">
            <w:rPr>
              <w:color w:val="000000" w:themeColor="text1"/>
            </w:rPr>
            <w:instrText xml:space="preserve"> TOC \o "1-3" \h \z \u </w:instrText>
          </w:r>
          <w:r w:rsidRPr="00FA1A73">
            <w:rPr>
              <w:color w:val="000000" w:themeColor="text1"/>
            </w:rPr>
            <w:fldChar w:fldCharType="separate"/>
          </w:r>
          <w:hyperlink w:anchor="_Toc120533343" w:history="1">
            <w:r w:rsidR="00BF054C" w:rsidRPr="004847D8">
              <w:rPr>
                <w:rStyle w:val="Hyperlink"/>
                <w:noProof/>
              </w:rPr>
              <w:t>Introduction and background</w:t>
            </w:r>
            <w:r w:rsidR="00BF054C">
              <w:rPr>
                <w:noProof/>
                <w:webHidden/>
              </w:rPr>
              <w:tab/>
            </w:r>
            <w:r w:rsidR="00BF054C">
              <w:rPr>
                <w:noProof/>
                <w:webHidden/>
              </w:rPr>
              <w:fldChar w:fldCharType="begin"/>
            </w:r>
            <w:r w:rsidR="00BF054C">
              <w:rPr>
                <w:noProof/>
                <w:webHidden/>
              </w:rPr>
              <w:instrText xml:space="preserve"> PAGEREF _Toc120533343 \h </w:instrText>
            </w:r>
            <w:r w:rsidR="00BF054C">
              <w:rPr>
                <w:noProof/>
                <w:webHidden/>
              </w:rPr>
            </w:r>
            <w:r w:rsidR="00BF054C">
              <w:rPr>
                <w:noProof/>
                <w:webHidden/>
              </w:rPr>
              <w:fldChar w:fldCharType="separate"/>
            </w:r>
            <w:r w:rsidR="00BF054C">
              <w:rPr>
                <w:noProof/>
                <w:webHidden/>
              </w:rPr>
              <w:t>4</w:t>
            </w:r>
            <w:r w:rsidR="00BF054C">
              <w:rPr>
                <w:noProof/>
                <w:webHidden/>
              </w:rPr>
              <w:fldChar w:fldCharType="end"/>
            </w:r>
          </w:hyperlink>
        </w:p>
        <w:p w14:paraId="57EEEA66" w14:textId="77777777" w:rsidR="00BF054C" w:rsidRDefault="00000000">
          <w:pPr>
            <w:pStyle w:val="TOC1"/>
            <w:tabs>
              <w:tab w:val="right" w:leader="dot" w:pos="9350"/>
            </w:tabs>
            <w:rPr>
              <w:rFonts w:asciiTheme="minorHAnsi" w:eastAsiaTheme="minorEastAsia" w:hAnsiTheme="minorHAnsi" w:cstheme="minorBidi"/>
              <w:noProof/>
              <w:sz w:val="22"/>
              <w:szCs w:val="22"/>
              <w:lang w:bidi="ar-SA"/>
            </w:rPr>
          </w:pPr>
          <w:hyperlink w:anchor="_Toc120533344" w:history="1">
            <w:r w:rsidR="00BF054C" w:rsidRPr="004847D8">
              <w:rPr>
                <w:rStyle w:val="Hyperlink"/>
                <w:noProof/>
              </w:rPr>
              <w:t>Discussion/Literature</w:t>
            </w:r>
            <w:r w:rsidR="00BF054C">
              <w:rPr>
                <w:noProof/>
                <w:webHidden/>
              </w:rPr>
              <w:tab/>
            </w:r>
            <w:r w:rsidR="00BF054C">
              <w:rPr>
                <w:noProof/>
                <w:webHidden/>
              </w:rPr>
              <w:fldChar w:fldCharType="begin"/>
            </w:r>
            <w:r w:rsidR="00BF054C">
              <w:rPr>
                <w:noProof/>
                <w:webHidden/>
              </w:rPr>
              <w:instrText xml:space="preserve"> PAGEREF _Toc120533344 \h </w:instrText>
            </w:r>
            <w:r w:rsidR="00BF054C">
              <w:rPr>
                <w:noProof/>
                <w:webHidden/>
              </w:rPr>
            </w:r>
            <w:r w:rsidR="00BF054C">
              <w:rPr>
                <w:noProof/>
                <w:webHidden/>
              </w:rPr>
              <w:fldChar w:fldCharType="separate"/>
            </w:r>
            <w:r w:rsidR="00BF054C">
              <w:rPr>
                <w:noProof/>
                <w:webHidden/>
              </w:rPr>
              <w:t>5</w:t>
            </w:r>
            <w:r w:rsidR="00BF054C">
              <w:rPr>
                <w:noProof/>
                <w:webHidden/>
              </w:rPr>
              <w:fldChar w:fldCharType="end"/>
            </w:r>
          </w:hyperlink>
        </w:p>
        <w:p w14:paraId="03A340B2" w14:textId="77777777" w:rsidR="00BF054C" w:rsidRDefault="00000000">
          <w:pPr>
            <w:pStyle w:val="TOC2"/>
            <w:tabs>
              <w:tab w:val="right" w:leader="dot" w:pos="9350"/>
            </w:tabs>
            <w:rPr>
              <w:rFonts w:asciiTheme="minorHAnsi" w:eastAsiaTheme="minorEastAsia" w:hAnsiTheme="minorHAnsi" w:cstheme="minorBidi"/>
              <w:noProof/>
              <w:sz w:val="22"/>
              <w:szCs w:val="22"/>
              <w:lang w:bidi="ar-SA"/>
            </w:rPr>
          </w:pPr>
          <w:hyperlink w:anchor="_Toc120533345" w:history="1">
            <w:r w:rsidR="00BF054C" w:rsidRPr="004847D8">
              <w:rPr>
                <w:rStyle w:val="Hyperlink"/>
                <w:noProof/>
              </w:rPr>
              <w:t>Background and findings from other researcher about the topic</w:t>
            </w:r>
            <w:r w:rsidR="00BF054C">
              <w:rPr>
                <w:noProof/>
                <w:webHidden/>
              </w:rPr>
              <w:tab/>
            </w:r>
            <w:r w:rsidR="00BF054C">
              <w:rPr>
                <w:noProof/>
                <w:webHidden/>
              </w:rPr>
              <w:fldChar w:fldCharType="begin"/>
            </w:r>
            <w:r w:rsidR="00BF054C">
              <w:rPr>
                <w:noProof/>
                <w:webHidden/>
              </w:rPr>
              <w:instrText xml:space="preserve"> PAGEREF _Toc120533345 \h </w:instrText>
            </w:r>
            <w:r w:rsidR="00BF054C">
              <w:rPr>
                <w:noProof/>
                <w:webHidden/>
              </w:rPr>
            </w:r>
            <w:r w:rsidR="00BF054C">
              <w:rPr>
                <w:noProof/>
                <w:webHidden/>
              </w:rPr>
              <w:fldChar w:fldCharType="separate"/>
            </w:r>
            <w:r w:rsidR="00BF054C">
              <w:rPr>
                <w:noProof/>
                <w:webHidden/>
              </w:rPr>
              <w:t>5</w:t>
            </w:r>
            <w:r w:rsidR="00BF054C">
              <w:rPr>
                <w:noProof/>
                <w:webHidden/>
              </w:rPr>
              <w:fldChar w:fldCharType="end"/>
            </w:r>
          </w:hyperlink>
        </w:p>
        <w:p w14:paraId="28F5A6E3" w14:textId="77777777" w:rsidR="00BF054C" w:rsidRDefault="00000000">
          <w:pPr>
            <w:pStyle w:val="TOC2"/>
            <w:tabs>
              <w:tab w:val="right" w:leader="dot" w:pos="9350"/>
            </w:tabs>
            <w:rPr>
              <w:rFonts w:asciiTheme="minorHAnsi" w:eastAsiaTheme="minorEastAsia" w:hAnsiTheme="minorHAnsi" w:cstheme="minorBidi"/>
              <w:noProof/>
              <w:sz w:val="22"/>
              <w:szCs w:val="22"/>
              <w:lang w:bidi="ar-SA"/>
            </w:rPr>
          </w:pPr>
          <w:hyperlink w:anchor="_Toc120533346" w:history="1">
            <w:r w:rsidR="00BF054C" w:rsidRPr="004847D8">
              <w:rPr>
                <w:rStyle w:val="Hyperlink"/>
                <w:noProof/>
              </w:rPr>
              <w:t>Impact of Brexit, COVID and inflation on the retention</w:t>
            </w:r>
            <w:r w:rsidR="00BF054C">
              <w:rPr>
                <w:noProof/>
                <w:webHidden/>
              </w:rPr>
              <w:tab/>
            </w:r>
            <w:r w:rsidR="00BF054C">
              <w:rPr>
                <w:noProof/>
                <w:webHidden/>
              </w:rPr>
              <w:fldChar w:fldCharType="begin"/>
            </w:r>
            <w:r w:rsidR="00BF054C">
              <w:rPr>
                <w:noProof/>
                <w:webHidden/>
              </w:rPr>
              <w:instrText xml:space="preserve"> PAGEREF _Toc120533346 \h </w:instrText>
            </w:r>
            <w:r w:rsidR="00BF054C">
              <w:rPr>
                <w:noProof/>
                <w:webHidden/>
              </w:rPr>
            </w:r>
            <w:r w:rsidR="00BF054C">
              <w:rPr>
                <w:noProof/>
                <w:webHidden/>
              </w:rPr>
              <w:fldChar w:fldCharType="separate"/>
            </w:r>
            <w:r w:rsidR="00BF054C">
              <w:rPr>
                <w:noProof/>
                <w:webHidden/>
              </w:rPr>
              <w:t>6</w:t>
            </w:r>
            <w:r w:rsidR="00BF054C">
              <w:rPr>
                <w:noProof/>
                <w:webHidden/>
              </w:rPr>
              <w:fldChar w:fldCharType="end"/>
            </w:r>
          </w:hyperlink>
        </w:p>
        <w:p w14:paraId="73100B1C" w14:textId="77777777" w:rsidR="00BF054C" w:rsidRDefault="00000000">
          <w:pPr>
            <w:pStyle w:val="TOC2"/>
            <w:tabs>
              <w:tab w:val="right" w:leader="dot" w:pos="9350"/>
            </w:tabs>
            <w:rPr>
              <w:rFonts w:asciiTheme="minorHAnsi" w:eastAsiaTheme="minorEastAsia" w:hAnsiTheme="minorHAnsi" w:cstheme="minorBidi"/>
              <w:noProof/>
              <w:sz w:val="22"/>
              <w:szCs w:val="22"/>
              <w:lang w:bidi="ar-SA"/>
            </w:rPr>
          </w:pPr>
          <w:hyperlink w:anchor="_Toc120533347" w:history="1">
            <w:r w:rsidR="00BF054C" w:rsidRPr="004847D8">
              <w:rPr>
                <w:rStyle w:val="Hyperlink"/>
                <w:noProof/>
              </w:rPr>
              <w:t>Potential solution with PESTEL and SWOT analysis</w:t>
            </w:r>
            <w:r w:rsidR="00BF054C">
              <w:rPr>
                <w:noProof/>
                <w:webHidden/>
              </w:rPr>
              <w:tab/>
            </w:r>
            <w:r w:rsidR="00BF054C">
              <w:rPr>
                <w:noProof/>
                <w:webHidden/>
              </w:rPr>
              <w:fldChar w:fldCharType="begin"/>
            </w:r>
            <w:r w:rsidR="00BF054C">
              <w:rPr>
                <w:noProof/>
                <w:webHidden/>
              </w:rPr>
              <w:instrText xml:space="preserve"> PAGEREF _Toc120533347 \h </w:instrText>
            </w:r>
            <w:r w:rsidR="00BF054C">
              <w:rPr>
                <w:noProof/>
                <w:webHidden/>
              </w:rPr>
            </w:r>
            <w:r w:rsidR="00BF054C">
              <w:rPr>
                <w:noProof/>
                <w:webHidden/>
              </w:rPr>
              <w:fldChar w:fldCharType="separate"/>
            </w:r>
            <w:r w:rsidR="00BF054C">
              <w:rPr>
                <w:noProof/>
                <w:webHidden/>
              </w:rPr>
              <w:t>7</w:t>
            </w:r>
            <w:r w:rsidR="00BF054C">
              <w:rPr>
                <w:noProof/>
                <w:webHidden/>
              </w:rPr>
              <w:fldChar w:fldCharType="end"/>
            </w:r>
          </w:hyperlink>
        </w:p>
        <w:p w14:paraId="4987174D" w14:textId="77777777" w:rsidR="00BF054C" w:rsidRDefault="00000000">
          <w:pPr>
            <w:pStyle w:val="TOC1"/>
            <w:tabs>
              <w:tab w:val="right" w:leader="dot" w:pos="9350"/>
            </w:tabs>
            <w:rPr>
              <w:rFonts w:asciiTheme="minorHAnsi" w:eastAsiaTheme="minorEastAsia" w:hAnsiTheme="minorHAnsi" w:cstheme="minorBidi"/>
              <w:noProof/>
              <w:sz w:val="22"/>
              <w:szCs w:val="22"/>
              <w:lang w:bidi="ar-SA"/>
            </w:rPr>
          </w:pPr>
          <w:hyperlink w:anchor="_Toc120533348" w:history="1">
            <w:r w:rsidR="00BF054C" w:rsidRPr="004847D8">
              <w:rPr>
                <w:rStyle w:val="Hyperlink"/>
                <w:noProof/>
              </w:rPr>
              <w:t>Evaluation and conclusion</w:t>
            </w:r>
            <w:r w:rsidR="00BF054C">
              <w:rPr>
                <w:noProof/>
                <w:webHidden/>
              </w:rPr>
              <w:tab/>
            </w:r>
            <w:r w:rsidR="00BF054C">
              <w:rPr>
                <w:noProof/>
                <w:webHidden/>
              </w:rPr>
              <w:fldChar w:fldCharType="begin"/>
            </w:r>
            <w:r w:rsidR="00BF054C">
              <w:rPr>
                <w:noProof/>
                <w:webHidden/>
              </w:rPr>
              <w:instrText xml:space="preserve"> PAGEREF _Toc120533348 \h </w:instrText>
            </w:r>
            <w:r w:rsidR="00BF054C">
              <w:rPr>
                <w:noProof/>
                <w:webHidden/>
              </w:rPr>
            </w:r>
            <w:r w:rsidR="00BF054C">
              <w:rPr>
                <w:noProof/>
                <w:webHidden/>
              </w:rPr>
              <w:fldChar w:fldCharType="separate"/>
            </w:r>
            <w:r w:rsidR="00BF054C">
              <w:rPr>
                <w:noProof/>
                <w:webHidden/>
              </w:rPr>
              <w:t>8</w:t>
            </w:r>
            <w:r w:rsidR="00BF054C">
              <w:rPr>
                <w:noProof/>
                <w:webHidden/>
              </w:rPr>
              <w:fldChar w:fldCharType="end"/>
            </w:r>
          </w:hyperlink>
        </w:p>
        <w:p w14:paraId="5E95AEA0" w14:textId="77777777" w:rsidR="00BF054C" w:rsidRDefault="00000000">
          <w:pPr>
            <w:pStyle w:val="TOC1"/>
            <w:tabs>
              <w:tab w:val="right" w:leader="dot" w:pos="9350"/>
            </w:tabs>
            <w:rPr>
              <w:rFonts w:asciiTheme="minorHAnsi" w:eastAsiaTheme="minorEastAsia" w:hAnsiTheme="minorHAnsi" w:cstheme="minorBidi"/>
              <w:noProof/>
              <w:sz w:val="22"/>
              <w:szCs w:val="22"/>
              <w:lang w:bidi="ar-SA"/>
            </w:rPr>
          </w:pPr>
          <w:hyperlink w:anchor="_Toc120533349" w:history="1">
            <w:r w:rsidR="00BF054C" w:rsidRPr="004847D8">
              <w:rPr>
                <w:rStyle w:val="Hyperlink"/>
                <w:noProof/>
              </w:rPr>
              <w:t>References</w:t>
            </w:r>
            <w:r w:rsidR="00BF054C">
              <w:rPr>
                <w:noProof/>
                <w:webHidden/>
              </w:rPr>
              <w:tab/>
            </w:r>
            <w:r w:rsidR="00BF054C">
              <w:rPr>
                <w:noProof/>
                <w:webHidden/>
              </w:rPr>
              <w:fldChar w:fldCharType="begin"/>
            </w:r>
            <w:r w:rsidR="00BF054C">
              <w:rPr>
                <w:noProof/>
                <w:webHidden/>
              </w:rPr>
              <w:instrText xml:space="preserve"> PAGEREF _Toc120533349 \h </w:instrText>
            </w:r>
            <w:r w:rsidR="00BF054C">
              <w:rPr>
                <w:noProof/>
                <w:webHidden/>
              </w:rPr>
            </w:r>
            <w:r w:rsidR="00BF054C">
              <w:rPr>
                <w:noProof/>
                <w:webHidden/>
              </w:rPr>
              <w:fldChar w:fldCharType="separate"/>
            </w:r>
            <w:r w:rsidR="00BF054C">
              <w:rPr>
                <w:noProof/>
                <w:webHidden/>
              </w:rPr>
              <w:t>9</w:t>
            </w:r>
            <w:r w:rsidR="00BF054C">
              <w:rPr>
                <w:noProof/>
                <w:webHidden/>
              </w:rPr>
              <w:fldChar w:fldCharType="end"/>
            </w:r>
          </w:hyperlink>
        </w:p>
        <w:p w14:paraId="51425C3F" w14:textId="1C6EC4DF" w:rsidR="00F60622" w:rsidRPr="00FA1A73" w:rsidRDefault="00F60622">
          <w:pPr>
            <w:rPr>
              <w:color w:val="000000" w:themeColor="text1"/>
            </w:rPr>
          </w:pPr>
          <w:r w:rsidRPr="00FA1A73">
            <w:rPr>
              <w:b/>
              <w:bCs/>
              <w:noProof/>
              <w:color w:val="000000" w:themeColor="text1"/>
            </w:rPr>
            <w:fldChar w:fldCharType="end"/>
          </w:r>
        </w:p>
      </w:sdtContent>
    </w:sdt>
    <w:p w14:paraId="00000007" w14:textId="77777777" w:rsidR="00BF5262" w:rsidRPr="00FA1A73" w:rsidRDefault="00BF5262">
      <w:pPr>
        <w:pStyle w:val="Heading1"/>
        <w:rPr>
          <w:rFonts w:ascii="Times New Roman" w:hAnsi="Times New Roman" w:cs="Times New Roman"/>
          <w:color w:val="000000" w:themeColor="text1"/>
        </w:rPr>
      </w:pPr>
    </w:p>
    <w:p w14:paraId="00000008" w14:textId="77777777" w:rsidR="00BF5262" w:rsidRPr="00FA1A73" w:rsidRDefault="00B01233">
      <w:pPr>
        <w:rPr>
          <w:rFonts w:eastAsia="Cambria"/>
          <w:color w:val="000000" w:themeColor="text1"/>
          <w:sz w:val="28"/>
          <w:szCs w:val="28"/>
        </w:rPr>
      </w:pPr>
      <w:r w:rsidRPr="00FA1A73">
        <w:rPr>
          <w:color w:val="000000" w:themeColor="text1"/>
        </w:rPr>
        <w:br w:type="page"/>
      </w:r>
    </w:p>
    <w:p w14:paraId="00000009" w14:textId="77777777" w:rsidR="00BF5262" w:rsidRPr="00FA1A73" w:rsidRDefault="00B01233">
      <w:pPr>
        <w:pStyle w:val="Heading1"/>
        <w:rPr>
          <w:rFonts w:ascii="Times New Roman" w:hAnsi="Times New Roman" w:cs="Times New Roman"/>
          <w:color w:val="000000" w:themeColor="text1"/>
        </w:rPr>
      </w:pPr>
      <w:bookmarkStart w:id="0" w:name="_Toc120533343"/>
      <w:r w:rsidRPr="00FA1A73">
        <w:rPr>
          <w:rFonts w:ascii="Times New Roman" w:hAnsi="Times New Roman" w:cs="Times New Roman"/>
          <w:color w:val="000000" w:themeColor="text1"/>
        </w:rPr>
        <w:lastRenderedPageBreak/>
        <w:t>Introduction and background</w:t>
      </w:r>
      <w:bookmarkEnd w:id="0"/>
    </w:p>
    <w:p w14:paraId="0000000A" w14:textId="5B05D71A" w:rsidR="00BF5262" w:rsidRPr="00FA1A73" w:rsidRDefault="00B01233">
      <w:pPr>
        <w:rPr>
          <w:color w:val="000000" w:themeColor="text1"/>
        </w:rPr>
      </w:pPr>
      <w:r w:rsidRPr="00FA1A73">
        <w:rPr>
          <w:color w:val="000000" w:themeColor="text1"/>
        </w:rPr>
        <w:t xml:space="preserve">Savoy is a luxury hotel based in Westminster in central London, UK. The hotel was founded in 1889 and was one of the first hotels under savoy groups (Savoy, 2021). The hotel currently has 267 guest rooms with panoramic views of the river. Currently the hotel has 128 employees who are employed in the guest management and overall hotel caring. Currently the hotel industry across the world is facing too much up and down in managing its labor force and the main reason is the fluctuating economy due to the Russia-Ukraine war, Brexit and the subsequent effect of the pandemic (McGrattan and Waddle, 2020). This </w:t>
      </w:r>
      <w:r w:rsidR="00F51FAB">
        <w:rPr>
          <w:color w:val="000000" w:themeColor="text1"/>
        </w:rPr>
        <w:t>proposal</w:t>
      </w:r>
      <w:r w:rsidRPr="00FA1A73">
        <w:rPr>
          <w:color w:val="000000" w:themeColor="text1"/>
        </w:rPr>
        <w:t xml:space="preserve"> is going to examine the challenges like staff shortage, lack of training, poor management, unsuitability of role, unsociable hours, and lack of flexibility, recognition, toxic environment and minimal growth opportunities that is making it difficult for the hotel management to retain its employees for future </w:t>
      </w:r>
      <w:proofErr w:type="spellStart"/>
      <w:r w:rsidR="00F51FAB">
        <w:rPr>
          <w:color w:val="000000" w:themeColor="text1"/>
        </w:rPr>
        <w:t>organis</w:t>
      </w:r>
      <w:r w:rsidRPr="00FA1A73">
        <w:rPr>
          <w:color w:val="000000" w:themeColor="text1"/>
        </w:rPr>
        <w:t>ational</w:t>
      </w:r>
      <w:proofErr w:type="spellEnd"/>
      <w:r w:rsidRPr="00FA1A73">
        <w:rPr>
          <w:color w:val="000000" w:themeColor="text1"/>
        </w:rPr>
        <w:t xml:space="preserve"> growth.  All these challenges are impacting the employee retention rate in a negative manner especially after the hit of pandemic. </w:t>
      </w:r>
    </w:p>
    <w:p w14:paraId="0000000B" w14:textId="1CCC74B6" w:rsidR="00BF5262" w:rsidRPr="00FA1A73" w:rsidRDefault="00B01233">
      <w:pPr>
        <w:rPr>
          <w:color w:val="000000" w:themeColor="text1"/>
        </w:rPr>
      </w:pPr>
      <w:r w:rsidRPr="00FA1A73">
        <w:rPr>
          <w:color w:val="000000" w:themeColor="text1"/>
        </w:rPr>
        <w:t xml:space="preserve">The objective of this </w:t>
      </w:r>
      <w:r w:rsidR="00F51FAB">
        <w:rPr>
          <w:color w:val="000000" w:themeColor="text1"/>
        </w:rPr>
        <w:t>proposal</w:t>
      </w:r>
      <w:r w:rsidRPr="00FA1A73">
        <w:rPr>
          <w:color w:val="000000" w:themeColor="text1"/>
        </w:rPr>
        <w:t xml:space="preserve"> will be to </w:t>
      </w:r>
      <w:proofErr w:type="spellStart"/>
      <w:r w:rsidR="00F51FAB">
        <w:rPr>
          <w:color w:val="000000" w:themeColor="text1"/>
        </w:rPr>
        <w:t>analys</w:t>
      </w:r>
      <w:r w:rsidRPr="00FA1A73">
        <w:rPr>
          <w:color w:val="000000" w:themeColor="text1"/>
        </w:rPr>
        <w:t>e</w:t>
      </w:r>
      <w:proofErr w:type="spellEnd"/>
      <w:r w:rsidRPr="00FA1A73">
        <w:rPr>
          <w:color w:val="000000" w:themeColor="text1"/>
        </w:rPr>
        <w:t xml:space="preserve"> all these challenges using the PESTEL and SWOT analysis which will be depicting Savoy's internal and external business conditions. PESTEL analysis stands for political, economic, social, technological, environmental and legal factors which mainly cover the overall areas of various businesses in order to understand the effect of external factors on that hotel or </w:t>
      </w:r>
      <w:proofErr w:type="spellStart"/>
      <w:r w:rsidR="00F51FAB">
        <w:rPr>
          <w:color w:val="000000" w:themeColor="text1"/>
        </w:rPr>
        <w:t>organis</w:t>
      </w:r>
      <w:r w:rsidRPr="00FA1A73">
        <w:rPr>
          <w:color w:val="000000" w:themeColor="text1"/>
        </w:rPr>
        <w:t>ation</w:t>
      </w:r>
      <w:proofErr w:type="spellEnd"/>
      <w:r w:rsidRPr="00FA1A73">
        <w:rPr>
          <w:color w:val="000000" w:themeColor="text1"/>
        </w:rPr>
        <w:t xml:space="preserve"> (</w:t>
      </w:r>
      <w:proofErr w:type="spellStart"/>
      <w:r w:rsidRPr="00FA1A73">
        <w:rPr>
          <w:color w:val="000000" w:themeColor="text1"/>
        </w:rPr>
        <w:t>Yuksel</w:t>
      </w:r>
      <w:proofErr w:type="spellEnd"/>
      <w:r w:rsidRPr="00FA1A73">
        <w:rPr>
          <w:color w:val="000000" w:themeColor="text1"/>
        </w:rPr>
        <w:t>, 2018). On the</w:t>
      </w:r>
      <w:r w:rsidR="00F51FAB">
        <w:rPr>
          <w:color w:val="000000" w:themeColor="text1"/>
        </w:rPr>
        <w:t xml:space="preserve"> other hand, SWOT is a </w:t>
      </w:r>
      <w:proofErr w:type="spellStart"/>
      <w:r w:rsidR="00F51FAB">
        <w:rPr>
          <w:color w:val="000000" w:themeColor="text1"/>
        </w:rPr>
        <w:t>specialis</w:t>
      </w:r>
      <w:r w:rsidRPr="00FA1A73">
        <w:rPr>
          <w:color w:val="000000" w:themeColor="text1"/>
        </w:rPr>
        <w:t>ed</w:t>
      </w:r>
      <w:proofErr w:type="spellEnd"/>
      <w:r w:rsidRPr="00FA1A73">
        <w:rPr>
          <w:color w:val="000000" w:themeColor="text1"/>
        </w:rPr>
        <w:t xml:space="preserve"> model for internal </w:t>
      </w:r>
      <w:proofErr w:type="spellStart"/>
      <w:r w:rsidR="00F51FAB">
        <w:rPr>
          <w:color w:val="000000" w:themeColor="text1"/>
        </w:rPr>
        <w:t>organis</w:t>
      </w:r>
      <w:r w:rsidRPr="00FA1A73">
        <w:rPr>
          <w:color w:val="000000" w:themeColor="text1"/>
        </w:rPr>
        <w:t>ations</w:t>
      </w:r>
      <w:proofErr w:type="spellEnd"/>
      <w:r w:rsidRPr="00FA1A73">
        <w:rPr>
          <w:color w:val="000000" w:themeColor="text1"/>
        </w:rPr>
        <w:t xml:space="preserve"> verification. Strengths, weaknesses, opportunity and threats are main factors of this model where strengths and weaknesses will be used to assess Savoy's internal affairs and threats and opportunities to understand its external affecting factors (</w:t>
      </w:r>
      <w:proofErr w:type="spellStart"/>
      <w:r w:rsidRPr="00FA1A73">
        <w:rPr>
          <w:color w:val="000000" w:themeColor="text1"/>
        </w:rPr>
        <w:t>Gurel</w:t>
      </w:r>
      <w:proofErr w:type="spellEnd"/>
      <w:r w:rsidRPr="00FA1A73">
        <w:rPr>
          <w:color w:val="000000" w:themeColor="text1"/>
        </w:rPr>
        <w:t xml:space="preserve">, 2017). These factors will be evaluated in order to find out the main factors like staff shortage, lack of training and poor management that works like barriers in their growth. The overall employee lifecycle will also be evaluated throughout the </w:t>
      </w:r>
      <w:r w:rsidR="00F51FAB">
        <w:rPr>
          <w:color w:val="000000" w:themeColor="text1"/>
        </w:rPr>
        <w:t>proposal</w:t>
      </w:r>
      <w:r w:rsidRPr="00FA1A73">
        <w:rPr>
          <w:color w:val="000000" w:themeColor="text1"/>
        </w:rPr>
        <w:t xml:space="preserve"> in order to get the beneficial factors that will help to track back the employees with adaptive solutions like opportunities for growth, social skill development and more skilled employee retention. </w:t>
      </w:r>
    </w:p>
    <w:p w14:paraId="0000000C" w14:textId="77777777" w:rsidR="00BF5262" w:rsidRPr="00FA1A73" w:rsidRDefault="00B01233">
      <w:pPr>
        <w:rPr>
          <w:color w:val="000000" w:themeColor="text1"/>
        </w:rPr>
      </w:pPr>
      <w:r w:rsidRPr="00FA1A73">
        <w:rPr>
          <w:color w:val="000000" w:themeColor="text1"/>
        </w:rPr>
        <w:br w:type="page"/>
      </w:r>
    </w:p>
    <w:p w14:paraId="0000000D" w14:textId="77777777" w:rsidR="00BF5262" w:rsidRPr="00FA1A73" w:rsidRDefault="00B01233">
      <w:pPr>
        <w:pStyle w:val="Heading1"/>
        <w:rPr>
          <w:rFonts w:ascii="Times New Roman" w:hAnsi="Times New Roman" w:cs="Times New Roman"/>
          <w:color w:val="000000" w:themeColor="text1"/>
        </w:rPr>
      </w:pPr>
      <w:bookmarkStart w:id="1" w:name="_Toc120533344"/>
      <w:r w:rsidRPr="00FA1A73">
        <w:rPr>
          <w:rFonts w:ascii="Times New Roman" w:hAnsi="Times New Roman" w:cs="Times New Roman"/>
          <w:color w:val="000000" w:themeColor="text1"/>
        </w:rPr>
        <w:lastRenderedPageBreak/>
        <w:t>Discussion/Literature</w:t>
      </w:r>
      <w:bookmarkEnd w:id="1"/>
    </w:p>
    <w:p w14:paraId="0000000E" w14:textId="77777777" w:rsidR="00BF5262" w:rsidRPr="00FA1A73" w:rsidRDefault="00B01233">
      <w:pPr>
        <w:pStyle w:val="Heading2"/>
        <w:rPr>
          <w:rFonts w:ascii="Times New Roman" w:hAnsi="Times New Roman" w:cs="Times New Roman"/>
          <w:color w:val="000000" w:themeColor="text1"/>
        </w:rPr>
      </w:pPr>
      <w:bookmarkStart w:id="2" w:name="_Toc120533345"/>
      <w:r w:rsidRPr="00FA1A73">
        <w:rPr>
          <w:rFonts w:ascii="Times New Roman" w:hAnsi="Times New Roman" w:cs="Times New Roman"/>
          <w:color w:val="000000" w:themeColor="text1"/>
        </w:rPr>
        <w:t xml:space="preserve">Background and findings from </w:t>
      </w:r>
      <w:proofErr w:type="gramStart"/>
      <w:r w:rsidRPr="00FA1A73">
        <w:rPr>
          <w:rFonts w:ascii="Times New Roman" w:hAnsi="Times New Roman" w:cs="Times New Roman"/>
          <w:color w:val="000000" w:themeColor="text1"/>
        </w:rPr>
        <w:t>other</w:t>
      </w:r>
      <w:proofErr w:type="gramEnd"/>
      <w:r w:rsidRPr="00FA1A73">
        <w:rPr>
          <w:rFonts w:ascii="Times New Roman" w:hAnsi="Times New Roman" w:cs="Times New Roman"/>
          <w:color w:val="000000" w:themeColor="text1"/>
        </w:rPr>
        <w:t xml:space="preserve"> researcher about the topic</w:t>
      </w:r>
      <w:bookmarkEnd w:id="2"/>
    </w:p>
    <w:p w14:paraId="0000000F" w14:textId="51B2A884" w:rsidR="00BF5262" w:rsidRPr="00FA1A73" w:rsidRDefault="00B01233">
      <w:pPr>
        <w:rPr>
          <w:color w:val="000000" w:themeColor="text1"/>
        </w:rPr>
      </w:pPr>
      <w:r w:rsidRPr="00FA1A73">
        <w:rPr>
          <w:color w:val="000000" w:themeColor="text1"/>
        </w:rPr>
        <w:t xml:space="preserve">Employee retention has long been a concern for the various business </w:t>
      </w:r>
      <w:proofErr w:type="spellStart"/>
      <w:r w:rsidR="00F51FAB">
        <w:rPr>
          <w:color w:val="000000" w:themeColor="text1"/>
        </w:rPr>
        <w:t>organis</w:t>
      </w:r>
      <w:r w:rsidRPr="00FA1A73">
        <w:rPr>
          <w:color w:val="000000" w:themeColor="text1"/>
        </w:rPr>
        <w:t>ations</w:t>
      </w:r>
      <w:proofErr w:type="spellEnd"/>
      <w:r w:rsidRPr="00FA1A73">
        <w:rPr>
          <w:color w:val="000000" w:themeColor="text1"/>
        </w:rPr>
        <w:t xml:space="preserve"> including the hotel or tourism industry. According to a study, the staff retention rate of the UK hospitality industry is at 70% (</w:t>
      </w:r>
      <w:proofErr w:type="spellStart"/>
      <w:r w:rsidRPr="00FA1A73">
        <w:rPr>
          <w:color w:val="000000" w:themeColor="text1"/>
        </w:rPr>
        <w:t>Degbey</w:t>
      </w:r>
      <w:proofErr w:type="spellEnd"/>
      <w:r w:rsidRPr="00FA1A73">
        <w:rPr>
          <w:color w:val="000000" w:themeColor="text1"/>
        </w:rPr>
        <w:t xml:space="preserve"> </w:t>
      </w:r>
      <w:r w:rsidRPr="00586FA5">
        <w:rPr>
          <w:i/>
          <w:iCs/>
          <w:color w:val="000000" w:themeColor="text1"/>
        </w:rPr>
        <w:t>et al</w:t>
      </w:r>
      <w:r w:rsidRPr="00FA1A73">
        <w:rPr>
          <w:color w:val="000000" w:themeColor="text1"/>
        </w:rPr>
        <w:t xml:space="preserve">., 2020). Employee retention is considered as the </w:t>
      </w:r>
      <w:proofErr w:type="spellStart"/>
      <w:r w:rsidR="00F51FAB">
        <w:rPr>
          <w:color w:val="000000" w:themeColor="text1"/>
        </w:rPr>
        <w:t>organis</w:t>
      </w:r>
      <w:r w:rsidRPr="00FA1A73">
        <w:rPr>
          <w:color w:val="000000" w:themeColor="text1"/>
        </w:rPr>
        <w:t>ation's</w:t>
      </w:r>
      <w:proofErr w:type="spellEnd"/>
      <w:r w:rsidRPr="00FA1A73">
        <w:rPr>
          <w:color w:val="000000" w:themeColor="text1"/>
        </w:rPr>
        <w:t xml:space="preserve"> ability to prevent </w:t>
      </w:r>
      <w:r w:rsidR="00F51FAB" w:rsidRPr="00FA1A73">
        <w:rPr>
          <w:color w:val="000000" w:themeColor="text1"/>
        </w:rPr>
        <w:t>employees’</w:t>
      </w:r>
      <w:r w:rsidRPr="00FA1A73">
        <w:rPr>
          <w:color w:val="000000" w:themeColor="text1"/>
        </w:rPr>
        <w:t xml:space="preserve"> turnover or leave their job rather than develop and train them so that the </w:t>
      </w:r>
      <w:proofErr w:type="spellStart"/>
      <w:r w:rsidR="00F51FAB">
        <w:rPr>
          <w:color w:val="000000" w:themeColor="text1"/>
        </w:rPr>
        <w:t>organis</w:t>
      </w:r>
      <w:r w:rsidRPr="00FA1A73">
        <w:rPr>
          <w:color w:val="000000" w:themeColor="text1"/>
        </w:rPr>
        <w:t>ation</w:t>
      </w:r>
      <w:proofErr w:type="spellEnd"/>
      <w:r w:rsidRPr="00FA1A73">
        <w:rPr>
          <w:color w:val="000000" w:themeColor="text1"/>
        </w:rPr>
        <w:t xml:space="preserve"> can retain them for future </w:t>
      </w:r>
      <w:proofErr w:type="spellStart"/>
      <w:r w:rsidR="00F51FAB">
        <w:rPr>
          <w:color w:val="000000" w:themeColor="text1"/>
        </w:rPr>
        <w:t>organis</w:t>
      </w:r>
      <w:r w:rsidRPr="00FA1A73">
        <w:rPr>
          <w:color w:val="000000" w:themeColor="text1"/>
        </w:rPr>
        <w:t>ational</w:t>
      </w:r>
      <w:proofErr w:type="spellEnd"/>
      <w:r w:rsidRPr="00FA1A73">
        <w:rPr>
          <w:color w:val="000000" w:themeColor="text1"/>
        </w:rPr>
        <w:t xml:space="preserve"> development. Increasing employee retention has a direct impact on business performance (</w:t>
      </w:r>
      <w:proofErr w:type="spellStart"/>
      <w:r w:rsidRPr="00FA1A73">
        <w:rPr>
          <w:color w:val="000000" w:themeColor="text1"/>
        </w:rPr>
        <w:t>Kryscynski</w:t>
      </w:r>
      <w:proofErr w:type="spellEnd"/>
      <w:r w:rsidRPr="00FA1A73">
        <w:rPr>
          <w:color w:val="000000" w:themeColor="text1"/>
        </w:rPr>
        <w:t xml:space="preserve">, 2020). The main cause of employee turnover </w:t>
      </w:r>
      <w:proofErr w:type="gramStart"/>
      <w:r w:rsidRPr="00FA1A73">
        <w:rPr>
          <w:color w:val="000000" w:themeColor="text1"/>
        </w:rPr>
        <w:t>include</w:t>
      </w:r>
      <w:proofErr w:type="gramEnd"/>
      <w:r w:rsidRPr="00FA1A73">
        <w:rPr>
          <w:color w:val="000000" w:themeColor="text1"/>
        </w:rPr>
        <w:t xml:space="preserve"> their voluntary resignation, retirement or maybe sometime redundant. Previous research has also shown that various factors are the key barriers in retaining employees for the </w:t>
      </w:r>
      <w:proofErr w:type="spellStart"/>
      <w:r w:rsidR="00F51FAB">
        <w:rPr>
          <w:color w:val="000000" w:themeColor="text1"/>
        </w:rPr>
        <w:t>organis</w:t>
      </w:r>
      <w:r w:rsidRPr="00FA1A73">
        <w:rPr>
          <w:color w:val="000000" w:themeColor="text1"/>
        </w:rPr>
        <w:t>ation</w:t>
      </w:r>
      <w:proofErr w:type="spellEnd"/>
      <w:r w:rsidRPr="00FA1A73">
        <w:rPr>
          <w:color w:val="000000" w:themeColor="text1"/>
        </w:rPr>
        <w:t xml:space="preserve">. Unsuitability of the employee role is a big reason. Some of the multinational companies were included in </w:t>
      </w:r>
      <w:proofErr w:type="gramStart"/>
      <w:r w:rsidRPr="00FA1A73">
        <w:rPr>
          <w:color w:val="000000" w:themeColor="text1"/>
        </w:rPr>
        <w:t>a research</w:t>
      </w:r>
      <w:proofErr w:type="gramEnd"/>
      <w:r w:rsidRPr="00FA1A73">
        <w:rPr>
          <w:color w:val="000000" w:themeColor="text1"/>
        </w:rPr>
        <w:t xml:space="preserve"> where it was tried to understand whether they were happy with their current job role or not. It was found that the majority of the people never knew during their student life on which role they will be serving (</w:t>
      </w:r>
      <w:proofErr w:type="spellStart"/>
      <w:r w:rsidRPr="00FA1A73">
        <w:rPr>
          <w:color w:val="000000" w:themeColor="text1"/>
        </w:rPr>
        <w:t>Tanwar</w:t>
      </w:r>
      <w:proofErr w:type="spellEnd"/>
      <w:r w:rsidRPr="00FA1A73">
        <w:rPr>
          <w:color w:val="000000" w:themeColor="text1"/>
        </w:rPr>
        <w:t xml:space="preserve"> and Kumar, 2019). Unsociable hours are another key factor based on the scientific research that led the employees to move away from their role. As more time spent makes their job boring and humdrum, people tend to be obsessed and get away from their job. Work from home was preferred by some researchers for solving this problem (Barber </w:t>
      </w:r>
      <w:r w:rsidRPr="00586FA5">
        <w:rPr>
          <w:i/>
          <w:iCs/>
          <w:color w:val="000000" w:themeColor="text1"/>
        </w:rPr>
        <w:t>et al</w:t>
      </w:r>
      <w:r w:rsidRPr="00FA1A73">
        <w:rPr>
          <w:color w:val="000000" w:themeColor="text1"/>
        </w:rPr>
        <w:t>., 2017). Although there are some negative consequences as well for this technique. The hotel industry tends to have more working hours than the other companies and the reason is that as it is related to serving guests, sometimes, the job hours are not properly set or limited by the job description. Lack of flexibility was studied along with the job role although separate study on such factors is not found yet (</w:t>
      </w:r>
      <w:proofErr w:type="spellStart"/>
      <w:r w:rsidRPr="00FA1A73">
        <w:rPr>
          <w:color w:val="000000" w:themeColor="text1"/>
        </w:rPr>
        <w:t>Kossek</w:t>
      </w:r>
      <w:proofErr w:type="spellEnd"/>
      <w:r w:rsidRPr="00FA1A73">
        <w:rPr>
          <w:color w:val="000000" w:themeColor="text1"/>
        </w:rPr>
        <w:t xml:space="preserve"> and </w:t>
      </w:r>
      <w:proofErr w:type="spellStart"/>
      <w:r w:rsidRPr="00FA1A73">
        <w:rPr>
          <w:color w:val="000000" w:themeColor="text1"/>
        </w:rPr>
        <w:t>Lautsch</w:t>
      </w:r>
      <w:proofErr w:type="spellEnd"/>
      <w:r w:rsidRPr="00FA1A73">
        <w:rPr>
          <w:color w:val="000000" w:themeColor="text1"/>
        </w:rPr>
        <w:t xml:space="preserve">, 2018). Son conducting a study on this factor is crucial and focused. Sometimes toxic or unhealthy environments also lead to the </w:t>
      </w:r>
      <w:r w:rsidR="00F51FAB" w:rsidRPr="00FA1A73">
        <w:rPr>
          <w:color w:val="000000" w:themeColor="text1"/>
        </w:rPr>
        <w:t>employees’</w:t>
      </w:r>
      <w:r w:rsidRPr="00FA1A73">
        <w:rPr>
          <w:color w:val="000000" w:themeColor="text1"/>
        </w:rPr>
        <w:t xml:space="preserve"> disappointment that results in the </w:t>
      </w:r>
      <w:proofErr w:type="gramStart"/>
      <w:r w:rsidRPr="00FA1A73">
        <w:rPr>
          <w:color w:val="000000" w:themeColor="text1"/>
        </w:rPr>
        <w:t>long term</w:t>
      </w:r>
      <w:proofErr w:type="gramEnd"/>
      <w:r w:rsidRPr="00FA1A73">
        <w:rPr>
          <w:color w:val="000000" w:themeColor="text1"/>
        </w:rPr>
        <w:t xml:space="preserve"> problem as the workplace productivity is highly dependent on the workplace environment. The people who work for such a place should have a greater and healthier environment (</w:t>
      </w:r>
      <w:proofErr w:type="spellStart"/>
      <w:r w:rsidRPr="00FA1A73">
        <w:rPr>
          <w:color w:val="000000" w:themeColor="text1"/>
        </w:rPr>
        <w:t>Hafee</w:t>
      </w:r>
      <w:proofErr w:type="spellEnd"/>
      <w:r w:rsidRPr="00FA1A73">
        <w:rPr>
          <w:color w:val="000000" w:themeColor="text1"/>
        </w:rPr>
        <w:t xml:space="preserve"> </w:t>
      </w:r>
      <w:r w:rsidRPr="00586FA5">
        <w:rPr>
          <w:i/>
          <w:iCs/>
          <w:color w:val="000000" w:themeColor="text1"/>
        </w:rPr>
        <w:t>et al</w:t>
      </w:r>
      <w:r w:rsidRPr="00FA1A73">
        <w:rPr>
          <w:color w:val="000000" w:themeColor="text1"/>
        </w:rPr>
        <w:t xml:space="preserve">., 2019). Research has discovered that poor communication, high staff turnover, and poor leadership are some of the reasons which make the environment to be less productive. According to statistics, hospitality employees tend to spend 12 months on average in any business. On the other hand, this results in making this part very costly when it comes to hiring new employees. This study is going to put some extra effort on some </w:t>
      </w:r>
      <w:r w:rsidRPr="00FA1A73">
        <w:rPr>
          <w:color w:val="000000" w:themeColor="text1"/>
        </w:rPr>
        <w:lastRenderedPageBreak/>
        <w:t xml:space="preserve">factors like growth opportunities, job flexibility in terms of Savoy which is going to fill the gap of previous research which haven’t been done or given importance to. </w:t>
      </w:r>
    </w:p>
    <w:p w14:paraId="00000010" w14:textId="437F52D0" w:rsidR="00BF5262" w:rsidRPr="00FA1A73" w:rsidRDefault="00B01233">
      <w:pPr>
        <w:pStyle w:val="Heading2"/>
        <w:rPr>
          <w:rFonts w:ascii="Times New Roman" w:hAnsi="Times New Roman" w:cs="Times New Roman"/>
          <w:color w:val="000000" w:themeColor="text1"/>
        </w:rPr>
      </w:pPr>
      <w:bookmarkStart w:id="3" w:name="_Toc120533346"/>
      <w:r w:rsidRPr="00FA1A73">
        <w:rPr>
          <w:rFonts w:ascii="Times New Roman" w:hAnsi="Times New Roman" w:cs="Times New Roman"/>
          <w:color w:val="000000" w:themeColor="text1"/>
        </w:rPr>
        <w:t xml:space="preserve">Impact of Brexit, </w:t>
      </w:r>
      <w:r w:rsidR="00F51FAB" w:rsidRPr="00FA1A73">
        <w:rPr>
          <w:rFonts w:ascii="Times New Roman" w:hAnsi="Times New Roman" w:cs="Times New Roman"/>
          <w:color w:val="000000" w:themeColor="text1"/>
        </w:rPr>
        <w:t>COVID</w:t>
      </w:r>
      <w:r w:rsidRPr="00FA1A73">
        <w:rPr>
          <w:rFonts w:ascii="Times New Roman" w:hAnsi="Times New Roman" w:cs="Times New Roman"/>
          <w:color w:val="000000" w:themeColor="text1"/>
        </w:rPr>
        <w:t xml:space="preserve"> and inflation on the retention</w:t>
      </w:r>
      <w:bookmarkEnd w:id="3"/>
    </w:p>
    <w:p w14:paraId="00000011" w14:textId="18F31F74" w:rsidR="00BF5262" w:rsidRPr="00FA1A73" w:rsidRDefault="00B01233">
      <w:pPr>
        <w:rPr>
          <w:color w:val="000000" w:themeColor="text1"/>
        </w:rPr>
      </w:pPr>
      <w:r w:rsidRPr="00FA1A73">
        <w:rPr>
          <w:color w:val="000000" w:themeColor="text1"/>
        </w:rPr>
        <w:t>The UK voted to leave the European Union on 23</w:t>
      </w:r>
      <w:r w:rsidRPr="00FA1A73">
        <w:rPr>
          <w:color w:val="000000" w:themeColor="text1"/>
          <w:vertAlign w:val="superscript"/>
        </w:rPr>
        <w:t>rd</w:t>
      </w:r>
      <w:r w:rsidRPr="00FA1A73">
        <w:rPr>
          <w:color w:val="000000" w:themeColor="text1"/>
        </w:rPr>
        <w:t xml:space="preserve"> June 2016 that put the country into a lot of uncertainty (Bloom </w:t>
      </w:r>
      <w:r w:rsidRPr="00586FA5">
        <w:rPr>
          <w:i/>
          <w:iCs/>
          <w:color w:val="000000" w:themeColor="text1"/>
        </w:rPr>
        <w:t>et al</w:t>
      </w:r>
      <w:r w:rsidRPr="00FA1A73">
        <w:rPr>
          <w:color w:val="000000" w:themeColor="text1"/>
        </w:rPr>
        <w:t xml:space="preserve">., 2019). The impact of </w:t>
      </w:r>
      <w:r w:rsidR="00F51FAB" w:rsidRPr="00FA1A73">
        <w:rPr>
          <w:color w:val="000000" w:themeColor="text1"/>
        </w:rPr>
        <w:t>Brexit</w:t>
      </w:r>
      <w:r w:rsidRPr="00FA1A73">
        <w:rPr>
          <w:color w:val="000000" w:themeColor="text1"/>
        </w:rPr>
        <w:t xml:space="preserve"> on the employee retention is also not a term that can be ignored. In 2017, the impact of </w:t>
      </w:r>
      <w:r w:rsidR="00F51FAB" w:rsidRPr="00FA1A73">
        <w:rPr>
          <w:color w:val="000000" w:themeColor="text1"/>
        </w:rPr>
        <w:t>Brexit</w:t>
      </w:r>
      <w:r w:rsidRPr="00FA1A73">
        <w:rPr>
          <w:color w:val="000000" w:themeColor="text1"/>
        </w:rPr>
        <w:t xml:space="preserve"> on the UK workforce started to come for real and practical. According to this phenomenon, the EU citizens having lived in the UK for five years or more by 2019 can apply to stay indefinitely by getting the settled status (Read and </w:t>
      </w:r>
      <w:proofErr w:type="spellStart"/>
      <w:r w:rsidRPr="00FA1A73">
        <w:rPr>
          <w:color w:val="000000" w:themeColor="text1"/>
        </w:rPr>
        <w:t>Fenge</w:t>
      </w:r>
      <w:proofErr w:type="spellEnd"/>
      <w:r w:rsidRPr="00FA1A73">
        <w:rPr>
          <w:color w:val="000000" w:themeColor="text1"/>
        </w:rPr>
        <w:t xml:space="preserve">, 2018). Due to this law, many people left the country as they were not feeling welcome and the number led to 132000 EU nationals working in UK and a major amount of people were from the workers in tourism industry (Uddin, 2019). This led to a decrease in the retention rate of the UK workforce as they were facing uncertainty about their future stay in the country. </w:t>
      </w:r>
    </w:p>
    <w:p w14:paraId="00000012" w14:textId="77777777" w:rsidR="00BF5262" w:rsidRPr="00FA1A73" w:rsidRDefault="00B01233">
      <w:pPr>
        <w:rPr>
          <w:color w:val="000000" w:themeColor="text1"/>
        </w:rPr>
      </w:pPr>
      <w:r w:rsidRPr="00FA1A73">
        <w:rPr>
          <w:color w:val="000000" w:themeColor="text1"/>
        </w:rPr>
        <w:t xml:space="preserve">In the beginning of 2020, the Covid-19 hit the world and the UK was one of the countries to get that hit at a maximum velocity. Nearly 3% of the workers were no longer employed during the pandemic which later increased to 8% (The New York Times, 2021). The hotel industry was the one to become the ultimate victim as hotels like Royal national, Hilton hotel London suddenly lost their consumer base. Most of the hotel workers were laid off and many of them left the company permanently. Although the UK introduced coronavirus job retention scheme (CJRS) which was about 80% of the pay for the people who were unable to work during the pandemic (Nguyen, 2020). This is one of the challenges that the hotel industry was facing that affected the job retention rate severely. </w:t>
      </w:r>
    </w:p>
    <w:p w14:paraId="00000013" w14:textId="77777777" w:rsidR="00BF5262" w:rsidRPr="00FA1A73" w:rsidRDefault="00B01233">
      <w:pPr>
        <w:rPr>
          <w:color w:val="000000" w:themeColor="text1"/>
        </w:rPr>
      </w:pPr>
      <w:r w:rsidRPr="00FA1A73">
        <w:rPr>
          <w:color w:val="000000" w:themeColor="text1"/>
        </w:rPr>
        <w:t xml:space="preserve">When the UK was recovering just from the pandemic, the Russia-Ukraine war spread out at the end of February 2022. This disrupted the worldwide supply chain and caused the prices of commodities to increase at an unimaginable rate (Bez </w:t>
      </w:r>
      <w:proofErr w:type="spellStart"/>
      <w:r w:rsidRPr="00FA1A73">
        <w:rPr>
          <w:color w:val="000000" w:themeColor="text1"/>
        </w:rPr>
        <w:t>Zubchenko</w:t>
      </w:r>
      <w:proofErr w:type="spellEnd"/>
      <w:r w:rsidRPr="00FA1A73">
        <w:rPr>
          <w:color w:val="000000" w:themeColor="text1"/>
        </w:rPr>
        <w:t xml:space="preserve">, 2020). Several studies on the hotel industry were done during this period and it was found that the war has caused commodities prices to increase worldwide. Especially for countries like the UK or Germany who are mostly reliable on the electricity and natural gas in order to assist them during winter, Russia’s war restricted the supply and caused the prices of these energy resources to soar in market (Mammadov, 2022). This led the hotel and other industry around UK started to cut employees down that brought their retention rate to collapse and according to a study by </w:t>
      </w:r>
      <w:proofErr w:type="spellStart"/>
      <w:r w:rsidRPr="00FA1A73">
        <w:rPr>
          <w:color w:val="000000" w:themeColor="text1"/>
        </w:rPr>
        <w:t>TotalJobs</w:t>
      </w:r>
      <w:proofErr w:type="spellEnd"/>
      <w:r w:rsidRPr="00FA1A73">
        <w:rPr>
          <w:color w:val="000000" w:themeColor="text1"/>
        </w:rPr>
        <w:t xml:space="preserve">, higher inflation rate and </w:t>
      </w:r>
      <w:r w:rsidRPr="00FA1A73">
        <w:rPr>
          <w:color w:val="000000" w:themeColor="text1"/>
        </w:rPr>
        <w:lastRenderedPageBreak/>
        <w:t>higher cost of leaving led the labor market of UK to cut its employees down and almost 62% of the businesses will continue that until they meet their own expenses.</w:t>
      </w:r>
    </w:p>
    <w:p w14:paraId="00000014" w14:textId="77777777" w:rsidR="00BF5262" w:rsidRPr="00FA1A73" w:rsidRDefault="00B01233">
      <w:pPr>
        <w:pStyle w:val="Heading2"/>
        <w:rPr>
          <w:rFonts w:ascii="Times New Roman" w:hAnsi="Times New Roman" w:cs="Times New Roman"/>
          <w:color w:val="000000" w:themeColor="text1"/>
        </w:rPr>
      </w:pPr>
      <w:bookmarkStart w:id="4" w:name="_Toc120533347"/>
      <w:r w:rsidRPr="00FA1A73">
        <w:rPr>
          <w:rFonts w:ascii="Times New Roman" w:hAnsi="Times New Roman" w:cs="Times New Roman"/>
          <w:color w:val="000000" w:themeColor="text1"/>
        </w:rPr>
        <w:t>Potential solution with PESTEL and SWOT analysis</w:t>
      </w:r>
      <w:bookmarkEnd w:id="4"/>
    </w:p>
    <w:p w14:paraId="00000015" w14:textId="77777777" w:rsidR="00BF5262" w:rsidRPr="00FA1A73" w:rsidRDefault="00B01233" w:rsidP="00F60622">
      <w:pPr>
        <w:rPr>
          <w:b/>
          <w:bCs/>
          <w:color w:val="000000" w:themeColor="text1"/>
        </w:rPr>
      </w:pPr>
      <w:r w:rsidRPr="00FA1A73">
        <w:rPr>
          <w:b/>
          <w:bCs/>
          <w:color w:val="000000" w:themeColor="text1"/>
        </w:rPr>
        <w:t>PESTEL analysis</w:t>
      </w:r>
    </w:p>
    <w:p w14:paraId="00000016" w14:textId="62E343F0" w:rsidR="00BF5262" w:rsidRPr="00FA1A73" w:rsidRDefault="00B01233">
      <w:pPr>
        <w:rPr>
          <w:color w:val="000000" w:themeColor="text1"/>
        </w:rPr>
      </w:pPr>
      <w:r w:rsidRPr="00FA1A73">
        <w:rPr>
          <w:color w:val="000000" w:themeColor="text1"/>
        </w:rPr>
        <w:t xml:space="preserve">PESTLE is important for hotels like Savoy in </w:t>
      </w:r>
      <w:proofErr w:type="spellStart"/>
      <w:r w:rsidR="00F51FAB">
        <w:rPr>
          <w:color w:val="000000" w:themeColor="text1"/>
        </w:rPr>
        <w:t>analys</w:t>
      </w:r>
      <w:r w:rsidRPr="00FA1A73">
        <w:rPr>
          <w:color w:val="000000" w:themeColor="text1"/>
        </w:rPr>
        <w:t>ing</w:t>
      </w:r>
      <w:proofErr w:type="spellEnd"/>
      <w:r w:rsidRPr="00FA1A73">
        <w:rPr>
          <w:color w:val="000000" w:themeColor="text1"/>
        </w:rPr>
        <w:t xml:space="preserve"> its external business environment as it helps to get information about political, </w:t>
      </w:r>
      <w:r w:rsidR="00F51FAB" w:rsidRPr="00FA1A73">
        <w:rPr>
          <w:color w:val="000000" w:themeColor="text1"/>
        </w:rPr>
        <w:t>economic</w:t>
      </w:r>
      <w:r w:rsidRPr="00FA1A73">
        <w:rPr>
          <w:color w:val="000000" w:themeColor="text1"/>
        </w:rPr>
        <w:t xml:space="preserve">, social, technological, environmental and legal environments and how they affect Savoy even in terms of its employee retention. The most important factor here is the </w:t>
      </w:r>
      <w:r w:rsidR="00F51FAB" w:rsidRPr="00FA1A73">
        <w:rPr>
          <w:color w:val="000000" w:themeColor="text1"/>
        </w:rPr>
        <w:t>economic</w:t>
      </w:r>
      <w:r w:rsidRPr="00FA1A73">
        <w:rPr>
          <w:color w:val="000000" w:themeColor="text1"/>
        </w:rPr>
        <w:t xml:space="preserve"> and political factors as </w:t>
      </w:r>
      <w:proofErr w:type="gramStart"/>
      <w:r w:rsidRPr="00FA1A73">
        <w:rPr>
          <w:color w:val="000000" w:themeColor="text1"/>
        </w:rPr>
        <w:t>these environment</w:t>
      </w:r>
      <w:proofErr w:type="gramEnd"/>
      <w:r w:rsidRPr="00FA1A73">
        <w:rPr>
          <w:color w:val="000000" w:themeColor="text1"/>
        </w:rPr>
        <w:t xml:space="preserve"> include the inflation and </w:t>
      </w:r>
      <w:r w:rsidR="00F51FAB" w:rsidRPr="00FA1A73">
        <w:rPr>
          <w:color w:val="000000" w:themeColor="text1"/>
        </w:rPr>
        <w:t>Brexit</w:t>
      </w:r>
      <w:r w:rsidRPr="00FA1A73">
        <w:rPr>
          <w:color w:val="000000" w:themeColor="text1"/>
        </w:rPr>
        <w:t xml:space="preserve"> effect on the hotel industry of UK. Due to the inflation, the hotel industry was severely hit by economic limitation (Denton and Sandstrom, 2020). On the other hand, Brexit brought political unrest in the country that led to the disruption of economic activity. Government’s regulation in terms of tax or lockdown restriction led the business environments to be affected negatively.</w:t>
      </w:r>
    </w:p>
    <w:p w14:paraId="00000017" w14:textId="77777777" w:rsidR="00BF5262" w:rsidRPr="00FA1A73" w:rsidRDefault="00B01233" w:rsidP="00F60622">
      <w:pPr>
        <w:rPr>
          <w:b/>
          <w:bCs/>
          <w:color w:val="000000" w:themeColor="text1"/>
        </w:rPr>
      </w:pPr>
      <w:r w:rsidRPr="00FA1A73">
        <w:rPr>
          <w:b/>
          <w:bCs/>
          <w:color w:val="000000" w:themeColor="text1"/>
        </w:rPr>
        <w:t>SWOT analysis</w:t>
      </w:r>
    </w:p>
    <w:p w14:paraId="00000018" w14:textId="77777777" w:rsidR="00BF5262" w:rsidRPr="00FA1A73" w:rsidRDefault="00B01233">
      <w:pPr>
        <w:rPr>
          <w:color w:val="000000" w:themeColor="text1"/>
        </w:rPr>
      </w:pPr>
      <w:r w:rsidRPr="00FA1A73">
        <w:rPr>
          <w:color w:val="000000" w:themeColor="text1"/>
        </w:rPr>
        <w:t xml:space="preserve">The main strength of the hotel industry is its consumer base and </w:t>
      </w:r>
      <w:proofErr w:type="gramStart"/>
      <w:r w:rsidRPr="00FA1A73">
        <w:rPr>
          <w:color w:val="000000" w:themeColor="text1"/>
        </w:rPr>
        <w:t>cross cultural</w:t>
      </w:r>
      <w:proofErr w:type="gramEnd"/>
      <w:r w:rsidRPr="00FA1A73">
        <w:rPr>
          <w:color w:val="000000" w:themeColor="text1"/>
        </w:rPr>
        <w:t xml:space="preserve"> recognition. But due to the threat of coronavirus, most of the country was under strict lockdown that led the country in getting less travelers and the hotel industry dropped its growth. Due to the inflationary effect, the hotel industry of the UK is facing several challenges in meeting its costs and other requirements and in this regard, they are cutting down employees (Zhang </w:t>
      </w:r>
      <w:r w:rsidRPr="00586FA5">
        <w:rPr>
          <w:i/>
          <w:iCs/>
          <w:color w:val="000000" w:themeColor="text1"/>
        </w:rPr>
        <w:t>et al</w:t>
      </w:r>
      <w:r w:rsidRPr="00FA1A73">
        <w:rPr>
          <w:color w:val="000000" w:themeColor="text1"/>
        </w:rPr>
        <w:t xml:space="preserve">., 2020). As a </w:t>
      </w:r>
      <w:proofErr w:type="gramStart"/>
      <w:r w:rsidRPr="00FA1A73">
        <w:rPr>
          <w:color w:val="000000" w:themeColor="text1"/>
        </w:rPr>
        <w:t>result</w:t>
      </w:r>
      <w:proofErr w:type="gramEnd"/>
      <w:r w:rsidRPr="00FA1A73">
        <w:rPr>
          <w:color w:val="000000" w:themeColor="text1"/>
        </w:rPr>
        <w:t xml:space="preserve"> the retention rate is also dropping. </w:t>
      </w:r>
    </w:p>
    <w:p w14:paraId="00000019" w14:textId="77777777" w:rsidR="00BF5262" w:rsidRPr="00FA1A73" w:rsidRDefault="00B01233" w:rsidP="00F60622">
      <w:pPr>
        <w:rPr>
          <w:b/>
          <w:bCs/>
          <w:color w:val="000000" w:themeColor="text1"/>
        </w:rPr>
      </w:pPr>
      <w:r w:rsidRPr="00FA1A73">
        <w:rPr>
          <w:b/>
          <w:bCs/>
          <w:color w:val="000000" w:themeColor="text1"/>
        </w:rPr>
        <w:t>Possible solution</w:t>
      </w:r>
    </w:p>
    <w:p w14:paraId="0000001A" w14:textId="2ED76333" w:rsidR="00BF5262" w:rsidRPr="00FA1A73" w:rsidRDefault="00B01233">
      <w:pPr>
        <w:rPr>
          <w:color w:val="000000" w:themeColor="text1"/>
        </w:rPr>
      </w:pPr>
      <w:bookmarkStart w:id="5" w:name="_heading=h.gjdgxs" w:colFirst="0" w:colLast="0"/>
      <w:bookmarkEnd w:id="5"/>
      <w:r w:rsidRPr="00FA1A73">
        <w:rPr>
          <w:color w:val="000000" w:themeColor="text1"/>
        </w:rPr>
        <w:t xml:space="preserve">Some of the possible solutions that can be undertaken from </w:t>
      </w:r>
      <w:proofErr w:type="spellStart"/>
      <w:r w:rsidR="00F51FAB">
        <w:rPr>
          <w:color w:val="000000" w:themeColor="text1"/>
        </w:rPr>
        <w:t>analys</w:t>
      </w:r>
      <w:r w:rsidRPr="00FA1A73">
        <w:rPr>
          <w:color w:val="000000" w:themeColor="text1"/>
        </w:rPr>
        <w:t>ing</w:t>
      </w:r>
      <w:proofErr w:type="spellEnd"/>
      <w:r w:rsidRPr="00FA1A73">
        <w:rPr>
          <w:color w:val="000000" w:themeColor="text1"/>
        </w:rPr>
        <w:t xml:space="preserve"> the scenario using the above techniques, the first thing this industry should focus on is investing in employees' careers. It may be in the form of monetary (salary, more bonus and other money incentive) or non-monetary (health benefits, insurance, education cost) etc. Due to the inflation, most of the researchers suggest that companies need to increase the salary and other financial benefits of the employees in order to fight the inflation. Another important solution is to create work life balance that will motivate employees in balancing their personal and professional life. It helps to create self-reward to serve </w:t>
      </w:r>
      <w:r w:rsidRPr="00FA1A73">
        <w:rPr>
          <w:color w:val="000000" w:themeColor="text1"/>
        </w:rPr>
        <w:lastRenderedPageBreak/>
        <w:t xml:space="preserve">well and employees will tend to stay longer with companies who provide more flexibility to them. Eventually improving </w:t>
      </w:r>
      <w:proofErr w:type="spellStart"/>
      <w:r w:rsidR="00F51FAB">
        <w:rPr>
          <w:color w:val="000000" w:themeColor="text1"/>
        </w:rPr>
        <w:t>organis</w:t>
      </w:r>
      <w:r w:rsidRPr="00FA1A73">
        <w:rPr>
          <w:color w:val="000000" w:themeColor="text1"/>
        </w:rPr>
        <w:t>ation</w:t>
      </w:r>
      <w:proofErr w:type="spellEnd"/>
      <w:r w:rsidRPr="00FA1A73">
        <w:rPr>
          <w:color w:val="000000" w:themeColor="text1"/>
        </w:rPr>
        <w:t xml:space="preserve"> culture is also important. In the hotel industry, the employees should also be treated properly as the guests are treated because both human beings are working here. Overall ensuring their benefits and job security is the most important concern for the current market scenario based on which, this research will have phenomenal impact. </w:t>
      </w:r>
    </w:p>
    <w:p w14:paraId="0000001B" w14:textId="77777777" w:rsidR="00BF5262" w:rsidRPr="00FA1A73" w:rsidRDefault="00B01233">
      <w:pPr>
        <w:pStyle w:val="Heading1"/>
        <w:rPr>
          <w:rFonts w:ascii="Times New Roman" w:hAnsi="Times New Roman" w:cs="Times New Roman"/>
          <w:color w:val="000000" w:themeColor="text1"/>
        </w:rPr>
      </w:pPr>
      <w:bookmarkStart w:id="6" w:name="_Toc120533348"/>
      <w:r w:rsidRPr="00FA1A73">
        <w:rPr>
          <w:rFonts w:ascii="Times New Roman" w:hAnsi="Times New Roman" w:cs="Times New Roman"/>
          <w:color w:val="000000" w:themeColor="text1"/>
        </w:rPr>
        <w:t>Evaluation and conclusion</w:t>
      </w:r>
      <w:bookmarkEnd w:id="6"/>
    </w:p>
    <w:p w14:paraId="0000001C" w14:textId="2617F64F" w:rsidR="00BF5262" w:rsidRPr="00FA1A73" w:rsidRDefault="00B01233">
      <w:pPr>
        <w:rPr>
          <w:color w:val="000000" w:themeColor="text1"/>
        </w:rPr>
      </w:pPr>
      <w:r w:rsidRPr="00FA1A73">
        <w:rPr>
          <w:color w:val="000000" w:themeColor="text1"/>
        </w:rPr>
        <w:t xml:space="preserve">Overall hotel industry has gone through several challenges in the recent few years and various researches have been conducted especially covering the covid-19 aspect and other challenges like inflation and </w:t>
      </w:r>
      <w:r w:rsidR="00F51FAB" w:rsidRPr="00FA1A73">
        <w:rPr>
          <w:color w:val="000000" w:themeColor="text1"/>
        </w:rPr>
        <w:t>Brexit</w:t>
      </w:r>
      <w:r w:rsidRPr="00FA1A73">
        <w:rPr>
          <w:color w:val="000000" w:themeColor="text1"/>
        </w:rPr>
        <w:t xml:space="preserve">. The employee retention has been severely disrupted due to such reasons because due to the impact of Covid-19, most of the businesses across UK and other nations were facing several </w:t>
      </w:r>
      <w:proofErr w:type="gramStart"/>
      <w:r w:rsidRPr="00FA1A73">
        <w:rPr>
          <w:color w:val="000000" w:themeColor="text1"/>
        </w:rPr>
        <w:t>backlog</w:t>
      </w:r>
      <w:proofErr w:type="gramEnd"/>
      <w:r w:rsidRPr="00FA1A73">
        <w:rPr>
          <w:color w:val="000000" w:themeColor="text1"/>
        </w:rPr>
        <w:t xml:space="preserve"> and it also directed the businesses to making more losses. As a result of these, the external environment had a serious impact on the businesses. Due to the rising cost of maintenance and commodities, most of the companies started laying off their employees. This resulted in the reduction of the retention rate of the </w:t>
      </w:r>
      <w:proofErr w:type="spellStart"/>
      <w:r w:rsidR="00F51FAB">
        <w:rPr>
          <w:color w:val="000000" w:themeColor="text1"/>
        </w:rPr>
        <w:t>organis</w:t>
      </w:r>
      <w:r w:rsidRPr="00FA1A73">
        <w:rPr>
          <w:color w:val="000000" w:themeColor="text1"/>
        </w:rPr>
        <w:t>ation</w:t>
      </w:r>
      <w:proofErr w:type="spellEnd"/>
      <w:r w:rsidRPr="00FA1A73">
        <w:rPr>
          <w:color w:val="000000" w:themeColor="text1"/>
        </w:rPr>
        <w:t xml:space="preserve"> which eventually led to many of the employees to go for permanent periods and some of them even were skilled workers. The PESTEL and SWOT analysis also shows how the hotel industry faced economic, political and legal threats and weaknesses that eventually led those businesses to go into major difficulties.</w:t>
      </w:r>
    </w:p>
    <w:p w14:paraId="0000001D" w14:textId="22C1AC61" w:rsidR="00FA1A73" w:rsidRPr="00FA1A73" w:rsidRDefault="00B01233">
      <w:pPr>
        <w:rPr>
          <w:color w:val="000000" w:themeColor="text1"/>
        </w:rPr>
      </w:pPr>
      <w:r w:rsidRPr="00FA1A73">
        <w:rPr>
          <w:color w:val="000000" w:themeColor="text1"/>
        </w:rPr>
        <w:t xml:space="preserve">Major events like the Brexit act for the UK, Covid-19 and inflation impacted the Europe region more seriously than the other regions of the world. Overall, for the improvement of these challenges, various corrective action like ensuring proper employee benefits, job security, job flexibility, employee development would help the hotel like Savoy to increase its employee retention (Ma, Mayfield and Mayfield, 2018). There is evidence in many researches that concluded that such actions will help to improve the </w:t>
      </w:r>
      <w:proofErr w:type="gramStart"/>
      <w:r w:rsidRPr="00FA1A73">
        <w:rPr>
          <w:color w:val="000000" w:themeColor="text1"/>
        </w:rPr>
        <w:t>employees</w:t>
      </w:r>
      <w:proofErr w:type="gramEnd"/>
      <w:r w:rsidRPr="00FA1A73">
        <w:rPr>
          <w:color w:val="000000" w:themeColor="text1"/>
        </w:rPr>
        <w:t xml:space="preserve"> skill set and it will make them more job-fit for the </w:t>
      </w:r>
      <w:proofErr w:type="spellStart"/>
      <w:r w:rsidR="00F51FAB">
        <w:rPr>
          <w:color w:val="000000" w:themeColor="text1"/>
        </w:rPr>
        <w:t>organis</w:t>
      </w:r>
      <w:r w:rsidRPr="00FA1A73">
        <w:rPr>
          <w:color w:val="000000" w:themeColor="text1"/>
        </w:rPr>
        <w:t>ation</w:t>
      </w:r>
      <w:proofErr w:type="spellEnd"/>
      <w:r w:rsidRPr="00FA1A73">
        <w:rPr>
          <w:color w:val="000000" w:themeColor="text1"/>
        </w:rPr>
        <w:t xml:space="preserve"> and eventually they will be able to contribute to the </w:t>
      </w:r>
      <w:proofErr w:type="spellStart"/>
      <w:r w:rsidR="00F51FAB">
        <w:rPr>
          <w:color w:val="000000" w:themeColor="text1"/>
        </w:rPr>
        <w:t>organis</w:t>
      </w:r>
      <w:r w:rsidRPr="00FA1A73">
        <w:rPr>
          <w:color w:val="000000" w:themeColor="text1"/>
        </w:rPr>
        <w:t>ation</w:t>
      </w:r>
      <w:proofErr w:type="spellEnd"/>
      <w:r w:rsidRPr="00FA1A73">
        <w:rPr>
          <w:color w:val="000000" w:themeColor="text1"/>
        </w:rPr>
        <w:t xml:space="preserve"> more efficiently than before. In the meantime, skilled employees are hard to fire as they are the key growth driver of the </w:t>
      </w:r>
      <w:proofErr w:type="spellStart"/>
      <w:r w:rsidR="00F51FAB">
        <w:rPr>
          <w:color w:val="000000" w:themeColor="text1"/>
        </w:rPr>
        <w:t>organis</w:t>
      </w:r>
      <w:r w:rsidRPr="00FA1A73">
        <w:rPr>
          <w:color w:val="000000" w:themeColor="text1"/>
        </w:rPr>
        <w:t>ation</w:t>
      </w:r>
      <w:proofErr w:type="spellEnd"/>
      <w:r w:rsidRPr="00FA1A73">
        <w:rPr>
          <w:color w:val="000000" w:themeColor="text1"/>
        </w:rPr>
        <w:t xml:space="preserve">. Moreover, sustainable hotels have a very common characteristic which is to have productive employees retained for longer periods. Because a trustworthy person helps to maintain the credibility of the </w:t>
      </w:r>
      <w:proofErr w:type="spellStart"/>
      <w:r w:rsidR="00F51FAB">
        <w:rPr>
          <w:color w:val="000000" w:themeColor="text1"/>
        </w:rPr>
        <w:t>organis</w:t>
      </w:r>
      <w:r w:rsidRPr="00FA1A73">
        <w:rPr>
          <w:color w:val="000000" w:themeColor="text1"/>
        </w:rPr>
        <w:t>ation</w:t>
      </w:r>
      <w:proofErr w:type="spellEnd"/>
      <w:r w:rsidRPr="00FA1A73">
        <w:rPr>
          <w:color w:val="000000" w:themeColor="text1"/>
        </w:rPr>
        <w:t xml:space="preserve"> and helps in providing more growth acceleration.</w:t>
      </w:r>
    </w:p>
    <w:p w14:paraId="1964215D" w14:textId="60AA8673" w:rsidR="00BF5262" w:rsidRPr="00FA1A73" w:rsidRDefault="00FA1A73" w:rsidP="00BF054C">
      <w:pPr>
        <w:pStyle w:val="Heading1"/>
      </w:pPr>
      <w:r w:rsidRPr="00FA1A73">
        <w:br w:type="page"/>
      </w:r>
      <w:bookmarkStart w:id="7" w:name="_Toc120533349"/>
      <w:r w:rsidRPr="00FA1A73">
        <w:lastRenderedPageBreak/>
        <w:t>References</w:t>
      </w:r>
      <w:bookmarkEnd w:id="7"/>
    </w:p>
    <w:p w14:paraId="32CA94A2" w14:textId="77777777" w:rsidR="00FA1A73" w:rsidRPr="00FA1A73" w:rsidRDefault="00FA1A73" w:rsidP="00FA1A73">
      <w:pPr>
        <w:widowControl w:val="0"/>
        <w:autoSpaceDE w:val="0"/>
        <w:autoSpaceDN w:val="0"/>
        <w:adjustRightInd w:val="0"/>
        <w:spacing w:after="240"/>
        <w:rPr>
          <w:color w:val="000000" w:themeColor="text1"/>
        </w:rPr>
      </w:pPr>
      <w:r w:rsidRPr="00FA1A73">
        <w:rPr>
          <w:color w:val="000000" w:themeColor="text1"/>
        </w:rPr>
        <w:t xml:space="preserve">Barber, L.K., Taylor, S.G., Burton, J.P. and Bailey, S.F. (2017). A self-regulatory perspective of work-to-home undermining spillover/crossover: Examining the roles of sleep and exercise. </w:t>
      </w:r>
      <w:r w:rsidRPr="00FA1A73">
        <w:rPr>
          <w:i/>
          <w:iCs/>
          <w:color w:val="000000" w:themeColor="text1"/>
        </w:rPr>
        <w:t>Journal of Applied Psychology</w:t>
      </w:r>
      <w:r w:rsidRPr="00FA1A73">
        <w:rPr>
          <w:color w:val="000000" w:themeColor="text1"/>
        </w:rPr>
        <w:t>, 102(5), pp.753–763. doi:</w:t>
      </w:r>
      <w:hyperlink r:id="rId8" w:history="1">
        <w:r w:rsidRPr="00FA1A73">
          <w:rPr>
            <w:rStyle w:val="Hyperlink"/>
            <w:color w:val="000000" w:themeColor="text1"/>
          </w:rPr>
          <w:t>10.1037/apl0000196</w:t>
        </w:r>
      </w:hyperlink>
      <w:r w:rsidRPr="00FA1A73">
        <w:rPr>
          <w:color w:val="000000" w:themeColor="text1"/>
        </w:rPr>
        <w:t>.</w:t>
      </w:r>
    </w:p>
    <w:p w14:paraId="20B4C872" w14:textId="77777777" w:rsidR="00FA1A73" w:rsidRPr="00FA1A73" w:rsidRDefault="00FA1A73" w:rsidP="00FA1A73">
      <w:pPr>
        <w:widowControl w:val="0"/>
        <w:autoSpaceDE w:val="0"/>
        <w:autoSpaceDN w:val="0"/>
        <w:adjustRightInd w:val="0"/>
        <w:spacing w:after="240"/>
        <w:rPr>
          <w:color w:val="000000" w:themeColor="text1"/>
        </w:rPr>
      </w:pPr>
      <w:proofErr w:type="spellStart"/>
      <w:r w:rsidRPr="00FA1A73">
        <w:rPr>
          <w:color w:val="000000" w:themeColor="text1"/>
        </w:rPr>
        <w:t>Bezzubchenko</w:t>
      </w:r>
      <w:proofErr w:type="spellEnd"/>
      <w:r w:rsidRPr="00FA1A73">
        <w:rPr>
          <w:color w:val="000000" w:themeColor="text1"/>
        </w:rPr>
        <w:t xml:space="preserve">, O. (2020). Development of international trade in the context of global value chains transformation in the COVID-19 pandemic. </w:t>
      </w:r>
      <w:proofErr w:type="spellStart"/>
      <w:r w:rsidRPr="00FA1A73">
        <w:rPr>
          <w:i/>
          <w:iCs/>
          <w:color w:val="000000" w:themeColor="text1"/>
        </w:rPr>
        <w:t>Vìsnik</w:t>
      </w:r>
      <w:proofErr w:type="spellEnd"/>
      <w:r w:rsidRPr="00FA1A73">
        <w:rPr>
          <w:i/>
          <w:iCs/>
          <w:color w:val="000000" w:themeColor="text1"/>
        </w:rPr>
        <w:t xml:space="preserve"> </w:t>
      </w:r>
      <w:proofErr w:type="spellStart"/>
      <w:r w:rsidRPr="00FA1A73">
        <w:rPr>
          <w:i/>
          <w:iCs/>
          <w:color w:val="000000" w:themeColor="text1"/>
        </w:rPr>
        <w:t>Marìupolʹsʹkogo</w:t>
      </w:r>
      <w:proofErr w:type="spellEnd"/>
      <w:r w:rsidRPr="00FA1A73">
        <w:rPr>
          <w:i/>
          <w:iCs/>
          <w:color w:val="000000" w:themeColor="text1"/>
        </w:rPr>
        <w:t xml:space="preserve"> </w:t>
      </w:r>
      <w:proofErr w:type="spellStart"/>
      <w:r w:rsidRPr="00FA1A73">
        <w:rPr>
          <w:i/>
          <w:iCs/>
          <w:color w:val="000000" w:themeColor="text1"/>
        </w:rPr>
        <w:t>deržavnogo</w:t>
      </w:r>
      <w:proofErr w:type="spellEnd"/>
      <w:r w:rsidRPr="00FA1A73">
        <w:rPr>
          <w:i/>
          <w:iCs/>
          <w:color w:val="000000" w:themeColor="text1"/>
        </w:rPr>
        <w:t xml:space="preserve"> </w:t>
      </w:r>
      <w:proofErr w:type="spellStart"/>
      <w:r w:rsidRPr="00FA1A73">
        <w:rPr>
          <w:i/>
          <w:iCs/>
          <w:color w:val="000000" w:themeColor="text1"/>
        </w:rPr>
        <w:t>unìversitetu</w:t>
      </w:r>
      <w:proofErr w:type="spellEnd"/>
      <w:r w:rsidRPr="00FA1A73">
        <w:rPr>
          <w:i/>
          <w:iCs/>
          <w:color w:val="000000" w:themeColor="text1"/>
        </w:rPr>
        <w:t xml:space="preserve">. </w:t>
      </w:r>
      <w:proofErr w:type="spellStart"/>
      <w:r w:rsidRPr="00FA1A73">
        <w:rPr>
          <w:i/>
          <w:iCs/>
          <w:color w:val="000000" w:themeColor="text1"/>
        </w:rPr>
        <w:t>Serìâ</w:t>
      </w:r>
      <w:proofErr w:type="spellEnd"/>
      <w:r w:rsidRPr="00FA1A73">
        <w:rPr>
          <w:i/>
          <w:iCs/>
          <w:color w:val="000000" w:themeColor="text1"/>
        </w:rPr>
        <w:t xml:space="preserve">: </w:t>
      </w:r>
      <w:proofErr w:type="spellStart"/>
      <w:r w:rsidRPr="00FA1A73">
        <w:rPr>
          <w:i/>
          <w:iCs/>
          <w:color w:val="000000" w:themeColor="text1"/>
        </w:rPr>
        <w:t>Ekonomìka</w:t>
      </w:r>
      <w:proofErr w:type="spellEnd"/>
      <w:r w:rsidRPr="00FA1A73">
        <w:rPr>
          <w:color w:val="000000" w:themeColor="text1"/>
        </w:rPr>
        <w:t>, 10(20), pp.82–90. doi:</w:t>
      </w:r>
      <w:hyperlink r:id="rId9" w:history="1">
        <w:r w:rsidRPr="00FA1A73">
          <w:rPr>
            <w:rStyle w:val="Hyperlink"/>
            <w:color w:val="000000" w:themeColor="text1"/>
          </w:rPr>
          <w:t>10.34079/2226-2822-2020-10-20-82-90</w:t>
        </w:r>
      </w:hyperlink>
      <w:r w:rsidRPr="00FA1A73">
        <w:rPr>
          <w:color w:val="000000" w:themeColor="text1"/>
        </w:rPr>
        <w:t>.</w:t>
      </w:r>
    </w:p>
    <w:p w14:paraId="527A7CBA" w14:textId="77777777" w:rsidR="00FA1A73" w:rsidRPr="00FA1A73" w:rsidRDefault="00FA1A73" w:rsidP="00FA1A73">
      <w:pPr>
        <w:widowControl w:val="0"/>
        <w:autoSpaceDE w:val="0"/>
        <w:autoSpaceDN w:val="0"/>
        <w:adjustRightInd w:val="0"/>
        <w:spacing w:after="240"/>
        <w:rPr>
          <w:color w:val="000000" w:themeColor="text1"/>
        </w:rPr>
      </w:pPr>
      <w:r w:rsidRPr="00FA1A73">
        <w:rPr>
          <w:color w:val="000000" w:themeColor="text1"/>
        </w:rPr>
        <w:t xml:space="preserve">Bloom, N., Bunn, P., Chen, S., Mizen, P., </w:t>
      </w:r>
      <w:proofErr w:type="spellStart"/>
      <w:r w:rsidRPr="00FA1A73">
        <w:rPr>
          <w:color w:val="000000" w:themeColor="text1"/>
        </w:rPr>
        <w:t>Smietanka</w:t>
      </w:r>
      <w:proofErr w:type="spellEnd"/>
      <w:r w:rsidRPr="00FA1A73">
        <w:rPr>
          <w:color w:val="000000" w:themeColor="text1"/>
        </w:rPr>
        <w:t xml:space="preserve">, P. and Thwaites, G. (2019). The Impact of Brexit on UK Firms. </w:t>
      </w:r>
      <w:r w:rsidRPr="00FA1A73">
        <w:rPr>
          <w:i/>
          <w:iCs/>
          <w:color w:val="000000" w:themeColor="text1"/>
        </w:rPr>
        <w:t>SSRN Electronic Journal</w:t>
      </w:r>
      <w:r w:rsidRPr="00FA1A73">
        <w:rPr>
          <w:color w:val="000000" w:themeColor="text1"/>
        </w:rPr>
        <w:t>. doi:</w:t>
      </w:r>
      <w:hyperlink r:id="rId10" w:history="1">
        <w:r w:rsidRPr="00FA1A73">
          <w:rPr>
            <w:rStyle w:val="Hyperlink"/>
            <w:color w:val="000000" w:themeColor="text1"/>
          </w:rPr>
          <w:t>10.2139/ssrn.3445465</w:t>
        </w:r>
      </w:hyperlink>
      <w:r w:rsidRPr="00FA1A73">
        <w:rPr>
          <w:color w:val="000000" w:themeColor="text1"/>
        </w:rPr>
        <w:t>.</w:t>
      </w:r>
    </w:p>
    <w:p w14:paraId="400FD811" w14:textId="77777777" w:rsidR="00FA1A73" w:rsidRPr="00FA1A73" w:rsidRDefault="00FA1A73" w:rsidP="00FA1A73">
      <w:pPr>
        <w:widowControl w:val="0"/>
        <w:autoSpaceDE w:val="0"/>
        <w:autoSpaceDN w:val="0"/>
        <w:adjustRightInd w:val="0"/>
        <w:spacing w:after="240"/>
        <w:rPr>
          <w:color w:val="000000" w:themeColor="text1"/>
        </w:rPr>
      </w:pPr>
      <w:proofErr w:type="spellStart"/>
      <w:r w:rsidRPr="00FA1A73">
        <w:rPr>
          <w:color w:val="000000" w:themeColor="text1"/>
        </w:rPr>
        <w:t>Degbey</w:t>
      </w:r>
      <w:proofErr w:type="spellEnd"/>
      <w:r w:rsidRPr="00FA1A73">
        <w:rPr>
          <w:color w:val="000000" w:themeColor="text1"/>
        </w:rPr>
        <w:t xml:space="preserve">, W.Y., Rodgers, P., Kromah, M.D. and Weber, Y. (2020). The impact of psychological ownership on employee retention in mergers and acquisitions. </w:t>
      </w:r>
      <w:r w:rsidRPr="00FA1A73">
        <w:rPr>
          <w:i/>
          <w:iCs/>
          <w:color w:val="000000" w:themeColor="text1"/>
        </w:rPr>
        <w:t>Human Resource Management Review</w:t>
      </w:r>
      <w:r w:rsidRPr="00FA1A73">
        <w:rPr>
          <w:color w:val="000000" w:themeColor="text1"/>
        </w:rPr>
        <w:t>, 31(3), p.100745. doi:</w:t>
      </w:r>
      <w:hyperlink r:id="rId11" w:history="1">
        <w:r w:rsidRPr="00FA1A73">
          <w:rPr>
            <w:rStyle w:val="Hyperlink"/>
            <w:color w:val="000000" w:themeColor="text1"/>
          </w:rPr>
          <w:t>10.1016/j.hrmr.2020.100745</w:t>
        </w:r>
      </w:hyperlink>
      <w:r w:rsidRPr="00FA1A73">
        <w:rPr>
          <w:color w:val="000000" w:themeColor="text1"/>
        </w:rPr>
        <w:t>.</w:t>
      </w:r>
    </w:p>
    <w:p w14:paraId="3AE0DE9D" w14:textId="77777777" w:rsidR="00FA1A73" w:rsidRPr="00FA1A73" w:rsidRDefault="00FA1A73" w:rsidP="00FA1A73">
      <w:pPr>
        <w:widowControl w:val="0"/>
        <w:autoSpaceDE w:val="0"/>
        <w:autoSpaceDN w:val="0"/>
        <w:adjustRightInd w:val="0"/>
        <w:spacing w:after="240"/>
        <w:rPr>
          <w:color w:val="000000" w:themeColor="text1"/>
        </w:rPr>
      </w:pPr>
      <w:r w:rsidRPr="00FA1A73">
        <w:rPr>
          <w:color w:val="000000" w:themeColor="text1"/>
        </w:rPr>
        <w:t xml:space="preserve">Denton, G. and Sandstrom, J. (2020). The Influence of Occupancy Change on Hotel Market Equilibrium. </w:t>
      </w:r>
      <w:r w:rsidRPr="00FA1A73">
        <w:rPr>
          <w:i/>
          <w:iCs/>
          <w:color w:val="000000" w:themeColor="text1"/>
        </w:rPr>
        <w:t>Cornell Hospitality Quarterly</w:t>
      </w:r>
      <w:r w:rsidRPr="00FA1A73">
        <w:rPr>
          <w:color w:val="000000" w:themeColor="text1"/>
        </w:rPr>
        <w:t>, p.193896552095384. doi:</w:t>
      </w:r>
      <w:hyperlink r:id="rId12" w:history="1">
        <w:r w:rsidRPr="00FA1A73">
          <w:rPr>
            <w:rStyle w:val="Hyperlink"/>
            <w:color w:val="000000" w:themeColor="text1"/>
          </w:rPr>
          <w:t>10.1177/1938965520953849</w:t>
        </w:r>
      </w:hyperlink>
      <w:r w:rsidRPr="00FA1A73">
        <w:rPr>
          <w:color w:val="000000" w:themeColor="text1"/>
        </w:rPr>
        <w:t>.</w:t>
      </w:r>
    </w:p>
    <w:p w14:paraId="5FC91017" w14:textId="77777777" w:rsidR="00FA1A73" w:rsidRPr="00FA1A73" w:rsidRDefault="00FA1A73" w:rsidP="00FA1A73">
      <w:pPr>
        <w:widowControl w:val="0"/>
        <w:autoSpaceDE w:val="0"/>
        <w:autoSpaceDN w:val="0"/>
        <w:adjustRightInd w:val="0"/>
        <w:spacing w:after="240"/>
        <w:rPr>
          <w:color w:val="000000" w:themeColor="text1"/>
        </w:rPr>
      </w:pPr>
      <w:proofErr w:type="spellStart"/>
      <w:r w:rsidRPr="00FA1A73">
        <w:rPr>
          <w:color w:val="000000" w:themeColor="text1"/>
        </w:rPr>
        <w:t>Gurel</w:t>
      </w:r>
      <w:proofErr w:type="spellEnd"/>
      <w:r w:rsidRPr="00FA1A73">
        <w:rPr>
          <w:color w:val="000000" w:themeColor="text1"/>
        </w:rPr>
        <w:t xml:space="preserve">, E. (2017). SWOT analysis: a Theoretical Review. </w:t>
      </w:r>
      <w:r w:rsidRPr="00FA1A73">
        <w:rPr>
          <w:i/>
          <w:iCs/>
          <w:color w:val="000000" w:themeColor="text1"/>
        </w:rPr>
        <w:t>Journal of International Social Research</w:t>
      </w:r>
      <w:r w:rsidRPr="00FA1A73">
        <w:rPr>
          <w:color w:val="000000" w:themeColor="text1"/>
        </w:rPr>
        <w:t xml:space="preserve">, [online] 10(51), pp.994–1006. Available at: </w:t>
      </w:r>
      <w:hyperlink r:id="rId13" w:history="1">
        <w:r w:rsidRPr="00FA1A73">
          <w:rPr>
            <w:rStyle w:val="Hyperlink"/>
            <w:color w:val="000000" w:themeColor="text1"/>
          </w:rPr>
          <w:t>https://www.researchgate.net/publication/319367788_SWOT_ANALYSIS_A_THEORETICAL_REVIEW</w:t>
        </w:r>
      </w:hyperlink>
      <w:r w:rsidRPr="00FA1A73">
        <w:rPr>
          <w:color w:val="000000" w:themeColor="text1"/>
        </w:rPr>
        <w:t>.</w:t>
      </w:r>
    </w:p>
    <w:p w14:paraId="3F7B2124" w14:textId="77777777" w:rsidR="00FA1A73" w:rsidRPr="00FA1A73" w:rsidRDefault="00FA1A73" w:rsidP="00FA1A73">
      <w:pPr>
        <w:widowControl w:val="0"/>
        <w:autoSpaceDE w:val="0"/>
        <w:autoSpaceDN w:val="0"/>
        <w:adjustRightInd w:val="0"/>
        <w:spacing w:after="240"/>
        <w:rPr>
          <w:color w:val="000000" w:themeColor="text1"/>
        </w:rPr>
      </w:pPr>
      <w:proofErr w:type="spellStart"/>
      <w:r w:rsidRPr="00FA1A73">
        <w:rPr>
          <w:color w:val="000000" w:themeColor="text1"/>
        </w:rPr>
        <w:t>Hafee</w:t>
      </w:r>
      <w:proofErr w:type="spellEnd"/>
      <w:r w:rsidRPr="00FA1A73">
        <w:rPr>
          <w:color w:val="000000" w:themeColor="text1"/>
        </w:rPr>
        <w:t xml:space="preserve">, I., </w:t>
      </w:r>
      <w:proofErr w:type="spellStart"/>
      <w:r w:rsidRPr="00FA1A73">
        <w:rPr>
          <w:color w:val="000000" w:themeColor="text1"/>
        </w:rPr>
        <w:t>Yingjun</w:t>
      </w:r>
      <w:proofErr w:type="spellEnd"/>
      <w:r w:rsidRPr="00FA1A73">
        <w:rPr>
          <w:color w:val="000000" w:themeColor="text1"/>
        </w:rPr>
        <w:t xml:space="preserve">, Z., Hafeez, S., Mansoor, R. and Rehman, K.U. (2019). IMPACT OF WORKPLACE ENVIRONMENT ON EMPLOYEE PERFORMANCE: MEDIATING ROLE OF EMPLOYEE HEALTH. </w:t>
      </w:r>
      <w:r w:rsidRPr="00FA1A73">
        <w:rPr>
          <w:i/>
          <w:iCs/>
          <w:color w:val="000000" w:themeColor="text1"/>
        </w:rPr>
        <w:t>Business, Management and Education</w:t>
      </w:r>
      <w:r w:rsidRPr="00FA1A73">
        <w:rPr>
          <w:color w:val="000000" w:themeColor="text1"/>
        </w:rPr>
        <w:t>, [online] 17(2), pp.173–193. doi:</w:t>
      </w:r>
      <w:hyperlink r:id="rId14" w:history="1">
        <w:r w:rsidRPr="00FA1A73">
          <w:rPr>
            <w:rStyle w:val="Hyperlink"/>
            <w:color w:val="000000" w:themeColor="text1"/>
          </w:rPr>
          <w:t>10.3846/bme.2019.10379</w:t>
        </w:r>
      </w:hyperlink>
      <w:r w:rsidRPr="00FA1A73">
        <w:rPr>
          <w:color w:val="000000" w:themeColor="text1"/>
        </w:rPr>
        <w:t>.</w:t>
      </w:r>
    </w:p>
    <w:p w14:paraId="71B3334C" w14:textId="77777777" w:rsidR="00FA1A73" w:rsidRPr="00FA1A73" w:rsidRDefault="00FA1A73" w:rsidP="00FA1A73">
      <w:pPr>
        <w:widowControl w:val="0"/>
        <w:autoSpaceDE w:val="0"/>
        <w:autoSpaceDN w:val="0"/>
        <w:adjustRightInd w:val="0"/>
        <w:spacing w:after="240"/>
        <w:rPr>
          <w:color w:val="000000" w:themeColor="text1"/>
        </w:rPr>
      </w:pPr>
      <w:proofErr w:type="spellStart"/>
      <w:r w:rsidRPr="00FA1A73">
        <w:rPr>
          <w:color w:val="000000" w:themeColor="text1"/>
        </w:rPr>
        <w:t>Kossek</w:t>
      </w:r>
      <w:proofErr w:type="spellEnd"/>
      <w:r w:rsidRPr="00FA1A73">
        <w:rPr>
          <w:color w:val="000000" w:themeColor="text1"/>
        </w:rPr>
        <w:t xml:space="preserve">, E.E. and </w:t>
      </w:r>
      <w:proofErr w:type="spellStart"/>
      <w:r w:rsidRPr="00FA1A73">
        <w:rPr>
          <w:color w:val="000000" w:themeColor="text1"/>
        </w:rPr>
        <w:t>Lautsch</w:t>
      </w:r>
      <w:proofErr w:type="spellEnd"/>
      <w:r w:rsidRPr="00FA1A73">
        <w:rPr>
          <w:color w:val="000000" w:themeColor="text1"/>
        </w:rPr>
        <w:t xml:space="preserve">, B.A. (2018). Work–Life Flexibility for Whom? Occupational Status and Work–Life Inequality in Upper, Middle, and </w:t>
      </w:r>
      <w:proofErr w:type="gramStart"/>
      <w:r w:rsidRPr="00FA1A73">
        <w:rPr>
          <w:color w:val="000000" w:themeColor="text1"/>
        </w:rPr>
        <w:t>Lower Level</w:t>
      </w:r>
      <w:proofErr w:type="gramEnd"/>
      <w:r w:rsidRPr="00FA1A73">
        <w:rPr>
          <w:color w:val="000000" w:themeColor="text1"/>
        </w:rPr>
        <w:t xml:space="preserve"> Jobs. </w:t>
      </w:r>
      <w:r w:rsidRPr="00FA1A73">
        <w:rPr>
          <w:i/>
          <w:iCs/>
          <w:color w:val="000000" w:themeColor="text1"/>
        </w:rPr>
        <w:t>Academy of Management Annals</w:t>
      </w:r>
      <w:r w:rsidRPr="00FA1A73">
        <w:rPr>
          <w:color w:val="000000" w:themeColor="text1"/>
        </w:rPr>
        <w:t>, [online] 12(1), pp.5–36. doi:</w:t>
      </w:r>
      <w:hyperlink r:id="rId15" w:history="1">
        <w:r w:rsidRPr="00FA1A73">
          <w:rPr>
            <w:rStyle w:val="Hyperlink"/>
            <w:color w:val="000000" w:themeColor="text1"/>
          </w:rPr>
          <w:t>10.5465/annals.2016.0059</w:t>
        </w:r>
      </w:hyperlink>
      <w:r w:rsidRPr="00FA1A73">
        <w:rPr>
          <w:color w:val="000000" w:themeColor="text1"/>
        </w:rPr>
        <w:t>.</w:t>
      </w:r>
    </w:p>
    <w:p w14:paraId="02C3E6EB" w14:textId="1C8A8D6B" w:rsidR="00FA1A73" w:rsidRPr="00FA1A73" w:rsidRDefault="00FA1A73" w:rsidP="00FA1A73">
      <w:pPr>
        <w:widowControl w:val="0"/>
        <w:autoSpaceDE w:val="0"/>
        <w:autoSpaceDN w:val="0"/>
        <w:adjustRightInd w:val="0"/>
        <w:spacing w:after="240"/>
        <w:rPr>
          <w:color w:val="000000" w:themeColor="text1"/>
        </w:rPr>
      </w:pPr>
      <w:proofErr w:type="spellStart"/>
      <w:r w:rsidRPr="00FA1A73">
        <w:rPr>
          <w:color w:val="000000" w:themeColor="text1"/>
        </w:rPr>
        <w:lastRenderedPageBreak/>
        <w:t>Kryscynski</w:t>
      </w:r>
      <w:proofErr w:type="spellEnd"/>
      <w:r w:rsidRPr="00FA1A73">
        <w:rPr>
          <w:color w:val="000000" w:themeColor="text1"/>
        </w:rPr>
        <w:t xml:space="preserve">, D. (2020). Firm-Specific Worker Incentives, Employee Retention, and Wage–Tenure Slopes. </w:t>
      </w:r>
      <w:proofErr w:type="spellStart"/>
      <w:r w:rsidR="00F51FAB">
        <w:rPr>
          <w:i/>
          <w:iCs/>
          <w:color w:val="000000" w:themeColor="text1"/>
        </w:rPr>
        <w:t>Organis</w:t>
      </w:r>
      <w:r w:rsidRPr="00FA1A73">
        <w:rPr>
          <w:i/>
          <w:iCs/>
          <w:color w:val="000000" w:themeColor="text1"/>
        </w:rPr>
        <w:t>ation</w:t>
      </w:r>
      <w:proofErr w:type="spellEnd"/>
      <w:r w:rsidRPr="00FA1A73">
        <w:rPr>
          <w:i/>
          <w:iCs/>
          <w:color w:val="000000" w:themeColor="text1"/>
        </w:rPr>
        <w:t xml:space="preserve"> Science</w:t>
      </w:r>
      <w:r w:rsidRPr="00FA1A73">
        <w:rPr>
          <w:color w:val="000000" w:themeColor="text1"/>
        </w:rPr>
        <w:t>. doi:</w:t>
      </w:r>
      <w:hyperlink r:id="rId16" w:history="1">
        <w:r w:rsidRPr="00FA1A73">
          <w:rPr>
            <w:rStyle w:val="Hyperlink"/>
            <w:color w:val="000000" w:themeColor="text1"/>
          </w:rPr>
          <w:t>10.1287/orsc.2020.1393</w:t>
        </w:r>
      </w:hyperlink>
      <w:r w:rsidRPr="00FA1A73">
        <w:rPr>
          <w:color w:val="000000" w:themeColor="text1"/>
        </w:rPr>
        <w:t>.</w:t>
      </w:r>
    </w:p>
    <w:p w14:paraId="307E8609" w14:textId="6755FE27" w:rsidR="00FA1A73" w:rsidRPr="00FA1A73" w:rsidRDefault="00FA1A73" w:rsidP="00FA1A73">
      <w:pPr>
        <w:widowControl w:val="0"/>
        <w:autoSpaceDE w:val="0"/>
        <w:autoSpaceDN w:val="0"/>
        <w:adjustRightInd w:val="0"/>
        <w:spacing w:after="240"/>
        <w:rPr>
          <w:color w:val="000000" w:themeColor="text1"/>
        </w:rPr>
      </w:pPr>
      <w:r w:rsidRPr="00FA1A73">
        <w:rPr>
          <w:color w:val="000000" w:themeColor="text1"/>
        </w:rPr>
        <w:t xml:space="preserve">Ma, Q.K., Mayfield, M. and Mayfield, J. (2018). Keep them on-board! How </w:t>
      </w:r>
      <w:proofErr w:type="spellStart"/>
      <w:r w:rsidR="00F51FAB">
        <w:rPr>
          <w:color w:val="000000" w:themeColor="text1"/>
        </w:rPr>
        <w:t>organis</w:t>
      </w:r>
      <w:r w:rsidRPr="00FA1A73">
        <w:rPr>
          <w:color w:val="000000" w:themeColor="text1"/>
        </w:rPr>
        <w:t>ations</w:t>
      </w:r>
      <w:proofErr w:type="spellEnd"/>
      <w:r w:rsidRPr="00FA1A73">
        <w:rPr>
          <w:color w:val="000000" w:themeColor="text1"/>
        </w:rPr>
        <w:t xml:space="preserve"> can develop employee embeddedness to increase employee retention. </w:t>
      </w:r>
      <w:r w:rsidRPr="00FA1A73">
        <w:rPr>
          <w:i/>
          <w:iCs/>
          <w:color w:val="000000" w:themeColor="text1"/>
        </w:rPr>
        <w:t xml:space="preserve">Development and Learning in </w:t>
      </w:r>
      <w:proofErr w:type="spellStart"/>
      <w:r w:rsidR="00F51FAB">
        <w:rPr>
          <w:i/>
          <w:iCs/>
          <w:color w:val="000000" w:themeColor="text1"/>
        </w:rPr>
        <w:t>Organis</w:t>
      </w:r>
      <w:r w:rsidRPr="00FA1A73">
        <w:rPr>
          <w:i/>
          <w:iCs/>
          <w:color w:val="000000" w:themeColor="text1"/>
        </w:rPr>
        <w:t>ations</w:t>
      </w:r>
      <w:proofErr w:type="spellEnd"/>
      <w:r w:rsidRPr="00FA1A73">
        <w:rPr>
          <w:i/>
          <w:iCs/>
          <w:color w:val="000000" w:themeColor="text1"/>
        </w:rPr>
        <w:t>: An International Journal</w:t>
      </w:r>
      <w:r w:rsidRPr="00FA1A73">
        <w:rPr>
          <w:color w:val="000000" w:themeColor="text1"/>
        </w:rPr>
        <w:t>, 32(4), pp.5–9. doi:</w:t>
      </w:r>
      <w:hyperlink r:id="rId17" w:history="1">
        <w:r w:rsidRPr="00FA1A73">
          <w:rPr>
            <w:rStyle w:val="Hyperlink"/>
            <w:color w:val="000000" w:themeColor="text1"/>
          </w:rPr>
          <w:t>10.1108/dlo-11-2017-0094</w:t>
        </w:r>
      </w:hyperlink>
      <w:r w:rsidRPr="00FA1A73">
        <w:rPr>
          <w:color w:val="000000" w:themeColor="text1"/>
        </w:rPr>
        <w:t>.</w:t>
      </w:r>
    </w:p>
    <w:p w14:paraId="00E8D7C0" w14:textId="77777777" w:rsidR="00FA1A73" w:rsidRPr="00FA1A73" w:rsidRDefault="00FA1A73" w:rsidP="00FA1A73">
      <w:pPr>
        <w:widowControl w:val="0"/>
        <w:autoSpaceDE w:val="0"/>
        <w:autoSpaceDN w:val="0"/>
        <w:adjustRightInd w:val="0"/>
        <w:spacing w:after="240"/>
        <w:rPr>
          <w:color w:val="000000" w:themeColor="text1"/>
        </w:rPr>
      </w:pPr>
      <w:r w:rsidRPr="00FA1A73">
        <w:rPr>
          <w:color w:val="000000" w:themeColor="text1"/>
        </w:rPr>
        <w:t xml:space="preserve">Mammadov, E. (2022). The Economic Consequences of Russia-Ukraine War for Azerbaijan. </w:t>
      </w:r>
      <w:r w:rsidRPr="00FA1A73">
        <w:rPr>
          <w:i/>
          <w:iCs/>
          <w:color w:val="000000" w:themeColor="text1"/>
        </w:rPr>
        <w:t>SSRN Electronic Journal</w:t>
      </w:r>
      <w:r w:rsidRPr="00FA1A73">
        <w:rPr>
          <w:color w:val="000000" w:themeColor="text1"/>
        </w:rPr>
        <w:t>. doi:</w:t>
      </w:r>
      <w:hyperlink r:id="rId18" w:history="1">
        <w:r w:rsidRPr="00FA1A73">
          <w:rPr>
            <w:rStyle w:val="Hyperlink"/>
            <w:color w:val="000000" w:themeColor="text1"/>
          </w:rPr>
          <w:t>10.2139/ssrn.4058963</w:t>
        </w:r>
      </w:hyperlink>
      <w:r w:rsidRPr="00FA1A73">
        <w:rPr>
          <w:color w:val="000000" w:themeColor="text1"/>
        </w:rPr>
        <w:t>.</w:t>
      </w:r>
    </w:p>
    <w:p w14:paraId="7FA98802" w14:textId="77777777" w:rsidR="00FA1A73" w:rsidRPr="00FA1A73" w:rsidRDefault="00FA1A73" w:rsidP="00FA1A73">
      <w:pPr>
        <w:widowControl w:val="0"/>
        <w:autoSpaceDE w:val="0"/>
        <w:autoSpaceDN w:val="0"/>
        <w:adjustRightInd w:val="0"/>
        <w:spacing w:after="240"/>
        <w:rPr>
          <w:color w:val="000000" w:themeColor="text1"/>
        </w:rPr>
      </w:pPr>
      <w:r w:rsidRPr="00FA1A73">
        <w:rPr>
          <w:color w:val="000000" w:themeColor="text1"/>
        </w:rPr>
        <w:t xml:space="preserve">McGrattan, E.R. and Waddle, A. (2020). The Impact of Brexit on Foreign Investment and Production. </w:t>
      </w:r>
      <w:r w:rsidRPr="00FA1A73">
        <w:rPr>
          <w:i/>
          <w:iCs/>
          <w:color w:val="000000" w:themeColor="text1"/>
        </w:rPr>
        <w:t>American Economic Journal: Macroeconomics</w:t>
      </w:r>
      <w:r w:rsidRPr="00FA1A73">
        <w:rPr>
          <w:color w:val="000000" w:themeColor="text1"/>
        </w:rPr>
        <w:t>, 12(1), pp.76–103. doi:</w:t>
      </w:r>
      <w:hyperlink r:id="rId19" w:history="1">
        <w:r w:rsidRPr="00FA1A73">
          <w:rPr>
            <w:rStyle w:val="Hyperlink"/>
            <w:color w:val="000000" w:themeColor="text1"/>
          </w:rPr>
          <w:t>10.1257/mac.20170399</w:t>
        </w:r>
      </w:hyperlink>
      <w:r w:rsidRPr="00FA1A73">
        <w:rPr>
          <w:color w:val="000000" w:themeColor="text1"/>
        </w:rPr>
        <w:t>.</w:t>
      </w:r>
    </w:p>
    <w:p w14:paraId="25D3BBD3" w14:textId="77777777" w:rsidR="00FA1A73" w:rsidRPr="00FA1A73" w:rsidRDefault="00FA1A73" w:rsidP="00FA1A73">
      <w:pPr>
        <w:widowControl w:val="0"/>
        <w:autoSpaceDE w:val="0"/>
        <w:autoSpaceDN w:val="0"/>
        <w:adjustRightInd w:val="0"/>
        <w:spacing w:after="240"/>
        <w:rPr>
          <w:color w:val="000000" w:themeColor="text1"/>
        </w:rPr>
      </w:pPr>
      <w:r w:rsidRPr="00FA1A73">
        <w:rPr>
          <w:color w:val="000000" w:themeColor="text1"/>
        </w:rPr>
        <w:t xml:space="preserve">Nguyen, C. (2020). The Impact of Training and Development, Job Satisfaction and Job Performance on Young Employee Retention. </w:t>
      </w:r>
      <w:r w:rsidRPr="00FA1A73">
        <w:rPr>
          <w:i/>
          <w:iCs/>
          <w:color w:val="000000" w:themeColor="text1"/>
        </w:rPr>
        <w:t>SSRN Electronic Journal</w:t>
      </w:r>
      <w:r w:rsidRPr="00FA1A73">
        <w:rPr>
          <w:color w:val="000000" w:themeColor="text1"/>
        </w:rPr>
        <w:t>. doi:</w:t>
      </w:r>
      <w:hyperlink r:id="rId20" w:history="1">
        <w:r w:rsidRPr="00FA1A73">
          <w:rPr>
            <w:rStyle w:val="Hyperlink"/>
            <w:color w:val="000000" w:themeColor="text1"/>
          </w:rPr>
          <w:t>10.2139/ssrn.3930645</w:t>
        </w:r>
      </w:hyperlink>
      <w:r w:rsidRPr="00FA1A73">
        <w:rPr>
          <w:color w:val="000000" w:themeColor="text1"/>
        </w:rPr>
        <w:t>.</w:t>
      </w:r>
    </w:p>
    <w:p w14:paraId="46D95FD9" w14:textId="77777777" w:rsidR="00FA1A73" w:rsidRPr="00FA1A73" w:rsidRDefault="00FA1A73" w:rsidP="00FA1A73">
      <w:pPr>
        <w:widowControl w:val="0"/>
        <w:autoSpaceDE w:val="0"/>
        <w:autoSpaceDN w:val="0"/>
        <w:adjustRightInd w:val="0"/>
        <w:spacing w:after="240"/>
        <w:rPr>
          <w:color w:val="000000" w:themeColor="text1"/>
        </w:rPr>
      </w:pPr>
      <w:r w:rsidRPr="00FA1A73">
        <w:rPr>
          <w:color w:val="000000" w:themeColor="text1"/>
        </w:rPr>
        <w:t xml:space="preserve">Read, R. and </w:t>
      </w:r>
      <w:proofErr w:type="spellStart"/>
      <w:r w:rsidRPr="00FA1A73">
        <w:rPr>
          <w:color w:val="000000" w:themeColor="text1"/>
        </w:rPr>
        <w:t>Fenge</w:t>
      </w:r>
      <w:proofErr w:type="spellEnd"/>
      <w:r w:rsidRPr="00FA1A73">
        <w:rPr>
          <w:color w:val="000000" w:themeColor="text1"/>
        </w:rPr>
        <w:t xml:space="preserve">, L.-A. (2018). What does Brexit mean for the UK social care workforce? Perspectives from the recruitment and retention frontline. </w:t>
      </w:r>
      <w:r w:rsidRPr="00FA1A73">
        <w:rPr>
          <w:i/>
          <w:iCs/>
          <w:color w:val="000000" w:themeColor="text1"/>
        </w:rPr>
        <w:t>Health &amp; Social Care in the Community</w:t>
      </w:r>
      <w:r w:rsidRPr="00FA1A73">
        <w:rPr>
          <w:color w:val="000000" w:themeColor="text1"/>
        </w:rPr>
        <w:t>, 27(3). doi:</w:t>
      </w:r>
      <w:hyperlink r:id="rId21" w:history="1">
        <w:r w:rsidRPr="00FA1A73">
          <w:rPr>
            <w:rStyle w:val="Hyperlink"/>
            <w:color w:val="000000" w:themeColor="text1"/>
          </w:rPr>
          <w:t>10.1111/hsc.12684</w:t>
        </w:r>
      </w:hyperlink>
      <w:r w:rsidRPr="00FA1A73">
        <w:rPr>
          <w:color w:val="000000" w:themeColor="text1"/>
        </w:rPr>
        <w:t>.</w:t>
      </w:r>
    </w:p>
    <w:p w14:paraId="1C3EEBA4" w14:textId="77777777" w:rsidR="00FA1A73" w:rsidRPr="00FA1A73" w:rsidRDefault="00FA1A73" w:rsidP="00FA1A73">
      <w:pPr>
        <w:widowControl w:val="0"/>
        <w:autoSpaceDE w:val="0"/>
        <w:autoSpaceDN w:val="0"/>
        <w:adjustRightInd w:val="0"/>
        <w:spacing w:after="240"/>
        <w:rPr>
          <w:color w:val="000000" w:themeColor="text1"/>
        </w:rPr>
      </w:pPr>
      <w:r w:rsidRPr="00FA1A73">
        <w:rPr>
          <w:color w:val="000000" w:themeColor="text1"/>
        </w:rPr>
        <w:t xml:space="preserve">Savoy (2021). </w:t>
      </w:r>
      <w:r w:rsidRPr="00FA1A73">
        <w:rPr>
          <w:i/>
          <w:iCs/>
          <w:color w:val="000000" w:themeColor="text1"/>
        </w:rPr>
        <w:t>The Savoy London</w:t>
      </w:r>
      <w:r w:rsidRPr="00FA1A73">
        <w:rPr>
          <w:color w:val="000000" w:themeColor="text1"/>
        </w:rPr>
        <w:t xml:space="preserve">. [online] The Savoy London. Available at: </w:t>
      </w:r>
      <w:hyperlink r:id="rId22" w:history="1">
        <w:r w:rsidRPr="00FA1A73">
          <w:rPr>
            <w:rStyle w:val="Hyperlink"/>
            <w:color w:val="000000" w:themeColor="text1"/>
          </w:rPr>
          <w:t>https://www.thesavoylondon.com/</w:t>
        </w:r>
      </w:hyperlink>
      <w:r w:rsidRPr="00FA1A73">
        <w:rPr>
          <w:color w:val="000000" w:themeColor="text1"/>
        </w:rPr>
        <w:t>.</w:t>
      </w:r>
    </w:p>
    <w:p w14:paraId="34E2A3F5" w14:textId="77777777" w:rsidR="00FA1A73" w:rsidRPr="00FA1A73" w:rsidRDefault="00FA1A73" w:rsidP="00FA1A73">
      <w:pPr>
        <w:widowControl w:val="0"/>
        <w:autoSpaceDE w:val="0"/>
        <w:autoSpaceDN w:val="0"/>
        <w:adjustRightInd w:val="0"/>
        <w:spacing w:after="240"/>
        <w:rPr>
          <w:color w:val="000000" w:themeColor="text1"/>
        </w:rPr>
      </w:pPr>
      <w:proofErr w:type="spellStart"/>
      <w:r w:rsidRPr="00FA1A73">
        <w:rPr>
          <w:color w:val="000000" w:themeColor="text1"/>
        </w:rPr>
        <w:t>Tanwar</w:t>
      </w:r>
      <w:proofErr w:type="spellEnd"/>
      <w:r w:rsidRPr="00FA1A73">
        <w:rPr>
          <w:color w:val="000000" w:themeColor="text1"/>
        </w:rPr>
        <w:t>, K. and Kumar, A. (2019). Employer brand, person-</w:t>
      </w:r>
      <w:proofErr w:type="spellStart"/>
      <w:r w:rsidRPr="00FA1A73">
        <w:rPr>
          <w:color w:val="000000" w:themeColor="text1"/>
        </w:rPr>
        <w:t>organisation</w:t>
      </w:r>
      <w:proofErr w:type="spellEnd"/>
      <w:r w:rsidRPr="00FA1A73">
        <w:rPr>
          <w:color w:val="000000" w:themeColor="text1"/>
        </w:rPr>
        <w:t xml:space="preserve"> fit and employer of choice. </w:t>
      </w:r>
      <w:r w:rsidRPr="00FA1A73">
        <w:rPr>
          <w:i/>
          <w:iCs/>
          <w:color w:val="000000" w:themeColor="text1"/>
        </w:rPr>
        <w:t>Personnel Review</w:t>
      </w:r>
      <w:r w:rsidRPr="00FA1A73">
        <w:rPr>
          <w:color w:val="000000" w:themeColor="text1"/>
        </w:rPr>
        <w:t>, 48(3), pp.799–823. doi:</w:t>
      </w:r>
      <w:hyperlink r:id="rId23" w:history="1">
        <w:r w:rsidRPr="00FA1A73">
          <w:rPr>
            <w:rStyle w:val="Hyperlink"/>
            <w:color w:val="000000" w:themeColor="text1"/>
          </w:rPr>
          <w:t>10.1108/pr-10-2017-0299</w:t>
        </w:r>
      </w:hyperlink>
      <w:r w:rsidRPr="00FA1A73">
        <w:rPr>
          <w:color w:val="000000" w:themeColor="text1"/>
        </w:rPr>
        <w:t>.</w:t>
      </w:r>
    </w:p>
    <w:p w14:paraId="75B8BC60" w14:textId="77777777" w:rsidR="00FA1A73" w:rsidRPr="00FA1A73" w:rsidRDefault="00FA1A73" w:rsidP="00FA1A73">
      <w:pPr>
        <w:widowControl w:val="0"/>
        <w:autoSpaceDE w:val="0"/>
        <w:autoSpaceDN w:val="0"/>
        <w:adjustRightInd w:val="0"/>
        <w:spacing w:after="240"/>
        <w:rPr>
          <w:color w:val="000000" w:themeColor="text1"/>
        </w:rPr>
      </w:pPr>
      <w:r w:rsidRPr="00FA1A73">
        <w:rPr>
          <w:color w:val="000000" w:themeColor="text1"/>
        </w:rPr>
        <w:t xml:space="preserve">The New York Times (2021). </w:t>
      </w:r>
      <w:r w:rsidRPr="00FA1A73">
        <w:rPr>
          <w:i/>
          <w:iCs/>
          <w:color w:val="000000" w:themeColor="text1"/>
        </w:rPr>
        <w:t>The New York Times International - Breaking News, US News, World News, Videos</w:t>
      </w:r>
      <w:r w:rsidRPr="00FA1A73">
        <w:rPr>
          <w:color w:val="000000" w:themeColor="text1"/>
        </w:rPr>
        <w:t xml:space="preserve">. [online] www.nytimes.com. Available at: </w:t>
      </w:r>
      <w:hyperlink r:id="rId24" w:history="1">
        <w:r w:rsidRPr="00FA1A73">
          <w:rPr>
            <w:rStyle w:val="Hyperlink"/>
            <w:color w:val="000000" w:themeColor="text1"/>
          </w:rPr>
          <w:t>https://www.nytimes.com/international/</w:t>
        </w:r>
      </w:hyperlink>
      <w:r w:rsidRPr="00FA1A73">
        <w:rPr>
          <w:color w:val="000000" w:themeColor="text1"/>
        </w:rPr>
        <w:t>.</w:t>
      </w:r>
    </w:p>
    <w:p w14:paraId="4B1FAEED" w14:textId="77777777" w:rsidR="00FA1A73" w:rsidRPr="00FA1A73" w:rsidRDefault="00FA1A73" w:rsidP="00FA1A73">
      <w:pPr>
        <w:widowControl w:val="0"/>
        <w:autoSpaceDE w:val="0"/>
        <w:autoSpaceDN w:val="0"/>
        <w:adjustRightInd w:val="0"/>
        <w:spacing w:after="240"/>
        <w:rPr>
          <w:color w:val="000000" w:themeColor="text1"/>
        </w:rPr>
      </w:pPr>
      <w:r w:rsidRPr="00FA1A73">
        <w:rPr>
          <w:color w:val="000000" w:themeColor="text1"/>
        </w:rPr>
        <w:t xml:space="preserve">Uddin, I. (2019). The Measuring Economic Cost of Corruption: Empirical Evidence from Pakistan. </w:t>
      </w:r>
      <w:r w:rsidRPr="00FA1A73">
        <w:rPr>
          <w:i/>
          <w:iCs/>
          <w:color w:val="000000" w:themeColor="text1"/>
        </w:rPr>
        <w:t>Journal of Economic Info</w:t>
      </w:r>
      <w:r w:rsidRPr="00FA1A73">
        <w:rPr>
          <w:color w:val="000000" w:themeColor="text1"/>
        </w:rPr>
        <w:t>, 6(1), pp.56–59. doi:</w:t>
      </w:r>
      <w:hyperlink r:id="rId25" w:history="1">
        <w:r w:rsidRPr="00FA1A73">
          <w:rPr>
            <w:rStyle w:val="Hyperlink"/>
            <w:color w:val="000000" w:themeColor="text1"/>
          </w:rPr>
          <w:t>10.31580/</w:t>
        </w:r>
        <w:proofErr w:type="gramStart"/>
        <w:r w:rsidRPr="00FA1A73">
          <w:rPr>
            <w:rStyle w:val="Hyperlink"/>
            <w:color w:val="000000" w:themeColor="text1"/>
          </w:rPr>
          <w:t>jei.v</w:t>
        </w:r>
        <w:proofErr w:type="gramEnd"/>
        <w:r w:rsidRPr="00FA1A73">
          <w:rPr>
            <w:rStyle w:val="Hyperlink"/>
            <w:color w:val="000000" w:themeColor="text1"/>
          </w:rPr>
          <w:t>6i1.471</w:t>
        </w:r>
      </w:hyperlink>
      <w:r w:rsidRPr="00FA1A73">
        <w:rPr>
          <w:color w:val="000000" w:themeColor="text1"/>
        </w:rPr>
        <w:t>.</w:t>
      </w:r>
    </w:p>
    <w:p w14:paraId="1986A446" w14:textId="77777777" w:rsidR="00FA1A73" w:rsidRPr="00FA1A73" w:rsidRDefault="00FA1A73" w:rsidP="00FA1A73">
      <w:pPr>
        <w:widowControl w:val="0"/>
        <w:autoSpaceDE w:val="0"/>
        <w:autoSpaceDN w:val="0"/>
        <w:adjustRightInd w:val="0"/>
        <w:spacing w:after="240"/>
        <w:rPr>
          <w:color w:val="000000" w:themeColor="text1"/>
        </w:rPr>
      </w:pPr>
      <w:proofErr w:type="spellStart"/>
      <w:r w:rsidRPr="00FA1A73">
        <w:rPr>
          <w:color w:val="000000" w:themeColor="text1"/>
        </w:rPr>
        <w:lastRenderedPageBreak/>
        <w:t>Yuksel</w:t>
      </w:r>
      <w:proofErr w:type="spellEnd"/>
      <w:r w:rsidRPr="00FA1A73">
        <w:rPr>
          <w:color w:val="000000" w:themeColor="text1"/>
        </w:rPr>
        <w:t>, I. (2018). Developing a Multi-</w:t>
      </w:r>
      <w:proofErr w:type="gramStart"/>
      <w:r w:rsidRPr="00FA1A73">
        <w:rPr>
          <w:color w:val="000000" w:themeColor="text1"/>
        </w:rPr>
        <w:t>Criteria Decision Making</w:t>
      </w:r>
      <w:proofErr w:type="gramEnd"/>
      <w:r w:rsidRPr="00FA1A73">
        <w:rPr>
          <w:color w:val="000000" w:themeColor="text1"/>
        </w:rPr>
        <w:t xml:space="preserve"> Model for PESTEL Analysis. </w:t>
      </w:r>
      <w:r w:rsidRPr="00FA1A73">
        <w:rPr>
          <w:i/>
          <w:iCs/>
          <w:color w:val="000000" w:themeColor="text1"/>
        </w:rPr>
        <w:t>International Journal of Business and Management</w:t>
      </w:r>
      <w:r w:rsidRPr="00FA1A73">
        <w:rPr>
          <w:color w:val="000000" w:themeColor="text1"/>
        </w:rPr>
        <w:t>, 7(24), pp.52–66.</w:t>
      </w:r>
    </w:p>
    <w:p w14:paraId="5D58D3AA" w14:textId="77777777" w:rsidR="00FA1A73" w:rsidRPr="00FA1A73" w:rsidRDefault="00FA1A73" w:rsidP="00FA1A73">
      <w:pPr>
        <w:widowControl w:val="0"/>
        <w:autoSpaceDE w:val="0"/>
        <w:autoSpaceDN w:val="0"/>
        <w:adjustRightInd w:val="0"/>
        <w:spacing w:after="240"/>
        <w:rPr>
          <w:color w:val="000000" w:themeColor="text1"/>
        </w:rPr>
      </w:pPr>
      <w:r w:rsidRPr="00FA1A73">
        <w:rPr>
          <w:color w:val="000000" w:themeColor="text1"/>
        </w:rPr>
        <w:t xml:space="preserve">Zhang, Y., </w:t>
      </w:r>
      <w:proofErr w:type="spellStart"/>
      <w:r w:rsidRPr="00FA1A73">
        <w:rPr>
          <w:color w:val="000000" w:themeColor="text1"/>
        </w:rPr>
        <w:t>Rysiecki</w:t>
      </w:r>
      <w:proofErr w:type="spellEnd"/>
      <w:r w:rsidRPr="00FA1A73">
        <w:rPr>
          <w:color w:val="000000" w:themeColor="text1"/>
        </w:rPr>
        <w:t xml:space="preserve">, L., Gong, Y. and Shi, Q. (2020). A SWOT Analysis of the UK EV Battery Supply Chain. </w:t>
      </w:r>
      <w:r w:rsidRPr="00FA1A73">
        <w:rPr>
          <w:i/>
          <w:iCs/>
          <w:color w:val="000000" w:themeColor="text1"/>
        </w:rPr>
        <w:t>Sustainability</w:t>
      </w:r>
      <w:r w:rsidRPr="00FA1A73">
        <w:rPr>
          <w:color w:val="000000" w:themeColor="text1"/>
        </w:rPr>
        <w:t>, 12(23), p.9807. doi:</w:t>
      </w:r>
      <w:hyperlink r:id="rId26" w:history="1">
        <w:r w:rsidRPr="00FA1A73">
          <w:rPr>
            <w:rStyle w:val="Hyperlink"/>
            <w:color w:val="000000" w:themeColor="text1"/>
          </w:rPr>
          <w:t>10.3390/su12239807</w:t>
        </w:r>
      </w:hyperlink>
      <w:r w:rsidRPr="00FA1A73">
        <w:rPr>
          <w:color w:val="000000" w:themeColor="text1"/>
        </w:rPr>
        <w:t>.</w:t>
      </w:r>
    </w:p>
    <w:p w14:paraId="497FD95A" w14:textId="77777777" w:rsidR="00FA1A73" w:rsidRPr="00FA1A73" w:rsidRDefault="00FA1A73">
      <w:pPr>
        <w:rPr>
          <w:color w:val="000000" w:themeColor="text1"/>
        </w:rPr>
      </w:pPr>
    </w:p>
    <w:p w14:paraId="0000001E" w14:textId="77777777" w:rsidR="00BF5262" w:rsidRPr="00FA1A73" w:rsidRDefault="00BF5262">
      <w:pPr>
        <w:rPr>
          <w:color w:val="000000" w:themeColor="text1"/>
        </w:rPr>
      </w:pPr>
    </w:p>
    <w:p w14:paraId="0000001F" w14:textId="77777777" w:rsidR="00BF5262" w:rsidRPr="00FA1A73" w:rsidRDefault="00BF5262">
      <w:pPr>
        <w:rPr>
          <w:color w:val="000000" w:themeColor="text1"/>
        </w:rPr>
      </w:pPr>
    </w:p>
    <w:sectPr w:rsidR="00BF5262" w:rsidRPr="00FA1A73">
      <w:footerReference w:type="default" r:id="rId2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49D76E" w14:textId="77777777" w:rsidR="00D721A2" w:rsidRDefault="00D721A2" w:rsidP="00F51FAB">
      <w:pPr>
        <w:spacing w:after="0" w:line="240" w:lineRule="auto"/>
      </w:pPr>
      <w:r>
        <w:separator/>
      </w:r>
    </w:p>
  </w:endnote>
  <w:endnote w:type="continuationSeparator" w:id="0">
    <w:p w14:paraId="5B68D9B3" w14:textId="77777777" w:rsidR="00D721A2" w:rsidRDefault="00D721A2" w:rsidP="00F51F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6288418"/>
      <w:docPartObj>
        <w:docPartGallery w:val="Page Numbers (Bottom of Page)"/>
        <w:docPartUnique/>
      </w:docPartObj>
    </w:sdtPr>
    <w:sdtEndPr>
      <w:rPr>
        <w:noProof/>
      </w:rPr>
    </w:sdtEndPr>
    <w:sdtContent>
      <w:p w14:paraId="4D8F6320" w14:textId="2D389856" w:rsidR="00F51FAB" w:rsidRDefault="00F51FAB">
        <w:pPr>
          <w:pStyle w:val="Footer"/>
          <w:jc w:val="center"/>
        </w:pPr>
        <w:r>
          <w:fldChar w:fldCharType="begin"/>
        </w:r>
        <w:r>
          <w:instrText xml:space="preserve"> PAGE   \* MERGEFORMAT </w:instrText>
        </w:r>
        <w:r>
          <w:fldChar w:fldCharType="separate"/>
        </w:r>
        <w:r w:rsidR="00BF054C">
          <w:rPr>
            <w:noProof/>
          </w:rPr>
          <w:t>1</w:t>
        </w:r>
        <w:r>
          <w:rPr>
            <w:noProof/>
          </w:rPr>
          <w:fldChar w:fldCharType="end"/>
        </w:r>
      </w:p>
    </w:sdtContent>
  </w:sdt>
  <w:p w14:paraId="0B3A4F8C" w14:textId="77777777" w:rsidR="00F51FAB" w:rsidRDefault="00F51F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2B0257" w14:textId="77777777" w:rsidR="00D721A2" w:rsidRDefault="00D721A2" w:rsidP="00F51FAB">
      <w:pPr>
        <w:spacing w:after="0" w:line="240" w:lineRule="auto"/>
      </w:pPr>
      <w:r>
        <w:separator/>
      </w:r>
    </w:p>
  </w:footnote>
  <w:footnote w:type="continuationSeparator" w:id="0">
    <w:p w14:paraId="7B97698C" w14:textId="77777777" w:rsidR="00D721A2" w:rsidRDefault="00D721A2" w:rsidP="00F51FA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5262"/>
    <w:rsid w:val="000A41DF"/>
    <w:rsid w:val="00351C09"/>
    <w:rsid w:val="004C778C"/>
    <w:rsid w:val="00586FA5"/>
    <w:rsid w:val="00986B1E"/>
    <w:rsid w:val="00AE2EA9"/>
    <w:rsid w:val="00B01233"/>
    <w:rsid w:val="00B62C83"/>
    <w:rsid w:val="00BF054C"/>
    <w:rsid w:val="00BF5262"/>
    <w:rsid w:val="00BF60DA"/>
    <w:rsid w:val="00D721A2"/>
    <w:rsid w:val="00D740EF"/>
    <w:rsid w:val="00E814D9"/>
    <w:rsid w:val="00F51FAB"/>
    <w:rsid w:val="00F60622"/>
    <w:rsid w:val="00FA1A7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08BF4"/>
  <w15:docId w15:val="{FB523811-4765-4A48-800C-3FD5F560C8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bn-BD"/>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054C"/>
    <w:pPr>
      <w:keepNext/>
      <w:keepLines/>
      <w:spacing w:before="480" w:after="0"/>
      <w:outlineLvl w:val="0"/>
    </w:pPr>
    <w:rPr>
      <w:rFonts w:ascii="Arial" w:eastAsiaTheme="majorEastAsia" w:hAnsi="Arial" w:cstheme="majorBidi"/>
      <w:b/>
      <w:bCs/>
      <w:sz w:val="32"/>
      <w:szCs w:val="35"/>
    </w:rPr>
  </w:style>
  <w:style w:type="paragraph" w:styleId="Heading2">
    <w:name w:val="heading 2"/>
    <w:basedOn w:val="Normal"/>
    <w:next w:val="Normal"/>
    <w:link w:val="Heading2Char"/>
    <w:uiPriority w:val="9"/>
    <w:unhideWhenUsed/>
    <w:qFormat/>
    <w:rsid w:val="00375104"/>
    <w:pPr>
      <w:keepNext/>
      <w:keepLines/>
      <w:spacing w:before="200" w:after="0"/>
      <w:outlineLvl w:val="1"/>
    </w:pPr>
    <w:rPr>
      <w:rFonts w:asciiTheme="majorHAnsi" w:eastAsiaTheme="majorEastAsia" w:hAnsiTheme="majorHAnsi" w:cstheme="majorBidi"/>
      <w:b/>
      <w:bCs/>
      <w:color w:val="4F81BD" w:themeColor="accent1"/>
      <w:sz w:val="26"/>
      <w:szCs w:val="33"/>
    </w:rPr>
  </w:style>
  <w:style w:type="paragraph" w:styleId="Heading3">
    <w:name w:val="heading 3"/>
    <w:basedOn w:val="Normal"/>
    <w:next w:val="Normal"/>
    <w:link w:val="Heading3Char"/>
    <w:uiPriority w:val="9"/>
    <w:semiHidden/>
    <w:unhideWhenUsed/>
    <w:qFormat/>
    <w:rsid w:val="00F92585"/>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1Char">
    <w:name w:val="Heading 1 Char"/>
    <w:basedOn w:val="DefaultParagraphFont"/>
    <w:link w:val="Heading1"/>
    <w:uiPriority w:val="9"/>
    <w:rsid w:val="00BF054C"/>
    <w:rPr>
      <w:rFonts w:ascii="Arial" w:eastAsiaTheme="majorEastAsia" w:hAnsi="Arial" w:cstheme="majorBidi"/>
      <w:b/>
      <w:bCs/>
      <w:sz w:val="32"/>
      <w:szCs w:val="35"/>
    </w:rPr>
  </w:style>
  <w:style w:type="character" w:customStyle="1" w:styleId="Heading2Char">
    <w:name w:val="Heading 2 Char"/>
    <w:basedOn w:val="DefaultParagraphFont"/>
    <w:link w:val="Heading2"/>
    <w:uiPriority w:val="9"/>
    <w:rsid w:val="00375104"/>
    <w:rPr>
      <w:rFonts w:asciiTheme="majorHAnsi" w:eastAsiaTheme="majorEastAsia" w:hAnsiTheme="majorHAnsi" w:cstheme="majorBidi"/>
      <w:b/>
      <w:bCs/>
      <w:color w:val="4F81BD" w:themeColor="accent1"/>
      <w:sz w:val="26"/>
      <w:szCs w:val="33"/>
    </w:rPr>
  </w:style>
  <w:style w:type="character" w:customStyle="1" w:styleId="Heading3Char">
    <w:name w:val="Heading 3 Char"/>
    <w:basedOn w:val="DefaultParagraphFont"/>
    <w:link w:val="Heading3"/>
    <w:uiPriority w:val="9"/>
    <w:semiHidden/>
    <w:rsid w:val="00F92585"/>
    <w:rPr>
      <w:rFonts w:asciiTheme="majorHAnsi" w:eastAsiaTheme="majorEastAsia" w:hAnsiTheme="majorHAnsi" w:cstheme="majorBidi"/>
      <w:b/>
      <w:bCs/>
      <w:color w:val="4F81BD" w:themeColor="accent1"/>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TOCHeading">
    <w:name w:val="TOC Heading"/>
    <w:basedOn w:val="Heading1"/>
    <w:next w:val="Normal"/>
    <w:uiPriority w:val="39"/>
    <w:semiHidden/>
    <w:unhideWhenUsed/>
    <w:qFormat/>
    <w:rsid w:val="00F60622"/>
    <w:pPr>
      <w:spacing w:line="276" w:lineRule="auto"/>
      <w:jc w:val="left"/>
      <w:outlineLvl w:val="9"/>
    </w:pPr>
    <w:rPr>
      <w:szCs w:val="28"/>
      <w:lang w:eastAsia="ja-JP" w:bidi="ar-SA"/>
    </w:rPr>
  </w:style>
  <w:style w:type="paragraph" w:styleId="TOC1">
    <w:name w:val="toc 1"/>
    <w:basedOn w:val="Normal"/>
    <w:next w:val="Normal"/>
    <w:autoRedefine/>
    <w:uiPriority w:val="39"/>
    <w:unhideWhenUsed/>
    <w:rsid w:val="00F60622"/>
    <w:pPr>
      <w:spacing w:after="100"/>
    </w:pPr>
    <w:rPr>
      <w:szCs w:val="30"/>
    </w:rPr>
  </w:style>
  <w:style w:type="paragraph" w:styleId="TOC2">
    <w:name w:val="toc 2"/>
    <w:basedOn w:val="Normal"/>
    <w:next w:val="Normal"/>
    <w:autoRedefine/>
    <w:uiPriority w:val="39"/>
    <w:unhideWhenUsed/>
    <w:rsid w:val="00F60622"/>
    <w:pPr>
      <w:spacing w:after="100"/>
      <w:ind w:left="240"/>
    </w:pPr>
    <w:rPr>
      <w:szCs w:val="30"/>
    </w:rPr>
  </w:style>
  <w:style w:type="character" w:styleId="Hyperlink">
    <w:name w:val="Hyperlink"/>
    <w:basedOn w:val="DefaultParagraphFont"/>
    <w:uiPriority w:val="99"/>
    <w:unhideWhenUsed/>
    <w:rsid w:val="00F60622"/>
    <w:rPr>
      <w:color w:val="0000FF" w:themeColor="hyperlink"/>
      <w:u w:val="single"/>
    </w:rPr>
  </w:style>
  <w:style w:type="paragraph" w:styleId="BalloonText">
    <w:name w:val="Balloon Text"/>
    <w:basedOn w:val="Normal"/>
    <w:link w:val="BalloonTextChar"/>
    <w:uiPriority w:val="99"/>
    <w:semiHidden/>
    <w:unhideWhenUsed/>
    <w:rsid w:val="00F60622"/>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F60622"/>
    <w:rPr>
      <w:rFonts w:ascii="Tahoma" w:hAnsi="Tahoma" w:cs="Tahoma"/>
      <w:sz w:val="16"/>
      <w:szCs w:val="20"/>
    </w:rPr>
  </w:style>
  <w:style w:type="paragraph" w:styleId="Header">
    <w:name w:val="header"/>
    <w:basedOn w:val="Normal"/>
    <w:link w:val="HeaderChar"/>
    <w:uiPriority w:val="99"/>
    <w:unhideWhenUsed/>
    <w:rsid w:val="00F51FAB"/>
    <w:pPr>
      <w:tabs>
        <w:tab w:val="center" w:pos="4680"/>
        <w:tab w:val="right" w:pos="9360"/>
      </w:tabs>
      <w:spacing w:after="0" w:line="240" w:lineRule="auto"/>
    </w:pPr>
    <w:rPr>
      <w:szCs w:val="30"/>
    </w:rPr>
  </w:style>
  <w:style w:type="character" w:customStyle="1" w:styleId="HeaderChar">
    <w:name w:val="Header Char"/>
    <w:basedOn w:val="DefaultParagraphFont"/>
    <w:link w:val="Header"/>
    <w:uiPriority w:val="99"/>
    <w:rsid w:val="00F51FAB"/>
    <w:rPr>
      <w:szCs w:val="30"/>
    </w:rPr>
  </w:style>
  <w:style w:type="paragraph" w:styleId="Footer">
    <w:name w:val="footer"/>
    <w:basedOn w:val="Normal"/>
    <w:link w:val="FooterChar"/>
    <w:uiPriority w:val="99"/>
    <w:unhideWhenUsed/>
    <w:rsid w:val="00F51FAB"/>
    <w:pPr>
      <w:tabs>
        <w:tab w:val="center" w:pos="4680"/>
        <w:tab w:val="right" w:pos="9360"/>
      </w:tabs>
      <w:spacing w:after="0" w:line="240" w:lineRule="auto"/>
    </w:pPr>
    <w:rPr>
      <w:szCs w:val="30"/>
    </w:rPr>
  </w:style>
  <w:style w:type="character" w:customStyle="1" w:styleId="FooterChar">
    <w:name w:val="Footer Char"/>
    <w:basedOn w:val="DefaultParagraphFont"/>
    <w:link w:val="Footer"/>
    <w:uiPriority w:val="99"/>
    <w:rsid w:val="00F51FAB"/>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23267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file:///C:\Users\Kazi%20Rezwan\Downloads\10.1037\apl0000196" TargetMode="External"/><Relationship Id="rId13" Type="http://schemas.openxmlformats.org/officeDocument/2006/relationships/hyperlink" Target="https://www.researchgate.net/publication/319367788_SWOT_ANALYSIS_A_THEORETICAL_REVIEW" TargetMode="External"/><Relationship Id="rId18" Type="http://schemas.openxmlformats.org/officeDocument/2006/relationships/hyperlink" Target="file:///C:\Users\Kazi%20Rezwan\Downloads\10.2139\ssrn.4058963" TargetMode="External"/><Relationship Id="rId26" Type="http://schemas.openxmlformats.org/officeDocument/2006/relationships/hyperlink" Target="file:///C:\Users\Kazi%20Rezwan\Downloads\10.3390\su12239807" TargetMode="External"/><Relationship Id="rId3" Type="http://schemas.openxmlformats.org/officeDocument/2006/relationships/styles" Target="styles.xml"/><Relationship Id="rId21" Type="http://schemas.openxmlformats.org/officeDocument/2006/relationships/hyperlink" Target="file:///C:\Users\Kazi%20Rezwan\Downloads\10.1111\hsc.12684" TargetMode="External"/><Relationship Id="rId7" Type="http://schemas.openxmlformats.org/officeDocument/2006/relationships/endnotes" Target="endnotes.xml"/><Relationship Id="rId12" Type="http://schemas.openxmlformats.org/officeDocument/2006/relationships/hyperlink" Target="file:///C:\Users\Kazi%20Rezwan\Downloads\10.1177\1938965520953849" TargetMode="External"/><Relationship Id="rId17" Type="http://schemas.openxmlformats.org/officeDocument/2006/relationships/hyperlink" Target="file:///C:\Users\Kazi%20Rezwan\Downloads\10.1108\dlo-11-2017-0094" TargetMode="External"/><Relationship Id="rId25" Type="http://schemas.openxmlformats.org/officeDocument/2006/relationships/hyperlink" Target="file:///C:\Users\Kazi%20Rezwan\Downloads\10.31580\jei.v6i1.471" TargetMode="External"/><Relationship Id="rId2" Type="http://schemas.openxmlformats.org/officeDocument/2006/relationships/customXml" Target="../customXml/item2.xml"/><Relationship Id="rId16" Type="http://schemas.openxmlformats.org/officeDocument/2006/relationships/hyperlink" Target="file:///C:\Users\Kazi%20Rezwan\Downloads\10.1287\orsc.2020.1393" TargetMode="External"/><Relationship Id="rId20" Type="http://schemas.openxmlformats.org/officeDocument/2006/relationships/hyperlink" Target="file:///C:\Users\Kazi%20Rezwan\Downloads\10.2139\ssrn.3930645"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Kazi%20Rezwan\Downloads\10.1016\j.hrmr.2020.100745" TargetMode="External"/><Relationship Id="rId24" Type="http://schemas.openxmlformats.org/officeDocument/2006/relationships/hyperlink" Target="https://www.nytimes.com/international/" TargetMode="External"/><Relationship Id="rId5" Type="http://schemas.openxmlformats.org/officeDocument/2006/relationships/webSettings" Target="webSettings.xml"/><Relationship Id="rId15" Type="http://schemas.openxmlformats.org/officeDocument/2006/relationships/hyperlink" Target="file:///C:\Users\Kazi%20Rezwan\Downloads\10.5465\annals.2016.0059" TargetMode="External"/><Relationship Id="rId23" Type="http://schemas.openxmlformats.org/officeDocument/2006/relationships/hyperlink" Target="file:///C:\Users\Kazi%20Rezwan\Downloads\10.1108\pr-10-2017-0299" TargetMode="External"/><Relationship Id="rId28" Type="http://schemas.openxmlformats.org/officeDocument/2006/relationships/fontTable" Target="fontTable.xml"/><Relationship Id="rId10" Type="http://schemas.openxmlformats.org/officeDocument/2006/relationships/hyperlink" Target="file:///C:\Users\Kazi%20Rezwan\Downloads\10.2139\ssrn.3445465" TargetMode="External"/><Relationship Id="rId19" Type="http://schemas.openxmlformats.org/officeDocument/2006/relationships/hyperlink" Target="file:///C:\Users\Kazi%20Rezwan\Downloads\10.1257\mac.20170399" TargetMode="External"/><Relationship Id="rId4" Type="http://schemas.openxmlformats.org/officeDocument/2006/relationships/settings" Target="settings.xml"/><Relationship Id="rId9" Type="http://schemas.openxmlformats.org/officeDocument/2006/relationships/hyperlink" Target="file:///C:\Users\Kazi%20Rezwan\Downloads\10.34079\2226-2822-2020-10-20-82-90" TargetMode="External"/><Relationship Id="rId14" Type="http://schemas.openxmlformats.org/officeDocument/2006/relationships/hyperlink" Target="file:///C:\Users\Kazi%20Rezwan\Downloads\10.3846\bme.2019.10379" TargetMode="External"/><Relationship Id="rId22" Type="http://schemas.openxmlformats.org/officeDocument/2006/relationships/hyperlink" Target="https://www.thesavoylondon.com/"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go:docsCustomData xmlns:go="http://customooxmlschemas.google.com/" roundtripDataSignature="AMtx7mhU2FgiggTSVUBZ1LeFI7DzfXXTXw==">AMUW2mXHGgyUtqlqZ4piwUmU5xRlBjp6r3Lzxfr9WgSeDiuud8DdTx5qQAFD4VSQK07wRsKehtFDVBxALW2CRT1sFSNev7WBvDRwYxfVNmhEyN0HklBJ0hJSuN2HdOCvGpdBdlcTnlcu</go:docsCustomData>
</go:gDocsCustomXmlDataStorage>
</file>

<file path=customXml/itemProps1.xml><?xml version="1.0" encoding="utf-8"?>
<ds:datastoreItem xmlns:ds="http://schemas.openxmlformats.org/officeDocument/2006/customXml" ds:itemID="{801FBD8D-542A-46D9-8571-A62DB0A626C2}">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2860</Words>
  <Characters>16303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Mohammad Arifur Rahman Khan (2022401)</dc:creator>
  <cp:lastModifiedBy>Syeda Aklima Khatun</cp:lastModifiedBy>
  <cp:revision>2</cp:revision>
  <dcterms:created xsi:type="dcterms:W3CDTF">2022-12-02T16:20:00Z</dcterms:created>
  <dcterms:modified xsi:type="dcterms:W3CDTF">2022-12-02T16:20:00Z</dcterms:modified>
</cp:coreProperties>
</file>