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5BC6" w:rsidRDefault="002A5BC6" w:rsidP="002A5BC6">
      <w:pPr>
        <w:spacing w:after="0"/>
        <w:rPr>
          <w:rFonts w:ascii="Times New Roman" w:hAnsi="Times New Roman" w:cs="Times New Roman"/>
          <w:b/>
          <w:sz w:val="24"/>
          <w:szCs w:val="24"/>
          <w:u w:val="single"/>
        </w:rPr>
      </w:pPr>
      <w:r w:rsidRPr="00935676">
        <w:rPr>
          <w:rFonts w:ascii="Arial" w:hAnsi="Arial" w:cs="Arial"/>
          <w:noProof/>
          <w:lang w:eastAsia="en-GB"/>
        </w:rPr>
        <w:drawing>
          <wp:inline distT="0" distB="0" distL="0" distR="0" wp14:anchorId="14111433" wp14:editId="6E40A75A">
            <wp:extent cx="3284455" cy="8858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89347" cy="887144"/>
                    </a:xfrm>
                    <a:prstGeom prst="rect">
                      <a:avLst/>
                    </a:prstGeom>
                    <a:noFill/>
                    <a:ln>
                      <a:noFill/>
                    </a:ln>
                  </pic:spPr>
                </pic:pic>
              </a:graphicData>
            </a:graphic>
          </wp:inline>
        </w:drawing>
      </w:r>
    </w:p>
    <w:p w:rsidR="002A5BC6" w:rsidRPr="004976A7" w:rsidRDefault="002A5BC6" w:rsidP="002A5BC6">
      <w:pPr>
        <w:spacing w:after="0"/>
        <w:rPr>
          <w:rFonts w:ascii="Times New Roman" w:hAnsi="Times New Roman" w:cs="Times New Roman"/>
          <w:b/>
          <w:sz w:val="24"/>
          <w:szCs w:val="24"/>
          <w:u w:val="single"/>
        </w:rPr>
      </w:pPr>
    </w:p>
    <w:p w:rsidR="002A5BC6" w:rsidRPr="004976A7" w:rsidRDefault="002A5BC6" w:rsidP="002A5BC6">
      <w:pPr>
        <w:spacing w:after="30"/>
        <w:rPr>
          <w:rFonts w:ascii="Times New Roman" w:hAnsi="Times New Roman" w:cs="Times New Roman"/>
          <w:b/>
          <w:sz w:val="24"/>
          <w:szCs w:val="24"/>
        </w:rPr>
      </w:pPr>
      <w:r w:rsidRPr="004976A7">
        <w:rPr>
          <w:rFonts w:ascii="Times New Roman" w:hAnsi="Times New Roman" w:cs="Times New Roman"/>
          <w:sz w:val="24"/>
          <w:szCs w:val="24"/>
        </w:rPr>
        <w:t>Name of Student:</w:t>
      </w:r>
      <w:r w:rsidRPr="004976A7">
        <w:rPr>
          <w:rFonts w:ascii="Times New Roman" w:hAnsi="Times New Roman" w:cs="Times New Roman"/>
          <w:sz w:val="24"/>
          <w:szCs w:val="24"/>
        </w:rPr>
        <w:tab/>
      </w:r>
      <w:r w:rsidRPr="004976A7">
        <w:rPr>
          <w:rFonts w:ascii="Times New Roman" w:hAnsi="Times New Roman" w:cs="Times New Roman"/>
          <w:sz w:val="24"/>
          <w:szCs w:val="24"/>
        </w:rPr>
        <w:tab/>
      </w:r>
      <w:r w:rsidRPr="004976A7">
        <w:rPr>
          <w:rFonts w:ascii="Times New Roman" w:hAnsi="Times New Roman" w:cs="Times New Roman"/>
          <w:sz w:val="24"/>
          <w:szCs w:val="24"/>
        </w:rPr>
        <w:tab/>
      </w:r>
      <w:r w:rsidRPr="004976A7">
        <w:rPr>
          <w:rFonts w:ascii="Times New Roman" w:hAnsi="Times New Roman" w:cs="Times New Roman"/>
          <w:b/>
          <w:sz w:val="24"/>
          <w:szCs w:val="24"/>
        </w:rPr>
        <w:t xml:space="preserve">Carly Jay Thomas </w:t>
      </w:r>
      <w:r>
        <w:rPr>
          <w:rFonts w:ascii="Times New Roman" w:hAnsi="Times New Roman" w:cs="Times New Roman"/>
          <w:b/>
          <w:sz w:val="24"/>
          <w:szCs w:val="24"/>
        </w:rPr>
        <w:t>: 0700100</w:t>
      </w:r>
    </w:p>
    <w:p w:rsidR="002A5BC6" w:rsidRPr="004976A7" w:rsidRDefault="002A5BC6" w:rsidP="002A5BC6">
      <w:pPr>
        <w:spacing w:after="30"/>
        <w:rPr>
          <w:rFonts w:ascii="Times New Roman" w:hAnsi="Times New Roman" w:cs="Times New Roman"/>
          <w:b/>
          <w:sz w:val="24"/>
          <w:szCs w:val="24"/>
        </w:rPr>
      </w:pPr>
    </w:p>
    <w:p w:rsidR="002A5BC6" w:rsidRPr="004976A7" w:rsidRDefault="002A5BC6" w:rsidP="002A5BC6">
      <w:pPr>
        <w:spacing w:after="30"/>
        <w:rPr>
          <w:rFonts w:ascii="Times New Roman" w:hAnsi="Times New Roman" w:cs="Times New Roman"/>
          <w:b/>
          <w:bCs/>
          <w:color w:val="303B44"/>
          <w:sz w:val="24"/>
          <w:szCs w:val="24"/>
        </w:rPr>
      </w:pPr>
      <w:r w:rsidRPr="004976A7">
        <w:rPr>
          <w:rFonts w:ascii="Times New Roman" w:hAnsi="Times New Roman" w:cs="Times New Roman"/>
          <w:sz w:val="24"/>
          <w:szCs w:val="24"/>
        </w:rPr>
        <w:t>CIPD Membership Number:</w:t>
      </w:r>
      <w:r w:rsidRPr="004976A7">
        <w:rPr>
          <w:rFonts w:ascii="Times New Roman" w:hAnsi="Times New Roman" w:cs="Times New Roman"/>
          <w:sz w:val="24"/>
          <w:szCs w:val="24"/>
        </w:rPr>
        <w:tab/>
        <w:t xml:space="preserve">            </w:t>
      </w:r>
      <w:r w:rsidRPr="004976A7">
        <w:rPr>
          <w:rFonts w:ascii="Times New Roman" w:hAnsi="Times New Roman" w:cs="Times New Roman"/>
          <w:b/>
          <w:sz w:val="24"/>
          <w:szCs w:val="24"/>
        </w:rPr>
        <w:t>49486486</w:t>
      </w:r>
    </w:p>
    <w:p w:rsidR="002A5BC6" w:rsidRPr="004976A7" w:rsidRDefault="002A5BC6" w:rsidP="002A5BC6">
      <w:pPr>
        <w:spacing w:after="30"/>
        <w:rPr>
          <w:rFonts w:ascii="Times New Roman" w:hAnsi="Times New Roman" w:cs="Times New Roman"/>
          <w:b/>
          <w:sz w:val="24"/>
          <w:szCs w:val="24"/>
        </w:rPr>
      </w:pPr>
    </w:p>
    <w:p w:rsidR="002A5BC6" w:rsidRPr="004976A7" w:rsidRDefault="002A5BC6" w:rsidP="002A5BC6">
      <w:pPr>
        <w:spacing w:after="30"/>
        <w:ind w:left="3600" w:hanging="3600"/>
        <w:rPr>
          <w:rFonts w:ascii="Times New Roman" w:hAnsi="Times New Roman" w:cs="Times New Roman"/>
          <w:sz w:val="24"/>
          <w:szCs w:val="24"/>
        </w:rPr>
      </w:pPr>
      <w:r w:rsidRPr="004976A7">
        <w:rPr>
          <w:rFonts w:ascii="Times New Roman" w:hAnsi="Times New Roman" w:cs="Times New Roman"/>
          <w:sz w:val="24"/>
          <w:szCs w:val="24"/>
        </w:rPr>
        <w:t>Report Title:</w:t>
      </w:r>
      <w:r w:rsidRPr="004976A7">
        <w:rPr>
          <w:rFonts w:ascii="Times New Roman" w:hAnsi="Times New Roman" w:cs="Times New Roman"/>
          <w:sz w:val="24"/>
          <w:szCs w:val="24"/>
        </w:rPr>
        <w:tab/>
      </w:r>
      <w:r w:rsidR="0057549C">
        <w:rPr>
          <w:rFonts w:ascii="Times New Roman" w:hAnsi="Times New Roman" w:cs="Times New Roman"/>
          <w:b/>
          <w:sz w:val="24"/>
          <w:szCs w:val="24"/>
        </w:rPr>
        <w:t xml:space="preserve">Employee Engagement and the link to </w:t>
      </w:r>
      <w:r w:rsidRPr="002A5BC6">
        <w:rPr>
          <w:rFonts w:ascii="Times New Roman" w:hAnsi="Times New Roman" w:cs="Times New Roman"/>
          <w:b/>
          <w:sz w:val="24"/>
          <w:szCs w:val="24"/>
        </w:rPr>
        <w:t xml:space="preserve">Wellbeing </w:t>
      </w:r>
    </w:p>
    <w:p w:rsidR="002A5BC6" w:rsidRPr="004976A7" w:rsidRDefault="002A5BC6" w:rsidP="002A5BC6">
      <w:pPr>
        <w:spacing w:after="30"/>
        <w:rPr>
          <w:rFonts w:ascii="Times New Roman" w:hAnsi="Times New Roman" w:cs="Times New Roman"/>
          <w:sz w:val="24"/>
          <w:szCs w:val="24"/>
        </w:rPr>
      </w:pPr>
    </w:p>
    <w:p w:rsidR="002A5BC6" w:rsidRPr="004976A7" w:rsidRDefault="002A5BC6" w:rsidP="002A5BC6">
      <w:pPr>
        <w:spacing w:after="30"/>
        <w:rPr>
          <w:rFonts w:ascii="Times New Roman" w:hAnsi="Times New Roman" w:cs="Times New Roman"/>
          <w:b/>
          <w:sz w:val="24"/>
          <w:szCs w:val="24"/>
        </w:rPr>
      </w:pPr>
      <w:r w:rsidRPr="004976A7">
        <w:rPr>
          <w:rFonts w:ascii="Times New Roman" w:hAnsi="Times New Roman" w:cs="Times New Roman"/>
          <w:sz w:val="24"/>
          <w:szCs w:val="24"/>
        </w:rPr>
        <w:t>Tutor Name:</w:t>
      </w:r>
      <w:r w:rsidRPr="004976A7">
        <w:rPr>
          <w:rFonts w:ascii="Times New Roman" w:hAnsi="Times New Roman" w:cs="Times New Roman"/>
          <w:sz w:val="24"/>
          <w:szCs w:val="24"/>
        </w:rPr>
        <w:tab/>
      </w:r>
      <w:r w:rsidRPr="004976A7">
        <w:rPr>
          <w:rFonts w:ascii="Times New Roman" w:hAnsi="Times New Roman" w:cs="Times New Roman"/>
          <w:sz w:val="24"/>
          <w:szCs w:val="24"/>
        </w:rPr>
        <w:tab/>
      </w:r>
      <w:r w:rsidRPr="004976A7">
        <w:rPr>
          <w:rFonts w:ascii="Times New Roman" w:hAnsi="Times New Roman" w:cs="Times New Roman"/>
          <w:sz w:val="24"/>
          <w:szCs w:val="24"/>
        </w:rPr>
        <w:tab/>
      </w:r>
      <w:r w:rsidRPr="004976A7">
        <w:rPr>
          <w:rFonts w:ascii="Times New Roman" w:hAnsi="Times New Roman" w:cs="Times New Roman"/>
          <w:sz w:val="24"/>
          <w:szCs w:val="24"/>
        </w:rPr>
        <w:tab/>
      </w:r>
      <w:r>
        <w:rPr>
          <w:rFonts w:ascii="Times New Roman" w:hAnsi="Times New Roman" w:cs="Times New Roman"/>
          <w:b/>
          <w:sz w:val="24"/>
          <w:szCs w:val="24"/>
        </w:rPr>
        <w:t>Jayne Woodman</w:t>
      </w:r>
      <w:r w:rsidRPr="004976A7">
        <w:rPr>
          <w:rFonts w:ascii="Times New Roman" w:hAnsi="Times New Roman" w:cs="Times New Roman"/>
          <w:b/>
          <w:sz w:val="24"/>
          <w:szCs w:val="24"/>
        </w:rPr>
        <w:t xml:space="preserve"> </w:t>
      </w:r>
    </w:p>
    <w:p w:rsidR="002A5BC6" w:rsidRPr="004976A7" w:rsidRDefault="002A5BC6" w:rsidP="002A5BC6">
      <w:pPr>
        <w:spacing w:after="30"/>
        <w:rPr>
          <w:rFonts w:ascii="Times New Roman" w:hAnsi="Times New Roman" w:cs="Times New Roman"/>
          <w:b/>
          <w:sz w:val="24"/>
          <w:szCs w:val="24"/>
        </w:rPr>
      </w:pPr>
      <w:r w:rsidRPr="004976A7">
        <w:rPr>
          <w:rFonts w:ascii="Times New Roman" w:hAnsi="Times New Roman" w:cs="Times New Roman"/>
          <w:b/>
          <w:sz w:val="24"/>
          <w:szCs w:val="24"/>
        </w:rPr>
        <w:tab/>
      </w:r>
      <w:r w:rsidRPr="004976A7">
        <w:rPr>
          <w:rFonts w:ascii="Times New Roman" w:hAnsi="Times New Roman" w:cs="Times New Roman"/>
          <w:b/>
          <w:sz w:val="24"/>
          <w:szCs w:val="24"/>
        </w:rPr>
        <w:tab/>
      </w:r>
      <w:r w:rsidRPr="004976A7">
        <w:rPr>
          <w:rFonts w:ascii="Times New Roman" w:hAnsi="Times New Roman" w:cs="Times New Roman"/>
          <w:b/>
          <w:sz w:val="24"/>
          <w:szCs w:val="24"/>
        </w:rPr>
        <w:tab/>
      </w:r>
    </w:p>
    <w:p w:rsidR="002A5BC6" w:rsidRPr="004976A7" w:rsidRDefault="002A5BC6" w:rsidP="002A5BC6">
      <w:pPr>
        <w:spacing w:after="30"/>
        <w:rPr>
          <w:rFonts w:ascii="Times New Roman" w:hAnsi="Times New Roman" w:cs="Times New Roman"/>
          <w:sz w:val="24"/>
          <w:szCs w:val="24"/>
        </w:rPr>
      </w:pPr>
    </w:p>
    <w:p w:rsidR="002A5BC6" w:rsidRDefault="002A5BC6" w:rsidP="002A5BC6">
      <w:pPr>
        <w:spacing w:after="30"/>
        <w:rPr>
          <w:rFonts w:ascii="Times New Roman" w:hAnsi="Times New Roman" w:cs="Times New Roman"/>
          <w:sz w:val="24"/>
          <w:szCs w:val="24"/>
        </w:rPr>
      </w:pPr>
      <w:r w:rsidRPr="004976A7">
        <w:rPr>
          <w:rFonts w:ascii="Times New Roman" w:hAnsi="Times New Roman" w:cs="Times New Roman"/>
          <w:sz w:val="24"/>
          <w:szCs w:val="24"/>
        </w:rPr>
        <w:t>Word Count:</w:t>
      </w:r>
      <w:r>
        <w:rPr>
          <w:rFonts w:ascii="Times New Roman" w:hAnsi="Times New Roman" w:cs="Times New Roman"/>
          <w:sz w:val="24"/>
          <w:szCs w:val="24"/>
        </w:rPr>
        <w:t xml:space="preserve">                                      </w:t>
      </w:r>
      <w:r w:rsidR="00473BC0">
        <w:rPr>
          <w:rFonts w:ascii="Times New Roman" w:hAnsi="Times New Roman" w:cs="Times New Roman"/>
          <w:sz w:val="24"/>
          <w:szCs w:val="24"/>
        </w:rPr>
        <w:t>4948</w:t>
      </w:r>
      <w:r w:rsidR="00A70B65">
        <w:rPr>
          <w:rFonts w:ascii="Times New Roman" w:hAnsi="Times New Roman" w:cs="Times New Roman"/>
          <w:sz w:val="24"/>
          <w:szCs w:val="24"/>
        </w:rPr>
        <w:t xml:space="preserve"> </w:t>
      </w:r>
      <w:r>
        <w:rPr>
          <w:rFonts w:ascii="Times New Roman" w:hAnsi="Times New Roman" w:cs="Times New Roman"/>
          <w:sz w:val="24"/>
          <w:szCs w:val="24"/>
        </w:rPr>
        <w:t xml:space="preserve"> (Excluding Executive Summary)</w:t>
      </w:r>
    </w:p>
    <w:p w:rsidR="002A5BC6" w:rsidRPr="004976A7" w:rsidRDefault="002A5BC6" w:rsidP="002A5BC6">
      <w:pPr>
        <w:spacing w:after="30"/>
        <w:rPr>
          <w:rFonts w:ascii="Times New Roman" w:hAnsi="Times New Roman" w:cs="Times New Roman"/>
          <w:b/>
          <w:sz w:val="24"/>
          <w:szCs w:val="24"/>
          <w:u w:val="single"/>
        </w:rPr>
      </w:pPr>
      <w:r>
        <w:rPr>
          <w:rFonts w:ascii="Times New Roman" w:hAnsi="Times New Roman" w:cs="Times New Roman"/>
          <w:sz w:val="24"/>
          <w:szCs w:val="24"/>
        </w:rPr>
        <w:t xml:space="preserve">                                                           </w:t>
      </w:r>
      <w:r w:rsidR="00834663">
        <w:rPr>
          <w:rFonts w:ascii="Times New Roman" w:hAnsi="Times New Roman" w:cs="Times New Roman"/>
          <w:sz w:val="24"/>
          <w:szCs w:val="24"/>
        </w:rPr>
        <w:t xml:space="preserve">5215 </w:t>
      </w:r>
      <w:r>
        <w:rPr>
          <w:rFonts w:ascii="Times New Roman" w:hAnsi="Times New Roman" w:cs="Times New Roman"/>
          <w:sz w:val="24"/>
          <w:szCs w:val="24"/>
        </w:rPr>
        <w:t xml:space="preserve"> (Including Executive Summary</w:t>
      </w:r>
      <w:bookmarkStart w:id="0" w:name="_GoBack"/>
      <w:bookmarkEnd w:id="0"/>
      <w:r>
        <w:rPr>
          <w:rFonts w:ascii="Times New Roman" w:hAnsi="Times New Roman" w:cs="Times New Roman"/>
          <w:sz w:val="24"/>
          <w:szCs w:val="24"/>
        </w:rPr>
        <w:t>)</w:t>
      </w:r>
    </w:p>
    <w:p w:rsidR="00B85FE5" w:rsidRDefault="00B85FE5">
      <w:pPr>
        <w:rPr>
          <w:rFonts w:asciiTheme="majorHAnsi" w:eastAsiaTheme="majorEastAsia" w:hAnsiTheme="majorHAnsi" w:cstheme="majorBidi"/>
          <w:color w:val="2F5496" w:themeColor="accent1" w:themeShade="BF"/>
          <w:sz w:val="32"/>
          <w:szCs w:val="32"/>
          <w:lang w:val="en-US"/>
        </w:rPr>
      </w:pPr>
    </w:p>
    <w:p w:rsidR="002A5BC6" w:rsidRDefault="002A5BC6">
      <w:pPr>
        <w:rPr>
          <w:rFonts w:asciiTheme="majorHAnsi" w:eastAsiaTheme="majorEastAsia" w:hAnsiTheme="majorHAnsi" w:cstheme="majorBidi"/>
          <w:color w:val="2F5496" w:themeColor="accent1" w:themeShade="BF"/>
          <w:sz w:val="32"/>
          <w:szCs w:val="32"/>
          <w:lang w:val="en-US"/>
        </w:rPr>
      </w:pPr>
    </w:p>
    <w:p w:rsidR="002A5BC6" w:rsidRDefault="002A5BC6">
      <w:pPr>
        <w:rPr>
          <w:rFonts w:asciiTheme="majorHAnsi" w:eastAsiaTheme="majorEastAsia" w:hAnsiTheme="majorHAnsi" w:cstheme="majorBidi"/>
          <w:color w:val="2F5496" w:themeColor="accent1" w:themeShade="BF"/>
          <w:sz w:val="32"/>
          <w:szCs w:val="32"/>
          <w:lang w:val="en-US"/>
        </w:rPr>
      </w:pPr>
    </w:p>
    <w:p w:rsidR="002A5BC6" w:rsidRDefault="002A5BC6">
      <w:pPr>
        <w:rPr>
          <w:b/>
          <w:bCs/>
          <w:noProof/>
        </w:rPr>
      </w:pPr>
    </w:p>
    <w:p w:rsidR="00B85FE5" w:rsidRDefault="00B85FE5">
      <w:pPr>
        <w:rPr>
          <w:b/>
          <w:bCs/>
          <w:noProof/>
        </w:rPr>
      </w:pPr>
    </w:p>
    <w:p w:rsidR="00B85FE5" w:rsidRDefault="00B85FE5">
      <w:pPr>
        <w:rPr>
          <w:b/>
          <w:bCs/>
          <w:noProof/>
        </w:rPr>
      </w:pPr>
    </w:p>
    <w:p w:rsidR="0057549C" w:rsidRDefault="0057549C" w:rsidP="003C1855">
      <w:pPr>
        <w:pStyle w:val="Heading1"/>
        <w:rPr>
          <w:noProof/>
        </w:rPr>
      </w:pPr>
    </w:p>
    <w:sdt>
      <w:sdtPr>
        <w:rPr>
          <w:rFonts w:asciiTheme="minorHAnsi" w:eastAsiaTheme="minorHAnsi" w:hAnsiTheme="minorHAnsi" w:cstheme="minorBidi"/>
          <w:color w:val="auto"/>
          <w:sz w:val="22"/>
          <w:szCs w:val="22"/>
          <w:lang w:val="en-GB"/>
        </w:rPr>
        <w:id w:val="727958887"/>
        <w:docPartObj>
          <w:docPartGallery w:val="Table of Contents"/>
          <w:docPartUnique/>
        </w:docPartObj>
      </w:sdtPr>
      <w:sdtEndPr>
        <w:rPr>
          <w:b/>
          <w:bCs/>
          <w:noProof/>
        </w:rPr>
      </w:sdtEndPr>
      <w:sdtContent>
        <w:p w:rsidR="007F161F" w:rsidRDefault="007F161F">
          <w:pPr>
            <w:pStyle w:val="TOCHeading"/>
          </w:pPr>
          <w:r>
            <w:t>Contents</w:t>
          </w:r>
        </w:p>
        <w:p w:rsidR="007F161F" w:rsidRDefault="007F161F">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6321748" w:history="1">
            <w:r w:rsidRPr="0055213D">
              <w:rPr>
                <w:rStyle w:val="Hyperlink"/>
                <w:noProof/>
              </w:rPr>
              <w:t>EXECUTIVE SUMMARY</w:t>
            </w:r>
            <w:r>
              <w:rPr>
                <w:noProof/>
                <w:webHidden/>
              </w:rPr>
              <w:tab/>
            </w:r>
            <w:r>
              <w:rPr>
                <w:noProof/>
                <w:webHidden/>
              </w:rPr>
              <w:fldChar w:fldCharType="begin"/>
            </w:r>
            <w:r>
              <w:rPr>
                <w:noProof/>
                <w:webHidden/>
              </w:rPr>
              <w:instrText xml:space="preserve"> PAGEREF _Toc6321748 \h </w:instrText>
            </w:r>
            <w:r>
              <w:rPr>
                <w:noProof/>
                <w:webHidden/>
              </w:rPr>
            </w:r>
            <w:r>
              <w:rPr>
                <w:noProof/>
                <w:webHidden/>
              </w:rPr>
              <w:fldChar w:fldCharType="separate"/>
            </w:r>
            <w:r>
              <w:rPr>
                <w:noProof/>
                <w:webHidden/>
              </w:rPr>
              <w:t>4</w:t>
            </w:r>
            <w:r>
              <w:rPr>
                <w:noProof/>
                <w:webHidden/>
              </w:rPr>
              <w:fldChar w:fldCharType="end"/>
            </w:r>
          </w:hyperlink>
        </w:p>
        <w:p w:rsidR="007F161F" w:rsidRDefault="007C4F7B">
          <w:pPr>
            <w:pStyle w:val="TOC1"/>
            <w:tabs>
              <w:tab w:val="right" w:leader="dot" w:pos="9016"/>
            </w:tabs>
            <w:rPr>
              <w:rFonts w:eastAsiaTheme="minorEastAsia"/>
              <w:noProof/>
              <w:lang w:eastAsia="en-GB"/>
            </w:rPr>
          </w:pPr>
          <w:hyperlink w:anchor="_Toc6321749" w:history="1">
            <w:r w:rsidR="007F161F" w:rsidRPr="0055213D">
              <w:rPr>
                <w:rStyle w:val="Hyperlink"/>
                <w:noProof/>
              </w:rPr>
              <w:t>1.0 INTRODUCTION</w:t>
            </w:r>
            <w:r w:rsidR="007F161F">
              <w:rPr>
                <w:noProof/>
                <w:webHidden/>
              </w:rPr>
              <w:tab/>
            </w:r>
            <w:r w:rsidR="007F161F">
              <w:rPr>
                <w:noProof/>
                <w:webHidden/>
              </w:rPr>
              <w:fldChar w:fldCharType="begin"/>
            </w:r>
            <w:r w:rsidR="007F161F">
              <w:rPr>
                <w:noProof/>
                <w:webHidden/>
              </w:rPr>
              <w:instrText xml:space="preserve"> PAGEREF _Toc6321749 \h </w:instrText>
            </w:r>
            <w:r w:rsidR="007F161F">
              <w:rPr>
                <w:noProof/>
                <w:webHidden/>
              </w:rPr>
            </w:r>
            <w:r w:rsidR="007F161F">
              <w:rPr>
                <w:noProof/>
                <w:webHidden/>
              </w:rPr>
              <w:fldChar w:fldCharType="separate"/>
            </w:r>
            <w:r w:rsidR="007F161F">
              <w:rPr>
                <w:noProof/>
                <w:webHidden/>
              </w:rPr>
              <w:t>6</w:t>
            </w:r>
            <w:r w:rsidR="007F161F">
              <w:rPr>
                <w:noProof/>
                <w:webHidden/>
              </w:rPr>
              <w:fldChar w:fldCharType="end"/>
            </w:r>
          </w:hyperlink>
        </w:p>
        <w:p w:rsidR="007F161F" w:rsidRDefault="007C4F7B">
          <w:pPr>
            <w:pStyle w:val="TOC1"/>
            <w:tabs>
              <w:tab w:val="right" w:leader="dot" w:pos="9016"/>
            </w:tabs>
            <w:rPr>
              <w:rFonts w:eastAsiaTheme="minorEastAsia"/>
              <w:noProof/>
              <w:lang w:eastAsia="en-GB"/>
            </w:rPr>
          </w:pPr>
          <w:hyperlink w:anchor="_Toc6321750" w:history="1">
            <w:r w:rsidR="007F161F" w:rsidRPr="0055213D">
              <w:rPr>
                <w:rStyle w:val="Hyperlink"/>
                <w:noProof/>
              </w:rPr>
              <w:t>1.1 Background to Organisation</w:t>
            </w:r>
            <w:r w:rsidR="007F161F">
              <w:rPr>
                <w:noProof/>
                <w:webHidden/>
              </w:rPr>
              <w:tab/>
            </w:r>
            <w:r w:rsidR="007F161F">
              <w:rPr>
                <w:noProof/>
                <w:webHidden/>
              </w:rPr>
              <w:fldChar w:fldCharType="begin"/>
            </w:r>
            <w:r w:rsidR="007F161F">
              <w:rPr>
                <w:noProof/>
                <w:webHidden/>
              </w:rPr>
              <w:instrText xml:space="preserve"> PAGEREF _Toc6321750 \h </w:instrText>
            </w:r>
            <w:r w:rsidR="007F161F">
              <w:rPr>
                <w:noProof/>
                <w:webHidden/>
              </w:rPr>
            </w:r>
            <w:r w:rsidR="007F161F">
              <w:rPr>
                <w:noProof/>
                <w:webHidden/>
              </w:rPr>
              <w:fldChar w:fldCharType="separate"/>
            </w:r>
            <w:r w:rsidR="007F161F">
              <w:rPr>
                <w:noProof/>
                <w:webHidden/>
              </w:rPr>
              <w:t>6</w:t>
            </w:r>
            <w:r w:rsidR="007F161F">
              <w:rPr>
                <w:noProof/>
                <w:webHidden/>
              </w:rPr>
              <w:fldChar w:fldCharType="end"/>
            </w:r>
          </w:hyperlink>
        </w:p>
        <w:p w:rsidR="007F161F" w:rsidRDefault="007C4F7B">
          <w:pPr>
            <w:pStyle w:val="TOC1"/>
            <w:tabs>
              <w:tab w:val="right" w:leader="dot" w:pos="9016"/>
            </w:tabs>
            <w:rPr>
              <w:rFonts w:eastAsiaTheme="minorEastAsia"/>
              <w:noProof/>
              <w:lang w:eastAsia="en-GB"/>
            </w:rPr>
          </w:pPr>
          <w:hyperlink w:anchor="_Toc6321751" w:history="1">
            <w:r w:rsidR="007F161F" w:rsidRPr="0055213D">
              <w:rPr>
                <w:rStyle w:val="Hyperlink"/>
                <w:noProof/>
              </w:rPr>
              <w:t>1.2 Operating Environment</w:t>
            </w:r>
            <w:r w:rsidR="007F161F">
              <w:rPr>
                <w:noProof/>
                <w:webHidden/>
              </w:rPr>
              <w:tab/>
            </w:r>
            <w:r w:rsidR="007F161F">
              <w:rPr>
                <w:noProof/>
                <w:webHidden/>
              </w:rPr>
              <w:fldChar w:fldCharType="begin"/>
            </w:r>
            <w:r w:rsidR="007F161F">
              <w:rPr>
                <w:noProof/>
                <w:webHidden/>
              </w:rPr>
              <w:instrText xml:space="preserve"> PAGEREF _Toc6321751 \h </w:instrText>
            </w:r>
            <w:r w:rsidR="007F161F">
              <w:rPr>
                <w:noProof/>
                <w:webHidden/>
              </w:rPr>
            </w:r>
            <w:r w:rsidR="007F161F">
              <w:rPr>
                <w:noProof/>
                <w:webHidden/>
              </w:rPr>
              <w:fldChar w:fldCharType="separate"/>
            </w:r>
            <w:r w:rsidR="007F161F">
              <w:rPr>
                <w:noProof/>
                <w:webHidden/>
              </w:rPr>
              <w:t>6</w:t>
            </w:r>
            <w:r w:rsidR="007F161F">
              <w:rPr>
                <w:noProof/>
                <w:webHidden/>
              </w:rPr>
              <w:fldChar w:fldCharType="end"/>
            </w:r>
          </w:hyperlink>
        </w:p>
        <w:p w:rsidR="007F161F" w:rsidRDefault="007C4F7B">
          <w:pPr>
            <w:pStyle w:val="TOC1"/>
            <w:tabs>
              <w:tab w:val="right" w:leader="dot" w:pos="9016"/>
            </w:tabs>
            <w:rPr>
              <w:rFonts w:eastAsiaTheme="minorEastAsia"/>
              <w:noProof/>
              <w:lang w:eastAsia="en-GB"/>
            </w:rPr>
          </w:pPr>
          <w:hyperlink w:anchor="_Toc6321752" w:history="1">
            <w:r w:rsidR="007F161F" w:rsidRPr="0055213D">
              <w:rPr>
                <w:rStyle w:val="Hyperlink"/>
                <w:noProof/>
              </w:rPr>
              <w:t>1.3 The link between Engagement and Wellbeing</w:t>
            </w:r>
            <w:r w:rsidR="007F161F">
              <w:rPr>
                <w:noProof/>
                <w:webHidden/>
              </w:rPr>
              <w:tab/>
            </w:r>
            <w:r w:rsidR="007F161F">
              <w:rPr>
                <w:noProof/>
                <w:webHidden/>
              </w:rPr>
              <w:fldChar w:fldCharType="begin"/>
            </w:r>
            <w:r w:rsidR="007F161F">
              <w:rPr>
                <w:noProof/>
                <w:webHidden/>
              </w:rPr>
              <w:instrText xml:space="preserve"> PAGEREF _Toc6321752 \h </w:instrText>
            </w:r>
            <w:r w:rsidR="007F161F">
              <w:rPr>
                <w:noProof/>
                <w:webHidden/>
              </w:rPr>
            </w:r>
            <w:r w:rsidR="007F161F">
              <w:rPr>
                <w:noProof/>
                <w:webHidden/>
              </w:rPr>
              <w:fldChar w:fldCharType="separate"/>
            </w:r>
            <w:r w:rsidR="007F161F">
              <w:rPr>
                <w:noProof/>
                <w:webHidden/>
              </w:rPr>
              <w:t>7</w:t>
            </w:r>
            <w:r w:rsidR="007F161F">
              <w:rPr>
                <w:noProof/>
                <w:webHidden/>
              </w:rPr>
              <w:fldChar w:fldCharType="end"/>
            </w:r>
          </w:hyperlink>
        </w:p>
        <w:p w:rsidR="007F161F" w:rsidRDefault="007C4F7B" w:rsidP="00A82118">
          <w:pPr>
            <w:pStyle w:val="TOC2"/>
            <w:rPr>
              <w:rFonts w:eastAsiaTheme="minorEastAsia"/>
              <w:lang w:eastAsia="en-GB"/>
            </w:rPr>
          </w:pPr>
          <w:hyperlink w:anchor="_Toc6321753" w:history="1">
            <w:r w:rsidR="007F161F" w:rsidRPr="0055213D">
              <w:rPr>
                <w:rStyle w:val="Hyperlink"/>
              </w:rPr>
              <w:t>Figure 1 – Wellbeing and Engagement Source: (MacLeod &amp; Clarke, 2009)</w:t>
            </w:r>
            <w:r w:rsidR="007F161F">
              <w:rPr>
                <w:webHidden/>
              </w:rPr>
              <w:tab/>
            </w:r>
            <w:r w:rsidR="007F161F">
              <w:rPr>
                <w:webHidden/>
              </w:rPr>
              <w:fldChar w:fldCharType="begin"/>
            </w:r>
            <w:r w:rsidR="007F161F">
              <w:rPr>
                <w:webHidden/>
              </w:rPr>
              <w:instrText xml:space="preserve"> PAGEREF _Toc6321753 \h </w:instrText>
            </w:r>
            <w:r w:rsidR="007F161F">
              <w:rPr>
                <w:webHidden/>
              </w:rPr>
            </w:r>
            <w:r w:rsidR="007F161F">
              <w:rPr>
                <w:webHidden/>
              </w:rPr>
              <w:fldChar w:fldCharType="separate"/>
            </w:r>
            <w:r w:rsidR="007F161F">
              <w:rPr>
                <w:webHidden/>
              </w:rPr>
              <w:t>8</w:t>
            </w:r>
            <w:r w:rsidR="007F161F">
              <w:rPr>
                <w:webHidden/>
              </w:rPr>
              <w:fldChar w:fldCharType="end"/>
            </w:r>
          </w:hyperlink>
        </w:p>
        <w:p w:rsidR="007F161F" w:rsidRDefault="007C4F7B" w:rsidP="00A82118">
          <w:pPr>
            <w:pStyle w:val="TOC2"/>
            <w:rPr>
              <w:rFonts w:eastAsiaTheme="minorEastAsia"/>
              <w:lang w:eastAsia="en-GB"/>
            </w:rPr>
          </w:pPr>
          <w:hyperlink w:anchor="_Toc6321754" w:history="1">
            <w:r w:rsidR="007F161F" w:rsidRPr="0055213D">
              <w:rPr>
                <w:rStyle w:val="Hyperlink"/>
              </w:rPr>
              <w:t>Figure 2 – CIPD Employee Wellbeing Pyramid 2016</w:t>
            </w:r>
            <w:r w:rsidR="007F161F">
              <w:rPr>
                <w:webHidden/>
              </w:rPr>
              <w:tab/>
            </w:r>
            <w:r w:rsidR="007F161F">
              <w:rPr>
                <w:webHidden/>
              </w:rPr>
              <w:fldChar w:fldCharType="begin"/>
            </w:r>
            <w:r w:rsidR="007F161F">
              <w:rPr>
                <w:webHidden/>
              </w:rPr>
              <w:instrText xml:space="preserve"> PAGEREF _Toc6321754 \h </w:instrText>
            </w:r>
            <w:r w:rsidR="007F161F">
              <w:rPr>
                <w:webHidden/>
              </w:rPr>
            </w:r>
            <w:r w:rsidR="007F161F">
              <w:rPr>
                <w:webHidden/>
              </w:rPr>
              <w:fldChar w:fldCharType="separate"/>
            </w:r>
            <w:r w:rsidR="007F161F">
              <w:rPr>
                <w:webHidden/>
              </w:rPr>
              <w:t>9</w:t>
            </w:r>
            <w:r w:rsidR="007F161F">
              <w:rPr>
                <w:webHidden/>
              </w:rPr>
              <w:fldChar w:fldCharType="end"/>
            </w:r>
          </w:hyperlink>
        </w:p>
        <w:p w:rsidR="007F161F" w:rsidRDefault="007C4F7B">
          <w:pPr>
            <w:pStyle w:val="TOC1"/>
            <w:tabs>
              <w:tab w:val="right" w:leader="dot" w:pos="9016"/>
            </w:tabs>
            <w:rPr>
              <w:rFonts w:eastAsiaTheme="minorEastAsia"/>
              <w:noProof/>
              <w:lang w:eastAsia="en-GB"/>
            </w:rPr>
          </w:pPr>
          <w:hyperlink w:anchor="_Toc6321755" w:history="1">
            <w:r w:rsidR="007F161F" w:rsidRPr="0055213D">
              <w:rPr>
                <w:rStyle w:val="Hyperlink"/>
                <w:noProof/>
              </w:rPr>
              <w:t>1.4 Sickness History within SS</w:t>
            </w:r>
            <w:r w:rsidR="007F161F">
              <w:rPr>
                <w:noProof/>
                <w:webHidden/>
              </w:rPr>
              <w:tab/>
            </w:r>
            <w:r w:rsidR="007F161F">
              <w:rPr>
                <w:noProof/>
                <w:webHidden/>
              </w:rPr>
              <w:fldChar w:fldCharType="begin"/>
            </w:r>
            <w:r w:rsidR="007F161F">
              <w:rPr>
                <w:noProof/>
                <w:webHidden/>
              </w:rPr>
              <w:instrText xml:space="preserve"> PAGEREF _Toc6321755 \h </w:instrText>
            </w:r>
            <w:r w:rsidR="007F161F">
              <w:rPr>
                <w:noProof/>
                <w:webHidden/>
              </w:rPr>
            </w:r>
            <w:r w:rsidR="007F161F">
              <w:rPr>
                <w:noProof/>
                <w:webHidden/>
              </w:rPr>
              <w:fldChar w:fldCharType="separate"/>
            </w:r>
            <w:r w:rsidR="007F161F">
              <w:rPr>
                <w:noProof/>
                <w:webHidden/>
              </w:rPr>
              <w:t>9</w:t>
            </w:r>
            <w:r w:rsidR="007F161F">
              <w:rPr>
                <w:noProof/>
                <w:webHidden/>
              </w:rPr>
              <w:fldChar w:fldCharType="end"/>
            </w:r>
          </w:hyperlink>
        </w:p>
        <w:p w:rsidR="007F161F" w:rsidRDefault="007C4F7B">
          <w:pPr>
            <w:pStyle w:val="TOC1"/>
            <w:tabs>
              <w:tab w:val="right" w:leader="dot" w:pos="9016"/>
            </w:tabs>
            <w:rPr>
              <w:rFonts w:eastAsiaTheme="minorEastAsia"/>
              <w:noProof/>
              <w:lang w:eastAsia="en-GB"/>
            </w:rPr>
          </w:pPr>
          <w:hyperlink w:anchor="_Toc6321756" w:history="1">
            <w:r w:rsidR="007F161F" w:rsidRPr="0055213D">
              <w:rPr>
                <w:rStyle w:val="Hyperlink"/>
                <w:noProof/>
              </w:rPr>
              <w:t>1.4 Aim of Report</w:t>
            </w:r>
            <w:r w:rsidR="007F161F">
              <w:rPr>
                <w:noProof/>
                <w:webHidden/>
              </w:rPr>
              <w:tab/>
            </w:r>
            <w:r w:rsidR="007F161F">
              <w:rPr>
                <w:noProof/>
                <w:webHidden/>
              </w:rPr>
              <w:fldChar w:fldCharType="begin"/>
            </w:r>
            <w:r w:rsidR="007F161F">
              <w:rPr>
                <w:noProof/>
                <w:webHidden/>
              </w:rPr>
              <w:instrText xml:space="preserve"> PAGEREF _Toc6321756 \h </w:instrText>
            </w:r>
            <w:r w:rsidR="007F161F">
              <w:rPr>
                <w:noProof/>
                <w:webHidden/>
              </w:rPr>
            </w:r>
            <w:r w:rsidR="007F161F">
              <w:rPr>
                <w:noProof/>
                <w:webHidden/>
              </w:rPr>
              <w:fldChar w:fldCharType="separate"/>
            </w:r>
            <w:r w:rsidR="007F161F">
              <w:rPr>
                <w:noProof/>
                <w:webHidden/>
              </w:rPr>
              <w:t>10</w:t>
            </w:r>
            <w:r w:rsidR="007F161F">
              <w:rPr>
                <w:noProof/>
                <w:webHidden/>
              </w:rPr>
              <w:fldChar w:fldCharType="end"/>
            </w:r>
          </w:hyperlink>
        </w:p>
        <w:p w:rsidR="007F161F" w:rsidRDefault="007C4F7B">
          <w:pPr>
            <w:pStyle w:val="TOC1"/>
            <w:tabs>
              <w:tab w:val="right" w:leader="dot" w:pos="9016"/>
            </w:tabs>
            <w:rPr>
              <w:rStyle w:val="Hyperlink"/>
              <w:noProof/>
            </w:rPr>
          </w:pPr>
          <w:hyperlink w:anchor="_Toc6321757" w:history="1">
            <w:r w:rsidR="007F161F" w:rsidRPr="0055213D">
              <w:rPr>
                <w:rStyle w:val="Hyperlink"/>
                <w:noProof/>
              </w:rPr>
              <w:t>1.5 Objectives of Report</w:t>
            </w:r>
            <w:r w:rsidR="007F161F">
              <w:rPr>
                <w:noProof/>
                <w:webHidden/>
              </w:rPr>
              <w:tab/>
            </w:r>
            <w:r w:rsidR="007F161F">
              <w:rPr>
                <w:noProof/>
                <w:webHidden/>
              </w:rPr>
              <w:fldChar w:fldCharType="begin"/>
            </w:r>
            <w:r w:rsidR="007F161F">
              <w:rPr>
                <w:noProof/>
                <w:webHidden/>
              </w:rPr>
              <w:instrText xml:space="preserve"> PAGEREF _Toc6321757 \h </w:instrText>
            </w:r>
            <w:r w:rsidR="007F161F">
              <w:rPr>
                <w:noProof/>
                <w:webHidden/>
              </w:rPr>
            </w:r>
            <w:r w:rsidR="007F161F">
              <w:rPr>
                <w:noProof/>
                <w:webHidden/>
              </w:rPr>
              <w:fldChar w:fldCharType="separate"/>
            </w:r>
            <w:r w:rsidR="007F161F">
              <w:rPr>
                <w:noProof/>
                <w:webHidden/>
              </w:rPr>
              <w:t>11</w:t>
            </w:r>
            <w:r w:rsidR="007F161F">
              <w:rPr>
                <w:noProof/>
                <w:webHidden/>
              </w:rPr>
              <w:fldChar w:fldCharType="end"/>
            </w:r>
          </w:hyperlink>
        </w:p>
        <w:p w:rsidR="007F161F" w:rsidRPr="007F161F" w:rsidRDefault="007F161F" w:rsidP="007F161F"/>
        <w:p w:rsidR="007F161F" w:rsidRDefault="007C4F7B">
          <w:pPr>
            <w:pStyle w:val="TOC1"/>
            <w:tabs>
              <w:tab w:val="right" w:leader="dot" w:pos="9016"/>
            </w:tabs>
            <w:rPr>
              <w:rFonts w:eastAsiaTheme="minorEastAsia"/>
              <w:noProof/>
              <w:lang w:eastAsia="en-GB"/>
            </w:rPr>
          </w:pPr>
          <w:hyperlink w:anchor="_Toc6321758" w:history="1">
            <w:r w:rsidR="007F161F" w:rsidRPr="0055213D">
              <w:rPr>
                <w:rStyle w:val="Hyperlink"/>
                <w:noProof/>
              </w:rPr>
              <w:t>2.0 LITERATURE REVIEW</w:t>
            </w:r>
            <w:r w:rsidR="007F161F">
              <w:rPr>
                <w:noProof/>
                <w:webHidden/>
              </w:rPr>
              <w:tab/>
            </w:r>
            <w:r w:rsidR="007F161F">
              <w:rPr>
                <w:noProof/>
                <w:webHidden/>
              </w:rPr>
              <w:fldChar w:fldCharType="begin"/>
            </w:r>
            <w:r w:rsidR="007F161F">
              <w:rPr>
                <w:noProof/>
                <w:webHidden/>
              </w:rPr>
              <w:instrText xml:space="preserve"> PAGEREF _Toc6321758 \h </w:instrText>
            </w:r>
            <w:r w:rsidR="007F161F">
              <w:rPr>
                <w:noProof/>
                <w:webHidden/>
              </w:rPr>
            </w:r>
            <w:r w:rsidR="007F161F">
              <w:rPr>
                <w:noProof/>
                <w:webHidden/>
              </w:rPr>
              <w:fldChar w:fldCharType="separate"/>
            </w:r>
            <w:r w:rsidR="007F161F">
              <w:rPr>
                <w:noProof/>
                <w:webHidden/>
              </w:rPr>
              <w:t>12</w:t>
            </w:r>
            <w:r w:rsidR="007F161F">
              <w:rPr>
                <w:noProof/>
                <w:webHidden/>
              </w:rPr>
              <w:fldChar w:fldCharType="end"/>
            </w:r>
          </w:hyperlink>
        </w:p>
        <w:p w:rsidR="007F161F" w:rsidRDefault="007C4F7B">
          <w:pPr>
            <w:pStyle w:val="TOC1"/>
            <w:tabs>
              <w:tab w:val="right" w:leader="dot" w:pos="9016"/>
            </w:tabs>
            <w:rPr>
              <w:rFonts w:eastAsiaTheme="minorEastAsia"/>
              <w:noProof/>
              <w:lang w:eastAsia="en-GB"/>
            </w:rPr>
          </w:pPr>
          <w:hyperlink w:anchor="_Toc6321759" w:history="1">
            <w:r w:rsidR="007F161F" w:rsidRPr="0055213D">
              <w:rPr>
                <w:rStyle w:val="Hyperlink"/>
                <w:noProof/>
              </w:rPr>
              <w:t>2.1 Employee Relations</w:t>
            </w:r>
            <w:r w:rsidR="007F161F">
              <w:rPr>
                <w:noProof/>
                <w:webHidden/>
              </w:rPr>
              <w:tab/>
            </w:r>
            <w:r w:rsidR="007F161F">
              <w:rPr>
                <w:noProof/>
                <w:webHidden/>
              </w:rPr>
              <w:fldChar w:fldCharType="begin"/>
            </w:r>
            <w:r w:rsidR="007F161F">
              <w:rPr>
                <w:noProof/>
                <w:webHidden/>
              </w:rPr>
              <w:instrText xml:space="preserve"> PAGEREF _Toc6321759 \h </w:instrText>
            </w:r>
            <w:r w:rsidR="007F161F">
              <w:rPr>
                <w:noProof/>
                <w:webHidden/>
              </w:rPr>
            </w:r>
            <w:r w:rsidR="007F161F">
              <w:rPr>
                <w:noProof/>
                <w:webHidden/>
              </w:rPr>
              <w:fldChar w:fldCharType="separate"/>
            </w:r>
            <w:r w:rsidR="007F161F">
              <w:rPr>
                <w:noProof/>
                <w:webHidden/>
              </w:rPr>
              <w:t>12</w:t>
            </w:r>
            <w:r w:rsidR="007F161F">
              <w:rPr>
                <w:noProof/>
                <w:webHidden/>
              </w:rPr>
              <w:fldChar w:fldCharType="end"/>
            </w:r>
          </w:hyperlink>
        </w:p>
        <w:p w:rsidR="007F161F" w:rsidRDefault="007C4F7B">
          <w:pPr>
            <w:pStyle w:val="TOC1"/>
            <w:tabs>
              <w:tab w:val="right" w:leader="dot" w:pos="9016"/>
            </w:tabs>
            <w:rPr>
              <w:rFonts w:eastAsiaTheme="minorEastAsia"/>
              <w:noProof/>
              <w:lang w:eastAsia="en-GB"/>
            </w:rPr>
          </w:pPr>
          <w:hyperlink w:anchor="_Toc6321760" w:history="1">
            <w:r w:rsidR="007F161F" w:rsidRPr="0055213D">
              <w:rPr>
                <w:rStyle w:val="Hyperlink"/>
                <w:noProof/>
              </w:rPr>
              <w:t>2.1.1 Theoretical Understanding and Perspectives</w:t>
            </w:r>
            <w:r w:rsidR="007F161F">
              <w:rPr>
                <w:noProof/>
                <w:webHidden/>
              </w:rPr>
              <w:tab/>
            </w:r>
            <w:r w:rsidR="007F161F">
              <w:rPr>
                <w:noProof/>
                <w:webHidden/>
              </w:rPr>
              <w:fldChar w:fldCharType="begin"/>
            </w:r>
            <w:r w:rsidR="007F161F">
              <w:rPr>
                <w:noProof/>
                <w:webHidden/>
              </w:rPr>
              <w:instrText xml:space="preserve"> PAGEREF _Toc6321760 \h </w:instrText>
            </w:r>
            <w:r w:rsidR="007F161F">
              <w:rPr>
                <w:noProof/>
                <w:webHidden/>
              </w:rPr>
            </w:r>
            <w:r w:rsidR="007F161F">
              <w:rPr>
                <w:noProof/>
                <w:webHidden/>
              </w:rPr>
              <w:fldChar w:fldCharType="separate"/>
            </w:r>
            <w:r w:rsidR="007F161F">
              <w:rPr>
                <w:noProof/>
                <w:webHidden/>
              </w:rPr>
              <w:t>12</w:t>
            </w:r>
            <w:r w:rsidR="007F161F">
              <w:rPr>
                <w:noProof/>
                <w:webHidden/>
              </w:rPr>
              <w:fldChar w:fldCharType="end"/>
            </w:r>
          </w:hyperlink>
        </w:p>
        <w:p w:rsidR="007F161F" w:rsidRDefault="007C4F7B">
          <w:pPr>
            <w:pStyle w:val="TOC1"/>
            <w:tabs>
              <w:tab w:val="right" w:leader="dot" w:pos="9016"/>
            </w:tabs>
            <w:rPr>
              <w:rFonts w:eastAsiaTheme="minorEastAsia"/>
              <w:noProof/>
              <w:lang w:eastAsia="en-GB"/>
            </w:rPr>
          </w:pPr>
          <w:hyperlink w:anchor="_Toc6321761" w:history="1">
            <w:r w:rsidR="007F161F" w:rsidRPr="0055213D">
              <w:rPr>
                <w:rStyle w:val="Hyperlink"/>
                <w:noProof/>
              </w:rPr>
              <w:t>2.2 Conceptual Factors affecting Employee Relations</w:t>
            </w:r>
            <w:r w:rsidR="007F161F">
              <w:rPr>
                <w:noProof/>
                <w:webHidden/>
              </w:rPr>
              <w:tab/>
            </w:r>
            <w:r w:rsidR="007F161F">
              <w:rPr>
                <w:noProof/>
                <w:webHidden/>
              </w:rPr>
              <w:fldChar w:fldCharType="begin"/>
            </w:r>
            <w:r w:rsidR="007F161F">
              <w:rPr>
                <w:noProof/>
                <w:webHidden/>
              </w:rPr>
              <w:instrText xml:space="preserve"> PAGEREF _Toc6321761 \h </w:instrText>
            </w:r>
            <w:r w:rsidR="007F161F">
              <w:rPr>
                <w:noProof/>
                <w:webHidden/>
              </w:rPr>
            </w:r>
            <w:r w:rsidR="007F161F">
              <w:rPr>
                <w:noProof/>
                <w:webHidden/>
              </w:rPr>
              <w:fldChar w:fldCharType="separate"/>
            </w:r>
            <w:r w:rsidR="007F161F">
              <w:rPr>
                <w:noProof/>
                <w:webHidden/>
              </w:rPr>
              <w:t>13</w:t>
            </w:r>
            <w:r w:rsidR="007F161F">
              <w:rPr>
                <w:noProof/>
                <w:webHidden/>
              </w:rPr>
              <w:fldChar w:fldCharType="end"/>
            </w:r>
          </w:hyperlink>
        </w:p>
        <w:p w:rsidR="007F161F" w:rsidRDefault="007C4F7B">
          <w:pPr>
            <w:pStyle w:val="TOC1"/>
            <w:tabs>
              <w:tab w:val="right" w:leader="dot" w:pos="9016"/>
            </w:tabs>
            <w:rPr>
              <w:rFonts w:eastAsiaTheme="minorEastAsia"/>
              <w:noProof/>
              <w:lang w:eastAsia="en-GB"/>
            </w:rPr>
          </w:pPr>
          <w:hyperlink w:anchor="_Toc6321762" w:history="1">
            <w:r w:rsidR="007F161F" w:rsidRPr="0055213D">
              <w:rPr>
                <w:rStyle w:val="Hyperlink"/>
                <w:noProof/>
              </w:rPr>
              <w:t>2.2.1 External Factors affecting Employee Relations</w:t>
            </w:r>
            <w:r w:rsidR="007F161F">
              <w:rPr>
                <w:noProof/>
                <w:webHidden/>
              </w:rPr>
              <w:tab/>
            </w:r>
            <w:r w:rsidR="007F161F">
              <w:rPr>
                <w:noProof/>
                <w:webHidden/>
              </w:rPr>
              <w:fldChar w:fldCharType="begin"/>
            </w:r>
            <w:r w:rsidR="007F161F">
              <w:rPr>
                <w:noProof/>
                <w:webHidden/>
              </w:rPr>
              <w:instrText xml:space="preserve"> PAGEREF _Toc6321762 \h </w:instrText>
            </w:r>
            <w:r w:rsidR="007F161F">
              <w:rPr>
                <w:noProof/>
                <w:webHidden/>
              </w:rPr>
            </w:r>
            <w:r w:rsidR="007F161F">
              <w:rPr>
                <w:noProof/>
                <w:webHidden/>
              </w:rPr>
              <w:fldChar w:fldCharType="separate"/>
            </w:r>
            <w:r w:rsidR="007F161F">
              <w:rPr>
                <w:noProof/>
                <w:webHidden/>
              </w:rPr>
              <w:t>13</w:t>
            </w:r>
            <w:r w:rsidR="007F161F">
              <w:rPr>
                <w:noProof/>
                <w:webHidden/>
              </w:rPr>
              <w:fldChar w:fldCharType="end"/>
            </w:r>
          </w:hyperlink>
        </w:p>
        <w:p w:rsidR="007F161F" w:rsidRDefault="007C4F7B">
          <w:pPr>
            <w:pStyle w:val="TOC1"/>
            <w:tabs>
              <w:tab w:val="right" w:leader="dot" w:pos="9016"/>
            </w:tabs>
            <w:rPr>
              <w:rFonts w:eastAsiaTheme="minorEastAsia"/>
              <w:noProof/>
              <w:lang w:eastAsia="en-GB"/>
            </w:rPr>
          </w:pPr>
          <w:hyperlink w:anchor="_Toc6321763" w:history="1">
            <w:r w:rsidR="007F161F" w:rsidRPr="0055213D">
              <w:rPr>
                <w:rStyle w:val="Hyperlink"/>
                <w:noProof/>
              </w:rPr>
              <w:t>2.2.2 Internal factors affecting Employee Relations</w:t>
            </w:r>
            <w:r w:rsidR="007F161F">
              <w:rPr>
                <w:noProof/>
                <w:webHidden/>
              </w:rPr>
              <w:tab/>
            </w:r>
            <w:r w:rsidR="007F161F">
              <w:rPr>
                <w:noProof/>
                <w:webHidden/>
              </w:rPr>
              <w:fldChar w:fldCharType="begin"/>
            </w:r>
            <w:r w:rsidR="007F161F">
              <w:rPr>
                <w:noProof/>
                <w:webHidden/>
              </w:rPr>
              <w:instrText xml:space="preserve"> PAGEREF _Toc6321763 \h </w:instrText>
            </w:r>
            <w:r w:rsidR="007F161F">
              <w:rPr>
                <w:noProof/>
                <w:webHidden/>
              </w:rPr>
            </w:r>
            <w:r w:rsidR="007F161F">
              <w:rPr>
                <w:noProof/>
                <w:webHidden/>
              </w:rPr>
              <w:fldChar w:fldCharType="separate"/>
            </w:r>
            <w:r w:rsidR="007F161F">
              <w:rPr>
                <w:noProof/>
                <w:webHidden/>
              </w:rPr>
              <w:t>14</w:t>
            </w:r>
            <w:r w:rsidR="007F161F">
              <w:rPr>
                <w:noProof/>
                <w:webHidden/>
              </w:rPr>
              <w:fldChar w:fldCharType="end"/>
            </w:r>
          </w:hyperlink>
        </w:p>
        <w:p w:rsidR="007F161F" w:rsidRDefault="007C4F7B">
          <w:pPr>
            <w:pStyle w:val="TOC1"/>
            <w:tabs>
              <w:tab w:val="right" w:leader="dot" w:pos="9016"/>
            </w:tabs>
            <w:rPr>
              <w:rFonts w:eastAsiaTheme="minorEastAsia"/>
              <w:noProof/>
              <w:lang w:eastAsia="en-GB"/>
            </w:rPr>
          </w:pPr>
          <w:hyperlink w:anchor="_Toc6321764" w:history="1">
            <w:r w:rsidR="007F161F" w:rsidRPr="0055213D">
              <w:rPr>
                <w:rStyle w:val="Hyperlink"/>
                <w:noProof/>
              </w:rPr>
              <w:t>2.3 Employment Relations – Engagement</w:t>
            </w:r>
            <w:r w:rsidR="007F161F">
              <w:rPr>
                <w:noProof/>
                <w:webHidden/>
              </w:rPr>
              <w:tab/>
            </w:r>
            <w:r w:rsidR="007F161F">
              <w:rPr>
                <w:noProof/>
                <w:webHidden/>
              </w:rPr>
              <w:fldChar w:fldCharType="begin"/>
            </w:r>
            <w:r w:rsidR="007F161F">
              <w:rPr>
                <w:noProof/>
                <w:webHidden/>
              </w:rPr>
              <w:instrText xml:space="preserve"> PAGEREF _Toc6321764 \h </w:instrText>
            </w:r>
            <w:r w:rsidR="007F161F">
              <w:rPr>
                <w:noProof/>
                <w:webHidden/>
              </w:rPr>
            </w:r>
            <w:r w:rsidR="007F161F">
              <w:rPr>
                <w:noProof/>
                <w:webHidden/>
              </w:rPr>
              <w:fldChar w:fldCharType="separate"/>
            </w:r>
            <w:r w:rsidR="007F161F">
              <w:rPr>
                <w:noProof/>
                <w:webHidden/>
              </w:rPr>
              <w:t>14</w:t>
            </w:r>
            <w:r w:rsidR="007F161F">
              <w:rPr>
                <w:noProof/>
                <w:webHidden/>
              </w:rPr>
              <w:fldChar w:fldCharType="end"/>
            </w:r>
          </w:hyperlink>
        </w:p>
        <w:p w:rsidR="007F161F" w:rsidRDefault="007C4F7B">
          <w:pPr>
            <w:pStyle w:val="TOC1"/>
            <w:tabs>
              <w:tab w:val="right" w:leader="dot" w:pos="9016"/>
            </w:tabs>
            <w:rPr>
              <w:rFonts w:eastAsiaTheme="minorEastAsia"/>
              <w:noProof/>
              <w:lang w:eastAsia="en-GB"/>
            </w:rPr>
          </w:pPr>
          <w:hyperlink w:anchor="_Toc6321765" w:history="1">
            <w:r w:rsidR="007F161F" w:rsidRPr="0055213D">
              <w:rPr>
                <w:rStyle w:val="Hyperlink"/>
                <w:noProof/>
              </w:rPr>
              <w:t>2.3.1 What is Engagement?</w:t>
            </w:r>
            <w:r w:rsidR="007F161F">
              <w:rPr>
                <w:noProof/>
                <w:webHidden/>
              </w:rPr>
              <w:tab/>
            </w:r>
            <w:r w:rsidR="007F161F">
              <w:rPr>
                <w:noProof/>
                <w:webHidden/>
              </w:rPr>
              <w:fldChar w:fldCharType="begin"/>
            </w:r>
            <w:r w:rsidR="007F161F">
              <w:rPr>
                <w:noProof/>
                <w:webHidden/>
              </w:rPr>
              <w:instrText xml:space="preserve"> PAGEREF _Toc6321765 \h </w:instrText>
            </w:r>
            <w:r w:rsidR="007F161F">
              <w:rPr>
                <w:noProof/>
                <w:webHidden/>
              </w:rPr>
            </w:r>
            <w:r w:rsidR="007F161F">
              <w:rPr>
                <w:noProof/>
                <w:webHidden/>
              </w:rPr>
              <w:fldChar w:fldCharType="separate"/>
            </w:r>
            <w:r w:rsidR="007F161F">
              <w:rPr>
                <w:noProof/>
                <w:webHidden/>
              </w:rPr>
              <w:t>14</w:t>
            </w:r>
            <w:r w:rsidR="007F161F">
              <w:rPr>
                <w:noProof/>
                <w:webHidden/>
              </w:rPr>
              <w:fldChar w:fldCharType="end"/>
            </w:r>
          </w:hyperlink>
        </w:p>
        <w:p w:rsidR="007F161F" w:rsidRDefault="007C4F7B">
          <w:pPr>
            <w:pStyle w:val="TOC1"/>
            <w:tabs>
              <w:tab w:val="right" w:leader="dot" w:pos="9016"/>
            </w:tabs>
            <w:rPr>
              <w:rFonts w:eastAsiaTheme="minorEastAsia"/>
              <w:noProof/>
              <w:lang w:eastAsia="en-GB"/>
            </w:rPr>
          </w:pPr>
          <w:hyperlink w:anchor="_Toc6321766" w:history="1">
            <w:r w:rsidR="007F161F" w:rsidRPr="0055213D">
              <w:rPr>
                <w:rStyle w:val="Hyperlink"/>
                <w:noProof/>
              </w:rPr>
              <w:t>2.3.1 Engagement Enablers</w:t>
            </w:r>
            <w:r w:rsidR="007F161F">
              <w:rPr>
                <w:noProof/>
                <w:webHidden/>
              </w:rPr>
              <w:tab/>
            </w:r>
            <w:r w:rsidR="007F161F">
              <w:rPr>
                <w:noProof/>
                <w:webHidden/>
              </w:rPr>
              <w:fldChar w:fldCharType="begin"/>
            </w:r>
            <w:r w:rsidR="007F161F">
              <w:rPr>
                <w:noProof/>
                <w:webHidden/>
              </w:rPr>
              <w:instrText xml:space="preserve"> PAGEREF _Toc6321766 \h </w:instrText>
            </w:r>
            <w:r w:rsidR="007F161F">
              <w:rPr>
                <w:noProof/>
                <w:webHidden/>
              </w:rPr>
            </w:r>
            <w:r w:rsidR="007F161F">
              <w:rPr>
                <w:noProof/>
                <w:webHidden/>
              </w:rPr>
              <w:fldChar w:fldCharType="separate"/>
            </w:r>
            <w:r w:rsidR="007F161F">
              <w:rPr>
                <w:noProof/>
                <w:webHidden/>
              </w:rPr>
              <w:t>15</w:t>
            </w:r>
            <w:r w:rsidR="007F161F">
              <w:rPr>
                <w:noProof/>
                <w:webHidden/>
              </w:rPr>
              <w:fldChar w:fldCharType="end"/>
            </w:r>
          </w:hyperlink>
        </w:p>
        <w:p w:rsidR="007F161F" w:rsidRDefault="007C4F7B" w:rsidP="00A82118">
          <w:pPr>
            <w:pStyle w:val="TOC2"/>
            <w:rPr>
              <w:rFonts w:eastAsiaTheme="minorEastAsia"/>
              <w:lang w:eastAsia="en-GB"/>
            </w:rPr>
          </w:pPr>
          <w:hyperlink w:anchor="_Toc6321767" w:history="1">
            <w:r w:rsidR="007F161F" w:rsidRPr="0055213D">
              <w:rPr>
                <w:rStyle w:val="Hyperlink"/>
              </w:rPr>
              <w:t>Figure 3 – Four Enablers of Employee Engagement</w:t>
            </w:r>
            <w:r w:rsidR="007F161F">
              <w:rPr>
                <w:webHidden/>
              </w:rPr>
              <w:tab/>
            </w:r>
            <w:r w:rsidR="007F161F">
              <w:rPr>
                <w:webHidden/>
              </w:rPr>
              <w:fldChar w:fldCharType="begin"/>
            </w:r>
            <w:r w:rsidR="007F161F">
              <w:rPr>
                <w:webHidden/>
              </w:rPr>
              <w:instrText xml:space="preserve"> PAGEREF _Toc6321767 \h </w:instrText>
            </w:r>
            <w:r w:rsidR="007F161F">
              <w:rPr>
                <w:webHidden/>
              </w:rPr>
            </w:r>
            <w:r w:rsidR="007F161F">
              <w:rPr>
                <w:webHidden/>
              </w:rPr>
              <w:fldChar w:fldCharType="separate"/>
            </w:r>
            <w:r w:rsidR="007F161F">
              <w:rPr>
                <w:webHidden/>
              </w:rPr>
              <w:t>16</w:t>
            </w:r>
            <w:r w:rsidR="007F161F">
              <w:rPr>
                <w:webHidden/>
              </w:rPr>
              <w:fldChar w:fldCharType="end"/>
            </w:r>
          </w:hyperlink>
        </w:p>
        <w:p w:rsidR="007F161F" w:rsidRDefault="007C4F7B">
          <w:pPr>
            <w:pStyle w:val="TOC1"/>
            <w:tabs>
              <w:tab w:val="right" w:leader="dot" w:pos="9016"/>
            </w:tabs>
            <w:rPr>
              <w:rFonts w:eastAsiaTheme="minorEastAsia"/>
              <w:noProof/>
              <w:lang w:eastAsia="en-GB"/>
            </w:rPr>
          </w:pPr>
          <w:hyperlink w:anchor="_Toc6321768" w:history="1">
            <w:r w:rsidR="007F161F" w:rsidRPr="0055213D">
              <w:rPr>
                <w:rStyle w:val="Hyperlink"/>
                <w:noProof/>
              </w:rPr>
              <w:t>2.4 Benefits of Engagement: How to identify if the workforce is engaged</w:t>
            </w:r>
            <w:r w:rsidR="007F161F">
              <w:rPr>
                <w:noProof/>
                <w:webHidden/>
              </w:rPr>
              <w:tab/>
            </w:r>
            <w:r w:rsidR="007F161F">
              <w:rPr>
                <w:noProof/>
                <w:webHidden/>
              </w:rPr>
              <w:fldChar w:fldCharType="begin"/>
            </w:r>
            <w:r w:rsidR="007F161F">
              <w:rPr>
                <w:noProof/>
                <w:webHidden/>
              </w:rPr>
              <w:instrText xml:space="preserve"> PAGEREF _Toc6321768 \h </w:instrText>
            </w:r>
            <w:r w:rsidR="007F161F">
              <w:rPr>
                <w:noProof/>
                <w:webHidden/>
              </w:rPr>
            </w:r>
            <w:r w:rsidR="007F161F">
              <w:rPr>
                <w:noProof/>
                <w:webHidden/>
              </w:rPr>
              <w:fldChar w:fldCharType="separate"/>
            </w:r>
            <w:r w:rsidR="007F161F">
              <w:rPr>
                <w:noProof/>
                <w:webHidden/>
              </w:rPr>
              <w:t>16</w:t>
            </w:r>
            <w:r w:rsidR="007F161F">
              <w:rPr>
                <w:noProof/>
                <w:webHidden/>
              </w:rPr>
              <w:fldChar w:fldCharType="end"/>
            </w:r>
          </w:hyperlink>
        </w:p>
        <w:p w:rsidR="007F161F" w:rsidRDefault="007C4F7B" w:rsidP="00A82118">
          <w:pPr>
            <w:pStyle w:val="TOC2"/>
            <w:rPr>
              <w:rFonts w:eastAsiaTheme="minorEastAsia"/>
              <w:lang w:eastAsia="en-GB"/>
            </w:rPr>
          </w:pPr>
          <w:hyperlink w:anchor="_Toc6321769" w:history="1">
            <w:r w:rsidR="007F161F" w:rsidRPr="0055213D">
              <w:rPr>
                <w:rStyle w:val="Hyperlink"/>
              </w:rPr>
              <w:t>Table 1 – Examples research linking employee engagement to organisational benefits</w:t>
            </w:r>
            <w:r w:rsidR="007F161F">
              <w:rPr>
                <w:webHidden/>
              </w:rPr>
              <w:tab/>
            </w:r>
            <w:r w:rsidR="007F161F">
              <w:rPr>
                <w:webHidden/>
              </w:rPr>
              <w:fldChar w:fldCharType="begin"/>
            </w:r>
            <w:r w:rsidR="007F161F">
              <w:rPr>
                <w:webHidden/>
              </w:rPr>
              <w:instrText xml:space="preserve"> PAGEREF _Toc6321769 \h </w:instrText>
            </w:r>
            <w:r w:rsidR="007F161F">
              <w:rPr>
                <w:webHidden/>
              </w:rPr>
            </w:r>
            <w:r w:rsidR="007F161F">
              <w:rPr>
                <w:webHidden/>
              </w:rPr>
              <w:fldChar w:fldCharType="separate"/>
            </w:r>
            <w:r w:rsidR="007F161F">
              <w:rPr>
                <w:webHidden/>
              </w:rPr>
              <w:t>17</w:t>
            </w:r>
            <w:r w:rsidR="007F161F">
              <w:rPr>
                <w:webHidden/>
              </w:rPr>
              <w:fldChar w:fldCharType="end"/>
            </w:r>
          </w:hyperlink>
        </w:p>
        <w:p w:rsidR="007F161F" w:rsidRDefault="007C4F7B">
          <w:pPr>
            <w:pStyle w:val="TOC1"/>
            <w:tabs>
              <w:tab w:val="right" w:leader="dot" w:pos="9016"/>
            </w:tabs>
            <w:rPr>
              <w:rFonts w:eastAsiaTheme="minorEastAsia"/>
              <w:noProof/>
              <w:lang w:eastAsia="en-GB"/>
            </w:rPr>
          </w:pPr>
          <w:hyperlink w:anchor="_Toc6321770" w:history="1">
            <w:r w:rsidR="007F161F" w:rsidRPr="0055213D">
              <w:rPr>
                <w:rStyle w:val="Hyperlink"/>
                <w:noProof/>
              </w:rPr>
              <w:t>2.5 The link between Engagement and Wellbeing</w:t>
            </w:r>
            <w:r w:rsidR="007F161F">
              <w:rPr>
                <w:noProof/>
                <w:webHidden/>
              </w:rPr>
              <w:tab/>
            </w:r>
            <w:r w:rsidR="007F161F">
              <w:rPr>
                <w:noProof/>
                <w:webHidden/>
              </w:rPr>
              <w:fldChar w:fldCharType="begin"/>
            </w:r>
            <w:r w:rsidR="007F161F">
              <w:rPr>
                <w:noProof/>
                <w:webHidden/>
              </w:rPr>
              <w:instrText xml:space="preserve"> PAGEREF _Toc6321770 \h </w:instrText>
            </w:r>
            <w:r w:rsidR="007F161F">
              <w:rPr>
                <w:noProof/>
                <w:webHidden/>
              </w:rPr>
            </w:r>
            <w:r w:rsidR="007F161F">
              <w:rPr>
                <w:noProof/>
                <w:webHidden/>
              </w:rPr>
              <w:fldChar w:fldCharType="separate"/>
            </w:r>
            <w:r w:rsidR="007F161F">
              <w:rPr>
                <w:noProof/>
                <w:webHidden/>
              </w:rPr>
              <w:t>18</w:t>
            </w:r>
            <w:r w:rsidR="007F161F">
              <w:rPr>
                <w:noProof/>
                <w:webHidden/>
              </w:rPr>
              <w:fldChar w:fldCharType="end"/>
            </w:r>
          </w:hyperlink>
        </w:p>
        <w:p w:rsidR="007F161F" w:rsidRDefault="007C4F7B">
          <w:pPr>
            <w:pStyle w:val="TOC1"/>
            <w:tabs>
              <w:tab w:val="right" w:leader="dot" w:pos="9016"/>
            </w:tabs>
            <w:rPr>
              <w:rFonts w:eastAsiaTheme="minorEastAsia"/>
              <w:noProof/>
              <w:lang w:eastAsia="en-GB"/>
            </w:rPr>
          </w:pPr>
          <w:hyperlink w:anchor="_Toc6321771" w:history="1">
            <w:r w:rsidR="007F161F" w:rsidRPr="0055213D">
              <w:rPr>
                <w:rStyle w:val="Hyperlink"/>
                <w:noProof/>
              </w:rPr>
              <w:t>2.5.1 Current Position on Wellbeing in the Education Sector</w:t>
            </w:r>
            <w:r w:rsidR="007F161F">
              <w:rPr>
                <w:noProof/>
                <w:webHidden/>
              </w:rPr>
              <w:tab/>
            </w:r>
            <w:r w:rsidR="007F161F">
              <w:rPr>
                <w:noProof/>
                <w:webHidden/>
              </w:rPr>
              <w:fldChar w:fldCharType="begin"/>
            </w:r>
            <w:r w:rsidR="007F161F">
              <w:rPr>
                <w:noProof/>
                <w:webHidden/>
              </w:rPr>
              <w:instrText xml:space="preserve"> PAGEREF _Toc6321771 \h </w:instrText>
            </w:r>
            <w:r w:rsidR="007F161F">
              <w:rPr>
                <w:noProof/>
                <w:webHidden/>
              </w:rPr>
            </w:r>
            <w:r w:rsidR="007F161F">
              <w:rPr>
                <w:noProof/>
                <w:webHidden/>
              </w:rPr>
              <w:fldChar w:fldCharType="separate"/>
            </w:r>
            <w:r w:rsidR="007F161F">
              <w:rPr>
                <w:noProof/>
                <w:webHidden/>
              </w:rPr>
              <w:t>19</w:t>
            </w:r>
            <w:r w:rsidR="007F161F">
              <w:rPr>
                <w:noProof/>
                <w:webHidden/>
              </w:rPr>
              <w:fldChar w:fldCharType="end"/>
            </w:r>
          </w:hyperlink>
        </w:p>
        <w:p w:rsidR="007F161F" w:rsidRDefault="007C4F7B" w:rsidP="00A82118">
          <w:pPr>
            <w:pStyle w:val="TOC2"/>
            <w:rPr>
              <w:rFonts w:eastAsiaTheme="minorEastAsia"/>
              <w:lang w:eastAsia="en-GB"/>
            </w:rPr>
          </w:pPr>
          <w:hyperlink w:anchor="_Toc6321772" w:history="1">
            <w:r w:rsidR="007F161F" w:rsidRPr="0055213D">
              <w:rPr>
                <w:rStyle w:val="Hyperlink"/>
              </w:rPr>
              <w:t>Figure 4 – Level of Stress Chart, Source:  (Education Support Partnership, 2018)</w:t>
            </w:r>
            <w:r w:rsidR="007F161F">
              <w:rPr>
                <w:webHidden/>
              </w:rPr>
              <w:tab/>
            </w:r>
            <w:r w:rsidR="007F161F">
              <w:rPr>
                <w:webHidden/>
              </w:rPr>
              <w:fldChar w:fldCharType="begin"/>
            </w:r>
            <w:r w:rsidR="007F161F">
              <w:rPr>
                <w:webHidden/>
              </w:rPr>
              <w:instrText xml:space="preserve"> PAGEREF _Toc6321772 \h </w:instrText>
            </w:r>
            <w:r w:rsidR="007F161F">
              <w:rPr>
                <w:webHidden/>
              </w:rPr>
            </w:r>
            <w:r w:rsidR="007F161F">
              <w:rPr>
                <w:webHidden/>
              </w:rPr>
              <w:fldChar w:fldCharType="separate"/>
            </w:r>
            <w:r w:rsidR="007F161F">
              <w:rPr>
                <w:webHidden/>
              </w:rPr>
              <w:t>20</w:t>
            </w:r>
            <w:r w:rsidR="007F161F">
              <w:rPr>
                <w:webHidden/>
              </w:rPr>
              <w:fldChar w:fldCharType="end"/>
            </w:r>
          </w:hyperlink>
        </w:p>
        <w:p w:rsidR="007F161F" w:rsidRDefault="007C4F7B" w:rsidP="00A82118">
          <w:pPr>
            <w:pStyle w:val="TOC2"/>
            <w:rPr>
              <w:rFonts w:eastAsiaTheme="minorEastAsia"/>
              <w:lang w:eastAsia="en-GB"/>
            </w:rPr>
          </w:pPr>
          <w:hyperlink w:anchor="_Toc6321773" w:history="1">
            <w:r w:rsidR="007F161F" w:rsidRPr="0055213D">
              <w:rPr>
                <w:rStyle w:val="Hyperlink"/>
              </w:rPr>
              <w:t>Figure 5 – Symptoms experienced by Education Professionals, Source: (Education Support Partnership, 2018)</w:t>
            </w:r>
            <w:r w:rsidR="007F161F">
              <w:rPr>
                <w:webHidden/>
              </w:rPr>
              <w:tab/>
            </w:r>
            <w:r w:rsidR="007F161F">
              <w:rPr>
                <w:webHidden/>
              </w:rPr>
              <w:fldChar w:fldCharType="begin"/>
            </w:r>
            <w:r w:rsidR="007F161F">
              <w:rPr>
                <w:webHidden/>
              </w:rPr>
              <w:instrText xml:space="preserve"> PAGEREF _Toc6321773 \h </w:instrText>
            </w:r>
            <w:r w:rsidR="007F161F">
              <w:rPr>
                <w:webHidden/>
              </w:rPr>
            </w:r>
            <w:r w:rsidR="007F161F">
              <w:rPr>
                <w:webHidden/>
              </w:rPr>
              <w:fldChar w:fldCharType="separate"/>
            </w:r>
            <w:r w:rsidR="007F161F">
              <w:rPr>
                <w:webHidden/>
              </w:rPr>
              <w:t>21</w:t>
            </w:r>
            <w:r w:rsidR="007F161F">
              <w:rPr>
                <w:webHidden/>
              </w:rPr>
              <w:fldChar w:fldCharType="end"/>
            </w:r>
          </w:hyperlink>
        </w:p>
        <w:p w:rsidR="007F161F" w:rsidRDefault="007C4F7B" w:rsidP="00A82118">
          <w:pPr>
            <w:pStyle w:val="TOC2"/>
            <w:rPr>
              <w:rFonts w:eastAsiaTheme="minorEastAsia"/>
              <w:lang w:eastAsia="en-GB"/>
            </w:rPr>
          </w:pPr>
          <w:hyperlink w:anchor="_Toc6321774" w:history="1">
            <w:r w:rsidR="007F161F" w:rsidRPr="0055213D">
              <w:rPr>
                <w:rStyle w:val="Hyperlink"/>
              </w:rPr>
              <w:t>Figure 6 – Examples of Mental Health Conditions and Diagnosis Figures</w:t>
            </w:r>
            <w:r w:rsidR="007F161F">
              <w:rPr>
                <w:webHidden/>
              </w:rPr>
              <w:tab/>
            </w:r>
            <w:r w:rsidR="007F161F">
              <w:rPr>
                <w:webHidden/>
              </w:rPr>
              <w:fldChar w:fldCharType="begin"/>
            </w:r>
            <w:r w:rsidR="007F161F">
              <w:rPr>
                <w:webHidden/>
              </w:rPr>
              <w:instrText xml:space="preserve"> PAGEREF _Toc6321774 \h </w:instrText>
            </w:r>
            <w:r w:rsidR="007F161F">
              <w:rPr>
                <w:webHidden/>
              </w:rPr>
            </w:r>
            <w:r w:rsidR="007F161F">
              <w:rPr>
                <w:webHidden/>
              </w:rPr>
              <w:fldChar w:fldCharType="separate"/>
            </w:r>
            <w:r w:rsidR="007F161F">
              <w:rPr>
                <w:webHidden/>
              </w:rPr>
              <w:t>22</w:t>
            </w:r>
            <w:r w:rsidR="007F161F">
              <w:rPr>
                <w:webHidden/>
              </w:rPr>
              <w:fldChar w:fldCharType="end"/>
            </w:r>
          </w:hyperlink>
        </w:p>
        <w:p w:rsidR="007F161F" w:rsidRDefault="007C4F7B">
          <w:pPr>
            <w:pStyle w:val="TOC1"/>
            <w:tabs>
              <w:tab w:val="right" w:leader="dot" w:pos="9016"/>
            </w:tabs>
            <w:rPr>
              <w:rFonts w:eastAsiaTheme="minorEastAsia"/>
              <w:noProof/>
              <w:lang w:eastAsia="en-GB"/>
            </w:rPr>
          </w:pPr>
          <w:hyperlink w:anchor="_Toc6321775" w:history="1">
            <w:r w:rsidR="007F161F" w:rsidRPr="0055213D">
              <w:rPr>
                <w:rStyle w:val="Hyperlink"/>
                <w:noProof/>
              </w:rPr>
              <w:t>2.5.2 The Impact of Employee Wellbeing</w:t>
            </w:r>
            <w:r w:rsidR="007F161F">
              <w:rPr>
                <w:noProof/>
                <w:webHidden/>
              </w:rPr>
              <w:tab/>
            </w:r>
            <w:r w:rsidR="007F161F">
              <w:rPr>
                <w:noProof/>
                <w:webHidden/>
              </w:rPr>
              <w:fldChar w:fldCharType="begin"/>
            </w:r>
            <w:r w:rsidR="007F161F">
              <w:rPr>
                <w:noProof/>
                <w:webHidden/>
              </w:rPr>
              <w:instrText xml:space="preserve"> PAGEREF _Toc6321775 \h </w:instrText>
            </w:r>
            <w:r w:rsidR="007F161F">
              <w:rPr>
                <w:noProof/>
                <w:webHidden/>
              </w:rPr>
            </w:r>
            <w:r w:rsidR="007F161F">
              <w:rPr>
                <w:noProof/>
                <w:webHidden/>
              </w:rPr>
              <w:fldChar w:fldCharType="separate"/>
            </w:r>
            <w:r w:rsidR="007F161F">
              <w:rPr>
                <w:noProof/>
                <w:webHidden/>
              </w:rPr>
              <w:t>22</w:t>
            </w:r>
            <w:r w:rsidR="007F161F">
              <w:rPr>
                <w:noProof/>
                <w:webHidden/>
              </w:rPr>
              <w:fldChar w:fldCharType="end"/>
            </w:r>
          </w:hyperlink>
        </w:p>
        <w:p w:rsidR="007F161F" w:rsidRDefault="007C4F7B">
          <w:pPr>
            <w:pStyle w:val="TOC1"/>
            <w:tabs>
              <w:tab w:val="right" w:leader="dot" w:pos="9016"/>
            </w:tabs>
            <w:rPr>
              <w:rFonts w:eastAsiaTheme="minorEastAsia"/>
              <w:noProof/>
              <w:lang w:eastAsia="en-GB"/>
            </w:rPr>
          </w:pPr>
          <w:hyperlink w:anchor="_Toc6321776" w:history="1">
            <w:r w:rsidR="007F161F" w:rsidRPr="0055213D">
              <w:rPr>
                <w:rStyle w:val="Hyperlink"/>
                <w:noProof/>
              </w:rPr>
              <w:t>2.5.3 Wellbeing within S</w:t>
            </w:r>
            <w:r w:rsidR="007F161F">
              <w:rPr>
                <w:noProof/>
                <w:webHidden/>
              </w:rPr>
              <w:tab/>
            </w:r>
            <w:r w:rsidR="007F161F">
              <w:rPr>
                <w:noProof/>
                <w:webHidden/>
              </w:rPr>
              <w:fldChar w:fldCharType="begin"/>
            </w:r>
            <w:r w:rsidR="007F161F">
              <w:rPr>
                <w:noProof/>
                <w:webHidden/>
              </w:rPr>
              <w:instrText xml:space="preserve"> PAGEREF _Toc6321776 \h </w:instrText>
            </w:r>
            <w:r w:rsidR="007F161F">
              <w:rPr>
                <w:noProof/>
                <w:webHidden/>
              </w:rPr>
            </w:r>
            <w:r w:rsidR="007F161F">
              <w:rPr>
                <w:noProof/>
                <w:webHidden/>
              </w:rPr>
              <w:fldChar w:fldCharType="separate"/>
            </w:r>
            <w:r w:rsidR="007F161F">
              <w:rPr>
                <w:noProof/>
                <w:webHidden/>
              </w:rPr>
              <w:t>23</w:t>
            </w:r>
            <w:r w:rsidR="007F161F">
              <w:rPr>
                <w:noProof/>
                <w:webHidden/>
              </w:rPr>
              <w:fldChar w:fldCharType="end"/>
            </w:r>
          </w:hyperlink>
        </w:p>
        <w:p w:rsidR="007F161F" w:rsidRPr="00A82118" w:rsidRDefault="007F161F" w:rsidP="00A82118">
          <w:pPr>
            <w:pStyle w:val="TOC2"/>
            <w:rPr>
              <w:rStyle w:val="Hyperlink"/>
              <w:color w:val="auto"/>
              <w:u w:val="none"/>
            </w:rPr>
          </w:pPr>
          <w:r w:rsidRPr="00A82118">
            <w:rPr>
              <w:rStyle w:val="Hyperlink"/>
              <w:color w:val="auto"/>
              <w:u w:val="none"/>
            </w:rPr>
            <w:t>Figure 7 - No. FTE Days Lost for Employes with 3 instances of absence……………………………………….23</w:t>
          </w:r>
        </w:p>
        <w:p w:rsidR="007F161F" w:rsidRDefault="007C4F7B" w:rsidP="00A82118">
          <w:pPr>
            <w:pStyle w:val="TOC2"/>
            <w:rPr>
              <w:rFonts w:eastAsiaTheme="minorEastAsia"/>
              <w:lang w:eastAsia="en-GB"/>
            </w:rPr>
          </w:pPr>
          <w:hyperlink w:anchor="_Toc6321777" w:history="1">
            <w:r w:rsidR="007F161F" w:rsidRPr="0055213D">
              <w:rPr>
                <w:rStyle w:val="Hyperlink"/>
              </w:rPr>
              <w:t>Figure 8 – No. FTE Days Lost for Employees with Long Term Absence</w:t>
            </w:r>
            <w:r w:rsidR="007F161F">
              <w:rPr>
                <w:webHidden/>
              </w:rPr>
              <w:tab/>
            </w:r>
            <w:r w:rsidR="007F161F">
              <w:rPr>
                <w:webHidden/>
              </w:rPr>
              <w:fldChar w:fldCharType="begin"/>
            </w:r>
            <w:r w:rsidR="007F161F">
              <w:rPr>
                <w:webHidden/>
              </w:rPr>
              <w:instrText xml:space="preserve"> PAGEREF _Toc6321777 \h </w:instrText>
            </w:r>
            <w:r w:rsidR="007F161F">
              <w:rPr>
                <w:webHidden/>
              </w:rPr>
            </w:r>
            <w:r w:rsidR="007F161F">
              <w:rPr>
                <w:webHidden/>
              </w:rPr>
              <w:fldChar w:fldCharType="separate"/>
            </w:r>
            <w:r w:rsidR="007F161F">
              <w:rPr>
                <w:webHidden/>
              </w:rPr>
              <w:t>24</w:t>
            </w:r>
            <w:r w:rsidR="007F161F">
              <w:rPr>
                <w:webHidden/>
              </w:rPr>
              <w:fldChar w:fldCharType="end"/>
            </w:r>
          </w:hyperlink>
        </w:p>
        <w:p w:rsidR="007F161F" w:rsidRDefault="007C4F7B" w:rsidP="00A82118">
          <w:pPr>
            <w:pStyle w:val="TOC2"/>
            <w:rPr>
              <w:rFonts w:eastAsiaTheme="minorEastAsia"/>
              <w:lang w:eastAsia="en-GB"/>
            </w:rPr>
          </w:pPr>
          <w:hyperlink w:anchor="_Toc6321778" w:history="1">
            <w:r w:rsidR="007F161F" w:rsidRPr="0055213D">
              <w:rPr>
                <w:rStyle w:val="Hyperlink"/>
              </w:rPr>
              <w:t>Source: (Moore, 2018) NPT Sickness Data Q3</w:t>
            </w:r>
            <w:r w:rsidR="007F161F">
              <w:rPr>
                <w:webHidden/>
              </w:rPr>
              <w:tab/>
            </w:r>
            <w:r w:rsidR="007F161F">
              <w:rPr>
                <w:webHidden/>
              </w:rPr>
              <w:fldChar w:fldCharType="begin"/>
            </w:r>
            <w:r w:rsidR="007F161F">
              <w:rPr>
                <w:webHidden/>
              </w:rPr>
              <w:instrText xml:space="preserve"> PAGEREF _Toc6321778 \h </w:instrText>
            </w:r>
            <w:r w:rsidR="007F161F">
              <w:rPr>
                <w:webHidden/>
              </w:rPr>
            </w:r>
            <w:r w:rsidR="007F161F">
              <w:rPr>
                <w:webHidden/>
              </w:rPr>
              <w:fldChar w:fldCharType="separate"/>
            </w:r>
            <w:r w:rsidR="007F161F">
              <w:rPr>
                <w:webHidden/>
              </w:rPr>
              <w:t>24</w:t>
            </w:r>
            <w:r w:rsidR="007F161F">
              <w:rPr>
                <w:webHidden/>
              </w:rPr>
              <w:fldChar w:fldCharType="end"/>
            </w:r>
          </w:hyperlink>
        </w:p>
        <w:p w:rsidR="007F161F" w:rsidRDefault="007C4F7B" w:rsidP="00A82118">
          <w:pPr>
            <w:pStyle w:val="TOC2"/>
            <w:rPr>
              <w:rFonts w:eastAsiaTheme="minorEastAsia"/>
              <w:lang w:eastAsia="en-GB"/>
            </w:rPr>
          </w:pPr>
          <w:hyperlink w:anchor="_Toc6321779" w:history="1">
            <w:r w:rsidR="007F161F" w:rsidRPr="0055213D">
              <w:rPr>
                <w:rStyle w:val="Hyperlink"/>
              </w:rPr>
              <w:t>Figure 9 – No. FTE Days Lost and Reasons for Absence</w:t>
            </w:r>
            <w:r w:rsidR="007F161F">
              <w:rPr>
                <w:webHidden/>
              </w:rPr>
              <w:tab/>
            </w:r>
            <w:r w:rsidR="007F161F">
              <w:rPr>
                <w:webHidden/>
              </w:rPr>
              <w:fldChar w:fldCharType="begin"/>
            </w:r>
            <w:r w:rsidR="007F161F">
              <w:rPr>
                <w:webHidden/>
              </w:rPr>
              <w:instrText xml:space="preserve"> PAGEREF _Toc6321779 \h </w:instrText>
            </w:r>
            <w:r w:rsidR="007F161F">
              <w:rPr>
                <w:webHidden/>
              </w:rPr>
            </w:r>
            <w:r w:rsidR="007F161F">
              <w:rPr>
                <w:webHidden/>
              </w:rPr>
              <w:fldChar w:fldCharType="separate"/>
            </w:r>
            <w:r w:rsidR="007F161F">
              <w:rPr>
                <w:webHidden/>
              </w:rPr>
              <w:t>24</w:t>
            </w:r>
            <w:r w:rsidR="007F161F">
              <w:rPr>
                <w:webHidden/>
              </w:rPr>
              <w:fldChar w:fldCharType="end"/>
            </w:r>
          </w:hyperlink>
        </w:p>
        <w:p w:rsidR="007F161F" w:rsidRDefault="007C4F7B" w:rsidP="00A82118">
          <w:pPr>
            <w:pStyle w:val="TOC2"/>
            <w:rPr>
              <w:rFonts w:eastAsiaTheme="minorEastAsia"/>
              <w:lang w:eastAsia="en-GB"/>
            </w:rPr>
          </w:pPr>
          <w:hyperlink w:anchor="_Toc6321780" w:history="1">
            <w:r w:rsidR="007F161F" w:rsidRPr="0055213D">
              <w:rPr>
                <w:rStyle w:val="Hyperlink"/>
              </w:rPr>
              <w:t>Source: (Moore, 2018) NPT Sickness Data Q3</w:t>
            </w:r>
            <w:r w:rsidR="007F161F">
              <w:rPr>
                <w:webHidden/>
              </w:rPr>
              <w:tab/>
            </w:r>
            <w:r w:rsidR="007F161F">
              <w:rPr>
                <w:webHidden/>
              </w:rPr>
              <w:fldChar w:fldCharType="begin"/>
            </w:r>
            <w:r w:rsidR="007F161F">
              <w:rPr>
                <w:webHidden/>
              </w:rPr>
              <w:instrText xml:space="preserve"> PAGEREF _Toc6321780 \h </w:instrText>
            </w:r>
            <w:r w:rsidR="007F161F">
              <w:rPr>
                <w:webHidden/>
              </w:rPr>
            </w:r>
            <w:r w:rsidR="007F161F">
              <w:rPr>
                <w:webHidden/>
              </w:rPr>
              <w:fldChar w:fldCharType="separate"/>
            </w:r>
            <w:r w:rsidR="007F161F">
              <w:rPr>
                <w:webHidden/>
              </w:rPr>
              <w:t>24</w:t>
            </w:r>
            <w:r w:rsidR="007F161F">
              <w:rPr>
                <w:webHidden/>
              </w:rPr>
              <w:fldChar w:fldCharType="end"/>
            </w:r>
          </w:hyperlink>
        </w:p>
        <w:p w:rsidR="007F161F" w:rsidRDefault="007C4F7B">
          <w:pPr>
            <w:pStyle w:val="TOC1"/>
            <w:tabs>
              <w:tab w:val="right" w:leader="dot" w:pos="9016"/>
            </w:tabs>
            <w:rPr>
              <w:rFonts w:eastAsiaTheme="minorEastAsia"/>
              <w:noProof/>
              <w:lang w:eastAsia="en-GB"/>
            </w:rPr>
          </w:pPr>
          <w:hyperlink w:anchor="_Toc6321781" w:history="1">
            <w:r w:rsidR="007F161F" w:rsidRPr="0055213D">
              <w:rPr>
                <w:rStyle w:val="Hyperlink"/>
                <w:noProof/>
              </w:rPr>
              <w:t>CONCLUSION</w:t>
            </w:r>
            <w:r w:rsidR="007F161F">
              <w:rPr>
                <w:noProof/>
                <w:webHidden/>
              </w:rPr>
              <w:tab/>
            </w:r>
            <w:r w:rsidR="007F161F">
              <w:rPr>
                <w:noProof/>
                <w:webHidden/>
              </w:rPr>
              <w:fldChar w:fldCharType="begin"/>
            </w:r>
            <w:r w:rsidR="007F161F">
              <w:rPr>
                <w:noProof/>
                <w:webHidden/>
              </w:rPr>
              <w:instrText xml:space="preserve"> PAGEREF _Toc6321781 \h </w:instrText>
            </w:r>
            <w:r w:rsidR="007F161F">
              <w:rPr>
                <w:noProof/>
                <w:webHidden/>
              </w:rPr>
            </w:r>
            <w:r w:rsidR="007F161F">
              <w:rPr>
                <w:noProof/>
                <w:webHidden/>
              </w:rPr>
              <w:fldChar w:fldCharType="separate"/>
            </w:r>
            <w:r w:rsidR="007F161F">
              <w:rPr>
                <w:noProof/>
                <w:webHidden/>
              </w:rPr>
              <w:t>26</w:t>
            </w:r>
            <w:r w:rsidR="007F161F">
              <w:rPr>
                <w:noProof/>
                <w:webHidden/>
              </w:rPr>
              <w:fldChar w:fldCharType="end"/>
            </w:r>
          </w:hyperlink>
        </w:p>
        <w:p w:rsidR="007F161F" w:rsidRDefault="007C4F7B">
          <w:pPr>
            <w:pStyle w:val="TOC1"/>
            <w:tabs>
              <w:tab w:val="right" w:leader="dot" w:pos="9016"/>
            </w:tabs>
            <w:rPr>
              <w:rFonts w:eastAsiaTheme="minorEastAsia"/>
              <w:noProof/>
              <w:lang w:eastAsia="en-GB"/>
            </w:rPr>
          </w:pPr>
          <w:hyperlink w:anchor="_Toc6321782" w:history="1">
            <w:r w:rsidR="007F161F" w:rsidRPr="0055213D">
              <w:rPr>
                <w:rStyle w:val="Hyperlink"/>
                <w:noProof/>
              </w:rPr>
              <w:t>RECOMMENDATIONS</w:t>
            </w:r>
            <w:r w:rsidR="007F161F">
              <w:rPr>
                <w:noProof/>
                <w:webHidden/>
              </w:rPr>
              <w:tab/>
            </w:r>
            <w:r w:rsidR="007F161F">
              <w:rPr>
                <w:noProof/>
                <w:webHidden/>
              </w:rPr>
              <w:fldChar w:fldCharType="begin"/>
            </w:r>
            <w:r w:rsidR="007F161F">
              <w:rPr>
                <w:noProof/>
                <w:webHidden/>
              </w:rPr>
              <w:instrText xml:space="preserve"> PAGEREF _Toc6321782 \h </w:instrText>
            </w:r>
            <w:r w:rsidR="007F161F">
              <w:rPr>
                <w:noProof/>
                <w:webHidden/>
              </w:rPr>
            </w:r>
            <w:r w:rsidR="007F161F">
              <w:rPr>
                <w:noProof/>
                <w:webHidden/>
              </w:rPr>
              <w:fldChar w:fldCharType="separate"/>
            </w:r>
            <w:r w:rsidR="007F161F">
              <w:rPr>
                <w:noProof/>
                <w:webHidden/>
              </w:rPr>
              <w:t>28</w:t>
            </w:r>
            <w:r w:rsidR="007F161F">
              <w:rPr>
                <w:noProof/>
                <w:webHidden/>
              </w:rPr>
              <w:fldChar w:fldCharType="end"/>
            </w:r>
          </w:hyperlink>
        </w:p>
        <w:p w:rsidR="007F161F" w:rsidRDefault="007C4F7B" w:rsidP="00A82118">
          <w:pPr>
            <w:pStyle w:val="TOC2"/>
            <w:rPr>
              <w:rFonts w:eastAsiaTheme="minorEastAsia"/>
              <w:lang w:eastAsia="en-GB"/>
            </w:rPr>
          </w:pPr>
          <w:hyperlink w:anchor="_Toc6321783" w:history="1">
            <w:r w:rsidR="007F161F" w:rsidRPr="0055213D">
              <w:rPr>
                <w:rStyle w:val="Hyperlink"/>
              </w:rPr>
              <w:t>Figure 10above – Available Support Source: (Education Support Partnership, 2018)</w:t>
            </w:r>
            <w:r w:rsidR="007F161F">
              <w:rPr>
                <w:webHidden/>
              </w:rPr>
              <w:tab/>
            </w:r>
            <w:r w:rsidR="007F161F">
              <w:rPr>
                <w:webHidden/>
              </w:rPr>
              <w:fldChar w:fldCharType="begin"/>
            </w:r>
            <w:r w:rsidR="007F161F">
              <w:rPr>
                <w:webHidden/>
              </w:rPr>
              <w:instrText xml:space="preserve"> PAGEREF _Toc6321783 \h </w:instrText>
            </w:r>
            <w:r w:rsidR="007F161F">
              <w:rPr>
                <w:webHidden/>
              </w:rPr>
            </w:r>
            <w:r w:rsidR="007F161F">
              <w:rPr>
                <w:webHidden/>
              </w:rPr>
              <w:fldChar w:fldCharType="separate"/>
            </w:r>
            <w:r w:rsidR="007F161F">
              <w:rPr>
                <w:webHidden/>
              </w:rPr>
              <w:t>29</w:t>
            </w:r>
            <w:r w:rsidR="007F161F">
              <w:rPr>
                <w:webHidden/>
              </w:rPr>
              <w:fldChar w:fldCharType="end"/>
            </w:r>
          </w:hyperlink>
        </w:p>
        <w:p w:rsidR="007F161F" w:rsidRDefault="007C4F7B" w:rsidP="00A82118">
          <w:pPr>
            <w:pStyle w:val="TOC2"/>
            <w:rPr>
              <w:rFonts w:eastAsiaTheme="minorEastAsia"/>
              <w:lang w:eastAsia="en-GB"/>
            </w:rPr>
          </w:pPr>
          <w:hyperlink w:anchor="_Toc6321784" w:history="1">
            <w:r w:rsidR="007F161F" w:rsidRPr="0055213D">
              <w:rPr>
                <w:rStyle w:val="Hyperlink"/>
              </w:rPr>
              <w:t>Figure 11 – How Employee’s alleviated Mental Health concerns, Source: (Education Support Partnership, 2018)</w:t>
            </w:r>
            <w:r w:rsidR="007F161F">
              <w:rPr>
                <w:webHidden/>
              </w:rPr>
              <w:tab/>
            </w:r>
            <w:r w:rsidR="007F161F">
              <w:rPr>
                <w:webHidden/>
              </w:rPr>
              <w:fldChar w:fldCharType="begin"/>
            </w:r>
            <w:r w:rsidR="007F161F">
              <w:rPr>
                <w:webHidden/>
              </w:rPr>
              <w:instrText xml:space="preserve"> PAGEREF _Toc6321784 \h </w:instrText>
            </w:r>
            <w:r w:rsidR="007F161F">
              <w:rPr>
                <w:webHidden/>
              </w:rPr>
            </w:r>
            <w:r w:rsidR="007F161F">
              <w:rPr>
                <w:webHidden/>
              </w:rPr>
              <w:fldChar w:fldCharType="separate"/>
            </w:r>
            <w:r w:rsidR="007F161F">
              <w:rPr>
                <w:webHidden/>
              </w:rPr>
              <w:t>29</w:t>
            </w:r>
            <w:r w:rsidR="007F161F">
              <w:rPr>
                <w:webHidden/>
              </w:rPr>
              <w:fldChar w:fldCharType="end"/>
            </w:r>
          </w:hyperlink>
        </w:p>
        <w:p w:rsidR="007F161F" w:rsidRDefault="007C4F7B" w:rsidP="00A82118">
          <w:pPr>
            <w:pStyle w:val="TOC2"/>
            <w:rPr>
              <w:rFonts w:eastAsiaTheme="minorEastAsia"/>
              <w:lang w:eastAsia="en-GB"/>
            </w:rPr>
          </w:pPr>
          <w:hyperlink w:anchor="_Toc6321785" w:history="1">
            <w:r w:rsidR="007F161F" w:rsidRPr="0055213D">
              <w:rPr>
                <w:rStyle w:val="Hyperlink"/>
              </w:rPr>
              <w:t>Figure 12 – How Employers could improve symptoms Source: (Education Support Partnership, 2018)</w:t>
            </w:r>
            <w:r w:rsidR="007F161F">
              <w:rPr>
                <w:webHidden/>
              </w:rPr>
              <w:tab/>
            </w:r>
            <w:r w:rsidR="007F161F">
              <w:rPr>
                <w:webHidden/>
              </w:rPr>
              <w:fldChar w:fldCharType="begin"/>
            </w:r>
            <w:r w:rsidR="007F161F">
              <w:rPr>
                <w:webHidden/>
              </w:rPr>
              <w:instrText xml:space="preserve"> PAGEREF _Toc6321785 \h </w:instrText>
            </w:r>
            <w:r w:rsidR="007F161F">
              <w:rPr>
                <w:webHidden/>
              </w:rPr>
            </w:r>
            <w:r w:rsidR="007F161F">
              <w:rPr>
                <w:webHidden/>
              </w:rPr>
              <w:fldChar w:fldCharType="separate"/>
            </w:r>
            <w:r w:rsidR="007F161F">
              <w:rPr>
                <w:webHidden/>
              </w:rPr>
              <w:t>30</w:t>
            </w:r>
            <w:r w:rsidR="007F161F">
              <w:rPr>
                <w:webHidden/>
              </w:rPr>
              <w:fldChar w:fldCharType="end"/>
            </w:r>
          </w:hyperlink>
        </w:p>
        <w:p w:rsidR="007F161F" w:rsidRDefault="007C4F7B">
          <w:pPr>
            <w:pStyle w:val="TOC1"/>
            <w:tabs>
              <w:tab w:val="right" w:leader="dot" w:pos="9016"/>
            </w:tabs>
            <w:rPr>
              <w:rFonts w:eastAsiaTheme="minorEastAsia"/>
              <w:noProof/>
              <w:lang w:eastAsia="en-GB"/>
            </w:rPr>
          </w:pPr>
          <w:hyperlink w:anchor="_Toc6321786" w:history="1">
            <w:r w:rsidR="007F161F" w:rsidRPr="0055213D">
              <w:rPr>
                <w:rStyle w:val="Hyperlink"/>
                <w:noProof/>
              </w:rPr>
              <w:t>Recommendation 1 – Mental Health First Aid Training</w:t>
            </w:r>
            <w:r w:rsidR="007F161F">
              <w:rPr>
                <w:noProof/>
                <w:webHidden/>
              </w:rPr>
              <w:tab/>
            </w:r>
            <w:r w:rsidR="007F161F">
              <w:rPr>
                <w:noProof/>
                <w:webHidden/>
              </w:rPr>
              <w:fldChar w:fldCharType="begin"/>
            </w:r>
            <w:r w:rsidR="007F161F">
              <w:rPr>
                <w:noProof/>
                <w:webHidden/>
              </w:rPr>
              <w:instrText xml:space="preserve"> PAGEREF _Toc6321786 \h </w:instrText>
            </w:r>
            <w:r w:rsidR="007F161F">
              <w:rPr>
                <w:noProof/>
                <w:webHidden/>
              </w:rPr>
            </w:r>
            <w:r w:rsidR="007F161F">
              <w:rPr>
                <w:noProof/>
                <w:webHidden/>
              </w:rPr>
              <w:fldChar w:fldCharType="separate"/>
            </w:r>
            <w:r w:rsidR="007F161F">
              <w:rPr>
                <w:noProof/>
                <w:webHidden/>
              </w:rPr>
              <w:t>30</w:t>
            </w:r>
            <w:r w:rsidR="007F161F">
              <w:rPr>
                <w:noProof/>
                <w:webHidden/>
              </w:rPr>
              <w:fldChar w:fldCharType="end"/>
            </w:r>
          </w:hyperlink>
        </w:p>
        <w:p w:rsidR="007F161F" w:rsidRDefault="007C4F7B">
          <w:pPr>
            <w:pStyle w:val="TOC1"/>
            <w:tabs>
              <w:tab w:val="right" w:leader="dot" w:pos="9016"/>
            </w:tabs>
            <w:rPr>
              <w:rFonts w:eastAsiaTheme="minorEastAsia"/>
              <w:noProof/>
              <w:lang w:eastAsia="en-GB"/>
            </w:rPr>
          </w:pPr>
          <w:hyperlink w:anchor="_Toc6321787" w:history="1">
            <w:r w:rsidR="007F161F" w:rsidRPr="0055213D">
              <w:rPr>
                <w:rStyle w:val="Hyperlink"/>
                <w:noProof/>
              </w:rPr>
              <w:t>Recommendation 2 – Designated S Mental Health Nurse/Educational Psychologist</w:t>
            </w:r>
            <w:r w:rsidR="007F161F">
              <w:rPr>
                <w:noProof/>
                <w:webHidden/>
              </w:rPr>
              <w:tab/>
            </w:r>
            <w:r w:rsidR="007F161F">
              <w:rPr>
                <w:noProof/>
                <w:webHidden/>
              </w:rPr>
              <w:fldChar w:fldCharType="begin"/>
            </w:r>
            <w:r w:rsidR="007F161F">
              <w:rPr>
                <w:noProof/>
                <w:webHidden/>
              </w:rPr>
              <w:instrText xml:space="preserve"> PAGEREF _Toc6321787 \h </w:instrText>
            </w:r>
            <w:r w:rsidR="007F161F">
              <w:rPr>
                <w:noProof/>
                <w:webHidden/>
              </w:rPr>
            </w:r>
            <w:r w:rsidR="007F161F">
              <w:rPr>
                <w:noProof/>
                <w:webHidden/>
              </w:rPr>
              <w:fldChar w:fldCharType="separate"/>
            </w:r>
            <w:r w:rsidR="007F161F">
              <w:rPr>
                <w:noProof/>
                <w:webHidden/>
              </w:rPr>
              <w:t>31</w:t>
            </w:r>
            <w:r w:rsidR="007F161F">
              <w:rPr>
                <w:noProof/>
                <w:webHidden/>
              </w:rPr>
              <w:fldChar w:fldCharType="end"/>
            </w:r>
          </w:hyperlink>
        </w:p>
        <w:p w:rsidR="007F161F" w:rsidRDefault="007C4F7B" w:rsidP="00A82118">
          <w:pPr>
            <w:pStyle w:val="TOC2"/>
            <w:rPr>
              <w:rFonts w:eastAsiaTheme="minorEastAsia"/>
              <w:lang w:eastAsia="en-GB"/>
            </w:rPr>
          </w:pPr>
          <w:hyperlink w:anchor="_Toc6321788" w:history="1">
            <w:r w:rsidR="007F161F" w:rsidRPr="0055213D">
              <w:rPr>
                <w:rStyle w:val="Hyperlink"/>
              </w:rPr>
              <w:t>Table 2 – OHU referral statistics</w:t>
            </w:r>
            <w:r w:rsidR="007F161F">
              <w:rPr>
                <w:webHidden/>
              </w:rPr>
              <w:tab/>
            </w:r>
            <w:r w:rsidR="007F161F">
              <w:rPr>
                <w:webHidden/>
              </w:rPr>
              <w:fldChar w:fldCharType="begin"/>
            </w:r>
            <w:r w:rsidR="007F161F">
              <w:rPr>
                <w:webHidden/>
              </w:rPr>
              <w:instrText xml:space="preserve"> PAGEREF _Toc6321788 \h </w:instrText>
            </w:r>
            <w:r w:rsidR="007F161F">
              <w:rPr>
                <w:webHidden/>
              </w:rPr>
            </w:r>
            <w:r w:rsidR="007F161F">
              <w:rPr>
                <w:webHidden/>
              </w:rPr>
              <w:fldChar w:fldCharType="separate"/>
            </w:r>
            <w:r w:rsidR="007F161F">
              <w:rPr>
                <w:webHidden/>
              </w:rPr>
              <w:t>31</w:t>
            </w:r>
            <w:r w:rsidR="007F161F">
              <w:rPr>
                <w:webHidden/>
              </w:rPr>
              <w:fldChar w:fldCharType="end"/>
            </w:r>
          </w:hyperlink>
        </w:p>
        <w:p w:rsidR="007F161F" w:rsidRDefault="007C4F7B" w:rsidP="00A82118">
          <w:pPr>
            <w:pStyle w:val="TOC2"/>
            <w:rPr>
              <w:rFonts w:eastAsiaTheme="minorEastAsia"/>
              <w:lang w:eastAsia="en-GB"/>
            </w:rPr>
          </w:pPr>
          <w:hyperlink w:anchor="_Toc6321789" w:history="1">
            <w:r w:rsidR="007F161F" w:rsidRPr="0055213D">
              <w:rPr>
                <w:rStyle w:val="Hyperlink"/>
              </w:rPr>
              <w:t>Table 3 – OHU Statistics for Counselling</w:t>
            </w:r>
            <w:r w:rsidR="007F161F">
              <w:rPr>
                <w:webHidden/>
              </w:rPr>
              <w:tab/>
            </w:r>
            <w:r w:rsidR="007F161F">
              <w:rPr>
                <w:webHidden/>
              </w:rPr>
              <w:fldChar w:fldCharType="begin"/>
            </w:r>
            <w:r w:rsidR="007F161F">
              <w:rPr>
                <w:webHidden/>
              </w:rPr>
              <w:instrText xml:space="preserve"> PAGEREF _Toc6321789 \h </w:instrText>
            </w:r>
            <w:r w:rsidR="007F161F">
              <w:rPr>
                <w:webHidden/>
              </w:rPr>
            </w:r>
            <w:r w:rsidR="007F161F">
              <w:rPr>
                <w:webHidden/>
              </w:rPr>
              <w:fldChar w:fldCharType="separate"/>
            </w:r>
            <w:r w:rsidR="007F161F">
              <w:rPr>
                <w:webHidden/>
              </w:rPr>
              <w:t>32</w:t>
            </w:r>
            <w:r w:rsidR="007F161F">
              <w:rPr>
                <w:webHidden/>
              </w:rPr>
              <w:fldChar w:fldCharType="end"/>
            </w:r>
          </w:hyperlink>
        </w:p>
        <w:p w:rsidR="007F161F" w:rsidRDefault="007C4F7B">
          <w:pPr>
            <w:pStyle w:val="TOC1"/>
            <w:tabs>
              <w:tab w:val="right" w:leader="dot" w:pos="9016"/>
            </w:tabs>
            <w:rPr>
              <w:rFonts w:eastAsiaTheme="minorEastAsia"/>
              <w:noProof/>
              <w:lang w:eastAsia="en-GB"/>
            </w:rPr>
          </w:pPr>
          <w:hyperlink w:anchor="_Toc6321790" w:history="1">
            <w:r w:rsidR="007F161F" w:rsidRPr="0055213D">
              <w:rPr>
                <w:rStyle w:val="Hyperlink"/>
                <w:noProof/>
              </w:rPr>
              <w:t>Recommendation 3 – More L&amp;D opportunities</w:t>
            </w:r>
            <w:r w:rsidR="007F161F">
              <w:rPr>
                <w:noProof/>
                <w:webHidden/>
              </w:rPr>
              <w:tab/>
            </w:r>
            <w:r w:rsidR="007F161F">
              <w:rPr>
                <w:noProof/>
                <w:webHidden/>
              </w:rPr>
              <w:fldChar w:fldCharType="begin"/>
            </w:r>
            <w:r w:rsidR="007F161F">
              <w:rPr>
                <w:noProof/>
                <w:webHidden/>
              </w:rPr>
              <w:instrText xml:space="preserve"> PAGEREF _Toc6321790 \h </w:instrText>
            </w:r>
            <w:r w:rsidR="007F161F">
              <w:rPr>
                <w:noProof/>
                <w:webHidden/>
              </w:rPr>
            </w:r>
            <w:r w:rsidR="007F161F">
              <w:rPr>
                <w:noProof/>
                <w:webHidden/>
              </w:rPr>
              <w:fldChar w:fldCharType="separate"/>
            </w:r>
            <w:r w:rsidR="007F161F">
              <w:rPr>
                <w:noProof/>
                <w:webHidden/>
              </w:rPr>
              <w:t>32</w:t>
            </w:r>
            <w:r w:rsidR="007F161F">
              <w:rPr>
                <w:noProof/>
                <w:webHidden/>
              </w:rPr>
              <w:fldChar w:fldCharType="end"/>
            </w:r>
          </w:hyperlink>
        </w:p>
        <w:p w:rsidR="007F161F" w:rsidRDefault="007C4F7B">
          <w:pPr>
            <w:pStyle w:val="TOC1"/>
            <w:tabs>
              <w:tab w:val="right" w:leader="dot" w:pos="9016"/>
            </w:tabs>
            <w:rPr>
              <w:rFonts w:eastAsiaTheme="minorEastAsia"/>
              <w:noProof/>
              <w:lang w:eastAsia="en-GB"/>
            </w:rPr>
          </w:pPr>
          <w:hyperlink w:anchor="_Toc6321791" w:history="1">
            <w:r w:rsidR="007F161F" w:rsidRPr="0055213D">
              <w:rPr>
                <w:rStyle w:val="Hyperlink"/>
                <w:noProof/>
              </w:rPr>
              <w:t>Emotional Intelligence Training</w:t>
            </w:r>
            <w:r w:rsidR="007F161F">
              <w:rPr>
                <w:noProof/>
                <w:webHidden/>
              </w:rPr>
              <w:tab/>
            </w:r>
            <w:r w:rsidR="007F161F">
              <w:rPr>
                <w:noProof/>
                <w:webHidden/>
              </w:rPr>
              <w:fldChar w:fldCharType="begin"/>
            </w:r>
            <w:r w:rsidR="007F161F">
              <w:rPr>
                <w:noProof/>
                <w:webHidden/>
              </w:rPr>
              <w:instrText xml:space="preserve"> PAGEREF _Toc6321791 \h </w:instrText>
            </w:r>
            <w:r w:rsidR="007F161F">
              <w:rPr>
                <w:noProof/>
                <w:webHidden/>
              </w:rPr>
            </w:r>
            <w:r w:rsidR="007F161F">
              <w:rPr>
                <w:noProof/>
                <w:webHidden/>
              </w:rPr>
              <w:fldChar w:fldCharType="separate"/>
            </w:r>
            <w:r w:rsidR="007F161F">
              <w:rPr>
                <w:noProof/>
                <w:webHidden/>
              </w:rPr>
              <w:t>32</w:t>
            </w:r>
            <w:r w:rsidR="007F161F">
              <w:rPr>
                <w:noProof/>
                <w:webHidden/>
              </w:rPr>
              <w:fldChar w:fldCharType="end"/>
            </w:r>
          </w:hyperlink>
        </w:p>
        <w:p w:rsidR="007F161F" w:rsidRDefault="007C4F7B">
          <w:pPr>
            <w:pStyle w:val="TOC1"/>
            <w:tabs>
              <w:tab w:val="right" w:leader="dot" w:pos="9016"/>
            </w:tabs>
            <w:rPr>
              <w:rFonts w:eastAsiaTheme="minorEastAsia"/>
              <w:noProof/>
              <w:lang w:eastAsia="en-GB"/>
            </w:rPr>
          </w:pPr>
          <w:hyperlink w:anchor="_Toc6321792" w:history="1">
            <w:r w:rsidR="007F161F" w:rsidRPr="0055213D">
              <w:rPr>
                <w:rStyle w:val="Hyperlink"/>
                <w:noProof/>
              </w:rPr>
              <w:t>Leadership Development Training</w:t>
            </w:r>
            <w:r w:rsidR="007F161F">
              <w:rPr>
                <w:noProof/>
                <w:webHidden/>
              </w:rPr>
              <w:tab/>
            </w:r>
            <w:r w:rsidR="007F161F">
              <w:rPr>
                <w:noProof/>
                <w:webHidden/>
              </w:rPr>
              <w:fldChar w:fldCharType="begin"/>
            </w:r>
            <w:r w:rsidR="007F161F">
              <w:rPr>
                <w:noProof/>
                <w:webHidden/>
              </w:rPr>
              <w:instrText xml:space="preserve"> PAGEREF _Toc6321792 \h </w:instrText>
            </w:r>
            <w:r w:rsidR="007F161F">
              <w:rPr>
                <w:noProof/>
                <w:webHidden/>
              </w:rPr>
            </w:r>
            <w:r w:rsidR="007F161F">
              <w:rPr>
                <w:noProof/>
                <w:webHidden/>
              </w:rPr>
              <w:fldChar w:fldCharType="separate"/>
            </w:r>
            <w:r w:rsidR="007F161F">
              <w:rPr>
                <w:noProof/>
                <w:webHidden/>
              </w:rPr>
              <w:t>32</w:t>
            </w:r>
            <w:r w:rsidR="007F161F">
              <w:rPr>
                <w:noProof/>
                <w:webHidden/>
              </w:rPr>
              <w:fldChar w:fldCharType="end"/>
            </w:r>
          </w:hyperlink>
        </w:p>
        <w:p w:rsidR="007F161F" w:rsidRDefault="007C4F7B">
          <w:pPr>
            <w:pStyle w:val="TOC1"/>
            <w:tabs>
              <w:tab w:val="right" w:leader="dot" w:pos="9016"/>
            </w:tabs>
            <w:rPr>
              <w:rFonts w:eastAsiaTheme="minorEastAsia"/>
              <w:noProof/>
              <w:lang w:eastAsia="en-GB"/>
            </w:rPr>
          </w:pPr>
          <w:hyperlink w:anchor="_Toc6321793" w:history="1">
            <w:r w:rsidR="007F161F" w:rsidRPr="0055213D">
              <w:rPr>
                <w:rStyle w:val="Hyperlink"/>
                <w:noProof/>
              </w:rPr>
              <w:t>Recommendation 4 – Recreational Activity Opportunities</w:t>
            </w:r>
            <w:r w:rsidR="007F161F">
              <w:rPr>
                <w:noProof/>
                <w:webHidden/>
              </w:rPr>
              <w:tab/>
            </w:r>
            <w:r w:rsidR="007F161F">
              <w:rPr>
                <w:noProof/>
                <w:webHidden/>
              </w:rPr>
              <w:fldChar w:fldCharType="begin"/>
            </w:r>
            <w:r w:rsidR="007F161F">
              <w:rPr>
                <w:noProof/>
                <w:webHidden/>
              </w:rPr>
              <w:instrText xml:space="preserve"> PAGEREF _Toc6321793 \h </w:instrText>
            </w:r>
            <w:r w:rsidR="007F161F">
              <w:rPr>
                <w:noProof/>
                <w:webHidden/>
              </w:rPr>
            </w:r>
            <w:r w:rsidR="007F161F">
              <w:rPr>
                <w:noProof/>
                <w:webHidden/>
              </w:rPr>
              <w:fldChar w:fldCharType="separate"/>
            </w:r>
            <w:r w:rsidR="007F161F">
              <w:rPr>
                <w:noProof/>
                <w:webHidden/>
              </w:rPr>
              <w:t>33</w:t>
            </w:r>
            <w:r w:rsidR="007F161F">
              <w:rPr>
                <w:noProof/>
                <w:webHidden/>
              </w:rPr>
              <w:fldChar w:fldCharType="end"/>
            </w:r>
          </w:hyperlink>
        </w:p>
        <w:p w:rsidR="007F161F" w:rsidRDefault="007C4F7B">
          <w:pPr>
            <w:pStyle w:val="TOC1"/>
            <w:tabs>
              <w:tab w:val="right" w:leader="dot" w:pos="9016"/>
            </w:tabs>
            <w:rPr>
              <w:rFonts w:eastAsiaTheme="minorEastAsia"/>
              <w:noProof/>
              <w:lang w:eastAsia="en-GB"/>
            </w:rPr>
          </w:pPr>
          <w:hyperlink w:anchor="_Toc6321794" w:history="1">
            <w:r w:rsidR="007F161F" w:rsidRPr="0055213D">
              <w:rPr>
                <w:rStyle w:val="Hyperlink"/>
                <w:noProof/>
              </w:rPr>
              <w:t>Recommendation 5 – Regular employee satisfaction surveys to be sent out</w:t>
            </w:r>
            <w:r w:rsidR="007F161F">
              <w:rPr>
                <w:noProof/>
                <w:webHidden/>
              </w:rPr>
              <w:tab/>
            </w:r>
            <w:r w:rsidR="007F161F">
              <w:rPr>
                <w:noProof/>
                <w:webHidden/>
              </w:rPr>
              <w:fldChar w:fldCharType="begin"/>
            </w:r>
            <w:r w:rsidR="007F161F">
              <w:rPr>
                <w:noProof/>
                <w:webHidden/>
              </w:rPr>
              <w:instrText xml:space="preserve"> PAGEREF _Toc6321794 \h </w:instrText>
            </w:r>
            <w:r w:rsidR="007F161F">
              <w:rPr>
                <w:noProof/>
                <w:webHidden/>
              </w:rPr>
            </w:r>
            <w:r w:rsidR="007F161F">
              <w:rPr>
                <w:noProof/>
                <w:webHidden/>
              </w:rPr>
              <w:fldChar w:fldCharType="separate"/>
            </w:r>
            <w:r w:rsidR="007F161F">
              <w:rPr>
                <w:noProof/>
                <w:webHidden/>
              </w:rPr>
              <w:t>33</w:t>
            </w:r>
            <w:r w:rsidR="007F161F">
              <w:rPr>
                <w:noProof/>
                <w:webHidden/>
              </w:rPr>
              <w:fldChar w:fldCharType="end"/>
            </w:r>
          </w:hyperlink>
        </w:p>
        <w:p w:rsidR="007F161F" w:rsidRDefault="007C4F7B">
          <w:pPr>
            <w:pStyle w:val="TOC1"/>
            <w:tabs>
              <w:tab w:val="right" w:leader="dot" w:pos="9016"/>
            </w:tabs>
            <w:rPr>
              <w:rFonts w:eastAsiaTheme="minorEastAsia"/>
              <w:noProof/>
              <w:lang w:eastAsia="en-GB"/>
            </w:rPr>
          </w:pPr>
          <w:hyperlink w:anchor="_Toc6321795" w:history="1">
            <w:r w:rsidR="007F161F" w:rsidRPr="0055213D">
              <w:rPr>
                <w:rStyle w:val="Hyperlink"/>
                <w:noProof/>
              </w:rPr>
              <w:t>REFERENCE LIST</w:t>
            </w:r>
            <w:r w:rsidR="007F161F">
              <w:rPr>
                <w:noProof/>
                <w:webHidden/>
              </w:rPr>
              <w:tab/>
            </w:r>
            <w:r w:rsidR="007F161F">
              <w:rPr>
                <w:noProof/>
                <w:webHidden/>
              </w:rPr>
              <w:fldChar w:fldCharType="begin"/>
            </w:r>
            <w:r w:rsidR="007F161F">
              <w:rPr>
                <w:noProof/>
                <w:webHidden/>
              </w:rPr>
              <w:instrText xml:space="preserve"> PAGEREF _Toc6321795 \h </w:instrText>
            </w:r>
            <w:r w:rsidR="007F161F">
              <w:rPr>
                <w:noProof/>
                <w:webHidden/>
              </w:rPr>
            </w:r>
            <w:r w:rsidR="007F161F">
              <w:rPr>
                <w:noProof/>
                <w:webHidden/>
              </w:rPr>
              <w:fldChar w:fldCharType="separate"/>
            </w:r>
            <w:r w:rsidR="007F161F">
              <w:rPr>
                <w:noProof/>
                <w:webHidden/>
              </w:rPr>
              <w:t>34</w:t>
            </w:r>
            <w:r w:rsidR="007F161F">
              <w:rPr>
                <w:noProof/>
                <w:webHidden/>
              </w:rPr>
              <w:fldChar w:fldCharType="end"/>
            </w:r>
          </w:hyperlink>
        </w:p>
        <w:p w:rsidR="007F161F" w:rsidRDefault="007C4F7B">
          <w:pPr>
            <w:pStyle w:val="TOC1"/>
            <w:tabs>
              <w:tab w:val="right" w:leader="dot" w:pos="9016"/>
            </w:tabs>
            <w:rPr>
              <w:rFonts w:eastAsiaTheme="minorEastAsia"/>
              <w:noProof/>
              <w:lang w:eastAsia="en-GB"/>
            </w:rPr>
          </w:pPr>
          <w:hyperlink w:anchor="_Toc6321796" w:history="1">
            <w:r w:rsidR="007F161F" w:rsidRPr="0055213D">
              <w:rPr>
                <w:rStyle w:val="Hyperlink"/>
                <w:noProof/>
              </w:rPr>
              <w:t>References</w:t>
            </w:r>
            <w:r w:rsidR="007F161F">
              <w:rPr>
                <w:noProof/>
                <w:webHidden/>
              </w:rPr>
              <w:tab/>
            </w:r>
            <w:r w:rsidR="007F161F">
              <w:rPr>
                <w:noProof/>
                <w:webHidden/>
              </w:rPr>
              <w:fldChar w:fldCharType="begin"/>
            </w:r>
            <w:r w:rsidR="007F161F">
              <w:rPr>
                <w:noProof/>
                <w:webHidden/>
              </w:rPr>
              <w:instrText xml:space="preserve"> PAGEREF _Toc6321796 \h </w:instrText>
            </w:r>
            <w:r w:rsidR="007F161F">
              <w:rPr>
                <w:noProof/>
                <w:webHidden/>
              </w:rPr>
            </w:r>
            <w:r w:rsidR="007F161F">
              <w:rPr>
                <w:noProof/>
                <w:webHidden/>
              </w:rPr>
              <w:fldChar w:fldCharType="separate"/>
            </w:r>
            <w:r w:rsidR="007F161F">
              <w:rPr>
                <w:noProof/>
                <w:webHidden/>
              </w:rPr>
              <w:t>34</w:t>
            </w:r>
            <w:r w:rsidR="007F161F">
              <w:rPr>
                <w:noProof/>
                <w:webHidden/>
              </w:rPr>
              <w:fldChar w:fldCharType="end"/>
            </w:r>
          </w:hyperlink>
        </w:p>
        <w:p w:rsidR="007F161F" w:rsidRDefault="007C4F7B">
          <w:pPr>
            <w:pStyle w:val="TOC1"/>
            <w:tabs>
              <w:tab w:val="right" w:leader="dot" w:pos="9016"/>
            </w:tabs>
            <w:rPr>
              <w:rFonts w:eastAsiaTheme="minorEastAsia"/>
              <w:noProof/>
              <w:lang w:eastAsia="en-GB"/>
            </w:rPr>
          </w:pPr>
          <w:hyperlink w:anchor="_Toc6321797" w:history="1">
            <w:r w:rsidR="007F161F" w:rsidRPr="0055213D">
              <w:rPr>
                <w:rStyle w:val="Hyperlink"/>
                <w:noProof/>
              </w:rPr>
              <w:t>APPENDICES</w:t>
            </w:r>
            <w:r w:rsidR="007F161F">
              <w:rPr>
                <w:noProof/>
                <w:webHidden/>
              </w:rPr>
              <w:tab/>
            </w:r>
            <w:r w:rsidR="007F161F">
              <w:rPr>
                <w:noProof/>
                <w:webHidden/>
              </w:rPr>
              <w:fldChar w:fldCharType="begin"/>
            </w:r>
            <w:r w:rsidR="007F161F">
              <w:rPr>
                <w:noProof/>
                <w:webHidden/>
              </w:rPr>
              <w:instrText xml:space="preserve"> PAGEREF _Toc6321797 \h </w:instrText>
            </w:r>
            <w:r w:rsidR="007F161F">
              <w:rPr>
                <w:noProof/>
                <w:webHidden/>
              </w:rPr>
            </w:r>
            <w:r w:rsidR="007F161F">
              <w:rPr>
                <w:noProof/>
                <w:webHidden/>
              </w:rPr>
              <w:fldChar w:fldCharType="separate"/>
            </w:r>
            <w:r w:rsidR="007F161F">
              <w:rPr>
                <w:noProof/>
                <w:webHidden/>
              </w:rPr>
              <w:t>39</w:t>
            </w:r>
            <w:r w:rsidR="007F161F">
              <w:rPr>
                <w:noProof/>
                <w:webHidden/>
              </w:rPr>
              <w:fldChar w:fldCharType="end"/>
            </w:r>
          </w:hyperlink>
        </w:p>
        <w:p w:rsidR="007F161F" w:rsidRDefault="007C4F7B">
          <w:pPr>
            <w:pStyle w:val="TOC1"/>
            <w:tabs>
              <w:tab w:val="right" w:leader="dot" w:pos="9016"/>
            </w:tabs>
            <w:rPr>
              <w:rFonts w:eastAsiaTheme="minorEastAsia"/>
              <w:noProof/>
              <w:lang w:eastAsia="en-GB"/>
            </w:rPr>
          </w:pPr>
          <w:hyperlink w:anchor="_Toc6321798" w:history="1">
            <w:r w:rsidR="007F161F" w:rsidRPr="0055213D">
              <w:rPr>
                <w:rStyle w:val="Hyperlink"/>
                <w:noProof/>
              </w:rPr>
              <w:t>Appendix 1 – PESTLE Analysis on factors affecting Employee Relations MER</w:t>
            </w:r>
            <w:r w:rsidR="007F161F">
              <w:rPr>
                <w:noProof/>
                <w:webHidden/>
              </w:rPr>
              <w:tab/>
            </w:r>
            <w:r w:rsidR="007F161F">
              <w:rPr>
                <w:noProof/>
                <w:webHidden/>
              </w:rPr>
              <w:fldChar w:fldCharType="begin"/>
            </w:r>
            <w:r w:rsidR="007F161F">
              <w:rPr>
                <w:noProof/>
                <w:webHidden/>
              </w:rPr>
              <w:instrText xml:space="preserve"> PAGEREF _Toc6321798 \h </w:instrText>
            </w:r>
            <w:r w:rsidR="007F161F">
              <w:rPr>
                <w:noProof/>
                <w:webHidden/>
              </w:rPr>
            </w:r>
            <w:r w:rsidR="007F161F">
              <w:rPr>
                <w:noProof/>
                <w:webHidden/>
              </w:rPr>
              <w:fldChar w:fldCharType="separate"/>
            </w:r>
            <w:r w:rsidR="007F161F">
              <w:rPr>
                <w:noProof/>
                <w:webHidden/>
              </w:rPr>
              <w:t>39</w:t>
            </w:r>
            <w:r w:rsidR="007F161F">
              <w:rPr>
                <w:noProof/>
                <w:webHidden/>
              </w:rPr>
              <w:fldChar w:fldCharType="end"/>
            </w:r>
          </w:hyperlink>
        </w:p>
        <w:p w:rsidR="007F161F" w:rsidRDefault="007C4F7B">
          <w:pPr>
            <w:pStyle w:val="TOC1"/>
            <w:tabs>
              <w:tab w:val="right" w:leader="dot" w:pos="9016"/>
            </w:tabs>
            <w:rPr>
              <w:rFonts w:eastAsiaTheme="minorEastAsia"/>
              <w:noProof/>
              <w:lang w:eastAsia="en-GB"/>
            </w:rPr>
          </w:pPr>
          <w:hyperlink w:anchor="_Toc6321799" w:history="1">
            <w:r w:rsidR="007F161F" w:rsidRPr="0055213D">
              <w:rPr>
                <w:rStyle w:val="Hyperlink"/>
                <w:noProof/>
              </w:rPr>
              <w:t>Appendix 2 – Action Plan</w:t>
            </w:r>
            <w:r w:rsidR="007F161F">
              <w:rPr>
                <w:noProof/>
                <w:webHidden/>
              </w:rPr>
              <w:tab/>
            </w:r>
            <w:r w:rsidR="007F161F">
              <w:rPr>
                <w:noProof/>
                <w:webHidden/>
              </w:rPr>
              <w:fldChar w:fldCharType="begin"/>
            </w:r>
            <w:r w:rsidR="007F161F">
              <w:rPr>
                <w:noProof/>
                <w:webHidden/>
              </w:rPr>
              <w:instrText xml:space="preserve"> PAGEREF _Toc6321799 \h </w:instrText>
            </w:r>
            <w:r w:rsidR="007F161F">
              <w:rPr>
                <w:noProof/>
                <w:webHidden/>
              </w:rPr>
            </w:r>
            <w:r w:rsidR="007F161F">
              <w:rPr>
                <w:noProof/>
                <w:webHidden/>
              </w:rPr>
              <w:fldChar w:fldCharType="separate"/>
            </w:r>
            <w:r w:rsidR="007F161F">
              <w:rPr>
                <w:noProof/>
                <w:webHidden/>
              </w:rPr>
              <w:t>42</w:t>
            </w:r>
            <w:r w:rsidR="007F161F">
              <w:rPr>
                <w:noProof/>
                <w:webHidden/>
              </w:rPr>
              <w:fldChar w:fldCharType="end"/>
            </w:r>
          </w:hyperlink>
        </w:p>
        <w:p w:rsidR="007F161F" w:rsidRDefault="007F161F">
          <w:r>
            <w:rPr>
              <w:b/>
              <w:bCs/>
              <w:noProof/>
            </w:rPr>
            <w:fldChar w:fldCharType="end"/>
          </w:r>
        </w:p>
      </w:sdtContent>
    </w:sdt>
    <w:p w:rsidR="0057549C" w:rsidRDefault="0057549C" w:rsidP="0057549C">
      <w:pPr>
        <w:pStyle w:val="Heading1"/>
        <w:rPr>
          <w:noProof/>
        </w:rPr>
      </w:pPr>
    </w:p>
    <w:p w:rsidR="007F161F" w:rsidRDefault="007F161F" w:rsidP="0057549C">
      <w:pPr>
        <w:pStyle w:val="Heading1"/>
        <w:rPr>
          <w:noProof/>
        </w:rPr>
      </w:pPr>
    </w:p>
    <w:p w:rsidR="007F161F" w:rsidRDefault="007F161F" w:rsidP="0057549C">
      <w:pPr>
        <w:pStyle w:val="Heading1"/>
        <w:rPr>
          <w:noProof/>
        </w:rPr>
      </w:pPr>
    </w:p>
    <w:p w:rsidR="007F161F" w:rsidRDefault="007F161F" w:rsidP="0057549C">
      <w:pPr>
        <w:pStyle w:val="Heading1"/>
        <w:rPr>
          <w:noProof/>
        </w:rPr>
      </w:pPr>
    </w:p>
    <w:p w:rsidR="007F161F" w:rsidRDefault="007F161F" w:rsidP="0057549C">
      <w:pPr>
        <w:pStyle w:val="Heading1"/>
        <w:rPr>
          <w:noProof/>
        </w:rPr>
      </w:pPr>
    </w:p>
    <w:p w:rsidR="007F161F" w:rsidRDefault="007F161F" w:rsidP="0057549C">
      <w:pPr>
        <w:pStyle w:val="Heading1"/>
        <w:rPr>
          <w:noProof/>
        </w:rPr>
      </w:pPr>
    </w:p>
    <w:p w:rsidR="007F161F" w:rsidRDefault="007F161F" w:rsidP="0057549C">
      <w:pPr>
        <w:pStyle w:val="Heading1"/>
        <w:rPr>
          <w:noProof/>
        </w:rPr>
      </w:pPr>
    </w:p>
    <w:p w:rsidR="007F161F" w:rsidRDefault="007F161F" w:rsidP="0057549C">
      <w:pPr>
        <w:pStyle w:val="Heading1"/>
        <w:rPr>
          <w:noProof/>
        </w:rPr>
      </w:pPr>
    </w:p>
    <w:p w:rsidR="007F161F" w:rsidRDefault="007F161F" w:rsidP="0057549C">
      <w:pPr>
        <w:pStyle w:val="Heading1"/>
        <w:rPr>
          <w:noProof/>
        </w:rPr>
      </w:pPr>
    </w:p>
    <w:p w:rsidR="00B85FE5" w:rsidRPr="007F161F" w:rsidRDefault="002A5BC6" w:rsidP="007F161F">
      <w:pPr>
        <w:pStyle w:val="Heading1"/>
      </w:pPr>
      <w:bookmarkStart w:id="1" w:name="_Toc6321748"/>
      <w:r w:rsidRPr="007F161F">
        <w:t>EXECUTIVE SUMMARY</w:t>
      </w:r>
      <w:bookmarkEnd w:id="1"/>
    </w:p>
    <w:p w:rsidR="002A5BC6" w:rsidRDefault="001A283B">
      <w:pPr>
        <w:rPr>
          <w:rFonts w:ascii="Times New Roman" w:hAnsi="Times New Roman" w:cs="Times New Roman"/>
          <w:bCs/>
          <w:noProof/>
          <w:sz w:val="24"/>
          <w:szCs w:val="24"/>
        </w:rPr>
      </w:pPr>
      <w:r>
        <w:rPr>
          <w:rFonts w:ascii="Times New Roman" w:hAnsi="Times New Roman" w:cs="Times New Roman"/>
          <w:bCs/>
          <w:noProof/>
          <w:sz w:val="24"/>
          <w:szCs w:val="24"/>
        </w:rPr>
        <w:t xml:space="preserve">This report discusses an employment relations issue within the Schools section of the Education Directorate of Neath Port Talbot County Borough Council. </w:t>
      </w:r>
    </w:p>
    <w:p w:rsidR="001A283B" w:rsidRDefault="001A283B">
      <w:pPr>
        <w:rPr>
          <w:rFonts w:ascii="Times New Roman" w:hAnsi="Times New Roman" w:cs="Times New Roman"/>
          <w:bCs/>
          <w:noProof/>
          <w:sz w:val="24"/>
          <w:szCs w:val="24"/>
        </w:rPr>
      </w:pPr>
      <w:r>
        <w:rPr>
          <w:rFonts w:ascii="Times New Roman" w:hAnsi="Times New Roman" w:cs="Times New Roman"/>
          <w:bCs/>
          <w:noProof/>
          <w:sz w:val="24"/>
          <w:szCs w:val="24"/>
        </w:rPr>
        <w:t xml:space="preserve">Initially </w:t>
      </w:r>
      <w:r w:rsidR="002D639C">
        <w:rPr>
          <w:rFonts w:ascii="Times New Roman" w:hAnsi="Times New Roman" w:cs="Times New Roman"/>
          <w:bCs/>
          <w:noProof/>
          <w:sz w:val="24"/>
          <w:szCs w:val="24"/>
        </w:rPr>
        <w:t>the report sets</w:t>
      </w:r>
      <w:r>
        <w:rPr>
          <w:rFonts w:ascii="Times New Roman" w:hAnsi="Times New Roman" w:cs="Times New Roman"/>
          <w:bCs/>
          <w:noProof/>
          <w:sz w:val="24"/>
          <w:szCs w:val="24"/>
        </w:rPr>
        <w:t xml:space="preserve"> out the approach taken in S when dealing with employee relations, the report goes on to elaborate on what is meant by employee relations while higlighting conceptual factors that affect such management. </w:t>
      </w:r>
    </w:p>
    <w:p w:rsidR="001A283B" w:rsidRDefault="001A283B">
      <w:pPr>
        <w:rPr>
          <w:rFonts w:ascii="Times New Roman" w:hAnsi="Times New Roman" w:cs="Times New Roman"/>
          <w:bCs/>
          <w:noProof/>
          <w:sz w:val="24"/>
          <w:szCs w:val="24"/>
        </w:rPr>
      </w:pPr>
      <w:r>
        <w:rPr>
          <w:rFonts w:ascii="Times New Roman" w:hAnsi="Times New Roman" w:cs="Times New Roman"/>
          <w:bCs/>
          <w:noProof/>
          <w:sz w:val="24"/>
          <w:szCs w:val="24"/>
        </w:rPr>
        <w:t xml:space="preserve">For the purposes of this report, the employee relations issue being discussed is that of Engagement. This is done by critical analysis of what ‘Engagement’ generally means from an employment perspective with reference to more recent opinion linking Engagement to Wellbeing. </w:t>
      </w:r>
    </w:p>
    <w:p w:rsidR="001A283B" w:rsidRDefault="001A283B">
      <w:pPr>
        <w:rPr>
          <w:rFonts w:ascii="Times New Roman" w:hAnsi="Times New Roman" w:cs="Times New Roman"/>
          <w:bCs/>
          <w:noProof/>
          <w:sz w:val="24"/>
          <w:szCs w:val="24"/>
        </w:rPr>
      </w:pPr>
      <w:r>
        <w:rPr>
          <w:rFonts w:ascii="Times New Roman" w:hAnsi="Times New Roman" w:cs="Times New Roman"/>
          <w:bCs/>
          <w:noProof/>
          <w:sz w:val="24"/>
          <w:szCs w:val="24"/>
        </w:rPr>
        <w:t xml:space="preserve">Findings from secondary research found in the majority that engagement from employees has many </w:t>
      </w:r>
      <w:r w:rsidR="002D639C">
        <w:rPr>
          <w:rFonts w:ascii="Times New Roman" w:hAnsi="Times New Roman" w:cs="Times New Roman"/>
          <w:bCs/>
          <w:noProof/>
          <w:sz w:val="24"/>
          <w:szCs w:val="24"/>
        </w:rPr>
        <w:t xml:space="preserve">organisational and indvidual </w:t>
      </w:r>
      <w:r>
        <w:rPr>
          <w:rFonts w:ascii="Times New Roman" w:hAnsi="Times New Roman" w:cs="Times New Roman"/>
          <w:bCs/>
          <w:noProof/>
          <w:sz w:val="24"/>
          <w:szCs w:val="24"/>
        </w:rPr>
        <w:t xml:space="preserve">advantages </w:t>
      </w:r>
      <w:r w:rsidR="002D639C">
        <w:rPr>
          <w:rFonts w:ascii="Times New Roman" w:hAnsi="Times New Roman" w:cs="Times New Roman"/>
          <w:bCs/>
          <w:noProof/>
          <w:sz w:val="24"/>
          <w:szCs w:val="24"/>
        </w:rPr>
        <w:t>but is</w:t>
      </w:r>
      <w:r>
        <w:rPr>
          <w:rFonts w:ascii="Times New Roman" w:hAnsi="Times New Roman" w:cs="Times New Roman"/>
          <w:bCs/>
          <w:noProof/>
          <w:sz w:val="24"/>
          <w:szCs w:val="24"/>
        </w:rPr>
        <w:t xml:space="preserve"> not sustainable</w:t>
      </w:r>
      <w:r w:rsidR="002D639C">
        <w:rPr>
          <w:rFonts w:ascii="Times New Roman" w:hAnsi="Times New Roman" w:cs="Times New Roman"/>
          <w:bCs/>
          <w:noProof/>
          <w:sz w:val="24"/>
          <w:szCs w:val="24"/>
        </w:rPr>
        <w:t xml:space="preserve"> in the long term</w:t>
      </w:r>
      <w:r>
        <w:rPr>
          <w:rFonts w:ascii="Times New Roman" w:hAnsi="Times New Roman" w:cs="Times New Roman"/>
          <w:bCs/>
          <w:noProof/>
          <w:sz w:val="24"/>
          <w:szCs w:val="24"/>
        </w:rPr>
        <w:t xml:space="preserve"> unless employee wellbeing is captured within it. </w:t>
      </w:r>
      <w:r w:rsidR="002D639C">
        <w:rPr>
          <w:rFonts w:ascii="Times New Roman" w:hAnsi="Times New Roman" w:cs="Times New Roman"/>
          <w:bCs/>
          <w:noProof/>
          <w:sz w:val="24"/>
          <w:szCs w:val="24"/>
        </w:rPr>
        <w:t xml:space="preserve">With research demonstrating that disengagement results in higher absence levels, and with S experiencing high teacher absence levels relating to stress and mental health concerns, this is the focus of the report. </w:t>
      </w:r>
    </w:p>
    <w:p w:rsidR="002D639C" w:rsidRDefault="002D639C">
      <w:pPr>
        <w:rPr>
          <w:rFonts w:ascii="Times New Roman" w:hAnsi="Times New Roman" w:cs="Times New Roman"/>
          <w:bCs/>
          <w:noProof/>
          <w:sz w:val="24"/>
          <w:szCs w:val="24"/>
        </w:rPr>
      </w:pPr>
      <w:r>
        <w:rPr>
          <w:rFonts w:ascii="Times New Roman" w:hAnsi="Times New Roman" w:cs="Times New Roman"/>
          <w:bCs/>
          <w:noProof/>
          <w:sz w:val="24"/>
          <w:szCs w:val="24"/>
        </w:rPr>
        <w:t xml:space="preserve">The report discusses current and historic literature showing that stress and mental health concerns are and always have been a cause for concern within the Education profession. Synthesising sources, linking absence levels to wellbeing and wellbeing to engagement the report confirms the position that S is experiencing employee engagement issues which are evidenced through stress/mental health related absence levels. </w:t>
      </w:r>
    </w:p>
    <w:p w:rsidR="002D639C" w:rsidRDefault="002D639C">
      <w:pPr>
        <w:rPr>
          <w:rFonts w:ascii="Times New Roman" w:hAnsi="Times New Roman" w:cs="Times New Roman"/>
          <w:bCs/>
          <w:noProof/>
          <w:sz w:val="24"/>
          <w:szCs w:val="24"/>
        </w:rPr>
      </w:pPr>
      <w:r>
        <w:rPr>
          <w:rFonts w:ascii="Times New Roman" w:hAnsi="Times New Roman" w:cs="Times New Roman"/>
          <w:bCs/>
          <w:noProof/>
          <w:sz w:val="24"/>
          <w:szCs w:val="24"/>
        </w:rPr>
        <w:t xml:space="preserve">With consideration given to the barriers to engagement, established through PESTLE analysis and Dundon’s Conceptual factors, this report aims to provide viable recommendations to </w:t>
      </w:r>
      <w:r>
        <w:rPr>
          <w:rFonts w:ascii="Times New Roman" w:hAnsi="Times New Roman" w:cs="Times New Roman"/>
          <w:bCs/>
          <w:noProof/>
          <w:sz w:val="24"/>
          <w:szCs w:val="24"/>
        </w:rPr>
        <w:lastRenderedPageBreak/>
        <w:t>improve employee engagement through implementation of meaningful wellbeing measures with the aim of reducing stress/mental health related absences.</w:t>
      </w:r>
    </w:p>
    <w:p w:rsidR="00441CE3" w:rsidRPr="007F161F" w:rsidRDefault="00441CE3" w:rsidP="007F161F">
      <w:pPr>
        <w:pStyle w:val="Heading1"/>
      </w:pPr>
      <w:bookmarkStart w:id="2" w:name="_Toc6321749"/>
      <w:r w:rsidRPr="007F161F">
        <w:t>1.0 I</w:t>
      </w:r>
      <w:r w:rsidR="00A26D92" w:rsidRPr="007F161F">
        <w:t>NTRODUCTION</w:t>
      </w:r>
      <w:bookmarkEnd w:id="2"/>
    </w:p>
    <w:p w:rsidR="0072118A" w:rsidRPr="007F161F" w:rsidRDefault="0072118A" w:rsidP="007F161F">
      <w:pPr>
        <w:pStyle w:val="Heading1"/>
      </w:pPr>
      <w:bookmarkStart w:id="3" w:name="_Toc6321750"/>
      <w:r w:rsidRPr="007F161F">
        <w:t>1.1 Background to Organisation</w:t>
      </w:r>
      <w:bookmarkEnd w:id="3"/>
    </w:p>
    <w:p w:rsidR="00CD55BB" w:rsidRDefault="00041CAD" w:rsidP="00496E97">
      <w:pPr>
        <w:rPr>
          <w:rFonts w:ascii="Times New Roman" w:hAnsi="Times New Roman" w:cs="Times New Roman"/>
          <w:sz w:val="24"/>
          <w:szCs w:val="24"/>
        </w:rPr>
      </w:pPr>
      <w:r w:rsidRPr="00441CE3">
        <w:rPr>
          <w:rFonts w:ascii="Times New Roman" w:hAnsi="Times New Roman" w:cs="Times New Roman"/>
          <w:sz w:val="24"/>
          <w:szCs w:val="24"/>
        </w:rPr>
        <w:t>Neath Port Talbot County Borough Council (NPTCBC) is a Local Authority situated in South Wales employing approximately 5,700 individuals providing a vast range of public services. NPTCBC is made up of five directorates, these being; Chief Executives,</w:t>
      </w:r>
      <w:r w:rsidR="00A62E78" w:rsidRPr="00441CE3">
        <w:rPr>
          <w:rFonts w:ascii="Times New Roman" w:hAnsi="Times New Roman" w:cs="Times New Roman"/>
          <w:sz w:val="24"/>
          <w:szCs w:val="24"/>
        </w:rPr>
        <w:t xml:space="preserve"> Education,</w:t>
      </w:r>
      <w:r w:rsidRPr="00441CE3">
        <w:rPr>
          <w:rFonts w:ascii="Times New Roman" w:hAnsi="Times New Roman" w:cs="Times New Roman"/>
          <w:sz w:val="24"/>
          <w:szCs w:val="24"/>
        </w:rPr>
        <w:t xml:space="preserve"> Finance and Corporate Services, Environment, </w:t>
      </w:r>
      <w:r w:rsidR="00A62E78" w:rsidRPr="00441CE3">
        <w:rPr>
          <w:rFonts w:ascii="Times New Roman" w:hAnsi="Times New Roman" w:cs="Times New Roman"/>
          <w:sz w:val="24"/>
          <w:szCs w:val="24"/>
        </w:rPr>
        <w:t xml:space="preserve">and </w:t>
      </w:r>
      <w:r w:rsidRPr="00441CE3">
        <w:rPr>
          <w:rFonts w:ascii="Times New Roman" w:hAnsi="Times New Roman" w:cs="Times New Roman"/>
          <w:sz w:val="24"/>
          <w:szCs w:val="24"/>
        </w:rPr>
        <w:t xml:space="preserve">Social Services and Housing. </w:t>
      </w:r>
    </w:p>
    <w:p w:rsidR="00A62E78" w:rsidRDefault="00041CAD" w:rsidP="00041CAD">
      <w:pPr>
        <w:spacing w:after="0"/>
        <w:rPr>
          <w:rFonts w:ascii="Times New Roman" w:hAnsi="Times New Roman" w:cs="Times New Roman"/>
          <w:sz w:val="24"/>
          <w:szCs w:val="24"/>
        </w:rPr>
      </w:pPr>
      <w:r>
        <w:rPr>
          <w:rFonts w:ascii="Times New Roman" w:hAnsi="Times New Roman" w:cs="Times New Roman"/>
          <w:sz w:val="24"/>
          <w:szCs w:val="24"/>
        </w:rPr>
        <w:t>Given the wide range of professions and departments across NPTCBC</w:t>
      </w:r>
      <w:r w:rsidR="00CD55BB">
        <w:rPr>
          <w:rFonts w:ascii="Times New Roman" w:hAnsi="Times New Roman" w:cs="Times New Roman"/>
          <w:sz w:val="24"/>
          <w:szCs w:val="24"/>
        </w:rPr>
        <w:t xml:space="preserve"> and</w:t>
      </w:r>
      <w:r>
        <w:rPr>
          <w:rFonts w:ascii="Times New Roman" w:hAnsi="Times New Roman" w:cs="Times New Roman"/>
          <w:sz w:val="24"/>
          <w:szCs w:val="24"/>
        </w:rPr>
        <w:t xml:space="preserve"> with consideration given to time restrictions and word count, this report does not allow for consideration of the Authority as a whole. </w:t>
      </w:r>
      <w:r w:rsidR="00496E97">
        <w:rPr>
          <w:rFonts w:ascii="Times New Roman" w:hAnsi="Times New Roman" w:cs="Times New Roman"/>
          <w:sz w:val="24"/>
          <w:szCs w:val="24"/>
        </w:rPr>
        <w:t>T</w:t>
      </w:r>
      <w:r>
        <w:rPr>
          <w:rFonts w:ascii="Times New Roman" w:hAnsi="Times New Roman" w:cs="Times New Roman"/>
          <w:sz w:val="24"/>
          <w:szCs w:val="24"/>
        </w:rPr>
        <w:t xml:space="preserve">he focus of this report will be the </w:t>
      </w:r>
      <w:r w:rsidR="00B91D50">
        <w:rPr>
          <w:rFonts w:ascii="Times New Roman" w:hAnsi="Times New Roman" w:cs="Times New Roman"/>
          <w:sz w:val="24"/>
          <w:szCs w:val="24"/>
        </w:rPr>
        <w:t>Ed</w:t>
      </w:r>
      <w:r w:rsidR="00496E97">
        <w:rPr>
          <w:rFonts w:ascii="Times New Roman" w:hAnsi="Times New Roman" w:cs="Times New Roman"/>
          <w:sz w:val="24"/>
          <w:szCs w:val="24"/>
        </w:rPr>
        <w:t>ucation directorate of NPTCBC. T</w:t>
      </w:r>
      <w:r>
        <w:rPr>
          <w:rFonts w:ascii="Times New Roman" w:hAnsi="Times New Roman" w:cs="Times New Roman"/>
          <w:sz w:val="24"/>
          <w:szCs w:val="24"/>
        </w:rPr>
        <w:t>he report will not focus on the Education directorate</w:t>
      </w:r>
      <w:r w:rsidR="00EC6C00">
        <w:rPr>
          <w:rFonts w:ascii="Times New Roman" w:hAnsi="Times New Roman" w:cs="Times New Roman"/>
          <w:sz w:val="24"/>
          <w:szCs w:val="24"/>
        </w:rPr>
        <w:t xml:space="preserve"> as a </w:t>
      </w:r>
      <w:r w:rsidR="00B91D50">
        <w:rPr>
          <w:rFonts w:ascii="Times New Roman" w:hAnsi="Times New Roman" w:cs="Times New Roman"/>
          <w:sz w:val="24"/>
          <w:szCs w:val="24"/>
        </w:rPr>
        <w:t xml:space="preserve">single </w:t>
      </w:r>
      <w:r w:rsidR="00EC6C00">
        <w:rPr>
          <w:rFonts w:ascii="Times New Roman" w:hAnsi="Times New Roman" w:cs="Times New Roman"/>
          <w:sz w:val="24"/>
          <w:szCs w:val="24"/>
        </w:rPr>
        <w:t>service provider</w:t>
      </w:r>
      <w:r>
        <w:rPr>
          <w:rFonts w:ascii="Times New Roman" w:hAnsi="Times New Roman" w:cs="Times New Roman"/>
          <w:sz w:val="24"/>
          <w:szCs w:val="24"/>
        </w:rPr>
        <w:t xml:space="preserve"> </w:t>
      </w:r>
      <w:r w:rsidR="00EC6C00">
        <w:rPr>
          <w:rFonts w:ascii="Times New Roman" w:hAnsi="Times New Roman" w:cs="Times New Roman"/>
          <w:sz w:val="24"/>
          <w:szCs w:val="24"/>
        </w:rPr>
        <w:t>as</w:t>
      </w:r>
      <w:r>
        <w:rPr>
          <w:rFonts w:ascii="Times New Roman" w:hAnsi="Times New Roman" w:cs="Times New Roman"/>
          <w:sz w:val="24"/>
          <w:szCs w:val="24"/>
        </w:rPr>
        <w:t xml:space="preserve"> services within cent</w:t>
      </w:r>
      <w:r w:rsidR="00496E97">
        <w:rPr>
          <w:rFonts w:ascii="Times New Roman" w:hAnsi="Times New Roman" w:cs="Times New Roman"/>
          <w:sz w:val="24"/>
          <w:szCs w:val="24"/>
        </w:rPr>
        <w:t>ral education are also too vast. This report focuses</w:t>
      </w:r>
      <w:r>
        <w:rPr>
          <w:rFonts w:ascii="Times New Roman" w:hAnsi="Times New Roman" w:cs="Times New Roman"/>
          <w:sz w:val="24"/>
          <w:szCs w:val="24"/>
        </w:rPr>
        <w:t xml:space="preserve"> on </w:t>
      </w:r>
      <w:r w:rsidR="00B119CE">
        <w:rPr>
          <w:rFonts w:ascii="Times New Roman" w:hAnsi="Times New Roman" w:cs="Times New Roman"/>
          <w:sz w:val="24"/>
          <w:szCs w:val="24"/>
        </w:rPr>
        <w:t>the schools section of the Education</w:t>
      </w:r>
      <w:r w:rsidR="00B91D50">
        <w:rPr>
          <w:rFonts w:ascii="Times New Roman" w:hAnsi="Times New Roman" w:cs="Times New Roman"/>
          <w:sz w:val="24"/>
          <w:szCs w:val="24"/>
        </w:rPr>
        <w:t xml:space="preserve"> Directorate, referred to as ‘S</w:t>
      </w:r>
      <w:r w:rsidR="00496E97">
        <w:rPr>
          <w:rFonts w:ascii="Times New Roman" w:hAnsi="Times New Roman" w:cs="Times New Roman"/>
          <w:sz w:val="24"/>
          <w:szCs w:val="24"/>
        </w:rPr>
        <w:t>’, which comprises 41% of NPTCBC’s workforce, 23% of the total workforce are teaching staff.</w:t>
      </w:r>
    </w:p>
    <w:p w:rsidR="00496E97" w:rsidRDefault="00496E97" w:rsidP="00041CAD">
      <w:pPr>
        <w:spacing w:after="0"/>
        <w:rPr>
          <w:rFonts w:ascii="Times New Roman" w:hAnsi="Times New Roman" w:cs="Times New Roman"/>
          <w:sz w:val="24"/>
          <w:szCs w:val="24"/>
        </w:rPr>
      </w:pPr>
    </w:p>
    <w:p w:rsidR="0072118A" w:rsidRPr="007F161F" w:rsidRDefault="0072118A" w:rsidP="007F161F">
      <w:pPr>
        <w:pStyle w:val="Heading1"/>
      </w:pPr>
      <w:bookmarkStart w:id="4" w:name="_Toc6321751"/>
      <w:r w:rsidRPr="007F161F">
        <w:t>1.2 Operating Environment</w:t>
      </w:r>
      <w:bookmarkEnd w:id="4"/>
    </w:p>
    <w:p w:rsidR="005B059C" w:rsidRDefault="00041CAD" w:rsidP="00041CAD">
      <w:pPr>
        <w:spacing w:after="0"/>
        <w:rPr>
          <w:rFonts w:ascii="Times New Roman" w:hAnsi="Times New Roman" w:cs="Times New Roman"/>
          <w:sz w:val="24"/>
          <w:szCs w:val="24"/>
        </w:rPr>
      </w:pPr>
      <w:r>
        <w:rPr>
          <w:rFonts w:ascii="Times New Roman" w:hAnsi="Times New Roman" w:cs="Times New Roman"/>
          <w:sz w:val="24"/>
          <w:szCs w:val="24"/>
        </w:rPr>
        <w:t>NPTCBC has a long</w:t>
      </w:r>
      <w:r w:rsidR="00DA0F72">
        <w:rPr>
          <w:rFonts w:ascii="Times New Roman" w:hAnsi="Times New Roman" w:cs="Times New Roman"/>
          <w:sz w:val="24"/>
          <w:szCs w:val="24"/>
        </w:rPr>
        <w:t>-</w:t>
      </w:r>
      <w:r>
        <w:rPr>
          <w:rFonts w:ascii="Times New Roman" w:hAnsi="Times New Roman" w:cs="Times New Roman"/>
          <w:sz w:val="24"/>
          <w:szCs w:val="24"/>
        </w:rPr>
        <w:t>standing history of Labour party dominance and is still currently led by a Labour cabinet.</w:t>
      </w:r>
      <w:r w:rsidR="00EC6C00">
        <w:rPr>
          <w:rFonts w:ascii="Times New Roman" w:hAnsi="Times New Roman" w:cs="Times New Roman"/>
          <w:sz w:val="24"/>
          <w:szCs w:val="24"/>
        </w:rPr>
        <w:t xml:space="preserve"> </w:t>
      </w:r>
      <w:r w:rsidR="00DA0F72">
        <w:rPr>
          <w:rFonts w:ascii="Times New Roman" w:hAnsi="Times New Roman" w:cs="Times New Roman"/>
          <w:sz w:val="24"/>
          <w:szCs w:val="24"/>
        </w:rPr>
        <w:t xml:space="preserve">Historically the Council have operated in a </w:t>
      </w:r>
      <w:r w:rsidR="00B119CE">
        <w:rPr>
          <w:rFonts w:ascii="Times New Roman" w:hAnsi="Times New Roman" w:cs="Times New Roman"/>
          <w:sz w:val="24"/>
          <w:szCs w:val="24"/>
        </w:rPr>
        <w:t>‘</w:t>
      </w:r>
      <w:r w:rsidR="00DA0F72">
        <w:rPr>
          <w:rFonts w:ascii="Times New Roman" w:hAnsi="Times New Roman" w:cs="Times New Roman"/>
          <w:sz w:val="24"/>
          <w:szCs w:val="24"/>
        </w:rPr>
        <w:t>placid</w:t>
      </w:r>
      <w:r w:rsidR="00B119CE">
        <w:rPr>
          <w:rFonts w:ascii="Times New Roman" w:hAnsi="Times New Roman" w:cs="Times New Roman"/>
          <w:sz w:val="24"/>
          <w:szCs w:val="24"/>
        </w:rPr>
        <w:t>’</w:t>
      </w:r>
      <w:r w:rsidR="00DA0F72">
        <w:rPr>
          <w:rFonts w:ascii="Times New Roman" w:hAnsi="Times New Roman" w:cs="Times New Roman"/>
          <w:sz w:val="24"/>
          <w:szCs w:val="24"/>
        </w:rPr>
        <w:t xml:space="preserve"> environment</w:t>
      </w:r>
      <w:r w:rsidR="00B119CE">
        <w:rPr>
          <w:rFonts w:ascii="Times New Roman" w:hAnsi="Times New Roman" w:cs="Times New Roman"/>
          <w:sz w:val="24"/>
          <w:szCs w:val="24"/>
        </w:rPr>
        <w:t xml:space="preserve"> </w:t>
      </w:r>
      <w:sdt>
        <w:sdtPr>
          <w:rPr>
            <w:rFonts w:ascii="Times New Roman" w:hAnsi="Times New Roman" w:cs="Times New Roman"/>
            <w:sz w:val="24"/>
            <w:szCs w:val="24"/>
          </w:rPr>
          <w:id w:val="-444236904"/>
          <w:citation/>
        </w:sdtPr>
        <w:sdtEndPr/>
        <w:sdtContent>
          <w:r w:rsidR="00B119CE">
            <w:rPr>
              <w:rFonts w:ascii="Times New Roman" w:hAnsi="Times New Roman" w:cs="Times New Roman"/>
              <w:sz w:val="24"/>
              <w:szCs w:val="24"/>
            </w:rPr>
            <w:fldChar w:fldCharType="begin"/>
          </w:r>
          <w:r w:rsidR="00B119CE">
            <w:rPr>
              <w:rFonts w:ascii="Times New Roman" w:hAnsi="Times New Roman" w:cs="Times New Roman"/>
              <w:sz w:val="24"/>
              <w:szCs w:val="24"/>
            </w:rPr>
            <w:instrText xml:space="preserve"> CITATION Kew08 \l 2057 </w:instrText>
          </w:r>
          <w:r w:rsidR="00B119CE">
            <w:rPr>
              <w:rFonts w:ascii="Times New Roman" w:hAnsi="Times New Roman" w:cs="Times New Roman"/>
              <w:sz w:val="24"/>
              <w:szCs w:val="24"/>
            </w:rPr>
            <w:fldChar w:fldCharType="separate"/>
          </w:r>
          <w:r w:rsidR="00B119CE" w:rsidRPr="00B119CE">
            <w:rPr>
              <w:rFonts w:ascii="Times New Roman" w:hAnsi="Times New Roman" w:cs="Times New Roman"/>
              <w:noProof/>
              <w:sz w:val="24"/>
              <w:szCs w:val="24"/>
            </w:rPr>
            <w:t>(Kew &amp; Stredwick, 2008)</w:t>
          </w:r>
          <w:r w:rsidR="00B119CE">
            <w:rPr>
              <w:rFonts w:ascii="Times New Roman" w:hAnsi="Times New Roman" w:cs="Times New Roman"/>
              <w:sz w:val="24"/>
              <w:szCs w:val="24"/>
            </w:rPr>
            <w:fldChar w:fldCharType="end"/>
          </w:r>
        </w:sdtContent>
      </w:sdt>
      <w:r w:rsidR="00DA0F72">
        <w:rPr>
          <w:rFonts w:ascii="Times New Roman" w:hAnsi="Times New Roman" w:cs="Times New Roman"/>
          <w:sz w:val="24"/>
          <w:szCs w:val="24"/>
        </w:rPr>
        <w:t xml:space="preserve"> with the assumption that the future will reflect the past</w:t>
      </w:r>
      <w:r w:rsidR="00B119CE">
        <w:rPr>
          <w:rFonts w:ascii="Times New Roman" w:hAnsi="Times New Roman" w:cs="Times New Roman"/>
          <w:sz w:val="24"/>
          <w:szCs w:val="24"/>
        </w:rPr>
        <w:t xml:space="preserve">, </w:t>
      </w:r>
      <w:r w:rsidR="005B059C">
        <w:rPr>
          <w:rFonts w:ascii="Times New Roman" w:hAnsi="Times New Roman" w:cs="Times New Roman"/>
          <w:sz w:val="24"/>
          <w:szCs w:val="24"/>
        </w:rPr>
        <w:t xml:space="preserve">characterised by rigidity </w:t>
      </w:r>
      <w:sdt>
        <w:sdtPr>
          <w:rPr>
            <w:rFonts w:ascii="Times New Roman" w:hAnsi="Times New Roman" w:cs="Times New Roman"/>
            <w:sz w:val="24"/>
            <w:szCs w:val="24"/>
          </w:rPr>
          <w:id w:val="-945608936"/>
          <w:citation/>
        </w:sdtPr>
        <w:sdtEndPr/>
        <w:sdtContent>
          <w:r w:rsidR="00B119CE">
            <w:rPr>
              <w:rFonts w:ascii="Times New Roman" w:hAnsi="Times New Roman" w:cs="Times New Roman"/>
              <w:sz w:val="24"/>
              <w:szCs w:val="24"/>
            </w:rPr>
            <w:fldChar w:fldCharType="begin"/>
          </w:r>
          <w:r w:rsidR="00B119CE">
            <w:rPr>
              <w:rFonts w:ascii="Times New Roman" w:hAnsi="Times New Roman" w:cs="Times New Roman"/>
              <w:sz w:val="24"/>
              <w:szCs w:val="24"/>
            </w:rPr>
            <w:instrText xml:space="preserve"> CITATION Cle08 \l 2057 </w:instrText>
          </w:r>
          <w:r w:rsidR="00B119CE">
            <w:rPr>
              <w:rFonts w:ascii="Times New Roman" w:hAnsi="Times New Roman" w:cs="Times New Roman"/>
              <w:sz w:val="24"/>
              <w:szCs w:val="24"/>
            </w:rPr>
            <w:fldChar w:fldCharType="separate"/>
          </w:r>
          <w:r w:rsidR="00B119CE" w:rsidRPr="00B119CE">
            <w:rPr>
              <w:rFonts w:ascii="Times New Roman" w:hAnsi="Times New Roman" w:cs="Times New Roman"/>
              <w:noProof/>
              <w:sz w:val="24"/>
              <w:szCs w:val="24"/>
            </w:rPr>
            <w:t>(Clegg, et al., 2008)</w:t>
          </w:r>
          <w:r w:rsidR="00B119CE">
            <w:rPr>
              <w:rFonts w:ascii="Times New Roman" w:hAnsi="Times New Roman" w:cs="Times New Roman"/>
              <w:sz w:val="24"/>
              <w:szCs w:val="24"/>
            </w:rPr>
            <w:fldChar w:fldCharType="end"/>
          </w:r>
        </w:sdtContent>
      </w:sdt>
      <w:r w:rsidR="00B119CE">
        <w:rPr>
          <w:rFonts w:ascii="Times New Roman" w:hAnsi="Times New Roman" w:cs="Times New Roman"/>
          <w:sz w:val="24"/>
          <w:szCs w:val="24"/>
        </w:rPr>
        <w:t>.</w:t>
      </w:r>
    </w:p>
    <w:p w:rsidR="00C64772" w:rsidRDefault="00C64772" w:rsidP="00041CAD">
      <w:pPr>
        <w:spacing w:after="0"/>
        <w:rPr>
          <w:rFonts w:ascii="Times New Roman" w:hAnsi="Times New Roman" w:cs="Times New Roman"/>
          <w:sz w:val="24"/>
          <w:szCs w:val="24"/>
        </w:rPr>
      </w:pPr>
    </w:p>
    <w:p w:rsidR="00FA65D1" w:rsidRDefault="005B059C" w:rsidP="00041CAD">
      <w:pPr>
        <w:spacing w:after="0"/>
        <w:rPr>
          <w:rFonts w:ascii="Times New Roman" w:hAnsi="Times New Roman" w:cs="Times New Roman"/>
          <w:sz w:val="24"/>
          <w:szCs w:val="24"/>
        </w:rPr>
      </w:pPr>
      <w:r>
        <w:rPr>
          <w:rFonts w:ascii="Times New Roman" w:hAnsi="Times New Roman" w:cs="Times New Roman"/>
          <w:sz w:val="24"/>
          <w:szCs w:val="24"/>
        </w:rPr>
        <w:t>C</w:t>
      </w:r>
      <w:r w:rsidR="00F16AF2">
        <w:rPr>
          <w:rFonts w:ascii="Times New Roman" w:hAnsi="Times New Roman" w:cs="Times New Roman"/>
          <w:sz w:val="24"/>
          <w:szCs w:val="24"/>
        </w:rPr>
        <w:t>hanges in the</w:t>
      </w:r>
      <w:r w:rsidR="00CD55BB">
        <w:rPr>
          <w:rFonts w:ascii="Times New Roman" w:hAnsi="Times New Roman" w:cs="Times New Roman"/>
          <w:sz w:val="24"/>
          <w:szCs w:val="24"/>
        </w:rPr>
        <w:t xml:space="preserve"> </w:t>
      </w:r>
      <w:r>
        <w:rPr>
          <w:rFonts w:ascii="Times New Roman" w:hAnsi="Times New Roman" w:cs="Times New Roman"/>
          <w:sz w:val="24"/>
          <w:szCs w:val="24"/>
        </w:rPr>
        <w:t>external</w:t>
      </w:r>
      <w:r w:rsidR="00F16AF2">
        <w:rPr>
          <w:rFonts w:ascii="Times New Roman" w:hAnsi="Times New Roman" w:cs="Times New Roman"/>
          <w:sz w:val="24"/>
          <w:szCs w:val="24"/>
        </w:rPr>
        <w:t xml:space="preserve"> environment </w:t>
      </w:r>
      <w:r>
        <w:rPr>
          <w:rFonts w:ascii="Times New Roman" w:hAnsi="Times New Roman" w:cs="Times New Roman"/>
          <w:sz w:val="24"/>
          <w:szCs w:val="24"/>
        </w:rPr>
        <w:t xml:space="preserve">(Appendix 1) </w:t>
      </w:r>
      <w:r w:rsidR="00F16AF2">
        <w:rPr>
          <w:rFonts w:ascii="Times New Roman" w:hAnsi="Times New Roman" w:cs="Times New Roman"/>
          <w:sz w:val="24"/>
          <w:szCs w:val="24"/>
        </w:rPr>
        <w:t>such as technological advancements, social attitudes, new behaviours a</w:t>
      </w:r>
      <w:r>
        <w:rPr>
          <w:rFonts w:ascii="Times New Roman" w:hAnsi="Times New Roman" w:cs="Times New Roman"/>
          <w:sz w:val="24"/>
          <w:szCs w:val="24"/>
        </w:rPr>
        <w:t xml:space="preserve">nd </w:t>
      </w:r>
      <w:r w:rsidR="00F16AF2">
        <w:rPr>
          <w:rFonts w:ascii="Times New Roman" w:hAnsi="Times New Roman" w:cs="Times New Roman"/>
          <w:sz w:val="24"/>
          <w:szCs w:val="24"/>
        </w:rPr>
        <w:t>political leadership created</w:t>
      </w:r>
      <w:r>
        <w:rPr>
          <w:rFonts w:ascii="Times New Roman" w:hAnsi="Times New Roman" w:cs="Times New Roman"/>
          <w:sz w:val="24"/>
          <w:szCs w:val="24"/>
        </w:rPr>
        <w:t xml:space="preserve"> times of</w:t>
      </w:r>
      <w:r w:rsidR="00F16AF2">
        <w:rPr>
          <w:rFonts w:ascii="Times New Roman" w:hAnsi="Times New Roman" w:cs="Times New Roman"/>
          <w:sz w:val="24"/>
          <w:szCs w:val="24"/>
        </w:rPr>
        <w:t xml:space="preserve"> austerity</w:t>
      </w:r>
      <w:r w:rsidR="00CD55BB">
        <w:rPr>
          <w:rFonts w:ascii="Times New Roman" w:hAnsi="Times New Roman" w:cs="Times New Roman"/>
          <w:sz w:val="24"/>
          <w:szCs w:val="24"/>
        </w:rPr>
        <w:t>,</w:t>
      </w:r>
      <w:r w:rsidR="00F16AF2">
        <w:rPr>
          <w:rFonts w:ascii="Times New Roman" w:hAnsi="Times New Roman" w:cs="Times New Roman"/>
          <w:sz w:val="24"/>
          <w:szCs w:val="24"/>
        </w:rPr>
        <w:t xml:space="preserve"> and </w:t>
      </w:r>
      <w:r w:rsidR="00CD55BB">
        <w:rPr>
          <w:rFonts w:ascii="Times New Roman" w:hAnsi="Times New Roman" w:cs="Times New Roman"/>
          <w:sz w:val="24"/>
          <w:szCs w:val="24"/>
        </w:rPr>
        <w:t>h</w:t>
      </w:r>
      <w:r>
        <w:rPr>
          <w:rFonts w:ascii="Times New Roman" w:hAnsi="Times New Roman" w:cs="Times New Roman"/>
          <w:sz w:val="24"/>
          <w:szCs w:val="24"/>
        </w:rPr>
        <w:t>ave</w:t>
      </w:r>
      <w:r w:rsidR="00FD3984">
        <w:rPr>
          <w:rFonts w:ascii="Times New Roman" w:hAnsi="Times New Roman" w:cs="Times New Roman"/>
          <w:sz w:val="24"/>
          <w:szCs w:val="24"/>
        </w:rPr>
        <w:t xml:space="preserve"> </w:t>
      </w:r>
      <w:r w:rsidR="00F16AF2">
        <w:rPr>
          <w:rFonts w:ascii="Times New Roman" w:hAnsi="Times New Roman" w:cs="Times New Roman"/>
          <w:sz w:val="24"/>
          <w:szCs w:val="24"/>
        </w:rPr>
        <w:lastRenderedPageBreak/>
        <w:t xml:space="preserve">shaped a business environment </w:t>
      </w:r>
      <w:r w:rsidR="00FA65D1">
        <w:rPr>
          <w:rFonts w:ascii="Times New Roman" w:hAnsi="Times New Roman" w:cs="Times New Roman"/>
          <w:sz w:val="24"/>
          <w:szCs w:val="24"/>
        </w:rPr>
        <w:t xml:space="preserve">of </w:t>
      </w:r>
      <w:r w:rsidR="00F16AF2">
        <w:rPr>
          <w:rFonts w:ascii="Times New Roman" w:hAnsi="Times New Roman" w:cs="Times New Roman"/>
          <w:sz w:val="24"/>
          <w:szCs w:val="24"/>
        </w:rPr>
        <w:t>Volatility, Uncertainty, Complexity and Ambiguity (VUCA)</w:t>
      </w:r>
      <w:sdt>
        <w:sdtPr>
          <w:rPr>
            <w:rFonts w:ascii="Times New Roman" w:hAnsi="Times New Roman" w:cs="Times New Roman"/>
            <w:sz w:val="24"/>
            <w:szCs w:val="24"/>
          </w:rPr>
          <w:id w:val="692274247"/>
          <w:citation/>
        </w:sdtPr>
        <w:sdtEndPr/>
        <w:sdtContent>
          <w:r w:rsidR="00F16AF2">
            <w:rPr>
              <w:rFonts w:ascii="Times New Roman" w:hAnsi="Times New Roman" w:cs="Times New Roman"/>
              <w:sz w:val="24"/>
              <w:szCs w:val="24"/>
            </w:rPr>
            <w:fldChar w:fldCharType="begin"/>
          </w:r>
          <w:r w:rsidR="00F16AF2">
            <w:rPr>
              <w:rFonts w:ascii="Times New Roman" w:hAnsi="Times New Roman" w:cs="Times New Roman"/>
              <w:sz w:val="24"/>
              <w:szCs w:val="24"/>
            </w:rPr>
            <w:instrText xml:space="preserve"> CITATION Ben14 \l 2057 </w:instrText>
          </w:r>
          <w:r w:rsidR="00F16AF2">
            <w:rPr>
              <w:rFonts w:ascii="Times New Roman" w:hAnsi="Times New Roman" w:cs="Times New Roman"/>
              <w:sz w:val="24"/>
              <w:szCs w:val="24"/>
            </w:rPr>
            <w:fldChar w:fldCharType="separate"/>
          </w:r>
          <w:r w:rsidR="00F16AF2">
            <w:rPr>
              <w:rFonts w:ascii="Times New Roman" w:hAnsi="Times New Roman" w:cs="Times New Roman"/>
              <w:noProof/>
              <w:sz w:val="24"/>
              <w:szCs w:val="24"/>
            </w:rPr>
            <w:t xml:space="preserve"> </w:t>
          </w:r>
          <w:r w:rsidR="00F16AF2" w:rsidRPr="00F16AF2">
            <w:rPr>
              <w:rFonts w:ascii="Times New Roman" w:hAnsi="Times New Roman" w:cs="Times New Roman"/>
              <w:noProof/>
              <w:sz w:val="24"/>
              <w:szCs w:val="24"/>
            </w:rPr>
            <w:t>(Bennett &amp; G. James Lemoine, 2014)</w:t>
          </w:r>
          <w:r w:rsidR="00F16AF2">
            <w:rPr>
              <w:rFonts w:ascii="Times New Roman" w:hAnsi="Times New Roman" w:cs="Times New Roman"/>
              <w:sz w:val="24"/>
              <w:szCs w:val="24"/>
            </w:rPr>
            <w:fldChar w:fldCharType="end"/>
          </w:r>
        </w:sdtContent>
      </w:sdt>
      <w:r w:rsidR="00FA65D1">
        <w:rPr>
          <w:rFonts w:ascii="Times New Roman" w:hAnsi="Times New Roman" w:cs="Times New Roman"/>
          <w:sz w:val="24"/>
          <w:szCs w:val="24"/>
        </w:rPr>
        <w:t xml:space="preserve">. </w:t>
      </w:r>
      <w:r w:rsidR="00C817E0">
        <w:rPr>
          <w:rFonts w:ascii="Times New Roman" w:hAnsi="Times New Roman" w:cs="Times New Roman"/>
          <w:sz w:val="24"/>
          <w:szCs w:val="24"/>
        </w:rPr>
        <w:t>R</w:t>
      </w:r>
      <w:r w:rsidR="00FA65D1">
        <w:rPr>
          <w:rFonts w:ascii="Times New Roman" w:hAnsi="Times New Roman" w:cs="Times New Roman"/>
          <w:sz w:val="24"/>
          <w:szCs w:val="24"/>
        </w:rPr>
        <w:t>eflection on custom and practice</w:t>
      </w:r>
      <w:r w:rsidR="00CD55BB">
        <w:rPr>
          <w:rFonts w:ascii="Times New Roman" w:hAnsi="Times New Roman" w:cs="Times New Roman"/>
          <w:sz w:val="24"/>
          <w:szCs w:val="24"/>
        </w:rPr>
        <w:t xml:space="preserve"> actions</w:t>
      </w:r>
      <w:r w:rsidR="00FA65D1">
        <w:rPr>
          <w:rFonts w:ascii="Times New Roman" w:hAnsi="Times New Roman" w:cs="Times New Roman"/>
          <w:sz w:val="24"/>
          <w:szCs w:val="24"/>
        </w:rPr>
        <w:t xml:space="preserve"> to inform </w:t>
      </w:r>
      <w:r w:rsidR="00CD55BB">
        <w:rPr>
          <w:rFonts w:ascii="Times New Roman" w:hAnsi="Times New Roman" w:cs="Times New Roman"/>
          <w:sz w:val="24"/>
          <w:szCs w:val="24"/>
        </w:rPr>
        <w:t xml:space="preserve">future </w:t>
      </w:r>
      <w:r w:rsidR="00FA65D1">
        <w:rPr>
          <w:rFonts w:ascii="Times New Roman" w:hAnsi="Times New Roman" w:cs="Times New Roman"/>
          <w:sz w:val="24"/>
          <w:szCs w:val="24"/>
        </w:rPr>
        <w:t>decision making is no</w:t>
      </w:r>
      <w:r w:rsidR="00A62E78">
        <w:rPr>
          <w:rFonts w:ascii="Times New Roman" w:hAnsi="Times New Roman" w:cs="Times New Roman"/>
          <w:sz w:val="24"/>
          <w:szCs w:val="24"/>
        </w:rPr>
        <w:t xml:space="preserve"> longer</w:t>
      </w:r>
      <w:r w:rsidR="00FA65D1">
        <w:rPr>
          <w:rFonts w:ascii="Times New Roman" w:hAnsi="Times New Roman" w:cs="Times New Roman"/>
          <w:sz w:val="24"/>
          <w:szCs w:val="24"/>
        </w:rPr>
        <w:t xml:space="preserve"> enough to survive – let alone thrive – in today’s modern world </w:t>
      </w:r>
      <w:sdt>
        <w:sdtPr>
          <w:rPr>
            <w:rFonts w:ascii="Times New Roman" w:hAnsi="Times New Roman" w:cs="Times New Roman"/>
            <w:sz w:val="24"/>
            <w:szCs w:val="24"/>
          </w:rPr>
          <w:id w:val="859786852"/>
          <w:citation/>
        </w:sdtPr>
        <w:sdtEndPr/>
        <w:sdtContent>
          <w:r w:rsidR="00FA65D1">
            <w:rPr>
              <w:rFonts w:ascii="Times New Roman" w:hAnsi="Times New Roman" w:cs="Times New Roman"/>
              <w:sz w:val="24"/>
              <w:szCs w:val="24"/>
            </w:rPr>
            <w:fldChar w:fldCharType="begin"/>
          </w:r>
          <w:r w:rsidR="00FA65D1">
            <w:rPr>
              <w:rFonts w:ascii="Times New Roman" w:hAnsi="Times New Roman" w:cs="Times New Roman"/>
              <w:sz w:val="24"/>
              <w:szCs w:val="24"/>
            </w:rPr>
            <w:instrText xml:space="preserve">CITATION DSt04 \l 2057 </w:instrText>
          </w:r>
          <w:r w:rsidR="00FA65D1">
            <w:rPr>
              <w:rFonts w:ascii="Times New Roman" w:hAnsi="Times New Roman" w:cs="Times New Roman"/>
              <w:sz w:val="24"/>
              <w:szCs w:val="24"/>
            </w:rPr>
            <w:fldChar w:fldCharType="separate"/>
          </w:r>
          <w:r w:rsidR="00FA65D1" w:rsidRPr="00FA65D1">
            <w:rPr>
              <w:rFonts w:ascii="Times New Roman" w:hAnsi="Times New Roman" w:cs="Times New Roman"/>
              <w:noProof/>
              <w:sz w:val="24"/>
              <w:szCs w:val="24"/>
            </w:rPr>
            <w:t>(Stacey, 2004)</w:t>
          </w:r>
          <w:r w:rsidR="00FA65D1">
            <w:rPr>
              <w:rFonts w:ascii="Times New Roman" w:hAnsi="Times New Roman" w:cs="Times New Roman"/>
              <w:sz w:val="24"/>
              <w:szCs w:val="24"/>
            </w:rPr>
            <w:fldChar w:fldCharType="end"/>
          </w:r>
        </w:sdtContent>
      </w:sdt>
      <w:r w:rsidR="00FA65D1">
        <w:rPr>
          <w:rFonts w:ascii="Times New Roman" w:hAnsi="Times New Roman" w:cs="Times New Roman"/>
          <w:sz w:val="24"/>
          <w:szCs w:val="24"/>
        </w:rPr>
        <w:t xml:space="preserve">. </w:t>
      </w:r>
    </w:p>
    <w:p w:rsidR="00A727DD" w:rsidRDefault="00C817E0" w:rsidP="00041CAD">
      <w:pPr>
        <w:spacing w:after="0"/>
        <w:rPr>
          <w:rFonts w:ascii="Times New Roman" w:hAnsi="Times New Roman" w:cs="Times New Roman"/>
          <w:sz w:val="24"/>
          <w:szCs w:val="24"/>
        </w:rPr>
      </w:pPr>
      <w:r>
        <w:rPr>
          <w:rFonts w:ascii="Times New Roman" w:hAnsi="Times New Roman" w:cs="Times New Roman"/>
          <w:sz w:val="24"/>
          <w:szCs w:val="24"/>
        </w:rPr>
        <w:t>As a result</w:t>
      </w:r>
      <w:r w:rsidR="00F24F9D">
        <w:rPr>
          <w:rFonts w:ascii="Times New Roman" w:hAnsi="Times New Roman" w:cs="Times New Roman"/>
          <w:sz w:val="24"/>
          <w:szCs w:val="24"/>
        </w:rPr>
        <w:t xml:space="preserve"> of these changes</w:t>
      </w:r>
      <w:r>
        <w:rPr>
          <w:rFonts w:ascii="Times New Roman" w:hAnsi="Times New Roman" w:cs="Times New Roman"/>
          <w:sz w:val="24"/>
          <w:szCs w:val="24"/>
        </w:rPr>
        <w:t>, t</w:t>
      </w:r>
      <w:r w:rsidR="00F16AF2">
        <w:rPr>
          <w:rFonts w:ascii="Times New Roman" w:hAnsi="Times New Roman" w:cs="Times New Roman"/>
          <w:sz w:val="24"/>
          <w:szCs w:val="24"/>
        </w:rPr>
        <w:t>he UK Government have continuously made cuts to public spending</w:t>
      </w:r>
      <w:r>
        <w:rPr>
          <w:rFonts w:ascii="Times New Roman" w:hAnsi="Times New Roman" w:cs="Times New Roman"/>
          <w:sz w:val="24"/>
          <w:szCs w:val="24"/>
        </w:rPr>
        <w:t>, NPTCBC has seen a significant reduction of £77 million to their budget since 2010</w:t>
      </w:r>
      <w:sdt>
        <w:sdtPr>
          <w:rPr>
            <w:rFonts w:ascii="Times New Roman" w:hAnsi="Times New Roman" w:cs="Times New Roman"/>
            <w:sz w:val="24"/>
            <w:szCs w:val="24"/>
          </w:rPr>
          <w:id w:val="1268122831"/>
          <w:citation/>
        </w:sdtPr>
        <w:sdtEndPr/>
        <w:sdtContent>
          <w:r w:rsidR="00A62E78">
            <w:rPr>
              <w:rFonts w:ascii="Times New Roman" w:hAnsi="Times New Roman" w:cs="Times New Roman"/>
              <w:sz w:val="24"/>
              <w:szCs w:val="24"/>
            </w:rPr>
            <w:fldChar w:fldCharType="begin"/>
          </w:r>
          <w:r w:rsidR="00A62E78">
            <w:rPr>
              <w:rFonts w:ascii="Times New Roman" w:hAnsi="Times New Roman" w:cs="Times New Roman"/>
              <w:sz w:val="24"/>
              <w:szCs w:val="24"/>
            </w:rPr>
            <w:instrText xml:space="preserve"> CITATION Nea17 \l 2057 </w:instrText>
          </w:r>
          <w:r w:rsidR="00A62E78">
            <w:rPr>
              <w:rFonts w:ascii="Times New Roman" w:hAnsi="Times New Roman" w:cs="Times New Roman"/>
              <w:sz w:val="24"/>
              <w:szCs w:val="24"/>
            </w:rPr>
            <w:fldChar w:fldCharType="separate"/>
          </w:r>
          <w:r w:rsidR="00A62E78">
            <w:rPr>
              <w:rFonts w:ascii="Times New Roman" w:hAnsi="Times New Roman" w:cs="Times New Roman"/>
              <w:noProof/>
              <w:sz w:val="24"/>
              <w:szCs w:val="24"/>
            </w:rPr>
            <w:t xml:space="preserve"> </w:t>
          </w:r>
          <w:r w:rsidR="00A62E78" w:rsidRPr="00A62E78">
            <w:rPr>
              <w:rFonts w:ascii="Times New Roman" w:hAnsi="Times New Roman" w:cs="Times New Roman"/>
              <w:noProof/>
              <w:sz w:val="24"/>
              <w:szCs w:val="24"/>
            </w:rPr>
            <w:t>(Neath Port Talbot County Borough Council , 2017)</w:t>
          </w:r>
          <w:r w:rsidR="00A62E78">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this reduction is also mirrored within the </w:t>
      </w:r>
      <w:r w:rsidR="001A6045">
        <w:rPr>
          <w:rFonts w:ascii="Times New Roman" w:hAnsi="Times New Roman" w:cs="Times New Roman"/>
          <w:sz w:val="24"/>
          <w:szCs w:val="24"/>
        </w:rPr>
        <w:t>Welsh Government</w:t>
      </w:r>
      <w:r w:rsidR="00A727DD">
        <w:rPr>
          <w:rFonts w:ascii="Times New Roman" w:hAnsi="Times New Roman" w:cs="Times New Roman"/>
          <w:sz w:val="24"/>
          <w:szCs w:val="24"/>
        </w:rPr>
        <w:t>’s</w:t>
      </w:r>
      <w:r w:rsidR="001A6045">
        <w:rPr>
          <w:rFonts w:ascii="Times New Roman" w:hAnsi="Times New Roman" w:cs="Times New Roman"/>
          <w:sz w:val="24"/>
          <w:szCs w:val="24"/>
        </w:rPr>
        <w:t xml:space="preserve"> Education</w:t>
      </w:r>
      <w:r>
        <w:rPr>
          <w:rFonts w:ascii="Times New Roman" w:hAnsi="Times New Roman" w:cs="Times New Roman"/>
          <w:sz w:val="24"/>
          <w:szCs w:val="24"/>
        </w:rPr>
        <w:t xml:space="preserve"> budget.</w:t>
      </w:r>
      <w:r w:rsidR="00365BC0">
        <w:rPr>
          <w:rFonts w:ascii="Times New Roman" w:hAnsi="Times New Roman" w:cs="Times New Roman"/>
          <w:sz w:val="24"/>
          <w:szCs w:val="24"/>
        </w:rPr>
        <w:t xml:space="preserve"> </w:t>
      </w:r>
    </w:p>
    <w:p w:rsidR="005B059C" w:rsidRDefault="005B059C" w:rsidP="00041CAD">
      <w:pPr>
        <w:spacing w:after="0"/>
        <w:rPr>
          <w:rFonts w:ascii="Times New Roman" w:hAnsi="Times New Roman" w:cs="Times New Roman"/>
          <w:sz w:val="24"/>
          <w:szCs w:val="24"/>
        </w:rPr>
      </w:pPr>
    </w:p>
    <w:p w:rsidR="00041CAD" w:rsidRDefault="00A727DD" w:rsidP="00041CAD">
      <w:pPr>
        <w:spacing w:after="0"/>
        <w:rPr>
          <w:rFonts w:ascii="Times New Roman" w:hAnsi="Times New Roman" w:cs="Times New Roman"/>
          <w:sz w:val="24"/>
          <w:szCs w:val="24"/>
        </w:rPr>
      </w:pPr>
      <w:r>
        <w:rPr>
          <w:rFonts w:ascii="Times New Roman" w:hAnsi="Times New Roman" w:cs="Times New Roman"/>
          <w:sz w:val="24"/>
          <w:szCs w:val="24"/>
        </w:rPr>
        <w:t>T</w:t>
      </w:r>
      <w:r w:rsidR="00365BC0">
        <w:rPr>
          <w:rFonts w:ascii="Times New Roman" w:hAnsi="Times New Roman" w:cs="Times New Roman"/>
          <w:sz w:val="24"/>
          <w:szCs w:val="24"/>
        </w:rPr>
        <w:t>he Association of School and College Leaders  (ASCL) comment</w:t>
      </w:r>
      <w:r>
        <w:rPr>
          <w:rFonts w:ascii="Times New Roman" w:hAnsi="Times New Roman" w:cs="Times New Roman"/>
          <w:sz w:val="24"/>
          <w:szCs w:val="24"/>
        </w:rPr>
        <w:t>s</w:t>
      </w:r>
      <w:r w:rsidR="00365BC0">
        <w:rPr>
          <w:rFonts w:ascii="Times New Roman" w:hAnsi="Times New Roman" w:cs="Times New Roman"/>
          <w:sz w:val="24"/>
          <w:szCs w:val="24"/>
        </w:rPr>
        <w:t xml:space="preserve"> that schools in Wales are ‘struggling to make ends meet’ with budgets</w:t>
      </w:r>
      <w:r>
        <w:rPr>
          <w:rFonts w:ascii="Times New Roman" w:hAnsi="Times New Roman" w:cs="Times New Roman"/>
          <w:sz w:val="24"/>
          <w:szCs w:val="24"/>
        </w:rPr>
        <w:t xml:space="preserve"> being</w:t>
      </w:r>
      <w:r w:rsidR="00365BC0">
        <w:rPr>
          <w:rFonts w:ascii="Times New Roman" w:hAnsi="Times New Roman" w:cs="Times New Roman"/>
          <w:sz w:val="24"/>
          <w:szCs w:val="24"/>
        </w:rPr>
        <w:t xml:space="preserve"> ‘stretched to breaking point’ ASCL have calculated that the Welsh Government Education budget shows an overall reduction of £35million , leaving just £170million between 1547 schools </w:t>
      </w:r>
      <w:sdt>
        <w:sdtPr>
          <w:rPr>
            <w:rFonts w:ascii="Times New Roman" w:hAnsi="Times New Roman" w:cs="Times New Roman"/>
            <w:sz w:val="24"/>
            <w:szCs w:val="24"/>
          </w:rPr>
          <w:id w:val="-2093069924"/>
          <w:citation/>
        </w:sdtPr>
        <w:sdtEndPr/>
        <w:sdtContent>
          <w:r w:rsidR="00365BC0">
            <w:rPr>
              <w:rFonts w:ascii="Times New Roman" w:hAnsi="Times New Roman" w:cs="Times New Roman"/>
              <w:sz w:val="24"/>
              <w:szCs w:val="24"/>
            </w:rPr>
            <w:fldChar w:fldCharType="begin"/>
          </w:r>
          <w:r w:rsidR="00365BC0">
            <w:rPr>
              <w:rFonts w:ascii="Times New Roman" w:hAnsi="Times New Roman" w:cs="Times New Roman"/>
              <w:sz w:val="24"/>
              <w:szCs w:val="24"/>
            </w:rPr>
            <w:instrText xml:space="preserve"> CITATION Abb17 \l 2057 </w:instrText>
          </w:r>
          <w:r w:rsidR="00365BC0">
            <w:rPr>
              <w:rFonts w:ascii="Times New Roman" w:hAnsi="Times New Roman" w:cs="Times New Roman"/>
              <w:sz w:val="24"/>
              <w:szCs w:val="24"/>
            </w:rPr>
            <w:fldChar w:fldCharType="separate"/>
          </w:r>
          <w:r w:rsidR="00365BC0" w:rsidRPr="00365BC0">
            <w:rPr>
              <w:rFonts w:ascii="Times New Roman" w:hAnsi="Times New Roman" w:cs="Times New Roman"/>
              <w:noProof/>
              <w:sz w:val="24"/>
              <w:szCs w:val="24"/>
            </w:rPr>
            <w:t>(Wightwick, 2017 )</w:t>
          </w:r>
          <w:r w:rsidR="00365BC0">
            <w:rPr>
              <w:rFonts w:ascii="Times New Roman" w:hAnsi="Times New Roman" w:cs="Times New Roman"/>
              <w:sz w:val="24"/>
              <w:szCs w:val="24"/>
            </w:rPr>
            <w:fldChar w:fldCharType="end"/>
          </w:r>
        </w:sdtContent>
      </w:sdt>
      <w:r w:rsidR="00365BC0">
        <w:rPr>
          <w:rFonts w:ascii="Times New Roman" w:hAnsi="Times New Roman" w:cs="Times New Roman"/>
          <w:sz w:val="24"/>
          <w:szCs w:val="24"/>
        </w:rPr>
        <w:t xml:space="preserve">. Tim Pratt, ASCL Cymru Director advises that this could potentially allocate £32,000 to each school, depending on funding formula, which he describes as </w:t>
      </w:r>
      <w:r w:rsidR="0050143D">
        <w:rPr>
          <w:rFonts w:ascii="Times New Roman" w:hAnsi="Times New Roman" w:cs="Times New Roman"/>
          <w:sz w:val="24"/>
          <w:szCs w:val="24"/>
        </w:rPr>
        <w:t xml:space="preserve">being </w:t>
      </w:r>
      <w:r w:rsidR="00365BC0">
        <w:rPr>
          <w:rFonts w:ascii="Times New Roman" w:hAnsi="Times New Roman" w:cs="Times New Roman"/>
          <w:sz w:val="24"/>
          <w:szCs w:val="24"/>
        </w:rPr>
        <w:t>a ‘drop in the ocean’.</w:t>
      </w:r>
      <w:r w:rsidR="001A3174">
        <w:rPr>
          <w:rFonts w:ascii="Times New Roman" w:hAnsi="Times New Roman" w:cs="Times New Roman"/>
          <w:sz w:val="24"/>
          <w:szCs w:val="24"/>
        </w:rPr>
        <w:t xml:space="preserve"> </w:t>
      </w:r>
    </w:p>
    <w:p w:rsidR="002C6E15" w:rsidRDefault="002C6E15" w:rsidP="00041CAD">
      <w:pPr>
        <w:spacing w:after="0"/>
        <w:rPr>
          <w:rFonts w:ascii="Times New Roman" w:hAnsi="Times New Roman" w:cs="Times New Roman"/>
          <w:sz w:val="24"/>
          <w:szCs w:val="24"/>
        </w:rPr>
      </w:pPr>
    </w:p>
    <w:p w:rsidR="002C6E15" w:rsidRDefault="00F07E3D" w:rsidP="00041CAD">
      <w:pPr>
        <w:spacing w:after="0"/>
        <w:rPr>
          <w:rFonts w:ascii="Times New Roman" w:hAnsi="Times New Roman" w:cs="Times New Roman"/>
          <w:sz w:val="24"/>
          <w:szCs w:val="24"/>
        </w:rPr>
      </w:pPr>
      <w:r>
        <w:rPr>
          <w:rFonts w:ascii="Times New Roman" w:hAnsi="Times New Roman" w:cs="Times New Roman"/>
          <w:sz w:val="24"/>
          <w:szCs w:val="24"/>
        </w:rPr>
        <w:t>When looking at the expenditure of a school the majority think of g</w:t>
      </w:r>
      <w:r w:rsidR="002C6E15">
        <w:rPr>
          <w:rFonts w:ascii="Times New Roman" w:hAnsi="Times New Roman" w:cs="Times New Roman"/>
          <w:sz w:val="24"/>
          <w:szCs w:val="24"/>
        </w:rPr>
        <w:t>eneral maintenance, education and improvement costs</w:t>
      </w:r>
      <w:r>
        <w:rPr>
          <w:rFonts w:ascii="Times New Roman" w:hAnsi="Times New Roman" w:cs="Times New Roman"/>
          <w:sz w:val="24"/>
          <w:szCs w:val="24"/>
        </w:rPr>
        <w:t>, however these</w:t>
      </w:r>
      <w:r w:rsidR="002C6E15">
        <w:rPr>
          <w:rFonts w:ascii="Times New Roman" w:hAnsi="Times New Roman" w:cs="Times New Roman"/>
          <w:sz w:val="24"/>
          <w:szCs w:val="24"/>
        </w:rPr>
        <w:t xml:space="preserve"> are not the only financial aspect that a school has to consider. A major concern within S i</w:t>
      </w:r>
      <w:r>
        <w:rPr>
          <w:rFonts w:ascii="Times New Roman" w:hAnsi="Times New Roman" w:cs="Times New Roman"/>
          <w:sz w:val="24"/>
          <w:szCs w:val="24"/>
        </w:rPr>
        <w:t xml:space="preserve">s the cost of sickness absence - </w:t>
      </w:r>
      <w:r w:rsidR="002C6E15">
        <w:rPr>
          <w:rFonts w:ascii="Times New Roman" w:hAnsi="Times New Roman" w:cs="Times New Roman"/>
          <w:sz w:val="24"/>
          <w:szCs w:val="24"/>
        </w:rPr>
        <w:t>sickness absence costs alone reached a staggering £</w:t>
      </w:r>
      <w:r>
        <w:rPr>
          <w:rFonts w:ascii="Times New Roman" w:hAnsi="Times New Roman" w:cs="Times New Roman"/>
          <w:sz w:val="24"/>
          <w:szCs w:val="24"/>
        </w:rPr>
        <w:t>1million</w:t>
      </w:r>
      <w:r w:rsidR="000513C2">
        <w:rPr>
          <w:rFonts w:ascii="Times New Roman" w:hAnsi="Times New Roman" w:cs="Times New Roman"/>
          <w:sz w:val="24"/>
          <w:szCs w:val="24"/>
        </w:rPr>
        <w:t xml:space="preserve"> in </w:t>
      </w:r>
      <w:r>
        <w:rPr>
          <w:rFonts w:ascii="Times New Roman" w:hAnsi="Times New Roman" w:cs="Times New Roman"/>
          <w:sz w:val="24"/>
          <w:szCs w:val="24"/>
        </w:rPr>
        <w:t>2016</w:t>
      </w:r>
      <w:sdt>
        <w:sdtPr>
          <w:rPr>
            <w:rFonts w:ascii="Times New Roman" w:hAnsi="Times New Roman" w:cs="Times New Roman"/>
            <w:sz w:val="24"/>
            <w:szCs w:val="24"/>
          </w:rPr>
          <w:id w:val="-285818781"/>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Wal18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F07E3D">
            <w:rPr>
              <w:rFonts w:ascii="Times New Roman" w:hAnsi="Times New Roman" w:cs="Times New Roman"/>
              <w:noProof/>
              <w:sz w:val="24"/>
              <w:szCs w:val="24"/>
            </w:rPr>
            <w:t>(Wales Online, 2018)</w:t>
          </w:r>
          <w:r>
            <w:rPr>
              <w:rFonts w:ascii="Times New Roman" w:hAnsi="Times New Roman" w:cs="Times New Roman"/>
              <w:sz w:val="24"/>
              <w:szCs w:val="24"/>
            </w:rPr>
            <w:fldChar w:fldCharType="end"/>
          </w:r>
        </w:sdtContent>
      </w:sdt>
      <w:r>
        <w:rPr>
          <w:rFonts w:ascii="Times New Roman" w:hAnsi="Times New Roman" w:cs="Times New Roman"/>
          <w:sz w:val="24"/>
          <w:szCs w:val="24"/>
        </w:rPr>
        <w:t>.</w:t>
      </w:r>
      <w:r w:rsidR="002C6E15">
        <w:rPr>
          <w:rFonts w:ascii="Times New Roman" w:hAnsi="Times New Roman" w:cs="Times New Roman"/>
          <w:sz w:val="24"/>
          <w:szCs w:val="24"/>
        </w:rPr>
        <w:t xml:space="preserve"> Although certain elements of this cost are covered by insuran</w:t>
      </w:r>
      <w:r>
        <w:rPr>
          <w:rFonts w:ascii="Times New Roman" w:hAnsi="Times New Roman" w:cs="Times New Roman"/>
          <w:sz w:val="24"/>
          <w:szCs w:val="24"/>
        </w:rPr>
        <w:t>ce, these are costs that S</w:t>
      </w:r>
      <w:r w:rsidR="002C6E15">
        <w:rPr>
          <w:rFonts w:ascii="Times New Roman" w:hAnsi="Times New Roman" w:cs="Times New Roman"/>
          <w:sz w:val="24"/>
          <w:szCs w:val="24"/>
        </w:rPr>
        <w:t xml:space="preserve"> </w:t>
      </w:r>
      <w:r>
        <w:rPr>
          <w:rFonts w:ascii="Times New Roman" w:hAnsi="Times New Roman" w:cs="Times New Roman"/>
          <w:sz w:val="24"/>
          <w:szCs w:val="24"/>
        </w:rPr>
        <w:t>simply cannot afford</w:t>
      </w:r>
      <w:r w:rsidR="002C6E15">
        <w:rPr>
          <w:rFonts w:ascii="Times New Roman" w:hAnsi="Times New Roman" w:cs="Times New Roman"/>
          <w:sz w:val="24"/>
          <w:szCs w:val="24"/>
        </w:rPr>
        <w:t xml:space="preserve">. </w:t>
      </w:r>
    </w:p>
    <w:p w:rsidR="0072118A" w:rsidRDefault="0072118A" w:rsidP="00041CAD">
      <w:pPr>
        <w:spacing w:after="0"/>
        <w:rPr>
          <w:rFonts w:ascii="Times New Roman" w:hAnsi="Times New Roman" w:cs="Times New Roman"/>
          <w:sz w:val="24"/>
          <w:szCs w:val="24"/>
        </w:rPr>
      </w:pPr>
    </w:p>
    <w:p w:rsidR="00B119CE" w:rsidRPr="007F161F" w:rsidRDefault="00C85D3B" w:rsidP="007F161F">
      <w:pPr>
        <w:pStyle w:val="Heading1"/>
      </w:pPr>
      <w:bookmarkStart w:id="5" w:name="_Toc6321752"/>
      <w:r w:rsidRPr="007F161F">
        <w:t xml:space="preserve">1.3 </w:t>
      </w:r>
      <w:r w:rsidR="0050143D" w:rsidRPr="007F161F">
        <w:t>The link between Engagement and Wellbeing</w:t>
      </w:r>
      <w:bookmarkEnd w:id="5"/>
    </w:p>
    <w:p w:rsidR="005427E8" w:rsidRDefault="0050143D" w:rsidP="00041CAD">
      <w:pPr>
        <w:spacing w:after="0"/>
        <w:rPr>
          <w:rFonts w:ascii="Times New Roman" w:hAnsi="Times New Roman" w:cs="Times New Roman"/>
          <w:sz w:val="24"/>
          <w:szCs w:val="24"/>
        </w:rPr>
      </w:pPr>
      <w:r>
        <w:rPr>
          <w:rFonts w:ascii="Times New Roman" w:hAnsi="Times New Roman" w:cs="Times New Roman"/>
          <w:sz w:val="24"/>
          <w:szCs w:val="24"/>
        </w:rPr>
        <w:lastRenderedPageBreak/>
        <w:t xml:space="preserve">A </w:t>
      </w:r>
      <w:r w:rsidR="00F07E3D">
        <w:rPr>
          <w:rFonts w:ascii="Times New Roman" w:hAnsi="Times New Roman" w:cs="Times New Roman"/>
          <w:sz w:val="24"/>
          <w:szCs w:val="24"/>
        </w:rPr>
        <w:t>comprehensive amount</w:t>
      </w:r>
      <w:r>
        <w:rPr>
          <w:rFonts w:ascii="Times New Roman" w:hAnsi="Times New Roman" w:cs="Times New Roman"/>
          <w:sz w:val="24"/>
          <w:szCs w:val="24"/>
        </w:rPr>
        <w:t xml:space="preserve"> of research evidences that employee engagement is critical to sustainable organisational performance which in turn is linked to </w:t>
      </w:r>
      <w:r w:rsidR="006B20EC">
        <w:rPr>
          <w:rFonts w:ascii="Times New Roman" w:hAnsi="Times New Roman" w:cs="Times New Roman"/>
          <w:sz w:val="24"/>
          <w:szCs w:val="24"/>
        </w:rPr>
        <w:t xml:space="preserve">increased </w:t>
      </w:r>
      <w:r>
        <w:rPr>
          <w:rFonts w:ascii="Times New Roman" w:hAnsi="Times New Roman" w:cs="Times New Roman"/>
          <w:sz w:val="24"/>
          <w:szCs w:val="24"/>
        </w:rPr>
        <w:t>performance and productivity</w:t>
      </w:r>
      <w:r w:rsidR="00F07E3D">
        <w:rPr>
          <w:rFonts w:ascii="Times New Roman" w:hAnsi="Times New Roman" w:cs="Times New Roman"/>
          <w:sz w:val="24"/>
          <w:szCs w:val="24"/>
        </w:rPr>
        <w:t xml:space="preserve"> </w:t>
      </w:r>
      <w:sdt>
        <w:sdtPr>
          <w:rPr>
            <w:rFonts w:ascii="Times New Roman" w:hAnsi="Times New Roman" w:cs="Times New Roman"/>
            <w:sz w:val="24"/>
            <w:szCs w:val="24"/>
          </w:rPr>
          <w:id w:val="885073128"/>
          <w:citation/>
        </w:sdtPr>
        <w:sdtEndPr/>
        <w:sdtContent>
          <w:r w:rsidR="00F07E3D">
            <w:rPr>
              <w:rFonts w:ascii="Times New Roman" w:hAnsi="Times New Roman" w:cs="Times New Roman"/>
              <w:sz w:val="24"/>
              <w:szCs w:val="24"/>
            </w:rPr>
            <w:fldChar w:fldCharType="begin"/>
          </w:r>
          <w:r w:rsidR="00F07E3D">
            <w:rPr>
              <w:rFonts w:ascii="Times New Roman" w:hAnsi="Times New Roman" w:cs="Times New Roman"/>
              <w:sz w:val="24"/>
              <w:szCs w:val="24"/>
            </w:rPr>
            <w:instrText xml:space="preserve"> CITATION Joh13 \l 2057 </w:instrText>
          </w:r>
          <w:r w:rsidR="00F07E3D">
            <w:rPr>
              <w:rFonts w:ascii="Times New Roman" w:hAnsi="Times New Roman" w:cs="Times New Roman"/>
              <w:sz w:val="24"/>
              <w:szCs w:val="24"/>
            </w:rPr>
            <w:fldChar w:fldCharType="separate"/>
          </w:r>
          <w:r w:rsidR="00F07E3D" w:rsidRPr="00F07E3D">
            <w:rPr>
              <w:rFonts w:ascii="Times New Roman" w:hAnsi="Times New Roman" w:cs="Times New Roman"/>
              <w:noProof/>
              <w:sz w:val="24"/>
              <w:szCs w:val="24"/>
            </w:rPr>
            <w:t>(Baldoni, 2013)</w:t>
          </w:r>
          <w:r w:rsidR="00F07E3D">
            <w:rPr>
              <w:rFonts w:ascii="Times New Roman" w:hAnsi="Times New Roman" w:cs="Times New Roman"/>
              <w:sz w:val="24"/>
              <w:szCs w:val="24"/>
            </w:rPr>
            <w:fldChar w:fldCharType="end"/>
          </w:r>
        </w:sdtContent>
      </w:sdt>
      <w:sdt>
        <w:sdtPr>
          <w:rPr>
            <w:rFonts w:ascii="Times New Roman" w:hAnsi="Times New Roman" w:cs="Times New Roman"/>
            <w:sz w:val="24"/>
            <w:szCs w:val="24"/>
          </w:rPr>
          <w:id w:val="1835494646"/>
          <w:citation/>
        </w:sdtPr>
        <w:sdtEndPr/>
        <w:sdtContent>
          <w:r w:rsidR="00F07E3D">
            <w:rPr>
              <w:rFonts w:ascii="Times New Roman" w:hAnsi="Times New Roman" w:cs="Times New Roman"/>
              <w:sz w:val="24"/>
              <w:szCs w:val="24"/>
            </w:rPr>
            <w:fldChar w:fldCharType="begin"/>
          </w:r>
          <w:r w:rsidR="00F07E3D">
            <w:rPr>
              <w:rFonts w:ascii="Times New Roman" w:hAnsi="Times New Roman" w:cs="Times New Roman"/>
              <w:sz w:val="24"/>
              <w:szCs w:val="24"/>
            </w:rPr>
            <w:instrText xml:space="preserve"> CITATION Eli18 \l 2057 </w:instrText>
          </w:r>
          <w:r w:rsidR="00F07E3D">
            <w:rPr>
              <w:rFonts w:ascii="Times New Roman" w:hAnsi="Times New Roman" w:cs="Times New Roman"/>
              <w:sz w:val="24"/>
              <w:szCs w:val="24"/>
            </w:rPr>
            <w:fldChar w:fldCharType="separate"/>
          </w:r>
          <w:r w:rsidR="00F07E3D">
            <w:rPr>
              <w:rFonts w:ascii="Times New Roman" w:hAnsi="Times New Roman" w:cs="Times New Roman"/>
              <w:noProof/>
              <w:sz w:val="24"/>
              <w:szCs w:val="24"/>
            </w:rPr>
            <w:t xml:space="preserve"> </w:t>
          </w:r>
          <w:r w:rsidR="00F07E3D" w:rsidRPr="00F07E3D">
            <w:rPr>
              <w:rFonts w:ascii="Times New Roman" w:hAnsi="Times New Roman" w:cs="Times New Roman"/>
              <w:noProof/>
              <w:sz w:val="24"/>
              <w:szCs w:val="24"/>
            </w:rPr>
            <w:t>(Dukes, 2018)</w:t>
          </w:r>
          <w:r w:rsidR="00F07E3D">
            <w:rPr>
              <w:rFonts w:ascii="Times New Roman" w:hAnsi="Times New Roman" w:cs="Times New Roman"/>
              <w:sz w:val="24"/>
              <w:szCs w:val="24"/>
            </w:rPr>
            <w:fldChar w:fldCharType="end"/>
          </w:r>
        </w:sdtContent>
      </w:sdt>
      <w:sdt>
        <w:sdtPr>
          <w:rPr>
            <w:rFonts w:ascii="Times New Roman" w:hAnsi="Times New Roman" w:cs="Times New Roman"/>
            <w:sz w:val="24"/>
            <w:szCs w:val="24"/>
          </w:rPr>
          <w:id w:val="-1772162196"/>
          <w:citation/>
        </w:sdtPr>
        <w:sdtEndPr/>
        <w:sdtContent>
          <w:r w:rsidR="00F07E3D">
            <w:rPr>
              <w:rFonts w:ascii="Times New Roman" w:hAnsi="Times New Roman" w:cs="Times New Roman"/>
              <w:sz w:val="24"/>
              <w:szCs w:val="24"/>
            </w:rPr>
            <w:fldChar w:fldCharType="begin"/>
          </w:r>
          <w:r w:rsidR="00F07E3D">
            <w:rPr>
              <w:rFonts w:ascii="Times New Roman" w:hAnsi="Times New Roman" w:cs="Times New Roman"/>
              <w:sz w:val="24"/>
              <w:szCs w:val="24"/>
            </w:rPr>
            <w:instrText xml:space="preserve"> CITATION Sus13 \l 2057 </w:instrText>
          </w:r>
          <w:r w:rsidR="00F07E3D">
            <w:rPr>
              <w:rFonts w:ascii="Times New Roman" w:hAnsi="Times New Roman" w:cs="Times New Roman"/>
              <w:sz w:val="24"/>
              <w:szCs w:val="24"/>
            </w:rPr>
            <w:fldChar w:fldCharType="separate"/>
          </w:r>
          <w:r w:rsidR="00F07E3D">
            <w:rPr>
              <w:rFonts w:ascii="Times New Roman" w:hAnsi="Times New Roman" w:cs="Times New Roman"/>
              <w:noProof/>
              <w:sz w:val="24"/>
              <w:szCs w:val="24"/>
            </w:rPr>
            <w:t xml:space="preserve"> </w:t>
          </w:r>
          <w:r w:rsidR="00F07E3D" w:rsidRPr="00F07E3D">
            <w:rPr>
              <w:rFonts w:ascii="Times New Roman" w:hAnsi="Times New Roman" w:cs="Times New Roman"/>
              <w:noProof/>
              <w:sz w:val="24"/>
              <w:szCs w:val="24"/>
            </w:rPr>
            <w:t>(Sorenson, 2013)</w:t>
          </w:r>
          <w:r w:rsidR="00F07E3D">
            <w:rPr>
              <w:rFonts w:ascii="Times New Roman" w:hAnsi="Times New Roman" w:cs="Times New Roman"/>
              <w:sz w:val="24"/>
              <w:szCs w:val="24"/>
            </w:rPr>
            <w:fldChar w:fldCharType="end"/>
          </w:r>
        </w:sdtContent>
      </w:sdt>
      <w:sdt>
        <w:sdtPr>
          <w:rPr>
            <w:rFonts w:ascii="Times New Roman" w:hAnsi="Times New Roman" w:cs="Times New Roman"/>
            <w:sz w:val="24"/>
            <w:szCs w:val="24"/>
          </w:rPr>
          <w:id w:val="478355329"/>
          <w:citation/>
        </w:sdtPr>
        <w:sdtEndPr/>
        <w:sdtContent>
          <w:r w:rsidR="00F07E3D">
            <w:rPr>
              <w:rFonts w:ascii="Times New Roman" w:hAnsi="Times New Roman" w:cs="Times New Roman"/>
              <w:sz w:val="24"/>
              <w:szCs w:val="24"/>
            </w:rPr>
            <w:fldChar w:fldCharType="begin"/>
          </w:r>
          <w:r w:rsidR="00F07E3D">
            <w:rPr>
              <w:rFonts w:ascii="Times New Roman" w:hAnsi="Times New Roman" w:cs="Times New Roman"/>
              <w:sz w:val="24"/>
              <w:szCs w:val="24"/>
            </w:rPr>
            <w:instrText xml:space="preserve"> CITATION CIP17 \l 2057 </w:instrText>
          </w:r>
          <w:r w:rsidR="00F07E3D">
            <w:rPr>
              <w:rFonts w:ascii="Times New Roman" w:hAnsi="Times New Roman" w:cs="Times New Roman"/>
              <w:sz w:val="24"/>
              <w:szCs w:val="24"/>
            </w:rPr>
            <w:fldChar w:fldCharType="separate"/>
          </w:r>
          <w:r w:rsidR="00F07E3D">
            <w:rPr>
              <w:rFonts w:ascii="Times New Roman" w:hAnsi="Times New Roman" w:cs="Times New Roman"/>
              <w:noProof/>
              <w:sz w:val="24"/>
              <w:szCs w:val="24"/>
            </w:rPr>
            <w:t xml:space="preserve"> </w:t>
          </w:r>
          <w:r w:rsidR="00F07E3D" w:rsidRPr="00F07E3D">
            <w:rPr>
              <w:rFonts w:ascii="Times New Roman" w:hAnsi="Times New Roman" w:cs="Times New Roman"/>
              <w:noProof/>
              <w:sz w:val="24"/>
              <w:szCs w:val="24"/>
            </w:rPr>
            <w:t>(CIPD, 2017)</w:t>
          </w:r>
          <w:r w:rsidR="00F07E3D">
            <w:rPr>
              <w:rFonts w:ascii="Times New Roman" w:hAnsi="Times New Roman" w:cs="Times New Roman"/>
              <w:sz w:val="24"/>
              <w:szCs w:val="24"/>
            </w:rPr>
            <w:fldChar w:fldCharType="end"/>
          </w:r>
        </w:sdtContent>
      </w:sdt>
      <w:sdt>
        <w:sdtPr>
          <w:rPr>
            <w:rFonts w:ascii="Times New Roman" w:hAnsi="Times New Roman" w:cs="Times New Roman"/>
            <w:sz w:val="24"/>
            <w:szCs w:val="24"/>
          </w:rPr>
          <w:id w:val="-1292974655"/>
          <w:citation/>
        </w:sdtPr>
        <w:sdtEndPr/>
        <w:sdtContent>
          <w:r w:rsidR="00E83CC7">
            <w:rPr>
              <w:rFonts w:ascii="Times New Roman" w:hAnsi="Times New Roman" w:cs="Times New Roman"/>
              <w:sz w:val="24"/>
              <w:szCs w:val="24"/>
            </w:rPr>
            <w:fldChar w:fldCharType="begin"/>
          </w:r>
          <w:r w:rsidR="00E83CC7">
            <w:rPr>
              <w:rFonts w:ascii="Times New Roman" w:hAnsi="Times New Roman" w:cs="Times New Roman"/>
              <w:sz w:val="24"/>
              <w:szCs w:val="24"/>
            </w:rPr>
            <w:instrText xml:space="preserve"> CITATION CIP121 \l 2057 </w:instrText>
          </w:r>
          <w:r w:rsidR="00E83CC7">
            <w:rPr>
              <w:rFonts w:ascii="Times New Roman" w:hAnsi="Times New Roman" w:cs="Times New Roman"/>
              <w:sz w:val="24"/>
              <w:szCs w:val="24"/>
            </w:rPr>
            <w:fldChar w:fldCharType="separate"/>
          </w:r>
          <w:r w:rsidR="00E83CC7">
            <w:rPr>
              <w:rFonts w:ascii="Times New Roman" w:hAnsi="Times New Roman" w:cs="Times New Roman"/>
              <w:noProof/>
              <w:sz w:val="24"/>
              <w:szCs w:val="24"/>
            </w:rPr>
            <w:t xml:space="preserve"> </w:t>
          </w:r>
          <w:r w:rsidR="00E83CC7" w:rsidRPr="00E83CC7">
            <w:rPr>
              <w:rFonts w:ascii="Times New Roman" w:hAnsi="Times New Roman" w:cs="Times New Roman"/>
              <w:noProof/>
              <w:sz w:val="24"/>
              <w:szCs w:val="24"/>
            </w:rPr>
            <w:t>(CIPD, 2012)</w:t>
          </w:r>
          <w:r w:rsidR="00E83CC7">
            <w:rPr>
              <w:rFonts w:ascii="Times New Roman" w:hAnsi="Times New Roman" w:cs="Times New Roman"/>
              <w:sz w:val="24"/>
              <w:szCs w:val="24"/>
            </w:rPr>
            <w:fldChar w:fldCharType="end"/>
          </w:r>
        </w:sdtContent>
      </w:sdt>
      <w:sdt>
        <w:sdtPr>
          <w:rPr>
            <w:rFonts w:ascii="Times New Roman" w:hAnsi="Times New Roman" w:cs="Times New Roman"/>
            <w:sz w:val="24"/>
            <w:szCs w:val="24"/>
          </w:rPr>
          <w:id w:val="-756825426"/>
          <w:citation/>
        </w:sdtPr>
        <w:sdtEndPr/>
        <w:sdtContent>
          <w:r w:rsidR="00E83CC7">
            <w:rPr>
              <w:rFonts w:ascii="Times New Roman" w:hAnsi="Times New Roman" w:cs="Times New Roman"/>
              <w:sz w:val="24"/>
              <w:szCs w:val="24"/>
            </w:rPr>
            <w:fldChar w:fldCharType="begin"/>
          </w:r>
          <w:r w:rsidR="00E83CC7">
            <w:rPr>
              <w:rFonts w:ascii="Times New Roman" w:hAnsi="Times New Roman" w:cs="Times New Roman"/>
              <w:sz w:val="24"/>
              <w:szCs w:val="24"/>
            </w:rPr>
            <w:instrText xml:space="preserve"> CITATION CIP181 \l 2057 </w:instrText>
          </w:r>
          <w:r w:rsidR="00E83CC7">
            <w:rPr>
              <w:rFonts w:ascii="Times New Roman" w:hAnsi="Times New Roman" w:cs="Times New Roman"/>
              <w:sz w:val="24"/>
              <w:szCs w:val="24"/>
            </w:rPr>
            <w:fldChar w:fldCharType="separate"/>
          </w:r>
          <w:r w:rsidR="00E83CC7">
            <w:rPr>
              <w:rFonts w:ascii="Times New Roman" w:hAnsi="Times New Roman" w:cs="Times New Roman"/>
              <w:noProof/>
              <w:sz w:val="24"/>
              <w:szCs w:val="24"/>
            </w:rPr>
            <w:t xml:space="preserve"> </w:t>
          </w:r>
          <w:r w:rsidR="00E83CC7" w:rsidRPr="00E83CC7">
            <w:rPr>
              <w:rFonts w:ascii="Times New Roman" w:hAnsi="Times New Roman" w:cs="Times New Roman"/>
              <w:noProof/>
              <w:sz w:val="24"/>
              <w:szCs w:val="24"/>
            </w:rPr>
            <w:t>(CIPD, 2018)</w:t>
          </w:r>
          <w:r w:rsidR="00E83CC7">
            <w:rPr>
              <w:rFonts w:ascii="Times New Roman" w:hAnsi="Times New Roman" w:cs="Times New Roman"/>
              <w:sz w:val="24"/>
              <w:szCs w:val="24"/>
            </w:rPr>
            <w:fldChar w:fldCharType="end"/>
          </w:r>
        </w:sdtContent>
      </w:sdt>
      <w:r>
        <w:rPr>
          <w:rFonts w:ascii="Times New Roman" w:hAnsi="Times New Roman" w:cs="Times New Roman"/>
          <w:sz w:val="24"/>
          <w:szCs w:val="24"/>
        </w:rPr>
        <w:t>. With a</w:t>
      </w:r>
      <w:r w:rsidR="00F44E0E">
        <w:rPr>
          <w:rFonts w:ascii="Times New Roman" w:hAnsi="Times New Roman" w:cs="Times New Roman"/>
          <w:sz w:val="24"/>
          <w:szCs w:val="24"/>
        </w:rPr>
        <w:t xml:space="preserve"> mounting body of evidence strongly link</w:t>
      </w:r>
      <w:r>
        <w:rPr>
          <w:rFonts w:ascii="Times New Roman" w:hAnsi="Times New Roman" w:cs="Times New Roman"/>
          <w:sz w:val="24"/>
          <w:szCs w:val="24"/>
        </w:rPr>
        <w:t>ing</w:t>
      </w:r>
      <w:r w:rsidR="00F44E0E">
        <w:rPr>
          <w:rFonts w:ascii="Times New Roman" w:hAnsi="Times New Roman" w:cs="Times New Roman"/>
          <w:sz w:val="24"/>
          <w:szCs w:val="24"/>
        </w:rPr>
        <w:t xml:space="preserve"> wellbeing to engagement</w:t>
      </w:r>
      <w:r w:rsidR="005427E8">
        <w:rPr>
          <w:rFonts w:ascii="Times New Roman" w:hAnsi="Times New Roman" w:cs="Times New Roman"/>
          <w:sz w:val="24"/>
          <w:szCs w:val="24"/>
        </w:rPr>
        <w:t xml:space="preserve"> </w:t>
      </w:r>
      <w:sdt>
        <w:sdtPr>
          <w:rPr>
            <w:rFonts w:ascii="Times New Roman" w:hAnsi="Times New Roman" w:cs="Times New Roman"/>
            <w:sz w:val="24"/>
            <w:szCs w:val="24"/>
          </w:rPr>
          <w:id w:val="1211387640"/>
          <w:citation/>
        </w:sdtPr>
        <w:sdtEndPr/>
        <w:sdtContent>
          <w:r w:rsidR="005427E8">
            <w:rPr>
              <w:rFonts w:ascii="Times New Roman" w:hAnsi="Times New Roman" w:cs="Times New Roman"/>
              <w:sz w:val="24"/>
              <w:szCs w:val="24"/>
            </w:rPr>
            <w:fldChar w:fldCharType="begin"/>
          </w:r>
          <w:r w:rsidR="005427E8">
            <w:rPr>
              <w:rFonts w:ascii="Times New Roman" w:hAnsi="Times New Roman" w:cs="Times New Roman"/>
              <w:sz w:val="24"/>
              <w:szCs w:val="24"/>
            </w:rPr>
            <w:instrText xml:space="preserve"> CITATION Mac09 \l 2057 </w:instrText>
          </w:r>
          <w:r w:rsidR="005427E8">
            <w:rPr>
              <w:rFonts w:ascii="Times New Roman" w:hAnsi="Times New Roman" w:cs="Times New Roman"/>
              <w:sz w:val="24"/>
              <w:szCs w:val="24"/>
            </w:rPr>
            <w:fldChar w:fldCharType="separate"/>
          </w:r>
          <w:r w:rsidR="005427E8" w:rsidRPr="005427E8">
            <w:rPr>
              <w:rFonts w:ascii="Times New Roman" w:hAnsi="Times New Roman" w:cs="Times New Roman"/>
              <w:noProof/>
              <w:sz w:val="24"/>
              <w:szCs w:val="24"/>
            </w:rPr>
            <w:t>(MacLeod &amp; Clarke, 2009)</w:t>
          </w:r>
          <w:r w:rsidR="005427E8">
            <w:rPr>
              <w:rFonts w:ascii="Times New Roman" w:hAnsi="Times New Roman" w:cs="Times New Roman"/>
              <w:sz w:val="24"/>
              <w:szCs w:val="24"/>
            </w:rPr>
            <w:fldChar w:fldCharType="end"/>
          </w:r>
        </w:sdtContent>
      </w:sdt>
      <w:r w:rsidR="004E7361">
        <w:rPr>
          <w:rFonts w:ascii="Times New Roman" w:hAnsi="Times New Roman" w:cs="Times New Roman"/>
          <w:sz w:val="24"/>
          <w:szCs w:val="24"/>
        </w:rPr>
        <w:t xml:space="preserve"> </w:t>
      </w:r>
      <w:sdt>
        <w:sdtPr>
          <w:rPr>
            <w:rFonts w:ascii="Times New Roman" w:hAnsi="Times New Roman" w:cs="Times New Roman"/>
            <w:sz w:val="24"/>
            <w:szCs w:val="24"/>
          </w:rPr>
          <w:id w:val="940577451"/>
          <w:citation/>
        </w:sdtPr>
        <w:sdtEndPr/>
        <w:sdtContent>
          <w:r w:rsidR="004E7361">
            <w:rPr>
              <w:rFonts w:ascii="Times New Roman" w:hAnsi="Times New Roman" w:cs="Times New Roman"/>
              <w:sz w:val="24"/>
              <w:szCs w:val="24"/>
            </w:rPr>
            <w:fldChar w:fldCharType="begin"/>
          </w:r>
          <w:r w:rsidR="004E7361">
            <w:rPr>
              <w:rFonts w:ascii="Times New Roman" w:hAnsi="Times New Roman" w:cs="Times New Roman"/>
              <w:sz w:val="24"/>
              <w:szCs w:val="24"/>
            </w:rPr>
            <w:instrText xml:space="preserve"> CITATION Rob14 \l 2057 </w:instrText>
          </w:r>
          <w:r w:rsidR="004E7361">
            <w:rPr>
              <w:rFonts w:ascii="Times New Roman" w:hAnsi="Times New Roman" w:cs="Times New Roman"/>
              <w:sz w:val="24"/>
              <w:szCs w:val="24"/>
            </w:rPr>
            <w:fldChar w:fldCharType="separate"/>
          </w:r>
          <w:r w:rsidR="004E7361" w:rsidRPr="004E7361">
            <w:rPr>
              <w:rFonts w:ascii="Times New Roman" w:hAnsi="Times New Roman" w:cs="Times New Roman"/>
              <w:noProof/>
              <w:sz w:val="24"/>
              <w:szCs w:val="24"/>
            </w:rPr>
            <w:t>(Gray, 2014)</w:t>
          </w:r>
          <w:r w:rsidR="004E7361">
            <w:rPr>
              <w:rFonts w:ascii="Times New Roman" w:hAnsi="Times New Roman" w:cs="Times New Roman"/>
              <w:sz w:val="24"/>
              <w:szCs w:val="24"/>
            </w:rPr>
            <w:fldChar w:fldCharType="end"/>
          </w:r>
        </w:sdtContent>
      </w:sdt>
      <w:r w:rsidR="004E7361">
        <w:rPr>
          <w:rFonts w:ascii="Times New Roman" w:hAnsi="Times New Roman" w:cs="Times New Roman"/>
          <w:sz w:val="24"/>
          <w:szCs w:val="24"/>
        </w:rPr>
        <w:t xml:space="preserve"> it only follows that research is indicating a growing recognition of a positive link between employee well-being and long term organisational health </w:t>
      </w:r>
      <w:sdt>
        <w:sdtPr>
          <w:rPr>
            <w:rFonts w:ascii="Times New Roman" w:hAnsi="Times New Roman" w:cs="Times New Roman"/>
            <w:sz w:val="24"/>
            <w:szCs w:val="24"/>
          </w:rPr>
          <w:id w:val="-209887512"/>
          <w:citation/>
        </w:sdtPr>
        <w:sdtEndPr/>
        <w:sdtContent>
          <w:r w:rsidR="004E7361">
            <w:rPr>
              <w:rFonts w:ascii="Times New Roman" w:hAnsi="Times New Roman" w:cs="Times New Roman"/>
              <w:sz w:val="24"/>
              <w:szCs w:val="24"/>
            </w:rPr>
            <w:fldChar w:fldCharType="begin"/>
          </w:r>
          <w:r w:rsidR="004E7361">
            <w:rPr>
              <w:rFonts w:ascii="Times New Roman" w:hAnsi="Times New Roman" w:cs="Times New Roman"/>
              <w:sz w:val="24"/>
              <w:szCs w:val="24"/>
            </w:rPr>
            <w:instrText xml:space="preserve"> CITATION CIP16 \l 2057 </w:instrText>
          </w:r>
          <w:r w:rsidR="004E7361">
            <w:rPr>
              <w:rFonts w:ascii="Times New Roman" w:hAnsi="Times New Roman" w:cs="Times New Roman"/>
              <w:sz w:val="24"/>
              <w:szCs w:val="24"/>
            </w:rPr>
            <w:fldChar w:fldCharType="separate"/>
          </w:r>
          <w:r w:rsidR="004E7361" w:rsidRPr="004E7361">
            <w:rPr>
              <w:rFonts w:ascii="Times New Roman" w:hAnsi="Times New Roman" w:cs="Times New Roman"/>
              <w:noProof/>
              <w:sz w:val="24"/>
              <w:szCs w:val="24"/>
            </w:rPr>
            <w:t>(CIPD, 2016)</w:t>
          </w:r>
          <w:r w:rsidR="004E7361">
            <w:rPr>
              <w:rFonts w:ascii="Times New Roman" w:hAnsi="Times New Roman" w:cs="Times New Roman"/>
              <w:sz w:val="24"/>
              <w:szCs w:val="24"/>
            </w:rPr>
            <w:fldChar w:fldCharType="end"/>
          </w:r>
        </w:sdtContent>
      </w:sdt>
      <w:r w:rsidR="004E7361">
        <w:rPr>
          <w:rFonts w:ascii="Times New Roman" w:hAnsi="Times New Roman" w:cs="Times New Roman"/>
          <w:sz w:val="24"/>
          <w:szCs w:val="24"/>
        </w:rPr>
        <w:t xml:space="preserve">.  </w:t>
      </w:r>
      <w:r w:rsidR="005427E8">
        <w:rPr>
          <w:rFonts w:ascii="Times New Roman" w:hAnsi="Times New Roman" w:cs="Times New Roman"/>
          <w:sz w:val="24"/>
          <w:szCs w:val="24"/>
        </w:rPr>
        <w:t>Figure 1 below illustrates the link be</w:t>
      </w:r>
      <w:r w:rsidR="00F07E3D">
        <w:rPr>
          <w:rFonts w:ascii="Times New Roman" w:hAnsi="Times New Roman" w:cs="Times New Roman"/>
          <w:sz w:val="24"/>
          <w:szCs w:val="24"/>
        </w:rPr>
        <w:t>tween employee wellbeing and en</w:t>
      </w:r>
      <w:r w:rsidR="005427E8">
        <w:rPr>
          <w:rFonts w:ascii="Times New Roman" w:hAnsi="Times New Roman" w:cs="Times New Roman"/>
          <w:sz w:val="24"/>
          <w:szCs w:val="24"/>
        </w:rPr>
        <w:t>gagement.</w:t>
      </w:r>
    </w:p>
    <w:p w:rsidR="005427E8" w:rsidRDefault="005427E8" w:rsidP="00041CAD">
      <w:pPr>
        <w:spacing w:after="0"/>
        <w:rPr>
          <w:rFonts w:ascii="Times New Roman" w:hAnsi="Times New Roman" w:cs="Times New Roman"/>
          <w:sz w:val="24"/>
          <w:szCs w:val="24"/>
        </w:rPr>
      </w:pPr>
    </w:p>
    <w:p w:rsidR="005427E8" w:rsidRDefault="005427E8" w:rsidP="00041CAD">
      <w:pPr>
        <w:spacing w:after="0"/>
        <w:rPr>
          <w:rFonts w:ascii="Times New Roman" w:hAnsi="Times New Roman" w:cs="Times New Roman"/>
          <w:sz w:val="24"/>
          <w:szCs w:val="24"/>
        </w:rPr>
      </w:pPr>
      <w:r>
        <w:rPr>
          <w:noProof/>
          <w:lang w:eastAsia="en-GB"/>
        </w:rPr>
        <w:drawing>
          <wp:inline distT="0" distB="0" distL="0" distR="0">
            <wp:extent cx="5731510" cy="4095115"/>
            <wp:effectExtent l="0" t="0" r="2540" b="635"/>
            <wp:docPr id="2" name="Picture 2" descr="https://i2.wp.com/engageforsuccess.org/wp-content/uploads/2015/09/wellbeing-and-engagement-04June2014-Final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i2.wp.com/engageforsuccess.org/wp-content/uploads/2015/09/wellbeing-and-engagement-04June2014-Finalb.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095115"/>
                    </a:xfrm>
                    <a:prstGeom prst="rect">
                      <a:avLst/>
                    </a:prstGeom>
                    <a:noFill/>
                    <a:ln>
                      <a:noFill/>
                    </a:ln>
                  </pic:spPr>
                </pic:pic>
              </a:graphicData>
            </a:graphic>
          </wp:inline>
        </w:drawing>
      </w:r>
    </w:p>
    <w:p w:rsidR="005427E8" w:rsidRPr="005427E8" w:rsidRDefault="005427E8" w:rsidP="003C1855">
      <w:pPr>
        <w:pStyle w:val="Heading2"/>
      </w:pPr>
      <w:bookmarkStart w:id="6" w:name="_Toc6321753"/>
      <w:r w:rsidRPr="005427E8">
        <w:t xml:space="preserve">Figure 1 – Wellbeing and Engagement Source: </w:t>
      </w:r>
      <w:sdt>
        <w:sdtPr>
          <w:id w:val="-624847418"/>
          <w:citation/>
        </w:sdtPr>
        <w:sdtEndPr/>
        <w:sdtContent>
          <w:r w:rsidRPr="005427E8">
            <w:fldChar w:fldCharType="begin"/>
          </w:r>
          <w:r w:rsidRPr="005427E8">
            <w:instrText xml:space="preserve"> CITATION Mac09 \l 2057 </w:instrText>
          </w:r>
          <w:r w:rsidRPr="005427E8">
            <w:fldChar w:fldCharType="separate"/>
          </w:r>
          <w:r w:rsidRPr="005427E8">
            <w:rPr>
              <w:noProof/>
            </w:rPr>
            <w:t>(MacLeod &amp; Clarke, 2009)</w:t>
          </w:r>
          <w:r w:rsidRPr="005427E8">
            <w:fldChar w:fldCharType="end"/>
          </w:r>
        </w:sdtContent>
      </w:sdt>
      <w:bookmarkEnd w:id="6"/>
    </w:p>
    <w:p w:rsidR="004E7361" w:rsidRDefault="00C64772" w:rsidP="00041CAD">
      <w:pPr>
        <w:spacing w:after="0"/>
        <w:rPr>
          <w:rFonts w:ascii="Times New Roman" w:hAnsi="Times New Roman" w:cs="Times New Roman"/>
          <w:sz w:val="24"/>
          <w:szCs w:val="24"/>
        </w:rPr>
      </w:pPr>
      <w:r>
        <w:rPr>
          <w:rFonts w:ascii="Times New Roman" w:hAnsi="Times New Roman" w:cs="Times New Roman"/>
          <w:sz w:val="24"/>
          <w:szCs w:val="24"/>
        </w:rPr>
        <w:t xml:space="preserve">Further </w:t>
      </w:r>
      <w:r w:rsidR="005427E8">
        <w:rPr>
          <w:rFonts w:ascii="Times New Roman" w:hAnsi="Times New Roman" w:cs="Times New Roman"/>
          <w:sz w:val="24"/>
          <w:szCs w:val="24"/>
        </w:rPr>
        <w:t>evi</w:t>
      </w:r>
      <w:r>
        <w:rPr>
          <w:rFonts w:ascii="Times New Roman" w:hAnsi="Times New Roman" w:cs="Times New Roman"/>
          <w:sz w:val="24"/>
          <w:szCs w:val="24"/>
        </w:rPr>
        <w:t xml:space="preserve">dence can be found in the recent </w:t>
      </w:r>
      <w:r w:rsidR="005427E8">
        <w:rPr>
          <w:rFonts w:ascii="Times New Roman" w:hAnsi="Times New Roman" w:cs="Times New Roman"/>
          <w:sz w:val="24"/>
          <w:szCs w:val="24"/>
        </w:rPr>
        <w:t>CIPD report</w:t>
      </w:r>
      <w:sdt>
        <w:sdtPr>
          <w:rPr>
            <w:rFonts w:ascii="Times New Roman" w:hAnsi="Times New Roman" w:cs="Times New Roman"/>
            <w:sz w:val="24"/>
            <w:szCs w:val="24"/>
          </w:rPr>
          <w:id w:val="-49210236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CIP18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C64772">
            <w:rPr>
              <w:rFonts w:ascii="Times New Roman" w:hAnsi="Times New Roman" w:cs="Times New Roman"/>
              <w:noProof/>
              <w:sz w:val="24"/>
              <w:szCs w:val="24"/>
            </w:rPr>
            <w:t>(CIPD, 2018)</w:t>
          </w:r>
          <w:r>
            <w:rPr>
              <w:rFonts w:ascii="Times New Roman" w:hAnsi="Times New Roman" w:cs="Times New Roman"/>
              <w:sz w:val="24"/>
              <w:szCs w:val="24"/>
            </w:rPr>
            <w:fldChar w:fldCharType="end"/>
          </w:r>
        </w:sdtContent>
      </w:sdt>
      <w:r w:rsidR="005427E8">
        <w:rPr>
          <w:rFonts w:ascii="Times New Roman" w:hAnsi="Times New Roman" w:cs="Times New Roman"/>
          <w:sz w:val="24"/>
          <w:szCs w:val="24"/>
        </w:rPr>
        <w:t>, along with the creation of the</w:t>
      </w:r>
      <w:r w:rsidR="00621FD2">
        <w:rPr>
          <w:rFonts w:ascii="Times New Roman" w:hAnsi="Times New Roman" w:cs="Times New Roman"/>
          <w:sz w:val="24"/>
          <w:szCs w:val="24"/>
        </w:rPr>
        <w:t xml:space="preserve"> Wellbeing Pyramid which the</w:t>
      </w:r>
      <w:r w:rsidR="005427E8">
        <w:rPr>
          <w:rFonts w:ascii="Times New Roman" w:hAnsi="Times New Roman" w:cs="Times New Roman"/>
          <w:sz w:val="24"/>
          <w:szCs w:val="24"/>
        </w:rPr>
        <w:t xml:space="preserve"> CIPD</w:t>
      </w:r>
      <w:r w:rsidR="00621FD2">
        <w:rPr>
          <w:rFonts w:ascii="Times New Roman" w:hAnsi="Times New Roman" w:cs="Times New Roman"/>
          <w:sz w:val="24"/>
          <w:szCs w:val="24"/>
        </w:rPr>
        <w:t xml:space="preserve"> believe reflects the current position (Figure </w:t>
      </w:r>
      <w:r w:rsidR="005427E8">
        <w:rPr>
          <w:rFonts w:ascii="Times New Roman" w:hAnsi="Times New Roman" w:cs="Times New Roman"/>
          <w:sz w:val="24"/>
          <w:szCs w:val="24"/>
        </w:rPr>
        <w:t>2</w:t>
      </w:r>
      <w:r w:rsidR="00621FD2">
        <w:rPr>
          <w:rFonts w:ascii="Times New Roman" w:hAnsi="Times New Roman" w:cs="Times New Roman"/>
          <w:sz w:val="24"/>
          <w:szCs w:val="24"/>
        </w:rPr>
        <w:t xml:space="preserve"> below).</w:t>
      </w:r>
    </w:p>
    <w:p w:rsidR="00D60C79" w:rsidRDefault="00621FD2" w:rsidP="00D60C79">
      <w:pPr>
        <w:spacing w:after="0"/>
      </w:pPr>
      <w:r>
        <w:rPr>
          <w:noProof/>
          <w:lang w:eastAsia="en-GB"/>
        </w:rPr>
        <w:lastRenderedPageBreak/>
        <w:drawing>
          <wp:inline distT="0" distB="0" distL="0" distR="0">
            <wp:extent cx="3358106" cy="2486025"/>
            <wp:effectExtent l="0" t="0" r="0" b="0"/>
            <wp:docPr id="1" name="Picture 1" descr="https://www.cipd.co.uk/Images/well-being-pyramid_670x_tcm18-1914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www.cipd.co.uk/Images/well-being-pyramid_670x_tcm18-19141.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89606" cy="2509345"/>
                    </a:xfrm>
                    <a:prstGeom prst="rect">
                      <a:avLst/>
                    </a:prstGeom>
                    <a:noFill/>
                    <a:ln>
                      <a:noFill/>
                    </a:ln>
                  </pic:spPr>
                </pic:pic>
              </a:graphicData>
            </a:graphic>
          </wp:inline>
        </w:drawing>
      </w:r>
    </w:p>
    <w:p w:rsidR="00621FD2" w:rsidRDefault="00621FD2" w:rsidP="00D60C79">
      <w:pPr>
        <w:pStyle w:val="Heading2"/>
      </w:pPr>
      <w:bookmarkStart w:id="7" w:name="_Toc6321754"/>
      <w:r w:rsidRPr="00621FD2">
        <w:t xml:space="preserve">Figure </w:t>
      </w:r>
      <w:r w:rsidR="005427E8">
        <w:t>2</w:t>
      </w:r>
      <w:r w:rsidRPr="00621FD2">
        <w:t xml:space="preserve"> – CIPD Employee Wellbeing Pyramid 2016</w:t>
      </w:r>
      <w:bookmarkEnd w:id="7"/>
    </w:p>
    <w:p w:rsidR="00C54BFE" w:rsidRDefault="00C54BFE" w:rsidP="00041CAD">
      <w:pPr>
        <w:spacing w:after="0"/>
        <w:rPr>
          <w:rFonts w:ascii="Times New Roman" w:hAnsi="Times New Roman" w:cs="Times New Roman"/>
          <w:b/>
          <w:sz w:val="24"/>
          <w:szCs w:val="24"/>
          <w:u w:val="single"/>
        </w:rPr>
      </w:pPr>
    </w:p>
    <w:p w:rsidR="00C54BFE" w:rsidRPr="007F161F" w:rsidRDefault="00C54BFE" w:rsidP="007F161F">
      <w:pPr>
        <w:pStyle w:val="Heading1"/>
      </w:pPr>
      <w:bookmarkStart w:id="8" w:name="_Toc6321755"/>
      <w:r w:rsidRPr="007F161F">
        <w:t>1.4 Sickness</w:t>
      </w:r>
      <w:r w:rsidR="00AD77B5" w:rsidRPr="007F161F">
        <w:t xml:space="preserve"> History</w:t>
      </w:r>
      <w:r w:rsidRPr="007F161F">
        <w:t xml:space="preserve"> within SS</w:t>
      </w:r>
      <w:bookmarkEnd w:id="8"/>
    </w:p>
    <w:p w:rsidR="00AD77B5" w:rsidRDefault="00E83CC7" w:rsidP="00041CAD">
      <w:pPr>
        <w:spacing w:after="0"/>
        <w:rPr>
          <w:rFonts w:ascii="Times New Roman" w:hAnsi="Times New Roman" w:cs="Times New Roman"/>
          <w:sz w:val="24"/>
          <w:szCs w:val="24"/>
        </w:rPr>
      </w:pPr>
      <w:r>
        <w:rPr>
          <w:rFonts w:ascii="Times New Roman" w:hAnsi="Times New Roman" w:cs="Times New Roman"/>
          <w:sz w:val="24"/>
          <w:szCs w:val="24"/>
        </w:rPr>
        <w:t>As highlighted. i</w:t>
      </w:r>
      <w:r w:rsidR="007208F0">
        <w:rPr>
          <w:rFonts w:ascii="Times New Roman" w:hAnsi="Times New Roman" w:cs="Times New Roman"/>
          <w:sz w:val="24"/>
          <w:szCs w:val="24"/>
        </w:rPr>
        <w:t>n the past sickness absence levels</w:t>
      </w:r>
      <w:r>
        <w:rPr>
          <w:rFonts w:ascii="Times New Roman" w:hAnsi="Times New Roman" w:cs="Times New Roman"/>
          <w:sz w:val="24"/>
          <w:szCs w:val="24"/>
        </w:rPr>
        <w:t xml:space="preserve"> within </w:t>
      </w:r>
      <w:r w:rsidR="00AD77B5">
        <w:rPr>
          <w:rFonts w:ascii="Times New Roman" w:hAnsi="Times New Roman" w:cs="Times New Roman"/>
          <w:sz w:val="24"/>
          <w:szCs w:val="24"/>
        </w:rPr>
        <w:t>S</w:t>
      </w:r>
      <w:r w:rsidR="007208F0">
        <w:rPr>
          <w:rFonts w:ascii="Times New Roman" w:hAnsi="Times New Roman" w:cs="Times New Roman"/>
          <w:sz w:val="24"/>
          <w:szCs w:val="24"/>
        </w:rPr>
        <w:t xml:space="preserve"> and associated cost</w:t>
      </w:r>
      <w:r w:rsidR="00AD77B5">
        <w:rPr>
          <w:rFonts w:ascii="Times New Roman" w:hAnsi="Times New Roman" w:cs="Times New Roman"/>
          <w:sz w:val="24"/>
          <w:szCs w:val="24"/>
        </w:rPr>
        <w:t>s</w:t>
      </w:r>
      <w:r w:rsidR="007208F0">
        <w:rPr>
          <w:rFonts w:ascii="Times New Roman" w:hAnsi="Times New Roman" w:cs="Times New Roman"/>
          <w:sz w:val="24"/>
          <w:szCs w:val="24"/>
        </w:rPr>
        <w:t xml:space="preserve"> have been causing concern</w:t>
      </w:r>
      <w:r w:rsidR="00AD77B5">
        <w:rPr>
          <w:rFonts w:ascii="Times New Roman" w:hAnsi="Times New Roman" w:cs="Times New Roman"/>
          <w:sz w:val="24"/>
          <w:szCs w:val="24"/>
        </w:rPr>
        <w:t xml:space="preserve"> -i</w:t>
      </w:r>
      <w:r w:rsidR="007208F0">
        <w:rPr>
          <w:rFonts w:ascii="Times New Roman" w:hAnsi="Times New Roman" w:cs="Times New Roman"/>
          <w:sz w:val="24"/>
          <w:szCs w:val="24"/>
        </w:rPr>
        <w:t>t was estimated that over £1million was spent on school sickness absence costs in</w:t>
      </w:r>
      <w:r w:rsidR="00AD77B5">
        <w:rPr>
          <w:rFonts w:ascii="Times New Roman" w:hAnsi="Times New Roman" w:cs="Times New Roman"/>
          <w:sz w:val="24"/>
          <w:szCs w:val="24"/>
        </w:rPr>
        <w:t xml:space="preserve"> financial year 16/17</w:t>
      </w:r>
      <w:r w:rsidR="007208F0">
        <w:rPr>
          <w:rFonts w:ascii="Times New Roman" w:hAnsi="Times New Roman" w:cs="Times New Roman"/>
          <w:sz w:val="24"/>
          <w:szCs w:val="24"/>
        </w:rPr>
        <w:t xml:space="preserve"> </w:t>
      </w:r>
      <w:sdt>
        <w:sdtPr>
          <w:rPr>
            <w:rFonts w:ascii="Times New Roman" w:hAnsi="Times New Roman" w:cs="Times New Roman"/>
            <w:sz w:val="24"/>
            <w:szCs w:val="24"/>
          </w:rPr>
          <w:id w:val="-739937406"/>
          <w:citation/>
        </w:sdtPr>
        <w:sdtEndPr/>
        <w:sdtContent>
          <w:r w:rsidR="007208F0">
            <w:rPr>
              <w:rFonts w:ascii="Times New Roman" w:hAnsi="Times New Roman" w:cs="Times New Roman"/>
              <w:sz w:val="24"/>
              <w:szCs w:val="24"/>
            </w:rPr>
            <w:fldChar w:fldCharType="begin"/>
          </w:r>
          <w:r w:rsidR="007208F0">
            <w:rPr>
              <w:rFonts w:ascii="Times New Roman" w:hAnsi="Times New Roman" w:cs="Times New Roman"/>
              <w:sz w:val="24"/>
              <w:szCs w:val="24"/>
            </w:rPr>
            <w:instrText xml:space="preserve"> CITATION Wal18 \l 2057 </w:instrText>
          </w:r>
          <w:r w:rsidR="007208F0">
            <w:rPr>
              <w:rFonts w:ascii="Times New Roman" w:hAnsi="Times New Roman" w:cs="Times New Roman"/>
              <w:sz w:val="24"/>
              <w:szCs w:val="24"/>
            </w:rPr>
            <w:fldChar w:fldCharType="separate"/>
          </w:r>
          <w:r w:rsidR="007208F0" w:rsidRPr="007208F0">
            <w:rPr>
              <w:rFonts w:ascii="Times New Roman" w:hAnsi="Times New Roman" w:cs="Times New Roman"/>
              <w:noProof/>
              <w:sz w:val="24"/>
              <w:szCs w:val="24"/>
            </w:rPr>
            <w:t>(Wales Online, 2018)</w:t>
          </w:r>
          <w:r w:rsidR="007208F0">
            <w:rPr>
              <w:rFonts w:ascii="Times New Roman" w:hAnsi="Times New Roman" w:cs="Times New Roman"/>
              <w:sz w:val="24"/>
              <w:szCs w:val="24"/>
            </w:rPr>
            <w:fldChar w:fldCharType="end"/>
          </w:r>
        </w:sdtContent>
      </w:sdt>
      <w:r w:rsidR="007208F0">
        <w:rPr>
          <w:rFonts w:ascii="Times New Roman" w:hAnsi="Times New Roman" w:cs="Times New Roman"/>
          <w:sz w:val="24"/>
          <w:szCs w:val="24"/>
        </w:rPr>
        <w:t xml:space="preserve">. </w:t>
      </w:r>
    </w:p>
    <w:p w:rsidR="00EB7D39" w:rsidRDefault="007208F0" w:rsidP="00041CAD">
      <w:pPr>
        <w:spacing w:after="0"/>
        <w:rPr>
          <w:rFonts w:ascii="Times New Roman" w:hAnsi="Times New Roman" w:cs="Times New Roman"/>
          <w:sz w:val="24"/>
          <w:szCs w:val="24"/>
        </w:rPr>
      </w:pPr>
      <w:r w:rsidRPr="00EB7D39">
        <w:rPr>
          <w:rFonts w:ascii="Times New Roman" w:hAnsi="Times New Roman" w:cs="Times New Roman"/>
          <w:sz w:val="24"/>
          <w:szCs w:val="24"/>
        </w:rPr>
        <w:t xml:space="preserve">Stress and mental health conditions </w:t>
      </w:r>
      <w:r>
        <w:rPr>
          <w:rFonts w:ascii="Times New Roman" w:hAnsi="Times New Roman" w:cs="Times New Roman"/>
          <w:sz w:val="24"/>
          <w:szCs w:val="24"/>
        </w:rPr>
        <w:t xml:space="preserve">have </w:t>
      </w:r>
      <w:r w:rsidRPr="00EB7D39">
        <w:rPr>
          <w:rFonts w:ascii="Times New Roman" w:hAnsi="Times New Roman" w:cs="Times New Roman"/>
          <w:sz w:val="24"/>
          <w:szCs w:val="24"/>
        </w:rPr>
        <w:t xml:space="preserve">accounted for the highest reasons given for sickness absence in NPTCBC </w:t>
      </w:r>
      <w:r>
        <w:rPr>
          <w:rFonts w:ascii="Times New Roman" w:hAnsi="Times New Roman" w:cs="Times New Roman"/>
          <w:sz w:val="24"/>
          <w:szCs w:val="24"/>
        </w:rPr>
        <w:t xml:space="preserve">since 2016 </w:t>
      </w:r>
      <w:sdt>
        <w:sdtPr>
          <w:rPr>
            <w:rFonts w:ascii="Times New Roman" w:hAnsi="Times New Roman" w:cs="Times New Roman"/>
            <w:sz w:val="24"/>
            <w:szCs w:val="24"/>
          </w:rPr>
          <w:id w:val="1180929316"/>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Nea17 \l 2057 </w:instrText>
          </w:r>
          <w:r>
            <w:rPr>
              <w:rFonts w:ascii="Times New Roman" w:hAnsi="Times New Roman" w:cs="Times New Roman"/>
              <w:sz w:val="24"/>
              <w:szCs w:val="24"/>
            </w:rPr>
            <w:fldChar w:fldCharType="separate"/>
          </w:r>
          <w:r w:rsidRPr="007208F0">
            <w:rPr>
              <w:rFonts w:ascii="Times New Roman" w:hAnsi="Times New Roman" w:cs="Times New Roman"/>
              <w:noProof/>
              <w:sz w:val="24"/>
              <w:szCs w:val="24"/>
            </w:rPr>
            <w:t>(Neath Port Talbot County Borough Council , 2017)</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sdt>
        <w:sdtPr>
          <w:rPr>
            <w:rFonts w:ascii="Times New Roman" w:hAnsi="Times New Roman" w:cs="Times New Roman"/>
            <w:sz w:val="24"/>
            <w:szCs w:val="24"/>
          </w:rPr>
          <w:id w:val="-85557688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Jul18 \l 2057 </w:instrText>
          </w:r>
          <w:r>
            <w:rPr>
              <w:rFonts w:ascii="Times New Roman" w:hAnsi="Times New Roman" w:cs="Times New Roman"/>
              <w:sz w:val="24"/>
              <w:szCs w:val="24"/>
            </w:rPr>
            <w:fldChar w:fldCharType="separate"/>
          </w:r>
          <w:r w:rsidRPr="007208F0">
            <w:rPr>
              <w:rFonts w:ascii="Times New Roman" w:hAnsi="Times New Roman" w:cs="Times New Roman"/>
              <w:noProof/>
              <w:sz w:val="24"/>
              <w:szCs w:val="24"/>
            </w:rPr>
            <w:t>(Moore, 2018)</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Pr="00EB7D39">
        <w:rPr>
          <w:rFonts w:ascii="Times New Roman" w:hAnsi="Times New Roman" w:cs="Times New Roman"/>
          <w:sz w:val="24"/>
          <w:szCs w:val="24"/>
        </w:rPr>
        <w:t>with 66% of all sickness absence relat</w:t>
      </w:r>
      <w:r w:rsidR="00AD77B5">
        <w:rPr>
          <w:rFonts w:ascii="Times New Roman" w:hAnsi="Times New Roman" w:cs="Times New Roman"/>
          <w:sz w:val="24"/>
          <w:szCs w:val="24"/>
        </w:rPr>
        <w:t>ing</w:t>
      </w:r>
      <w:r w:rsidRPr="00EB7D39">
        <w:rPr>
          <w:rFonts w:ascii="Times New Roman" w:hAnsi="Times New Roman" w:cs="Times New Roman"/>
          <w:sz w:val="24"/>
          <w:szCs w:val="24"/>
        </w:rPr>
        <w:t xml:space="preserve"> to long term absence from work (absence longer than 28 continuous days)</w:t>
      </w:r>
      <w:r>
        <w:rPr>
          <w:rFonts w:ascii="Times New Roman" w:hAnsi="Times New Roman" w:cs="Times New Roman"/>
          <w:sz w:val="24"/>
          <w:szCs w:val="24"/>
        </w:rPr>
        <w:t xml:space="preserve"> </w:t>
      </w:r>
      <w:sdt>
        <w:sdtPr>
          <w:rPr>
            <w:rFonts w:ascii="Times New Roman" w:hAnsi="Times New Roman" w:cs="Times New Roman"/>
            <w:sz w:val="24"/>
            <w:szCs w:val="24"/>
          </w:rPr>
          <w:id w:val="163705990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Nea17 \l 2057 </w:instrText>
          </w:r>
          <w:r>
            <w:rPr>
              <w:rFonts w:ascii="Times New Roman" w:hAnsi="Times New Roman" w:cs="Times New Roman"/>
              <w:sz w:val="24"/>
              <w:szCs w:val="24"/>
            </w:rPr>
            <w:fldChar w:fldCharType="separate"/>
          </w:r>
          <w:r w:rsidRPr="007208F0">
            <w:rPr>
              <w:rFonts w:ascii="Times New Roman" w:hAnsi="Times New Roman" w:cs="Times New Roman"/>
              <w:noProof/>
              <w:sz w:val="24"/>
              <w:szCs w:val="24"/>
            </w:rPr>
            <w:t>(Neath Port Talbot County Borough Council , 2017)</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rsidR="00AD77B5" w:rsidRDefault="00AD77B5" w:rsidP="00041CAD">
      <w:pPr>
        <w:spacing w:after="0"/>
        <w:rPr>
          <w:rFonts w:ascii="Times New Roman" w:hAnsi="Times New Roman" w:cs="Times New Roman"/>
          <w:sz w:val="24"/>
          <w:szCs w:val="24"/>
        </w:rPr>
      </w:pPr>
    </w:p>
    <w:p w:rsidR="00C64772" w:rsidRDefault="007208F0" w:rsidP="00041CAD">
      <w:pPr>
        <w:spacing w:after="0"/>
        <w:rPr>
          <w:rFonts w:ascii="Times New Roman" w:hAnsi="Times New Roman" w:cs="Times New Roman"/>
          <w:sz w:val="24"/>
          <w:szCs w:val="24"/>
        </w:rPr>
      </w:pPr>
      <w:r>
        <w:rPr>
          <w:rFonts w:ascii="Times New Roman" w:hAnsi="Times New Roman" w:cs="Times New Roman"/>
          <w:sz w:val="24"/>
          <w:szCs w:val="24"/>
        </w:rPr>
        <w:t>Due to the high lev</w:t>
      </w:r>
      <w:r w:rsidR="00E83CC7">
        <w:rPr>
          <w:rFonts w:ascii="Times New Roman" w:hAnsi="Times New Roman" w:cs="Times New Roman"/>
          <w:sz w:val="24"/>
          <w:szCs w:val="24"/>
        </w:rPr>
        <w:t xml:space="preserve">els of sickness absence within </w:t>
      </w:r>
      <w:r>
        <w:rPr>
          <w:rFonts w:ascii="Times New Roman" w:hAnsi="Times New Roman" w:cs="Times New Roman"/>
          <w:sz w:val="24"/>
          <w:szCs w:val="24"/>
        </w:rPr>
        <w:t>S and associated costs, a sickness taskforce was set up in 2016 with a dedicated HR Officer focusing on long term sickness abs</w:t>
      </w:r>
      <w:r w:rsidR="00E83CC7">
        <w:rPr>
          <w:rFonts w:ascii="Times New Roman" w:hAnsi="Times New Roman" w:cs="Times New Roman"/>
          <w:sz w:val="24"/>
          <w:szCs w:val="24"/>
        </w:rPr>
        <w:t xml:space="preserve">ence, briefing managers within S </w:t>
      </w:r>
      <w:r>
        <w:rPr>
          <w:rFonts w:ascii="Times New Roman" w:hAnsi="Times New Roman" w:cs="Times New Roman"/>
          <w:sz w:val="24"/>
          <w:szCs w:val="24"/>
        </w:rPr>
        <w:t>on long term absence management with early intervention being vital. Since the introduction of this taskforce, long term sickness absence costs within primary schools has reduced by £200,000 in 2017/2018 financial year, with secondary schools spending approximately £80,000 less on long term and short</w:t>
      </w:r>
      <w:r w:rsidR="00AD77B5">
        <w:rPr>
          <w:rFonts w:ascii="Times New Roman" w:hAnsi="Times New Roman" w:cs="Times New Roman"/>
          <w:sz w:val="24"/>
          <w:szCs w:val="24"/>
        </w:rPr>
        <w:t>-</w:t>
      </w:r>
      <w:r>
        <w:rPr>
          <w:rFonts w:ascii="Times New Roman" w:hAnsi="Times New Roman" w:cs="Times New Roman"/>
          <w:sz w:val="24"/>
          <w:szCs w:val="24"/>
        </w:rPr>
        <w:t xml:space="preserve">term </w:t>
      </w:r>
      <w:r w:rsidR="00AD77B5">
        <w:rPr>
          <w:rFonts w:ascii="Times New Roman" w:hAnsi="Times New Roman" w:cs="Times New Roman"/>
          <w:sz w:val="24"/>
          <w:szCs w:val="24"/>
        </w:rPr>
        <w:t xml:space="preserve">absences </w:t>
      </w:r>
      <w:sdt>
        <w:sdtPr>
          <w:rPr>
            <w:rFonts w:ascii="Times New Roman" w:hAnsi="Times New Roman" w:cs="Times New Roman"/>
            <w:sz w:val="24"/>
            <w:szCs w:val="24"/>
          </w:rPr>
          <w:id w:val="889082290"/>
          <w:citation/>
        </w:sdtPr>
        <w:sdtEndPr/>
        <w:sdtContent>
          <w:r w:rsidR="00AD77B5">
            <w:rPr>
              <w:rFonts w:ascii="Times New Roman" w:hAnsi="Times New Roman" w:cs="Times New Roman"/>
              <w:sz w:val="24"/>
              <w:szCs w:val="24"/>
            </w:rPr>
            <w:fldChar w:fldCharType="begin"/>
          </w:r>
          <w:r w:rsidR="00AD77B5">
            <w:rPr>
              <w:rFonts w:ascii="Times New Roman" w:hAnsi="Times New Roman" w:cs="Times New Roman"/>
              <w:sz w:val="24"/>
              <w:szCs w:val="24"/>
            </w:rPr>
            <w:instrText xml:space="preserve"> CITATION Wal18 \l 2057 </w:instrText>
          </w:r>
          <w:r w:rsidR="00AD77B5">
            <w:rPr>
              <w:rFonts w:ascii="Times New Roman" w:hAnsi="Times New Roman" w:cs="Times New Roman"/>
              <w:sz w:val="24"/>
              <w:szCs w:val="24"/>
            </w:rPr>
            <w:fldChar w:fldCharType="separate"/>
          </w:r>
          <w:r w:rsidR="00AD77B5" w:rsidRPr="00AD77B5">
            <w:rPr>
              <w:rFonts w:ascii="Times New Roman" w:hAnsi="Times New Roman" w:cs="Times New Roman"/>
              <w:noProof/>
              <w:sz w:val="24"/>
              <w:szCs w:val="24"/>
            </w:rPr>
            <w:t xml:space="preserve">(Wales </w:t>
          </w:r>
          <w:r w:rsidR="00AD77B5" w:rsidRPr="00AD77B5">
            <w:rPr>
              <w:rFonts w:ascii="Times New Roman" w:hAnsi="Times New Roman" w:cs="Times New Roman"/>
              <w:noProof/>
              <w:sz w:val="24"/>
              <w:szCs w:val="24"/>
            </w:rPr>
            <w:lastRenderedPageBreak/>
            <w:t>Online, 2018)</w:t>
          </w:r>
          <w:r w:rsidR="00AD77B5">
            <w:rPr>
              <w:rFonts w:ascii="Times New Roman" w:hAnsi="Times New Roman" w:cs="Times New Roman"/>
              <w:sz w:val="24"/>
              <w:szCs w:val="24"/>
            </w:rPr>
            <w:fldChar w:fldCharType="end"/>
          </w:r>
        </w:sdtContent>
      </w:sdt>
      <w:r w:rsidR="00AD77B5">
        <w:rPr>
          <w:rFonts w:ascii="Times New Roman" w:hAnsi="Times New Roman" w:cs="Times New Roman"/>
          <w:sz w:val="24"/>
          <w:szCs w:val="24"/>
        </w:rPr>
        <w:t>.</w:t>
      </w:r>
      <w:r w:rsidR="00C64772">
        <w:rPr>
          <w:rFonts w:ascii="Times New Roman" w:hAnsi="Times New Roman" w:cs="Times New Roman"/>
          <w:sz w:val="24"/>
          <w:szCs w:val="24"/>
        </w:rPr>
        <w:t xml:space="preserve"> </w:t>
      </w:r>
      <w:r w:rsidR="00AD77B5">
        <w:rPr>
          <w:rFonts w:ascii="Times New Roman" w:hAnsi="Times New Roman" w:cs="Times New Roman"/>
          <w:sz w:val="24"/>
          <w:szCs w:val="24"/>
        </w:rPr>
        <w:t xml:space="preserve">Education Director, Aled Evans, comments that although this decrease is positive, there is ‘more work to be done’ </w:t>
      </w:r>
      <w:sdt>
        <w:sdtPr>
          <w:rPr>
            <w:rFonts w:ascii="Times New Roman" w:hAnsi="Times New Roman" w:cs="Times New Roman"/>
            <w:sz w:val="24"/>
            <w:szCs w:val="24"/>
          </w:rPr>
          <w:id w:val="-299154399"/>
          <w:citation/>
        </w:sdtPr>
        <w:sdtEndPr/>
        <w:sdtContent>
          <w:r w:rsidR="00AD77B5">
            <w:rPr>
              <w:rFonts w:ascii="Times New Roman" w:hAnsi="Times New Roman" w:cs="Times New Roman"/>
              <w:sz w:val="24"/>
              <w:szCs w:val="24"/>
            </w:rPr>
            <w:fldChar w:fldCharType="begin"/>
          </w:r>
          <w:r w:rsidR="00AD77B5">
            <w:rPr>
              <w:rFonts w:ascii="Times New Roman" w:hAnsi="Times New Roman" w:cs="Times New Roman"/>
              <w:sz w:val="24"/>
              <w:szCs w:val="24"/>
            </w:rPr>
            <w:instrText xml:space="preserve"> CITATION Wal18 \l 2057 </w:instrText>
          </w:r>
          <w:r w:rsidR="00AD77B5">
            <w:rPr>
              <w:rFonts w:ascii="Times New Roman" w:hAnsi="Times New Roman" w:cs="Times New Roman"/>
              <w:sz w:val="24"/>
              <w:szCs w:val="24"/>
            </w:rPr>
            <w:fldChar w:fldCharType="separate"/>
          </w:r>
          <w:r w:rsidR="00AD77B5" w:rsidRPr="00AD77B5">
            <w:rPr>
              <w:rFonts w:ascii="Times New Roman" w:hAnsi="Times New Roman" w:cs="Times New Roman"/>
              <w:noProof/>
              <w:sz w:val="24"/>
              <w:szCs w:val="24"/>
            </w:rPr>
            <w:t>(Wales Online, 2018)</w:t>
          </w:r>
          <w:r w:rsidR="00AD77B5">
            <w:rPr>
              <w:rFonts w:ascii="Times New Roman" w:hAnsi="Times New Roman" w:cs="Times New Roman"/>
              <w:sz w:val="24"/>
              <w:szCs w:val="24"/>
            </w:rPr>
            <w:fldChar w:fldCharType="end"/>
          </w:r>
        </w:sdtContent>
      </w:sdt>
      <w:r w:rsidR="00AD77B5">
        <w:rPr>
          <w:rFonts w:ascii="Times New Roman" w:hAnsi="Times New Roman" w:cs="Times New Roman"/>
          <w:sz w:val="24"/>
          <w:szCs w:val="24"/>
        </w:rPr>
        <w:t>.</w:t>
      </w:r>
    </w:p>
    <w:p w:rsidR="00C64772" w:rsidRDefault="00C64772" w:rsidP="00041CAD">
      <w:pPr>
        <w:spacing w:after="0"/>
        <w:rPr>
          <w:rFonts w:ascii="Times New Roman" w:hAnsi="Times New Roman" w:cs="Times New Roman"/>
          <w:sz w:val="24"/>
          <w:szCs w:val="24"/>
        </w:rPr>
      </w:pPr>
    </w:p>
    <w:p w:rsidR="00A70B65" w:rsidRDefault="00C64772" w:rsidP="00041CAD">
      <w:pPr>
        <w:spacing w:after="0"/>
        <w:rPr>
          <w:rFonts w:ascii="Times New Roman" w:hAnsi="Times New Roman" w:cs="Times New Roman"/>
          <w:sz w:val="24"/>
          <w:szCs w:val="24"/>
        </w:rPr>
      </w:pPr>
      <w:r>
        <w:rPr>
          <w:rFonts w:ascii="Times New Roman" w:hAnsi="Times New Roman" w:cs="Times New Roman"/>
          <w:sz w:val="24"/>
          <w:szCs w:val="24"/>
        </w:rPr>
        <w:t>Some of the</w:t>
      </w:r>
      <w:r w:rsidR="00E83CC7">
        <w:rPr>
          <w:rFonts w:ascii="Times New Roman" w:hAnsi="Times New Roman" w:cs="Times New Roman"/>
          <w:sz w:val="24"/>
          <w:szCs w:val="24"/>
        </w:rPr>
        <w:t xml:space="preserve"> </w:t>
      </w:r>
      <w:r>
        <w:rPr>
          <w:rFonts w:ascii="Times New Roman" w:hAnsi="Times New Roman" w:cs="Times New Roman"/>
          <w:sz w:val="24"/>
          <w:szCs w:val="24"/>
        </w:rPr>
        <w:t>most common reported</w:t>
      </w:r>
      <w:r w:rsidR="00E83CC7">
        <w:rPr>
          <w:rFonts w:ascii="Times New Roman" w:hAnsi="Times New Roman" w:cs="Times New Roman"/>
          <w:sz w:val="24"/>
          <w:szCs w:val="24"/>
        </w:rPr>
        <w:t xml:space="preserve"> reason</w:t>
      </w:r>
      <w:r>
        <w:rPr>
          <w:rFonts w:ascii="Times New Roman" w:hAnsi="Times New Roman" w:cs="Times New Roman"/>
          <w:sz w:val="24"/>
          <w:szCs w:val="24"/>
        </w:rPr>
        <w:t>s</w:t>
      </w:r>
      <w:r w:rsidR="00E83CC7">
        <w:rPr>
          <w:rFonts w:ascii="Times New Roman" w:hAnsi="Times New Roman" w:cs="Times New Roman"/>
          <w:sz w:val="24"/>
          <w:szCs w:val="24"/>
        </w:rPr>
        <w:t xml:space="preserve"> for absence</w:t>
      </w:r>
      <w:r>
        <w:rPr>
          <w:rFonts w:ascii="Times New Roman" w:hAnsi="Times New Roman" w:cs="Times New Roman"/>
          <w:sz w:val="24"/>
          <w:szCs w:val="24"/>
        </w:rPr>
        <w:t xml:space="preserve"> in NPTCBC</w:t>
      </w:r>
      <w:r w:rsidR="00E83CC7">
        <w:rPr>
          <w:rFonts w:ascii="Times New Roman" w:hAnsi="Times New Roman" w:cs="Times New Roman"/>
          <w:sz w:val="24"/>
          <w:szCs w:val="24"/>
        </w:rPr>
        <w:t xml:space="preserve"> </w:t>
      </w:r>
      <w:r>
        <w:rPr>
          <w:rFonts w:ascii="Times New Roman" w:hAnsi="Times New Roman" w:cs="Times New Roman"/>
          <w:sz w:val="24"/>
          <w:szCs w:val="24"/>
        </w:rPr>
        <w:t>are</w:t>
      </w:r>
      <w:r w:rsidR="00E83CC7">
        <w:rPr>
          <w:rFonts w:ascii="Times New Roman" w:hAnsi="Times New Roman" w:cs="Times New Roman"/>
          <w:sz w:val="24"/>
          <w:szCs w:val="24"/>
        </w:rPr>
        <w:t xml:space="preserve"> stress and mental health. Tom Owen, HR Manager for Education at NPTCBC was spoken to for the purposes of this report and confirmed that a Mental Health Strategy team had been set up with a view to </w:t>
      </w:r>
      <w:r w:rsidR="00A70B65">
        <w:rPr>
          <w:rFonts w:ascii="Times New Roman" w:hAnsi="Times New Roman" w:cs="Times New Roman"/>
          <w:sz w:val="24"/>
          <w:szCs w:val="24"/>
        </w:rPr>
        <w:t>‘</w:t>
      </w:r>
      <w:r w:rsidR="00E83CC7">
        <w:rPr>
          <w:rFonts w:ascii="Times New Roman" w:hAnsi="Times New Roman" w:cs="Times New Roman"/>
          <w:sz w:val="24"/>
          <w:szCs w:val="24"/>
        </w:rPr>
        <w:t>combating the cause of such ab</w:t>
      </w:r>
      <w:r w:rsidR="00E83CC7" w:rsidRPr="00A70B65">
        <w:rPr>
          <w:rFonts w:ascii="Times New Roman" w:hAnsi="Times New Roman" w:cs="Times New Roman"/>
          <w:sz w:val="24"/>
          <w:szCs w:val="24"/>
        </w:rPr>
        <w:t>sence</w:t>
      </w:r>
      <w:r w:rsidR="00A70B65" w:rsidRPr="00A70B65">
        <w:rPr>
          <w:rFonts w:ascii="Times New Roman" w:hAnsi="Times New Roman" w:cs="Times New Roman"/>
          <w:sz w:val="24"/>
          <w:szCs w:val="24"/>
        </w:rPr>
        <w:t xml:space="preserve"> </w:t>
      </w:r>
      <w:r w:rsidR="00A70B65" w:rsidRPr="00A70B65">
        <w:rPr>
          <w:rFonts w:ascii="Times New Roman" w:hAnsi="Times New Roman"/>
          <w:sz w:val="24"/>
          <w:szCs w:val="24"/>
        </w:rPr>
        <w:t>along with developing a culture for employee’s to feel able to speak openly about mental health and equipping our managers to manage situati</w:t>
      </w:r>
      <w:r w:rsidR="00A70B65">
        <w:rPr>
          <w:rFonts w:ascii="Times New Roman" w:hAnsi="Times New Roman"/>
          <w:sz w:val="24"/>
          <w:szCs w:val="24"/>
        </w:rPr>
        <w:t>ons competently and effectively’.</w:t>
      </w:r>
      <w:r w:rsidR="00E83CC7">
        <w:rPr>
          <w:rFonts w:ascii="Times New Roman" w:hAnsi="Times New Roman" w:cs="Times New Roman"/>
          <w:sz w:val="24"/>
          <w:szCs w:val="24"/>
        </w:rPr>
        <w:t xml:space="preserve"> </w:t>
      </w:r>
    </w:p>
    <w:p w:rsidR="00C64772" w:rsidRDefault="00E83CC7" w:rsidP="00041CAD">
      <w:pPr>
        <w:spacing w:after="0"/>
        <w:rPr>
          <w:rFonts w:ascii="Times New Roman" w:hAnsi="Times New Roman" w:cs="Times New Roman"/>
          <w:sz w:val="24"/>
          <w:szCs w:val="24"/>
        </w:rPr>
      </w:pPr>
      <w:r>
        <w:rPr>
          <w:rFonts w:ascii="Times New Roman" w:hAnsi="Times New Roman" w:cs="Times New Roman"/>
          <w:sz w:val="24"/>
          <w:szCs w:val="24"/>
        </w:rPr>
        <w:t xml:space="preserve">Figure 9 at point 2.5.1 </w:t>
      </w:r>
      <w:r w:rsidR="00626DF4">
        <w:rPr>
          <w:rFonts w:ascii="Times New Roman" w:hAnsi="Times New Roman" w:cs="Times New Roman"/>
          <w:sz w:val="24"/>
          <w:szCs w:val="24"/>
        </w:rPr>
        <w:t xml:space="preserve">in the main body of this report </w:t>
      </w:r>
      <w:r>
        <w:rPr>
          <w:rFonts w:ascii="Times New Roman" w:hAnsi="Times New Roman" w:cs="Times New Roman"/>
          <w:sz w:val="24"/>
          <w:szCs w:val="24"/>
        </w:rPr>
        <w:t>reflects the current position in relation to</w:t>
      </w:r>
      <w:r w:rsidR="004445E0">
        <w:rPr>
          <w:rFonts w:ascii="Times New Roman" w:hAnsi="Times New Roman" w:cs="Times New Roman"/>
          <w:sz w:val="24"/>
          <w:szCs w:val="24"/>
        </w:rPr>
        <w:t xml:space="preserve"> absence reasons within NPTCBC and supports the</w:t>
      </w:r>
      <w:r w:rsidR="00AD77B5">
        <w:rPr>
          <w:rFonts w:ascii="Times New Roman" w:hAnsi="Times New Roman" w:cs="Times New Roman"/>
          <w:sz w:val="24"/>
          <w:szCs w:val="24"/>
        </w:rPr>
        <w:t xml:space="preserve"> </w:t>
      </w:r>
      <w:r w:rsidR="004445E0">
        <w:rPr>
          <w:rFonts w:ascii="Times New Roman" w:hAnsi="Times New Roman" w:cs="Times New Roman"/>
          <w:sz w:val="24"/>
          <w:szCs w:val="24"/>
        </w:rPr>
        <w:t xml:space="preserve">statement that stress </w:t>
      </w:r>
      <w:r w:rsidR="00AD77B5">
        <w:rPr>
          <w:rFonts w:ascii="Times New Roman" w:hAnsi="Times New Roman" w:cs="Times New Roman"/>
          <w:sz w:val="24"/>
          <w:szCs w:val="24"/>
        </w:rPr>
        <w:t>remain</w:t>
      </w:r>
      <w:r w:rsidR="004445E0">
        <w:rPr>
          <w:rFonts w:ascii="Times New Roman" w:hAnsi="Times New Roman" w:cs="Times New Roman"/>
          <w:sz w:val="24"/>
          <w:szCs w:val="24"/>
        </w:rPr>
        <w:t>s</w:t>
      </w:r>
      <w:r w:rsidR="00AD77B5">
        <w:rPr>
          <w:rFonts w:ascii="Times New Roman" w:hAnsi="Times New Roman" w:cs="Times New Roman"/>
          <w:sz w:val="24"/>
          <w:szCs w:val="24"/>
        </w:rPr>
        <w:t xml:space="preserve"> the high</w:t>
      </w:r>
      <w:r w:rsidR="004445E0">
        <w:rPr>
          <w:rFonts w:ascii="Times New Roman" w:hAnsi="Times New Roman" w:cs="Times New Roman"/>
          <w:sz w:val="24"/>
          <w:szCs w:val="24"/>
        </w:rPr>
        <w:t xml:space="preserve">est reported reason for absence, this is also true for the position within S. </w:t>
      </w:r>
    </w:p>
    <w:p w:rsidR="00AD77B5" w:rsidRPr="00EB7D39" w:rsidRDefault="004445E0" w:rsidP="00041CAD">
      <w:pPr>
        <w:spacing w:after="0"/>
        <w:rPr>
          <w:rFonts w:ascii="Times New Roman" w:hAnsi="Times New Roman" w:cs="Times New Roman"/>
          <w:sz w:val="24"/>
          <w:szCs w:val="24"/>
        </w:rPr>
      </w:pPr>
      <w:r>
        <w:rPr>
          <w:rFonts w:ascii="Times New Roman" w:hAnsi="Times New Roman" w:cs="Times New Roman"/>
          <w:sz w:val="24"/>
          <w:szCs w:val="24"/>
        </w:rPr>
        <w:t xml:space="preserve">Among the highest reported reasons for absence lie other mental health related absences </w:t>
      </w:r>
      <w:r w:rsidR="00FF2A23">
        <w:rPr>
          <w:rFonts w:ascii="Times New Roman" w:hAnsi="Times New Roman" w:cs="Times New Roman"/>
          <w:sz w:val="24"/>
          <w:szCs w:val="24"/>
        </w:rPr>
        <w:t xml:space="preserve">such as depression, bereavement, work-related stress </w:t>
      </w:r>
      <w:r>
        <w:rPr>
          <w:rFonts w:ascii="Times New Roman" w:hAnsi="Times New Roman" w:cs="Times New Roman"/>
          <w:sz w:val="24"/>
          <w:szCs w:val="24"/>
        </w:rPr>
        <w:t>etc.</w:t>
      </w:r>
      <w:r w:rsidR="00AD77B5">
        <w:rPr>
          <w:rFonts w:ascii="Times New Roman" w:hAnsi="Times New Roman" w:cs="Times New Roman"/>
          <w:sz w:val="24"/>
          <w:szCs w:val="24"/>
        </w:rPr>
        <w:t xml:space="preserve"> </w:t>
      </w:r>
      <w:r>
        <w:rPr>
          <w:rFonts w:ascii="Times New Roman" w:hAnsi="Times New Roman" w:cs="Times New Roman"/>
          <w:sz w:val="24"/>
          <w:szCs w:val="24"/>
        </w:rPr>
        <w:t>These statistics show that</w:t>
      </w:r>
      <w:r w:rsidR="00AD77B5">
        <w:rPr>
          <w:rFonts w:ascii="Times New Roman" w:hAnsi="Times New Roman" w:cs="Times New Roman"/>
          <w:sz w:val="24"/>
          <w:szCs w:val="24"/>
        </w:rPr>
        <w:t xml:space="preserve"> it is crucial that consideration is given to employee wellbeing </w:t>
      </w:r>
      <w:r>
        <w:rPr>
          <w:rFonts w:ascii="Times New Roman" w:hAnsi="Times New Roman" w:cs="Times New Roman"/>
          <w:sz w:val="24"/>
          <w:szCs w:val="24"/>
        </w:rPr>
        <w:t>in an attempt to</w:t>
      </w:r>
      <w:r w:rsidR="00AD77B5">
        <w:rPr>
          <w:rFonts w:ascii="Times New Roman" w:hAnsi="Times New Roman" w:cs="Times New Roman"/>
          <w:sz w:val="24"/>
          <w:szCs w:val="24"/>
        </w:rPr>
        <w:t xml:space="preserve"> reduce these absence levels and increase the engagement of the workforce.</w:t>
      </w:r>
    </w:p>
    <w:p w:rsidR="0039302B" w:rsidRDefault="0039302B" w:rsidP="00041CAD">
      <w:pPr>
        <w:spacing w:after="0"/>
        <w:rPr>
          <w:rFonts w:ascii="Times New Roman" w:hAnsi="Times New Roman" w:cs="Times New Roman"/>
          <w:sz w:val="24"/>
          <w:szCs w:val="24"/>
        </w:rPr>
      </w:pPr>
    </w:p>
    <w:p w:rsidR="00D67C79" w:rsidRPr="007F161F" w:rsidRDefault="00D67C79" w:rsidP="007F161F">
      <w:pPr>
        <w:pStyle w:val="Heading1"/>
      </w:pPr>
      <w:bookmarkStart w:id="9" w:name="_Toc6321756"/>
      <w:r w:rsidRPr="007F161F">
        <w:t>1.4 Aim of Report</w:t>
      </w:r>
      <w:bookmarkEnd w:id="9"/>
    </w:p>
    <w:p w:rsidR="00D67C79" w:rsidRDefault="00D67C79" w:rsidP="00041CAD">
      <w:pPr>
        <w:spacing w:after="0"/>
        <w:rPr>
          <w:rFonts w:ascii="Times New Roman" w:hAnsi="Times New Roman" w:cs="Times New Roman"/>
          <w:sz w:val="24"/>
          <w:szCs w:val="24"/>
        </w:rPr>
      </w:pPr>
      <w:r>
        <w:rPr>
          <w:rFonts w:ascii="Times New Roman" w:hAnsi="Times New Roman" w:cs="Times New Roman"/>
          <w:sz w:val="24"/>
          <w:szCs w:val="24"/>
        </w:rPr>
        <w:t xml:space="preserve">This report aims to </w:t>
      </w:r>
      <w:r w:rsidR="009E333B">
        <w:rPr>
          <w:rFonts w:ascii="Times New Roman" w:hAnsi="Times New Roman" w:cs="Times New Roman"/>
          <w:sz w:val="24"/>
          <w:szCs w:val="24"/>
        </w:rPr>
        <w:t>critically analyse engagement level</w:t>
      </w:r>
      <w:r w:rsidR="00BC37A1">
        <w:rPr>
          <w:rFonts w:ascii="Times New Roman" w:hAnsi="Times New Roman" w:cs="Times New Roman"/>
          <w:sz w:val="24"/>
          <w:szCs w:val="24"/>
        </w:rPr>
        <w:t xml:space="preserve">s of the teaching staff within </w:t>
      </w:r>
      <w:r w:rsidR="009E333B">
        <w:rPr>
          <w:rFonts w:ascii="Times New Roman" w:hAnsi="Times New Roman" w:cs="Times New Roman"/>
          <w:sz w:val="24"/>
          <w:szCs w:val="24"/>
        </w:rPr>
        <w:t xml:space="preserve">S. </w:t>
      </w:r>
      <w:r w:rsidR="00FF2A23">
        <w:rPr>
          <w:rFonts w:ascii="Times New Roman" w:hAnsi="Times New Roman" w:cs="Times New Roman"/>
          <w:sz w:val="24"/>
          <w:szCs w:val="24"/>
        </w:rPr>
        <w:t>E</w:t>
      </w:r>
      <w:r w:rsidR="009E333B">
        <w:rPr>
          <w:rFonts w:ascii="Times New Roman" w:hAnsi="Times New Roman" w:cs="Times New Roman"/>
          <w:sz w:val="24"/>
          <w:szCs w:val="24"/>
        </w:rPr>
        <w:t xml:space="preserve">ngagement levels will be </w:t>
      </w:r>
      <w:r w:rsidR="00C60FA8">
        <w:rPr>
          <w:rFonts w:ascii="Times New Roman" w:hAnsi="Times New Roman" w:cs="Times New Roman"/>
          <w:sz w:val="24"/>
          <w:szCs w:val="24"/>
        </w:rPr>
        <w:t>considered and determined through analysis of</w:t>
      </w:r>
      <w:r w:rsidR="009E333B">
        <w:rPr>
          <w:rFonts w:ascii="Times New Roman" w:hAnsi="Times New Roman" w:cs="Times New Roman"/>
          <w:sz w:val="24"/>
          <w:szCs w:val="24"/>
        </w:rPr>
        <w:t xml:space="preserve"> </w:t>
      </w:r>
      <w:r w:rsidR="006877E4">
        <w:rPr>
          <w:rFonts w:ascii="Times New Roman" w:hAnsi="Times New Roman" w:cs="Times New Roman"/>
          <w:sz w:val="24"/>
          <w:szCs w:val="24"/>
        </w:rPr>
        <w:t xml:space="preserve">teacher </w:t>
      </w:r>
      <w:r w:rsidR="009E333B">
        <w:rPr>
          <w:rFonts w:ascii="Times New Roman" w:hAnsi="Times New Roman" w:cs="Times New Roman"/>
          <w:sz w:val="24"/>
          <w:szCs w:val="24"/>
        </w:rPr>
        <w:t>stress</w:t>
      </w:r>
      <w:r w:rsidR="00BC37A1">
        <w:rPr>
          <w:rFonts w:ascii="Times New Roman" w:hAnsi="Times New Roman" w:cs="Times New Roman"/>
          <w:sz w:val="24"/>
          <w:szCs w:val="24"/>
        </w:rPr>
        <w:t>/mental health</w:t>
      </w:r>
      <w:r w:rsidR="009E333B">
        <w:rPr>
          <w:rFonts w:ascii="Times New Roman" w:hAnsi="Times New Roman" w:cs="Times New Roman"/>
          <w:sz w:val="24"/>
          <w:szCs w:val="24"/>
        </w:rPr>
        <w:t xml:space="preserve"> related absence</w:t>
      </w:r>
      <w:r w:rsidR="00C60FA8">
        <w:rPr>
          <w:rFonts w:ascii="Times New Roman" w:hAnsi="Times New Roman" w:cs="Times New Roman"/>
          <w:sz w:val="24"/>
          <w:szCs w:val="24"/>
        </w:rPr>
        <w:t xml:space="preserve"> levels. The report will make partial reference to resource and talent management topics resulting from engagement issues</w:t>
      </w:r>
      <w:r w:rsidR="006877E4">
        <w:rPr>
          <w:rFonts w:ascii="Times New Roman" w:hAnsi="Times New Roman" w:cs="Times New Roman"/>
          <w:sz w:val="24"/>
          <w:szCs w:val="24"/>
        </w:rPr>
        <w:t xml:space="preserve"> (such as exit rates/retention)</w:t>
      </w:r>
      <w:r w:rsidR="00C60FA8">
        <w:rPr>
          <w:rFonts w:ascii="Times New Roman" w:hAnsi="Times New Roman" w:cs="Times New Roman"/>
          <w:sz w:val="24"/>
          <w:szCs w:val="24"/>
        </w:rPr>
        <w:t xml:space="preserve"> and will aim to provide</w:t>
      </w:r>
      <w:r w:rsidR="009E333B">
        <w:rPr>
          <w:rFonts w:ascii="Times New Roman" w:hAnsi="Times New Roman" w:cs="Times New Roman"/>
          <w:sz w:val="24"/>
          <w:szCs w:val="24"/>
        </w:rPr>
        <w:t xml:space="preserve"> viable recommendations to improve engagement through implementation of meaningful wellbeing measures with th</w:t>
      </w:r>
      <w:r w:rsidR="00BC37A1">
        <w:rPr>
          <w:rFonts w:ascii="Times New Roman" w:hAnsi="Times New Roman" w:cs="Times New Roman"/>
          <w:sz w:val="24"/>
          <w:szCs w:val="24"/>
        </w:rPr>
        <w:t xml:space="preserve">e aim of reducing stress/mental health related absence levels within </w:t>
      </w:r>
      <w:r w:rsidR="009E333B">
        <w:rPr>
          <w:rFonts w:ascii="Times New Roman" w:hAnsi="Times New Roman" w:cs="Times New Roman"/>
          <w:sz w:val="24"/>
          <w:szCs w:val="24"/>
        </w:rPr>
        <w:t>S.</w:t>
      </w:r>
    </w:p>
    <w:p w:rsidR="00C60FA8" w:rsidRDefault="00C60FA8" w:rsidP="00041CAD">
      <w:pPr>
        <w:spacing w:after="0"/>
        <w:rPr>
          <w:rFonts w:ascii="Times New Roman" w:hAnsi="Times New Roman" w:cs="Times New Roman"/>
          <w:sz w:val="24"/>
          <w:szCs w:val="24"/>
        </w:rPr>
      </w:pPr>
    </w:p>
    <w:p w:rsidR="00D67C79" w:rsidRPr="007F161F" w:rsidRDefault="00D67C79" w:rsidP="007F161F">
      <w:pPr>
        <w:pStyle w:val="Heading1"/>
      </w:pPr>
      <w:bookmarkStart w:id="10" w:name="_Toc6321757"/>
      <w:r w:rsidRPr="007F161F">
        <w:t>1.5 Objectives of Report</w:t>
      </w:r>
      <w:bookmarkEnd w:id="10"/>
    </w:p>
    <w:p w:rsidR="006D11A4" w:rsidRDefault="00A2594D" w:rsidP="00041CAD">
      <w:pPr>
        <w:spacing w:after="0"/>
        <w:rPr>
          <w:rFonts w:ascii="Times New Roman" w:hAnsi="Times New Roman" w:cs="Times New Roman"/>
          <w:sz w:val="24"/>
          <w:szCs w:val="24"/>
        </w:rPr>
      </w:pPr>
      <w:r>
        <w:rPr>
          <w:rFonts w:ascii="Times New Roman" w:hAnsi="Times New Roman" w:cs="Times New Roman"/>
          <w:sz w:val="24"/>
          <w:szCs w:val="24"/>
        </w:rPr>
        <w:t>The objectives of this report are to:</w:t>
      </w:r>
    </w:p>
    <w:p w:rsidR="00A2594D" w:rsidRDefault="00A2594D" w:rsidP="00A2594D">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Provide an overview of the importance of Engagement within an Organisation </w:t>
      </w:r>
    </w:p>
    <w:p w:rsidR="00A2594D" w:rsidRDefault="00A2594D" w:rsidP="00A2594D">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Discuss the current position in</w:t>
      </w:r>
      <w:r w:rsidR="00D02490">
        <w:rPr>
          <w:rFonts w:ascii="Times New Roman" w:hAnsi="Times New Roman" w:cs="Times New Roman"/>
          <w:sz w:val="24"/>
          <w:szCs w:val="24"/>
        </w:rPr>
        <w:t xml:space="preserve"> relation to Employee Engagement and Employee Wellbeing while analysing whether there is a Wellbeing issue within S </w:t>
      </w:r>
    </w:p>
    <w:p w:rsidR="00A2594D" w:rsidRPr="00A2594D" w:rsidRDefault="00A2594D" w:rsidP="00A2594D">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Make viable recommendations to increase employee engagement by implementing positive wellbeing measures to reduce stress</w:t>
      </w:r>
      <w:r w:rsidR="00626DF4">
        <w:rPr>
          <w:rFonts w:ascii="Times New Roman" w:hAnsi="Times New Roman" w:cs="Times New Roman"/>
          <w:sz w:val="24"/>
          <w:szCs w:val="24"/>
        </w:rPr>
        <w:t>/mental health related</w:t>
      </w:r>
      <w:r>
        <w:rPr>
          <w:rFonts w:ascii="Times New Roman" w:hAnsi="Times New Roman" w:cs="Times New Roman"/>
          <w:sz w:val="24"/>
          <w:szCs w:val="24"/>
        </w:rPr>
        <w:t xml:space="preserve"> absence levels.</w:t>
      </w:r>
    </w:p>
    <w:p w:rsidR="00A56E9D" w:rsidRDefault="00A56E9D" w:rsidP="00041CAD">
      <w:pPr>
        <w:spacing w:after="0"/>
        <w:rPr>
          <w:rFonts w:ascii="Times New Roman" w:hAnsi="Times New Roman" w:cs="Times New Roman"/>
          <w:sz w:val="24"/>
          <w:szCs w:val="24"/>
        </w:rPr>
      </w:pPr>
    </w:p>
    <w:p w:rsidR="00D02490" w:rsidRDefault="00D02490" w:rsidP="00041CAD">
      <w:pPr>
        <w:spacing w:after="0"/>
        <w:rPr>
          <w:rFonts w:ascii="Times New Roman" w:hAnsi="Times New Roman" w:cs="Times New Roman"/>
          <w:sz w:val="24"/>
          <w:szCs w:val="24"/>
        </w:rPr>
      </w:pPr>
    </w:p>
    <w:p w:rsidR="00D02490" w:rsidRDefault="00D02490" w:rsidP="00041CAD">
      <w:pPr>
        <w:spacing w:after="0"/>
        <w:rPr>
          <w:rFonts w:ascii="Times New Roman" w:hAnsi="Times New Roman" w:cs="Times New Roman"/>
          <w:sz w:val="24"/>
          <w:szCs w:val="24"/>
        </w:rPr>
      </w:pPr>
    </w:p>
    <w:p w:rsidR="00D02490" w:rsidRDefault="00D02490" w:rsidP="00041CAD">
      <w:pPr>
        <w:spacing w:after="0"/>
        <w:rPr>
          <w:rFonts w:ascii="Times New Roman" w:hAnsi="Times New Roman" w:cs="Times New Roman"/>
          <w:sz w:val="24"/>
          <w:szCs w:val="24"/>
        </w:rPr>
      </w:pPr>
    </w:p>
    <w:p w:rsidR="00D02490" w:rsidRDefault="00D02490" w:rsidP="00041CAD">
      <w:pPr>
        <w:spacing w:after="0"/>
        <w:rPr>
          <w:rFonts w:ascii="Times New Roman" w:hAnsi="Times New Roman" w:cs="Times New Roman"/>
          <w:sz w:val="24"/>
          <w:szCs w:val="24"/>
        </w:rPr>
      </w:pPr>
    </w:p>
    <w:p w:rsidR="00D02490" w:rsidRDefault="00D02490" w:rsidP="00041CAD">
      <w:pPr>
        <w:spacing w:after="0"/>
        <w:rPr>
          <w:rFonts w:ascii="Times New Roman" w:hAnsi="Times New Roman" w:cs="Times New Roman"/>
          <w:sz w:val="24"/>
          <w:szCs w:val="24"/>
        </w:rPr>
      </w:pPr>
    </w:p>
    <w:p w:rsidR="00D02490" w:rsidRDefault="00D02490" w:rsidP="00041CAD">
      <w:pPr>
        <w:spacing w:after="0"/>
        <w:rPr>
          <w:rFonts w:ascii="Times New Roman" w:hAnsi="Times New Roman" w:cs="Times New Roman"/>
          <w:sz w:val="24"/>
          <w:szCs w:val="24"/>
        </w:rPr>
      </w:pPr>
    </w:p>
    <w:p w:rsidR="00D02490" w:rsidRDefault="00D02490" w:rsidP="00041CAD">
      <w:pPr>
        <w:spacing w:after="0"/>
        <w:rPr>
          <w:rFonts w:ascii="Times New Roman" w:hAnsi="Times New Roman" w:cs="Times New Roman"/>
          <w:sz w:val="24"/>
          <w:szCs w:val="24"/>
        </w:rPr>
      </w:pPr>
    </w:p>
    <w:p w:rsidR="00D02490" w:rsidRDefault="00D02490" w:rsidP="00041CAD">
      <w:pPr>
        <w:spacing w:after="0"/>
        <w:rPr>
          <w:rFonts w:ascii="Times New Roman" w:hAnsi="Times New Roman" w:cs="Times New Roman"/>
          <w:sz w:val="24"/>
          <w:szCs w:val="24"/>
        </w:rPr>
      </w:pPr>
    </w:p>
    <w:p w:rsidR="00D02490" w:rsidRDefault="00D02490" w:rsidP="00041CAD">
      <w:pPr>
        <w:spacing w:after="0"/>
        <w:rPr>
          <w:rFonts w:ascii="Times New Roman" w:hAnsi="Times New Roman" w:cs="Times New Roman"/>
          <w:sz w:val="24"/>
          <w:szCs w:val="24"/>
        </w:rPr>
      </w:pPr>
    </w:p>
    <w:p w:rsidR="00D02490" w:rsidRDefault="00D02490" w:rsidP="00041CAD">
      <w:pPr>
        <w:spacing w:after="0"/>
        <w:rPr>
          <w:rFonts w:ascii="Times New Roman" w:hAnsi="Times New Roman" w:cs="Times New Roman"/>
          <w:sz w:val="24"/>
          <w:szCs w:val="24"/>
        </w:rPr>
      </w:pPr>
    </w:p>
    <w:p w:rsidR="00D02490" w:rsidRDefault="00D02490" w:rsidP="00041CAD">
      <w:pPr>
        <w:spacing w:after="0"/>
        <w:rPr>
          <w:rFonts w:ascii="Times New Roman" w:hAnsi="Times New Roman" w:cs="Times New Roman"/>
          <w:sz w:val="24"/>
          <w:szCs w:val="24"/>
        </w:rPr>
      </w:pPr>
    </w:p>
    <w:p w:rsidR="00D02490" w:rsidRDefault="00D02490" w:rsidP="00041CAD">
      <w:pPr>
        <w:spacing w:after="0"/>
        <w:rPr>
          <w:rFonts w:ascii="Times New Roman" w:hAnsi="Times New Roman" w:cs="Times New Roman"/>
          <w:sz w:val="24"/>
          <w:szCs w:val="24"/>
        </w:rPr>
      </w:pPr>
    </w:p>
    <w:p w:rsidR="00D02490" w:rsidRDefault="00D02490" w:rsidP="00041CAD">
      <w:pPr>
        <w:spacing w:after="0"/>
        <w:rPr>
          <w:rFonts w:ascii="Times New Roman" w:hAnsi="Times New Roman" w:cs="Times New Roman"/>
          <w:sz w:val="24"/>
          <w:szCs w:val="24"/>
        </w:rPr>
      </w:pPr>
    </w:p>
    <w:p w:rsidR="00D02490" w:rsidRDefault="00D02490" w:rsidP="00041CAD">
      <w:pPr>
        <w:spacing w:after="0"/>
        <w:rPr>
          <w:rFonts w:ascii="Times New Roman" w:hAnsi="Times New Roman" w:cs="Times New Roman"/>
          <w:sz w:val="24"/>
          <w:szCs w:val="24"/>
        </w:rPr>
      </w:pPr>
    </w:p>
    <w:p w:rsidR="00D02490" w:rsidRDefault="00D02490" w:rsidP="00041CAD">
      <w:pPr>
        <w:spacing w:after="0"/>
        <w:rPr>
          <w:rFonts w:ascii="Times New Roman" w:hAnsi="Times New Roman" w:cs="Times New Roman"/>
          <w:sz w:val="24"/>
          <w:szCs w:val="24"/>
        </w:rPr>
      </w:pPr>
    </w:p>
    <w:p w:rsidR="00733927" w:rsidRDefault="00733927" w:rsidP="00441CE3">
      <w:pPr>
        <w:pStyle w:val="Heading1"/>
      </w:pPr>
      <w:bookmarkStart w:id="11" w:name="_Toc6321758"/>
      <w:r w:rsidRPr="00733927">
        <w:lastRenderedPageBreak/>
        <w:t xml:space="preserve">2.0 </w:t>
      </w:r>
      <w:r w:rsidR="00A26D92">
        <w:t>LITERATURE REVIEW</w:t>
      </w:r>
      <w:bookmarkEnd w:id="11"/>
    </w:p>
    <w:p w:rsidR="0015607F" w:rsidRPr="007F161F" w:rsidRDefault="0015607F" w:rsidP="007F161F">
      <w:pPr>
        <w:pStyle w:val="Heading1"/>
      </w:pPr>
      <w:bookmarkStart w:id="12" w:name="_Toc6321759"/>
      <w:r w:rsidRPr="007F161F">
        <w:t>2.1 Employee Relations</w:t>
      </w:r>
      <w:bookmarkEnd w:id="12"/>
    </w:p>
    <w:p w:rsidR="0015607F" w:rsidRPr="0015607F" w:rsidRDefault="0015607F" w:rsidP="00041CAD">
      <w:pPr>
        <w:spacing w:after="0"/>
        <w:rPr>
          <w:rFonts w:ascii="Times New Roman" w:hAnsi="Times New Roman" w:cs="Times New Roman"/>
          <w:sz w:val="24"/>
          <w:szCs w:val="24"/>
        </w:rPr>
      </w:pPr>
      <w:r>
        <w:rPr>
          <w:rFonts w:ascii="Times New Roman" w:hAnsi="Times New Roman" w:cs="Times New Roman"/>
          <w:sz w:val="24"/>
          <w:szCs w:val="24"/>
        </w:rPr>
        <w:t>Replacing the term ‘industrial relations’, employee relations relates to individual and collective workplace relationships. The interpretation is now much wider</w:t>
      </w:r>
      <w:r w:rsidR="002C7FA2">
        <w:rPr>
          <w:rFonts w:ascii="Times New Roman" w:hAnsi="Times New Roman" w:cs="Times New Roman"/>
          <w:sz w:val="24"/>
          <w:szCs w:val="24"/>
        </w:rPr>
        <w:t xml:space="preserve">, reflecting the introduction of various individual workplace rights, together with the decrease in trade union impact </w:t>
      </w:r>
      <w:sdt>
        <w:sdtPr>
          <w:rPr>
            <w:rFonts w:ascii="Times New Roman" w:hAnsi="Times New Roman" w:cs="Times New Roman"/>
            <w:sz w:val="24"/>
            <w:szCs w:val="24"/>
          </w:rPr>
          <w:id w:val="-2114279634"/>
          <w:citation/>
        </w:sdtPr>
        <w:sdtEndPr/>
        <w:sdtContent>
          <w:r w:rsidR="002C7FA2">
            <w:rPr>
              <w:rFonts w:ascii="Times New Roman" w:hAnsi="Times New Roman" w:cs="Times New Roman"/>
              <w:sz w:val="24"/>
              <w:szCs w:val="24"/>
            </w:rPr>
            <w:fldChar w:fldCharType="begin"/>
          </w:r>
          <w:r w:rsidR="002C7FA2">
            <w:rPr>
              <w:rFonts w:ascii="Times New Roman" w:hAnsi="Times New Roman" w:cs="Times New Roman"/>
              <w:sz w:val="24"/>
              <w:szCs w:val="24"/>
            </w:rPr>
            <w:instrText xml:space="preserve"> CITATION CIP18 \l 2057 </w:instrText>
          </w:r>
          <w:r w:rsidR="002C7FA2">
            <w:rPr>
              <w:rFonts w:ascii="Times New Roman" w:hAnsi="Times New Roman" w:cs="Times New Roman"/>
              <w:sz w:val="24"/>
              <w:szCs w:val="24"/>
            </w:rPr>
            <w:fldChar w:fldCharType="separate"/>
          </w:r>
          <w:r w:rsidR="002C7FA2" w:rsidRPr="002C7FA2">
            <w:rPr>
              <w:rFonts w:ascii="Times New Roman" w:hAnsi="Times New Roman" w:cs="Times New Roman"/>
              <w:noProof/>
              <w:sz w:val="24"/>
              <w:szCs w:val="24"/>
            </w:rPr>
            <w:t>(CIPD, 2018)</w:t>
          </w:r>
          <w:r w:rsidR="002C7FA2">
            <w:rPr>
              <w:rFonts w:ascii="Times New Roman" w:hAnsi="Times New Roman" w:cs="Times New Roman"/>
              <w:sz w:val="24"/>
              <w:szCs w:val="24"/>
            </w:rPr>
            <w:fldChar w:fldCharType="end"/>
          </w:r>
        </w:sdtContent>
      </w:sdt>
      <w:r w:rsidR="002C7FA2">
        <w:rPr>
          <w:rFonts w:ascii="Times New Roman" w:hAnsi="Times New Roman" w:cs="Times New Roman"/>
          <w:sz w:val="24"/>
          <w:szCs w:val="24"/>
        </w:rPr>
        <w:t xml:space="preserve">. </w:t>
      </w:r>
      <w:r w:rsidR="000076EC">
        <w:rPr>
          <w:rFonts w:ascii="Times New Roman" w:hAnsi="Times New Roman" w:cs="Times New Roman"/>
          <w:sz w:val="24"/>
          <w:szCs w:val="24"/>
        </w:rPr>
        <w:t>The employment relationship is</w:t>
      </w:r>
      <w:r w:rsidR="00FF2A23">
        <w:rPr>
          <w:rFonts w:ascii="Times New Roman" w:hAnsi="Times New Roman" w:cs="Times New Roman"/>
          <w:sz w:val="24"/>
          <w:szCs w:val="24"/>
        </w:rPr>
        <w:t xml:space="preserve"> about more than ‘work for pay’.</w:t>
      </w:r>
      <w:r w:rsidR="000076EC">
        <w:rPr>
          <w:rFonts w:ascii="Times New Roman" w:hAnsi="Times New Roman" w:cs="Times New Roman"/>
          <w:sz w:val="24"/>
          <w:szCs w:val="24"/>
        </w:rPr>
        <w:t xml:space="preserve"> </w:t>
      </w:r>
      <w:r w:rsidR="002C7FA2">
        <w:rPr>
          <w:rFonts w:ascii="Times New Roman" w:hAnsi="Times New Roman" w:cs="Times New Roman"/>
          <w:sz w:val="24"/>
          <w:szCs w:val="24"/>
        </w:rPr>
        <w:t>Employee Engagement has become a key part of the employment relationship</w:t>
      </w:r>
      <w:r w:rsidR="000A230C">
        <w:rPr>
          <w:rFonts w:ascii="Times New Roman" w:hAnsi="Times New Roman" w:cs="Times New Roman"/>
          <w:sz w:val="24"/>
          <w:szCs w:val="24"/>
        </w:rPr>
        <w:t xml:space="preserve"> and with research indicating that the UK on the whole has an employee engagement deficit, being ranked 9</w:t>
      </w:r>
      <w:r w:rsidR="000A230C" w:rsidRPr="000A230C">
        <w:rPr>
          <w:rFonts w:ascii="Times New Roman" w:hAnsi="Times New Roman" w:cs="Times New Roman"/>
          <w:sz w:val="24"/>
          <w:szCs w:val="24"/>
          <w:vertAlign w:val="superscript"/>
        </w:rPr>
        <w:t>th</w:t>
      </w:r>
      <w:r w:rsidR="000A230C">
        <w:rPr>
          <w:rFonts w:ascii="Times New Roman" w:hAnsi="Times New Roman" w:cs="Times New Roman"/>
          <w:sz w:val="24"/>
          <w:szCs w:val="24"/>
        </w:rPr>
        <w:t xml:space="preserve"> amongst the world’s twelfth largest economies as ranked by GDP </w:t>
      </w:r>
      <w:sdt>
        <w:sdtPr>
          <w:rPr>
            <w:rFonts w:ascii="Times New Roman" w:hAnsi="Times New Roman" w:cs="Times New Roman"/>
            <w:sz w:val="24"/>
            <w:szCs w:val="24"/>
          </w:rPr>
          <w:id w:val="2109531813"/>
          <w:citation/>
        </w:sdtPr>
        <w:sdtEndPr/>
        <w:sdtContent>
          <w:r w:rsidR="005E629D">
            <w:rPr>
              <w:rFonts w:ascii="Times New Roman" w:hAnsi="Times New Roman" w:cs="Times New Roman"/>
              <w:sz w:val="24"/>
              <w:szCs w:val="24"/>
            </w:rPr>
            <w:fldChar w:fldCharType="begin"/>
          </w:r>
          <w:r w:rsidR="005E629D">
            <w:rPr>
              <w:rFonts w:ascii="Times New Roman" w:hAnsi="Times New Roman" w:cs="Times New Roman"/>
              <w:sz w:val="24"/>
              <w:szCs w:val="24"/>
            </w:rPr>
            <w:instrText xml:space="preserve"> CITATION Bus12 \l 2057 </w:instrText>
          </w:r>
          <w:r w:rsidR="005E629D">
            <w:rPr>
              <w:rFonts w:ascii="Times New Roman" w:hAnsi="Times New Roman" w:cs="Times New Roman"/>
              <w:sz w:val="24"/>
              <w:szCs w:val="24"/>
            </w:rPr>
            <w:fldChar w:fldCharType="separate"/>
          </w:r>
          <w:r w:rsidR="005E629D" w:rsidRPr="005E629D">
            <w:rPr>
              <w:rFonts w:ascii="Times New Roman" w:hAnsi="Times New Roman" w:cs="Times New Roman"/>
              <w:noProof/>
              <w:sz w:val="24"/>
              <w:szCs w:val="24"/>
            </w:rPr>
            <w:t>(Business Wire, 2012)</w:t>
          </w:r>
          <w:r w:rsidR="005E629D">
            <w:rPr>
              <w:rFonts w:ascii="Times New Roman" w:hAnsi="Times New Roman" w:cs="Times New Roman"/>
              <w:sz w:val="24"/>
              <w:szCs w:val="24"/>
            </w:rPr>
            <w:fldChar w:fldCharType="end"/>
          </w:r>
        </w:sdtContent>
      </w:sdt>
      <w:r w:rsidR="000A230C">
        <w:rPr>
          <w:rFonts w:ascii="Times New Roman" w:hAnsi="Times New Roman" w:cs="Times New Roman"/>
          <w:sz w:val="24"/>
          <w:szCs w:val="24"/>
        </w:rPr>
        <w:t>, it is essential that employers understand their approach to engagement, what engagement is and what the benefits are.</w:t>
      </w:r>
    </w:p>
    <w:p w:rsidR="00733927" w:rsidRPr="007F161F" w:rsidRDefault="00733927" w:rsidP="007F161F">
      <w:pPr>
        <w:pStyle w:val="Heading1"/>
      </w:pPr>
      <w:bookmarkStart w:id="13" w:name="_Toc6321760"/>
      <w:r w:rsidRPr="007F161F">
        <w:t>2.</w:t>
      </w:r>
      <w:r w:rsidR="00A439C5" w:rsidRPr="007F161F">
        <w:t>1.1</w:t>
      </w:r>
      <w:r w:rsidRPr="007F161F">
        <w:t xml:space="preserve"> Theoretical Understanding and Perspectives</w:t>
      </w:r>
      <w:bookmarkEnd w:id="13"/>
    </w:p>
    <w:p w:rsidR="00127841" w:rsidRDefault="00733927" w:rsidP="00041CAD">
      <w:pPr>
        <w:spacing w:after="0"/>
        <w:rPr>
          <w:rFonts w:ascii="Times New Roman" w:hAnsi="Times New Roman" w:cs="Times New Roman"/>
          <w:sz w:val="24"/>
          <w:szCs w:val="24"/>
        </w:rPr>
      </w:pPr>
      <w:r>
        <w:rPr>
          <w:rFonts w:ascii="Times New Roman" w:hAnsi="Times New Roman" w:cs="Times New Roman"/>
          <w:sz w:val="24"/>
          <w:szCs w:val="24"/>
        </w:rPr>
        <w:t>When considering perspectives on employee relations there are three general terms of reference that can be considered</w:t>
      </w:r>
      <w:r w:rsidR="00127841">
        <w:rPr>
          <w:rFonts w:ascii="Times New Roman" w:hAnsi="Times New Roman" w:cs="Times New Roman"/>
          <w:sz w:val="24"/>
          <w:szCs w:val="24"/>
        </w:rPr>
        <w:t>, specifically, Pluralist, Radical and Unitary</w:t>
      </w:r>
      <w:r>
        <w:rPr>
          <w:rFonts w:ascii="Times New Roman" w:hAnsi="Times New Roman" w:cs="Times New Roman"/>
          <w:sz w:val="24"/>
          <w:szCs w:val="24"/>
        </w:rPr>
        <w:t>.</w:t>
      </w:r>
      <w:r w:rsidR="00A92F0D">
        <w:rPr>
          <w:rFonts w:ascii="Times New Roman" w:hAnsi="Times New Roman" w:cs="Times New Roman"/>
          <w:sz w:val="24"/>
          <w:szCs w:val="24"/>
        </w:rPr>
        <w:t xml:space="preserve"> NPTCBC and S</w:t>
      </w:r>
      <w:r w:rsidR="00FF2A23">
        <w:rPr>
          <w:rFonts w:ascii="Times New Roman" w:hAnsi="Times New Roman" w:cs="Times New Roman"/>
          <w:sz w:val="24"/>
          <w:szCs w:val="24"/>
        </w:rPr>
        <w:t xml:space="preserve"> adopt</w:t>
      </w:r>
      <w:r w:rsidR="00127841">
        <w:rPr>
          <w:rFonts w:ascii="Times New Roman" w:hAnsi="Times New Roman" w:cs="Times New Roman"/>
          <w:sz w:val="24"/>
          <w:szCs w:val="24"/>
        </w:rPr>
        <w:t xml:space="preserve"> a Pluralist approach to managing employment relations</w:t>
      </w:r>
      <w:r w:rsidR="00FF2A23">
        <w:rPr>
          <w:rFonts w:ascii="Times New Roman" w:hAnsi="Times New Roman" w:cs="Times New Roman"/>
          <w:sz w:val="24"/>
          <w:szCs w:val="24"/>
        </w:rPr>
        <w:t xml:space="preserve"> through partnership working and agreed policies/procedures</w:t>
      </w:r>
      <w:r w:rsidR="00127841">
        <w:rPr>
          <w:rFonts w:ascii="Times New Roman" w:hAnsi="Times New Roman" w:cs="Times New Roman"/>
          <w:sz w:val="24"/>
          <w:szCs w:val="24"/>
        </w:rPr>
        <w:t xml:space="preserve">. Pluralists see the employment relationship as the coalition of different </w:t>
      </w:r>
      <w:r w:rsidR="00FF2A23">
        <w:rPr>
          <w:rFonts w:ascii="Times New Roman" w:hAnsi="Times New Roman" w:cs="Times New Roman"/>
          <w:sz w:val="24"/>
          <w:szCs w:val="24"/>
        </w:rPr>
        <w:t>players</w:t>
      </w:r>
      <w:r w:rsidR="00127841">
        <w:rPr>
          <w:rFonts w:ascii="Times New Roman" w:hAnsi="Times New Roman" w:cs="Times New Roman"/>
          <w:sz w:val="24"/>
          <w:szCs w:val="24"/>
        </w:rPr>
        <w:t xml:space="preserve"> – there is understanding and acknowledgment of conflict in the face of different interests, favouring</w:t>
      </w:r>
      <w:r w:rsidR="00A92F0D">
        <w:rPr>
          <w:rFonts w:ascii="Times New Roman" w:hAnsi="Times New Roman" w:cs="Times New Roman"/>
          <w:sz w:val="24"/>
          <w:szCs w:val="24"/>
        </w:rPr>
        <w:t xml:space="preserve"> implementation of</w:t>
      </w:r>
      <w:r w:rsidR="00127841">
        <w:rPr>
          <w:rFonts w:ascii="Times New Roman" w:hAnsi="Times New Roman" w:cs="Times New Roman"/>
          <w:sz w:val="24"/>
          <w:szCs w:val="24"/>
        </w:rPr>
        <w:t xml:space="preserve"> policies and practices to avoid such conflict </w:t>
      </w:r>
      <w:sdt>
        <w:sdtPr>
          <w:rPr>
            <w:rFonts w:ascii="Times New Roman" w:hAnsi="Times New Roman" w:cs="Times New Roman"/>
            <w:sz w:val="24"/>
            <w:szCs w:val="24"/>
          </w:rPr>
          <w:id w:val="563382861"/>
          <w:citation/>
        </w:sdtPr>
        <w:sdtEndPr/>
        <w:sdtContent>
          <w:r w:rsidR="00AE6B9C">
            <w:rPr>
              <w:rFonts w:ascii="Times New Roman" w:hAnsi="Times New Roman" w:cs="Times New Roman"/>
              <w:sz w:val="24"/>
              <w:szCs w:val="24"/>
            </w:rPr>
            <w:fldChar w:fldCharType="begin"/>
          </w:r>
          <w:r w:rsidR="00AE6B9C">
            <w:rPr>
              <w:rFonts w:ascii="Times New Roman" w:hAnsi="Times New Roman" w:cs="Times New Roman"/>
              <w:sz w:val="24"/>
              <w:szCs w:val="24"/>
            </w:rPr>
            <w:instrText xml:space="preserve"> CITATION Bre13 \l 2057 </w:instrText>
          </w:r>
          <w:r w:rsidR="00AE6B9C">
            <w:rPr>
              <w:rFonts w:ascii="Times New Roman" w:hAnsi="Times New Roman" w:cs="Times New Roman"/>
              <w:sz w:val="24"/>
              <w:szCs w:val="24"/>
            </w:rPr>
            <w:fldChar w:fldCharType="separate"/>
          </w:r>
          <w:r w:rsidR="00AE6B9C" w:rsidRPr="00AE6B9C">
            <w:rPr>
              <w:rFonts w:ascii="Times New Roman" w:hAnsi="Times New Roman" w:cs="Times New Roman"/>
              <w:noProof/>
              <w:sz w:val="24"/>
              <w:szCs w:val="24"/>
            </w:rPr>
            <w:t>(Bres &amp; Raufflet, 2013)</w:t>
          </w:r>
          <w:r w:rsidR="00AE6B9C">
            <w:rPr>
              <w:rFonts w:ascii="Times New Roman" w:hAnsi="Times New Roman" w:cs="Times New Roman"/>
              <w:sz w:val="24"/>
              <w:szCs w:val="24"/>
            </w:rPr>
            <w:fldChar w:fldCharType="end"/>
          </w:r>
        </w:sdtContent>
      </w:sdt>
      <w:r w:rsidR="00421DBA">
        <w:rPr>
          <w:rFonts w:ascii="Times New Roman" w:hAnsi="Times New Roman" w:cs="Times New Roman"/>
          <w:sz w:val="24"/>
          <w:szCs w:val="24"/>
        </w:rPr>
        <w:t xml:space="preserve">. </w:t>
      </w:r>
      <w:r w:rsidR="004C5D81">
        <w:rPr>
          <w:rFonts w:ascii="Times New Roman" w:hAnsi="Times New Roman" w:cs="Times New Roman"/>
          <w:sz w:val="24"/>
          <w:szCs w:val="24"/>
        </w:rPr>
        <w:t>Any c</w:t>
      </w:r>
      <w:r w:rsidR="00421DBA">
        <w:rPr>
          <w:rFonts w:ascii="Times New Roman" w:hAnsi="Times New Roman" w:cs="Times New Roman"/>
          <w:sz w:val="24"/>
          <w:szCs w:val="24"/>
        </w:rPr>
        <w:t>onflict</w:t>
      </w:r>
      <w:r w:rsidR="00127841">
        <w:rPr>
          <w:rFonts w:ascii="Times New Roman" w:hAnsi="Times New Roman" w:cs="Times New Roman"/>
          <w:sz w:val="24"/>
          <w:szCs w:val="24"/>
        </w:rPr>
        <w:t xml:space="preserve"> </w:t>
      </w:r>
      <w:r w:rsidR="004C5D81">
        <w:rPr>
          <w:rFonts w:ascii="Times New Roman" w:hAnsi="Times New Roman" w:cs="Times New Roman"/>
          <w:sz w:val="24"/>
          <w:szCs w:val="24"/>
        </w:rPr>
        <w:t xml:space="preserve">is </w:t>
      </w:r>
      <w:r w:rsidR="00127841">
        <w:rPr>
          <w:rFonts w:ascii="Times New Roman" w:hAnsi="Times New Roman" w:cs="Times New Roman"/>
          <w:sz w:val="24"/>
          <w:szCs w:val="24"/>
        </w:rPr>
        <w:t>to be managed through discussion</w:t>
      </w:r>
      <w:r w:rsidR="004C5D81">
        <w:rPr>
          <w:rFonts w:ascii="Times New Roman" w:hAnsi="Times New Roman" w:cs="Times New Roman"/>
          <w:sz w:val="24"/>
          <w:szCs w:val="24"/>
        </w:rPr>
        <w:t xml:space="preserve"> and partnership working </w:t>
      </w:r>
      <w:r w:rsidR="00127841">
        <w:rPr>
          <w:rFonts w:ascii="Times New Roman" w:hAnsi="Times New Roman" w:cs="Times New Roman"/>
          <w:sz w:val="24"/>
          <w:szCs w:val="24"/>
        </w:rPr>
        <w:t>by way of recognised Trade Union Institutions. Henry Ford once commented ‘Coming together is a beginning, keeping together is progress and working together is success’</w:t>
      </w:r>
      <w:sdt>
        <w:sdtPr>
          <w:rPr>
            <w:rFonts w:ascii="Times New Roman" w:hAnsi="Times New Roman" w:cs="Times New Roman"/>
            <w:sz w:val="24"/>
            <w:szCs w:val="24"/>
          </w:rPr>
          <w:id w:val="-202557089"/>
          <w:citation/>
        </w:sdtPr>
        <w:sdtEndPr/>
        <w:sdtContent>
          <w:r w:rsidR="000C1E67">
            <w:rPr>
              <w:rFonts w:ascii="Times New Roman" w:hAnsi="Times New Roman" w:cs="Times New Roman"/>
              <w:sz w:val="24"/>
              <w:szCs w:val="24"/>
            </w:rPr>
            <w:fldChar w:fldCharType="begin"/>
          </w:r>
          <w:r w:rsidR="000C1E67">
            <w:rPr>
              <w:rFonts w:ascii="Times New Roman" w:hAnsi="Times New Roman" w:cs="Times New Roman"/>
              <w:sz w:val="24"/>
              <w:szCs w:val="24"/>
            </w:rPr>
            <w:instrText xml:space="preserve"> CITATION And13 \l 2057 </w:instrText>
          </w:r>
          <w:r w:rsidR="000C1E67">
            <w:rPr>
              <w:rFonts w:ascii="Times New Roman" w:hAnsi="Times New Roman" w:cs="Times New Roman"/>
              <w:sz w:val="24"/>
              <w:szCs w:val="24"/>
            </w:rPr>
            <w:fldChar w:fldCharType="separate"/>
          </w:r>
          <w:r w:rsidR="000C1E67">
            <w:rPr>
              <w:rFonts w:ascii="Times New Roman" w:hAnsi="Times New Roman" w:cs="Times New Roman"/>
              <w:noProof/>
              <w:sz w:val="24"/>
              <w:szCs w:val="24"/>
            </w:rPr>
            <w:t xml:space="preserve"> </w:t>
          </w:r>
          <w:r w:rsidR="000C1E67" w:rsidRPr="000C1E67">
            <w:rPr>
              <w:rFonts w:ascii="Times New Roman" w:hAnsi="Times New Roman" w:cs="Times New Roman"/>
              <w:noProof/>
              <w:sz w:val="24"/>
              <w:szCs w:val="24"/>
            </w:rPr>
            <w:t>(Anderson, 2013)</w:t>
          </w:r>
          <w:r w:rsidR="000C1E67">
            <w:rPr>
              <w:rFonts w:ascii="Times New Roman" w:hAnsi="Times New Roman" w:cs="Times New Roman"/>
              <w:sz w:val="24"/>
              <w:szCs w:val="24"/>
            </w:rPr>
            <w:fldChar w:fldCharType="end"/>
          </w:r>
        </w:sdtContent>
      </w:sdt>
      <w:r w:rsidR="000C1E67">
        <w:rPr>
          <w:rFonts w:ascii="Times New Roman" w:hAnsi="Times New Roman" w:cs="Times New Roman"/>
          <w:sz w:val="24"/>
          <w:szCs w:val="24"/>
        </w:rPr>
        <w:t xml:space="preserve">, </w:t>
      </w:r>
      <w:r w:rsidR="00127841">
        <w:rPr>
          <w:rFonts w:ascii="Times New Roman" w:hAnsi="Times New Roman" w:cs="Times New Roman"/>
          <w:sz w:val="24"/>
          <w:szCs w:val="24"/>
        </w:rPr>
        <w:t>this nicely summarises</w:t>
      </w:r>
      <w:r w:rsidR="004C5D81">
        <w:rPr>
          <w:rFonts w:ascii="Times New Roman" w:hAnsi="Times New Roman" w:cs="Times New Roman"/>
          <w:sz w:val="24"/>
          <w:szCs w:val="24"/>
        </w:rPr>
        <w:t xml:space="preserve"> the Pluralist approach and</w:t>
      </w:r>
      <w:r w:rsidR="00127841">
        <w:rPr>
          <w:rFonts w:ascii="Times New Roman" w:hAnsi="Times New Roman" w:cs="Times New Roman"/>
          <w:sz w:val="24"/>
          <w:szCs w:val="24"/>
        </w:rPr>
        <w:t xml:space="preserve"> NPTCBC’s position in relation to MER. </w:t>
      </w:r>
    </w:p>
    <w:p w:rsidR="00FF2A23" w:rsidRDefault="00FF2A23" w:rsidP="00041CAD">
      <w:pPr>
        <w:spacing w:after="0"/>
        <w:rPr>
          <w:rFonts w:ascii="Times New Roman" w:hAnsi="Times New Roman" w:cs="Times New Roman"/>
          <w:sz w:val="24"/>
          <w:szCs w:val="24"/>
        </w:rPr>
      </w:pPr>
    </w:p>
    <w:p w:rsidR="004C5D81" w:rsidRDefault="00FF2A23" w:rsidP="00041CAD">
      <w:pPr>
        <w:spacing w:after="0"/>
        <w:rPr>
          <w:rFonts w:ascii="Times New Roman" w:hAnsi="Times New Roman" w:cs="Times New Roman"/>
          <w:sz w:val="24"/>
          <w:szCs w:val="24"/>
        </w:rPr>
      </w:pPr>
      <w:r>
        <w:rPr>
          <w:rFonts w:ascii="Times New Roman" w:hAnsi="Times New Roman" w:cs="Times New Roman"/>
          <w:sz w:val="24"/>
          <w:szCs w:val="24"/>
        </w:rPr>
        <w:lastRenderedPageBreak/>
        <w:t xml:space="preserve">Historically within </w:t>
      </w:r>
      <w:r w:rsidR="004C5D81">
        <w:rPr>
          <w:rFonts w:ascii="Times New Roman" w:hAnsi="Times New Roman" w:cs="Times New Roman"/>
          <w:sz w:val="24"/>
          <w:szCs w:val="24"/>
        </w:rPr>
        <w:t>S</w:t>
      </w:r>
      <w:r>
        <w:rPr>
          <w:rFonts w:ascii="Times New Roman" w:hAnsi="Times New Roman" w:cs="Times New Roman"/>
          <w:sz w:val="24"/>
          <w:szCs w:val="24"/>
        </w:rPr>
        <w:t>,</w:t>
      </w:r>
      <w:r w:rsidR="004C5D81">
        <w:rPr>
          <w:rFonts w:ascii="Times New Roman" w:hAnsi="Times New Roman" w:cs="Times New Roman"/>
          <w:sz w:val="24"/>
          <w:szCs w:val="24"/>
        </w:rPr>
        <w:t xml:space="preserve"> traditional hierarchical structures have been favoured with a command and control type of leadership, running risk of a Unitary approach to MER, this approach does not acknowledge employee voice and runs on the basis of shared values and common objectives stemmed from the employer. It is argued that this approach is outdated and better suited to 19</w:t>
      </w:r>
      <w:r w:rsidR="004C5D81" w:rsidRPr="004C5D81">
        <w:rPr>
          <w:rFonts w:ascii="Times New Roman" w:hAnsi="Times New Roman" w:cs="Times New Roman"/>
          <w:sz w:val="24"/>
          <w:szCs w:val="24"/>
          <w:vertAlign w:val="superscript"/>
        </w:rPr>
        <w:t>th</w:t>
      </w:r>
      <w:r w:rsidR="004C5D81">
        <w:rPr>
          <w:rFonts w:ascii="Times New Roman" w:hAnsi="Times New Roman" w:cs="Times New Roman"/>
          <w:sz w:val="24"/>
          <w:szCs w:val="24"/>
        </w:rPr>
        <w:t xml:space="preserve"> Century organisations</w:t>
      </w:r>
      <w:r w:rsidR="00443BAB">
        <w:rPr>
          <w:rFonts w:ascii="Times New Roman" w:hAnsi="Times New Roman" w:cs="Times New Roman"/>
          <w:sz w:val="24"/>
          <w:szCs w:val="24"/>
        </w:rPr>
        <w:t xml:space="preserve"> </w:t>
      </w:r>
      <w:sdt>
        <w:sdtPr>
          <w:rPr>
            <w:rFonts w:ascii="Times New Roman" w:hAnsi="Times New Roman" w:cs="Times New Roman"/>
            <w:sz w:val="24"/>
            <w:szCs w:val="24"/>
          </w:rPr>
          <w:id w:val="-1046835878"/>
          <w:citation/>
        </w:sdtPr>
        <w:sdtEndPr/>
        <w:sdtContent>
          <w:r w:rsidR="00443BAB">
            <w:rPr>
              <w:rFonts w:ascii="Times New Roman" w:hAnsi="Times New Roman" w:cs="Times New Roman"/>
              <w:sz w:val="24"/>
              <w:szCs w:val="24"/>
            </w:rPr>
            <w:fldChar w:fldCharType="begin"/>
          </w:r>
          <w:r w:rsidR="00443BAB">
            <w:rPr>
              <w:rFonts w:ascii="Times New Roman" w:hAnsi="Times New Roman" w:cs="Times New Roman"/>
              <w:sz w:val="24"/>
              <w:szCs w:val="24"/>
            </w:rPr>
            <w:instrText xml:space="preserve"> CITATION Gen161 \l 2057 </w:instrText>
          </w:r>
          <w:r w:rsidR="00443BAB">
            <w:rPr>
              <w:rFonts w:ascii="Times New Roman" w:hAnsi="Times New Roman" w:cs="Times New Roman"/>
              <w:sz w:val="24"/>
              <w:szCs w:val="24"/>
            </w:rPr>
            <w:fldChar w:fldCharType="separate"/>
          </w:r>
          <w:r w:rsidR="00443BAB" w:rsidRPr="00443BAB">
            <w:rPr>
              <w:rFonts w:ascii="Times New Roman" w:hAnsi="Times New Roman" w:cs="Times New Roman"/>
              <w:noProof/>
              <w:sz w:val="24"/>
              <w:szCs w:val="24"/>
            </w:rPr>
            <w:t>(Gennard, et al., 2016)</w:t>
          </w:r>
          <w:r w:rsidR="00443BAB">
            <w:rPr>
              <w:rFonts w:ascii="Times New Roman" w:hAnsi="Times New Roman" w:cs="Times New Roman"/>
              <w:sz w:val="24"/>
              <w:szCs w:val="24"/>
            </w:rPr>
            <w:fldChar w:fldCharType="end"/>
          </w:r>
        </w:sdtContent>
      </w:sdt>
      <w:r w:rsidR="004C5D81">
        <w:rPr>
          <w:rFonts w:ascii="Times New Roman" w:hAnsi="Times New Roman" w:cs="Times New Roman"/>
          <w:sz w:val="24"/>
          <w:szCs w:val="24"/>
        </w:rPr>
        <w:t xml:space="preserve">. Given the strong presence of Trade Unions within </w:t>
      </w:r>
      <w:r>
        <w:rPr>
          <w:rFonts w:ascii="Times New Roman" w:hAnsi="Times New Roman" w:cs="Times New Roman"/>
          <w:sz w:val="24"/>
          <w:szCs w:val="24"/>
        </w:rPr>
        <w:t>S</w:t>
      </w:r>
      <w:r w:rsidR="004C5D81">
        <w:rPr>
          <w:rFonts w:ascii="Times New Roman" w:hAnsi="Times New Roman" w:cs="Times New Roman"/>
          <w:sz w:val="24"/>
          <w:szCs w:val="24"/>
        </w:rPr>
        <w:t>, cu</w:t>
      </w:r>
      <w:r>
        <w:rPr>
          <w:rFonts w:ascii="Times New Roman" w:hAnsi="Times New Roman" w:cs="Times New Roman"/>
          <w:sz w:val="24"/>
          <w:szCs w:val="24"/>
        </w:rPr>
        <w:t>rrent employee voice mechanisms and collaboration being</w:t>
      </w:r>
      <w:r w:rsidR="004C5D81">
        <w:rPr>
          <w:rFonts w:ascii="Times New Roman" w:hAnsi="Times New Roman" w:cs="Times New Roman"/>
          <w:sz w:val="24"/>
          <w:szCs w:val="24"/>
        </w:rPr>
        <w:t xml:space="preserve"> a key </w:t>
      </w:r>
      <w:r w:rsidR="00443BAB">
        <w:rPr>
          <w:rFonts w:ascii="Times New Roman" w:hAnsi="Times New Roman" w:cs="Times New Roman"/>
          <w:sz w:val="24"/>
          <w:szCs w:val="24"/>
        </w:rPr>
        <w:t>leadership attribute for the future</w:t>
      </w:r>
      <w:r w:rsidR="004C5D81">
        <w:rPr>
          <w:rFonts w:ascii="Times New Roman" w:hAnsi="Times New Roman" w:cs="Times New Roman"/>
          <w:sz w:val="24"/>
          <w:szCs w:val="24"/>
        </w:rPr>
        <w:t xml:space="preserve"> world of work, it could be deemed that the Pluralist approach is the correct</w:t>
      </w:r>
      <w:r w:rsidR="00592143">
        <w:rPr>
          <w:rFonts w:ascii="Times New Roman" w:hAnsi="Times New Roman" w:cs="Times New Roman"/>
          <w:sz w:val="24"/>
          <w:szCs w:val="24"/>
        </w:rPr>
        <w:t xml:space="preserve"> approach for </w:t>
      </w:r>
      <w:r>
        <w:rPr>
          <w:rFonts w:ascii="Times New Roman" w:hAnsi="Times New Roman" w:cs="Times New Roman"/>
          <w:sz w:val="24"/>
          <w:szCs w:val="24"/>
        </w:rPr>
        <w:t>S</w:t>
      </w:r>
      <w:r w:rsidR="00592143">
        <w:rPr>
          <w:rFonts w:ascii="Times New Roman" w:hAnsi="Times New Roman" w:cs="Times New Roman"/>
          <w:sz w:val="24"/>
          <w:szCs w:val="24"/>
        </w:rPr>
        <w:t>.</w:t>
      </w:r>
    </w:p>
    <w:p w:rsidR="00DD1B53" w:rsidRDefault="00DD1B53" w:rsidP="00041CAD">
      <w:pPr>
        <w:spacing w:after="0"/>
        <w:rPr>
          <w:rFonts w:ascii="Times New Roman" w:hAnsi="Times New Roman" w:cs="Times New Roman"/>
          <w:sz w:val="24"/>
          <w:szCs w:val="24"/>
        </w:rPr>
      </w:pPr>
    </w:p>
    <w:p w:rsidR="00A439C5" w:rsidRPr="007F161F" w:rsidRDefault="00DD1B53" w:rsidP="007F161F">
      <w:pPr>
        <w:pStyle w:val="Heading1"/>
      </w:pPr>
      <w:bookmarkStart w:id="14" w:name="_Toc6321761"/>
      <w:r w:rsidRPr="007F161F">
        <w:t>2.</w:t>
      </w:r>
      <w:r w:rsidR="00A439C5" w:rsidRPr="007F161F">
        <w:t>2 Conceptual Factors affecting Employee Relations</w:t>
      </w:r>
      <w:bookmarkEnd w:id="14"/>
    </w:p>
    <w:p w:rsidR="00DD1B53" w:rsidRPr="007F161F" w:rsidRDefault="00A439C5" w:rsidP="007F161F">
      <w:pPr>
        <w:pStyle w:val="Heading1"/>
      </w:pPr>
      <w:bookmarkStart w:id="15" w:name="_Toc6321762"/>
      <w:r w:rsidRPr="007F161F">
        <w:t>2.2.1</w:t>
      </w:r>
      <w:r w:rsidR="00DD1B53" w:rsidRPr="007F161F">
        <w:t xml:space="preserve"> External Factors affecting Employee Relations</w:t>
      </w:r>
      <w:bookmarkEnd w:id="15"/>
      <w:r w:rsidR="00FF2A23" w:rsidRPr="007F161F">
        <w:t xml:space="preserve"> </w:t>
      </w:r>
    </w:p>
    <w:p w:rsidR="00DD1B53" w:rsidRDefault="00710AC2" w:rsidP="00041CAD">
      <w:pPr>
        <w:spacing w:after="0"/>
        <w:rPr>
          <w:rFonts w:ascii="Times New Roman" w:hAnsi="Times New Roman" w:cs="Times New Roman"/>
          <w:sz w:val="24"/>
          <w:szCs w:val="24"/>
        </w:rPr>
      </w:pPr>
      <w:r>
        <w:rPr>
          <w:rFonts w:ascii="Times New Roman" w:hAnsi="Times New Roman" w:cs="Times New Roman"/>
          <w:sz w:val="24"/>
          <w:szCs w:val="24"/>
        </w:rPr>
        <w:t>Based on Appendix 1, a</w:t>
      </w:r>
      <w:r w:rsidR="000076EC">
        <w:rPr>
          <w:rFonts w:ascii="Times New Roman" w:hAnsi="Times New Roman" w:cs="Times New Roman"/>
          <w:sz w:val="24"/>
          <w:szCs w:val="24"/>
        </w:rPr>
        <w:t xml:space="preserve">s outlined in the introduction, significant changes in Political Leadership, Technological advancements, Legislation, Economic Climate, Social Attitudes and Corporate Social Responsibility have reformed the way employment relations are dealt with in the UK. </w:t>
      </w:r>
    </w:p>
    <w:p w:rsidR="000076EC" w:rsidRDefault="000076EC" w:rsidP="00041CAD">
      <w:pPr>
        <w:spacing w:after="0"/>
        <w:rPr>
          <w:rFonts w:ascii="Times New Roman" w:hAnsi="Times New Roman" w:cs="Times New Roman"/>
          <w:sz w:val="24"/>
          <w:szCs w:val="24"/>
        </w:rPr>
      </w:pPr>
      <w:r>
        <w:rPr>
          <w:rFonts w:ascii="Times New Roman" w:hAnsi="Times New Roman" w:cs="Times New Roman"/>
          <w:sz w:val="24"/>
          <w:szCs w:val="24"/>
        </w:rPr>
        <w:t xml:space="preserve">The State has major influence in shaping the way employment relations are conducted, firstly through a legislative framework providing rights to both employer and employee, and secondly through the running of enforcement channels of such rights </w:t>
      </w:r>
      <w:sdt>
        <w:sdtPr>
          <w:rPr>
            <w:rFonts w:ascii="Times New Roman" w:hAnsi="Times New Roman" w:cs="Times New Roman"/>
            <w:sz w:val="24"/>
            <w:szCs w:val="24"/>
          </w:rPr>
          <w:id w:val="1084341708"/>
          <w:citation/>
        </w:sdtPr>
        <w:sdtEndPr/>
        <w:sdtContent>
          <w:r>
            <w:rPr>
              <w:rFonts w:ascii="Times New Roman" w:hAnsi="Times New Roman" w:cs="Times New Roman"/>
              <w:sz w:val="24"/>
              <w:szCs w:val="24"/>
            </w:rPr>
            <w:fldChar w:fldCharType="begin"/>
          </w:r>
          <w:r w:rsidR="00E02FC2">
            <w:rPr>
              <w:rFonts w:ascii="Times New Roman" w:hAnsi="Times New Roman" w:cs="Times New Roman"/>
              <w:sz w:val="24"/>
              <w:szCs w:val="24"/>
            </w:rPr>
            <w:instrText xml:space="preserve">CITATION Gen161 \p 15 \l 2057 </w:instrText>
          </w:r>
          <w:r>
            <w:rPr>
              <w:rFonts w:ascii="Times New Roman" w:hAnsi="Times New Roman" w:cs="Times New Roman"/>
              <w:sz w:val="24"/>
              <w:szCs w:val="24"/>
            </w:rPr>
            <w:fldChar w:fldCharType="separate"/>
          </w:r>
          <w:r w:rsidR="00E02FC2" w:rsidRPr="00E02FC2">
            <w:rPr>
              <w:rFonts w:ascii="Times New Roman" w:hAnsi="Times New Roman" w:cs="Times New Roman"/>
              <w:noProof/>
              <w:sz w:val="24"/>
              <w:szCs w:val="24"/>
            </w:rPr>
            <w:t>(Gennard, et al., 2016, p. 15)</w:t>
          </w:r>
          <w:r>
            <w:rPr>
              <w:rFonts w:ascii="Times New Roman" w:hAnsi="Times New Roman" w:cs="Times New Roman"/>
              <w:sz w:val="24"/>
              <w:szCs w:val="24"/>
            </w:rPr>
            <w:fldChar w:fldCharType="end"/>
          </w:r>
        </w:sdtContent>
      </w:sdt>
      <w:r>
        <w:rPr>
          <w:rFonts w:ascii="Times New Roman" w:hAnsi="Times New Roman" w:cs="Times New Roman"/>
          <w:sz w:val="24"/>
          <w:szCs w:val="24"/>
        </w:rPr>
        <w:t>.</w:t>
      </w:r>
      <w:r w:rsidR="00E02FC2">
        <w:rPr>
          <w:rFonts w:ascii="Times New Roman" w:hAnsi="Times New Roman" w:cs="Times New Roman"/>
          <w:sz w:val="24"/>
          <w:szCs w:val="24"/>
        </w:rPr>
        <w:t xml:space="preserve"> As a result, decisions made by the Government will filter down to local level and impact the way </w:t>
      </w:r>
      <w:r w:rsidR="00FF2A23">
        <w:rPr>
          <w:rFonts w:ascii="Times New Roman" w:hAnsi="Times New Roman" w:cs="Times New Roman"/>
          <w:sz w:val="24"/>
          <w:szCs w:val="24"/>
        </w:rPr>
        <w:t>S</w:t>
      </w:r>
      <w:r w:rsidR="00E02FC2">
        <w:rPr>
          <w:rFonts w:ascii="Times New Roman" w:hAnsi="Times New Roman" w:cs="Times New Roman"/>
          <w:sz w:val="24"/>
          <w:szCs w:val="24"/>
        </w:rPr>
        <w:t xml:space="preserve"> manages employment relations. </w:t>
      </w:r>
    </w:p>
    <w:p w:rsidR="00700FD8" w:rsidRDefault="00E02FC2" w:rsidP="00041CAD">
      <w:pPr>
        <w:spacing w:after="0"/>
        <w:rPr>
          <w:rFonts w:ascii="Times New Roman" w:hAnsi="Times New Roman" w:cs="Times New Roman"/>
          <w:sz w:val="24"/>
          <w:szCs w:val="24"/>
        </w:rPr>
      </w:pPr>
      <w:r>
        <w:rPr>
          <w:rFonts w:ascii="Times New Roman" w:hAnsi="Times New Roman" w:cs="Times New Roman"/>
          <w:sz w:val="24"/>
          <w:szCs w:val="24"/>
        </w:rPr>
        <w:t xml:space="preserve">Since the Thatcher Government and introduction of various employment legislations it could be argued that the balance of power has shifted to the employer through a neo-liberal approach based on denationalisation and marketisation </w:t>
      </w:r>
      <w:sdt>
        <w:sdtPr>
          <w:rPr>
            <w:rFonts w:ascii="Times New Roman" w:hAnsi="Times New Roman" w:cs="Times New Roman"/>
            <w:sz w:val="24"/>
            <w:szCs w:val="24"/>
          </w:rPr>
          <w:id w:val="-171210569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Gen161 \l 2057 </w:instrText>
          </w:r>
          <w:r>
            <w:rPr>
              <w:rFonts w:ascii="Times New Roman" w:hAnsi="Times New Roman" w:cs="Times New Roman"/>
              <w:sz w:val="24"/>
              <w:szCs w:val="24"/>
            </w:rPr>
            <w:fldChar w:fldCharType="separate"/>
          </w:r>
          <w:r w:rsidRPr="00E02FC2">
            <w:rPr>
              <w:rFonts w:ascii="Times New Roman" w:hAnsi="Times New Roman" w:cs="Times New Roman"/>
              <w:noProof/>
              <w:sz w:val="24"/>
              <w:szCs w:val="24"/>
            </w:rPr>
            <w:t>(Gennard, et al., 2016)</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essentially limiting Trade Union influence, and demonstrated through various instances, one being the Miners Strike </w:t>
      </w:r>
      <w:r w:rsidR="00700FD8">
        <w:rPr>
          <w:rFonts w:ascii="Times New Roman" w:hAnsi="Times New Roman" w:cs="Times New Roman"/>
          <w:sz w:val="24"/>
          <w:szCs w:val="24"/>
        </w:rPr>
        <w:t>o</w:t>
      </w:r>
      <w:r>
        <w:rPr>
          <w:rFonts w:ascii="Times New Roman" w:hAnsi="Times New Roman" w:cs="Times New Roman"/>
          <w:sz w:val="24"/>
          <w:szCs w:val="24"/>
        </w:rPr>
        <w:t>f 1984-85.</w:t>
      </w:r>
    </w:p>
    <w:p w:rsidR="00387688" w:rsidRDefault="00387688" w:rsidP="00041CAD">
      <w:pPr>
        <w:spacing w:after="0"/>
        <w:rPr>
          <w:rFonts w:ascii="Times New Roman" w:hAnsi="Times New Roman" w:cs="Times New Roman"/>
          <w:sz w:val="24"/>
          <w:szCs w:val="24"/>
        </w:rPr>
      </w:pPr>
    </w:p>
    <w:p w:rsidR="00700FD8" w:rsidRDefault="00700FD8" w:rsidP="00041CAD">
      <w:pPr>
        <w:spacing w:after="0"/>
        <w:rPr>
          <w:rFonts w:ascii="Times New Roman" w:hAnsi="Times New Roman" w:cs="Times New Roman"/>
          <w:sz w:val="24"/>
          <w:szCs w:val="24"/>
        </w:rPr>
      </w:pPr>
      <w:r>
        <w:rPr>
          <w:rFonts w:ascii="Times New Roman" w:hAnsi="Times New Roman" w:cs="Times New Roman"/>
          <w:sz w:val="24"/>
          <w:szCs w:val="24"/>
        </w:rPr>
        <w:t>Economic changes</w:t>
      </w:r>
      <w:r w:rsidR="000513C2">
        <w:rPr>
          <w:rFonts w:ascii="Times New Roman" w:hAnsi="Times New Roman" w:cs="Times New Roman"/>
          <w:sz w:val="24"/>
          <w:szCs w:val="24"/>
        </w:rPr>
        <w:t xml:space="preserve"> in the aftermath of the global financial crisis </w:t>
      </w:r>
      <w:sdt>
        <w:sdtPr>
          <w:rPr>
            <w:rFonts w:ascii="Times New Roman" w:hAnsi="Times New Roman" w:cs="Times New Roman"/>
            <w:sz w:val="24"/>
            <w:szCs w:val="24"/>
          </w:rPr>
          <w:id w:val="-838929268"/>
          <w:citation/>
        </w:sdtPr>
        <w:sdtEndPr/>
        <w:sdtContent>
          <w:r w:rsidR="00443BAB">
            <w:rPr>
              <w:rFonts w:ascii="Times New Roman" w:hAnsi="Times New Roman" w:cs="Times New Roman"/>
              <w:sz w:val="24"/>
              <w:szCs w:val="24"/>
            </w:rPr>
            <w:fldChar w:fldCharType="begin"/>
          </w:r>
          <w:r w:rsidR="00443BAB">
            <w:rPr>
              <w:rFonts w:ascii="Times New Roman" w:hAnsi="Times New Roman" w:cs="Times New Roman"/>
              <w:sz w:val="24"/>
              <w:szCs w:val="24"/>
            </w:rPr>
            <w:instrText xml:space="preserve"> CITATION The18 \l 2057 </w:instrText>
          </w:r>
          <w:r w:rsidR="00443BAB">
            <w:rPr>
              <w:rFonts w:ascii="Times New Roman" w:hAnsi="Times New Roman" w:cs="Times New Roman"/>
              <w:sz w:val="24"/>
              <w:szCs w:val="24"/>
            </w:rPr>
            <w:fldChar w:fldCharType="separate"/>
          </w:r>
          <w:r w:rsidR="00443BAB" w:rsidRPr="00443BAB">
            <w:rPr>
              <w:rFonts w:ascii="Times New Roman" w:hAnsi="Times New Roman" w:cs="Times New Roman"/>
              <w:noProof/>
              <w:sz w:val="24"/>
              <w:szCs w:val="24"/>
            </w:rPr>
            <w:t>(The Economist, 2018)</w:t>
          </w:r>
          <w:r w:rsidR="00443BAB">
            <w:rPr>
              <w:rFonts w:ascii="Times New Roman" w:hAnsi="Times New Roman" w:cs="Times New Roman"/>
              <w:sz w:val="24"/>
              <w:szCs w:val="24"/>
            </w:rPr>
            <w:fldChar w:fldCharType="end"/>
          </w:r>
        </w:sdtContent>
      </w:sdt>
      <w:r w:rsidR="00443BAB">
        <w:rPr>
          <w:rFonts w:ascii="Times New Roman" w:hAnsi="Times New Roman" w:cs="Times New Roman"/>
          <w:sz w:val="24"/>
          <w:szCs w:val="24"/>
        </w:rPr>
        <w:t xml:space="preserve"> </w:t>
      </w:r>
      <w:r>
        <w:rPr>
          <w:rFonts w:ascii="Times New Roman" w:hAnsi="Times New Roman" w:cs="Times New Roman"/>
          <w:sz w:val="24"/>
          <w:szCs w:val="24"/>
        </w:rPr>
        <w:t>resulted in the aforementioned budgetary cuts</w:t>
      </w:r>
      <w:r w:rsidR="000513C2">
        <w:rPr>
          <w:rFonts w:ascii="Times New Roman" w:hAnsi="Times New Roman" w:cs="Times New Roman"/>
          <w:sz w:val="24"/>
          <w:szCs w:val="24"/>
        </w:rPr>
        <w:t xml:space="preserve"> (point 1.2), </w:t>
      </w:r>
      <w:r w:rsidR="00FF2A23">
        <w:rPr>
          <w:rFonts w:ascii="Times New Roman" w:hAnsi="Times New Roman" w:cs="Times New Roman"/>
          <w:sz w:val="24"/>
          <w:szCs w:val="24"/>
        </w:rPr>
        <w:t>impacting</w:t>
      </w:r>
      <w:r w:rsidR="00443BAB">
        <w:rPr>
          <w:rFonts w:ascii="Times New Roman" w:hAnsi="Times New Roman" w:cs="Times New Roman"/>
          <w:sz w:val="24"/>
          <w:szCs w:val="24"/>
        </w:rPr>
        <w:t xml:space="preserve"> </w:t>
      </w:r>
      <w:r w:rsidR="000513C2">
        <w:rPr>
          <w:rFonts w:ascii="Times New Roman" w:hAnsi="Times New Roman" w:cs="Times New Roman"/>
          <w:sz w:val="24"/>
          <w:szCs w:val="24"/>
        </w:rPr>
        <w:t>S</w:t>
      </w:r>
      <w:r>
        <w:rPr>
          <w:rFonts w:ascii="Times New Roman" w:hAnsi="Times New Roman" w:cs="Times New Roman"/>
          <w:sz w:val="24"/>
          <w:szCs w:val="24"/>
        </w:rPr>
        <w:t xml:space="preserve"> as the workforce was reduced and redundancies were made, effectively increasing the workloa</w:t>
      </w:r>
      <w:r w:rsidR="00FF2A23">
        <w:rPr>
          <w:rFonts w:ascii="Times New Roman" w:hAnsi="Times New Roman" w:cs="Times New Roman"/>
          <w:sz w:val="24"/>
          <w:szCs w:val="24"/>
        </w:rPr>
        <w:t>d, adding to teacher pressures-</w:t>
      </w:r>
      <w:r>
        <w:rPr>
          <w:rFonts w:ascii="Times New Roman" w:hAnsi="Times New Roman" w:cs="Times New Roman"/>
          <w:sz w:val="24"/>
          <w:szCs w:val="24"/>
        </w:rPr>
        <w:t xml:space="preserve">resulting in stress. In addition to </w:t>
      </w:r>
      <w:r w:rsidR="00FF2A23">
        <w:rPr>
          <w:rFonts w:ascii="Times New Roman" w:hAnsi="Times New Roman" w:cs="Times New Roman"/>
          <w:sz w:val="24"/>
          <w:szCs w:val="24"/>
        </w:rPr>
        <w:t>this</w:t>
      </w:r>
      <w:r>
        <w:rPr>
          <w:rFonts w:ascii="Times New Roman" w:hAnsi="Times New Roman" w:cs="Times New Roman"/>
          <w:sz w:val="24"/>
          <w:szCs w:val="24"/>
        </w:rPr>
        <w:t>, changes in social attitudes have impacted</w:t>
      </w:r>
      <w:r w:rsidR="00FF2A23">
        <w:rPr>
          <w:rFonts w:ascii="Times New Roman" w:hAnsi="Times New Roman" w:cs="Times New Roman"/>
          <w:sz w:val="24"/>
          <w:szCs w:val="24"/>
        </w:rPr>
        <w:t xml:space="preserve"> engagement within </w:t>
      </w:r>
      <w:r w:rsidR="00103E18">
        <w:rPr>
          <w:rFonts w:ascii="Times New Roman" w:hAnsi="Times New Roman" w:cs="Times New Roman"/>
          <w:sz w:val="24"/>
          <w:szCs w:val="24"/>
        </w:rPr>
        <w:t>S,</w:t>
      </w:r>
      <w:r>
        <w:rPr>
          <w:rFonts w:ascii="Times New Roman" w:hAnsi="Times New Roman" w:cs="Times New Roman"/>
          <w:sz w:val="24"/>
          <w:szCs w:val="24"/>
        </w:rPr>
        <w:t xml:space="preserve"> as</w:t>
      </w:r>
      <w:r w:rsidR="00103E18">
        <w:rPr>
          <w:rFonts w:ascii="Times New Roman" w:hAnsi="Times New Roman" w:cs="Times New Roman"/>
          <w:sz w:val="24"/>
          <w:szCs w:val="24"/>
        </w:rPr>
        <w:t xml:space="preserve"> society’s</w:t>
      </w:r>
      <w:r>
        <w:rPr>
          <w:rFonts w:ascii="Times New Roman" w:hAnsi="Times New Roman" w:cs="Times New Roman"/>
          <w:sz w:val="24"/>
          <w:szCs w:val="24"/>
        </w:rPr>
        <w:t xml:space="preserve"> behaviours</w:t>
      </w:r>
      <w:r w:rsidR="00103E18">
        <w:rPr>
          <w:rFonts w:ascii="Times New Roman" w:hAnsi="Times New Roman" w:cs="Times New Roman"/>
          <w:sz w:val="24"/>
          <w:szCs w:val="24"/>
        </w:rPr>
        <w:t xml:space="preserve"> have</w:t>
      </w:r>
      <w:r>
        <w:rPr>
          <w:rFonts w:ascii="Times New Roman" w:hAnsi="Times New Roman" w:cs="Times New Roman"/>
          <w:sz w:val="24"/>
          <w:szCs w:val="24"/>
        </w:rPr>
        <w:t xml:space="preserve"> change</w:t>
      </w:r>
      <w:r w:rsidR="00103E18">
        <w:rPr>
          <w:rFonts w:ascii="Times New Roman" w:hAnsi="Times New Roman" w:cs="Times New Roman"/>
          <w:sz w:val="24"/>
          <w:szCs w:val="24"/>
        </w:rPr>
        <w:t xml:space="preserve">d, </w:t>
      </w:r>
      <w:r>
        <w:rPr>
          <w:rFonts w:ascii="Times New Roman" w:hAnsi="Times New Roman" w:cs="Times New Roman"/>
          <w:sz w:val="24"/>
          <w:szCs w:val="24"/>
        </w:rPr>
        <w:t xml:space="preserve">public expectations </w:t>
      </w:r>
      <w:r w:rsidR="00103E18">
        <w:rPr>
          <w:rFonts w:ascii="Times New Roman" w:hAnsi="Times New Roman" w:cs="Times New Roman"/>
          <w:sz w:val="24"/>
          <w:szCs w:val="24"/>
        </w:rPr>
        <w:t xml:space="preserve">have </w:t>
      </w:r>
      <w:r>
        <w:rPr>
          <w:rFonts w:ascii="Times New Roman" w:hAnsi="Times New Roman" w:cs="Times New Roman"/>
          <w:sz w:val="24"/>
          <w:szCs w:val="24"/>
        </w:rPr>
        <w:t>increase</w:t>
      </w:r>
      <w:r w:rsidR="00103E18">
        <w:rPr>
          <w:rFonts w:ascii="Times New Roman" w:hAnsi="Times New Roman" w:cs="Times New Roman"/>
          <w:sz w:val="24"/>
          <w:szCs w:val="24"/>
        </w:rPr>
        <w:t>d – despite a decreasing budget, a smaller workforce and a higher workload, teachers are expected to deliver the same, if not higher results.</w:t>
      </w:r>
    </w:p>
    <w:p w:rsidR="00331C35" w:rsidRPr="007F161F" w:rsidRDefault="00331C35" w:rsidP="007F161F">
      <w:pPr>
        <w:pStyle w:val="Heading1"/>
      </w:pPr>
      <w:bookmarkStart w:id="16" w:name="_Toc6321763"/>
      <w:r w:rsidRPr="007F161F">
        <w:t>2.</w:t>
      </w:r>
      <w:r w:rsidR="00A439C5" w:rsidRPr="007F161F">
        <w:t>2.2</w:t>
      </w:r>
      <w:r w:rsidRPr="007F161F">
        <w:t xml:space="preserve"> Internal factors affecting Employee Relations</w:t>
      </w:r>
      <w:bookmarkEnd w:id="16"/>
    </w:p>
    <w:p w:rsidR="00331C35" w:rsidRDefault="00331C35" w:rsidP="00041CAD">
      <w:pPr>
        <w:spacing w:after="0"/>
        <w:rPr>
          <w:rFonts w:ascii="Times New Roman" w:hAnsi="Times New Roman" w:cs="Times New Roman"/>
          <w:sz w:val="24"/>
          <w:szCs w:val="24"/>
        </w:rPr>
      </w:pPr>
      <w:r>
        <w:rPr>
          <w:rFonts w:ascii="Times New Roman" w:hAnsi="Times New Roman" w:cs="Times New Roman"/>
          <w:sz w:val="24"/>
          <w:szCs w:val="24"/>
        </w:rPr>
        <w:t>Due to the external factors mentioned above, NPTCBC have had to consider measures for implementation in order to survive times of austerity</w:t>
      </w:r>
      <w:r w:rsidR="00FF2A23">
        <w:rPr>
          <w:rFonts w:ascii="Times New Roman" w:hAnsi="Times New Roman" w:cs="Times New Roman"/>
          <w:sz w:val="24"/>
          <w:szCs w:val="24"/>
        </w:rPr>
        <w:t>, these measures have filtered to S</w:t>
      </w:r>
      <w:r>
        <w:rPr>
          <w:rFonts w:ascii="Times New Roman" w:hAnsi="Times New Roman" w:cs="Times New Roman"/>
          <w:sz w:val="24"/>
          <w:szCs w:val="24"/>
        </w:rPr>
        <w:t>. Restrictions have been made on the ability to</w:t>
      </w:r>
      <w:r w:rsidR="003735DB">
        <w:rPr>
          <w:rFonts w:ascii="Times New Roman" w:hAnsi="Times New Roman" w:cs="Times New Roman"/>
          <w:sz w:val="24"/>
          <w:szCs w:val="24"/>
        </w:rPr>
        <w:t xml:space="preserve"> externally advertise and grant voluntary redundancies, with an</w:t>
      </w:r>
      <w:r>
        <w:rPr>
          <w:rFonts w:ascii="Times New Roman" w:hAnsi="Times New Roman" w:cs="Times New Roman"/>
          <w:sz w:val="24"/>
          <w:szCs w:val="24"/>
        </w:rPr>
        <w:t xml:space="preserve"> active focus o</w:t>
      </w:r>
      <w:r w:rsidR="003735DB">
        <w:rPr>
          <w:rFonts w:ascii="Times New Roman" w:hAnsi="Times New Roman" w:cs="Times New Roman"/>
          <w:sz w:val="24"/>
          <w:szCs w:val="24"/>
        </w:rPr>
        <w:t>n</w:t>
      </w:r>
      <w:r>
        <w:rPr>
          <w:rFonts w:ascii="Times New Roman" w:hAnsi="Times New Roman" w:cs="Times New Roman"/>
          <w:sz w:val="24"/>
          <w:szCs w:val="24"/>
        </w:rPr>
        <w:t xml:space="preserve"> redeployment through the signing up of a Safeguarding Pledge as well as introduction of sickness taskforce teams to drive down absence costs.</w:t>
      </w:r>
      <w:r w:rsidR="003735DB">
        <w:rPr>
          <w:rFonts w:ascii="Times New Roman" w:hAnsi="Times New Roman" w:cs="Times New Roman"/>
          <w:sz w:val="24"/>
          <w:szCs w:val="24"/>
        </w:rPr>
        <w:t xml:space="preserve"> </w:t>
      </w:r>
    </w:p>
    <w:p w:rsidR="009A4891" w:rsidRDefault="009A4891" w:rsidP="00041CAD">
      <w:pPr>
        <w:spacing w:after="0"/>
        <w:rPr>
          <w:rFonts w:ascii="Times New Roman" w:hAnsi="Times New Roman" w:cs="Times New Roman"/>
          <w:sz w:val="24"/>
          <w:szCs w:val="24"/>
        </w:rPr>
      </w:pPr>
    </w:p>
    <w:p w:rsidR="00441CE3" w:rsidRPr="007F161F" w:rsidRDefault="009A4891" w:rsidP="007F161F">
      <w:pPr>
        <w:pStyle w:val="Heading1"/>
      </w:pPr>
      <w:bookmarkStart w:id="17" w:name="_Toc6321764"/>
      <w:r w:rsidRPr="007F161F">
        <w:t xml:space="preserve">2.3 </w:t>
      </w:r>
      <w:r w:rsidR="00441CE3" w:rsidRPr="007F161F">
        <w:t>Employment Relations – Engagement</w:t>
      </w:r>
      <w:bookmarkEnd w:id="17"/>
    </w:p>
    <w:p w:rsidR="009A4891" w:rsidRPr="007F161F" w:rsidRDefault="00441CE3" w:rsidP="007F161F">
      <w:pPr>
        <w:pStyle w:val="Heading1"/>
      </w:pPr>
      <w:bookmarkStart w:id="18" w:name="_Toc6321765"/>
      <w:r w:rsidRPr="007F161F">
        <w:t xml:space="preserve">2.3.1 </w:t>
      </w:r>
      <w:r w:rsidR="009A4891" w:rsidRPr="007F161F">
        <w:t>What is Engagement?</w:t>
      </w:r>
      <w:bookmarkEnd w:id="18"/>
    </w:p>
    <w:p w:rsidR="00656176" w:rsidRDefault="006C3EB8" w:rsidP="00041CAD">
      <w:pPr>
        <w:spacing w:after="0"/>
        <w:rPr>
          <w:rFonts w:ascii="Times New Roman" w:hAnsi="Times New Roman" w:cs="Times New Roman"/>
          <w:sz w:val="24"/>
          <w:szCs w:val="24"/>
        </w:rPr>
      </w:pPr>
      <w:r>
        <w:rPr>
          <w:rFonts w:ascii="Times New Roman" w:hAnsi="Times New Roman" w:cs="Times New Roman"/>
          <w:sz w:val="24"/>
          <w:szCs w:val="24"/>
        </w:rPr>
        <w:t>There are numerous definitions of employee engagement (Kahn, Utrecht</w:t>
      </w:r>
      <w:r w:rsidR="00656176">
        <w:rPr>
          <w:rFonts w:ascii="Times New Roman" w:hAnsi="Times New Roman" w:cs="Times New Roman"/>
          <w:sz w:val="24"/>
          <w:szCs w:val="24"/>
        </w:rPr>
        <w:t>, Kruse etc) - W</w:t>
      </w:r>
      <w:r>
        <w:rPr>
          <w:rFonts w:ascii="Times New Roman" w:hAnsi="Times New Roman" w:cs="Times New Roman"/>
          <w:sz w:val="24"/>
          <w:szCs w:val="24"/>
        </w:rPr>
        <w:t>hat is agreed is that e</w:t>
      </w:r>
      <w:r w:rsidR="009A4891">
        <w:rPr>
          <w:rFonts w:ascii="Times New Roman" w:hAnsi="Times New Roman" w:cs="Times New Roman"/>
          <w:sz w:val="24"/>
          <w:szCs w:val="24"/>
        </w:rPr>
        <w:t xml:space="preserve">mployee engagement is not about using a mechanistic approach to extract discretionary effort from employees by manipulating emotions and commitment </w:t>
      </w:r>
      <w:sdt>
        <w:sdtPr>
          <w:rPr>
            <w:rFonts w:ascii="Times New Roman" w:hAnsi="Times New Roman" w:cs="Times New Roman"/>
            <w:sz w:val="24"/>
            <w:szCs w:val="24"/>
          </w:rPr>
          <w:id w:val="1875110029"/>
          <w:citation/>
        </w:sdtPr>
        <w:sdtEndPr/>
        <w:sdtContent>
          <w:r w:rsidR="009A4891">
            <w:rPr>
              <w:rFonts w:ascii="Times New Roman" w:hAnsi="Times New Roman" w:cs="Times New Roman"/>
              <w:sz w:val="24"/>
              <w:szCs w:val="24"/>
            </w:rPr>
            <w:fldChar w:fldCharType="begin"/>
          </w:r>
          <w:r w:rsidR="009A4891">
            <w:rPr>
              <w:rFonts w:ascii="Times New Roman" w:hAnsi="Times New Roman" w:cs="Times New Roman"/>
              <w:sz w:val="24"/>
              <w:szCs w:val="24"/>
            </w:rPr>
            <w:instrText xml:space="preserve"> CITATION Mac09 \l 2057 </w:instrText>
          </w:r>
          <w:r w:rsidR="009A4891">
            <w:rPr>
              <w:rFonts w:ascii="Times New Roman" w:hAnsi="Times New Roman" w:cs="Times New Roman"/>
              <w:sz w:val="24"/>
              <w:szCs w:val="24"/>
            </w:rPr>
            <w:fldChar w:fldCharType="separate"/>
          </w:r>
          <w:r w:rsidR="009A4891" w:rsidRPr="009A4891">
            <w:rPr>
              <w:rFonts w:ascii="Times New Roman" w:hAnsi="Times New Roman" w:cs="Times New Roman"/>
              <w:noProof/>
              <w:sz w:val="24"/>
              <w:szCs w:val="24"/>
            </w:rPr>
            <w:t>(MacLeod &amp; Clarke, 2009)</w:t>
          </w:r>
          <w:r w:rsidR="009A4891">
            <w:rPr>
              <w:rFonts w:ascii="Times New Roman" w:hAnsi="Times New Roman" w:cs="Times New Roman"/>
              <w:sz w:val="24"/>
              <w:szCs w:val="24"/>
            </w:rPr>
            <w:fldChar w:fldCharType="end"/>
          </w:r>
        </w:sdtContent>
      </w:sdt>
      <w:r w:rsidR="009A4891">
        <w:rPr>
          <w:rFonts w:ascii="Times New Roman" w:hAnsi="Times New Roman" w:cs="Times New Roman"/>
          <w:sz w:val="24"/>
          <w:szCs w:val="24"/>
        </w:rPr>
        <w:t xml:space="preserve">. </w:t>
      </w:r>
      <w:r>
        <w:rPr>
          <w:rFonts w:ascii="Times New Roman" w:hAnsi="Times New Roman" w:cs="Times New Roman"/>
          <w:sz w:val="24"/>
          <w:szCs w:val="24"/>
        </w:rPr>
        <w:t>E</w:t>
      </w:r>
      <w:r w:rsidR="009A4891">
        <w:rPr>
          <w:rFonts w:ascii="Times New Roman" w:hAnsi="Times New Roman" w:cs="Times New Roman"/>
          <w:sz w:val="24"/>
          <w:szCs w:val="24"/>
        </w:rPr>
        <w:t xml:space="preserve">ngagement is the emotional commitment an employee has to an organisation and its goals </w:t>
      </w:r>
      <w:sdt>
        <w:sdtPr>
          <w:rPr>
            <w:rFonts w:ascii="Times New Roman" w:hAnsi="Times New Roman" w:cs="Times New Roman"/>
            <w:sz w:val="24"/>
            <w:szCs w:val="24"/>
          </w:rPr>
          <w:id w:val="79956894"/>
          <w:citation/>
        </w:sdtPr>
        <w:sdtEndPr/>
        <w:sdtContent>
          <w:r w:rsidR="009A4891">
            <w:rPr>
              <w:rFonts w:ascii="Times New Roman" w:hAnsi="Times New Roman" w:cs="Times New Roman"/>
              <w:sz w:val="24"/>
              <w:szCs w:val="24"/>
            </w:rPr>
            <w:fldChar w:fldCharType="begin"/>
          </w:r>
          <w:r w:rsidR="009A4891">
            <w:rPr>
              <w:rFonts w:ascii="Times New Roman" w:hAnsi="Times New Roman" w:cs="Times New Roman"/>
              <w:sz w:val="24"/>
              <w:szCs w:val="24"/>
            </w:rPr>
            <w:instrText xml:space="preserve"> CITATION Kru12 \l 2057 </w:instrText>
          </w:r>
          <w:r w:rsidR="009A4891">
            <w:rPr>
              <w:rFonts w:ascii="Times New Roman" w:hAnsi="Times New Roman" w:cs="Times New Roman"/>
              <w:sz w:val="24"/>
              <w:szCs w:val="24"/>
            </w:rPr>
            <w:fldChar w:fldCharType="separate"/>
          </w:r>
          <w:r w:rsidR="009A4891" w:rsidRPr="009A4891">
            <w:rPr>
              <w:rFonts w:ascii="Times New Roman" w:hAnsi="Times New Roman" w:cs="Times New Roman"/>
              <w:noProof/>
              <w:sz w:val="24"/>
              <w:szCs w:val="24"/>
            </w:rPr>
            <w:t>(Kruse, 2012)</w:t>
          </w:r>
          <w:r w:rsidR="009A4891">
            <w:rPr>
              <w:rFonts w:ascii="Times New Roman" w:hAnsi="Times New Roman" w:cs="Times New Roman"/>
              <w:sz w:val="24"/>
              <w:szCs w:val="24"/>
            </w:rPr>
            <w:fldChar w:fldCharType="end"/>
          </w:r>
        </w:sdtContent>
      </w:sdt>
      <w:r w:rsidR="009A4891">
        <w:rPr>
          <w:rFonts w:ascii="Times New Roman" w:hAnsi="Times New Roman" w:cs="Times New Roman"/>
          <w:sz w:val="24"/>
          <w:szCs w:val="24"/>
        </w:rPr>
        <w:t>.</w:t>
      </w:r>
      <w:r w:rsidR="00656176">
        <w:rPr>
          <w:rFonts w:ascii="Times New Roman" w:hAnsi="Times New Roman" w:cs="Times New Roman"/>
          <w:sz w:val="24"/>
          <w:szCs w:val="24"/>
        </w:rPr>
        <w:t xml:space="preserve"> Kahn believes it is about how people interact with their work roles and ‘express themselves physically, cognitively and emotionally’</w:t>
      </w:r>
      <w:sdt>
        <w:sdtPr>
          <w:rPr>
            <w:rFonts w:ascii="Times New Roman" w:hAnsi="Times New Roman" w:cs="Times New Roman"/>
            <w:sz w:val="24"/>
            <w:szCs w:val="24"/>
          </w:rPr>
          <w:id w:val="1302959343"/>
          <w:citation/>
        </w:sdtPr>
        <w:sdtEndPr/>
        <w:sdtContent>
          <w:r w:rsidR="00656176">
            <w:rPr>
              <w:rFonts w:ascii="Times New Roman" w:hAnsi="Times New Roman" w:cs="Times New Roman"/>
              <w:sz w:val="24"/>
              <w:szCs w:val="24"/>
            </w:rPr>
            <w:fldChar w:fldCharType="begin"/>
          </w:r>
          <w:r w:rsidR="00656176">
            <w:rPr>
              <w:rFonts w:ascii="Times New Roman" w:hAnsi="Times New Roman" w:cs="Times New Roman"/>
              <w:sz w:val="24"/>
              <w:szCs w:val="24"/>
            </w:rPr>
            <w:instrText xml:space="preserve"> CITATION CIP181 \l 2057 </w:instrText>
          </w:r>
          <w:r w:rsidR="00656176">
            <w:rPr>
              <w:rFonts w:ascii="Times New Roman" w:hAnsi="Times New Roman" w:cs="Times New Roman"/>
              <w:sz w:val="24"/>
              <w:szCs w:val="24"/>
            </w:rPr>
            <w:fldChar w:fldCharType="separate"/>
          </w:r>
          <w:r w:rsidR="00656176">
            <w:rPr>
              <w:rFonts w:ascii="Times New Roman" w:hAnsi="Times New Roman" w:cs="Times New Roman"/>
              <w:noProof/>
              <w:sz w:val="24"/>
              <w:szCs w:val="24"/>
            </w:rPr>
            <w:t xml:space="preserve"> </w:t>
          </w:r>
          <w:r w:rsidR="00656176" w:rsidRPr="00656176">
            <w:rPr>
              <w:rFonts w:ascii="Times New Roman" w:hAnsi="Times New Roman" w:cs="Times New Roman"/>
              <w:noProof/>
              <w:sz w:val="24"/>
              <w:szCs w:val="24"/>
            </w:rPr>
            <w:t>(CIPD, 2018)</w:t>
          </w:r>
          <w:r w:rsidR="00656176">
            <w:rPr>
              <w:rFonts w:ascii="Times New Roman" w:hAnsi="Times New Roman" w:cs="Times New Roman"/>
              <w:sz w:val="24"/>
              <w:szCs w:val="24"/>
            </w:rPr>
            <w:fldChar w:fldCharType="end"/>
          </w:r>
        </w:sdtContent>
      </w:sdt>
      <w:r w:rsidR="00656176">
        <w:rPr>
          <w:rFonts w:ascii="Times New Roman" w:hAnsi="Times New Roman" w:cs="Times New Roman"/>
          <w:sz w:val="24"/>
          <w:szCs w:val="24"/>
        </w:rPr>
        <w:t>.</w:t>
      </w:r>
      <w:r w:rsidR="00610A03">
        <w:rPr>
          <w:rFonts w:ascii="Times New Roman" w:hAnsi="Times New Roman" w:cs="Times New Roman"/>
          <w:sz w:val="24"/>
          <w:szCs w:val="24"/>
        </w:rPr>
        <w:t xml:space="preserve"> </w:t>
      </w:r>
    </w:p>
    <w:p w:rsidR="000A2D2A" w:rsidRDefault="000A2D2A" w:rsidP="00041CAD">
      <w:pPr>
        <w:spacing w:after="0"/>
        <w:rPr>
          <w:rFonts w:ascii="Times New Roman" w:hAnsi="Times New Roman" w:cs="Times New Roman"/>
          <w:sz w:val="24"/>
          <w:szCs w:val="24"/>
        </w:rPr>
      </w:pPr>
    </w:p>
    <w:p w:rsidR="00443BAB" w:rsidRDefault="00656176" w:rsidP="00041CAD">
      <w:pPr>
        <w:spacing w:after="0"/>
        <w:rPr>
          <w:rFonts w:ascii="Times New Roman" w:hAnsi="Times New Roman" w:cs="Times New Roman"/>
          <w:sz w:val="24"/>
          <w:szCs w:val="24"/>
        </w:rPr>
      </w:pPr>
      <w:r>
        <w:rPr>
          <w:rFonts w:ascii="Times New Roman" w:hAnsi="Times New Roman" w:cs="Times New Roman"/>
          <w:sz w:val="24"/>
          <w:szCs w:val="24"/>
        </w:rPr>
        <w:lastRenderedPageBreak/>
        <w:t>The concept of engagement build</w:t>
      </w:r>
      <w:r w:rsidR="009823D5">
        <w:rPr>
          <w:rFonts w:ascii="Times New Roman" w:hAnsi="Times New Roman" w:cs="Times New Roman"/>
          <w:sz w:val="24"/>
          <w:szCs w:val="24"/>
        </w:rPr>
        <w:t>s upon</w:t>
      </w:r>
      <w:r>
        <w:rPr>
          <w:rFonts w:ascii="Times New Roman" w:hAnsi="Times New Roman" w:cs="Times New Roman"/>
          <w:sz w:val="24"/>
          <w:szCs w:val="24"/>
        </w:rPr>
        <w:t xml:space="preserve"> motivational theories as well as other concepts such as job satisfaction, shared purpose and Katz’s organisational citizenship behaviour </w:t>
      </w:r>
      <w:sdt>
        <w:sdtPr>
          <w:rPr>
            <w:rFonts w:ascii="Times New Roman" w:hAnsi="Times New Roman" w:cs="Times New Roman"/>
            <w:sz w:val="24"/>
            <w:szCs w:val="24"/>
          </w:rPr>
          <w:id w:val="1675231846"/>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CIP18 \l 2057 </w:instrText>
          </w:r>
          <w:r>
            <w:rPr>
              <w:rFonts w:ascii="Times New Roman" w:hAnsi="Times New Roman" w:cs="Times New Roman"/>
              <w:sz w:val="24"/>
              <w:szCs w:val="24"/>
            </w:rPr>
            <w:fldChar w:fldCharType="separate"/>
          </w:r>
          <w:r w:rsidRPr="00656176">
            <w:rPr>
              <w:rFonts w:ascii="Times New Roman" w:hAnsi="Times New Roman" w:cs="Times New Roman"/>
              <w:noProof/>
              <w:sz w:val="24"/>
              <w:szCs w:val="24"/>
            </w:rPr>
            <w:t>(CIPD, 2018)</w:t>
          </w:r>
          <w:r>
            <w:rPr>
              <w:rFonts w:ascii="Times New Roman" w:hAnsi="Times New Roman" w:cs="Times New Roman"/>
              <w:sz w:val="24"/>
              <w:szCs w:val="24"/>
            </w:rPr>
            <w:fldChar w:fldCharType="end"/>
          </w:r>
        </w:sdtContent>
      </w:sdt>
      <w:r>
        <w:rPr>
          <w:rFonts w:ascii="Times New Roman" w:hAnsi="Times New Roman" w:cs="Times New Roman"/>
          <w:sz w:val="24"/>
          <w:szCs w:val="24"/>
        </w:rPr>
        <w:t>.</w:t>
      </w:r>
      <w:r w:rsidR="00610A03">
        <w:rPr>
          <w:rFonts w:ascii="Times New Roman" w:hAnsi="Times New Roman" w:cs="Times New Roman"/>
          <w:sz w:val="24"/>
          <w:szCs w:val="24"/>
        </w:rPr>
        <w:t xml:space="preserve"> </w:t>
      </w:r>
      <w:r w:rsidR="00767D01">
        <w:rPr>
          <w:rFonts w:ascii="Times New Roman" w:hAnsi="Times New Roman" w:cs="Times New Roman"/>
          <w:sz w:val="24"/>
          <w:szCs w:val="24"/>
        </w:rPr>
        <w:t xml:space="preserve">There has been criticism with this concept of employee </w:t>
      </w:r>
      <w:r w:rsidR="00443BAB">
        <w:rPr>
          <w:rFonts w:ascii="Times New Roman" w:hAnsi="Times New Roman" w:cs="Times New Roman"/>
          <w:sz w:val="24"/>
          <w:szCs w:val="24"/>
        </w:rPr>
        <w:t>engagement with critics’ focus</w:t>
      </w:r>
      <w:r w:rsidR="00767D01">
        <w:rPr>
          <w:rFonts w:ascii="Times New Roman" w:hAnsi="Times New Roman" w:cs="Times New Roman"/>
          <w:sz w:val="24"/>
          <w:szCs w:val="24"/>
        </w:rPr>
        <w:t xml:space="preserve"> </w:t>
      </w:r>
      <w:r w:rsidR="00443BAB">
        <w:rPr>
          <w:rFonts w:ascii="Times New Roman" w:hAnsi="Times New Roman" w:cs="Times New Roman"/>
          <w:sz w:val="24"/>
          <w:szCs w:val="24"/>
        </w:rPr>
        <w:t xml:space="preserve">on </w:t>
      </w:r>
      <w:r w:rsidR="00767D01" w:rsidRPr="00767D01">
        <w:rPr>
          <w:rFonts w:ascii="Times New Roman" w:hAnsi="Times New Roman" w:cs="Times New Roman"/>
          <w:sz w:val="24"/>
          <w:szCs w:val="24"/>
        </w:rPr>
        <w:t>its separability from previously studied concepts</w:t>
      </w:r>
      <w:sdt>
        <w:sdtPr>
          <w:rPr>
            <w:rFonts w:ascii="Times New Roman" w:hAnsi="Times New Roman" w:cs="Times New Roman"/>
            <w:sz w:val="24"/>
            <w:szCs w:val="24"/>
          </w:rPr>
          <w:id w:val="-807393736"/>
          <w:citation/>
        </w:sdtPr>
        <w:sdtEndPr/>
        <w:sdtContent>
          <w:r w:rsidR="00767D01">
            <w:rPr>
              <w:rFonts w:ascii="Times New Roman" w:hAnsi="Times New Roman" w:cs="Times New Roman"/>
              <w:sz w:val="24"/>
              <w:szCs w:val="24"/>
            </w:rPr>
            <w:fldChar w:fldCharType="begin"/>
          </w:r>
          <w:r w:rsidR="00767D01">
            <w:rPr>
              <w:rFonts w:ascii="Times New Roman" w:hAnsi="Times New Roman" w:cs="Times New Roman"/>
              <w:sz w:val="24"/>
              <w:szCs w:val="24"/>
            </w:rPr>
            <w:instrText xml:space="preserve"> CITATION Bru12 \l 2057 </w:instrText>
          </w:r>
          <w:r w:rsidR="00767D01">
            <w:rPr>
              <w:rFonts w:ascii="Times New Roman" w:hAnsi="Times New Roman" w:cs="Times New Roman"/>
              <w:sz w:val="24"/>
              <w:szCs w:val="24"/>
            </w:rPr>
            <w:fldChar w:fldCharType="separate"/>
          </w:r>
          <w:r w:rsidR="00767D01">
            <w:rPr>
              <w:rFonts w:ascii="Times New Roman" w:hAnsi="Times New Roman" w:cs="Times New Roman"/>
              <w:noProof/>
              <w:sz w:val="24"/>
              <w:szCs w:val="24"/>
            </w:rPr>
            <w:t xml:space="preserve"> </w:t>
          </w:r>
          <w:r w:rsidR="00767D01" w:rsidRPr="00767D01">
            <w:rPr>
              <w:rFonts w:ascii="Times New Roman" w:hAnsi="Times New Roman" w:cs="Times New Roman"/>
              <w:noProof/>
              <w:sz w:val="24"/>
              <w:szCs w:val="24"/>
            </w:rPr>
            <w:t>(Rayton, 2012)</w:t>
          </w:r>
          <w:r w:rsidR="00767D01">
            <w:rPr>
              <w:rFonts w:ascii="Times New Roman" w:hAnsi="Times New Roman" w:cs="Times New Roman"/>
              <w:sz w:val="24"/>
              <w:szCs w:val="24"/>
            </w:rPr>
            <w:fldChar w:fldCharType="end"/>
          </w:r>
        </w:sdtContent>
      </w:sdt>
      <w:r w:rsidR="00767D01">
        <w:rPr>
          <w:rFonts w:ascii="Times New Roman" w:hAnsi="Times New Roman" w:cs="Times New Roman"/>
          <w:sz w:val="24"/>
          <w:szCs w:val="24"/>
        </w:rPr>
        <w:t xml:space="preserve">. </w:t>
      </w:r>
    </w:p>
    <w:p w:rsidR="00387688" w:rsidRDefault="00387688" w:rsidP="00041CAD">
      <w:pPr>
        <w:spacing w:after="0"/>
        <w:rPr>
          <w:rFonts w:ascii="Times New Roman" w:hAnsi="Times New Roman" w:cs="Times New Roman"/>
          <w:sz w:val="24"/>
          <w:szCs w:val="24"/>
        </w:rPr>
      </w:pPr>
    </w:p>
    <w:p w:rsidR="006718FF" w:rsidRDefault="00656176" w:rsidP="00041CAD">
      <w:pPr>
        <w:spacing w:after="0"/>
        <w:rPr>
          <w:rFonts w:ascii="Times New Roman" w:hAnsi="Times New Roman" w:cs="Times New Roman"/>
          <w:sz w:val="24"/>
          <w:szCs w:val="24"/>
        </w:rPr>
      </w:pPr>
      <w:r>
        <w:rPr>
          <w:rFonts w:ascii="Times New Roman" w:hAnsi="Times New Roman" w:cs="Times New Roman"/>
          <w:sz w:val="24"/>
          <w:szCs w:val="24"/>
        </w:rPr>
        <w:t>Whil</w:t>
      </w:r>
      <w:r w:rsidR="00704FD9">
        <w:rPr>
          <w:rFonts w:ascii="Times New Roman" w:hAnsi="Times New Roman" w:cs="Times New Roman"/>
          <w:sz w:val="24"/>
          <w:szCs w:val="24"/>
        </w:rPr>
        <w:t>e</w:t>
      </w:r>
      <w:r>
        <w:rPr>
          <w:rFonts w:ascii="Times New Roman" w:hAnsi="Times New Roman" w:cs="Times New Roman"/>
          <w:sz w:val="24"/>
          <w:szCs w:val="24"/>
        </w:rPr>
        <w:t xml:space="preserve"> the majority of research</w:t>
      </w:r>
      <w:r w:rsidR="00625B89">
        <w:rPr>
          <w:rFonts w:ascii="Times New Roman" w:hAnsi="Times New Roman" w:cs="Times New Roman"/>
          <w:sz w:val="24"/>
          <w:szCs w:val="24"/>
        </w:rPr>
        <w:t xml:space="preserve"> </w:t>
      </w:r>
      <w:r w:rsidR="00F86B5C">
        <w:rPr>
          <w:rFonts w:ascii="Times New Roman" w:hAnsi="Times New Roman" w:cs="Times New Roman"/>
          <w:sz w:val="24"/>
          <w:szCs w:val="24"/>
        </w:rPr>
        <w:t>highlights the positive impact engagement can have for an organisation,</w:t>
      </w:r>
      <w:r w:rsidR="00704FD9">
        <w:rPr>
          <w:rFonts w:ascii="Times New Roman" w:hAnsi="Times New Roman" w:cs="Times New Roman"/>
          <w:sz w:val="24"/>
          <w:szCs w:val="24"/>
        </w:rPr>
        <w:t xml:space="preserve"> it is important to note that</w:t>
      </w:r>
      <w:r w:rsidR="00F86B5C">
        <w:rPr>
          <w:rFonts w:ascii="Times New Roman" w:hAnsi="Times New Roman" w:cs="Times New Roman"/>
          <w:sz w:val="24"/>
          <w:szCs w:val="24"/>
        </w:rPr>
        <w:t xml:space="preserve"> there are opposing views to engagement. References to ‘the dark side’ of engagement have increased as technology has advanced in the workplace. Research has shown that being too engaged leaves employees with little to no opportunity to ‘switch off’ from work, resulting in higher stress levels</w:t>
      </w:r>
      <w:r w:rsidR="0082112E">
        <w:rPr>
          <w:rFonts w:ascii="Times New Roman" w:hAnsi="Times New Roman" w:cs="Times New Roman"/>
          <w:sz w:val="24"/>
          <w:szCs w:val="24"/>
        </w:rPr>
        <w:t xml:space="preserve"> </w:t>
      </w:r>
      <w:sdt>
        <w:sdtPr>
          <w:rPr>
            <w:rFonts w:ascii="Times New Roman" w:hAnsi="Times New Roman" w:cs="Times New Roman"/>
            <w:sz w:val="24"/>
            <w:szCs w:val="24"/>
          </w:rPr>
          <w:id w:val="-1383863587"/>
          <w:citation/>
        </w:sdtPr>
        <w:sdtEndPr/>
        <w:sdtContent>
          <w:r w:rsidR="0082112E">
            <w:rPr>
              <w:rFonts w:ascii="Times New Roman" w:hAnsi="Times New Roman" w:cs="Times New Roman"/>
              <w:sz w:val="24"/>
              <w:szCs w:val="24"/>
            </w:rPr>
            <w:fldChar w:fldCharType="begin"/>
          </w:r>
          <w:r w:rsidR="0082112E">
            <w:rPr>
              <w:rFonts w:ascii="Times New Roman" w:hAnsi="Times New Roman" w:cs="Times New Roman"/>
              <w:sz w:val="24"/>
              <w:szCs w:val="24"/>
            </w:rPr>
            <w:instrText xml:space="preserve"> CITATION Har16 \l 2057 </w:instrText>
          </w:r>
          <w:r w:rsidR="0082112E">
            <w:rPr>
              <w:rFonts w:ascii="Times New Roman" w:hAnsi="Times New Roman" w:cs="Times New Roman"/>
              <w:sz w:val="24"/>
              <w:szCs w:val="24"/>
            </w:rPr>
            <w:fldChar w:fldCharType="separate"/>
          </w:r>
          <w:r w:rsidR="0082112E" w:rsidRPr="0082112E">
            <w:rPr>
              <w:rFonts w:ascii="Times New Roman" w:hAnsi="Times New Roman" w:cs="Times New Roman"/>
              <w:noProof/>
              <w:sz w:val="24"/>
              <w:szCs w:val="24"/>
            </w:rPr>
            <w:t>(Harvard Business Review, 2016)</w:t>
          </w:r>
          <w:r w:rsidR="0082112E">
            <w:rPr>
              <w:rFonts w:ascii="Times New Roman" w:hAnsi="Times New Roman" w:cs="Times New Roman"/>
              <w:sz w:val="24"/>
              <w:szCs w:val="24"/>
            </w:rPr>
            <w:fldChar w:fldCharType="end"/>
          </w:r>
        </w:sdtContent>
      </w:sdt>
      <w:sdt>
        <w:sdtPr>
          <w:rPr>
            <w:rFonts w:ascii="Times New Roman" w:hAnsi="Times New Roman" w:cs="Times New Roman"/>
            <w:sz w:val="24"/>
            <w:szCs w:val="24"/>
          </w:rPr>
          <w:id w:val="523754296"/>
          <w:citation/>
        </w:sdtPr>
        <w:sdtEndPr/>
        <w:sdtContent>
          <w:r w:rsidR="0082112E">
            <w:rPr>
              <w:rFonts w:ascii="Times New Roman" w:hAnsi="Times New Roman" w:cs="Times New Roman"/>
              <w:sz w:val="24"/>
              <w:szCs w:val="24"/>
            </w:rPr>
            <w:fldChar w:fldCharType="begin"/>
          </w:r>
          <w:r w:rsidR="0082112E">
            <w:rPr>
              <w:rFonts w:ascii="Times New Roman" w:hAnsi="Times New Roman" w:cs="Times New Roman"/>
              <w:sz w:val="24"/>
              <w:szCs w:val="24"/>
            </w:rPr>
            <w:instrText xml:space="preserve"> CITATION For14 \l 2057 </w:instrText>
          </w:r>
          <w:r w:rsidR="0082112E">
            <w:rPr>
              <w:rFonts w:ascii="Times New Roman" w:hAnsi="Times New Roman" w:cs="Times New Roman"/>
              <w:sz w:val="24"/>
              <w:szCs w:val="24"/>
            </w:rPr>
            <w:fldChar w:fldCharType="separate"/>
          </w:r>
          <w:r w:rsidR="0082112E">
            <w:rPr>
              <w:rFonts w:ascii="Times New Roman" w:hAnsi="Times New Roman" w:cs="Times New Roman"/>
              <w:noProof/>
              <w:sz w:val="24"/>
              <w:szCs w:val="24"/>
            </w:rPr>
            <w:t xml:space="preserve"> </w:t>
          </w:r>
          <w:r w:rsidR="0082112E" w:rsidRPr="0082112E">
            <w:rPr>
              <w:rFonts w:ascii="Times New Roman" w:hAnsi="Times New Roman" w:cs="Times New Roman"/>
              <w:noProof/>
              <w:sz w:val="24"/>
              <w:szCs w:val="24"/>
            </w:rPr>
            <w:t>(Forbes, 2014)</w:t>
          </w:r>
          <w:r w:rsidR="0082112E">
            <w:rPr>
              <w:rFonts w:ascii="Times New Roman" w:hAnsi="Times New Roman" w:cs="Times New Roman"/>
              <w:sz w:val="24"/>
              <w:szCs w:val="24"/>
            </w:rPr>
            <w:fldChar w:fldCharType="end"/>
          </w:r>
        </w:sdtContent>
      </w:sdt>
      <w:sdt>
        <w:sdtPr>
          <w:rPr>
            <w:rFonts w:ascii="Times New Roman" w:hAnsi="Times New Roman" w:cs="Times New Roman"/>
            <w:sz w:val="24"/>
            <w:szCs w:val="24"/>
          </w:rPr>
          <w:id w:val="-166630803"/>
          <w:citation/>
        </w:sdtPr>
        <w:sdtEndPr/>
        <w:sdtContent>
          <w:r w:rsidR="0082112E">
            <w:rPr>
              <w:rFonts w:ascii="Times New Roman" w:hAnsi="Times New Roman" w:cs="Times New Roman"/>
              <w:sz w:val="24"/>
              <w:szCs w:val="24"/>
            </w:rPr>
            <w:fldChar w:fldCharType="begin"/>
          </w:r>
          <w:r w:rsidR="0082112E">
            <w:rPr>
              <w:rFonts w:ascii="Times New Roman" w:hAnsi="Times New Roman" w:cs="Times New Roman"/>
              <w:sz w:val="24"/>
              <w:szCs w:val="24"/>
            </w:rPr>
            <w:instrText xml:space="preserve"> CITATION CMI16 \l 2057 </w:instrText>
          </w:r>
          <w:r w:rsidR="0082112E">
            <w:rPr>
              <w:rFonts w:ascii="Times New Roman" w:hAnsi="Times New Roman" w:cs="Times New Roman"/>
              <w:sz w:val="24"/>
              <w:szCs w:val="24"/>
            </w:rPr>
            <w:fldChar w:fldCharType="separate"/>
          </w:r>
          <w:r w:rsidR="0082112E">
            <w:rPr>
              <w:rFonts w:ascii="Times New Roman" w:hAnsi="Times New Roman" w:cs="Times New Roman"/>
              <w:noProof/>
              <w:sz w:val="24"/>
              <w:szCs w:val="24"/>
            </w:rPr>
            <w:t xml:space="preserve"> </w:t>
          </w:r>
          <w:r w:rsidR="0082112E" w:rsidRPr="0082112E">
            <w:rPr>
              <w:rFonts w:ascii="Times New Roman" w:hAnsi="Times New Roman" w:cs="Times New Roman"/>
              <w:noProof/>
              <w:sz w:val="24"/>
              <w:szCs w:val="24"/>
            </w:rPr>
            <w:t>(CMI, 2016)</w:t>
          </w:r>
          <w:r w:rsidR="0082112E">
            <w:rPr>
              <w:rFonts w:ascii="Times New Roman" w:hAnsi="Times New Roman" w:cs="Times New Roman"/>
              <w:sz w:val="24"/>
              <w:szCs w:val="24"/>
            </w:rPr>
            <w:fldChar w:fldCharType="end"/>
          </w:r>
        </w:sdtContent>
      </w:sdt>
      <w:r w:rsidR="002F3E84">
        <w:rPr>
          <w:rFonts w:ascii="Times New Roman" w:hAnsi="Times New Roman" w:cs="Times New Roman"/>
          <w:sz w:val="24"/>
          <w:szCs w:val="24"/>
        </w:rPr>
        <w:t>, the same argument has been put forward for teachers</w:t>
      </w:r>
      <w:sdt>
        <w:sdtPr>
          <w:rPr>
            <w:rFonts w:ascii="Times New Roman" w:hAnsi="Times New Roman" w:cs="Times New Roman"/>
            <w:sz w:val="24"/>
            <w:szCs w:val="24"/>
          </w:rPr>
          <w:id w:val="531225226"/>
          <w:citation/>
        </w:sdtPr>
        <w:sdtEndPr/>
        <w:sdtContent>
          <w:r w:rsidR="002F3E84">
            <w:rPr>
              <w:rFonts w:ascii="Times New Roman" w:hAnsi="Times New Roman" w:cs="Times New Roman"/>
              <w:sz w:val="24"/>
              <w:szCs w:val="24"/>
            </w:rPr>
            <w:fldChar w:fldCharType="begin"/>
          </w:r>
          <w:r w:rsidR="002F3E84">
            <w:rPr>
              <w:rFonts w:ascii="Times New Roman" w:hAnsi="Times New Roman" w:cs="Times New Roman"/>
              <w:sz w:val="24"/>
              <w:szCs w:val="24"/>
            </w:rPr>
            <w:instrText xml:space="preserve"> CITATION Edu18 \l 2057 </w:instrText>
          </w:r>
          <w:r w:rsidR="002F3E84">
            <w:rPr>
              <w:rFonts w:ascii="Times New Roman" w:hAnsi="Times New Roman" w:cs="Times New Roman"/>
              <w:sz w:val="24"/>
              <w:szCs w:val="24"/>
            </w:rPr>
            <w:fldChar w:fldCharType="separate"/>
          </w:r>
          <w:r w:rsidR="002F3E84">
            <w:rPr>
              <w:rFonts w:ascii="Times New Roman" w:hAnsi="Times New Roman" w:cs="Times New Roman"/>
              <w:noProof/>
              <w:sz w:val="24"/>
              <w:szCs w:val="24"/>
            </w:rPr>
            <w:t xml:space="preserve"> </w:t>
          </w:r>
          <w:r w:rsidR="002F3E84" w:rsidRPr="002F3E84">
            <w:rPr>
              <w:rFonts w:ascii="Times New Roman" w:hAnsi="Times New Roman" w:cs="Times New Roman"/>
              <w:noProof/>
              <w:sz w:val="24"/>
              <w:szCs w:val="24"/>
            </w:rPr>
            <w:t>(Education Support Partnership, 2018)</w:t>
          </w:r>
          <w:r w:rsidR="002F3E84">
            <w:rPr>
              <w:rFonts w:ascii="Times New Roman" w:hAnsi="Times New Roman" w:cs="Times New Roman"/>
              <w:sz w:val="24"/>
              <w:szCs w:val="24"/>
            </w:rPr>
            <w:fldChar w:fldCharType="end"/>
          </w:r>
        </w:sdtContent>
      </w:sdt>
      <w:r w:rsidR="00025FE4">
        <w:rPr>
          <w:rFonts w:ascii="Times New Roman" w:hAnsi="Times New Roman" w:cs="Times New Roman"/>
          <w:sz w:val="24"/>
          <w:szCs w:val="24"/>
        </w:rPr>
        <w:t>.</w:t>
      </w:r>
      <w:r w:rsidR="0081505A">
        <w:rPr>
          <w:rFonts w:ascii="Times New Roman" w:hAnsi="Times New Roman" w:cs="Times New Roman"/>
          <w:sz w:val="24"/>
          <w:szCs w:val="24"/>
        </w:rPr>
        <w:t xml:space="preserve"> Due to restrictions on time and word count, this report does not allow for </w:t>
      </w:r>
      <w:r w:rsidR="009823D5">
        <w:rPr>
          <w:rFonts w:ascii="Times New Roman" w:hAnsi="Times New Roman" w:cs="Times New Roman"/>
          <w:sz w:val="24"/>
          <w:szCs w:val="24"/>
        </w:rPr>
        <w:t>further discussion on this.</w:t>
      </w:r>
    </w:p>
    <w:p w:rsidR="00387688" w:rsidRDefault="00387688" w:rsidP="00041CAD">
      <w:pPr>
        <w:spacing w:after="0"/>
        <w:rPr>
          <w:rFonts w:ascii="Times New Roman" w:hAnsi="Times New Roman" w:cs="Times New Roman"/>
          <w:sz w:val="24"/>
          <w:szCs w:val="24"/>
        </w:rPr>
      </w:pPr>
    </w:p>
    <w:p w:rsidR="006718FF" w:rsidRPr="007F161F" w:rsidRDefault="007A51B0" w:rsidP="007F161F">
      <w:pPr>
        <w:pStyle w:val="Heading1"/>
      </w:pPr>
      <w:bookmarkStart w:id="19" w:name="_Toc6321766"/>
      <w:r w:rsidRPr="007F161F">
        <w:t>2.3.1 Engagement Enablers</w:t>
      </w:r>
      <w:bookmarkEnd w:id="19"/>
    </w:p>
    <w:p w:rsidR="007F4119" w:rsidRDefault="00A20894" w:rsidP="00A20894">
      <w:pPr>
        <w:spacing w:after="0"/>
      </w:pPr>
      <w:r>
        <w:rPr>
          <w:rFonts w:ascii="Times New Roman" w:hAnsi="Times New Roman" w:cs="Times New Roman"/>
          <w:sz w:val="24"/>
          <w:szCs w:val="24"/>
        </w:rPr>
        <w:t>Due to various factors</w:t>
      </w:r>
      <w:r w:rsidR="00041562">
        <w:rPr>
          <w:rFonts w:ascii="Times New Roman" w:hAnsi="Times New Roman" w:cs="Times New Roman"/>
          <w:sz w:val="24"/>
          <w:szCs w:val="24"/>
        </w:rPr>
        <w:t xml:space="preserve"> -</w:t>
      </w:r>
      <w:r>
        <w:rPr>
          <w:rFonts w:ascii="Times New Roman" w:hAnsi="Times New Roman" w:cs="Times New Roman"/>
          <w:sz w:val="24"/>
          <w:szCs w:val="24"/>
        </w:rPr>
        <w:t>s</w:t>
      </w:r>
      <w:r w:rsidR="009823D5">
        <w:rPr>
          <w:rFonts w:ascii="Times New Roman" w:hAnsi="Times New Roman" w:cs="Times New Roman"/>
          <w:sz w:val="24"/>
          <w:szCs w:val="24"/>
        </w:rPr>
        <w:t>uch as generational differences and organisational culture,</w:t>
      </w:r>
      <w:r>
        <w:rPr>
          <w:rFonts w:ascii="Times New Roman" w:hAnsi="Times New Roman" w:cs="Times New Roman"/>
          <w:sz w:val="24"/>
          <w:szCs w:val="24"/>
        </w:rPr>
        <w:t xml:space="preserve"> there is no ‘one size fits all’ appr</w:t>
      </w:r>
      <w:r w:rsidR="009823D5">
        <w:rPr>
          <w:rFonts w:ascii="Times New Roman" w:hAnsi="Times New Roman" w:cs="Times New Roman"/>
          <w:sz w:val="24"/>
          <w:szCs w:val="24"/>
        </w:rPr>
        <w:t>oach for</w:t>
      </w:r>
      <w:r>
        <w:rPr>
          <w:rFonts w:ascii="Times New Roman" w:hAnsi="Times New Roman" w:cs="Times New Roman"/>
          <w:sz w:val="24"/>
          <w:szCs w:val="24"/>
        </w:rPr>
        <w:t xml:space="preserve"> engagement. </w:t>
      </w:r>
      <w:r w:rsidR="009823D5">
        <w:rPr>
          <w:rFonts w:ascii="Times New Roman" w:hAnsi="Times New Roman" w:cs="Times New Roman"/>
          <w:sz w:val="24"/>
          <w:szCs w:val="24"/>
        </w:rPr>
        <w:t>F</w:t>
      </w:r>
      <w:r>
        <w:rPr>
          <w:rFonts w:ascii="Times New Roman" w:hAnsi="Times New Roman" w:cs="Times New Roman"/>
          <w:sz w:val="24"/>
          <w:szCs w:val="24"/>
        </w:rPr>
        <w:t xml:space="preserve">our common themes were found following extensive </w:t>
      </w:r>
      <w:r w:rsidR="009823D5">
        <w:rPr>
          <w:rFonts w:ascii="Times New Roman" w:hAnsi="Times New Roman" w:cs="Times New Roman"/>
          <w:sz w:val="24"/>
          <w:szCs w:val="24"/>
        </w:rPr>
        <w:t xml:space="preserve">government research- </w:t>
      </w:r>
      <w:r>
        <w:rPr>
          <w:rFonts w:ascii="Times New Roman" w:hAnsi="Times New Roman" w:cs="Times New Roman"/>
          <w:sz w:val="24"/>
          <w:szCs w:val="24"/>
        </w:rPr>
        <w:t xml:space="preserve">Referred to as the ‘four enablers’ they capture many of the key elements believed to be crucial for the presence of employee engagement </w:t>
      </w:r>
      <w:sdt>
        <w:sdtPr>
          <w:rPr>
            <w:rFonts w:ascii="Times New Roman" w:hAnsi="Times New Roman" w:cs="Times New Roman"/>
            <w:sz w:val="24"/>
            <w:szCs w:val="24"/>
          </w:rPr>
          <w:id w:val="-132542830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Mac09 \l 2057 </w:instrText>
          </w:r>
          <w:r>
            <w:rPr>
              <w:rFonts w:ascii="Times New Roman" w:hAnsi="Times New Roman" w:cs="Times New Roman"/>
              <w:sz w:val="24"/>
              <w:szCs w:val="24"/>
            </w:rPr>
            <w:fldChar w:fldCharType="separate"/>
          </w:r>
          <w:r w:rsidRPr="00A20894">
            <w:rPr>
              <w:rFonts w:ascii="Times New Roman" w:hAnsi="Times New Roman" w:cs="Times New Roman"/>
              <w:noProof/>
              <w:sz w:val="24"/>
              <w:szCs w:val="24"/>
            </w:rPr>
            <w:t>(MacLeod &amp; Clarke, 2009)</w:t>
          </w:r>
          <w:r>
            <w:rPr>
              <w:rFonts w:ascii="Times New Roman" w:hAnsi="Times New Roman" w:cs="Times New Roman"/>
              <w:sz w:val="24"/>
              <w:szCs w:val="24"/>
            </w:rPr>
            <w:fldChar w:fldCharType="end"/>
          </w:r>
        </w:sdtContent>
      </w:sdt>
      <w:r w:rsidR="009823D5">
        <w:rPr>
          <w:rFonts w:ascii="Times New Roman" w:hAnsi="Times New Roman" w:cs="Times New Roman"/>
          <w:sz w:val="24"/>
          <w:szCs w:val="24"/>
        </w:rPr>
        <w:t xml:space="preserve"> (Figure3</w:t>
      </w:r>
      <w:r w:rsidR="007F4119">
        <w:rPr>
          <w:rFonts w:ascii="Times New Roman" w:hAnsi="Times New Roman" w:cs="Times New Roman"/>
          <w:sz w:val="24"/>
          <w:szCs w:val="24"/>
        </w:rPr>
        <w:t>)</w:t>
      </w:r>
      <w:r>
        <w:rPr>
          <w:rFonts w:ascii="Times New Roman" w:hAnsi="Times New Roman" w:cs="Times New Roman"/>
          <w:sz w:val="24"/>
          <w:szCs w:val="24"/>
        </w:rPr>
        <w:t>.</w:t>
      </w:r>
      <w:r w:rsidR="007F4119" w:rsidRPr="007F4119">
        <w:t xml:space="preserve"> </w:t>
      </w:r>
    </w:p>
    <w:p w:rsidR="00A20894" w:rsidRDefault="007F4119" w:rsidP="00A20894">
      <w:pPr>
        <w:spacing w:after="0"/>
        <w:rPr>
          <w:rFonts w:ascii="Times New Roman" w:hAnsi="Times New Roman" w:cs="Times New Roman"/>
          <w:sz w:val="24"/>
          <w:szCs w:val="24"/>
        </w:rPr>
      </w:pPr>
      <w:r>
        <w:rPr>
          <w:noProof/>
          <w:lang w:eastAsia="en-GB"/>
        </w:rPr>
        <w:lastRenderedPageBreak/>
        <w:drawing>
          <wp:inline distT="0" distB="0" distL="0" distR="0">
            <wp:extent cx="5423394" cy="3434316"/>
            <wp:effectExtent l="0" t="0" r="6350" b="0"/>
            <wp:docPr id="3" name="Picture 3" descr="http://image.slidesharecdn.com/leedsslidesv2-120725032410-phpapp01/95/leeds-slides-v2-13-728.jpg?cb=1343186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image.slidesharecdn.com/leedsslidesv2-120725032410-phpapp01/95/leeds-slides-v2-13-728.jpg?cb=134318673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98365" cy="3481791"/>
                    </a:xfrm>
                    <a:prstGeom prst="rect">
                      <a:avLst/>
                    </a:prstGeom>
                    <a:noFill/>
                    <a:ln>
                      <a:noFill/>
                    </a:ln>
                  </pic:spPr>
                </pic:pic>
              </a:graphicData>
            </a:graphic>
          </wp:inline>
        </w:drawing>
      </w:r>
    </w:p>
    <w:p w:rsidR="007F4119" w:rsidRDefault="002F3E84" w:rsidP="003C1855">
      <w:pPr>
        <w:pStyle w:val="Heading2"/>
      </w:pPr>
      <w:bookmarkStart w:id="20" w:name="_Toc6321767"/>
      <w:r>
        <w:t>Figure 3</w:t>
      </w:r>
      <w:r w:rsidR="007F4119" w:rsidRPr="007F4119">
        <w:t xml:space="preserve"> – Four Enablers of Employee Engagement</w:t>
      </w:r>
      <w:bookmarkEnd w:id="20"/>
      <w:r w:rsidR="00041562" w:rsidRPr="00041562">
        <w:tab/>
      </w:r>
    </w:p>
    <w:p w:rsidR="00041562" w:rsidRPr="007F4119" w:rsidRDefault="00041562" w:rsidP="00041562">
      <w:pPr>
        <w:tabs>
          <w:tab w:val="left" w:pos="6564"/>
        </w:tabs>
        <w:spacing w:after="0"/>
        <w:rPr>
          <w:rFonts w:ascii="Times New Roman" w:hAnsi="Times New Roman" w:cs="Times New Roman"/>
          <w:b/>
          <w:sz w:val="24"/>
          <w:szCs w:val="24"/>
          <w:u w:val="single"/>
        </w:rPr>
      </w:pPr>
    </w:p>
    <w:p w:rsidR="000A230C" w:rsidRPr="007F161F" w:rsidRDefault="00A72CBE" w:rsidP="007F161F">
      <w:pPr>
        <w:pStyle w:val="Heading1"/>
      </w:pPr>
      <w:bookmarkStart w:id="21" w:name="_Toc6321768"/>
      <w:r w:rsidRPr="007F161F">
        <w:t>2.4 Benefits of Engagement: How to identify if the workforce is engaged</w:t>
      </w:r>
      <w:bookmarkEnd w:id="21"/>
    </w:p>
    <w:p w:rsidR="005E629D" w:rsidRDefault="005E629D" w:rsidP="00A20894">
      <w:pPr>
        <w:spacing w:after="0"/>
        <w:rPr>
          <w:rFonts w:ascii="Times New Roman" w:hAnsi="Times New Roman" w:cs="Times New Roman"/>
          <w:sz w:val="24"/>
          <w:szCs w:val="24"/>
        </w:rPr>
      </w:pPr>
      <w:r>
        <w:rPr>
          <w:rFonts w:ascii="Times New Roman" w:hAnsi="Times New Roman" w:cs="Times New Roman"/>
          <w:sz w:val="24"/>
          <w:szCs w:val="24"/>
        </w:rPr>
        <w:t>Critics</w:t>
      </w:r>
      <w:r w:rsidR="009823D5">
        <w:rPr>
          <w:rFonts w:ascii="Times New Roman" w:hAnsi="Times New Roman" w:cs="Times New Roman"/>
          <w:sz w:val="24"/>
          <w:szCs w:val="24"/>
        </w:rPr>
        <w:t xml:space="preserve"> of employee engagement</w:t>
      </w:r>
      <w:r>
        <w:rPr>
          <w:rFonts w:ascii="Times New Roman" w:hAnsi="Times New Roman" w:cs="Times New Roman"/>
          <w:sz w:val="24"/>
          <w:szCs w:val="24"/>
        </w:rPr>
        <w:t xml:space="preserve"> have </w:t>
      </w:r>
      <w:r w:rsidR="002F3E84">
        <w:rPr>
          <w:rFonts w:ascii="Times New Roman" w:hAnsi="Times New Roman" w:cs="Times New Roman"/>
          <w:sz w:val="24"/>
          <w:szCs w:val="24"/>
        </w:rPr>
        <w:t>argued</w:t>
      </w:r>
      <w:r>
        <w:rPr>
          <w:rFonts w:ascii="Times New Roman" w:hAnsi="Times New Roman" w:cs="Times New Roman"/>
          <w:sz w:val="24"/>
          <w:szCs w:val="24"/>
        </w:rPr>
        <w:t xml:space="preserve"> that there are</w:t>
      </w:r>
      <w:r w:rsidR="009823D5">
        <w:rPr>
          <w:rFonts w:ascii="Times New Roman" w:hAnsi="Times New Roman" w:cs="Times New Roman"/>
          <w:sz w:val="24"/>
          <w:szCs w:val="24"/>
        </w:rPr>
        <w:t xml:space="preserve"> successful</w:t>
      </w:r>
      <w:r>
        <w:rPr>
          <w:rFonts w:ascii="Times New Roman" w:hAnsi="Times New Roman" w:cs="Times New Roman"/>
          <w:sz w:val="24"/>
          <w:szCs w:val="24"/>
        </w:rPr>
        <w:t xml:space="preserve"> traditional 19</w:t>
      </w:r>
      <w:r w:rsidRPr="005E629D">
        <w:rPr>
          <w:rFonts w:ascii="Times New Roman" w:hAnsi="Times New Roman" w:cs="Times New Roman"/>
          <w:sz w:val="24"/>
          <w:szCs w:val="24"/>
          <w:vertAlign w:val="superscript"/>
        </w:rPr>
        <w:t>th</w:t>
      </w:r>
      <w:r w:rsidR="009823D5">
        <w:rPr>
          <w:rFonts w:ascii="Times New Roman" w:hAnsi="Times New Roman" w:cs="Times New Roman"/>
          <w:sz w:val="24"/>
          <w:szCs w:val="24"/>
        </w:rPr>
        <w:t xml:space="preserve"> century organisations operating</w:t>
      </w:r>
      <w:r>
        <w:rPr>
          <w:rFonts w:ascii="Times New Roman" w:hAnsi="Times New Roman" w:cs="Times New Roman"/>
          <w:sz w:val="24"/>
          <w:szCs w:val="24"/>
        </w:rPr>
        <w:t xml:space="preserve"> on a command and control basis </w:t>
      </w:r>
      <w:sdt>
        <w:sdtPr>
          <w:rPr>
            <w:rFonts w:ascii="Times New Roman" w:hAnsi="Times New Roman" w:cs="Times New Roman"/>
            <w:sz w:val="24"/>
            <w:szCs w:val="24"/>
          </w:rPr>
          <w:id w:val="12666411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Mac09 \p 34 \l 2057 </w:instrText>
          </w:r>
          <w:r>
            <w:rPr>
              <w:rFonts w:ascii="Times New Roman" w:hAnsi="Times New Roman" w:cs="Times New Roman"/>
              <w:sz w:val="24"/>
              <w:szCs w:val="24"/>
            </w:rPr>
            <w:fldChar w:fldCharType="separate"/>
          </w:r>
          <w:r w:rsidRPr="005E629D">
            <w:rPr>
              <w:rFonts w:ascii="Times New Roman" w:hAnsi="Times New Roman" w:cs="Times New Roman"/>
              <w:noProof/>
              <w:sz w:val="24"/>
              <w:szCs w:val="24"/>
            </w:rPr>
            <w:t>(MacLeod &amp; Clarke, 2009, p. 34)</w:t>
          </w:r>
          <w:r>
            <w:rPr>
              <w:rFonts w:ascii="Times New Roman" w:hAnsi="Times New Roman" w:cs="Times New Roman"/>
              <w:sz w:val="24"/>
              <w:szCs w:val="24"/>
            </w:rPr>
            <w:fldChar w:fldCharType="end"/>
          </w:r>
        </w:sdtContent>
      </w:sdt>
      <w:r w:rsidR="009823D5">
        <w:rPr>
          <w:rFonts w:ascii="Times New Roman" w:hAnsi="Times New Roman" w:cs="Times New Roman"/>
          <w:sz w:val="24"/>
          <w:szCs w:val="24"/>
        </w:rPr>
        <w:t>. While this is true, i</w:t>
      </w:r>
      <w:r>
        <w:rPr>
          <w:rFonts w:ascii="Times New Roman" w:hAnsi="Times New Roman" w:cs="Times New Roman"/>
          <w:sz w:val="24"/>
          <w:szCs w:val="24"/>
        </w:rPr>
        <w:t xml:space="preserve">t could be argued that this is due to </w:t>
      </w:r>
      <w:r w:rsidR="002F3E84">
        <w:rPr>
          <w:rFonts w:ascii="Times New Roman" w:hAnsi="Times New Roman" w:cs="Times New Roman"/>
          <w:sz w:val="24"/>
          <w:szCs w:val="24"/>
        </w:rPr>
        <w:t xml:space="preserve">a loose </w:t>
      </w:r>
      <w:r w:rsidR="00762D8A">
        <w:rPr>
          <w:rFonts w:ascii="Times New Roman" w:hAnsi="Times New Roman" w:cs="Times New Roman"/>
          <w:sz w:val="24"/>
          <w:szCs w:val="24"/>
        </w:rPr>
        <w:t>labour</w:t>
      </w:r>
      <w:r w:rsidR="009823D5">
        <w:rPr>
          <w:rFonts w:ascii="Times New Roman" w:hAnsi="Times New Roman" w:cs="Times New Roman"/>
          <w:sz w:val="24"/>
          <w:szCs w:val="24"/>
        </w:rPr>
        <w:t xml:space="preserve"> market with low competition/</w:t>
      </w:r>
      <w:r w:rsidR="00762D8A">
        <w:rPr>
          <w:rFonts w:ascii="Times New Roman" w:hAnsi="Times New Roman" w:cs="Times New Roman"/>
          <w:sz w:val="24"/>
          <w:szCs w:val="24"/>
        </w:rPr>
        <w:t xml:space="preserve">high </w:t>
      </w:r>
      <w:r>
        <w:rPr>
          <w:rFonts w:ascii="Times New Roman" w:hAnsi="Times New Roman" w:cs="Times New Roman"/>
          <w:sz w:val="24"/>
          <w:szCs w:val="24"/>
        </w:rPr>
        <w:t xml:space="preserve">supply and demand cultures for a particular product. </w:t>
      </w:r>
      <w:r w:rsidR="005B0CA2">
        <w:rPr>
          <w:rFonts w:ascii="Times New Roman" w:hAnsi="Times New Roman" w:cs="Times New Roman"/>
          <w:sz w:val="24"/>
          <w:szCs w:val="24"/>
        </w:rPr>
        <w:t xml:space="preserve">Telefoncia O2 argues that an organisation that does not pay focus on employee engagement is not maximising its long-term value. </w:t>
      </w:r>
    </w:p>
    <w:p w:rsidR="00F0096B" w:rsidRDefault="00F0096B" w:rsidP="00A20894">
      <w:pPr>
        <w:spacing w:after="0"/>
        <w:rPr>
          <w:rFonts w:ascii="Times New Roman" w:hAnsi="Times New Roman" w:cs="Times New Roman"/>
          <w:sz w:val="24"/>
          <w:szCs w:val="24"/>
        </w:rPr>
      </w:pPr>
    </w:p>
    <w:p w:rsidR="00860C61" w:rsidRDefault="009823D5" w:rsidP="00A20894">
      <w:pPr>
        <w:spacing w:after="0"/>
        <w:rPr>
          <w:rFonts w:ascii="Times New Roman" w:hAnsi="Times New Roman" w:cs="Times New Roman"/>
          <w:sz w:val="24"/>
          <w:szCs w:val="24"/>
        </w:rPr>
      </w:pPr>
      <w:r>
        <w:rPr>
          <w:rFonts w:ascii="Times New Roman" w:hAnsi="Times New Roman" w:cs="Times New Roman"/>
          <w:sz w:val="24"/>
          <w:szCs w:val="24"/>
        </w:rPr>
        <w:t>Extensive amounts of</w:t>
      </w:r>
      <w:r w:rsidR="00F0096B">
        <w:rPr>
          <w:rFonts w:ascii="Times New Roman" w:hAnsi="Times New Roman" w:cs="Times New Roman"/>
          <w:sz w:val="24"/>
          <w:szCs w:val="24"/>
        </w:rPr>
        <w:t xml:space="preserve"> r</w:t>
      </w:r>
      <w:r w:rsidR="00387688">
        <w:rPr>
          <w:rFonts w:ascii="Times New Roman" w:hAnsi="Times New Roman" w:cs="Times New Roman"/>
          <w:sz w:val="24"/>
          <w:szCs w:val="24"/>
        </w:rPr>
        <w:t>esearch ha</w:t>
      </w:r>
      <w:r>
        <w:rPr>
          <w:rFonts w:ascii="Times New Roman" w:hAnsi="Times New Roman" w:cs="Times New Roman"/>
          <w:sz w:val="24"/>
          <w:szCs w:val="24"/>
        </w:rPr>
        <w:t>ve</w:t>
      </w:r>
      <w:r w:rsidR="00387688">
        <w:rPr>
          <w:rFonts w:ascii="Times New Roman" w:hAnsi="Times New Roman" w:cs="Times New Roman"/>
          <w:sz w:val="24"/>
          <w:szCs w:val="24"/>
        </w:rPr>
        <w:t xml:space="preserve"> shown that organisations with high levels of employee engagement have higher operating income</w:t>
      </w:r>
      <w:r w:rsidR="00323D1D">
        <w:rPr>
          <w:rFonts w:ascii="Times New Roman" w:hAnsi="Times New Roman" w:cs="Times New Roman"/>
          <w:sz w:val="24"/>
          <w:szCs w:val="24"/>
        </w:rPr>
        <w:t>, productivity, profitability and</w:t>
      </w:r>
      <w:r w:rsidR="00387688">
        <w:rPr>
          <w:rFonts w:ascii="Times New Roman" w:hAnsi="Times New Roman" w:cs="Times New Roman"/>
          <w:sz w:val="24"/>
          <w:szCs w:val="24"/>
        </w:rPr>
        <w:t xml:space="preserve"> safety standards </w:t>
      </w:r>
      <w:sdt>
        <w:sdtPr>
          <w:rPr>
            <w:rFonts w:ascii="Times New Roman" w:hAnsi="Times New Roman" w:cs="Times New Roman"/>
            <w:sz w:val="24"/>
            <w:szCs w:val="24"/>
          </w:rPr>
          <w:id w:val="916601792"/>
          <w:citation/>
        </w:sdtPr>
        <w:sdtEndPr/>
        <w:sdtContent>
          <w:r w:rsidR="00387688">
            <w:rPr>
              <w:rFonts w:ascii="Times New Roman" w:hAnsi="Times New Roman" w:cs="Times New Roman"/>
              <w:sz w:val="24"/>
              <w:szCs w:val="24"/>
            </w:rPr>
            <w:fldChar w:fldCharType="begin"/>
          </w:r>
          <w:r w:rsidR="00387688">
            <w:rPr>
              <w:rFonts w:ascii="Times New Roman" w:hAnsi="Times New Roman" w:cs="Times New Roman"/>
              <w:sz w:val="24"/>
              <w:szCs w:val="24"/>
            </w:rPr>
            <w:instrText xml:space="preserve">CITATION CIP121 \p 2 \l 2057 </w:instrText>
          </w:r>
          <w:r w:rsidR="00387688">
            <w:rPr>
              <w:rFonts w:ascii="Times New Roman" w:hAnsi="Times New Roman" w:cs="Times New Roman"/>
              <w:sz w:val="24"/>
              <w:szCs w:val="24"/>
            </w:rPr>
            <w:fldChar w:fldCharType="separate"/>
          </w:r>
          <w:r w:rsidR="00387688" w:rsidRPr="00387688">
            <w:rPr>
              <w:rFonts w:ascii="Times New Roman" w:hAnsi="Times New Roman" w:cs="Times New Roman"/>
              <w:noProof/>
              <w:sz w:val="24"/>
              <w:szCs w:val="24"/>
            </w:rPr>
            <w:t>(CIPD, 2012, p. 2)</w:t>
          </w:r>
          <w:r w:rsidR="00387688">
            <w:rPr>
              <w:rFonts w:ascii="Times New Roman" w:hAnsi="Times New Roman" w:cs="Times New Roman"/>
              <w:sz w:val="24"/>
              <w:szCs w:val="24"/>
            </w:rPr>
            <w:fldChar w:fldCharType="end"/>
          </w:r>
        </w:sdtContent>
      </w:sdt>
      <w:sdt>
        <w:sdtPr>
          <w:rPr>
            <w:rFonts w:ascii="Times New Roman" w:hAnsi="Times New Roman" w:cs="Times New Roman"/>
            <w:sz w:val="24"/>
            <w:szCs w:val="24"/>
          </w:rPr>
          <w:id w:val="-320729292"/>
          <w:citation/>
        </w:sdtPr>
        <w:sdtEndPr/>
        <w:sdtContent>
          <w:r w:rsidR="00762D8A">
            <w:rPr>
              <w:rFonts w:ascii="Times New Roman" w:hAnsi="Times New Roman" w:cs="Times New Roman"/>
              <w:sz w:val="24"/>
              <w:szCs w:val="24"/>
            </w:rPr>
            <w:fldChar w:fldCharType="begin"/>
          </w:r>
          <w:r w:rsidR="00762D8A">
            <w:rPr>
              <w:rFonts w:ascii="Times New Roman" w:hAnsi="Times New Roman" w:cs="Times New Roman"/>
              <w:sz w:val="24"/>
              <w:szCs w:val="24"/>
            </w:rPr>
            <w:instrText xml:space="preserve"> CITATION Joh13 \l 2057 </w:instrText>
          </w:r>
          <w:r w:rsidR="00762D8A">
            <w:rPr>
              <w:rFonts w:ascii="Times New Roman" w:hAnsi="Times New Roman" w:cs="Times New Roman"/>
              <w:sz w:val="24"/>
              <w:szCs w:val="24"/>
            </w:rPr>
            <w:fldChar w:fldCharType="separate"/>
          </w:r>
          <w:r w:rsidR="00762D8A" w:rsidRPr="00F07E3D">
            <w:rPr>
              <w:rFonts w:ascii="Times New Roman" w:hAnsi="Times New Roman" w:cs="Times New Roman"/>
              <w:noProof/>
              <w:sz w:val="24"/>
              <w:szCs w:val="24"/>
            </w:rPr>
            <w:t>(Baldoni, 2013)</w:t>
          </w:r>
          <w:r w:rsidR="00762D8A">
            <w:rPr>
              <w:rFonts w:ascii="Times New Roman" w:hAnsi="Times New Roman" w:cs="Times New Roman"/>
              <w:sz w:val="24"/>
              <w:szCs w:val="24"/>
            </w:rPr>
            <w:fldChar w:fldCharType="end"/>
          </w:r>
        </w:sdtContent>
      </w:sdt>
      <w:sdt>
        <w:sdtPr>
          <w:rPr>
            <w:rFonts w:ascii="Times New Roman" w:hAnsi="Times New Roman" w:cs="Times New Roman"/>
            <w:sz w:val="24"/>
            <w:szCs w:val="24"/>
          </w:rPr>
          <w:id w:val="-2059462523"/>
          <w:citation/>
        </w:sdtPr>
        <w:sdtEndPr/>
        <w:sdtContent>
          <w:r w:rsidR="00762D8A">
            <w:rPr>
              <w:rFonts w:ascii="Times New Roman" w:hAnsi="Times New Roman" w:cs="Times New Roman"/>
              <w:sz w:val="24"/>
              <w:szCs w:val="24"/>
            </w:rPr>
            <w:fldChar w:fldCharType="begin"/>
          </w:r>
          <w:r w:rsidR="00762D8A">
            <w:rPr>
              <w:rFonts w:ascii="Times New Roman" w:hAnsi="Times New Roman" w:cs="Times New Roman"/>
              <w:sz w:val="24"/>
              <w:szCs w:val="24"/>
            </w:rPr>
            <w:instrText xml:space="preserve"> CITATION Eli18 \l 2057 </w:instrText>
          </w:r>
          <w:r w:rsidR="00762D8A">
            <w:rPr>
              <w:rFonts w:ascii="Times New Roman" w:hAnsi="Times New Roman" w:cs="Times New Roman"/>
              <w:sz w:val="24"/>
              <w:szCs w:val="24"/>
            </w:rPr>
            <w:fldChar w:fldCharType="separate"/>
          </w:r>
          <w:r w:rsidR="00762D8A">
            <w:rPr>
              <w:rFonts w:ascii="Times New Roman" w:hAnsi="Times New Roman" w:cs="Times New Roman"/>
              <w:noProof/>
              <w:sz w:val="24"/>
              <w:szCs w:val="24"/>
            </w:rPr>
            <w:t xml:space="preserve"> </w:t>
          </w:r>
          <w:r w:rsidR="00762D8A" w:rsidRPr="00F07E3D">
            <w:rPr>
              <w:rFonts w:ascii="Times New Roman" w:hAnsi="Times New Roman" w:cs="Times New Roman"/>
              <w:noProof/>
              <w:sz w:val="24"/>
              <w:szCs w:val="24"/>
            </w:rPr>
            <w:t>(Dukes, 2018)</w:t>
          </w:r>
          <w:r w:rsidR="00762D8A">
            <w:rPr>
              <w:rFonts w:ascii="Times New Roman" w:hAnsi="Times New Roman" w:cs="Times New Roman"/>
              <w:sz w:val="24"/>
              <w:szCs w:val="24"/>
            </w:rPr>
            <w:fldChar w:fldCharType="end"/>
          </w:r>
        </w:sdtContent>
      </w:sdt>
      <w:sdt>
        <w:sdtPr>
          <w:rPr>
            <w:rFonts w:ascii="Times New Roman" w:hAnsi="Times New Roman" w:cs="Times New Roman"/>
            <w:sz w:val="24"/>
            <w:szCs w:val="24"/>
          </w:rPr>
          <w:id w:val="72862300"/>
          <w:citation/>
        </w:sdtPr>
        <w:sdtEndPr/>
        <w:sdtContent>
          <w:r w:rsidR="00762D8A">
            <w:rPr>
              <w:rFonts w:ascii="Times New Roman" w:hAnsi="Times New Roman" w:cs="Times New Roman"/>
              <w:sz w:val="24"/>
              <w:szCs w:val="24"/>
            </w:rPr>
            <w:fldChar w:fldCharType="begin"/>
          </w:r>
          <w:r w:rsidR="00762D8A">
            <w:rPr>
              <w:rFonts w:ascii="Times New Roman" w:hAnsi="Times New Roman" w:cs="Times New Roman"/>
              <w:sz w:val="24"/>
              <w:szCs w:val="24"/>
            </w:rPr>
            <w:instrText xml:space="preserve"> CITATION Sus13 \l 2057 </w:instrText>
          </w:r>
          <w:r w:rsidR="00762D8A">
            <w:rPr>
              <w:rFonts w:ascii="Times New Roman" w:hAnsi="Times New Roman" w:cs="Times New Roman"/>
              <w:sz w:val="24"/>
              <w:szCs w:val="24"/>
            </w:rPr>
            <w:fldChar w:fldCharType="separate"/>
          </w:r>
          <w:r w:rsidR="00762D8A">
            <w:rPr>
              <w:rFonts w:ascii="Times New Roman" w:hAnsi="Times New Roman" w:cs="Times New Roman"/>
              <w:noProof/>
              <w:sz w:val="24"/>
              <w:szCs w:val="24"/>
            </w:rPr>
            <w:t xml:space="preserve"> </w:t>
          </w:r>
          <w:r w:rsidR="00762D8A" w:rsidRPr="00F07E3D">
            <w:rPr>
              <w:rFonts w:ascii="Times New Roman" w:hAnsi="Times New Roman" w:cs="Times New Roman"/>
              <w:noProof/>
              <w:sz w:val="24"/>
              <w:szCs w:val="24"/>
            </w:rPr>
            <w:t>(Sorenson, 2013)</w:t>
          </w:r>
          <w:r w:rsidR="00762D8A">
            <w:rPr>
              <w:rFonts w:ascii="Times New Roman" w:hAnsi="Times New Roman" w:cs="Times New Roman"/>
              <w:sz w:val="24"/>
              <w:szCs w:val="24"/>
            </w:rPr>
            <w:fldChar w:fldCharType="end"/>
          </w:r>
        </w:sdtContent>
      </w:sdt>
      <w:sdt>
        <w:sdtPr>
          <w:rPr>
            <w:rFonts w:ascii="Times New Roman" w:hAnsi="Times New Roman" w:cs="Times New Roman"/>
            <w:sz w:val="24"/>
            <w:szCs w:val="24"/>
          </w:rPr>
          <w:id w:val="-1993094272"/>
          <w:citation/>
        </w:sdtPr>
        <w:sdtEndPr/>
        <w:sdtContent>
          <w:r w:rsidR="00762D8A">
            <w:rPr>
              <w:rFonts w:ascii="Times New Roman" w:hAnsi="Times New Roman" w:cs="Times New Roman"/>
              <w:sz w:val="24"/>
              <w:szCs w:val="24"/>
            </w:rPr>
            <w:fldChar w:fldCharType="begin"/>
          </w:r>
          <w:r w:rsidR="00762D8A">
            <w:rPr>
              <w:rFonts w:ascii="Times New Roman" w:hAnsi="Times New Roman" w:cs="Times New Roman"/>
              <w:sz w:val="24"/>
              <w:szCs w:val="24"/>
            </w:rPr>
            <w:instrText xml:space="preserve"> CITATION CIP17 \l 2057 </w:instrText>
          </w:r>
          <w:r w:rsidR="00762D8A">
            <w:rPr>
              <w:rFonts w:ascii="Times New Roman" w:hAnsi="Times New Roman" w:cs="Times New Roman"/>
              <w:sz w:val="24"/>
              <w:szCs w:val="24"/>
            </w:rPr>
            <w:fldChar w:fldCharType="separate"/>
          </w:r>
          <w:r w:rsidR="00762D8A">
            <w:rPr>
              <w:rFonts w:ascii="Times New Roman" w:hAnsi="Times New Roman" w:cs="Times New Roman"/>
              <w:noProof/>
              <w:sz w:val="24"/>
              <w:szCs w:val="24"/>
            </w:rPr>
            <w:t xml:space="preserve"> </w:t>
          </w:r>
          <w:r w:rsidR="00762D8A" w:rsidRPr="00F07E3D">
            <w:rPr>
              <w:rFonts w:ascii="Times New Roman" w:hAnsi="Times New Roman" w:cs="Times New Roman"/>
              <w:noProof/>
              <w:sz w:val="24"/>
              <w:szCs w:val="24"/>
            </w:rPr>
            <w:t>(CIPD, 2017)</w:t>
          </w:r>
          <w:r w:rsidR="00762D8A">
            <w:rPr>
              <w:rFonts w:ascii="Times New Roman" w:hAnsi="Times New Roman" w:cs="Times New Roman"/>
              <w:sz w:val="24"/>
              <w:szCs w:val="24"/>
            </w:rPr>
            <w:fldChar w:fldCharType="end"/>
          </w:r>
        </w:sdtContent>
      </w:sdt>
      <w:sdt>
        <w:sdtPr>
          <w:rPr>
            <w:rFonts w:ascii="Times New Roman" w:hAnsi="Times New Roman" w:cs="Times New Roman"/>
            <w:sz w:val="24"/>
            <w:szCs w:val="24"/>
          </w:rPr>
          <w:id w:val="1560822975"/>
          <w:citation/>
        </w:sdtPr>
        <w:sdtEndPr/>
        <w:sdtContent>
          <w:r w:rsidR="00762D8A">
            <w:rPr>
              <w:rFonts w:ascii="Times New Roman" w:hAnsi="Times New Roman" w:cs="Times New Roman"/>
              <w:sz w:val="24"/>
              <w:szCs w:val="24"/>
            </w:rPr>
            <w:fldChar w:fldCharType="begin"/>
          </w:r>
          <w:r w:rsidR="00762D8A">
            <w:rPr>
              <w:rFonts w:ascii="Times New Roman" w:hAnsi="Times New Roman" w:cs="Times New Roman"/>
              <w:sz w:val="24"/>
              <w:szCs w:val="24"/>
            </w:rPr>
            <w:instrText xml:space="preserve"> CITATION CIP121 \l 2057 </w:instrText>
          </w:r>
          <w:r w:rsidR="00762D8A">
            <w:rPr>
              <w:rFonts w:ascii="Times New Roman" w:hAnsi="Times New Roman" w:cs="Times New Roman"/>
              <w:sz w:val="24"/>
              <w:szCs w:val="24"/>
            </w:rPr>
            <w:fldChar w:fldCharType="separate"/>
          </w:r>
          <w:r w:rsidR="00762D8A">
            <w:rPr>
              <w:rFonts w:ascii="Times New Roman" w:hAnsi="Times New Roman" w:cs="Times New Roman"/>
              <w:noProof/>
              <w:sz w:val="24"/>
              <w:szCs w:val="24"/>
            </w:rPr>
            <w:t xml:space="preserve"> </w:t>
          </w:r>
          <w:r w:rsidR="00762D8A" w:rsidRPr="00E83CC7">
            <w:rPr>
              <w:rFonts w:ascii="Times New Roman" w:hAnsi="Times New Roman" w:cs="Times New Roman"/>
              <w:noProof/>
              <w:sz w:val="24"/>
              <w:szCs w:val="24"/>
            </w:rPr>
            <w:t>(CIPD, 2012)</w:t>
          </w:r>
          <w:r w:rsidR="00762D8A">
            <w:rPr>
              <w:rFonts w:ascii="Times New Roman" w:hAnsi="Times New Roman" w:cs="Times New Roman"/>
              <w:sz w:val="24"/>
              <w:szCs w:val="24"/>
            </w:rPr>
            <w:fldChar w:fldCharType="end"/>
          </w:r>
        </w:sdtContent>
      </w:sdt>
      <w:sdt>
        <w:sdtPr>
          <w:rPr>
            <w:rFonts w:ascii="Times New Roman" w:hAnsi="Times New Roman" w:cs="Times New Roman"/>
            <w:sz w:val="24"/>
            <w:szCs w:val="24"/>
          </w:rPr>
          <w:id w:val="-1634635577"/>
          <w:citation/>
        </w:sdtPr>
        <w:sdtEndPr/>
        <w:sdtContent>
          <w:r w:rsidR="00762D8A">
            <w:rPr>
              <w:rFonts w:ascii="Times New Roman" w:hAnsi="Times New Roman" w:cs="Times New Roman"/>
              <w:sz w:val="24"/>
              <w:szCs w:val="24"/>
            </w:rPr>
            <w:fldChar w:fldCharType="begin"/>
          </w:r>
          <w:r w:rsidR="00762D8A">
            <w:rPr>
              <w:rFonts w:ascii="Times New Roman" w:hAnsi="Times New Roman" w:cs="Times New Roman"/>
              <w:sz w:val="24"/>
              <w:szCs w:val="24"/>
            </w:rPr>
            <w:instrText xml:space="preserve"> CITATION CIP181 \l 2057 </w:instrText>
          </w:r>
          <w:r w:rsidR="00762D8A">
            <w:rPr>
              <w:rFonts w:ascii="Times New Roman" w:hAnsi="Times New Roman" w:cs="Times New Roman"/>
              <w:sz w:val="24"/>
              <w:szCs w:val="24"/>
            </w:rPr>
            <w:fldChar w:fldCharType="separate"/>
          </w:r>
          <w:r w:rsidR="00762D8A">
            <w:rPr>
              <w:rFonts w:ascii="Times New Roman" w:hAnsi="Times New Roman" w:cs="Times New Roman"/>
              <w:noProof/>
              <w:sz w:val="24"/>
              <w:szCs w:val="24"/>
            </w:rPr>
            <w:t xml:space="preserve"> </w:t>
          </w:r>
          <w:r w:rsidR="00762D8A" w:rsidRPr="00E83CC7">
            <w:rPr>
              <w:rFonts w:ascii="Times New Roman" w:hAnsi="Times New Roman" w:cs="Times New Roman"/>
              <w:noProof/>
              <w:sz w:val="24"/>
              <w:szCs w:val="24"/>
            </w:rPr>
            <w:t>(CIPD, 2018)</w:t>
          </w:r>
          <w:r w:rsidR="00762D8A">
            <w:rPr>
              <w:rFonts w:ascii="Times New Roman" w:hAnsi="Times New Roman" w:cs="Times New Roman"/>
              <w:sz w:val="24"/>
              <w:szCs w:val="24"/>
            </w:rPr>
            <w:fldChar w:fldCharType="end"/>
          </w:r>
        </w:sdtContent>
      </w:sdt>
      <w:r w:rsidR="00762D8A">
        <w:rPr>
          <w:rFonts w:ascii="Times New Roman" w:hAnsi="Times New Roman" w:cs="Times New Roman"/>
          <w:sz w:val="24"/>
          <w:szCs w:val="24"/>
        </w:rPr>
        <w:t>.</w:t>
      </w:r>
      <w:r w:rsidR="00387688">
        <w:rPr>
          <w:rFonts w:ascii="Times New Roman" w:hAnsi="Times New Roman" w:cs="Times New Roman"/>
          <w:sz w:val="24"/>
          <w:szCs w:val="24"/>
        </w:rPr>
        <w:t xml:space="preserve"> At an individual level, research shows that engaged employees are less </w:t>
      </w:r>
      <w:r w:rsidR="00387688">
        <w:rPr>
          <w:rFonts w:ascii="Times New Roman" w:hAnsi="Times New Roman" w:cs="Times New Roman"/>
          <w:sz w:val="24"/>
          <w:szCs w:val="24"/>
        </w:rPr>
        <w:lastRenderedPageBreak/>
        <w:t>likely to leave the organisation, have lower absence rates and higher job (and life</w:t>
      </w:r>
      <w:r w:rsidR="00323D1D">
        <w:rPr>
          <w:rFonts w:ascii="Times New Roman" w:hAnsi="Times New Roman" w:cs="Times New Roman"/>
          <w:sz w:val="24"/>
          <w:szCs w:val="24"/>
        </w:rPr>
        <w:t>) s</w:t>
      </w:r>
      <w:r w:rsidR="00387688">
        <w:rPr>
          <w:rFonts w:ascii="Times New Roman" w:hAnsi="Times New Roman" w:cs="Times New Roman"/>
          <w:sz w:val="24"/>
          <w:szCs w:val="24"/>
        </w:rPr>
        <w:t xml:space="preserve">atisfaction </w:t>
      </w:r>
      <w:sdt>
        <w:sdtPr>
          <w:rPr>
            <w:rFonts w:ascii="Times New Roman" w:hAnsi="Times New Roman" w:cs="Times New Roman"/>
            <w:sz w:val="24"/>
            <w:szCs w:val="24"/>
          </w:rPr>
          <w:id w:val="1640296950"/>
          <w:citation/>
        </w:sdtPr>
        <w:sdtEndPr/>
        <w:sdtContent>
          <w:r w:rsidR="00387688">
            <w:rPr>
              <w:rFonts w:ascii="Times New Roman" w:hAnsi="Times New Roman" w:cs="Times New Roman"/>
              <w:sz w:val="24"/>
              <w:szCs w:val="24"/>
            </w:rPr>
            <w:fldChar w:fldCharType="begin"/>
          </w:r>
          <w:r w:rsidR="00387688">
            <w:rPr>
              <w:rFonts w:ascii="Times New Roman" w:hAnsi="Times New Roman" w:cs="Times New Roman"/>
              <w:sz w:val="24"/>
              <w:szCs w:val="24"/>
            </w:rPr>
            <w:instrText xml:space="preserve"> CITATION CIP121 \l 2057 </w:instrText>
          </w:r>
          <w:r w:rsidR="00387688">
            <w:rPr>
              <w:rFonts w:ascii="Times New Roman" w:hAnsi="Times New Roman" w:cs="Times New Roman"/>
              <w:sz w:val="24"/>
              <w:szCs w:val="24"/>
            </w:rPr>
            <w:fldChar w:fldCharType="separate"/>
          </w:r>
          <w:r w:rsidR="00387688" w:rsidRPr="00387688">
            <w:rPr>
              <w:rFonts w:ascii="Times New Roman" w:hAnsi="Times New Roman" w:cs="Times New Roman"/>
              <w:noProof/>
              <w:sz w:val="24"/>
              <w:szCs w:val="24"/>
            </w:rPr>
            <w:t>(CIPD, 2012)</w:t>
          </w:r>
          <w:r w:rsidR="00387688">
            <w:rPr>
              <w:rFonts w:ascii="Times New Roman" w:hAnsi="Times New Roman" w:cs="Times New Roman"/>
              <w:sz w:val="24"/>
              <w:szCs w:val="24"/>
            </w:rPr>
            <w:fldChar w:fldCharType="end"/>
          </w:r>
        </w:sdtContent>
      </w:sdt>
      <w:r w:rsidR="00387688">
        <w:rPr>
          <w:rFonts w:ascii="Times New Roman" w:hAnsi="Times New Roman" w:cs="Times New Roman"/>
          <w:sz w:val="24"/>
          <w:szCs w:val="24"/>
        </w:rPr>
        <w:t>.</w:t>
      </w:r>
      <w:r w:rsidR="00630C7E">
        <w:rPr>
          <w:rFonts w:ascii="Times New Roman" w:hAnsi="Times New Roman" w:cs="Times New Roman"/>
          <w:sz w:val="24"/>
          <w:szCs w:val="24"/>
        </w:rPr>
        <w:t xml:space="preserve"> </w:t>
      </w:r>
      <w:r w:rsidR="00F0096B">
        <w:rPr>
          <w:rFonts w:ascii="Times New Roman" w:hAnsi="Times New Roman" w:cs="Times New Roman"/>
          <w:sz w:val="24"/>
          <w:szCs w:val="24"/>
        </w:rPr>
        <w:t xml:space="preserve">It is important to note that the sheer volume of research and evidence for the above correlations is so large </w:t>
      </w:r>
      <w:r w:rsidR="00762D8A">
        <w:rPr>
          <w:rFonts w:ascii="Times New Roman" w:hAnsi="Times New Roman" w:cs="Times New Roman"/>
          <w:sz w:val="24"/>
          <w:szCs w:val="24"/>
        </w:rPr>
        <w:t xml:space="preserve">that </w:t>
      </w:r>
      <w:r w:rsidR="00F0096B">
        <w:rPr>
          <w:rFonts w:ascii="Times New Roman" w:hAnsi="Times New Roman" w:cs="Times New Roman"/>
          <w:sz w:val="24"/>
          <w:szCs w:val="24"/>
        </w:rPr>
        <w:t>this report does not allow for detailed discussion, pleas</w:t>
      </w:r>
      <w:r w:rsidR="00323D1D">
        <w:rPr>
          <w:rFonts w:ascii="Times New Roman" w:hAnsi="Times New Roman" w:cs="Times New Roman"/>
          <w:sz w:val="24"/>
          <w:szCs w:val="24"/>
        </w:rPr>
        <w:t>e see Table 1 below for further sources</w:t>
      </w:r>
      <w:r w:rsidR="00F0096B">
        <w:rPr>
          <w:rFonts w:ascii="Times New Roman" w:hAnsi="Times New Roman" w:cs="Times New Roman"/>
          <w:sz w:val="24"/>
          <w:szCs w:val="24"/>
        </w:rPr>
        <w:t>.</w:t>
      </w:r>
    </w:p>
    <w:tbl>
      <w:tblPr>
        <w:tblStyle w:val="TableGrid"/>
        <w:tblW w:w="0" w:type="auto"/>
        <w:tblLook w:val="04A0" w:firstRow="1" w:lastRow="0" w:firstColumn="1" w:lastColumn="0" w:noHBand="0" w:noVBand="1"/>
      </w:tblPr>
      <w:tblGrid>
        <w:gridCol w:w="4508"/>
        <w:gridCol w:w="4508"/>
      </w:tblGrid>
      <w:tr w:rsidR="002436F6" w:rsidTr="002436F6">
        <w:tc>
          <w:tcPr>
            <w:tcW w:w="4508" w:type="dxa"/>
          </w:tcPr>
          <w:p w:rsidR="002436F6" w:rsidRPr="002436F6" w:rsidRDefault="002436F6" w:rsidP="00A20894">
            <w:pPr>
              <w:rPr>
                <w:rFonts w:ascii="Times New Roman" w:hAnsi="Times New Roman" w:cs="Times New Roman"/>
                <w:b/>
                <w:sz w:val="24"/>
                <w:szCs w:val="24"/>
              </w:rPr>
            </w:pPr>
            <w:r w:rsidRPr="002436F6">
              <w:rPr>
                <w:rFonts w:ascii="Times New Roman" w:hAnsi="Times New Roman" w:cs="Times New Roman"/>
                <w:b/>
                <w:sz w:val="24"/>
                <w:szCs w:val="24"/>
              </w:rPr>
              <w:t>Study</w:t>
            </w:r>
          </w:p>
        </w:tc>
        <w:tc>
          <w:tcPr>
            <w:tcW w:w="4508" w:type="dxa"/>
          </w:tcPr>
          <w:p w:rsidR="002436F6" w:rsidRPr="002436F6" w:rsidRDefault="002436F6" w:rsidP="00A20894">
            <w:pPr>
              <w:rPr>
                <w:rFonts w:ascii="Times New Roman" w:hAnsi="Times New Roman" w:cs="Times New Roman"/>
                <w:b/>
                <w:sz w:val="24"/>
                <w:szCs w:val="24"/>
              </w:rPr>
            </w:pPr>
            <w:r w:rsidRPr="002436F6">
              <w:rPr>
                <w:rFonts w:ascii="Times New Roman" w:hAnsi="Times New Roman" w:cs="Times New Roman"/>
                <w:b/>
                <w:sz w:val="24"/>
                <w:szCs w:val="24"/>
              </w:rPr>
              <w:t>Finding</w:t>
            </w:r>
          </w:p>
        </w:tc>
      </w:tr>
      <w:tr w:rsidR="002436F6" w:rsidTr="002436F6">
        <w:tc>
          <w:tcPr>
            <w:tcW w:w="4508" w:type="dxa"/>
          </w:tcPr>
          <w:p w:rsidR="002436F6" w:rsidRDefault="002436F6" w:rsidP="00A20894">
            <w:pPr>
              <w:rPr>
                <w:rFonts w:ascii="Times New Roman" w:hAnsi="Times New Roman" w:cs="Times New Roman"/>
                <w:sz w:val="24"/>
                <w:szCs w:val="24"/>
              </w:rPr>
            </w:pPr>
            <w:r>
              <w:rPr>
                <w:rFonts w:ascii="Times New Roman" w:hAnsi="Times New Roman" w:cs="Times New Roman"/>
                <w:sz w:val="24"/>
                <w:szCs w:val="24"/>
              </w:rPr>
              <w:t>The Corporate Leadership Council</w:t>
            </w:r>
            <w:sdt>
              <w:sdtPr>
                <w:rPr>
                  <w:rFonts w:ascii="Times New Roman" w:hAnsi="Times New Roman" w:cs="Times New Roman"/>
                  <w:sz w:val="24"/>
                  <w:szCs w:val="24"/>
                </w:rPr>
                <w:id w:val="1050264206"/>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Cop08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2436F6">
                  <w:rPr>
                    <w:rFonts w:ascii="Times New Roman" w:hAnsi="Times New Roman" w:cs="Times New Roman"/>
                    <w:noProof/>
                    <w:sz w:val="24"/>
                    <w:szCs w:val="24"/>
                  </w:rPr>
                  <w:t>(Coporate Exexcutive Board , 2008)</w:t>
                </w:r>
                <w:r>
                  <w:rPr>
                    <w:rFonts w:ascii="Times New Roman" w:hAnsi="Times New Roman" w:cs="Times New Roman"/>
                    <w:sz w:val="24"/>
                    <w:szCs w:val="24"/>
                  </w:rPr>
                  <w:fldChar w:fldCharType="end"/>
                </w:r>
              </w:sdtContent>
            </w:sdt>
          </w:p>
        </w:tc>
        <w:tc>
          <w:tcPr>
            <w:tcW w:w="4508" w:type="dxa"/>
          </w:tcPr>
          <w:p w:rsidR="002436F6" w:rsidRDefault="002436F6" w:rsidP="00A20894">
            <w:pPr>
              <w:rPr>
                <w:rFonts w:ascii="Times New Roman" w:hAnsi="Times New Roman" w:cs="Times New Roman"/>
                <w:sz w:val="24"/>
                <w:szCs w:val="24"/>
              </w:rPr>
            </w:pPr>
            <w:r>
              <w:rPr>
                <w:rFonts w:ascii="Times New Roman" w:hAnsi="Times New Roman" w:cs="Times New Roman"/>
                <w:sz w:val="24"/>
                <w:szCs w:val="24"/>
              </w:rPr>
              <w:t>Reported that engaged organisations grew profits three times faster than their competitors. Arguing that highly engaged organisations were able to reduce staff turnover by 87% and improve performance by 20%.</w:t>
            </w:r>
          </w:p>
          <w:p w:rsidR="002436F6" w:rsidRDefault="002436F6" w:rsidP="00A20894">
            <w:pPr>
              <w:rPr>
                <w:rFonts w:ascii="Times New Roman" w:hAnsi="Times New Roman" w:cs="Times New Roman"/>
                <w:sz w:val="24"/>
                <w:szCs w:val="24"/>
              </w:rPr>
            </w:pPr>
          </w:p>
        </w:tc>
      </w:tr>
      <w:tr w:rsidR="002436F6" w:rsidTr="002436F6">
        <w:tc>
          <w:tcPr>
            <w:tcW w:w="4508" w:type="dxa"/>
          </w:tcPr>
          <w:p w:rsidR="002436F6" w:rsidRDefault="002436F6" w:rsidP="00A20894">
            <w:pPr>
              <w:rPr>
                <w:rFonts w:ascii="Times New Roman" w:hAnsi="Times New Roman" w:cs="Times New Roman"/>
                <w:sz w:val="24"/>
                <w:szCs w:val="24"/>
              </w:rPr>
            </w:pPr>
            <w:r>
              <w:rPr>
                <w:rFonts w:ascii="Times New Roman" w:hAnsi="Times New Roman" w:cs="Times New Roman"/>
                <w:sz w:val="24"/>
                <w:szCs w:val="24"/>
              </w:rPr>
              <w:t xml:space="preserve">Chartered Management Institute </w:t>
            </w:r>
          </w:p>
          <w:p w:rsidR="002436F6" w:rsidRDefault="002436F6" w:rsidP="00A20894">
            <w:pPr>
              <w:rPr>
                <w:rFonts w:ascii="Times New Roman" w:hAnsi="Times New Roman" w:cs="Times New Roman"/>
                <w:sz w:val="24"/>
                <w:szCs w:val="24"/>
              </w:rPr>
            </w:pPr>
            <w:r>
              <w:rPr>
                <w:rFonts w:ascii="Times New Roman" w:hAnsi="Times New Roman" w:cs="Times New Roman"/>
                <w:sz w:val="24"/>
                <w:szCs w:val="24"/>
              </w:rPr>
              <w:t>‘Quality of Working Life’</w:t>
            </w:r>
          </w:p>
          <w:p w:rsidR="002436F6" w:rsidRDefault="007C4F7B" w:rsidP="00A20894">
            <w:pPr>
              <w:rPr>
                <w:rFonts w:ascii="Times New Roman" w:hAnsi="Times New Roman" w:cs="Times New Roman"/>
                <w:sz w:val="24"/>
                <w:szCs w:val="24"/>
              </w:rPr>
            </w:pPr>
            <w:sdt>
              <w:sdtPr>
                <w:rPr>
                  <w:rFonts w:ascii="Times New Roman" w:hAnsi="Times New Roman" w:cs="Times New Roman"/>
                  <w:sz w:val="24"/>
                  <w:szCs w:val="24"/>
                </w:rPr>
                <w:id w:val="-362909138"/>
                <w:citation/>
              </w:sdtPr>
              <w:sdtEndPr/>
              <w:sdtContent>
                <w:r w:rsidR="002436F6">
                  <w:rPr>
                    <w:rFonts w:ascii="Times New Roman" w:hAnsi="Times New Roman" w:cs="Times New Roman"/>
                    <w:sz w:val="24"/>
                    <w:szCs w:val="24"/>
                  </w:rPr>
                  <w:fldChar w:fldCharType="begin"/>
                </w:r>
                <w:r w:rsidR="002436F6">
                  <w:rPr>
                    <w:rFonts w:ascii="Times New Roman" w:hAnsi="Times New Roman" w:cs="Times New Roman"/>
                    <w:sz w:val="24"/>
                    <w:szCs w:val="24"/>
                  </w:rPr>
                  <w:instrText xml:space="preserve"> CITATION Wor07 \l 2057 </w:instrText>
                </w:r>
                <w:r w:rsidR="002436F6">
                  <w:rPr>
                    <w:rFonts w:ascii="Times New Roman" w:hAnsi="Times New Roman" w:cs="Times New Roman"/>
                    <w:sz w:val="24"/>
                    <w:szCs w:val="24"/>
                  </w:rPr>
                  <w:fldChar w:fldCharType="separate"/>
                </w:r>
                <w:r w:rsidR="002436F6">
                  <w:rPr>
                    <w:rFonts w:ascii="Times New Roman" w:hAnsi="Times New Roman" w:cs="Times New Roman"/>
                    <w:noProof/>
                    <w:sz w:val="24"/>
                    <w:szCs w:val="24"/>
                  </w:rPr>
                  <w:t xml:space="preserve"> </w:t>
                </w:r>
                <w:r w:rsidR="002436F6" w:rsidRPr="002436F6">
                  <w:rPr>
                    <w:rFonts w:ascii="Times New Roman" w:hAnsi="Times New Roman" w:cs="Times New Roman"/>
                    <w:noProof/>
                    <w:sz w:val="24"/>
                    <w:szCs w:val="24"/>
                  </w:rPr>
                  <w:t>(Worrall &amp; Cooper, 2007)</w:t>
                </w:r>
                <w:r w:rsidR="002436F6">
                  <w:rPr>
                    <w:rFonts w:ascii="Times New Roman" w:hAnsi="Times New Roman" w:cs="Times New Roman"/>
                    <w:sz w:val="24"/>
                    <w:szCs w:val="24"/>
                  </w:rPr>
                  <w:fldChar w:fldCharType="end"/>
                </w:r>
              </w:sdtContent>
            </w:sdt>
          </w:p>
          <w:p w:rsidR="002436F6" w:rsidRDefault="002436F6" w:rsidP="00A20894">
            <w:pPr>
              <w:rPr>
                <w:rFonts w:ascii="Times New Roman" w:hAnsi="Times New Roman" w:cs="Times New Roman"/>
                <w:sz w:val="24"/>
                <w:szCs w:val="24"/>
              </w:rPr>
            </w:pPr>
          </w:p>
        </w:tc>
        <w:tc>
          <w:tcPr>
            <w:tcW w:w="4508" w:type="dxa"/>
          </w:tcPr>
          <w:p w:rsidR="002436F6" w:rsidRDefault="002436F6" w:rsidP="00A20894">
            <w:pPr>
              <w:rPr>
                <w:rFonts w:ascii="Times New Roman" w:hAnsi="Times New Roman" w:cs="Times New Roman"/>
                <w:sz w:val="24"/>
                <w:szCs w:val="24"/>
              </w:rPr>
            </w:pPr>
            <w:r>
              <w:rPr>
                <w:rFonts w:ascii="Times New Roman" w:hAnsi="Times New Roman" w:cs="Times New Roman"/>
                <w:sz w:val="24"/>
                <w:szCs w:val="24"/>
              </w:rPr>
              <w:t>Found a significant association between employee engagement and innovation.</w:t>
            </w:r>
          </w:p>
          <w:p w:rsidR="002436F6" w:rsidRDefault="002436F6" w:rsidP="00A20894">
            <w:pPr>
              <w:rPr>
                <w:rFonts w:ascii="Times New Roman" w:hAnsi="Times New Roman" w:cs="Times New Roman"/>
                <w:sz w:val="24"/>
                <w:szCs w:val="24"/>
              </w:rPr>
            </w:pPr>
          </w:p>
        </w:tc>
      </w:tr>
      <w:tr w:rsidR="002436F6" w:rsidTr="002436F6">
        <w:tc>
          <w:tcPr>
            <w:tcW w:w="4508" w:type="dxa"/>
          </w:tcPr>
          <w:p w:rsidR="002436F6" w:rsidRDefault="002436F6" w:rsidP="00A20894">
            <w:pPr>
              <w:rPr>
                <w:rFonts w:ascii="Times New Roman" w:hAnsi="Times New Roman" w:cs="Times New Roman"/>
                <w:sz w:val="24"/>
                <w:szCs w:val="24"/>
              </w:rPr>
            </w:pPr>
            <w:r>
              <w:rPr>
                <w:rFonts w:ascii="Times New Roman" w:hAnsi="Times New Roman" w:cs="Times New Roman"/>
                <w:sz w:val="24"/>
                <w:szCs w:val="24"/>
              </w:rPr>
              <w:t xml:space="preserve">Gallup </w:t>
            </w:r>
            <w:sdt>
              <w:sdtPr>
                <w:rPr>
                  <w:rFonts w:ascii="Times New Roman" w:hAnsi="Times New Roman" w:cs="Times New Roman"/>
                  <w:sz w:val="24"/>
                  <w:szCs w:val="24"/>
                </w:rPr>
                <w:id w:val="62504564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Har06 \l 2057 </w:instrText>
                </w:r>
                <w:r>
                  <w:rPr>
                    <w:rFonts w:ascii="Times New Roman" w:hAnsi="Times New Roman" w:cs="Times New Roman"/>
                    <w:sz w:val="24"/>
                    <w:szCs w:val="24"/>
                  </w:rPr>
                  <w:fldChar w:fldCharType="separate"/>
                </w:r>
                <w:r w:rsidRPr="002436F6">
                  <w:rPr>
                    <w:rFonts w:ascii="Times New Roman" w:hAnsi="Times New Roman" w:cs="Times New Roman"/>
                    <w:noProof/>
                    <w:sz w:val="24"/>
                    <w:szCs w:val="24"/>
                  </w:rPr>
                  <w:t>(Harter, et al., 2006)</w:t>
                </w:r>
                <w:r>
                  <w:rPr>
                    <w:rFonts w:ascii="Times New Roman" w:hAnsi="Times New Roman" w:cs="Times New Roman"/>
                    <w:sz w:val="24"/>
                    <w:szCs w:val="24"/>
                  </w:rPr>
                  <w:fldChar w:fldCharType="end"/>
                </w:r>
              </w:sdtContent>
            </w:sdt>
          </w:p>
        </w:tc>
        <w:tc>
          <w:tcPr>
            <w:tcW w:w="4508" w:type="dxa"/>
          </w:tcPr>
          <w:p w:rsidR="002436F6" w:rsidRDefault="002436F6" w:rsidP="00A20894">
            <w:pPr>
              <w:rPr>
                <w:rFonts w:ascii="Times New Roman" w:hAnsi="Times New Roman" w:cs="Times New Roman"/>
                <w:sz w:val="24"/>
                <w:szCs w:val="24"/>
              </w:rPr>
            </w:pPr>
            <w:r>
              <w:rPr>
                <w:rFonts w:ascii="Times New Roman" w:hAnsi="Times New Roman" w:cs="Times New Roman"/>
                <w:sz w:val="24"/>
                <w:szCs w:val="24"/>
              </w:rPr>
              <w:t>F</w:t>
            </w:r>
            <w:r w:rsidRPr="002436F6">
              <w:rPr>
                <w:rFonts w:ascii="Times New Roman" w:hAnsi="Times New Roman" w:cs="Times New Roman"/>
                <w:sz w:val="24"/>
                <w:szCs w:val="24"/>
              </w:rPr>
              <w:t>ound that engagement levels can be predictors of sickness absence, with more highly engaged employees taking an average of 2.7 days per year, compared with disengaged employees taking an average of 6.2 days per year</w:t>
            </w:r>
          </w:p>
          <w:p w:rsidR="002436F6" w:rsidRDefault="002436F6" w:rsidP="00A20894">
            <w:pPr>
              <w:rPr>
                <w:rFonts w:ascii="Times New Roman" w:hAnsi="Times New Roman" w:cs="Times New Roman"/>
                <w:sz w:val="24"/>
                <w:szCs w:val="24"/>
              </w:rPr>
            </w:pPr>
          </w:p>
        </w:tc>
      </w:tr>
    </w:tbl>
    <w:p w:rsidR="002436F6" w:rsidRDefault="002436F6" w:rsidP="00A20894">
      <w:pPr>
        <w:spacing w:after="0"/>
        <w:rPr>
          <w:rFonts w:ascii="Times New Roman" w:hAnsi="Times New Roman" w:cs="Times New Roman"/>
          <w:sz w:val="24"/>
          <w:szCs w:val="24"/>
        </w:rPr>
      </w:pPr>
    </w:p>
    <w:p w:rsidR="00F0096B" w:rsidRDefault="00F0096B" w:rsidP="00D60C79">
      <w:pPr>
        <w:pStyle w:val="Heading2"/>
      </w:pPr>
      <w:bookmarkStart w:id="22" w:name="_Toc6321769"/>
      <w:r w:rsidRPr="00F0096B">
        <w:t>Table 1 – Examples research linking employee engagement to organisational benefits</w:t>
      </w:r>
      <w:bookmarkEnd w:id="22"/>
    </w:p>
    <w:p w:rsidR="00323D1D" w:rsidRDefault="00323D1D" w:rsidP="00A20894">
      <w:pPr>
        <w:spacing w:after="0"/>
        <w:rPr>
          <w:rFonts w:ascii="Times New Roman" w:hAnsi="Times New Roman" w:cs="Times New Roman"/>
          <w:b/>
          <w:sz w:val="24"/>
          <w:szCs w:val="24"/>
          <w:u w:val="single"/>
        </w:rPr>
      </w:pPr>
    </w:p>
    <w:p w:rsidR="00323D1D" w:rsidRDefault="001D15DF" w:rsidP="00A20894">
      <w:pPr>
        <w:spacing w:after="0"/>
        <w:rPr>
          <w:rFonts w:ascii="Times New Roman" w:hAnsi="Times New Roman" w:cs="Times New Roman"/>
          <w:sz w:val="24"/>
          <w:szCs w:val="24"/>
        </w:rPr>
      </w:pPr>
      <w:r>
        <w:rPr>
          <w:rFonts w:ascii="Times New Roman" w:hAnsi="Times New Roman" w:cs="Times New Roman"/>
          <w:sz w:val="24"/>
          <w:szCs w:val="24"/>
        </w:rPr>
        <w:t xml:space="preserve">From the above research it follows that an organisation should be able to identify if their workforce </w:t>
      </w:r>
      <w:r w:rsidR="00DE0084">
        <w:rPr>
          <w:rFonts w:ascii="Times New Roman" w:hAnsi="Times New Roman" w:cs="Times New Roman"/>
          <w:sz w:val="24"/>
          <w:szCs w:val="24"/>
        </w:rPr>
        <w:t>is engaged through</w:t>
      </w:r>
      <w:r w:rsidR="00051AE0">
        <w:rPr>
          <w:rFonts w:ascii="Times New Roman" w:hAnsi="Times New Roman" w:cs="Times New Roman"/>
          <w:sz w:val="24"/>
          <w:szCs w:val="24"/>
        </w:rPr>
        <w:t xml:space="preserve"> careful analysis of </w:t>
      </w:r>
      <w:r w:rsidR="002F3D6B">
        <w:rPr>
          <w:rFonts w:ascii="Times New Roman" w:hAnsi="Times New Roman" w:cs="Times New Roman"/>
          <w:sz w:val="24"/>
          <w:szCs w:val="24"/>
        </w:rPr>
        <w:t>the organisation’s</w:t>
      </w:r>
      <w:r w:rsidR="00051AE0">
        <w:rPr>
          <w:rFonts w:ascii="Times New Roman" w:hAnsi="Times New Roman" w:cs="Times New Roman"/>
          <w:sz w:val="24"/>
          <w:szCs w:val="24"/>
        </w:rPr>
        <w:t xml:space="preserve"> performance, productivity, innovation and absence levels. </w:t>
      </w:r>
      <w:r w:rsidR="00DC7219">
        <w:rPr>
          <w:rFonts w:ascii="Times New Roman" w:hAnsi="Times New Roman" w:cs="Times New Roman"/>
          <w:sz w:val="24"/>
          <w:szCs w:val="24"/>
        </w:rPr>
        <w:t>As outlined in the introduction, when consid</w:t>
      </w:r>
      <w:r w:rsidR="00323D1D">
        <w:rPr>
          <w:rFonts w:ascii="Times New Roman" w:hAnsi="Times New Roman" w:cs="Times New Roman"/>
          <w:sz w:val="24"/>
          <w:szCs w:val="24"/>
        </w:rPr>
        <w:t xml:space="preserve">ering engagement levels within </w:t>
      </w:r>
      <w:r w:rsidR="00DC7219">
        <w:rPr>
          <w:rFonts w:ascii="Times New Roman" w:hAnsi="Times New Roman" w:cs="Times New Roman"/>
          <w:sz w:val="24"/>
          <w:szCs w:val="24"/>
        </w:rPr>
        <w:t>S, the foc</w:t>
      </w:r>
      <w:r w:rsidR="00323D1D">
        <w:rPr>
          <w:rFonts w:ascii="Times New Roman" w:hAnsi="Times New Roman" w:cs="Times New Roman"/>
          <w:sz w:val="24"/>
          <w:szCs w:val="24"/>
        </w:rPr>
        <w:t xml:space="preserve">us of the report will be on </w:t>
      </w:r>
      <w:r w:rsidR="00DC7219">
        <w:rPr>
          <w:rFonts w:ascii="Times New Roman" w:hAnsi="Times New Roman" w:cs="Times New Roman"/>
          <w:sz w:val="24"/>
          <w:szCs w:val="24"/>
        </w:rPr>
        <w:t>stress</w:t>
      </w:r>
      <w:r w:rsidR="00762D8A">
        <w:rPr>
          <w:rFonts w:ascii="Times New Roman" w:hAnsi="Times New Roman" w:cs="Times New Roman"/>
          <w:sz w:val="24"/>
          <w:szCs w:val="24"/>
        </w:rPr>
        <w:t>/mental health</w:t>
      </w:r>
      <w:r w:rsidR="00DC7219">
        <w:rPr>
          <w:rFonts w:ascii="Times New Roman" w:hAnsi="Times New Roman" w:cs="Times New Roman"/>
          <w:sz w:val="24"/>
          <w:szCs w:val="24"/>
        </w:rPr>
        <w:t xml:space="preserve"> related abse</w:t>
      </w:r>
      <w:r w:rsidR="00323D1D">
        <w:rPr>
          <w:rFonts w:ascii="Times New Roman" w:hAnsi="Times New Roman" w:cs="Times New Roman"/>
          <w:sz w:val="24"/>
          <w:szCs w:val="24"/>
        </w:rPr>
        <w:t xml:space="preserve">nce levels from teaching staff. </w:t>
      </w:r>
    </w:p>
    <w:p w:rsidR="00323D1D" w:rsidRDefault="00323D1D" w:rsidP="00A20894">
      <w:pPr>
        <w:spacing w:after="0"/>
        <w:rPr>
          <w:rFonts w:ascii="Times New Roman" w:hAnsi="Times New Roman" w:cs="Times New Roman"/>
          <w:sz w:val="24"/>
          <w:szCs w:val="24"/>
        </w:rPr>
      </w:pPr>
    </w:p>
    <w:p w:rsidR="00F0096B" w:rsidRPr="00F0096B" w:rsidRDefault="00323D1D" w:rsidP="00A20894">
      <w:pPr>
        <w:spacing w:after="0"/>
        <w:rPr>
          <w:rFonts w:ascii="Times New Roman" w:hAnsi="Times New Roman" w:cs="Times New Roman"/>
          <w:sz w:val="24"/>
          <w:szCs w:val="24"/>
        </w:rPr>
      </w:pPr>
      <w:r>
        <w:rPr>
          <w:rFonts w:ascii="Times New Roman" w:hAnsi="Times New Roman" w:cs="Times New Roman"/>
          <w:sz w:val="24"/>
          <w:szCs w:val="24"/>
        </w:rPr>
        <w:t>T</w:t>
      </w:r>
      <w:r w:rsidR="00DC7219">
        <w:rPr>
          <w:rFonts w:ascii="Times New Roman" w:hAnsi="Times New Roman" w:cs="Times New Roman"/>
          <w:sz w:val="24"/>
          <w:szCs w:val="24"/>
        </w:rPr>
        <w:t>he next section of the report will provide an overview on the link between employee engagement and wellbeing</w:t>
      </w:r>
      <w:r w:rsidR="003A01DA">
        <w:rPr>
          <w:rFonts w:ascii="Times New Roman" w:hAnsi="Times New Roman" w:cs="Times New Roman"/>
          <w:sz w:val="24"/>
          <w:szCs w:val="24"/>
        </w:rPr>
        <w:t>, which in turn impacts absence levels.</w:t>
      </w:r>
    </w:p>
    <w:p w:rsidR="005B0CA2" w:rsidRDefault="005B0CA2" w:rsidP="00A20894">
      <w:pPr>
        <w:spacing w:after="0"/>
        <w:rPr>
          <w:rFonts w:ascii="Times New Roman" w:hAnsi="Times New Roman" w:cs="Times New Roman"/>
          <w:sz w:val="24"/>
          <w:szCs w:val="24"/>
        </w:rPr>
      </w:pPr>
    </w:p>
    <w:p w:rsidR="00A72CBE" w:rsidRPr="007F161F" w:rsidRDefault="002F3D6B" w:rsidP="007F161F">
      <w:pPr>
        <w:pStyle w:val="Heading1"/>
      </w:pPr>
      <w:bookmarkStart w:id="23" w:name="_Toc6321770"/>
      <w:r w:rsidRPr="007F161F">
        <w:t>2</w:t>
      </w:r>
      <w:r w:rsidR="00A72CBE" w:rsidRPr="007F161F">
        <w:t>.5 The link between Engagement and Wellbeing</w:t>
      </w:r>
      <w:bookmarkEnd w:id="23"/>
      <w:r w:rsidR="00A72CBE" w:rsidRPr="007F161F">
        <w:t xml:space="preserve"> </w:t>
      </w:r>
    </w:p>
    <w:p w:rsidR="00BA150E" w:rsidRDefault="00BB745F" w:rsidP="00A72CBE">
      <w:pPr>
        <w:spacing w:after="0"/>
        <w:rPr>
          <w:rFonts w:ascii="Times New Roman" w:hAnsi="Times New Roman" w:cs="Times New Roman"/>
          <w:sz w:val="24"/>
          <w:szCs w:val="24"/>
        </w:rPr>
      </w:pPr>
      <w:r w:rsidRPr="00BB745F">
        <w:rPr>
          <w:rFonts w:ascii="Times New Roman" w:hAnsi="Times New Roman" w:cs="Times New Roman"/>
          <w:sz w:val="24"/>
          <w:szCs w:val="24"/>
        </w:rPr>
        <w:t>Academic research supports the links between employee engagement and wellbeing, absence and resilience</w:t>
      </w:r>
      <w:sdt>
        <w:sdtPr>
          <w:rPr>
            <w:rFonts w:ascii="Times New Roman" w:hAnsi="Times New Roman" w:cs="Times New Roman"/>
            <w:sz w:val="24"/>
            <w:szCs w:val="24"/>
          </w:rPr>
          <w:id w:val="-663858508"/>
          <w:citation/>
        </w:sdtPr>
        <w:sdtEndPr/>
        <w:sdtContent>
          <w:r w:rsidR="00762D8A">
            <w:rPr>
              <w:rFonts w:ascii="Times New Roman" w:hAnsi="Times New Roman" w:cs="Times New Roman"/>
              <w:sz w:val="24"/>
              <w:szCs w:val="24"/>
            </w:rPr>
            <w:fldChar w:fldCharType="begin"/>
          </w:r>
          <w:r w:rsidR="00762D8A">
            <w:rPr>
              <w:rFonts w:ascii="Times New Roman" w:hAnsi="Times New Roman" w:cs="Times New Roman"/>
              <w:sz w:val="24"/>
              <w:szCs w:val="24"/>
            </w:rPr>
            <w:instrText xml:space="preserve"> CITATION Rob14 \l 2057 </w:instrText>
          </w:r>
          <w:r w:rsidR="00762D8A">
            <w:rPr>
              <w:rFonts w:ascii="Times New Roman" w:hAnsi="Times New Roman" w:cs="Times New Roman"/>
              <w:sz w:val="24"/>
              <w:szCs w:val="24"/>
            </w:rPr>
            <w:fldChar w:fldCharType="separate"/>
          </w:r>
          <w:r w:rsidR="00762D8A">
            <w:rPr>
              <w:rFonts w:ascii="Times New Roman" w:hAnsi="Times New Roman" w:cs="Times New Roman"/>
              <w:noProof/>
              <w:sz w:val="24"/>
              <w:szCs w:val="24"/>
            </w:rPr>
            <w:t xml:space="preserve"> </w:t>
          </w:r>
          <w:r w:rsidR="00762D8A" w:rsidRPr="00762D8A">
            <w:rPr>
              <w:rFonts w:ascii="Times New Roman" w:hAnsi="Times New Roman" w:cs="Times New Roman"/>
              <w:noProof/>
              <w:sz w:val="24"/>
              <w:szCs w:val="24"/>
            </w:rPr>
            <w:t>(Gray, 2014)</w:t>
          </w:r>
          <w:r w:rsidR="00762D8A">
            <w:rPr>
              <w:rFonts w:ascii="Times New Roman" w:hAnsi="Times New Roman" w:cs="Times New Roman"/>
              <w:sz w:val="24"/>
              <w:szCs w:val="24"/>
            </w:rPr>
            <w:fldChar w:fldCharType="end"/>
          </w:r>
        </w:sdtContent>
      </w:sdt>
      <w:sdt>
        <w:sdtPr>
          <w:rPr>
            <w:rFonts w:ascii="Times New Roman" w:hAnsi="Times New Roman" w:cs="Times New Roman"/>
            <w:sz w:val="24"/>
            <w:szCs w:val="24"/>
          </w:rPr>
          <w:id w:val="-1699002783"/>
          <w:citation/>
        </w:sdtPr>
        <w:sdtEndPr/>
        <w:sdtContent>
          <w:r w:rsidR="00762D8A">
            <w:rPr>
              <w:rFonts w:ascii="Times New Roman" w:hAnsi="Times New Roman" w:cs="Times New Roman"/>
              <w:sz w:val="24"/>
              <w:szCs w:val="24"/>
            </w:rPr>
            <w:fldChar w:fldCharType="begin"/>
          </w:r>
          <w:r w:rsidR="00762D8A">
            <w:rPr>
              <w:rFonts w:ascii="Times New Roman" w:hAnsi="Times New Roman" w:cs="Times New Roman"/>
              <w:sz w:val="24"/>
              <w:szCs w:val="24"/>
            </w:rPr>
            <w:instrText xml:space="preserve"> CITATION Mac14 \l 2057 </w:instrText>
          </w:r>
          <w:r w:rsidR="00762D8A">
            <w:rPr>
              <w:rFonts w:ascii="Times New Roman" w:hAnsi="Times New Roman" w:cs="Times New Roman"/>
              <w:sz w:val="24"/>
              <w:szCs w:val="24"/>
            </w:rPr>
            <w:fldChar w:fldCharType="separate"/>
          </w:r>
          <w:r w:rsidR="00762D8A">
            <w:rPr>
              <w:rFonts w:ascii="Times New Roman" w:hAnsi="Times New Roman" w:cs="Times New Roman"/>
              <w:noProof/>
              <w:sz w:val="24"/>
              <w:szCs w:val="24"/>
            </w:rPr>
            <w:t xml:space="preserve"> </w:t>
          </w:r>
          <w:r w:rsidR="00762D8A" w:rsidRPr="00762D8A">
            <w:rPr>
              <w:rFonts w:ascii="Times New Roman" w:hAnsi="Times New Roman" w:cs="Times New Roman"/>
              <w:noProof/>
              <w:sz w:val="24"/>
              <w:szCs w:val="24"/>
            </w:rPr>
            <w:t>(MacLeod &amp; Clarke, 2014)</w:t>
          </w:r>
          <w:r w:rsidR="00762D8A">
            <w:rPr>
              <w:rFonts w:ascii="Times New Roman" w:hAnsi="Times New Roman" w:cs="Times New Roman"/>
              <w:sz w:val="24"/>
              <w:szCs w:val="24"/>
            </w:rPr>
            <w:fldChar w:fldCharType="end"/>
          </w:r>
        </w:sdtContent>
      </w:sdt>
      <w:r w:rsidRPr="00BB745F">
        <w:rPr>
          <w:rFonts w:ascii="Times New Roman" w:hAnsi="Times New Roman" w:cs="Times New Roman"/>
          <w:sz w:val="24"/>
          <w:szCs w:val="24"/>
        </w:rPr>
        <w:t>.</w:t>
      </w:r>
      <w:r w:rsidR="00BA150E">
        <w:rPr>
          <w:rFonts w:ascii="Times New Roman" w:hAnsi="Times New Roman" w:cs="Times New Roman"/>
          <w:sz w:val="24"/>
          <w:szCs w:val="24"/>
        </w:rPr>
        <w:t xml:space="preserve"> </w:t>
      </w:r>
      <w:r w:rsidR="00D1478B">
        <w:rPr>
          <w:rFonts w:ascii="Times New Roman" w:hAnsi="Times New Roman" w:cs="Times New Roman"/>
          <w:sz w:val="24"/>
          <w:szCs w:val="24"/>
        </w:rPr>
        <w:t>W</w:t>
      </w:r>
      <w:r w:rsidR="00BA150E">
        <w:rPr>
          <w:rFonts w:ascii="Times New Roman" w:hAnsi="Times New Roman" w:cs="Times New Roman"/>
          <w:sz w:val="24"/>
          <w:szCs w:val="24"/>
        </w:rPr>
        <w:t xml:space="preserve">ork is the primary activity carried out by individuals during their waking hours </w:t>
      </w:r>
      <w:sdt>
        <w:sdtPr>
          <w:rPr>
            <w:rFonts w:ascii="Times New Roman" w:hAnsi="Times New Roman" w:cs="Times New Roman"/>
            <w:sz w:val="24"/>
            <w:szCs w:val="24"/>
          </w:rPr>
          <w:id w:val="-530880352"/>
          <w:citation/>
        </w:sdtPr>
        <w:sdtEndPr/>
        <w:sdtContent>
          <w:r w:rsidR="00BA150E">
            <w:rPr>
              <w:rFonts w:ascii="Times New Roman" w:hAnsi="Times New Roman" w:cs="Times New Roman"/>
              <w:sz w:val="24"/>
              <w:szCs w:val="24"/>
            </w:rPr>
            <w:fldChar w:fldCharType="begin"/>
          </w:r>
          <w:r w:rsidR="00BA150E">
            <w:rPr>
              <w:rFonts w:ascii="Times New Roman" w:hAnsi="Times New Roman" w:cs="Times New Roman"/>
              <w:sz w:val="24"/>
              <w:szCs w:val="24"/>
            </w:rPr>
            <w:instrText xml:space="preserve"> CITATION Mac14 \l 2057 </w:instrText>
          </w:r>
          <w:r w:rsidR="00BA150E">
            <w:rPr>
              <w:rFonts w:ascii="Times New Roman" w:hAnsi="Times New Roman" w:cs="Times New Roman"/>
              <w:sz w:val="24"/>
              <w:szCs w:val="24"/>
            </w:rPr>
            <w:fldChar w:fldCharType="separate"/>
          </w:r>
          <w:r w:rsidR="00BA150E" w:rsidRPr="00BA150E">
            <w:rPr>
              <w:rFonts w:ascii="Times New Roman" w:hAnsi="Times New Roman" w:cs="Times New Roman"/>
              <w:noProof/>
              <w:sz w:val="24"/>
              <w:szCs w:val="24"/>
            </w:rPr>
            <w:t>(MacLeod &amp; Clarke, 2014)</w:t>
          </w:r>
          <w:r w:rsidR="00BA150E">
            <w:rPr>
              <w:rFonts w:ascii="Times New Roman" w:hAnsi="Times New Roman" w:cs="Times New Roman"/>
              <w:sz w:val="24"/>
              <w:szCs w:val="24"/>
            </w:rPr>
            <w:fldChar w:fldCharType="end"/>
          </w:r>
        </w:sdtContent>
      </w:sdt>
      <w:r w:rsidR="00BA150E">
        <w:rPr>
          <w:rFonts w:ascii="Times New Roman" w:hAnsi="Times New Roman" w:cs="Times New Roman"/>
          <w:sz w:val="24"/>
          <w:szCs w:val="24"/>
        </w:rPr>
        <w:t xml:space="preserve">, </w:t>
      </w:r>
      <w:r w:rsidR="00762D8A">
        <w:rPr>
          <w:rFonts w:ascii="Times New Roman" w:hAnsi="Times New Roman" w:cs="Times New Roman"/>
          <w:sz w:val="24"/>
          <w:szCs w:val="24"/>
        </w:rPr>
        <w:t>comprising</w:t>
      </w:r>
      <w:r w:rsidR="00BA150E">
        <w:rPr>
          <w:rFonts w:ascii="Times New Roman" w:hAnsi="Times New Roman" w:cs="Times New Roman"/>
          <w:sz w:val="24"/>
          <w:szCs w:val="24"/>
        </w:rPr>
        <w:t xml:space="preserve"> over one third of total awake time </w:t>
      </w:r>
      <w:sdt>
        <w:sdtPr>
          <w:rPr>
            <w:rFonts w:ascii="Times New Roman" w:hAnsi="Times New Roman" w:cs="Times New Roman"/>
            <w:sz w:val="24"/>
            <w:szCs w:val="24"/>
          </w:rPr>
          <w:id w:val="1678154684"/>
          <w:citation/>
        </w:sdtPr>
        <w:sdtEndPr/>
        <w:sdtContent>
          <w:r w:rsidR="00BA150E">
            <w:rPr>
              <w:rFonts w:ascii="Times New Roman" w:hAnsi="Times New Roman" w:cs="Times New Roman"/>
              <w:sz w:val="24"/>
              <w:szCs w:val="24"/>
            </w:rPr>
            <w:fldChar w:fldCharType="begin"/>
          </w:r>
          <w:r w:rsidR="00BA150E">
            <w:rPr>
              <w:rFonts w:ascii="Times New Roman" w:hAnsi="Times New Roman" w:cs="Times New Roman"/>
              <w:sz w:val="24"/>
              <w:szCs w:val="24"/>
            </w:rPr>
            <w:instrText xml:space="preserve"> CITATION ONS11 \l 2057 </w:instrText>
          </w:r>
          <w:r w:rsidR="00BA150E">
            <w:rPr>
              <w:rFonts w:ascii="Times New Roman" w:hAnsi="Times New Roman" w:cs="Times New Roman"/>
              <w:sz w:val="24"/>
              <w:szCs w:val="24"/>
            </w:rPr>
            <w:fldChar w:fldCharType="separate"/>
          </w:r>
          <w:r w:rsidR="00BA150E" w:rsidRPr="00BA150E">
            <w:rPr>
              <w:rFonts w:ascii="Times New Roman" w:hAnsi="Times New Roman" w:cs="Times New Roman"/>
              <w:noProof/>
              <w:sz w:val="24"/>
              <w:szCs w:val="24"/>
            </w:rPr>
            <w:t>(ONS, 2011)</w:t>
          </w:r>
          <w:r w:rsidR="00BA150E">
            <w:rPr>
              <w:rFonts w:ascii="Times New Roman" w:hAnsi="Times New Roman" w:cs="Times New Roman"/>
              <w:sz w:val="24"/>
              <w:szCs w:val="24"/>
            </w:rPr>
            <w:fldChar w:fldCharType="end"/>
          </w:r>
        </w:sdtContent>
      </w:sdt>
      <w:r w:rsidR="00BA150E">
        <w:rPr>
          <w:rFonts w:ascii="Times New Roman" w:hAnsi="Times New Roman" w:cs="Times New Roman"/>
          <w:sz w:val="24"/>
          <w:szCs w:val="24"/>
        </w:rPr>
        <w:t>, t</w:t>
      </w:r>
      <w:r w:rsidR="00D1478B">
        <w:rPr>
          <w:rFonts w:ascii="Times New Roman" w:hAnsi="Times New Roman" w:cs="Times New Roman"/>
          <w:sz w:val="24"/>
          <w:szCs w:val="24"/>
        </w:rPr>
        <w:t>aking this into consideration,</w:t>
      </w:r>
      <w:r w:rsidR="00BA150E">
        <w:rPr>
          <w:rFonts w:ascii="Times New Roman" w:hAnsi="Times New Roman" w:cs="Times New Roman"/>
          <w:sz w:val="24"/>
          <w:szCs w:val="24"/>
        </w:rPr>
        <w:t xml:space="preserve"> it is not surprising to see a correlation between engagement, wellbeing and absence levels </w:t>
      </w:r>
      <w:sdt>
        <w:sdtPr>
          <w:rPr>
            <w:rFonts w:ascii="Times New Roman" w:hAnsi="Times New Roman" w:cs="Times New Roman"/>
            <w:sz w:val="24"/>
            <w:szCs w:val="24"/>
          </w:rPr>
          <w:id w:val="142394838"/>
          <w:citation/>
        </w:sdtPr>
        <w:sdtEndPr/>
        <w:sdtContent>
          <w:r w:rsidR="00BA150E">
            <w:rPr>
              <w:rFonts w:ascii="Times New Roman" w:hAnsi="Times New Roman" w:cs="Times New Roman"/>
              <w:sz w:val="24"/>
              <w:szCs w:val="24"/>
            </w:rPr>
            <w:fldChar w:fldCharType="begin"/>
          </w:r>
          <w:r w:rsidR="00BA150E">
            <w:rPr>
              <w:rFonts w:ascii="Times New Roman" w:hAnsi="Times New Roman" w:cs="Times New Roman"/>
              <w:sz w:val="24"/>
              <w:szCs w:val="24"/>
            </w:rPr>
            <w:instrText xml:space="preserve"> CITATION Bru12 \l 2057 </w:instrText>
          </w:r>
          <w:r w:rsidR="00BA150E">
            <w:rPr>
              <w:rFonts w:ascii="Times New Roman" w:hAnsi="Times New Roman" w:cs="Times New Roman"/>
              <w:sz w:val="24"/>
              <w:szCs w:val="24"/>
            </w:rPr>
            <w:fldChar w:fldCharType="separate"/>
          </w:r>
          <w:r w:rsidR="00BA150E" w:rsidRPr="00BA150E">
            <w:rPr>
              <w:rFonts w:ascii="Times New Roman" w:hAnsi="Times New Roman" w:cs="Times New Roman"/>
              <w:noProof/>
              <w:sz w:val="24"/>
              <w:szCs w:val="24"/>
            </w:rPr>
            <w:t>(Rayton, 2012)</w:t>
          </w:r>
          <w:r w:rsidR="00BA150E">
            <w:rPr>
              <w:rFonts w:ascii="Times New Roman" w:hAnsi="Times New Roman" w:cs="Times New Roman"/>
              <w:sz w:val="24"/>
              <w:szCs w:val="24"/>
            </w:rPr>
            <w:fldChar w:fldCharType="end"/>
          </w:r>
        </w:sdtContent>
      </w:sdt>
      <w:r w:rsidR="00BA150E">
        <w:rPr>
          <w:rFonts w:ascii="Times New Roman" w:hAnsi="Times New Roman" w:cs="Times New Roman"/>
          <w:sz w:val="24"/>
          <w:szCs w:val="24"/>
        </w:rPr>
        <w:t>.</w:t>
      </w:r>
    </w:p>
    <w:p w:rsidR="00BA150E" w:rsidRDefault="00BA150E" w:rsidP="00A72CBE">
      <w:pPr>
        <w:spacing w:after="0"/>
        <w:rPr>
          <w:rFonts w:ascii="Times New Roman" w:hAnsi="Times New Roman" w:cs="Times New Roman"/>
          <w:sz w:val="24"/>
          <w:szCs w:val="24"/>
        </w:rPr>
      </w:pPr>
    </w:p>
    <w:p w:rsidR="00435BBB" w:rsidRDefault="00D1478B" w:rsidP="00A72CBE">
      <w:pPr>
        <w:spacing w:after="0"/>
        <w:rPr>
          <w:rFonts w:ascii="Times New Roman" w:hAnsi="Times New Roman" w:cs="Times New Roman"/>
          <w:sz w:val="24"/>
          <w:szCs w:val="24"/>
        </w:rPr>
      </w:pPr>
      <w:r>
        <w:rPr>
          <w:rFonts w:ascii="Times New Roman" w:hAnsi="Times New Roman" w:cs="Times New Roman"/>
          <w:sz w:val="24"/>
          <w:szCs w:val="24"/>
        </w:rPr>
        <w:t>As noted, e</w:t>
      </w:r>
      <w:r w:rsidR="00BB745F">
        <w:rPr>
          <w:rFonts w:ascii="Times New Roman" w:hAnsi="Times New Roman" w:cs="Times New Roman"/>
          <w:sz w:val="24"/>
          <w:szCs w:val="24"/>
        </w:rPr>
        <w:t>mployee</w:t>
      </w:r>
      <w:r w:rsidR="00BB745F" w:rsidRPr="00BB745F">
        <w:rPr>
          <w:rFonts w:ascii="Times New Roman" w:hAnsi="Times New Roman" w:cs="Times New Roman"/>
          <w:sz w:val="24"/>
          <w:szCs w:val="24"/>
        </w:rPr>
        <w:t xml:space="preserve"> engagement </w:t>
      </w:r>
      <w:r w:rsidR="00BB745F">
        <w:rPr>
          <w:rFonts w:ascii="Times New Roman" w:hAnsi="Times New Roman" w:cs="Times New Roman"/>
          <w:sz w:val="24"/>
          <w:szCs w:val="24"/>
        </w:rPr>
        <w:t>ha</w:t>
      </w:r>
      <w:r w:rsidR="00BB745F" w:rsidRPr="00BB745F">
        <w:rPr>
          <w:rFonts w:ascii="Times New Roman" w:hAnsi="Times New Roman" w:cs="Times New Roman"/>
          <w:sz w:val="24"/>
          <w:szCs w:val="24"/>
        </w:rPr>
        <w:t>s</w:t>
      </w:r>
      <w:r w:rsidR="00BB745F">
        <w:rPr>
          <w:rFonts w:ascii="Times New Roman" w:hAnsi="Times New Roman" w:cs="Times New Roman"/>
          <w:sz w:val="24"/>
          <w:szCs w:val="24"/>
        </w:rPr>
        <w:t xml:space="preserve"> been</w:t>
      </w:r>
      <w:r w:rsidR="00BB745F" w:rsidRPr="00BB745F">
        <w:rPr>
          <w:rFonts w:ascii="Times New Roman" w:hAnsi="Times New Roman" w:cs="Times New Roman"/>
          <w:sz w:val="24"/>
          <w:szCs w:val="24"/>
        </w:rPr>
        <w:t xml:space="preserve"> associated with higher levels of psychological wellbeing</w:t>
      </w:r>
      <w:sdt>
        <w:sdtPr>
          <w:rPr>
            <w:rFonts w:ascii="Times New Roman" w:hAnsi="Times New Roman" w:cs="Times New Roman"/>
            <w:sz w:val="24"/>
            <w:szCs w:val="24"/>
          </w:rPr>
          <w:id w:val="-40602626"/>
          <w:citation/>
        </w:sdtPr>
        <w:sdtEndPr/>
        <w:sdtContent>
          <w:r w:rsidR="00762D8A">
            <w:rPr>
              <w:rFonts w:ascii="Times New Roman" w:hAnsi="Times New Roman" w:cs="Times New Roman"/>
              <w:sz w:val="24"/>
              <w:szCs w:val="24"/>
            </w:rPr>
            <w:fldChar w:fldCharType="begin"/>
          </w:r>
          <w:r w:rsidR="00762D8A">
            <w:rPr>
              <w:rFonts w:ascii="Times New Roman" w:hAnsi="Times New Roman" w:cs="Times New Roman"/>
              <w:sz w:val="24"/>
              <w:szCs w:val="24"/>
            </w:rPr>
            <w:instrText xml:space="preserve"> CITATION Ayl12 \l 2057 </w:instrText>
          </w:r>
          <w:r w:rsidR="00762D8A">
            <w:rPr>
              <w:rFonts w:ascii="Times New Roman" w:hAnsi="Times New Roman" w:cs="Times New Roman"/>
              <w:sz w:val="24"/>
              <w:szCs w:val="24"/>
            </w:rPr>
            <w:fldChar w:fldCharType="separate"/>
          </w:r>
          <w:r w:rsidR="00762D8A">
            <w:rPr>
              <w:rFonts w:ascii="Times New Roman" w:hAnsi="Times New Roman" w:cs="Times New Roman"/>
              <w:noProof/>
              <w:sz w:val="24"/>
              <w:szCs w:val="24"/>
            </w:rPr>
            <w:t xml:space="preserve"> </w:t>
          </w:r>
          <w:r w:rsidR="00762D8A" w:rsidRPr="00762D8A">
            <w:rPr>
              <w:rFonts w:ascii="Times New Roman" w:hAnsi="Times New Roman" w:cs="Times New Roman"/>
              <w:noProof/>
              <w:sz w:val="24"/>
              <w:szCs w:val="24"/>
            </w:rPr>
            <w:t>(Dulagil, 2012)</w:t>
          </w:r>
          <w:r w:rsidR="00762D8A">
            <w:rPr>
              <w:rFonts w:ascii="Times New Roman" w:hAnsi="Times New Roman" w:cs="Times New Roman"/>
              <w:sz w:val="24"/>
              <w:szCs w:val="24"/>
            </w:rPr>
            <w:fldChar w:fldCharType="end"/>
          </w:r>
        </w:sdtContent>
      </w:sdt>
      <w:sdt>
        <w:sdtPr>
          <w:rPr>
            <w:rFonts w:ascii="Times New Roman" w:hAnsi="Times New Roman" w:cs="Times New Roman"/>
            <w:sz w:val="24"/>
            <w:szCs w:val="24"/>
          </w:rPr>
          <w:id w:val="-52633620"/>
          <w:citation/>
        </w:sdtPr>
        <w:sdtEndPr/>
        <w:sdtContent>
          <w:r w:rsidR="00762D8A">
            <w:rPr>
              <w:rFonts w:ascii="Times New Roman" w:hAnsi="Times New Roman" w:cs="Times New Roman"/>
              <w:sz w:val="24"/>
              <w:szCs w:val="24"/>
            </w:rPr>
            <w:fldChar w:fldCharType="begin"/>
          </w:r>
          <w:r w:rsidR="00762D8A">
            <w:rPr>
              <w:rFonts w:ascii="Times New Roman" w:hAnsi="Times New Roman" w:cs="Times New Roman"/>
              <w:sz w:val="24"/>
              <w:szCs w:val="24"/>
            </w:rPr>
            <w:instrText xml:space="preserve"> CITATION Wri07 \l 2057 </w:instrText>
          </w:r>
          <w:r w:rsidR="00762D8A">
            <w:rPr>
              <w:rFonts w:ascii="Times New Roman" w:hAnsi="Times New Roman" w:cs="Times New Roman"/>
              <w:sz w:val="24"/>
              <w:szCs w:val="24"/>
            </w:rPr>
            <w:fldChar w:fldCharType="separate"/>
          </w:r>
          <w:r w:rsidR="00762D8A">
            <w:rPr>
              <w:rFonts w:ascii="Times New Roman" w:hAnsi="Times New Roman" w:cs="Times New Roman"/>
              <w:noProof/>
              <w:sz w:val="24"/>
              <w:szCs w:val="24"/>
            </w:rPr>
            <w:t xml:space="preserve"> </w:t>
          </w:r>
          <w:r w:rsidR="00762D8A" w:rsidRPr="00762D8A">
            <w:rPr>
              <w:rFonts w:ascii="Times New Roman" w:hAnsi="Times New Roman" w:cs="Times New Roman"/>
              <w:noProof/>
              <w:sz w:val="24"/>
              <w:szCs w:val="24"/>
            </w:rPr>
            <w:t>(Wright, et al., 2007)</w:t>
          </w:r>
          <w:r w:rsidR="00762D8A">
            <w:rPr>
              <w:rFonts w:ascii="Times New Roman" w:hAnsi="Times New Roman" w:cs="Times New Roman"/>
              <w:sz w:val="24"/>
              <w:szCs w:val="24"/>
            </w:rPr>
            <w:fldChar w:fldCharType="end"/>
          </w:r>
        </w:sdtContent>
      </w:sdt>
      <w:r w:rsidR="00BB745F">
        <w:rPr>
          <w:rFonts w:ascii="Times New Roman" w:hAnsi="Times New Roman" w:cs="Times New Roman"/>
          <w:sz w:val="24"/>
          <w:szCs w:val="24"/>
        </w:rPr>
        <w:t xml:space="preserve"> </w:t>
      </w:r>
      <w:r w:rsidR="00027297">
        <w:rPr>
          <w:rFonts w:ascii="Times New Roman" w:hAnsi="Times New Roman" w:cs="Times New Roman"/>
          <w:sz w:val="24"/>
          <w:szCs w:val="24"/>
        </w:rPr>
        <w:t>While some argue that</w:t>
      </w:r>
      <w:r w:rsidR="00BB745F" w:rsidRPr="00BB745F">
        <w:rPr>
          <w:rFonts w:ascii="Times New Roman" w:hAnsi="Times New Roman" w:cs="Times New Roman"/>
          <w:sz w:val="24"/>
          <w:szCs w:val="24"/>
        </w:rPr>
        <w:t xml:space="preserve"> work engagement is nega</w:t>
      </w:r>
      <w:r w:rsidR="00027297">
        <w:rPr>
          <w:rFonts w:ascii="Times New Roman" w:hAnsi="Times New Roman" w:cs="Times New Roman"/>
          <w:sz w:val="24"/>
          <w:szCs w:val="24"/>
        </w:rPr>
        <w:t>tivel</w:t>
      </w:r>
      <w:r w:rsidR="00BB745F" w:rsidRPr="00BB745F">
        <w:rPr>
          <w:rFonts w:ascii="Times New Roman" w:hAnsi="Times New Roman" w:cs="Times New Roman"/>
          <w:sz w:val="24"/>
          <w:szCs w:val="24"/>
        </w:rPr>
        <w:t>y correlated with burnout</w:t>
      </w:r>
      <w:r w:rsidR="00435BBB">
        <w:rPr>
          <w:rFonts w:ascii="Times New Roman" w:hAnsi="Times New Roman" w:cs="Times New Roman"/>
          <w:sz w:val="24"/>
          <w:szCs w:val="24"/>
        </w:rPr>
        <w:t xml:space="preserve"> </w:t>
      </w:r>
      <w:sdt>
        <w:sdtPr>
          <w:rPr>
            <w:rFonts w:ascii="Times New Roman" w:hAnsi="Times New Roman" w:cs="Times New Roman"/>
            <w:sz w:val="24"/>
            <w:szCs w:val="24"/>
          </w:rPr>
          <w:id w:val="-1580669628"/>
          <w:citation/>
        </w:sdtPr>
        <w:sdtEndPr/>
        <w:sdtContent>
          <w:r w:rsidR="00435BBB">
            <w:rPr>
              <w:rFonts w:ascii="Times New Roman" w:hAnsi="Times New Roman" w:cs="Times New Roman"/>
              <w:sz w:val="24"/>
              <w:szCs w:val="24"/>
            </w:rPr>
            <w:fldChar w:fldCharType="begin"/>
          </w:r>
          <w:r w:rsidR="00435BBB">
            <w:rPr>
              <w:rFonts w:ascii="Times New Roman" w:hAnsi="Times New Roman" w:cs="Times New Roman"/>
              <w:sz w:val="24"/>
              <w:szCs w:val="24"/>
            </w:rPr>
            <w:instrText xml:space="preserve"> CITATION Sch02 \l 2057 </w:instrText>
          </w:r>
          <w:r w:rsidR="00435BBB">
            <w:rPr>
              <w:rFonts w:ascii="Times New Roman" w:hAnsi="Times New Roman" w:cs="Times New Roman"/>
              <w:sz w:val="24"/>
              <w:szCs w:val="24"/>
            </w:rPr>
            <w:fldChar w:fldCharType="separate"/>
          </w:r>
          <w:r w:rsidR="00435BBB" w:rsidRPr="00435BBB">
            <w:rPr>
              <w:rFonts w:ascii="Times New Roman" w:hAnsi="Times New Roman" w:cs="Times New Roman"/>
              <w:noProof/>
              <w:sz w:val="24"/>
              <w:szCs w:val="24"/>
            </w:rPr>
            <w:t>(Schaufeli, et al., 2002)</w:t>
          </w:r>
          <w:r w:rsidR="00435BBB">
            <w:rPr>
              <w:rFonts w:ascii="Times New Roman" w:hAnsi="Times New Roman" w:cs="Times New Roman"/>
              <w:sz w:val="24"/>
              <w:szCs w:val="24"/>
            </w:rPr>
            <w:fldChar w:fldCharType="end"/>
          </w:r>
        </w:sdtContent>
      </w:sdt>
      <w:sdt>
        <w:sdtPr>
          <w:rPr>
            <w:rFonts w:ascii="Times New Roman" w:hAnsi="Times New Roman" w:cs="Times New Roman"/>
            <w:sz w:val="24"/>
            <w:szCs w:val="24"/>
          </w:rPr>
          <w:id w:val="-1678803447"/>
          <w:citation/>
        </w:sdtPr>
        <w:sdtEndPr/>
        <w:sdtContent>
          <w:r w:rsidR="00435BBB">
            <w:rPr>
              <w:rFonts w:ascii="Times New Roman" w:hAnsi="Times New Roman" w:cs="Times New Roman"/>
              <w:sz w:val="24"/>
              <w:szCs w:val="24"/>
            </w:rPr>
            <w:fldChar w:fldCharType="begin"/>
          </w:r>
          <w:r w:rsidR="00435BBB">
            <w:rPr>
              <w:rFonts w:ascii="Times New Roman" w:hAnsi="Times New Roman" w:cs="Times New Roman"/>
              <w:sz w:val="24"/>
              <w:szCs w:val="24"/>
            </w:rPr>
            <w:instrText xml:space="preserve"> CITATION For14 \l 2057 </w:instrText>
          </w:r>
          <w:r w:rsidR="00435BBB">
            <w:rPr>
              <w:rFonts w:ascii="Times New Roman" w:hAnsi="Times New Roman" w:cs="Times New Roman"/>
              <w:sz w:val="24"/>
              <w:szCs w:val="24"/>
            </w:rPr>
            <w:fldChar w:fldCharType="separate"/>
          </w:r>
          <w:r w:rsidR="00435BBB">
            <w:rPr>
              <w:rFonts w:ascii="Times New Roman" w:hAnsi="Times New Roman" w:cs="Times New Roman"/>
              <w:noProof/>
              <w:sz w:val="24"/>
              <w:szCs w:val="24"/>
            </w:rPr>
            <w:t xml:space="preserve"> </w:t>
          </w:r>
          <w:r w:rsidR="00435BBB" w:rsidRPr="00435BBB">
            <w:rPr>
              <w:rFonts w:ascii="Times New Roman" w:hAnsi="Times New Roman" w:cs="Times New Roman"/>
              <w:noProof/>
              <w:sz w:val="24"/>
              <w:szCs w:val="24"/>
            </w:rPr>
            <w:t>(Forbes, 2014)</w:t>
          </w:r>
          <w:r w:rsidR="00435BBB">
            <w:rPr>
              <w:rFonts w:ascii="Times New Roman" w:hAnsi="Times New Roman" w:cs="Times New Roman"/>
              <w:sz w:val="24"/>
              <w:szCs w:val="24"/>
            </w:rPr>
            <w:fldChar w:fldCharType="end"/>
          </w:r>
        </w:sdtContent>
      </w:sdt>
      <w:sdt>
        <w:sdtPr>
          <w:rPr>
            <w:rFonts w:ascii="Times New Roman" w:hAnsi="Times New Roman" w:cs="Times New Roman"/>
            <w:sz w:val="24"/>
            <w:szCs w:val="24"/>
          </w:rPr>
          <w:id w:val="-805245192"/>
          <w:citation/>
        </w:sdtPr>
        <w:sdtEndPr/>
        <w:sdtContent>
          <w:r w:rsidR="00435BBB">
            <w:rPr>
              <w:rFonts w:ascii="Times New Roman" w:hAnsi="Times New Roman" w:cs="Times New Roman"/>
              <w:sz w:val="24"/>
              <w:szCs w:val="24"/>
            </w:rPr>
            <w:fldChar w:fldCharType="begin"/>
          </w:r>
          <w:r w:rsidR="00435BBB">
            <w:rPr>
              <w:rFonts w:ascii="Times New Roman" w:hAnsi="Times New Roman" w:cs="Times New Roman"/>
              <w:sz w:val="24"/>
              <w:szCs w:val="24"/>
            </w:rPr>
            <w:instrText xml:space="preserve"> CITATION Har16 \l 2057 </w:instrText>
          </w:r>
          <w:r w:rsidR="00435BBB">
            <w:rPr>
              <w:rFonts w:ascii="Times New Roman" w:hAnsi="Times New Roman" w:cs="Times New Roman"/>
              <w:sz w:val="24"/>
              <w:szCs w:val="24"/>
            </w:rPr>
            <w:fldChar w:fldCharType="separate"/>
          </w:r>
          <w:r w:rsidR="00435BBB">
            <w:rPr>
              <w:rFonts w:ascii="Times New Roman" w:hAnsi="Times New Roman" w:cs="Times New Roman"/>
              <w:noProof/>
              <w:sz w:val="24"/>
              <w:szCs w:val="24"/>
            </w:rPr>
            <w:t xml:space="preserve"> </w:t>
          </w:r>
          <w:r w:rsidR="00435BBB" w:rsidRPr="00435BBB">
            <w:rPr>
              <w:rFonts w:ascii="Times New Roman" w:hAnsi="Times New Roman" w:cs="Times New Roman"/>
              <w:noProof/>
              <w:sz w:val="24"/>
              <w:szCs w:val="24"/>
            </w:rPr>
            <w:t>(Harvard Business Review, 2016)</w:t>
          </w:r>
          <w:r w:rsidR="00435BBB">
            <w:rPr>
              <w:rFonts w:ascii="Times New Roman" w:hAnsi="Times New Roman" w:cs="Times New Roman"/>
              <w:sz w:val="24"/>
              <w:szCs w:val="24"/>
            </w:rPr>
            <w:fldChar w:fldCharType="end"/>
          </w:r>
        </w:sdtContent>
      </w:sdt>
      <w:r w:rsidR="00435BBB">
        <w:rPr>
          <w:rFonts w:ascii="Times New Roman" w:hAnsi="Times New Roman" w:cs="Times New Roman"/>
          <w:sz w:val="24"/>
          <w:szCs w:val="24"/>
        </w:rPr>
        <w:t xml:space="preserve"> </w:t>
      </w:r>
      <w:r w:rsidR="00027297">
        <w:rPr>
          <w:rFonts w:ascii="Times New Roman" w:hAnsi="Times New Roman" w:cs="Times New Roman"/>
          <w:sz w:val="24"/>
          <w:szCs w:val="24"/>
        </w:rPr>
        <w:t xml:space="preserve">others have </w:t>
      </w:r>
      <w:r w:rsidR="00BB745F" w:rsidRPr="00BB745F">
        <w:rPr>
          <w:rFonts w:ascii="Times New Roman" w:hAnsi="Times New Roman" w:cs="Times New Roman"/>
          <w:sz w:val="24"/>
          <w:szCs w:val="24"/>
        </w:rPr>
        <w:t>found that “meaningful work leads to lower levels of absence because people are engaged with their work” and that “the associa</w:t>
      </w:r>
      <w:r w:rsidR="00027297">
        <w:rPr>
          <w:rFonts w:ascii="Times New Roman" w:hAnsi="Times New Roman" w:cs="Times New Roman"/>
          <w:sz w:val="24"/>
          <w:szCs w:val="24"/>
        </w:rPr>
        <w:t>tio</w:t>
      </w:r>
      <w:r w:rsidR="00BB745F" w:rsidRPr="00BB745F">
        <w:rPr>
          <w:rFonts w:ascii="Times New Roman" w:hAnsi="Times New Roman" w:cs="Times New Roman"/>
          <w:sz w:val="24"/>
          <w:szCs w:val="24"/>
        </w:rPr>
        <w:t>n between meaningfulness and engagement is strengthened by wellbeing</w:t>
      </w:r>
      <w:r w:rsidR="00435BBB">
        <w:rPr>
          <w:rFonts w:ascii="Times New Roman" w:hAnsi="Times New Roman" w:cs="Times New Roman"/>
          <w:sz w:val="24"/>
          <w:szCs w:val="24"/>
        </w:rPr>
        <w:t>”</w:t>
      </w:r>
      <w:r w:rsidR="00027297">
        <w:rPr>
          <w:rFonts w:ascii="Times New Roman" w:hAnsi="Times New Roman" w:cs="Times New Roman"/>
          <w:sz w:val="24"/>
          <w:szCs w:val="24"/>
        </w:rPr>
        <w:t xml:space="preserve"> </w:t>
      </w:r>
      <w:sdt>
        <w:sdtPr>
          <w:rPr>
            <w:rFonts w:ascii="Times New Roman" w:hAnsi="Times New Roman" w:cs="Times New Roman"/>
            <w:sz w:val="24"/>
            <w:szCs w:val="24"/>
          </w:rPr>
          <w:id w:val="1328484841"/>
          <w:citation/>
        </w:sdtPr>
        <w:sdtEndPr/>
        <w:sdtContent>
          <w:r w:rsidR="00435BBB">
            <w:rPr>
              <w:rFonts w:ascii="Times New Roman" w:hAnsi="Times New Roman" w:cs="Times New Roman"/>
              <w:sz w:val="24"/>
              <w:szCs w:val="24"/>
            </w:rPr>
            <w:fldChar w:fldCharType="begin"/>
          </w:r>
          <w:r w:rsidR="00435BBB">
            <w:rPr>
              <w:rFonts w:ascii="Times New Roman" w:hAnsi="Times New Roman" w:cs="Times New Roman"/>
              <w:sz w:val="24"/>
              <w:szCs w:val="24"/>
            </w:rPr>
            <w:instrText xml:space="preserve"> CITATION Soa13 \l 2057 </w:instrText>
          </w:r>
          <w:r w:rsidR="00435BBB">
            <w:rPr>
              <w:rFonts w:ascii="Times New Roman" w:hAnsi="Times New Roman" w:cs="Times New Roman"/>
              <w:sz w:val="24"/>
              <w:szCs w:val="24"/>
            </w:rPr>
            <w:fldChar w:fldCharType="separate"/>
          </w:r>
          <w:r w:rsidR="00435BBB" w:rsidRPr="00435BBB">
            <w:rPr>
              <w:rFonts w:ascii="Times New Roman" w:hAnsi="Times New Roman" w:cs="Times New Roman"/>
              <w:noProof/>
              <w:sz w:val="24"/>
              <w:szCs w:val="24"/>
            </w:rPr>
            <w:t>(Soane, et al., 2013)</w:t>
          </w:r>
          <w:r w:rsidR="00435BBB">
            <w:rPr>
              <w:rFonts w:ascii="Times New Roman" w:hAnsi="Times New Roman" w:cs="Times New Roman"/>
              <w:sz w:val="24"/>
              <w:szCs w:val="24"/>
            </w:rPr>
            <w:fldChar w:fldCharType="end"/>
          </w:r>
        </w:sdtContent>
      </w:sdt>
      <w:r w:rsidR="00435BBB">
        <w:rPr>
          <w:rFonts w:ascii="Times New Roman" w:hAnsi="Times New Roman" w:cs="Times New Roman"/>
          <w:sz w:val="24"/>
          <w:szCs w:val="24"/>
        </w:rPr>
        <w:t>.</w:t>
      </w:r>
    </w:p>
    <w:p w:rsidR="00435BBB" w:rsidRDefault="00435BBB" w:rsidP="00A72CBE">
      <w:pPr>
        <w:spacing w:after="0"/>
        <w:rPr>
          <w:rFonts w:ascii="Times New Roman" w:hAnsi="Times New Roman" w:cs="Times New Roman"/>
          <w:sz w:val="24"/>
          <w:szCs w:val="24"/>
        </w:rPr>
      </w:pPr>
    </w:p>
    <w:p w:rsidR="00A47C13" w:rsidRDefault="00027297" w:rsidP="00A72CBE">
      <w:pPr>
        <w:spacing w:after="0"/>
        <w:rPr>
          <w:rFonts w:ascii="Times New Roman" w:hAnsi="Times New Roman" w:cs="Times New Roman"/>
          <w:sz w:val="24"/>
          <w:szCs w:val="24"/>
        </w:rPr>
      </w:pPr>
      <w:r>
        <w:rPr>
          <w:rFonts w:ascii="Times New Roman" w:hAnsi="Times New Roman" w:cs="Times New Roman"/>
          <w:sz w:val="24"/>
          <w:szCs w:val="24"/>
        </w:rPr>
        <w:t xml:space="preserve">Referring back to the various definitions of employee engagement, the definitions generally focus on employee commitment and organisational goals, however more attention is being given to employee wellbeing playing an integral part in employee engagement as it is argued that engagement created without the consideration of employee wellbeing will not be sustainable in the long term </w:t>
      </w:r>
      <w:sdt>
        <w:sdtPr>
          <w:rPr>
            <w:rFonts w:ascii="Times New Roman" w:hAnsi="Times New Roman" w:cs="Times New Roman"/>
            <w:sz w:val="24"/>
            <w:szCs w:val="24"/>
          </w:rPr>
          <w:id w:val="-14096266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CIP121 \l 2057 </w:instrText>
          </w:r>
          <w:r>
            <w:rPr>
              <w:rFonts w:ascii="Times New Roman" w:hAnsi="Times New Roman" w:cs="Times New Roman"/>
              <w:sz w:val="24"/>
              <w:szCs w:val="24"/>
            </w:rPr>
            <w:fldChar w:fldCharType="separate"/>
          </w:r>
          <w:r w:rsidRPr="00027297">
            <w:rPr>
              <w:rFonts w:ascii="Times New Roman" w:hAnsi="Times New Roman" w:cs="Times New Roman"/>
              <w:noProof/>
              <w:sz w:val="24"/>
              <w:szCs w:val="24"/>
            </w:rPr>
            <w:t>(CIPD, 2012)</w:t>
          </w:r>
          <w:r>
            <w:rPr>
              <w:rFonts w:ascii="Times New Roman" w:hAnsi="Times New Roman" w:cs="Times New Roman"/>
              <w:sz w:val="24"/>
              <w:szCs w:val="24"/>
            </w:rPr>
            <w:fldChar w:fldCharType="end"/>
          </w:r>
        </w:sdtContent>
      </w:sdt>
      <w:sdt>
        <w:sdtPr>
          <w:rPr>
            <w:rFonts w:ascii="Times New Roman" w:hAnsi="Times New Roman" w:cs="Times New Roman"/>
            <w:sz w:val="24"/>
            <w:szCs w:val="24"/>
          </w:rPr>
          <w:id w:val="-1752035416"/>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Mac14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027297">
            <w:rPr>
              <w:rFonts w:ascii="Times New Roman" w:hAnsi="Times New Roman" w:cs="Times New Roman"/>
              <w:noProof/>
              <w:sz w:val="24"/>
              <w:szCs w:val="24"/>
            </w:rPr>
            <w:t>(MacLeod &amp; Clarke, 2014)</w:t>
          </w:r>
          <w:r>
            <w:rPr>
              <w:rFonts w:ascii="Times New Roman" w:hAnsi="Times New Roman" w:cs="Times New Roman"/>
              <w:sz w:val="24"/>
              <w:szCs w:val="24"/>
            </w:rPr>
            <w:fldChar w:fldCharType="end"/>
          </w:r>
        </w:sdtContent>
      </w:sdt>
      <w:sdt>
        <w:sdtPr>
          <w:rPr>
            <w:rFonts w:ascii="Times New Roman" w:hAnsi="Times New Roman" w:cs="Times New Roman"/>
            <w:sz w:val="24"/>
            <w:szCs w:val="24"/>
          </w:rPr>
          <w:id w:val="-178171091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CIP181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027297">
            <w:rPr>
              <w:rFonts w:ascii="Times New Roman" w:hAnsi="Times New Roman" w:cs="Times New Roman"/>
              <w:noProof/>
              <w:sz w:val="24"/>
              <w:szCs w:val="24"/>
            </w:rPr>
            <w:t>(CIPD, 2018)</w:t>
          </w:r>
          <w:r>
            <w:rPr>
              <w:rFonts w:ascii="Times New Roman" w:hAnsi="Times New Roman" w:cs="Times New Roman"/>
              <w:sz w:val="24"/>
              <w:szCs w:val="24"/>
            </w:rPr>
            <w:fldChar w:fldCharType="end"/>
          </w:r>
        </w:sdtContent>
      </w:sdt>
      <w:sdt>
        <w:sdtPr>
          <w:rPr>
            <w:rFonts w:ascii="Times New Roman" w:hAnsi="Times New Roman" w:cs="Times New Roman"/>
            <w:sz w:val="24"/>
            <w:szCs w:val="24"/>
          </w:rPr>
          <w:id w:val="-142648865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Bru12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027297">
            <w:rPr>
              <w:rFonts w:ascii="Times New Roman" w:hAnsi="Times New Roman" w:cs="Times New Roman"/>
              <w:noProof/>
              <w:sz w:val="24"/>
              <w:szCs w:val="24"/>
            </w:rPr>
            <w:t>(Rayton, 2012)</w:t>
          </w:r>
          <w:r>
            <w:rPr>
              <w:rFonts w:ascii="Times New Roman" w:hAnsi="Times New Roman" w:cs="Times New Roman"/>
              <w:sz w:val="24"/>
              <w:szCs w:val="24"/>
            </w:rPr>
            <w:fldChar w:fldCharType="end"/>
          </w:r>
        </w:sdtContent>
      </w:sdt>
      <w:r>
        <w:rPr>
          <w:rFonts w:ascii="Times New Roman" w:hAnsi="Times New Roman" w:cs="Times New Roman"/>
          <w:sz w:val="24"/>
          <w:szCs w:val="24"/>
        </w:rPr>
        <w:t>.</w:t>
      </w:r>
      <w:r w:rsidR="00A47C13">
        <w:rPr>
          <w:rFonts w:ascii="Times New Roman" w:hAnsi="Times New Roman" w:cs="Times New Roman"/>
          <w:sz w:val="24"/>
          <w:szCs w:val="24"/>
        </w:rPr>
        <w:t xml:space="preserve"> </w:t>
      </w:r>
      <w:r w:rsidR="00436EF2">
        <w:rPr>
          <w:rFonts w:ascii="Times New Roman" w:hAnsi="Times New Roman" w:cs="Times New Roman"/>
          <w:sz w:val="24"/>
          <w:szCs w:val="24"/>
        </w:rPr>
        <w:t>Below notes an updated definition of Engagement encompassing employee wellbeing.</w:t>
      </w:r>
    </w:p>
    <w:p w:rsidR="00A47C13" w:rsidRDefault="00A47C13" w:rsidP="00A72CBE">
      <w:pPr>
        <w:spacing w:after="0"/>
        <w:rPr>
          <w:rFonts w:ascii="Times New Roman" w:hAnsi="Times New Roman" w:cs="Times New Roman"/>
          <w:sz w:val="24"/>
          <w:szCs w:val="24"/>
        </w:rPr>
      </w:pPr>
    </w:p>
    <w:p w:rsidR="00A47C13" w:rsidRDefault="00A47C13" w:rsidP="00A72CBE">
      <w:pPr>
        <w:spacing w:after="0"/>
        <w:rPr>
          <w:rFonts w:ascii="Times New Roman" w:hAnsi="Times New Roman" w:cs="Times New Roman"/>
          <w:i/>
          <w:sz w:val="24"/>
          <w:szCs w:val="24"/>
        </w:rPr>
      </w:pPr>
      <w:r w:rsidRPr="00A47C13">
        <w:rPr>
          <w:rFonts w:ascii="Times New Roman" w:hAnsi="Times New Roman" w:cs="Times New Roman"/>
          <w:sz w:val="24"/>
          <w:szCs w:val="24"/>
        </w:rPr>
        <w:t>“</w:t>
      </w:r>
      <w:r>
        <w:rPr>
          <w:rFonts w:ascii="Times New Roman" w:hAnsi="Times New Roman" w:cs="Times New Roman"/>
          <w:sz w:val="24"/>
          <w:szCs w:val="24"/>
        </w:rPr>
        <w:t>A</w:t>
      </w:r>
      <w:r w:rsidRPr="00A47C13">
        <w:rPr>
          <w:rFonts w:ascii="Times New Roman" w:hAnsi="Times New Roman" w:cs="Times New Roman"/>
          <w:i/>
          <w:sz w:val="24"/>
          <w:szCs w:val="24"/>
        </w:rPr>
        <w:t xml:space="preserve"> workplace approach designed to ensure that employees are commi</w:t>
      </w:r>
      <w:r>
        <w:rPr>
          <w:rFonts w:ascii="Times New Roman" w:hAnsi="Times New Roman" w:cs="Times New Roman"/>
          <w:i/>
          <w:sz w:val="24"/>
          <w:szCs w:val="24"/>
        </w:rPr>
        <w:t>tt</w:t>
      </w:r>
      <w:r w:rsidRPr="00A47C13">
        <w:rPr>
          <w:rFonts w:ascii="Times New Roman" w:hAnsi="Times New Roman" w:cs="Times New Roman"/>
          <w:i/>
          <w:sz w:val="24"/>
          <w:szCs w:val="24"/>
        </w:rPr>
        <w:t>ed to their organisa</w:t>
      </w:r>
      <w:r>
        <w:rPr>
          <w:rFonts w:ascii="Times New Roman" w:hAnsi="Times New Roman" w:cs="Times New Roman"/>
          <w:i/>
          <w:sz w:val="24"/>
          <w:szCs w:val="24"/>
        </w:rPr>
        <w:t>ti</w:t>
      </w:r>
      <w:r w:rsidRPr="00A47C13">
        <w:rPr>
          <w:rFonts w:ascii="Times New Roman" w:hAnsi="Times New Roman" w:cs="Times New Roman"/>
          <w:i/>
          <w:sz w:val="24"/>
          <w:szCs w:val="24"/>
        </w:rPr>
        <w:t>on’s goals and values, m</w:t>
      </w:r>
      <w:r>
        <w:rPr>
          <w:rFonts w:ascii="Times New Roman" w:hAnsi="Times New Roman" w:cs="Times New Roman"/>
          <w:i/>
          <w:sz w:val="24"/>
          <w:szCs w:val="24"/>
        </w:rPr>
        <w:t>oti</w:t>
      </w:r>
      <w:r w:rsidRPr="00A47C13">
        <w:rPr>
          <w:rFonts w:ascii="Times New Roman" w:hAnsi="Times New Roman" w:cs="Times New Roman"/>
          <w:i/>
          <w:sz w:val="24"/>
          <w:szCs w:val="24"/>
        </w:rPr>
        <w:t>vated to contribute to organisa</w:t>
      </w:r>
      <w:r>
        <w:rPr>
          <w:rFonts w:ascii="Times New Roman" w:hAnsi="Times New Roman" w:cs="Times New Roman"/>
          <w:i/>
          <w:sz w:val="24"/>
          <w:szCs w:val="24"/>
        </w:rPr>
        <w:t>ti</w:t>
      </w:r>
      <w:r w:rsidRPr="00A47C13">
        <w:rPr>
          <w:rFonts w:ascii="Times New Roman" w:hAnsi="Times New Roman" w:cs="Times New Roman"/>
          <w:i/>
          <w:sz w:val="24"/>
          <w:szCs w:val="24"/>
        </w:rPr>
        <w:t xml:space="preserve">onal success, and are </w:t>
      </w:r>
      <w:r w:rsidRPr="00A47C13">
        <w:rPr>
          <w:rFonts w:ascii="Times New Roman" w:hAnsi="Times New Roman" w:cs="Times New Roman"/>
          <w:i/>
          <w:sz w:val="24"/>
          <w:szCs w:val="24"/>
        </w:rPr>
        <w:lastRenderedPageBreak/>
        <w:t xml:space="preserve">able at the same time able to enhance their own sense of wellbeing’ </w:t>
      </w:r>
      <w:sdt>
        <w:sdtPr>
          <w:rPr>
            <w:rFonts w:ascii="Times New Roman" w:hAnsi="Times New Roman" w:cs="Times New Roman"/>
            <w:i/>
            <w:sz w:val="24"/>
            <w:szCs w:val="24"/>
          </w:rPr>
          <w:id w:val="865331870"/>
          <w:citation/>
        </w:sdtPr>
        <w:sdtEndPr/>
        <w:sdtContent>
          <w:r w:rsidRPr="00A47C13">
            <w:rPr>
              <w:rFonts w:ascii="Times New Roman" w:hAnsi="Times New Roman" w:cs="Times New Roman"/>
              <w:i/>
              <w:sz w:val="24"/>
              <w:szCs w:val="24"/>
            </w:rPr>
            <w:fldChar w:fldCharType="begin"/>
          </w:r>
          <w:r w:rsidRPr="00A47C13">
            <w:rPr>
              <w:rFonts w:ascii="Times New Roman" w:hAnsi="Times New Roman" w:cs="Times New Roman"/>
              <w:i/>
              <w:sz w:val="24"/>
              <w:szCs w:val="24"/>
            </w:rPr>
            <w:instrText xml:space="preserve"> CITATION Mac14 \l 2057 </w:instrText>
          </w:r>
          <w:r w:rsidRPr="00A47C13">
            <w:rPr>
              <w:rFonts w:ascii="Times New Roman" w:hAnsi="Times New Roman" w:cs="Times New Roman"/>
              <w:i/>
              <w:sz w:val="24"/>
              <w:szCs w:val="24"/>
            </w:rPr>
            <w:fldChar w:fldCharType="separate"/>
          </w:r>
          <w:r w:rsidRPr="00A47C13">
            <w:rPr>
              <w:rFonts w:ascii="Times New Roman" w:hAnsi="Times New Roman" w:cs="Times New Roman"/>
              <w:i/>
              <w:noProof/>
              <w:sz w:val="24"/>
              <w:szCs w:val="24"/>
            </w:rPr>
            <w:t>(MacLeod &amp; Clarke, 2014)</w:t>
          </w:r>
          <w:r w:rsidRPr="00A47C13">
            <w:rPr>
              <w:rFonts w:ascii="Times New Roman" w:hAnsi="Times New Roman" w:cs="Times New Roman"/>
              <w:i/>
              <w:sz w:val="24"/>
              <w:szCs w:val="24"/>
            </w:rPr>
            <w:fldChar w:fldCharType="end"/>
          </w:r>
        </w:sdtContent>
      </w:sdt>
      <w:r w:rsidRPr="00A47C13">
        <w:rPr>
          <w:rFonts w:ascii="Times New Roman" w:hAnsi="Times New Roman" w:cs="Times New Roman"/>
          <w:i/>
          <w:sz w:val="24"/>
          <w:szCs w:val="24"/>
        </w:rPr>
        <w:t>.</w:t>
      </w:r>
    </w:p>
    <w:p w:rsidR="00A72CBE" w:rsidRDefault="001C0A79" w:rsidP="00A72CBE">
      <w:pPr>
        <w:spacing w:after="0"/>
        <w:rPr>
          <w:rFonts w:ascii="Times New Roman" w:hAnsi="Times New Roman" w:cs="Times New Roman"/>
          <w:sz w:val="24"/>
          <w:szCs w:val="24"/>
        </w:rPr>
      </w:pPr>
      <w:r>
        <w:rPr>
          <w:rFonts w:ascii="Times New Roman" w:hAnsi="Times New Roman" w:cs="Times New Roman"/>
          <w:sz w:val="24"/>
          <w:szCs w:val="24"/>
        </w:rPr>
        <w:t>As previously high</w:t>
      </w:r>
      <w:r w:rsidR="00436EF2">
        <w:rPr>
          <w:rFonts w:ascii="Times New Roman" w:hAnsi="Times New Roman" w:cs="Times New Roman"/>
          <w:sz w:val="24"/>
          <w:szCs w:val="24"/>
        </w:rPr>
        <w:t>lighted (Figures 3,4, and 5), S</w:t>
      </w:r>
      <w:r>
        <w:rPr>
          <w:rFonts w:ascii="Times New Roman" w:hAnsi="Times New Roman" w:cs="Times New Roman"/>
          <w:sz w:val="24"/>
          <w:szCs w:val="24"/>
        </w:rPr>
        <w:t xml:space="preserve"> experiences high absence lev</w:t>
      </w:r>
      <w:r w:rsidR="00436EF2">
        <w:rPr>
          <w:rFonts w:ascii="Times New Roman" w:hAnsi="Times New Roman" w:cs="Times New Roman"/>
          <w:sz w:val="24"/>
          <w:szCs w:val="24"/>
        </w:rPr>
        <w:t>els from the teaching staff, indicating</w:t>
      </w:r>
      <w:r>
        <w:rPr>
          <w:rFonts w:ascii="Times New Roman" w:hAnsi="Times New Roman" w:cs="Times New Roman"/>
          <w:sz w:val="24"/>
          <w:szCs w:val="24"/>
        </w:rPr>
        <w:t xml:space="preserve"> an </w:t>
      </w:r>
      <w:r w:rsidR="00436EF2">
        <w:rPr>
          <w:rFonts w:ascii="Times New Roman" w:hAnsi="Times New Roman" w:cs="Times New Roman"/>
          <w:sz w:val="24"/>
          <w:szCs w:val="24"/>
        </w:rPr>
        <w:t xml:space="preserve">engagement issue within </w:t>
      </w:r>
      <w:r>
        <w:rPr>
          <w:rFonts w:ascii="Times New Roman" w:hAnsi="Times New Roman" w:cs="Times New Roman"/>
          <w:sz w:val="24"/>
          <w:szCs w:val="24"/>
        </w:rPr>
        <w:t>S. Should this be the c</w:t>
      </w:r>
      <w:r w:rsidR="00436EF2">
        <w:rPr>
          <w:rFonts w:ascii="Times New Roman" w:hAnsi="Times New Roman" w:cs="Times New Roman"/>
          <w:sz w:val="24"/>
          <w:szCs w:val="24"/>
        </w:rPr>
        <w:t>ase, research would argue that S will experience</w:t>
      </w:r>
      <w:r>
        <w:rPr>
          <w:rFonts w:ascii="Times New Roman" w:hAnsi="Times New Roman" w:cs="Times New Roman"/>
          <w:sz w:val="24"/>
          <w:szCs w:val="24"/>
        </w:rPr>
        <w:t xml:space="preserve"> higher absence levels, lower innovati</w:t>
      </w:r>
      <w:r w:rsidR="00436EF2">
        <w:rPr>
          <w:rFonts w:ascii="Times New Roman" w:hAnsi="Times New Roman" w:cs="Times New Roman"/>
          <w:sz w:val="24"/>
          <w:szCs w:val="24"/>
        </w:rPr>
        <w:t xml:space="preserve">on, </w:t>
      </w:r>
      <w:r w:rsidR="00435BBB">
        <w:rPr>
          <w:rFonts w:ascii="Times New Roman" w:hAnsi="Times New Roman" w:cs="Times New Roman"/>
          <w:sz w:val="24"/>
          <w:szCs w:val="24"/>
        </w:rPr>
        <w:t>lower performance/productivity</w:t>
      </w:r>
      <w:r w:rsidR="00436EF2">
        <w:rPr>
          <w:rFonts w:ascii="Times New Roman" w:hAnsi="Times New Roman" w:cs="Times New Roman"/>
          <w:sz w:val="24"/>
          <w:szCs w:val="24"/>
        </w:rPr>
        <w:t xml:space="preserve"> and </w:t>
      </w:r>
      <w:r w:rsidR="00435BBB">
        <w:rPr>
          <w:rFonts w:ascii="Times New Roman" w:hAnsi="Times New Roman" w:cs="Times New Roman"/>
          <w:sz w:val="24"/>
          <w:szCs w:val="24"/>
        </w:rPr>
        <w:t>higher turnover.</w:t>
      </w:r>
    </w:p>
    <w:p w:rsidR="004B4F5C" w:rsidRDefault="004B4F5C" w:rsidP="00A72CBE">
      <w:pPr>
        <w:spacing w:after="0"/>
        <w:rPr>
          <w:rFonts w:ascii="Times New Roman" w:hAnsi="Times New Roman" w:cs="Times New Roman"/>
          <w:b/>
          <w:sz w:val="24"/>
          <w:szCs w:val="24"/>
        </w:rPr>
      </w:pPr>
    </w:p>
    <w:p w:rsidR="00A72CBE" w:rsidRPr="007F161F" w:rsidRDefault="00A72CBE" w:rsidP="007F161F">
      <w:pPr>
        <w:pStyle w:val="Heading1"/>
      </w:pPr>
      <w:bookmarkStart w:id="24" w:name="_Toc6321771"/>
      <w:r w:rsidRPr="007F161F">
        <w:t xml:space="preserve">2.5.1 Current Position on </w:t>
      </w:r>
      <w:r w:rsidR="006944C9" w:rsidRPr="007F161F">
        <w:t>Wellbeing</w:t>
      </w:r>
      <w:r w:rsidRPr="007F161F">
        <w:t xml:space="preserve"> in</w:t>
      </w:r>
      <w:r w:rsidR="0039302B" w:rsidRPr="007F161F">
        <w:t xml:space="preserve"> the Education Sector</w:t>
      </w:r>
      <w:bookmarkEnd w:id="24"/>
    </w:p>
    <w:p w:rsidR="0039302B" w:rsidRDefault="00F01318" w:rsidP="00A72CBE">
      <w:pPr>
        <w:spacing w:after="0"/>
        <w:rPr>
          <w:rFonts w:ascii="Times New Roman" w:hAnsi="Times New Roman" w:cs="Times New Roman"/>
          <w:sz w:val="24"/>
          <w:szCs w:val="24"/>
        </w:rPr>
      </w:pPr>
      <w:r>
        <w:rPr>
          <w:rFonts w:ascii="Times New Roman" w:hAnsi="Times New Roman" w:cs="Times New Roman"/>
          <w:sz w:val="24"/>
          <w:szCs w:val="24"/>
        </w:rPr>
        <w:t xml:space="preserve">Stress within the teaching profession has been a </w:t>
      </w:r>
      <w:r w:rsidR="00AF5135">
        <w:rPr>
          <w:rFonts w:ascii="Times New Roman" w:hAnsi="Times New Roman" w:cs="Times New Roman"/>
          <w:sz w:val="24"/>
          <w:szCs w:val="24"/>
        </w:rPr>
        <w:t xml:space="preserve">topical subject for years, </w:t>
      </w:r>
      <w:r>
        <w:rPr>
          <w:rFonts w:ascii="Times New Roman" w:hAnsi="Times New Roman" w:cs="Times New Roman"/>
          <w:sz w:val="24"/>
          <w:szCs w:val="24"/>
        </w:rPr>
        <w:t>current thinking of the National Foundatio</w:t>
      </w:r>
      <w:r w:rsidR="00AF5135">
        <w:rPr>
          <w:rFonts w:ascii="Times New Roman" w:hAnsi="Times New Roman" w:cs="Times New Roman"/>
          <w:sz w:val="24"/>
          <w:szCs w:val="24"/>
        </w:rPr>
        <w:t>n for Educational Research states</w:t>
      </w:r>
      <w:r>
        <w:rPr>
          <w:rFonts w:ascii="Times New Roman" w:hAnsi="Times New Roman" w:cs="Times New Roman"/>
          <w:sz w:val="24"/>
          <w:szCs w:val="24"/>
        </w:rPr>
        <w:t xml:space="preserve"> that teachers endure greater work-related stress than other professions, </w:t>
      </w:r>
      <w:r w:rsidR="0039302B">
        <w:rPr>
          <w:rFonts w:ascii="Times New Roman" w:hAnsi="Times New Roman" w:cs="Times New Roman"/>
          <w:sz w:val="24"/>
          <w:szCs w:val="24"/>
        </w:rPr>
        <w:t>arguing</w:t>
      </w:r>
      <w:r>
        <w:rPr>
          <w:rFonts w:ascii="Times New Roman" w:hAnsi="Times New Roman" w:cs="Times New Roman"/>
          <w:sz w:val="24"/>
          <w:szCs w:val="24"/>
        </w:rPr>
        <w:t xml:space="preserve"> 1 in 5 teachers feeling tense about their job most or all of the time, compared to just 13% in similar occupations </w:t>
      </w:r>
      <w:sdt>
        <w:sdtPr>
          <w:rPr>
            <w:rFonts w:ascii="Times New Roman" w:hAnsi="Times New Roman" w:cs="Times New Roman"/>
            <w:sz w:val="24"/>
            <w:szCs w:val="24"/>
          </w:rPr>
          <w:id w:val="-1955698674"/>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Mat19 \l 2057 </w:instrText>
          </w:r>
          <w:r>
            <w:rPr>
              <w:rFonts w:ascii="Times New Roman" w:hAnsi="Times New Roman" w:cs="Times New Roman"/>
              <w:sz w:val="24"/>
              <w:szCs w:val="24"/>
            </w:rPr>
            <w:fldChar w:fldCharType="separate"/>
          </w:r>
          <w:r w:rsidRPr="00F01318">
            <w:rPr>
              <w:rFonts w:ascii="Times New Roman" w:hAnsi="Times New Roman" w:cs="Times New Roman"/>
              <w:noProof/>
              <w:sz w:val="24"/>
              <w:szCs w:val="24"/>
            </w:rPr>
            <w:t>(Busby, 2019)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rsidR="0039302B" w:rsidRDefault="0039302B" w:rsidP="00A72CBE">
      <w:pPr>
        <w:spacing w:after="0"/>
        <w:rPr>
          <w:rFonts w:ascii="Times New Roman" w:hAnsi="Times New Roman" w:cs="Times New Roman"/>
          <w:sz w:val="24"/>
          <w:szCs w:val="24"/>
        </w:rPr>
      </w:pPr>
    </w:p>
    <w:p w:rsidR="00C168C5" w:rsidRDefault="00404CAA" w:rsidP="00A72CBE">
      <w:pPr>
        <w:spacing w:after="0"/>
        <w:rPr>
          <w:rFonts w:ascii="Times New Roman" w:hAnsi="Times New Roman" w:cs="Times New Roman"/>
          <w:sz w:val="24"/>
          <w:szCs w:val="24"/>
        </w:rPr>
      </w:pPr>
      <w:r>
        <w:rPr>
          <w:rFonts w:ascii="Times New Roman" w:hAnsi="Times New Roman" w:cs="Times New Roman"/>
          <w:sz w:val="24"/>
          <w:szCs w:val="24"/>
        </w:rPr>
        <w:t>The Education S</w:t>
      </w:r>
      <w:r w:rsidR="000D51D9">
        <w:rPr>
          <w:rFonts w:ascii="Times New Roman" w:hAnsi="Times New Roman" w:cs="Times New Roman"/>
          <w:sz w:val="24"/>
          <w:szCs w:val="24"/>
        </w:rPr>
        <w:t>upport Partnership conducted e</w:t>
      </w:r>
      <w:r>
        <w:rPr>
          <w:rFonts w:ascii="Times New Roman" w:hAnsi="Times New Roman" w:cs="Times New Roman"/>
          <w:sz w:val="24"/>
          <w:szCs w:val="24"/>
        </w:rPr>
        <w:t xml:space="preserve">xtensive </w:t>
      </w:r>
      <w:r w:rsidR="0039302B">
        <w:rPr>
          <w:rFonts w:ascii="Times New Roman" w:hAnsi="Times New Roman" w:cs="Times New Roman"/>
          <w:sz w:val="24"/>
          <w:szCs w:val="24"/>
        </w:rPr>
        <w:t xml:space="preserve">research </w:t>
      </w:r>
      <w:r>
        <w:rPr>
          <w:rFonts w:ascii="Times New Roman" w:hAnsi="Times New Roman" w:cs="Times New Roman"/>
          <w:sz w:val="24"/>
          <w:szCs w:val="24"/>
        </w:rPr>
        <w:t>which found that</w:t>
      </w:r>
      <w:r w:rsidR="007A4F14">
        <w:rPr>
          <w:rFonts w:ascii="Times New Roman" w:hAnsi="Times New Roman" w:cs="Times New Roman"/>
          <w:sz w:val="24"/>
          <w:szCs w:val="24"/>
        </w:rPr>
        <w:t xml:space="preserve"> 76% of surveyed teachers experienc</w:t>
      </w:r>
      <w:r>
        <w:rPr>
          <w:rFonts w:ascii="Times New Roman" w:hAnsi="Times New Roman" w:cs="Times New Roman"/>
          <w:sz w:val="24"/>
          <w:szCs w:val="24"/>
        </w:rPr>
        <w:t>ed</w:t>
      </w:r>
      <w:r w:rsidR="007A4F14">
        <w:rPr>
          <w:rFonts w:ascii="Times New Roman" w:hAnsi="Times New Roman" w:cs="Times New Roman"/>
          <w:sz w:val="24"/>
          <w:szCs w:val="24"/>
        </w:rPr>
        <w:t xml:space="preserve"> work related behavioural, psychological or phy</w:t>
      </w:r>
      <w:r w:rsidR="00375849">
        <w:rPr>
          <w:rFonts w:ascii="Times New Roman" w:hAnsi="Times New Roman" w:cs="Times New Roman"/>
          <w:sz w:val="24"/>
          <w:szCs w:val="24"/>
        </w:rPr>
        <w:t>sical symptoms due to stress with</w:t>
      </w:r>
      <w:r w:rsidR="007A4F14">
        <w:rPr>
          <w:rFonts w:ascii="Times New Roman" w:hAnsi="Times New Roman" w:cs="Times New Roman"/>
          <w:sz w:val="24"/>
          <w:szCs w:val="24"/>
        </w:rPr>
        <w:t xml:space="preserve"> </w:t>
      </w:r>
      <w:r w:rsidR="00C168C5">
        <w:rPr>
          <w:rFonts w:ascii="Times New Roman" w:hAnsi="Times New Roman" w:cs="Times New Roman"/>
          <w:sz w:val="24"/>
          <w:szCs w:val="24"/>
        </w:rPr>
        <w:t xml:space="preserve">57% </w:t>
      </w:r>
      <w:r w:rsidR="007A4F14">
        <w:rPr>
          <w:rFonts w:ascii="Times New Roman" w:hAnsi="Times New Roman" w:cs="Times New Roman"/>
          <w:sz w:val="24"/>
          <w:szCs w:val="24"/>
        </w:rPr>
        <w:t>conside</w:t>
      </w:r>
      <w:r w:rsidR="00375849">
        <w:rPr>
          <w:rFonts w:ascii="Times New Roman" w:hAnsi="Times New Roman" w:cs="Times New Roman"/>
          <w:sz w:val="24"/>
          <w:szCs w:val="24"/>
        </w:rPr>
        <w:t>ring</w:t>
      </w:r>
      <w:r w:rsidR="007A4F14">
        <w:rPr>
          <w:rFonts w:ascii="Times New Roman" w:hAnsi="Times New Roman" w:cs="Times New Roman"/>
          <w:sz w:val="24"/>
          <w:szCs w:val="24"/>
        </w:rPr>
        <w:t xml:space="preserve"> leaving the professio</w:t>
      </w:r>
      <w:r w:rsidR="0039302B">
        <w:rPr>
          <w:rFonts w:ascii="Times New Roman" w:hAnsi="Times New Roman" w:cs="Times New Roman"/>
          <w:sz w:val="24"/>
          <w:szCs w:val="24"/>
        </w:rPr>
        <w:t>n. I</w:t>
      </w:r>
      <w:r w:rsidR="00C168C5">
        <w:rPr>
          <w:rFonts w:ascii="Times New Roman" w:hAnsi="Times New Roman" w:cs="Times New Roman"/>
          <w:sz w:val="24"/>
          <w:szCs w:val="24"/>
        </w:rPr>
        <w:t xml:space="preserve">t has been said that there is a </w:t>
      </w:r>
      <w:r w:rsidR="00435BBB">
        <w:rPr>
          <w:rFonts w:ascii="Times New Roman" w:hAnsi="Times New Roman" w:cs="Times New Roman"/>
          <w:sz w:val="24"/>
          <w:szCs w:val="24"/>
        </w:rPr>
        <w:t>‘</w:t>
      </w:r>
      <w:r w:rsidR="00C168C5">
        <w:rPr>
          <w:rFonts w:ascii="Times New Roman" w:hAnsi="Times New Roman" w:cs="Times New Roman"/>
          <w:sz w:val="24"/>
          <w:szCs w:val="24"/>
        </w:rPr>
        <w:t>stress epidemic</w:t>
      </w:r>
      <w:r w:rsidR="00435BBB">
        <w:rPr>
          <w:rFonts w:ascii="Times New Roman" w:hAnsi="Times New Roman" w:cs="Times New Roman"/>
          <w:sz w:val="24"/>
          <w:szCs w:val="24"/>
        </w:rPr>
        <w:t>’</w:t>
      </w:r>
      <w:r w:rsidR="00C168C5">
        <w:rPr>
          <w:rFonts w:ascii="Times New Roman" w:hAnsi="Times New Roman" w:cs="Times New Roman"/>
          <w:sz w:val="24"/>
          <w:szCs w:val="24"/>
        </w:rPr>
        <w:t xml:space="preserve"> with increases in mental health issues</w:t>
      </w:r>
      <w:r w:rsidR="00435BBB">
        <w:rPr>
          <w:rFonts w:ascii="Times New Roman" w:hAnsi="Times New Roman" w:cs="Times New Roman"/>
          <w:sz w:val="24"/>
          <w:szCs w:val="24"/>
        </w:rPr>
        <w:t xml:space="preserve"> being seen</w:t>
      </w:r>
      <w:r w:rsidR="00C168C5">
        <w:rPr>
          <w:rFonts w:ascii="Times New Roman" w:hAnsi="Times New Roman" w:cs="Times New Roman"/>
          <w:sz w:val="24"/>
          <w:szCs w:val="24"/>
        </w:rPr>
        <w:t xml:space="preserve"> across the entire UK Education sector</w:t>
      </w:r>
      <w:r w:rsidR="007A4F14">
        <w:rPr>
          <w:rFonts w:ascii="Times New Roman" w:hAnsi="Times New Roman" w:cs="Times New Roman"/>
          <w:sz w:val="24"/>
          <w:szCs w:val="24"/>
        </w:rPr>
        <w:t xml:space="preserve"> </w:t>
      </w:r>
      <w:sdt>
        <w:sdtPr>
          <w:rPr>
            <w:rFonts w:ascii="Times New Roman" w:hAnsi="Times New Roman" w:cs="Times New Roman"/>
            <w:sz w:val="24"/>
            <w:szCs w:val="24"/>
          </w:rPr>
          <w:id w:val="-509218943"/>
          <w:citation/>
        </w:sdtPr>
        <w:sdtEndPr/>
        <w:sdtContent>
          <w:r w:rsidR="007A4F14">
            <w:rPr>
              <w:rFonts w:ascii="Times New Roman" w:hAnsi="Times New Roman" w:cs="Times New Roman"/>
              <w:sz w:val="24"/>
              <w:szCs w:val="24"/>
            </w:rPr>
            <w:fldChar w:fldCharType="begin"/>
          </w:r>
          <w:r w:rsidR="007A4F14">
            <w:rPr>
              <w:rFonts w:ascii="Times New Roman" w:hAnsi="Times New Roman" w:cs="Times New Roman"/>
              <w:sz w:val="24"/>
              <w:szCs w:val="24"/>
            </w:rPr>
            <w:instrText xml:space="preserve"> CITATION Edu18 \l 2057 </w:instrText>
          </w:r>
          <w:r w:rsidR="007A4F14">
            <w:rPr>
              <w:rFonts w:ascii="Times New Roman" w:hAnsi="Times New Roman" w:cs="Times New Roman"/>
              <w:sz w:val="24"/>
              <w:szCs w:val="24"/>
            </w:rPr>
            <w:fldChar w:fldCharType="separate"/>
          </w:r>
          <w:r w:rsidR="007A4F14" w:rsidRPr="007A4F14">
            <w:rPr>
              <w:rFonts w:ascii="Times New Roman" w:hAnsi="Times New Roman" w:cs="Times New Roman"/>
              <w:noProof/>
              <w:sz w:val="24"/>
              <w:szCs w:val="24"/>
            </w:rPr>
            <w:t>(Education Support Partnership, 2018)</w:t>
          </w:r>
          <w:r w:rsidR="007A4F14">
            <w:rPr>
              <w:rFonts w:ascii="Times New Roman" w:hAnsi="Times New Roman" w:cs="Times New Roman"/>
              <w:sz w:val="24"/>
              <w:szCs w:val="24"/>
            </w:rPr>
            <w:fldChar w:fldCharType="end"/>
          </w:r>
        </w:sdtContent>
      </w:sdt>
      <w:r w:rsidR="00C168C5">
        <w:rPr>
          <w:rFonts w:ascii="Times New Roman" w:hAnsi="Times New Roman" w:cs="Times New Roman"/>
          <w:sz w:val="24"/>
          <w:szCs w:val="24"/>
        </w:rPr>
        <w:t>.</w:t>
      </w:r>
    </w:p>
    <w:p w:rsidR="00404CAA" w:rsidRDefault="00404CAA" w:rsidP="00A72CBE">
      <w:pPr>
        <w:spacing w:after="0"/>
        <w:rPr>
          <w:rFonts w:ascii="Times New Roman" w:hAnsi="Times New Roman" w:cs="Times New Roman"/>
          <w:sz w:val="24"/>
          <w:szCs w:val="24"/>
        </w:rPr>
      </w:pPr>
    </w:p>
    <w:p w:rsidR="00F01318" w:rsidRDefault="00C168C5" w:rsidP="00A72CBE">
      <w:pPr>
        <w:spacing w:after="0"/>
        <w:rPr>
          <w:rFonts w:ascii="Times New Roman" w:hAnsi="Times New Roman" w:cs="Times New Roman"/>
          <w:sz w:val="24"/>
          <w:szCs w:val="24"/>
        </w:rPr>
      </w:pPr>
      <w:r>
        <w:rPr>
          <w:rFonts w:ascii="Times New Roman" w:hAnsi="Times New Roman" w:cs="Times New Roman"/>
          <w:sz w:val="24"/>
          <w:szCs w:val="24"/>
        </w:rPr>
        <w:t>Claimed to be the most comprehensive report into the wellbeing of educational professionals, the findings</w:t>
      </w:r>
      <w:r w:rsidR="00524DFB">
        <w:rPr>
          <w:rFonts w:ascii="Times New Roman" w:hAnsi="Times New Roman" w:cs="Times New Roman"/>
          <w:sz w:val="24"/>
          <w:szCs w:val="24"/>
        </w:rPr>
        <w:t xml:space="preserve"> of the </w:t>
      </w:r>
      <w:r w:rsidR="0008165E">
        <w:rPr>
          <w:rFonts w:ascii="Times New Roman" w:hAnsi="Times New Roman" w:cs="Times New Roman"/>
          <w:sz w:val="24"/>
          <w:szCs w:val="24"/>
        </w:rPr>
        <w:t>report highlight</w:t>
      </w:r>
      <w:r>
        <w:rPr>
          <w:rFonts w:ascii="Times New Roman" w:hAnsi="Times New Roman" w:cs="Times New Roman"/>
          <w:sz w:val="24"/>
          <w:szCs w:val="24"/>
        </w:rPr>
        <w:t xml:space="preserve"> the crisis being faced within</w:t>
      </w:r>
      <w:r w:rsidR="00524DFB">
        <w:rPr>
          <w:rFonts w:ascii="Times New Roman" w:hAnsi="Times New Roman" w:cs="Times New Roman"/>
          <w:sz w:val="24"/>
          <w:szCs w:val="24"/>
        </w:rPr>
        <w:t xml:space="preserve"> today’s education</w:t>
      </w:r>
      <w:r>
        <w:rPr>
          <w:rFonts w:ascii="Times New Roman" w:hAnsi="Times New Roman" w:cs="Times New Roman"/>
          <w:sz w:val="24"/>
          <w:szCs w:val="24"/>
        </w:rPr>
        <w:t xml:space="preserve"> sector. </w:t>
      </w:r>
    </w:p>
    <w:p w:rsidR="00C168C5" w:rsidRDefault="00C168C5" w:rsidP="00C168C5">
      <w:pPr>
        <w:pStyle w:val="ListParagraph"/>
        <w:numPr>
          <w:ilvl w:val="0"/>
          <w:numId w:val="5"/>
        </w:numPr>
        <w:spacing w:after="0"/>
        <w:rPr>
          <w:rFonts w:ascii="Times New Roman" w:hAnsi="Times New Roman" w:cs="Times New Roman"/>
          <w:sz w:val="24"/>
          <w:szCs w:val="24"/>
        </w:rPr>
      </w:pPr>
      <w:r>
        <w:rPr>
          <w:rFonts w:ascii="Times New Roman" w:hAnsi="Times New Roman" w:cs="Times New Roman"/>
          <w:sz w:val="24"/>
          <w:szCs w:val="24"/>
        </w:rPr>
        <w:t>65% did not feel confident to disclose a mental health concern</w:t>
      </w:r>
    </w:p>
    <w:p w:rsidR="003927D6" w:rsidRDefault="003927D6" w:rsidP="00C168C5">
      <w:pPr>
        <w:pStyle w:val="ListParagraph"/>
        <w:numPr>
          <w:ilvl w:val="0"/>
          <w:numId w:val="5"/>
        </w:numPr>
        <w:spacing w:after="0"/>
        <w:rPr>
          <w:rFonts w:ascii="Times New Roman" w:hAnsi="Times New Roman" w:cs="Times New Roman"/>
          <w:sz w:val="24"/>
          <w:szCs w:val="24"/>
        </w:rPr>
      </w:pPr>
      <w:r>
        <w:rPr>
          <w:rFonts w:ascii="Times New Roman" w:hAnsi="Times New Roman" w:cs="Times New Roman"/>
          <w:sz w:val="24"/>
          <w:szCs w:val="24"/>
        </w:rPr>
        <w:t>47% were off with a mental health issue for a month or more over the academic year</w:t>
      </w:r>
    </w:p>
    <w:p w:rsidR="003927D6" w:rsidRPr="00C168C5" w:rsidRDefault="003927D6" w:rsidP="00C168C5">
      <w:pPr>
        <w:pStyle w:val="ListParagraph"/>
        <w:numPr>
          <w:ilvl w:val="0"/>
          <w:numId w:val="5"/>
        </w:numPr>
        <w:spacing w:after="0"/>
        <w:rPr>
          <w:rFonts w:ascii="Times New Roman" w:hAnsi="Times New Roman" w:cs="Times New Roman"/>
          <w:sz w:val="24"/>
          <w:szCs w:val="24"/>
        </w:rPr>
      </w:pPr>
      <w:r>
        <w:rPr>
          <w:rFonts w:ascii="Times New Roman" w:hAnsi="Times New Roman" w:cs="Times New Roman"/>
          <w:sz w:val="24"/>
          <w:szCs w:val="24"/>
        </w:rPr>
        <w:t>31% report an experience with a mental health issue over the last year</w:t>
      </w:r>
    </w:p>
    <w:p w:rsidR="00C168C5" w:rsidRDefault="00C168C5" w:rsidP="00C168C5">
      <w:pPr>
        <w:pStyle w:val="ListParagraph"/>
        <w:numPr>
          <w:ilvl w:val="0"/>
          <w:numId w:val="5"/>
        </w:numPr>
        <w:spacing w:after="0"/>
        <w:rPr>
          <w:rFonts w:ascii="Times New Roman" w:hAnsi="Times New Roman" w:cs="Times New Roman"/>
          <w:sz w:val="24"/>
          <w:szCs w:val="24"/>
        </w:rPr>
      </w:pPr>
      <w:r>
        <w:rPr>
          <w:rFonts w:ascii="Times New Roman" w:hAnsi="Times New Roman" w:cs="Times New Roman"/>
          <w:sz w:val="24"/>
          <w:szCs w:val="24"/>
        </w:rPr>
        <w:t xml:space="preserve">36% feel there is no </w:t>
      </w:r>
      <w:r w:rsidR="003927D6">
        <w:rPr>
          <w:rFonts w:ascii="Times New Roman" w:hAnsi="Times New Roman" w:cs="Times New Roman"/>
          <w:sz w:val="24"/>
          <w:szCs w:val="24"/>
        </w:rPr>
        <w:t>mental health</w:t>
      </w:r>
      <w:r>
        <w:rPr>
          <w:rFonts w:ascii="Times New Roman" w:hAnsi="Times New Roman" w:cs="Times New Roman"/>
          <w:sz w:val="24"/>
          <w:szCs w:val="24"/>
        </w:rPr>
        <w:t xml:space="preserve"> support</w:t>
      </w:r>
    </w:p>
    <w:p w:rsidR="003E5BB9" w:rsidRPr="003E5BB9" w:rsidRDefault="003927D6" w:rsidP="00195047">
      <w:pPr>
        <w:pStyle w:val="ListParagraph"/>
        <w:numPr>
          <w:ilvl w:val="0"/>
          <w:numId w:val="5"/>
        </w:numPr>
        <w:spacing w:after="0"/>
        <w:rPr>
          <w:rFonts w:ascii="Times New Roman" w:hAnsi="Times New Roman" w:cs="Times New Roman"/>
          <w:sz w:val="24"/>
          <w:szCs w:val="24"/>
        </w:rPr>
      </w:pPr>
      <w:r w:rsidRPr="00195047">
        <w:rPr>
          <w:rFonts w:ascii="Times New Roman" w:hAnsi="Times New Roman" w:cs="Times New Roman"/>
          <w:sz w:val="24"/>
          <w:szCs w:val="24"/>
        </w:rPr>
        <w:lastRenderedPageBreak/>
        <w:t>74% advising they could not switch off from work, work load being a major contributing factor in a negative work life balance</w:t>
      </w:r>
      <w:r w:rsidR="00195047">
        <w:rPr>
          <w:rFonts w:ascii="Times New Roman" w:hAnsi="Times New Roman" w:cs="Times New Roman"/>
          <w:sz w:val="24"/>
          <w:szCs w:val="24"/>
        </w:rPr>
        <w:t xml:space="preserve">. </w:t>
      </w:r>
      <w:r w:rsidR="00195047">
        <w:rPr>
          <w:rFonts w:ascii="Times New Roman" w:hAnsi="Times New Roman" w:cs="Times New Roman"/>
          <w:color w:val="000000"/>
          <w:sz w:val="24"/>
          <w:szCs w:val="24"/>
        </w:rPr>
        <w:t>Ac</w:t>
      </w:r>
      <w:r w:rsidR="00195047" w:rsidRPr="00195047">
        <w:rPr>
          <w:rFonts w:ascii="Times New Roman" w:hAnsi="Times New Roman" w:cs="Times New Roman"/>
          <w:color w:val="000000"/>
          <w:sz w:val="24"/>
          <w:szCs w:val="24"/>
        </w:rPr>
        <w:t>cording to the National Education Union’s joint general secretary Dr Mary Bousted</w:t>
      </w:r>
      <w:r w:rsidR="00195047">
        <w:rPr>
          <w:rFonts w:ascii="Times New Roman" w:hAnsi="Times New Roman" w:cs="Times New Roman"/>
          <w:color w:val="000000"/>
          <w:sz w:val="24"/>
          <w:szCs w:val="24"/>
        </w:rPr>
        <w:t>, i</w:t>
      </w:r>
      <w:r w:rsidR="00195047">
        <w:rPr>
          <w:rFonts w:ascii="Times New Roman" w:hAnsi="Times New Roman" w:cs="Times New Roman"/>
          <w:sz w:val="24"/>
          <w:szCs w:val="24"/>
        </w:rPr>
        <w:t>t is believed that t</w:t>
      </w:r>
      <w:r w:rsidR="00195047" w:rsidRPr="00195047">
        <w:rPr>
          <w:rFonts w:ascii="Times New Roman" w:hAnsi="Times New Roman" w:cs="Times New Roman"/>
          <w:color w:val="000000"/>
          <w:sz w:val="24"/>
          <w:szCs w:val="24"/>
        </w:rPr>
        <w:t>eachers often work in excess of 50 hours per week, with primary teachers new to the profession working nearly 19 hours per week outside of normal school hours</w:t>
      </w:r>
      <w:r w:rsidR="00195047">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rPr>
          <w:id w:val="1164433901"/>
          <w:citation/>
        </w:sdtPr>
        <w:sdtEndPr/>
        <w:sdtContent>
          <w:r w:rsidR="00195047">
            <w:rPr>
              <w:rFonts w:ascii="Times New Roman" w:hAnsi="Times New Roman" w:cs="Times New Roman"/>
              <w:color w:val="000000"/>
              <w:sz w:val="24"/>
              <w:szCs w:val="24"/>
            </w:rPr>
            <w:fldChar w:fldCharType="begin"/>
          </w:r>
          <w:r w:rsidR="00195047">
            <w:rPr>
              <w:rFonts w:ascii="Times New Roman" w:hAnsi="Times New Roman" w:cs="Times New Roman"/>
              <w:color w:val="000000"/>
              <w:sz w:val="24"/>
              <w:szCs w:val="24"/>
            </w:rPr>
            <w:instrText xml:space="preserve"> CITATION Ash19 \l 2057 </w:instrText>
          </w:r>
          <w:r w:rsidR="00195047">
            <w:rPr>
              <w:rFonts w:ascii="Times New Roman" w:hAnsi="Times New Roman" w:cs="Times New Roman"/>
              <w:color w:val="000000"/>
              <w:sz w:val="24"/>
              <w:szCs w:val="24"/>
            </w:rPr>
            <w:fldChar w:fldCharType="separate"/>
          </w:r>
          <w:r w:rsidR="00195047" w:rsidRPr="00195047">
            <w:rPr>
              <w:rFonts w:ascii="Times New Roman" w:hAnsi="Times New Roman" w:cs="Times New Roman"/>
              <w:noProof/>
              <w:color w:val="000000"/>
              <w:sz w:val="24"/>
              <w:szCs w:val="24"/>
            </w:rPr>
            <w:t>(Webber, 2019)</w:t>
          </w:r>
          <w:r w:rsidR="00195047">
            <w:rPr>
              <w:rFonts w:ascii="Times New Roman" w:hAnsi="Times New Roman" w:cs="Times New Roman"/>
              <w:color w:val="000000"/>
              <w:sz w:val="24"/>
              <w:szCs w:val="24"/>
            </w:rPr>
            <w:fldChar w:fldCharType="end"/>
          </w:r>
        </w:sdtContent>
      </w:sdt>
      <w:r w:rsidR="00195047">
        <w:rPr>
          <w:rFonts w:ascii="Times New Roman" w:hAnsi="Times New Roman" w:cs="Times New Roman"/>
          <w:color w:val="000000"/>
          <w:sz w:val="24"/>
          <w:szCs w:val="24"/>
        </w:rPr>
        <w:t>.</w:t>
      </w:r>
    </w:p>
    <w:p w:rsidR="006B17F1" w:rsidRDefault="0008165E" w:rsidP="003E5BB9">
      <w:pPr>
        <w:spacing w:after="0"/>
        <w:rPr>
          <w:rFonts w:ascii="Times New Roman" w:hAnsi="Times New Roman" w:cs="Times New Roman"/>
          <w:sz w:val="24"/>
          <w:szCs w:val="24"/>
        </w:rPr>
      </w:pPr>
      <w:r>
        <w:rPr>
          <w:rFonts w:ascii="Times New Roman" w:hAnsi="Times New Roman" w:cs="Times New Roman"/>
          <w:sz w:val="24"/>
          <w:szCs w:val="24"/>
        </w:rPr>
        <w:t xml:space="preserve">Detailed below are some statistics taken from </w:t>
      </w:r>
      <w:sdt>
        <w:sdtPr>
          <w:rPr>
            <w:rFonts w:ascii="Times New Roman" w:hAnsi="Times New Roman" w:cs="Times New Roman"/>
            <w:sz w:val="24"/>
            <w:szCs w:val="24"/>
          </w:rPr>
          <w:id w:val="-177763009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Edu18 \l 2057 </w:instrText>
          </w:r>
          <w:r>
            <w:rPr>
              <w:rFonts w:ascii="Times New Roman" w:hAnsi="Times New Roman" w:cs="Times New Roman"/>
              <w:sz w:val="24"/>
              <w:szCs w:val="24"/>
            </w:rPr>
            <w:fldChar w:fldCharType="separate"/>
          </w:r>
          <w:r w:rsidRPr="0008165E">
            <w:rPr>
              <w:rFonts w:ascii="Times New Roman" w:hAnsi="Times New Roman" w:cs="Times New Roman"/>
              <w:noProof/>
              <w:sz w:val="24"/>
              <w:szCs w:val="24"/>
            </w:rPr>
            <w:t>(Education Support Partnership, 2018)</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illustrating the extent of the issue across the Education sector. </w:t>
      </w:r>
    </w:p>
    <w:p w:rsidR="003E5BB9" w:rsidRPr="00235000" w:rsidRDefault="003E5BB9" w:rsidP="003E5BB9">
      <w:pPr>
        <w:spacing w:after="0"/>
        <w:rPr>
          <w:rFonts w:ascii="Times New Roman" w:hAnsi="Times New Roman" w:cs="Times New Roman"/>
          <w:sz w:val="24"/>
          <w:szCs w:val="24"/>
        </w:rPr>
      </w:pPr>
      <w:r w:rsidRPr="00235000">
        <w:rPr>
          <w:rFonts w:ascii="Times New Roman" w:hAnsi="Times New Roman" w:cs="Times New Roman"/>
          <w:noProof/>
          <w:sz w:val="24"/>
          <w:szCs w:val="24"/>
          <w:lang w:eastAsia="en-GB"/>
        </w:rPr>
        <w:drawing>
          <wp:inline distT="0" distB="0" distL="0" distR="0" wp14:anchorId="7FE1229C" wp14:editId="7AF9AFA2">
            <wp:extent cx="3636335" cy="5067340"/>
            <wp:effectExtent l="0" t="0" r="2540" b="0"/>
            <wp:docPr id="19" name="Picture 19" descr="Teacher Wellbeing Index Education Support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eacher Wellbeing Index Education Support Partnershi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69156" cy="5113077"/>
                    </a:xfrm>
                    <a:prstGeom prst="rect">
                      <a:avLst/>
                    </a:prstGeom>
                    <a:noFill/>
                    <a:ln>
                      <a:noFill/>
                    </a:ln>
                  </pic:spPr>
                </pic:pic>
              </a:graphicData>
            </a:graphic>
          </wp:inline>
        </w:drawing>
      </w:r>
    </w:p>
    <w:p w:rsidR="003E5BB9" w:rsidRDefault="003E5BB9" w:rsidP="003C1855">
      <w:pPr>
        <w:pStyle w:val="Heading2"/>
      </w:pPr>
      <w:bookmarkStart w:id="25" w:name="_Toc6321772"/>
      <w:r w:rsidRPr="00235000">
        <w:t xml:space="preserve">Figure </w:t>
      </w:r>
      <w:r w:rsidR="0008165E">
        <w:t>4</w:t>
      </w:r>
      <w:r w:rsidRPr="00235000">
        <w:t xml:space="preserve"> – Level of Stress Chart, Source: </w:t>
      </w:r>
      <w:sdt>
        <w:sdtPr>
          <w:id w:val="1008253588"/>
          <w:citation/>
        </w:sdtPr>
        <w:sdtEndPr/>
        <w:sdtContent>
          <w:r w:rsidRPr="00235000">
            <w:fldChar w:fldCharType="begin"/>
          </w:r>
          <w:r w:rsidRPr="00235000">
            <w:instrText xml:space="preserve"> CITATION Edu18 \l 2057 </w:instrText>
          </w:r>
          <w:r w:rsidRPr="00235000">
            <w:fldChar w:fldCharType="separate"/>
          </w:r>
          <w:r w:rsidRPr="00235000">
            <w:rPr>
              <w:noProof/>
            </w:rPr>
            <w:t xml:space="preserve"> (Education Support Partnership, 2018)</w:t>
          </w:r>
          <w:r w:rsidRPr="00235000">
            <w:fldChar w:fldCharType="end"/>
          </w:r>
        </w:sdtContent>
      </w:sdt>
      <w:bookmarkEnd w:id="25"/>
    </w:p>
    <w:p w:rsidR="006B17F1" w:rsidRPr="00235000" w:rsidRDefault="006B17F1" w:rsidP="003E5BB9">
      <w:pPr>
        <w:spacing w:after="0"/>
        <w:rPr>
          <w:rFonts w:ascii="Times New Roman" w:hAnsi="Times New Roman" w:cs="Times New Roman"/>
          <w:b/>
          <w:sz w:val="24"/>
          <w:szCs w:val="24"/>
          <w:u w:val="single"/>
        </w:rPr>
      </w:pPr>
    </w:p>
    <w:p w:rsidR="003E5BB9" w:rsidRDefault="003E5BB9" w:rsidP="00195047">
      <w:pPr>
        <w:spacing w:after="0"/>
        <w:rPr>
          <w:rFonts w:ascii="Times New Roman" w:hAnsi="Times New Roman" w:cs="Times New Roman"/>
          <w:sz w:val="24"/>
          <w:szCs w:val="24"/>
        </w:rPr>
      </w:pPr>
      <w:r>
        <w:rPr>
          <w:noProof/>
          <w:lang w:eastAsia="en-GB"/>
        </w:rPr>
        <w:lastRenderedPageBreak/>
        <w:drawing>
          <wp:inline distT="0" distB="0" distL="0" distR="0" wp14:anchorId="429BEC4B" wp14:editId="72C4D122">
            <wp:extent cx="5731510" cy="2974975"/>
            <wp:effectExtent l="0" t="0" r="2540" b="0"/>
            <wp:docPr id="20" name="Picture 20" descr="Teacher Wellbeing Index Education Support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acher Wellbeing Index Education Support Partnershi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974975"/>
                    </a:xfrm>
                    <a:prstGeom prst="rect">
                      <a:avLst/>
                    </a:prstGeom>
                    <a:noFill/>
                    <a:ln>
                      <a:noFill/>
                    </a:ln>
                  </pic:spPr>
                </pic:pic>
              </a:graphicData>
            </a:graphic>
          </wp:inline>
        </w:drawing>
      </w:r>
    </w:p>
    <w:p w:rsidR="003E5BB9" w:rsidRDefault="003E5BB9" w:rsidP="003C1855">
      <w:pPr>
        <w:pStyle w:val="Heading2"/>
      </w:pPr>
      <w:bookmarkStart w:id="26" w:name="_Toc6321773"/>
      <w:r w:rsidRPr="003E5BB9">
        <w:t xml:space="preserve">Figure </w:t>
      </w:r>
      <w:r w:rsidR="0008165E">
        <w:t>5</w:t>
      </w:r>
      <w:r w:rsidRPr="003E5BB9">
        <w:t xml:space="preserve"> – Symptoms experienced by Education Professionals, Source: </w:t>
      </w:r>
      <w:sdt>
        <w:sdtPr>
          <w:id w:val="120648944"/>
          <w:citation/>
        </w:sdtPr>
        <w:sdtEndPr/>
        <w:sdtContent>
          <w:r w:rsidRPr="003E5BB9">
            <w:fldChar w:fldCharType="begin"/>
          </w:r>
          <w:r w:rsidRPr="003E5BB9">
            <w:instrText xml:space="preserve"> CITATION Edu18 \l 2057 </w:instrText>
          </w:r>
          <w:r w:rsidRPr="003E5BB9">
            <w:fldChar w:fldCharType="separate"/>
          </w:r>
          <w:r w:rsidRPr="003E5BB9">
            <w:rPr>
              <w:noProof/>
            </w:rPr>
            <w:t>(Education Support Partnership, 2018)</w:t>
          </w:r>
          <w:r w:rsidRPr="003E5BB9">
            <w:fldChar w:fldCharType="end"/>
          </w:r>
        </w:sdtContent>
      </w:sdt>
      <w:bookmarkEnd w:id="26"/>
    </w:p>
    <w:p w:rsidR="003E5BB9" w:rsidRDefault="003E5BB9" w:rsidP="00195047">
      <w:pPr>
        <w:spacing w:after="0"/>
        <w:rPr>
          <w:rFonts w:ascii="Times New Roman" w:hAnsi="Times New Roman" w:cs="Times New Roman"/>
          <w:b/>
          <w:sz w:val="24"/>
          <w:szCs w:val="24"/>
          <w:u w:val="single"/>
        </w:rPr>
      </w:pPr>
    </w:p>
    <w:p w:rsidR="003E5BB9" w:rsidRDefault="003E5BB9" w:rsidP="00195047">
      <w:pPr>
        <w:spacing w:after="0"/>
        <w:rPr>
          <w:rFonts w:ascii="Times New Roman" w:hAnsi="Times New Roman" w:cs="Times New Roman"/>
          <w:b/>
          <w:sz w:val="24"/>
          <w:szCs w:val="24"/>
          <w:u w:val="single"/>
        </w:rPr>
      </w:pPr>
      <w:r>
        <w:rPr>
          <w:noProof/>
          <w:lang w:eastAsia="en-GB"/>
        </w:rPr>
        <w:drawing>
          <wp:inline distT="0" distB="0" distL="0" distR="0" wp14:anchorId="4A7A37F2" wp14:editId="4DC116E1">
            <wp:extent cx="5731510" cy="3794125"/>
            <wp:effectExtent l="0" t="0" r="2540" b="0"/>
            <wp:docPr id="8" name="Picture 8" descr="Teacher Wellbeing Index Education Support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eacher Wellbeing Index Education Support Partnershi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794125"/>
                    </a:xfrm>
                    <a:prstGeom prst="rect">
                      <a:avLst/>
                    </a:prstGeom>
                    <a:noFill/>
                    <a:ln>
                      <a:noFill/>
                    </a:ln>
                  </pic:spPr>
                </pic:pic>
              </a:graphicData>
            </a:graphic>
          </wp:inline>
        </w:drawing>
      </w:r>
    </w:p>
    <w:p w:rsidR="003E5BB9" w:rsidRPr="003E5BB9" w:rsidRDefault="0008165E" w:rsidP="003C1855">
      <w:pPr>
        <w:pStyle w:val="Heading2"/>
      </w:pPr>
      <w:bookmarkStart w:id="27" w:name="_Toc6321774"/>
      <w:r>
        <w:lastRenderedPageBreak/>
        <w:t>Figure 6</w:t>
      </w:r>
      <w:r w:rsidR="003E5BB9">
        <w:t xml:space="preserve"> – Examples of Mental Health Conditions and Diagnosis Figures</w:t>
      </w:r>
      <w:bookmarkEnd w:id="27"/>
    </w:p>
    <w:p w:rsidR="003E5BB9" w:rsidRDefault="003E5BB9" w:rsidP="00195047">
      <w:pPr>
        <w:spacing w:after="0"/>
        <w:rPr>
          <w:rFonts w:ascii="Times New Roman" w:hAnsi="Times New Roman" w:cs="Times New Roman"/>
          <w:sz w:val="24"/>
          <w:szCs w:val="24"/>
        </w:rPr>
      </w:pPr>
    </w:p>
    <w:p w:rsidR="006B17F1" w:rsidRPr="007F161F" w:rsidRDefault="006B17F1" w:rsidP="007F161F">
      <w:pPr>
        <w:pStyle w:val="Heading1"/>
      </w:pPr>
      <w:bookmarkStart w:id="28" w:name="_Toc6321775"/>
      <w:r w:rsidRPr="007F161F">
        <w:t>2.5.2 The Impact of Employee Wellbeing</w:t>
      </w:r>
      <w:bookmarkEnd w:id="28"/>
    </w:p>
    <w:p w:rsidR="00284700" w:rsidRDefault="0039302B" w:rsidP="00EE51FB">
      <w:pPr>
        <w:spacing w:after="0"/>
        <w:rPr>
          <w:rFonts w:ascii="Times New Roman" w:hAnsi="Times New Roman" w:cs="Times New Roman"/>
          <w:sz w:val="24"/>
          <w:szCs w:val="24"/>
        </w:rPr>
      </w:pPr>
      <w:r>
        <w:rPr>
          <w:rFonts w:ascii="Times New Roman" w:hAnsi="Times New Roman" w:cs="Times New Roman"/>
          <w:color w:val="000000"/>
          <w:sz w:val="24"/>
          <w:szCs w:val="24"/>
        </w:rPr>
        <w:t>S</w:t>
      </w:r>
      <w:r w:rsidR="00EE51FB" w:rsidRPr="00EE51FB">
        <w:rPr>
          <w:rFonts w:ascii="Times New Roman" w:hAnsi="Times New Roman" w:cs="Times New Roman"/>
          <w:color w:val="000000"/>
          <w:sz w:val="24"/>
          <w:szCs w:val="24"/>
        </w:rPr>
        <w:t>tress fro</w:t>
      </w:r>
      <w:r>
        <w:rPr>
          <w:rFonts w:ascii="Times New Roman" w:hAnsi="Times New Roman" w:cs="Times New Roman"/>
          <w:color w:val="000000"/>
          <w:sz w:val="24"/>
          <w:szCs w:val="24"/>
        </w:rPr>
        <w:t>m</w:t>
      </w:r>
      <w:r w:rsidR="00EE51FB" w:rsidRPr="00EE51FB">
        <w:rPr>
          <w:rFonts w:ascii="Times New Roman" w:hAnsi="Times New Roman" w:cs="Times New Roman"/>
          <w:color w:val="000000"/>
          <w:sz w:val="24"/>
          <w:szCs w:val="24"/>
        </w:rPr>
        <w:t xml:space="preserve"> workload is not just impacting </w:t>
      </w:r>
      <w:r>
        <w:rPr>
          <w:rFonts w:ascii="Times New Roman" w:hAnsi="Times New Roman" w:cs="Times New Roman"/>
          <w:color w:val="000000"/>
          <w:sz w:val="24"/>
          <w:szCs w:val="24"/>
        </w:rPr>
        <w:t xml:space="preserve">teacher </w:t>
      </w:r>
      <w:r w:rsidR="00EE51FB" w:rsidRPr="00EE51FB">
        <w:rPr>
          <w:rFonts w:ascii="Times New Roman" w:hAnsi="Times New Roman" w:cs="Times New Roman"/>
          <w:color w:val="000000"/>
          <w:sz w:val="24"/>
          <w:szCs w:val="24"/>
        </w:rPr>
        <w:t>absence levels</w:t>
      </w:r>
      <w:r>
        <w:rPr>
          <w:rFonts w:ascii="Times New Roman" w:hAnsi="Times New Roman" w:cs="Times New Roman"/>
          <w:color w:val="000000"/>
          <w:sz w:val="24"/>
          <w:szCs w:val="24"/>
        </w:rPr>
        <w:t>-</w:t>
      </w:r>
      <w:r w:rsidR="00EE51FB" w:rsidRPr="00EE51FB">
        <w:rPr>
          <w:rFonts w:ascii="Times New Roman" w:hAnsi="Times New Roman" w:cs="Times New Roman"/>
          <w:color w:val="000000"/>
          <w:sz w:val="24"/>
          <w:szCs w:val="24"/>
        </w:rPr>
        <w:t xml:space="preserve"> </w:t>
      </w:r>
      <w:r w:rsidR="0008165E">
        <w:rPr>
          <w:rFonts w:ascii="Times New Roman" w:hAnsi="Times New Roman" w:cs="Times New Roman"/>
          <w:color w:val="000000"/>
          <w:sz w:val="24"/>
          <w:szCs w:val="24"/>
        </w:rPr>
        <w:t>R</w:t>
      </w:r>
      <w:r w:rsidR="00EE51FB" w:rsidRPr="00EE51FB">
        <w:rPr>
          <w:rFonts w:ascii="Times New Roman" w:hAnsi="Times New Roman" w:cs="Times New Roman"/>
          <w:color w:val="000000"/>
          <w:sz w:val="24"/>
          <w:szCs w:val="24"/>
        </w:rPr>
        <w:t xml:space="preserve">ecent research from the University College London found that </w:t>
      </w:r>
      <w:r w:rsidR="00EE51FB" w:rsidRPr="00EE51FB">
        <w:rPr>
          <w:rFonts w:ascii="Times New Roman" w:hAnsi="Times New Roman" w:cs="Times New Roman"/>
          <w:sz w:val="24"/>
          <w:szCs w:val="24"/>
        </w:rPr>
        <w:t>40-50% of teachers had already left, or were considering leaving the profession within the first 10 years of starting their teacher training</w:t>
      </w:r>
      <w:r w:rsidR="00EE51FB">
        <w:rPr>
          <w:rFonts w:ascii="Times New Roman" w:hAnsi="Times New Roman" w:cs="Times New Roman"/>
          <w:sz w:val="24"/>
          <w:szCs w:val="24"/>
        </w:rPr>
        <w:t xml:space="preserve"> </w:t>
      </w:r>
      <w:sdt>
        <w:sdtPr>
          <w:rPr>
            <w:rFonts w:ascii="Times New Roman" w:hAnsi="Times New Roman" w:cs="Times New Roman"/>
            <w:sz w:val="24"/>
            <w:szCs w:val="24"/>
          </w:rPr>
          <w:id w:val="-2087143438"/>
          <w:citation/>
        </w:sdtPr>
        <w:sdtEndPr/>
        <w:sdtContent>
          <w:r w:rsidR="00EE51FB">
            <w:rPr>
              <w:rFonts w:ascii="Times New Roman" w:hAnsi="Times New Roman" w:cs="Times New Roman"/>
              <w:sz w:val="24"/>
              <w:szCs w:val="24"/>
            </w:rPr>
            <w:fldChar w:fldCharType="begin"/>
          </w:r>
          <w:r w:rsidR="00EE51FB">
            <w:rPr>
              <w:rFonts w:ascii="Times New Roman" w:hAnsi="Times New Roman" w:cs="Times New Roman"/>
              <w:sz w:val="24"/>
              <w:szCs w:val="24"/>
            </w:rPr>
            <w:instrText xml:space="preserve"> CITATION Lau19 \l 2057 </w:instrText>
          </w:r>
          <w:r w:rsidR="00EE51FB">
            <w:rPr>
              <w:rFonts w:ascii="Times New Roman" w:hAnsi="Times New Roman" w:cs="Times New Roman"/>
              <w:sz w:val="24"/>
              <w:szCs w:val="24"/>
            </w:rPr>
            <w:fldChar w:fldCharType="separate"/>
          </w:r>
          <w:r w:rsidR="00EE51FB" w:rsidRPr="00EE51FB">
            <w:rPr>
              <w:rFonts w:ascii="Times New Roman" w:hAnsi="Times New Roman" w:cs="Times New Roman"/>
              <w:noProof/>
              <w:sz w:val="24"/>
              <w:szCs w:val="24"/>
            </w:rPr>
            <w:t>(Brown, 2019)</w:t>
          </w:r>
          <w:r w:rsidR="00EE51FB">
            <w:rPr>
              <w:rFonts w:ascii="Times New Roman" w:hAnsi="Times New Roman" w:cs="Times New Roman"/>
              <w:sz w:val="24"/>
              <w:szCs w:val="24"/>
            </w:rPr>
            <w:fldChar w:fldCharType="end"/>
          </w:r>
        </w:sdtContent>
      </w:sdt>
      <w:r w:rsidR="00EE51FB">
        <w:rPr>
          <w:rFonts w:ascii="Times New Roman" w:hAnsi="Times New Roman" w:cs="Times New Roman"/>
          <w:sz w:val="24"/>
          <w:szCs w:val="24"/>
        </w:rPr>
        <w:t xml:space="preserve">. Although poor retention rates are further evidence of disengagement, due to </w:t>
      </w:r>
      <w:r w:rsidR="00284700">
        <w:rPr>
          <w:rFonts w:ascii="Times New Roman" w:hAnsi="Times New Roman" w:cs="Times New Roman"/>
          <w:sz w:val="24"/>
          <w:szCs w:val="24"/>
        </w:rPr>
        <w:t>report restrictions the</w:t>
      </w:r>
      <w:r w:rsidR="00EE51FB">
        <w:rPr>
          <w:rFonts w:ascii="Times New Roman" w:hAnsi="Times New Roman" w:cs="Times New Roman"/>
          <w:sz w:val="24"/>
          <w:szCs w:val="24"/>
        </w:rPr>
        <w:t xml:space="preserve"> focus</w:t>
      </w:r>
      <w:r w:rsidR="00284700">
        <w:rPr>
          <w:rFonts w:ascii="Times New Roman" w:hAnsi="Times New Roman" w:cs="Times New Roman"/>
          <w:sz w:val="24"/>
          <w:szCs w:val="24"/>
        </w:rPr>
        <w:t xml:space="preserve"> will</w:t>
      </w:r>
      <w:r w:rsidR="00EE51FB">
        <w:rPr>
          <w:rFonts w:ascii="Times New Roman" w:hAnsi="Times New Roman" w:cs="Times New Roman"/>
          <w:sz w:val="24"/>
          <w:szCs w:val="24"/>
        </w:rPr>
        <w:t xml:space="preserve"> solely </w:t>
      </w:r>
      <w:r w:rsidR="00284700">
        <w:rPr>
          <w:rFonts w:ascii="Times New Roman" w:hAnsi="Times New Roman" w:cs="Times New Roman"/>
          <w:sz w:val="24"/>
          <w:szCs w:val="24"/>
        </w:rPr>
        <w:t xml:space="preserve">be </w:t>
      </w:r>
      <w:r w:rsidR="00EE51FB">
        <w:rPr>
          <w:rFonts w:ascii="Times New Roman" w:hAnsi="Times New Roman" w:cs="Times New Roman"/>
          <w:sz w:val="24"/>
          <w:szCs w:val="24"/>
        </w:rPr>
        <w:t>on stress</w:t>
      </w:r>
      <w:r w:rsidR="00284700">
        <w:rPr>
          <w:rFonts w:ascii="Times New Roman" w:hAnsi="Times New Roman" w:cs="Times New Roman"/>
          <w:sz w:val="24"/>
          <w:szCs w:val="24"/>
        </w:rPr>
        <w:t>/mental health</w:t>
      </w:r>
      <w:r w:rsidR="00EE51FB">
        <w:rPr>
          <w:rFonts w:ascii="Times New Roman" w:hAnsi="Times New Roman" w:cs="Times New Roman"/>
          <w:sz w:val="24"/>
          <w:szCs w:val="24"/>
        </w:rPr>
        <w:t xml:space="preserve"> related absence levels.</w:t>
      </w:r>
    </w:p>
    <w:p w:rsidR="00EE51FB" w:rsidRDefault="00EE51FB" w:rsidP="00EE51FB">
      <w:pPr>
        <w:spacing w:after="0"/>
        <w:rPr>
          <w:rFonts w:ascii="Times New Roman" w:hAnsi="Times New Roman" w:cs="Times New Roman"/>
          <w:sz w:val="24"/>
          <w:szCs w:val="24"/>
        </w:rPr>
      </w:pPr>
      <w:r>
        <w:rPr>
          <w:rFonts w:ascii="Times New Roman" w:hAnsi="Times New Roman" w:cs="Times New Roman"/>
          <w:sz w:val="24"/>
          <w:szCs w:val="24"/>
        </w:rPr>
        <w:t xml:space="preserve"> </w:t>
      </w:r>
    </w:p>
    <w:p w:rsidR="00AD60E9" w:rsidRDefault="00284700" w:rsidP="00EE51FB">
      <w:pPr>
        <w:spacing w:after="0"/>
        <w:rPr>
          <w:rFonts w:ascii="Times New Roman" w:hAnsi="Times New Roman" w:cs="Times New Roman"/>
          <w:color w:val="000000"/>
          <w:sz w:val="24"/>
          <w:szCs w:val="24"/>
        </w:rPr>
      </w:pPr>
      <w:r>
        <w:rPr>
          <w:rFonts w:ascii="Times New Roman" w:hAnsi="Times New Roman" w:cs="Times New Roman"/>
          <w:color w:val="000000"/>
          <w:sz w:val="24"/>
          <w:szCs w:val="24"/>
        </w:rPr>
        <w:t>Th</w:t>
      </w:r>
      <w:r w:rsidR="00EE51FB">
        <w:rPr>
          <w:rFonts w:ascii="Times New Roman" w:hAnsi="Times New Roman" w:cs="Times New Roman"/>
          <w:color w:val="000000"/>
          <w:sz w:val="24"/>
          <w:szCs w:val="24"/>
        </w:rPr>
        <w:t xml:space="preserve">e </w:t>
      </w:r>
      <w:r w:rsidR="00AD60E9">
        <w:rPr>
          <w:rFonts w:ascii="Times New Roman" w:hAnsi="Times New Roman" w:cs="Times New Roman"/>
          <w:color w:val="000000"/>
          <w:sz w:val="24"/>
          <w:szCs w:val="24"/>
        </w:rPr>
        <w:t>modern-day</w:t>
      </w:r>
      <w:r w:rsidR="00EE51FB">
        <w:rPr>
          <w:rFonts w:ascii="Times New Roman" w:hAnsi="Times New Roman" w:cs="Times New Roman"/>
          <w:color w:val="000000"/>
          <w:sz w:val="24"/>
          <w:szCs w:val="24"/>
        </w:rPr>
        <w:t xml:space="preserve"> teacher </w:t>
      </w:r>
      <w:r w:rsidR="003C4D06">
        <w:rPr>
          <w:rFonts w:ascii="Times New Roman" w:hAnsi="Times New Roman" w:cs="Times New Roman"/>
          <w:color w:val="000000"/>
          <w:sz w:val="24"/>
          <w:szCs w:val="24"/>
        </w:rPr>
        <w:t>must</w:t>
      </w:r>
      <w:r w:rsidR="00EE51FB">
        <w:rPr>
          <w:rFonts w:ascii="Times New Roman" w:hAnsi="Times New Roman" w:cs="Times New Roman"/>
          <w:color w:val="000000"/>
          <w:sz w:val="24"/>
          <w:szCs w:val="24"/>
        </w:rPr>
        <w:t xml:space="preserve"> </w:t>
      </w:r>
      <w:r w:rsidR="00AD60E9">
        <w:rPr>
          <w:rFonts w:ascii="Times New Roman" w:hAnsi="Times New Roman" w:cs="Times New Roman"/>
          <w:color w:val="000000"/>
          <w:sz w:val="24"/>
          <w:szCs w:val="24"/>
        </w:rPr>
        <w:t>work within a target-driven culture, deliver</w:t>
      </w:r>
      <w:r>
        <w:rPr>
          <w:rFonts w:ascii="Times New Roman" w:hAnsi="Times New Roman" w:cs="Times New Roman"/>
          <w:color w:val="000000"/>
          <w:sz w:val="24"/>
          <w:szCs w:val="24"/>
        </w:rPr>
        <w:t>ing</w:t>
      </w:r>
      <w:r w:rsidR="00AD60E9">
        <w:rPr>
          <w:rFonts w:ascii="Times New Roman" w:hAnsi="Times New Roman" w:cs="Times New Roman"/>
          <w:color w:val="000000"/>
          <w:sz w:val="24"/>
          <w:szCs w:val="24"/>
        </w:rPr>
        <w:t xml:space="preserve"> results capable of satisfying changing social attitudes and increased expectations. Running in tandem to these pressures are financial pressures and </w:t>
      </w:r>
      <w:r>
        <w:rPr>
          <w:rFonts w:ascii="Times New Roman" w:hAnsi="Times New Roman" w:cs="Times New Roman"/>
          <w:color w:val="000000"/>
          <w:sz w:val="24"/>
          <w:szCs w:val="24"/>
        </w:rPr>
        <w:t>budget cuts, d</w:t>
      </w:r>
      <w:r w:rsidR="003C4D06">
        <w:rPr>
          <w:rFonts w:ascii="Times New Roman" w:hAnsi="Times New Roman" w:cs="Times New Roman"/>
          <w:color w:val="000000"/>
          <w:sz w:val="24"/>
          <w:szCs w:val="24"/>
        </w:rPr>
        <w:t>ecreasing</w:t>
      </w:r>
      <w:r w:rsidR="00AD60E9">
        <w:rPr>
          <w:rFonts w:ascii="Times New Roman" w:hAnsi="Times New Roman" w:cs="Times New Roman"/>
          <w:color w:val="000000"/>
          <w:sz w:val="24"/>
          <w:szCs w:val="24"/>
        </w:rPr>
        <w:t xml:space="preserve"> staff</w:t>
      </w:r>
      <w:r w:rsidR="003C4D06">
        <w:rPr>
          <w:rFonts w:ascii="Times New Roman" w:hAnsi="Times New Roman" w:cs="Times New Roman"/>
          <w:color w:val="000000"/>
          <w:sz w:val="24"/>
          <w:szCs w:val="24"/>
        </w:rPr>
        <w:t xml:space="preserve"> numbers</w:t>
      </w:r>
      <w:r>
        <w:rPr>
          <w:rFonts w:ascii="Times New Roman" w:hAnsi="Times New Roman" w:cs="Times New Roman"/>
          <w:color w:val="000000"/>
          <w:sz w:val="24"/>
          <w:szCs w:val="24"/>
        </w:rPr>
        <w:t xml:space="preserve">, changes to the teacher role as they </w:t>
      </w:r>
      <w:r w:rsidR="00AD60E9">
        <w:rPr>
          <w:rFonts w:ascii="Times New Roman" w:hAnsi="Times New Roman" w:cs="Times New Roman"/>
          <w:color w:val="000000"/>
          <w:sz w:val="24"/>
          <w:szCs w:val="24"/>
        </w:rPr>
        <w:t>are expected to do more,</w:t>
      </w:r>
      <w:r>
        <w:rPr>
          <w:rFonts w:ascii="Times New Roman" w:hAnsi="Times New Roman" w:cs="Times New Roman"/>
          <w:color w:val="000000"/>
          <w:sz w:val="24"/>
          <w:szCs w:val="24"/>
        </w:rPr>
        <w:t xml:space="preserve"> increasing class sizes with increasing</w:t>
      </w:r>
      <w:r w:rsidR="00AD60E9">
        <w:rPr>
          <w:rFonts w:ascii="Times New Roman" w:hAnsi="Times New Roman" w:cs="Times New Roman"/>
          <w:color w:val="000000"/>
          <w:sz w:val="24"/>
          <w:szCs w:val="24"/>
        </w:rPr>
        <w:t xml:space="preserve"> reports of pupil behaviour becoming worse </w:t>
      </w:r>
      <w:r w:rsidR="003C4D06">
        <w:rPr>
          <w:rFonts w:ascii="Times New Roman" w:hAnsi="Times New Roman" w:cs="Times New Roman"/>
          <w:color w:val="000000"/>
          <w:sz w:val="24"/>
          <w:szCs w:val="24"/>
        </w:rPr>
        <w:t xml:space="preserve">over the last decade </w:t>
      </w:r>
      <w:r w:rsidR="00AD60E9">
        <w:rPr>
          <w:rFonts w:ascii="Times New Roman" w:hAnsi="Times New Roman" w:cs="Times New Roman"/>
          <w:color w:val="000000"/>
          <w:sz w:val="24"/>
          <w:szCs w:val="24"/>
        </w:rPr>
        <w:t>as social climates change</w:t>
      </w:r>
      <w:r w:rsidR="003C4D06">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rPr>
          <w:id w:val="2064910901"/>
          <w:citation/>
        </w:sdtPr>
        <w:sdtEndPr/>
        <w:sdtContent>
          <w:r w:rsidR="003C4D06">
            <w:rPr>
              <w:rFonts w:ascii="Times New Roman" w:hAnsi="Times New Roman" w:cs="Times New Roman"/>
              <w:color w:val="000000"/>
              <w:sz w:val="24"/>
              <w:szCs w:val="24"/>
            </w:rPr>
            <w:fldChar w:fldCharType="begin"/>
          </w:r>
          <w:r w:rsidR="003C4D06">
            <w:rPr>
              <w:rFonts w:ascii="Times New Roman" w:hAnsi="Times New Roman" w:cs="Times New Roman"/>
              <w:color w:val="000000"/>
              <w:sz w:val="24"/>
              <w:szCs w:val="24"/>
            </w:rPr>
            <w:instrText xml:space="preserve"> CITATION Joh18 \l 2057 </w:instrText>
          </w:r>
          <w:r w:rsidR="003C4D06">
            <w:rPr>
              <w:rFonts w:ascii="Times New Roman" w:hAnsi="Times New Roman" w:cs="Times New Roman"/>
              <w:color w:val="000000"/>
              <w:sz w:val="24"/>
              <w:szCs w:val="24"/>
            </w:rPr>
            <w:fldChar w:fldCharType="separate"/>
          </w:r>
          <w:r w:rsidR="003C4D06" w:rsidRPr="003C4D06">
            <w:rPr>
              <w:rFonts w:ascii="Times New Roman" w:hAnsi="Times New Roman" w:cs="Times New Roman"/>
              <w:noProof/>
              <w:color w:val="000000"/>
              <w:sz w:val="24"/>
              <w:szCs w:val="24"/>
            </w:rPr>
            <w:t>(Roberts, 2018)</w:t>
          </w:r>
          <w:r w:rsidR="003C4D06">
            <w:rPr>
              <w:rFonts w:ascii="Times New Roman" w:hAnsi="Times New Roman" w:cs="Times New Roman"/>
              <w:color w:val="000000"/>
              <w:sz w:val="24"/>
              <w:szCs w:val="24"/>
            </w:rPr>
            <w:fldChar w:fldCharType="end"/>
          </w:r>
        </w:sdtContent>
      </w:sdt>
      <w:r w:rsidR="003C4D06">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rPr>
          <w:id w:val="881053225"/>
          <w:citation/>
        </w:sdtPr>
        <w:sdtEndPr/>
        <w:sdtContent>
          <w:r w:rsidR="003C4D06">
            <w:rPr>
              <w:rFonts w:ascii="Times New Roman" w:hAnsi="Times New Roman" w:cs="Times New Roman"/>
              <w:color w:val="000000"/>
              <w:sz w:val="24"/>
              <w:szCs w:val="24"/>
            </w:rPr>
            <w:fldChar w:fldCharType="begin"/>
          </w:r>
          <w:r w:rsidR="003C4D06">
            <w:rPr>
              <w:rFonts w:ascii="Times New Roman" w:hAnsi="Times New Roman" w:cs="Times New Roman"/>
              <w:color w:val="000000"/>
              <w:sz w:val="24"/>
              <w:szCs w:val="24"/>
            </w:rPr>
            <w:instrText xml:space="preserve"> CITATION Gar141 \l 2057 </w:instrText>
          </w:r>
          <w:r w:rsidR="003C4D06">
            <w:rPr>
              <w:rFonts w:ascii="Times New Roman" w:hAnsi="Times New Roman" w:cs="Times New Roman"/>
              <w:color w:val="000000"/>
              <w:sz w:val="24"/>
              <w:szCs w:val="24"/>
            </w:rPr>
            <w:fldChar w:fldCharType="separate"/>
          </w:r>
          <w:r w:rsidR="003C4D06" w:rsidRPr="003C4D06">
            <w:rPr>
              <w:rFonts w:ascii="Times New Roman" w:hAnsi="Times New Roman" w:cs="Times New Roman"/>
              <w:noProof/>
              <w:color w:val="000000"/>
              <w:sz w:val="24"/>
              <w:szCs w:val="24"/>
            </w:rPr>
            <w:t>(Evans, 2014)</w:t>
          </w:r>
          <w:r w:rsidR="003C4D06">
            <w:rPr>
              <w:rFonts w:ascii="Times New Roman" w:hAnsi="Times New Roman" w:cs="Times New Roman"/>
              <w:color w:val="000000"/>
              <w:sz w:val="24"/>
              <w:szCs w:val="24"/>
            </w:rPr>
            <w:fldChar w:fldCharType="end"/>
          </w:r>
        </w:sdtContent>
      </w:sdt>
      <w:sdt>
        <w:sdtPr>
          <w:rPr>
            <w:rFonts w:ascii="Times New Roman" w:hAnsi="Times New Roman" w:cs="Times New Roman"/>
            <w:color w:val="000000"/>
            <w:sz w:val="24"/>
            <w:szCs w:val="24"/>
          </w:rPr>
          <w:id w:val="-378246253"/>
          <w:citation/>
        </w:sdtPr>
        <w:sdtEndPr/>
        <w:sdtContent>
          <w:r w:rsidR="003C4D06">
            <w:rPr>
              <w:rFonts w:ascii="Times New Roman" w:hAnsi="Times New Roman" w:cs="Times New Roman"/>
              <w:color w:val="000000"/>
              <w:sz w:val="24"/>
              <w:szCs w:val="24"/>
            </w:rPr>
            <w:fldChar w:fldCharType="begin"/>
          </w:r>
          <w:r w:rsidR="003C4D06">
            <w:rPr>
              <w:rFonts w:ascii="Times New Roman" w:hAnsi="Times New Roman" w:cs="Times New Roman"/>
              <w:color w:val="000000"/>
              <w:sz w:val="24"/>
              <w:szCs w:val="24"/>
            </w:rPr>
            <w:instrText xml:space="preserve">CITATION Vio10 \l 2057 </w:instrText>
          </w:r>
          <w:r w:rsidR="003C4D06">
            <w:rPr>
              <w:rFonts w:ascii="Times New Roman" w:hAnsi="Times New Roman" w:cs="Times New Roman"/>
              <w:color w:val="000000"/>
              <w:sz w:val="24"/>
              <w:szCs w:val="24"/>
            </w:rPr>
            <w:fldChar w:fldCharType="separate"/>
          </w:r>
          <w:r w:rsidR="003C4D06">
            <w:rPr>
              <w:rFonts w:ascii="Times New Roman" w:hAnsi="Times New Roman" w:cs="Times New Roman"/>
              <w:noProof/>
              <w:color w:val="000000"/>
              <w:sz w:val="24"/>
              <w:szCs w:val="24"/>
            </w:rPr>
            <w:t xml:space="preserve"> </w:t>
          </w:r>
          <w:r w:rsidR="003C4D06" w:rsidRPr="003C4D06">
            <w:rPr>
              <w:rFonts w:ascii="Times New Roman" w:hAnsi="Times New Roman" w:cs="Times New Roman"/>
              <w:noProof/>
              <w:color w:val="000000"/>
              <w:sz w:val="24"/>
              <w:szCs w:val="24"/>
            </w:rPr>
            <w:t>(BBC News, 2010)</w:t>
          </w:r>
          <w:r w:rsidR="003C4D06">
            <w:rPr>
              <w:rFonts w:ascii="Times New Roman" w:hAnsi="Times New Roman" w:cs="Times New Roman"/>
              <w:color w:val="000000"/>
              <w:sz w:val="24"/>
              <w:szCs w:val="24"/>
            </w:rPr>
            <w:fldChar w:fldCharType="end"/>
          </w:r>
        </w:sdtContent>
      </w:sdt>
      <w:r w:rsidR="003C4D06">
        <w:rPr>
          <w:rFonts w:ascii="Times New Roman" w:hAnsi="Times New Roman" w:cs="Times New Roman"/>
          <w:color w:val="000000"/>
          <w:sz w:val="24"/>
          <w:szCs w:val="24"/>
        </w:rPr>
        <w:t>.</w:t>
      </w:r>
      <w:r w:rsidR="00267A34">
        <w:rPr>
          <w:rFonts w:ascii="Times New Roman" w:hAnsi="Times New Roman" w:cs="Times New Roman"/>
          <w:color w:val="000000"/>
          <w:sz w:val="24"/>
          <w:szCs w:val="24"/>
        </w:rPr>
        <w:t xml:space="preserve"> With these factors it is no surprise that teach</w:t>
      </w:r>
      <w:r w:rsidR="0008165E">
        <w:rPr>
          <w:rFonts w:ascii="Times New Roman" w:hAnsi="Times New Roman" w:cs="Times New Roman"/>
          <w:color w:val="000000"/>
          <w:sz w:val="24"/>
          <w:szCs w:val="24"/>
        </w:rPr>
        <w:t xml:space="preserve">er absence due to stress/mental health </w:t>
      </w:r>
      <w:r w:rsidR="00267A34">
        <w:rPr>
          <w:rFonts w:ascii="Times New Roman" w:hAnsi="Times New Roman" w:cs="Times New Roman"/>
          <w:color w:val="000000"/>
          <w:sz w:val="24"/>
          <w:szCs w:val="24"/>
        </w:rPr>
        <w:t>is on the rise.</w:t>
      </w:r>
    </w:p>
    <w:p w:rsidR="00AD60E9" w:rsidRDefault="00AD60E9" w:rsidP="00EE51FB">
      <w:pPr>
        <w:spacing w:after="0"/>
        <w:rPr>
          <w:rFonts w:ascii="Times New Roman" w:hAnsi="Times New Roman" w:cs="Times New Roman"/>
          <w:color w:val="000000"/>
          <w:sz w:val="24"/>
          <w:szCs w:val="24"/>
        </w:rPr>
      </w:pPr>
    </w:p>
    <w:p w:rsidR="009769D5" w:rsidRDefault="008D22EA" w:rsidP="00EE51FB">
      <w:pPr>
        <w:spacing w:after="0"/>
        <w:rPr>
          <w:rFonts w:ascii="Times New Roman" w:hAnsi="Times New Roman" w:cs="Times New Roman"/>
          <w:color w:val="141414"/>
          <w:sz w:val="24"/>
          <w:szCs w:val="24"/>
        </w:rPr>
      </w:pPr>
      <w:r w:rsidRPr="008D22EA">
        <w:rPr>
          <w:rFonts w:ascii="Times New Roman" w:hAnsi="Times New Roman" w:cs="Times New Roman"/>
          <w:color w:val="141414"/>
          <w:sz w:val="24"/>
          <w:szCs w:val="24"/>
        </w:rPr>
        <w:t>An annual survey of teaching days shows that the number of days lost to stress in 2016 has remained at around 50,000 since 2012 costing around £8m a year, according to the National Education Union Cymru (NEU)</w:t>
      </w:r>
      <w:sdt>
        <w:sdtPr>
          <w:rPr>
            <w:rFonts w:ascii="Times New Roman" w:hAnsi="Times New Roman" w:cs="Times New Roman"/>
            <w:color w:val="141414"/>
            <w:sz w:val="24"/>
            <w:szCs w:val="24"/>
          </w:rPr>
          <w:id w:val="-1536042770"/>
          <w:citation/>
        </w:sdtPr>
        <w:sdtEndPr/>
        <w:sdtContent>
          <w:r w:rsidR="00CB1E98">
            <w:rPr>
              <w:rFonts w:ascii="Times New Roman" w:hAnsi="Times New Roman" w:cs="Times New Roman"/>
              <w:color w:val="141414"/>
              <w:sz w:val="24"/>
              <w:szCs w:val="24"/>
            </w:rPr>
            <w:fldChar w:fldCharType="begin"/>
          </w:r>
          <w:r w:rsidR="00CB1E98">
            <w:rPr>
              <w:rFonts w:ascii="Times New Roman" w:hAnsi="Times New Roman" w:cs="Times New Roman"/>
              <w:color w:val="141414"/>
              <w:sz w:val="24"/>
              <w:szCs w:val="24"/>
            </w:rPr>
            <w:instrText xml:space="preserve"> CITATION Gar14 \l 2057 </w:instrText>
          </w:r>
          <w:r w:rsidR="00CB1E98">
            <w:rPr>
              <w:rFonts w:ascii="Times New Roman" w:hAnsi="Times New Roman" w:cs="Times New Roman"/>
              <w:color w:val="141414"/>
              <w:sz w:val="24"/>
              <w:szCs w:val="24"/>
            </w:rPr>
            <w:fldChar w:fldCharType="separate"/>
          </w:r>
          <w:r w:rsidR="00CB1E98">
            <w:rPr>
              <w:rFonts w:ascii="Times New Roman" w:hAnsi="Times New Roman" w:cs="Times New Roman"/>
              <w:noProof/>
              <w:color w:val="141414"/>
              <w:sz w:val="24"/>
              <w:szCs w:val="24"/>
            </w:rPr>
            <w:t xml:space="preserve"> </w:t>
          </w:r>
          <w:r w:rsidR="00CB1E98" w:rsidRPr="00CB1E98">
            <w:rPr>
              <w:rFonts w:ascii="Times New Roman" w:hAnsi="Times New Roman" w:cs="Times New Roman"/>
              <w:noProof/>
              <w:color w:val="141414"/>
              <w:sz w:val="24"/>
              <w:szCs w:val="24"/>
            </w:rPr>
            <w:t>(Evans, 2014)</w:t>
          </w:r>
          <w:r w:rsidR="00CB1E98">
            <w:rPr>
              <w:rFonts w:ascii="Times New Roman" w:hAnsi="Times New Roman" w:cs="Times New Roman"/>
              <w:color w:val="141414"/>
              <w:sz w:val="24"/>
              <w:szCs w:val="24"/>
            </w:rPr>
            <w:fldChar w:fldCharType="end"/>
          </w:r>
        </w:sdtContent>
      </w:sdt>
      <w:sdt>
        <w:sdtPr>
          <w:rPr>
            <w:rFonts w:ascii="Times New Roman" w:hAnsi="Times New Roman" w:cs="Times New Roman"/>
            <w:color w:val="141414"/>
            <w:sz w:val="24"/>
            <w:szCs w:val="24"/>
          </w:rPr>
          <w:id w:val="-923717379"/>
          <w:citation/>
        </w:sdtPr>
        <w:sdtEndPr/>
        <w:sdtContent>
          <w:r w:rsidR="00C93CBA">
            <w:rPr>
              <w:rFonts w:ascii="Times New Roman" w:hAnsi="Times New Roman" w:cs="Times New Roman"/>
              <w:color w:val="141414"/>
              <w:sz w:val="24"/>
              <w:szCs w:val="24"/>
            </w:rPr>
            <w:fldChar w:fldCharType="begin"/>
          </w:r>
          <w:r w:rsidR="00C93CBA">
            <w:rPr>
              <w:rFonts w:ascii="Times New Roman" w:hAnsi="Times New Roman" w:cs="Times New Roman"/>
              <w:color w:val="141414"/>
              <w:sz w:val="24"/>
              <w:szCs w:val="24"/>
            </w:rPr>
            <w:instrText xml:space="preserve"> CITATION She15 \l 2057 </w:instrText>
          </w:r>
          <w:r w:rsidR="00C93CBA">
            <w:rPr>
              <w:rFonts w:ascii="Times New Roman" w:hAnsi="Times New Roman" w:cs="Times New Roman"/>
              <w:color w:val="141414"/>
              <w:sz w:val="24"/>
              <w:szCs w:val="24"/>
            </w:rPr>
            <w:fldChar w:fldCharType="separate"/>
          </w:r>
          <w:r w:rsidR="00C93CBA" w:rsidRPr="00C93CBA">
            <w:rPr>
              <w:rFonts w:ascii="Times New Roman" w:hAnsi="Times New Roman" w:cs="Times New Roman"/>
              <w:noProof/>
              <w:color w:val="141414"/>
              <w:sz w:val="24"/>
              <w:szCs w:val="24"/>
            </w:rPr>
            <w:t>(Sheldrick, 2015)</w:t>
          </w:r>
          <w:r w:rsidR="00C93CBA">
            <w:rPr>
              <w:rFonts w:ascii="Times New Roman" w:hAnsi="Times New Roman" w:cs="Times New Roman"/>
              <w:color w:val="141414"/>
              <w:sz w:val="24"/>
              <w:szCs w:val="24"/>
            </w:rPr>
            <w:fldChar w:fldCharType="end"/>
          </w:r>
        </w:sdtContent>
      </w:sdt>
      <w:sdt>
        <w:sdtPr>
          <w:rPr>
            <w:rFonts w:ascii="Times New Roman" w:hAnsi="Times New Roman" w:cs="Times New Roman"/>
            <w:color w:val="141414"/>
            <w:sz w:val="24"/>
            <w:szCs w:val="24"/>
          </w:rPr>
          <w:id w:val="-1934428620"/>
          <w:citation/>
        </w:sdtPr>
        <w:sdtEndPr/>
        <w:sdtContent>
          <w:r w:rsidRPr="008D22EA">
            <w:rPr>
              <w:rFonts w:ascii="Times New Roman" w:hAnsi="Times New Roman" w:cs="Times New Roman"/>
              <w:color w:val="141414"/>
              <w:sz w:val="24"/>
              <w:szCs w:val="24"/>
            </w:rPr>
            <w:fldChar w:fldCharType="begin"/>
          </w:r>
          <w:r w:rsidRPr="008D22EA">
            <w:rPr>
              <w:rFonts w:ascii="Times New Roman" w:hAnsi="Times New Roman" w:cs="Times New Roman"/>
              <w:color w:val="141414"/>
              <w:sz w:val="24"/>
              <w:szCs w:val="24"/>
            </w:rPr>
            <w:instrText xml:space="preserve"> CITATION Abb18 \l 2057 </w:instrText>
          </w:r>
          <w:r w:rsidRPr="008D22EA">
            <w:rPr>
              <w:rFonts w:ascii="Times New Roman" w:hAnsi="Times New Roman" w:cs="Times New Roman"/>
              <w:color w:val="141414"/>
              <w:sz w:val="24"/>
              <w:szCs w:val="24"/>
            </w:rPr>
            <w:fldChar w:fldCharType="separate"/>
          </w:r>
          <w:r w:rsidRPr="008D22EA">
            <w:rPr>
              <w:rFonts w:ascii="Times New Roman" w:hAnsi="Times New Roman" w:cs="Times New Roman"/>
              <w:noProof/>
              <w:color w:val="141414"/>
              <w:sz w:val="24"/>
              <w:szCs w:val="24"/>
            </w:rPr>
            <w:t>(Wightwick, 2018)</w:t>
          </w:r>
          <w:r w:rsidRPr="008D22EA">
            <w:rPr>
              <w:rFonts w:ascii="Times New Roman" w:hAnsi="Times New Roman" w:cs="Times New Roman"/>
              <w:color w:val="141414"/>
              <w:sz w:val="24"/>
              <w:szCs w:val="24"/>
            </w:rPr>
            <w:fldChar w:fldCharType="end"/>
          </w:r>
        </w:sdtContent>
      </w:sdt>
      <w:r w:rsidRPr="008D22EA">
        <w:rPr>
          <w:rFonts w:ascii="Times New Roman" w:hAnsi="Times New Roman" w:cs="Times New Roman"/>
          <w:color w:val="141414"/>
          <w:sz w:val="24"/>
          <w:szCs w:val="24"/>
        </w:rPr>
        <w:t>.</w:t>
      </w:r>
      <w:r>
        <w:rPr>
          <w:rFonts w:ascii="Times New Roman" w:hAnsi="Times New Roman" w:cs="Times New Roman"/>
          <w:color w:val="141414"/>
          <w:sz w:val="24"/>
          <w:szCs w:val="24"/>
        </w:rPr>
        <w:t xml:space="preserve"> </w:t>
      </w:r>
      <w:r w:rsidR="00E20A6F">
        <w:rPr>
          <w:rFonts w:ascii="Times New Roman" w:hAnsi="Times New Roman" w:cs="Times New Roman"/>
          <w:color w:val="141414"/>
          <w:sz w:val="24"/>
          <w:szCs w:val="24"/>
        </w:rPr>
        <w:t>With only 6 Welsh Council’s losing less than 1,000 teacher days due to stress</w:t>
      </w:r>
      <w:r w:rsidR="00C95434">
        <w:rPr>
          <w:rFonts w:ascii="Times New Roman" w:hAnsi="Times New Roman" w:cs="Times New Roman"/>
          <w:color w:val="141414"/>
          <w:sz w:val="24"/>
          <w:szCs w:val="24"/>
        </w:rPr>
        <w:t xml:space="preserve"> </w:t>
      </w:r>
      <w:sdt>
        <w:sdtPr>
          <w:rPr>
            <w:rFonts w:ascii="Times New Roman" w:hAnsi="Times New Roman" w:cs="Times New Roman"/>
            <w:color w:val="141414"/>
            <w:sz w:val="24"/>
            <w:szCs w:val="24"/>
          </w:rPr>
          <w:id w:val="1247158257"/>
          <w:citation/>
        </w:sdtPr>
        <w:sdtEndPr/>
        <w:sdtContent>
          <w:r w:rsidR="00C95434">
            <w:rPr>
              <w:rFonts w:ascii="Times New Roman" w:hAnsi="Times New Roman" w:cs="Times New Roman"/>
              <w:color w:val="141414"/>
              <w:sz w:val="24"/>
              <w:szCs w:val="24"/>
            </w:rPr>
            <w:fldChar w:fldCharType="begin"/>
          </w:r>
          <w:r w:rsidR="00C95434">
            <w:rPr>
              <w:rFonts w:ascii="Times New Roman" w:hAnsi="Times New Roman" w:cs="Times New Roman"/>
              <w:color w:val="141414"/>
              <w:sz w:val="24"/>
              <w:szCs w:val="24"/>
            </w:rPr>
            <w:instrText xml:space="preserve"> CITATION Gar16 \l 2057 </w:instrText>
          </w:r>
          <w:r w:rsidR="00C95434">
            <w:rPr>
              <w:rFonts w:ascii="Times New Roman" w:hAnsi="Times New Roman" w:cs="Times New Roman"/>
              <w:color w:val="141414"/>
              <w:sz w:val="24"/>
              <w:szCs w:val="24"/>
            </w:rPr>
            <w:fldChar w:fldCharType="separate"/>
          </w:r>
          <w:r w:rsidR="00C95434" w:rsidRPr="00C95434">
            <w:rPr>
              <w:rFonts w:ascii="Times New Roman" w:hAnsi="Times New Roman" w:cs="Times New Roman"/>
              <w:noProof/>
              <w:color w:val="141414"/>
              <w:sz w:val="24"/>
              <w:szCs w:val="24"/>
            </w:rPr>
            <w:t>(Evans, 2016)</w:t>
          </w:r>
          <w:r w:rsidR="00C95434">
            <w:rPr>
              <w:rFonts w:ascii="Times New Roman" w:hAnsi="Times New Roman" w:cs="Times New Roman"/>
              <w:color w:val="141414"/>
              <w:sz w:val="24"/>
              <w:szCs w:val="24"/>
            </w:rPr>
            <w:fldChar w:fldCharType="end"/>
          </w:r>
        </w:sdtContent>
      </w:sdt>
      <w:r w:rsidR="00E20A6F">
        <w:rPr>
          <w:rFonts w:ascii="Times New Roman" w:hAnsi="Times New Roman" w:cs="Times New Roman"/>
          <w:color w:val="141414"/>
          <w:sz w:val="24"/>
          <w:szCs w:val="24"/>
        </w:rPr>
        <w:t xml:space="preserve"> and w</w:t>
      </w:r>
      <w:r>
        <w:rPr>
          <w:rFonts w:ascii="Times New Roman" w:hAnsi="Times New Roman" w:cs="Times New Roman"/>
          <w:color w:val="141414"/>
          <w:sz w:val="24"/>
          <w:szCs w:val="24"/>
        </w:rPr>
        <w:t>ith the longest individual teacher absence in 2016 being 683 days</w:t>
      </w:r>
      <w:r w:rsidR="00C95434">
        <w:rPr>
          <w:rFonts w:ascii="Times New Roman" w:hAnsi="Times New Roman" w:cs="Times New Roman"/>
          <w:color w:val="141414"/>
          <w:sz w:val="24"/>
          <w:szCs w:val="24"/>
        </w:rPr>
        <w:t xml:space="preserve"> </w:t>
      </w:r>
      <w:sdt>
        <w:sdtPr>
          <w:rPr>
            <w:rFonts w:ascii="Times New Roman" w:hAnsi="Times New Roman" w:cs="Times New Roman"/>
            <w:color w:val="141414"/>
            <w:sz w:val="24"/>
            <w:szCs w:val="24"/>
          </w:rPr>
          <w:id w:val="-1503427340"/>
          <w:citation/>
        </w:sdtPr>
        <w:sdtEndPr/>
        <w:sdtContent>
          <w:r w:rsidR="00C95434">
            <w:rPr>
              <w:rFonts w:ascii="Times New Roman" w:hAnsi="Times New Roman" w:cs="Times New Roman"/>
              <w:color w:val="141414"/>
              <w:sz w:val="24"/>
              <w:szCs w:val="24"/>
            </w:rPr>
            <w:fldChar w:fldCharType="begin"/>
          </w:r>
          <w:r w:rsidR="00C95434">
            <w:rPr>
              <w:rFonts w:ascii="Times New Roman" w:hAnsi="Times New Roman" w:cs="Times New Roman"/>
              <w:color w:val="141414"/>
              <w:sz w:val="24"/>
              <w:szCs w:val="24"/>
            </w:rPr>
            <w:instrText xml:space="preserve"> CITATION Abb18 \l 2057 </w:instrText>
          </w:r>
          <w:r w:rsidR="00C95434">
            <w:rPr>
              <w:rFonts w:ascii="Times New Roman" w:hAnsi="Times New Roman" w:cs="Times New Roman"/>
              <w:color w:val="141414"/>
              <w:sz w:val="24"/>
              <w:szCs w:val="24"/>
            </w:rPr>
            <w:fldChar w:fldCharType="separate"/>
          </w:r>
          <w:r w:rsidR="00C95434" w:rsidRPr="00C95434">
            <w:rPr>
              <w:rFonts w:ascii="Times New Roman" w:hAnsi="Times New Roman" w:cs="Times New Roman"/>
              <w:noProof/>
              <w:color w:val="141414"/>
              <w:sz w:val="24"/>
              <w:szCs w:val="24"/>
            </w:rPr>
            <w:t>(Wightwick, 2018)</w:t>
          </w:r>
          <w:r w:rsidR="00C95434">
            <w:rPr>
              <w:rFonts w:ascii="Times New Roman" w:hAnsi="Times New Roman" w:cs="Times New Roman"/>
              <w:color w:val="141414"/>
              <w:sz w:val="24"/>
              <w:szCs w:val="24"/>
            </w:rPr>
            <w:fldChar w:fldCharType="end"/>
          </w:r>
        </w:sdtContent>
      </w:sdt>
      <w:r w:rsidR="00C95434">
        <w:rPr>
          <w:rFonts w:ascii="Times New Roman" w:hAnsi="Times New Roman" w:cs="Times New Roman"/>
          <w:color w:val="141414"/>
          <w:sz w:val="24"/>
          <w:szCs w:val="24"/>
        </w:rPr>
        <w:t>,</w:t>
      </w:r>
      <w:r>
        <w:rPr>
          <w:rFonts w:ascii="Times New Roman" w:hAnsi="Times New Roman" w:cs="Times New Roman"/>
          <w:color w:val="141414"/>
          <w:sz w:val="24"/>
          <w:szCs w:val="24"/>
        </w:rPr>
        <w:t xml:space="preserve"> it is clear work needs to be done around wellbeing in an attempt to improve absence rates and employee </w:t>
      </w:r>
      <w:r w:rsidR="00C93CBA">
        <w:rPr>
          <w:rFonts w:ascii="Times New Roman" w:hAnsi="Times New Roman" w:cs="Times New Roman"/>
          <w:color w:val="141414"/>
          <w:sz w:val="24"/>
          <w:szCs w:val="24"/>
        </w:rPr>
        <w:t>e</w:t>
      </w:r>
      <w:r>
        <w:rPr>
          <w:rFonts w:ascii="Times New Roman" w:hAnsi="Times New Roman" w:cs="Times New Roman"/>
          <w:color w:val="141414"/>
          <w:sz w:val="24"/>
          <w:szCs w:val="24"/>
        </w:rPr>
        <w:t>ngagement.</w:t>
      </w:r>
    </w:p>
    <w:p w:rsidR="0052699E" w:rsidRDefault="0052699E" w:rsidP="00EE51FB">
      <w:pPr>
        <w:spacing w:after="0"/>
        <w:rPr>
          <w:rFonts w:ascii="Times New Roman" w:hAnsi="Times New Roman" w:cs="Times New Roman"/>
          <w:color w:val="141414"/>
          <w:sz w:val="24"/>
          <w:szCs w:val="24"/>
        </w:rPr>
      </w:pPr>
    </w:p>
    <w:p w:rsidR="00441CE3" w:rsidRPr="007F161F" w:rsidRDefault="006B17F1" w:rsidP="007F161F">
      <w:pPr>
        <w:pStyle w:val="Heading1"/>
      </w:pPr>
      <w:bookmarkStart w:id="29" w:name="_Toc6321776"/>
      <w:r w:rsidRPr="007F161F">
        <w:lastRenderedPageBreak/>
        <w:t>2.5.3</w:t>
      </w:r>
      <w:r w:rsidR="00441CE3" w:rsidRPr="007F161F">
        <w:t xml:space="preserve"> Wellbeing within S</w:t>
      </w:r>
      <w:bookmarkEnd w:id="29"/>
    </w:p>
    <w:p w:rsidR="001F6E39" w:rsidRDefault="0052699E" w:rsidP="0039302B">
      <w:pPr>
        <w:spacing w:after="0"/>
        <w:rPr>
          <w:rFonts w:ascii="Times New Roman" w:hAnsi="Times New Roman" w:cs="Times New Roman"/>
          <w:color w:val="141414"/>
          <w:sz w:val="24"/>
          <w:szCs w:val="24"/>
        </w:rPr>
      </w:pPr>
      <w:r>
        <w:rPr>
          <w:rFonts w:ascii="Times New Roman" w:hAnsi="Times New Roman" w:cs="Times New Roman"/>
          <w:color w:val="141414"/>
          <w:sz w:val="24"/>
          <w:szCs w:val="24"/>
        </w:rPr>
        <w:t>Figure 7 b</w:t>
      </w:r>
      <w:r w:rsidR="009769D5">
        <w:rPr>
          <w:rFonts w:ascii="Times New Roman" w:hAnsi="Times New Roman" w:cs="Times New Roman"/>
          <w:color w:val="141414"/>
          <w:sz w:val="24"/>
          <w:szCs w:val="24"/>
        </w:rPr>
        <w:t>elow evidences the absence issues within S</w:t>
      </w:r>
      <w:r w:rsidR="004A4BF0">
        <w:rPr>
          <w:rFonts w:ascii="Times New Roman" w:hAnsi="Times New Roman" w:cs="Times New Roman"/>
          <w:color w:val="141414"/>
          <w:sz w:val="24"/>
          <w:szCs w:val="24"/>
        </w:rPr>
        <w:t>, show</w:t>
      </w:r>
      <w:r>
        <w:rPr>
          <w:rFonts w:ascii="Times New Roman" w:hAnsi="Times New Roman" w:cs="Times New Roman"/>
          <w:color w:val="141414"/>
          <w:sz w:val="24"/>
          <w:szCs w:val="24"/>
        </w:rPr>
        <w:t>ing</w:t>
      </w:r>
      <w:r w:rsidR="004A4BF0">
        <w:rPr>
          <w:rFonts w:ascii="Times New Roman" w:hAnsi="Times New Roman" w:cs="Times New Roman"/>
          <w:color w:val="141414"/>
          <w:sz w:val="24"/>
          <w:szCs w:val="24"/>
        </w:rPr>
        <w:t xml:space="preserve"> that</w:t>
      </w:r>
      <w:r w:rsidR="006B17F1">
        <w:rPr>
          <w:rFonts w:ascii="Times New Roman" w:hAnsi="Times New Roman" w:cs="Times New Roman"/>
          <w:color w:val="141414"/>
          <w:sz w:val="24"/>
          <w:szCs w:val="24"/>
        </w:rPr>
        <w:t xml:space="preserve"> </w:t>
      </w:r>
      <w:r w:rsidR="009769D5">
        <w:rPr>
          <w:rFonts w:ascii="Times New Roman" w:hAnsi="Times New Roman" w:cs="Times New Roman"/>
          <w:color w:val="141414"/>
          <w:sz w:val="24"/>
          <w:szCs w:val="24"/>
        </w:rPr>
        <w:t>S has the highest number of FTE days lost for employees with 3 or more instances of sickness, with long term absences (over 28 days) being one of the highest across NPTCBC</w:t>
      </w:r>
      <w:r w:rsidR="006B17F1">
        <w:rPr>
          <w:rFonts w:ascii="Times New Roman" w:hAnsi="Times New Roman" w:cs="Times New Roman"/>
          <w:color w:val="141414"/>
          <w:sz w:val="24"/>
          <w:szCs w:val="24"/>
        </w:rPr>
        <w:t xml:space="preserve"> (Figure 8)</w:t>
      </w:r>
      <w:r w:rsidR="009769D5">
        <w:rPr>
          <w:rFonts w:ascii="Times New Roman" w:hAnsi="Times New Roman" w:cs="Times New Roman"/>
          <w:color w:val="141414"/>
          <w:sz w:val="24"/>
          <w:szCs w:val="24"/>
        </w:rPr>
        <w:t>.</w:t>
      </w:r>
    </w:p>
    <w:p w:rsidR="001F6E39" w:rsidRDefault="001F6E39" w:rsidP="0039302B">
      <w:pPr>
        <w:spacing w:after="0"/>
        <w:rPr>
          <w:rFonts w:ascii="Times New Roman" w:hAnsi="Times New Roman" w:cs="Times New Roman"/>
          <w:color w:val="141414"/>
          <w:sz w:val="24"/>
          <w:szCs w:val="24"/>
        </w:rPr>
      </w:pPr>
    </w:p>
    <w:p w:rsidR="001F6E39" w:rsidRDefault="0052699E" w:rsidP="0039302B">
      <w:pPr>
        <w:spacing w:after="0"/>
        <w:rPr>
          <w:rFonts w:ascii="Times New Roman" w:hAnsi="Times New Roman" w:cs="Times New Roman"/>
          <w:color w:val="141414"/>
          <w:sz w:val="24"/>
          <w:szCs w:val="24"/>
        </w:rPr>
      </w:pPr>
      <w:r>
        <w:rPr>
          <w:rFonts w:ascii="Times New Roman" w:hAnsi="Times New Roman" w:cs="Times New Roman"/>
          <w:color w:val="141414"/>
          <w:sz w:val="24"/>
          <w:szCs w:val="24"/>
        </w:rPr>
        <w:t>I</w:t>
      </w:r>
      <w:r w:rsidR="009769D5">
        <w:rPr>
          <w:rFonts w:ascii="Times New Roman" w:hAnsi="Times New Roman" w:cs="Times New Roman"/>
          <w:color w:val="141414"/>
          <w:sz w:val="24"/>
          <w:szCs w:val="24"/>
        </w:rPr>
        <w:t xml:space="preserve">t can be seen that </w:t>
      </w:r>
      <w:r w:rsidR="001F6E39">
        <w:rPr>
          <w:rFonts w:ascii="Times New Roman" w:hAnsi="Times New Roman" w:cs="Times New Roman"/>
          <w:color w:val="141414"/>
          <w:sz w:val="24"/>
          <w:szCs w:val="24"/>
        </w:rPr>
        <w:t xml:space="preserve">the </w:t>
      </w:r>
      <w:r w:rsidR="006B17F1">
        <w:rPr>
          <w:rFonts w:ascii="Times New Roman" w:hAnsi="Times New Roman" w:cs="Times New Roman"/>
          <w:color w:val="141414"/>
          <w:sz w:val="24"/>
          <w:szCs w:val="24"/>
        </w:rPr>
        <w:t>‘</w:t>
      </w:r>
      <w:r w:rsidR="001F6E39">
        <w:rPr>
          <w:rFonts w:ascii="Times New Roman" w:hAnsi="Times New Roman" w:cs="Times New Roman"/>
          <w:color w:val="141414"/>
          <w:sz w:val="24"/>
          <w:szCs w:val="24"/>
        </w:rPr>
        <w:t>stress epidemic</w:t>
      </w:r>
      <w:r w:rsidR="006B17F1">
        <w:rPr>
          <w:rFonts w:ascii="Times New Roman" w:hAnsi="Times New Roman" w:cs="Times New Roman"/>
          <w:color w:val="141414"/>
          <w:sz w:val="24"/>
          <w:szCs w:val="24"/>
        </w:rPr>
        <w:t>’</w:t>
      </w:r>
      <w:r w:rsidR="001F6E39">
        <w:rPr>
          <w:rFonts w:ascii="Times New Roman" w:hAnsi="Times New Roman" w:cs="Times New Roman"/>
          <w:color w:val="141414"/>
          <w:sz w:val="24"/>
          <w:szCs w:val="24"/>
        </w:rPr>
        <w:t xml:space="preserve"> and rise in mental health related absences is not contained to </w:t>
      </w:r>
      <w:r w:rsidR="006B17F1">
        <w:rPr>
          <w:rFonts w:ascii="Times New Roman" w:hAnsi="Times New Roman" w:cs="Times New Roman"/>
          <w:color w:val="141414"/>
          <w:sz w:val="24"/>
          <w:szCs w:val="24"/>
        </w:rPr>
        <w:t>education</w:t>
      </w:r>
      <w:r w:rsidR="001F6E39">
        <w:rPr>
          <w:rFonts w:ascii="Times New Roman" w:hAnsi="Times New Roman" w:cs="Times New Roman"/>
          <w:color w:val="141414"/>
          <w:sz w:val="24"/>
          <w:szCs w:val="24"/>
        </w:rPr>
        <w:t>. S</w:t>
      </w:r>
      <w:r w:rsidR="009769D5">
        <w:rPr>
          <w:rFonts w:ascii="Times New Roman" w:hAnsi="Times New Roman" w:cs="Times New Roman"/>
          <w:color w:val="141414"/>
          <w:sz w:val="24"/>
          <w:szCs w:val="24"/>
        </w:rPr>
        <w:t xml:space="preserve">tress </w:t>
      </w:r>
      <w:r w:rsidR="001F6E39">
        <w:rPr>
          <w:rFonts w:ascii="Times New Roman" w:hAnsi="Times New Roman" w:cs="Times New Roman"/>
          <w:color w:val="141414"/>
          <w:sz w:val="24"/>
          <w:szCs w:val="24"/>
        </w:rPr>
        <w:t xml:space="preserve">also </w:t>
      </w:r>
      <w:r w:rsidR="009769D5">
        <w:rPr>
          <w:rFonts w:ascii="Times New Roman" w:hAnsi="Times New Roman" w:cs="Times New Roman"/>
          <w:color w:val="141414"/>
          <w:sz w:val="24"/>
          <w:szCs w:val="24"/>
        </w:rPr>
        <w:t>accounts for the number one reason for</w:t>
      </w:r>
      <w:r w:rsidR="001F6E39">
        <w:rPr>
          <w:rFonts w:ascii="Times New Roman" w:hAnsi="Times New Roman" w:cs="Times New Roman"/>
          <w:color w:val="141414"/>
          <w:sz w:val="24"/>
          <w:szCs w:val="24"/>
        </w:rPr>
        <w:t xml:space="preserve"> absence across NPTCBC. Figure </w:t>
      </w:r>
      <w:r>
        <w:rPr>
          <w:rFonts w:ascii="Times New Roman" w:hAnsi="Times New Roman" w:cs="Times New Roman"/>
          <w:color w:val="141414"/>
          <w:sz w:val="24"/>
          <w:szCs w:val="24"/>
        </w:rPr>
        <w:t>9</w:t>
      </w:r>
      <w:r w:rsidR="009769D5">
        <w:rPr>
          <w:rFonts w:ascii="Times New Roman" w:hAnsi="Times New Roman" w:cs="Times New Roman"/>
          <w:color w:val="141414"/>
          <w:sz w:val="24"/>
          <w:szCs w:val="24"/>
        </w:rPr>
        <w:t xml:space="preserve"> attempts to categorise different mental health concerns and tries to separate personal stress from work related stress. As can be seen by the chart, the figures representing generalised stress and work</w:t>
      </w:r>
      <w:r w:rsidR="00E736D9">
        <w:rPr>
          <w:rFonts w:ascii="Times New Roman" w:hAnsi="Times New Roman" w:cs="Times New Roman"/>
          <w:color w:val="141414"/>
          <w:sz w:val="24"/>
          <w:szCs w:val="24"/>
        </w:rPr>
        <w:t>-</w:t>
      </w:r>
      <w:r w:rsidR="001F6E39">
        <w:rPr>
          <w:rFonts w:ascii="Times New Roman" w:hAnsi="Times New Roman" w:cs="Times New Roman"/>
          <w:color w:val="141414"/>
          <w:sz w:val="24"/>
          <w:szCs w:val="24"/>
        </w:rPr>
        <w:t xml:space="preserve">related stress vary enormously. </w:t>
      </w:r>
    </w:p>
    <w:p w:rsidR="001F6E39" w:rsidRDefault="001F6E39" w:rsidP="0039302B">
      <w:pPr>
        <w:spacing w:after="0"/>
        <w:rPr>
          <w:rFonts w:ascii="Times New Roman" w:hAnsi="Times New Roman" w:cs="Times New Roman"/>
          <w:color w:val="141414"/>
          <w:sz w:val="24"/>
          <w:szCs w:val="24"/>
        </w:rPr>
      </w:pPr>
    </w:p>
    <w:p w:rsidR="00E736D9" w:rsidRDefault="001F6E39" w:rsidP="0039302B">
      <w:pPr>
        <w:spacing w:after="0"/>
        <w:rPr>
          <w:rFonts w:ascii="Times New Roman" w:hAnsi="Times New Roman" w:cs="Times New Roman"/>
          <w:sz w:val="24"/>
          <w:szCs w:val="24"/>
        </w:rPr>
      </w:pPr>
      <w:r>
        <w:rPr>
          <w:rFonts w:ascii="Times New Roman" w:hAnsi="Times New Roman" w:cs="Times New Roman"/>
          <w:color w:val="141414"/>
          <w:sz w:val="24"/>
          <w:szCs w:val="24"/>
        </w:rPr>
        <w:t>U</w:t>
      </w:r>
      <w:r w:rsidR="009769D5">
        <w:rPr>
          <w:rFonts w:ascii="Times New Roman" w:hAnsi="Times New Roman" w:cs="Times New Roman"/>
          <w:color w:val="141414"/>
          <w:sz w:val="24"/>
          <w:szCs w:val="24"/>
        </w:rPr>
        <w:t xml:space="preserve">nfortunately it cannot be said that this is a true representation of absences arising from work related stress. This could potentially be due to incorrect/insufficient information taken at the time of reporting the absence, a fear </w:t>
      </w:r>
      <w:r w:rsidR="00E736D9">
        <w:rPr>
          <w:rFonts w:ascii="Times New Roman" w:hAnsi="Times New Roman" w:cs="Times New Roman"/>
          <w:color w:val="141414"/>
          <w:sz w:val="24"/>
          <w:szCs w:val="24"/>
        </w:rPr>
        <w:t>of the employee to provide</w:t>
      </w:r>
      <w:r w:rsidR="009769D5">
        <w:rPr>
          <w:rFonts w:ascii="Times New Roman" w:hAnsi="Times New Roman" w:cs="Times New Roman"/>
          <w:color w:val="141414"/>
          <w:sz w:val="24"/>
          <w:szCs w:val="24"/>
        </w:rPr>
        <w:t xml:space="preserve"> specifics</w:t>
      </w:r>
      <w:r w:rsidR="00E736D9">
        <w:rPr>
          <w:rFonts w:ascii="Times New Roman" w:hAnsi="Times New Roman" w:cs="Times New Roman"/>
          <w:color w:val="141414"/>
          <w:sz w:val="24"/>
          <w:szCs w:val="24"/>
        </w:rPr>
        <w:t xml:space="preserve"> or complete omission on the part of the recorder to ask any queries in relation to the source of stress altogether.</w:t>
      </w:r>
    </w:p>
    <w:p w:rsidR="0039302B" w:rsidRDefault="0039302B" w:rsidP="00D60C79">
      <w:pPr>
        <w:spacing w:after="0"/>
      </w:pPr>
      <w:r>
        <w:rPr>
          <w:noProof/>
          <w:lang w:eastAsia="en-GB"/>
        </w:rPr>
        <w:drawing>
          <wp:inline distT="0" distB="0" distL="0" distR="0" wp14:anchorId="03FC4317" wp14:editId="7FA66D9E">
            <wp:extent cx="5731510" cy="2152650"/>
            <wp:effectExtent l="0" t="0" r="2540" b="0"/>
            <wp:docPr id="13" name="Picture 13"/>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152650"/>
                    </a:xfrm>
                    <a:prstGeom prst="rect">
                      <a:avLst/>
                    </a:prstGeom>
                    <a:noFill/>
                  </pic:spPr>
                </pic:pic>
              </a:graphicData>
            </a:graphic>
          </wp:inline>
        </w:drawing>
      </w:r>
      <w:r w:rsidR="00D60C79" w:rsidRPr="007F161F">
        <w:rPr>
          <w:rStyle w:val="Heading2Char"/>
        </w:rPr>
        <w:t>F</w:t>
      </w:r>
      <w:r w:rsidRPr="007F161F">
        <w:rPr>
          <w:rStyle w:val="Heading2Char"/>
        </w:rPr>
        <w:t xml:space="preserve">igure </w:t>
      </w:r>
      <w:r w:rsidR="001F6E39" w:rsidRPr="007F161F">
        <w:rPr>
          <w:rStyle w:val="Heading2Char"/>
        </w:rPr>
        <w:t>7</w:t>
      </w:r>
      <w:r w:rsidRPr="007F161F">
        <w:rPr>
          <w:rStyle w:val="Heading2Char"/>
        </w:rPr>
        <w:t xml:space="preserve"> – No. of FTE Days Lost for Employees with 3 or more instances</w:t>
      </w:r>
      <w:r w:rsidR="00E736D9" w:rsidRPr="007F161F">
        <w:rPr>
          <w:rStyle w:val="Heading2Char"/>
        </w:rPr>
        <w:t xml:space="preserve"> Source: </w:t>
      </w:r>
      <w:sdt>
        <w:sdtPr>
          <w:rPr>
            <w:rStyle w:val="Heading2Char"/>
          </w:rPr>
          <w:id w:val="-1261989127"/>
          <w:citation/>
        </w:sdtPr>
        <w:sdtEndPr>
          <w:rPr>
            <w:rStyle w:val="Heading2Char"/>
          </w:rPr>
        </w:sdtEndPr>
        <w:sdtContent>
          <w:r w:rsidR="001F6E39" w:rsidRPr="007F161F">
            <w:rPr>
              <w:rStyle w:val="Heading2Char"/>
            </w:rPr>
            <w:fldChar w:fldCharType="begin"/>
          </w:r>
          <w:r w:rsidR="001F6E39" w:rsidRPr="007F161F">
            <w:rPr>
              <w:rStyle w:val="Heading2Char"/>
            </w:rPr>
            <w:instrText xml:space="preserve"> CITATION Jul18 \l 2057 </w:instrText>
          </w:r>
          <w:r w:rsidR="001F6E39" w:rsidRPr="007F161F">
            <w:rPr>
              <w:rStyle w:val="Heading2Char"/>
            </w:rPr>
            <w:fldChar w:fldCharType="separate"/>
          </w:r>
          <w:r w:rsidR="001F6E39" w:rsidRPr="007F161F">
            <w:rPr>
              <w:rStyle w:val="Heading2Char"/>
            </w:rPr>
            <w:t>(Moore, 2018)</w:t>
          </w:r>
          <w:r w:rsidR="001F6E39" w:rsidRPr="007F161F">
            <w:rPr>
              <w:rStyle w:val="Heading2Char"/>
            </w:rPr>
            <w:fldChar w:fldCharType="end"/>
          </w:r>
        </w:sdtContent>
      </w:sdt>
      <w:r w:rsidR="001F6E39" w:rsidRPr="007F161F">
        <w:rPr>
          <w:rStyle w:val="Heading2Char"/>
        </w:rPr>
        <w:t xml:space="preserve"> </w:t>
      </w:r>
      <w:r w:rsidR="00E736D9" w:rsidRPr="007F161F">
        <w:rPr>
          <w:rStyle w:val="Heading2Char"/>
        </w:rPr>
        <w:t>NPT Sickness Data Q3</w:t>
      </w:r>
    </w:p>
    <w:p w:rsidR="0039302B" w:rsidRDefault="0039302B" w:rsidP="0039302B">
      <w:pPr>
        <w:spacing w:after="0"/>
        <w:rPr>
          <w:rFonts w:ascii="Times New Roman" w:hAnsi="Times New Roman" w:cs="Times New Roman"/>
          <w:b/>
          <w:sz w:val="24"/>
          <w:szCs w:val="24"/>
          <w:u w:val="single"/>
        </w:rPr>
      </w:pPr>
    </w:p>
    <w:p w:rsidR="0039302B" w:rsidRDefault="0039302B" w:rsidP="0039302B">
      <w:pPr>
        <w:spacing w:after="0"/>
        <w:rPr>
          <w:rFonts w:ascii="Times New Roman" w:hAnsi="Times New Roman" w:cs="Times New Roman"/>
          <w:b/>
          <w:sz w:val="24"/>
          <w:szCs w:val="24"/>
          <w:u w:val="single"/>
        </w:rPr>
      </w:pPr>
      <w:r>
        <w:rPr>
          <w:noProof/>
          <w:lang w:eastAsia="en-GB"/>
        </w:rPr>
        <w:drawing>
          <wp:inline distT="0" distB="0" distL="0" distR="0" wp14:anchorId="28025A79" wp14:editId="7D558D93">
            <wp:extent cx="5731510" cy="2157095"/>
            <wp:effectExtent l="0" t="0" r="2540" b="0"/>
            <wp:docPr id="15" name="Picture 15"/>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157095"/>
                    </a:xfrm>
                    <a:prstGeom prst="rect">
                      <a:avLst/>
                    </a:prstGeom>
                    <a:noFill/>
                  </pic:spPr>
                </pic:pic>
              </a:graphicData>
            </a:graphic>
          </wp:inline>
        </w:drawing>
      </w:r>
    </w:p>
    <w:p w:rsidR="0039302B" w:rsidRDefault="0039302B" w:rsidP="003C1855">
      <w:pPr>
        <w:pStyle w:val="Heading2"/>
      </w:pPr>
      <w:bookmarkStart w:id="30" w:name="_Toc6321777"/>
      <w:r>
        <w:t xml:space="preserve">Figure </w:t>
      </w:r>
      <w:r w:rsidR="002F60A7">
        <w:t>8</w:t>
      </w:r>
      <w:r>
        <w:t xml:space="preserve"> – No. FTE Days Lost for Employees with Long Term Absence</w:t>
      </w:r>
      <w:bookmarkEnd w:id="30"/>
    </w:p>
    <w:p w:rsidR="00E736D9" w:rsidRDefault="00E736D9" w:rsidP="003C1855">
      <w:pPr>
        <w:pStyle w:val="Heading2"/>
      </w:pPr>
      <w:bookmarkStart w:id="31" w:name="_Toc6321778"/>
      <w:r>
        <w:t xml:space="preserve">Source: </w:t>
      </w:r>
      <w:sdt>
        <w:sdtPr>
          <w:id w:val="263271066"/>
          <w:citation/>
        </w:sdtPr>
        <w:sdtEndPr/>
        <w:sdtContent>
          <w:r w:rsidR="001F6E39" w:rsidRPr="001F6E39">
            <w:fldChar w:fldCharType="begin"/>
          </w:r>
          <w:r w:rsidR="001F6E39" w:rsidRPr="001F6E39">
            <w:instrText xml:space="preserve"> CITATION Jul18 \l 2057 </w:instrText>
          </w:r>
          <w:r w:rsidR="001F6E39" w:rsidRPr="001F6E39">
            <w:fldChar w:fldCharType="separate"/>
          </w:r>
          <w:r w:rsidR="001F6E39" w:rsidRPr="001F6E39">
            <w:rPr>
              <w:noProof/>
            </w:rPr>
            <w:t>(Moore, 2018)</w:t>
          </w:r>
          <w:r w:rsidR="001F6E39" w:rsidRPr="001F6E39">
            <w:fldChar w:fldCharType="end"/>
          </w:r>
        </w:sdtContent>
      </w:sdt>
      <w:r w:rsidR="001F6E39">
        <w:t xml:space="preserve"> </w:t>
      </w:r>
      <w:r>
        <w:t>NPT Sickness Data Q3</w:t>
      </w:r>
      <w:bookmarkEnd w:id="31"/>
    </w:p>
    <w:p w:rsidR="00E736D9" w:rsidRDefault="00E736D9" w:rsidP="0039302B">
      <w:pPr>
        <w:spacing w:after="0"/>
        <w:rPr>
          <w:rFonts w:ascii="Times New Roman" w:hAnsi="Times New Roman" w:cs="Times New Roman"/>
          <w:b/>
          <w:sz w:val="24"/>
          <w:szCs w:val="24"/>
          <w:u w:val="single"/>
        </w:rPr>
      </w:pPr>
    </w:p>
    <w:p w:rsidR="0039302B" w:rsidRPr="00C54BFE" w:rsidRDefault="0039302B" w:rsidP="0039302B">
      <w:pPr>
        <w:spacing w:after="0"/>
        <w:rPr>
          <w:rFonts w:ascii="Times New Roman" w:hAnsi="Times New Roman" w:cs="Times New Roman"/>
          <w:sz w:val="24"/>
          <w:szCs w:val="24"/>
        </w:rPr>
      </w:pPr>
      <w:r>
        <w:rPr>
          <w:noProof/>
          <w:lang w:eastAsia="en-GB"/>
        </w:rPr>
        <w:drawing>
          <wp:inline distT="0" distB="0" distL="0" distR="0" wp14:anchorId="7D964964" wp14:editId="098A85BB">
            <wp:extent cx="5731510" cy="2273935"/>
            <wp:effectExtent l="0" t="0" r="2540" b="0"/>
            <wp:docPr id="16" name="Picture 16"/>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273935"/>
                    </a:xfrm>
                    <a:prstGeom prst="rect">
                      <a:avLst/>
                    </a:prstGeom>
                    <a:noFill/>
                  </pic:spPr>
                </pic:pic>
              </a:graphicData>
            </a:graphic>
          </wp:inline>
        </w:drawing>
      </w:r>
    </w:p>
    <w:p w:rsidR="0039302B" w:rsidRDefault="0039302B" w:rsidP="003C1855">
      <w:pPr>
        <w:pStyle w:val="Heading2"/>
      </w:pPr>
      <w:bookmarkStart w:id="32" w:name="_Toc6321779"/>
      <w:r w:rsidRPr="00583394">
        <w:t xml:space="preserve">Figure </w:t>
      </w:r>
      <w:r w:rsidR="002F60A7">
        <w:t>9</w:t>
      </w:r>
      <w:r w:rsidRPr="00583394">
        <w:t xml:space="preserve"> – No. FTE Days Lost and Reasons for Absence</w:t>
      </w:r>
      <w:bookmarkEnd w:id="32"/>
    </w:p>
    <w:p w:rsidR="00E736D9" w:rsidRDefault="00E736D9" w:rsidP="003C1855">
      <w:pPr>
        <w:pStyle w:val="Heading2"/>
      </w:pPr>
      <w:bookmarkStart w:id="33" w:name="_Toc6321780"/>
      <w:r>
        <w:t>Source</w:t>
      </w:r>
      <w:r w:rsidRPr="001F6E39">
        <w:t>:</w:t>
      </w:r>
      <w:r w:rsidR="001F6E39" w:rsidRPr="001F6E39">
        <w:t xml:space="preserve"> </w:t>
      </w:r>
      <w:sdt>
        <w:sdtPr>
          <w:id w:val="-1776935913"/>
          <w:citation/>
        </w:sdtPr>
        <w:sdtEndPr/>
        <w:sdtContent>
          <w:r w:rsidR="001F6E39" w:rsidRPr="001F6E39">
            <w:fldChar w:fldCharType="begin"/>
          </w:r>
          <w:r w:rsidR="001F6E39" w:rsidRPr="001F6E39">
            <w:instrText xml:space="preserve"> CITATION Jul18 \l 2057 </w:instrText>
          </w:r>
          <w:r w:rsidR="001F6E39" w:rsidRPr="001F6E39">
            <w:fldChar w:fldCharType="separate"/>
          </w:r>
          <w:r w:rsidR="001F6E39" w:rsidRPr="001F6E39">
            <w:rPr>
              <w:noProof/>
            </w:rPr>
            <w:t>(Moore, 2018)</w:t>
          </w:r>
          <w:r w:rsidR="001F6E39" w:rsidRPr="001F6E39">
            <w:fldChar w:fldCharType="end"/>
          </w:r>
        </w:sdtContent>
      </w:sdt>
      <w:r>
        <w:t xml:space="preserve"> NPT Sickness Data Q3</w:t>
      </w:r>
      <w:bookmarkEnd w:id="33"/>
    </w:p>
    <w:p w:rsidR="00E736D9" w:rsidRDefault="00E736D9" w:rsidP="0039302B">
      <w:pPr>
        <w:spacing w:after="0"/>
        <w:rPr>
          <w:rFonts w:ascii="Times New Roman" w:hAnsi="Times New Roman" w:cs="Times New Roman"/>
          <w:b/>
          <w:sz w:val="24"/>
          <w:szCs w:val="24"/>
          <w:u w:val="single"/>
        </w:rPr>
      </w:pPr>
    </w:p>
    <w:p w:rsidR="00EE51FB" w:rsidRDefault="00625A64" w:rsidP="00EE51FB">
      <w:pPr>
        <w:spacing w:after="0"/>
        <w:rPr>
          <w:rFonts w:ascii="Times New Roman" w:hAnsi="Times New Roman" w:cs="Times New Roman"/>
          <w:color w:val="000000"/>
          <w:sz w:val="24"/>
          <w:szCs w:val="24"/>
        </w:rPr>
      </w:pPr>
      <w:r w:rsidRPr="00625A64">
        <w:rPr>
          <w:rFonts w:ascii="Times New Roman" w:hAnsi="Times New Roman" w:cs="Times New Roman"/>
          <w:sz w:val="24"/>
          <w:szCs w:val="24"/>
        </w:rPr>
        <w:t>I</w:t>
      </w:r>
      <w:r w:rsidR="00EE51FB" w:rsidRPr="00625A64">
        <w:rPr>
          <w:rFonts w:ascii="Times New Roman" w:hAnsi="Times New Roman" w:cs="Times New Roman"/>
          <w:color w:val="000000"/>
          <w:sz w:val="24"/>
          <w:szCs w:val="24"/>
        </w:rPr>
        <w:t>n 2017, the government estimated the school population would increase 19 per cent over the next decade, meaning</w:t>
      </w:r>
      <w:r w:rsidR="00EE51FB" w:rsidRPr="00EE51FB">
        <w:rPr>
          <w:rFonts w:ascii="Times New Roman" w:hAnsi="Times New Roman" w:cs="Times New Roman"/>
          <w:color w:val="000000"/>
          <w:sz w:val="24"/>
          <w:szCs w:val="24"/>
        </w:rPr>
        <w:t xml:space="preserve"> around half a million more students in secondary school by 2026</w:t>
      </w:r>
      <w:sdt>
        <w:sdtPr>
          <w:rPr>
            <w:rFonts w:ascii="Times New Roman" w:hAnsi="Times New Roman" w:cs="Times New Roman"/>
            <w:color w:val="000000"/>
            <w:sz w:val="24"/>
            <w:szCs w:val="24"/>
          </w:rPr>
          <w:id w:val="1156882269"/>
          <w:citation/>
        </w:sdtPr>
        <w:sdtEndPr/>
        <w:sdtContent>
          <w:r w:rsidR="00E85C09">
            <w:rPr>
              <w:rFonts w:ascii="Times New Roman" w:hAnsi="Times New Roman" w:cs="Times New Roman"/>
              <w:color w:val="000000"/>
              <w:sz w:val="24"/>
              <w:szCs w:val="24"/>
            </w:rPr>
            <w:fldChar w:fldCharType="begin"/>
          </w:r>
          <w:r w:rsidR="00E85C09">
            <w:rPr>
              <w:rFonts w:ascii="Times New Roman" w:hAnsi="Times New Roman" w:cs="Times New Roman"/>
              <w:color w:val="000000"/>
              <w:sz w:val="24"/>
              <w:szCs w:val="24"/>
            </w:rPr>
            <w:instrText xml:space="preserve"> CITATION BBC171 \l 2057 </w:instrText>
          </w:r>
          <w:r w:rsidR="00E85C09">
            <w:rPr>
              <w:rFonts w:ascii="Times New Roman" w:hAnsi="Times New Roman" w:cs="Times New Roman"/>
              <w:color w:val="000000"/>
              <w:sz w:val="24"/>
              <w:szCs w:val="24"/>
            </w:rPr>
            <w:fldChar w:fldCharType="separate"/>
          </w:r>
          <w:r w:rsidR="00E85C09">
            <w:rPr>
              <w:rFonts w:ascii="Times New Roman" w:hAnsi="Times New Roman" w:cs="Times New Roman"/>
              <w:noProof/>
              <w:color w:val="000000"/>
              <w:sz w:val="24"/>
              <w:szCs w:val="24"/>
            </w:rPr>
            <w:t xml:space="preserve"> </w:t>
          </w:r>
          <w:r w:rsidR="00E85C09" w:rsidRPr="00E85C09">
            <w:rPr>
              <w:rFonts w:ascii="Times New Roman" w:hAnsi="Times New Roman" w:cs="Times New Roman"/>
              <w:noProof/>
              <w:color w:val="000000"/>
              <w:sz w:val="24"/>
              <w:szCs w:val="24"/>
            </w:rPr>
            <w:t>(BBC News, 2017)</w:t>
          </w:r>
          <w:r w:rsidR="00E85C09">
            <w:rPr>
              <w:rFonts w:ascii="Times New Roman" w:hAnsi="Times New Roman" w:cs="Times New Roman"/>
              <w:color w:val="000000"/>
              <w:sz w:val="24"/>
              <w:szCs w:val="24"/>
            </w:rPr>
            <w:fldChar w:fldCharType="end"/>
          </w:r>
        </w:sdtContent>
      </w:sdt>
      <w:r w:rsidR="00EE51FB" w:rsidRPr="00EE51FB">
        <w:rPr>
          <w:rFonts w:ascii="Times New Roman" w:hAnsi="Times New Roman" w:cs="Times New Roman"/>
          <w:color w:val="000000"/>
          <w:sz w:val="24"/>
          <w:szCs w:val="24"/>
        </w:rPr>
        <w:t>. </w:t>
      </w:r>
      <w:r w:rsidR="00EE51FB">
        <w:rPr>
          <w:rFonts w:ascii="Times New Roman" w:hAnsi="Times New Roman" w:cs="Times New Roman"/>
          <w:color w:val="000000"/>
          <w:sz w:val="24"/>
          <w:szCs w:val="24"/>
        </w:rPr>
        <w:t>Combine this with the current teacher shortages, increasing workload and increase in social expectations and it could be argued that the teaching profession is in crisis</w:t>
      </w:r>
      <w:r w:rsidR="004A4BF0">
        <w:rPr>
          <w:rFonts w:ascii="Times New Roman" w:hAnsi="Times New Roman" w:cs="Times New Roman"/>
          <w:color w:val="000000"/>
          <w:sz w:val="24"/>
          <w:szCs w:val="24"/>
        </w:rPr>
        <w:t xml:space="preserve">, </w:t>
      </w:r>
      <w:r w:rsidR="004A4BF0">
        <w:rPr>
          <w:rFonts w:ascii="Times New Roman" w:hAnsi="Times New Roman" w:cs="Times New Roman"/>
          <w:color w:val="000000"/>
          <w:sz w:val="24"/>
          <w:szCs w:val="24"/>
        </w:rPr>
        <w:lastRenderedPageBreak/>
        <w:t>following from this, it may be argued that it is highly likely that teacher absence levels linked to stress and mental health will continue to rise</w:t>
      </w:r>
      <w:r w:rsidR="00EE51FB">
        <w:rPr>
          <w:rFonts w:ascii="Times New Roman" w:hAnsi="Times New Roman" w:cs="Times New Roman"/>
          <w:color w:val="000000"/>
          <w:sz w:val="24"/>
          <w:szCs w:val="24"/>
        </w:rPr>
        <w:t>.</w:t>
      </w:r>
    </w:p>
    <w:p w:rsidR="002F60A7" w:rsidRDefault="002F60A7" w:rsidP="00EE51FB">
      <w:pPr>
        <w:spacing w:after="0"/>
        <w:rPr>
          <w:rFonts w:ascii="Times New Roman" w:hAnsi="Times New Roman" w:cs="Times New Roman"/>
          <w:color w:val="000000"/>
          <w:sz w:val="24"/>
          <w:szCs w:val="24"/>
        </w:rPr>
      </w:pPr>
    </w:p>
    <w:p w:rsidR="004A4BF0" w:rsidRDefault="004A4BF0" w:rsidP="00EE51FB">
      <w:pPr>
        <w:spacing w:after="0"/>
        <w:rPr>
          <w:rFonts w:ascii="Times New Roman" w:hAnsi="Times New Roman" w:cs="Times New Roman"/>
          <w:color w:val="000000"/>
          <w:sz w:val="24"/>
          <w:szCs w:val="24"/>
        </w:rPr>
      </w:pPr>
    </w:p>
    <w:p w:rsidR="004A4BF0" w:rsidRDefault="004A4BF0" w:rsidP="00EE51FB">
      <w:pPr>
        <w:spacing w:after="0"/>
        <w:rPr>
          <w:rFonts w:ascii="Times New Roman" w:hAnsi="Times New Roman" w:cs="Times New Roman"/>
          <w:color w:val="000000"/>
          <w:sz w:val="24"/>
          <w:szCs w:val="24"/>
        </w:rPr>
      </w:pPr>
    </w:p>
    <w:p w:rsidR="004A4BF0" w:rsidRDefault="004A4BF0" w:rsidP="00EE51FB">
      <w:pPr>
        <w:spacing w:after="0"/>
        <w:rPr>
          <w:rFonts w:ascii="Times New Roman" w:hAnsi="Times New Roman" w:cs="Times New Roman"/>
          <w:color w:val="000000"/>
          <w:sz w:val="24"/>
          <w:szCs w:val="24"/>
        </w:rPr>
      </w:pPr>
    </w:p>
    <w:p w:rsidR="004A4BF0" w:rsidRDefault="004A4BF0" w:rsidP="00EE51FB">
      <w:pPr>
        <w:spacing w:after="0"/>
        <w:rPr>
          <w:rFonts w:ascii="Times New Roman" w:hAnsi="Times New Roman" w:cs="Times New Roman"/>
          <w:color w:val="000000"/>
          <w:sz w:val="24"/>
          <w:szCs w:val="24"/>
        </w:rPr>
      </w:pPr>
    </w:p>
    <w:p w:rsidR="004A4BF0" w:rsidRDefault="004A4BF0" w:rsidP="00EE51FB">
      <w:pPr>
        <w:spacing w:after="0"/>
        <w:rPr>
          <w:rFonts w:ascii="Times New Roman" w:hAnsi="Times New Roman" w:cs="Times New Roman"/>
          <w:color w:val="000000"/>
          <w:sz w:val="24"/>
          <w:szCs w:val="24"/>
        </w:rPr>
      </w:pPr>
    </w:p>
    <w:p w:rsidR="004A4BF0" w:rsidRDefault="004A4BF0" w:rsidP="00EE51FB">
      <w:pPr>
        <w:spacing w:after="0"/>
        <w:rPr>
          <w:rFonts w:ascii="Times New Roman" w:hAnsi="Times New Roman" w:cs="Times New Roman"/>
          <w:color w:val="000000"/>
          <w:sz w:val="24"/>
          <w:szCs w:val="24"/>
        </w:rPr>
      </w:pPr>
    </w:p>
    <w:p w:rsidR="004A4BF0" w:rsidRDefault="004A4BF0" w:rsidP="00EE51FB">
      <w:pPr>
        <w:spacing w:after="0"/>
        <w:rPr>
          <w:rFonts w:ascii="Times New Roman" w:hAnsi="Times New Roman" w:cs="Times New Roman"/>
          <w:color w:val="000000"/>
          <w:sz w:val="24"/>
          <w:szCs w:val="24"/>
        </w:rPr>
      </w:pPr>
    </w:p>
    <w:p w:rsidR="00D60C79" w:rsidRDefault="00D60C79" w:rsidP="00EE51FB">
      <w:pPr>
        <w:spacing w:after="0"/>
        <w:rPr>
          <w:rFonts w:ascii="Times New Roman" w:hAnsi="Times New Roman" w:cs="Times New Roman"/>
          <w:color w:val="000000"/>
          <w:sz w:val="24"/>
          <w:szCs w:val="24"/>
        </w:rPr>
      </w:pPr>
    </w:p>
    <w:p w:rsidR="00D60C79" w:rsidRDefault="00D60C79" w:rsidP="00EE51FB">
      <w:pPr>
        <w:spacing w:after="0"/>
        <w:rPr>
          <w:rFonts w:ascii="Times New Roman" w:hAnsi="Times New Roman" w:cs="Times New Roman"/>
          <w:color w:val="000000"/>
          <w:sz w:val="24"/>
          <w:szCs w:val="24"/>
        </w:rPr>
      </w:pPr>
    </w:p>
    <w:p w:rsidR="00D60C79" w:rsidRDefault="00D60C79" w:rsidP="00EE51FB">
      <w:pPr>
        <w:spacing w:after="0"/>
        <w:rPr>
          <w:rFonts w:ascii="Times New Roman" w:hAnsi="Times New Roman" w:cs="Times New Roman"/>
          <w:color w:val="000000"/>
          <w:sz w:val="24"/>
          <w:szCs w:val="24"/>
        </w:rPr>
      </w:pPr>
    </w:p>
    <w:p w:rsidR="00D60C79" w:rsidRDefault="00D60C79" w:rsidP="00EE51FB">
      <w:pPr>
        <w:spacing w:after="0"/>
        <w:rPr>
          <w:rFonts w:ascii="Times New Roman" w:hAnsi="Times New Roman" w:cs="Times New Roman"/>
          <w:color w:val="000000"/>
          <w:sz w:val="24"/>
          <w:szCs w:val="24"/>
        </w:rPr>
      </w:pPr>
    </w:p>
    <w:p w:rsidR="00D60C79" w:rsidRDefault="00D60C79" w:rsidP="00EE51FB">
      <w:pPr>
        <w:spacing w:after="0"/>
        <w:rPr>
          <w:rFonts w:ascii="Times New Roman" w:hAnsi="Times New Roman" w:cs="Times New Roman"/>
          <w:color w:val="000000"/>
          <w:sz w:val="24"/>
          <w:szCs w:val="24"/>
        </w:rPr>
      </w:pPr>
    </w:p>
    <w:p w:rsidR="00D60C79" w:rsidRDefault="00D60C79" w:rsidP="00EE51FB">
      <w:pPr>
        <w:spacing w:after="0"/>
        <w:rPr>
          <w:rFonts w:ascii="Times New Roman" w:hAnsi="Times New Roman" w:cs="Times New Roman"/>
          <w:color w:val="000000"/>
          <w:sz w:val="24"/>
          <w:szCs w:val="24"/>
        </w:rPr>
      </w:pPr>
    </w:p>
    <w:p w:rsidR="00D60C79" w:rsidRDefault="00D60C79" w:rsidP="00EE51FB">
      <w:pPr>
        <w:spacing w:after="0"/>
        <w:rPr>
          <w:rFonts w:ascii="Times New Roman" w:hAnsi="Times New Roman" w:cs="Times New Roman"/>
          <w:color w:val="000000"/>
          <w:sz w:val="24"/>
          <w:szCs w:val="24"/>
        </w:rPr>
      </w:pPr>
    </w:p>
    <w:p w:rsidR="00D60C79" w:rsidRDefault="00D60C79" w:rsidP="00EE51FB">
      <w:pPr>
        <w:spacing w:after="0"/>
        <w:rPr>
          <w:rFonts w:ascii="Times New Roman" w:hAnsi="Times New Roman" w:cs="Times New Roman"/>
          <w:color w:val="000000"/>
          <w:sz w:val="24"/>
          <w:szCs w:val="24"/>
        </w:rPr>
      </w:pPr>
    </w:p>
    <w:p w:rsidR="00D60C79" w:rsidRDefault="00D60C79" w:rsidP="00EE51FB">
      <w:pPr>
        <w:spacing w:after="0"/>
        <w:rPr>
          <w:rFonts w:ascii="Times New Roman" w:hAnsi="Times New Roman" w:cs="Times New Roman"/>
          <w:color w:val="000000"/>
          <w:sz w:val="24"/>
          <w:szCs w:val="24"/>
        </w:rPr>
      </w:pPr>
    </w:p>
    <w:p w:rsidR="00D60C79" w:rsidRDefault="00D60C79" w:rsidP="00EE51FB">
      <w:pPr>
        <w:spacing w:after="0"/>
        <w:rPr>
          <w:rFonts w:ascii="Times New Roman" w:hAnsi="Times New Roman" w:cs="Times New Roman"/>
          <w:color w:val="000000"/>
          <w:sz w:val="24"/>
          <w:szCs w:val="24"/>
        </w:rPr>
      </w:pPr>
    </w:p>
    <w:p w:rsidR="00D60C79" w:rsidRDefault="00D60C79" w:rsidP="00EE51FB">
      <w:pPr>
        <w:spacing w:after="0"/>
        <w:rPr>
          <w:rFonts w:ascii="Times New Roman" w:hAnsi="Times New Roman" w:cs="Times New Roman"/>
          <w:color w:val="000000"/>
          <w:sz w:val="24"/>
          <w:szCs w:val="24"/>
        </w:rPr>
      </w:pPr>
    </w:p>
    <w:p w:rsidR="00D60C79" w:rsidRDefault="00D60C79" w:rsidP="00EE51FB">
      <w:pPr>
        <w:spacing w:after="0"/>
        <w:rPr>
          <w:rFonts w:ascii="Times New Roman" w:hAnsi="Times New Roman" w:cs="Times New Roman"/>
          <w:color w:val="000000"/>
          <w:sz w:val="24"/>
          <w:szCs w:val="24"/>
        </w:rPr>
      </w:pPr>
    </w:p>
    <w:p w:rsidR="00D60C79" w:rsidRDefault="00D60C79" w:rsidP="00EE51FB">
      <w:pPr>
        <w:spacing w:after="0"/>
        <w:rPr>
          <w:rFonts w:ascii="Times New Roman" w:hAnsi="Times New Roman" w:cs="Times New Roman"/>
          <w:color w:val="000000"/>
          <w:sz w:val="24"/>
          <w:szCs w:val="24"/>
        </w:rPr>
      </w:pPr>
    </w:p>
    <w:p w:rsidR="00D60C79" w:rsidRDefault="00D60C79" w:rsidP="00EE51FB">
      <w:pPr>
        <w:spacing w:after="0"/>
        <w:rPr>
          <w:rFonts w:ascii="Times New Roman" w:hAnsi="Times New Roman" w:cs="Times New Roman"/>
          <w:color w:val="000000"/>
          <w:sz w:val="24"/>
          <w:szCs w:val="24"/>
        </w:rPr>
      </w:pPr>
    </w:p>
    <w:p w:rsidR="00BD5B77" w:rsidRDefault="00BD5B77" w:rsidP="00EE51FB">
      <w:pPr>
        <w:spacing w:after="0"/>
        <w:rPr>
          <w:rFonts w:ascii="Times New Roman" w:hAnsi="Times New Roman" w:cs="Times New Roman"/>
          <w:color w:val="000000"/>
          <w:sz w:val="24"/>
          <w:szCs w:val="24"/>
        </w:rPr>
      </w:pPr>
    </w:p>
    <w:p w:rsidR="002F60A7" w:rsidRPr="007F161F" w:rsidRDefault="003C1855" w:rsidP="007F161F">
      <w:pPr>
        <w:pStyle w:val="Heading1"/>
      </w:pPr>
      <w:bookmarkStart w:id="34" w:name="_Toc6321781"/>
      <w:r w:rsidRPr="007F161F">
        <w:lastRenderedPageBreak/>
        <w:t>C</w:t>
      </w:r>
      <w:r w:rsidR="002F60A7" w:rsidRPr="007F161F">
        <w:t>ONCLUSION</w:t>
      </w:r>
      <w:bookmarkEnd w:id="34"/>
    </w:p>
    <w:p w:rsidR="00EB3028" w:rsidRDefault="002F60A7" w:rsidP="002F60A7">
      <w:pPr>
        <w:spacing w:after="0"/>
        <w:rPr>
          <w:rFonts w:ascii="Times New Roman" w:hAnsi="Times New Roman" w:cs="Times New Roman"/>
          <w:sz w:val="24"/>
          <w:szCs w:val="24"/>
        </w:rPr>
      </w:pPr>
      <w:r>
        <w:rPr>
          <w:rFonts w:ascii="Times New Roman" w:hAnsi="Times New Roman" w:cs="Times New Roman"/>
          <w:sz w:val="24"/>
          <w:szCs w:val="24"/>
        </w:rPr>
        <w:t>While literature provides strong arguments in support of investment into employee engagement, it is evident that various factors can affect an organisations ability to active</w:t>
      </w:r>
      <w:r w:rsidR="00BD5B77">
        <w:rPr>
          <w:rFonts w:ascii="Times New Roman" w:hAnsi="Times New Roman" w:cs="Times New Roman"/>
          <w:sz w:val="24"/>
          <w:szCs w:val="24"/>
        </w:rPr>
        <w:t xml:space="preserve">ly engage their employees to extract </w:t>
      </w:r>
      <w:r>
        <w:rPr>
          <w:rFonts w:ascii="Times New Roman" w:hAnsi="Times New Roman" w:cs="Times New Roman"/>
          <w:sz w:val="24"/>
          <w:szCs w:val="24"/>
        </w:rPr>
        <w:t xml:space="preserve">discretionary effort to help the business reach its goal. </w:t>
      </w:r>
      <w:r w:rsidR="004A4BF0">
        <w:rPr>
          <w:rFonts w:ascii="Times New Roman" w:hAnsi="Times New Roman" w:cs="Times New Roman"/>
          <w:sz w:val="24"/>
          <w:szCs w:val="24"/>
        </w:rPr>
        <w:t>Factors such as motivation (</w:t>
      </w:r>
      <w:r w:rsidR="004A4BF0" w:rsidRPr="004A4BF0">
        <w:rPr>
          <w:rFonts w:ascii="Times New Roman" w:hAnsi="Times New Roman" w:cs="Times New Roman"/>
          <w:i/>
          <w:sz w:val="24"/>
          <w:szCs w:val="24"/>
        </w:rPr>
        <w:t>generational differences, application of motivational theories Maslow v Pink</w:t>
      </w:r>
      <w:r w:rsidR="004A4BF0">
        <w:rPr>
          <w:rFonts w:ascii="Times New Roman" w:hAnsi="Times New Roman" w:cs="Times New Roman"/>
          <w:sz w:val="24"/>
          <w:szCs w:val="24"/>
        </w:rPr>
        <w:t>), leadership styles (</w:t>
      </w:r>
      <w:r w:rsidR="004A4BF0">
        <w:rPr>
          <w:rFonts w:ascii="Times New Roman" w:hAnsi="Times New Roman" w:cs="Times New Roman"/>
          <w:i/>
          <w:sz w:val="24"/>
          <w:szCs w:val="24"/>
        </w:rPr>
        <w:t>Trait v C</w:t>
      </w:r>
      <w:r w:rsidR="004A4BF0" w:rsidRPr="004A4BF0">
        <w:rPr>
          <w:rFonts w:ascii="Times New Roman" w:hAnsi="Times New Roman" w:cs="Times New Roman"/>
          <w:i/>
          <w:sz w:val="24"/>
          <w:szCs w:val="24"/>
        </w:rPr>
        <w:t>ollective leadership</w:t>
      </w:r>
      <w:r w:rsidR="004A4BF0">
        <w:rPr>
          <w:rFonts w:ascii="Times New Roman" w:hAnsi="Times New Roman" w:cs="Times New Roman"/>
          <w:sz w:val="24"/>
          <w:szCs w:val="24"/>
        </w:rPr>
        <w:t>) and L&amp;D methods (</w:t>
      </w:r>
      <w:r w:rsidR="004A4BF0" w:rsidRPr="004A4BF0">
        <w:rPr>
          <w:rFonts w:ascii="Times New Roman" w:hAnsi="Times New Roman" w:cs="Times New Roman"/>
          <w:i/>
          <w:sz w:val="24"/>
          <w:szCs w:val="24"/>
        </w:rPr>
        <w:t>Adult Learning Theory/Constructivist v classroom based</w:t>
      </w:r>
      <w:r w:rsidR="004A4BF0">
        <w:rPr>
          <w:rFonts w:ascii="Times New Roman" w:hAnsi="Times New Roman" w:cs="Times New Roman"/>
          <w:sz w:val="24"/>
          <w:szCs w:val="24"/>
        </w:rPr>
        <w:t xml:space="preserve">) will have a significant impact on engagement </w:t>
      </w:r>
      <w:sdt>
        <w:sdtPr>
          <w:rPr>
            <w:rFonts w:ascii="Times New Roman" w:hAnsi="Times New Roman" w:cs="Times New Roman"/>
            <w:sz w:val="24"/>
            <w:szCs w:val="24"/>
          </w:rPr>
          <w:id w:val="273371661"/>
          <w:citation/>
        </w:sdtPr>
        <w:sdtEndPr/>
        <w:sdtContent>
          <w:r w:rsidR="004A4BF0">
            <w:rPr>
              <w:rFonts w:ascii="Times New Roman" w:hAnsi="Times New Roman" w:cs="Times New Roman"/>
              <w:sz w:val="24"/>
              <w:szCs w:val="24"/>
            </w:rPr>
            <w:fldChar w:fldCharType="begin"/>
          </w:r>
          <w:r w:rsidR="004A4BF0">
            <w:rPr>
              <w:rFonts w:ascii="Times New Roman" w:hAnsi="Times New Roman" w:cs="Times New Roman"/>
              <w:sz w:val="24"/>
              <w:szCs w:val="24"/>
            </w:rPr>
            <w:instrText xml:space="preserve"> CITATION Mac09 \l 2057 </w:instrText>
          </w:r>
          <w:r w:rsidR="004A4BF0">
            <w:rPr>
              <w:rFonts w:ascii="Times New Roman" w:hAnsi="Times New Roman" w:cs="Times New Roman"/>
              <w:sz w:val="24"/>
              <w:szCs w:val="24"/>
            </w:rPr>
            <w:fldChar w:fldCharType="separate"/>
          </w:r>
          <w:r w:rsidR="004A4BF0" w:rsidRPr="004A4BF0">
            <w:rPr>
              <w:rFonts w:ascii="Times New Roman" w:hAnsi="Times New Roman" w:cs="Times New Roman"/>
              <w:noProof/>
              <w:sz w:val="24"/>
              <w:szCs w:val="24"/>
            </w:rPr>
            <w:t>(MacLeod &amp; Clarke, 2009)</w:t>
          </w:r>
          <w:r w:rsidR="004A4BF0">
            <w:rPr>
              <w:rFonts w:ascii="Times New Roman" w:hAnsi="Times New Roman" w:cs="Times New Roman"/>
              <w:sz w:val="24"/>
              <w:szCs w:val="24"/>
            </w:rPr>
            <w:fldChar w:fldCharType="end"/>
          </w:r>
        </w:sdtContent>
      </w:sdt>
      <w:r w:rsidR="004A4BF0">
        <w:rPr>
          <w:rFonts w:ascii="Times New Roman" w:hAnsi="Times New Roman" w:cs="Times New Roman"/>
          <w:sz w:val="24"/>
          <w:szCs w:val="24"/>
        </w:rPr>
        <w:t xml:space="preserve"> but due to restrictions on time and word count this report has not allowed for discussion on these topics. </w:t>
      </w:r>
      <w:r>
        <w:rPr>
          <w:rFonts w:ascii="Times New Roman" w:hAnsi="Times New Roman" w:cs="Times New Roman"/>
          <w:sz w:val="24"/>
          <w:szCs w:val="24"/>
        </w:rPr>
        <w:t>What is also evident is the fact that mere engagement from an operational and targets driven perspective is</w:t>
      </w:r>
      <w:r w:rsidR="004A4BF0">
        <w:rPr>
          <w:rFonts w:ascii="Times New Roman" w:hAnsi="Times New Roman" w:cs="Times New Roman"/>
          <w:sz w:val="24"/>
          <w:szCs w:val="24"/>
        </w:rPr>
        <w:t xml:space="preserve"> not likely to </w:t>
      </w:r>
      <w:r>
        <w:rPr>
          <w:rFonts w:ascii="Times New Roman" w:hAnsi="Times New Roman" w:cs="Times New Roman"/>
          <w:sz w:val="24"/>
          <w:szCs w:val="24"/>
        </w:rPr>
        <w:t>be sustainable in the long term. This is where employee wellbeing intrinsically links in with employee engagement.</w:t>
      </w:r>
      <w:r w:rsidR="00EB3028">
        <w:rPr>
          <w:rFonts w:ascii="Times New Roman" w:hAnsi="Times New Roman" w:cs="Times New Roman"/>
          <w:sz w:val="24"/>
          <w:szCs w:val="24"/>
        </w:rPr>
        <w:t xml:space="preserve"> The National Education Union believe that there are overarching principles to consider when looking at employee mental health:</w:t>
      </w:r>
    </w:p>
    <w:p w:rsidR="00EB3028" w:rsidRDefault="00EB3028" w:rsidP="002F60A7">
      <w:pPr>
        <w:spacing w:after="0"/>
        <w:rPr>
          <w:rFonts w:ascii="Times New Roman" w:hAnsi="Times New Roman" w:cs="Times New Roman"/>
          <w:sz w:val="24"/>
          <w:szCs w:val="24"/>
        </w:rPr>
      </w:pPr>
    </w:p>
    <w:p w:rsidR="00EB3028" w:rsidRDefault="00EB3028" w:rsidP="00EB3028">
      <w:pPr>
        <w:pStyle w:val="ListParagraph"/>
        <w:numPr>
          <w:ilvl w:val="0"/>
          <w:numId w:val="7"/>
        </w:numPr>
        <w:spacing w:after="0"/>
        <w:rPr>
          <w:rFonts w:ascii="Times New Roman" w:hAnsi="Times New Roman" w:cs="Times New Roman"/>
          <w:sz w:val="24"/>
          <w:szCs w:val="24"/>
        </w:rPr>
      </w:pPr>
      <w:r>
        <w:rPr>
          <w:rFonts w:ascii="Times New Roman" w:hAnsi="Times New Roman" w:cs="Times New Roman"/>
          <w:sz w:val="24"/>
          <w:szCs w:val="24"/>
        </w:rPr>
        <w:t>A Safe Workplace – including the necessary risk assessments</w:t>
      </w:r>
    </w:p>
    <w:p w:rsidR="00EB3028" w:rsidRDefault="00EB3028" w:rsidP="00EB3028">
      <w:pPr>
        <w:pStyle w:val="ListParagraph"/>
        <w:numPr>
          <w:ilvl w:val="0"/>
          <w:numId w:val="7"/>
        </w:numPr>
        <w:spacing w:after="0"/>
        <w:rPr>
          <w:rFonts w:ascii="Times New Roman" w:hAnsi="Times New Roman" w:cs="Times New Roman"/>
          <w:sz w:val="24"/>
          <w:szCs w:val="24"/>
        </w:rPr>
      </w:pPr>
      <w:r>
        <w:rPr>
          <w:rFonts w:ascii="Times New Roman" w:hAnsi="Times New Roman" w:cs="Times New Roman"/>
          <w:sz w:val="24"/>
          <w:szCs w:val="24"/>
        </w:rPr>
        <w:t>Support from Colleagues, including management</w:t>
      </w:r>
    </w:p>
    <w:p w:rsidR="00EB3028" w:rsidRDefault="00EB3028" w:rsidP="00EB3028">
      <w:pPr>
        <w:pStyle w:val="ListParagraph"/>
        <w:numPr>
          <w:ilvl w:val="0"/>
          <w:numId w:val="7"/>
        </w:numPr>
        <w:spacing w:after="0"/>
        <w:rPr>
          <w:rFonts w:ascii="Times New Roman" w:hAnsi="Times New Roman" w:cs="Times New Roman"/>
          <w:sz w:val="24"/>
          <w:szCs w:val="24"/>
        </w:rPr>
      </w:pPr>
      <w:r>
        <w:rPr>
          <w:rFonts w:ascii="Times New Roman" w:hAnsi="Times New Roman" w:cs="Times New Roman"/>
          <w:sz w:val="24"/>
          <w:szCs w:val="24"/>
        </w:rPr>
        <w:t>Fair and Equal Treatment</w:t>
      </w:r>
    </w:p>
    <w:p w:rsidR="00EB3028" w:rsidRDefault="00EB3028" w:rsidP="00EB3028">
      <w:pPr>
        <w:pStyle w:val="ListParagraph"/>
        <w:numPr>
          <w:ilvl w:val="0"/>
          <w:numId w:val="7"/>
        </w:numPr>
        <w:spacing w:after="0"/>
        <w:rPr>
          <w:rFonts w:ascii="Times New Roman" w:hAnsi="Times New Roman" w:cs="Times New Roman"/>
          <w:sz w:val="24"/>
          <w:szCs w:val="24"/>
        </w:rPr>
      </w:pPr>
      <w:r>
        <w:rPr>
          <w:rFonts w:ascii="Times New Roman" w:hAnsi="Times New Roman" w:cs="Times New Roman"/>
          <w:sz w:val="24"/>
          <w:szCs w:val="24"/>
        </w:rPr>
        <w:t>Clear Procedures, Policies, Roles and Responsibilities</w:t>
      </w:r>
    </w:p>
    <w:p w:rsidR="00EB3028" w:rsidRDefault="00EB3028" w:rsidP="00B053CA">
      <w:pPr>
        <w:pStyle w:val="ListParagraph"/>
        <w:numPr>
          <w:ilvl w:val="0"/>
          <w:numId w:val="7"/>
        </w:numPr>
        <w:spacing w:after="0"/>
        <w:rPr>
          <w:rFonts w:ascii="Times New Roman" w:hAnsi="Times New Roman" w:cs="Times New Roman"/>
          <w:sz w:val="24"/>
          <w:szCs w:val="24"/>
        </w:rPr>
      </w:pPr>
      <w:r w:rsidRPr="00EB3028">
        <w:rPr>
          <w:rFonts w:ascii="Times New Roman" w:hAnsi="Times New Roman" w:cs="Times New Roman"/>
          <w:sz w:val="24"/>
          <w:szCs w:val="24"/>
        </w:rPr>
        <w:t>Sufficient Personal and Social Time</w:t>
      </w:r>
    </w:p>
    <w:p w:rsidR="00EB3028" w:rsidRPr="00EB3028" w:rsidRDefault="00EB3028" w:rsidP="00EB3028">
      <w:pPr>
        <w:spacing w:after="0"/>
        <w:ind w:left="360"/>
        <w:rPr>
          <w:rFonts w:ascii="Times New Roman" w:hAnsi="Times New Roman" w:cs="Times New Roman"/>
          <w:sz w:val="24"/>
          <w:szCs w:val="24"/>
        </w:rPr>
      </w:pPr>
    </w:p>
    <w:p w:rsidR="002F60A7" w:rsidRDefault="002F60A7" w:rsidP="002F60A7">
      <w:pPr>
        <w:spacing w:after="0"/>
        <w:rPr>
          <w:rFonts w:ascii="Times New Roman" w:hAnsi="Times New Roman" w:cs="Times New Roman"/>
          <w:sz w:val="24"/>
          <w:szCs w:val="24"/>
        </w:rPr>
      </w:pPr>
      <w:r>
        <w:rPr>
          <w:rFonts w:ascii="Times New Roman" w:hAnsi="Times New Roman" w:cs="Times New Roman"/>
          <w:sz w:val="24"/>
          <w:szCs w:val="24"/>
        </w:rPr>
        <w:t xml:space="preserve">In order to reap the benefits of employee engagement in the long run, organisations must ensure that employee’s wellbeing is as fundamental as the day to day operations of the business, this initial investment should make engagement sustainable in the long term. In turn, absence rates should decrease, recruitment and training costs should decrease, and </w:t>
      </w:r>
      <w:r>
        <w:rPr>
          <w:rFonts w:ascii="Times New Roman" w:hAnsi="Times New Roman" w:cs="Times New Roman"/>
          <w:sz w:val="24"/>
          <w:szCs w:val="24"/>
        </w:rPr>
        <w:lastRenderedPageBreak/>
        <w:t>productivity/performance should increase. In addition to this, organisations should see an increase in innovation which, on another note, will be crucial for the future world of work.</w:t>
      </w:r>
    </w:p>
    <w:p w:rsidR="004A4BF0" w:rsidRDefault="004A4BF0" w:rsidP="002F60A7">
      <w:pPr>
        <w:spacing w:after="0"/>
        <w:rPr>
          <w:rFonts w:ascii="Times New Roman" w:hAnsi="Times New Roman" w:cs="Times New Roman"/>
          <w:sz w:val="24"/>
          <w:szCs w:val="24"/>
        </w:rPr>
      </w:pPr>
    </w:p>
    <w:p w:rsidR="002F60A7" w:rsidRDefault="002F60A7" w:rsidP="002F60A7">
      <w:pPr>
        <w:spacing w:after="0"/>
        <w:rPr>
          <w:rFonts w:ascii="Times New Roman" w:hAnsi="Times New Roman" w:cs="Times New Roman"/>
          <w:sz w:val="24"/>
          <w:szCs w:val="24"/>
        </w:rPr>
      </w:pPr>
      <w:r>
        <w:rPr>
          <w:rFonts w:ascii="Times New Roman" w:hAnsi="Times New Roman" w:cs="Times New Roman"/>
          <w:sz w:val="24"/>
          <w:szCs w:val="24"/>
        </w:rPr>
        <w:t>For the purposes of this report, what is questionable is how NPTCBC will target wellbeing to combat the high teacher stress absence levels with the view of increasing employee engagement. NPTCBC will have to consider the current workload, class sizes, available support and service delivery impact when considering any potential wellbeing measures.</w:t>
      </w:r>
    </w:p>
    <w:p w:rsidR="002F60A7" w:rsidRDefault="002F60A7" w:rsidP="00EE51FB">
      <w:pPr>
        <w:spacing w:after="0"/>
        <w:rPr>
          <w:rFonts w:ascii="Times New Roman" w:hAnsi="Times New Roman" w:cs="Times New Roman"/>
          <w:color w:val="000000"/>
          <w:sz w:val="24"/>
          <w:szCs w:val="24"/>
        </w:rPr>
      </w:pPr>
    </w:p>
    <w:p w:rsidR="00EB3028" w:rsidRDefault="00EB3028" w:rsidP="00EE51FB">
      <w:pPr>
        <w:spacing w:after="0"/>
        <w:rPr>
          <w:rFonts w:ascii="Times New Roman" w:hAnsi="Times New Roman" w:cs="Times New Roman"/>
          <w:color w:val="000000"/>
          <w:sz w:val="24"/>
          <w:szCs w:val="24"/>
        </w:rPr>
      </w:pPr>
    </w:p>
    <w:p w:rsidR="00EB3028" w:rsidRDefault="00EB3028" w:rsidP="00EE51FB">
      <w:pPr>
        <w:spacing w:after="0"/>
        <w:rPr>
          <w:rFonts w:ascii="Times New Roman" w:hAnsi="Times New Roman" w:cs="Times New Roman"/>
          <w:color w:val="000000"/>
          <w:sz w:val="24"/>
          <w:szCs w:val="24"/>
        </w:rPr>
      </w:pPr>
    </w:p>
    <w:p w:rsidR="00EB3028" w:rsidRDefault="00EB3028" w:rsidP="00EE51FB">
      <w:pPr>
        <w:spacing w:after="0"/>
        <w:rPr>
          <w:rFonts w:ascii="Times New Roman" w:hAnsi="Times New Roman" w:cs="Times New Roman"/>
          <w:color w:val="000000"/>
          <w:sz w:val="24"/>
          <w:szCs w:val="24"/>
        </w:rPr>
      </w:pPr>
    </w:p>
    <w:p w:rsidR="00EB3028" w:rsidRDefault="00EB3028" w:rsidP="00EE51FB">
      <w:pPr>
        <w:spacing w:after="0"/>
        <w:rPr>
          <w:rFonts w:ascii="Times New Roman" w:hAnsi="Times New Roman" w:cs="Times New Roman"/>
          <w:color w:val="000000"/>
          <w:sz w:val="24"/>
          <w:szCs w:val="24"/>
        </w:rPr>
      </w:pPr>
    </w:p>
    <w:p w:rsidR="00EB3028" w:rsidRDefault="00EB3028" w:rsidP="00EE51FB">
      <w:pPr>
        <w:spacing w:after="0"/>
        <w:rPr>
          <w:rFonts w:ascii="Times New Roman" w:hAnsi="Times New Roman" w:cs="Times New Roman"/>
          <w:color w:val="000000"/>
          <w:sz w:val="24"/>
          <w:szCs w:val="24"/>
        </w:rPr>
      </w:pPr>
    </w:p>
    <w:p w:rsidR="00EB3028" w:rsidRDefault="00EB3028" w:rsidP="00EE51FB">
      <w:pPr>
        <w:spacing w:after="0"/>
        <w:rPr>
          <w:rFonts w:ascii="Times New Roman" w:hAnsi="Times New Roman" w:cs="Times New Roman"/>
          <w:color w:val="000000"/>
          <w:sz w:val="24"/>
          <w:szCs w:val="24"/>
        </w:rPr>
      </w:pPr>
    </w:p>
    <w:p w:rsidR="00EB3028" w:rsidRDefault="00EB3028" w:rsidP="00EE51FB">
      <w:pPr>
        <w:spacing w:after="0"/>
        <w:rPr>
          <w:rFonts w:ascii="Times New Roman" w:hAnsi="Times New Roman" w:cs="Times New Roman"/>
          <w:color w:val="000000"/>
          <w:sz w:val="24"/>
          <w:szCs w:val="24"/>
        </w:rPr>
      </w:pPr>
    </w:p>
    <w:p w:rsidR="00EB3028" w:rsidRDefault="00EB3028" w:rsidP="00EE51FB">
      <w:pPr>
        <w:spacing w:after="0"/>
        <w:rPr>
          <w:rFonts w:ascii="Times New Roman" w:hAnsi="Times New Roman" w:cs="Times New Roman"/>
          <w:color w:val="000000"/>
          <w:sz w:val="24"/>
          <w:szCs w:val="24"/>
        </w:rPr>
      </w:pPr>
    </w:p>
    <w:p w:rsidR="00EB3028" w:rsidRDefault="00EB3028" w:rsidP="00EE51FB">
      <w:pPr>
        <w:spacing w:after="0"/>
        <w:rPr>
          <w:rFonts w:ascii="Times New Roman" w:hAnsi="Times New Roman" w:cs="Times New Roman"/>
          <w:color w:val="000000"/>
          <w:sz w:val="24"/>
          <w:szCs w:val="24"/>
        </w:rPr>
      </w:pPr>
    </w:p>
    <w:p w:rsidR="00EB3028" w:rsidRDefault="00EB3028" w:rsidP="00EE51FB">
      <w:pPr>
        <w:spacing w:after="0"/>
        <w:rPr>
          <w:rFonts w:ascii="Times New Roman" w:hAnsi="Times New Roman" w:cs="Times New Roman"/>
          <w:color w:val="000000"/>
          <w:sz w:val="24"/>
          <w:szCs w:val="24"/>
        </w:rPr>
      </w:pPr>
    </w:p>
    <w:p w:rsidR="00EB3028" w:rsidRDefault="00EB3028" w:rsidP="00EE51FB">
      <w:pPr>
        <w:spacing w:after="0"/>
        <w:rPr>
          <w:rFonts w:ascii="Times New Roman" w:hAnsi="Times New Roman" w:cs="Times New Roman"/>
          <w:color w:val="000000"/>
          <w:sz w:val="24"/>
          <w:szCs w:val="24"/>
        </w:rPr>
      </w:pPr>
    </w:p>
    <w:p w:rsidR="00EB3028" w:rsidRDefault="00EB3028" w:rsidP="00EE51FB">
      <w:pPr>
        <w:spacing w:after="0"/>
        <w:rPr>
          <w:rFonts w:ascii="Times New Roman" w:hAnsi="Times New Roman" w:cs="Times New Roman"/>
          <w:color w:val="000000"/>
          <w:sz w:val="24"/>
          <w:szCs w:val="24"/>
        </w:rPr>
      </w:pPr>
    </w:p>
    <w:p w:rsidR="00EB3028" w:rsidRDefault="00EB3028" w:rsidP="00EE51FB">
      <w:pPr>
        <w:spacing w:after="0"/>
        <w:rPr>
          <w:rFonts w:ascii="Times New Roman" w:hAnsi="Times New Roman" w:cs="Times New Roman"/>
          <w:color w:val="000000"/>
          <w:sz w:val="24"/>
          <w:szCs w:val="24"/>
        </w:rPr>
      </w:pPr>
    </w:p>
    <w:p w:rsidR="00EB3028" w:rsidRDefault="00EB3028" w:rsidP="00EE51FB">
      <w:pPr>
        <w:spacing w:after="0"/>
        <w:rPr>
          <w:rFonts w:ascii="Times New Roman" w:hAnsi="Times New Roman" w:cs="Times New Roman"/>
          <w:color w:val="000000"/>
          <w:sz w:val="24"/>
          <w:szCs w:val="24"/>
        </w:rPr>
      </w:pPr>
    </w:p>
    <w:p w:rsidR="00EB3028" w:rsidRDefault="00EB3028" w:rsidP="00EE51FB">
      <w:pPr>
        <w:spacing w:after="0"/>
        <w:rPr>
          <w:rFonts w:ascii="Times New Roman" w:hAnsi="Times New Roman" w:cs="Times New Roman"/>
          <w:color w:val="000000"/>
          <w:sz w:val="24"/>
          <w:szCs w:val="24"/>
        </w:rPr>
      </w:pPr>
    </w:p>
    <w:p w:rsidR="00EB3028" w:rsidRDefault="00EB3028" w:rsidP="00EE51FB">
      <w:pPr>
        <w:spacing w:after="0"/>
        <w:rPr>
          <w:rFonts w:ascii="Times New Roman" w:hAnsi="Times New Roman" w:cs="Times New Roman"/>
          <w:color w:val="000000"/>
          <w:sz w:val="24"/>
          <w:szCs w:val="24"/>
        </w:rPr>
      </w:pPr>
    </w:p>
    <w:p w:rsidR="00EB3028" w:rsidRDefault="00EB3028" w:rsidP="00EE51FB">
      <w:pPr>
        <w:spacing w:after="0"/>
        <w:rPr>
          <w:rFonts w:ascii="Times New Roman" w:hAnsi="Times New Roman" w:cs="Times New Roman"/>
          <w:color w:val="000000"/>
          <w:sz w:val="24"/>
          <w:szCs w:val="24"/>
        </w:rPr>
      </w:pPr>
    </w:p>
    <w:p w:rsidR="00F76816" w:rsidRPr="007F161F" w:rsidRDefault="00D60C79" w:rsidP="007F161F">
      <w:pPr>
        <w:pStyle w:val="Heading1"/>
      </w:pPr>
      <w:bookmarkStart w:id="35" w:name="_Toc6321782"/>
      <w:r w:rsidRPr="007F161F">
        <w:lastRenderedPageBreak/>
        <w:t>R</w:t>
      </w:r>
      <w:r w:rsidR="00F76816" w:rsidRPr="007F161F">
        <w:t>ECOMMENDATIONS</w:t>
      </w:r>
      <w:bookmarkEnd w:id="35"/>
    </w:p>
    <w:p w:rsidR="007B338D" w:rsidRDefault="007B338D" w:rsidP="00EE51FB">
      <w:pPr>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When deliberating on potential recommendations consideration has been given to the </w:t>
      </w:r>
      <w:sdt>
        <w:sdtPr>
          <w:rPr>
            <w:rFonts w:ascii="Times New Roman" w:hAnsi="Times New Roman" w:cs="Times New Roman"/>
            <w:color w:val="000000"/>
            <w:sz w:val="24"/>
            <w:szCs w:val="24"/>
          </w:rPr>
          <w:id w:val="-574349301"/>
          <w:citation/>
        </w:sdtPr>
        <w:sdtEndPr/>
        <w:sdtContent>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 xml:space="preserve"> CITATION Edu18 \l 2057 </w:instrText>
          </w:r>
          <w:r>
            <w:rPr>
              <w:rFonts w:ascii="Times New Roman" w:hAnsi="Times New Roman" w:cs="Times New Roman"/>
              <w:color w:val="000000"/>
              <w:sz w:val="24"/>
              <w:szCs w:val="24"/>
            </w:rPr>
            <w:fldChar w:fldCharType="separate"/>
          </w:r>
          <w:r w:rsidRPr="007B338D">
            <w:rPr>
              <w:rFonts w:ascii="Times New Roman" w:hAnsi="Times New Roman" w:cs="Times New Roman"/>
              <w:noProof/>
              <w:color w:val="000000"/>
              <w:sz w:val="24"/>
              <w:szCs w:val="24"/>
            </w:rPr>
            <w:t>(Education Support Partnership, 2018)</w:t>
          </w:r>
          <w:r>
            <w:rPr>
              <w:rFonts w:ascii="Times New Roman" w:hAnsi="Times New Roman" w:cs="Times New Roman"/>
              <w:color w:val="000000"/>
              <w:sz w:val="24"/>
              <w:szCs w:val="24"/>
            </w:rPr>
            <w:fldChar w:fldCharType="end"/>
          </w:r>
        </w:sdtContent>
      </w:sdt>
      <w:r>
        <w:rPr>
          <w:rFonts w:ascii="Times New Roman" w:hAnsi="Times New Roman" w:cs="Times New Roman"/>
          <w:color w:val="000000"/>
          <w:sz w:val="24"/>
          <w:szCs w:val="24"/>
        </w:rPr>
        <w:t xml:space="preserve"> survey which highlights the different types of support available to Education Professionals (Figure 10)</w:t>
      </w:r>
      <w:r w:rsidR="007300C3">
        <w:rPr>
          <w:rFonts w:ascii="Times New Roman" w:hAnsi="Times New Roman" w:cs="Times New Roman"/>
          <w:color w:val="000000"/>
          <w:sz w:val="24"/>
          <w:szCs w:val="24"/>
        </w:rPr>
        <w:t xml:space="preserve">, ways individuals can improve their symptoms (Figure 11) and how employers can assist (Figure 12) </w:t>
      </w:r>
      <w:r>
        <w:rPr>
          <w:rFonts w:ascii="Times New Roman" w:hAnsi="Times New Roman" w:cs="Times New Roman"/>
          <w:color w:val="000000"/>
          <w:sz w:val="24"/>
          <w:szCs w:val="24"/>
        </w:rPr>
        <w:t>. As S are able to offer some of this support the recommendations will fall out of the remainder.</w:t>
      </w:r>
    </w:p>
    <w:p w:rsidR="00D60C79" w:rsidRDefault="00F5247A" w:rsidP="00D60C79">
      <w:pPr>
        <w:spacing w:after="0"/>
      </w:pPr>
      <w:r>
        <w:rPr>
          <w:noProof/>
          <w:lang w:eastAsia="en-GB"/>
        </w:rPr>
        <w:drawing>
          <wp:inline distT="0" distB="0" distL="0" distR="0" wp14:anchorId="5A173A3D" wp14:editId="48220EF3">
            <wp:extent cx="5396635" cy="4037610"/>
            <wp:effectExtent l="0" t="0" r="0" b="1270"/>
            <wp:docPr id="17" name="Picture 17" descr="Teacher Wellbeing Index Education Support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eacher Wellbeing Index Education Support Partnershi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27130" cy="4060426"/>
                    </a:xfrm>
                    <a:prstGeom prst="rect">
                      <a:avLst/>
                    </a:prstGeom>
                    <a:noFill/>
                    <a:ln>
                      <a:noFill/>
                    </a:ln>
                  </pic:spPr>
                </pic:pic>
              </a:graphicData>
            </a:graphic>
          </wp:inline>
        </w:drawing>
      </w:r>
    </w:p>
    <w:p w:rsidR="00D60C79" w:rsidRDefault="00D60C79" w:rsidP="00D60C79">
      <w:pPr>
        <w:spacing w:after="0"/>
      </w:pPr>
    </w:p>
    <w:p w:rsidR="007B338D" w:rsidRPr="00D60C79" w:rsidRDefault="003C1855" w:rsidP="00D60C79">
      <w:pPr>
        <w:pStyle w:val="Heading2"/>
        <w:rPr>
          <w:rFonts w:asciiTheme="minorHAnsi" w:hAnsiTheme="minorHAnsi" w:cstheme="minorBidi"/>
          <w:color w:val="auto"/>
          <w:sz w:val="22"/>
          <w:szCs w:val="22"/>
        </w:rPr>
      </w:pPr>
      <w:bookmarkStart w:id="36" w:name="_Toc6321783"/>
      <w:r>
        <w:lastRenderedPageBreak/>
        <w:t>F</w:t>
      </w:r>
      <w:r w:rsidR="007B338D" w:rsidRPr="003C1855">
        <w:t>igure 10</w:t>
      </w:r>
      <w:r w:rsidR="00D60C79">
        <w:t>above</w:t>
      </w:r>
      <w:r w:rsidR="007B338D" w:rsidRPr="003C1855">
        <w:t xml:space="preserve"> – Available Support Source: </w:t>
      </w:r>
      <w:sdt>
        <w:sdtPr>
          <w:id w:val="1768964530"/>
          <w:citation/>
        </w:sdtPr>
        <w:sdtEndPr/>
        <w:sdtContent>
          <w:r w:rsidR="007B338D" w:rsidRPr="003C1855">
            <w:fldChar w:fldCharType="begin"/>
          </w:r>
          <w:r w:rsidR="007B338D" w:rsidRPr="003C1855">
            <w:instrText xml:space="preserve"> CITATION Edu18 \l 2057 </w:instrText>
          </w:r>
          <w:r w:rsidR="007B338D" w:rsidRPr="003C1855">
            <w:fldChar w:fldCharType="separate"/>
          </w:r>
          <w:r w:rsidR="007B338D" w:rsidRPr="003C1855">
            <w:rPr>
              <w:noProof/>
            </w:rPr>
            <w:t>(Education Support Partnership, 2018)</w:t>
          </w:r>
          <w:r w:rsidR="007B338D" w:rsidRPr="003C1855">
            <w:fldChar w:fldCharType="end"/>
          </w:r>
        </w:sdtContent>
      </w:sdt>
      <w:bookmarkEnd w:id="36"/>
    </w:p>
    <w:p w:rsidR="007B338D" w:rsidRDefault="007300C3" w:rsidP="00EE51FB">
      <w:pPr>
        <w:spacing w:after="0"/>
        <w:rPr>
          <w:rFonts w:ascii="Times New Roman" w:hAnsi="Times New Roman" w:cs="Times New Roman"/>
          <w:b/>
          <w:sz w:val="24"/>
          <w:szCs w:val="24"/>
          <w:u w:val="single"/>
        </w:rPr>
      </w:pPr>
      <w:r>
        <w:rPr>
          <w:noProof/>
          <w:lang w:eastAsia="en-GB"/>
        </w:rPr>
        <w:drawing>
          <wp:inline distT="0" distB="0" distL="0" distR="0" wp14:anchorId="6AD6C40C" wp14:editId="4C2BDF11">
            <wp:extent cx="5209953" cy="3005565"/>
            <wp:effectExtent l="0" t="0" r="0" b="4445"/>
            <wp:docPr id="11" name="Picture 11" descr="Teacher Wellbeing Index Education Support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eacher Wellbeing Index Education Support Partnershi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15377" cy="3008694"/>
                    </a:xfrm>
                    <a:prstGeom prst="rect">
                      <a:avLst/>
                    </a:prstGeom>
                    <a:noFill/>
                    <a:ln>
                      <a:noFill/>
                    </a:ln>
                  </pic:spPr>
                </pic:pic>
              </a:graphicData>
            </a:graphic>
          </wp:inline>
        </w:drawing>
      </w:r>
    </w:p>
    <w:p w:rsidR="007300C3" w:rsidRPr="00D60C79" w:rsidRDefault="003C1855" w:rsidP="00D60C79">
      <w:pPr>
        <w:pStyle w:val="Heading2"/>
      </w:pPr>
      <w:bookmarkStart w:id="37" w:name="_Toc6321784"/>
      <w:r w:rsidRPr="00D60C79">
        <w:t>Figure 11</w:t>
      </w:r>
      <w:r w:rsidR="007300C3" w:rsidRPr="00D60C79">
        <w:t xml:space="preserve"> – How Employee’s alleviated Mental Health concerns, Source: </w:t>
      </w:r>
      <w:sdt>
        <w:sdtPr>
          <w:id w:val="724484760"/>
          <w:citation/>
        </w:sdtPr>
        <w:sdtEndPr/>
        <w:sdtContent>
          <w:r w:rsidR="007300C3" w:rsidRPr="00D60C79">
            <w:fldChar w:fldCharType="begin"/>
          </w:r>
          <w:r w:rsidR="007300C3" w:rsidRPr="00D60C79">
            <w:instrText xml:space="preserve"> CITATION Edu18 \l 2057 </w:instrText>
          </w:r>
          <w:r w:rsidR="007300C3" w:rsidRPr="00D60C79">
            <w:fldChar w:fldCharType="separate"/>
          </w:r>
          <w:r w:rsidR="007300C3" w:rsidRPr="00D60C79">
            <w:t>(Education Support Partnership, 2018)</w:t>
          </w:r>
          <w:r w:rsidR="007300C3" w:rsidRPr="00D60C79">
            <w:fldChar w:fldCharType="end"/>
          </w:r>
        </w:sdtContent>
      </w:sdt>
      <w:bookmarkEnd w:id="37"/>
    </w:p>
    <w:p w:rsidR="003C1855" w:rsidRDefault="008D54A3" w:rsidP="003C1855">
      <w:pPr>
        <w:spacing w:after="0"/>
        <w:rPr>
          <w:rFonts w:ascii="Times New Roman" w:hAnsi="Times New Roman" w:cs="Times New Roman"/>
          <w:b/>
          <w:sz w:val="24"/>
          <w:szCs w:val="24"/>
          <w:u w:val="single"/>
        </w:rPr>
      </w:pPr>
      <w:r>
        <w:rPr>
          <w:noProof/>
          <w:lang w:eastAsia="en-GB"/>
        </w:rPr>
        <w:drawing>
          <wp:inline distT="0" distB="0" distL="0" distR="0" wp14:anchorId="70EEAF09" wp14:editId="0FBDD0E7">
            <wp:extent cx="4784651" cy="3882428"/>
            <wp:effectExtent l="0" t="0" r="0" b="3810"/>
            <wp:docPr id="10" name="Picture 10" descr="Teacher Wellbeing Index Education Support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eacher Wellbeing Index Education Support Partnership"/>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94574" cy="3890480"/>
                    </a:xfrm>
                    <a:prstGeom prst="rect">
                      <a:avLst/>
                    </a:prstGeom>
                    <a:noFill/>
                    <a:ln>
                      <a:noFill/>
                    </a:ln>
                  </pic:spPr>
                </pic:pic>
              </a:graphicData>
            </a:graphic>
          </wp:inline>
        </w:drawing>
      </w:r>
    </w:p>
    <w:p w:rsidR="007300C3" w:rsidRPr="003C1855" w:rsidRDefault="007300C3" w:rsidP="00D60C79">
      <w:pPr>
        <w:pStyle w:val="Heading2"/>
      </w:pPr>
      <w:bookmarkStart w:id="38" w:name="_Toc6321785"/>
      <w:r w:rsidRPr="003C1855">
        <w:lastRenderedPageBreak/>
        <w:t>Figure 12 – How Employers could improve symptoms Source:</w:t>
      </w:r>
      <w:sdt>
        <w:sdtPr>
          <w:id w:val="1596673782"/>
          <w:citation/>
        </w:sdtPr>
        <w:sdtEndPr/>
        <w:sdtContent>
          <w:r w:rsidRPr="003C1855">
            <w:fldChar w:fldCharType="begin"/>
          </w:r>
          <w:r w:rsidRPr="003C1855">
            <w:instrText xml:space="preserve"> CITATION Edu18 \l 2057 </w:instrText>
          </w:r>
          <w:r w:rsidRPr="003C1855">
            <w:fldChar w:fldCharType="separate"/>
          </w:r>
          <w:r w:rsidRPr="003C1855">
            <w:rPr>
              <w:noProof/>
            </w:rPr>
            <w:t xml:space="preserve"> (Education Support Partnership, 2018)</w:t>
          </w:r>
          <w:r w:rsidRPr="003C1855">
            <w:fldChar w:fldCharType="end"/>
          </w:r>
        </w:sdtContent>
      </w:sdt>
      <w:bookmarkEnd w:id="38"/>
    </w:p>
    <w:p w:rsidR="007B338D" w:rsidRPr="007F161F" w:rsidRDefault="007B338D" w:rsidP="007F161F">
      <w:pPr>
        <w:pStyle w:val="Heading1"/>
      </w:pPr>
      <w:bookmarkStart w:id="39" w:name="_Toc6321786"/>
      <w:r w:rsidRPr="007F161F">
        <w:t>Recommendation 1 – Mental Health First Aid Training</w:t>
      </w:r>
      <w:bookmarkEnd w:id="39"/>
    </w:p>
    <w:p w:rsidR="007B338D" w:rsidRDefault="007B338D" w:rsidP="00EE51FB">
      <w:pPr>
        <w:spacing w:after="0"/>
        <w:rPr>
          <w:rFonts w:ascii="Times New Roman" w:hAnsi="Times New Roman" w:cs="Times New Roman"/>
          <w:sz w:val="24"/>
          <w:szCs w:val="24"/>
        </w:rPr>
      </w:pPr>
      <w:r>
        <w:rPr>
          <w:rFonts w:ascii="Times New Roman" w:hAnsi="Times New Roman" w:cs="Times New Roman"/>
          <w:sz w:val="24"/>
          <w:szCs w:val="24"/>
        </w:rPr>
        <w:t xml:space="preserve">Similar to the concept of a conflict resolution officer, </w:t>
      </w:r>
      <w:r w:rsidR="00F5247A">
        <w:rPr>
          <w:rFonts w:ascii="Times New Roman" w:hAnsi="Times New Roman" w:cs="Times New Roman"/>
          <w:sz w:val="24"/>
          <w:szCs w:val="24"/>
        </w:rPr>
        <w:t xml:space="preserve">it is recommended that S </w:t>
      </w:r>
      <w:r>
        <w:rPr>
          <w:rFonts w:ascii="Times New Roman" w:hAnsi="Times New Roman" w:cs="Times New Roman"/>
          <w:sz w:val="24"/>
          <w:szCs w:val="24"/>
        </w:rPr>
        <w:t>choose a well-respected individual to undertake a Mental Health First Aid Training Course. This individual</w:t>
      </w:r>
      <w:r w:rsidR="00F5247A">
        <w:rPr>
          <w:rFonts w:ascii="Times New Roman" w:hAnsi="Times New Roman" w:cs="Times New Roman"/>
          <w:sz w:val="24"/>
          <w:szCs w:val="24"/>
        </w:rPr>
        <w:t xml:space="preserve"> would then act as the</w:t>
      </w:r>
      <w:r>
        <w:rPr>
          <w:rFonts w:ascii="Times New Roman" w:hAnsi="Times New Roman" w:cs="Times New Roman"/>
          <w:sz w:val="24"/>
          <w:szCs w:val="24"/>
        </w:rPr>
        <w:t xml:space="preserve"> first point of contact for those experiencing Mental Health symptoms. Given the vast range of symptoms being experienced</w:t>
      </w:r>
      <w:r w:rsidR="004A37A5">
        <w:rPr>
          <w:rFonts w:ascii="Times New Roman" w:hAnsi="Times New Roman" w:cs="Times New Roman"/>
          <w:sz w:val="24"/>
          <w:szCs w:val="24"/>
        </w:rPr>
        <w:t xml:space="preserve"> (Figure5 above)</w:t>
      </w:r>
      <w:r>
        <w:rPr>
          <w:rFonts w:ascii="Times New Roman" w:hAnsi="Times New Roman" w:cs="Times New Roman"/>
          <w:sz w:val="24"/>
          <w:szCs w:val="24"/>
        </w:rPr>
        <w:t>, this course will aim to provide the first aider with the required tools to deal with different symptoms. In addition to this, it is recommended that the Headteacher/someone within a leadership position also attends to improve the potential of identifying symptoms as early inte</w:t>
      </w:r>
      <w:r w:rsidR="006B2B08">
        <w:rPr>
          <w:rFonts w:ascii="Times New Roman" w:hAnsi="Times New Roman" w:cs="Times New Roman"/>
          <w:sz w:val="24"/>
          <w:szCs w:val="24"/>
        </w:rPr>
        <w:t>rvention is key in most cases</w:t>
      </w:r>
      <w:sdt>
        <w:sdtPr>
          <w:rPr>
            <w:rFonts w:ascii="Times New Roman" w:hAnsi="Times New Roman" w:cs="Times New Roman"/>
            <w:sz w:val="24"/>
            <w:szCs w:val="24"/>
          </w:rPr>
          <w:id w:val="191125314"/>
          <w:citation/>
        </w:sdtPr>
        <w:sdtEndPr/>
        <w:sdtContent>
          <w:r w:rsidR="006B2B08">
            <w:rPr>
              <w:rFonts w:ascii="Times New Roman" w:hAnsi="Times New Roman" w:cs="Times New Roman"/>
              <w:sz w:val="24"/>
              <w:szCs w:val="24"/>
            </w:rPr>
            <w:fldChar w:fldCharType="begin"/>
          </w:r>
          <w:r w:rsidR="006B2B08">
            <w:rPr>
              <w:rFonts w:ascii="Times New Roman" w:hAnsi="Times New Roman" w:cs="Times New Roman"/>
              <w:sz w:val="24"/>
              <w:szCs w:val="24"/>
            </w:rPr>
            <w:instrText xml:space="preserve"> CITATION Men16 \l 2057 </w:instrText>
          </w:r>
          <w:r w:rsidR="006B2B08">
            <w:rPr>
              <w:rFonts w:ascii="Times New Roman" w:hAnsi="Times New Roman" w:cs="Times New Roman"/>
              <w:sz w:val="24"/>
              <w:szCs w:val="24"/>
            </w:rPr>
            <w:fldChar w:fldCharType="separate"/>
          </w:r>
          <w:r w:rsidR="006B2B08">
            <w:rPr>
              <w:rFonts w:ascii="Times New Roman" w:hAnsi="Times New Roman" w:cs="Times New Roman"/>
              <w:noProof/>
              <w:sz w:val="24"/>
              <w:szCs w:val="24"/>
            </w:rPr>
            <w:t xml:space="preserve"> </w:t>
          </w:r>
          <w:r w:rsidR="006B2B08" w:rsidRPr="006B2B08">
            <w:rPr>
              <w:rFonts w:ascii="Times New Roman" w:hAnsi="Times New Roman" w:cs="Times New Roman"/>
              <w:noProof/>
              <w:sz w:val="24"/>
              <w:szCs w:val="24"/>
            </w:rPr>
            <w:t>(Mental Health Foundation, 2016)</w:t>
          </w:r>
          <w:r w:rsidR="006B2B08">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7300C3">
        <w:rPr>
          <w:rFonts w:ascii="Times New Roman" w:hAnsi="Times New Roman" w:cs="Times New Roman"/>
          <w:sz w:val="24"/>
          <w:szCs w:val="24"/>
        </w:rPr>
        <w:t>Another aspect</w:t>
      </w:r>
      <w:r>
        <w:rPr>
          <w:rFonts w:ascii="Times New Roman" w:hAnsi="Times New Roman" w:cs="Times New Roman"/>
          <w:sz w:val="24"/>
          <w:szCs w:val="24"/>
        </w:rPr>
        <w:t xml:space="preserve"> of this recommendation could be to draw up a prevention plan with </w:t>
      </w:r>
      <w:r w:rsidR="007300C3">
        <w:rPr>
          <w:rFonts w:ascii="Times New Roman" w:hAnsi="Times New Roman" w:cs="Times New Roman"/>
          <w:sz w:val="24"/>
          <w:szCs w:val="24"/>
        </w:rPr>
        <w:t>individual’s</w:t>
      </w:r>
      <w:r>
        <w:rPr>
          <w:rFonts w:ascii="Times New Roman" w:hAnsi="Times New Roman" w:cs="Times New Roman"/>
          <w:sz w:val="24"/>
          <w:szCs w:val="24"/>
        </w:rPr>
        <w:t xml:space="preserve"> known to suffer with symptoms. This plan will outline </w:t>
      </w:r>
      <w:r w:rsidR="007300C3">
        <w:rPr>
          <w:rFonts w:ascii="Times New Roman" w:hAnsi="Times New Roman" w:cs="Times New Roman"/>
          <w:sz w:val="24"/>
          <w:szCs w:val="24"/>
        </w:rPr>
        <w:t>common</w:t>
      </w:r>
      <w:r>
        <w:rPr>
          <w:rFonts w:ascii="Times New Roman" w:hAnsi="Times New Roman" w:cs="Times New Roman"/>
          <w:sz w:val="24"/>
          <w:szCs w:val="24"/>
        </w:rPr>
        <w:t xml:space="preserve"> symptoms</w:t>
      </w:r>
      <w:r w:rsidR="007300C3">
        <w:rPr>
          <w:rFonts w:ascii="Times New Roman" w:hAnsi="Times New Roman" w:cs="Times New Roman"/>
          <w:sz w:val="24"/>
          <w:szCs w:val="24"/>
        </w:rPr>
        <w:t xml:space="preserve"> for the individual,</w:t>
      </w:r>
      <w:r>
        <w:rPr>
          <w:rFonts w:ascii="Times New Roman" w:hAnsi="Times New Roman" w:cs="Times New Roman"/>
          <w:sz w:val="24"/>
          <w:szCs w:val="24"/>
        </w:rPr>
        <w:t xml:space="preserve"> detail supportive measures</w:t>
      </w:r>
      <w:r w:rsidR="007300C3">
        <w:rPr>
          <w:rFonts w:ascii="Times New Roman" w:hAnsi="Times New Roman" w:cs="Times New Roman"/>
          <w:sz w:val="24"/>
          <w:szCs w:val="24"/>
        </w:rPr>
        <w:t xml:space="preserve"> such as temporary adjustments and</w:t>
      </w:r>
      <w:r>
        <w:rPr>
          <w:rFonts w:ascii="Times New Roman" w:hAnsi="Times New Roman" w:cs="Times New Roman"/>
          <w:sz w:val="24"/>
          <w:szCs w:val="24"/>
        </w:rPr>
        <w:t xml:space="preserve"> what is to be done in extreme circumstances.</w:t>
      </w:r>
    </w:p>
    <w:p w:rsidR="007300C3" w:rsidRDefault="007300C3" w:rsidP="00EE51FB">
      <w:pPr>
        <w:spacing w:after="0"/>
        <w:rPr>
          <w:rFonts w:ascii="Times New Roman" w:hAnsi="Times New Roman" w:cs="Times New Roman"/>
          <w:sz w:val="24"/>
          <w:szCs w:val="24"/>
        </w:rPr>
      </w:pPr>
      <w:r>
        <w:rPr>
          <w:rFonts w:ascii="Times New Roman" w:hAnsi="Times New Roman" w:cs="Times New Roman"/>
          <w:sz w:val="24"/>
          <w:szCs w:val="24"/>
        </w:rPr>
        <w:t>The training would be provided through ‘Training in Mind’ located in Blaenavon, at a cost of £120 per participant. There is potential for Instructor Trainer to be undertaken at a cost of £500 which would allow the participant to become a recognised trainer of the programme. However due tight delegated budgets and the ability of the first aider to run sessions based on their learning and experience, the instructor training session is not recommended.</w:t>
      </w:r>
      <w:r w:rsidR="00F5247A">
        <w:rPr>
          <w:rFonts w:ascii="Times New Roman" w:hAnsi="Times New Roman" w:cs="Times New Roman"/>
          <w:sz w:val="24"/>
          <w:szCs w:val="24"/>
        </w:rPr>
        <w:t xml:space="preserve"> Another aspect of this recommendation would be to promote ‘Stress/Mental Health Awareness Months’.</w:t>
      </w:r>
    </w:p>
    <w:p w:rsidR="00D60C79" w:rsidRDefault="00D60C79" w:rsidP="00EE51FB">
      <w:pPr>
        <w:spacing w:after="0"/>
        <w:rPr>
          <w:rFonts w:ascii="Times New Roman" w:hAnsi="Times New Roman" w:cs="Times New Roman"/>
          <w:sz w:val="24"/>
          <w:szCs w:val="24"/>
        </w:rPr>
      </w:pPr>
    </w:p>
    <w:p w:rsidR="00D60C79" w:rsidRPr="007B338D" w:rsidRDefault="00D60C79" w:rsidP="00EE51FB">
      <w:pPr>
        <w:spacing w:after="0"/>
        <w:rPr>
          <w:rFonts w:ascii="Times New Roman" w:hAnsi="Times New Roman" w:cs="Times New Roman"/>
          <w:sz w:val="24"/>
          <w:szCs w:val="24"/>
        </w:rPr>
      </w:pPr>
    </w:p>
    <w:p w:rsidR="007B338D" w:rsidRPr="007B338D" w:rsidRDefault="007B338D" w:rsidP="00EE51FB">
      <w:pPr>
        <w:spacing w:after="0"/>
        <w:rPr>
          <w:rFonts w:ascii="Times New Roman" w:hAnsi="Times New Roman" w:cs="Times New Roman"/>
          <w:b/>
          <w:sz w:val="24"/>
          <w:szCs w:val="24"/>
        </w:rPr>
      </w:pPr>
    </w:p>
    <w:p w:rsidR="00C25D3B" w:rsidRPr="007F161F" w:rsidRDefault="007300C3" w:rsidP="007F161F">
      <w:pPr>
        <w:pStyle w:val="Heading1"/>
      </w:pPr>
      <w:bookmarkStart w:id="40" w:name="_Toc6321787"/>
      <w:r w:rsidRPr="007F161F">
        <w:lastRenderedPageBreak/>
        <w:t xml:space="preserve">Recommendation 2 </w:t>
      </w:r>
      <w:r w:rsidR="00D313C6" w:rsidRPr="007F161F">
        <w:t>–</w:t>
      </w:r>
      <w:r w:rsidRPr="007F161F">
        <w:t xml:space="preserve"> </w:t>
      </w:r>
      <w:r w:rsidR="00D313C6" w:rsidRPr="007F161F">
        <w:t>Designated S Mental Health Nurse/Educational Psychologist</w:t>
      </w:r>
      <w:bookmarkEnd w:id="40"/>
    </w:p>
    <w:p w:rsidR="004A37A5" w:rsidRDefault="00F5247A" w:rsidP="00C25D3B">
      <w:pPr>
        <w:spacing w:after="0"/>
        <w:rPr>
          <w:rFonts w:ascii="Times New Roman" w:hAnsi="Times New Roman" w:cs="Times New Roman"/>
          <w:sz w:val="24"/>
          <w:szCs w:val="24"/>
        </w:rPr>
      </w:pPr>
      <w:r>
        <w:rPr>
          <w:rFonts w:ascii="Times New Roman" w:hAnsi="Times New Roman" w:cs="Times New Roman"/>
          <w:sz w:val="24"/>
          <w:szCs w:val="24"/>
        </w:rPr>
        <w:t xml:space="preserve">It is recommended that </w:t>
      </w:r>
      <w:r w:rsidR="004A37A5">
        <w:rPr>
          <w:rFonts w:ascii="Times New Roman" w:hAnsi="Times New Roman" w:cs="Times New Roman"/>
          <w:sz w:val="24"/>
          <w:szCs w:val="24"/>
        </w:rPr>
        <w:t>Employment of a Mental Health Nurse for 1 day per week or alternatively, agreement with NPTCBC to arrange facility time for one of the professionals from the Occupational Health Department</w:t>
      </w:r>
      <w:r>
        <w:rPr>
          <w:rFonts w:ascii="Times New Roman" w:hAnsi="Times New Roman" w:cs="Times New Roman"/>
          <w:sz w:val="24"/>
          <w:szCs w:val="24"/>
        </w:rPr>
        <w:t xml:space="preserve"> is considered</w:t>
      </w:r>
      <w:r w:rsidR="004A37A5">
        <w:rPr>
          <w:rFonts w:ascii="Times New Roman" w:hAnsi="Times New Roman" w:cs="Times New Roman"/>
          <w:sz w:val="24"/>
          <w:szCs w:val="24"/>
        </w:rPr>
        <w:t>. This arrangement would allow those with symptoms the opportunity to have 1:2:1 time with a healthcare professional, whether</w:t>
      </w:r>
      <w:r w:rsidR="00916C7B">
        <w:rPr>
          <w:rFonts w:ascii="Times New Roman" w:hAnsi="Times New Roman" w:cs="Times New Roman"/>
          <w:sz w:val="24"/>
          <w:szCs w:val="24"/>
        </w:rPr>
        <w:t xml:space="preserve"> to discuss coping strategies, counselling, or</w:t>
      </w:r>
      <w:r w:rsidR="004A37A5">
        <w:rPr>
          <w:rFonts w:ascii="Times New Roman" w:hAnsi="Times New Roman" w:cs="Times New Roman"/>
          <w:sz w:val="24"/>
          <w:szCs w:val="24"/>
        </w:rPr>
        <w:t xml:space="preserve"> other issues. This could potentially alleviate their symptoms, avoid absence and improve engagement.</w:t>
      </w:r>
    </w:p>
    <w:p w:rsidR="004A37A5" w:rsidRDefault="004A37A5" w:rsidP="00C25D3B">
      <w:pPr>
        <w:spacing w:after="0"/>
        <w:rPr>
          <w:rFonts w:ascii="Times New Roman" w:hAnsi="Times New Roman" w:cs="Times New Roman"/>
          <w:sz w:val="24"/>
          <w:szCs w:val="24"/>
        </w:rPr>
      </w:pPr>
      <w:r>
        <w:rPr>
          <w:rFonts w:ascii="Times New Roman" w:hAnsi="Times New Roman" w:cs="Times New Roman"/>
          <w:sz w:val="24"/>
          <w:szCs w:val="24"/>
        </w:rPr>
        <w:t xml:space="preserve">Detailed investigation into productivity, absence costs and engagement would need to be carried out prior to implementation of this recommendation as it is a substantial investment with the salary of a 1 day per week mental health nurse being approximately </w:t>
      </w:r>
      <w:r w:rsidR="00916C7B">
        <w:rPr>
          <w:rFonts w:ascii="Times New Roman" w:hAnsi="Times New Roman" w:cs="Times New Roman"/>
          <w:sz w:val="24"/>
          <w:szCs w:val="24"/>
        </w:rPr>
        <w:t>£6,250. There is scope for negotiation regarding the OHU professional.</w:t>
      </w:r>
    </w:p>
    <w:p w:rsidR="00916C7B" w:rsidRDefault="003C1855" w:rsidP="00C25D3B">
      <w:pPr>
        <w:spacing w:after="0"/>
        <w:rPr>
          <w:rFonts w:ascii="Times New Roman" w:hAnsi="Times New Roman" w:cs="Times New Roman"/>
          <w:sz w:val="24"/>
          <w:szCs w:val="24"/>
        </w:rPr>
      </w:pPr>
      <w:r>
        <w:rPr>
          <w:rFonts w:ascii="Times New Roman" w:hAnsi="Times New Roman" w:cs="Times New Roman"/>
          <w:sz w:val="24"/>
          <w:szCs w:val="24"/>
        </w:rPr>
        <w:t>Tables2&amp;3</w:t>
      </w:r>
      <w:r w:rsidR="00916C7B">
        <w:rPr>
          <w:rFonts w:ascii="Times New Roman" w:hAnsi="Times New Roman" w:cs="Times New Roman"/>
          <w:sz w:val="24"/>
          <w:szCs w:val="24"/>
        </w:rPr>
        <w:t xml:space="preserve"> below shows the statistics from the OHU department in NPTCBC, this includes the teaching staff in S. There was no time for a detailed breakdown of these figures to reflect the number of staff within S attending OHU, however as noted from the outset, S accounts for 53% of NPTCBC’s workforce.</w:t>
      </w:r>
    </w:p>
    <w:p w:rsidR="00916C7B" w:rsidRDefault="00916C7B" w:rsidP="00C25D3B">
      <w:pPr>
        <w:spacing w:after="0"/>
        <w:rPr>
          <w:rFonts w:ascii="Times New Roman" w:hAnsi="Times New Roman" w:cs="Times New Roman"/>
          <w:sz w:val="24"/>
          <w:szCs w:val="24"/>
        </w:rPr>
      </w:pPr>
    </w:p>
    <w:tbl>
      <w:tblPr>
        <w:tblStyle w:val="TableGrid"/>
        <w:tblW w:w="8956" w:type="dxa"/>
        <w:tblInd w:w="-5" w:type="dxa"/>
        <w:tblLook w:val="04A0" w:firstRow="1" w:lastRow="0" w:firstColumn="1" w:lastColumn="0" w:noHBand="0" w:noVBand="1"/>
      </w:tblPr>
      <w:tblGrid>
        <w:gridCol w:w="2239"/>
        <w:gridCol w:w="2239"/>
        <w:gridCol w:w="2239"/>
        <w:gridCol w:w="2239"/>
      </w:tblGrid>
      <w:tr w:rsidR="00916C7B" w:rsidTr="00916C7B">
        <w:trPr>
          <w:trHeight w:val="568"/>
        </w:trPr>
        <w:tc>
          <w:tcPr>
            <w:tcW w:w="2239" w:type="dxa"/>
            <w:shd w:val="clear" w:color="auto" w:fill="E2EFD9" w:themeFill="accent6" w:themeFillTint="33"/>
          </w:tcPr>
          <w:p w:rsidR="00916C7B" w:rsidRPr="0003402D" w:rsidRDefault="00916C7B" w:rsidP="00B053CA">
            <w:pPr>
              <w:ind w:right="-330"/>
              <w:rPr>
                <w:b/>
                <w:sz w:val="28"/>
                <w:szCs w:val="28"/>
              </w:rPr>
            </w:pPr>
            <w:r w:rsidRPr="0003402D">
              <w:rPr>
                <w:b/>
                <w:sz w:val="28"/>
                <w:szCs w:val="28"/>
              </w:rPr>
              <w:t>Financial Year</w:t>
            </w:r>
          </w:p>
        </w:tc>
        <w:tc>
          <w:tcPr>
            <w:tcW w:w="2239" w:type="dxa"/>
            <w:shd w:val="clear" w:color="auto" w:fill="E2EFD9" w:themeFill="accent6" w:themeFillTint="33"/>
          </w:tcPr>
          <w:p w:rsidR="00916C7B" w:rsidRPr="0003402D" w:rsidRDefault="00916C7B" w:rsidP="00B053CA">
            <w:pPr>
              <w:ind w:right="-330"/>
              <w:rPr>
                <w:b/>
                <w:sz w:val="28"/>
                <w:szCs w:val="28"/>
              </w:rPr>
            </w:pPr>
            <w:r w:rsidRPr="0003402D">
              <w:rPr>
                <w:b/>
                <w:sz w:val="28"/>
                <w:szCs w:val="28"/>
              </w:rPr>
              <w:t>Total Number of Referrals</w:t>
            </w:r>
          </w:p>
        </w:tc>
        <w:tc>
          <w:tcPr>
            <w:tcW w:w="2239" w:type="dxa"/>
            <w:shd w:val="clear" w:color="auto" w:fill="E2EFD9" w:themeFill="accent6" w:themeFillTint="33"/>
          </w:tcPr>
          <w:p w:rsidR="00916C7B" w:rsidRPr="0003402D" w:rsidRDefault="00916C7B" w:rsidP="00B053CA">
            <w:pPr>
              <w:ind w:right="-330"/>
              <w:rPr>
                <w:b/>
                <w:sz w:val="28"/>
                <w:szCs w:val="28"/>
              </w:rPr>
            </w:pPr>
            <w:r w:rsidRPr="0003402D">
              <w:rPr>
                <w:b/>
                <w:sz w:val="28"/>
                <w:szCs w:val="28"/>
              </w:rPr>
              <w:t>Of Which number referred for Stress/ Mental Health</w:t>
            </w:r>
          </w:p>
        </w:tc>
        <w:tc>
          <w:tcPr>
            <w:tcW w:w="2239" w:type="dxa"/>
            <w:shd w:val="clear" w:color="auto" w:fill="E2EFD9" w:themeFill="accent6" w:themeFillTint="33"/>
          </w:tcPr>
          <w:p w:rsidR="00916C7B" w:rsidRPr="0003402D" w:rsidRDefault="00916C7B" w:rsidP="00B053CA">
            <w:pPr>
              <w:ind w:right="-330"/>
              <w:rPr>
                <w:b/>
                <w:sz w:val="28"/>
                <w:szCs w:val="28"/>
              </w:rPr>
            </w:pPr>
            <w:r>
              <w:rPr>
                <w:b/>
                <w:sz w:val="28"/>
                <w:szCs w:val="28"/>
              </w:rPr>
              <w:t>And n</w:t>
            </w:r>
            <w:r w:rsidRPr="0003402D">
              <w:rPr>
                <w:b/>
                <w:sz w:val="28"/>
                <w:szCs w:val="28"/>
              </w:rPr>
              <w:t>umber referred for Work Related Stress</w:t>
            </w:r>
          </w:p>
        </w:tc>
      </w:tr>
      <w:tr w:rsidR="00916C7B" w:rsidRPr="0003402D" w:rsidTr="00916C7B">
        <w:trPr>
          <w:trHeight w:val="289"/>
        </w:trPr>
        <w:tc>
          <w:tcPr>
            <w:tcW w:w="2239" w:type="dxa"/>
          </w:tcPr>
          <w:p w:rsidR="00916C7B" w:rsidRPr="0003402D" w:rsidRDefault="00916C7B" w:rsidP="00B053CA">
            <w:pPr>
              <w:ind w:right="-330"/>
              <w:rPr>
                <w:sz w:val="28"/>
                <w:szCs w:val="28"/>
              </w:rPr>
            </w:pPr>
            <w:r>
              <w:rPr>
                <w:sz w:val="28"/>
                <w:szCs w:val="28"/>
              </w:rPr>
              <w:t>2014/15</w:t>
            </w:r>
          </w:p>
        </w:tc>
        <w:tc>
          <w:tcPr>
            <w:tcW w:w="2239" w:type="dxa"/>
          </w:tcPr>
          <w:p w:rsidR="00916C7B" w:rsidRPr="0003402D" w:rsidRDefault="00916C7B" w:rsidP="00B053CA">
            <w:pPr>
              <w:ind w:right="-330"/>
              <w:jc w:val="center"/>
              <w:rPr>
                <w:sz w:val="28"/>
                <w:szCs w:val="28"/>
              </w:rPr>
            </w:pPr>
            <w:r>
              <w:rPr>
                <w:sz w:val="28"/>
                <w:szCs w:val="28"/>
              </w:rPr>
              <w:t>740</w:t>
            </w:r>
          </w:p>
        </w:tc>
        <w:tc>
          <w:tcPr>
            <w:tcW w:w="2239" w:type="dxa"/>
          </w:tcPr>
          <w:p w:rsidR="00916C7B" w:rsidRPr="0003402D" w:rsidRDefault="00916C7B" w:rsidP="00B053CA">
            <w:pPr>
              <w:ind w:right="-330"/>
              <w:jc w:val="center"/>
              <w:rPr>
                <w:sz w:val="28"/>
                <w:szCs w:val="28"/>
              </w:rPr>
            </w:pPr>
            <w:r>
              <w:rPr>
                <w:sz w:val="28"/>
                <w:szCs w:val="28"/>
              </w:rPr>
              <w:t>49</w:t>
            </w:r>
          </w:p>
        </w:tc>
        <w:tc>
          <w:tcPr>
            <w:tcW w:w="2239" w:type="dxa"/>
          </w:tcPr>
          <w:p w:rsidR="00916C7B" w:rsidRPr="0003402D" w:rsidRDefault="00916C7B" w:rsidP="00B053CA">
            <w:pPr>
              <w:ind w:right="-330"/>
              <w:jc w:val="center"/>
              <w:rPr>
                <w:sz w:val="28"/>
                <w:szCs w:val="28"/>
              </w:rPr>
            </w:pPr>
            <w:r>
              <w:rPr>
                <w:sz w:val="28"/>
                <w:szCs w:val="28"/>
              </w:rPr>
              <w:t>51</w:t>
            </w:r>
          </w:p>
        </w:tc>
      </w:tr>
      <w:tr w:rsidR="00916C7B" w:rsidRPr="0003402D" w:rsidTr="00916C7B">
        <w:trPr>
          <w:trHeight w:val="277"/>
        </w:trPr>
        <w:tc>
          <w:tcPr>
            <w:tcW w:w="2239" w:type="dxa"/>
          </w:tcPr>
          <w:p w:rsidR="00916C7B" w:rsidRPr="0003402D" w:rsidRDefault="00916C7B" w:rsidP="00B053CA">
            <w:pPr>
              <w:ind w:right="-330"/>
              <w:rPr>
                <w:sz w:val="28"/>
                <w:szCs w:val="28"/>
              </w:rPr>
            </w:pPr>
            <w:r>
              <w:rPr>
                <w:sz w:val="28"/>
                <w:szCs w:val="28"/>
              </w:rPr>
              <w:t>2015/16</w:t>
            </w:r>
          </w:p>
        </w:tc>
        <w:tc>
          <w:tcPr>
            <w:tcW w:w="2239" w:type="dxa"/>
          </w:tcPr>
          <w:p w:rsidR="00916C7B" w:rsidRPr="0003402D" w:rsidRDefault="00916C7B" w:rsidP="00B053CA">
            <w:pPr>
              <w:ind w:right="-330"/>
              <w:jc w:val="center"/>
              <w:rPr>
                <w:sz w:val="28"/>
                <w:szCs w:val="28"/>
              </w:rPr>
            </w:pPr>
            <w:r>
              <w:rPr>
                <w:sz w:val="28"/>
                <w:szCs w:val="28"/>
              </w:rPr>
              <w:t>698</w:t>
            </w:r>
          </w:p>
        </w:tc>
        <w:tc>
          <w:tcPr>
            <w:tcW w:w="2239" w:type="dxa"/>
          </w:tcPr>
          <w:p w:rsidR="00916C7B" w:rsidRPr="0003402D" w:rsidRDefault="00916C7B" w:rsidP="00B053CA">
            <w:pPr>
              <w:ind w:right="-330"/>
              <w:jc w:val="center"/>
              <w:rPr>
                <w:sz w:val="28"/>
                <w:szCs w:val="28"/>
              </w:rPr>
            </w:pPr>
            <w:r>
              <w:rPr>
                <w:sz w:val="28"/>
                <w:szCs w:val="28"/>
              </w:rPr>
              <w:t>123</w:t>
            </w:r>
          </w:p>
        </w:tc>
        <w:tc>
          <w:tcPr>
            <w:tcW w:w="2239" w:type="dxa"/>
          </w:tcPr>
          <w:p w:rsidR="00916C7B" w:rsidRPr="0003402D" w:rsidRDefault="00916C7B" w:rsidP="00B053CA">
            <w:pPr>
              <w:ind w:right="-330"/>
              <w:jc w:val="center"/>
              <w:rPr>
                <w:sz w:val="28"/>
                <w:szCs w:val="28"/>
              </w:rPr>
            </w:pPr>
            <w:r>
              <w:rPr>
                <w:sz w:val="28"/>
                <w:szCs w:val="28"/>
              </w:rPr>
              <w:t>64</w:t>
            </w:r>
          </w:p>
        </w:tc>
      </w:tr>
      <w:tr w:rsidR="00916C7B" w:rsidRPr="0003402D" w:rsidTr="00916C7B">
        <w:trPr>
          <w:trHeight w:val="289"/>
        </w:trPr>
        <w:tc>
          <w:tcPr>
            <w:tcW w:w="2239" w:type="dxa"/>
          </w:tcPr>
          <w:p w:rsidR="00916C7B" w:rsidRPr="0003402D" w:rsidRDefault="00916C7B" w:rsidP="00B053CA">
            <w:pPr>
              <w:ind w:right="-330"/>
              <w:rPr>
                <w:sz w:val="28"/>
                <w:szCs w:val="28"/>
              </w:rPr>
            </w:pPr>
            <w:r>
              <w:rPr>
                <w:sz w:val="28"/>
                <w:szCs w:val="28"/>
              </w:rPr>
              <w:t>2016/17</w:t>
            </w:r>
          </w:p>
        </w:tc>
        <w:tc>
          <w:tcPr>
            <w:tcW w:w="2239" w:type="dxa"/>
          </w:tcPr>
          <w:p w:rsidR="00916C7B" w:rsidRPr="0003402D" w:rsidRDefault="00916C7B" w:rsidP="00B053CA">
            <w:pPr>
              <w:ind w:right="-330"/>
              <w:jc w:val="center"/>
              <w:rPr>
                <w:sz w:val="28"/>
                <w:szCs w:val="28"/>
              </w:rPr>
            </w:pPr>
            <w:r>
              <w:rPr>
                <w:sz w:val="28"/>
                <w:szCs w:val="28"/>
              </w:rPr>
              <w:t>668</w:t>
            </w:r>
          </w:p>
        </w:tc>
        <w:tc>
          <w:tcPr>
            <w:tcW w:w="2239" w:type="dxa"/>
          </w:tcPr>
          <w:p w:rsidR="00916C7B" w:rsidRPr="0003402D" w:rsidRDefault="00916C7B" w:rsidP="00B053CA">
            <w:pPr>
              <w:ind w:right="-330"/>
              <w:jc w:val="center"/>
              <w:rPr>
                <w:sz w:val="28"/>
                <w:szCs w:val="28"/>
              </w:rPr>
            </w:pPr>
            <w:r>
              <w:rPr>
                <w:sz w:val="28"/>
                <w:szCs w:val="28"/>
              </w:rPr>
              <w:t>133</w:t>
            </w:r>
          </w:p>
        </w:tc>
        <w:tc>
          <w:tcPr>
            <w:tcW w:w="2239" w:type="dxa"/>
          </w:tcPr>
          <w:p w:rsidR="00916C7B" w:rsidRPr="0003402D" w:rsidRDefault="00916C7B" w:rsidP="00B053CA">
            <w:pPr>
              <w:ind w:right="-330"/>
              <w:jc w:val="center"/>
              <w:rPr>
                <w:sz w:val="28"/>
                <w:szCs w:val="28"/>
              </w:rPr>
            </w:pPr>
            <w:r>
              <w:rPr>
                <w:sz w:val="28"/>
                <w:szCs w:val="28"/>
              </w:rPr>
              <w:t>48</w:t>
            </w:r>
          </w:p>
        </w:tc>
      </w:tr>
      <w:tr w:rsidR="00916C7B" w:rsidRPr="0003402D" w:rsidTr="00916C7B">
        <w:trPr>
          <w:trHeight w:val="277"/>
        </w:trPr>
        <w:tc>
          <w:tcPr>
            <w:tcW w:w="2239" w:type="dxa"/>
          </w:tcPr>
          <w:p w:rsidR="00916C7B" w:rsidRPr="0003402D" w:rsidRDefault="00916C7B" w:rsidP="00B053CA">
            <w:pPr>
              <w:ind w:right="-330"/>
              <w:rPr>
                <w:sz w:val="28"/>
                <w:szCs w:val="28"/>
              </w:rPr>
            </w:pPr>
            <w:r>
              <w:rPr>
                <w:sz w:val="28"/>
                <w:szCs w:val="28"/>
              </w:rPr>
              <w:t>2017/18</w:t>
            </w:r>
          </w:p>
        </w:tc>
        <w:tc>
          <w:tcPr>
            <w:tcW w:w="2239" w:type="dxa"/>
          </w:tcPr>
          <w:p w:rsidR="00916C7B" w:rsidRPr="0003402D" w:rsidRDefault="00916C7B" w:rsidP="00B053CA">
            <w:pPr>
              <w:ind w:right="-330"/>
              <w:jc w:val="center"/>
              <w:rPr>
                <w:sz w:val="28"/>
                <w:szCs w:val="28"/>
              </w:rPr>
            </w:pPr>
            <w:r>
              <w:rPr>
                <w:sz w:val="28"/>
                <w:szCs w:val="28"/>
              </w:rPr>
              <w:t>683</w:t>
            </w:r>
          </w:p>
        </w:tc>
        <w:tc>
          <w:tcPr>
            <w:tcW w:w="2239" w:type="dxa"/>
          </w:tcPr>
          <w:p w:rsidR="00916C7B" w:rsidRPr="0003402D" w:rsidRDefault="00916C7B" w:rsidP="00B053CA">
            <w:pPr>
              <w:ind w:right="-330"/>
              <w:jc w:val="center"/>
              <w:rPr>
                <w:sz w:val="28"/>
                <w:szCs w:val="28"/>
              </w:rPr>
            </w:pPr>
            <w:r>
              <w:rPr>
                <w:sz w:val="28"/>
                <w:szCs w:val="28"/>
              </w:rPr>
              <w:t>151</w:t>
            </w:r>
          </w:p>
        </w:tc>
        <w:tc>
          <w:tcPr>
            <w:tcW w:w="2239" w:type="dxa"/>
          </w:tcPr>
          <w:p w:rsidR="00916C7B" w:rsidRPr="0003402D" w:rsidRDefault="00916C7B" w:rsidP="00B053CA">
            <w:pPr>
              <w:ind w:right="-330"/>
              <w:jc w:val="center"/>
              <w:rPr>
                <w:sz w:val="28"/>
                <w:szCs w:val="28"/>
              </w:rPr>
            </w:pPr>
            <w:r>
              <w:rPr>
                <w:sz w:val="28"/>
                <w:szCs w:val="28"/>
              </w:rPr>
              <w:t>35</w:t>
            </w:r>
          </w:p>
        </w:tc>
      </w:tr>
      <w:tr w:rsidR="00916C7B" w:rsidRPr="0003402D" w:rsidTr="00916C7B">
        <w:trPr>
          <w:trHeight w:val="277"/>
        </w:trPr>
        <w:tc>
          <w:tcPr>
            <w:tcW w:w="2239" w:type="dxa"/>
          </w:tcPr>
          <w:p w:rsidR="00916C7B" w:rsidRDefault="00916C7B" w:rsidP="00B053CA">
            <w:pPr>
              <w:ind w:right="-330"/>
              <w:rPr>
                <w:sz w:val="28"/>
                <w:szCs w:val="28"/>
              </w:rPr>
            </w:pPr>
            <w:r>
              <w:rPr>
                <w:sz w:val="28"/>
                <w:szCs w:val="28"/>
              </w:rPr>
              <w:t>2018/19</w:t>
            </w:r>
          </w:p>
        </w:tc>
        <w:tc>
          <w:tcPr>
            <w:tcW w:w="2239" w:type="dxa"/>
          </w:tcPr>
          <w:p w:rsidR="00916C7B" w:rsidRPr="0003402D" w:rsidRDefault="00916C7B" w:rsidP="00B053CA">
            <w:pPr>
              <w:ind w:right="-330"/>
              <w:jc w:val="center"/>
              <w:rPr>
                <w:sz w:val="28"/>
                <w:szCs w:val="28"/>
              </w:rPr>
            </w:pPr>
            <w:r>
              <w:rPr>
                <w:sz w:val="28"/>
                <w:szCs w:val="28"/>
              </w:rPr>
              <w:t>611</w:t>
            </w:r>
          </w:p>
        </w:tc>
        <w:tc>
          <w:tcPr>
            <w:tcW w:w="2239" w:type="dxa"/>
          </w:tcPr>
          <w:p w:rsidR="00916C7B" w:rsidRPr="0003402D" w:rsidRDefault="00916C7B" w:rsidP="00B053CA">
            <w:pPr>
              <w:ind w:right="-330"/>
              <w:jc w:val="center"/>
              <w:rPr>
                <w:sz w:val="28"/>
                <w:szCs w:val="28"/>
              </w:rPr>
            </w:pPr>
            <w:r>
              <w:rPr>
                <w:sz w:val="28"/>
                <w:szCs w:val="28"/>
              </w:rPr>
              <w:t>131</w:t>
            </w:r>
          </w:p>
        </w:tc>
        <w:tc>
          <w:tcPr>
            <w:tcW w:w="2239" w:type="dxa"/>
          </w:tcPr>
          <w:p w:rsidR="00916C7B" w:rsidRPr="0003402D" w:rsidRDefault="00916C7B" w:rsidP="00B053CA">
            <w:pPr>
              <w:ind w:right="-330"/>
              <w:jc w:val="center"/>
              <w:rPr>
                <w:sz w:val="28"/>
                <w:szCs w:val="28"/>
              </w:rPr>
            </w:pPr>
            <w:r>
              <w:rPr>
                <w:sz w:val="28"/>
                <w:szCs w:val="28"/>
              </w:rPr>
              <w:t>31</w:t>
            </w:r>
          </w:p>
        </w:tc>
      </w:tr>
    </w:tbl>
    <w:p w:rsidR="00916C7B" w:rsidRDefault="00916C7B" w:rsidP="00D60C79">
      <w:pPr>
        <w:pStyle w:val="Heading2"/>
      </w:pPr>
    </w:p>
    <w:p w:rsidR="00916C7B" w:rsidRPr="00D60C79" w:rsidRDefault="003C1855" w:rsidP="00D60C79">
      <w:pPr>
        <w:pStyle w:val="Heading2"/>
      </w:pPr>
      <w:bookmarkStart w:id="41" w:name="_Toc6321788"/>
      <w:r w:rsidRPr="00D60C79">
        <w:t>Table 2</w:t>
      </w:r>
      <w:r w:rsidR="00916C7B" w:rsidRPr="00D60C79">
        <w:t xml:space="preserve"> – OHU referral statistics</w:t>
      </w:r>
      <w:bookmarkEnd w:id="41"/>
    </w:p>
    <w:p w:rsidR="00916C7B" w:rsidRDefault="00916C7B" w:rsidP="00C25D3B">
      <w:pPr>
        <w:spacing w:after="0"/>
        <w:rPr>
          <w:rFonts w:ascii="Times New Roman" w:hAnsi="Times New Roman" w:cs="Times New Roman"/>
          <w:b/>
          <w:sz w:val="24"/>
          <w:szCs w:val="24"/>
          <w:u w:val="single"/>
        </w:rPr>
      </w:pPr>
    </w:p>
    <w:tbl>
      <w:tblPr>
        <w:tblStyle w:val="TableGrid"/>
        <w:tblW w:w="8916" w:type="dxa"/>
        <w:tblInd w:w="-5" w:type="dxa"/>
        <w:tblLook w:val="04A0" w:firstRow="1" w:lastRow="0" w:firstColumn="1" w:lastColumn="0" w:noHBand="0" w:noVBand="1"/>
      </w:tblPr>
      <w:tblGrid>
        <w:gridCol w:w="2782"/>
        <w:gridCol w:w="3025"/>
        <w:gridCol w:w="3109"/>
      </w:tblGrid>
      <w:tr w:rsidR="00916C7B" w:rsidTr="00916C7B">
        <w:trPr>
          <w:trHeight w:val="493"/>
        </w:trPr>
        <w:tc>
          <w:tcPr>
            <w:tcW w:w="2782" w:type="dxa"/>
            <w:shd w:val="clear" w:color="auto" w:fill="E2EFD9" w:themeFill="accent6" w:themeFillTint="33"/>
          </w:tcPr>
          <w:p w:rsidR="00916C7B" w:rsidRPr="0003402D" w:rsidRDefault="00916C7B" w:rsidP="00B053CA">
            <w:pPr>
              <w:ind w:right="-330"/>
              <w:rPr>
                <w:b/>
                <w:sz w:val="28"/>
                <w:szCs w:val="28"/>
              </w:rPr>
            </w:pPr>
            <w:r w:rsidRPr="0003402D">
              <w:rPr>
                <w:b/>
                <w:sz w:val="28"/>
                <w:szCs w:val="28"/>
              </w:rPr>
              <w:lastRenderedPageBreak/>
              <w:t>Financial Year</w:t>
            </w:r>
          </w:p>
        </w:tc>
        <w:tc>
          <w:tcPr>
            <w:tcW w:w="3025" w:type="dxa"/>
            <w:shd w:val="clear" w:color="auto" w:fill="E2EFD9" w:themeFill="accent6" w:themeFillTint="33"/>
          </w:tcPr>
          <w:p w:rsidR="00916C7B" w:rsidRPr="00D86186" w:rsidRDefault="00916C7B" w:rsidP="00B053CA">
            <w:pPr>
              <w:ind w:right="-330"/>
              <w:rPr>
                <w:b/>
                <w:sz w:val="28"/>
                <w:szCs w:val="28"/>
              </w:rPr>
            </w:pPr>
            <w:r w:rsidRPr="00D86186">
              <w:rPr>
                <w:b/>
                <w:sz w:val="28"/>
                <w:szCs w:val="28"/>
              </w:rPr>
              <w:t>Number of Employees Referred for Counselling</w:t>
            </w:r>
          </w:p>
        </w:tc>
        <w:tc>
          <w:tcPr>
            <w:tcW w:w="3109" w:type="dxa"/>
            <w:shd w:val="clear" w:color="auto" w:fill="E2EFD9" w:themeFill="accent6" w:themeFillTint="33"/>
          </w:tcPr>
          <w:p w:rsidR="00916C7B" w:rsidRPr="00D86186" w:rsidRDefault="00916C7B" w:rsidP="00B053CA">
            <w:pPr>
              <w:ind w:right="-330"/>
              <w:rPr>
                <w:b/>
                <w:sz w:val="28"/>
                <w:szCs w:val="28"/>
              </w:rPr>
            </w:pPr>
            <w:r w:rsidRPr="00D86186">
              <w:rPr>
                <w:b/>
                <w:sz w:val="28"/>
                <w:szCs w:val="28"/>
              </w:rPr>
              <w:t xml:space="preserve">Annual Cost of External Counselling </w:t>
            </w:r>
          </w:p>
        </w:tc>
      </w:tr>
      <w:tr w:rsidR="00916C7B" w:rsidTr="00916C7B">
        <w:trPr>
          <w:trHeight w:val="252"/>
        </w:trPr>
        <w:tc>
          <w:tcPr>
            <w:tcW w:w="2782" w:type="dxa"/>
          </w:tcPr>
          <w:p w:rsidR="00916C7B" w:rsidRPr="0003402D" w:rsidRDefault="00916C7B" w:rsidP="00B053CA">
            <w:pPr>
              <w:ind w:right="-330"/>
              <w:rPr>
                <w:sz w:val="28"/>
                <w:szCs w:val="28"/>
              </w:rPr>
            </w:pPr>
            <w:r>
              <w:rPr>
                <w:sz w:val="28"/>
                <w:szCs w:val="28"/>
              </w:rPr>
              <w:t>2014/15</w:t>
            </w:r>
          </w:p>
        </w:tc>
        <w:tc>
          <w:tcPr>
            <w:tcW w:w="3025" w:type="dxa"/>
          </w:tcPr>
          <w:p w:rsidR="00916C7B" w:rsidRDefault="00916C7B" w:rsidP="00B053CA">
            <w:pPr>
              <w:ind w:right="-330"/>
              <w:jc w:val="center"/>
              <w:rPr>
                <w:sz w:val="28"/>
                <w:szCs w:val="28"/>
              </w:rPr>
            </w:pPr>
            <w:r>
              <w:rPr>
                <w:sz w:val="28"/>
                <w:szCs w:val="28"/>
              </w:rPr>
              <w:t>51</w:t>
            </w:r>
          </w:p>
        </w:tc>
        <w:tc>
          <w:tcPr>
            <w:tcW w:w="3109" w:type="dxa"/>
          </w:tcPr>
          <w:p w:rsidR="00916C7B" w:rsidRDefault="00916C7B" w:rsidP="00B053CA">
            <w:pPr>
              <w:ind w:right="-330"/>
              <w:jc w:val="center"/>
              <w:rPr>
                <w:sz w:val="28"/>
                <w:szCs w:val="28"/>
              </w:rPr>
            </w:pPr>
            <w:r>
              <w:rPr>
                <w:sz w:val="28"/>
                <w:szCs w:val="28"/>
              </w:rPr>
              <w:t>£11815.00</w:t>
            </w:r>
          </w:p>
        </w:tc>
      </w:tr>
      <w:tr w:rsidR="00916C7B" w:rsidTr="00916C7B">
        <w:trPr>
          <w:trHeight w:val="241"/>
        </w:trPr>
        <w:tc>
          <w:tcPr>
            <w:tcW w:w="2782" w:type="dxa"/>
          </w:tcPr>
          <w:p w:rsidR="00916C7B" w:rsidRPr="0003402D" w:rsidRDefault="00916C7B" w:rsidP="00B053CA">
            <w:pPr>
              <w:ind w:right="-330"/>
              <w:rPr>
                <w:sz w:val="28"/>
                <w:szCs w:val="28"/>
              </w:rPr>
            </w:pPr>
            <w:r>
              <w:rPr>
                <w:sz w:val="28"/>
                <w:szCs w:val="28"/>
              </w:rPr>
              <w:t>2015/16</w:t>
            </w:r>
          </w:p>
        </w:tc>
        <w:tc>
          <w:tcPr>
            <w:tcW w:w="3025" w:type="dxa"/>
          </w:tcPr>
          <w:p w:rsidR="00916C7B" w:rsidRDefault="00916C7B" w:rsidP="00B053CA">
            <w:pPr>
              <w:ind w:right="-330"/>
              <w:jc w:val="center"/>
              <w:rPr>
                <w:sz w:val="28"/>
                <w:szCs w:val="28"/>
              </w:rPr>
            </w:pPr>
            <w:r>
              <w:rPr>
                <w:sz w:val="28"/>
                <w:szCs w:val="28"/>
              </w:rPr>
              <w:t>20</w:t>
            </w:r>
          </w:p>
        </w:tc>
        <w:tc>
          <w:tcPr>
            <w:tcW w:w="3109" w:type="dxa"/>
          </w:tcPr>
          <w:p w:rsidR="00916C7B" w:rsidRDefault="00916C7B" w:rsidP="00B053CA">
            <w:pPr>
              <w:ind w:right="-330"/>
              <w:jc w:val="center"/>
              <w:rPr>
                <w:sz w:val="28"/>
                <w:szCs w:val="28"/>
              </w:rPr>
            </w:pPr>
            <w:r>
              <w:rPr>
                <w:sz w:val="28"/>
                <w:szCs w:val="28"/>
              </w:rPr>
              <w:t>£7180.00</w:t>
            </w:r>
          </w:p>
        </w:tc>
      </w:tr>
      <w:tr w:rsidR="00916C7B" w:rsidTr="00916C7B">
        <w:trPr>
          <w:trHeight w:val="252"/>
        </w:trPr>
        <w:tc>
          <w:tcPr>
            <w:tcW w:w="2782" w:type="dxa"/>
          </w:tcPr>
          <w:p w:rsidR="00916C7B" w:rsidRPr="0003402D" w:rsidRDefault="00916C7B" w:rsidP="00B053CA">
            <w:pPr>
              <w:ind w:right="-330"/>
              <w:rPr>
                <w:sz w:val="28"/>
                <w:szCs w:val="28"/>
              </w:rPr>
            </w:pPr>
            <w:r>
              <w:rPr>
                <w:sz w:val="28"/>
                <w:szCs w:val="28"/>
              </w:rPr>
              <w:t>2016/17</w:t>
            </w:r>
          </w:p>
        </w:tc>
        <w:tc>
          <w:tcPr>
            <w:tcW w:w="3025" w:type="dxa"/>
          </w:tcPr>
          <w:p w:rsidR="00916C7B" w:rsidRDefault="00916C7B" w:rsidP="00B053CA">
            <w:pPr>
              <w:ind w:right="-330"/>
              <w:jc w:val="center"/>
              <w:rPr>
                <w:sz w:val="28"/>
                <w:szCs w:val="28"/>
              </w:rPr>
            </w:pPr>
            <w:r>
              <w:rPr>
                <w:sz w:val="28"/>
                <w:szCs w:val="28"/>
              </w:rPr>
              <w:t>29</w:t>
            </w:r>
          </w:p>
        </w:tc>
        <w:tc>
          <w:tcPr>
            <w:tcW w:w="3109" w:type="dxa"/>
          </w:tcPr>
          <w:p w:rsidR="00916C7B" w:rsidRDefault="00916C7B" w:rsidP="00B053CA">
            <w:pPr>
              <w:ind w:right="-330"/>
              <w:jc w:val="center"/>
              <w:rPr>
                <w:sz w:val="28"/>
                <w:szCs w:val="28"/>
              </w:rPr>
            </w:pPr>
            <w:r>
              <w:rPr>
                <w:sz w:val="28"/>
                <w:szCs w:val="28"/>
              </w:rPr>
              <w:t>£11852.50</w:t>
            </w:r>
          </w:p>
        </w:tc>
      </w:tr>
      <w:tr w:rsidR="00916C7B" w:rsidTr="00916C7B">
        <w:trPr>
          <w:trHeight w:val="241"/>
        </w:trPr>
        <w:tc>
          <w:tcPr>
            <w:tcW w:w="2782" w:type="dxa"/>
          </w:tcPr>
          <w:p w:rsidR="00916C7B" w:rsidRPr="0003402D" w:rsidRDefault="00916C7B" w:rsidP="00B053CA">
            <w:pPr>
              <w:ind w:right="-330"/>
              <w:rPr>
                <w:sz w:val="28"/>
                <w:szCs w:val="28"/>
              </w:rPr>
            </w:pPr>
            <w:r>
              <w:rPr>
                <w:sz w:val="28"/>
                <w:szCs w:val="28"/>
              </w:rPr>
              <w:t>2017/18</w:t>
            </w:r>
          </w:p>
        </w:tc>
        <w:tc>
          <w:tcPr>
            <w:tcW w:w="3025" w:type="dxa"/>
          </w:tcPr>
          <w:p w:rsidR="00916C7B" w:rsidRDefault="00916C7B" w:rsidP="00B053CA">
            <w:pPr>
              <w:ind w:right="-330"/>
              <w:jc w:val="center"/>
              <w:rPr>
                <w:sz w:val="28"/>
                <w:szCs w:val="28"/>
              </w:rPr>
            </w:pPr>
            <w:r>
              <w:rPr>
                <w:sz w:val="28"/>
                <w:szCs w:val="28"/>
              </w:rPr>
              <w:t>24</w:t>
            </w:r>
          </w:p>
        </w:tc>
        <w:tc>
          <w:tcPr>
            <w:tcW w:w="3109" w:type="dxa"/>
          </w:tcPr>
          <w:p w:rsidR="00916C7B" w:rsidRDefault="00916C7B" w:rsidP="00B053CA">
            <w:pPr>
              <w:ind w:right="-330"/>
              <w:jc w:val="center"/>
              <w:rPr>
                <w:sz w:val="28"/>
                <w:szCs w:val="28"/>
              </w:rPr>
            </w:pPr>
            <w:r>
              <w:rPr>
                <w:sz w:val="28"/>
                <w:szCs w:val="28"/>
              </w:rPr>
              <w:t>£10945.00</w:t>
            </w:r>
          </w:p>
        </w:tc>
      </w:tr>
      <w:tr w:rsidR="00916C7B" w:rsidTr="00916C7B">
        <w:trPr>
          <w:trHeight w:val="241"/>
        </w:trPr>
        <w:tc>
          <w:tcPr>
            <w:tcW w:w="2782" w:type="dxa"/>
          </w:tcPr>
          <w:p w:rsidR="00916C7B" w:rsidRDefault="00916C7B" w:rsidP="00B053CA">
            <w:pPr>
              <w:ind w:right="-330"/>
              <w:rPr>
                <w:sz w:val="28"/>
                <w:szCs w:val="28"/>
              </w:rPr>
            </w:pPr>
            <w:r>
              <w:rPr>
                <w:sz w:val="28"/>
                <w:szCs w:val="28"/>
              </w:rPr>
              <w:t>2018/19</w:t>
            </w:r>
          </w:p>
        </w:tc>
        <w:tc>
          <w:tcPr>
            <w:tcW w:w="3025" w:type="dxa"/>
          </w:tcPr>
          <w:p w:rsidR="00916C7B" w:rsidRDefault="00916C7B" w:rsidP="00B053CA">
            <w:pPr>
              <w:ind w:right="-330"/>
              <w:jc w:val="center"/>
              <w:rPr>
                <w:sz w:val="28"/>
                <w:szCs w:val="28"/>
              </w:rPr>
            </w:pPr>
            <w:r>
              <w:rPr>
                <w:sz w:val="28"/>
                <w:szCs w:val="28"/>
              </w:rPr>
              <w:t>39</w:t>
            </w:r>
          </w:p>
        </w:tc>
        <w:tc>
          <w:tcPr>
            <w:tcW w:w="3109" w:type="dxa"/>
          </w:tcPr>
          <w:p w:rsidR="00916C7B" w:rsidRDefault="00916C7B" w:rsidP="00B053CA">
            <w:pPr>
              <w:ind w:right="-330"/>
              <w:jc w:val="center"/>
              <w:rPr>
                <w:sz w:val="28"/>
                <w:szCs w:val="28"/>
              </w:rPr>
            </w:pPr>
            <w:r>
              <w:rPr>
                <w:sz w:val="28"/>
                <w:szCs w:val="28"/>
              </w:rPr>
              <w:t>£13995.00</w:t>
            </w:r>
          </w:p>
        </w:tc>
      </w:tr>
    </w:tbl>
    <w:p w:rsidR="00916C7B" w:rsidRPr="00916C7B" w:rsidRDefault="00916C7B" w:rsidP="00D60C79">
      <w:pPr>
        <w:pStyle w:val="Heading2"/>
      </w:pPr>
    </w:p>
    <w:p w:rsidR="00916C7B" w:rsidRDefault="003C1855" w:rsidP="00D60C79">
      <w:pPr>
        <w:pStyle w:val="Heading2"/>
      </w:pPr>
      <w:bookmarkStart w:id="42" w:name="_Toc6321789"/>
      <w:r>
        <w:t>Table 3</w:t>
      </w:r>
      <w:r w:rsidR="00916C7B" w:rsidRPr="00916C7B">
        <w:t xml:space="preserve"> – OHU Statistics for Counselling</w:t>
      </w:r>
      <w:bookmarkEnd w:id="42"/>
    </w:p>
    <w:p w:rsidR="002A5BC6" w:rsidRDefault="002A5BC6" w:rsidP="00C25D3B">
      <w:pPr>
        <w:spacing w:after="0"/>
        <w:rPr>
          <w:rFonts w:ascii="Times New Roman" w:hAnsi="Times New Roman" w:cs="Times New Roman"/>
          <w:b/>
          <w:sz w:val="24"/>
          <w:szCs w:val="24"/>
          <w:u w:val="single"/>
        </w:rPr>
      </w:pPr>
    </w:p>
    <w:p w:rsidR="00916C7B" w:rsidRPr="007F161F" w:rsidRDefault="00916C7B" w:rsidP="007F161F">
      <w:pPr>
        <w:pStyle w:val="Heading1"/>
      </w:pPr>
      <w:bookmarkStart w:id="43" w:name="_Toc6321790"/>
      <w:r w:rsidRPr="007F161F">
        <w:t>Recommendation 3</w:t>
      </w:r>
      <w:r w:rsidR="008D54A3" w:rsidRPr="007F161F">
        <w:t xml:space="preserve"> – </w:t>
      </w:r>
      <w:r w:rsidR="00780998" w:rsidRPr="007F161F">
        <w:t>More L&amp;D opportunities</w:t>
      </w:r>
      <w:bookmarkEnd w:id="43"/>
    </w:p>
    <w:p w:rsidR="00CA4C52" w:rsidRPr="007F161F" w:rsidRDefault="00CA4C52" w:rsidP="007F161F">
      <w:pPr>
        <w:pStyle w:val="Heading1"/>
      </w:pPr>
      <w:bookmarkStart w:id="44" w:name="_Toc6321791"/>
      <w:r w:rsidRPr="007F161F">
        <w:t>Emotional Intelligence Training</w:t>
      </w:r>
      <w:bookmarkEnd w:id="44"/>
      <w:r w:rsidRPr="007F161F">
        <w:t xml:space="preserve"> </w:t>
      </w:r>
    </w:p>
    <w:p w:rsidR="00780998" w:rsidRDefault="00780998" w:rsidP="00780998">
      <w:pPr>
        <w:spacing w:after="0"/>
        <w:rPr>
          <w:rFonts w:ascii="Times New Roman" w:hAnsi="Times New Roman"/>
          <w:sz w:val="24"/>
          <w:szCs w:val="24"/>
        </w:rPr>
      </w:pPr>
      <w:r>
        <w:rPr>
          <w:rFonts w:ascii="Times New Roman" w:hAnsi="Times New Roman"/>
          <w:sz w:val="24"/>
          <w:szCs w:val="24"/>
        </w:rPr>
        <w:t xml:space="preserve">Different generations are motivated and engaged by different things, wellbeing may be improved by a greater awareness of emotional intelligence. Allowing for increased L&amp;D opportunities such as coaching or mentoring may increase wellbeing and result in higher engagement. </w:t>
      </w:r>
    </w:p>
    <w:p w:rsidR="002F29C8" w:rsidRPr="007F161F" w:rsidRDefault="00CA4C52" w:rsidP="007F161F">
      <w:pPr>
        <w:pStyle w:val="Heading1"/>
      </w:pPr>
      <w:bookmarkStart w:id="45" w:name="_Toc6321792"/>
      <w:r w:rsidRPr="007F161F">
        <w:t>Leadership Development Training</w:t>
      </w:r>
      <w:bookmarkEnd w:id="45"/>
    </w:p>
    <w:p w:rsidR="00780998" w:rsidRPr="008D54A3" w:rsidRDefault="002F29C8" w:rsidP="00780998">
      <w:pPr>
        <w:spacing w:after="0"/>
        <w:rPr>
          <w:rFonts w:ascii="Times New Roman" w:hAnsi="Times New Roman" w:cs="Times New Roman"/>
          <w:sz w:val="24"/>
          <w:szCs w:val="24"/>
        </w:rPr>
      </w:pPr>
      <w:r>
        <w:rPr>
          <w:rFonts w:ascii="Times New Roman" w:hAnsi="Times New Roman"/>
          <w:sz w:val="24"/>
          <w:szCs w:val="24"/>
        </w:rPr>
        <w:t xml:space="preserve">Although not specifically linked to a wellbeing measure, </w:t>
      </w:r>
      <w:r w:rsidR="00780998">
        <w:rPr>
          <w:rFonts w:ascii="Times New Roman" w:hAnsi="Times New Roman"/>
          <w:sz w:val="24"/>
          <w:szCs w:val="24"/>
        </w:rPr>
        <w:t>leadership development training</w:t>
      </w:r>
      <w:r>
        <w:rPr>
          <w:rFonts w:ascii="Times New Roman" w:hAnsi="Times New Roman"/>
          <w:sz w:val="24"/>
          <w:szCs w:val="24"/>
        </w:rPr>
        <w:t xml:space="preserve"> could</w:t>
      </w:r>
      <w:r w:rsidR="00780998">
        <w:rPr>
          <w:rFonts w:ascii="Times New Roman" w:hAnsi="Times New Roman"/>
          <w:sz w:val="24"/>
          <w:szCs w:val="24"/>
        </w:rPr>
        <w:t xml:space="preserve"> help to ensure that S’s leaders are equipped to deal with a multi-generational workforce who are engaged and motivated by different things </w:t>
      </w:r>
      <w:sdt>
        <w:sdtPr>
          <w:rPr>
            <w:rFonts w:ascii="Times New Roman" w:hAnsi="Times New Roman"/>
            <w:sz w:val="24"/>
            <w:szCs w:val="24"/>
          </w:rPr>
          <w:id w:val="928162969"/>
          <w:citation/>
        </w:sdtPr>
        <w:sdtEndPr/>
        <w:sdtContent>
          <w:r w:rsidR="00780998">
            <w:rPr>
              <w:rFonts w:ascii="Times New Roman" w:hAnsi="Times New Roman"/>
              <w:sz w:val="24"/>
              <w:szCs w:val="24"/>
            </w:rPr>
            <w:fldChar w:fldCharType="begin"/>
          </w:r>
          <w:r w:rsidR="00780998">
            <w:rPr>
              <w:rFonts w:ascii="Times New Roman" w:hAnsi="Times New Roman"/>
              <w:sz w:val="24"/>
              <w:szCs w:val="24"/>
            </w:rPr>
            <w:instrText xml:space="preserve"> CITATION For17 \l 2057 </w:instrText>
          </w:r>
          <w:r w:rsidR="00780998">
            <w:rPr>
              <w:rFonts w:ascii="Times New Roman" w:hAnsi="Times New Roman"/>
              <w:sz w:val="24"/>
              <w:szCs w:val="24"/>
            </w:rPr>
            <w:fldChar w:fldCharType="separate"/>
          </w:r>
          <w:r w:rsidR="00780998" w:rsidRPr="00780998">
            <w:rPr>
              <w:rFonts w:ascii="Times New Roman" w:hAnsi="Times New Roman"/>
              <w:noProof/>
              <w:sz w:val="24"/>
              <w:szCs w:val="24"/>
            </w:rPr>
            <w:t>(Forbes, 2017)</w:t>
          </w:r>
          <w:r w:rsidR="00780998">
            <w:rPr>
              <w:rFonts w:ascii="Times New Roman" w:hAnsi="Times New Roman"/>
              <w:sz w:val="24"/>
              <w:szCs w:val="24"/>
            </w:rPr>
            <w:fldChar w:fldCharType="end"/>
          </w:r>
        </w:sdtContent>
      </w:sdt>
      <w:r w:rsidR="00473BC0">
        <w:rPr>
          <w:rFonts w:ascii="Times New Roman" w:hAnsi="Times New Roman"/>
          <w:sz w:val="24"/>
          <w:szCs w:val="24"/>
        </w:rPr>
        <w:t>.</w:t>
      </w:r>
    </w:p>
    <w:p w:rsidR="004A37A5" w:rsidRDefault="002F29C8" w:rsidP="00C25D3B">
      <w:pPr>
        <w:spacing w:after="0"/>
        <w:rPr>
          <w:rFonts w:ascii="Times New Roman" w:hAnsi="Times New Roman"/>
          <w:sz w:val="24"/>
          <w:szCs w:val="24"/>
        </w:rPr>
      </w:pPr>
      <w:r>
        <w:rPr>
          <w:rFonts w:ascii="Times New Roman" w:hAnsi="Times New Roman"/>
          <w:sz w:val="24"/>
          <w:szCs w:val="24"/>
        </w:rPr>
        <w:t>C</w:t>
      </w:r>
      <w:r w:rsidR="008D54A3" w:rsidRPr="008D54A3">
        <w:rPr>
          <w:rFonts w:ascii="Times New Roman" w:hAnsi="Times New Roman"/>
          <w:sz w:val="24"/>
          <w:szCs w:val="24"/>
        </w:rPr>
        <w:t>ollaboration, change management and building relationships</w:t>
      </w:r>
      <w:r w:rsidR="00780998">
        <w:rPr>
          <w:rFonts w:ascii="Times New Roman" w:hAnsi="Times New Roman"/>
          <w:sz w:val="24"/>
          <w:szCs w:val="24"/>
        </w:rPr>
        <w:t xml:space="preserve"> </w:t>
      </w:r>
      <w:r>
        <w:rPr>
          <w:rFonts w:ascii="Times New Roman" w:hAnsi="Times New Roman"/>
          <w:sz w:val="24"/>
          <w:szCs w:val="24"/>
        </w:rPr>
        <w:t xml:space="preserve">are key leadership attributes </w:t>
      </w:r>
      <w:sdt>
        <w:sdtPr>
          <w:rPr>
            <w:rFonts w:ascii="Times New Roman" w:hAnsi="Times New Roman"/>
            <w:sz w:val="24"/>
            <w:szCs w:val="24"/>
          </w:rPr>
          <w:id w:val="763192179"/>
          <w:citation/>
        </w:sdtPr>
        <w:sdtEndPr/>
        <w:sdtContent>
          <w:r w:rsidRPr="008D54A3">
            <w:rPr>
              <w:rFonts w:ascii="Times New Roman" w:hAnsi="Times New Roman"/>
              <w:sz w:val="24"/>
              <w:szCs w:val="24"/>
            </w:rPr>
            <w:fldChar w:fldCharType="begin"/>
          </w:r>
          <w:r w:rsidRPr="008D54A3">
            <w:rPr>
              <w:rFonts w:ascii="Times New Roman" w:hAnsi="Times New Roman"/>
              <w:sz w:val="24"/>
              <w:szCs w:val="24"/>
            </w:rPr>
            <w:instrText xml:space="preserve">CITATION Cen071 \p 13 \l 2057 </w:instrText>
          </w:r>
          <w:r w:rsidRPr="008D54A3">
            <w:rPr>
              <w:rFonts w:ascii="Times New Roman" w:hAnsi="Times New Roman"/>
              <w:sz w:val="24"/>
              <w:szCs w:val="24"/>
            </w:rPr>
            <w:fldChar w:fldCharType="separate"/>
          </w:r>
          <w:r w:rsidRPr="008D54A3">
            <w:rPr>
              <w:rFonts w:ascii="Times New Roman" w:hAnsi="Times New Roman"/>
              <w:noProof/>
              <w:sz w:val="24"/>
              <w:szCs w:val="24"/>
            </w:rPr>
            <w:t>(Centre of Creative Leadership, 2007, p. 13)</w:t>
          </w:r>
          <w:r w:rsidRPr="008D54A3">
            <w:rPr>
              <w:rFonts w:ascii="Times New Roman" w:hAnsi="Times New Roman"/>
              <w:sz w:val="24"/>
              <w:szCs w:val="24"/>
            </w:rPr>
            <w:fldChar w:fldCharType="end"/>
          </w:r>
        </w:sdtContent>
      </w:sdt>
      <w:r w:rsidR="00473BC0">
        <w:rPr>
          <w:rFonts w:ascii="Times New Roman" w:hAnsi="Times New Roman"/>
          <w:sz w:val="24"/>
          <w:szCs w:val="24"/>
        </w:rPr>
        <w:t>. A</w:t>
      </w:r>
      <w:r>
        <w:rPr>
          <w:rFonts w:ascii="Times New Roman" w:hAnsi="Times New Roman"/>
          <w:sz w:val="24"/>
          <w:szCs w:val="24"/>
        </w:rPr>
        <w:t>s leadership and engaging managers are noted to be 2/4 enablers of engagement, which could indirectly improve employee wellbeing.</w:t>
      </w:r>
    </w:p>
    <w:p w:rsidR="00CA4C52" w:rsidRDefault="00CA4C52" w:rsidP="00C25D3B">
      <w:pPr>
        <w:spacing w:after="0"/>
        <w:rPr>
          <w:rFonts w:ascii="Times New Roman" w:hAnsi="Times New Roman" w:cs="Times New Roman"/>
          <w:sz w:val="24"/>
          <w:szCs w:val="24"/>
        </w:rPr>
      </w:pPr>
      <w:r>
        <w:rPr>
          <w:rFonts w:ascii="Times New Roman" w:hAnsi="Times New Roman"/>
          <w:sz w:val="24"/>
          <w:szCs w:val="24"/>
        </w:rPr>
        <w:t>Thorough investigation into S’s needs and resources would need to be done before this could be considered, due to restrictions, it is not possible to discuss this.</w:t>
      </w:r>
    </w:p>
    <w:p w:rsidR="004A37A5" w:rsidRDefault="004A37A5" w:rsidP="00C25D3B">
      <w:pPr>
        <w:spacing w:after="0"/>
        <w:rPr>
          <w:rFonts w:ascii="Times New Roman" w:hAnsi="Times New Roman" w:cs="Times New Roman"/>
          <w:sz w:val="24"/>
          <w:szCs w:val="24"/>
        </w:rPr>
      </w:pPr>
    </w:p>
    <w:p w:rsidR="00D60C79" w:rsidRDefault="00D60C79" w:rsidP="00C25D3B">
      <w:pPr>
        <w:spacing w:after="0"/>
        <w:rPr>
          <w:rFonts w:ascii="Times New Roman" w:hAnsi="Times New Roman" w:cs="Times New Roman"/>
          <w:sz w:val="24"/>
          <w:szCs w:val="24"/>
        </w:rPr>
      </w:pPr>
    </w:p>
    <w:p w:rsidR="00CA4C52" w:rsidRPr="007F161F" w:rsidRDefault="00CA4C52" w:rsidP="007F161F">
      <w:pPr>
        <w:pStyle w:val="Heading1"/>
      </w:pPr>
      <w:bookmarkStart w:id="46" w:name="_Toc6321793"/>
      <w:r w:rsidRPr="007F161F">
        <w:t>Recommendation 4 – Recreational Activity Opportunities</w:t>
      </w:r>
      <w:bookmarkEnd w:id="46"/>
    </w:p>
    <w:p w:rsidR="00CA4C52" w:rsidRDefault="00CA4C52" w:rsidP="00C25D3B">
      <w:pPr>
        <w:spacing w:after="0"/>
        <w:rPr>
          <w:rFonts w:ascii="Times New Roman" w:hAnsi="Times New Roman" w:cs="Times New Roman"/>
          <w:sz w:val="24"/>
          <w:szCs w:val="24"/>
        </w:rPr>
      </w:pPr>
      <w:r>
        <w:rPr>
          <w:rFonts w:ascii="Times New Roman" w:hAnsi="Times New Roman" w:cs="Times New Roman"/>
          <w:sz w:val="24"/>
          <w:szCs w:val="24"/>
        </w:rPr>
        <w:t>In line with current thinking from medical practitioners, it is recommended that S arrange mindfulness and exercise classes for staff to take advantage of. Due to service delivery demands, these classes could be arranged to take place following the school day and could be run weekly. The classes could improve morale, boost wellbeing and subsequently improve engagement. It is recommended that staff are consulted to establish preference on class type and days. The cost of such class would be contained to the time of using school premises and facilities as well as the cost of the session which is estimated to be in the region of £60 per week.</w:t>
      </w:r>
    </w:p>
    <w:p w:rsidR="00CA4C52" w:rsidRDefault="00CA4C52" w:rsidP="00C25D3B">
      <w:pPr>
        <w:spacing w:after="0"/>
        <w:rPr>
          <w:rFonts w:ascii="Times New Roman" w:hAnsi="Times New Roman" w:cs="Times New Roman"/>
          <w:sz w:val="24"/>
          <w:szCs w:val="24"/>
        </w:rPr>
      </w:pPr>
    </w:p>
    <w:p w:rsidR="00CA4C52" w:rsidRPr="007F161F" w:rsidRDefault="00CA4C52" w:rsidP="007F161F">
      <w:pPr>
        <w:pStyle w:val="Heading1"/>
      </w:pPr>
      <w:bookmarkStart w:id="47" w:name="_Toc6321794"/>
      <w:r w:rsidRPr="007F161F">
        <w:t>Recommendation 5 – Regular employee satisfaction surveys to be sent out</w:t>
      </w:r>
      <w:bookmarkEnd w:id="47"/>
    </w:p>
    <w:p w:rsidR="00CA4C52" w:rsidRDefault="00CA4C52" w:rsidP="00C25D3B">
      <w:pPr>
        <w:spacing w:after="0"/>
        <w:rPr>
          <w:rFonts w:ascii="Times New Roman" w:hAnsi="Times New Roman" w:cs="Times New Roman"/>
          <w:sz w:val="24"/>
          <w:szCs w:val="24"/>
        </w:rPr>
      </w:pPr>
      <w:r>
        <w:rPr>
          <w:rFonts w:ascii="Times New Roman" w:hAnsi="Times New Roman" w:cs="Times New Roman"/>
          <w:sz w:val="24"/>
          <w:szCs w:val="24"/>
        </w:rPr>
        <w:t>It is recommended that engagement surveys are sent out on a regular basis to allow S the opportunity to capture relevant information on engagement and target area’s that need improvement.</w:t>
      </w:r>
    </w:p>
    <w:p w:rsidR="00CA4C52" w:rsidRDefault="00CA4C52" w:rsidP="00C25D3B">
      <w:pPr>
        <w:spacing w:after="0"/>
        <w:rPr>
          <w:rFonts w:ascii="Times New Roman" w:hAnsi="Times New Roman" w:cs="Times New Roman"/>
          <w:sz w:val="24"/>
          <w:szCs w:val="24"/>
        </w:rPr>
      </w:pPr>
    </w:p>
    <w:p w:rsidR="00A70B65" w:rsidRDefault="00A70B65" w:rsidP="00A26D92">
      <w:pPr>
        <w:pStyle w:val="Heading1"/>
      </w:pPr>
    </w:p>
    <w:p w:rsidR="00A70B65" w:rsidRDefault="00A70B65" w:rsidP="00A26D92">
      <w:pPr>
        <w:pStyle w:val="Heading1"/>
      </w:pPr>
    </w:p>
    <w:p w:rsidR="00A70B65" w:rsidRDefault="00A70B65" w:rsidP="00A26D92">
      <w:pPr>
        <w:pStyle w:val="Heading1"/>
      </w:pPr>
    </w:p>
    <w:p w:rsidR="00DC16C9" w:rsidRDefault="00DC16C9" w:rsidP="00A26D92">
      <w:pPr>
        <w:pStyle w:val="Heading1"/>
      </w:pPr>
    </w:p>
    <w:p w:rsidR="00DC16C9" w:rsidRDefault="00DC16C9" w:rsidP="00A26D92">
      <w:pPr>
        <w:pStyle w:val="Heading1"/>
      </w:pPr>
    </w:p>
    <w:p w:rsidR="00DC16C9" w:rsidRDefault="00DC16C9" w:rsidP="00A26D92">
      <w:pPr>
        <w:pStyle w:val="Heading1"/>
      </w:pPr>
    </w:p>
    <w:p w:rsidR="00DC16C9" w:rsidRDefault="00DC16C9" w:rsidP="00A26D92">
      <w:pPr>
        <w:pStyle w:val="Heading1"/>
      </w:pPr>
    </w:p>
    <w:p w:rsidR="00DC16C9" w:rsidRDefault="00DC16C9" w:rsidP="00A26D92">
      <w:pPr>
        <w:pStyle w:val="Heading1"/>
      </w:pPr>
    </w:p>
    <w:p w:rsidR="00DC16C9" w:rsidRPr="007F161F" w:rsidRDefault="00DC16C9" w:rsidP="007F161F">
      <w:pPr>
        <w:pStyle w:val="Heading1"/>
      </w:pPr>
      <w:bookmarkStart w:id="48" w:name="_Toc6321795"/>
      <w:r w:rsidRPr="007F161F">
        <w:lastRenderedPageBreak/>
        <w:t>REFERENCE LIST</w:t>
      </w:r>
      <w:bookmarkEnd w:id="48"/>
    </w:p>
    <w:bookmarkStart w:id="49" w:name="_Toc6321796" w:displacedByCustomXml="next"/>
    <w:sdt>
      <w:sdtPr>
        <w:rPr>
          <w:rFonts w:asciiTheme="minorHAnsi" w:eastAsiaTheme="minorHAnsi" w:hAnsiTheme="minorHAnsi" w:cstheme="minorBidi"/>
          <w:b w:val="0"/>
          <w:bCs w:val="0"/>
          <w:kern w:val="0"/>
          <w:sz w:val="22"/>
          <w:szCs w:val="22"/>
          <w:lang w:eastAsia="en-US"/>
        </w:rPr>
        <w:id w:val="900875421"/>
        <w:docPartObj>
          <w:docPartGallery w:val="Bibliographies"/>
          <w:docPartUnique/>
        </w:docPartObj>
      </w:sdtPr>
      <w:sdtEndPr/>
      <w:sdtContent>
        <w:p w:rsidR="00DC16C9" w:rsidRDefault="00DC16C9">
          <w:pPr>
            <w:pStyle w:val="Heading1"/>
          </w:pPr>
          <w:r>
            <w:t>References</w:t>
          </w:r>
          <w:bookmarkEnd w:id="49"/>
        </w:p>
        <w:sdt>
          <w:sdtPr>
            <w:id w:val="-573587230"/>
            <w:bibliography/>
          </w:sdtPr>
          <w:sdtEndPr/>
          <w:sdtContent>
            <w:p w:rsidR="00DC16C9" w:rsidRDefault="00DC16C9" w:rsidP="00DC16C9">
              <w:pPr>
                <w:pStyle w:val="Bibliography"/>
                <w:rPr>
                  <w:noProof/>
                  <w:sz w:val="24"/>
                  <w:szCs w:val="24"/>
                </w:rPr>
              </w:pPr>
              <w:r>
                <w:fldChar w:fldCharType="begin"/>
              </w:r>
              <w:r>
                <w:instrText xml:space="preserve"> BIBLIOGRAPHY </w:instrText>
              </w:r>
              <w:r>
                <w:fldChar w:fldCharType="separate"/>
              </w:r>
              <w:r>
                <w:rPr>
                  <w:noProof/>
                </w:rPr>
                <w:t xml:space="preserve">Anderson, E., 2013. 21 Quotes From Henry Ford On Business, Leadership And Life. </w:t>
              </w:r>
              <w:r>
                <w:rPr>
                  <w:i/>
                  <w:iCs/>
                  <w:noProof/>
                </w:rPr>
                <w:t>Forbes</w:t>
              </w:r>
              <w:r>
                <w:rPr>
                  <w:noProof/>
                </w:rPr>
                <w:t xml:space="preserve">, 21 May . </w:t>
              </w:r>
            </w:p>
            <w:p w:rsidR="00DC16C9" w:rsidRDefault="00DC16C9" w:rsidP="00DC16C9">
              <w:pPr>
                <w:pStyle w:val="Bibliography"/>
                <w:rPr>
                  <w:noProof/>
                </w:rPr>
              </w:pPr>
              <w:r>
                <w:rPr>
                  <w:noProof/>
                </w:rPr>
                <w:t xml:space="preserve">Baldoni, J., 2013. Employee Engagement Does More than Boost Productivity. </w:t>
              </w:r>
              <w:r>
                <w:rPr>
                  <w:i/>
                  <w:iCs/>
                  <w:noProof/>
                </w:rPr>
                <w:t>Harvard Business Review</w:t>
              </w:r>
              <w:r>
                <w:rPr>
                  <w:noProof/>
                </w:rPr>
                <w:t xml:space="preserve">, 4 July. </w:t>
              </w:r>
            </w:p>
            <w:p w:rsidR="00DC16C9" w:rsidRDefault="00DC16C9" w:rsidP="00DC16C9">
              <w:pPr>
                <w:pStyle w:val="Bibliography"/>
                <w:rPr>
                  <w:noProof/>
                </w:rPr>
              </w:pPr>
              <w:r>
                <w:rPr>
                  <w:noProof/>
                </w:rPr>
                <w:t xml:space="preserve">BBC News, 2010. </w:t>
              </w:r>
              <w:r>
                <w:rPr>
                  <w:i/>
                  <w:iCs/>
                  <w:noProof/>
                </w:rPr>
                <w:t xml:space="preserve">Violence is getting worse in primary schools. </w:t>
              </w:r>
              <w:r>
                <w:rPr>
                  <w:noProof/>
                </w:rPr>
                <w:t xml:space="preserve">[Online] </w:t>
              </w:r>
              <w:r>
                <w:rPr>
                  <w:noProof/>
                </w:rPr>
                <w:br/>
                <w:t xml:space="preserve">Available at: </w:t>
              </w:r>
              <w:r>
                <w:rPr>
                  <w:noProof/>
                  <w:u w:val="single"/>
                </w:rPr>
                <w:t>http://news.bbc.co.uk/1/hi/education/8592578.stm</w:t>
              </w:r>
              <w:r>
                <w:rPr>
                  <w:noProof/>
                </w:rPr>
                <w:br/>
                <w:t>[Accessed 15 April 2019].</w:t>
              </w:r>
            </w:p>
            <w:p w:rsidR="00DC16C9" w:rsidRDefault="00DC16C9" w:rsidP="00DC16C9">
              <w:pPr>
                <w:pStyle w:val="Bibliography"/>
                <w:rPr>
                  <w:noProof/>
                </w:rPr>
              </w:pPr>
              <w:r>
                <w:rPr>
                  <w:noProof/>
                </w:rPr>
                <w:t xml:space="preserve">BBC News, 2017. </w:t>
              </w:r>
              <w:r>
                <w:rPr>
                  <w:i/>
                  <w:iCs/>
                  <w:noProof/>
                </w:rPr>
                <w:t xml:space="preserve">Secondary School Pupil Numbers set to 19% rise by 2026. </w:t>
              </w:r>
              <w:r>
                <w:rPr>
                  <w:noProof/>
                </w:rPr>
                <w:t xml:space="preserve">[Online] </w:t>
              </w:r>
              <w:r>
                <w:rPr>
                  <w:noProof/>
                </w:rPr>
                <w:br/>
                <w:t xml:space="preserve">Available at: </w:t>
              </w:r>
              <w:r>
                <w:rPr>
                  <w:noProof/>
                  <w:u w:val="single"/>
                </w:rPr>
                <w:t>https://www.bbc.co.uk/news/education-40608795?platform=hootsuite</w:t>
              </w:r>
              <w:r>
                <w:rPr>
                  <w:noProof/>
                </w:rPr>
                <w:br/>
                <w:t>[Accessed 15 April 2019].</w:t>
              </w:r>
            </w:p>
            <w:p w:rsidR="00DC16C9" w:rsidRDefault="00DC16C9" w:rsidP="00DC16C9">
              <w:pPr>
                <w:pStyle w:val="Bibliography"/>
                <w:rPr>
                  <w:noProof/>
                </w:rPr>
              </w:pPr>
              <w:r>
                <w:rPr>
                  <w:noProof/>
                </w:rPr>
                <w:t xml:space="preserve">Bennett, N. &amp; G. James Lemoine, 2014. What VUCA Really Means for You. </w:t>
              </w:r>
              <w:r>
                <w:rPr>
                  <w:i/>
                  <w:iCs/>
                  <w:noProof/>
                </w:rPr>
                <w:t>Harvard Business Review</w:t>
              </w:r>
              <w:r>
                <w:rPr>
                  <w:noProof/>
                </w:rPr>
                <w:t xml:space="preserve">, Jan. </w:t>
              </w:r>
            </w:p>
            <w:p w:rsidR="00DC16C9" w:rsidRDefault="00DC16C9" w:rsidP="00DC16C9">
              <w:pPr>
                <w:pStyle w:val="Bibliography"/>
                <w:rPr>
                  <w:noProof/>
                </w:rPr>
              </w:pPr>
              <w:r>
                <w:rPr>
                  <w:noProof/>
                </w:rPr>
                <w:t xml:space="preserve">Bres, L. P. &amp; Raufflet, E., 2013. Pluralistic Organizations in Management: One Phenomenon and Multiple Theoretical Developments. </w:t>
              </w:r>
              <w:r>
                <w:rPr>
                  <w:i/>
                  <w:iCs/>
                  <w:noProof/>
                </w:rPr>
                <w:t xml:space="preserve">Academy of Management Annual Meeting Proceedings, </w:t>
              </w:r>
              <w:r>
                <w:rPr>
                  <w:noProof/>
                </w:rPr>
                <w:t>2013(1), pp. 1-40.</w:t>
              </w:r>
            </w:p>
            <w:p w:rsidR="00DC16C9" w:rsidRDefault="00DC16C9" w:rsidP="00DC16C9">
              <w:pPr>
                <w:pStyle w:val="Bibliography"/>
                <w:rPr>
                  <w:noProof/>
                </w:rPr>
              </w:pPr>
              <w:r>
                <w:rPr>
                  <w:noProof/>
                </w:rPr>
                <w:t xml:space="preserve">Brown, L., 2019. ‘Crippling’ workloads leading swathes of teachers to quit, research finds. </w:t>
              </w:r>
              <w:r>
                <w:rPr>
                  <w:i/>
                  <w:iCs/>
                  <w:noProof/>
                </w:rPr>
                <w:t>People Management</w:t>
              </w:r>
              <w:r>
                <w:rPr>
                  <w:noProof/>
                </w:rPr>
                <w:t xml:space="preserve">, 2 April. </w:t>
              </w:r>
            </w:p>
            <w:p w:rsidR="00DC16C9" w:rsidRDefault="00DC16C9" w:rsidP="00DC16C9">
              <w:pPr>
                <w:pStyle w:val="Bibliography"/>
                <w:rPr>
                  <w:noProof/>
                </w:rPr>
              </w:pPr>
              <w:r>
                <w:rPr>
                  <w:noProof/>
                </w:rPr>
                <w:t xml:space="preserve">Busby, M., 2019. Teachers experience more stress than other workers, study shows. </w:t>
              </w:r>
              <w:r>
                <w:rPr>
                  <w:i/>
                  <w:iCs/>
                  <w:noProof/>
                </w:rPr>
                <w:t>The Guardian</w:t>
              </w:r>
              <w:r>
                <w:rPr>
                  <w:noProof/>
                </w:rPr>
                <w:t xml:space="preserve">, 25 February. </w:t>
              </w:r>
            </w:p>
            <w:p w:rsidR="00DC16C9" w:rsidRDefault="00DC16C9" w:rsidP="00DC16C9">
              <w:pPr>
                <w:pStyle w:val="Bibliography"/>
                <w:rPr>
                  <w:noProof/>
                </w:rPr>
              </w:pPr>
              <w:r>
                <w:rPr>
                  <w:noProof/>
                </w:rPr>
                <w:t xml:space="preserve">Business Wire, 2012. </w:t>
              </w:r>
              <w:r>
                <w:rPr>
                  <w:i/>
                  <w:iCs/>
                  <w:noProof/>
                </w:rPr>
                <w:t xml:space="preserve">CEOs from across the Nation Call on UK to Deliver £26bn GDP Growth by Better Engaging Employees at Work, Says Engage for Success. </w:t>
              </w:r>
              <w:r>
                <w:rPr>
                  <w:noProof/>
                </w:rPr>
                <w:t xml:space="preserve">[Online] </w:t>
              </w:r>
              <w:r>
                <w:rPr>
                  <w:noProof/>
                </w:rPr>
                <w:br/>
                <w:t xml:space="preserve">Available at: </w:t>
              </w:r>
              <w:r>
                <w:rPr>
                  <w:noProof/>
                  <w:u w:val="single"/>
                </w:rPr>
                <w:t>https://www.businesswire.com/news/home/20121111005021/en/CEOs-Nation-Call-</w:t>
              </w:r>
              <w:r>
                <w:rPr>
                  <w:noProof/>
                  <w:u w:val="single"/>
                </w:rPr>
                <w:lastRenderedPageBreak/>
                <w:t>UK-Deliver-£26bn-GDP</w:t>
              </w:r>
              <w:r>
                <w:rPr>
                  <w:noProof/>
                </w:rPr>
                <w:br/>
                <w:t>[Accessed 15 April 2019].</w:t>
              </w:r>
            </w:p>
            <w:p w:rsidR="00DC16C9" w:rsidRDefault="00DC16C9" w:rsidP="00DC16C9">
              <w:pPr>
                <w:pStyle w:val="Bibliography"/>
                <w:rPr>
                  <w:noProof/>
                </w:rPr>
              </w:pPr>
              <w:r>
                <w:rPr>
                  <w:noProof/>
                </w:rPr>
                <w:t xml:space="preserve">Centre for Creative Leadership, 2007. </w:t>
              </w:r>
              <w:r>
                <w:rPr>
                  <w:i/>
                  <w:iCs/>
                  <w:noProof/>
                </w:rPr>
                <w:t xml:space="preserve">The Changing Nature of Leadership, </w:t>
              </w:r>
              <w:r>
                <w:rPr>
                  <w:noProof/>
                </w:rPr>
                <w:t>s.l.: Centre for Creative Leadership.</w:t>
              </w:r>
            </w:p>
            <w:p w:rsidR="00DC16C9" w:rsidRDefault="00DC16C9" w:rsidP="00DC16C9">
              <w:pPr>
                <w:pStyle w:val="Bibliography"/>
                <w:rPr>
                  <w:noProof/>
                </w:rPr>
              </w:pPr>
              <w:r>
                <w:rPr>
                  <w:noProof/>
                </w:rPr>
                <w:t xml:space="preserve">Centre of Creative Leadership, 2007. </w:t>
              </w:r>
              <w:r>
                <w:rPr>
                  <w:i/>
                  <w:iCs/>
                  <w:noProof/>
                </w:rPr>
                <w:t xml:space="preserve">The Changing Nature of Leadership, </w:t>
              </w:r>
              <w:r>
                <w:rPr>
                  <w:noProof/>
                </w:rPr>
                <w:t>Brussels: CCL.</w:t>
              </w:r>
            </w:p>
            <w:p w:rsidR="00DC16C9" w:rsidRDefault="00DC16C9" w:rsidP="00DC16C9">
              <w:pPr>
                <w:pStyle w:val="Bibliography"/>
                <w:rPr>
                  <w:noProof/>
                </w:rPr>
              </w:pPr>
              <w:r>
                <w:rPr>
                  <w:noProof/>
                </w:rPr>
                <w:t xml:space="preserve">CIPD, 2012. </w:t>
              </w:r>
              <w:r>
                <w:rPr>
                  <w:i/>
                  <w:iCs/>
                  <w:noProof/>
                </w:rPr>
                <w:t xml:space="preserve">Managing for Sustainable Employee Engagement, </w:t>
              </w:r>
              <w:r>
                <w:rPr>
                  <w:noProof/>
                </w:rPr>
                <w:t>London: CIPD.</w:t>
              </w:r>
            </w:p>
            <w:p w:rsidR="00DC16C9" w:rsidRDefault="00DC16C9" w:rsidP="00DC16C9">
              <w:pPr>
                <w:pStyle w:val="Bibliography"/>
                <w:rPr>
                  <w:noProof/>
                </w:rPr>
              </w:pPr>
              <w:r>
                <w:rPr>
                  <w:noProof/>
                </w:rPr>
                <w:t xml:space="preserve">CIPD, 2016. </w:t>
              </w:r>
              <w:r>
                <w:rPr>
                  <w:i/>
                  <w:iCs/>
                  <w:noProof/>
                </w:rPr>
                <w:t xml:space="preserve">Growing the Health and Wellbeing Agenda: From First Steps to Full Potential, </w:t>
              </w:r>
              <w:r>
                <w:rPr>
                  <w:noProof/>
                </w:rPr>
                <w:t>London: CIPD.</w:t>
              </w:r>
            </w:p>
            <w:p w:rsidR="00DC16C9" w:rsidRDefault="00DC16C9" w:rsidP="00DC16C9">
              <w:pPr>
                <w:pStyle w:val="Bibliography"/>
                <w:rPr>
                  <w:noProof/>
                </w:rPr>
              </w:pPr>
              <w:r>
                <w:rPr>
                  <w:noProof/>
                </w:rPr>
                <w:t xml:space="preserve">CIPD, 2017. </w:t>
              </w:r>
              <w:r>
                <w:rPr>
                  <w:i/>
                  <w:iCs/>
                  <w:noProof/>
                </w:rPr>
                <w:t xml:space="preserve">Employee Outlook Survey, </w:t>
              </w:r>
              <w:r>
                <w:rPr>
                  <w:noProof/>
                </w:rPr>
                <w:t>London: CIPD.</w:t>
              </w:r>
            </w:p>
            <w:p w:rsidR="00DC16C9" w:rsidRDefault="00DC16C9" w:rsidP="00DC16C9">
              <w:pPr>
                <w:pStyle w:val="Bibliography"/>
                <w:rPr>
                  <w:noProof/>
                </w:rPr>
              </w:pPr>
              <w:r>
                <w:rPr>
                  <w:noProof/>
                </w:rPr>
                <w:t xml:space="preserve">CIPD, 2018. </w:t>
              </w:r>
              <w:r>
                <w:rPr>
                  <w:i/>
                  <w:iCs/>
                  <w:noProof/>
                </w:rPr>
                <w:t xml:space="preserve">Employee Engagement and Motivation, </w:t>
              </w:r>
              <w:r>
                <w:rPr>
                  <w:noProof/>
                </w:rPr>
                <w:t>London: CIPD.</w:t>
              </w:r>
            </w:p>
            <w:p w:rsidR="00DC16C9" w:rsidRDefault="00DC16C9" w:rsidP="00DC16C9">
              <w:pPr>
                <w:pStyle w:val="Bibliography"/>
                <w:rPr>
                  <w:noProof/>
                </w:rPr>
              </w:pPr>
              <w:r>
                <w:rPr>
                  <w:noProof/>
                </w:rPr>
                <w:t xml:space="preserve">CIPD, 2018. </w:t>
              </w:r>
              <w:r>
                <w:rPr>
                  <w:i/>
                  <w:iCs/>
                  <w:noProof/>
                </w:rPr>
                <w:t xml:space="preserve">Employee Relations: An Introduction, </w:t>
              </w:r>
              <w:r>
                <w:rPr>
                  <w:noProof/>
                </w:rPr>
                <w:t>London: CIPD.</w:t>
              </w:r>
            </w:p>
            <w:p w:rsidR="00DC16C9" w:rsidRDefault="00DC16C9" w:rsidP="00DC16C9">
              <w:pPr>
                <w:pStyle w:val="Bibliography"/>
                <w:rPr>
                  <w:noProof/>
                </w:rPr>
              </w:pPr>
              <w:r>
                <w:rPr>
                  <w:noProof/>
                </w:rPr>
                <w:t xml:space="preserve">Clegg, S. R., Kornberger, M. &amp; Pitsis, T., 2008. </w:t>
              </w:r>
              <w:r>
                <w:rPr>
                  <w:i/>
                  <w:iCs/>
                  <w:noProof/>
                </w:rPr>
                <w:t xml:space="preserve">Managing and Organisations: An Introduction to Theory and Practice. </w:t>
              </w:r>
              <w:r>
                <w:rPr>
                  <w:noProof/>
                </w:rPr>
                <w:t>London: SAGE.</w:t>
              </w:r>
            </w:p>
            <w:p w:rsidR="00DC16C9" w:rsidRDefault="00DC16C9" w:rsidP="00DC16C9">
              <w:pPr>
                <w:pStyle w:val="Bibliography"/>
                <w:rPr>
                  <w:noProof/>
                </w:rPr>
              </w:pPr>
              <w:r>
                <w:rPr>
                  <w:noProof/>
                </w:rPr>
                <w:t xml:space="preserve">CMI, 2016. </w:t>
              </w:r>
              <w:r>
                <w:rPr>
                  <w:i/>
                  <w:iCs/>
                  <w:noProof/>
                </w:rPr>
                <w:t xml:space="preserve">Stressed and overworked: Managers struggle in ‘always on’ work culture, </w:t>
              </w:r>
              <w:r>
                <w:rPr>
                  <w:noProof/>
                </w:rPr>
                <w:t>London: Chartered Management Institute.</w:t>
              </w:r>
            </w:p>
            <w:p w:rsidR="00DC16C9" w:rsidRDefault="00DC16C9" w:rsidP="00DC16C9">
              <w:pPr>
                <w:pStyle w:val="Bibliography"/>
                <w:rPr>
                  <w:noProof/>
                </w:rPr>
              </w:pPr>
              <w:r>
                <w:rPr>
                  <w:noProof/>
                </w:rPr>
                <w:t xml:space="preserve">Coporate Exexcutive Board , 2008. </w:t>
              </w:r>
              <w:r>
                <w:rPr>
                  <w:i/>
                  <w:iCs/>
                  <w:noProof/>
                </w:rPr>
                <w:t xml:space="preserve">Improving Employee Performance in the Economic Downturn, </w:t>
              </w:r>
              <w:r>
                <w:rPr>
                  <w:noProof/>
                </w:rPr>
                <w:t>London: Corporate Leadership Council.</w:t>
              </w:r>
            </w:p>
            <w:p w:rsidR="00DC16C9" w:rsidRDefault="00DC16C9" w:rsidP="00DC16C9">
              <w:pPr>
                <w:pStyle w:val="Bibliography"/>
                <w:rPr>
                  <w:noProof/>
                </w:rPr>
              </w:pPr>
              <w:r>
                <w:rPr>
                  <w:noProof/>
                </w:rPr>
                <w:t xml:space="preserve">Dukes, E., 2018. Employee Engagement And Employee Productivity Aren't The Same Thing -- Here's How To Boost Both. </w:t>
              </w:r>
              <w:r>
                <w:rPr>
                  <w:i/>
                  <w:iCs/>
                  <w:noProof/>
                </w:rPr>
                <w:t>Forbes</w:t>
              </w:r>
              <w:r>
                <w:rPr>
                  <w:noProof/>
                </w:rPr>
                <w:t xml:space="preserve">, 12 January . </w:t>
              </w:r>
            </w:p>
            <w:p w:rsidR="00DC16C9" w:rsidRDefault="00DC16C9" w:rsidP="00DC16C9">
              <w:pPr>
                <w:pStyle w:val="Bibliography"/>
                <w:rPr>
                  <w:noProof/>
                </w:rPr>
              </w:pPr>
              <w:r>
                <w:rPr>
                  <w:noProof/>
                </w:rPr>
                <w:t xml:space="preserve">Dulagil, A., 2012. </w:t>
              </w:r>
              <w:r>
                <w:rPr>
                  <w:i/>
                  <w:iCs/>
                  <w:noProof/>
                </w:rPr>
                <w:t xml:space="preserve">The relationship of employee engagement and. </w:t>
              </w:r>
              <w:r>
                <w:rPr>
                  <w:noProof/>
                </w:rPr>
                <w:t>Wollongong, Austrailia, SBS HDR Student Conference.</w:t>
              </w:r>
            </w:p>
            <w:p w:rsidR="00DC16C9" w:rsidRDefault="00DC16C9" w:rsidP="00DC16C9">
              <w:pPr>
                <w:pStyle w:val="Bibliography"/>
                <w:rPr>
                  <w:noProof/>
                </w:rPr>
              </w:pPr>
              <w:r>
                <w:rPr>
                  <w:noProof/>
                </w:rPr>
                <w:lastRenderedPageBreak/>
                <w:t xml:space="preserve">Education Support Partnership, 2018. </w:t>
              </w:r>
              <w:r>
                <w:rPr>
                  <w:i/>
                  <w:iCs/>
                  <w:noProof/>
                </w:rPr>
                <w:t xml:space="preserve">Teacher Wellbeing Index , </w:t>
              </w:r>
              <w:r>
                <w:rPr>
                  <w:noProof/>
                </w:rPr>
                <w:t>London: Education Support Partnership.</w:t>
              </w:r>
            </w:p>
            <w:p w:rsidR="00DC16C9" w:rsidRDefault="00DC16C9" w:rsidP="00DC16C9">
              <w:pPr>
                <w:pStyle w:val="Bibliography"/>
                <w:rPr>
                  <w:noProof/>
                </w:rPr>
              </w:pPr>
              <w:r>
                <w:rPr>
                  <w:noProof/>
                </w:rPr>
                <w:t xml:space="preserve">Evans, G., 2014. Decline in pupil behaviour is an increasing problem for teachers. </w:t>
              </w:r>
              <w:r>
                <w:rPr>
                  <w:i/>
                  <w:iCs/>
                  <w:noProof/>
                </w:rPr>
                <w:t>Wales Online</w:t>
              </w:r>
              <w:r>
                <w:rPr>
                  <w:noProof/>
                </w:rPr>
                <w:t xml:space="preserve">, 13 February. </w:t>
              </w:r>
            </w:p>
            <w:p w:rsidR="00DC16C9" w:rsidRDefault="00DC16C9" w:rsidP="00DC16C9">
              <w:pPr>
                <w:pStyle w:val="Bibliography"/>
                <w:rPr>
                  <w:noProof/>
                </w:rPr>
              </w:pPr>
              <w:r>
                <w:rPr>
                  <w:noProof/>
                </w:rPr>
                <w:t xml:space="preserve">Evans, G., 2014. Teacher stress costs Wales 50,000 days off school a year. </w:t>
              </w:r>
              <w:r>
                <w:rPr>
                  <w:i/>
                  <w:iCs/>
                  <w:noProof/>
                </w:rPr>
                <w:t>Wales Online</w:t>
              </w:r>
              <w:r>
                <w:rPr>
                  <w:noProof/>
                </w:rPr>
                <w:t xml:space="preserve">, 13 March. </w:t>
              </w:r>
            </w:p>
            <w:p w:rsidR="00DC16C9" w:rsidRDefault="00DC16C9" w:rsidP="00DC16C9">
              <w:pPr>
                <w:pStyle w:val="Bibliography"/>
                <w:rPr>
                  <w:noProof/>
                </w:rPr>
              </w:pPr>
              <w:r>
                <w:rPr>
                  <w:noProof/>
                </w:rPr>
                <w:t xml:space="preserve">Evans, G., 2016. Concerns for teacher welfare as 52,000 days lost to stress. </w:t>
              </w:r>
              <w:r>
                <w:rPr>
                  <w:i/>
                  <w:iCs/>
                  <w:noProof/>
                </w:rPr>
                <w:t>Wales Online</w:t>
              </w:r>
              <w:r>
                <w:rPr>
                  <w:noProof/>
                </w:rPr>
                <w:t xml:space="preserve">, 24 July. </w:t>
              </w:r>
            </w:p>
            <w:p w:rsidR="00DC16C9" w:rsidRDefault="00DC16C9" w:rsidP="00DC16C9">
              <w:pPr>
                <w:pStyle w:val="Bibliography"/>
                <w:rPr>
                  <w:noProof/>
                </w:rPr>
              </w:pPr>
              <w:r>
                <w:rPr>
                  <w:noProof/>
                </w:rPr>
                <w:t xml:space="preserve">Forbes, 2014. Motivating People: The Dark Side of High Employee Engagement. </w:t>
              </w:r>
              <w:r>
                <w:rPr>
                  <w:i/>
                  <w:iCs/>
                  <w:noProof/>
                </w:rPr>
                <w:t>Forbes</w:t>
              </w:r>
              <w:r>
                <w:rPr>
                  <w:noProof/>
                </w:rPr>
                <w:t xml:space="preserve">, 20 May . </w:t>
              </w:r>
            </w:p>
            <w:p w:rsidR="00DC16C9" w:rsidRDefault="00DC16C9" w:rsidP="00DC16C9">
              <w:pPr>
                <w:pStyle w:val="Bibliography"/>
                <w:rPr>
                  <w:noProof/>
                </w:rPr>
              </w:pPr>
              <w:r>
                <w:rPr>
                  <w:noProof/>
                </w:rPr>
                <w:t xml:space="preserve">Forbes, 2017. How To Reach And Engage Millennial Audiences. </w:t>
              </w:r>
              <w:r>
                <w:rPr>
                  <w:i/>
                  <w:iCs/>
                  <w:noProof/>
                </w:rPr>
                <w:t>Forbes</w:t>
              </w:r>
              <w:r>
                <w:rPr>
                  <w:noProof/>
                </w:rPr>
                <w:t xml:space="preserve">, 4 July. </w:t>
              </w:r>
            </w:p>
            <w:p w:rsidR="00DC16C9" w:rsidRDefault="00DC16C9" w:rsidP="00DC16C9">
              <w:pPr>
                <w:pStyle w:val="Bibliography"/>
                <w:rPr>
                  <w:noProof/>
                </w:rPr>
              </w:pPr>
              <w:r>
                <w:rPr>
                  <w:noProof/>
                </w:rPr>
                <w:t xml:space="preserve">Gennard, J., Judge, G., Bennett, T. &amp; Saundry, R., 2016. </w:t>
              </w:r>
              <w:r>
                <w:rPr>
                  <w:i/>
                  <w:iCs/>
                  <w:noProof/>
                </w:rPr>
                <w:t xml:space="preserve">Managing Employment Relations. </w:t>
              </w:r>
              <w:r>
                <w:rPr>
                  <w:noProof/>
                </w:rPr>
                <w:t>6th ed. London: CIPD.</w:t>
              </w:r>
            </w:p>
            <w:p w:rsidR="00DC16C9" w:rsidRDefault="00DC16C9" w:rsidP="00DC16C9">
              <w:pPr>
                <w:pStyle w:val="Bibliography"/>
                <w:rPr>
                  <w:noProof/>
                </w:rPr>
              </w:pPr>
              <w:r>
                <w:rPr>
                  <w:noProof/>
                </w:rPr>
                <w:t xml:space="preserve">Gray, R., 2014. Employee Engagement Closely tied to Health and Wellbeing. </w:t>
              </w:r>
              <w:r>
                <w:rPr>
                  <w:i/>
                  <w:iCs/>
                  <w:noProof/>
                </w:rPr>
                <w:t>HR Magazine</w:t>
              </w:r>
              <w:r>
                <w:rPr>
                  <w:noProof/>
                </w:rPr>
                <w:t xml:space="preserve">, 16 April. </w:t>
              </w:r>
            </w:p>
            <w:p w:rsidR="00DC16C9" w:rsidRDefault="00DC16C9" w:rsidP="00DC16C9">
              <w:pPr>
                <w:pStyle w:val="Bibliography"/>
                <w:rPr>
                  <w:noProof/>
                </w:rPr>
              </w:pPr>
              <w:r>
                <w:rPr>
                  <w:noProof/>
                </w:rPr>
                <w:t xml:space="preserve">Harter, J., Schmidt, F. L., Kilham, E. A. &amp; Asplund, J. W., 2006. </w:t>
              </w:r>
              <w:r>
                <w:rPr>
                  <w:i/>
                  <w:iCs/>
                  <w:noProof/>
                </w:rPr>
                <w:t xml:space="preserve">Q12 Meta-Analysis,The Gallup Organisation, </w:t>
              </w:r>
              <w:r>
                <w:rPr>
                  <w:noProof/>
                </w:rPr>
                <w:t>Washington: Gallup Organisation.</w:t>
              </w:r>
            </w:p>
            <w:p w:rsidR="00DC16C9" w:rsidRDefault="00DC16C9" w:rsidP="00DC16C9">
              <w:pPr>
                <w:pStyle w:val="Bibliography"/>
                <w:rPr>
                  <w:noProof/>
                </w:rPr>
              </w:pPr>
              <w:r>
                <w:rPr>
                  <w:noProof/>
                </w:rPr>
                <w:t xml:space="preserve">Harvard Business Review, 2016. Motivating People: The Dark Side of High Employee Engagement. </w:t>
              </w:r>
              <w:r>
                <w:rPr>
                  <w:i/>
                  <w:iCs/>
                  <w:noProof/>
                </w:rPr>
                <w:t>Harvard Business Review</w:t>
              </w:r>
              <w:r>
                <w:rPr>
                  <w:noProof/>
                </w:rPr>
                <w:t xml:space="preserve">, 16 August . </w:t>
              </w:r>
            </w:p>
            <w:p w:rsidR="00DC16C9" w:rsidRDefault="00DC16C9" w:rsidP="00DC16C9">
              <w:pPr>
                <w:pStyle w:val="Bibliography"/>
                <w:rPr>
                  <w:noProof/>
                </w:rPr>
              </w:pPr>
              <w:r>
                <w:rPr>
                  <w:noProof/>
                </w:rPr>
                <w:t xml:space="preserve">Kew, J. &amp; Stredwick, J., 2008. </w:t>
              </w:r>
              <w:r>
                <w:rPr>
                  <w:i/>
                  <w:iCs/>
                  <w:noProof/>
                </w:rPr>
                <w:t xml:space="preserve">Business Environment: Managing in a Strategic Context. </w:t>
              </w:r>
              <w:r>
                <w:rPr>
                  <w:noProof/>
                </w:rPr>
                <w:t>London: CIPD.</w:t>
              </w:r>
            </w:p>
            <w:p w:rsidR="00DC16C9" w:rsidRDefault="00DC16C9" w:rsidP="00DC16C9">
              <w:pPr>
                <w:pStyle w:val="Bibliography"/>
                <w:rPr>
                  <w:noProof/>
                </w:rPr>
              </w:pPr>
              <w:r>
                <w:rPr>
                  <w:noProof/>
                </w:rPr>
                <w:t xml:space="preserve">Kruse, K., 2012. </w:t>
              </w:r>
              <w:r>
                <w:rPr>
                  <w:i/>
                  <w:iCs/>
                  <w:noProof/>
                </w:rPr>
                <w:t xml:space="preserve">What is Employee Engagement. </w:t>
              </w:r>
              <w:r>
                <w:rPr>
                  <w:noProof/>
                </w:rPr>
                <w:t xml:space="preserve">[Online] </w:t>
              </w:r>
              <w:r>
                <w:rPr>
                  <w:noProof/>
                </w:rPr>
                <w:br/>
                <w:t xml:space="preserve">Available at: </w:t>
              </w:r>
              <w:r>
                <w:rPr>
                  <w:noProof/>
                  <w:u w:val="single"/>
                </w:rPr>
                <w:t>https://www.forbes.com/sites/kevinkruse/2012/06/22/employee-engagement-what-and-why/#763785457f37</w:t>
              </w:r>
              <w:r>
                <w:rPr>
                  <w:noProof/>
                </w:rPr>
                <w:br/>
                <w:t>[Accessed 12 April 2019].</w:t>
              </w:r>
            </w:p>
            <w:p w:rsidR="00DC16C9" w:rsidRDefault="00DC16C9" w:rsidP="00DC16C9">
              <w:pPr>
                <w:pStyle w:val="Bibliography"/>
                <w:rPr>
                  <w:noProof/>
                </w:rPr>
              </w:pPr>
              <w:r>
                <w:rPr>
                  <w:noProof/>
                </w:rPr>
                <w:t xml:space="preserve">MacLeod, D. &amp; Clarke, N., 2009. </w:t>
              </w:r>
              <w:r>
                <w:rPr>
                  <w:i/>
                  <w:iCs/>
                  <w:noProof/>
                </w:rPr>
                <w:t xml:space="preserve">Engaging for Success, </w:t>
              </w:r>
              <w:r>
                <w:rPr>
                  <w:noProof/>
                </w:rPr>
                <w:t>UK : BIS.</w:t>
              </w:r>
            </w:p>
            <w:p w:rsidR="00DC16C9" w:rsidRDefault="00DC16C9" w:rsidP="00DC16C9">
              <w:pPr>
                <w:pStyle w:val="Bibliography"/>
                <w:rPr>
                  <w:noProof/>
                </w:rPr>
              </w:pPr>
              <w:r>
                <w:rPr>
                  <w:noProof/>
                </w:rPr>
                <w:lastRenderedPageBreak/>
                <w:t xml:space="preserve">MacLeod, D. &amp; Clarke, N., 2014. </w:t>
              </w:r>
              <w:r>
                <w:rPr>
                  <w:i/>
                  <w:iCs/>
                  <w:noProof/>
                </w:rPr>
                <w:t xml:space="preserve">The Evidence: Wellbeing and Employee Engagement, </w:t>
              </w:r>
              <w:r>
                <w:rPr>
                  <w:noProof/>
                </w:rPr>
                <w:t>London: Engage for Success.</w:t>
              </w:r>
            </w:p>
            <w:p w:rsidR="00DC16C9" w:rsidRDefault="00DC16C9" w:rsidP="00DC16C9">
              <w:pPr>
                <w:pStyle w:val="Bibliography"/>
                <w:rPr>
                  <w:noProof/>
                </w:rPr>
              </w:pPr>
              <w:r>
                <w:rPr>
                  <w:noProof/>
                </w:rPr>
                <w:t xml:space="preserve">Mental Health Foundation, 2016. </w:t>
              </w:r>
              <w:r>
                <w:rPr>
                  <w:i/>
                  <w:iCs/>
                  <w:noProof/>
                </w:rPr>
                <w:t xml:space="preserve">Mental health statistics: prevention and early intervention. </w:t>
              </w:r>
              <w:r>
                <w:rPr>
                  <w:noProof/>
                </w:rPr>
                <w:t xml:space="preserve">[Online] </w:t>
              </w:r>
              <w:r>
                <w:rPr>
                  <w:noProof/>
                </w:rPr>
                <w:br/>
                <w:t xml:space="preserve">Available at: </w:t>
              </w:r>
              <w:r>
                <w:rPr>
                  <w:noProof/>
                  <w:u w:val="single"/>
                </w:rPr>
                <w:t>https://www.mentalhealth.org.uk/statistics/mental-health-statistics-prevention-and-early-intervention</w:t>
              </w:r>
              <w:r>
                <w:rPr>
                  <w:noProof/>
                </w:rPr>
                <w:br/>
                <w:t>[Accessed 16 April 2019].</w:t>
              </w:r>
            </w:p>
            <w:p w:rsidR="00DC16C9" w:rsidRDefault="00DC16C9" w:rsidP="00DC16C9">
              <w:pPr>
                <w:pStyle w:val="Bibliography"/>
                <w:rPr>
                  <w:noProof/>
                </w:rPr>
              </w:pPr>
              <w:r>
                <w:rPr>
                  <w:noProof/>
                </w:rPr>
                <w:t xml:space="preserve">Moore, J., 2018. </w:t>
              </w:r>
              <w:r>
                <w:rPr>
                  <w:i/>
                  <w:iCs/>
                  <w:noProof/>
                </w:rPr>
                <w:t xml:space="preserve">Sickness Management Data Report Q3, </w:t>
              </w:r>
              <w:r>
                <w:rPr>
                  <w:noProof/>
                </w:rPr>
                <w:t>Port Talbot: NPTCBC.</w:t>
              </w:r>
            </w:p>
            <w:p w:rsidR="00DC16C9" w:rsidRDefault="00DC16C9" w:rsidP="00DC16C9">
              <w:pPr>
                <w:pStyle w:val="Bibliography"/>
                <w:rPr>
                  <w:noProof/>
                </w:rPr>
              </w:pPr>
              <w:r>
                <w:rPr>
                  <w:noProof/>
                </w:rPr>
                <w:t xml:space="preserve">Neath Port Talbot County Borough Council , 2017. </w:t>
              </w:r>
              <w:r>
                <w:rPr>
                  <w:i/>
                  <w:iCs/>
                  <w:noProof/>
                </w:rPr>
                <w:t xml:space="preserve">The Workforce Plan, </w:t>
              </w:r>
              <w:r>
                <w:rPr>
                  <w:noProof/>
                </w:rPr>
                <w:t>Port Talbot: NPTCBC.</w:t>
              </w:r>
            </w:p>
            <w:p w:rsidR="00DC16C9" w:rsidRDefault="00DC16C9" w:rsidP="00DC16C9">
              <w:pPr>
                <w:pStyle w:val="Bibliography"/>
                <w:rPr>
                  <w:noProof/>
                </w:rPr>
              </w:pPr>
              <w:r>
                <w:rPr>
                  <w:noProof/>
                </w:rPr>
                <w:t xml:space="preserve">ONS, 2011. </w:t>
              </w:r>
              <w:r>
                <w:rPr>
                  <w:i/>
                  <w:iCs/>
                  <w:noProof/>
                </w:rPr>
                <w:t xml:space="preserve">Hours Worked in the Labour Market, </w:t>
              </w:r>
              <w:r>
                <w:rPr>
                  <w:noProof/>
                </w:rPr>
                <w:t>London: ONS.</w:t>
              </w:r>
            </w:p>
            <w:p w:rsidR="00DC16C9" w:rsidRDefault="00DC16C9" w:rsidP="00DC16C9">
              <w:pPr>
                <w:pStyle w:val="Bibliography"/>
                <w:rPr>
                  <w:noProof/>
                </w:rPr>
              </w:pPr>
              <w:r>
                <w:rPr>
                  <w:noProof/>
                </w:rPr>
                <w:t xml:space="preserve">Rayton, B., 2012. </w:t>
              </w:r>
              <w:r>
                <w:rPr>
                  <w:i/>
                  <w:iCs/>
                  <w:noProof/>
                </w:rPr>
                <w:t xml:space="preserve">The Evidence: Employee Engagement Taskforce 'Nailing the Evidence' workgroup, </w:t>
              </w:r>
              <w:r>
                <w:rPr>
                  <w:noProof/>
                </w:rPr>
                <w:t>London: Engage for Success.</w:t>
              </w:r>
            </w:p>
            <w:p w:rsidR="00DC16C9" w:rsidRDefault="00DC16C9" w:rsidP="00DC16C9">
              <w:pPr>
                <w:pStyle w:val="Bibliography"/>
                <w:rPr>
                  <w:noProof/>
                </w:rPr>
              </w:pPr>
              <w:r>
                <w:rPr>
                  <w:noProof/>
                </w:rPr>
                <w:t xml:space="preserve">Roberts, J., 2018. </w:t>
              </w:r>
              <w:r>
                <w:rPr>
                  <w:i/>
                  <w:iCs/>
                  <w:noProof/>
                </w:rPr>
                <w:t xml:space="preserve">Pupil behaviour getting worse, say most teachers. </w:t>
              </w:r>
              <w:r>
                <w:rPr>
                  <w:noProof/>
                </w:rPr>
                <w:t xml:space="preserve">[Online] </w:t>
              </w:r>
              <w:r>
                <w:rPr>
                  <w:noProof/>
                </w:rPr>
                <w:br/>
                <w:t xml:space="preserve">Available at: </w:t>
              </w:r>
              <w:r>
                <w:rPr>
                  <w:noProof/>
                  <w:u w:val="single"/>
                </w:rPr>
                <w:t>https://www.tes.com/news/exclusive-pupil-behaviour-getting-worse-say-most-teachers</w:t>
              </w:r>
              <w:r>
                <w:rPr>
                  <w:noProof/>
                </w:rPr>
                <w:br/>
                <w:t>[Accessed 15 April 2019].</w:t>
              </w:r>
            </w:p>
            <w:p w:rsidR="00DC16C9" w:rsidRDefault="00DC16C9" w:rsidP="00DC16C9">
              <w:pPr>
                <w:pStyle w:val="Bibliography"/>
                <w:rPr>
                  <w:noProof/>
                </w:rPr>
              </w:pPr>
              <w:r>
                <w:rPr>
                  <w:noProof/>
                </w:rPr>
                <w:t xml:space="preserve">Schaufeli, W. B., Salanova, M., González-romá, V. &amp; Bakker, A. B., 2002. The Measurement of Engagement and Burnout: A Two Sample Confirmatory Factor Analytic Approach. </w:t>
              </w:r>
              <w:r>
                <w:rPr>
                  <w:i/>
                  <w:iCs/>
                  <w:noProof/>
                </w:rPr>
                <w:t xml:space="preserve">Journal of Happiness Studies, </w:t>
              </w:r>
              <w:r>
                <w:rPr>
                  <w:noProof/>
                </w:rPr>
                <w:t>3(1), pp. 71-92.</w:t>
              </w:r>
            </w:p>
            <w:p w:rsidR="00DC16C9" w:rsidRDefault="00DC16C9" w:rsidP="00DC16C9">
              <w:pPr>
                <w:pStyle w:val="Bibliography"/>
                <w:rPr>
                  <w:noProof/>
                </w:rPr>
              </w:pPr>
              <w:r>
                <w:rPr>
                  <w:noProof/>
                </w:rPr>
                <w:t xml:space="preserve">Sheldrick, T., 2015. </w:t>
              </w:r>
              <w:r>
                <w:rPr>
                  <w:i/>
                  <w:iCs/>
                  <w:noProof/>
                </w:rPr>
                <w:t xml:space="preserve">50,000 teaching days lost each year in Wales due to stress-related illness. </w:t>
              </w:r>
              <w:r>
                <w:rPr>
                  <w:noProof/>
                </w:rPr>
                <w:t xml:space="preserve">[Online] </w:t>
              </w:r>
              <w:r>
                <w:rPr>
                  <w:noProof/>
                </w:rPr>
                <w:br/>
                <w:t xml:space="preserve">Available at: </w:t>
              </w:r>
              <w:r>
                <w:rPr>
                  <w:noProof/>
                  <w:u w:val="single"/>
                </w:rPr>
                <w:t>https://www.itv.com/news/wales/2015-05-22/exclusive-50-000-teaching-days-lost-each-year-due-to-stress-related-illness/</w:t>
              </w:r>
              <w:r>
                <w:rPr>
                  <w:noProof/>
                </w:rPr>
                <w:br/>
                <w:t>[Accessed 15 April 2019].</w:t>
              </w:r>
            </w:p>
            <w:p w:rsidR="00DC16C9" w:rsidRDefault="00DC16C9" w:rsidP="00DC16C9">
              <w:pPr>
                <w:pStyle w:val="Bibliography"/>
                <w:rPr>
                  <w:noProof/>
                </w:rPr>
              </w:pPr>
              <w:r>
                <w:rPr>
                  <w:noProof/>
                </w:rPr>
                <w:lastRenderedPageBreak/>
                <w:t xml:space="preserve">Soane, E. et al., 2013. The association of meaningfulness, well-being, and engagement with absenteeism: A moderated mediation model. </w:t>
              </w:r>
              <w:r>
                <w:rPr>
                  <w:i/>
                  <w:iCs/>
                  <w:noProof/>
                </w:rPr>
                <w:t xml:space="preserve">Human Resource Management, </w:t>
              </w:r>
              <w:r>
                <w:rPr>
                  <w:noProof/>
                </w:rPr>
                <w:t>52(3), pp. 441-456.</w:t>
              </w:r>
            </w:p>
            <w:p w:rsidR="00DC16C9" w:rsidRDefault="00DC16C9" w:rsidP="00DC16C9">
              <w:pPr>
                <w:pStyle w:val="Bibliography"/>
                <w:rPr>
                  <w:noProof/>
                </w:rPr>
              </w:pPr>
              <w:r>
                <w:rPr>
                  <w:noProof/>
                </w:rPr>
                <w:t xml:space="preserve">Sorenson, S., 2013. </w:t>
              </w:r>
              <w:r>
                <w:rPr>
                  <w:i/>
                  <w:iCs/>
                  <w:noProof/>
                </w:rPr>
                <w:t xml:space="preserve">How Employee Engagement Drives Growth. </w:t>
              </w:r>
              <w:r>
                <w:rPr>
                  <w:noProof/>
                </w:rPr>
                <w:t xml:space="preserve">[Online] </w:t>
              </w:r>
              <w:r>
                <w:rPr>
                  <w:noProof/>
                </w:rPr>
                <w:br/>
                <w:t xml:space="preserve">Available at: </w:t>
              </w:r>
              <w:r>
                <w:rPr>
                  <w:noProof/>
                  <w:u w:val="single"/>
                </w:rPr>
                <w:t>https://www.gallup.com/workplace/236927/employee-engagement-drives-growth.aspx</w:t>
              </w:r>
              <w:r>
                <w:rPr>
                  <w:noProof/>
                </w:rPr>
                <w:br/>
                <w:t>[Accessed 16 April 2019].</w:t>
              </w:r>
            </w:p>
            <w:p w:rsidR="00DC16C9" w:rsidRDefault="00DC16C9" w:rsidP="00DC16C9">
              <w:pPr>
                <w:pStyle w:val="Bibliography"/>
                <w:rPr>
                  <w:noProof/>
                </w:rPr>
              </w:pPr>
              <w:r>
                <w:rPr>
                  <w:noProof/>
                </w:rPr>
                <w:t xml:space="preserve">Stacey, R. D., 2004. </w:t>
              </w:r>
              <w:r>
                <w:rPr>
                  <w:i/>
                  <w:iCs/>
                  <w:noProof/>
                </w:rPr>
                <w:t xml:space="preserve">Strategic Management and Organisational Dynamics: The Challenge of Complexity. </w:t>
              </w:r>
              <w:r>
                <w:rPr>
                  <w:noProof/>
                </w:rPr>
                <w:t>4 ed. Harlow: Pearsons Education Limited.</w:t>
              </w:r>
            </w:p>
            <w:p w:rsidR="00DC16C9" w:rsidRDefault="00DC16C9" w:rsidP="00DC16C9">
              <w:pPr>
                <w:pStyle w:val="Bibliography"/>
                <w:rPr>
                  <w:noProof/>
                </w:rPr>
              </w:pPr>
              <w:r>
                <w:rPr>
                  <w:noProof/>
                </w:rPr>
                <w:t xml:space="preserve">The Economist, 2018. </w:t>
              </w:r>
              <w:r>
                <w:rPr>
                  <w:i/>
                  <w:iCs/>
                  <w:noProof/>
                </w:rPr>
                <w:t xml:space="preserve">The catastrophe if another global financial crisis strikes. </w:t>
              </w:r>
              <w:r>
                <w:rPr>
                  <w:noProof/>
                </w:rPr>
                <w:t xml:space="preserve">[Online] </w:t>
              </w:r>
              <w:r>
                <w:rPr>
                  <w:noProof/>
                </w:rPr>
                <w:br/>
                <w:t xml:space="preserve">Available at: </w:t>
              </w:r>
              <w:r>
                <w:rPr>
                  <w:noProof/>
                  <w:u w:val="single"/>
                </w:rPr>
                <w:t>https://www.economist.com/open-future/2018/09/12/the-catastrophe-if-another-global-financial-crisis-strikes</w:t>
              </w:r>
              <w:r>
                <w:rPr>
                  <w:noProof/>
                </w:rPr>
                <w:br/>
                <w:t>[Accessed 16 April 2019].</w:t>
              </w:r>
            </w:p>
            <w:p w:rsidR="00DC16C9" w:rsidRDefault="00DC16C9" w:rsidP="00DC16C9">
              <w:pPr>
                <w:pStyle w:val="Bibliography"/>
                <w:rPr>
                  <w:noProof/>
                </w:rPr>
              </w:pPr>
              <w:r>
                <w:rPr>
                  <w:noProof/>
                </w:rPr>
                <w:t xml:space="preserve">Wales Online, 2018. Staff Sickness at Neath Port Talbot Schools cost taxpayers more than £1 million. </w:t>
              </w:r>
              <w:r>
                <w:rPr>
                  <w:i/>
                  <w:iCs/>
                  <w:noProof/>
                </w:rPr>
                <w:t>Wales Online</w:t>
              </w:r>
              <w:r>
                <w:rPr>
                  <w:noProof/>
                </w:rPr>
                <w:t xml:space="preserve">, 4 May. </w:t>
              </w:r>
            </w:p>
            <w:p w:rsidR="00DC16C9" w:rsidRDefault="00DC16C9" w:rsidP="00DC16C9">
              <w:pPr>
                <w:pStyle w:val="Bibliography"/>
                <w:rPr>
                  <w:noProof/>
                </w:rPr>
              </w:pPr>
              <w:r>
                <w:rPr>
                  <w:noProof/>
                </w:rPr>
                <w:t xml:space="preserve">Webber, A., 2019. One in five teachers stressed most of the time. </w:t>
              </w:r>
              <w:r>
                <w:rPr>
                  <w:i/>
                  <w:iCs/>
                  <w:noProof/>
                </w:rPr>
                <w:t>Personnel Today</w:t>
              </w:r>
              <w:r>
                <w:rPr>
                  <w:noProof/>
                </w:rPr>
                <w:t xml:space="preserve">, 25 Feb . </w:t>
              </w:r>
            </w:p>
            <w:p w:rsidR="00DC16C9" w:rsidRDefault="00DC16C9" w:rsidP="00DC16C9">
              <w:pPr>
                <w:pStyle w:val="Bibliography"/>
                <w:rPr>
                  <w:noProof/>
                </w:rPr>
              </w:pPr>
              <w:r>
                <w:rPr>
                  <w:noProof/>
                </w:rPr>
                <w:t xml:space="preserve">Wightwick, A., 2017 . Most Schools in Wales are Struggling to Make Ends Meet. </w:t>
              </w:r>
              <w:r>
                <w:rPr>
                  <w:i/>
                  <w:iCs/>
                  <w:noProof/>
                </w:rPr>
                <w:t>Wales Online</w:t>
              </w:r>
              <w:r>
                <w:rPr>
                  <w:noProof/>
                </w:rPr>
                <w:t xml:space="preserve">, 2 Nov. </w:t>
              </w:r>
            </w:p>
            <w:p w:rsidR="00DC16C9" w:rsidRDefault="00DC16C9" w:rsidP="00DC16C9">
              <w:pPr>
                <w:pStyle w:val="Bibliography"/>
                <w:rPr>
                  <w:noProof/>
                </w:rPr>
              </w:pPr>
              <w:r>
                <w:rPr>
                  <w:noProof/>
                </w:rPr>
                <w:t xml:space="preserve">Wightwick, A., 2018. Some teachers in Wales have been off work for years with stress. </w:t>
              </w:r>
              <w:r>
                <w:rPr>
                  <w:i/>
                  <w:iCs/>
                  <w:noProof/>
                </w:rPr>
                <w:t>Wales Online</w:t>
              </w:r>
              <w:r>
                <w:rPr>
                  <w:noProof/>
                </w:rPr>
                <w:t xml:space="preserve">, 2 April. </w:t>
              </w:r>
            </w:p>
            <w:p w:rsidR="00DC16C9" w:rsidRDefault="00DC16C9" w:rsidP="00DC16C9">
              <w:pPr>
                <w:pStyle w:val="Bibliography"/>
                <w:rPr>
                  <w:noProof/>
                </w:rPr>
              </w:pPr>
              <w:r>
                <w:rPr>
                  <w:noProof/>
                </w:rPr>
                <w:t xml:space="preserve">Worrall, L. &amp; Cooper, C., 2007. </w:t>
              </w:r>
              <w:r>
                <w:rPr>
                  <w:i/>
                  <w:iCs/>
                  <w:noProof/>
                </w:rPr>
                <w:t xml:space="preserve">The Quality of Working Life: Managers' Health, Motivation and Productivity, </w:t>
              </w:r>
              <w:r>
                <w:rPr>
                  <w:noProof/>
                </w:rPr>
                <w:t>London: Chartered Management Institute.</w:t>
              </w:r>
            </w:p>
            <w:p w:rsidR="00DC16C9" w:rsidRDefault="00DC16C9" w:rsidP="00DC16C9">
              <w:pPr>
                <w:pStyle w:val="Bibliography"/>
                <w:rPr>
                  <w:noProof/>
                </w:rPr>
              </w:pPr>
              <w:r>
                <w:rPr>
                  <w:noProof/>
                </w:rPr>
                <w:t xml:space="preserve">Wright, T. A., Cropanzano, R. &amp; Bonnet, D., 2007. The Moderating Role of Employee Positive Wellbeing on the Relation between Job Satisfaction and Job Performance. </w:t>
              </w:r>
              <w:r>
                <w:rPr>
                  <w:i/>
                  <w:iCs/>
                  <w:noProof/>
                </w:rPr>
                <w:t xml:space="preserve">Journal of Occupational Health Psychology, </w:t>
              </w:r>
              <w:r>
                <w:rPr>
                  <w:noProof/>
                </w:rPr>
                <w:t>12(2), pp. 93-104.</w:t>
              </w:r>
            </w:p>
            <w:p w:rsidR="00DC16C9" w:rsidRDefault="00DC16C9" w:rsidP="00DC16C9">
              <w:r>
                <w:rPr>
                  <w:b/>
                  <w:bCs/>
                  <w:noProof/>
                </w:rPr>
                <w:lastRenderedPageBreak/>
                <w:fldChar w:fldCharType="end"/>
              </w:r>
            </w:p>
          </w:sdtContent>
        </w:sdt>
      </w:sdtContent>
    </w:sdt>
    <w:p w:rsidR="00A26D92" w:rsidRPr="007F161F" w:rsidRDefault="00A26D92" w:rsidP="007F161F">
      <w:pPr>
        <w:pStyle w:val="Heading1"/>
      </w:pPr>
      <w:bookmarkStart w:id="50" w:name="_Toc6321797"/>
      <w:r w:rsidRPr="007F161F">
        <w:t>APPENDICES</w:t>
      </w:r>
      <w:bookmarkEnd w:id="50"/>
    </w:p>
    <w:p w:rsidR="00A70B65" w:rsidRPr="007F161F" w:rsidRDefault="00A70B65" w:rsidP="007F161F">
      <w:pPr>
        <w:pStyle w:val="Heading1"/>
      </w:pPr>
      <w:bookmarkStart w:id="51" w:name="_Toc6321798"/>
      <w:r w:rsidRPr="007F161F">
        <w:t>Appendix 1 – PESTLE Analysis on factors affecting Employee Relations MER</w:t>
      </w:r>
      <w:bookmarkEnd w:id="51"/>
    </w:p>
    <w:tbl>
      <w:tblPr>
        <w:tblStyle w:val="TableGrid"/>
        <w:tblW w:w="0" w:type="auto"/>
        <w:tblLook w:val="04A0" w:firstRow="1" w:lastRow="0" w:firstColumn="1" w:lastColumn="0" w:noHBand="0" w:noVBand="1"/>
      </w:tblPr>
      <w:tblGrid>
        <w:gridCol w:w="1696"/>
        <w:gridCol w:w="4314"/>
        <w:gridCol w:w="3006"/>
      </w:tblGrid>
      <w:tr w:rsidR="00A70B65" w:rsidTr="00DC16C9">
        <w:tc>
          <w:tcPr>
            <w:tcW w:w="1696" w:type="dxa"/>
          </w:tcPr>
          <w:p w:rsidR="00A70B65" w:rsidRPr="003C6F82" w:rsidRDefault="00A70B65" w:rsidP="00DC16C9">
            <w:pPr>
              <w:rPr>
                <w:rFonts w:ascii="Times New Roman" w:hAnsi="Times New Roman" w:cs="Times New Roman"/>
                <w:b/>
                <w:sz w:val="24"/>
                <w:szCs w:val="24"/>
                <w:u w:val="single"/>
              </w:rPr>
            </w:pPr>
            <w:r w:rsidRPr="003C6F82">
              <w:rPr>
                <w:rFonts w:ascii="Times New Roman" w:hAnsi="Times New Roman" w:cs="Times New Roman"/>
                <w:b/>
                <w:sz w:val="24"/>
                <w:szCs w:val="24"/>
                <w:u w:val="single"/>
              </w:rPr>
              <w:t>Area</w:t>
            </w:r>
          </w:p>
        </w:tc>
        <w:tc>
          <w:tcPr>
            <w:tcW w:w="4314" w:type="dxa"/>
          </w:tcPr>
          <w:p w:rsidR="00A70B65" w:rsidRPr="003C6F82" w:rsidRDefault="00A70B65" w:rsidP="00DC16C9">
            <w:pPr>
              <w:rPr>
                <w:rFonts w:ascii="Times New Roman" w:hAnsi="Times New Roman" w:cs="Times New Roman"/>
                <w:b/>
                <w:sz w:val="24"/>
                <w:szCs w:val="24"/>
                <w:u w:val="single"/>
              </w:rPr>
            </w:pPr>
            <w:r w:rsidRPr="003C6F82">
              <w:rPr>
                <w:rFonts w:ascii="Times New Roman" w:hAnsi="Times New Roman" w:cs="Times New Roman"/>
                <w:b/>
                <w:sz w:val="24"/>
                <w:szCs w:val="24"/>
                <w:u w:val="single"/>
              </w:rPr>
              <w:t>Factors</w:t>
            </w:r>
          </w:p>
        </w:tc>
        <w:tc>
          <w:tcPr>
            <w:tcW w:w="3006" w:type="dxa"/>
          </w:tcPr>
          <w:p w:rsidR="00A70B65" w:rsidRDefault="00BB20A9" w:rsidP="00DC16C9">
            <w:pPr>
              <w:rPr>
                <w:rFonts w:ascii="Times New Roman" w:hAnsi="Times New Roman" w:cs="Times New Roman"/>
                <w:b/>
                <w:sz w:val="24"/>
                <w:szCs w:val="24"/>
                <w:u w:val="single"/>
              </w:rPr>
            </w:pPr>
            <w:r>
              <w:rPr>
                <w:rFonts w:ascii="Times New Roman" w:hAnsi="Times New Roman" w:cs="Times New Roman"/>
                <w:b/>
                <w:sz w:val="24"/>
                <w:szCs w:val="24"/>
                <w:u w:val="single"/>
              </w:rPr>
              <w:t>How it affects MER</w:t>
            </w:r>
          </w:p>
          <w:p w:rsidR="00A70B65" w:rsidRPr="003C6F82" w:rsidRDefault="00A70B65" w:rsidP="00DC16C9">
            <w:pPr>
              <w:rPr>
                <w:rFonts w:ascii="Times New Roman" w:hAnsi="Times New Roman" w:cs="Times New Roman"/>
                <w:b/>
                <w:sz w:val="24"/>
                <w:szCs w:val="24"/>
                <w:u w:val="single"/>
              </w:rPr>
            </w:pPr>
          </w:p>
        </w:tc>
      </w:tr>
      <w:tr w:rsidR="00A70B65" w:rsidTr="00DC16C9">
        <w:tc>
          <w:tcPr>
            <w:tcW w:w="1696" w:type="dxa"/>
          </w:tcPr>
          <w:p w:rsidR="00A70B65" w:rsidRDefault="00A70B65" w:rsidP="00DC16C9">
            <w:pPr>
              <w:rPr>
                <w:rFonts w:ascii="Times New Roman" w:hAnsi="Times New Roman" w:cs="Times New Roman"/>
                <w:sz w:val="24"/>
                <w:szCs w:val="24"/>
              </w:rPr>
            </w:pPr>
            <w:r>
              <w:rPr>
                <w:rFonts w:ascii="Times New Roman" w:hAnsi="Times New Roman" w:cs="Times New Roman"/>
                <w:sz w:val="24"/>
                <w:szCs w:val="24"/>
              </w:rPr>
              <w:t>Political</w:t>
            </w:r>
          </w:p>
        </w:tc>
        <w:tc>
          <w:tcPr>
            <w:tcW w:w="4314" w:type="dxa"/>
          </w:tcPr>
          <w:p w:rsidR="00A70B65" w:rsidRDefault="00A70B65" w:rsidP="00DC16C9">
            <w:pPr>
              <w:rPr>
                <w:rFonts w:ascii="Times New Roman" w:hAnsi="Times New Roman" w:cs="Times New Roman"/>
                <w:sz w:val="24"/>
                <w:szCs w:val="24"/>
              </w:rPr>
            </w:pPr>
            <w:r>
              <w:rPr>
                <w:rFonts w:ascii="Times New Roman" w:hAnsi="Times New Roman" w:cs="Times New Roman"/>
                <w:sz w:val="24"/>
                <w:szCs w:val="24"/>
              </w:rPr>
              <w:t>Privatisation, requiring schools to be self-financing and self-managing</w:t>
            </w:r>
          </w:p>
        </w:tc>
        <w:tc>
          <w:tcPr>
            <w:tcW w:w="3006" w:type="dxa"/>
          </w:tcPr>
          <w:p w:rsidR="00A70B65" w:rsidRDefault="00A70B65" w:rsidP="00DC16C9">
            <w:pPr>
              <w:rPr>
                <w:rFonts w:ascii="Times New Roman" w:hAnsi="Times New Roman" w:cs="Times New Roman"/>
                <w:sz w:val="24"/>
                <w:szCs w:val="24"/>
              </w:rPr>
            </w:pPr>
            <w:r>
              <w:rPr>
                <w:rFonts w:ascii="Times New Roman" w:hAnsi="Times New Roman" w:cs="Times New Roman"/>
                <w:sz w:val="24"/>
                <w:szCs w:val="24"/>
              </w:rPr>
              <w:t>Both positive and negative results in terms of MER as it could allow greater autonomy with budget allocation however could increase costs general operating costs restricting school activities/resources.</w:t>
            </w:r>
          </w:p>
          <w:p w:rsidR="00A70B65" w:rsidRDefault="00A70B65" w:rsidP="00DC16C9">
            <w:pPr>
              <w:rPr>
                <w:rFonts w:ascii="Times New Roman" w:hAnsi="Times New Roman" w:cs="Times New Roman"/>
                <w:sz w:val="24"/>
                <w:szCs w:val="24"/>
              </w:rPr>
            </w:pPr>
          </w:p>
        </w:tc>
      </w:tr>
      <w:tr w:rsidR="00A70B65" w:rsidTr="00DC16C9">
        <w:tc>
          <w:tcPr>
            <w:tcW w:w="1696" w:type="dxa"/>
          </w:tcPr>
          <w:p w:rsidR="00A70B65" w:rsidRDefault="00A70B65" w:rsidP="00DC16C9">
            <w:pPr>
              <w:rPr>
                <w:rFonts w:ascii="Times New Roman" w:hAnsi="Times New Roman" w:cs="Times New Roman"/>
                <w:sz w:val="24"/>
                <w:szCs w:val="24"/>
              </w:rPr>
            </w:pPr>
            <w:r>
              <w:rPr>
                <w:rFonts w:ascii="Times New Roman" w:hAnsi="Times New Roman" w:cs="Times New Roman"/>
                <w:sz w:val="24"/>
                <w:szCs w:val="24"/>
              </w:rPr>
              <w:t xml:space="preserve">Economic </w:t>
            </w:r>
          </w:p>
        </w:tc>
        <w:tc>
          <w:tcPr>
            <w:tcW w:w="4314" w:type="dxa"/>
          </w:tcPr>
          <w:p w:rsidR="00A70B65" w:rsidRDefault="00A70B65" w:rsidP="00DC16C9">
            <w:pPr>
              <w:rPr>
                <w:rFonts w:ascii="Times New Roman" w:hAnsi="Times New Roman" w:cs="Times New Roman"/>
                <w:sz w:val="24"/>
                <w:szCs w:val="24"/>
              </w:rPr>
            </w:pPr>
            <w:r>
              <w:rPr>
                <w:rFonts w:ascii="Times New Roman" w:hAnsi="Times New Roman" w:cs="Times New Roman"/>
                <w:sz w:val="24"/>
                <w:szCs w:val="24"/>
              </w:rPr>
              <w:t>Government or Authority decisions affec</w:t>
            </w:r>
            <w:r w:rsidR="00BB20A9">
              <w:rPr>
                <w:rFonts w:ascii="Times New Roman" w:hAnsi="Times New Roman" w:cs="Times New Roman"/>
                <w:sz w:val="24"/>
                <w:szCs w:val="24"/>
              </w:rPr>
              <w:t>t</w:t>
            </w:r>
            <w:r>
              <w:rPr>
                <w:rFonts w:ascii="Times New Roman" w:hAnsi="Times New Roman" w:cs="Times New Roman"/>
                <w:sz w:val="24"/>
                <w:szCs w:val="24"/>
              </w:rPr>
              <w:t>ing the budget</w:t>
            </w:r>
          </w:p>
          <w:p w:rsidR="00A70B65" w:rsidRDefault="00A70B65" w:rsidP="00DC16C9">
            <w:pPr>
              <w:rPr>
                <w:rFonts w:ascii="Times New Roman" w:hAnsi="Times New Roman" w:cs="Times New Roman"/>
                <w:sz w:val="24"/>
                <w:szCs w:val="24"/>
              </w:rPr>
            </w:pPr>
          </w:p>
          <w:p w:rsidR="00A70B65" w:rsidRDefault="00A70B65" w:rsidP="00DC16C9">
            <w:pPr>
              <w:rPr>
                <w:rFonts w:ascii="Times New Roman" w:hAnsi="Times New Roman" w:cs="Times New Roman"/>
                <w:sz w:val="24"/>
                <w:szCs w:val="24"/>
              </w:rPr>
            </w:pPr>
          </w:p>
          <w:p w:rsidR="00A70B65" w:rsidRDefault="00A70B65" w:rsidP="00DC16C9">
            <w:pPr>
              <w:rPr>
                <w:rFonts w:ascii="Times New Roman" w:hAnsi="Times New Roman" w:cs="Times New Roman"/>
                <w:sz w:val="24"/>
                <w:szCs w:val="24"/>
              </w:rPr>
            </w:pPr>
          </w:p>
          <w:p w:rsidR="00A70B65" w:rsidRDefault="00A70B65" w:rsidP="00DC16C9">
            <w:pPr>
              <w:rPr>
                <w:rFonts w:ascii="Times New Roman" w:hAnsi="Times New Roman" w:cs="Times New Roman"/>
                <w:sz w:val="24"/>
                <w:szCs w:val="24"/>
              </w:rPr>
            </w:pPr>
          </w:p>
          <w:p w:rsidR="00A70B65" w:rsidRDefault="00A70B65" w:rsidP="00DC16C9">
            <w:pPr>
              <w:rPr>
                <w:rFonts w:ascii="Times New Roman" w:hAnsi="Times New Roman" w:cs="Times New Roman"/>
                <w:sz w:val="24"/>
                <w:szCs w:val="24"/>
              </w:rPr>
            </w:pPr>
          </w:p>
          <w:p w:rsidR="00A70B65" w:rsidRDefault="00A70B65" w:rsidP="00DC16C9">
            <w:pPr>
              <w:rPr>
                <w:rFonts w:ascii="Times New Roman" w:hAnsi="Times New Roman" w:cs="Times New Roman"/>
                <w:sz w:val="24"/>
                <w:szCs w:val="24"/>
              </w:rPr>
            </w:pPr>
          </w:p>
          <w:p w:rsidR="00A70B65" w:rsidRDefault="00A70B65" w:rsidP="00DC16C9">
            <w:pPr>
              <w:rPr>
                <w:rFonts w:ascii="Times New Roman" w:hAnsi="Times New Roman" w:cs="Times New Roman"/>
                <w:sz w:val="24"/>
                <w:szCs w:val="24"/>
              </w:rPr>
            </w:pPr>
          </w:p>
          <w:p w:rsidR="00A70B65" w:rsidRDefault="00A70B65" w:rsidP="00DC16C9">
            <w:pPr>
              <w:rPr>
                <w:rFonts w:ascii="Times New Roman" w:hAnsi="Times New Roman" w:cs="Times New Roman"/>
                <w:sz w:val="24"/>
                <w:szCs w:val="24"/>
              </w:rPr>
            </w:pPr>
          </w:p>
          <w:p w:rsidR="00A70B65" w:rsidRDefault="00A70B65" w:rsidP="00DC16C9">
            <w:pPr>
              <w:rPr>
                <w:rFonts w:ascii="Times New Roman" w:hAnsi="Times New Roman" w:cs="Times New Roman"/>
                <w:sz w:val="24"/>
                <w:szCs w:val="24"/>
              </w:rPr>
            </w:pPr>
          </w:p>
          <w:p w:rsidR="00A70B65" w:rsidRDefault="00A70B65" w:rsidP="00DC16C9">
            <w:pPr>
              <w:rPr>
                <w:rFonts w:ascii="Times New Roman" w:hAnsi="Times New Roman" w:cs="Times New Roman"/>
                <w:sz w:val="24"/>
                <w:szCs w:val="24"/>
              </w:rPr>
            </w:pPr>
          </w:p>
          <w:p w:rsidR="00A70B65" w:rsidRDefault="00A70B65" w:rsidP="00DC16C9">
            <w:pPr>
              <w:rPr>
                <w:rFonts w:ascii="Times New Roman" w:hAnsi="Times New Roman" w:cs="Times New Roman"/>
                <w:sz w:val="24"/>
                <w:szCs w:val="24"/>
              </w:rPr>
            </w:pPr>
          </w:p>
          <w:p w:rsidR="00A70B65" w:rsidRDefault="00A70B65" w:rsidP="00DC16C9">
            <w:pPr>
              <w:rPr>
                <w:rFonts w:ascii="Times New Roman" w:hAnsi="Times New Roman" w:cs="Times New Roman"/>
                <w:sz w:val="24"/>
                <w:szCs w:val="24"/>
              </w:rPr>
            </w:pPr>
          </w:p>
          <w:p w:rsidR="00A70B65" w:rsidRDefault="00A70B65" w:rsidP="00DC16C9">
            <w:pPr>
              <w:rPr>
                <w:rFonts w:ascii="Times New Roman" w:hAnsi="Times New Roman" w:cs="Times New Roman"/>
                <w:sz w:val="24"/>
                <w:szCs w:val="24"/>
              </w:rPr>
            </w:pPr>
          </w:p>
          <w:p w:rsidR="00A70B65" w:rsidRDefault="00A70B65" w:rsidP="00DC16C9">
            <w:pPr>
              <w:rPr>
                <w:rFonts w:ascii="Times New Roman" w:hAnsi="Times New Roman" w:cs="Times New Roman"/>
                <w:sz w:val="24"/>
                <w:szCs w:val="24"/>
              </w:rPr>
            </w:pPr>
            <w:r>
              <w:rPr>
                <w:rFonts w:ascii="Times New Roman" w:hAnsi="Times New Roman" w:cs="Times New Roman"/>
                <w:sz w:val="24"/>
                <w:szCs w:val="24"/>
              </w:rPr>
              <w:t>Restrictions on salary / protected salaries under teachers terms and conditions</w:t>
            </w:r>
          </w:p>
          <w:p w:rsidR="00A70B65" w:rsidRDefault="00A70B65" w:rsidP="00DC16C9">
            <w:pPr>
              <w:rPr>
                <w:rFonts w:ascii="Times New Roman" w:hAnsi="Times New Roman" w:cs="Times New Roman"/>
                <w:sz w:val="24"/>
                <w:szCs w:val="24"/>
              </w:rPr>
            </w:pPr>
          </w:p>
          <w:p w:rsidR="00A70B65" w:rsidRDefault="00A70B65" w:rsidP="00DC16C9">
            <w:pPr>
              <w:rPr>
                <w:rFonts w:ascii="Times New Roman" w:hAnsi="Times New Roman" w:cs="Times New Roman"/>
                <w:sz w:val="24"/>
                <w:szCs w:val="24"/>
              </w:rPr>
            </w:pPr>
          </w:p>
          <w:p w:rsidR="00A70B65" w:rsidRDefault="00A70B65" w:rsidP="00DC16C9">
            <w:pPr>
              <w:rPr>
                <w:rFonts w:ascii="Times New Roman" w:hAnsi="Times New Roman" w:cs="Times New Roman"/>
                <w:sz w:val="24"/>
                <w:szCs w:val="24"/>
              </w:rPr>
            </w:pPr>
          </w:p>
          <w:p w:rsidR="00A70B65" w:rsidRDefault="00A70B65" w:rsidP="00DC16C9">
            <w:pPr>
              <w:rPr>
                <w:rFonts w:ascii="Times New Roman" w:hAnsi="Times New Roman" w:cs="Times New Roman"/>
                <w:sz w:val="24"/>
                <w:szCs w:val="24"/>
              </w:rPr>
            </w:pPr>
          </w:p>
          <w:p w:rsidR="00A70B65" w:rsidRDefault="00A70B65" w:rsidP="00DC16C9">
            <w:pPr>
              <w:rPr>
                <w:rFonts w:ascii="Times New Roman" w:hAnsi="Times New Roman" w:cs="Times New Roman"/>
                <w:sz w:val="24"/>
                <w:szCs w:val="24"/>
              </w:rPr>
            </w:pPr>
          </w:p>
          <w:p w:rsidR="00A70B65" w:rsidRDefault="00BB20A9" w:rsidP="00DC16C9">
            <w:pPr>
              <w:rPr>
                <w:rFonts w:ascii="Times New Roman" w:hAnsi="Times New Roman" w:cs="Times New Roman"/>
                <w:sz w:val="24"/>
                <w:szCs w:val="24"/>
              </w:rPr>
            </w:pPr>
            <w:r>
              <w:rPr>
                <w:rFonts w:ascii="Times New Roman" w:hAnsi="Times New Roman" w:cs="Times New Roman"/>
                <w:sz w:val="24"/>
                <w:szCs w:val="24"/>
              </w:rPr>
              <w:t>Valued</w:t>
            </w:r>
            <w:r w:rsidR="00A70B65">
              <w:rPr>
                <w:rFonts w:ascii="Times New Roman" w:hAnsi="Times New Roman" w:cs="Times New Roman"/>
                <w:sz w:val="24"/>
                <w:szCs w:val="24"/>
              </w:rPr>
              <w:t xml:space="preserve"> and experienced staff moving to up and coming schools</w:t>
            </w:r>
          </w:p>
          <w:p w:rsidR="00A70B65" w:rsidRDefault="00A70B65" w:rsidP="00DC16C9">
            <w:pPr>
              <w:rPr>
                <w:rFonts w:ascii="Times New Roman" w:hAnsi="Times New Roman" w:cs="Times New Roman"/>
                <w:sz w:val="24"/>
                <w:szCs w:val="24"/>
              </w:rPr>
            </w:pPr>
          </w:p>
        </w:tc>
        <w:tc>
          <w:tcPr>
            <w:tcW w:w="3006" w:type="dxa"/>
          </w:tcPr>
          <w:p w:rsidR="00A70B65" w:rsidRDefault="00A70B65" w:rsidP="00DC16C9">
            <w:pPr>
              <w:rPr>
                <w:rFonts w:ascii="Times New Roman" w:hAnsi="Times New Roman" w:cs="Times New Roman"/>
                <w:sz w:val="24"/>
                <w:szCs w:val="24"/>
              </w:rPr>
            </w:pPr>
            <w:r>
              <w:rPr>
                <w:rFonts w:ascii="Times New Roman" w:hAnsi="Times New Roman" w:cs="Times New Roman"/>
                <w:sz w:val="24"/>
                <w:szCs w:val="24"/>
              </w:rPr>
              <w:t>D</w:t>
            </w:r>
            <w:r w:rsidRPr="00291E25">
              <w:rPr>
                <w:rFonts w:ascii="Times New Roman" w:hAnsi="Times New Roman" w:cs="Times New Roman"/>
                <w:sz w:val="24"/>
                <w:szCs w:val="24"/>
              </w:rPr>
              <w:t xml:space="preserve">elegated budget where amount is influenced by factors such as pupil numbers (based on age), the number of statutory staff (with support staff generally not being funded). </w:t>
            </w:r>
            <w:r>
              <w:rPr>
                <w:rFonts w:ascii="Times New Roman" w:hAnsi="Times New Roman" w:cs="Times New Roman"/>
                <w:sz w:val="24"/>
                <w:szCs w:val="24"/>
              </w:rPr>
              <w:t>Could result in redundancies affecting relations within the school.</w:t>
            </w:r>
          </w:p>
          <w:p w:rsidR="00A70B65" w:rsidRDefault="00A70B65" w:rsidP="00DC16C9">
            <w:pPr>
              <w:rPr>
                <w:rFonts w:ascii="Times New Roman" w:hAnsi="Times New Roman" w:cs="Times New Roman"/>
                <w:sz w:val="24"/>
                <w:szCs w:val="24"/>
              </w:rPr>
            </w:pPr>
          </w:p>
          <w:p w:rsidR="00A70B65" w:rsidRDefault="00A70B65" w:rsidP="00DC16C9">
            <w:pPr>
              <w:rPr>
                <w:rFonts w:ascii="Times New Roman" w:hAnsi="Times New Roman" w:cs="Times New Roman"/>
                <w:sz w:val="24"/>
                <w:szCs w:val="24"/>
              </w:rPr>
            </w:pPr>
          </w:p>
          <w:p w:rsidR="00A70B65" w:rsidRDefault="00A70B65" w:rsidP="00DC16C9">
            <w:pPr>
              <w:rPr>
                <w:rFonts w:ascii="Times New Roman" w:hAnsi="Times New Roman" w:cs="Times New Roman"/>
                <w:sz w:val="24"/>
                <w:szCs w:val="24"/>
              </w:rPr>
            </w:pPr>
          </w:p>
          <w:p w:rsidR="00A70B65" w:rsidRDefault="00A70B65" w:rsidP="00DC16C9">
            <w:pPr>
              <w:rPr>
                <w:rFonts w:ascii="Times New Roman" w:hAnsi="Times New Roman" w:cs="Times New Roman"/>
                <w:sz w:val="24"/>
                <w:szCs w:val="24"/>
              </w:rPr>
            </w:pPr>
          </w:p>
          <w:p w:rsidR="00A70B65" w:rsidRDefault="00A70B65" w:rsidP="00DC16C9">
            <w:pPr>
              <w:rPr>
                <w:rFonts w:ascii="Times New Roman" w:hAnsi="Times New Roman" w:cs="Times New Roman"/>
                <w:sz w:val="24"/>
                <w:szCs w:val="24"/>
              </w:rPr>
            </w:pPr>
          </w:p>
          <w:p w:rsidR="00BB20A9" w:rsidRDefault="00BB20A9" w:rsidP="00DC16C9">
            <w:pPr>
              <w:rPr>
                <w:rFonts w:ascii="Times New Roman" w:hAnsi="Times New Roman" w:cs="Times New Roman"/>
                <w:sz w:val="24"/>
                <w:szCs w:val="24"/>
              </w:rPr>
            </w:pPr>
            <w:r>
              <w:rPr>
                <w:rFonts w:ascii="Times New Roman" w:hAnsi="Times New Roman" w:cs="Times New Roman"/>
                <w:sz w:val="24"/>
                <w:szCs w:val="24"/>
              </w:rPr>
              <w:t>Reducing the budget of the school restricting activities potentially affecting engagement</w:t>
            </w:r>
          </w:p>
          <w:p w:rsidR="00BB20A9" w:rsidRDefault="00BB20A9" w:rsidP="00DC16C9">
            <w:pPr>
              <w:rPr>
                <w:rFonts w:ascii="Times New Roman" w:hAnsi="Times New Roman" w:cs="Times New Roman"/>
                <w:sz w:val="24"/>
                <w:szCs w:val="24"/>
              </w:rPr>
            </w:pPr>
          </w:p>
          <w:p w:rsidR="00BB20A9" w:rsidRDefault="00BB20A9" w:rsidP="00DC16C9">
            <w:pPr>
              <w:rPr>
                <w:rFonts w:ascii="Times New Roman" w:hAnsi="Times New Roman" w:cs="Times New Roman"/>
                <w:sz w:val="24"/>
                <w:szCs w:val="24"/>
              </w:rPr>
            </w:pPr>
          </w:p>
          <w:p w:rsidR="00BB20A9" w:rsidRDefault="00BB20A9" w:rsidP="00DC16C9">
            <w:pPr>
              <w:rPr>
                <w:rFonts w:ascii="Times New Roman" w:hAnsi="Times New Roman" w:cs="Times New Roman"/>
                <w:sz w:val="24"/>
                <w:szCs w:val="24"/>
              </w:rPr>
            </w:pPr>
          </w:p>
          <w:p w:rsidR="00BB20A9" w:rsidRDefault="00BB20A9" w:rsidP="00BB20A9">
            <w:pPr>
              <w:rPr>
                <w:rFonts w:ascii="Times New Roman" w:hAnsi="Times New Roman" w:cs="Times New Roman"/>
                <w:sz w:val="24"/>
                <w:szCs w:val="24"/>
              </w:rPr>
            </w:pPr>
            <w:r>
              <w:rPr>
                <w:rFonts w:ascii="Times New Roman" w:hAnsi="Times New Roman" w:cs="Times New Roman"/>
                <w:sz w:val="24"/>
                <w:szCs w:val="24"/>
              </w:rPr>
              <w:t>Losing knowledge and experience, potentially impacting the performance, quality and capability of the workforce</w:t>
            </w:r>
          </w:p>
          <w:p w:rsidR="00A70B65" w:rsidRDefault="00A70B65" w:rsidP="00BB20A9">
            <w:pPr>
              <w:rPr>
                <w:rFonts w:ascii="Times New Roman" w:hAnsi="Times New Roman" w:cs="Times New Roman"/>
                <w:sz w:val="24"/>
                <w:szCs w:val="24"/>
              </w:rPr>
            </w:pPr>
          </w:p>
          <w:p w:rsidR="00BB20A9" w:rsidRPr="00291E25" w:rsidRDefault="00BB20A9" w:rsidP="00BB20A9">
            <w:pPr>
              <w:rPr>
                <w:rFonts w:ascii="Times New Roman" w:hAnsi="Times New Roman" w:cs="Times New Roman"/>
                <w:sz w:val="24"/>
                <w:szCs w:val="24"/>
              </w:rPr>
            </w:pPr>
          </w:p>
        </w:tc>
      </w:tr>
      <w:tr w:rsidR="00A70B65" w:rsidTr="00DC16C9">
        <w:tc>
          <w:tcPr>
            <w:tcW w:w="1696" w:type="dxa"/>
          </w:tcPr>
          <w:p w:rsidR="00A70B65" w:rsidRDefault="00A70B65" w:rsidP="00DC16C9">
            <w:pPr>
              <w:rPr>
                <w:rFonts w:ascii="Times New Roman" w:hAnsi="Times New Roman" w:cs="Times New Roman"/>
                <w:sz w:val="24"/>
                <w:szCs w:val="24"/>
              </w:rPr>
            </w:pPr>
            <w:r>
              <w:rPr>
                <w:rFonts w:ascii="Times New Roman" w:hAnsi="Times New Roman" w:cs="Times New Roman"/>
                <w:sz w:val="24"/>
                <w:szCs w:val="24"/>
              </w:rPr>
              <w:t>Social</w:t>
            </w:r>
          </w:p>
        </w:tc>
        <w:tc>
          <w:tcPr>
            <w:tcW w:w="4314" w:type="dxa"/>
          </w:tcPr>
          <w:p w:rsidR="00A70B65" w:rsidRDefault="00A70B65" w:rsidP="00DC16C9">
            <w:pPr>
              <w:rPr>
                <w:rFonts w:ascii="Times New Roman" w:hAnsi="Times New Roman" w:cs="Times New Roman"/>
                <w:sz w:val="24"/>
                <w:szCs w:val="24"/>
              </w:rPr>
            </w:pPr>
            <w:r>
              <w:rPr>
                <w:rFonts w:ascii="Times New Roman" w:hAnsi="Times New Roman" w:cs="Times New Roman"/>
                <w:sz w:val="24"/>
                <w:szCs w:val="24"/>
              </w:rPr>
              <w:t>Population changes</w:t>
            </w:r>
          </w:p>
          <w:p w:rsidR="00A70B65" w:rsidRDefault="00A70B65" w:rsidP="00DC16C9">
            <w:pPr>
              <w:rPr>
                <w:rFonts w:ascii="Times New Roman" w:hAnsi="Times New Roman" w:cs="Times New Roman"/>
                <w:sz w:val="24"/>
                <w:szCs w:val="24"/>
              </w:rPr>
            </w:pPr>
          </w:p>
          <w:p w:rsidR="00A70B65" w:rsidRDefault="00A70B65" w:rsidP="00DC16C9">
            <w:pPr>
              <w:rPr>
                <w:rFonts w:ascii="Times New Roman" w:hAnsi="Times New Roman" w:cs="Times New Roman"/>
                <w:sz w:val="24"/>
                <w:szCs w:val="24"/>
              </w:rPr>
            </w:pPr>
          </w:p>
          <w:p w:rsidR="00A70B65" w:rsidRDefault="00A70B65" w:rsidP="00DC16C9">
            <w:pPr>
              <w:rPr>
                <w:rFonts w:ascii="Times New Roman" w:hAnsi="Times New Roman" w:cs="Times New Roman"/>
                <w:sz w:val="24"/>
                <w:szCs w:val="24"/>
              </w:rPr>
            </w:pPr>
          </w:p>
          <w:p w:rsidR="00A70B65" w:rsidRDefault="00A70B65" w:rsidP="00DC16C9">
            <w:pPr>
              <w:rPr>
                <w:rFonts w:ascii="Times New Roman" w:hAnsi="Times New Roman" w:cs="Times New Roman"/>
                <w:sz w:val="24"/>
                <w:szCs w:val="24"/>
              </w:rPr>
            </w:pPr>
          </w:p>
          <w:p w:rsidR="00A70B65" w:rsidRDefault="00A70B65" w:rsidP="00DC16C9">
            <w:pPr>
              <w:rPr>
                <w:rFonts w:ascii="Times New Roman" w:hAnsi="Times New Roman" w:cs="Times New Roman"/>
                <w:sz w:val="24"/>
                <w:szCs w:val="24"/>
              </w:rPr>
            </w:pPr>
            <w:r>
              <w:rPr>
                <w:rFonts w:ascii="Times New Roman" w:hAnsi="Times New Roman" w:cs="Times New Roman"/>
                <w:sz w:val="24"/>
                <w:szCs w:val="24"/>
              </w:rPr>
              <w:t>Inability to attract the correct staff</w:t>
            </w:r>
          </w:p>
          <w:p w:rsidR="00A70B65" w:rsidRDefault="00A70B65" w:rsidP="00DC16C9">
            <w:pPr>
              <w:rPr>
                <w:rFonts w:ascii="Times New Roman" w:hAnsi="Times New Roman" w:cs="Times New Roman"/>
                <w:sz w:val="24"/>
                <w:szCs w:val="24"/>
              </w:rPr>
            </w:pPr>
          </w:p>
          <w:p w:rsidR="00BB20A9" w:rsidRDefault="00BB20A9" w:rsidP="00DC16C9">
            <w:pPr>
              <w:rPr>
                <w:rFonts w:ascii="Times New Roman" w:hAnsi="Times New Roman" w:cs="Times New Roman"/>
                <w:sz w:val="24"/>
                <w:szCs w:val="24"/>
              </w:rPr>
            </w:pPr>
          </w:p>
          <w:p w:rsidR="00BB20A9" w:rsidRDefault="00BB20A9" w:rsidP="00DC16C9">
            <w:pPr>
              <w:rPr>
                <w:rFonts w:ascii="Times New Roman" w:hAnsi="Times New Roman" w:cs="Times New Roman"/>
                <w:sz w:val="24"/>
                <w:szCs w:val="24"/>
              </w:rPr>
            </w:pPr>
          </w:p>
          <w:p w:rsidR="00BB20A9" w:rsidRDefault="00BB20A9" w:rsidP="00DC16C9">
            <w:pPr>
              <w:rPr>
                <w:rFonts w:ascii="Times New Roman" w:hAnsi="Times New Roman" w:cs="Times New Roman"/>
                <w:sz w:val="24"/>
                <w:szCs w:val="24"/>
              </w:rPr>
            </w:pPr>
          </w:p>
          <w:p w:rsidR="00BB20A9" w:rsidRDefault="00BB20A9" w:rsidP="00DC16C9">
            <w:pPr>
              <w:rPr>
                <w:rFonts w:ascii="Times New Roman" w:hAnsi="Times New Roman" w:cs="Times New Roman"/>
                <w:sz w:val="24"/>
                <w:szCs w:val="24"/>
              </w:rPr>
            </w:pPr>
          </w:p>
          <w:p w:rsidR="00A70B65" w:rsidRDefault="00A70B65" w:rsidP="00DC16C9">
            <w:pPr>
              <w:rPr>
                <w:rFonts w:ascii="Times New Roman" w:hAnsi="Times New Roman" w:cs="Times New Roman"/>
                <w:sz w:val="24"/>
                <w:szCs w:val="24"/>
              </w:rPr>
            </w:pPr>
            <w:r>
              <w:rPr>
                <w:rFonts w:ascii="Times New Roman" w:hAnsi="Times New Roman" w:cs="Times New Roman"/>
                <w:sz w:val="24"/>
                <w:szCs w:val="24"/>
              </w:rPr>
              <w:t xml:space="preserve">Increase in Parental power </w:t>
            </w:r>
          </w:p>
          <w:p w:rsidR="00A70B65" w:rsidRDefault="00A70B65" w:rsidP="00DC16C9">
            <w:pPr>
              <w:rPr>
                <w:rFonts w:ascii="Times New Roman" w:hAnsi="Times New Roman" w:cs="Times New Roman"/>
                <w:sz w:val="24"/>
                <w:szCs w:val="24"/>
              </w:rPr>
            </w:pPr>
          </w:p>
          <w:p w:rsidR="00A70B65" w:rsidRDefault="00A70B65" w:rsidP="00DC16C9">
            <w:pPr>
              <w:rPr>
                <w:rFonts w:ascii="Times New Roman" w:hAnsi="Times New Roman" w:cs="Times New Roman"/>
                <w:sz w:val="24"/>
                <w:szCs w:val="24"/>
              </w:rPr>
            </w:pPr>
          </w:p>
          <w:p w:rsidR="00A70B65" w:rsidRDefault="00A70B65" w:rsidP="00DC16C9">
            <w:pPr>
              <w:rPr>
                <w:rFonts w:ascii="Times New Roman" w:hAnsi="Times New Roman" w:cs="Times New Roman"/>
                <w:sz w:val="24"/>
                <w:szCs w:val="24"/>
              </w:rPr>
            </w:pPr>
          </w:p>
          <w:p w:rsidR="00A70B65" w:rsidRDefault="00A70B65" w:rsidP="00DC16C9">
            <w:pPr>
              <w:rPr>
                <w:rFonts w:ascii="Times New Roman" w:hAnsi="Times New Roman" w:cs="Times New Roman"/>
                <w:sz w:val="24"/>
                <w:szCs w:val="24"/>
              </w:rPr>
            </w:pPr>
          </w:p>
          <w:p w:rsidR="00A70B65" w:rsidRDefault="00BB20A9" w:rsidP="00DC16C9">
            <w:pPr>
              <w:rPr>
                <w:rFonts w:ascii="Times New Roman" w:hAnsi="Times New Roman" w:cs="Times New Roman"/>
                <w:sz w:val="24"/>
                <w:szCs w:val="24"/>
              </w:rPr>
            </w:pPr>
            <w:r>
              <w:rPr>
                <w:rFonts w:ascii="Times New Roman" w:hAnsi="Times New Roman" w:cs="Times New Roman"/>
                <w:sz w:val="24"/>
                <w:szCs w:val="24"/>
              </w:rPr>
              <w:t>Pupil Behaviour</w:t>
            </w:r>
          </w:p>
          <w:p w:rsidR="00BB20A9" w:rsidRDefault="00BB20A9" w:rsidP="00DC16C9">
            <w:pPr>
              <w:rPr>
                <w:rFonts w:ascii="Times New Roman" w:hAnsi="Times New Roman" w:cs="Times New Roman"/>
                <w:sz w:val="24"/>
                <w:szCs w:val="24"/>
              </w:rPr>
            </w:pPr>
          </w:p>
        </w:tc>
        <w:tc>
          <w:tcPr>
            <w:tcW w:w="3006" w:type="dxa"/>
          </w:tcPr>
          <w:p w:rsidR="00A70B65" w:rsidRDefault="00A70B65" w:rsidP="00DC16C9">
            <w:pPr>
              <w:rPr>
                <w:rFonts w:ascii="Times New Roman" w:hAnsi="Times New Roman" w:cs="Times New Roman"/>
                <w:sz w:val="24"/>
                <w:szCs w:val="24"/>
              </w:rPr>
            </w:pPr>
            <w:r>
              <w:rPr>
                <w:rFonts w:ascii="Times New Roman" w:hAnsi="Times New Roman" w:cs="Times New Roman"/>
                <w:sz w:val="24"/>
                <w:szCs w:val="24"/>
              </w:rPr>
              <w:lastRenderedPageBreak/>
              <w:t xml:space="preserve">This could have an either way effect on pupil numbers </w:t>
            </w:r>
            <w:r>
              <w:rPr>
                <w:rFonts w:ascii="Times New Roman" w:hAnsi="Times New Roman" w:cs="Times New Roman"/>
                <w:sz w:val="24"/>
                <w:szCs w:val="24"/>
              </w:rPr>
              <w:lastRenderedPageBreak/>
              <w:t>and budgets</w:t>
            </w:r>
            <w:r w:rsidR="00BB20A9">
              <w:rPr>
                <w:rFonts w:ascii="Times New Roman" w:hAnsi="Times New Roman" w:cs="Times New Roman"/>
                <w:sz w:val="24"/>
                <w:szCs w:val="24"/>
              </w:rPr>
              <w:t>, potentially affecting staff numbers</w:t>
            </w:r>
          </w:p>
          <w:p w:rsidR="00A70B65" w:rsidRDefault="00A70B65" w:rsidP="00DC16C9">
            <w:pPr>
              <w:rPr>
                <w:rFonts w:ascii="Times New Roman" w:hAnsi="Times New Roman" w:cs="Times New Roman"/>
                <w:sz w:val="24"/>
                <w:szCs w:val="24"/>
              </w:rPr>
            </w:pPr>
          </w:p>
          <w:p w:rsidR="00A70B65" w:rsidRDefault="00A70B65" w:rsidP="00DC16C9">
            <w:pPr>
              <w:rPr>
                <w:rFonts w:ascii="Times New Roman" w:hAnsi="Times New Roman" w:cs="Times New Roman"/>
                <w:sz w:val="24"/>
                <w:szCs w:val="24"/>
              </w:rPr>
            </w:pPr>
            <w:r>
              <w:rPr>
                <w:rFonts w:ascii="Times New Roman" w:hAnsi="Times New Roman" w:cs="Times New Roman"/>
                <w:sz w:val="24"/>
                <w:szCs w:val="24"/>
              </w:rPr>
              <w:t>Reducing the knowledge and experience within the workforce, potentially reducing the quality and capability of the workforce</w:t>
            </w:r>
          </w:p>
          <w:p w:rsidR="00A70B65" w:rsidRDefault="00A70B65" w:rsidP="00DC16C9">
            <w:pPr>
              <w:rPr>
                <w:rFonts w:ascii="Times New Roman" w:hAnsi="Times New Roman" w:cs="Times New Roman"/>
                <w:sz w:val="24"/>
                <w:szCs w:val="24"/>
              </w:rPr>
            </w:pPr>
          </w:p>
          <w:p w:rsidR="00BB20A9" w:rsidRDefault="00BB20A9" w:rsidP="00DC16C9">
            <w:pPr>
              <w:rPr>
                <w:rFonts w:ascii="Times New Roman" w:hAnsi="Times New Roman" w:cs="Times New Roman"/>
                <w:sz w:val="24"/>
                <w:szCs w:val="24"/>
              </w:rPr>
            </w:pPr>
            <w:r>
              <w:rPr>
                <w:rFonts w:ascii="Times New Roman" w:hAnsi="Times New Roman" w:cs="Times New Roman"/>
                <w:sz w:val="24"/>
                <w:szCs w:val="24"/>
              </w:rPr>
              <w:t>Adding pressure to the staff potentially affecting engagement.</w:t>
            </w:r>
          </w:p>
          <w:p w:rsidR="00BB20A9" w:rsidRDefault="00BB20A9" w:rsidP="00DC16C9">
            <w:pPr>
              <w:rPr>
                <w:rFonts w:ascii="Times New Roman" w:hAnsi="Times New Roman" w:cs="Times New Roman"/>
                <w:sz w:val="24"/>
                <w:szCs w:val="24"/>
              </w:rPr>
            </w:pPr>
          </w:p>
          <w:p w:rsidR="00BB20A9" w:rsidRDefault="00BB20A9" w:rsidP="00BB20A9">
            <w:pPr>
              <w:rPr>
                <w:rFonts w:ascii="Times New Roman" w:hAnsi="Times New Roman" w:cs="Times New Roman"/>
                <w:sz w:val="24"/>
                <w:szCs w:val="24"/>
              </w:rPr>
            </w:pPr>
            <w:r>
              <w:rPr>
                <w:rFonts w:ascii="Times New Roman" w:hAnsi="Times New Roman" w:cs="Times New Roman"/>
                <w:sz w:val="24"/>
                <w:szCs w:val="24"/>
              </w:rPr>
              <w:t>Making it difficult to retain staff - Losing knowledge and experience, potentially impacting the performance, quality and capability of the workforce</w:t>
            </w:r>
          </w:p>
          <w:p w:rsidR="00A70B65" w:rsidRDefault="00A70B65" w:rsidP="00BB20A9">
            <w:pPr>
              <w:rPr>
                <w:rFonts w:ascii="Times New Roman" w:hAnsi="Times New Roman" w:cs="Times New Roman"/>
                <w:sz w:val="24"/>
                <w:szCs w:val="24"/>
              </w:rPr>
            </w:pPr>
          </w:p>
        </w:tc>
      </w:tr>
      <w:tr w:rsidR="00A70B65" w:rsidTr="00DC16C9">
        <w:tc>
          <w:tcPr>
            <w:tcW w:w="1696" w:type="dxa"/>
          </w:tcPr>
          <w:p w:rsidR="00A70B65" w:rsidRDefault="00A70B65" w:rsidP="00DC16C9">
            <w:pPr>
              <w:rPr>
                <w:rFonts w:ascii="Times New Roman" w:hAnsi="Times New Roman" w:cs="Times New Roman"/>
                <w:sz w:val="24"/>
                <w:szCs w:val="24"/>
              </w:rPr>
            </w:pPr>
            <w:r>
              <w:rPr>
                <w:rFonts w:ascii="Times New Roman" w:hAnsi="Times New Roman" w:cs="Times New Roman"/>
                <w:sz w:val="24"/>
                <w:szCs w:val="24"/>
              </w:rPr>
              <w:lastRenderedPageBreak/>
              <w:t>Technological</w:t>
            </w:r>
          </w:p>
        </w:tc>
        <w:tc>
          <w:tcPr>
            <w:tcW w:w="4314" w:type="dxa"/>
          </w:tcPr>
          <w:p w:rsidR="00A70B65" w:rsidRDefault="00A70B65" w:rsidP="00DC16C9">
            <w:pPr>
              <w:rPr>
                <w:rFonts w:ascii="Times New Roman" w:hAnsi="Times New Roman" w:cs="Times New Roman"/>
                <w:sz w:val="24"/>
                <w:szCs w:val="24"/>
              </w:rPr>
            </w:pPr>
            <w:r>
              <w:rPr>
                <w:rFonts w:ascii="Times New Roman" w:hAnsi="Times New Roman" w:cs="Times New Roman"/>
                <w:sz w:val="24"/>
                <w:szCs w:val="24"/>
              </w:rPr>
              <w:t>Changes to the standard / equipment required</w:t>
            </w:r>
          </w:p>
          <w:p w:rsidR="00A70B65" w:rsidRDefault="00A70B65" w:rsidP="00DC16C9">
            <w:pPr>
              <w:rPr>
                <w:rFonts w:ascii="Times New Roman" w:hAnsi="Times New Roman" w:cs="Times New Roman"/>
                <w:sz w:val="24"/>
                <w:szCs w:val="24"/>
              </w:rPr>
            </w:pPr>
          </w:p>
          <w:p w:rsidR="00A70B65" w:rsidRDefault="00A70B65" w:rsidP="00DC16C9">
            <w:pPr>
              <w:rPr>
                <w:rFonts w:ascii="Times New Roman" w:hAnsi="Times New Roman" w:cs="Times New Roman"/>
                <w:sz w:val="24"/>
                <w:szCs w:val="24"/>
              </w:rPr>
            </w:pPr>
          </w:p>
          <w:p w:rsidR="00A70B65" w:rsidRDefault="00A70B65" w:rsidP="00DC16C9">
            <w:pPr>
              <w:rPr>
                <w:rFonts w:ascii="Times New Roman" w:hAnsi="Times New Roman" w:cs="Times New Roman"/>
                <w:sz w:val="24"/>
                <w:szCs w:val="24"/>
              </w:rPr>
            </w:pPr>
          </w:p>
          <w:p w:rsidR="00A70B65" w:rsidRDefault="00A70B65" w:rsidP="00DC16C9">
            <w:pPr>
              <w:rPr>
                <w:rFonts w:ascii="Times New Roman" w:hAnsi="Times New Roman" w:cs="Times New Roman"/>
                <w:sz w:val="24"/>
                <w:szCs w:val="24"/>
              </w:rPr>
            </w:pPr>
          </w:p>
          <w:p w:rsidR="00BB20A9" w:rsidRDefault="00BB20A9" w:rsidP="00DC16C9">
            <w:pPr>
              <w:rPr>
                <w:rFonts w:ascii="Times New Roman" w:hAnsi="Times New Roman" w:cs="Times New Roman"/>
                <w:sz w:val="24"/>
                <w:szCs w:val="24"/>
              </w:rPr>
            </w:pPr>
          </w:p>
          <w:p w:rsidR="00A70B65" w:rsidRDefault="00A70B65" w:rsidP="00DC16C9">
            <w:pPr>
              <w:rPr>
                <w:rFonts w:ascii="Times New Roman" w:hAnsi="Times New Roman" w:cs="Times New Roman"/>
                <w:sz w:val="24"/>
                <w:szCs w:val="24"/>
              </w:rPr>
            </w:pPr>
          </w:p>
          <w:p w:rsidR="00A70B65" w:rsidRDefault="00A70B65" w:rsidP="00DC16C9">
            <w:pPr>
              <w:rPr>
                <w:rFonts w:ascii="Times New Roman" w:hAnsi="Times New Roman" w:cs="Times New Roman"/>
                <w:sz w:val="24"/>
                <w:szCs w:val="24"/>
              </w:rPr>
            </w:pPr>
          </w:p>
          <w:p w:rsidR="00A70B65" w:rsidRDefault="00A70B65" w:rsidP="00DC16C9">
            <w:pPr>
              <w:rPr>
                <w:rFonts w:ascii="Times New Roman" w:hAnsi="Times New Roman" w:cs="Times New Roman"/>
                <w:sz w:val="24"/>
                <w:szCs w:val="24"/>
              </w:rPr>
            </w:pPr>
          </w:p>
          <w:p w:rsidR="00A70B65" w:rsidRDefault="00A70B65" w:rsidP="00DC16C9">
            <w:pPr>
              <w:rPr>
                <w:rFonts w:ascii="Times New Roman" w:hAnsi="Times New Roman" w:cs="Times New Roman"/>
                <w:sz w:val="24"/>
                <w:szCs w:val="24"/>
              </w:rPr>
            </w:pPr>
          </w:p>
          <w:p w:rsidR="00A70B65" w:rsidRDefault="00A70B65" w:rsidP="00DC16C9">
            <w:pPr>
              <w:rPr>
                <w:rFonts w:ascii="Times New Roman" w:hAnsi="Times New Roman" w:cs="Times New Roman"/>
                <w:sz w:val="24"/>
                <w:szCs w:val="24"/>
              </w:rPr>
            </w:pPr>
            <w:r>
              <w:rPr>
                <w:rFonts w:ascii="Times New Roman" w:hAnsi="Times New Roman" w:cs="Times New Roman"/>
                <w:sz w:val="24"/>
                <w:szCs w:val="24"/>
              </w:rPr>
              <w:t>Out of date computer software</w:t>
            </w:r>
          </w:p>
          <w:p w:rsidR="00A70B65" w:rsidRDefault="00A70B65" w:rsidP="00DC16C9">
            <w:pPr>
              <w:rPr>
                <w:rFonts w:ascii="Times New Roman" w:hAnsi="Times New Roman" w:cs="Times New Roman"/>
                <w:sz w:val="24"/>
                <w:szCs w:val="24"/>
              </w:rPr>
            </w:pPr>
          </w:p>
          <w:p w:rsidR="00A70B65" w:rsidRDefault="00A70B65" w:rsidP="00DC16C9">
            <w:pPr>
              <w:rPr>
                <w:rFonts w:ascii="Times New Roman" w:hAnsi="Times New Roman" w:cs="Times New Roman"/>
                <w:sz w:val="24"/>
                <w:szCs w:val="24"/>
              </w:rPr>
            </w:pPr>
          </w:p>
          <w:p w:rsidR="00A70B65" w:rsidRDefault="00A70B65" w:rsidP="00DC16C9">
            <w:pPr>
              <w:rPr>
                <w:rFonts w:ascii="Times New Roman" w:hAnsi="Times New Roman" w:cs="Times New Roman"/>
                <w:sz w:val="24"/>
                <w:szCs w:val="24"/>
              </w:rPr>
            </w:pPr>
          </w:p>
          <w:p w:rsidR="00A70B65" w:rsidRDefault="00A70B65" w:rsidP="00BB20A9">
            <w:pPr>
              <w:rPr>
                <w:rFonts w:ascii="Times New Roman" w:hAnsi="Times New Roman" w:cs="Times New Roman"/>
                <w:sz w:val="24"/>
                <w:szCs w:val="24"/>
              </w:rPr>
            </w:pPr>
          </w:p>
        </w:tc>
        <w:tc>
          <w:tcPr>
            <w:tcW w:w="3006" w:type="dxa"/>
          </w:tcPr>
          <w:p w:rsidR="00A70B65" w:rsidRDefault="00A70B65" w:rsidP="00DC16C9">
            <w:pPr>
              <w:rPr>
                <w:rFonts w:ascii="Times New Roman" w:hAnsi="Times New Roman" w:cs="Times New Roman"/>
                <w:sz w:val="24"/>
                <w:szCs w:val="24"/>
              </w:rPr>
            </w:pPr>
            <w:r>
              <w:rPr>
                <w:rFonts w:ascii="Times New Roman" w:hAnsi="Times New Roman" w:cs="Times New Roman"/>
                <w:sz w:val="24"/>
                <w:szCs w:val="24"/>
              </w:rPr>
              <w:t>No control over the size of the budget therefore little s</w:t>
            </w:r>
            <w:r w:rsidR="00BB20A9">
              <w:rPr>
                <w:rFonts w:ascii="Times New Roman" w:hAnsi="Times New Roman" w:cs="Times New Roman"/>
                <w:sz w:val="24"/>
                <w:szCs w:val="24"/>
              </w:rPr>
              <w:t>cope to invest in new equipment, potentially adding to stress if creating further difficulty in carrying out tasks/designing lessons</w:t>
            </w:r>
          </w:p>
          <w:p w:rsidR="00A70B65" w:rsidRDefault="00A70B65" w:rsidP="00DC16C9">
            <w:pPr>
              <w:rPr>
                <w:rFonts w:ascii="Times New Roman" w:hAnsi="Times New Roman" w:cs="Times New Roman"/>
                <w:sz w:val="24"/>
                <w:szCs w:val="24"/>
              </w:rPr>
            </w:pPr>
          </w:p>
          <w:p w:rsidR="00A70B65" w:rsidRDefault="00A70B65" w:rsidP="00DC16C9">
            <w:pPr>
              <w:rPr>
                <w:rFonts w:ascii="Times New Roman" w:hAnsi="Times New Roman" w:cs="Times New Roman"/>
                <w:sz w:val="24"/>
                <w:szCs w:val="24"/>
              </w:rPr>
            </w:pPr>
          </w:p>
          <w:p w:rsidR="00A70B65" w:rsidRDefault="00A70B65" w:rsidP="00DC16C9">
            <w:pPr>
              <w:rPr>
                <w:rFonts w:ascii="Times New Roman" w:hAnsi="Times New Roman" w:cs="Times New Roman"/>
                <w:sz w:val="24"/>
                <w:szCs w:val="24"/>
              </w:rPr>
            </w:pPr>
          </w:p>
          <w:p w:rsidR="00A70B65" w:rsidRDefault="00A70B65" w:rsidP="00DC16C9">
            <w:pPr>
              <w:rPr>
                <w:rFonts w:ascii="Times New Roman" w:hAnsi="Times New Roman" w:cs="Times New Roman"/>
                <w:sz w:val="24"/>
                <w:szCs w:val="24"/>
              </w:rPr>
            </w:pPr>
            <w:r>
              <w:rPr>
                <w:rFonts w:ascii="Times New Roman" w:hAnsi="Times New Roman" w:cs="Times New Roman"/>
                <w:sz w:val="24"/>
                <w:szCs w:val="24"/>
              </w:rPr>
              <w:t>Potentially affecting the quality and standard of the ICT systems</w:t>
            </w:r>
            <w:r w:rsidR="00BB20A9">
              <w:rPr>
                <w:rFonts w:ascii="Times New Roman" w:hAnsi="Times New Roman" w:cs="Times New Roman"/>
                <w:sz w:val="24"/>
                <w:szCs w:val="24"/>
              </w:rPr>
              <w:t xml:space="preserve"> and teaching standards</w:t>
            </w:r>
          </w:p>
          <w:p w:rsidR="00A70B65" w:rsidRDefault="00A70B65" w:rsidP="00DC16C9">
            <w:pPr>
              <w:rPr>
                <w:rFonts w:ascii="Times New Roman" w:hAnsi="Times New Roman" w:cs="Times New Roman"/>
                <w:sz w:val="24"/>
                <w:szCs w:val="24"/>
              </w:rPr>
            </w:pPr>
          </w:p>
        </w:tc>
      </w:tr>
      <w:tr w:rsidR="00A70B65" w:rsidTr="00DC16C9">
        <w:tc>
          <w:tcPr>
            <w:tcW w:w="1696" w:type="dxa"/>
          </w:tcPr>
          <w:p w:rsidR="00A70B65" w:rsidRDefault="00A70B65" w:rsidP="00DC16C9">
            <w:pPr>
              <w:rPr>
                <w:rFonts w:ascii="Times New Roman" w:hAnsi="Times New Roman" w:cs="Times New Roman"/>
                <w:sz w:val="24"/>
                <w:szCs w:val="24"/>
              </w:rPr>
            </w:pPr>
            <w:r>
              <w:rPr>
                <w:rFonts w:ascii="Times New Roman" w:hAnsi="Times New Roman" w:cs="Times New Roman"/>
                <w:sz w:val="24"/>
                <w:szCs w:val="24"/>
              </w:rPr>
              <w:t>Legislation</w:t>
            </w:r>
          </w:p>
        </w:tc>
        <w:tc>
          <w:tcPr>
            <w:tcW w:w="4314" w:type="dxa"/>
          </w:tcPr>
          <w:p w:rsidR="00A70B65" w:rsidRDefault="00A70B65" w:rsidP="00DC16C9">
            <w:pPr>
              <w:rPr>
                <w:rFonts w:ascii="Times New Roman" w:hAnsi="Times New Roman" w:cs="Times New Roman"/>
                <w:sz w:val="24"/>
                <w:szCs w:val="24"/>
              </w:rPr>
            </w:pPr>
            <w:r>
              <w:rPr>
                <w:rFonts w:ascii="Times New Roman" w:hAnsi="Times New Roman" w:cs="Times New Roman"/>
                <w:sz w:val="24"/>
                <w:szCs w:val="24"/>
              </w:rPr>
              <w:t>New legislation such as:</w:t>
            </w:r>
          </w:p>
          <w:p w:rsidR="00A70B65" w:rsidRDefault="00A70B65" w:rsidP="00DC16C9">
            <w:pPr>
              <w:rPr>
                <w:rFonts w:ascii="Times New Roman" w:hAnsi="Times New Roman" w:cs="Times New Roman"/>
                <w:sz w:val="24"/>
                <w:szCs w:val="24"/>
              </w:rPr>
            </w:pPr>
            <w:r>
              <w:rPr>
                <w:rFonts w:ascii="Times New Roman" w:hAnsi="Times New Roman" w:cs="Times New Roman"/>
                <w:sz w:val="24"/>
                <w:szCs w:val="24"/>
              </w:rPr>
              <w:t xml:space="preserve">Health and Safety </w:t>
            </w:r>
          </w:p>
          <w:p w:rsidR="00A70B65" w:rsidRDefault="00A70B65" w:rsidP="00DC16C9">
            <w:pPr>
              <w:rPr>
                <w:rFonts w:ascii="Times New Roman" w:hAnsi="Times New Roman" w:cs="Times New Roman"/>
                <w:sz w:val="24"/>
                <w:szCs w:val="24"/>
              </w:rPr>
            </w:pPr>
            <w:r>
              <w:rPr>
                <w:rFonts w:ascii="Times New Roman" w:hAnsi="Times New Roman" w:cs="Times New Roman"/>
                <w:sz w:val="24"/>
                <w:szCs w:val="24"/>
              </w:rPr>
              <w:t>Child Protection</w:t>
            </w:r>
          </w:p>
          <w:p w:rsidR="00A70B65" w:rsidRDefault="00A70B65" w:rsidP="00DC16C9">
            <w:pPr>
              <w:rPr>
                <w:rFonts w:ascii="Times New Roman" w:hAnsi="Times New Roman" w:cs="Times New Roman"/>
                <w:sz w:val="24"/>
                <w:szCs w:val="24"/>
              </w:rPr>
            </w:pPr>
          </w:p>
          <w:p w:rsidR="00A70B65" w:rsidRDefault="00A70B65" w:rsidP="00DC16C9">
            <w:pPr>
              <w:rPr>
                <w:rFonts w:ascii="Times New Roman" w:hAnsi="Times New Roman" w:cs="Times New Roman"/>
                <w:sz w:val="24"/>
                <w:szCs w:val="24"/>
              </w:rPr>
            </w:pPr>
          </w:p>
          <w:p w:rsidR="00BB20A9" w:rsidRDefault="00BB20A9" w:rsidP="00DC16C9">
            <w:pPr>
              <w:rPr>
                <w:rFonts w:ascii="Times New Roman" w:hAnsi="Times New Roman" w:cs="Times New Roman"/>
                <w:sz w:val="24"/>
                <w:szCs w:val="24"/>
              </w:rPr>
            </w:pPr>
          </w:p>
          <w:p w:rsidR="00A70B65" w:rsidRDefault="00A70B65" w:rsidP="00DC16C9">
            <w:pPr>
              <w:rPr>
                <w:rFonts w:ascii="Times New Roman" w:hAnsi="Times New Roman" w:cs="Times New Roman"/>
                <w:sz w:val="24"/>
                <w:szCs w:val="24"/>
              </w:rPr>
            </w:pPr>
            <w:r>
              <w:rPr>
                <w:rFonts w:ascii="Times New Roman" w:hAnsi="Times New Roman" w:cs="Times New Roman"/>
                <w:sz w:val="24"/>
                <w:szCs w:val="24"/>
              </w:rPr>
              <w:t>Changes to Welsh Government (WG) Guidance</w:t>
            </w:r>
          </w:p>
          <w:p w:rsidR="00A70B65" w:rsidRDefault="00A70B65" w:rsidP="00DC16C9">
            <w:pPr>
              <w:rPr>
                <w:rFonts w:ascii="Times New Roman" w:hAnsi="Times New Roman" w:cs="Times New Roman"/>
                <w:sz w:val="24"/>
                <w:szCs w:val="24"/>
              </w:rPr>
            </w:pPr>
          </w:p>
        </w:tc>
        <w:tc>
          <w:tcPr>
            <w:tcW w:w="3006" w:type="dxa"/>
          </w:tcPr>
          <w:p w:rsidR="00A70B65" w:rsidRDefault="00A70B65" w:rsidP="00DC16C9">
            <w:pPr>
              <w:rPr>
                <w:rFonts w:ascii="Times New Roman" w:hAnsi="Times New Roman" w:cs="Times New Roman"/>
                <w:sz w:val="24"/>
                <w:szCs w:val="24"/>
              </w:rPr>
            </w:pPr>
            <w:r>
              <w:rPr>
                <w:rFonts w:ascii="Times New Roman" w:hAnsi="Times New Roman" w:cs="Times New Roman"/>
                <w:sz w:val="24"/>
                <w:szCs w:val="24"/>
              </w:rPr>
              <w:t>Potentially resulting in further administrativ</w:t>
            </w:r>
            <w:r w:rsidR="00BB20A9">
              <w:rPr>
                <w:rFonts w:ascii="Times New Roman" w:hAnsi="Times New Roman" w:cs="Times New Roman"/>
                <w:sz w:val="24"/>
                <w:szCs w:val="24"/>
              </w:rPr>
              <w:t xml:space="preserve">e burdens, increasing costs and extra responsibility for staff </w:t>
            </w:r>
          </w:p>
          <w:p w:rsidR="00A70B65" w:rsidRDefault="00A70B65" w:rsidP="00DC16C9">
            <w:pPr>
              <w:rPr>
                <w:rFonts w:ascii="Times New Roman" w:hAnsi="Times New Roman" w:cs="Times New Roman"/>
                <w:sz w:val="24"/>
                <w:szCs w:val="24"/>
              </w:rPr>
            </w:pPr>
          </w:p>
          <w:p w:rsidR="00A70B65" w:rsidRDefault="00BB20A9" w:rsidP="00DC16C9">
            <w:pPr>
              <w:rPr>
                <w:rFonts w:ascii="Times New Roman" w:hAnsi="Times New Roman" w:cs="Times New Roman"/>
                <w:sz w:val="24"/>
                <w:szCs w:val="24"/>
              </w:rPr>
            </w:pPr>
            <w:r>
              <w:rPr>
                <w:rFonts w:ascii="Times New Roman" w:hAnsi="Times New Roman" w:cs="Times New Roman"/>
                <w:sz w:val="24"/>
                <w:szCs w:val="24"/>
              </w:rPr>
              <w:t>F</w:t>
            </w:r>
            <w:r w:rsidR="00A70B65">
              <w:rPr>
                <w:rFonts w:ascii="Times New Roman" w:hAnsi="Times New Roman" w:cs="Times New Roman"/>
                <w:sz w:val="24"/>
                <w:szCs w:val="24"/>
              </w:rPr>
              <w:t>urther costs for P, for example, WG pulled the funding for independent investigation into Child Protection cases, this results in the schools having to use the budget to cover these costs</w:t>
            </w:r>
          </w:p>
          <w:p w:rsidR="00A70B65" w:rsidRPr="0048764E" w:rsidRDefault="00A70B65" w:rsidP="00DC16C9">
            <w:pPr>
              <w:rPr>
                <w:rFonts w:ascii="Times New Roman" w:hAnsi="Times New Roman" w:cs="Times New Roman"/>
                <w:sz w:val="24"/>
                <w:szCs w:val="24"/>
              </w:rPr>
            </w:pPr>
          </w:p>
        </w:tc>
      </w:tr>
      <w:tr w:rsidR="00A70B65" w:rsidTr="00DC16C9">
        <w:tc>
          <w:tcPr>
            <w:tcW w:w="1696" w:type="dxa"/>
          </w:tcPr>
          <w:p w:rsidR="00A70B65" w:rsidRDefault="00A70B65" w:rsidP="00DC16C9">
            <w:pPr>
              <w:rPr>
                <w:rFonts w:ascii="Times New Roman" w:hAnsi="Times New Roman" w:cs="Times New Roman"/>
                <w:sz w:val="24"/>
                <w:szCs w:val="24"/>
              </w:rPr>
            </w:pPr>
            <w:r>
              <w:rPr>
                <w:rFonts w:ascii="Times New Roman" w:hAnsi="Times New Roman" w:cs="Times New Roman"/>
                <w:sz w:val="24"/>
                <w:szCs w:val="24"/>
              </w:rPr>
              <w:lastRenderedPageBreak/>
              <w:t>Environmental</w:t>
            </w:r>
          </w:p>
        </w:tc>
        <w:tc>
          <w:tcPr>
            <w:tcW w:w="4314" w:type="dxa"/>
          </w:tcPr>
          <w:p w:rsidR="00A70B65" w:rsidRDefault="00BB20A9" w:rsidP="00DC16C9">
            <w:pPr>
              <w:rPr>
                <w:rFonts w:ascii="Times New Roman" w:hAnsi="Times New Roman" w:cs="Times New Roman"/>
                <w:sz w:val="24"/>
                <w:szCs w:val="24"/>
              </w:rPr>
            </w:pPr>
            <w:r>
              <w:rPr>
                <w:rFonts w:ascii="Times New Roman" w:hAnsi="Times New Roman" w:cs="Times New Roman"/>
                <w:sz w:val="24"/>
                <w:szCs w:val="24"/>
              </w:rPr>
              <w:t>Deprived area’s</w:t>
            </w:r>
          </w:p>
          <w:p w:rsidR="00A70B65" w:rsidRDefault="00A70B65" w:rsidP="00DC16C9">
            <w:pPr>
              <w:rPr>
                <w:rFonts w:ascii="Times New Roman" w:hAnsi="Times New Roman" w:cs="Times New Roman"/>
                <w:sz w:val="24"/>
                <w:szCs w:val="24"/>
              </w:rPr>
            </w:pPr>
          </w:p>
        </w:tc>
        <w:tc>
          <w:tcPr>
            <w:tcW w:w="3006" w:type="dxa"/>
          </w:tcPr>
          <w:p w:rsidR="00A70B65" w:rsidRDefault="00BB20A9" w:rsidP="00DC16C9">
            <w:pPr>
              <w:rPr>
                <w:rFonts w:ascii="Times New Roman" w:hAnsi="Times New Roman" w:cs="Times New Roman"/>
                <w:sz w:val="24"/>
                <w:szCs w:val="24"/>
              </w:rPr>
            </w:pPr>
            <w:r>
              <w:rPr>
                <w:rFonts w:ascii="Times New Roman" w:hAnsi="Times New Roman" w:cs="Times New Roman"/>
                <w:sz w:val="24"/>
                <w:szCs w:val="24"/>
              </w:rPr>
              <w:t>May result in increase of children with behavioural issues, adding to stress, potentially reducing engagement.</w:t>
            </w:r>
          </w:p>
          <w:p w:rsidR="00A70B65" w:rsidRDefault="00A70B65" w:rsidP="00DC16C9">
            <w:pPr>
              <w:rPr>
                <w:rFonts w:ascii="Times New Roman" w:hAnsi="Times New Roman" w:cs="Times New Roman"/>
                <w:sz w:val="24"/>
                <w:szCs w:val="24"/>
              </w:rPr>
            </w:pPr>
          </w:p>
        </w:tc>
      </w:tr>
    </w:tbl>
    <w:p w:rsidR="00A70B65" w:rsidRPr="00A26D92" w:rsidRDefault="00A70B65" w:rsidP="00A26D92">
      <w:pPr>
        <w:pStyle w:val="Heading1"/>
      </w:pPr>
    </w:p>
    <w:p w:rsidR="00EB3028" w:rsidRDefault="00EB3028" w:rsidP="00EB3028">
      <w:pPr>
        <w:rPr>
          <w:sz w:val="24"/>
          <w:szCs w:val="24"/>
        </w:rPr>
      </w:pPr>
    </w:p>
    <w:p w:rsidR="0023566B" w:rsidRDefault="0023566B" w:rsidP="00C25D3B">
      <w:pPr>
        <w:spacing w:after="0"/>
        <w:rPr>
          <w:color w:val="0070C0"/>
          <w:sz w:val="24"/>
          <w:szCs w:val="24"/>
        </w:rPr>
      </w:pPr>
    </w:p>
    <w:p w:rsidR="00744792" w:rsidRDefault="00744792" w:rsidP="00C25D3B">
      <w:pPr>
        <w:spacing w:after="0"/>
        <w:rPr>
          <w:color w:val="0070C0"/>
          <w:sz w:val="24"/>
          <w:szCs w:val="24"/>
        </w:rPr>
      </w:pPr>
    </w:p>
    <w:p w:rsidR="00744792" w:rsidRDefault="00744792" w:rsidP="00C25D3B">
      <w:pPr>
        <w:spacing w:after="0"/>
        <w:rPr>
          <w:rFonts w:ascii="Times New Roman" w:hAnsi="Times New Roman" w:cs="Times New Roman"/>
          <w:sz w:val="24"/>
          <w:szCs w:val="24"/>
        </w:rPr>
      </w:pPr>
    </w:p>
    <w:p w:rsidR="00DC16C9" w:rsidRDefault="00DC16C9" w:rsidP="00C25D3B">
      <w:pPr>
        <w:spacing w:after="0"/>
        <w:rPr>
          <w:rFonts w:ascii="Times New Roman" w:hAnsi="Times New Roman" w:cs="Times New Roman"/>
          <w:sz w:val="24"/>
          <w:szCs w:val="24"/>
        </w:rPr>
      </w:pPr>
    </w:p>
    <w:p w:rsidR="00DC16C9" w:rsidRDefault="00DC16C9" w:rsidP="00C25D3B">
      <w:pPr>
        <w:spacing w:after="0"/>
        <w:rPr>
          <w:rFonts w:ascii="Times New Roman" w:hAnsi="Times New Roman" w:cs="Times New Roman"/>
          <w:sz w:val="24"/>
          <w:szCs w:val="24"/>
        </w:rPr>
      </w:pPr>
    </w:p>
    <w:p w:rsidR="00DC16C9" w:rsidRDefault="00DC16C9" w:rsidP="00C25D3B">
      <w:pPr>
        <w:spacing w:after="0"/>
        <w:rPr>
          <w:rFonts w:ascii="Times New Roman" w:hAnsi="Times New Roman" w:cs="Times New Roman"/>
          <w:sz w:val="24"/>
          <w:szCs w:val="24"/>
        </w:rPr>
      </w:pPr>
    </w:p>
    <w:p w:rsidR="00DC16C9" w:rsidRDefault="00DC16C9" w:rsidP="00C25D3B">
      <w:pPr>
        <w:spacing w:after="0"/>
        <w:rPr>
          <w:rFonts w:ascii="Times New Roman" w:hAnsi="Times New Roman" w:cs="Times New Roman"/>
          <w:sz w:val="24"/>
          <w:szCs w:val="24"/>
        </w:rPr>
      </w:pPr>
    </w:p>
    <w:p w:rsidR="00DC16C9" w:rsidRDefault="00DC16C9" w:rsidP="00C25D3B">
      <w:pPr>
        <w:spacing w:after="0"/>
        <w:rPr>
          <w:rFonts w:ascii="Times New Roman" w:hAnsi="Times New Roman" w:cs="Times New Roman"/>
          <w:sz w:val="24"/>
          <w:szCs w:val="24"/>
        </w:rPr>
      </w:pPr>
    </w:p>
    <w:p w:rsidR="00DC16C9" w:rsidRDefault="00DC16C9" w:rsidP="00C25D3B">
      <w:pPr>
        <w:spacing w:after="0"/>
        <w:rPr>
          <w:rFonts w:ascii="Times New Roman" w:hAnsi="Times New Roman" w:cs="Times New Roman"/>
          <w:sz w:val="24"/>
          <w:szCs w:val="24"/>
        </w:rPr>
      </w:pPr>
    </w:p>
    <w:p w:rsidR="00DC16C9" w:rsidRDefault="00DC16C9" w:rsidP="00C25D3B">
      <w:pPr>
        <w:spacing w:after="0"/>
        <w:rPr>
          <w:rFonts w:ascii="Times New Roman" w:hAnsi="Times New Roman" w:cs="Times New Roman"/>
          <w:sz w:val="24"/>
          <w:szCs w:val="24"/>
        </w:rPr>
      </w:pPr>
    </w:p>
    <w:p w:rsidR="00DC16C9" w:rsidRDefault="00DC16C9" w:rsidP="00C25D3B">
      <w:pPr>
        <w:spacing w:after="0"/>
        <w:rPr>
          <w:rFonts w:ascii="Times New Roman" w:hAnsi="Times New Roman" w:cs="Times New Roman"/>
          <w:sz w:val="24"/>
          <w:szCs w:val="24"/>
        </w:rPr>
      </w:pPr>
    </w:p>
    <w:p w:rsidR="00523F8D" w:rsidRDefault="00523F8D" w:rsidP="00C25D3B">
      <w:pPr>
        <w:spacing w:after="0"/>
        <w:rPr>
          <w:rFonts w:ascii="Times New Roman" w:hAnsi="Times New Roman" w:cs="Times New Roman"/>
          <w:sz w:val="24"/>
          <w:szCs w:val="24"/>
        </w:rPr>
      </w:pPr>
    </w:p>
    <w:p w:rsidR="00523F8D" w:rsidRDefault="00523F8D" w:rsidP="00C25D3B">
      <w:pPr>
        <w:spacing w:after="0"/>
        <w:rPr>
          <w:rFonts w:ascii="Times New Roman" w:hAnsi="Times New Roman" w:cs="Times New Roman"/>
          <w:sz w:val="24"/>
          <w:szCs w:val="24"/>
        </w:rPr>
      </w:pPr>
    </w:p>
    <w:p w:rsidR="00523F8D" w:rsidRDefault="00523F8D" w:rsidP="00C25D3B">
      <w:pPr>
        <w:spacing w:after="0"/>
        <w:rPr>
          <w:rFonts w:ascii="Times New Roman" w:hAnsi="Times New Roman" w:cs="Times New Roman"/>
          <w:sz w:val="24"/>
          <w:szCs w:val="24"/>
        </w:rPr>
      </w:pPr>
    </w:p>
    <w:p w:rsidR="00523F8D" w:rsidRDefault="00523F8D" w:rsidP="00C25D3B">
      <w:pPr>
        <w:spacing w:after="0"/>
        <w:rPr>
          <w:rFonts w:ascii="Times New Roman" w:hAnsi="Times New Roman" w:cs="Times New Roman"/>
          <w:sz w:val="24"/>
          <w:szCs w:val="24"/>
        </w:rPr>
      </w:pPr>
    </w:p>
    <w:p w:rsidR="00523F8D" w:rsidRDefault="00523F8D" w:rsidP="00C25D3B">
      <w:pPr>
        <w:spacing w:after="0"/>
        <w:rPr>
          <w:rFonts w:ascii="Times New Roman" w:hAnsi="Times New Roman" w:cs="Times New Roman"/>
          <w:sz w:val="24"/>
          <w:szCs w:val="24"/>
        </w:rPr>
      </w:pPr>
    </w:p>
    <w:p w:rsidR="00523F8D" w:rsidRDefault="00523F8D" w:rsidP="00C25D3B">
      <w:pPr>
        <w:spacing w:after="0"/>
        <w:rPr>
          <w:rFonts w:ascii="Times New Roman" w:hAnsi="Times New Roman" w:cs="Times New Roman"/>
          <w:sz w:val="24"/>
          <w:szCs w:val="24"/>
        </w:rPr>
      </w:pPr>
    </w:p>
    <w:p w:rsidR="00DC16C9" w:rsidRDefault="00DC16C9" w:rsidP="00C25D3B">
      <w:pPr>
        <w:spacing w:after="0"/>
        <w:rPr>
          <w:rFonts w:ascii="Times New Roman" w:hAnsi="Times New Roman" w:cs="Times New Roman"/>
          <w:sz w:val="24"/>
          <w:szCs w:val="24"/>
        </w:rPr>
      </w:pPr>
    </w:p>
    <w:p w:rsidR="00523F8D" w:rsidRDefault="00523F8D" w:rsidP="00DC16C9">
      <w:pPr>
        <w:pStyle w:val="Heading1"/>
        <w:sectPr w:rsidR="00523F8D" w:rsidSect="00523F8D">
          <w:pgSz w:w="11906" w:h="16838"/>
          <w:pgMar w:top="1440" w:right="1440" w:bottom="1440" w:left="1440" w:header="708" w:footer="708" w:gutter="0"/>
          <w:cols w:space="708"/>
          <w:docGrid w:linePitch="360"/>
        </w:sectPr>
      </w:pPr>
    </w:p>
    <w:p w:rsidR="00DC16C9" w:rsidRPr="007F161F" w:rsidRDefault="00DC16C9" w:rsidP="007F161F">
      <w:pPr>
        <w:pStyle w:val="Heading1"/>
      </w:pPr>
      <w:bookmarkStart w:id="52" w:name="_Toc6321799"/>
      <w:r w:rsidRPr="007F161F">
        <w:lastRenderedPageBreak/>
        <w:t>Appendix 2 – Action Plan</w:t>
      </w:r>
      <w:bookmarkEnd w:id="52"/>
    </w:p>
    <w:tbl>
      <w:tblPr>
        <w:tblStyle w:val="TableGrid"/>
        <w:tblW w:w="14626" w:type="dxa"/>
        <w:tblInd w:w="-856" w:type="dxa"/>
        <w:tblLook w:val="04A0" w:firstRow="1" w:lastRow="0" w:firstColumn="1" w:lastColumn="0" w:noHBand="0" w:noVBand="1"/>
      </w:tblPr>
      <w:tblGrid>
        <w:gridCol w:w="2285"/>
        <w:gridCol w:w="2937"/>
        <w:gridCol w:w="3009"/>
        <w:gridCol w:w="1806"/>
        <w:gridCol w:w="2075"/>
        <w:gridCol w:w="838"/>
        <w:gridCol w:w="838"/>
        <w:gridCol w:w="838"/>
      </w:tblGrid>
      <w:tr w:rsidR="00DC16C9" w:rsidTr="00DC16C9">
        <w:trPr>
          <w:gridAfter w:val="5"/>
          <w:wAfter w:w="6395" w:type="dxa"/>
          <w:trHeight w:val="276"/>
          <w:tblHeader/>
        </w:trPr>
        <w:tc>
          <w:tcPr>
            <w:tcW w:w="2285" w:type="dxa"/>
            <w:vMerge w:val="restart"/>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DC16C9" w:rsidRDefault="00DC16C9">
            <w:pPr>
              <w:rPr>
                <w:rFonts w:ascii="Arial" w:eastAsia="Times New Roman" w:hAnsi="Arial" w:cs="Arial"/>
                <w:b/>
                <w:sz w:val="24"/>
                <w:szCs w:val="24"/>
                <w:lang w:eastAsia="en-GB"/>
              </w:rPr>
            </w:pPr>
            <w:r>
              <w:rPr>
                <w:rFonts w:ascii="Arial" w:eastAsia="Times New Roman" w:hAnsi="Arial" w:cs="Arial"/>
                <w:b/>
                <w:sz w:val="24"/>
                <w:szCs w:val="24"/>
                <w:lang w:eastAsia="en-GB"/>
              </w:rPr>
              <w:t>Action</w:t>
            </w:r>
          </w:p>
        </w:tc>
        <w:tc>
          <w:tcPr>
            <w:tcW w:w="2937" w:type="dxa"/>
            <w:vMerge w:val="restart"/>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DC16C9" w:rsidRDefault="00DC16C9">
            <w:pPr>
              <w:rPr>
                <w:rFonts w:ascii="Arial" w:eastAsia="Times New Roman" w:hAnsi="Arial" w:cs="Arial"/>
                <w:b/>
                <w:sz w:val="24"/>
                <w:szCs w:val="24"/>
                <w:lang w:eastAsia="en-GB"/>
              </w:rPr>
            </w:pPr>
            <w:r>
              <w:rPr>
                <w:rFonts w:ascii="Arial" w:eastAsia="Times New Roman" w:hAnsi="Arial" w:cs="Arial"/>
                <w:b/>
                <w:sz w:val="24"/>
                <w:szCs w:val="24"/>
                <w:lang w:eastAsia="en-GB"/>
              </w:rPr>
              <w:t>How will this be done? What will be the outcome?</w:t>
            </w:r>
          </w:p>
        </w:tc>
        <w:tc>
          <w:tcPr>
            <w:tcW w:w="3009" w:type="dxa"/>
            <w:vMerge w:val="restart"/>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DC16C9" w:rsidRDefault="00DC16C9">
            <w:pPr>
              <w:rPr>
                <w:rFonts w:ascii="Arial" w:eastAsia="Times New Roman" w:hAnsi="Arial" w:cs="Arial"/>
                <w:b/>
                <w:sz w:val="24"/>
                <w:szCs w:val="24"/>
                <w:lang w:eastAsia="en-GB"/>
              </w:rPr>
            </w:pPr>
            <w:r>
              <w:rPr>
                <w:rFonts w:ascii="Arial" w:eastAsia="Times New Roman" w:hAnsi="Arial" w:cs="Arial"/>
                <w:b/>
                <w:sz w:val="24"/>
                <w:szCs w:val="24"/>
                <w:lang w:eastAsia="en-GB"/>
              </w:rPr>
              <w:t>How will we demonstrate progress?</w:t>
            </w:r>
          </w:p>
        </w:tc>
      </w:tr>
      <w:tr w:rsidR="00DC16C9" w:rsidTr="00DC16C9">
        <w:trPr>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16C9" w:rsidRDefault="00DC16C9">
            <w:pPr>
              <w:rPr>
                <w:rFonts w:ascii="Arial" w:eastAsia="Times New Roman" w:hAnsi="Arial" w:cs="Arial"/>
                <w:b/>
                <w:sz w:val="24"/>
                <w:szCs w:val="24"/>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16C9" w:rsidRDefault="00DC16C9">
            <w:pPr>
              <w:rPr>
                <w:rFonts w:ascii="Arial" w:eastAsia="Times New Roman" w:hAnsi="Arial" w:cs="Arial"/>
                <w:b/>
                <w:sz w:val="24"/>
                <w:szCs w:val="24"/>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16C9" w:rsidRDefault="00DC16C9">
            <w:pPr>
              <w:rPr>
                <w:rFonts w:ascii="Arial" w:eastAsia="Times New Roman" w:hAnsi="Arial" w:cs="Arial"/>
                <w:b/>
                <w:sz w:val="24"/>
                <w:szCs w:val="24"/>
                <w:lang w:eastAsia="en-GB"/>
              </w:rPr>
            </w:pPr>
          </w:p>
        </w:tc>
        <w:tc>
          <w:tcPr>
            <w:tcW w:w="1806"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rsidR="00DC16C9" w:rsidRDefault="00523F8D" w:rsidP="00523F8D">
            <w:pPr>
              <w:tabs>
                <w:tab w:val="left" w:pos="318"/>
                <w:tab w:val="center" w:pos="795"/>
              </w:tabs>
              <w:rPr>
                <w:rFonts w:ascii="Arial" w:eastAsia="Times New Roman" w:hAnsi="Arial" w:cs="Arial"/>
                <w:sz w:val="24"/>
                <w:szCs w:val="24"/>
                <w:lang w:eastAsia="en-GB"/>
              </w:rPr>
            </w:pPr>
            <w:r>
              <w:rPr>
                <w:rFonts w:ascii="Arial" w:eastAsia="Times New Roman" w:hAnsi="Arial" w:cs="Arial"/>
                <w:sz w:val="24"/>
                <w:szCs w:val="24"/>
                <w:lang w:eastAsia="en-GB"/>
              </w:rPr>
              <w:t>Cost</w:t>
            </w:r>
          </w:p>
          <w:p w:rsidR="00DC16C9" w:rsidRDefault="00DC16C9">
            <w:pPr>
              <w:jc w:val="center"/>
              <w:rPr>
                <w:rFonts w:ascii="Arial" w:eastAsia="Times New Roman" w:hAnsi="Arial" w:cs="Arial"/>
                <w:sz w:val="24"/>
                <w:szCs w:val="24"/>
                <w:lang w:eastAsia="en-GB"/>
              </w:rPr>
            </w:pPr>
          </w:p>
        </w:tc>
        <w:tc>
          <w:tcPr>
            <w:tcW w:w="2075"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DC16C9" w:rsidRDefault="00DC16C9">
            <w:pPr>
              <w:jc w:val="center"/>
              <w:rPr>
                <w:rFonts w:ascii="Arial" w:eastAsia="Times New Roman" w:hAnsi="Arial" w:cs="Arial"/>
                <w:sz w:val="24"/>
                <w:szCs w:val="24"/>
                <w:lang w:eastAsia="en-GB"/>
              </w:rPr>
            </w:pPr>
            <w:r>
              <w:rPr>
                <w:rFonts w:ascii="Arial" w:eastAsia="Times New Roman" w:hAnsi="Arial" w:cs="Arial"/>
                <w:sz w:val="24"/>
                <w:szCs w:val="24"/>
                <w:lang w:eastAsia="en-GB"/>
              </w:rPr>
              <w:t>18/19</w:t>
            </w:r>
          </w:p>
        </w:tc>
        <w:tc>
          <w:tcPr>
            <w:tcW w:w="83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DC16C9" w:rsidRDefault="00DC16C9">
            <w:pPr>
              <w:jc w:val="center"/>
              <w:rPr>
                <w:rFonts w:ascii="Arial" w:eastAsia="Times New Roman" w:hAnsi="Arial" w:cs="Arial"/>
                <w:sz w:val="24"/>
                <w:szCs w:val="24"/>
                <w:lang w:eastAsia="en-GB"/>
              </w:rPr>
            </w:pPr>
            <w:r>
              <w:rPr>
                <w:rFonts w:ascii="Arial" w:eastAsia="Times New Roman" w:hAnsi="Arial" w:cs="Arial"/>
                <w:sz w:val="24"/>
                <w:szCs w:val="24"/>
                <w:lang w:eastAsia="en-GB"/>
              </w:rPr>
              <w:t>19/20</w:t>
            </w:r>
          </w:p>
        </w:tc>
        <w:tc>
          <w:tcPr>
            <w:tcW w:w="83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DC16C9" w:rsidRDefault="00DC16C9">
            <w:pPr>
              <w:jc w:val="center"/>
              <w:rPr>
                <w:rFonts w:ascii="Arial" w:eastAsia="Times New Roman" w:hAnsi="Arial" w:cs="Arial"/>
                <w:sz w:val="24"/>
                <w:szCs w:val="24"/>
                <w:lang w:eastAsia="en-GB"/>
              </w:rPr>
            </w:pPr>
            <w:r>
              <w:rPr>
                <w:rFonts w:ascii="Arial" w:eastAsia="Times New Roman" w:hAnsi="Arial" w:cs="Arial"/>
                <w:sz w:val="24"/>
                <w:szCs w:val="24"/>
                <w:lang w:eastAsia="en-GB"/>
              </w:rPr>
              <w:t>20/21</w:t>
            </w:r>
          </w:p>
        </w:tc>
        <w:tc>
          <w:tcPr>
            <w:tcW w:w="83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DC16C9" w:rsidRDefault="00DC16C9">
            <w:pPr>
              <w:jc w:val="center"/>
              <w:rPr>
                <w:rFonts w:ascii="Arial" w:eastAsia="Times New Roman" w:hAnsi="Arial" w:cs="Arial"/>
                <w:sz w:val="24"/>
                <w:szCs w:val="24"/>
                <w:lang w:eastAsia="en-GB"/>
              </w:rPr>
            </w:pPr>
            <w:r>
              <w:rPr>
                <w:rFonts w:ascii="Arial" w:eastAsia="Times New Roman" w:hAnsi="Arial" w:cs="Arial"/>
                <w:sz w:val="24"/>
                <w:szCs w:val="24"/>
                <w:lang w:eastAsia="en-GB"/>
              </w:rPr>
              <w:t>21/22</w:t>
            </w:r>
          </w:p>
        </w:tc>
      </w:tr>
      <w:tr w:rsidR="00DC16C9" w:rsidTr="00DC16C9">
        <w:tc>
          <w:tcPr>
            <w:tcW w:w="2285" w:type="dxa"/>
            <w:tcBorders>
              <w:top w:val="single" w:sz="4" w:space="0" w:color="auto"/>
              <w:left w:val="single" w:sz="4" w:space="0" w:color="auto"/>
              <w:bottom w:val="single" w:sz="4" w:space="0" w:color="auto"/>
              <w:right w:val="single" w:sz="4" w:space="0" w:color="auto"/>
            </w:tcBorders>
          </w:tcPr>
          <w:p w:rsidR="00DC16C9" w:rsidRDefault="00DC16C9">
            <w:pPr>
              <w:rPr>
                <w:rFonts w:ascii="Arial" w:eastAsia="Times New Roman" w:hAnsi="Arial" w:cs="Arial"/>
                <w:sz w:val="24"/>
                <w:szCs w:val="24"/>
                <w:lang w:eastAsia="en-GB"/>
              </w:rPr>
            </w:pPr>
          </w:p>
          <w:p w:rsidR="00DC16C9" w:rsidRDefault="00DC16C9" w:rsidP="00DC16C9">
            <w:pPr>
              <w:rPr>
                <w:rFonts w:ascii="Arial" w:eastAsia="Times New Roman" w:hAnsi="Arial" w:cs="Arial"/>
                <w:sz w:val="24"/>
                <w:szCs w:val="24"/>
                <w:lang w:eastAsia="en-GB"/>
              </w:rPr>
            </w:pPr>
            <w:r>
              <w:rPr>
                <w:rFonts w:ascii="Arial" w:eastAsia="Times New Roman" w:hAnsi="Arial" w:cs="Arial"/>
                <w:sz w:val="24"/>
                <w:szCs w:val="24"/>
                <w:lang w:eastAsia="en-GB"/>
              </w:rPr>
              <w:t>To liaise with NPTCBC regarding the potential of adopting their Employee Engagement Strategy</w:t>
            </w:r>
          </w:p>
        </w:tc>
        <w:tc>
          <w:tcPr>
            <w:tcW w:w="2937" w:type="dxa"/>
            <w:tcBorders>
              <w:top w:val="single" w:sz="4" w:space="0" w:color="auto"/>
              <w:left w:val="single" w:sz="4" w:space="0" w:color="auto"/>
              <w:bottom w:val="single" w:sz="4" w:space="0" w:color="auto"/>
              <w:right w:val="single" w:sz="4" w:space="0" w:color="auto"/>
            </w:tcBorders>
          </w:tcPr>
          <w:p w:rsidR="00DC16C9" w:rsidRDefault="00DC16C9">
            <w:pPr>
              <w:rPr>
                <w:rFonts w:ascii="Arial" w:eastAsia="Times New Roman" w:hAnsi="Arial" w:cs="Arial"/>
                <w:sz w:val="24"/>
                <w:szCs w:val="24"/>
                <w:lang w:eastAsia="en-GB"/>
              </w:rPr>
            </w:pPr>
          </w:p>
          <w:p w:rsidR="00DC16C9" w:rsidRDefault="00DC16C9" w:rsidP="00DC16C9">
            <w:pPr>
              <w:rPr>
                <w:rFonts w:ascii="Arial" w:eastAsia="Times New Roman" w:hAnsi="Arial" w:cs="Arial"/>
                <w:sz w:val="24"/>
                <w:szCs w:val="24"/>
                <w:lang w:eastAsia="en-GB"/>
              </w:rPr>
            </w:pPr>
            <w:r>
              <w:rPr>
                <w:rFonts w:ascii="Arial" w:eastAsia="Times New Roman" w:hAnsi="Arial" w:cs="Arial"/>
                <w:sz w:val="24"/>
                <w:szCs w:val="24"/>
                <w:lang w:eastAsia="en-GB"/>
              </w:rPr>
              <w:t>To implement and measure actions to improve employee engagement across services – starting with wellbeing measures listed below</w:t>
            </w:r>
            <w:r w:rsidR="00523F8D">
              <w:rPr>
                <w:rFonts w:ascii="Arial" w:eastAsia="Times New Roman" w:hAnsi="Arial" w:cs="Arial"/>
                <w:sz w:val="24"/>
                <w:szCs w:val="24"/>
                <w:lang w:eastAsia="en-GB"/>
              </w:rPr>
              <w:t>.</w:t>
            </w:r>
          </w:p>
          <w:p w:rsidR="00523F8D" w:rsidRDefault="00523F8D" w:rsidP="00DC16C9">
            <w:pPr>
              <w:rPr>
                <w:rFonts w:ascii="Arial" w:eastAsia="Times New Roman" w:hAnsi="Arial" w:cs="Arial"/>
                <w:sz w:val="24"/>
                <w:szCs w:val="24"/>
                <w:lang w:eastAsia="en-GB"/>
              </w:rPr>
            </w:pPr>
          </w:p>
        </w:tc>
        <w:tc>
          <w:tcPr>
            <w:tcW w:w="3009" w:type="dxa"/>
            <w:tcBorders>
              <w:top w:val="single" w:sz="4" w:space="0" w:color="auto"/>
              <w:left w:val="single" w:sz="4" w:space="0" w:color="auto"/>
              <w:bottom w:val="single" w:sz="4" w:space="0" w:color="auto"/>
              <w:right w:val="single" w:sz="4" w:space="0" w:color="auto"/>
            </w:tcBorders>
          </w:tcPr>
          <w:p w:rsidR="00DC16C9" w:rsidRDefault="00DC16C9">
            <w:pPr>
              <w:rPr>
                <w:rFonts w:ascii="Arial" w:eastAsia="Times New Roman" w:hAnsi="Arial" w:cs="Arial"/>
                <w:sz w:val="24"/>
                <w:szCs w:val="24"/>
                <w:lang w:eastAsia="en-GB"/>
              </w:rPr>
            </w:pPr>
          </w:p>
          <w:p w:rsidR="00DC16C9" w:rsidRDefault="00DC16C9" w:rsidP="00DC16C9">
            <w:pPr>
              <w:rPr>
                <w:rFonts w:ascii="Arial" w:eastAsia="Times New Roman" w:hAnsi="Arial" w:cs="Arial"/>
                <w:sz w:val="24"/>
                <w:szCs w:val="24"/>
                <w:lang w:eastAsia="en-GB"/>
              </w:rPr>
            </w:pPr>
            <w:r>
              <w:rPr>
                <w:rFonts w:ascii="Arial" w:eastAsia="Times New Roman" w:hAnsi="Arial" w:cs="Arial"/>
                <w:sz w:val="24"/>
                <w:szCs w:val="24"/>
                <w:lang w:eastAsia="en-GB"/>
              </w:rPr>
              <w:t>Delivery of an Employee Engagement Strategy</w:t>
            </w:r>
          </w:p>
        </w:tc>
        <w:tc>
          <w:tcPr>
            <w:tcW w:w="6395" w:type="dxa"/>
            <w:gridSpan w:val="5"/>
            <w:tcBorders>
              <w:top w:val="single" w:sz="4" w:space="0" w:color="auto"/>
              <w:left w:val="single" w:sz="4" w:space="0" w:color="auto"/>
              <w:bottom w:val="single" w:sz="4" w:space="0" w:color="auto"/>
              <w:right w:val="single" w:sz="4" w:space="0" w:color="auto"/>
            </w:tcBorders>
          </w:tcPr>
          <w:p w:rsidR="00DC16C9" w:rsidRDefault="00DC16C9">
            <w:pPr>
              <w:rPr>
                <w:rFonts w:ascii="Arial" w:eastAsia="Times New Roman" w:hAnsi="Arial" w:cs="Arial"/>
                <w:sz w:val="24"/>
                <w:szCs w:val="24"/>
                <w:lang w:eastAsia="en-GB"/>
              </w:rPr>
            </w:pPr>
          </w:p>
          <w:p w:rsidR="00DC16C9" w:rsidRDefault="00DC16C9" w:rsidP="00DC16C9">
            <w:pPr>
              <w:rPr>
                <w:rFonts w:ascii="Arial" w:eastAsia="Times New Roman" w:hAnsi="Arial" w:cs="Arial"/>
                <w:sz w:val="24"/>
                <w:szCs w:val="24"/>
                <w:lang w:eastAsia="en-GB"/>
              </w:rPr>
            </w:pPr>
            <w:r>
              <w:rPr>
                <w:rFonts w:ascii="Arial" w:eastAsia="Times New Roman" w:hAnsi="Arial" w:cs="Arial"/>
                <w:sz w:val="24"/>
                <w:szCs w:val="24"/>
                <w:lang w:eastAsia="en-GB"/>
              </w:rPr>
              <w:t>To be developed in 2019/2020</w:t>
            </w:r>
          </w:p>
          <w:p w:rsidR="00523F8D" w:rsidRDefault="00523F8D" w:rsidP="00DC16C9">
            <w:pPr>
              <w:rPr>
                <w:rFonts w:ascii="Arial" w:eastAsia="Times New Roman" w:hAnsi="Arial" w:cs="Arial"/>
                <w:sz w:val="24"/>
                <w:szCs w:val="24"/>
                <w:lang w:eastAsia="en-GB"/>
              </w:rPr>
            </w:pPr>
            <w:r>
              <w:rPr>
                <w:rFonts w:ascii="Arial" w:eastAsia="Times New Roman" w:hAnsi="Arial" w:cs="Arial"/>
                <w:sz w:val="24"/>
                <w:szCs w:val="24"/>
                <w:lang w:eastAsia="en-GB"/>
              </w:rPr>
              <w:t>Cost unknown</w:t>
            </w:r>
          </w:p>
        </w:tc>
      </w:tr>
      <w:tr w:rsidR="00523F8D" w:rsidTr="00DC16C9">
        <w:tc>
          <w:tcPr>
            <w:tcW w:w="2285" w:type="dxa"/>
            <w:tcBorders>
              <w:top w:val="single" w:sz="4" w:space="0" w:color="auto"/>
              <w:left w:val="single" w:sz="4" w:space="0" w:color="auto"/>
              <w:bottom w:val="single" w:sz="4" w:space="0" w:color="auto"/>
              <w:right w:val="single" w:sz="4" w:space="0" w:color="auto"/>
            </w:tcBorders>
          </w:tcPr>
          <w:p w:rsidR="00523F8D" w:rsidRDefault="00523F8D" w:rsidP="00523F8D">
            <w:pPr>
              <w:rPr>
                <w:rFonts w:ascii="Arial" w:eastAsia="Times New Roman" w:hAnsi="Arial" w:cs="Arial"/>
                <w:sz w:val="24"/>
                <w:szCs w:val="24"/>
                <w:lang w:eastAsia="en-GB"/>
              </w:rPr>
            </w:pPr>
          </w:p>
          <w:p w:rsidR="00523F8D" w:rsidRDefault="00523F8D" w:rsidP="00523F8D">
            <w:pPr>
              <w:rPr>
                <w:rFonts w:ascii="Arial" w:eastAsia="Times New Roman" w:hAnsi="Arial" w:cs="Arial"/>
                <w:sz w:val="24"/>
                <w:szCs w:val="24"/>
                <w:lang w:eastAsia="en-GB"/>
              </w:rPr>
            </w:pPr>
            <w:r>
              <w:rPr>
                <w:rFonts w:ascii="Arial" w:eastAsia="Times New Roman" w:hAnsi="Arial" w:cs="Arial"/>
                <w:sz w:val="24"/>
                <w:szCs w:val="24"/>
                <w:lang w:eastAsia="en-GB"/>
              </w:rPr>
              <w:t>To promote well-being through the workplace through appointment of mental health first aiders</w:t>
            </w:r>
          </w:p>
          <w:p w:rsidR="00523F8D" w:rsidRDefault="00523F8D" w:rsidP="00523F8D">
            <w:pPr>
              <w:rPr>
                <w:rFonts w:ascii="Arial" w:eastAsia="Times New Roman" w:hAnsi="Arial" w:cs="Arial"/>
                <w:sz w:val="24"/>
                <w:szCs w:val="24"/>
                <w:lang w:eastAsia="en-GB"/>
              </w:rPr>
            </w:pPr>
          </w:p>
        </w:tc>
        <w:tc>
          <w:tcPr>
            <w:tcW w:w="2937" w:type="dxa"/>
            <w:tcBorders>
              <w:top w:val="single" w:sz="4" w:space="0" w:color="auto"/>
              <w:left w:val="single" w:sz="4" w:space="0" w:color="auto"/>
              <w:bottom w:val="single" w:sz="4" w:space="0" w:color="auto"/>
              <w:right w:val="single" w:sz="4" w:space="0" w:color="auto"/>
            </w:tcBorders>
          </w:tcPr>
          <w:p w:rsidR="00523F8D" w:rsidRDefault="00523F8D" w:rsidP="00523F8D">
            <w:pPr>
              <w:rPr>
                <w:rFonts w:ascii="Arial" w:eastAsia="Times New Roman" w:hAnsi="Arial" w:cs="Arial"/>
                <w:sz w:val="24"/>
                <w:szCs w:val="24"/>
                <w:lang w:eastAsia="en-GB"/>
              </w:rPr>
            </w:pPr>
            <w:r>
              <w:rPr>
                <w:rFonts w:ascii="Arial" w:eastAsia="Times New Roman" w:hAnsi="Arial" w:cs="Arial"/>
                <w:sz w:val="24"/>
                <w:szCs w:val="24"/>
                <w:lang w:eastAsia="en-GB"/>
              </w:rPr>
              <w:t xml:space="preserve"> </w:t>
            </w:r>
          </w:p>
          <w:p w:rsidR="00523F8D" w:rsidRDefault="00523F8D" w:rsidP="00523F8D">
            <w:pPr>
              <w:rPr>
                <w:rFonts w:ascii="Arial" w:eastAsia="Times New Roman" w:hAnsi="Arial" w:cs="Arial"/>
                <w:sz w:val="24"/>
                <w:szCs w:val="24"/>
                <w:lang w:eastAsia="en-GB"/>
              </w:rPr>
            </w:pPr>
            <w:r>
              <w:rPr>
                <w:rFonts w:ascii="Arial" w:eastAsia="Times New Roman" w:hAnsi="Arial" w:cs="Arial"/>
                <w:sz w:val="24"/>
                <w:szCs w:val="24"/>
                <w:lang w:eastAsia="en-GB"/>
              </w:rPr>
              <w:t xml:space="preserve">Appointed first point of contacts to support employees suffering with mental health symptoms. </w:t>
            </w:r>
          </w:p>
          <w:p w:rsidR="00523F8D" w:rsidRDefault="00523F8D" w:rsidP="00523F8D">
            <w:pPr>
              <w:rPr>
                <w:rFonts w:ascii="Arial" w:eastAsia="Times New Roman" w:hAnsi="Arial" w:cs="Arial"/>
                <w:sz w:val="24"/>
                <w:szCs w:val="24"/>
                <w:lang w:eastAsia="en-GB"/>
              </w:rPr>
            </w:pPr>
          </w:p>
        </w:tc>
        <w:tc>
          <w:tcPr>
            <w:tcW w:w="3009" w:type="dxa"/>
            <w:tcBorders>
              <w:top w:val="single" w:sz="4" w:space="0" w:color="auto"/>
              <w:left w:val="single" w:sz="4" w:space="0" w:color="auto"/>
              <w:bottom w:val="single" w:sz="4" w:space="0" w:color="auto"/>
              <w:right w:val="single" w:sz="4" w:space="0" w:color="auto"/>
            </w:tcBorders>
          </w:tcPr>
          <w:p w:rsidR="00523F8D" w:rsidRDefault="00523F8D" w:rsidP="00523F8D">
            <w:pPr>
              <w:rPr>
                <w:rFonts w:ascii="Arial" w:eastAsia="Times New Roman" w:hAnsi="Arial" w:cs="Arial"/>
                <w:sz w:val="24"/>
                <w:szCs w:val="24"/>
                <w:lang w:eastAsia="en-GB"/>
              </w:rPr>
            </w:pPr>
          </w:p>
          <w:p w:rsidR="00523F8D" w:rsidRDefault="00523F8D" w:rsidP="00523F8D">
            <w:pPr>
              <w:rPr>
                <w:rFonts w:ascii="Arial" w:eastAsia="Times New Roman" w:hAnsi="Arial" w:cs="Arial"/>
                <w:sz w:val="24"/>
                <w:szCs w:val="24"/>
                <w:lang w:eastAsia="en-GB"/>
              </w:rPr>
            </w:pPr>
            <w:r>
              <w:rPr>
                <w:rFonts w:ascii="Arial" w:eastAsia="Times New Roman" w:hAnsi="Arial" w:cs="Arial"/>
                <w:sz w:val="24"/>
                <w:szCs w:val="24"/>
                <w:lang w:eastAsia="en-GB"/>
              </w:rPr>
              <w:t>Delivery of a Mental Health First Aider</w:t>
            </w:r>
          </w:p>
        </w:tc>
        <w:tc>
          <w:tcPr>
            <w:tcW w:w="6395" w:type="dxa"/>
            <w:gridSpan w:val="5"/>
            <w:tcBorders>
              <w:top w:val="single" w:sz="4" w:space="0" w:color="auto"/>
              <w:left w:val="single" w:sz="4" w:space="0" w:color="auto"/>
              <w:bottom w:val="single" w:sz="4" w:space="0" w:color="auto"/>
              <w:right w:val="single" w:sz="4" w:space="0" w:color="auto"/>
            </w:tcBorders>
          </w:tcPr>
          <w:p w:rsidR="00523F8D" w:rsidRDefault="00523F8D" w:rsidP="00523F8D">
            <w:pPr>
              <w:rPr>
                <w:rFonts w:ascii="Arial" w:eastAsia="Times New Roman" w:hAnsi="Arial" w:cs="Arial"/>
                <w:sz w:val="24"/>
                <w:szCs w:val="24"/>
                <w:lang w:eastAsia="en-GB"/>
              </w:rPr>
            </w:pPr>
          </w:p>
          <w:p w:rsidR="00523F8D" w:rsidRDefault="00523F8D" w:rsidP="00523F8D">
            <w:pPr>
              <w:rPr>
                <w:rFonts w:ascii="Arial" w:eastAsia="Times New Roman" w:hAnsi="Arial" w:cs="Arial"/>
                <w:sz w:val="24"/>
                <w:szCs w:val="24"/>
                <w:lang w:eastAsia="en-GB"/>
              </w:rPr>
            </w:pPr>
            <w:r>
              <w:rPr>
                <w:rFonts w:ascii="Arial" w:eastAsia="Times New Roman" w:hAnsi="Arial" w:cs="Arial"/>
                <w:sz w:val="24"/>
                <w:szCs w:val="24"/>
                <w:lang w:eastAsia="en-GB"/>
              </w:rPr>
              <w:t>To be implemented by December 2019</w:t>
            </w:r>
          </w:p>
          <w:p w:rsidR="00523F8D" w:rsidRDefault="00523F8D" w:rsidP="00523F8D">
            <w:pPr>
              <w:rPr>
                <w:rFonts w:ascii="Arial" w:eastAsia="Times New Roman" w:hAnsi="Arial" w:cs="Arial"/>
                <w:sz w:val="24"/>
                <w:szCs w:val="24"/>
                <w:lang w:eastAsia="en-GB"/>
              </w:rPr>
            </w:pPr>
            <w:r>
              <w:rPr>
                <w:rFonts w:ascii="Arial" w:eastAsia="Times New Roman" w:hAnsi="Arial" w:cs="Arial"/>
                <w:sz w:val="24"/>
                <w:szCs w:val="24"/>
                <w:lang w:eastAsia="en-GB"/>
              </w:rPr>
              <w:t>Cost £120 per participant</w:t>
            </w:r>
          </w:p>
          <w:p w:rsidR="00523F8D" w:rsidRDefault="00523F8D" w:rsidP="00523F8D">
            <w:pPr>
              <w:rPr>
                <w:rFonts w:ascii="Arial" w:eastAsia="Times New Roman" w:hAnsi="Arial" w:cs="Arial"/>
                <w:sz w:val="24"/>
                <w:szCs w:val="24"/>
                <w:lang w:eastAsia="en-GB"/>
              </w:rPr>
            </w:pPr>
            <w:r>
              <w:rPr>
                <w:rFonts w:ascii="Arial" w:eastAsia="Times New Roman" w:hAnsi="Arial" w:cs="Arial"/>
                <w:sz w:val="24"/>
                <w:szCs w:val="24"/>
                <w:lang w:eastAsia="en-GB"/>
              </w:rPr>
              <w:t>Session time during working hours – to be calculated</w:t>
            </w:r>
          </w:p>
          <w:p w:rsidR="00523F8D" w:rsidRDefault="00523F8D" w:rsidP="00523F8D">
            <w:pPr>
              <w:rPr>
                <w:rFonts w:ascii="Arial" w:eastAsia="Times New Roman" w:hAnsi="Arial" w:cs="Arial"/>
                <w:sz w:val="24"/>
                <w:szCs w:val="24"/>
                <w:lang w:eastAsia="en-GB"/>
              </w:rPr>
            </w:pPr>
          </w:p>
        </w:tc>
      </w:tr>
      <w:tr w:rsidR="00523F8D" w:rsidTr="00DC16C9">
        <w:tc>
          <w:tcPr>
            <w:tcW w:w="2285" w:type="dxa"/>
            <w:tcBorders>
              <w:top w:val="single" w:sz="4" w:space="0" w:color="auto"/>
              <w:left w:val="single" w:sz="4" w:space="0" w:color="auto"/>
              <w:bottom w:val="single" w:sz="4" w:space="0" w:color="auto"/>
              <w:right w:val="single" w:sz="4" w:space="0" w:color="auto"/>
            </w:tcBorders>
          </w:tcPr>
          <w:p w:rsidR="00523F8D" w:rsidRDefault="00523F8D" w:rsidP="00523F8D">
            <w:pPr>
              <w:rPr>
                <w:rFonts w:ascii="Arial" w:eastAsia="Times New Roman" w:hAnsi="Arial" w:cs="Arial"/>
                <w:sz w:val="24"/>
                <w:szCs w:val="24"/>
                <w:lang w:eastAsia="en-GB"/>
              </w:rPr>
            </w:pPr>
            <w:r>
              <w:rPr>
                <w:rFonts w:ascii="Arial" w:eastAsia="Times New Roman" w:hAnsi="Arial" w:cs="Arial"/>
                <w:sz w:val="24"/>
                <w:szCs w:val="24"/>
                <w:lang w:eastAsia="en-GB"/>
              </w:rPr>
              <w:t>Employment of a Mental Health Nurse for 1 day per week</w:t>
            </w:r>
          </w:p>
          <w:p w:rsidR="00523F8D" w:rsidRDefault="00523F8D" w:rsidP="00523F8D">
            <w:pPr>
              <w:rPr>
                <w:rFonts w:ascii="Arial" w:eastAsia="Times New Roman" w:hAnsi="Arial" w:cs="Arial"/>
                <w:sz w:val="24"/>
                <w:szCs w:val="24"/>
                <w:lang w:eastAsia="en-GB"/>
              </w:rPr>
            </w:pPr>
          </w:p>
        </w:tc>
        <w:tc>
          <w:tcPr>
            <w:tcW w:w="2937" w:type="dxa"/>
            <w:tcBorders>
              <w:top w:val="single" w:sz="4" w:space="0" w:color="auto"/>
              <w:left w:val="single" w:sz="4" w:space="0" w:color="auto"/>
              <w:bottom w:val="single" w:sz="4" w:space="0" w:color="auto"/>
              <w:right w:val="single" w:sz="4" w:space="0" w:color="auto"/>
            </w:tcBorders>
          </w:tcPr>
          <w:p w:rsidR="00523F8D" w:rsidRDefault="00523F8D" w:rsidP="00523F8D">
            <w:pPr>
              <w:rPr>
                <w:rFonts w:ascii="Arial" w:eastAsia="Times New Roman" w:hAnsi="Arial" w:cs="Arial"/>
                <w:sz w:val="24"/>
                <w:szCs w:val="24"/>
                <w:lang w:eastAsia="en-GB"/>
              </w:rPr>
            </w:pPr>
            <w:r>
              <w:rPr>
                <w:rFonts w:ascii="Arial" w:eastAsia="Times New Roman" w:hAnsi="Arial" w:cs="Arial"/>
                <w:sz w:val="24"/>
                <w:szCs w:val="24"/>
                <w:lang w:eastAsia="en-GB"/>
              </w:rPr>
              <w:t>First detailed analysis needs to be done.</w:t>
            </w:r>
          </w:p>
          <w:p w:rsidR="00523F8D" w:rsidRDefault="00523F8D" w:rsidP="00523F8D">
            <w:pPr>
              <w:rPr>
                <w:rFonts w:ascii="Arial" w:eastAsia="Times New Roman" w:hAnsi="Arial" w:cs="Arial"/>
                <w:sz w:val="24"/>
                <w:szCs w:val="24"/>
                <w:lang w:eastAsia="en-GB"/>
              </w:rPr>
            </w:pPr>
          </w:p>
          <w:p w:rsidR="00523F8D" w:rsidRDefault="00523F8D" w:rsidP="00523F8D">
            <w:pPr>
              <w:rPr>
                <w:rFonts w:ascii="Arial" w:eastAsia="Times New Roman" w:hAnsi="Arial" w:cs="Arial"/>
                <w:sz w:val="24"/>
                <w:szCs w:val="24"/>
                <w:lang w:eastAsia="en-GB"/>
              </w:rPr>
            </w:pPr>
            <w:r>
              <w:rPr>
                <w:rFonts w:ascii="Arial" w:eastAsia="Times New Roman" w:hAnsi="Arial" w:cs="Arial"/>
                <w:sz w:val="24"/>
                <w:szCs w:val="24"/>
                <w:lang w:eastAsia="en-GB"/>
              </w:rPr>
              <w:t>Appointment will be to assist staff in time of need and to provide support and signposting to third party organisations.</w:t>
            </w:r>
          </w:p>
          <w:p w:rsidR="00523F8D" w:rsidRDefault="00523F8D" w:rsidP="00523F8D">
            <w:pPr>
              <w:rPr>
                <w:rFonts w:ascii="Arial" w:eastAsia="Times New Roman" w:hAnsi="Arial" w:cs="Arial"/>
                <w:sz w:val="24"/>
                <w:szCs w:val="24"/>
                <w:lang w:eastAsia="en-GB"/>
              </w:rPr>
            </w:pPr>
          </w:p>
        </w:tc>
        <w:tc>
          <w:tcPr>
            <w:tcW w:w="3009" w:type="dxa"/>
            <w:tcBorders>
              <w:top w:val="single" w:sz="4" w:space="0" w:color="auto"/>
              <w:left w:val="single" w:sz="4" w:space="0" w:color="auto"/>
              <w:bottom w:val="single" w:sz="4" w:space="0" w:color="auto"/>
              <w:right w:val="single" w:sz="4" w:space="0" w:color="auto"/>
            </w:tcBorders>
          </w:tcPr>
          <w:p w:rsidR="00523F8D" w:rsidRDefault="00523F8D" w:rsidP="00523F8D">
            <w:pPr>
              <w:rPr>
                <w:rFonts w:ascii="Arial" w:eastAsia="Times New Roman" w:hAnsi="Arial" w:cs="Arial"/>
                <w:sz w:val="24"/>
                <w:szCs w:val="24"/>
                <w:lang w:eastAsia="en-GB"/>
              </w:rPr>
            </w:pPr>
            <w:r>
              <w:rPr>
                <w:rFonts w:ascii="Arial" w:eastAsia="Times New Roman" w:hAnsi="Arial" w:cs="Arial"/>
                <w:sz w:val="24"/>
                <w:szCs w:val="24"/>
                <w:lang w:eastAsia="en-GB"/>
              </w:rPr>
              <w:t>Appointment of Mental Health Nurse or agreement for designated facility time of an occupational health professional.</w:t>
            </w:r>
          </w:p>
        </w:tc>
        <w:tc>
          <w:tcPr>
            <w:tcW w:w="6395" w:type="dxa"/>
            <w:gridSpan w:val="5"/>
            <w:tcBorders>
              <w:top w:val="single" w:sz="4" w:space="0" w:color="auto"/>
              <w:left w:val="single" w:sz="4" w:space="0" w:color="auto"/>
              <w:bottom w:val="single" w:sz="4" w:space="0" w:color="auto"/>
              <w:right w:val="single" w:sz="4" w:space="0" w:color="auto"/>
            </w:tcBorders>
          </w:tcPr>
          <w:p w:rsidR="00523F8D" w:rsidRDefault="00523F8D" w:rsidP="00523F8D">
            <w:pPr>
              <w:rPr>
                <w:rFonts w:ascii="Arial" w:eastAsia="Times New Roman" w:hAnsi="Arial" w:cs="Arial"/>
                <w:sz w:val="24"/>
                <w:szCs w:val="24"/>
                <w:lang w:eastAsia="en-GB"/>
              </w:rPr>
            </w:pPr>
            <w:r>
              <w:rPr>
                <w:rFonts w:ascii="Arial" w:eastAsia="Times New Roman" w:hAnsi="Arial" w:cs="Arial"/>
                <w:sz w:val="24"/>
                <w:szCs w:val="24"/>
                <w:lang w:eastAsia="en-GB"/>
              </w:rPr>
              <w:t>September 2020</w:t>
            </w:r>
          </w:p>
          <w:p w:rsidR="00C12748" w:rsidRDefault="00C12748" w:rsidP="00523F8D">
            <w:pPr>
              <w:rPr>
                <w:rFonts w:ascii="Arial" w:eastAsia="Times New Roman" w:hAnsi="Arial" w:cs="Arial"/>
                <w:sz w:val="24"/>
                <w:szCs w:val="24"/>
                <w:lang w:eastAsia="en-GB"/>
              </w:rPr>
            </w:pPr>
            <w:r>
              <w:rPr>
                <w:rFonts w:ascii="Arial" w:eastAsia="Times New Roman" w:hAnsi="Arial" w:cs="Arial"/>
                <w:sz w:val="24"/>
                <w:szCs w:val="24"/>
                <w:lang w:eastAsia="en-GB"/>
              </w:rPr>
              <w:t>Cost - £6250 per year for Mental Health Nurse 1 day per week</w:t>
            </w:r>
          </w:p>
        </w:tc>
      </w:tr>
      <w:tr w:rsidR="00523F8D" w:rsidTr="00DC16C9">
        <w:tc>
          <w:tcPr>
            <w:tcW w:w="2285" w:type="dxa"/>
            <w:tcBorders>
              <w:top w:val="single" w:sz="4" w:space="0" w:color="auto"/>
              <w:left w:val="single" w:sz="4" w:space="0" w:color="auto"/>
              <w:bottom w:val="single" w:sz="4" w:space="0" w:color="auto"/>
              <w:right w:val="single" w:sz="4" w:space="0" w:color="auto"/>
            </w:tcBorders>
          </w:tcPr>
          <w:p w:rsidR="00523F8D" w:rsidRDefault="00523F8D" w:rsidP="00523F8D">
            <w:pPr>
              <w:rPr>
                <w:rFonts w:ascii="Arial" w:eastAsia="Times New Roman" w:hAnsi="Arial" w:cs="Arial"/>
                <w:sz w:val="24"/>
                <w:szCs w:val="24"/>
                <w:lang w:eastAsia="en-GB"/>
              </w:rPr>
            </w:pPr>
            <w:r>
              <w:rPr>
                <w:rFonts w:ascii="Arial" w:eastAsia="Times New Roman" w:hAnsi="Arial" w:cs="Arial"/>
                <w:sz w:val="24"/>
                <w:szCs w:val="24"/>
                <w:lang w:eastAsia="en-GB"/>
              </w:rPr>
              <w:lastRenderedPageBreak/>
              <w:t>To arrange recreational wellbeing sessions to take place after school,</w:t>
            </w:r>
          </w:p>
        </w:tc>
        <w:tc>
          <w:tcPr>
            <w:tcW w:w="2937" w:type="dxa"/>
            <w:tcBorders>
              <w:top w:val="single" w:sz="4" w:space="0" w:color="auto"/>
              <w:left w:val="single" w:sz="4" w:space="0" w:color="auto"/>
              <w:bottom w:val="single" w:sz="4" w:space="0" w:color="auto"/>
              <w:right w:val="single" w:sz="4" w:space="0" w:color="auto"/>
            </w:tcBorders>
          </w:tcPr>
          <w:p w:rsidR="00523F8D" w:rsidRDefault="00523F8D" w:rsidP="00523F8D">
            <w:pPr>
              <w:rPr>
                <w:rFonts w:ascii="Arial" w:eastAsia="Times New Roman" w:hAnsi="Arial" w:cs="Arial"/>
                <w:sz w:val="24"/>
                <w:szCs w:val="24"/>
                <w:lang w:eastAsia="en-GB"/>
              </w:rPr>
            </w:pPr>
            <w:r>
              <w:rPr>
                <w:rFonts w:ascii="Arial" w:eastAsia="Times New Roman" w:hAnsi="Arial" w:cs="Arial"/>
                <w:sz w:val="24"/>
                <w:szCs w:val="24"/>
                <w:lang w:eastAsia="en-GB"/>
              </w:rPr>
              <w:t xml:space="preserve">Headteacher to contact various providers to enquire about costs. </w:t>
            </w:r>
          </w:p>
          <w:p w:rsidR="00523F8D" w:rsidRDefault="00523F8D" w:rsidP="00523F8D">
            <w:pPr>
              <w:rPr>
                <w:rFonts w:ascii="Arial" w:eastAsia="Times New Roman" w:hAnsi="Arial" w:cs="Arial"/>
                <w:sz w:val="24"/>
                <w:szCs w:val="24"/>
                <w:lang w:eastAsia="en-GB"/>
              </w:rPr>
            </w:pPr>
          </w:p>
          <w:p w:rsidR="00523F8D" w:rsidRDefault="00523F8D" w:rsidP="00523F8D">
            <w:pPr>
              <w:rPr>
                <w:rFonts w:ascii="Arial" w:eastAsia="Times New Roman" w:hAnsi="Arial" w:cs="Arial"/>
                <w:sz w:val="24"/>
                <w:szCs w:val="24"/>
                <w:lang w:eastAsia="en-GB"/>
              </w:rPr>
            </w:pPr>
            <w:r>
              <w:rPr>
                <w:rFonts w:ascii="Arial" w:eastAsia="Times New Roman" w:hAnsi="Arial" w:cs="Arial"/>
                <w:sz w:val="24"/>
                <w:szCs w:val="24"/>
                <w:lang w:eastAsia="en-GB"/>
              </w:rPr>
              <w:t>Survey to be sent out to staff to enquire about availability and preferences.</w:t>
            </w:r>
          </w:p>
          <w:p w:rsidR="00523F8D" w:rsidRDefault="00523F8D" w:rsidP="00523F8D">
            <w:pPr>
              <w:rPr>
                <w:rFonts w:ascii="Arial" w:eastAsia="Times New Roman" w:hAnsi="Arial" w:cs="Arial"/>
                <w:sz w:val="24"/>
                <w:szCs w:val="24"/>
                <w:lang w:eastAsia="en-GB"/>
              </w:rPr>
            </w:pPr>
          </w:p>
        </w:tc>
        <w:tc>
          <w:tcPr>
            <w:tcW w:w="3009" w:type="dxa"/>
            <w:tcBorders>
              <w:top w:val="single" w:sz="4" w:space="0" w:color="auto"/>
              <w:left w:val="single" w:sz="4" w:space="0" w:color="auto"/>
              <w:bottom w:val="single" w:sz="4" w:space="0" w:color="auto"/>
              <w:right w:val="single" w:sz="4" w:space="0" w:color="auto"/>
            </w:tcBorders>
          </w:tcPr>
          <w:p w:rsidR="00523F8D" w:rsidRDefault="00523F8D" w:rsidP="00523F8D">
            <w:pPr>
              <w:rPr>
                <w:rFonts w:ascii="Arial" w:eastAsia="Times New Roman" w:hAnsi="Arial" w:cs="Arial"/>
                <w:sz w:val="24"/>
                <w:szCs w:val="24"/>
                <w:lang w:eastAsia="en-GB"/>
              </w:rPr>
            </w:pPr>
          </w:p>
        </w:tc>
        <w:tc>
          <w:tcPr>
            <w:tcW w:w="6395" w:type="dxa"/>
            <w:gridSpan w:val="5"/>
            <w:tcBorders>
              <w:top w:val="single" w:sz="4" w:space="0" w:color="auto"/>
              <w:left w:val="single" w:sz="4" w:space="0" w:color="auto"/>
              <w:bottom w:val="single" w:sz="4" w:space="0" w:color="auto"/>
              <w:right w:val="single" w:sz="4" w:space="0" w:color="auto"/>
            </w:tcBorders>
          </w:tcPr>
          <w:p w:rsidR="00523F8D" w:rsidRDefault="00523F8D" w:rsidP="00523F8D">
            <w:pPr>
              <w:rPr>
                <w:rFonts w:ascii="Arial" w:eastAsia="Times New Roman" w:hAnsi="Arial" w:cs="Arial"/>
                <w:sz w:val="24"/>
                <w:szCs w:val="24"/>
                <w:lang w:eastAsia="en-GB"/>
              </w:rPr>
            </w:pPr>
          </w:p>
          <w:p w:rsidR="00523F8D" w:rsidRDefault="00523F8D" w:rsidP="00523F8D">
            <w:pPr>
              <w:rPr>
                <w:rFonts w:ascii="Arial" w:eastAsia="Times New Roman" w:hAnsi="Arial" w:cs="Arial"/>
                <w:sz w:val="24"/>
                <w:szCs w:val="24"/>
                <w:lang w:eastAsia="en-GB"/>
              </w:rPr>
            </w:pPr>
            <w:r>
              <w:rPr>
                <w:rFonts w:ascii="Arial" w:eastAsia="Times New Roman" w:hAnsi="Arial" w:cs="Arial"/>
                <w:sz w:val="24"/>
                <w:szCs w:val="24"/>
                <w:lang w:eastAsia="en-GB"/>
              </w:rPr>
              <w:t>September 2019 – start of the new academic year</w:t>
            </w:r>
          </w:p>
          <w:p w:rsidR="00523F8D" w:rsidRDefault="00523F8D" w:rsidP="00523F8D">
            <w:pPr>
              <w:rPr>
                <w:rFonts w:ascii="Arial" w:eastAsia="Times New Roman" w:hAnsi="Arial" w:cs="Arial"/>
                <w:sz w:val="24"/>
                <w:szCs w:val="24"/>
                <w:lang w:eastAsia="en-GB"/>
              </w:rPr>
            </w:pPr>
            <w:r>
              <w:rPr>
                <w:rFonts w:ascii="Arial" w:eastAsia="Times New Roman" w:hAnsi="Arial" w:cs="Arial"/>
                <w:sz w:val="24"/>
                <w:szCs w:val="24"/>
                <w:lang w:eastAsia="en-GB"/>
              </w:rPr>
              <w:t>Cost – to be confirmed, estimated £60 + resources</w:t>
            </w:r>
          </w:p>
        </w:tc>
      </w:tr>
      <w:tr w:rsidR="00523F8D" w:rsidTr="00DC16C9">
        <w:tc>
          <w:tcPr>
            <w:tcW w:w="2285" w:type="dxa"/>
            <w:tcBorders>
              <w:top w:val="single" w:sz="4" w:space="0" w:color="auto"/>
              <w:left w:val="single" w:sz="4" w:space="0" w:color="auto"/>
              <w:bottom w:val="single" w:sz="4" w:space="0" w:color="auto"/>
              <w:right w:val="single" w:sz="4" w:space="0" w:color="auto"/>
            </w:tcBorders>
          </w:tcPr>
          <w:p w:rsidR="00523F8D" w:rsidRDefault="00523F8D" w:rsidP="00523F8D">
            <w:pPr>
              <w:rPr>
                <w:rFonts w:ascii="Arial" w:eastAsia="Times New Roman" w:hAnsi="Arial" w:cs="Arial"/>
                <w:sz w:val="24"/>
                <w:szCs w:val="24"/>
                <w:lang w:eastAsia="en-GB"/>
              </w:rPr>
            </w:pPr>
            <w:r>
              <w:rPr>
                <w:rFonts w:ascii="Arial" w:eastAsia="Times New Roman" w:hAnsi="Arial" w:cs="Arial"/>
                <w:sz w:val="24"/>
                <w:szCs w:val="24"/>
                <w:lang w:eastAsia="en-GB"/>
              </w:rPr>
              <w:t>Emotional Intelligence awareness sessions</w:t>
            </w:r>
          </w:p>
          <w:p w:rsidR="00523F8D" w:rsidRDefault="00523F8D" w:rsidP="00523F8D">
            <w:pPr>
              <w:rPr>
                <w:rFonts w:ascii="Arial" w:eastAsia="Times New Roman" w:hAnsi="Arial" w:cs="Arial"/>
                <w:sz w:val="24"/>
                <w:szCs w:val="24"/>
                <w:lang w:eastAsia="en-GB"/>
              </w:rPr>
            </w:pPr>
          </w:p>
        </w:tc>
        <w:tc>
          <w:tcPr>
            <w:tcW w:w="2937" w:type="dxa"/>
            <w:tcBorders>
              <w:top w:val="single" w:sz="4" w:space="0" w:color="auto"/>
              <w:left w:val="single" w:sz="4" w:space="0" w:color="auto"/>
              <w:bottom w:val="single" w:sz="4" w:space="0" w:color="auto"/>
              <w:right w:val="single" w:sz="4" w:space="0" w:color="auto"/>
            </w:tcBorders>
          </w:tcPr>
          <w:p w:rsidR="00523F8D" w:rsidRDefault="00523F8D" w:rsidP="00523F8D">
            <w:pPr>
              <w:rPr>
                <w:rFonts w:ascii="Arial" w:eastAsia="Times New Roman" w:hAnsi="Arial" w:cs="Arial"/>
                <w:sz w:val="24"/>
                <w:szCs w:val="24"/>
                <w:lang w:eastAsia="en-GB"/>
              </w:rPr>
            </w:pPr>
            <w:r>
              <w:rPr>
                <w:rFonts w:ascii="Arial" w:eastAsia="Times New Roman" w:hAnsi="Arial" w:cs="Arial"/>
                <w:sz w:val="24"/>
                <w:szCs w:val="24"/>
                <w:lang w:eastAsia="en-GB"/>
              </w:rPr>
              <w:t xml:space="preserve">Headteacher to contact various providers to enquire about costs. </w:t>
            </w:r>
          </w:p>
          <w:p w:rsidR="00523F8D" w:rsidRDefault="00523F8D" w:rsidP="00523F8D">
            <w:pPr>
              <w:rPr>
                <w:rFonts w:ascii="Arial" w:eastAsia="Times New Roman" w:hAnsi="Arial" w:cs="Arial"/>
                <w:sz w:val="24"/>
                <w:szCs w:val="24"/>
                <w:lang w:eastAsia="en-GB"/>
              </w:rPr>
            </w:pPr>
          </w:p>
          <w:p w:rsidR="00523F8D" w:rsidRDefault="00523F8D" w:rsidP="00523F8D">
            <w:pPr>
              <w:rPr>
                <w:rFonts w:ascii="Arial" w:eastAsia="Times New Roman" w:hAnsi="Arial" w:cs="Arial"/>
                <w:sz w:val="24"/>
                <w:szCs w:val="24"/>
                <w:lang w:eastAsia="en-GB"/>
              </w:rPr>
            </w:pPr>
            <w:r>
              <w:rPr>
                <w:rFonts w:ascii="Arial" w:eastAsia="Times New Roman" w:hAnsi="Arial" w:cs="Arial"/>
                <w:sz w:val="24"/>
                <w:szCs w:val="24"/>
                <w:lang w:eastAsia="en-GB"/>
              </w:rPr>
              <w:t>Staff to gain a greater understanding of emotional intelligence with the view to increasing their wellbeing.</w:t>
            </w:r>
          </w:p>
          <w:p w:rsidR="00523F8D" w:rsidRDefault="00523F8D" w:rsidP="00523F8D">
            <w:pPr>
              <w:rPr>
                <w:rFonts w:ascii="Arial" w:eastAsia="Times New Roman" w:hAnsi="Arial" w:cs="Arial"/>
                <w:sz w:val="24"/>
                <w:szCs w:val="24"/>
                <w:lang w:eastAsia="en-GB"/>
              </w:rPr>
            </w:pPr>
          </w:p>
        </w:tc>
        <w:tc>
          <w:tcPr>
            <w:tcW w:w="3009" w:type="dxa"/>
            <w:tcBorders>
              <w:top w:val="single" w:sz="4" w:space="0" w:color="auto"/>
              <w:left w:val="single" w:sz="4" w:space="0" w:color="auto"/>
              <w:bottom w:val="single" w:sz="4" w:space="0" w:color="auto"/>
              <w:right w:val="single" w:sz="4" w:space="0" w:color="auto"/>
            </w:tcBorders>
          </w:tcPr>
          <w:p w:rsidR="00523F8D" w:rsidRDefault="00523F8D" w:rsidP="00523F8D">
            <w:pPr>
              <w:rPr>
                <w:rFonts w:ascii="Arial" w:eastAsia="Times New Roman" w:hAnsi="Arial" w:cs="Arial"/>
                <w:sz w:val="24"/>
                <w:szCs w:val="24"/>
                <w:lang w:eastAsia="en-GB"/>
              </w:rPr>
            </w:pPr>
            <w:r>
              <w:rPr>
                <w:rFonts w:ascii="Arial" w:eastAsia="Times New Roman" w:hAnsi="Arial" w:cs="Arial"/>
                <w:sz w:val="24"/>
                <w:szCs w:val="24"/>
                <w:lang w:eastAsia="en-GB"/>
              </w:rPr>
              <w:t>Sessions being run and absence levels reducing.</w:t>
            </w:r>
          </w:p>
        </w:tc>
        <w:tc>
          <w:tcPr>
            <w:tcW w:w="6395" w:type="dxa"/>
            <w:gridSpan w:val="5"/>
            <w:tcBorders>
              <w:top w:val="single" w:sz="4" w:space="0" w:color="auto"/>
              <w:left w:val="single" w:sz="4" w:space="0" w:color="auto"/>
              <w:bottom w:val="single" w:sz="4" w:space="0" w:color="auto"/>
              <w:right w:val="single" w:sz="4" w:space="0" w:color="auto"/>
            </w:tcBorders>
          </w:tcPr>
          <w:p w:rsidR="00523F8D" w:rsidRDefault="00523F8D" w:rsidP="00523F8D">
            <w:pPr>
              <w:rPr>
                <w:rFonts w:ascii="Arial" w:eastAsia="Times New Roman" w:hAnsi="Arial" w:cs="Arial"/>
                <w:sz w:val="24"/>
                <w:szCs w:val="24"/>
                <w:lang w:eastAsia="en-GB"/>
              </w:rPr>
            </w:pPr>
            <w:r>
              <w:rPr>
                <w:rFonts w:ascii="Arial" w:eastAsia="Times New Roman" w:hAnsi="Arial" w:cs="Arial"/>
                <w:sz w:val="24"/>
                <w:szCs w:val="24"/>
                <w:lang w:eastAsia="en-GB"/>
              </w:rPr>
              <w:t>June 2020</w:t>
            </w:r>
          </w:p>
          <w:p w:rsidR="00523F8D" w:rsidRDefault="00523F8D" w:rsidP="00523F8D">
            <w:pPr>
              <w:rPr>
                <w:rFonts w:ascii="Arial" w:eastAsia="Times New Roman" w:hAnsi="Arial" w:cs="Arial"/>
                <w:sz w:val="24"/>
                <w:szCs w:val="24"/>
                <w:lang w:eastAsia="en-GB"/>
              </w:rPr>
            </w:pPr>
            <w:r>
              <w:rPr>
                <w:rFonts w:ascii="Arial" w:eastAsia="Times New Roman" w:hAnsi="Arial" w:cs="Arial"/>
                <w:sz w:val="24"/>
                <w:szCs w:val="24"/>
                <w:lang w:eastAsia="en-GB"/>
              </w:rPr>
              <w:t>Cost to be confirmed following enquiries</w:t>
            </w:r>
          </w:p>
          <w:p w:rsidR="00523F8D" w:rsidRDefault="00523F8D" w:rsidP="00523F8D">
            <w:pPr>
              <w:rPr>
                <w:rFonts w:ascii="Arial" w:eastAsia="Times New Roman" w:hAnsi="Arial" w:cs="Arial"/>
                <w:sz w:val="24"/>
                <w:szCs w:val="24"/>
                <w:lang w:eastAsia="en-GB"/>
              </w:rPr>
            </w:pPr>
            <w:r>
              <w:rPr>
                <w:rFonts w:ascii="Arial" w:eastAsia="Times New Roman" w:hAnsi="Arial" w:cs="Arial"/>
                <w:sz w:val="24"/>
                <w:szCs w:val="24"/>
                <w:lang w:eastAsia="en-GB"/>
              </w:rPr>
              <w:t>Facility time – training to be run on inset days to save costs.</w:t>
            </w:r>
          </w:p>
        </w:tc>
      </w:tr>
      <w:tr w:rsidR="00523F8D" w:rsidTr="00DC16C9">
        <w:tc>
          <w:tcPr>
            <w:tcW w:w="2285" w:type="dxa"/>
            <w:tcBorders>
              <w:top w:val="single" w:sz="4" w:space="0" w:color="auto"/>
              <w:left w:val="single" w:sz="4" w:space="0" w:color="auto"/>
              <w:bottom w:val="single" w:sz="4" w:space="0" w:color="auto"/>
              <w:right w:val="single" w:sz="4" w:space="0" w:color="auto"/>
            </w:tcBorders>
          </w:tcPr>
          <w:p w:rsidR="00523F8D" w:rsidRDefault="00523F8D" w:rsidP="00523F8D">
            <w:pPr>
              <w:rPr>
                <w:rFonts w:ascii="Arial" w:eastAsia="Times New Roman" w:hAnsi="Arial" w:cs="Arial"/>
                <w:sz w:val="24"/>
                <w:szCs w:val="24"/>
                <w:lang w:eastAsia="en-GB"/>
              </w:rPr>
            </w:pPr>
          </w:p>
          <w:p w:rsidR="00523F8D" w:rsidRDefault="00523F8D" w:rsidP="00523F8D">
            <w:pPr>
              <w:rPr>
                <w:rFonts w:ascii="Arial" w:eastAsia="Times New Roman" w:hAnsi="Arial" w:cs="Arial"/>
                <w:sz w:val="24"/>
                <w:szCs w:val="24"/>
                <w:lang w:eastAsia="en-GB"/>
              </w:rPr>
            </w:pPr>
            <w:r>
              <w:rPr>
                <w:rFonts w:ascii="Arial" w:eastAsia="Times New Roman" w:hAnsi="Arial" w:cs="Arial"/>
                <w:sz w:val="24"/>
                <w:szCs w:val="24"/>
                <w:lang w:eastAsia="en-GB"/>
              </w:rPr>
              <w:t xml:space="preserve">Raise awareness about the Menopause – this could assist with wellbeing as there are arguments that </w:t>
            </w:r>
          </w:p>
        </w:tc>
        <w:tc>
          <w:tcPr>
            <w:tcW w:w="2937" w:type="dxa"/>
            <w:tcBorders>
              <w:top w:val="single" w:sz="4" w:space="0" w:color="auto"/>
              <w:left w:val="single" w:sz="4" w:space="0" w:color="auto"/>
              <w:bottom w:val="single" w:sz="4" w:space="0" w:color="auto"/>
              <w:right w:val="single" w:sz="4" w:space="0" w:color="auto"/>
            </w:tcBorders>
          </w:tcPr>
          <w:p w:rsidR="00523F8D" w:rsidRDefault="00523F8D" w:rsidP="00523F8D">
            <w:pPr>
              <w:rPr>
                <w:rFonts w:ascii="Arial" w:eastAsia="Times New Roman" w:hAnsi="Arial" w:cs="Arial"/>
                <w:sz w:val="24"/>
                <w:szCs w:val="24"/>
                <w:lang w:eastAsia="en-GB"/>
              </w:rPr>
            </w:pPr>
            <w:r>
              <w:rPr>
                <w:rFonts w:ascii="Arial" w:eastAsia="Times New Roman" w:hAnsi="Arial" w:cs="Arial"/>
                <w:sz w:val="24"/>
                <w:szCs w:val="24"/>
                <w:lang w:eastAsia="en-GB"/>
              </w:rPr>
              <w:t>Employees will have greater awareness of how women in the workplace may be affected by the Menopause and know how to refer people to support services.</w:t>
            </w:r>
          </w:p>
          <w:p w:rsidR="00523F8D" w:rsidRDefault="00523F8D" w:rsidP="00523F8D">
            <w:pPr>
              <w:rPr>
                <w:rFonts w:ascii="Arial" w:eastAsia="Times New Roman" w:hAnsi="Arial" w:cs="Arial"/>
                <w:sz w:val="24"/>
                <w:szCs w:val="24"/>
                <w:lang w:eastAsia="en-GB"/>
              </w:rPr>
            </w:pPr>
          </w:p>
        </w:tc>
        <w:tc>
          <w:tcPr>
            <w:tcW w:w="3009" w:type="dxa"/>
            <w:tcBorders>
              <w:top w:val="single" w:sz="4" w:space="0" w:color="auto"/>
              <w:left w:val="single" w:sz="4" w:space="0" w:color="auto"/>
              <w:bottom w:val="single" w:sz="4" w:space="0" w:color="auto"/>
              <w:right w:val="single" w:sz="4" w:space="0" w:color="auto"/>
            </w:tcBorders>
          </w:tcPr>
          <w:p w:rsidR="00523F8D" w:rsidRDefault="00523F8D" w:rsidP="00523F8D">
            <w:pPr>
              <w:rPr>
                <w:rFonts w:ascii="Arial" w:eastAsia="Times New Roman" w:hAnsi="Arial" w:cs="Arial"/>
                <w:sz w:val="24"/>
                <w:szCs w:val="24"/>
                <w:lang w:eastAsia="en-GB"/>
              </w:rPr>
            </w:pPr>
          </w:p>
          <w:p w:rsidR="00523F8D" w:rsidRDefault="00523F8D" w:rsidP="00523F8D">
            <w:pPr>
              <w:rPr>
                <w:rFonts w:ascii="Arial" w:eastAsia="Times New Roman" w:hAnsi="Arial" w:cs="Arial"/>
                <w:sz w:val="24"/>
                <w:szCs w:val="24"/>
                <w:lang w:eastAsia="en-GB"/>
              </w:rPr>
            </w:pPr>
            <w:r>
              <w:rPr>
                <w:rFonts w:ascii="Arial" w:eastAsia="Times New Roman" w:hAnsi="Arial" w:cs="Arial"/>
                <w:sz w:val="24"/>
                <w:szCs w:val="24"/>
                <w:lang w:eastAsia="en-GB"/>
              </w:rPr>
              <w:t>Baseline and measures will be developed in 18/19.</w:t>
            </w:r>
          </w:p>
        </w:tc>
        <w:tc>
          <w:tcPr>
            <w:tcW w:w="6395" w:type="dxa"/>
            <w:gridSpan w:val="5"/>
            <w:tcBorders>
              <w:top w:val="single" w:sz="4" w:space="0" w:color="auto"/>
              <w:left w:val="single" w:sz="4" w:space="0" w:color="auto"/>
              <w:bottom w:val="single" w:sz="4" w:space="0" w:color="auto"/>
              <w:right w:val="single" w:sz="4" w:space="0" w:color="auto"/>
            </w:tcBorders>
          </w:tcPr>
          <w:p w:rsidR="00523F8D" w:rsidRDefault="00523F8D" w:rsidP="00523F8D">
            <w:pPr>
              <w:rPr>
                <w:rFonts w:ascii="Arial" w:eastAsia="Times New Roman" w:hAnsi="Arial" w:cs="Arial"/>
                <w:sz w:val="24"/>
                <w:szCs w:val="24"/>
                <w:lang w:eastAsia="en-GB"/>
              </w:rPr>
            </w:pPr>
          </w:p>
          <w:p w:rsidR="00523F8D" w:rsidRDefault="00523F8D" w:rsidP="00523F8D">
            <w:pPr>
              <w:rPr>
                <w:rFonts w:ascii="Arial" w:eastAsia="Times New Roman" w:hAnsi="Arial" w:cs="Arial"/>
                <w:sz w:val="24"/>
                <w:szCs w:val="24"/>
                <w:lang w:eastAsia="en-GB"/>
              </w:rPr>
            </w:pPr>
            <w:r>
              <w:rPr>
                <w:rFonts w:ascii="Arial" w:eastAsia="Times New Roman" w:hAnsi="Arial" w:cs="Arial"/>
                <w:sz w:val="24"/>
                <w:szCs w:val="24"/>
                <w:lang w:eastAsia="en-GB"/>
              </w:rPr>
              <w:t xml:space="preserve">January 2020 </w:t>
            </w:r>
          </w:p>
          <w:p w:rsidR="00523F8D" w:rsidRDefault="00523F8D" w:rsidP="00523F8D">
            <w:pPr>
              <w:rPr>
                <w:rFonts w:ascii="Arial" w:eastAsia="Times New Roman" w:hAnsi="Arial" w:cs="Arial"/>
                <w:sz w:val="24"/>
                <w:szCs w:val="24"/>
                <w:lang w:eastAsia="en-GB"/>
              </w:rPr>
            </w:pPr>
            <w:r>
              <w:rPr>
                <w:rFonts w:ascii="Arial" w:eastAsia="Times New Roman" w:hAnsi="Arial" w:cs="Arial"/>
                <w:sz w:val="24"/>
                <w:szCs w:val="24"/>
                <w:lang w:eastAsia="en-GB"/>
              </w:rPr>
              <w:t>Session costs – to be confirmed</w:t>
            </w:r>
          </w:p>
        </w:tc>
      </w:tr>
    </w:tbl>
    <w:p w:rsidR="00DC16C9" w:rsidRPr="00DC16C9" w:rsidRDefault="00DC16C9" w:rsidP="00523F8D">
      <w:pPr>
        <w:pStyle w:val="Heading1"/>
      </w:pPr>
    </w:p>
    <w:sectPr w:rsidR="00DC16C9" w:rsidRPr="00DC16C9" w:rsidSect="00523F8D">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0C79" w:rsidRDefault="00D60C79" w:rsidP="00834663">
      <w:pPr>
        <w:spacing w:after="0" w:line="240" w:lineRule="auto"/>
      </w:pPr>
      <w:r>
        <w:separator/>
      </w:r>
    </w:p>
  </w:endnote>
  <w:endnote w:type="continuationSeparator" w:id="0">
    <w:p w:rsidR="00D60C79" w:rsidRDefault="00D60C79" w:rsidP="008346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0C79" w:rsidRDefault="00D60C79" w:rsidP="00834663">
      <w:pPr>
        <w:spacing w:after="0" w:line="240" w:lineRule="auto"/>
      </w:pPr>
      <w:r>
        <w:separator/>
      </w:r>
    </w:p>
  </w:footnote>
  <w:footnote w:type="continuationSeparator" w:id="0">
    <w:p w:rsidR="00D60C79" w:rsidRDefault="00D60C79" w:rsidP="0083466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9E0736"/>
    <w:multiLevelType w:val="multilevel"/>
    <w:tmpl w:val="81C011D6"/>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165B4AEA"/>
    <w:multiLevelType w:val="hybridMultilevel"/>
    <w:tmpl w:val="56C67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C07AFF"/>
    <w:multiLevelType w:val="hybridMultilevel"/>
    <w:tmpl w:val="5D3C44D2"/>
    <w:lvl w:ilvl="0" w:tplc="695EA076">
      <w:start w:val="2"/>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C933D7"/>
    <w:multiLevelType w:val="hybridMultilevel"/>
    <w:tmpl w:val="3388584C"/>
    <w:lvl w:ilvl="0" w:tplc="15EA2E5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017B0A"/>
    <w:multiLevelType w:val="hybridMultilevel"/>
    <w:tmpl w:val="59D48F8C"/>
    <w:lvl w:ilvl="0" w:tplc="30C696D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5E44DFD"/>
    <w:multiLevelType w:val="hybridMultilevel"/>
    <w:tmpl w:val="518CBC60"/>
    <w:lvl w:ilvl="0" w:tplc="0809000B">
      <w:start w:val="1"/>
      <w:numFmt w:val="bullet"/>
      <w:lvlText w:val=""/>
      <w:lvlJc w:val="left"/>
      <w:pPr>
        <w:ind w:left="720" w:hanging="360"/>
      </w:pPr>
      <w:rPr>
        <w:rFonts w:ascii="Wingdings" w:hAnsi="Wingdings" w:hint="default"/>
        <w:color w:val="44546A" w:themeColor="text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692D3BEB"/>
    <w:multiLevelType w:val="hybridMultilevel"/>
    <w:tmpl w:val="09CEA298"/>
    <w:lvl w:ilvl="0" w:tplc="AEE2CA14">
      <w:start w:val="2"/>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6"/>
  </w:num>
  <w:num w:numId="4">
    <w:abstractNumId w:val="0"/>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1CAD"/>
    <w:rsid w:val="000037D4"/>
    <w:rsid w:val="0000454D"/>
    <w:rsid w:val="000076EC"/>
    <w:rsid w:val="00025FE4"/>
    <w:rsid w:val="00027297"/>
    <w:rsid w:val="00037256"/>
    <w:rsid w:val="00041562"/>
    <w:rsid w:val="00041CAD"/>
    <w:rsid w:val="000513C2"/>
    <w:rsid w:val="00051AE0"/>
    <w:rsid w:val="0008165E"/>
    <w:rsid w:val="000A230C"/>
    <w:rsid w:val="000A2D2A"/>
    <w:rsid w:val="000A5E9F"/>
    <w:rsid w:val="000C1E67"/>
    <w:rsid w:val="000C29DA"/>
    <w:rsid w:val="000D51D9"/>
    <w:rsid w:val="00103E18"/>
    <w:rsid w:val="00127841"/>
    <w:rsid w:val="00127875"/>
    <w:rsid w:val="00154CC0"/>
    <w:rsid w:val="0015607F"/>
    <w:rsid w:val="0016639C"/>
    <w:rsid w:val="00183CE9"/>
    <w:rsid w:val="00195047"/>
    <w:rsid w:val="001956AC"/>
    <w:rsid w:val="001A283B"/>
    <w:rsid w:val="001A3174"/>
    <w:rsid w:val="001A6045"/>
    <w:rsid w:val="001C06BA"/>
    <w:rsid w:val="001C0A79"/>
    <w:rsid w:val="001D15DF"/>
    <w:rsid w:val="001D44EE"/>
    <w:rsid w:val="001F6E39"/>
    <w:rsid w:val="00235000"/>
    <w:rsid w:val="0023566B"/>
    <w:rsid w:val="002436F6"/>
    <w:rsid w:val="00253D2A"/>
    <w:rsid w:val="00267A34"/>
    <w:rsid w:val="00284700"/>
    <w:rsid w:val="002A5BC6"/>
    <w:rsid w:val="002C6E15"/>
    <w:rsid w:val="002C7FA2"/>
    <w:rsid w:val="002D639C"/>
    <w:rsid w:val="002F29C8"/>
    <w:rsid w:val="002F3D6B"/>
    <w:rsid w:val="002F3E84"/>
    <w:rsid w:val="002F60A7"/>
    <w:rsid w:val="00323D1D"/>
    <w:rsid w:val="00331C35"/>
    <w:rsid w:val="00365BC0"/>
    <w:rsid w:val="003735DB"/>
    <w:rsid w:val="00375849"/>
    <w:rsid w:val="00380117"/>
    <w:rsid w:val="0038499D"/>
    <w:rsid w:val="00387688"/>
    <w:rsid w:val="003927D6"/>
    <w:rsid w:val="0039302B"/>
    <w:rsid w:val="003A01DA"/>
    <w:rsid w:val="003C1855"/>
    <w:rsid w:val="003C4D06"/>
    <w:rsid w:val="003E5BB9"/>
    <w:rsid w:val="00404CAA"/>
    <w:rsid w:val="00421DBA"/>
    <w:rsid w:val="00435BBB"/>
    <w:rsid w:val="00436EF2"/>
    <w:rsid w:val="00441CE3"/>
    <w:rsid w:val="00443BAB"/>
    <w:rsid w:val="004445E0"/>
    <w:rsid w:val="00473BC0"/>
    <w:rsid w:val="00496E97"/>
    <w:rsid w:val="004A37A5"/>
    <w:rsid w:val="004A4BF0"/>
    <w:rsid w:val="004B4F5C"/>
    <w:rsid w:val="004C5D81"/>
    <w:rsid w:val="004E7361"/>
    <w:rsid w:val="0050143D"/>
    <w:rsid w:val="005029A9"/>
    <w:rsid w:val="00523F8D"/>
    <w:rsid w:val="00524DFB"/>
    <w:rsid w:val="0052699E"/>
    <w:rsid w:val="005427E8"/>
    <w:rsid w:val="00574C23"/>
    <w:rsid w:val="0057549C"/>
    <w:rsid w:val="00583394"/>
    <w:rsid w:val="00592143"/>
    <w:rsid w:val="005B059C"/>
    <w:rsid w:val="005B0CA2"/>
    <w:rsid w:val="005E629D"/>
    <w:rsid w:val="00610A03"/>
    <w:rsid w:val="00621FC0"/>
    <w:rsid w:val="00621FD2"/>
    <w:rsid w:val="0062464C"/>
    <w:rsid w:val="00625A64"/>
    <w:rsid w:val="00625B89"/>
    <w:rsid w:val="00626DF4"/>
    <w:rsid w:val="00630C7E"/>
    <w:rsid w:val="00643364"/>
    <w:rsid w:val="00651270"/>
    <w:rsid w:val="00656176"/>
    <w:rsid w:val="006718FF"/>
    <w:rsid w:val="006877E4"/>
    <w:rsid w:val="006944C9"/>
    <w:rsid w:val="006A1E1E"/>
    <w:rsid w:val="006B17F1"/>
    <w:rsid w:val="006B20EC"/>
    <w:rsid w:val="006B2B08"/>
    <w:rsid w:val="006C3EB8"/>
    <w:rsid w:val="006D11A4"/>
    <w:rsid w:val="00700FD8"/>
    <w:rsid w:val="00704FD9"/>
    <w:rsid w:val="00710AC2"/>
    <w:rsid w:val="007208F0"/>
    <w:rsid w:val="0072118A"/>
    <w:rsid w:val="00721F25"/>
    <w:rsid w:val="007300C3"/>
    <w:rsid w:val="00733927"/>
    <w:rsid w:val="00744792"/>
    <w:rsid w:val="00762D8A"/>
    <w:rsid w:val="00767D01"/>
    <w:rsid w:val="00780998"/>
    <w:rsid w:val="00785AE3"/>
    <w:rsid w:val="007A4F14"/>
    <w:rsid w:val="007A51B0"/>
    <w:rsid w:val="007B338D"/>
    <w:rsid w:val="007C4F7B"/>
    <w:rsid w:val="007F161F"/>
    <w:rsid w:val="007F4119"/>
    <w:rsid w:val="0081505A"/>
    <w:rsid w:val="0082112E"/>
    <w:rsid w:val="00834663"/>
    <w:rsid w:val="008536A3"/>
    <w:rsid w:val="00857849"/>
    <w:rsid w:val="00860C61"/>
    <w:rsid w:val="0086293C"/>
    <w:rsid w:val="00886CE9"/>
    <w:rsid w:val="008C3306"/>
    <w:rsid w:val="008D22EA"/>
    <w:rsid w:val="008D54A3"/>
    <w:rsid w:val="00916C7B"/>
    <w:rsid w:val="0094088B"/>
    <w:rsid w:val="009769D5"/>
    <w:rsid w:val="009823D5"/>
    <w:rsid w:val="009A4891"/>
    <w:rsid w:val="009E333B"/>
    <w:rsid w:val="00A20894"/>
    <w:rsid w:val="00A2594D"/>
    <w:rsid w:val="00A26D92"/>
    <w:rsid w:val="00A439C5"/>
    <w:rsid w:val="00A47C13"/>
    <w:rsid w:val="00A56E9D"/>
    <w:rsid w:val="00A62E78"/>
    <w:rsid w:val="00A63550"/>
    <w:rsid w:val="00A63FE9"/>
    <w:rsid w:val="00A70B65"/>
    <w:rsid w:val="00A727DD"/>
    <w:rsid w:val="00A72CBE"/>
    <w:rsid w:val="00A75F0B"/>
    <w:rsid w:val="00A82118"/>
    <w:rsid w:val="00A92F0D"/>
    <w:rsid w:val="00AB578E"/>
    <w:rsid w:val="00AD60E9"/>
    <w:rsid w:val="00AD77B5"/>
    <w:rsid w:val="00AE6B9C"/>
    <w:rsid w:val="00AF5135"/>
    <w:rsid w:val="00B053CA"/>
    <w:rsid w:val="00B119CE"/>
    <w:rsid w:val="00B85FE5"/>
    <w:rsid w:val="00B91D50"/>
    <w:rsid w:val="00BA150E"/>
    <w:rsid w:val="00BB20A9"/>
    <w:rsid w:val="00BB745F"/>
    <w:rsid w:val="00BC37A1"/>
    <w:rsid w:val="00BD5B77"/>
    <w:rsid w:val="00C12748"/>
    <w:rsid w:val="00C168C5"/>
    <w:rsid w:val="00C25D3B"/>
    <w:rsid w:val="00C54BFE"/>
    <w:rsid w:val="00C60FA8"/>
    <w:rsid w:val="00C64772"/>
    <w:rsid w:val="00C817E0"/>
    <w:rsid w:val="00C82B42"/>
    <w:rsid w:val="00C85D3B"/>
    <w:rsid w:val="00C93CBA"/>
    <w:rsid w:val="00C95434"/>
    <w:rsid w:val="00CA4C52"/>
    <w:rsid w:val="00CB1E98"/>
    <w:rsid w:val="00CB5E01"/>
    <w:rsid w:val="00CD55BB"/>
    <w:rsid w:val="00D02490"/>
    <w:rsid w:val="00D1478B"/>
    <w:rsid w:val="00D313C6"/>
    <w:rsid w:val="00D60715"/>
    <w:rsid w:val="00D60C79"/>
    <w:rsid w:val="00D67C79"/>
    <w:rsid w:val="00DA0F72"/>
    <w:rsid w:val="00DC16C9"/>
    <w:rsid w:val="00DC7219"/>
    <w:rsid w:val="00DD1B53"/>
    <w:rsid w:val="00DE0084"/>
    <w:rsid w:val="00E02FC2"/>
    <w:rsid w:val="00E20A6F"/>
    <w:rsid w:val="00E645C5"/>
    <w:rsid w:val="00E736D9"/>
    <w:rsid w:val="00E83CC7"/>
    <w:rsid w:val="00E85C09"/>
    <w:rsid w:val="00EB3028"/>
    <w:rsid w:val="00EB4553"/>
    <w:rsid w:val="00EB7D39"/>
    <w:rsid w:val="00EC6C00"/>
    <w:rsid w:val="00EE51FB"/>
    <w:rsid w:val="00F0096B"/>
    <w:rsid w:val="00F01318"/>
    <w:rsid w:val="00F07E3D"/>
    <w:rsid w:val="00F16AF2"/>
    <w:rsid w:val="00F24F9D"/>
    <w:rsid w:val="00F44E0E"/>
    <w:rsid w:val="00F5247A"/>
    <w:rsid w:val="00F76816"/>
    <w:rsid w:val="00F86B5C"/>
    <w:rsid w:val="00FA65D1"/>
    <w:rsid w:val="00FB11D0"/>
    <w:rsid w:val="00FB5D3C"/>
    <w:rsid w:val="00FD3984"/>
    <w:rsid w:val="00FF2A23"/>
    <w:rsid w:val="00FF51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526BB5-BC39-47DD-95FB-5FBA6E000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441CE3"/>
    <w:pPr>
      <w:spacing w:before="100" w:beforeAutospacing="1" w:after="100" w:afterAutospacing="1" w:line="240" w:lineRule="auto"/>
      <w:outlineLvl w:val="0"/>
    </w:pPr>
    <w:rPr>
      <w:rFonts w:ascii="Times New Roman" w:eastAsia="Times New Roman" w:hAnsi="Times New Roman" w:cs="Times New Roman"/>
      <w:b/>
      <w:bCs/>
      <w:kern w:val="36"/>
      <w:sz w:val="24"/>
      <w:szCs w:val="48"/>
      <w:lang w:eastAsia="en-GB"/>
    </w:rPr>
  </w:style>
  <w:style w:type="paragraph" w:styleId="Heading2">
    <w:name w:val="heading 2"/>
    <w:basedOn w:val="Normal"/>
    <w:next w:val="Normal"/>
    <w:link w:val="Heading2Char"/>
    <w:uiPriority w:val="9"/>
    <w:unhideWhenUsed/>
    <w:qFormat/>
    <w:rsid w:val="003C18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21F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1FD2"/>
    <w:rPr>
      <w:rFonts w:ascii="Segoe UI" w:hAnsi="Segoe UI" w:cs="Segoe UI"/>
      <w:sz w:val="18"/>
      <w:szCs w:val="18"/>
    </w:rPr>
  </w:style>
  <w:style w:type="paragraph" w:styleId="ListParagraph">
    <w:name w:val="List Paragraph"/>
    <w:basedOn w:val="Normal"/>
    <w:link w:val="ListParagraphChar"/>
    <w:uiPriority w:val="34"/>
    <w:qFormat/>
    <w:rsid w:val="00A2594D"/>
    <w:pPr>
      <w:ind w:left="720"/>
      <w:contextualSpacing/>
    </w:pPr>
  </w:style>
  <w:style w:type="character" w:customStyle="1" w:styleId="ListParagraphChar">
    <w:name w:val="List Paragraph Char"/>
    <w:basedOn w:val="DefaultParagraphFont"/>
    <w:link w:val="ListParagraph"/>
    <w:uiPriority w:val="34"/>
    <w:locked/>
    <w:rsid w:val="00C54BFE"/>
  </w:style>
  <w:style w:type="character" w:styleId="Hyperlink">
    <w:name w:val="Hyperlink"/>
    <w:basedOn w:val="DefaultParagraphFont"/>
    <w:uiPriority w:val="99"/>
    <w:unhideWhenUsed/>
    <w:rsid w:val="00A72CBE"/>
    <w:rPr>
      <w:color w:val="0563C1" w:themeColor="hyperlink"/>
      <w:u w:val="single"/>
    </w:rPr>
  </w:style>
  <w:style w:type="character" w:customStyle="1" w:styleId="UnresolvedMention">
    <w:name w:val="Unresolved Mention"/>
    <w:basedOn w:val="DefaultParagraphFont"/>
    <w:uiPriority w:val="99"/>
    <w:semiHidden/>
    <w:unhideWhenUsed/>
    <w:rsid w:val="00A72CBE"/>
    <w:rPr>
      <w:color w:val="605E5C"/>
      <w:shd w:val="clear" w:color="auto" w:fill="E1DFDD"/>
    </w:rPr>
  </w:style>
  <w:style w:type="table" w:styleId="TableGrid">
    <w:name w:val="Table Grid"/>
    <w:basedOn w:val="TableNormal"/>
    <w:uiPriority w:val="59"/>
    <w:rsid w:val="002436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013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441CE3"/>
    <w:rPr>
      <w:rFonts w:ascii="Times New Roman" w:eastAsia="Times New Roman" w:hAnsi="Times New Roman" w:cs="Times New Roman"/>
      <w:b/>
      <w:bCs/>
      <w:kern w:val="36"/>
      <w:sz w:val="24"/>
      <w:szCs w:val="48"/>
      <w:lang w:eastAsia="en-GB"/>
    </w:rPr>
  </w:style>
  <w:style w:type="paragraph" w:styleId="NoSpacing">
    <w:name w:val="No Spacing"/>
    <w:uiPriority w:val="1"/>
    <w:qFormat/>
    <w:rsid w:val="00441CE3"/>
    <w:pPr>
      <w:spacing w:after="0" w:line="240" w:lineRule="auto"/>
    </w:pPr>
  </w:style>
  <w:style w:type="paragraph" w:styleId="TOCHeading">
    <w:name w:val="TOC Heading"/>
    <w:basedOn w:val="Heading1"/>
    <w:next w:val="Normal"/>
    <w:uiPriority w:val="39"/>
    <w:unhideWhenUsed/>
    <w:qFormat/>
    <w:rsid w:val="00441CE3"/>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441CE3"/>
    <w:pPr>
      <w:spacing w:after="100"/>
    </w:pPr>
  </w:style>
  <w:style w:type="paragraph" w:styleId="Bibliography">
    <w:name w:val="Bibliography"/>
    <w:basedOn w:val="Normal"/>
    <w:next w:val="Normal"/>
    <w:uiPriority w:val="37"/>
    <w:unhideWhenUsed/>
    <w:rsid w:val="00DC16C9"/>
  </w:style>
  <w:style w:type="paragraph" w:styleId="Header">
    <w:name w:val="header"/>
    <w:basedOn w:val="Normal"/>
    <w:link w:val="HeaderChar"/>
    <w:uiPriority w:val="99"/>
    <w:unhideWhenUsed/>
    <w:rsid w:val="008346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4663"/>
  </w:style>
  <w:style w:type="paragraph" w:styleId="Footer">
    <w:name w:val="footer"/>
    <w:basedOn w:val="Normal"/>
    <w:link w:val="FooterChar"/>
    <w:uiPriority w:val="99"/>
    <w:unhideWhenUsed/>
    <w:rsid w:val="008346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4663"/>
  </w:style>
  <w:style w:type="character" w:customStyle="1" w:styleId="Heading2Char">
    <w:name w:val="Heading 2 Char"/>
    <w:basedOn w:val="DefaultParagraphFont"/>
    <w:link w:val="Heading2"/>
    <w:uiPriority w:val="9"/>
    <w:rsid w:val="003C1855"/>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A82118"/>
    <w:pPr>
      <w:tabs>
        <w:tab w:val="right" w:leader="dot" w:pos="9016"/>
      </w:tabs>
      <w:spacing w:after="100"/>
      <w:ind w:left="220"/>
    </w:pPr>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69500">
      <w:bodyDiv w:val="1"/>
      <w:marLeft w:val="0"/>
      <w:marRight w:val="0"/>
      <w:marTop w:val="0"/>
      <w:marBottom w:val="0"/>
      <w:divBdr>
        <w:top w:val="none" w:sz="0" w:space="0" w:color="auto"/>
        <w:left w:val="none" w:sz="0" w:space="0" w:color="auto"/>
        <w:bottom w:val="none" w:sz="0" w:space="0" w:color="auto"/>
        <w:right w:val="none" w:sz="0" w:space="0" w:color="auto"/>
      </w:divBdr>
    </w:div>
    <w:div w:id="4870299">
      <w:bodyDiv w:val="1"/>
      <w:marLeft w:val="0"/>
      <w:marRight w:val="0"/>
      <w:marTop w:val="0"/>
      <w:marBottom w:val="0"/>
      <w:divBdr>
        <w:top w:val="none" w:sz="0" w:space="0" w:color="auto"/>
        <w:left w:val="none" w:sz="0" w:space="0" w:color="auto"/>
        <w:bottom w:val="none" w:sz="0" w:space="0" w:color="auto"/>
        <w:right w:val="none" w:sz="0" w:space="0" w:color="auto"/>
      </w:divBdr>
    </w:div>
    <w:div w:id="30805012">
      <w:bodyDiv w:val="1"/>
      <w:marLeft w:val="0"/>
      <w:marRight w:val="0"/>
      <w:marTop w:val="0"/>
      <w:marBottom w:val="0"/>
      <w:divBdr>
        <w:top w:val="none" w:sz="0" w:space="0" w:color="auto"/>
        <w:left w:val="none" w:sz="0" w:space="0" w:color="auto"/>
        <w:bottom w:val="none" w:sz="0" w:space="0" w:color="auto"/>
        <w:right w:val="none" w:sz="0" w:space="0" w:color="auto"/>
      </w:divBdr>
    </w:div>
    <w:div w:id="39788234">
      <w:bodyDiv w:val="1"/>
      <w:marLeft w:val="0"/>
      <w:marRight w:val="0"/>
      <w:marTop w:val="0"/>
      <w:marBottom w:val="0"/>
      <w:divBdr>
        <w:top w:val="none" w:sz="0" w:space="0" w:color="auto"/>
        <w:left w:val="none" w:sz="0" w:space="0" w:color="auto"/>
        <w:bottom w:val="none" w:sz="0" w:space="0" w:color="auto"/>
        <w:right w:val="none" w:sz="0" w:space="0" w:color="auto"/>
      </w:divBdr>
    </w:div>
    <w:div w:id="43987416">
      <w:bodyDiv w:val="1"/>
      <w:marLeft w:val="0"/>
      <w:marRight w:val="0"/>
      <w:marTop w:val="0"/>
      <w:marBottom w:val="0"/>
      <w:divBdr>
        <w:top w:val="none" w:sz="0" w:space="0" w:color="auto"/>
        <w:left w:val="none" w:sz="0" w:space="0" w:color="auto"/>
        <w:bottom w:val="none" w:sz="0" w:space="0" w:color="auto"/>
        <w:right w:val="none" w:sz="0" w:space="0" w:color="auto"/>
      </w:divBdr>
    </w:div>
    <w:div w:id="50232469">
      <w:bodyDiv w:val="1"/>
      <w:marLeft w:val="0"/>
      <w:marRight w:val="0"/>
      <w:marTop w:val="0"/>
      <w:marBottom w:val="0"/>
      <w:divBdr>
        <w:top w:val="none" w:sz="0" w:space="0" w:color="auto"/>
        <w:left w:val="none" w:sz="0" w:space="0" w:color="auto"/>
        <w:bottom w:val="none" w:sz="0" w:space="0" w:color="auto"/>
        <w:right w:val="none" w:sz="0" w:space="0" w:color="auto"/>
      </w:divBdr>
    </w:div>
    <w:div w:id="66656622">
      <w:bodyDiv w:val="1"/>
      <w:marLeft w:val="0"/>
      <w:marRight w:val="0"/>
      <w:marTop w:val="0"/>
      <w:marBottom w:val="0"/>
      <w:divBdr>
        <w:top w:val="none" w:sz="0" w:space="0" w:color="auto"/>
        <w:left w:val="none" w:sz="0" w:space="0" w:color="auto"/>
        <w:bottom w:val="none" w:sz="0" w:space="0" w:color="auto"/>
        <w:right w:val="none" w:sz="0" w:space="0" w:color="auto"/>
      </w:divBdr>
    </w:div>
    <w:div w:id="85806125">
      <w:bodyDiv w:val="1"/>
      <w:marLeft w:val="0"/>
      <w:marRight w:val="0"/>
      <w:marTop w:val="0"/>
      <w:marBottom w:val="0"/>
      <w:divBdr>
        <w:top w:val="none" w:sz="0" w:space="0" w:color="auto"/>
        <w:left w:val="none" w:sz="0" w:space="0" w:color="auto"/>
        <w:bottom w:val="none" w:sz="0" w:space="0" w:color="auto"/>
        <w:right w:val="none" w:sz="0" w:space="0" w:color="auto"/>
      </w:divBdr>
    </w:div>
    <w:div w:id="105928028">
      <w:bodyDiv w:val="1"/>
      <w:marLeft w:val="0"/>
      <w:marRight w:val="0"/>
      <w:marTop w:val="0"/>
      <w:marBottom w:val="0"/>
      <w:divBdr>
        <w:top w:val="none" w:sz="0" w:space="0" w:color="auto"/>
        <w:left w:val="none" w:sz="0" w:space="0" w:color="auto"/>
        <w:bottom w:val="none" w:sz="0" w:space="0" w:color="auto"/>
        <w:right w:val="none" w:sz="0" w:space="0" w:color="auto"/>
      </w:divBdr>
    </w:div>
    <w:div w:id="106505497">
      <w:bodyDiv w:val="1"/>
      <w:marLeft w:val="0"/>
      <w:marRight w:val="0"/>
      <w:marTop w:val="0"/>
      <w:marBottom w:val="0"/>
      <w:divBdr>
        <w:top w:val="none" w:sz="0" w:space="0" w:color="auto"/>
        <w:left w:val="none" w:sz="0" w:space="0" w:color="auto"/>
        <w:bottom w:val="none" w:sz="0" w:space="0" w:color="auto"/>
        <w:right w:val="none" w:sz="0" w:space="0" w:color="auto"/>
      </w:divBdr>
    </w:div>
    <w:div w:id="186523055">
      <w:bodyDiv w:val="1"/>
      <w:marLeft w:val="0"/>
      <w:marRight w:val="0"/>
      <w:marTop w:val="0"/>
      <w:marBottom w:val="0"/>
      <w:divBdr>
        <w:top w:val="none" w:sz="0" w:space="0" w:color="auto"/>
        <w:left w:val="none" w:sz="0" w:space="0" w:color="auto"/>
        <w:bottom w:val="none" w:sz="0" w:space="0" w:color="auto"/>
        <w:right w:val="none" w:sz="0" w:space="0" w:color="auto"/>
      </w:divBdr>
    </w:div>
    <w:div w:id="198974244">
      <w:bodyDiv w:val="1"/>
      <w:marLeft w:val="0"/>
      <w:marRight w:val="0"/>
      <w:marTop w:val="0"/>
      <w:marBottom w:val="0"/>
      <w:divBdr>
        <w:top w:val="none" w:sz="0" w:space="0" w:color="auto"/>
        <w:left w:val="none" w:sz="0" w:space="0" w:color="auto"/>
        <w:bottom w:val="none" w:sz="0" w:space="0" w:color="auto"/>
        <w:right w:val="none" w:sz="0" w:space="0" w:color="auto"/>
      </w:divBdr>
    </w:div>
    <w:div w:id="211965865">
      <w:bodyDiv w:val="1"/>
      <w:marLeft w:val="0"/>
      <w:marRight w:val="0"/>
      <w:marTop w:val="0"/>
      <w:marBottom w:val="0"/>
      <w:divBdr>
        <w:top w:val="none" w:sz="0" w:space="0" w:color="auto"/>
        <w:left w:val="none" w:sz="0" w:space="0" w:color="auto"/>
        <w:bottom w:val="none" w:sz="0" w:space="0" w:color="auto"/>
        <w:right w:val="none" w:sz="0" w:space="0" w:color="auto"/>
      </w:divBdr>
    </w:div>
    <w:div w:id="217782873">
      <w:bodyDiv w:val="1"/>
      <w:marLeft w:val="0"/>
      <w:marRight w:val="0"/>
      <w:marTop w:val="0"/>
      <w:marBottom w:val="0"/>
      <w:divBdr>
        <w:top w:val="none" w:sz="0" w:space="0" w:color="auto"/>
        <w:left w:val="none" w:sz="0" w:space="0" w:color="auto"/>
        <w:bottom w:val="none" w:sz="0" w:space="0" w:color="auto"/>
        <w:right w:val="none" w:sz="0" w:space="0" w:color="auto"/>
      </w:divBdr>
    </w:div>
    <w:div w:id="234701381">
      <w:bodyDiv w:val="1"/>
      <w:marLeft w:val="0"/>
      <w:marRight w:val="0"/>
      <w:marTop w:val="0"/>
      <w:marBottom w:val="0"/>
      <w:divBdr>
        <w:top w:val="none" w:sz="0" w:space="0" w:color="auto"/>
        <w:left w:val="none" w:sz="0" w:space="0" w:color="auto"/>
        <w:bottom w:val="none" w:sz="0" w:space="0" w:color="auto"/>
        <w:right w:val="none" w:sz="0" w:space="0" w:color="auto"/>
      </w:divBdr>
    </w:div>
    <w:div w:id="235669462">
      <w:bodyDiv w:val="1"/>
      <w:marLeft w:val="0"/>
      <w:marRight w:val="0"/>
      <w:marTop w:val="0"/>
      <w:marBottom w:val="0"/>
      <w:divBdr>
        <w:top w:val="none" w:sz="0" w:space="0" w:color="auto"/>
        <w:left w:val="none" w:sz="0" w:space="0" w:color="auto"/>
        <w:bottom w:val="none" w:sz="0" w:space="0" w:color="auto"/>
        <w:right w:val="none" w:sz="0" w:space="0" w:color="auto"/>
      </w:divBdr>
    </w:div>
    <w:div w:id="286279953">
      <w:bodyDiv w:val="1"/>
      <w:marLeft w:val="0"/>
      <w:marRight w:val="0"/>
      <w:marTop w:val="0"/>
      <w:marBottom w:val="0"/>
      <w:divBdr>
        <w:top w:val="none" w:sz="0" w:space="0" w:color="auto"/>
        <w:left w:val="none" w:sz="0" w:space="0" w:color="auto"/>
        <w:bottom w:val="none" w:sz="0" w:space="0" w:color="auto"/>
        <w:right w:val="none" w:sz="0" w:space="0" w:color="auto"/>
      </w:divBdr>
    </w:div>
    <w:div w:id="296033447">
      <w:bodyDiv w:val="1"/>
      <w:marLeft w:val="0"/>
      <w:marRight w:val="0"/>
      <w:marTop w:val="0"/>
      <w:marBottom w:val="0"/>
      <w:divBdr>
        <w:top w:val="none" w:sz="0" w:space="0" w:color="auto"/>
        <w:left w:val="none" w:sz="0" w:space="0" w:color="auto"/>
        <w:bottom w:val="none" w:sz="0" w:space="0" w:color="auto"/>
        <w:right w:val="none" w:sz="0" w:space="0" w:color="auto"/>
      </w:divBdr>
    </w:div>
    <w:div w:id="313801385">
      <w:bodyDiv w:val="1"/>
      <w:marLeft w:val="0"/>
      <w:marRight w:val="0"/>
      <w:marTop w:val="0"/>
      <w:marBottom w:val="0"/>
      <w:divBdr>
        <w:top w:val="none" w:sz="0" w:space="0" w:color="auto"/>
        <w:left w:val="none" w:sz="0" w:space="0" w:color="auto"/>
        <w:bottom w:val="none" w:sz="0" w:space="0" w:color="auto"/>
        <w:right w:val="none" w:sz="0" w:space="0" w:color="auto"/>
      </w:divBdr>
    </w:div>
    <w:div w:id="328563493">
      <w:bodyDiv w:val="1"/>
      <w:marLeft w:val="0"/>
      <w:marRight w:val="0"/>
      <w:marTop w:val="0"/>
      <w:marBottom w:val="0"/>
      <w:divBdr>
        <w:top w:val="none" w:sz="0" w:space="0" w:color="auto"/>
        <w:left w:val="none" w:sz="0" w:space="0" w:color="auto"/>
        <w:bottom w:val="none" w:sz="0" w:space="0" w:color="auto"/>
        <w:right w:val="none" w:sz="0" w:space="0" w:color="auto"/>
      </w:divBdr>
    </w:div>
    <w:div w:id="332804055">
      <w:bodyDiv w:val="1"/>
      <w:marLeft w:val="0"/>
      <w:marRight w:val="0"/>
      <w:marTop w:val="0"/>
      <w:marBottom w:val="0"/>
      <w:divBdr>
        <w:top w:val="none" w:sz="0" w:space="0" w:color="auto"/>
        <w:left w:val="none" w:sz="0" w:space="0" w:color="auto"/>
        <w:bottom w:val="none" w:sz="0" w:space="0" w:color="auto"/>
        <w:right w:val="none" w:sz="0" w:space="0" w:color="auto"/>
      </w:divBdr>
    </w:div>
    <w:div w:id="350691185">
      <w:bodyDiv w:val="1"/>
      <w:marLeft w:val="0"/>
      <w:marRight w:val="0"/>
      <w:marTop w:val="0"/>
      <w:marBottom w:val="0"/>
      <w:divBdr>
        <w:top w:val="none" w:sz="0" w:space="0" w:color="auto"/>
        <w:left w:val="none" w:sz="0" w:space="0" w:color="auto"/>
        <w:bottom w:val="none" w:sz="0" w:space="0" w:color="auto"/>
        <w:right w:val="none" w:sz="0" w:space="0" w:color="auto"/>
      </w:divBdr>
    </w:div>
    <w:div w:id="411437389">
      <w:bodyDiv w:val="1"/>
      <w:marLeft w:val="0"/>
      <w:marRight w:val="0"/>
      <w:marTop w:val="0"/>
      <w:marBottom w:val="0"/>
      <w:divBdr>
        <w:top w:val="none" w:sz="0" w:space="0" w:color="auto"/>
        <w:left w:val="none" w:sz="0" w:space="0" w:color="auto"/>
        <w:bottom w:val="none" w:sz="0" w:space="0" w:color="auto"/>
        <w:right w:val="none" w:sz="0" w:space="0" w:color="auto"/>
      </w:divBdr>
    </w:div>
    <w:div w:id="433288716">
      <w:bodyDiv w:val="1"/>
      <w:marLeft w:val="0"/>
      <w:marRight w:val="0"/>
      <w:marTop w:val="0"/>
      <w:marBottom w:val="0"/>
      <w:divBdr>
        <w:top w:val="none" w:sz="0" w:space="0" w:color="auto"/>
        <w:left w:val="none" w:sz="0" w:space="0" w:color="auto"/>
        <w:bottom w:val="none" w:sz="0" w:space="0" w:color="auto"/>
        <w:right w:val="none" w:sz="0" w:space="0" w:color="auto"/>
      </w:divBdr>
    </w:div>
    <w:div w:id="436297113">
      <w:bodyDiv w:val="1"/>
      <w:marLeft w:val="0"/>
      <w:marRight w:val="0"/>
      <w:marTop w:val="0"/>
      <w:marBottom w:val="0"/>
      <w:divBdr>
        <w:top w:val="none" w:sz="0" w:space="0" w:color="auto"/>
        <w:left w:val="none" w:sz="0" w:space="0" w:color="auto"/>
        <w:bottom w:val="none" w:sz="0" w:space="0" w:color="auto"/>
        <w:right w:val="none" w:sz="0" w:space="0" w:color="auto"/>
      </w:divBdr>
    </w:div>
    <w:div w:id="457913098">
      <w:bodyDiv w:val="1"/>
      <w:marLeft w:val="0"/>
      <w:marRight w:val="0"/>
      <w:marTop w:val="0"/>
      <w:marBottom w:val="0"/>
      <w:divBdr>
        <w:top w:val="none" w:sz="0" w:space="0" w:color="auto"/>
        <w:left w:val="none" w:sz="0" w:space="0" w:color="auto"/>
        <w:bottom w:val="none" w:sz="0" w:space="0" w:color="auto"/>
        <w:right w:val="none" w:sz="0" w:space="0" w:color="auto"/>
      </w:divBdr>
    </w:div>
    <w:div w:id="468212082">
      <w:bodyDiv w:val="1"/>
      <w:marLeft w:val="0"/>
      <w:marRight w:val="0"/>
      <w:marTop w:val="0"/>
      <w:marBottom w:val="0"/>
      <w:divBdr>
        <w:top w:val="none" w:sz="0" w:space="0" w:color="auto"/>
        <w:left w:val="none" w:sz="0" w:space="0" w:color="auto"/>
        <w:bottom w:val="none" w:sz="0" w:space="0" w:color="auto"/>
        <w:right w:val="none" w:sz="0" w:space="0" w:color="auto"/>
      </w:divBdr>
    </w:div>
    <w:div w:id="486825954">
      <w:bodyDiv w:val="1"/>
      <w:marLeft w:val="0"/>
      <w:marRight w:val="0"/>
      <w:marTop w:val="0"/>
      <w:marBottom w:val="0"/>
      <w:divBdr>
        <w:top w:val="none" w:sz="0" w:space="0" w:color="auto"/>
        <w:left w:val="none" w:sz="0" w:space="0" w:color="auto"/>
        <w:bottom w:val="none" w:sz="0" w:space="0" w:color="auto"/>
        <w:right w:val="none" w:sz="0" w:space="0" w:color="auto"/>
      </w:divBdr>
    </w:div>
    <w:div w:id="487089942">
      <w:bodyDiv w:val="1"/>
      <w:marLeft w:val="0"/>
      <w:marRight w:val="0"/>
      <w:marTop w:val="0"/>
      <w:marBottom w:val="0"/>
      <w:divBdr>
        <w:top w:val="none" w:sz="0" w:space="0" w:color="auto"/>
        <w:left w:val="none" w:sz="0" w:space="0" w:color="auto"/>
        <w:bottom w:val="none" w:sz="0" w:space="0" w:color="auto"/>
        <w:right w:val="none" w:sz="0" w:space="0" w:color="auto"/>
      </w:divBdr>
    </w:div>
    <w:div w:id="493301104">
      <w:bodyDiv w:val="1"/>
      <w:marLeft w:val="0"/>
      <w:marRight w:val="0"/>
      <w:marTop w:val="0"/>
      <w:marBottom w:val="0"/>
      <w:divBdr>
        <w:top w:val="none" w:sz="0" w:space="0" w:color="auto"/>
        <w:left w:val="none" w:sz="0" w:space="0" w:color="auto"/>
        <w:bottom w:val="none" w:sz="0" w:space="0" w:color="auto"/>
        <w:right w:val="none" w:sz="0" w:space="0" w:color="auto"/>
      </w:divBdr>
    </w:div>
    <w:div w:id="501748313">
      <w:bodyDiv w:val="1"/>
      <w:marLeft w:val="0"/>
      <w:marRight w:val="0"/>
      <w:marTop w:val="0"/>
      <w:marBottom w:val="0"/>
      <w:divBdr>
        <w:top w:val="none" w:sz="0" w:space="0" w:color="auto"/>
        <w:left w:val="none" w:sz="0" w:space="0" w:color="auto"/>
        <w:bottom w:val="none" w:sz="0" w:space="0" w:color="auto"/>
        <w:right w:val="none" w:sz="0" w:space="0" w:color="auto"/>
      </w:divBdr>
    </w:div>
    <w:div w:id="502161874">
      <w:bodyDiv w:val="1"/>
      <w:marLeft w:val="0"/>
      <w:marRight w:val="0"/>
      <w:marTop w:val="0"/>
      <w:marBottom w:val="0"/>
      <w:divBdr>
        <w:top w:val="none" w:sz="0" w:space="0" w:color="auto"/>
        <w:left w:val="none" w:sz="0" w:space="0" w:color="auto"/>
        <w:bottom w:val="none" w:sz="0" w:space="0" w:color="auto"/>
        <w:right w:val="none" w:sz="0" w:space="0" w:color="auto"/>
      </w:divBdr>
    </w:div>
    <w:div w:id="518860829">
      <w:bodyDiv w:val="1"/>
      <w:marLeft w:val="0"/>
      <w:marRight w:val="0"/>
      <w:marTop w:val="0"/>
      <w:marBottom w:val="0"/>
      <w:divBdr>
        <w:top w:val="none" w:sz="0" w:space="0" w:color="auto"/>
        <w:left w:val="none" w:sz="0" w:space="0" w:color="auto"/>
        <w:bottom w:val="none" w:sz="0" w:space="0" w:color="auto"/>
        <w:right w:val="none" w:sz="0" w:space="0" w:color="auto"/>
      </w:divBdr>
    </w:div>
    <w:div w:id="535850804">
      <w:bodyDiv w:val="1"/>
      <w:marLeft w:val="0"/>
      <w:marRight w:val="0"/>
      <w:marTop w:val="0"/>
      <w:marBottom w:val="0"/>
      <w:divBdr>
        <w:top w:val="none" w:sz="0" w:space="0" w:color="auto"/>
        <w:left w:val="none" w:sz="0" w:space="0" w:color="auto"/>
        <w:bottom w:val="none" w:sz="0" w:space="0" w:color="auto"/>
        <w:right w:val="none" w:sz="0" w:space="0" w:color="auto"/>
      </w:divBdr>
    </w:div>
    <w:div w:id="580145866">
      <w:bodyDiv w:val="1"/>
      <w:marLeft w:val="0"/>
      <w:marRight w:val="0"/>
      <w:marTop w:val="0"/>
      <w:marBottom w:val="0"/>
      <w:divBdr>
        <w:top w:val="none" w:sz="0" w:space="0" w:color="auto"/>
        <w:left w:val="none" w:sz="0" w:space="0" w:color="auto"/>
        <w:bottom w:val="none" w:sz="0" w:space="0" w:color="auto"/>
        <w:right w:val="none" w:sz="0" w:space="0" w:color="auto"/>
      </w:divBdr>
    </w:div>
    <w:div w:id="587812641">
      <w:bodyDiv w:val="1"/>
      <w:marLeft w:val="0"/>
      <w:marRight w:val="0"/>
      <w:marTop w:val="0"/>
      <w:marBottom w:val="0"/>
      <w:divBdr>
        <w:top w:val="none" w:sz="0" w:space="0" w:color="auto"/>
        <w:left w:val="none" w:sz="0" w:space="0" w:color="auto"/>
        <w:bottom w:val="none" w:sz="0" w:space="0" w:color="auto"/>
        <w:right w:val="none" w:sz="0" w:space="0" w:color="auto"/>
      </w:divBdr>
    </w:div>
    <w:div w:id="604310250">
      <w:bodyDiv w:val="1"/>
      <w:marLeft w:val="0"/>
      <w:marRight w:val="0"/>
      <w:marTop w:val="0"/>
      <w:marBottom w:val="0"/>
      <w:divBdr>
        <w:top w:val="none" w:sz="0" w:space="0" w:color="auto"/>
        <w:left w:val="none" w:sz="0" w:space="0" w:color="auto"/>
        <w:bottom w:val="none" w:sz="0" w:space="0" w:color="auto"/>
        <w:right w:val="none" w:sz="0" w:space="0" w:color="auto"/>
      </w:divBdr>
    </w:div>
    <w:div w:id="635836002">
      <w:bodyDiv w:val="1"/>
      <w:marLeft w:val="0"/>
      <w:marRight w:val="0"/>
      <w:marTop w:val="0"/>
      <w:marBottom w:val="0"/>
      <w:divBdr>
        <w:top w:val="none" w:sz="0" w:space="0" w:color="auto"/>
        <w:left w:val="none" w:sz="0" w:space="0" w:color="auto"/>
        <w:bottom w:val="none" w:sz="0" w:space="0" w:color="auto"/>
        <w:right w:val="none" w:sz="0" w:space="0" w:color="auto"/>
      </w:divBdr>
    </w:div>
    <w:div w:id="652568939">
      <w:bodyDiv w:val="1"/>
      <w:marLeft w:val="0"/>
      <w:marRight w:val="0"/>
      <w:marTop w:val="0"/>
      <w:marBottom w:val="0"/>
      <w:divBdr>
        <w:top w:val="none" w:sz="0" w:space="0" w:color="auto"/>
        <w:left w:val="none" w:sz="0" w:space="0" w:color="auto"/>
        <w:bottom w:val="none" w:sz="0" w:space="0" w:color="auto"/>
        <w:right w:val="none" w:sz="0" w:space="0" w:color="auto"/>
      </w:divBdr>
    </w:div>
    <w:div w:id="676036208">
      <w:bodyDiv w:val="1"/>
      <w:marLeft w:val="0"/>
      <w:marRight w:val="0"/>
      <w:marTop w:val="0"/>
      <w:marBottom w:val="0"/>
      <w:divBdr>
        <w:top w:val="none" w:sz="0" w:space="0" w:color="auto"/>
        <w:left w:val="none" w:sz="0" w:space="0" w:color="auto"/>
        <w:bottom w:val="none" w:sz="0" w:space="0" w:color="auto"/>
        <w:right w:val="none" w:sz="0" w:space="0" w:color="auto"/>
      </w:divBdr>
    </w:div>
    <w:div w:id="696195200">
      <w:bodyDiv w:val="1"/>
      <w:marLeft w:val="0"/>
      <w:marRight w:val="0"/>
      <w:marTop w:val="0"/>
      <w:marBottom w:val="0"/>
      <w:divBdr>
        <w:top w:val="none" w:sz="0" w:space="0" w:color="auto"/>
        <w:left w:val="none" w:sz="0" w:space="0" w:color="auto"/>
        <w:bottom w:val="none" w:sz="0" w:space="0" w:color="auto"/>
        <w:right w:val="none" w:sz="0" w:space="0" w:color="auto"/>
      </w:divBdr>
    </w:div>
    <w:div w:id="697582825">
      <w:bodyDiv w:val="1"/>
      <w:marLeft w:val="0"/>
      <w:marRight w:val="0"/>
      <w:marTop w:val="0"/>
      <w:marBottom w:val="0"/>
      <w:divBdr>
        <w:top w:val="none" w:sz="0" w:space="0" w:color="auto"/>
        <w:left w:val="none" w:sz="0" w:space="0" w:color="auto"/>
        <w:bottom w:val="none" w:sz="0" w:space="0" w:color="auto"/>
        <w:right w:val="none" w:sz="0" w:space="0" w:color="auto"/>
      </w:divBdr>
    </w:div>
    <w:div w:id="730033837">
      <w:bodyDiv w:val="1"/>
      <w:marLeft w:val="0"/>
      <w:marRight w:val="0"/>
      <w:marTop w:val="0"/>
      <w:marBottom w:val="0"/>
      <w:divBdr>
        <w:top w:val="none" w:sz="0" w:space="0" w:color="auto"/>
        <w:left w:val="none" w:sz="0" w:space="0" w:color="auto"/>
        <w:bottom w:val="none" w:sz="0" w:space="0" w:color="auto"/>
        <w:right w:val="none" w:sz="0" w:space="0" w:color="auto"/>
      </w:divBdr>
    </w:div>
    <w:div w:id="810245451">
      <w:bodyDiv w:val="1"/>
      <w:marLeft w:val="0"/>
      <w:marRight w:val="0"/>
      <w:marTop w:val="0"/>
      <w:marBottom w:val="0"/>
      <w:divBdr>
        <w:top w:val="none" w:sz="0" w:space="0" w:color="auto"/>
        <w:left w:val="none" w:sz="0" w:space="0" w:color="auto"/>
        <w:bottom w:val="none" w:sz="0" w:space="0" w:color="auto"/>
        <w:right w:val="none" w:sz="0" w:space="0" w:color="auto"/>
      </w:divBdr>
    </w:div>
    <w:div w:id="930119344">
      <w:bodyDiv w:val="1"/>
      <w:marLeft w:val="0"/>
      <w:marRight w:val="0"/>
      <w:marTop w:val="0"/>
      <w:marBottom w:val="0"/>
      <w:divBdr>
        <w:top w:val="none" w:sz="0" w:space="0" w:color="auto"/>
        <w:left w:val="none" w:sz="0" w:space="0" w:color="auto"/>
        <w:bottom w:val="none" w:sz="0" w:space="0" w:color="auto"/>
        <w:right w:val="none" w:sz="0" w:space="0" w:color="auto"/>
      </w:divBdr>
    </w:div>
    <w:div w:id="936986212">
      <w:bodyDiv w:val="1"/>
      <w:marLeft w:val="0"/>
      <w:marRight w:val="0"/>
      <w:marTop w:val="0"/>
      <w:marBottom w:val="0"/>
      <w:divBdr>
        <w:top w:val="none" w:sz="0" w:space="0" w:color="auto"/>
        <w:left w:val="none" w:sz="0" w:space="0" w:color="auto"/>
        <w:bottom w:val="none" w:sz="0" w:space="0" w:color="auto"/>
        <w:right w:val="none" w:sz="0" w:space="0" w:color="auto"/>
      </w:divBdr>
    </w:div>
    <w:div w:id="966929820">
      <w:bodyDiv w:val="1"/>
      <w:marLeft w:val="0"/>
      <w:marRight w:val="0"/>
      <w:marTop w:val="0"/>
      <w:marBottom w:val="0"/>
      <w:divBdr>
        <w:top w:val="none" w:sz="0" w:space="0" w:color="auto"/>
        <w:left w:val="none" w:sz="0" w:space="0" w:color="auto"/>
        <w:bottom w:val="none" w:sz="0" w:space="0" w:color="auto"/>
        <w:right w:val="none" w:sz="0" w:space="0" w:color="auto"/>
      </w:divBdr>
    </w:div>
    <w:div w:id="973945753">
      <w:bodyDiv w:val="1"/>
      <w:marLeft w:val="0"/>
      <w:marRight w:val="0"/>
      <w:marTop w:val="0"/>
      <w:marBottom w:val="0"/>
      <w:divBdr>
        <w:top w:val="none" w:sz="0" w:space="0" w:color="auto"/>
        <w:left w:val="none" w:sz="0" w:space="0" w:color="auto"/>
        <w:bottom w:val="none" w:sz="0" w:space="0" w:color="auto"/>
        <w:right w:val="none" w:sz="0" w:space="0" w:color="auto"/>
      </w:divBdr>
    </w:div>
    <w:div w:id="985476578">
      <w:bodyDiv w:val="1"/>
      <w:marLeft w:val="0"/>
      <w:marRight w:val="0"/>
      <w:marTop w:val="0"/>
      <w:marBottom w:val="0"/>
      <w:divBdr>
        <w:top w:val="none" w:sz="0" w:space="0" w:color="auto"/>
        <w:left w:val="none" w:sz="0" w:space="0" w:color="auto"/>
        <w:bottom w:val="none" w:sz="0" w:space="0" w:color="auto"/>
        <w:right w:val="none" w:sz="0" w:space="0" w:color="auto"/>
      </w:divBdr>
    </w:div>
    <w:div w:id="1002002384">
      <w:bodyDiv w:val="1"/>
      <w:marLeft w:val="0"/>
      <w:marRight w:val="0"/>
      <w:marTop w:val="0"/>
      <w:marBottom w:val="0"/>
      <w:divBdr>
        <w:top w:val="none" w:sz="0" w:space="0" w:color="auto"/>
        <w:left w:val="none" w:sz="0" w:space="0" w:color="auto"/>
        <w:bottom w:val="none" w:sz="0" w:space="0" w:color="auto"/>
        <w:right w:val="none" w:sz="0" w:space="0" w:color="auto"/>
      </w:divBdr>
    </w:div>
    <w:div w:id="1011183285">
      <w:bodyDiv w:val="1"/>
      <w:marLeft w:val="0"/>
      <w:marRight w:val="0"/>
      <w:marTop w:val="0"/>
      <w:marBottom w:val="0"/>
      <w:divBdr>
        <w:top w:val="none" w:sz="0" w:space="0" w:color="auto"/>
        <w:left w:val="none" w:sz="0" w:space="0" w:color="auto"/>
        <w:bottom w:val="none" w:sz="0" w:space="0" w:color="auto"/>
        <w:right w:val="none" w:sz="0" w:space="0" w:color="auto"/>
      </w:divBdr>
    </w:div>
    <w:div w:id="1024477236">
      <w:bodyDiv w:val="1"/>
      <w:marLeft w:val="0"/>
      <w:marRight w:val="0"/>
      <w:marTop w:val="0"/>
      <w:marBottom w:val="0"/>
      <w:divBdr>
        <w:top w:val="none" w:sz="0" w:space="0" w:color="auto"/>
        <w:left w:val="none" w:sz="0" w:space="0" w:color="auto"/>
        <w:bottom w:val="none" w:sz="0" w:space="0" w:color="auto"/>
        <w:right w:val="none" w:sz="0" w:space="0" w:color="auto"/>
      </w:divBdr>
    </w:div>
    <w:div w:id="1141263598">
      <w:bodyDiv w:val="1"/>
      <w:marLeft w:val="0"/>
      <w:marRight w:val="0"/>
      <w:marTop w:val="0"/>
      <w:marBottom w:val="0"/>
      <w:divBdr>
        <w:top w:val="none" w:sz="0" w:space="0" w:color="auto"/>
        <w:left w:val="none" w:sz="0" w:space="0" w:color="auto"/>
        <w:bottom w:val="none" w:sz="0" w:space="0" w:color="auto"/>
        <w:right w:val="none" w:sz="0" w:space="0" w:color="auto"/>
      </w:divBdr>
    </w:div>
    <w:div w:id="1172911564">
      <w:bodyDiv w:val="1"/>
      <w:marLeft w:val="0"/>
      <w:marRight w:val="0"/>
      <w:marTop w:val="0"/>
      <w:marBottom w:val="0"/>
      <w:divBdr>
        <w:top w:val="none" w:sz="0" w:space="0" w:color="auto"/>
        <w:left w:val="none" w:sz="0" w:space="0" w:color="auto"/>
        <w:bottom w:val="none" w:sz="0" w:space="0" w:color="auto"/>
        <w:right w:val="none" w:sz="0" w:space="0" w:color="auto"/>
      </w:divBdr>
    </w:div>
    <w:div w:id="1177230026">
      <w:bodyDiv w:val="1"/>
      <w:marLeft w:val="0"/>
      <w:marRight w:val="0"/>
      <w:marTop w:val="0"/>
      <w:marBottom w:val="0"/>
      <w:divBdr>
        <w:top w:val="none" w:sz="0" w:space="0" w:color="auto"/>
        <w:left w:val="none" w:sz="0" w:space="0" w:color="auto"/>
        <w:bottom w:val="none" w:sz="0" w:space="0" w:color="auto"/>
        <w:right w:val="none" w:sz="0" w:space="0" w:color="auto"/>
      </w:divBdr>
    </w:div>
    <w:div w:id="1179539464">
      <w:bodyDiv w:val="1"/>
      <w:marLeft w:val="0"/>
      <w:marRight w:val="0"/>
      <w:marTop w:val="0"/>
      <w:marBottom w:val="0"/>
      <w:divBdr>
        <w:top w:val="none" w:sz="0" w:space="0" w:color="auto"/>
        <w:left w:val="none" w:sz="0" w:space="0" w:color="auto"/>
        <w:bottom w:val="none" w:sz="0" w:space="0" w:color="auto"/>
        <w:right w:val="none" w:sz="0" w:space="0" w:color="auto"/>
      </w:divBdr>
    </w:div>
    <w:div w:id="1180002909">
      <w:bodyDiv w:val="1"/>
      <w:marLeft w:val="0"/>
      <w:marRight w:val="0"/>
      <w:marTop w:val="0"/>
      <w:marBottom w:val="0"/>
      <w:divBdr>
        <w:top w:val="none" w:sz="0" w:space="0" w:color="auto"/>
        <w:left w:val="none" w:sz="0" w:space="0" w:color="auto"/>
        <w:bottom w:val="none" w:sz="0" w:space="0" w:color="auto"/>
        <w:right w:val="none" w:sz="0" w:space="0" w:color="auto"/>
      </w:divBdr>
    </w:div>
    <w:div w:id="1186017199">
      <w:bodyDiv w:val="1"/>
      <w:marLeft w:val="0"/>
      <w:marRight w:val="0"/>
      <w:marTop w:val="0"/>
      <w:marBottom w:val="0"/>
      <w:divBdr>
        <w:top w:val="none" w:sz="0" w:space="0" w:color="auto"/>
        <w:left w:val="none" w:sz="0" w:space="0" w:color="auto"/>
        <w:bottom w:val="none" w:sz="0" w:space="0" w:color="auto"/>
        <w:right w:val="none" w:sz="0" w:space="0" w:color="auto"/>
      </w:divBdr>
    </w:div>
    <w:div w:id="1201895319">
      <w:bodyDiv w:val="1"/>
      <w:marLeft w:val="0"/>
      <w:marRight w:val="0"/>
      <w:marTop w:val="0"/>
      <w:marBottom w:val="0"/>
      <w:divBdr>
        <w:top w:val="none" w:sz="0" w:space="0" w:color="auto"/>
        <w:left w:val="none" w:sz="0" w:space="0" w:color="auto"/>
        <w:bottom w:val="none" w:sz="0" w:space="0" w:color="auto"/>
        <w:right w:val="none" w:sz="0" w:space="0" w:color="auto"/>
      </w:divBdr>
    </w:div>
    <w:div w:id="1217201443">
      <w:bodyDiv w:val="1"/>
      <w:marLeft w:val="0"/>
      <w:marRight w:val="0"/>
      <w:marTop w:val="0"/>
      <w:marBottom w:val="0"/>
      <w:divBdr>
        <w:top w:val="none" w:sz="0" w:space="0" w:color="auto"/>
        <w:left w:val="none" w:sz="0" w:space="0" w:color="auto"/>
        <w:bottom w:val="none" w:sz="0" w:space="0" w:color="auto"/>
        <w:right w:val="none" w:sz="0" w:space="0" w:color="auto"/>
      </w:divBdr>
    </w:div>
    <w:div w:id="1224100332">
      <w:bodyDiv w:val="1"/>
      <w:marLeft w:val="0"/>
      <w:marRight w:val="0"/>
      <w:marTop w:val="0"/>
      <w:marBottom w:val="0"/>
      <w:divBdr>
        <w:top w:val="none" w:sz="0" w:space="0" w:color="auto"/>
        <w:left w:val="none" w:sz="0" w:space="0" w:color="auto"/>
        <w:bottom w:val="none" w:sz="0" w:space="0" w:color="auto"/>
        <w:right w:val="none" w:sz="0" w:space="0" w:color="auto"/>
      </w:divBdr>
    </w:div>
    <w:div w:id="1227646101">
      <w:bodyDiv w:val="1"/>
      <w:marLeft w:val="0"/>
      <w:marRight w:val="0"/>
      <w:marTop w:val="0"/>
      <w:marBottom w:val="0"/>
      <w:divBdr>
        <w:top w:val="none" w:sz="0" w:space="0" w:color="auto"/>
        <w:left w:val="none" w:sz="0" w:space="0" w:color="auto"/>
        <w:bottom w:val="none" w:sz="0" w:space="0" w:color="auto"/>
        <w:right w:val="none" w:sz="0" w:space="0" w:color="auto"/>
      </w:divBdr>
    </w:div>
    <w:div w:id="1244605236">
      <w:bodyDiv w:val="1"/>
      <w:marLeft w:val="0"/>
      <w:marRight w:val="0"/>
      <w:marTop w:val="0"/>
      <w:marBottom w:val="0"/>
      <w:divBdr>
        <w:top w:val="none" w:sz="0" w:space="0" w:color="auto"/>
        <w:left w:val="none" w:sz="0" w:space="0" w:color="auto"/>
        <w:bottom w:val="none" w:sz="0" w:space="0" w:color="auto"/>
        <w:right w:val="none" w:sz="0" w:space="0" w:color="auto"/>
      </w:divBdr>
    </w:div>
    <w:div w:id="1275987852">
      <w:bodyDiv w:val="1"/>
      <w:marLeft w:val="0"/>
      <w:marRight w:val="0"/>
      <w:marTop w:val="0"/>
      <w:marBottom w:val="0"/>
      <w:divBdr>
        <w:top w:val="none" w:sz="0" w:space="0" w:color="auto"/>
        <w:left w:val="none" w:sz="0" w:space="0" w:color="auto"/>
        <w:bottom w:val="none" w:sz="0" w:space="0" w:color="auto"/>
        <w:right w:val="none" w:sz="0" w:space="0" w:color="auto"/>
      </w:divBdr>
    </w:div>
    <w:div w:id="1277634920">
      <w:bodyDiv w:val="1"/>
      <w:marLeft w:val="0"/>
      <w:marRight w:val="0"/>
      <w:marTop w:val="0"/>
      <w:marBottom w:val="0"/>
      <w:divBdr>
        <w:top w:val="none" w:sz="0" w:space="0" w:color="auto"/>
        <w:left w:val="none" w:sz="0" w:space="0" w:color="auto"/>
        <w:bottom w:val="none" w:sz="0" w:space="0" w:color="auto"/>
        <w:right w:val="none" w:sz="0" w:space="0" w:color="auto"/>
      </w:divBdr>
    </w:div>
    <w:div w:id="1284732514">
      <w:bodyDiv w:val="1"/>
      <w:marLeft w:val="0"/>
      <w:marRight w:val="0"/>
      <w:marTop w:val="0"/>
      <w:marBottom w:val="0"/>
      <w:divBdr>
        <w:top w:val="none" w:sz="0" w:space="0" w:color="auto"/>
        <w:left w:val="none" w:sz="0" w:space="0" w:color="auto"/>
        <w:bottom w:val="none" w:sz="0" w:space="0" w:color="auto"/>
        <w:right w:val="none" w:sz="0" w:space="0" w:color="auto"/>
      </w:divBdr>
    </w:div>
    <w:div w:id="1298218174">
      <w:bodyDiv w:val="1"/>
      <w:marLeft w:val="0"/>
      <w:marRight w:val="0"/>
      <w:marTop w:val="0"/>
      <w:marBottom w:val="0"/>
      <w:divBdr>
        <w:top w:val="none" w:sz="0" w:space="0" w:color="auto"/>
        <w:left w:val="none" w:sz="0" w:space="0" w:color="auto"/>
        <w:bottom w:val="none" w:sz="0" w:space="0" w:color="auto"/>
        <w:right w:val="none" w:sz="0" w:space="0" w:color="auto"/>
      </w:divBdr>
    </w:div>
    <w:div w:id="1306162166">
      <w:bodyDiv w:val="1"/>
      <w:marLeft w:val="0"/>
      <w:marRight w:val="0"/>
      <w:marTop w:val="0"/>
      <w:marBottom w:val="0"/>
      <w:divBdr>
        <w:top w:val="none" w:sz="0" w:space="0" w:color="auto"/>
        <w:left w:val="none" w:sz="0" w:space="0" w:color="auto"/>
        <w:bottom w:val="none" w:sz="0" w:space="0" w:color="auto"/>
        <w:right w:val="none" w:sz="0" w:space="0" w:color="auto"/>
      </w:divBdr>
    </w:div>
    <w:div w:id="1310285694">
      <w:bodyDiv w:val="1"/>
      <w:marLeft w:val="0"/>
      <w:marRight w:val="0"/>
      <w:marTop w:val="0"/>
      <w:marBottom w:val="0"/>
      <w:divBdr>
        <w:top w:val="none" w:sz="0" w:space="0" w:color="auto"/>
        <w:left w:val="none" w:sz="0" w:space="0" w:color="auto"/>
        <w:bottom w:val="none" w:sz="0" w:space="0" w:color="auto"/>
        <w:right w:val="none" w:sz="0" w:space="0" w:color="auto"/>
      </w:divBdr>
    </w:div>
    <w:div w:id="1325814866">
      <w:bodyDiv w:val="1"/>
      <w:marLeft w:val="0"/>
      <w:marRight w:val="0"/>
      <w:marTop w:val="0"/>
      <w:marBottom w:val="0"/>
      <w:divBdr>
        <w:top w:val="none" w:sz="0" w:space="0" w:color="auto"/>
        <w:left w:val="none" w:sz="0" w:space="0" w:color="auto"/>
        <w:bottom w:val="none" w:sz="0" w:space="0" w:color="auto"/>
        <w:right w:val="none" w:sz="0" w:space="0" w:color="auto"/>
      </w:divBdr>
    </w:div>
    <w:div w:id="1331982573">
      <w:bodyDiv w:val="1"/>
      <w:marLeft w:val="0"/>
      <w:marRight w:val="0"/>
      <w:marTop w:val="0"/>
      <w:marBottom w:val="0"/>
      <w:divBdr>
        <w:top w:val="none" w:sz="0" w:space="0" w:color="auto"/>
        <w:left w:val="none" w:sz="0" w:space="0" w:color="auto"/>
        <w:bottom w:val="none" w:sz="0" w:space="0" w:color="auto"/>
        <w:right w:val="none" w:sz="0" w:space="0" w:color="auto"/>
      </w:divBdr>
    </w:div>
    <w:div w:id="1349453434">
      <w:bodyDiv w:val="1"/>
      <w:marLeft w:val="0"/>
      <w:marRight w:val="0"/>
      <w:marTop w:val="0"/>
      <w:marBottom w:val="0"/>
      <w:divBdr>
        <w:top w:val="none" w:sz="0" w:space="0" w:color="auto"/>
        <w:left w:val="none" w:sz="0" w:space="0" w:color="auto"/>
        <w:bottom w:val="none" w:sz="0" w:space="0" w:color="auto"/>
        <w:right w:val="none" w:sz="0" w:space="0" w:color="auto"/>
      </w:divBdr>
    </w:div>
    <w:div w:id="1388530940">
      <w:bodyDiv w:val="1"/>
      <w:marLeft w:val="0"/>
      <w:marRight w:val="0"/>
      <w:marTop w:val="0"/>
      <w:marBottom w:val="0"/>
      <w:divBdr>
        <w:top w:val="none" w:sz="0" w:space="0" w:color="auto"/>
        <w:left w:val="none" w:sz="0" w:space="0" w:color="auto"/>
        <w:bottom w:val="none" w:sz="0" w:space="0" w:color="auto"/>
        <w:right w:val="none" w:sz="0" w:space="0" w:color="auto"/>
      </w:divBdr>
    </w:div>
    <w:div w:id="1388871101">
      <w:bodyDiv w:val="1"/>
      <w:marLeft w:val="0"/>
      <w:marRight w:val="0"/>
      <w:marTop w:val="0"/>
      <w:marBottom w:val="0"/>
      <w:divBdr>
        <w:top w:val="none" w:sz="0" w:space="0" w:color="auto"/>
        <w:left w:val="none" w:sz="0" w:space="0" w:color="auto"/>
        <w:bottom w:val="none" w:sz="0" w:space="0" w:color="auto"/>
        <w:right w:val="none" w:sz="0" w:space="0" w:color="auto"/>
      </w:divBdr>
    </w:div>
    <w:div w:id="1399328255">
      <w:bodyDiv w:val="1"/>
      <w:marLeft w:val="0"/>
      <w:marRight w:val="0"/>
      <w:marTop w:val="0"/>
      <w:marBottom w:val="0"/>
      <w:divBdr>
        <w:top w:val="none" w:sz="0" w:space="0" w:color="auto"/>
        <w:left w:val="none" w:sz="0" w:space="0" w:color="auto"/>
        <w:bottom w:val="none" w:sz="0" w:space="0" w:color="auto"/>
        <w:right w:val="none" w:sz="0" w:space="0" w:color="auto"/>
      </w:divBdr>
    </w:div>
    <w:div w:id="1437947804">
      <w:bodyDiv w:val="1"/>
      <w:marLeft w:val="0"/>
      <w:marRight w:val="0"/>
      <w:marTop w:val="0"/>
      <w:marBottom w:val="0"/>
      <w:divBdr>
        <w:top w:val="none" w:sz="0" w:space="0" w:color="auto"/>
        <w:left w:val="none" w:sz="0" w:space="0" w:color="auto"/>
        <w:bottom w:val="none" w:sz="0" w:space="0" w:color="auto"/>
        <w:right w:val="none" w:sz="0" w:space="0" w:color="auto"/>
      </w:divBdr>
    </w:div>
    <w:div w:id="1453329616">
      <w:bodyDiv w:val="1"/>
      <w:marLeft w:val="0"/>
      <w:marRight w:val="0"/>
      <w:marTop w:val="0"/>
      <w:marBottom w:val="0"/>
      <w:divBdr>
        <w:top w:val="none" w:sz="0" w:space="0" w:color="auto"/>
        <w:left w:val="none" w:sz="0" w:space="0" w:color="auto"/>
        <w:bottom w:val="none" w:sz="0" w:space="0" w:color="auto"/>
        <w:right w:val="none" w:sz="0" w:space="0" w:color="auto"/>
      </w:divBdr>
    </w:div>
    <w:div w:id="1487086117">
      <w:bodyDiv w:val="1"/>
      <w:marLeft w:val="0"/>
      <w:marRight w:val="0"/>
      <w:marTop w:val="0"/>
      <w:marBottom w:val="0"/>
      <w:divBdr>
        <w:top w:val="none" w:sz="0" w:space="0" w:color="auto"/>
        <w:left w:val="none" w:sz="0" w:space="0" w:color="auto"/>
        <w:bottom w:val="none" w:sz="0" w:space="0" w:color="auto"/>
        <w:right w:val="none" w:sz="0" w:space="0" w:color="auto"/>
      </w:divBdr>
    </w:div>
    <w:div w:id="1501657367">
      <w:bodyDiv w:val="1"/>
      <w:marLeft w:val="0"/>
      <w:marRight w:val="0"/>
      <w:marTop w:val="0"/>
      <w:marBottom w:val="0"/>
      <w:divBdr>
        <w:top w:val="none" w:sz="0" w:space="0" w:color="auto"/>
        <w:left w:val="none" w:sz="0" w:space="0" w:color="auto"/>
        <w:bottom w:val="none" w:sz="0" w:space="0" w:color="auto"/>
        <w:right w:val="none" w:sz="0" w:space="0" w:color="auto"/>
      </w:divBdr>
    </w:div>
    <w:div w:id="1527988947">
      <w:bodyDiv w:val="1"/>
      <w:marLeft w:val="0"/>
      <w:marRight w:val="0"/>
      <w:marTop w:val="0"/>
      <w:marBottom w:val="0"/>
      <w:divBdr>
        <w:top w:val="none" w:sz="0" w:space="0" w:color="auto"/>
        <w:left w:val="none" w:sz="0" w:space="0" w:color="auto"/>
        <w:bottom w:val="none" w:sz="0" w:space="0" w:color="auto"/>
        <w:right w:val="none" w:sz="0" w:space="0" w:color="auto"/>
      </w:divBdr>
    </w:div>
    <w:div w:id="1543206646">
      <w:bodyDiv w:val="1"/>
      <w:marLeft w:val="0"/>
      <w:marRight w:val="0"/>
      <w:marTop w:val="0"/>
      <w:marBottom w:val="0"/>
      <w:divBdr>
        <w:top w:val="none" w:sz="0" w:space="0" w:color="auto"/>
        <w:left w:val="none" w:sz="0" w:space="0" w:color="auto"/>
        <w:bottom w:val="none" w:sz="0" w:space="0" w:color="auto"/>
        <w:right w:val="none" w:sz="0" w:space="0" w:color="auto"/>
      </w:divBdr>
    </w:div>
    <w:div w:id="1610430312">
      <w:bodyDiv w:val="1"/>
      <w:marLeft w:val="0"/>
      <w:marRight w:val="0"/>
      <w:marTop w:val="0"/>
      <w:marBottom w:val="0"/>
      <w:divBdr>
        <w:top w:val="none" w:sz="0" w:space="0" w:color="auto"/>
        <w:left w:val="none" w:sz="0" w:space="0" w:color="auto"/>
        <w:bottom w:val="none" w:sz="0" w:space="0" w:color="auto"/>
        <w:right w:val="none" w:sz="0" w:space="0" w:color="auto"/>
      </w:divBdr>
    </w:div>
    <w:div w:id="1663969088">
      <w:bodyDiv w:val="1"/>
      <w:marLeft w:val="0"/>
      <w:marRight w:val="0"/>
      <w:marTop w:val="0"/>
      <w:marBottom w:val="0"/>
      <w:divBdr>
        <w:top w:val="none" w:sz="0" w:space="0" w:color="auto"/>
        <w:left w:val="none" w:sz="0" w:space="0" w:color="auto"/>
        <w:bottom w:val="none" w:sz="0" w:space="0" w:color="auto"/>
        <w:right w:val="none" w:sz="0" w:space="0" w:color="auto"/>
      </w:divBdr>
    </w:div>
    <w:div w:id="1669556493">
      <w:bodyDiv w:val="1"/>
      <w:marLeft w:val="0"/>
      <w:marRight w:val="0"/>
      <w:marTop w:val="0"/>
      <w:marBottom w:val="0"/>
      <w:divBdr>
        <w:top w:val="none" w:sz="0" w:space="0" w:color="auto"/>
        <w:left w:val="none" w:sz="0" w:space="0" w:color="auto"/>
        <w:bottom w:val="none" w:sz="0" w:space="0" w:color="auto"/>
        <w:right w:val="none" w:sz="0" w:space="0" w:color="auto"/>
      </w:divBdr>
    </w:div>
    <w:div w:id="1684356387">
      <w:bodyDiv w:val="1"/>
      <w:marLeft w:val="0"/>
      <w:marRight w:val="0"/>
      <w:marTop w:val="0"/>
      <w:marBottom w:val="0"/>
      <w:divBdr>
        <w:top w:val="none" w:sz="0" w:space="0" w:color="auto"/>
        <w:left w:val="none" w:sz="0" w:space="0" w:color="auto"/>
        <w:bottom w:val="none" w:sz="0" w:space="0" w:color="auto"/>
        <w:right w:val="none" w:sz="0" w:space="0" w:color="auto"/>
      </w:divBdr>
    </w:div>
    <w:div w:id="1717047259">
      <w:bodyDiv w:val="1"/>
      <w:marLeft w:val="0"/>
      <w:marRight w:val="0"/>
      <w:marTop w:val="0"/>
      <w:marBottom w:val="0"/>
      <w:divBdr>
        <w:top w:val="none" w:sz="0" w:space="0" w:color="auto"/>
        <w:left w:val="none" w:sz="0" w:space="0" w:color="auto"/>
        <w:bottom w:val="none" w:sz="0" w:space="0" w:color="auto"/>
        <w:right w:val="none" w:sz="0" w:space="0" w:color="auto"/>
      </w:divBdr>
    </w:div>
    <w:div w:id="1725058076">
      <w:bodyDiv w:val="1"/>
      <w:marLeft w:val="0"/>
      <w:marRight w:val="0"/>
      <w:marTop w:val="0"/>
      <w:marBottom w:val="0"/>
      <w:divBdr>
        <w:top w:val="none" w:sz="0" w:space="0" w:color="auto"/>
        <w:left w:val="none" w:sz="0" w:space="0" w:color="auto"/>
        <w:bottom w:val="none" w:sz="0" w:space="0" w:color="auto"/>
        <w:right w:val="none" w:sz="0" w:space="0" w:color="auto"/>
      </w:divBdr>
    </w:div>
    <w:div w:id="1759600600">
      <w:bodyDiv w:val="1"/>
      <w:marLeft w:val="0"/>
      <w:marRight w:val="0"/>
      <w:marTop w:val="0"/>
      <w:marBottom w:val="0"/>
      <w:divBdr>
        <w:top w:val="none" w:sz="0" w:space="0" w:color="auto"/>
        <w:left w:val="none" w:sz="0" w:space="0" w:color="auto"/>
        <w:bottom w:val="none" w:sz="0" w:space="0" w:color="auto"/>
        <w:right w:val="none" w:sz="0" w:space="0" w:color="auto"/>
      </w:divBdr>
    </w:div>
    <w:div w:id="1765807208">
      <w:bodyDiv w:val="1"/>
      <w:marLeft w:val="0"/>
      <w:marRight w:val="0"/>
      <w:marTop w:val="0"/>
      <w:marBottom w:val="0"/>
      <w:divBdr>
        <w:top w:val="none" w:sz="0" w:space="0" w:color="auto"/>
        <w:left w:val="none" w:sz="0" w:space="0" w:color="auto"/>
        <w:bottom w:val="none" w:sz="0" w:space="0" w:color="auto"/>
        <w:right w:val="none" w:sz="0" w:space="0" w:color="auto"/>
      </w:divBdr>
    </w:div>
    <w:div w:id="1780025698">
      <w:bodyDiv w:val="1"/>
      <w:marLeft w:val="0"/>
      <w:marRight w:val="0"/>
      <w:marTop w:val="0"/>
      <w:marBottom w:val="0"/>
      <w:divBdr>
        <w:top w:val="none" w:sz="0" w:space="0" w:color="auto"/>
        <w:left w:val="none" w:sz="0" w:space="0" w:color="auto"/>
        <w:bottom w:val="none" w:sz="0" w:space="0" w:color="auto"/>
        <w:right w:val="none" w:sz="0" w:space="0" w:color="auto"/>
      </w:divBdr>
    </w:div>
    <w:div w:id="1787964483">
      <w:bodyDiv w:val="1"/>
      <w:marLeft w:val="0"/>
      <w:marRight w:val="0"/>
      <w:marTop w:val="0"/>
      <w:marBottom w:val="0"/>
      <w:divBdr>
        <w:top w:val="none" w:sz="0" w:space="0" w:color="auto"/>
        <w:left w:val="none" w:sz="0" w:space="0" w:color="auto"/>
        <w:bottom w:val="none" w:sz="0" w:space="0" w:color="auto"/>
        <w:right w:val="none" w:sz="0" w:space="0" w:color="auto"/>
      </w:divBdr>
    </w:div>
    <w:div w:id="1856964588">
      <w:bodyDiv w:val="1"/>
      <w:marLeft w:val="0"/>
      <w:marRight w:val="0"/>
      <w:marTop w:val="0"/>
      <w:marBottom w:val="0"/>
      <w:divBdr>
        <w:top w:val="none" w:sz="0" w:space="0" w:color="auto"/>
        <w:left w:val="none" w:sz="0" w:space="0" w:color="auto"/>
        <w:bottom w:val="none" w:sz="0" w:space="0" w:color="auto"/>
        <w:right w:val="none" w:sz="0" w:space="0" w:color="auto"/>
      </w:divBdr>
    </w:div>
    <w:div w:id="1862281582">
      <w:bodyDiv w:val="1"/>
      <w:marLeft w:val="0"/>
      <w:marRight w:val="0"/>
      <w:marTop w:val="0"/>
      <w:marBottom w:val="0"/>
      <w:divBdr>
        <w:top w:val="none" w:sz="0" w:space="0" w:color="auto"/>
        <w:left w:val="none" w:sz="0" w:space="0" w:color="auto"/>
        <w:bottom w:val="none" w:sz="0" w:space="0" w:color="auto"/>
        <w:right w:val="none" w:sz="0" w:space="0" w:color="auto"/>
      </w:divBdr>
    </w:div>
    <w:div w:id="1872722942">
      <w:bodyDiv w:val="1"/>
      <w:marLeft w:val="0"/>
      <w:marRight w:val="0"/>
      <w:marTop w:val="0"/>
      <w:marBottom w:val="0"/>
      <w:divBdr>
        <w:top w:val="none" w:sz="0" w:space="0" w:color="auto"/>
        <w:left w:val="none" w:sz="0" w:space="0" w:color="auto"/>
        <w:bottom w:val="none" w:sz="0" w:space="0" w:color="auto"/>
        <w:right w:val="none" w:sz="0" w:space="0" w:color="auto"/>
      </w:divBdr>
    </w:div>
    <w:div w:id="1879588672">
      <w:bodyDiv w:val="1"/>
      <w:marLeft w:val="0"/>
      <w:marRight w:val="0"/>
      <w:marTop w:val="0"/>
      <w:marBottom w:val="0"/>
      <w:divBdr>
        <w:top w:val="none" w:sz="0" w:space="0" w:color="auto"/>
        <w:left w:val="none" w:sz="0" w:space="0" w:color="auto"/>
        <w:bottom w:val="none" w:sz="0" w:space="0" w:color="auto"/>
        <w:right w:val="none" w:sz="0" w:space="0" w:color="auto"/>
      </w:divBdr>
    </w:div>
    <w:div w:id="1898084739">
      <w:bodyDiv w:val="1"/>
      <w:marLeft w:val="0"/>
      <w:marRight w:val="0"/>
      <w:marTop w:val="0"/>
      <w:marBottom w:val="0"/>
      <w:divBdr>
        <w:top w:val="none" w:sz="0" w:space="0" w:color="auto"/>
        <w:left w:val="none" w:sz="0" w:space="0" w:color="auto"/>
        <w:bottom w:val="none" w:sz="0" w:space="0" w:color="auto"/>
        <w:right w:val="none" w:sz="0" w:space="0" w:color="auto"/>
      </w:divBdr>
    </w:div>
    <w:div w:id="1935631506">
      <w:bodyDiv w:val="1"/>
      <w:marLeft w:val="0"/>
      <w:marRight w:val="0"/>
      <w:marTop w:val="0"/>
      <w:marBottom w:val="0"/>
      <w:divBdr>
        <w:top w:val="none" w:sz="0" w:space="0" w:color="auto"/>
        <w:left w:val="none" w:sz="0" w:space="0" w:color="auto"/>
        <w:bottom w:val="none" w:sz="0" w:space="0" w:color="auto"/>
        <w:right w:val="none" w:sz="0" w:space="0" w:color="auto"/>
      </w:divBdr>
    </w:div>
    <w:div w:id="1952856153">
      <w:bodyDiv w:val="1"/>
      <w:marLeft w:val="0"/>
      <w:marRight w:val="0"/>
      <w:marTop w:val="0"/>
      <w:marBottom w:val="0"/>
      <w:divBdr>
        <w:top w:val="none" w:sz="0" w:space="0" w:color="auto"/>
        <w:left w:val="none" w:sz="0" w:space="0" w:color="auto"/>
        <w:bottom w:val="none" w:sz="0" w:space="0" w:color="auto"/>
        <w:right w:val="none" w:sz="0" w:space="0" w:color="auto"/>
      </w:divBdr>
    </w:div>
    <w:div w:id="1963726242">
      <w:bodyDiv w:val="1"/>
      <w:marLeft w:val="0"/>
      <w:marRight w:val="0"/>
      <w:marTop w:val="0"/>
      <w:marBottom w:val="0"/>
      <w:divBdr>
        <w:top w:val="none" w:sz="0" w:space="0" w:color="auto"/>
        <w:left w:val="none" w:sz="0" w:space="0" w:color="auto"/>
        <w:bottom w:val="none" w:sz="0" w:space="0" w:color="auto"/>
        <w:right w:val="none" w:sz="0" w:space="0" w:color="auto"/>
      </w:divBdr>
    </w:div>
    <w:div w:id="1966545883">
      <w:bodyDiv w:val="1"/>
      <w:marLeft w:val="0"/>
      <w:marRight w:val="0"/>
      <w:marTop w:val="0"/>
      <w:marBottom w:val="0"/>
      <w:divBdr>
        <w:top w:val="none" w:sz="0" w:space="0" w:color="auto"/>
        <w:left w:val="none" w:sz="0" w:space="0" w:color="auto"/>
        <w:bottom w:val="none" w:sz="0" w:space="0" w:color="auto"/>
        <w:right w:val="none" w:sz="0" w:space="0" w:color="auto"/>
      </w:divBdr>
    </w:div>
    <w:div w:id="1991320753">
      <w:bodyDiv w:val="1"/>
      <w:marLeft w:val="0"/>
      <w:marRight w:val="0"/>
      <w:marTop w:val="0"/>
      <w:marBottom w:val="0"/>
      <w:divBdr>
        <w:top w:val="none" w:sz="0" w:space="0" w:color="auto"/>
        <w:left w:val="none" w:sz="0" w:space="0" w:color="auto"/>
        <w:bottom w:val="none" w:sz="0" w:space="0" w:color="auto"/>
        <w:right w:val="none" w:sz="0" w:space="0" w:color="auto"/>
      </w:divBdr>
    </w:div>
    <w:div w:id="1993020497">
      <w:bodyDiv w:val="1"/>
      <w:marLeft w:val="0"/>
      <w:marRight w:val="0"/>
      <w:marTop w:val="0"/>
      <w:marBottom w:val="0"/>
      <w:divBdr>
        <w:top w:val="none" w:sz="0" w:space="0" w:color="auto"/>
        <w:left w:val="none" w:sz="0" w:space="0" w:color="auto"/>
        <w:bottom w:val="none" w:sz="0" w:space="0" w:color="auto"/>
        <w:right w:val="none" w:sz="0" w:space="0" w:color="auto"/>
      </w:divBdr>
    </w:div>
    <w:div w:id="1997688942">
      <w:bodyDiv w:val="1"/>
      <w:marLeft w:val="0"/>
      <w:marRight w:val="0"/>
      <w:marTop w:val="0"/>
      <w:marBottom w:val="0"/>
      <w:divBdr>
        <w:top w:val="none" w:sz="0" w:space="0" w:color="auto"/>
        <w:left w:val="none" w:sz="0" w:space="0" w:color="auto"/>
        <w:bottom w:val="none" w:sz="0" w:space="0" w:color="auto"/>
        <w:right w:val="none" w:sz="0" w:space="0" w:color="auto"/>
      </w:divBdr>
    </w:div>
    <w:div w:id="2000502148">
      <w:bodyDiv w:val="1"/>
      <w:marLeft w:val="0"/>
      <w:marRight w:val="0"/>
      <w:marTop w:val="0"/>
      <w:marBottom w:val="0"/>
      <w:divBdr>
        <w:top w:val="none" w:sz="0" w:space="0" w:color="auto"/>
        <w:left w:val="none" w:sz="0" w:space="0" w:color="auto"/>
        <w:bottom w:val="none" w:sz="0" w:space="0" w:color="auto"/>
        <w:right w:val="none" w:sz="0" w:space="0" w:color="auto"/>
      </w:divBdr>
    </w:div>
    <w:div w:id="2052143813">
      <w:bodyDiv w:val="1"/>
      <w:marLeft w:val="0"/>
      <w:marRight w:val="0"/>
      <w:marTop w:val="0"/>
      <w:marBottom w:val="0"/>
      <w:divBdr>
        <w:top w:val="none" w:sz="0" w:space="0" w:color="auto"/>
        <w:left w:val="none" w:sz="0" w:space="0" w:color="auto"/>
        <w:bottom w:val="none" w:sz="0" w:space="0" w:color="auto"/>
        <w:right w:val="none" w:sz="0" w:space="0" w:color="auto"/>
      </w:divBdr>
    </w:div>
    <w:div w:id="2052265258">
      <w:bodyDiv w:val="1"/>
      <w:marLeft w:val="0"/>
      <w:marRight w:val="0"/>
      <w:marTop w:val="0"/>
      <w:marBottom w:val="0"/>
      <w:divBdr>
        <w:top w:val="none" w:sz="0" w:space="0" w:color="auto"/>
        <w:left w:val="none" w:sz="0" w:space="0" w:color="auto"/>
        <w:bottom w:val="none" w:sz="0" w:space="0" w:color="auto"/>
        <w:right w:val="none" w:sz="0" w:space="0" w:color="auto"/>
      </w:divBdr>
    </w:div>
    <w:div w:id="2059697673">
      <w:bodyDiv w:val="1"/>
      <w:marLeft w:val="0"/>
      <w:marRight w:val="0"/>
      <w:marTop w:val="0"/>
      <w:marBottom w:val="0"/>
      <w:divBdr>
        <w:top w:val="none" w:sz="0" w:space="0" w:color="auto"/>
        <w:left w:val="none" w:sz="0" w:space="0" w:color="auto"/>
        <w:bottom w:val="none" w:sz="0" w:space="0" w:color="auto"/>
        <w:right w:val="none" w:sz="0" w:space="0" w:color="auto"/>
      </w:divBdr>
    </w:div>
    <w:div w:id="2082097429">
      <w:bodyDiv w:val="1"/>
      <w:marLeft w:val="0"/>
      <w:marRight w:val="0"/>
      <w:marTop w:val="0"/>
      <w:marBottom w:val="0"/>
      <w:divBdr>
        <w:top w:val="none" w:sz="0" w:space="0" w:color="auto"/>
        <w:left w:val="none" w:sz="0" w:space="0" w:color="auto"/>
        <w:bottom w:val="none" w:sz="0" w:space="0" w:color="auto"/>
        <w:right w:val="none" w:sz="0" w:space="0" w:color="auto"/>
      </w:divBdr>
    </w:div>
    <w:div w:id="2146853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gif"/><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Cle08</b:Tag>
    <b:SourceType>Book</b:SourceType>
    <b:Guid>{DCDBA9CD-FE08-41A3-BD6E-74ADF57E88E8}</b:Guid>
    <b:Title>Managing and Organisations: An Introduction to Theory and Practice </b:Title>
    <b:Year>2008</b:Year>
    <b:Author>
      <b:Author>
        <b:NameList>
          <b:Person>
            <b:Last>Clegg</b:Last>
            <b:First>Steward</b:First>
            <b:Middle>R</b:Middle>
          </b:Person>
          <b:Person>
            <b:Last>Kornberger</b:Last>
            <b:First>Martin</b:First>
          </b:Person>
          <b:Person>
            <b:Last>Pitsis</b:Last>
            <b:First>Tyrone</b:First>
          </b:Person>
        </b:NameList>
      </b:Author>
    </b:Author>
    <b:City>London</b:City>
    <b:Publisher>SAGE</b:Publisher>
    <b:RefOrder>2</b:RefOrder>
  </b:Source>
  <b:Source>
    <b:Tag>Kew08</b:Tag>
    <b:SourceType>Book</b:SourceType>
    <b:Guid>{F538C79E-9E38-4B6B-A739-FF82EA759D01}</b:Guid>
    <b:Author>
      <b:Author>
        <b:NameList>
          <b:Person>
            <b:Last>Kew</b:Last>
            <b:First>John</b:First>
          </b:Person>
          <b:Person>
            <b:Last>Stredwick</b:Last>
            <b:First>John</b:First>
          </b:Person>
        </b:NameList>
      </b:Author>
    </b:Author>
    <b:Title>Business Environment: Managing in a Strategic Context</b:Title>
    <b:Year>2008</b:Year>
    <b:City>London</b:City>
    <b:Publisher>CIPD</b:Publisher>
    <b:RefOrder>1</b:RefOrder>
  </b:Source>
  <b:Source>
    <b:Tag>Mac09</b:Tag>
    <b:SourceType>Report</b:SourceType>
    <b:Guid>{8A34668E-0AB9-4B16-AB10-7B83040C7D9F}</b:Guid>
    <b:Author>
      <b:Author>
        <b:NameList>
          <b:Person>
            <b:Last>MacLeod</b:Last>
            <b:First>David</b:First>
          </b:Person>
          <b:Person>
            <b:Last>Clarke</b:Last>
            <b:First>Nita</b:First>
          </b:Person>
        </b:NameList>
      </b:Author>
    </b:Author>
    <b:Title>Engaging for Success</b:Title>
    <b:Year>2009</b:Year>
    <b:Publisher>BIS</b:Publisher>
    <b:City>UK </b:City>
    <b:RefOrder>14</b:RefOrder>
  </b:Source>
  <b:Source>
    <b:Tag>Ben14</b:Tag>
    <b:SourceType>ArticleInAPeriodical</b:SourceType>
    <b:Guid>{162D070B-D032-4A45-A186-C98C5C64F38F}</b:Guid>
    <b:Title>What VUCA Really Means for You</b:Title>
    <b:Year>2014</b:Year>
    <b:Author>
      <b:Author>
        <b:NameList>
          <b:Person>
            <b:Last>Bennett</b:Last>
            <b:First>Nathan</b:First>
          </b:Person>
          <b:Person>
            <b:Last>G. James Lemoine</b:Last>
          </b:Person>
        </b:NameList>
      </b:Author>
    </b:Author>
    <b:PeriodicalTitle>Harvard Business Review</b:PeriodicalTitle>
    <b:Month>Jan</b:Month>
    <b:RefOrder>3</b:RefOrder>
  </b:Source>
  <b:Source>
    <b:Tag>DSt04</b:Tag>
    <b:SourceType>Book</b:SourceType>
    <b:Guid>{1AD1B58F-2DA3-4970-8C63-6BE4955B3D5F}</b:Guid>
    <b:Author>
      <b:Author>
        <b:NameList>
          <b:Person>
            <b:Last>Stacey</b:Last>
            <b:First>R. D</b:First>
          </b:Person>
        </b:NameList>
      </b:Author>
    </b:Author>
    <b:Title>Strategic Management and Organisational Dynamics: The Challenge of Complexity</b:Title>
    <b:Year>2004</b:Year>
    <b:City>Harlow</b:City>
    <b:Publisher>Pearsons Education Limited</b:Publisher>
    <b:Edition>4</b:Edition>
    <b:RefOrder>4</b:RefOrder>
  </b:Source>
  <b:Source>
    <b:Tag>Abb17</b:Tag>
    <b:SourceType>ArticleInAPeriodical</b:SourceType>
    <b:Guid>{17FEDC3B-F13A-4980-96AC-F6AD91943A77}</b:Guid>
    <b:Title>Most Schools in Wales are Struggling to Make Ends Meet</b:Title>
    <b:Year>2017 </b:Year>
    <b:Author>
      <b:Author>
        <b:NameList>
          <b:Person>
            <b:Last>Wightwick</b:Last>
            <b:First>Abbie</b:First>
          </b:Person>
        </b:NameList>
      </b:Author>
    </b:Author>
    <b:PeriodicalTitle>Wales Online</b:PeriodicalTitle>
    <b:Month>Nov</b:Month>
    <b:Day>2</b:Day>
    <b:RefOrder>6</b:RefOrder>
  </b:Source>
  <b:Source>
    <b:Tag>Rob14</b:Tag>
    <b:SourceType>ArticleInAPeriodical</b:SourceType>
    <b:Guid>{07A9C9BF-4AF0-4388-BF4E-FC905B2C900F}</b:Guid>
    <b:Author>
      <b:Author>
        <b:NameList>
          <b:Person>
            <b:Last>Gray</b:Last>
            <b:First>Rob</b:First>
          </b:Person>
        </b:NameList>
      </b:Author>
    </b:Author>
    <b:Title>Employee Engagement Closely tied to Health and Wellbeing</b:Title>
    <b:PeriodicalTitle>HR Magazine</b:PeriodicalTitle>
    <b:Year>2014</b:Year>
    <b:Month>April</b:Month>
    <b:Day>16</b:Day>
    <b:RefOrder>15</b:RefOrder>
  </b:Source>
  <b:Source>
    <b:Tag>CIP16</b:Tag>
    <b:SourceType>Report</b:SourceType>
    <b:Guid>{5951E7EA-78DC-4ED1-9A74-393B4C9D8E64}</b:Guid>
    <b:Title>Growing the Health and Wellbeing Agenda: From First Steps to Full Potential</b:Title>
    <b:Year>2016</b:Year>
    <b:Author>
      <b:Author>
        <b:NameList>
          <b:Person>
            <b:Last>CIPD</b:Last>
          </b:Person>
        </b:NameList>
      </b:Author>
    </b:Author>
    <b:Publisher>CIPD</b:Publisher>
    <b:City>London</b:City>
    <b:RefOrder>16</b:RefOrder>
  </b:Source>
  <b:Source>
    <b:Tag>Nea17</b:Tag>
    <b:SourceType>Report</b:SourceType>
    <b:Guid>{C4DE9E95-D8FD-4F21-BAC5-FBC6F6062336}</b:Guid>
    <b:Author>
      <b:Author>
        <b:Corporate>Neath Port Talbot County Borough Council </b:Corporate>
      </b:Author>
    </b:Author>
    <b:Title>The Workforce Plan</b:Title>
    <b:Year>2017</b:Year>
    <b:Publisher>NPTCBC</b:Publisher>
    <b:City>Port Talbot</b:City>
    <b:RefOrder>5</b:RefOrder>
  </b:Source>
  <b:Source>
    <b:Tag>Wal18</b:Tag>
    <b:SourceType>ArticleInAPeriodical</b:SourceType>
    <b:Guid>{32FCBEF6-5DD7-44F5-96D7-422080977524}</b:Guid>
    <b:Title>Staff Sickness at Neath Port Talbot Schools cost taxpayers more than £1 million</b:Title>
    <b:Year>2018</b:Year>
    <b:PeriodicalTitle>Wales Online</b:PeriodicalTitle>
    <b:Month>May</b:Month>
    <b:Day>4</b:Day>
    <b:Author>
      <b:Author>
        <b:Corporate>Wales Online</b:Corporate>
      </b:Author>
    </b:Author>
    <b:RefOrder>7</b:RefOrder>
  </b:Source>
  <b:Source>
    <b:Tag>Jul18</b:Tag>
    <b:SourceType>Report</b:SourceType>
    <b:Guid>{D754C468-7163-4C44-B5EE-7FB556D4DBA5}</b:Guid>
    <b:Title>Sickness Management Data Report Q3</b:Title>
    <b:Year>2018</b:Year>
    <b:Author>
      <b:Author>
        <b:NameList>
          <b:Person>
            <b:Last>Moore</b:Last>
            <b:First>Julie</b:First>
          </b:Person>
        </b:NameList>
      </b:Author>
    </b:Author>
    <b:Publisher>NPTCBC</b:Publisher>
    <b:City>Port Talbot</b:City>
    <b:RefOrder>18</b:RefOrder>
  </b:Source>
  <b:Source>
    <b:Tag>CIP18</b:Tag>
    <b:SourceType>Report</b:SourceType>
    <b:Guid>{D8E73325-CD21-4D23-AFEE-3C899200C2E2}</b:Guid>
    <b:Author>
      <b:Author>
        <b:Corporate>CIPD</b:Corporate>
      </b:Author>
    </b:Author>
    <b:Title>Employee Relations: An Introduction</b:Title>
    <b:Year>2018</b:Year>
    <b:Publisher>CIPD</b:Publisher>
    <b:City>London</b:City>
    <b:RefOrder>17</b:RefOrder>
  </b:Source>
  <b:Source>
    <b:Tag>Gen161</b:Tag>
    <b:SourceType>Book</b:SourceType>
    <b:Guid>{C35E8F30-CFAE-49D5-856A-FC27E81E1A57}</b:Guid>
    <b:Title>Managing Employment Relations</b:Title>
    <b:Year>2016</b:Year>
    <b:Publisher>CIPD</b:Publisher>
    <b:City>London</b:City>
    <b:Author>
      <b:Author>
        <b:NameList>
          <b:Person>
            <b:Last>Gennard</b:Last>
            <b:First>John</b:First>
          </b:Person>
          <b:Person>
            <b:Last>Judge</b:Last>
            <b:First>Graham</b:First>
          </b:Person>
          <b:Person>
            <b:Last>Bennett</b:Last>
            <b:First>Tony</b:First>
          </b:Person>
          <b:Person>
            <b:Last>Saundry</b:Last>
            <b:First>Richard</b:First>
          </b:Person>
        </b:NameList>
      </b:Author>
    </b:Author>
    <b:Edition>6th</b:Edition>
    <b:RefOrder>22</b:RefOrder>
  </b:Source>
  <b:Source>
    <b:Tag>Kru12</b:Tag>
    <b:SourceType>InternetSite</b:SourceType>
    <b:Guid>{4C57EA0C-BB61-46B3-A2D9-C71F1A8B60A8}</b:Guid>
    <b:Title>What is Employee Engagement</b:Title>
    <b:Year>2012</b:Year>
    <b:Author>
      <b:Author>
        <b:NameList>
          <b:Person>
            <b:Last>Kruse</b:Last>
            <b:First>Kevin</b:First>
          </b:Person>
        </b:NameList>
      </b:Author>
    </b:Author>
    <b:YearAccessed>2019</b:YearAccessed>
    <b:MonthAccessed>April</b:MonthAccessed>
    <b:DayAccessed>12</b:DayAccessed>
    <b:URL>https://www.forbes.com/sites/kevinkruse/2012/06/22/employee-engagement-what-and-why/#763785457f37</b:URL>
    <b:InternetSiteTitle>Forbes</b:InternetSiteTitle>
    <b:RefOrder>24</b:RefOrder>
  </b:Source>
  <b:Source>
    <b:Tag>CIP181</b:Tag>
    <b:SourceType>Report</b:SourceType>
    <b:Guid>{FBBDD19D-C4BB-4DA4-875E-A6B5C519DF59}</b:Guid>
    <b:Title>Employee Engagement and Motivation</b:Title>
    <b:Year>2018</b:Year>
    <b:Author>
      <b:Author>
        <b:Corporate>CIPD</b:Corporate>
      </b:Author>
    </b:Author>
    <b:Publisher>CIPD</b:Publisher>
    <b:City>London</b:City>
    <b:RefOrder>13</b:RefOrder>
  </b:Source>
  <b:Source>
    <b:Tag>Bus12</b:Tag>
    <b:SourceType>InternetSite</b:SourceType>
    <b:Guid>{5928459F-6303-4CDC-94B4-2F4F072A2559}</b:Guid>
    <b:Title>CEOs from across the Nation Call on UK to Deliver £26bn GDP Growth by Better Engaging Employees at Work, Says Engage for Success</b:Title>
    <b:Year>2012</b:Year>
    <b:Author>
      <b:Author>
        <b:Corporate>Business Wire</b:Corporate>
      </b:Author>
    </b:Author>
    <b:YearAccessed>2019</b:YearAccessed>
    <b:MonthAccessed>April</b:MonthAccessed>
    <b:DayAccessed>15</b:DayAccessed>
    <b:URL>https://www.businesswire.com/news/home/20121111005021/en/CEOs-Nation-Call-UK-Deliver-£26bn-GDP</b:URL>
    <b:RefOrder>19</b:RefOrder>
  </b:Source>
  <b:Source>
    <b:Tag>CIP121</b:Tag>
    <b:SourceType>Report</b:SourceType>
    <b:Guid>{97016161-18D7-4254-BA6E-B916F8DB07B9}</b:Guid>
    <b:Author>
      <b:Author>
        <b:Corporate>CIPD</b:Corporate>
      </b:Author>
    </b:Author>
    <b:Title>Managing for Sustainable Employee Engagement</b:Title>
    <b:Year>2012</b:Year>
    <b:Publisher>CIPD</b:Publisher>
    <b:City>London</b:City>
    <b:RefOrder>12</b:RefOrder>
  </b:Source>
  <b:Source>
    <b:Tag>Cop08</b:Tag>
    <b:SourceType>Report</b:SourceType>
    <b:Guid>{7259CE07-F78E-4999-9D4D-1B7C8065159C}</b:Guid>
    <b:Author>
      <b:Author>
        <b:Corporate>Coporate Exexcutive Board </b:Corporate>
      </b:Author>
    </b:Author>
    <b:Title>Improving Employee Performance in the Economic Downturn</b:Title>
    <b:Year>2008</b:Year>
    <b:Publisher>Corporate Leadership Council</b:Publisher>
    <b:City>London</b:City>
    <b:RefOrder>30</b:RefOrder>
  </b:Source>
  <b:Source>
    <b:Tag>Wor07</b:Tag>
    <b:SourceType>Report</b:SourceType>
    <b:Guid>{7070F998-3254-4423-81C8-9122C7157793}</b:Guid>
    <b:Author>
      <b:Author>
        <b:NameList>
          <b:Person>
            <b:Last>Worrall</b:Last>
            <b:First>L.</b:First>
          </b:Person>
          <b:Person>
            <b:Last>Cooper</b:Last>
            <b:First>C.L.</b:First>
          </b:Person>
        </b:NameList>
      </b:Author>
    </b:Author>
    <b:Title>The Quality of Working Life: Managers' Health, Motivation and Productivity</b:Title>
    <b:Year>2007</b:Year>
    <b:Publisher>Chartered Management Institute</b:Publisher>
    <b:City>London</b:City>
    <b:RefOrder>31</b:RefOrder>
  </b:Source>
  <b:Source>
    <b:Tag>Har06</b:Tag>
    <b:SourceType>Report</b:SourceType>
    <b:Guid>{B2B1B58B-19BD-4175-9B36-5C4452B5728B}</b:Guid>
    <b:Author>
      <b:Author>
        <b:NameList>
          <b:Person>
            <b:Last>Harter</b:Last>
            <b:First>J.K.</b:First>
          </b:Person>
          <b:Person>
            <b:Last>Schmidt</b:Last>
            <b:Middle>L</b:Middle>
            <b:First>F</b:First>
          </b:Person>
          <b:Person>
            <b:Last>Kilham</b:Last>
            <b:Middle>A</b:Middle>
            <b:First>E</b:First>
          </b:Person>
          <b:Person>
            <b:Last>Asplund</b:Last>
            <b:Middle>W</b:Middle>
            <b:First>J</b:First>
          </b:Person>
        </b:NameList>
      </b:Author>
    </b:Author>
    <b:Title>Q12 Meta-Analysis,The Gallup Organisation</b:Title>
    <b:Year>2006</b:Year>
    <b:Publisher>Gallup Organisation</b:Publisher>
    <b:City>Washington</b:City>
    <b:RefOrder>32</b:RefOrder>
  </b:Source>
  <b:Source>
    <b:Tag>Bru12</b:Tag>
    <b:SourceType>Report</b:SourceType>
    <b:Guid>{1320B338-2CB7-4DCF-A2E3-0B708FF6B98B}</b:Guid>
    <b:Author>
      <b:Author>
        <b:NameList>
          <b:Person>
            <b:Last>Rayton</b:Last>
            <b:First>Bruce</b:First>
          </b:Person>
        </b:NameList>
      </b:Author>
    </b:Author>
    <b:Title>The Evidence: Employee Engagement Taskforce 'Nailing the Evidence' workgroup</b:Title>
    <b:Year>2012</b:Year>
    <b:Publisher>Engage for Success</b:Publisher>
    <b:City>London</b:City>
    <b:RefOrder>25</b:RefOrder>
  </b:Source>
  <b:Source>
    <b:Tag>Mac14</b:Tag>
    <b:SourceType>Report</b:SourceType>
    <b:Guid>{EEF4F1B8-3409-4653-A499-76FC27227B7C}</b:Guid>
    <b:Author>
      <b:Author>
        <b:NameList>
          <b:Person>
            <b:Last>MacLeod</b:Last>
            <b:First>David</b:First>
          </b:Person>
          <b:Person>
            <b:Last>Clarke</b:Last>
            <b:First>Nita</b:First>
          </b:Person>
        </b:NameList>
      </b:Author>
    </b:Author>
    <b:Title>The Evidence: Wellbeing and Employee Engagement</b:Title>
    <b:Year>2014</b:Year>
    <b:Publisher>Engage for Success</b:Publisher>
    <b:City>London</b:City>
    <b:RefOrder>33</b:RefOrder>
  </b:Source>
  <b:Source>
    <b:Tag>ONS11</b:Tag>
    <b:SourceType>Report</b:SourceType>
    <b:Guid>{9140E25E-8D69-431D-8576-C34B4695FA76}</b:Guid>
    <b:Author>
      <b:Author>
        <b:Corporate>ONS</b:Corporate>
      </b:Author>
    </b:Author>
    <b:Title>Hours Worked in the Labour Market</b:Title>
    <b:Year>2011</b:Year>
    <b:Publisher>ONS</b:Publisher>
    <b:City>London</b:City>
    <b:RefOrder>34</b:RefOrder>
  </b:Source>
  <b:Source>
    <b:Tag>Mat19</b:Tag>
    <b:SourceType>ArticleInAPeriodical</b:SourceType>
    <b:Guid>{6DE41C2C-A079-47FD-8BF2-3CDC8AA346AC}</b:Guid>
    <b:Title>Teachers experience more stress than other workers, study shows</b:Title>
    <b:Year>2019</b:Year>
    <b:Author>
      <b:Author>
        <b:NameList>
          <b:Person>
            <b:Last>Busby</b:Last>
            <b:First>Mattha</b:First>
          </b:Person>
        </b:NameList>
      </b:Author>
    </b:Author>
    <b:PeriodicalTitle>The Guardian</b:PeriodicalTitle>
    <b:Month>February</b:Month>
    <b:Day>25</b:Day>
    <b:RefOrder>39</b:RefOrder>
  </b:Source>
  <b:Source>
    <b:Tag>Edu18</b:Tag>
    <b:SourceType>Report</b:SourceType>
    <b:Guid>{A4181A4D-FF72-4208-AFA3-345969F73FB2}</b:Guid>
    <b:Title>Teacher Wellbeing Index </b:Title>
    <b:Year>2018</b:Year>
    <b:Author>
      <b:Author>
        <b:Corporate>Education Support Partnership</b:Corporate>
      </b:Author>
    </b:Author>
    <b:Publisher>Education Support Partnership</b:Publisher>
    <b:City>London</b:City>
    <b:RefOrder>29</b:RefOrder>
  </b:Source>
  <b:Source>
    <b:Tag>Ash19</b:Tag>
    <b:SourceType>ArticleInAPeriodical</b:SourceType>
    <b:Guid>{4FD65C29-1E15-4F40-B1AD-49642A2877C6}</b:Guid>
    <b:Title>One in five teachers stressed most of the time</b:Title>
    <b:Year>2019</b:Year>
    <b:Author>
      <b:Author>
        <b:NameList>
          <b:Person>
            <b:Last>Webber</b:Last>
            <b:First>Ashleigh</b:First>
          </b:Person>
        </b:NameList>
      </b:Author>
    </b:Author>
    <b:PeriodicalTitle>Personnel Today</b:PeriodicalTitle>
    <b:Month>Feb </b:Month>
    <b:Day>25</b:Day>
    <b:RefOrder>40</b:RefOrder>
  </b:Source>
  <b:Source>
    <b:Tag>Lau19</b:Tag>
    <b:SourceType>ArticleInAPeriodical</b:SourceType>
    <b:Guid>{2BAECE28-833E-4B2A-A522-4FC41A5B6BBD}</b:Guid>
    <b:Author>
      <b:Author>
        <b:NameList>
          <b:Person>
            <b:Last>Brown</b:Last>
            <b:First>Lauren</b:First>
          </b:Person>
        </b:NameList>
      </b:Author>
    </b:Author>
    <b:Title>‘Crippling’ workloads leading swathes of teachers to quit, research finds</b:Title>
    <b:PeriodicalTitle>People Management</b:PeriodicalTitle>
    <b:Year>2019</b:Year>
    <b:Month>April</b:Month>
    <b:Day>2</b:Day>
    <b:RefOrder>41</b:RefOrder>
  </b:Source>
  <b:Source>
    <b:Tag>Abb18</b:Tag>
    <b:SourceType>ArticleInAPeriodical</b:SourceType>
    <b:Guid>{F29A25B9-E15E-4159-BFAE-370C4EEF7EB9}</b:Guid>
    <b:Author>
      <b:Author>
        <b:NameList>
          <b:Person>
            <b:Last>Wightwick</b:Last>
            <b:First>Abbie</b:First>
          </b:Person>
        </b:NameList>
      </b:Author>
    </b:Author>
    <b:Title>Some teachers in Wales have been off work for years with stress</b:Title>
    <b:PeriodicalTitle>Wales Online</b:PeriodicalTitle>
    <b:Year>2018</b:Year>
    <b:Month>April</b:Month>
    <b:Day>2</b:Day>
    <b:RefOrder>47</b:RefOrder>
  </b:Source>
  <b:Source>
    <b:Tag>Gar16</b:Tag>
    <b:SourceType>ArticleInAPeriodical</b:SourceType>
    <b:Guid>{8AFDF3E9-6BDD-446E-8538-C33921091D2E}</b:Guid>
    <b:Author>
      <b:Author>
        <b:NameList>
          <b:Person>
            <b:Last>Evans</b:Last>
            <b:First>Gareth</b:First>
          </b:Person>
        </b:NameList>
      </b:Author>
    </b:Author>
    <b:Title>Concerns for teacher welfare as 52,000 days lost to stress</b:Title>
    <b:PeriodicalTitle>Wales Online</b:PeriodicalTitle>
    <b:Year>2016</b:Year>
    <b:Month>July</b:Month>
    <b:Day>24</b:Day>
    <b:RefOrder>48</b:RefOrder>
  </b:Source>
  <b:Source>
    <b:Tag>She15</b:Tag>
    <b:SourceType>InternetSite</b:SourceType>
    <b:Guid>{E7453105-0880-4B93-857B-385420388864}</b:Guid>
    <b:Author>
      <b:Author>
        <b:NameList>
          <b:Person>
            <b:Last>Sheldrick</b:Last>
            <b:First>Tom</b:First>
          </b:Person>
        </b:NameList>
      </b:Author>
    </b:Author>
    <b:Title>50,000 teaching days lost each year in Wales due to stress-related illness</b:Title>
    <b:PeriodicalTitle>Itv</b:PeriodicalTitle>
    <b:Year>2015</b:Year>
    <b:YearAccessed>2019</b:YearAccessed>
    <b:MonthAccessed>April</b:MonthAccessed>
    <b:DayAccessed>15</b:DayAccessed>
    <b:URL>https://www.itv.com/news/wales/2015-05-22/exclusive-50-000-teaching-days-lost-each-year-due-to-stress-related-illness/</b:URL>
    <b:RefOrder>46</b:RefOrder>
  </b:Source>
  <b:Source>
    <b:Tag>Gar14</b:Tag>
    <b:SourceType>ArticleInAPeriodical</b:SourceType>
    <b:Guid>{5ACB34AA-F671-495E-AE25-3D40EAE2FA3E}</b:Guid>
    <b:Title>Teacher stress costs Wales 50,000 days off school a year</b:Title>
    <b:Year>2014</b:Year>
    <b:Author>
      <b:Author>
        <b:NameList>
          <b:Person>
            <b:Last>Evans</b:Last>
            <b:First>Gareth</b:First>
          </b:Person>
        </b:NameList>
      </b:Author>
    </b:Author>
    <b:PeriodicalTitle>Wales Online</b:PeriodicalTitle>
    <b:Month>March</b:Month>
    <b:Day>13</b:Day>
    <b:RefOrder>45</b:RefOrder>
  </b:Source>
  <b:Source>
    <b:Tag>Gar141</b:Tag>
    <b:SourceType>ArticleInAPeriodical</b:SourceType>
    <b:Guid>{BB559D23-2C57-4E1F-9835-DCB9554A37AF}</b:Guid>
    <b:Author>
      <b:Author>
        <b:NameList>
          <b:Person>
            <b:Last>Evans</b:Last>
            <b:First>Gareth</b:First>
          </b:Person>
        </b:NameList>
      </b:Author>
    </b:Author>
    <b:Title>Decline in pupil behaviour is an increasing problem for teachers</b:Title>
    <b:PeriodicalTitle>Wales Online</b:PeriodicalTitle>
    <b:Year>2014</b:Year>
    <b:Month>February</b:Month>
    <b:Day>13</b:Day>
    <b:RefOrder>43</b:RefOrder>
  </b:Source>
  <b:Source>
    <b:Tag>Vio10</b:Tag>
    <b:SourceType>InternetSite</b:SourceType>
    <b:Guid>{9DBFFF24-5214-4143-A1E6-CADFC7FDACF0}</b:Guid>
    <b:Title>Violence is getting worse in primary schools</b:Title>
    <b:Year>2010</b:Year>
    <b:YearAccessed>2019</b:YearAccessed>
    <b:MonthAccessed>April</b:MonthAccessed>
    <b:DayAccessed>15</b:DayAccessed>
    <b:URL>http://news.bbc.co.uk/1/hi/education/8592578.stm</b:URL>
    <b:Author>
      <b:Author>
        <b:Corporate>BBC News</b:Corporate>
      </b:Author>
    </b:Author>
    <b:RefOrder>44</b:RefOrder>
  </b:Source>
  <b:Source>
    <b:Tag>Joh18</b:Tag>
    <b:SourceType>InternetSite</b:SourceType>
    <b:Guid>{16378F1E-76FB-4246-B5A3-0685EE061A9D}</b:Guid>
    <b:Author>
      <b:Author>
        <b:NameList>
          <b:Person>
            <b:Last>Roberts</b:Last>
            <b:First>John</b:First>
          </b:Person>
        </b:NameList>
      </b:Author>
    </b:Author>
    <b:Title>Pupil behaviour getting worse, say most teachers</b:Title>
    <b:Year>2018</b:Year>
    <b:YearAccessed>2019</b:YearAccessed>
    <b:MonthAccessed>April </b:MonthAccessed>
    <b:DayAccessed>15</b:DayAccessed>
    <b:URL>https://www.tes.com/news/exclusive-pupil-behaviour-getting-worse-say-most-teachers</b:URL>
    <b:RefOrder>42</b:RefOrder>
  </b:Source>
  <b:Source>
    <b:Tag>BBC171</b:Tag>
    <b:SourceType>InternetSite</b:SourceType>
    <b:Guid>{416B2036-EEEB-4590-BBA0-174813CF61C1}</b:Guid>
    <b:Author>
      <b:Author>
        <b:Corporate>BBC News</b:Corporate>
      </b:Author>
    </b:Author>
    <b:Title>Secondary School Pupil Numbers set to 19% rise by 2026</b:Title>
    <b:Year>2017</b:Year>
    <b:YearAccessed>2019</b:YearAccessed>
    <b:MonthAccessed>April</b:MonthAccessed>
    <b:DayAccessed>15</b:DayAccessed>
    <b:URL>https://www.bbc.co.uk/news/education-40608795?platform=hootsuite</b:URL>
    <b:RefOrder>49</b:RefOrder>
  </b:Source>
  <b:Source>
    <b:Tag>Joh13</b:Tag>
    <b:SourceType>ArticleInAPeriodical</b:SourceType>
    <b:Guid>{7FCA254D-6B94-4E4C-92F8-C0E607AEA73A}</b:Guid>
    <b:Title>Employee Engagement Does More than Boost Productivity</b:Title>
    <b:Year>2013</b:Year>
    <b:Author>
      <b:Author>
        <b:NameList>
          <b:Person>
            <b:Last>Baldoni</b:Last>
            <b:First>John</b:First>
          </b:Person>
        </b:NameList>
      </b:Author>
    </b:Author>
    <b:PeriodicalTitle>Harvard Business Review</b:PeriodicalTitle>
    <b:Month>July</b:Month>
    <b:Day>4</b:Day>
    <b:RefOrder>8</b:RefOrder>
  </b:Source>
  <b:Source>
    <b:Tag>Eli18</b:Tag>
    <b:SourceType>ArticleInAPeriodical</b:SourceType>
    <b:Guid>{625E1BE1-9BAF-4384-A0DD-9D5ED10FAA70}</b:Guid>
    <b:Author>
      <b:Author>
        <b:NameList>
          <b:Person>
            <b:Last>Dukes</b:Last>
            <b:First>Elizabeth</b:First>
          </b:Person>
        </b:NameList>
      </b:Author>
    </b:Author>
    <b:Title>Employee Engagement And Employee Productivity Aren't The Same Thing -- Here's How To Boost Both</b:Title>
    <b:PeriodicalTitle>Forbes</b:PeriodicalTitle>
    <b:Year>2018</b:Year>
    <b:Month>January </b:Month>
    <b:Day>12</b:Day>
    <b:RefOrder>9</b:RefOrder>
  </b:Source>
  <b:Source>
    <b:Tag>Sus13</b:Tag>
    <b:SourceType>InternetSite</b:SourceType>
    <b:Guid>{F71EE350-B914-43FE-B961-5DBC4459B840}</b:Guid>
    <b:Title>How Employee Engagement Drives Growth</b:Title>
    <b:Year>2013</b:Year>
    <b:Author>
      <b:Author>
        <b:NameList>
          <b:Person>
            <b:Last>Sorenson</b:Last>
            <b:First>Susan</b:First>
          </b:Person>
        </b:NameList>
      </b:Author>
    </b:Author>
    <b:YearAccessed>2019</b:YearAccessed>
    <b:MonthAccessed>April</b:MonthAccessed>
    <b:DayAccessed>16</b:DayAccessed>
    <b:URL>https://www.gallup.com/workplace/236927/employee-engagement-drives-growth.aspx</b:URL>
    <b:RefOrder>10</b:RefOrder>
  </b:Source>
  <b:Source>
    <b:Tag>CIP17</b:Tag>
    <b:SourceType>Report</b:SourceType>
    <b:Guid>{3EC0F317-763C-4507-9FA8-D9769CF33B2E}</b:Guid>
    <b:Title>Employee Outlook Survey</b:Title>
    <b:Year>2017</b:Year>
    <b:Author>
      <b:Author>
        <b:Corporate>CIPD</b:Corporate>
      </b:Author>
    </b:Author>
    <b:Publisher>CIPD</b:Publisher>
    <b:City>London</b:City>
    <b:RefOrder>11</b:RefOrder>
  </b:Source>
  <b:Source>
    <b:Tag>And13</b:Tag>
    <b:SourceType>ArticleInAPeriodical</b:SourceType>
    <b:Guid>{96B5DE92-3AE6-496A-B4AB-5EC35C601D31}</b:Guid>
    <b:Title>21 Quotes From Henry Ford On Business, Leadership And Life</b:Title>
    <b:Year>2013</b:Year>
    <b:Author>
      <b:Author>
        <b:NameList>
          <b:Person>
            <b:Last>Anderson</b:Last>
            <b:First>Erika</b:First>
          </b:Person>
        </b:NameList>
      </b:Author>
    </b:Author>
    <b:PeriodicalTitle>Forbes</b:PeriodicalTitle>
    <b:Month>May </b:Month>
    <b:Day>21</b:Day>
    <b:RefOrder>21</b:RefOrder>
  </b:Source>
  <b:Source>
    <b:Tag>Bre13</b:Tag>
    <b:SourceType>JournalArticle</b:SourceType>
    <b:Guid>{081B44FE-DC8E-480D-8AAE-06D9D82D3ADE}</b:Guid>
    <b:Title>Pluralistic Organizations in Management: One Phenomenon and Multiple Theoretical Developments</b:Title>
    <b:Year>2013</b:Year>
    <b:Pages>1-40</b:Pages>
    <b:Author>
      <b:Author>
        <b:NameList>
          <b:Person>
            <b:Last>Bres</b:Last>
            <b:First>Luc</b:First>
            <b:Middle>Pierre</b:Middle>
          </b:Person>
          <b:Person>
            <b:Last>Raufflet</b:Last>
            <b:First>Emmanuel</b:First>
          </b:Person>
        </b:NameList>
      </b:Author>
    </b:Author>
    <b:JournalName>Academy of Management Annual Meeting Proceedings</b:JournalName>
    <b:Volume>2013</b:Volume>
    <b:Issue>1</b:Issue>
    <b:RefOrder>20</b:RefOrder>
  </b:Source>
  <b:Source>
    <b:Tag>The18</b:Tag>
    <b:SourceType>InternetSite</b:SourceType>
    <b:Guid>{66BC07E1-F860-4DEF-8FC7-B022B07DF98E}</b:Guid>
    <b:Author>
      <b:Author>
        <b:Corporate>The Economist</b:Corporate>
      </b:Author>
    </b:Author>
    <b:Title>The catastrophe if another global financial crisis strikes</b:Title>
    <b:Year>2018</b:Year>
    <b:YearAccessed>2019</b:YearAccessed>
    <b:MonthAccessed>April</b:MonthAccessed>
    <b:DayAccessed>16</b:DayAccessed>
    <b:URL>https://www.economist.com/open-future/2018/09/12/the-catastrophe-if-another-global-financial-crisis-strikes</b:URL>
    <b:RefOrder>23</b:RefOrder>
  </b:Source>
  <b:Source>
    <b:Tag>Har16</b:Tag>
    <b:SourceType>ArticleInAPeriodical</b:SourceType>
    <b:Guid>{18C96AD9-F8EC-4413-9A28-A9A3FF455A92}</b:Guid>
    <b:Title>Motivating People: The Dark Side of High Employee Engagement</b:Title>
    <b:Year>2016</b:Year>
    <b:Month>August </b:Month>
    <b:Day>16</b:Day>
    <b:Author>
      <b:Author>
        <b:Corporate>Harvard Business Review</b:Corporate>
      </b:Author>
    </b:Author>
    <b:PeriodicalTitle>Harvard Business Review</b:PeriodicalTitle>
    <b:RefOrder>26</b:RefOrder>
  </b:Source>
  <b:Source>
    <b:Tag>For14</b:Tag>
    <b:SourceType>ArticleInAPeriodical</b:SourceType>
    <b:Guid>{7FC39D80-B892-4BB8-BAB6-0102C04FB3BD}</b:Guid>
    <b:Author>
      <b:Author>
        <b:Corporate>Forbes</b:Corporate>
      </b:Author>
    </b:Author>
    <b:Title>Motivating People: The Dark Side of High Employee Engagement</b:Title>
    <b:PeriodicalTitle>Forbes</b:PeriodicalTitle>
    <b:Year>2014</b:Year>
    <b:Month>May </b:Month>
    <b:Day>20</b:Day>
    <b:RefOrder>27</b:RefOrder>
  </b:Source>
  <b:Source>
    <b:Tag>CMI16</b:Tag>
    <b:SourceType>Report</b:SourceType>
    <b:Guid>{F7E859C8-DCA7-49E4-A44E-11517D844083}</b:Guid>
    <b:Title>Stressed and overworked: Managers struggle in ‘always on’ work culture</b:Title>
    <b:Year>2016</b:Year>
    <b:City>London</b:City>
    <b:Publisher>Chartered Management Institute</b:Publisher>
    <b:Author>
      <b:Author>
        <b:Corporate>CMI</b:Corporate>
      </b:Author>
    </b:Author>
    <b:RefOrder>28</b:RefOrder>
  </b:Source>
  <b:Source>
    <b:Tag>Ayl12</b:Tag>
    <b:SourceType>ConferenceProceedings</b:SourceType>
    <b:Guid>{BCB50990-A2DC-4053-9E03-E598075608C5}</b:Guid>
    <b:Title>The relationship of employee engagement and</b:Title>
    <b:Year>2012</b:Year>
    <b:Publisher>SBS HDR Student Conference</b:Publisher>
    <b:City>Wollongong, Austrailia</b:City>
    <b:Author>
      <b:Author>
        <b:NameList>
          <b:Person>
            <b:Last>Dulagil</b:Last>
            <b:First>Aylin</b:First>
          </b:Person>
        </b:NameList>
      </b:Author>
    </b:Author>
    <b:RefOrder>35</b:RefOrder>
  </b:Source>
  <b:Source>
    <b:Tag>Wri07</b:Tag>
    <b:SourceType>JournalArticle</b:SourceType>
    <b:Guid>{9E1ACB90-C8C1-428D-BD24-26DD17887414}</b:Guid>
    <b:Title>The Moderating Role of Employee Positive Wellbeing on the Relation between Job Satisfaction and Job Performance</b:Title>
    <b:Year>2007</b:Year>
    <b:Author>
      <b:Author>
        <b:NameList>
          <b:Person>
            <b:Last>Wright</b:Last>
            <b:First>T.</b:First>
            <b:Middle>A.</b:Middle>
          </b:Person>
          <b:Person>
            <b:Last>Cropanzano</b:Last>
            <b:First>R</b:First>
          </b:Person>
          <b:Person>
            <b:Last>Bonnet</b:Last>
            <b:First>D.G</b:First>
          </b:Person>
        </b:NameList>
      </b:Author>
    </b:Author>
    <b:JournalName>Journal of Occupational Health Psychology</b:JournalName>
    <b:Pages>93-104</b:Pages>
    <b:Volume>12</b:Volume>
    <b:Issue>2</b:Issue>
    <b:RefOrder>36</b:RefOrder>
  </b:Source>
  <b:Source>
    <b:Tag>Sch02</b:Tag>
    <b:SourceType>JournalArticle</b:SourceType>
    <b:Guid>{2B5B4112-72A3-4676-B8CE-C0D13B17C3C8}</b:Guid>
    <b:Author>
      <b:Author>
        <b:NameList>
          <b:Person>
            <b:Last>Schaufeli</b:Last>
            <b:First>Wilmar</b:First>
            <b:Middle>B.</b:Middle>
          </b:Person>
          <b:Person>
            <b:Last>Salanova</b:Last>
            <b:First>Marisa</b:First>
          </b:Person>
          <b:Person>
            <b:Last>González-romá</b:Last>
            <b:First>Vicente</b:First>
          </b:Person>
          <b:Person>
            <b:Last>Bakker</b:Last>
            <b:First>Arnold B.</b:First>
          </b:Person>
        </b:NameList>
      </b:Author>
    </b:Author>
    <b:Title>The Measurement of Engagement and Burnout: A Two Sample Confirmatory Factor Analytic Approach</b:Title>
    <b:JournalName>Journal of Happiness Studies</b:JournalName>
    <b:Year>2002</b:Year>
    <b:Pages>71-92</b:Pages>
    <b:Volume>3</b:Volume>
    <b:Issue>1</b:Issue>
    <b:RefOrder>37</b:RefOrder>
  </b:Source>
  <b:Source>
    <b:Tag>Soa13</b:Tag>
    <b:SourceType>JournalArticle</b:SourceType>
    <b:Guid>{D2DAB864-E6D6-4D74-8F1D-872427C6DE14}</b:Guid>
    <b:Author>
      <b:Author>
        <b:NameList>
          <b:Person>
            <b:Last>Soane</b:Last>
            <b:First>E.</b:First>
          </b:Person>
          <b:Person>
            <b:Last>Shantz</b:Last>
            <b:First>A</b:First>
          </b:Person>
          <b:Person>
            <b:Last>Alfes</b:Last>
            <b:First>K</b:First>
          </b:Person>
          <b:Person>
            <b:Last>Truss</b:Last>
            <b:First>C</b:First>
          </b:Person>
          <b:Person>
            <b:Last>Rees</b:Last>
            <b:First>C</b:First>
          </b:Person>
          <b:Person>
            <b:Last>Gatenby</b:Last>
            <b:First>M</b:First>
          </b:Person>
        </b:NameList>
      </b:Author>
    </b:Author>
    <b:Title>The association of meaningfulness, well-being, and engagement with absenteeism: A moderated mediation model</b:Title>
    <b:JournalName>Human Resource Management</b:JournalName>
    <b:Year>2013</b:Year>
    <b:Pages>441-456</b:Pages>
    <b:Volume>52</b:Volume>
    <b:Issue>3</b:Issue>
    <b:RefOrder>38</b:RefOrder>
  </b:Source>
  <b:Source>
    <b:Tag>Cen07</b:Tag>
    <b:SourceType>Report</b:SourceType>
    <b:Guid>{F82EC187-90C7-4C34-8289-4790D8804E0E}</b:Guid>
    <b:Title>The Changing Nature of Leadership</b:Title>
    <b:Year>2007</b:Year>
    <b:Pages>10</b:Pages>
    <b:Publisher>Centre for Creative Leadership</b:Publisher>
    <b:Author>
      <b:Author>
        <b:Corporate>Centre for Creative Leadership</b:Corporate>
      </b:Author>
    </b:Author>
    <b:RefOrder>53</b:RefOrder>
  </b:Source>
  <b:Source>
    <b:Tag>Cen071</b:Tag>
    <b:SourceType>Report</b:SourceType>
    <b:Guid>{96994D30-2462-4418-8849-385688E5A33D}</b:Guid>
    <b:Author>
      <b:Author>
        <b:Corporate>Centre of Creative Leadership</b:Corporate>
      </b:Author>
    </b:Author>
    <b:Title>The Changing Nature of Leadership</b:Title>
    <b:Year>2007</b:Year>
    <b:Publisher>CCL</b:Publisher>
    <b:Pages>17</b:Pages>
    <b:City>Brussels</b:City>
    <b:RefOrder>52</b:RefOrder>
  </b:Source>
  <b:Source>
    <b:Tag>For17</b:Tag>
    <b:SourceType>ArticleInAPeriodical</b:SourceType>
    <b:Guid>{D197FBF3-BB52-40DA-8074-006461769C3C}</b:Guid>
    <b:Title>How To Reach And Engage Millennial Audiences</b:Title>
    <b:Year>2017</b:Year>
    <b:Author>
      <b:Author>
        <b:Corporate>Forbes</b:Corporate>
      </b:Author>
    </b:Author>
    <b:PeriodicalTitle>Forbes</b:PeriodicalTitle>
    <b:Month>July</b:Month>
    <b:Day>4</b:Day>
    <b:RefOrder>51</b:RefOrder>
  </b:Source>
  <b:Source>
    <b:Tag>Men16</b:Tag>
    <b:SourceType>InternetSite</b:SourceType>
    <b:Guid>{850ED15F-D729-4643-B225-580D8A1CADAF}</b:Guid>
    <b:Title>Mental health statistics: prevention and early intervention</b:Title>
    <b:Year>2016</b:Year>
    <b:Author>
      <b:Author>
        <b:Corporate>Mental Health Foundation</b:Corporate>
      </b:Author>
    </b:Author>
    <b:YearAccessed>2019</b:YearAccessed>
    <b:MonthAccessed>April </b:MonthAccessed>
    <b:DayAccessed>16</b:DayAccessed>
    <b:URL>https://www.mentalhealth.org.uk/statistics/mental-health-statistics-prevention-and-early-intervention</b:URL>
    <b:RefOrder>50</b:RefOrder>
  </b:Source>
</b:Sources>
</file>

<file path=customXml/itemProps1.xml><?xml version="1.0" encoding="utf-8"?>
<ds:datastoreItem xmlns:ds="http://schemas.openxmlformats.org/officeDocument/2006/customXml" ds:itemID="{5C41400A-E768-4F52-911D-FABFB38EC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TotalTime>
  <Pages>44</Pages>
  <Words>8308</Words>
  <Characters>47361</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Thomas</dc:creator>
  <cp:keywords/>
  <dc:description/>
  <cp:lastModifiedBy>Carly Thomas</cp:lastModifiedBy>
  <cp:revision>47</cp:revision>
  <cp:lastPrinted>2019-04-16T11:53:00Z</cp:lastPrinted>
  <dcterms:created xsi:type="dcterms:W3CDTF">2019-04-15T15:14:00Z</dcterms:created>
  <dcterms:modified xsi:type="dcterms:W3CDTF">2019-04-16T14:46:00Z</dcterms:modified>
</cp:coreProperties>
</file>