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F513D3" w14:textId="77777777" w:rsidR="007B18A3" w:rsidRPr="00D54D9B" w:rsidRDefault="007B18A3" w:rsidP="00D54D9B">
      <w:pPr>
        <w:jc w:val="center"/>
        <w:rPr>
          <w:rFonts w:ascii="Times New Roman" w:hAnsi="Times New Roman" w:cs="Times New Roman"/>
          <w:b/>
          <w:bCs/>
          <w:szCs w:val="24"/>
          <w:lang w:val="en-US"/>
        </w:rPr>
      </w:pPr>
    </w:p>
    <w:p w14:paraId="532E0E41" w14:textId="77777777" w:rsidR="00316142" w:rsidRPr="00D54D9B" w:rsidRDefault="00316142" w:rsidP="00D54D9B">
      <w:pPr>
        <w:jc w:val="center"/>
        <w:rPr>
          <w:rFonts w:ascii="Times New Roman" w:hAnsi="Times New Roman" w:cs="Times New Roman"/>
          <w:b/>
          <w:bCs/>
          <w:szCs w:val="24"/>
          <w:lang w:val="en-US"/>
        </w:rPr>
      </w:pPr>
    </w:p>
    <w:p w14:paraId="118C06AA" w14:textId="77777777" w:rsidR="00316142" w:rsidRPr="00D54D9B" w:rsidRDefault="00316142" w:rsidP="00D54D9B">
      <w:pPr>
        <w:jc w:val="center"/>
        <w:rPr>
          <w:rFonts w:ascii="Times New Roman" w:hAnsi="Times New Roman" w:cs="Times New Roman"/>
          <w:b/>
          <w:bCs/>
          <w:szCs w:val="24"/>
          <w:lang w:val="en-US"/>
        </w:rPr>
      </w:pPr>
    </w:p>
    <w:p w14:paraId="45B8AAAF" w14:textId="77777777" w:rsidR="00316142" w:rsidRPr="00D54D9B" w:rsidRDefault="00316142" w:rsidP="00D54D9B">
      <w:pPr>
        <w:jc w:val="center"/>
        <w:rPr>
          <w:rFonts w:ascii="Times New Roman" w:hAnsi="Times New Roman" w:cs="Times New Roman"/>
          <w:b/>
          <w:bCs/>
          <w:szCs w:val="24"/>
          <w:lang w:val="en-US"/>
        </w:rPr>
      </w:pPr>
    </w:p>
    <w:p w14:paraId="2C0DD2CC" w14:textId="77777777" w:rsidR="00316142" w:rsidRPr="00D54D9B" w:rsidRDefault="00316142" w:rsidP="00D54D9B">
      <w:pPr>
        <w:jc w:val="center"/>
        <w:rPr>
          <w:rFonts w:ascii="Times New Roman" w:hAnsi="Times New Roman" w:cs="Times New Roman"/>
          <w:b/>
          <w:bCs/>
          <w:szCs w:val="24"/>
          <w:lang w:val="en-US"/>
        </w:rPr>
      </w:pPr>
    </w:p>
    <w:p w14:paraId="00C29EE1" w14:textId="77777777" w:rsidR="00316142" w:rsidRPr="00D54D9B" w:rsidRDefault="00316142" w:rsidP="00D54D9B">
      <w:pPr>
        <w:jc w:val="center"/>
        <w:rPr>
          <w:rFonts w:ascii="Times New Roman" w:hAnsi="Times New Roman" w:cs="Times New Roman"/>
          <w:b/>
          <w:bCs/>
          <w:szCs w:val="24"/>
        </w:rPr>
      </w:pPr>
      <w:r w:rsidRPr="00D54D9B">
        <w:rPr>
          <w:rFonts w:ascii="Times New Roman" w:hAnsi="Times New Roman" w:cs="Times New Roman"/>
          <w:b/>
          <w:bCs/>
          <w:szCs w:val="24"/>
        </w:rPr>
        <w:t>University of Wales Trinity Saint David</w:t>
      </w:r>
    </w:p>
    <w:p w14:paraId="4555DABB" w14:textId="77777777" w:rsidR="00316142" w:rsidRPr="00D54D9B" w:rsidRDefault="00316142" w:rsidP="00D54D9B">
      <w:pPr>
        <w:jc w:val="center"/>
        <w:rPr>
          <w:rFonts w:ascii="Times New Roman" w:hAnsi="Times New Roman" w:cs="Times New Roman"/>
          <w:b/>
          <w:bCs/>
          <w:szCs w:val="24"/>
        </w:rPr>
      </w:pPr>
      <w:r w:rsidRPr="00D54D9B">
        <w:rPr>
          <w:rFonts w:ascii="Times New Roman" w:hAnsi="Times New Roman" w:cs="Times New Roman"/>
          <w:b/>
          <w:bCs/>
          <w:szCs w:val="24"/>
        </w:rPr>
        <w:t>LCBB4013</w:t>
      </w:r>
    </w:p>
    <w:p w14:paraId="09B50C3C" w14:textId="77777777" w:rsidR="00316142" w:rsidRPr="00D54D9B" w:rsidRDefault="00316142" w:rsidP="00D54D9B">
      <w:pPr>
        <w:jc w:val="center"/>
        <w:rPr>
          <w:rFonts w:ascii="Times New Roman" w:hAnsi="Times New Roman" w:cs="Times New Roman"/>
          <w:b/>
          <w:bCs/>
          <w:szCs w:val="24"/>
        </w:rPr>
      </w:pPr>
      <w:r w:rsidRPr="00D54D9B">
        <w:rPr>
          <w:rFonts w:ascii="Times New Roman" w:hAnsi="Times New Roman" w:cs="Times New Roman"/>
          <w:b/>
          <w:bCs/>
          <w:szCs w:val="24"/>
        </w:rPr>
        <w:t>Stakeholder Engagement</w:t>
      </w:r>
    </w:p>
    <w:p w14:paraId="01A2FFA4" w14:textId="77777777" w:rsidR="00316142" w:rsidRPr="00D54D9B" w:rsidRDefault="00316142" w:rsidP="00D54D9B">
      <w:pPr>
        <w:jc w:val="center"/>
        <w:rPr>
          <w:rFonts w:ascii="Times New Roman" w:hAnsi="Times New Roman" w:cs="Times New Roman"/>
          <w:b/>
          <w:bCs/>
          <w:szCs w:val="24"/>
        </w:rPr>
      </w:pPr>
      <w:r w:rsidRPr="00D54D9B">
        <w:rPr>
          <w:rFonts w:ascii="Times New Roman" w:hAnsi="Times New Roman" w:cs="Times New Roman"/>
          <w:b/>
          <w:bCs/>
          <w:szCs w:val="24"/>
        </w:rPr>
        <w:t>Ivan Rodriguez Hernandez</w:t>
      </w:r>
    </w:p>
    <w:p w14:paraId="6535DFA3" w14:textId="77777777" w:rsidR="00316142" w:rsidRPr="00D54D9B" w:rsidRDefault="00316142" w:rsidP="00D54D9B">
      <w:pPr>
        <w:jc w:val="center"/>
        <w:rPr>
          <w:rFonts w:ascii="Times New Roman" w:hAnsi="Times New Roman" w:cs="Times New Roman"/>
          <w:b/>
          <w:bCs/>
          <w:szCs w:val="24"/>
        </w:rPr>
      </w:pPr>
      <w:proofErr w:type="spellStart"/>
      <w:r w:rsidRPr="00D54D9B">
        <w:rPr>
          <w:rFonts w:ascii="Times New Roman" w:hAnsi="Times New Roman" w:cs="Times New Roman"/>
          <w:b/>
          <w:bCs/>
          <w:szCs w:val="24"/>
        </w:rPr>
        <w:t>Gigel</w:t>
      </w:r>
      <w:proofErr w:type="spellEnd"/>
      <w:r w:rsidRPr="00D54D9B">
        <w:rPr>
          <w:rFonts w:ascii="Times New Roman" w:hAnsi="Times New Roman" w:cs="Times New Roman"/>
          <w:b/>
          <w:bCs/>
          <w:szCs w:val="24"/>
        </w:rPr>
        <w:t xml:space="preserve"> Ruse</w:t>
      </w:r>
    </w:p>
    <w:p w14:paraId="22706F85" w14:textId="2C6C3CB0" w:rsidR="00DE2A7A" w:rsidRPr="00D54D9B" w:rsidRDefault="00316142" w:rsidP="00D54D9B">
      <w:pPr>
        <w:jc w:val="center"/>
        <w:rPr>
          <w:rFonts w:ascii="Times New Roman" w:hAnsi="Times New Roman" w:cs="Times New Roman"/>
          <w:b/>
          <w:bCs/>
          <w:szCs w:val="24"/>
        </w:rPr>
      </w:pPr>
      <w:r w:rsidRPr="00D54D9B">
        <w:rPr>
          <w:rFonts w:ascii="Times New Roman" w:hAnsi="Times New Roman" w:cs="Times New Roman"/>
          <w:b/>
          <w:bCs/>
          <w:szCs w:val="24"/>
        </w:rPr>
        <w:t>2130478</w:t>
      </w:r>
      <w:r w:rsidR="00DE2A7A" w:rsidRPr="00D54D9B">
        <w:rPr>
          <w:rFonts w:ascii="Times New Roman" w:hAnsi="Times New Roman" w:cs="Times New Roman"/>
          <w:szCs w:val="24"/>
        </w:rPr>
        <w:br w:type="page"/>
      </w:r>
    </w:p>
    <w:sdt>
      <w:sdtPr>
        <w:rPr>
          <w:rFonts w:ascii="Times New Roman" w:eastAsiaTheme="minorHAnsi" w:hAnsi="Times New Roman" w:cs="Times New Roman"/>
          <w:b w:val="0"/>
          <w:bCs w:val="0"/>
          <w:color w:val="000000" w:themeColor="text1"/>
          <w:kern w:val="2"/>
          <w:sz w:val="24"/>
          <w:szCs w:val="24"/>
          <w:lang w:val="en-GB" w:bidi="bn-IN"/>
          <w14:ligatures w14:val="standardContextual"/>
        </w:rPr>
        <w:id w:val="181400503"/>
        <w:docPartObj>
          <w:docPartGallery w:val="Table of Contents"/>
          <w:docPartUnique/>
        </w:docPartObj>
      </w:sdtPr>
      <w:sdtEndPr>
        <w:rPr>
          <w:noProof/>
        </w:rPr>
      </w:sdtEndPr>
      <w:sdtContent>
        <w:p w14:paraId="7E9FF48C" w14:textId="6F615E33" w:rsidR="007B18A3" w:rsidRPr="00D54D9B" w:rsidRDefault="007B18A3" w:rsidP="00D54D9B">
          <w:pPr>
            <w:pStyle w:val="TOCHeading"/>
            <w:spacing w:line="360" w:lineRule="auto"/>
            <w:rPr>
              <w:rFonts w:ascii="Times New Roman" w:hAnsi="Times New Roman" w:cs="Times New Roman"/>
              <w:sz w:val="24"/>
              <w:szCs w:val="24"/>
            </w:rPr>
          </w:pPr>
          <w:r w:rsidRPr="00D54D9B">
            <w:rPr>
              <w:rFonts w:ascii="Times New Roman" w:hAnsi="Times New Roman" w:cs="Times New Roman"/>
              <w:sz w:val="24"/>
              <w:szCs w:val="24"/>
            </w:rPr>
            <w:t>Table of Contents</w:t>
          </w:r>
        </w:p>
        <w:p w14:paraId="58B7CABE" w14:textId="5CF5492C" w:rsidR="007B18A3" w:rsidRPr="00D54D9B" w:rsidRDefault="007B18A3" w:rsidP="00D54D9B">
          <w:pPr>
            <w:pStyle w:val="TOC1"/>
            <w:tabs>
              <w:tab w:val="right" w:leader="dot" w:pos="9016"/>
            </w:tabs>
            <w:rPr>
              <w:rFonts w:ascii="Times New Roman" w:hAnsi="Times New Roman" w:cs="Times New Roman"/>
              <w:i w:val="0"/>
              <w:iCs w:val="0"/>
              <w:noProof/>
            </w:rPr>
          </w:pPr>
          <w:r w:rsidRPr="00D54D9B">
            <w:rPr>
              <w:rFonts w:ascii="Times New Roman" w:hAnsi="Times New Roman" w:cs="Times New Roman"/>
              <w:b w:val="0"/>
              <w:bCs w:val="0"/>
              <w:i w:val="0"/>
              <w:iCs w:val="0"/>
            </w:rPr>
            <w:fldChar w:fldCharType="begin"/>
          </w:r>
          <w:r w:rsidRPr="00D54D9B">
            <w:rPr>
              <w:rFonts w:ascii="Times New Roman" w:hAnsi="Times New Roman" w:cs="Times New Roman"/>
              <w:i w:val="0"/>
              <w:iCs w:val="0"/>
            </w:rPr>
            <w:instrText xml:space="preserve"> TOC \o "1-3" \h \z \u </w:instrText>
          </w:r>
          <w:r w:rsidRPr="00D54D9B">
            <w:rPr>
              <w:rFonts w:ascii="Times New Roman" w:hAnsi="Times New Roman" w:cs="Times New Roman"/>
              <w:b w:val="0"/>
              <w:bCs w:val="0"/>
              <w:i w:val="0"/>
              <w:iCs w:val="0"/>
            </w:rPr>
            <w:fldChar w:fldCharType="separate"/>
          </w:r>
          <w:hyperlink w:anchor="_Toc211850966" w:history="1">
            <w:r w:rsidRPr="00D54D9B">
              <w:rPr>
                <w:rStyle w:val="Hyperlink"/>
                <w:rFonts w:ascii="Times New Roman" w:hAnsi="Times New Roman" w:cs="Times New Roman"/>
                <w:i w:val="0"/>
                <w:iCs w:val="0"/>
                <w:noProof/>
              </w:rPr>
              <w:t>Element 1: Introduction</w:t>
            </w:r>
            <w:r w:rsidRPr="00D54D9B">
              <w:rPr>
                <w:rFonts w:ascii="Times New Roman" w:hAnsi="Times New Roman" w:cs="Times New Roman"/>
                <w:i w:val="0"/>
                <w:iCs w:val="0"/>
                <w:noProof/>
                <w:webHidden/>
              </w:rPr>
              <w:tab/>
            </w:r>
            <w:r w:rsidRPr="00D54D9B">
              <w:rPr>
                <w:rFonts w:ascii="Times New Roman" w:hAnsi="Times New Roman" w:cs="Times New Roman"/>
                <w:i w:val="0"/>
                <w:iCs w:val="0"/>
                <w:noProof/>
                <w:webHidden/>
              </w:rPr>
              <w:fldChar w:fldCharType="begin"/>
            </w:r>
            <w:r w:rsidRPr="00D54D9B">
              <w:rPr>
                <w:rFonts w:ascii="Times New Roman" w:hAnsi="Times New Roman" w:cs="Times New Roman"/>
                <w:i w:val="0"/>
                <w:iCs w:val="0"/>
                <w:noProof/>
                <w:webHidden/>
              </w:rPr>
              <w:instrText xml:space="preserve"> PAGEREF _Toc211850966 \h </w:instrText>
            </w:r>
            <w:r w:rsidRPr="00D54D9B">
              <w:rPr>
                <w:rFonts w:ascii="Times New Roman" w:hAnsi="Times New Roman" w:cs="Times New Roman"/>
                <w:i w:val="0"/>
                <w:iCs w:val="0"/>
                <w:noProof/>
                <w:webHidden/>
              </w:rPr>
            </w:r>
            <w:r w:rsidRPr="00D54D9B">
              <w:rPr>
                <w:rFonts w:ascii="Times New Roman" w:hAnsi="Times New Roman" w:cs="Times New Roman"/>
                <w:i w:val="0"/>
                <w:iCs w:val="0"/>
                <w:noProof/>
                <w:webHidden/>
              </w:rPr>
              <w:fldChar w:fldCharType="separate"/>
            </w:r>
            <w:r w:rsidRPr="00D54D9B">
              <w:rPr>
                <w:rFonts w:ascii="Times New Roman" w:hAnsi="Times New Roman" w:cs="Times New Roman"/>
                <w:i w:val="0"/>
                <w:iCs w:val="0"/>
                <w:noProof/>
                <w:webHidden/>
              </w:rPr>
              <w:t>3</w:t>
            </w:r>
            <w:r w:rsidRPr="00D54D9B">
              <w:rPr>
                <w:rFonts w:ascii="Times New Roman" w:hAnsi="Times New Roman" w:cs="Times New Roman"/>
                <w:i w:val="0"/>
                <w:iCs w:val="0"/>
                <w:noProof/>
                <w:webHidden/>
              </w:rPr>
              <w:fldChar w:fldCharType="end"/>
            </w:r>
          </w:hyperlink>
        </w:p>
        <w:p w14:paraId="1DE9B0F8" w14:textId="60D3B36C" w:rsidR="007B18A3" w:rsidRPr="00D54D9B" w:rsidRDefault="007B18A3" w:rsidP="00D54D9B">
          <w:pPr>
            <w:pStyle w:val="TOC1"/>
            <w:tabs>
              <w:tab w:val="right" w:leader="dot" w:pos="9016"/>
            </w:tabs>
            <w:rPr>
              <w:rFonts w:ascii="Times New Roman" w:hAnsi="Times New Roman" w:cs="Times New Roman"/>
              <w:i w:val="0"/>
              <w:iCs w:val="0"/>
              <w:noProof/>
            </w:rPr>
          </w:pPr>
          <w:hyperlink w:anchor="_Toc211850967" w:history="1">
            <w:r w:rsidRPr="00D54D9B">
              <w:rPr>
                <w:rStyle w:val="Hyperlink"/>
                <w:rFonts w:ascii="Times New Roman" w:hAnsi="Times New Roman" w:cs="Times New Roman"/>
                <w:i w:val="0"/>
                <w:iCs w:val="0"/>
                <w:noProof/>
              </w:rPr>
              <w:t>Element 2: Application – Stakeholder Engagement Strategies</w:t>
            </w:r>
            <w:r w:rsidRPr="00D54D9B">
              <w:rPr>
                <w:rFonts w:ascii="Times New Roman" w:hAnsi="Times New Roman" w:cs="Times New Roman"/>
                <w:i w:val="0"/>
                <w:iCs w:val="0"/>
                <w:noProof/>
                <w:webHidden/>
              </w:rPr>
              <w:tab/>
            </w:r>
            <w:r w:rsidRPr="00D54D9B">
              <w:rPr>
                <w:rFonts w:ascii="Times New Roman" w:hAnsi="Times New Roman" w:cs="Times New Roman"/>
                <w:i w:val="0"/>
                <w:iCs w:val="0"/>
                <w:noProof/>
                <w:webHidden/>
              </w:rPr>
              <w:fldChar w:fldCharType="begin"/>
            </w:r>
            <w:r w:rsidRPr="00D54D9B">
              <w:rPr>
                <w:rFonts w:ascii="Times New Roman" w:hAnsi="Times New Roman" w:cs="Times New Roman"/>
                <w:i w:val="0"/>
                <w:iCs w:val="0"/>
                <w:noProof/>
                <w:webHidden/>
              </w:rPr>
              <w:instrText xml:space="preserve"> PAGEREF _Toc211850967 \h </w:instrText>
            </w:r>
            <w:r w:rsidRPr="00D54D9B">
              <w:rPr>
                <w:rFonts w:ascii="Times New Roman" w:hAnsi="Times New Roman" w:cs="Times New Roman"/>
                <w:i w:val="0"/>
                <w:iCs w:val="0"/>
                <w:noProof/>
                <w:webHidden/>
              </w:rPr>
            </w:r>
            <w:r w:rsidRPr="00D54D9B">
              <w:rPr>
                <w:rFonts w:ascii="Times New Roman" w:hAnsi="Times New Roman" w:cs="Times New Roman"/>
                <w:i w:val="0"/>
                <w:iCs w:val="0"/>
                <w:noProof/>
                <w:webHidden/>
              </w:rPr>
              <w:fldChar w:fldCharType="separate"/>
            </w:r>
            <w:r w:rsidRPr="00D54D9B">
              <w:rPr>
                <w:rFonts w:ascii="Times New Roman" w:hAnsi="Times New Roman" w:cs="Times New Roman"/>
                <w:i w:val="0"/>
                <w:iCs w:val="0"/>
                <w:noProof/>
                <w:webHidden/>
              </w:rPr>
              <w:t>4</w:t>
            </w:r>
            <w:r w:rsidRPr="00D54D9B">
              <w:rPr>
                <w:rFonts w:ascii="Times New Roman" w:hAnsi="Times New Roman" w:cs="Times New Roman"/>
                <w:i w:val="0"/>
                <w:iCs w:val="0"/>
                <w:noProof/>
                <w:webHidden/>
              </w:rPr>
              <w:fldChar w:fldCharType="end"/>
            </w:r>
          </w:hyperlink>
        </w:p>
        <w:p w14:paraId="2936DAAF" w14:textId="26050FE6" w:rsidR="007B18A3" w:rsidRPr="00D54D9B" w:rsidRDefault="007B18A3" w:rsidP="00D54D9B">
          <w:pPr>
            <w:pStyle w:val="TOC2"/>
            <w:tabs>
              <w:tab w:val="right" w:leader="dot" w:pos="9016"/>
            </w:tabs>
            <w:rPr>
              <w:rFonts w:ascii="Times New Roman" w:hAnsi="Times New Roman" w:cs="Times New Roman"/>
              <w:noProof/>
              <w:sz w:val="24"/>
              <w:szCs w:val="24"/>
            </w:rPr>
          </w:pPr>
          <w:hyperlink w:anchor="_Toc211850968" w:history="1">
            <w:r w:rsidRPr="00D54D9B">
              <w:rPr>
                <w:rStyle w:val="Hyperlink"/>
                <w:rFonts w:ascii="Times New Roman" w:hAnsi="Times New Roman" w:cs="Times New Roman"/>
                <w:noProof/>
                <w:sz w:val="24"/>
                <w:szCs w:val="24"/>
              </w:rPr>
              <w:t>Power–Influence–Interest Analysis</w:t>
            </w:r>
            <w:r w:rsidRPr="00D54D9B">
              <w:rPr>
                <w:rFonts w:ascii="Times New Roman" w:hAnsi="Times New Roman" w:cs="Times New Roman"/>
                <w:noProof/>
                <w:webHidden/>
                <w:sz w:val="24"/>
                <w:szCs w:val="24"/>
              </w:rPr>
              <w:tab/>
            </w:r>
            <w:r w:rsidRPr="00D54D9B">
              <w:rPr>
                <w:rFonts w:ascii="Times New Roman" w:hAnsi="Times New Roman" w:cs="Times New Roman"/>
                <w:noProof/>
                <w:webHidden/>
                <w:sz w:val="24"/>
                <w:szCs w:val="24"/>
              </w:rPr>
              <w:fldChar w:fldCharType="begin"/>
            </w:r>
            <w:r w:rsidRPr="00D54D9B">
              <w:rPr>
                <w:rFonts w:ascii="Times New Roman" w:hAnsi="Times New Roman" w:cs="Times New Roman"/>
                <w:noProof/>
                <w:webHidden/>
                <w:sz w:val="24"/>
                <w:szCs w:val="24"/>
              </w:rPr>
              <w:instrText xml:space="preserve"> PAGEREF _Toc211850968 \h </w:instrText>
            </w:r>
            <w:r w:rsidRPr="00D54D9B">
              <w:rPr>
                <w:rFonts w:ascii="Times New Roman" w:hAnsi="Times New Roman" w:cs="Times New Roman"/>
                <w:noProof/>
                <w:webHidden/>
                <w:sz w:val="24"/>
                <w:szCs w:val="24"/>
              </w:rPr>
            </w:r>
            <w:r w:rsidRPr="00D54D9B">
              <w:rPr>
                <w:rFonts w:ascii="Times New Roman" w:hAnsi="Times New Roman" w:cs="Times New Roman"/>
                <w:noProof/>
                <w:webHidden/>
                <w:sz w:val="24"/>
                <w:szCs w:val="24"/>
              </w:rPr>
              <w:fldChar w:fldCharType="separate"/>
            </w:r>
            <w:r w:rsidRPr="00D54D9B">
              <w:rPr>
                <w:rFonts w:ascii="Times New Roman" w:hAnsi="Times New Roman" w:cs="Times New Roman"/>
                <w:noProof/>
                <w:webHidden/>
                <w:sz w:val="24"/>
                <w:szCs w:val="24"/>
              </w:rPr>
              <w:t>4</w:t>
            </w:r>
            <w:r w:rsidRPr="00D54D9B">
              <w:rPr>
                <w:rFonts w:ascii="Times New Roman" w:hAnsi="Times New Roman" w:cs="Times New Roman"/>
                <w:noProof/>
                <w:webHidden/>
                <w:sz w:val="24"/>
                <w:szCs w:val="24"/>
              </w:rPr>
              <w:fldChar w:fldCharType="end"/>
            </w:r>
          </w:hyperlink>
        </w:p>
        <w:p w14:paraId="38703514" w14:textId="45B7C6E2" w:rsidR="007B18A3" w:rsidRPr="00D54D9B" w:rsidRDefault="007B18A3" w:rsidP="00D54D9B">
          <w:pPr>
            <w:pStyle w:val="TOC2"/>
            <w:tabs>
              <w:tab w:val="right" w:leader="dot" w:pos="9016"/>
            </w:tabs>
            <w:rPr>
              <w:rFonts w:ascii="Times New Roman" w:hAnsi="Times New Roman" w:cs="Times New Roman"/>
              <w:noProof/>
              <w:sz w:val="24"/>
              <w:szCs w:val="24"/>
            </w:rPr>
          </w:pPr>
          <w:hyperlink w:anchor="_Toc211850969" w:history="1">
            <w:r w:rsidRPr="00D54D9B">
              <w:rPr>
                <w:rStyle w:val="Hyperlink"/>
                <w:rFonts w:ascii="Times New Roman" w:hAnsi="Times New Roman" w:cs="Times New Roman"/>
                <w:noProof/>
                <w:sz w:val="24"/>
                <w:szCs w:val="24"/>
              </w:rPr>
              <w:t>Stakeholder Mapping</w:t>
            </w:r>
            <w:r w:rsidRPr="00D54D9B">
              <w:rPr>
                <w:rFonts w:ascii="Times New Roman" w:hAnsi="Times New Roman" w:cs="Times New Roman"/>
                <w:noProof/>
                <w:webHidden/>
                <w:sz w:val="24"/>
                <w:szCs w:val="24"/>
              </w:rPr>
              <w:tab/>
            </w:r>
            <w:r w:rsidRPr="00D54D9B">
              <w:rPr>
                <w:rFonts w:ascii="Times New Roman" w:hAnsi="Times New Roman" w:cs="Times New Roman"/>
                <w:noProof/>
                <w:webHidden/>
                <w:sz w:val="24"/>
                <w:szCs w:val="24"/>
              </w:rPr>
              <w:fldChar w:fldCharType="begin"/>
            </w:r>
            <w:r w:rsidRPr="00D54D9B">
              <w:rPr>
                <w:rFonts w:ascii="Times New Roman" w:hAnsi="Times New Roman" w:cs="Times New Roman"/>
                <w:noProof/>
                <w:webHidden/>
                <w:sz w:val="24"/>
                <w:szCs w:val="24"/>
              </w:rPr>
              <w:instrText xml:space="preserve"> PAGEREF _Toc211850969 \h </w:instrText>
            </w:r>
            <w:r w:rsidRPr="00D54D9B">
              <w:rPr>
                <w:rFonts w:ascii="Times New Roman" w:hAnsi="Times New Roman" w:cs="Times New Roman"/>
                <w:noProof/>
                <w:webHidden/>
                <w:sz w:val="24"/>
                <w:szCs w:val="24"/>
              </w:rPr>
            </w:r>
            <w:r w:rsidRPr="00D54D9B">
              <w:rPr>
                <w:rFonts w:ascii="Times New Roman" w:hAnsi="Times New Roman" w:cs="Times New Roman"/>
                <w:noProof/>
                <w:webHidden/>
                <w:sz w:val="24"/>
                <w:szCs w:val="24"/>
              </w:rPr>
              <w:fldChar w:fldCharType="separate"/>
            </w:r>
            <w:r w:rsidRPr="00D54D9B">
              <w:rPr>
                <w:rFonts w:ascii="Times New Roman" w:hAnsi="Times New Roman" w:cs="Times New Roman"/>
                <w:noProof/>
                <w:webHidden/>
                <w:sz w:val="24"/>
                <w:szCs w:val="24"/>
              </w:rPr>
              <w:t>5</w:t>
            </w:r>
            <w:r w:rsidRPr="00D54D9B">
              <w:rPr>
                <w:rFonts w:ascii="Times New Roman" w:hAnsi="Times New Roman" w:cs="Times New Roman"/>
                <w:noProof/>
                <w:webHidden/>
                <w:sz w:val="24"/>
                <w:szCs w:val="24"/>
              </w:rPr>
              <w:fldChar w:fldCharType="end"/>
            </w:r>
          </w:hyperlink>
        </w:p>
        <w:p w14:paraId="43B1215F" w14:textId="10C009B9" w:rsidR="007B18A3" w:rsidRPr="00D54D9B" w:rsidRDefault="007B18A3" w:rsidP="00D54D9B">
          <w:pPr>
            <w:pStyle w:val="TOC2"/>
            <w:tabs>
              <w:tab w:val="right" w:leader="dot" w:pos="9016"/>
            </w:tabs>
            <w:rPr>
              <w:rFonts w:ascii="Times New Roman" w:hAnsi="Times New Roman" w:cs="Times New Roman"/>
              <w:noProof/>
              <w:sz w:val="24"/>
              <w:szCs w:val="24"/>
            </w:rPr>
          </w:pPr>
          <w:hyperlink w:anchor="_Toc211850970" w:history="1">
            <w:r w:rsidRPr="00D54D9B">
              <w:rPr>
                <w:rStyle w:val="Hyperlink"/>
                <w:rFonts w:ascii="Times New Roman" w:hAnsi="Times New Roman" w:cs="Times New Roman"/>
                <w:noProof/>
                <w:sz w:val="24"/>
                <w:szCs w:val="24"/>
              </w:rPr>
              <w:t>Communication and Consultation Strategy</w:t>
            </w:r>
            <w:r w:rsidRPr="00D54D9B">
              <w:rPr>
                <w:rFonts w:ascii="Times New Roman" w:hAnsi="Times New Roman" w:cs="Times New Roman"/>
                <w:noProof/>
                <w:webHidden/>
                <w:sz w:val="24"/>
                <w:szCs w:val="24"/>
              </w:rPr>
              <w:tab/>
            </w:r>
            <w:r w:rsidRPr="00D54D9B">
              <w:rPr>
                <w:rFonts w:ascii="Times New Roman" w:hAnsi="Times New Roman" w:cs="Times New Roman"/>
                <w:noProof/>
                <w:webHidden/>
                <w:sz w:val="24"/>
                <w:szCs w:val="24"/>
              </w:rPr>
              <w:fldChar w:fldCharType="begin"/>
            </w:r>
            <w:r w:rsidRPr="00D54D9B">
              <w:rPr>
                <w:rFonts w:ascii="Times New Roman" w:hAnsi="Times New Roman" w:cs="Times New Roman"/>
                <w:noProof/>
                <w:webHidden/>
                <w:sz w:val="24"/>
                <w:szCs w:val="24"/>
              </w:rPr>
              <w:instrText xml:space="preserve"> PAGEREF _Toc211850970 \h </w:instrText>
            </w:r>
            <w:r w:rsidRPr="00D54D9B">
              <w:rPr>
                <w:rFonts w:ascii="Times New Roman" w:hAnsi="Times New Roman" w:cs="Times New Roman"/>
                <w:noProof/>
                <w:webHidden/>
                <w:sz w:val="24"/>
                <w:szCs w:val="24"/>
              </w:rPr>
            </w:r>
            <w:r w:rsidRPr="00D54D9B">
              <w:rPr>
                <w:rFonts w:ascii="Times New Roman" w:hAnsi="Times New Roman" w:cs="Times New Roman"/>
                <w:noProof/>
                <w:webHidden/>
                <w:sz w:val="24"/>
                <w:szCs w:val="24"/>
              </w:rPr>
              <w:fldChar w:fldCharType="separate"/>
            </w:r>
            <w:r w:rsidRPr="00D54D9B">
              <w:rPr>
                <w:rFonts w:ascii="Times New Roman" w:hAnsi="Times New Roman" w:cs="Times New Roman"/>
                <w:noProof/>
                <w:webHidden/>
                <w:sz w:val="24"/>
                <w:szCs w:val="24"/>
              </w:rPr>
              <w:t>6</w:t>
            </w:r>
            <w:r w:rsidRPr="00D54D9B">
              <w:rPr>
                <w:rFonts w:ascii="Times New Roman" w:hAnsi="Times New Roman" w:cs="Times New Roman"/>
                <w:noProof/>
                <w:webHidden/>
                <w:sz w:val="24"/>
                <w:szCs w:val="24"/>
              </w:rPr>
              <w:fldChar w:fldCharType="end"/>
            </w:r>
          </w:hyperlink>
        </w:p>
        <w:p w14:paraId="7D5A22EF" w14:textId="1EFF4497" w:rsidR="007B18A3" w:rsidRPr="00D54D9B" w:rsidRDefault="007B18A3" w:rsidP="00D54D9B">
          <w:pPr>
            <w:pStyle w:val="TOC1"/>
            <w:tabs>
              <w:tab w:val="right" w:leader="dot" w:pos="9016"/>
            </w:tabs>
            <w:rPr>
              <w:rFonts w:ascii="Times New Roman" w:hAnsi="Times New Roman" w:cs="Times New Roman"/>
              <w:i w:val="0"/>
              <w:iCs w:val="0"/>
              <w:noProof/>
            </w:rPr>
          </w:pPr>
          <w:hyperlink w:anchor="_Toc211850971" w:history="1">
            <w:r w:rsidRPr="00D54D9B">
              <w:rPr>
                <w:rStyle w:val="Hyperlink"/>
                <w:rFonts w:ascii="Times New Roman" w:hAnsi="Times New Roman" w:cs="Times New Roman"/>
                <w:i w:val="0"/>
                <w:iCs w:val="0"/>
                <w:noProof/>
              </w:rPr>
              <w:t>Element 3: Ethical Considerations in Consultation, Participation and Feedback</w:t>
            </w:r>
            <w:r w:rsidRPr="00D54D9B">
              <w:rPr>
                <w:rFonts w:ascii="Times New Roman" w:hAnsi="Times New Roman" w:cs="Times New Roman"/>
                <w:i w:val="0"/>
                <w:iCs w:val="0"/>
                <w:noProof/>
                <w:webHidden/>
              </w:rPr>
              <w:tab/>
            </w:r>
            <w:r w:rsidRPr="00D54D9B">
              <w:rPr>
                <w:rFonts w:ascii="Times New Roman" w:hAnsi="Times New Roman" w:cs="Times New Roman"/>
                <w:i w:val="0"/>
                <w:iCs w:val="0"/>
                <w:noProof/>
                <w:webHidden/>
              </w:rPr>
              <w:fldChar w:fldCharType="begin"/>
            </w:r>
            <w:r w:rsidRPr="00D54D9B">
              <w:rPr>
                <w:rFonts w:ascii="Times New Roman" w:hAnsi="Times New Roman" w:cs="Times New Roman"/>
                <w:i w:val="0"/>
                <w:iCs w:val="0"/>
                <w:noProof/>
                <w:webHidden/>
              </w:rPr>
              <w:instrText xml:space="preserve"> PAGEREF _Toc211850971 \h </w:instrText>
            </w:r>
            <w:r w:rsidRPr="00D54D9B">
              <w:rPr>
                <w:rFonts w:ascii="Times New Roman" w:hAnsi="Times New Roman" w:cs="Times New Roman"/>
                <w:i w:val="0"/>
                <w:iCs w:val="0"/>
                <w:noProof/>
                <w:webHidden/>
              </w:rPr>
            </w:r>
            <w:r w:rsidRPr="00D54D9B">
              <w:rPr>
                <w:rFonts w:ascii="Times New Roman" w:hAnsi="Times New Roman" w:cs="Times New Roman"/>
                <w:i w:val="0"/>
                <w:iCs w:val="0"/>
                <w:noProof/>
                <w:webHidden/>
              </w:rPr>
              <w:fldChar w:fldCharType="separate"/>
            </w:r>
            <w:r w:rsidRPr="00D54D9B">
              <w:rPr>
                <w:rFonts w:ascii="Times New Roman" w:hAnsi="Times New Roman" w:cs="Times New Roman"/>
                <w:i w:val="0"/>
                <w:iCs w:val="0"/>
                <w:noProof/>
                <w:webHidden/>
              </w:rPr>
              <w:t>7</w:t>
            </w:r>
            <w:r w:rsidRPr="00D54D9B">
              <w:rPr>
                <w:rFonts w:ascii="Times New Roman" w:hAnsi="Times New Roman" w:cs="Times New Roman"/>
                <w:i w:val="0"/>
                <w:iCs w:val="0"/>
                <w:noProof/>
                <w:webHidden/>
              </w:rPr>
              <w:fldChar w:fldCharType="end"/>
            </w:r>
          </w:hyperlink>
        </w:p>
        <w:p w14:paraId="05FB1A79" w14:textId="40D30AD7" w:rsidR="007B18A3" w:rsidRPr="00D54D9B" w:rsidRDefault="007B18A3" w:rsidP="00D54D9B">
          <w:pPr>
            <w:pStyle w:val="TOC2"/>
            <w:tabs>
              <w:tab w:val="right" w:leader="dot" w:pos="9016"/>
            </w:tabs>
            <w:rPr>
              <w:rFonts w:ascii="Times New Roman" w:hAnsi="Times New Roman" w:cs="Times New Roman"/>
              <w:noProof/>
              <w:sz w:val="24"/>
              <w:szCs w:val="24"/>
            </w:rPr>
          </w:pPr>
          <w:hyperlink w:anchor="_Toc211850972" w:history="1">
            <w:r w:rsidRPr="00D54D9B">
              <w:rPr>
                <w:rStyle w:val="Hyperlink"/>
                <w:rFonts w:ascii="Times New Roman" w:hAnsi="Times New Roman" w:cs="Times New Roman"/>
                <w:noProof/>
                <w:sz w:val="24"/>
                <w:szCs w:val="24"/>
              </w:rPr>
              <w:t>Ethical Consultation Practices</w:t>
            </w:r>
            <w:r w:rsidRPr="00D54D9B">
              <w:rPr>
                <w:rFonts w:ascii="Times New Roman" w:hAnsi="Times New Roman" w:cs="Times New Roman"/>
                <w:noProof/>
                <w:webHidden/>
                <w:sz w:val="24"/>
                <w:szCs w:val="24"/>
              </w:rPr>
              <w:tab/>
            </w:r>
            <w:r w:rsidRPr="00D54D9B">
              <w:rPr>
                <w:rFonts w:ascii="Times New Roman" w:hAnsi="Times New Roman" w:cs="Times New Roman"/>
                <w:noProof/>
                <w:webHidden/>
                <w:sz w:val="24"/>
                <w:szCs w:val="24"/>
              </w:rPr>
              <w:fldChar w:fldCharType="begin"/>
            </w:r>
            <w:r w:rsidRPr="00D54D9B">
              <w:rPr>
                <w:rFonts w:ascii="Times New Roman" w:hAnsi="Times New Roman" w:cs="Times New Roman"/>
                <w:noProof/>
                <w:webHidden/>
                <w:sz w:val="24"/>
                <w:szCs w:val="24"/>
              </w:rPr>
              <w:instrText xml:space="preserve"> PAGEREF _Toc211850972 \h </w:instrText>
            </w:r>
            <w:r w:rsidRPr="00D54D9B">
              <w:rPr>
                <w:rFonts w:ascii="Times New Roman" w:hAnsi="Times New Roman" w:cs="Times New Roman"/>
                <w:noProof/>
                <w:webHidden/>
                <w:sz w:val="24"/>
                <w:szCs w:val="24"/>
              </w:rPr>
            </w:r>
            <w:r w:rsidRPr="00D54D9B">
              <w:rPr>
                <w:rFonts w:ascii="Times New Roman" w:hAnsi="Times New Roman" w:cs="Times New Roman"/>
                <w:noProof/>
                <w:webHidden/>
                <w:sz w:val="24"/>
                <w:szCs w:val="24"/>
              </w:rPr>
              <w:fldChar w:fldCharType="separate"/>
            </w:r>
            <w:r w:rsidRPr="00D54D9B">
              <w:rPr>
                <w:rFonts w:ascii="Times New Roman" w:hAnsi="Times New Roman" w:cs="Times New Roman"/>
                <w:noProof/>
                <w:webHidden/>
                <w:sz w:val="24"/>
                <w:szCs w:val="24"/>
              </w:rPr>
              <w:t>8</w:t>
            </w:r>
            <w:r w:rsidRPr="00D54D9B">
              <w:rPr>
                <w:rFonts w:ascii="Times New Roman" w:hAnsi="Times New Roman" w:cs="Times New Roman"/>
                <w:noProof/>
                <w:webHidden/>
                <w:sz w:val="24"/>
                <w:szCs w:val="24"/>
              </w:rPr>
              <w:fldChar w:fldCharType="end"/>
            </w:r>
          </w:hyperlink>
        </w:p>
        <w:p w14:paraId="0D3339CD" w14:textId="5353B1CB" w:rsidR="007B18A3" w:rsidRPr="00D54D9B" w:rsidRDefault="007B18A3" w:rsidP="00D54D9B">
          <w:pPr>
            <w:pStyle w:val="TOC2"/>
            <w:tabs>
              <w:tab w:val="right" w:leader="dot" w:pos="9016"/>
            </w:tabs>
            <w:rPr>
              <w:rFonts w:ascii="Times New Roman" w:hAnsi="Times New Roman" w:cs="Times New Roman"/>
              <w:noProof/>
              <w:sz w:val="24"/>
              <w:szCs w:val="24"/>
            </w:rPr>
          </w:pPr>
          <w:hyperlink w:anchor="_Toc211850973" w:history="1">
            <w:r w:rsidRPr="00D54D9B">
              <w:rPr>
                <w:rStyle w:val="Hyperlink"/>
                <w:rFonts w:ascii="Times New Roman" w:hAnsi="Times New Roman" w:cs="Times New Roman"/>
                <w:noProof/>
                <w:sz w:val="24"/>
                <w:szCs w:val="24"/>
              </w:rPr>
              <w:t>Addressing Bias and Promoting DEI</w:t>
            </w:r>
            <w:r w:rsidRPr="00D54D9B">
              <w:rPr>
                <w:rFonts w:ascii="Times New Roman" w:hAnsi="Times New Roman" w:cs="Times New Roman"/>
                <w:noProof/>
                <w:webHidden/>
                <w:sz w:val="24"/>
                <w:szCs w:val="24"/>
              </w:rPr>
              <w:tab/>
            </w:r>
            <w:r w:rsidRPr="00D54D9B">
              <w:rPr>
                <w:rFonts w:ascii="Times New Roman" w:hAnsi="Times New Roman" w:cs="Times New Roman"/>
                <w:noProof/>
                <w:webHidden/>
                <w:sz w:val="24"/>
                <w:szCs w:val="24"/>
              </w:rPr>
              <w:fldChar w:fldCharType="begin"/>
            </w:r>
            <w:r w:rsidRPr="00D54D9B">
              <w:rPr>
                <w:rFonts w:ascii="Times New Roman" w:hAnsi="Times New Roman" w:cs="Times New Roman"/>
                <w:noProof/>
                <w:webHidden/>
                <w:sz w:val="24"/>
                <w:szCs w:val="24"/>
              </w:rPr>
              <w:instrText xml:space="preserve"> PAGEREF _Toc211850973 \h </w:instrText>
            </w:r>
            <w:r w:rsidRPr="00D54D9B">
              <w:rPr>
                <w:rFonts w:ascii="Times New Roman" w:hAnsi="Times New Roman" w:cs="Times New Roman"/>
                <w:noProof/>
                <w:webHidden/>
                <w:sz w:val="24"/>
                <w:szCs w:val="24"/>
              </w:rPr>
            </w:r>
            <w:r w:rsidRPr="00D54D9B">
              <w:rPr>
                <w:rFonts w:ascii="Times New Roman" w:hAnsi="Times New Roman" w:cs="Times New Roman"/>
                <w:noProof/>
                <w:webHidden/>
                <w:sz w:val="24"/>
                <w:szCs w:val="24"/>
              </w:rPr>
              <w:fldChar w:fldCharType="separate"/>
            </w:r>
            <w:r w:rsidRPr="00D54D9B">
              <w:rPr>
                <w:rFonts w:ascii="Times New Roman" w:hAnsi="Times New Roman" w:cs="Times New Roman"/>
                <w:noProof/>
                <w:webHidden/>
                <w:sz w:val="24"/>
                <w:szCs w:val="24"/>
              </w:rPr>
              <w:t>8</w:t>
            </w:r>
            <w:r w:rsidRPr="00D54D9B">
              <w:rPr>
                <w:rFonts w:ascii="Times New Roman" w:hAnsi="Times New Roman" w:cs="Times New Roman"/>
                <w:noProof/>
                <w:webHidden/>
                <w:sz w:val="24"/>
                <w:szCs w:val="24"/>
              </w:rPr>
              <w:fldChar w:fldCharType="end"/>
            </w:r>
          </w:hyperlink>
        </w:p>
        <w:p w14:paraId="013D168A" w14:textId="2EF76E13" w:rsidR="007B18A3" w:rsidRPr="00D54D9B" w:rsidRDefault="007B18A3" w:rsidP="00D54D9B">
          <w:pPr>
            <w:pStyle w:val="TOC2"/>
            <w:tabs>
              <w:tab w:val="right" w:leader="dot" w:pos="9016"/>
            </w:tabs>
            <w:rPr>
              <w:rFonts w:ascii="Times New Roman" w:hAnsi="Times New Roman" w:cs="Times New Roman"/>
              <w:noProof/>
              <w:sz w:val="24"/>
              <w:szCs w:val="24"/>
            </w:rPr>
          </w:pPr>
          <w:hyperlink w:anchor="_Toc211850974" w:history="1">
            <w:r w:rsidRPr="00D54D9B">
              <w:rPr>
                <w:rStyle w:val="Hyperlink"/>
                <w:rFonts w:ascii="Times New Roman" w:hAnsi="Times New Roman" w:cs="Times New Roman"/>
                <w:noProof/>
                <w:sz w:val="24"/>
                <w:szCs w:val="24"/>
              </w:rPr>
              <w:t>Data Collection Ethics</w:t>
            </w:r>
            <w:r w:rsidRPr="00D54D9B">
              <w:rPr>
                <w:rFonts w:ascii="Times New Roman" w:hAnsi="Times New Roman" w:cs="Times New Roman"/>
                <w:noProof/>
                <w:webHidden/>
                <w:sz w:val="24"/>
                <w:szCs w:val="24"/>
              </w:rPr>
              <w:tab/>
            </w:r>
            <w:r w:rsidRPr="00D54D9B">
              <w:rPr>
                <w:rFonts w:ascii="Times New Roman" w:hAnsi="Times New Roman" w:cs="Times New Roman"/>
                <w:noProof/>
                <w:webHidden/>
                <w:sz w:val="24"/>
                <w:szCs w:val="24"/>
              </w:rPr>
              <w:fldChar w:fldCharType="begin"/>
            </w:r>
            <w:r w:rsidRPr="00D54D9B">
              <w:rPr>
                <w:rFonts w:ascii="Times New Roman" w:hAnsi="Times New Roman" w:cs="Times New Roman"/>
                <w:noProof/>
                <w:webHidden/>
                <w:sz w:val="24"/>
                <w:szCs w:val="24"/>
              </w:rPr>
              <w:instrText xml:space="preserve"> PAGEREF _Toc211850974 \h </w:instrText>
            </w:r>
            <w:r w:rsidRPr="00D54D9B">
              <w:rPr>
                <w:rFonts w:ascii="Times New Roman" w:hAnsi="Times New Roman" w:cs="Times New Roman"/>
                <w:noProof/>
                <w:webHidden/>
                <w:sz w:val="24"/>
                <w:szCs w:val="24"/>
              </w:rPr>
            </w:r>
            <w:r w:rsidRPr="00D54D9B">
              <w:rPr>
                <w:rFonts w:ascii="Times New Roman" w:hAnsi="Times New Roman" w:cs="Times New Roman"/>
                <w:noProof/>
                <w:webHidden/>
                <w:sz w:val="24"/>
                <w:szCs w:val="24"/>
              </w:rPr>
              <w:fldChar w:fldCharType="separate"/>
            </w:r>
            <w:r w:rsidRPr="00D54D9B">
              <w:rPr>
                <w:rFonts w:ascii="Times New Roman" w:hAnsi="Times New Roman" w:cs="Times New Roman"/>
                <w:noProof/>
                <w:webHidden/>
                <w:sz w:val="24"/>
                <w:szCs w:val="24"/>
              </w:rPr>
              <w:t>8</w:t>
            </w:r>
            <w:r w:rsidRPr="00D54D9B">
              <w:rPr>
                <w:rFonts w:ascii="Times New Roman" w:hAnsi="Times New Roman" w:cs="Times New Roman"/>
                <w:noProof/>
                <w:webHidden/>
                <w:sz w:val="24"/>
                <w:szCs w:val="24"/>
              </w:rPr>
              <w:fldChar w:fldCharType="end"/>
            </w:r>
          </w:hyperlink>
        </w:p>
        <w:p w14:paraId="1F964DEE" w14:textId="60F86763" w:rsidR="007B18A3" w:rsidRPr="00D54D9B" w:rsidRDefault="007B18A3" w:rsidP="00D54D9B">
          <w:pPr>
            <w:pStyle w:val="TOC2"/>
            <w:tabs>
              <w:tab w:val="right" w:leader="dot" w:pos="9016"/>
            </w:tabs>
            <w:rPr>
              <w:rFonts w:ascii="Times New Roman" w:hAnsi="Times New Roman" w:cs="Times New Roman"/>
              <w:noProof/>
              <w:sz w:val="24"/>
              <w:szCs w:val="24"/>
            </w:rPr>
          </w:pPr>
          <w:hyperlink w:anchor="_Toc211850975" w:history="1">
            <w:r w:rsidRPr="00D54D9B">
              <w:rPr>
                <w:rStyle w:val="Hyperlink"/>
                <w:rFonts w:ascii="Times New Roman" w:hAnsi="Times New Roman" w:cs="Times New Roman"/>
                <w:noProof/>
                <w:sz w:val="24"/>
                <w:szCs w:val="24"/>
              </w:rPr>
              <w:t>Feedback and Review Mechanisms</w:t>
            </w:r>
            <w:r w:rsidRPr="00D54D9B">
              <w:rPr>
                <w:rFonts w:ascii="Times New Roman" w:hAnsi="Times New Roman" w:cs="Times New Roman"/>
                <w:noProof/>
                <w:webHidden/>
                <w:sz w:val="24"/>
                <w:szCs w:val="24"/>
              </w:rPr>
              <w:tab/>
            </w:r>
            <w:r w:rsidRPr="00D54D9B">
              <w:rPr>
                <w:rFonts w:ascii="Times New Roman" w:hAnsi="Times New Roman" w:cs="Times New Roman"/>
                <w:noProof/>
                <w:webHidden/>
                <w:sz w:val="24"/>
                <w:szCs w:val="24"/>
              </w:rPr>
              <w:fldChar w:fldCharType="begin"/>
            </w:r>
            <w:r w:rsidRPr="00D54D9B">
              <w:rPr>
                <w:rFonts w:ascii="Times New Roman" w:hAnsi="Times New Roman" w:cs="Times New Roman"/>
                <w:noProof/>
                <w:webHidden/>
                <w:sz w:val="24"/>
                <w:szCs w:val="24"/>
              </w:rPr>
              <w:instrText xml:space="preserve"> PAGEREF _Toc211850975 \h </w:instrText>
            </w:r>
            <w:r w:rsidRPr="00D54D9B">
              <w:rPr>
                <w:rFonts w:ascii="Times New Roman" w:hAnsi="Times New Roman" w:cs="Times New Roman"/>
                <w:noProof/>
                <w:webHidden/>
                <w:sz w:val="24"/>
                <w:szCs w:val="24"/>
              </w:rPr>
            </w:r>
            <w:r w:rsidRPr="00D54D9B">
              <w:rPr>
                <w:rFonts w:ascii="Times New Roman" w:hAnsi="Times New Roman" w:cs="Times New Roman"/>
                <w:noProof/>
                <w:webHidden/>
                <w:sz w:val="24"/>
                <w:szCs w:val="24"/>
              </w:rPr>
              <w:fldChar w:fldCharType="separate"/>
            </w:r>
            <w:r w:rsidRPr="00D54D9B">
              <w:rPr>
                <w:rFonts w:ascii="Times New Roman" w:hAnsi="Times New Roman" w:cs="Times New Roman"/>
                <w:noProof/>
                <w:webHidden/>
                <w:sz w:val="24"/>
                <w:szCs w:val="24"/>
              </w:rPr>
              <w:t>9</w:t>
            </w:r>
            <w:r w:rsidRPr="00D54D9B">
              <w:rPr>
                <w:rFonts w:ascii="Times New Roman" w:hAnsi="Times New Roman" w:cs="Times New Roman"/>
                <w:noProof/>
                <w:webHidden/>
                <w:sz w:val="24"/>
                <w:szCs w:val="24"/>
              </w:rPr>
              <w:fldChar w:fldCharType="end"/>
            </w:r>
          </w:hyperlink>
        </w:p>
        <w:p w14:paraId="643853DD" w14:textId="714AD6DE" w:rsidR="007B18A3" w:rsidRPr="00D54D9B" w:rsidRDefault="007B18A3" w:rsidP="00D54D9B">
          <w:pPr>
            <w:pStyle w:val="TOC1"/>
            <w:tabs>
              <w:tab w:val="right" w:leader="dot" w:pos="9016"/>
            </w:tabs>
            <w:rPr>
              <w:rFonts w:ascii="Times New Roman" w:hAnsi="Times New Roman" w:cs="Times New Roman"/>
              <w:i w:val="0"/>
              <w:iCs w:val="0"/>
              <w:noProof/>
            </w:rPr>
          </w:pPr>
          <w:hyperlink w:anchor="_Toc211850976" w:history="1">
            <w:r w:rsidRPr="00D54D9B">
              <w:rPr>
                <w:rStyle w:val="Hyperlink"/>
                <w:rFonts w:ascii="Times New Roman" w:hAnsi="Times New Roman" w:cs="Times New Roman"/>
                <w:i w:val="0"/>
                <w:iCs w:val="0"/>
                <w:noProof/>
              </w:rPr>
              <w:t>Element 4: Conclusion and Reflection</w:t>
            </w:r>
            <w:r w:rsidRPr="00D54D9B">
              <w:rPr>
                <w:rFonts w:ascii="Times New Roman" w:hAnsi="Times New Roman" w:cs="Times New Roman"/>
                <w:i w:val="0"/>
                <w:iCs w:val="0"/>
                <w:noProof/>
                <w:webHidden/>
              </w:rPr>
              <w:tab/>
            </w:r>
            <w:r w:rsidRPr="00D54D9B">
              <w:rPr>
                <w:rFonts w:ascii="Times New Roman" w:hAnsi="Times New Roman" w:cs="Times New Roman"/>
                <w:i w:val="0"/>
                <w:iCs w:val="0"/>
                <w:noProof/>
                <w:webHidden/>
              </w:rPr>
              <w:fldChar w:fldCharType="begin"/>
            </w:r>
            <w:r w:rsidRPr="00D54D9B">
              <w:rPr>
                <w:rFonts w:ascii="Times New Roman" w:hAnsi="Times New Roman" w:cs="Times New Roman"/>
                <w:i w:val="0"/>
                <w:iCs w:val="0"/>
                <w:noProof/>
                <w:webHidden/>
              </w:rPr>
              <w:instrText xml:space="preserve"> PAGEREF _Toc211850976 \h </w:instrText>
            </w:r>
            <w:r w:rsidRPr="00D54D9B">
              <w:rPr>
                <w:rFonts w:ascii="Times New Roman" w:hAnsi="Times New Roman" w:cs="Times New Roman"/>
                <w:i w:val="0"/>
                <w:iCs w:val="0"/>
                <w:noProof/>
                <w:webHidden/>
              </w:rPr>
            </w:r>
            <w:r w:rsidRPr="00D54D9B">
              <w:rPr>
                <w:rFonts w:ascii="Times New Roman" w:hAnsi="Times New Roman" w:cs="Times New Roman"/>
                <w:i w:val="0"/>
                <w:iCs w:val="0"/>
                <w:noProof/>
                <w:webHidden/>
              </w:rPr>
              <w:fldChar w:fldCharType="separate"/>
            </w:r>
            <w:r w:rsidRPr="00D54D9B">
              <w:rPr>
                <w:rFonts w:ascii="Times New Roman" w:hAnsi="Times New Roman" w:cs="Times New Roman"/>
                <w:i w:val="0"/>
                <w:iCs w:val="0"/>
                <w:noProof/>
                <w:webHidden/>
              </w:rPr>
              <w:t>10</w:t>
            </w:r>
            <w:r w:rsidRPr="00D54D9B">
              <w:rPr>
                <w:rFonts w:ascii="Times New Roman" w:hAnsi="Times New Roman" w:cs="Times New Roman"/>
                <w:i w:val="0"/>
                <w:iCs w:val="0"/>
                <w:noProof/>
                <w:webHidden/>
              </w:rPr>
              <w:fldChar w:fldCharType="end"/>
            </w:r>
          </w:hyperlink>
        </w:p>
        <w:p w14:paraId="5FF637A9" w14:textId="32EBE3F3" w:rsidR="007B18A3" w:rsidRPr="00D54D9B" w:rsidRDefault="007B18A3" w:rsidP="00D54D9B">
          <w:pPr>
            <w:pStyle w:val="TOC2"/>
            <w:tabs>
              <w:tab w:val="right" w:leader="dot" w:pos="9016"/>
            </w:tabs>
            <w:rPr>
              <w:rFonts w:ascii="Times New Roman" w:hAnsi="Times New Roman" w:cs="Times New Roman"/>
              <w:noProof/>
              <w:sz w:val="24"/>
              <w:szCs w:val="24"/>
            </w:rPr>
          </w:pPr>
          <w:hyperlink w:anchor="_Toc211850977" w:history="1">
            <w:r w:rsidRPr="00D54D9B">
              <w:rPr>
                <w:rStyle w:val="Hyperlink"/>
                <w:rFonts w:ascii="Times New Roman" w:hAnsi="Times New Roman" w:cs="Times New Roman"/>
                <w:noProof/>
                <w:sz w:val="24"/>
                <w:szCs w:val="24"/>
              </w:rPr>
              <w:t>Conclusion</w:t>
            </w:r>
            <w:r w:rsidRPr="00D54D9B">
              <w:rPr>
                <w:rFonts w:ascii="Times New Roman" w:hAnsi="Times New Roman" w:cs="Times New Roman"/>
                <w:noProof/>
                <w:webHidden/>
                <w:sz w:val="24"/>
                <w:szCs w:val="24"/>
              </w:rPr>
              <w:tab/>
            </w:r>
            <w:r w:rsidRPr="00D54D9B">
              <w:rPr>
                <w:rFonts w:ascii="Times New Roman" w:hAnsi="Times New Roman" w:cs="Times New Roman"/>
                <w:noProof/>
                <w:webHidden/>
                <w:sz w:val="24"/>
                <w:szCs w:val="24"/>
              </w:rPr>
              <w:fldChar w:fldCharType="begin"/>
            </w:r>
            <w:r w:rsidRPr="00D54D9B">
              <w:rPr>
                <w:rFonts w:ascii="Times New Roman" w:hAnsi="Times New Roman" w:cs="Times New Roman"/>
                <w:noProof/>
                <w:webHidden/>
                <w:sz w:val="24"/>
                <w:szCs w:val="24"/>
              </w:rPr>
              <w:instrText xml:space="preserve"> PAGEREF _Toc211850977 \h </w:instrText>
            </w:r>
            <w:r w:rsidRPr="00D54D9B">
              <w:rPr>
                <w:rFonts w:ascii="Times New Roman" w:hAnsi="Times New Roman" w:cs="Times New Roman"/>
                <w:noProof/>
                <w:webHidden/>
                <w:sz w:val="24"/>
                <w:szCs w:val="24"/>
              </w:rPr>
            </w:r>
            <w:r w:rsidRPr="00D54D9B">
              <w:rPr>
                <w:rFonts w:ascii="Times New Roman" w:hAnsi="Times New Roman" w:cs="Times New Roman"/>
                <w:noProof/>
                <w:webHidden/>
                <w:sz w:val="24"/>
                <w:szCs w:val="24"/>
              </w:rPr>
              <w:fldChar w:fldCharType="separate"/>
            </w:r>
            <w:r w:rsidRPr="00D54D9B">
              <w:rPr>
                <w:rFonts w:ascii="Times New Roman" w:hAnsi="Times New Roman" w:cs="Times New Roman"/>
                <w:noProof/>
                <w:webHidden/>
                <w:sz w:val="24"/>
                <w:szCs w:val="24"/>
              </w:rPr>
              <w:t>10</w:t>
            </w:r>
            <w:r w:rsidRPr="00D54D9B">
              <w:rPr>
                <w:rFonts w:ascii="Times New Roman" w:hAnsi="Times New Roman" w:cs="Times New Roman"/>
                <w:noProof/>
                <w:webHidden/>
                <w:sz w:val="24"/>
                <w:szCs w:val="24"/>
              </w:rPr>
              <w:fldChar w:fldCharType="end"/>
            </w:r>
          </w:hyperlink>
        </w:p>
        <w:p w14:paraId="03C245FC" w14:textId="4848FD30" w:rsidR="007B18A3" w:rsidRPr="00D54D9B" w:rsidRDefault="007B18A3" w:rsidP="00D54D9B">
          <w:pPr>
            <w:pStyle w:val="TOC2"/>
            <w:tabs>
              <w:tab w:val="right" w:leader="dot" w:pos="9016"/>
            </w:tabs>
            <w:rPr>
              <w:rFonts w:ascii="Times New Roman" w:hAnsi="Times New Roman" w:cs="Times New Roman"/>
              <w:noProof/>
              <w:sz w:val="24"/>
              <w:szCs w:val="24"/>
            </w:rPr>
          </w:pPr>
          <w:hyperlink w:anchor="_Toc211850978" w:history="1">
            <w:r w:rsidRPr="00D54D9B">
              <w:rPr>
                <w:rStyle w:val="Hyperlink"/>
                <w:rFonts w:ascii="Times New Roman" w:hAnsi="Times New Roman" w:cs="Times New Roman"/>
                <w:noProof/>
                <w:sz w:val="24"/>
                <w:szCs w:val="24"/>
              </w:rPr>
              <w:t>Reflection</w:t>
            </w:r>
            <w:r w:rsidRPr="00D54D9B">
              <w:rPr>
                <w:rFonts w:ascii="Times New Roman" w:hAnsi="Times New Roman" w:cs="Times New Roman"/>
                <w:noProof/>
                <w:webHidden/>
                <w:sz w:val="24"/>
                <w:szCs w:val="24"/>
              </w:rPr>
              <w:tab/>
            </w:r>
            <w:r w:rsidRPr="00D54D9B">
              <w:rPr>
                <w:rFonts w:ascii="Times New Roman" w:hAnsi="Times New Roman" w:cs="Times New Roman"/>
                <w:noProof/>
                <w:webHidden/>
                <w:sz w:val="24"/>
                <w:szCs w:val="24"/>
              </w:rPr>
              <w:fldChar w:fldCharType="begin"/>
            </w:r>
            <w:r w:rsidRPr="00D54D9B">
              <w:rPr>
                <w:rFonts w:ascii="Times New Roman" w:hAnsi="Times New Roman" w:cs="Times New Roman"/>
                <w:noProof/>
                <w:webHidden/>
                <w:sz w:val="24"/>
                <w:szCs w:val="24"/>
              </w:rPr>
              <w:instrText xml:space="preserve"> PAGEREF _Toc211850978 \h </w:instrText>
            </w:r>
            <w:r w:rsidRPr="00D54D9B">
              <w:rPr>
                <w:rFonts w:ascii="Times New Roman" w:hAnsi="Times New Roman" w:cs="Times New Roman"/>
                <w:noProof/>
                <w:webHidden/>
                <w:sz w:val="24"/>
                <w:szCs w:val="24"/>
              </w:rPr>
            </w:r>
            <w:r w:rsidRPr="00D54D9B">
              <w:rPr>
                <w:rFonts w:ascii="Times New Roman" w:hAnsi="Times New Roman" w:cs="Times New Roman"/>
                <w:noProof/>
                <w:webHidden/>
                <w:sz w:val="24"/>
                <w:szCs w:val="24"/>
              </w:rPr>
              <w:fldChar w:fldCharType="separate"/>
            </w:r>
            <w:r w:rsidRPr="00D54D9B">
              <w:rPr>
                <w:rFonts w:ascii="Times New Roman" w:hAnsi="Times New Roman" w:cs="Times New Roman"/>
                <w:noProof/>
                <w:webHidden/>
                <w:sz w:val="24"/>
                <w:szCs w:val="24"/>
              </w:rPr>
              <w:t>10</w:t>
            </w:r>
            <w:r w:rsidRPr="00D54D9B">
              <w:rPr>
                <w:rFonts w:ascii="Times New Roman" w:hAnsi="Times New Roman" w:cs="Times New Roman"/>
                <w:noProof/>
                <w:webHidden/>
                <w:sz w:val="24"/>
                <w:szCs w:val="24"/>
              </w:rPr>
              <w:fldChar w:fldCharType="end"/>
            </w:r>
          </w:hyperlink>
        </w:p>
        <w:p w14:paraId="4F038420" w14:textId="4FBA94C0" w:rsidR="007B18A3" w:rsidRPr="00D54D9B" w:rsidRDefault="007B18A3" w:rsidP="00D54D9B">
          <w:pPr>
            <w:pStyle w:val="TOC1"/>
            <w:tabs>
              <w:tab w:val="right" w:leader="dot" w:pos="9016"/>
            </w:tabs>
            <w:rPr>
              <w:rFonts w:ascii="Times New Roman" w:hAnsi="Times New Roman" w:cs="Times New Roman"/>
              <w:i w:val="0"/>
              <w:iCs w:val="0"/>
              <w:noProof/>
            </w:rPr>
          </w:pPr>
          <w:hyperlink w:anchor="_Toc211850979" w:history="1">
            <w:r w:rsidRPr="00D54D9B">
              <w:rPr>
                <w:rStyle w:val="Hyperlink"/>
                <w:rFonts w:ascii="Times New Roman" w:hAnsi="Times New Roman" w:cs="Times New Roman"/>
                <w:i w:val="0"/>
                <w:iCs w:val="0"/>
                <w:noProof/>
                <w:lang w:val="en-US"/>
              </w:rPr>
              <w:t>References</w:t>
            </w:r>
            <w:r w:rsidRPr="00D54D9B">
              <w:rPr>
                <w:rFonts w:ascii="Times New Roman" w:hAnsi="Times New Roman" w:cs="Times New Roman"/>
                <w:i w:val="0"/>
                <w:iCs w:val="0"/>
                <w:noProof/>
                <w:webHidden/>
              </w:rPr>
              <w:tab/>
            </w:r>
            <w:r w:rsidRPr="00D54D9B">
              <w:rPr>
                <w:rFonts w:ascii="Times New Roman" w:hAnsi="Times New Roman" w:cs="Times New Roman"/>
                <w:i w:val="0"/>
                <w:iCs w:val="0"/>
                <w:noProof/>
                <w:webHidden/>
              </w:rPr>
              <w:fldChar w:fldCharType="begin"/>
            </w:r>
            <w:r w:rsidRPr="00D54D9B">
              <w:rPr>
                <w:rFonts w:ascii="Times New Roman" w:hAnsi="Times New Roman" w:cs="Times New Roman"/>
                <w:i w:val="0"/>
                <w:iCs w:val="0"/>
                <w:noProof/>
                <w:webHidden/>
              </w:rPr>
              <w:instrText xml:space="preserve"> PAGEREF _Toc211850979 \h </w:instrText>
            </w:r>
            <w:r w:rsidRPr="00D54D9B">
              <w:rPr>
                <w:rFonts w:ascii="Times New Roman" w:hAnsi="Times New Roman" w:cs="Times New Roman"/>
                <w:i w:val="0"/>
                <w:iCs w:val="0"/>
                <w:noProof/>
                <w:webHidden/>
              </w:rPr>
            </w:r>
            <w:r w:rsidRPr="00D54D9B">
              <w:rPr>
                <w:rFonts w:ascii="Times New Roman" w:hAnsi="Times New Roman" w:cs="Times New Roman"/>
                <w:i w:val="0"/>
                <w:iCs w:val="0"/>
                <w:noProof/>
                <w:webHidden/>
              </w:rPr>
              <w:fldChar w:fldCharType="separate"/>
            </w:r>
            <w:r w:rsidRPr="00D54D9B">
              <w:rPr>
                <w:rFonts w:ascii="Times New Roman" w:hAnsi="Times New Roman" w:cs="Times New Roman"/>
                <w:i w:val="0"/>
                <w:iCs w:val="0"/>
                <w:noProof/>
                <w:webHidden/>
              </w:rPr>
              <w:t>12</w:t>
            </w:r>
            <w:r w:rsidRPr="00D54D9B">
              <w:rPr>
                <w:rFonts w:ascii="Times New Roman" w:hAnsi="Times New Roman" w:cs="Times New Roman"/>
                <w:i w:val="0"/>
                <w:iCs w:val="0"/>
                <w:noProof/>
                <w:webHidden/>
              </w:rPr>
              <w:fldChar w:fldCharType="end"/>
            </w:r>
          </w:hyperlink>
        </w:p>
        <w:p w14:paraId="59759FA9" w14:textId="43E97CB1" w:rsidR="007B18A3" w:rsidRPr="00D54D9B" w:rsidRDefault="007B18A3" w:rsidP="00D54D9B">
          <w:pPr>
            <w:rPr>
              <w:rFonts w:ascii="Times New Roman" w:hAnsi="Times New Roman" w:cs="Times New Roman"/>
              <w:szCs w:val="24"/>
            </w:rPr>
          </w:pPr>
          <w:r w:rsidRPr="00D54D9B">
            <w:rPr>
              <w:rFonts w:ascii="Times New Roman" w:hAnsi="Times New Roman" w:cs="Times New Roman"/>
              <w:b/>
              <w:bCs/>
              <w:noProof/>
              <w:szCs w:val="24"/>
            </w:rPr>
            <w:fldChar w:fldCharType="end"/>
          </w:r>
        </w:p>
      </w:sdtContent>
    </w:sdt>
    <w:p w14:paraId="2D1A0AEB" w14:textId="77777777" w:rsidR="00DE2A7A" w:rsidRPr="00D54D9B" w:rsidRDefault="00DE2A7A" w:rsidP="00D54D9B">
      <w:pPr>
        <w:jc w:val="left"/>
        <w:rPr>
          <w:rFonts w:ascii="Times New Roman" w:eastAsiaTheme="majorEastAsia" w:hAnsi="Times New Roman" w:cs="Times New Roman"/>
          <w:szCs w:val="24"/>
        </w:rPr>
      </w:pPr>
      <w:r w:rsidRPr="00D54D9B">
        <w:rPr>
          <w:rFonts w:ascii="Times New Roman" w:hAnsi="Times New Roman" w:cs="Times New Roman"/>
          <w:szCs w:val="24"/>
        </w:rPr>
        <w:br w:type="page"/>
      </w:r>
    </w:p>
    <w:p w14:paraId="1005CB0D" w14:textId="4E7301D4" w:rsidR="00DE2A7A" w:rsidRPr="00D54D9B" w:rsidRDefault="00DE2A7A" w:rsidP="00D54D9B">
      <w:pPr>
        <w:pStyle w:val="Heading1"/>
        <w:rPr>
          <w:rFonts w:ascii="Times New Roman" w:hAnsi="Times New Roman" w:cs="Times New Roman"/>
          <w:sz w:val="24"/>
          <w:szCs w:val="24"/>
        </w:rPr>
      </w:pPr>
      <w:bookmarkStart w:id="0" w:name="_Toc211850966"/>
      <w:r w:rsidRPr="00D54D9B">
        <w:rPr>
          <w:rFonts w:ascii="Times New Roman" w:hAnsi="Times New Roman" w:cs="Times New Roman"/>
          <w:sz w:val="24"/>
          <w:szCs w:val="24"/>
        </w:rPr>
        <w:lastRenderedPageBreak/>
        <w:t>Element 1: Introduction</w:t>
      </w:r>
      <w:bookmarkEnd w:id="0"/>
      <w:r w:rsidRPr="00D54D9B">
        <w:rPr>
          <w:rFonts w:ascii="Times New Roman" w:hAnsi="Times New Roman" w:cs="Times New Roman"/>
          <w:sz w:val="24"/>
          <w:szCs w:val="24"/>
        </w:rPr>
        <w:t xml:space="preserve"> </w:t>
      </w:r>
    </w:p>
    <w:p w14:paraId="51429596" w14:textId="4574ED13" w:rsidR="00DE2A7A" w:rsidRPr="00D54D9B" w:rsidRDefault="00D54D9B" w:rsidP="00D54D9B">
      <w:pPr>
        <w:rPr>
          <w:rFonts w:ascii="Times New Roman" w:hAnsi="Times New Roman" w:cs="Times New Roman"/>
          <w:szCs w:val="24"/>
        </w:rPr>
      </w:pPr>
      <w:r w:rsidRPr="00D54D9B">
        <w:rPr>
          <w:rFonts w:ascii="Times New Roman" w:hAnsi="Times New Roman" w:cs="Times New Roman"/>
          <w:szCs w:val="24"/>
        </w:rPr>
        <w:t xml:space="preserve">The proposed project aims at developing a new community park in one of the local urban </w:t>
      </w:r>
      <w:r w:rsidRPr="00D54D9B">
        <w:rPr>
          <w:rFonts w:ascii="Times New Roman" w:hAnsi="Times New Roman" w:cs="Times New Roman"/>
          <w:szCs w:val="24"/>
        </w:rPr>
        <w:t>areas specifically</w:t>
      </w:r>
      <w:r w:rsidRPr="00D54D9B">
        <w:rPr>
          <w:rFonts w:ascii="Times New Roman" w:hAnsi="Times New Roman" w:cs="Times New Roman"/>
          <w:szCs w:val="24"/>
        </w:rPr>
        <w:t xml:space="preserve"> in Holbeck, </w:t>
      </w:r>
      <w:r w:rsidRPr="00D54D9B">
        <w:rPr>
          <w:rFonts w:ascii="Times New Roman" w:hAnsi="Times New Roman" w:cs="Times New Roman"/>
          <w:szCs w:val="24"/>
        </w:rPr>
        <w:t>Leeds which</w:t>
      </w:r>
      <w:r w:rsidRPr="00D54D9B">
        <w:rPr>
          <w:rFonts w:ascii="Times New Roman" w:hAnsi="Times New Roman" w:cs="Times New Roman"/>
          <w:szCs w:val="24"/>
        </w:rPr>
        <w:t xml:space="preserve"> aims at improving the environmental sustainability, community wellbeing, and social </w:t>
      </w:r>
      <w:r w:rsidRPr="00D54D9B">
        <w:rPr>
          <w:rFonts w:ascii="Times New Roman" w:hAnsi="Times New Roman" w:cs="Times New Roman"/>
          <w:szCs w:val="24"/>
        </w:rPr>
        <w:t>cohesion.</w:t>
      </w:r>
      <w:r w:rsidR="00DE2A7A" w:rsidRPr="00D54D9B">
        <w:rPr>
          <w:rFonts w:ascii="Times New Roman" w:hAnsi="Times New Roman" w:cs="Times New Roman"/>
          <w:szCs w:val="24"/>
        </w:rPr>
        <w:t xml:space="preserve"> During the high-paced urbanisation, green spaces within the city are necessary </w:t>
      </w:r>
      <w:r w:rsidRPr="00D54D9B">
        <w:rPr>
          <w:rFonts w:ascii="Times New Roman" w:hAnsi="Times New Roman" w:cs="Times New Roman"/>
          <w:szCs w:val="24"/>
        </w:rPr>
        <w:t>to</w:t>
      </w:r>
      <w:r w:rsidR="00DE2A7A" w:rsidRPr="00D54D9B">
        <w:rPr>
          <w:rFonts w:ascii="Times New Roman" w:hAnsi="Times New Roman" w:cs="Times New Roman"/>
          <w:szCs w:val="24"/>
        </w:rPr>
        <w:t xml:space="preserve"> stabil</w:t>
      </w:r>
      <w:r w:rsidR="007B18A3" w:rsidRPr="00D54D9B">
        <w:rPr>
          <w:rFonts w:ascii="Times New Roman" w:hAnsi="Times New Roman" w:cs="Times New Roman"/>
          <w:szCs w:val="24"/>
        </w:rPr>
        <w:t>is</w:t>
      </w:r>
      <w:r w:rsidR="00DE2A7A" w:rsidRPr="00D54D9B">
        <w:rPr>
          <w:rFonts w:ascii="Times New Roman" w:hAnsi="Times New Roman" w:cs="Times New Roman"/>
          <w:szCs w:val="24"/>
        </w:rPr>
        <w:t>e the growth of the built environment and natural ecosystems. This project will change a neglected space into a living, accessible, ecologically rich community environment, which gives a chance to recreational, relaxation, and socialising. According to Shin, Woo, and Choi (2022), the strategic stakeholder engagement of urban parks is the key to their successful development in the long perspective, as the project will be able to represent the social, cultural, and environmental ambitions of the community around it.</w:t>
      </w:r>
    </w:p>
    <w:p w14:paraId="55E0045B" w14:textId="116EAFBC" w:rsidR="00DE2A7A" w:rsidRPr="00D54D9B" w:rsidRDefault="00DE2A7A" w:rsidP="00D54D9B">
      <w:pPr>
        <w:rPr>
          <w:rFonts w:ascii="Times New Roman" w:hAnsi="Times New Roman" w:cs="Times New Roman"/>
          <w:szCs w:val="24"/>
        </w:rPr>
      </w:pPr>
      <w:r w:rsidRPr="00D54D9B">
        <w:rPr>
          <w:rFonts w:ascii="Times New Roman" w:hAnsi="Times New Roman" w:cs="Times New Roman"/>
          <w:szCs w:val="24"/>
        </w:rPr>
        <w:t>The social park will also help in the sustainability goal of the city to maxim</w:t>
      </w:r>
      <w:r w:rsidR="007B18A3" w:rsidRPr="00D54D9B">
        <w:rPr>
          <w:rFonts w:ascii="Times New Roman" w:hAnsi="Times New Roman" w:cs="Times New Roman"/>
          <w:szCs w:val="24"/>
        </w:rPr>
        <w:t>is</w:t>
      </w:r>
      <w:r w:rsidRPr="00D54D9B">
        <w:rPr>
          <w:rFonts w:ascii="Times New Roman" w:hAnsi="Times New Roman" w:cs="Times New Roman"/>
          <w:szCs w:val="24"/>
        </w:rPr>
        <w:t>e the green cover and improve biodiversity in the area as well as environmental education. It will be character</w:t>
      </w:r>
      <w:r w:rsidR="007B18A3" w:rsidRPr="00D54D9B">
        <w:rPr>
          <w:rFonts w:ascii="Times New Roman" w:hAnsi="Times New Roman" w:cs="Times New Roman"/>
          <w:szCs w:val="24"/>
        </w:rPr>
        <w:t>is</w:t>
      </w:r>
      <w:r w:rsidRPr="00D54D9B">
        <w:rPr>
          <w:rFonts w:ascii="Times New Roman" w:hAnsi="Times New Roman" w:cs="Times New Roman"/>
          <w:szCs w:val="24"/>
        </w:rPr>
        <w:t>ed by open lawns, walking paths, playgrounds, and community recreational areas that will be used to promote physical activity and social</w:t>
      </w:r>
      <w:r w:rsidR="007B18A3" w:rsidRPr="00D54D9B">
        <w:rPr>
          <w:rFonts w:ascii="Times New Roman" w:hAnsi="Times New Roman" w:cs="Times New Roman"/>
          <w:szCs w:val="24"/>
        </w:rPr>
        <w:t>is</w:t>
      </w:r>
      <w:r w:rsidRPr="00D54D9B">
        <w:rPr>
          <w:rFonts w:ascii="Times New Roman" w:hAnsi="Times New Roman" w:cs="Times New Roman"/>
          <w:szCs w:val="24"/>
        </w:rPr>
        <w:t>ation.</w:t>
      </w:r>
      <w:r w:rsidR="001544A2" w:rsidRPr="001544A2">
        <w:t xml:space="preserve"> </w:t>
      </w:r>
      <w:r w:rsidR="001544A2" w:rsidRPr="001544A2">
        <w:rPr>
          <w:rFonts w:ascii="Times New Roman" w:hAnsi="Times New Roman" w:cs="Times New Roman"/>
          <w:szCs w:val="24"/>
        </w:rPr>
        <w:t>The park will also include accessible public toilets to ensure comfort for all visitors, including families, elderly people, and individuals with disabilities.</w:t>
      </w:r>
      <w:r w:rsidRPr="00D54D9B">
        <w:rPr>
          <w:rFonts w:ascii="Times New Roman" w:hAnsi="Times New Roman" w:cs="Times New Roman"/>
          <w:szCs w:val="24"/>
        </w:rPr>
        <w:t xml:space="preserve"> Besides environmental benefits, the park will enhance local identity and the sense of belonging to the residents. The projects are very important in dealing with the urban predicaments like pollution, overcrowding and social fragmentation and at the same time enhancing the health and wellbeing of the people. Stakeholder management is a critical success factor of the project since several interest groups will be directly and indirectly involved in the project. These are local council that will finance and give approvals, people living in the area who will enjoy the park, environmental organisations that will promote sustainability, and local businesses that might gain economically through the increased number of visitors. Contractors, designers and the visitors of the park are also important voices that can help to shape the long-term functionality and the community applicability of the project.</w:t>
      </w:r>
    </w:p>
    <w:p w14:paraId="6AB5BB5F" w14:textId="3CECBAC6" w:rsidR="00DE2A7A" w:rsidRPr="00D54D9B" w:rsidRDefault="00DE2A7A" w:rsidP="00D54D9B">
      <w:pPr>
        <w:rPr>
          <w:rFonts w:ascii="Times New Roman" w:hAnsi="Times New Roman" w:cs="Times New Roman"/>
          <w:szCs w:val="24"/>
        </w:rPr>
      </w:pPr>
      <w:r w:rsidRPr="00D54D9B">
        <w:rPr>
          <w:rFonts w:ascii="Times New Roman" w:hAnsi="Times New Roman" w:cs="Times New Roman"/>
          <w:szCs w:val="24"/>
        </w:rPr>
        <w:t>Ashley et al. (2022) also claim that by integrating diversity, equity, and inclusion into the planning of urban areas, the spaces in the city become representative and accessible to all social groups. Waris et al. (2022) also contend that participatory stakeholder involvement in the development of the public infrastructure encourages transparency and responsibility and shared ownership. Consistent with these values, the stakeholder management plan of this new community park will focus on these values, inclusive consultation, ethical communication, and sustainable participation practice to guarantee the long-term community good and environmental balance.</w:t>
      </w:r>
    </w:p>
    <w:p w14:paraId="0BE0BB8B" w14:textId="77777777" w:rsidR="000339B3" w:rsidRPr="00D54D9B" w:rsidRDefault="000339B3" w:rsidP="00D54D9B">
      <w:pPr>
        <w:keepNext/>
        <w:jc w:val="center"/>
        <w:rPr>
          <w:rFonts w:ascii="Times New Roman" w:hAnsi="Times New Roman" w:cs="Times New Roman"/>
          <w:szCs w:val="24"/>
        </w:rPr>
      </w:pPr>
      <w:r w:rsidRPr="00D54D9B">
        <w:rPr>
          <w:rFonts w:ascii="Times New Roman" w:hAnsi="Times New Roman" w:cs="Times New Roman"/>
          <w:szCs w:val="24"/>
        </w:rPr>
        <w:lastRenderedPageBreak/>
        <w:fldChar w:fldCharType="begin"/>
      </w:r>
      <w:r w:rsidRPr="00D54D9B">
        <w:rPr>
          <w:rFonts w:ascii="Times New Roman" w:hAnsi="Times New Roman" w:cs="Times New Roman"/>
          <w:szCs w:val="24"/>
        </w:rPr>
        <w:instrText xml:space="preserve"> INCLUDEPICTURE "https://media.licdn.com/dms/image/v2/D5612AQEhzYjRKdtn_w/article-cover_image-shrink_600_2000/article-cover_image-shrink_600_2000/0/1704879925810?e=2147483647&amp;v=beta&amp;t=M0HjUtRfEmTmecr7OHNsXaUwmcdv0TKsZRlQjBtz-zg" \* MERGEFORMATINET </w:instrText>
      </w:r>
      <w:r w:rsidRPr="00D54D9B">
        <w:rPr>
          <w:rFonts w:ascii="Times New Roman" w:hAnsi="Times New Roman" w:cs="Times New Roman"/>
          <w:szCs w:val="24"/>
        </w:rPr>
        <w:fldChar w:fldCharType="separate"/>
      </w:r>
      <w:r w:rsidRPr="00D54D9B">
        <w:rPr>
          <w:rFonts w:ascii="Times New Roman" w:hAnsi="Times New Roman" w:cs="Times New Roman"/>
          <w:noProof/>
          <w:szCs w:val="24"/>
        </w:rPr>
        <w:drawing>
          <wp:inline distT="0" distB="0" distL="0" distR="0" wp14:anchorId="575EA194" wp14:editId="5189CD47">
            <wp:extent cx="5731510" cy="3171825"/>
            <wp:effectExtent l="0" t="0" r="0" b="3175"/>
            <wp:docPr id="1648741204" name="Picture 1" descr="INEFFECTIVE STAKEHOLDER ENGAGEMENT: A SERIOUS DANGER FOR AG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EFFECTIVE STAKEHOLDER ENGAGEMENT: A SERIOUS DANGER FOR AGILI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171825"/>
                    </a:xfrm>
                    <a:prstGeom prst="rect">
                      <a:avLst/>
                    </a:prstGeom>
                    <a:noFill/>
                    <a:ln>
                      <a:noFill/>
                    </a:ln>
                  </pic:spPr>
                </pic:pic>
              </a:graphicData>
            </a:graphic>
          </wp:inline>
        </w:drawing>
      </w:r>
      <w:r w:rsidRPr="00D54D9B">
        <w:rPr>
          <w:rFonts w:ascii="Times New Roman" w:hAnsi="Times New Roman" w:cs="Times New Roman"/>
          <w:szCs w:val="24"/>
        </w:rPr>
        <w:fldChar w:fldCharType="end"/>
      </w:r>
    </w:p>
    <w:p w14:paraId="3EAC584E" w14:textId="7611554F" w:rsidR="00D510D0" w:rsidRPr="00D54D9B" w:rsidRDefault="000339B3" w:rsidP="00D54D9B">
      <w:pPr>
        <w:pStyle w:val="Caption"/>
        <w:spacing w:line="360" w:lineRule="auto"/>
        <w:jc w:val="center"/>
        <w:rPr>
          <w:rFonts w:ascii="Times New Roman" w:hAnsi="Times New Roman" w:cs="Times New Roman"/>
          <w:sz w:val="24"/>
          <w:szCs w:val="24"/>
        </w:rPr>
      </w:pPr>
      <w:r w:rsidRPr="00D54D9B">
        <w:rPr>
          <w:rFonts w:ascii="Times New Roman" w:hAnsi="Times New Roman" w:cs="Times New Roman"/>
          <w:sz w:val="24"/>
          <w:szCs w:val="24"/>
        </w:rPr>
        <w:t xml:space="preserve">Figure </w:t>
      </w:r>
      <w:r w:rsidRPr="00D54D9B">
        <w:rPr>
          <w:rFonts w:ascii="Times New Roman" w:hAnsi="Times New Roman" w:cs="Times New Roman"/>
          <w:sz w:val="24"/>
          <w:szCs w:val="24"/>
        </w:rPr>
        <w:fldChar w:fldCharType="begin"/>
      </w:r>
      <w:r w:rsidRPr="00D54D9B">
        <w:rPr>
          <w:rFonts w:ascii="Times New Roman" w:hAnsi="Times New Roman" w:cs="Times New Roman"/>
          <w:sz w:val="24"/>
          <w:szCs w:val="24"/>
        </w:rPr>
        <w:instrText xml:space="preserve"> SEQ Figure \* ARABIC </w:instrText>
      </w:r>
      <w:r w:rsidRPr="00D54D9B">
        <w:rPr>
          <w:rFonts w:ascii="Times New Roman" w:hAnsi="Times New Roman" w:cs="Times New Roman"/>
          <w:sz w:val="24"/>
          <w:szCs w:val="24"/>
        </w:rPr>
        <w:fldChar w:fldCharType="separate"/>
      </w:r>
      <w:r w:rsidRPr="00D54D9B">
        <w:rPr>
          <w:rFonts w:ascii="Times New Roman" w:hAnsi="Times New Roman" w:cs="Times New Roman"/>
          <w:noProof/>
          <w:sz w:val="24"/>
          <w:szCs w:val="24"/>
        </w:rPr>
        <w:t>1</w:t>
      </w:r>
      <w:r w:rsidRPr="00D54D9B">
        <w:rPr>
          <w:rFonts w:ascii="Times New Roman" w:hAnsi="Times New Roman" w:cs="Times New Roman"/>
          <w:noProof/>
          <w:sz w:val="24"/>
          <w:szCs w:val="24"/>
        </w:rPr>
        <w:fldChar w:fldCharType="end"/>
      </w:r>
      <w:r w:rsidRPr="00D54D9B">
        <w:rPr>
          <w:rFonts w:ascii="Times New Roman" w:hAnsi="Times New Roman" w:cs="Times New Roman"/>
          <w:sz w:val="24"/>
          <w:szCs w:val="24"/>
          <w:lang w:val="en-US"/>
        </w:rPr>
        <w:t>: Stakeholder Engagement (</w:t>
      </w:r>
      <w:proofErr w:type="spellStart"/>
      <w:r w:rsidRPr="00D54D9B">
        <w:rPr>
          <w:rFonts w:ascii="Times New Roman" w:hAnsi="Times New Roman" w:cs="Times New Roman"/>
          <w:sz w:val="24"/>
          <w:szCs w:val="24"/>
          <w:lang w:val="en-US"/>
        </w:rPr>
        <w:t>Nazarbakhsh</w:t>
      </w:r>
      <w:proofErr w:type="spellEnd"/>
      <w:r w:rsidRPr="00D54D9B">
        <w:rPr>
          <w:rFonts w:ascii="Times New Roman" w:hAnsi="Times New Roman" w:cs="Times New Roman"/>
          <w:sz w:val="24"/>
          <w:szCs w:val="24"/>
          <w:lang w:val="en-US"/>
        </w:rPr>
        <w:t>, 2024)</w:t>
      </w:r>
    </w:p>
    <w:p w14:paraId="32DA1ED9" w14:textId="1D88B677" w:rsidR="00DE2A7A" w:rsidRPr="00D54D9B" w:rsidRDefault="00DE2A7A" w:rsidP="00D54D9B">
      <w:pPr>
        <w:pStyle w:val="Heading1"/>
        <w:rPr>
          <w:rFonts w:ascii="Times New Roman" w:hAnsi="Times New Roman" w:cs="Times New Roman"/>
          <w:sz w:val="24"/>
          <w:szCs w:val="24"/>
        </w:rPr>
      </w:pPr>
      <w:bookmarkStart w:id="1" w:name="_Toc211850967"/>
      <w:r w:rsidRPr="00D54D9B">
        <w:rPr>
          <w:rFonts w:ascii="Times New Roman" w:hAnsi="Times New Roman" w:cs="Times New Roman"/>
          <w:sz w:val="24"/>
          <w:szCs w:val="24"/>
        </w:rPr>
        <w:t>Element 2: Application – Stakeholder Engagement Strategies</w:t>
      </w:r>
      <w:bookmarkEnd w:id="1"/>
      <w:r w:rsidRPr="00D54D9B">
        <w:rPr>
          <w:rFonts w:ascii="Times New Roman" w:hAnsi="Times New Roman" w:cs="Times New Roman"/>
          <w:sz w:val="24"/>
          <w:szCs w:val="24"/>
        </w:rPr>
        <w:t xml:space="preserve"> </w:t>
      </w:r>
    </w:p>
    <w:p w14:paraId="226B8ED1" w14:textId="1E47A40B" w:rsidR="00DE2A7A" w:rsidRPr="00D54D9B" w:rsidRDefault="00DE2A7A" w:rsidP="00D54D9B">
      <w:pPr>
        <w:rPr>
          <w:rFonts w:ascii="Times New Roman" w:hAnsi="Times New Roman" w:cs="Times New Roman"/>
          <w:szCs w:val="24"/>
        </w:rPr>
      </w:pPr>
      <w:r w:rsidRPr="00D54D9B">
        <w:rPr>
          <w:rFonts w:ascii="Times New Roman" w:hAnsi="Times New Roman" w:cs="Times New Roman"/>
          <w:szCs w:val="24"/>
        </w:rPr>
        <w:t>The success of the intended development of a public park lies in the effective involvement of the stakeholders. It promotes transparency, inclusivity, as well as consistency between the objectives of the project and the expectations of the community. In this section, the principle of stakeholder management is practiced with the help of Power-Influence-Interest analysis, stakeholder mapping, and communication and consultation strategy based on the academic studies.</w:t>
      </w:r>
    </w:p>
    <w:p w14:paraId="647F404F" w14:textId="3D6D0DC4" w:rsidR="00DE2A7A" w:rsidRPr="00D54D9B" w:rsidRDefault="00DE2A7A" w:rsidP="00D54D9B">
      <w:pPr>
        <w:pStyle w:val="Heading2"/>
        <w:rPr>
          <w:rFonts w:ascii="Times New Roman" w:hAnsi="Times New Roman" w:cs="Times New Roman"/>
          <w:sz w:val="24"/>
          <w:szCs w:val="24"/>
        </w:rPr>
      </w:pPr>
      <w:bookmarkStart w:id="2" w:name="_Toc211850968"/>
      <w:r w:rsidRPr="00D54D9B">
        <w:rPr>
          <w:rFonts w:ascii="Times New Roman" w:hAnsi="Times New Roman" w:cs="Times New Roman"/>
          <w:sz w:val="24"/>
          <w:szCs w:val="24"/>
        </w:rPr>
        <w:t>Power–Influence–Interest Analysis</w:t>
      </w:r>
      <w:bookmarkEnd w:id="2"/>
    </w:p>
    <w:p w14:paraId="3C75F55A" w14:textId="464443EB" w:rsidR="00DE2A7A" w:rsidRPr="00D54D9B" w:rsidRDefault="00DE2A7A" w:rsidP="00D54D9B">
      <w:pPr>
        <w:rPr>
          <w:rFonts w:ascii="Times New Roman" w:hAnsi="Times New Roman" w:cs="Times New Roman"/>
          <w:szCs w:val="24"/>
        </w:rPr>
      </w:pPr>
      <w:r w:rsidRPr="00D54D9B">
        <w:rPr>
          <w:rFonts w:ascii="Times New Roman" w:hAnsi="Times New Roman" w:cs="Times New Roman"/>
          <w:szCs w:val="24"/>
        </w:rPr>
        <w:t xml:space="preserve">Demir et al. (2015) proposed the three-dimensional stakeholder analysis (3D-SA) that involves the introduction of the risk dimension to the traditional frameworks. Power is the ability or control of project resources by a stakeholder; influence is the ability to determine project results through a relationship or </w:t>
      </w:r>
      <w:proofErr w:type="gramStart"/>
      <w:r w:rsidRPr="00D54D9B">
        <w:rPr>
          <w:rFonts w:ascii="Times New Roman" w:hAnsi="Times New Roman" w:cs="Times New Roman"/>
          <w:szCs w:val="24"/>
        </w:rPr>
        <w:t>advocacy</w:t>
      </w:r>
      <w:proofErr w:type="gramEnd"/>
      <w:r w:rsidRPr="00D54D9B">
        <w:rPr>
          <w:rFonts w:ascii="Times New Roman" w:hAnsi="Times New Roman" w:cs="Times New Roman"/>
          <w:szCs w:val="24"/>
        </w:rPr>
        <w:t xml:space="preserve"> and interest is the measure of the level of stakeholding or involvement in the result of the project.</w:t>
      </w:r>
    </w:p>
    <w:p w14:paraId="32B36569" w14:textId="2A04499B" w:rsidR="00DE2A7A" w:rsidRPr="00D54D9B" w:rsidRDefault="00DE2A7A" w:rsidP="00D54D9B">
      <w:pPr>
        <w:rPr>
          <w:rFonts w:ascii="Times New Roman" w:hAnsi="Times New Roman" w:cs="Times New Roman"/>
          <w:szCs w:val="24"/>
        </w:rPr>
      </w:pPr>
      <w:r w:rsidRPr="00D54D9B">
        <w:rPr>
          <w:rFonts w:ascii="Times New Roman" w:hAnsi="Times New Roman" w:cs="Times New Roman"/>
          <w:szCs w:val="24"/>
        </w:rPr>
        <w:t xml:space="preserve">In the case of the local council in the public park project, the Local Council is very powerful, influential, and interested as it controls the funds, approvals of policies and maintenance. Residents are interested with moderate power because their opinions can influence social acceptance even though they do not have the authority. Non-Governmental Organisations (NGOs) have medium power and high influence by advocacy and public campaigns on the </w:t>
      </w:r>
      <w:r w:rsidRPr="00D54D9B">
        <w:rPr>
          <w:rFonts w:ascii="Times New Roman" w:hAnsi="Times New Roman" w:cs="Times New Roman"/>
          <w:szCs w:val="24"/>
        </w:rPr>
        <w:lastRenderedPageBreak/>
        <w:t xml:space="preserve">environment. Contractors have a lot of power but moderate interest with a focus on technical as well as financial deliverables. The influence and interest of the same in Local Businesses are medium because these businesses will have an economic gain in terms of more visitors. Park Visitors have low power and high interest as their satisfaction will be the measure of the </w:t>
      </w:r>
      <w:proofErr w:type="gramStart"/>
      <w:r w:rsidRPr="00D54D9B">
        <w:rPr>
          <w:rFonts w:ascii="Times New Roman" w:hAnsi="Times New Roman" w:cs="Times New Roman"/>
          <w:szCs w:val="24"/>
        </w:rPr>
        <w:t>long term</w:t>
      </w:r>
      <w:proofErr w:type="gramEnd"/>
      <w:r w:rsidRPr="00D54D9B">
        <w:rPr>
          <w:rFonts w:ascii="Times New Roman" w:hAnsi="Times New Roman" w:cs="Times New Roman"/>
          <w:szCs w:val="24"/>
        </w:rPr>
        <w:t xml:space="preserve"> success of the park. Media and Local Press have moderate power and influence over the perception of the masses but small direct interest.</w:t>
      </w:r>
    </w:p>
    <w:p w14:paraId="4DB967BF" w14:textId="43EE5A20" w:rsidR="00DE2A7A" w:rsidRPr="00D54D9B" w:rsidRDefault="00DE2A7A" w:rsidP="00D54D9B">
      <w:pPr>
        <w:rPr>
          <w:rFonts w:ascii="Times New Roman" w:hAnsi="Times New Roman" w:cs="Times New Roman"/>
          <w:szCs w:val="24"/>
        </w:rPr>
      </w:pPr>
      <w:r w:rsidRPr="00D54D9B">
        <w:rPr>
          <w:rFonts w:ascii="Times New Roman" w:hAnsi="Times New Roman" w:cs="Times New Roman"/>
          <w:szCs w:val="24"/>
        </w:rPr>
        <w:t>This classification demonstrates the need to have differentiated engagement strategies based on the characteristics of every stakeholder. Dynamics in this area guarantee effective communication and targeted consultation, as well as proactive mitigation of conflicts (Demir et al., 2015).</w:t>
      </w:r>
    </w:p>
    <w:p w14:paraId="6046876C" w14:textId="018879D5" w:rsidR="00DE2A7A" w:rsidRPr="00D54D9B" w:rsidRDefault="00DE2A7A" w:rsidP="00D54D9B">
      <w:pPr>
        <w:pStyle w:val="Heading2"/>
        <w:rPr>
          <w:rFonts w:ascii="Times New Roman" w:hAnsi="Times New Roman" w:cs="Times New Roman"/>
          <w:sz w:val="24"/>
          <w:szCs w:val="24"/>
        </w:rPr>
      </w:pPr>
      <w:bookmarkStart w:id="3" w:name="_Toc211850969"/>
      <w:r w:rsidRPr="00D54D9B">
        <w:rPr>
          <w:rFonts w:ascii="Times New Roman" w:hAnsi="Times New Roman" w:cs="Times New Roman"/>
          <w:sz w:val="24"/>
          <w:szCs w:val="24"/>
        </w:rPr>
        <w:t>Stakeholder Mapping</w:t>
      </w:r>
      <w:bookmarkEnd w:id="3"/>
    </w:p>
    <w:p w14:paraId="2AD99694" w14:textId="6BB68E88" w:rsidR="00DE2A7A" w:rsidRPr="00D54D9B" w:rsidRDefault="00DE2A7A" w:rsidP="00D54D9B">
      <w:pPr>
        <w:rPr>
          <w:rFonts w:ascii="Times New Roman" w:hAnsi="Times New Roman" w:cs="Times New Roman"/>
          <w:szCs w:val="24"/>
        </w:rPr>
      </w:pPr>
      <w:r w:rsidRPr="00D54D9B">
        <w:rPr>
          <w:rFonts w:ascii="Times New Roman" w:hAnsi="Times New Roman" w:cs="Times New Roman"/>
          <w:szCs w:val="24"/>
        </w:rPr>
        <w:t>The Power-Interest Grid is used to visualise the position of the stakeholders and determine priorities in engagement. Local Council should be tightly controlled on the High Power-High Interest quadrant by communicating with each other on a regular basis and jointly planning. Stakeholders who put in a lot of power but low levels of interest like the regulatory agencies or investors should be maintained happy through periodic progress reports. Residents plus visitors can be classified as Low Power-High Interest groups, and therefore they need to be engaged all through with consultation and feedback opportunities. Peripheral vendors in the form of Low Power Low Interest stakeholders should be followed without much effort to engage them.</w:t>
      </w:r>
    </w:p>
    <w:p w14:paraId="59771FC5" w14:textId="301A18FF" w:rsidR="00DE2A7A" w:rsidRPr="00D54D9B" w:rsidRDefault="00DE2A7A" w:rsidP="00D54D9B">
      <w:pPr>
        <w:rPr>
          <w:rFonts w:ascii="Times New Roman" w:hAnsi="Times New Roman" w:cs="Times New Roman"/>
          <w:szCs w:val="24"/>
        </w:rPr>
      </w:pPr>
      <w:r w:rsidRPr="00D54D9B">
        <w:rPr>
          <w:rFonts w:ascii="Times New Roman" w:hAnsi="Times New Roman" w:cs="Times New Roman"/>
          <w:szCs w:val="24"/>
        </w:rPr>
        <w:t>Styk and Bogacz (2022) highlight that the stakeholder mapping can be modified during project development. Cit</w:t>
      </w:r>
      <w:r w:rsidR="007B18A3" w:rsidRPr="00D54D9B">
        <w:rPr>
          <w:rFonts w:ascii="Times New Roman" w:hAnsi="Times New Roman" w:cs="Times New Roman"/>
          <w:szCs w:val="24"/>
        </w:rPr>
        <w:t>is</w:t>
      </w:r>
      <w:r w:rsidRPr="00D54D9B">
        <w:rPr>
          <w:rFonts w:ascii="Times New Roman" w:hAnsi="Times New Roman" w:cs="Times New Roman"/>
          <w:szCs w:val="24"/>
        </w:rPr>
        <w:t>ens e.g., might not have any power over it at the outset but become visible through community organisation or online campaigns. On the same note, the influence of contractors would decline once the project is completed and NGOs might increase in strength when it comes to environmental assessment. These dynamic roles can be identified so that engagement is context-dependent and adaptive.</w:t>
      </w:r>
    </w:p>
    <w:p w14:paraId="145E88F5" w14:textId="3535000D" w:rsidR="00DE2A7A" w:rsidRPr="00D54D9B" w:rsidRDefault="00DE2A7A" w:rsidP="00D54D9B">
      <w:pPr>
        <w:rPr>
          <w:rFonts w:ascii="Times New Roman" w:hAnsi="Times New Roman" w:cs="Times New Roman"/>
          <w:szCs w:val="24"/>
        </w:rPr>
      </w:pPr>
      <w:r w:rsidRPr="00D54D9B">
        <w:rPr>
          <w:rFonts w:ascii="Times New Roman" w:hAnsi="Times New Roman" w:cs="Times New Roman"/>
          <w:szCs w:val="24"/>
        </w:rPr>
        <w:t xml:space="preserve">According to Vuorinen and Martinsuo (2019), stakeholder influence in infrastructure projects is value based whereby all groups provide economic, social, or even environmental value to the project. Using this method, the park can be successful in the long term, but only with the joint contributions of several stakeholders. The Local Council creates an administrative and financial value, the NGOs create an ecological value, and residents create a social legitimacy. These values must be balanced to guarantee equitable benefits and </w:t>
      </w:r>
      <w:proofErr w:type="gramStart"/>
      <w:r w:rsidRPr="00D54D9B">
        <w:rPr>
          <w:rFonts w:ascii="Times New Roman" w:hAnsi="Times New Roman" w:cs="Times New Roman"/>
          <w:szCs w:val="24"/>
        </w:rPr>
        <w:t>long term</w:t>
      </w:r>
      <w:proofErr w:type="gramEnd"/>
      <w:r w:rsidRPr="00D54D9B">
        <w:rPr>
          <w:rFonts w:ascii="Times New Roman" w:hAnsi="Times New Roman" w:cs="Times New Roman"/>
          <w:szCs w:val="24"/>
        </w:rPr>
        <w:t xml:space="preserve"> sustainability </w:t>
      </w:r>
      <w:r w:rsidRPr="00D54D9B">
        <w:rPr>
          <w:rFonts w:ascii="Times New Roman" w:hAnsi="Times New Roman" w:cs="Times New Roman"/>
          <w:szCs w:val="24"/>
        </w:rPr>
        <w:lastRenderedPageBreak/>
        <w:t>which strengthens the fact that stakeholder mapping is not just a management process, but also a shared value creating tool.</w:t>
      </w:r>
    </w:p>
    <w:p w14:paraId="13B17BE0" w14:textId="1A20322B" w:rsidR="00DE2A7A" w:rsidRPr="00D54D9B" w:rsidRDefault="007B18A3" w:rsidP="00D54D9B">
      <w:pPr>
        <w:pStyle w:val="Heading2"/>
        <w:rPr>
          <w:rFonts w:ascii="Times New Roman" w:hAnsi="Times New Roman" w:cs="Times New Roman"/>
          <w:sz w:val="24"/>
          <w:szCs w:val="24"/>
        </w:rPr>
      </w:pPr>
      <w:bookmarkStart w:id="4" w:name="_Toc211850970"/>
      <w:r w:rsidRPr="00D54D9B">
        <w:rPr>
          <w:rFonts w:ascii="Times New Roman" w:hAnsi="Times New Roman" w:cs="Times New Roman"/>
          <w:sz w:val="24"/>
          <w:szCs w:val="24"/>
        </w:rPr>
        <w:t>Communication and Consultation Strategy</w:t>
      </w:r>
      <w:bookmarkEnd w:id="4"/>
    </w:p>
    <w:p w14:paraId="61ECE233" w14:textId="77777777" w:rsidR="000339B3" w:rsidRPr="00D54D9B" w:rsidRDefault="000339B3" w:rsidP="00D54D9B">
      <w:pPr>
        <w:keepNext/>
        <w:jc w:val="center"/>
        <w:rPr>
          <w:rFonts w:ascii="Times New Roman" w:hAnsi="Times New Roman" w:cs="Times New Roman"/>
          <w:szCs w:val="24"/>
        </w:rPr>
      </w:pPr>
      <w:r w:rsidRPr="00D54D9B">
        <w:rPr>
          <w:rFonts w:ascii="Times New Roman" w:hAnsi="Times New Roman" w:cs="Times New Roman"/>
          <w:szCs w:val="24"/>
        </w:rPr>
        <w:fldChar w:fldCharType="begin"/>
      </w:r>
      <w:r w:rsidRPr="00D54D9B">
        <w:rPr>
          <w:rFonts w:ascii="Times New Roman" w:hAnsi="Times New Roman" w:cs="Times New Roman"/>
          <w:szCs w:val="24"/>
        </w:rPr>
        <w:instrText xml:space="preserve"> INCLUDEPICTURE "https://envoke.com/wp-content/uploads/2023/03/stakeholders-1024x613.jpg" \* MERGEFORMATINET </w:instrText>
      </w:r>
      <w:r w:rsidRPr="00D54D9B">
        <w:rPr>
          <w:rFonts w:ascii="Times New Roman" w:hAnsi="Times New Roman" w:cs="Times New Roman"/>
          <w:szCs w:val="24"/>
        </w:rPr>
        <w:fldChar w:fldCharType="separate"/>
      </w:r>
      <w:r w:rsidRPr="00D54D9B">
        <w:rPr>
          <w:rFonts w:ascii="Times New Roman" w:hAnsi="Times New Roman" w:cs="Times New Roman"/>
          <w:noProof/>
          <w:szCs w:val="24"/>
        </w:rPr>
        <w:drawing>
          <wp:inline distT="0" distB="0" distL="0" distR="0" wp14:anchorId="44CC03FB" wp14:editId="11CBD621">
            <wp:extent cx="5731510" cy="3430270"/>
            <wp:effectExtent l="0" t="0" r="0" b="0"/>
            <wp:docPr id="1910116244" name="Picture 2" descr="Communication strategy for effective stakeholder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munication strategy for effective stakeholder engage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430270"/>
                    </a:xfrm>
                    <a:prstGeom prst="rect">
                      <a:avLst/>
                    </a:prstGeom>
                    <a:noFill/>
                    <a:ln>
                      <a:noFill/>
                    </a:ln>
                  </pic:spPr>
                </pic:pic>
              </a:graphicData>
            </a:graphic>
          </wp:inline>
        </w:drawing>
      </w:r>
      <w:r w:rsidRPr="00D54D9B">
        <w:rPr>
          <w:rFonts w:ascii="Times New Roman" w:hAnsi="Times New Roman" w:cs="Times New Roman"/>
          <w:szCs w:val="24"/>
        </w:rPr>
        <w:fldChar w:fldCharType="end"/>
      </w:r>
    </w:p>
    <w:p w14:paraId="23171E6A" w14:textId="2422A1CE" w:rsidR="000339B3" w:rsidRPr="00D54D9B" w:rsidRDefault="000339B3" w:rsidP="00D54D9B">
      <w:pPr>
        <w:pStyle w:val="Caption"/>
        <w:spacing w:line="360" w:lineRule="auto"/>
        <w:jc w:val="center"/>
        <w:rPr>
          <w:rFonts w:ascii="Times New Roman" w:hAnsi="Times New Roman" w:cs="Times New Roman"/>
          <w:sz w:val="24"/>
          <w:szCs w:val="24"/>
        </w:rPr>
      </w:pPr>
      <w:r w:rsidRPr="00D54D9B">
        <w:rPr>
          <w:rFonts w:ascii="Times New Roman" w:hAnsi="Times New Roman" w:cs="Times New Roman"/>
          <w:sz w:val="24"/>
          <w:szCs w:val="24"/>
        </w:rPr>
        <w:t xml:space="preserve">Figure </w:t>
      </w:r>
      <w:r w:rsidRPr="00D54D9B">
        <w:rPr>
          <w:rFonts w:ascii="Times New Roman" w:hAnsi="Times New Roman" w:cs="Times New Roman"/>
          <w:sz w:val="24"/>
          <w:szCs w:val="24"/>
        </w:rPr>
        <w:fldChar w:fldCharType="begin"/>
      </w:r>
      <w:r w:rsidRPr="00D54D9B">
        <w:rPr>
          <w:rFonts w:ascii="Times New Roman" w:hAnsi="Times New Roman" w:cs="Times New Roman"/>
          <w:sz w:val="24"/>
          <w:szCs w:val="24"/>
        </w:rPr>
        <w:instrText xml:space="preserve"> SEQ Figure \* ARABIC </w:instrText>
      </w:r>
      <w:r w:rsidRPr="00D54D9B">
        <w:rPr>
          <w:rFonts w:ascii="Times New Roman" w:hAnsi="Times New Roman" w:cs="Times New Roman"/>
          <w:sz w:val="24"/>
          <w:szCs w:val="24"/>
        </w:rPr>
        <w:fldChar w:fldCharType="separate"/>
      </w:r>
      <w:r w:rsidRPr="00D54D9B">
        <w:rPr>
          <w:rFonts w:ascii="Times New Roman" w:hAnsi="Times New Roman" w:cs="Times New Roman"/>
          <w:noProof/>
          <w:sz w:val="24"/>
          <w:szCs w:val="24"/>
        </w:rPr>
        <w:t>2</w:t>
      </w:r>
      <w:r w:rsidRPr="00D54D9B">
        <w:rPr>
          <w:rFonts w:ascii="Times New Roman" w:hAnsi="Times New Roman" w:cs="Times New Roman"/>
          <w:noProof/>
          <w:sz w:val="24"/>
          <w:szCs w:val="24"/>
        </w:rPr>
        <w:fldChar w:fldCharType="end"/>
      </w:r>
      <w:r w:rsidRPr="00D54D9B">
        <w:rPr>
          <w:rFonts w:ascii="Times New Roman" w:hAnsi="Times New Roman" w:cs="Times New Roman"/>
          <w:sz w:val="24"/>
          <w:szCs w:val="24"/>
          <w:lang w:val="en-US"/>
        </w:rPr>
        <w:t>: Communication Plan for Stakeholders (</w:t>
      </w:r>
      <w:proofErr w:type="spellStart"/>
      <w:r w:rsidRPr="00D54D9B">
        <w:rPr>
          <w:rFonts w:ascii="Times New Roman" w:hAnsi="Times New Roman" w:cs="Times New Roman"/>
          <w:sz w:val="24"/>
          <w:szCs w:val="24"/>
          <w:lang w:val="en-US"/>
        </w:rPr>
        <w:t>Envoke</w:t>
      </w:r>
      <w:proofErr w:type="spellEnd"/>
      <w:r w:rsidRPr="00D54D9B">
        <w:rPr>
          <w:rFonts w:ascii="Times New Roman" w:hAnsi="Times New Roman" w:cs="Times New Roman"/>
          <w:sz w:val="24"/>
          <w:szCs w:val="24"/>
          <w:lang w:val="en-US"/>
        </w:rPr>
        <w:t>, 2023)</w:t>
      </w:r>
    </w:p>
    <w:p w14:paraId="1BFD86B7" w14:textId="6FAF941F" w:rsidR="00DE2A7A" w:rsidRPr="00D54D9B" w:rsidRDefault="00DE2A7A" w:rsidP="00D54D9B">
      <w:pPr>
        <w:rPr>
          <w:rFonts w:ascii="Times New Roman" w:hAnsi="Times New Roman" w:cs="Times New Roman"/>
          <w:szCs w:val="24"/>
        </w:rPr>
      </w:pPr>
      <w:r w:rsidRPr="00D54D9B">
        <w:rPr>
          <w:rFonts w:ascii="Times New Roman" w:hAnsi="Times New Roman" w:cs="Times New Roman"/>
          <w:szCs w:val="24"/>
        </w:rPr>
        <w:t>Trust, accountability and transparency are reinforced through a superior communication and consultation plan. The strategy determines the people who will be involved, information to share, the time to communicate and the means to share the information.</w:t>
      </w:r>
    </w:p>
    <w:p w14:paraId="0F606A66" w14:textId="3DD26DBC" w:rsidR="00DE2A7A" w:rsidRPr="00D54D9B" w:rsidRDefault="00DE2A7A" w:rsidP="00D54D9B">
      <w:pPr>
        <w:rPr>
          <w:rFonts w:ascii="Times New Roman" w:hAnsi="Times New Roman" w:cs="Times New Roman"/>
          <w:szCs w:val="24"/>
        </w:rPr>
      </w:pPr>
      <w:r w:rsidRPr="00D54D9B">
        <w:rPr>
          <w:rFonts w:ascii="Times New Roman" w:hAnsi="Times New Roman" w:cs="Times New Roman"/>
          <w:szCs w:val="24"/>
        </w:rPr>
        <w:t xml:space="preserve">Formal updates and reports on the project progress, risks, and compliance are needed by the Local Council. Monthly meetings are to be conducted with the help of digital documents and emails. The newsletters, updates on the social media, and invitations to official meetings with residents should be provided quarterly, giving residents a chance to examine the designs and express their concerns. The NGOs and environmental groups must be involved in the design workshops and environmental </w:t>
      </w:r>
      <w:proofErr w:type="gramStart"/>
      <w:r w:rsidRPr="00D54D9B">
        <w:rPr>
          <w:rFonts w:ascii="Times New Roman" w:hAnsi="Times New Roman" w:cs="Times New Roman"/>
          <w:szCs w:val="24"/>
        </w:rPr>
        <w:t>reviews</w:t>
      </w:r>
      <w:proofErr w:type="gramEnd"/>
      <w:r w:rsidRPr="00D54D9B">
        <w:rPr>
          <w:rFonts w:ascii="Times New Roman" w:hAnsi="Times New Roman" w:cs="Times New Roman"/>
          <w:szCs w:val="24"/>
        </w:rPr>
        <w:t xml:space="preserve"> and their contribution must influence the sustainability objectives. Contractors are expected to participate in coordination briefing sessions every week and get official notifications about the scope change or safety regulations. Email bulletins and local forums talking about business opportunities are to the advantage of the Local Businesses. The media houses should be addressed by way of press release and milestone press conferences </w:t>
      </w:r>
      <w:proofErr w:type="gramStart"/>
      <w:r w:rsidRPr="00D54D9B">
        <w:rPr>
          <w:rFonts w:ascii="Times New Roman" w:hAnsi="Times New Roman" w:cs="Times New Roman"/>
          <w:szCs w:val="24"/>
        </w:rPr>
        <w:t>so as to</w:t>
      </w:r>
      <w:proofErr w:type="gramEnd"/>
      <w:r w:rsidRPr="00D54D9B">
        <w:rPr>
          <w:rFonts w:ascii="Times New Roman" w:hAnsi="Times New Roman" w:cs="Times New Roman"/>
          <w:szCs w:val="24"/>
        </w:rPr>
        <w:t xml:space="preserve"> keep the accurate stories of the people.</w:t>
      </w:r>
    </w:p>
    <w:p w14:paraId="76690DE1" w14:textId="4CC8A488" w:rsidR="00DE2A7A" w:rsidRPr="00D54D9B" w:rsidRDefault="00DE2A7A" w:rsidP="00D54D9B">
      <w:pPr>
        <w:rPr>
          <w:rFonts w:ascii="Times New Roman" w:hAnsi="Times New Roman" w:cs="Times New Roman"/>
          <w:szCs w:val="24"/>
        </w:rPr>
      </w:pPr>
      <w:r w:rsidRPr="00D54D9B">
        <w:rPr>
          <w:rFonts w:ascii="Times New Roman" w:hAnsi="Times New Roman" w:cs="Times New Roman"/>
          <w:szCs w:val="24"/>
        </w:rPr>
        <w:lastRenderedPageBreak/>
        <w:t>Silvius and Schipper (2019) state that sustainable stakeholder engagement incorporates both social and environmental goals throughout the project lifecycle. Relating to this, sustainability must be incorporated in all messages through communication, which focuses on green infrastructure, inclusion in communities, and health benefits. This facilitates a feeling of collective responsibility and helps the park to be a sustainable community resource.</w:t>
      </w:r>
    </w:p>
    <w:p w14:paraId="2508A372" w14:textId="485CCA13" w:rsidR="00DE2A7A" w:rsidRPr="00D54D9B" w:rsidRDefault="00DE2A7A" w:rsidP="00D54D9B">
      <w:pPr>
        <w:rPr>
          <w:rFonts w:ascii="Times New Roman" w:hAnsi="Times New Roman" w:cs="Times New Roman"/>
          <w:szCs w:val="24"/>
        </w:rPr>
      </w:pPr>
      <w:r w:rsidRPr="00D54D9B">
        <w:rPr>
          <w:rFonts w:ascii="Times New Roman" w:hAnsi="Times New Roman" w:cs="Times New Roman"/>
          <w:szCs w:val="24"/>
        </w:rPr>
        <w:t>Waris et al. (2022) emphasise that the involvement of stakeholders in the infrastructure should focus on transparency and accountability to develop the trust of the population. Thus, there should be a record of communication, such as minutes, feedback summaries, progress logs, which are to be stored and are to be available on the project site. Openness of this nature is in line with principles of public governance and improves legitimacy.</w:t>
      </w:r>
    </w:p>
    <w:p w14:paraId="76338CEE" w14:textId="2AC11E7C" w:rsidR="00DE2A7A" w:rsidRPr="00D54D9B" w:rsidRDefault="00DE2A7A" w:rsidP="00D54D9B">
      <w:pPr>
        <w:rPr>
          <w:rFonts w:ascii="Times New Roman" w:hAnsi="Times New Roman" w:cs="Times New Roman"/>
          <w:szCs w:val="24"/>
        </w:rPr>
      </w:pPr>
      <w:r w:rsidRPr="00D54D9B">
        <w:rPr>
          <w:rFonts w:ascii="Times New Roman" w:hAnsi="Times New Roman" w:cs="Times New Roman"/>
          <w:szCs w:val="24"/>
        </w:rPr>
        <w:t>The more intense form of engagement is consultation, which should include participatory methods, which will collect significant input and not just feedback. Surveys, open forums, and focus groups will be used to allow different stakeholders to provide their views regarding design, safety, and accessibility. An example will be that the residents will be more interested in family facilities whereas NGOs may be interested in biodiversity and management of the resources. Any consultation data needs to be summarised, published, and explicated to the participants to demonstrate how their input influenced the results of a project.</w:t>
      </w:r>
    </w:p>
    <w:p w14:paraId="2BE67B81" w14:textId="3181CDAC" w:rsidR="00DE2A7A" w:rsidRPr="00D54D9B" w:rsidRDefault="00DE2A7A" w:rsidP="00D54D9B">
      <w:pPr>
        <w:rPr>
          <w:rFonts w:ascii="Times New Roman" w:hAnsi="Times New Roman" w:cs="Times New Roman"/>
          <w:szCs w:val="24"/>
        </w:rPr>
      </w:pPr>
      <w:r w:rsidRPr="00D54D9B">
        <w:rPr>
          <w:rFonts w:ascii="Times New Roman" w:hAnsi="Times New Roman" w:cs="Times New Roman"/>
          <w:szCs w:val="24"/>
        </w:rPr>
        <w:t>As pointed out by Ashley et al. (2022), diversity, equity, and inclusion (DEI) are essential to effective and ethical engagement. The processes of consultation should therefore be made available to individuals with various socio-economic statuses, skills and language. Meetings to be conducted are supposed to be at convenient time and place with multilingual materials where necessary. This guarantees equal representation and makes decisions taken legitimate.</w:t>
      </w:r>
      <w:r w:rsidR="007B18A3" w:rsidRPr="00D54D9B">
        <w:rPr>
          <w:rFonts w:ascii="Times New Roman" w:hAnsi="Times New Roman" w:cs="Times New Roman"/>
          <w:szCs w:val="24"/>
        </w:rPr>
        <w:t xml:space="preserve"> </w:t>
      </w:r>
      <w:r w:rsidRPr="00D54D9B">
        <w:rPr>
          <w:rFonts w:ascii="Times New Roman" w:hAnsi="Times New Roman" w:cs="Times New Roman"/>
          <w:szCs w:val="24"/>
        </w:rPr>
        <w:t>There should also be feedback loops to measure the effectiveness of engagement. The performance indicators including the rate of participation, stakeholder satisfaction, and the quality of feedback are to be checked on a quarterly basis. The insights gained on these reviews can be used to improve ways of communication and guide future consultation processes. The responsive attitude towards feedback will indicate the respect towards the contributions of stakeholders and will enhance the resilience of the project.</w:t>
      </w:r>
    </w:p>
    <w:p w14:paraId="0DEF1313" w14:textId="441CC1E7" w:rsidR="00DE2A7A" w:rsidRPr="00D54D9B" w:rsidRDefault="00DE2A7A" w:rsidP="00D54D9B">
      <w:pPr>
        <w:rPr>
          <w:rFonts w:ascii="Times New Roman" w:hAnsi="Times New Roman" w:cs="Times New Roman"/>
          <w:szCs w:val="24"/>
        </w:rPr>
      </w:pPr>
      <w:r w:rsidRPr="00D54D9B">
        <w:rPr>
          <w:rFonts w:ascii="Times New Roman" w:hAnsi="Times New Roman" w:cs="Times New Roman"/>
          <w:szCs w:val="24"/>
        </w:rPr>
        <w:t xml:space="preserve">Finally, the park project success will be related not only to the technical performance but also to the effectiveness of the </w:t>
      </w:r>
      <w:proofErr w:type="gramStart"/>
      <w:r w:rsidRPr="00D54D9B">
        <w:rPr>
          <w:rFonts w:ascii="Times New Roman" w:hAnsi="Times New Roman" w:cs="Times New Roman"/>
          <w:szCs w:val="24"/>
        </w:rPr>
        <w:t>stakeholders</w:t>
      </w:r>
      <w:proofErr w:type="gramEnd"/>
      <w:r w:rsidRPr="00D54D9B">
        <w:rPr>
          <w:rFonts w:ascii="Times New Roman" w:hAnsi="Times New Roman" w:cs="Times New Roman"/>
          <w:szCs w:val="24"/>
        </w:rPr>
        <w:t xml:space="preserve"> information, consultations, and engagement. The framework of engagement, based on the works of Demir et al. (2015), Styk and Bogacz (2022), Vuorinen and Martinsuo (2019), Silvius and Schipper (2019), Waris et al. (2022), and Ashley </w:t>
      </w:r>
      <w:r w:rsidRPr="00D54D9B">
        <w:rPr>
          <w:rFonts w:ascii="Times New Roman" w:hAnsi="Times New Roman" w:cs="Times New Roman"/>
          <w:szCs w:val="24"/>
        </w:rPr>
        <w:lastRenderedPageBreak/>
        <w:t>et al. (2022) establishes the ground of participatory decision-making and sustainable results. Through open communication, diversity appreciation, and value compatibility, the project will be able to provide the community with long-term social, environmental, and economic outcomes.</w:t>
      </w:r>
    </w:p>
    <w:p w14:paraId="5869AABD" w14:textId="07AD7CC3" w:rsidR="007B18A3" w:rsidRPr="00D54D9B" w:rsidRDefault="007B18A3" w:rsidP="00D54D9B">
      <w:pPr>
        <w:pStyle w:val="Heading1"/>
        <w:rPr>
          <w:rFonts w:ascii="Times New Roman" w:hAnsi="Times New Roman" w:cs="Times New Roman"/>
          <w:sz w:val="24"/>
          <w:szCs w:val="24"/>
        </w:rPr>
      </w:pPr>
      <w:bookmarkStart w:id="5" w:name="_Toc211850971"/>
      <w:r w:rsidRPr="00D54D9B">
        <w:rPr>
          <w:rFonts w:ascii="Times New Roman" w:hAnsi="Times New Roman" w:cs="Times New Roman"/>
          <w:sz w:val="24"/>
          <w:szCs w:val="24"/>
        </w:rPr>
        <w:t>Element 3: Ethical Considerations in Consultation, Participation and Feedback</w:t>
      </w:r>
      <w:bookmarkEnd w:id="5"/>
    </w:p>
    <w:p w14:paraId="56E336D5" w14:textId="7E722252" w:rsidR="007B18A3" w:rsidRPr="00D54D9B" w:rsidRDefault="007B18A3" w:rsidP="00D54D9B">
      <w:pPr>
        <w:rPr>
          <w:rFonts w:ascii="Times New Roman" w:hAnsi="Times New Roman" w:cs="Times New Roman"/>
          <w:szCs w:val="24"/>
        </w:rPr>
      </w:pPr>
      <w:r w:rsidRPr="00D54D9B">
        <w:rPr>
          <w:rFonts w:ascii="Times New Roman" w:hAnsi="Times New Roman" w:cs="Times New Roman"/>
          <w:szCs w:val="24"/>
        </w:rPr>
        <w:t>The ethical involvement in the process of making stakeholders inclusion in the development of the public park transparent, fair, and socially responsible will be central. It builds on the trust of citisens, enhances legitimacy, and helps to establish inclusive spaces that are based on the needs of the communities. The ethical consideration is at the core of all the stakeholder management phases, consultation design, and feedback review, where all voices are considered, and decisions are held responsible.</w:t>
      </w:r>
    </w:p>
    <w:p w14:paraId="46912C6C" w14:textId="5501A614" w:rsidR="007B18A3" w:rsidRPr="00D54D9B" w:rsidRDefault="007B18A3" w:rsidP="00D54D9B">
      <w:pPr>
        <w:pStyle w:val="Heading2"/>
        <w:rPr>
          <w:rFonts w:ascii="Times New Roman" w:hAnsi="Times New Roman" w:cs="Times New Roman"/>
          <w:sz w:val="24"/>
          <w:szCs w:val="24"/>
        </w:rPr>
      </w:pPr>
      <w:bookmarkStart w:id="6" w:name="_Toc211850972"/>
      <w:r w:rsidRPr="00D54D9B">
        <w:rPr>
          <w:rFonts w:ascii="Times New Roman" w:hAnsi="Times New Roman" w:cs="Times New Roman"/>
          <w:sz w:val="24"/>
          <w:szCs w:val="24"/>
        </w:rPr>
        <w:t>Ethical Consultation Practices</w:t>
      </w:r>
      <w:bookmarkEnd w:id="6"/>
    </w:p>
    <w:p w14:paraId="2C66C737" w14:textId="1C09235E" w:rsidR="007B18A3" w:rsidRPr="00D54D9B" w:rsidRDefault="007B18A3" w:rsidP="00D54D9B">
      <w:pPr>
        <w:rPr>
          <w:rFonts w:ascii="Times New Roman" w:hAnsi="Times New Roman" w:cs="Times New Roman"/>
          <w:szCs w:val="24"/>
        </w:rPr>
      </w:pPr>
      <w:r w:rsidRPr="00D54D9B">
        <w:rPr>
          <w:rFonts w:ascii="Times New Roman" w:hAnsi="Times New Roman" w:cs="Times New Roman"/>
          <w:szCs w:val="24"/>
        </w:rPr>
        <w:t>Kvam (2017) holds that to hold a meaningful stakeholder consultation is not merely the exchange of information, but a conversation, listening, and mutual respect between the project planners and the affected groups. Ethical consultation can give the stakeholders sufficient time, access, and knowledge to make contributions effectively. In the case of the park project, this will be in the form of availing of information in easily understandable formats, conducting open meetings at an opportune time, and enabling marginalised groups of people to express views. Considerable consultation should be ongoing during project lifecycle, as opposed to initial stages of design. Kvam (2017) notes that consultations are not to be a form of figurehead as they are supposed to impact decision-making. Thus, ethical engagement should be able to ensure that feedback can be considered and implemented into the project revision in a way that would be transparent and authentic.</w:t>
      </w:r>
    </w:p>
    <w:p w14:paraId="61B31275" w14:textId="77777777" w:rsidR="000339B3" w:rsidRPr="00D54D9B" w:rsidRDefault="000339B3" w:rsidP="00D54D9B">
      <w:pPr>
        <w:keepNext/>
        <w:jc w:val="center"/>
        <w:rPr>
          <w:rFonts w:ascii="Times New Roman" w:hAnsi="Times New Roman" w:cs="Times New Roman"/>
          <w:szCs w:val="24"/>
        </w:rPr>
      </w:pPr>
      <w:r w:rsidRPr="00D54D9B">
        <w:rPr>
          <w:rFonts w:ascii="Times New Roman" w:hAnsi="Times New Roman" w:cs="Times New Roman"/>
          <w:szCs w:val="24"/>
        </w:rPr>
        <w:lastRenderedPageBreak/>
        <w:fldChar w:fldCharType="begin"/>
      </w:r>
      <w:r w:rsidRPr="00D54D9B">
        <w:rPr>
          <w:rFonts w:ascii="Times New Roman" w:hAnsi="Times New Roman" w:cs="Times New Roman"/>
          <w:szCs w:val="24"/>
        </w:rPr>
        <w:instrText xml:space="preserve"> INCLUDEPICTURE "https://media.licdn.com/dms/image/v2/D5612AQEjr56CkWwRWA/article-cover_image-shrink_600_2000/article-cover_image-shrink_600_2000/0/1703074732661?e=2147483647&amp;v=beta&amp;t=czxsbD8sR7kmHYF-qzWriMP16dpzgBDZxCXOm2lz-Hk" \* MERGEFORMATINET </w:instrText>
      </w:r>
      <w:r w:rsidRPr="00D54D9B">
        <w:rPr>
          <w:rFonts w:ascii="Times New Roman" w:hAnsi="Times New Roman" w:cs="Times New Roman"/>
          <w:szCs w:val="24"/>
        </w:rPr>
        <w:fldChar w:fldCharType="separate"/>
      </w:r>
      <w:r w:rsidRPr="00D54D9B">
        <w:rPr>
          <w:rFonts w:ascii="Times New Roman" w:hAnsi="Times New Roman" w:cs="Times New Roman"/>
          <w:noProof/>
          <w:szCs w:val="24"/>
        </w:rPr>
        <w:drawing>
          <wp:inline distT="0" distB="0" distL="0" distR="0" wp14:anchorId="1236EBE1" wp14:editId="12AAB18D">
            <wp:extent cx="5731510" cy="3002280"/>
            <wp:effectExtent l="0" t="0" r="0" b="0"/>
            <wp:docPr id="1784777641" name="Picture 3" descr="Ethical Considerations in Business: A Crucial Aspect of B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thical Considerations in Business: A Crucial Aspect of BB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02280"/>
                    </a:xfrm>
                    <a:prstGeom prst="rect">
                      <a:avLst/>
                    </a:prstGeom>
                    <a:noFill/>
                    <a:ln>
                      <a:noFill/>
                    </a:ln>
                  </pic:spPr>
                </pic:pic>
              </a:graphicData>
            </a:graphic>
          </wp:inline>
        </w:drawing>
      </w:r>
      <w:r w:rsidRPr="00D54D9B">
        <w:rPr>
          <w:rFonts w:ascii="Times New Roman" w:hAnsi="Times New Roman" w:cs="Times New Roman"/>
          <w:szCs w:val="24"/>
        </w:rPr>
        <w:fldChar w:fldCharType="end"/>
      </w:r>
    </w:p>
    <w:p w14:paraId="28A1188E" w14:textId="4DBB2705" w:rsidR="000339B3" w:rsidRPr="00D54D9B" w:rsidRDefault="000339B3" w:rsidP="00D54D9B">
      <w:pPr>
        <w:pStyle w:val="Caption"/>
        <w:spacing w:line="360" w:lineRule="auto"/>
        <w:jc w:val="center"/>
        <w:rPr>
          <w:rFonts w:ascii="Times New Roman" w:hAnsi="Times New Roman" w:cs="Times New Roman"/>
          <w:sz w:val="24"/>
          <w:szCs w:val="24"/>
        </w:rPr>
      </w:pPr>
      <w:r w:rsidRPr="00D54D9B">
        <w:rPr>
          <w:rFonts w:ascii="Times New Roman" w:hAnsi="Times New Roman" w:cs="Times New Roman"/>
          <w:sz w:val="24"/>
          <w:szCs w:val="24"/>
        </w:rPr>
        <w:t xml:space="preserve">Figure </w:t>
      </w:r>
      <w:r w:rsidRPr="00D54D9B">
        <w:rPr>
          <w:rFonts w:ascii="Times New Roman" w:hAnsi="Times New Roman" w:cs="Times New Roman"/>
          <w:sz w:val="24"/>
          <w:szCs w:val="24"/>
        </w:rPr>
        <w:fldChar w:fldCharType="begin"/>
      </w:r>
      <w:r w:rsidRPr="00D54D9B">
        <w:rPr>
          <w:rFonts w:ascii="Times New Roman" w:hAnsi="Times New Roman" w:cs="Times New Roman"/>
          <w:sz w:val="24"/>
          <w:szCs w:val="24"/>
        </w:rPr>
        <w:instrText xml:space="preserve"> SEQ Figure \* ARABIC </w:instrText>
      </w:r>
      <w:r w:rsidRPr="00D54D9B">
        <w:rPr>
          <w:rFonts w:ascii="Times New Roman" w:hAnsi="Times New Roman" w:cs="Times New Roman"/>
          <w:sz w:val="24"/>
          <w:szCs w:val="24"/>
        </w:rPr>
        <w:fldChar w:fldCharType="separate"/>
      </w:r>
      <w:r w:rsidRPr="00D54D9B">
        <w:rPr>
          <w:rFonts w:ascii="Times New Roman" w:hAnsi="Times New Roman" w:cs="Times New Roman"/>
          <w:noProof/>
          <w:sz w:val="24"/>
          <w:szCs w:val="24"/>
        </w:rPr>
        <w:t>3</w:t>
      </w:r>
      <w:r w:rsidRPr="00D54D9B">
        <w:rPr>
          <w:rFonts w:ascii="Times New Roman" w:hAnsi="Times New Roman" w:cs="Times New Roman"/>
          <w:noProof/>
          <w:sz w:val="24"/>
          <w:szCs w:val="24"/>
        </w:rPr>
        <w:fldChar w:fldCharType="end"/>
      </w:r>
      <w:r w:rsidRPr="00D54D9B">
        <w:rPr>
          <w:rFonts w:ascii="Times New Roman" w:hAnsi="Times New Roman" w:cs="Times New Roman"/>
          <w:sz w:val="24"/>
          <w:szCs w:val="24"/>
          <w:lang w:val="en-US"/>
        </w:rPr>
        <w:t>: Ethics in Business (Gowtham, 2023)</w:t>
      </w:r>
    </w:p>
    <w:p w14:paraId="47E2FAB9" w14:textId="4C30C458" w:rsidR="007B18A3" w:rsidRPr="00D54D9B" w:rsidRDefault="007B18A3" w:rsidP="00D54D9B">
      <w:pPr>
        <w:pStyle w:val="Heading2"/>
        <w:rPr>
          <w:rFonts w:ascii="Times New Roman" w:hAnsi="Times New Roman" w:cs="Times New Roman"/>
          <w:sz w:val="24"/>
          <w:szCs w:val="24"/>
        </w:rPr>
      </w:pPr>
      <w:bookmarkStart w:id="7" w:name="_Toc211850973"/>
      <w:r w:rsidRPr="00D54D9B">
        <w:rPr>
          <w:rFonts w:ascii="Times New Roman" w:hAnsi="Times New Roman" w:cs="Times New Roman"/>
          <w:sz w:val="24"/>
          <w:szCs w:val="24"/>
        </w:rPr>
        <w:t>Addressing Bias and Promoting DEI</w:t>
      </w:r>
      <w:bookmarkEnd w:id="7"/>
    </w:p>
    <w:p w14:paraId="07CB1605" w14:textId="5120191A" w:rsidR="007B18A3" w:rsidRPr="00D54D9B" w:rsidRDefault="007B18A3" w:rsidP="00D54D9B">
      <w:pPr>
        <w:rPr>
          <w:rFonts w:ascii="Times New Roman" w:hAnsi="Times New Roman" w:cs="Times New Roman"/>
          <w:szCs w:val="24"/>
        </w:rPr>
      </w:pPr>
      <w:r w:rsidRPr="00D54D9B">
        <w:rPr>
          <w:rFonts w:ascii="Times New Roman" w:hAnsi="Times New Roman" w:cs="Times New Roman"/>
          <w:szCs w:val="24"/>
        </w:rPr>
        <w:t xml:space="preserve">According to Ashley et al. (2022), Diversity, Equity, and Inclusion (DEI) are the focus of a just and equitable participation of the population, particularly in the community-based projects. The users of a public park are very diverse; therefore, the engagement should reflect all categories of users, such as women, youth, elderly, and the disabled. To tackle bias, it is important to identify the barriers that hinder the participation e.g. language, accessibility or socio-economic barriers and eliminate them by ensuring inclusive communication and venue management. The materials must be multilingual, visual and easy to understand </w:t>
      </w:r>
      <w:proofErr w:type="gramStart"/>
      <w:r w:rsidRPr="00D54D9B">
        <w:rPr>
          <w:rFonts w:ascii="Times New Roman" w:hAnsi="Times New Roman" w:cs="Times New Roman"/>
          <w:szCs w:val="24"/>
        </w:rPr>
        <w:t>so as to</w:t>
      </w:r>
      <w:proofErr w:type="gramEnd"/>
      <w:r w:rsidRPr="00D54D9B">
        <w:rPr>
          <w:rFonts w:ascii="Times New Roman" w:hAnsi="Times New Roman" w:cs="Times New Roman"/>
          <w:szCs w:val="24"/>
        </w:rPr>
        <w:t xml:space="preserve"> gain wide comprehension. Equity also entails giving marginalised voices their due weight considering the fact some groups of people are disadvantaged in the decisions made by the system. Cultural sensitivity and unconscious bias training of the project facilitators may also guarantee the respectful and non-discriminatory consultations once again. Incorporating DEI principles helps not only to promote fairness but also creativity and innovation in output results, since a variety of perspectives will help develop more design solutions (Ashley et al., 2022).</w:t>
      </w:r>
    </w:p>
    <w:p w14:paraId="6488A9E2" w14:textId="727A0584" w:rsidR="007B18A3" w:rsidRPr="00D54D9B" w:rsidRDefault="007B18A3" w:rsidP="00D54D9B">
      <w:pPr>
        <w:pStyle w:val="Heading2"/>
        <w:rPr>
          <w:rFonts w:ascii="Times New Roman" w:hAnsi="Times New Roman" w:cs="Times New Roman"/>
          <w:sz w:val="24"/>
          <w:szCs w:val="24"/>
        </w:rPr>
      </w:pPr>
      <w:bookmarkStart w:id="8" w:name="_Toc211850974"/>
      <w:r w:rsidRPr="00D54D9B">
        <w:rPr>
          <w:rFonts w:ascii="Times New Roman" w:hAnsi="Times New Roman" w:cs="Times New Roman"/>
          <w:sz w:val="24"/>
          <w:szCs w:val="24"/>
        </w:rPr>
        <w:t>Data Collection Ethics</w:t>
      </w:r>
      <w:bookmarkEnd w:id="8"/>
    </w:p>
    <w:p w14:paraId="58C9342A" w14:textId="777D8E35" w:rsidR="007B18A3" w:rsidRPr="00D54D9B" w:rsidRDefault="007B18A3" w:rsidP="00D54D9B">
      <w:pPr>
        <w:rPr>
          <w:rFonts w:ascii="Times New Roman" w:hAnsi="Times New Roman" w:cs="Times New Roman"/>
          <w:szCs w:val="24"/>
        </w:rPr>
      </w:pPr>
      <w:r w:rsidRPr="00D54D9B">
        <w:rPr>
          <w:rFonts w:ascii="Times New Roman" w:hAnsi="Times New Roman" w:cs="Times New Roman"/>
          <w:szCs w:val="24"/>
        </w:rPr>
        <w:t xml:space="preserve">The importance of handling data with ethical principles is crucial during the gathering of the stakeholder opinions, whether it was in the form of surveys, interviews or online platforms. Schmidt et al. (2020) refer to the significance of reflexivity in stakeholder engagement, where the researcher and practitioner biases are not ignored and the processes of engagement are </w:t>
      </w:r>
      <w:r w:rsidRPr="00D54D9B">
        <w:rPr>
          <w:rFonts w:ascii="Times New Roman" w:hAnsi="Times New Roman" w:cs="Times New Roman"/>
          <w:szCs w:val="24"/>
        </w:rPr>
        <w:lastRenderedPageBreak/>
        <w:t xml:space="preserve">constantly reconsidered to determine the impact on the outcome. The principles of informed consent and voluntary participation as well as confidentiality should guide all data collection in the park project. The participants are to know how their information is going to be </w:t>
      </w:r>
      <w:proofErr w:type="gramStart"/>
      <w:r w:rsidRPr="00D54D9B">
        <w:rPr>
          <w:rFonts w:ascii="Times New Roman" w:hAnsi="Times New Roman" w:cs="Times New Roman"/>
          <w:szCs w:val="24"/>
        </w:rPr>
        <w:t>utilised</w:t>
      </w:r>
      <w:proofErr w:type="gramEnd"/>
      <w:r w:rsidRPr="00D54D9B">
        <w:rPr>
          <w:rFonts w:ascii="Times New Roman" w:hAnsi="Times New Roman" w:cs="Times New Roman"/>
          <w:szCs w:val="24"/>
        </w:rPr>
        <w:t xml:space="preserve"> and the consent must be given freely without any pressure. Anonymisation and storage of sensitive data in a safe location, should be in line with privacy laws and ethical research standards. Open communication about the reasoning behind the collection of data and the way it ought to direct planning can prevent misuse and establish trust among the stakeholders (Schmidt et al., 2020).</w:t>
      </w:r>
    </w:p>
    <w:p w14:paraId="5905B18B" w14:textId="401649FF" w:rsidR="007B18A3" w:rsidRPr="00D54D9B" w:rsidRDefault="007B18A3" w:rsidP="00D54D9B">
      <w:pPr>
        <w:pStyle w:val="Heading2"/>
        <w:rPr>
          <w:rFonts w:ascii="Times New Roman" w:hAnsi="Times New Roman" w:cs="Times New Roman"/>
          <w:sz w:val="24"/>
          <w:szCs w:val="24"/>
        </w:rPr>
      </w:pPr>
      <w:bookmarkStart w:id="9" w:name="_Toc211850975"/>
      <w:r w:rsidRPr="00D54D9B">
        <w:rPr>
          <w:rFonts w:ascii="Times New Roman" w:hAnsi="Times New Roman" w:cs="Times New Roman"/>
          <w:sz w:val="24"/>
          <w:szCs w:val="24"/>
        </w:rPr>
        <w:t>Feedback and Review Mechanisms</w:t>
      </w:r>
      <w:bookmarkEnd w:id="9"/>
    </w:p>
    <w:p w14:paraId="1DCAA9DE" w14:textId="62628DF3" w:rsidR="007B18A3" w:rsidRPr="00D54D9B" w:rsidRDefault="007B18A3" w:rsidP="00D54D9B">
      <w:pPr>
        <w:rPr>
          <w:rFonts w:ascii="Times New Roman" w:hAnsi="Times New Roman" w:cs="Times New Roman"/>
          <w:szCs w:val="24"/>
        </w:rPr>
      </w:pPr>
      <w:r w:rsidRPr="00D54D9B">
        <w:rPr>
          <w:rFonts w:ascii="Times New Roman" w:hAnsi="Times New Roman" w:cs="Times New Roman"/>
          <w:szCs w:val="24"/>
        </w:rPr>
        <w:t xml:space="preserve">Constant feedback systems enable the stakeholders to assess the progress of the project and contribute </w:t>
      </w:r>
      <w:proofErr w:type="gramStart"/>
      <w:r w:rsidRPr="00D54D9B">
        <w:rPr>
          <w:rFonts w:ascii="Times New Roman" w:hAnsi="Times New Roman" w:cs="Times New Roman"/>
          <w:szCs w:val="24"/>
        </w:rPr>
        <w:t>in</w:t>
      </w:r>
      <w:proofErr w:type="gramEnd"/>
      <w:r w:rsidRPr="00D54D9B">
        <w:rPr>
          <w:rFonts w:ascii="Times New Roman" w:hAnsi="Times New Roman" w:cs="Times New Roman"/>
          <w:szCs w:val="24"/>
        </w:rPr>
        <w:t xml:space="preserve"> decision making in a meaningful way. In this project, the feedback can be collected with the help of community surveys, holding of meetings in town halls, online forms, as well as the comment boxes located in the convenient places of people. Frequent review meetings are supposed to be arranged to recapitulate, classify and act on the stakeholder feedback. In their article, Stelzle and Noennig (2019) suggest that participation effectiveness can be measured according to the inclusion criteria, transparency, and the quantifiable effect of feedback on the decisions. Using their approach, the analysis of feedback is required to assess what issues were resolved, what they are not, and how the results were shared with the participants. Regular reports on the activity of the You Said, We Did type would also show responsibility and motivate participation. This process of consultation changes the consultation process into a process in which consultation is a continuous process between project managers and the community.</w:t>
      </w:r>
    </w:p>
    <w:p w14:paraId="290EAE27" w14:textId="02E35A6E" w:rsidR="007B18A3" w:rsidRPr="00D54D9B" w:rsidRDefault="007B18A3" w:rsidP="00D54D9B">
      <w:pPr>
        <w:rPr>
          <w:rFonts w:ascii="Times New Roman" w:hAnsi="Times New Roman" w:cs="Times New Roman"/>
          <w:szCs w:val="24"/>
        </w:rPr>
      </w:pPr>
      <w:r w:rsidRPr="00D54D9B">
        <w:rPr>
          <w:rFonts w:ascii="Times New Roman" w:hAnsi="Times New Roman" w:cs="Times New Roman"/>
          <w:szCs w:val="24"/>
        </w:rPr>
        <w:t xml:space="preserve">Ethical consultation thus is not only </w:t>
      </w:r>
      <w:proofErr w:type="gramStart"/>
      <w:r w:rsidRPr="00D54D9B">
        <w:rPr>
          <w:rFonts w:ascii="Times New Roman" w:hAnsi="Times New Roman" w:cs="Times New Roman"/>
          <w:szCs w:val="24"/>
        </w:rPr>
        <w:t>compliance</w:t>
      </w:r>
      <w:proofErr w:type="gramEnd"/>
      <w:r w:rsidRPr="00D54D9B">
        <w:rPr>
          <w:rFonts w:ascii="Times New Roman" w:hAnsi="Times New Roman" w:cs="Times New Roman"/>
          <w:szCs w:val="24"/>
        </w:rPr>
        <w:t xml:space="preserve"> but it is an obligation to be moral in terms of fairness, inclusion and respect. The public park project can encourage trust, legitimacy, and sustainability in the long run by basing engagement practices on substantive dialogue, encouraging DEI, upholding reflexive data processing, and having transparent feedback systems.</w:t>
      </w:r>
    </w:p>
    <w:p w14:paraId="2AD28F02" w14:textId="19EFDCBA" w:rsidR="00DE2A7A" w:rsidRPr="00D54D9B" w:rsidRDefault="007B18A3" w:rsidP="00D54D9B">
      <w:pPr>
        <w:pStyle w:val="Heading1"/>
        <w:rPr>
          <w:rFonts w:ascii="Times New Roman" w:hAnsi="Times New Roman" w:cs="Times New Roman"/>
          <w:sz w:val="24"/>
          <w:szCs w:val="24"/>
        </w:rPr>
      </w:pPr>
      <w:bookmarkStart w:id="10" w:name="_Toc211850976"/>
      <w:r w:rsidRPr="00D54D9B">
        <w:rPr>
          <w:rFonts w:ascii="Times New Roman" w:hAnsi="Times New Roman" w:cs="Times New Roman"/>
          <w:sz w:val="24"/>
          <w:szCs w:val="24"/>
        </w:rPr>
        <w:t>Element 4: Conclusion and Reflection</w:t>
      </w:r>
      <w:bookmarkEnd w:id="10"/>
    </w:p>
    <w:p w14:paraId="18E9731C" w14:textId="02331EAB" w:rsidR="007B18A3" w:rsidRPr="00D54D9B" w:rsidRDefault="007B18A3" w:rsidP="00D54D9B">
      <w:pPr>
        <w:pStyle w:val="Heading2"/>
        <w:rPr>
          <w:rFonts w:ascii="Times New Roman" w:hAnsi="Times New Roman" w:cs="Times New Roman"/>
          <w:sz w:val="24"/>
          <w:szCs w:val="24"/>
        </w:rPr>
      </w:pPr>
      <w:bookmarkStart w:id="11" w:name="_Toc211850977"/>
      <w:r w:rsidRPr="00D54D9B">
        <w:rPr>
          <w:rFonts w:ascii="Times New Roman" w:hAnsi="Times New Roman" w:cs="Times New Roman"/>
          <w:sz w:val="24"/>
          <w:szCs w:val="24"/>
        </w:rPr>
        <w:t>Conclusion</w:t>
      </w:r>
      <w:bookmarkEnd w:id="11"/>
    </w:p>
    <w:p w14:paraId="4679F291" w14:textId="4957AFED" w:rsidR="007B18A3" w:rsidRPr="00D54D9B" w:rsidRDefault="007B18A3" w:rsidP="00D54D9B">
      <w:pPr>
        <w:rPr>
          <w:rFonts w:ascii="Times New Roman" w:hAnsi="Times New Roman" w:cs="Times New Roman"/>
          <w:szCs w:val="24"/>
        </w:rPr>
      </w:pPr>
      <w:r w:rsidRPr="00D54D9B">
        <w:rPr>
          <w:rFonts w:ascii="Times New Roman" w:hAnsi="Times New Roman" w:cs="Times New Roman"/>
          <w:szCs w:val="24"/>
        </w:rPr>
        <w:t xml:space="preserve">The proposed project of a public park centers its success in proper management of stakeholders. Stakeholder identification, mapping, and engaging will support the representation of different </w:t>
      </w:r>
      <w:r w:rsidRPr="00D54D9B">
        <w:rPr>
          <w:rFonts w:ascii="Times New Roman" w:hAnsi="Times New Roman" w:cs="Times New Roman"/>
          <w:szCs w:val="24"/>
        </w:rPr>
        <w:lastRenderedPageBreak/>
        <w:t>voices, resolve any possible conflicts at the initial stage, and include the community needs in the decision-making process. Using the systematic learning instruments like the Power-Influence-Interest model and stakeholder mapping, the project attains a clear perception of the roles, expectations, and the level of influence of each group. Such transparency facilitates the formulation of an individual engagement plans that will strike the balance between authority and inclusion so that communication is meaningful and fair. Open and regular communication is the one that strengthens the trust between the community and project leaders. It also gives the stakeholders - the local council, residents, NGOs, and business - the ability to remain updated, present their opinions, and see how their suggestions impact the project deliverables. Since it is determined by the communication and consultation strategy, the accessibility is expanded through multiple channels, including meetings, newsletters, and digital platforms, which avoid cases of information silos. This will provide accountability and promote the sense of ownership that will be required in long term project success.</w:t>
      </w:r>
    </w:p>
    <w:p w14:paraId="037346BE" w14:textId="169D11F8" w:rsidR="007B18A3" w:rsidRPr="00D54D9B" w:rsidRDefault="007B18A3" w:rsidP="00D54D9B">
      <w:pPr>
        <w:rPr>
          <w:rFonts w:ascii="Times New Roman" w:hAnsi="Times New Roman" w:cs="Times New Roman"/>
          <w:szCs w:val="24"/>
        </w:rPr>
      </w:pPr>
      <w:r w:rsidRPr="00D54D9B">
        <w:rPr>
          <w:rFonts w:ascii="Times New Roman" w:hAnsi="Times New Roman" w:cs="Times New Roman"/>
          <w:szCs w:val="24"/>
        </w:rPr>
        <w:t>Sustainable stakeholder relationships are also based on ethical behavior and Diversity, Equity, and Inclusion (DEI). Ensuring the principles of fairness, inclusiveness and respect during the consultation processes will ensure the other underrepresented groups have the same chance to come in and contribute. Ethics, including informed consent, data privacy and objective facilitating, promote transparency and protect the rights of the stakeholders. Combined, these principles contribute to the legitimacy and social acceptance two critical preconditions of the success and sustainability of the public infrastructure projects.</w:t>
      </w:r>
    </w:p>
    <w:p w14:paraId="1F349907" w14:textId="4404F176" w:rsidR="007B18A3" w:rsidRPr="00D54D9B" w:rsidRDefault="007B18A3" w:rsidP="00D54D9B">
      <w:pPr>
        <w:pStyle w:val="Heading2"/>
        <w:rPr>
          <w:rFonts w:ascii="Times New Roman" w:hAnsi="Times New Roman" w:cs="Times New Roman"/>
          <w:sz w:val="24"/>
          <w:szCs w:val="24"/>
        </w:rPr>
      </w:pPr>
      <w:bookmarkStart w:id="12" w:name="_Toc211850978"/>
      <w:r w:rsidRPr="00D54D9B">
        <w:rPr>
          <w:rFonts w:ascii="Times New Roman" w:hAnsi="Times New Roman" w:cs="Times New Roman"/>
          <w:sz w:val="24"/>
          <w:szCs w:val="24"/>
        </w:rPr>
        <w:t>Reflection</w:t>
      </w:r>
      <w:bookmarkEnd w:id="12"/>
    </w:p>
    <w:p w14:paraId="616A73BD" w14:textId="00E4FC89" w:rsidR="007B18A3" w:rsidRPr="00D54D9B" w:rsidRDefault="007B18A3" w:rsidP="00D54D9B">
      <w:pPr>
        <w:rPr>
          <w:rFonts w:ascii="Times New Roman" w:hAnsi="Times New Roman" w:cs="Times New Roman"/>
          <w:szCs w:val="24"/>
        </w:rPr>
      </w:pPr>
      <w:r w:rsidRPr="00D54D9B">
        <w:rPr>
          <w:rFonts w:ascii="Times New Roman" w:hAnsi="Times New Roman" w:cs="Times New Roman"/>
          <w:szCs w:val="24"/>
        </w:rPr>
        <w:t xml:space="preserve">This project as a Junior Stakeholder Manager taught me a lot of valuable information regarding the intertwining nature of strategy, communication, and ethics in the handling of a public project. Among the lessons, I can mention the need to communicate actively and constantly. The stakeholder engagement is not a single activity but a continuing process of building the relationship. Creating a communication strategy that can adjust to emerging interests and impacts would make the project receptive and accommodating. The other significant learning outcome is ethical engagement. To be able to remain impartial and transparent when dealing with conflicting interests, one </w:t>
      </w:r>
      <w:proofErr w:type="gramStart"/>
      <w:r w:rsidRPr="00D54D9B">
        <w:rPr>
          <w:rFonts w:ascii="Times New Roman" w:hAnsi="Times New Roman" w:cs="Times New Roman"/>
          <w:szCs w:val="24"/>
        </w:rPr>
        <w:t>has to</w:t>
      </w:r>
      <w:proofErr w:type="gramEnd"/>
      <w:r w:rsidRPr="00D54D9B">
        <w:rPr>
          <w:rFonts w:ascii="Times New Roman" w:hAnsi="Times New Roman" w:cs="Times New Roman"/>
          <w:szCs w:val="24"/>
        </w:rPr>
        <w:t xml:space="preserve"> be highly ethically conscious. The review of the literature, specifically, Kvam (2017) and Ashley et al. (2022) helped to reinforce the idea that meaningful consultation and DEI are not the features but rather the essential mechanisms that determine the public legitimacy. The understanding that marginalised voices need to be consciously </w:t>
      </w:r>
      <w:r w:rsidRPr="00D54D9B">
        <w:rPr>
          <w:rFonts w:ascii="Times New Roman" w:hAnsi="Times New Roman" w:cs="Times New Roman"/>
          <w:szCs w:val="24"/>
        </w:rPr>
        <w:lastRenderedPageBreak/>
        <w:t>incorporated in the management of stakeholders enhanced my understanding of social responsibility in stakeholder management.</w:t>
      </w:r>
    </w:p>
    <w:p w14:paraId="4EFA6BFF" w14:textId="27E94E48" w:rsidR="007B18A3" w:rsidRPr="00D54D9B" w:rsidRDefault="007B18A3" w:rsidP="00D54D9B">
      <w:pPr>
        <w:rPr>
          <w:rFonts w:ascii="Times New Roman" w:hAnsi="Times New Roman" w:cs="Times New Roman"/>
          <w:szCs w:val="24"/>
        </w:rPr>
      </w:pPr>
      <w:r w:rsidRPr="00D54D9B">
        <w:rPr>
          <w:rFonts w:ascii="Times New Roman" w:hAnsi="Times New Roman" w:cs="Times New Roman"/>
          <w:szCs w:val="24"/>
        </w:rPr>
        <w:t xml:space="preserve">The activity also increased my knowledge of engagement towards sustainability. Silvius and Schipper (2019) also stress that the stakeholder engagement should be based on the combination of environmental, social, and economic concerns to make the project healthy in the long term. The lens helped me understand that it concerns the level of engagement not merely in terms of the effectiveness of communication but also in terms of the development of shared responsibility in the pursuit of sustainable results. When all the stakeholders appreciate environmental and social benefits of the park, there is a </w:t>
      </w:r>
      <w:proofErr w:type="gramStart"/>
      <w:r w:rsidRPr="00D54D9B">
        <w:rPr>
          <w:rFonts w:ascii="Times New Roman" w:hAnsi="Times New Roman" w:cs="Times New Roman"/>
          <w:szCs w:val="24"/>
        </w:rPr>
        <w:t>long term</w:t>
      </w:r>
      <w:proofErr w:type="gramEnd"/>
      <w:r w:rsidRPr="00D54D9B">
        <w:rPr>
          <w:rFonts w:ascii="Times New Roman" w:hAnsi="Times New Roman" w:cs="Times New Roman"/>
          <w:szCs w:val="24"/>
        </w:rPr>
        <w:t xml:space="preserve"> value and stewardship of the community. Also, I was taught that the reflective practice is essential in the process of managing stakeholders. To enhance the quality of engagement, Schmidt and colleagues (2020) emphasise reflexivity, which entails constantly assessing yourself in terms of prejudices, assumptions, and approaches. The reflection on my role helped me to understand how the personal patterns may affect the interaction and understanding of stakeholder feedback. By adopting reflexivity, I would promote empathetic, flexible, and authentic approaches to relationships management.</w:t>
      </w:r>
    </w:p>
    <w:p w14:paraId="5CABA09A" w14:textId="38ABE0BF" w:rsidR="00DE2A7A" w:rsidRPr="00D54D9B" w:rsidRDefault="007B18A3" w:rsidP="00D54D9B">
      <w:pPr>
        <w:rPr>
          <w:rFonts w:ascii="Times New Roman" w:hAnsi="Times New Roman" w:cs="Times New Roman"/>
          <w:szCs w:val="24"/>
        </w:rPr>
      </w:pPr>
      <w:r w:rsidRPr="00D54D9B">
        <w:rPr>
          <w:rFonts w:ascii="Times New Roman" w:hAnsi="Times New Roman" w:cs="Times New Roman"/>
          <w:szCs w:val="24"/>
        </w:rPr>
        <w:t xml:space="preserve">All in all, this experience helped me become stronger in the realm of strategic thinking, ethical judgment, and communication competence. It also emphasised that effective stakeholder engagement is not only based on the well-planned approach but also on the sincere cooperation and reflection on oneself. Through the integration of the tools of analysis with support, empathy, and ethical responsibility, the stakeholder managers </w:t>
      </w:r>
      <w:proofErr w:type="gramStart"/>
      <w:r w:rsidRPr="00D54D9B">
        <w:rPr>
          <w:rFonts w:ascii="Times New Roman" w:hAnsi="Times New Roman" w:cs="Times New Roman"/>
          <w:szCs w:val="24"/>
        </w:rPr>
        <w:t>are able to</w:t>
      </w:r>
      <w:proofErr w:type="gramEnd"/>
      <w:r w:rsidRPr="00D54D9B">
        <w:rPr>
          <w:rFonts w:ascii="Times New Roman" w:hAnsi="Times New Roman" w:cs="Times New Roman"/>
          <w:szCs w:val="24"/>
        </w:rPr>
        <w:t xml:space="preserve"> achieve sustainable growth which is beneficial to the current and future societies.</w:t>
      </w:r>
    </w:p>
    <w:p w14:paraId="37FE594F" w14:textId="77777777" w:rsidR="000339B3" w:rsidRPr="00D54D9B" w:rsidRDefault="000339B3" w:rsidP="00D54D9B">
      <w:pPr>
        <w:jc w:val="left"/>
        <w:rPr>
          <w:rFonts w:ascii="Times New Roman" w:eastAsiaTheme="majorEastAsia" w:hAnsi="Times New Roman" w:cs="Times New Roman"/>
          <w:szCs w:val="24"/>
          <w:lang w:val="en-US"/>
        </w:rPr>
      </w:pPr>
      <w:bookmarkStart w:id="13" w:name="_Toc211850979"/>
      <w:r w:rsidRPr="00D54D9B">
        <w:rPr>
          <w:rFonts w:ascii="Times New Roman" w:hAnsi="Times New Roman" w:cs="Times New Roman"/>
          <w:szCs w:val="24"/>
          <w:lang w:val="en-US"/>
        </w:rPr>
        <w:br w:type="page"/>
      </w:r>
    </w:p>
    <w:p w14:paraId="0BCAFBBB" w14:textId="7FE60FF0" w:rsidR="00DE2A7A" w:rsidRPr="00D54D9B" w:rsidRDefault="00DE2A7A" w:rsidP="00D54D9B">
      <w:pPr>
        <w:pStyle w:val="Heading1"/>
        <w:rPr>
          <w:rFonts w:ascii="Times New Roman" w:hAnsi="Times New Roman" w:cs="Times New Roman"/>
          <w:sz w:val="24"/>
          <w:szCs w:val="24"/>
          <w:lang w:val="en-US"/>
        </w:rPr>
      </w:pPr>
      <w:r w:rsidRPr="00D54D9B">
        <w:rPr>
          <w:rFonts w:ascii="Times New Roman" w:hAnsi="Times New Roman" w:cs="Times New Roman"/>
          <w:sz w:val="24"/>
          <w:szCs w:val="24"/>
          <w:lang w:val="en-US"/>
        </w:rPr>
        <w:lastRenderedPageBreak/>
        <w:t>References</w:t>
      </w:r>
      <w:bookmarkEnd w:id="13"/>
    </w:p>
    <w:p w14:paraId="2F102CDA" w14:textId="77777777" w:rsidR="000339B3" w:rsidRPr="00D54D9B" w:rsidRDefault="000339B3" w:rsidP="00D54D9B">
      <w:pPr>
        <w:rPr>
          <w:rFonts w:ascii="Times New Roman" w:hAnsi="Times New Roman" w:cs="Times New Roman"/>
          <w:szCs w:val="24"/>
        </w:rPr>
      </w:pPr>
      <w:r w:rsidRPr="00D54D9B">
        <w:rPr>
          <w:rFonts w:ascii="Times New Roman" w:hAnsi="Times New Roman" w:cs="Times New Roman"/>
          <w:szCs w:val="24"/>
        </w:rPr>
        <w:t>Ashley, A. J., Loh, C. G., Bubb, K., &amp; Durham, L. (2022) Diversity, equity, and inclusion practices in arts and cultural planning. </w:t>
      </w:r>
      <w:r w:rsidRPr="00D54D9B">
        <w:rPr>
          <w:rFonts w:ascii="Times New Roman" w:hAnsi="Times New Roman" w:cs="Times New Roman"/>
          <w:i/>
          <w:iCs/>
          <w:szCs w:val="24"/>
        </w:rPr>
        <w:t>Journal of Urban Affairs</w:t>
      </w:r>
      <w:r w:rsidRPr="00D54D9B">
        <w:rPr>
          <w:rFonts w:ascii="Times New Roman" w:hAnsi="Times New Roman" w:cs="Times New Roman"/>
          <w:szCs w:val="24"/>
        </w:rPr>
        <w:t>, </w:t>
      </w:r>
      <w:r w:rsidRPr="00D54D9B">
        <w:rPr>
          <w:rFonts w:ascii="Times New Roman" w:hAnsi="Times New Roman" w:cs="Times New Roman"/>
          <w:i/>
          <w:iCs/>
          <w:szCs w:val="24"/>
        </w:rPr>
        <w:t>44</w:t>
      </w:r>
      <w:r w:rsidRPr="00D54D9B">
        <w:rPr>
          <w:rFonts w:ascii="Times New Roman" w:hAnsi="Times New Roman" w:cs="Times New Roman"/>
          <w:szCs w:val="24"/>
        </w:rPr>
        <w:t>(4-5), 727-747.</w:t>
      </w:r>
    </w:p>
    <w:p w14:paraId="1A957F63" w14:textId="77777777" w:rsidR="000339B3" w:rsidRPr="00D54D9B" w:rsidRDefault="000339B3" w:rsidP="00D54D9B">
      <w:pPr>
        <w:rPr>
          <w:rFonts w:ascii="Times New Roman" w:hAnsi="Times New Roman" w:cs="Times New Roman"/>
          <w:szCs w:val="24"/>
        </w:rPr>
      </w:pPr>
      <w:r w:rsidRPr="00D54D9B">
        <w:rPr>
          <w:rFonts w:ascii="Times New Roman" w:hAnsi="Times New Roman" w:cs="Times New Roman"/>
          <w:szCs w:val="24"/>
        </w:rPr>
        <w:t xml:space="preserve">Demir, S. T., Bryde, D. J., Fearon, D. J., &amp; Ochieng, E. G. (2015) </w:t>
      </w:r>
      <w:proofErr w:type="gramStart"/>
      <w:r w:rsidRPr="00D54D9B">
        <w:rPr>
          <w:rFonts w:ascii="Times New Roman" w:hAnsi="Times New Roman" w:cs="Times New Roman"/>
          <w:szCs w:val="24"/>
        </w:rPr>
        <w:t>Three dimensional</w:t>
      </w:r>
      <w:proofErr w:type="gramEnd"/>
      <w:r w:rsidRPr="00D54D9B">
        <w:rPr>
          <w:rFonts w:ascii="Times New Roman" w:hAnsi="Times New Roman" w:cs="Times New Roman"/>
          <w:szCs w:val="24"/>
        </w:rPr>
        <w:t xml:space="preserve"> stakeholder analysis–3dSA: adding the risk dimension for stakeholder analysis. </w:t>
      </w:r>
      <w:r w:rsidRPr="00D54D9B">
        <w:rPr>
          <w:rFonts w:ascii="Times New Roman" w:hAnsi="Times New Roman" w:cs="Times New Roman"/>
          <w:i/>
          <w:iCs/>
          <w:szCs w:val="24"/>
        </w:rPr>
        <w:t>International journal of project organisation and management</w:t>
      </w:r>
      <w:r w:rsidRPr="00D54D9B">
        <w:rPr>
          <w:rFonts w:ascii="Times New Roman" w:hAnsi="Times New Roman" w:cs="Times New Roman"/>
          <w:szCs w:val="24"/>
        </w:rPr>
        <w:t>, </w:t>
      </w:r>
      <w:r w:rsidRPr="00D54D9B">
        <w:rPr>
          <w:rFonts w:ascii="Times New Roman" w:hAnsi="Times New Roman" w:cs="Times New Roman"/>
          <w:i/>
          <w:iCs/>
          <w:szCs w:val="24"/>
        </w:rPr>
        <w:t>7</w:t>
      </w:r>
      <w:r w:rsidRPr="00D54D9B">
        <w:rPr>
          <w:rFonts w:ascii="Times New Roman" w:hAnsi="Times New Roman" w:cs="Times New Roman"/>
          <w:szCs w:val="24"/>
        </w:rPr>
        <w:t>(1), 15-30.</w:t>
      </w:r>
    </w:p>
    <w:p w14:paraId="7444CAC9" w14:textId="77777777" w:rsidR="000339B3" w:rsidRPr="00D54D9B" w:rsidRDefault="000339B3" w:rsidP="00D54D9B">
      <w:pPr>
        <w:rPr>
          <w:rFonts w:ascii="Times New Roman" w:hAnsi="Times New Roman" w:cs="Times New Roman"/>
          <w:color w:val="000000"/>
          <w:szCs w:val="24"/>
        </w:rPr>
      </w:pPr>
      <w:r w:rsidRPr="00D54D9B">
        <w:rPr>
          <w:rFonts w:ascii="Times New Roman" w:hAnsi="Times New Roman" w:cs="Times New Roman"/>
          <w:color w:val="000000"/>
          <w:szCs w:val="24"/>
        </w:rPr>
        <w:t>Envoke. (2023) </w:t>
      </w:r>
      <w:r w:rsidRPr="00D54D9B">
        <w:rPr>
          <w:rFonts w:ascii="Times New Roman" w:hAnsi="Times New Roman" w:cs="Times New Roman"/>
          <w:i/>
          <w:iCs/>
          <w:color w:val="000000"/>
          <w:szCs w:val="24"/>
        </w:rPr>
        <w:t>Communication strategy for effective stakeholder engagement</w:t>
      </w:r>
      <w:r w:rsidRPr="00D54D9B">
        <w:rPr>
          <w:rFonts w:ascii="Times New Roman" w:hAnsi="Times New Roman" w:cs="Times New Roman"/>
          <w:color w:val="000000"/>
          <w:szCs w:val="24"/>
        </w:rPr>
        <w:t xml:space="preserve">. [online] Available at: </w:t>
      </w:r>
      <w:hyperlink r:id="rId10" w:history="1">
        <w:r w:rsidRPr="00D54D9B">
          <w:rPr>
            <w:rStyle w:val="Hyperlink"/>
            <w:rFonts w:ascii="Times New Roman" w:hAnsi="Times New Roman" w:cs="Times New Roman"/>
            <w:szCs w:val="24"/>
          </w:rPr>
          <w:t>https://envoke.com/blog/stakeholder-engagement/</w:t>
        </w:r>
      </w:hyperlink>
      <w:r w:rsidRPr="00D54D9B">
        <w:rPr>
          <w:rFonts w:ascii="Times New Roman" w:hAnsi="Times New Roman" w:cs="Times New Roman"/>
          <w:color w:val="000000"/>
          <w:szCs w:val="24"/>
        </w:rPr>
        <w:t xml:space="preserve"> [Accessed 20 Oct. 2025].</w:t>
      </w:r>
    </w:p>
    <w:p w14:paraId="0E246859" w14:textId="77777777" w:rsidR="000339B3" w:rsidRPr="00D54D9B" w:rsidRDefault="000339B3" w:rsidP="00D54D9B">
      <w:pPr>
        <w:rPr>
          <w:rFonts w:ascii="Times New Roman" w:hAnsi="Times New Roman" w:cs="Times New Roman"/>
          <w:szCs w:val="24"/>
        </w:rPr>
      </w:pPr>
      <w:r w:rsidRPr="00D54D9B">
        <w:rPr>
          <w:rFonts w:ascii="Times New Roman" w:hAnsi="Times New Roman" w:cs="Times New Roman"/>
          <w:szCs w:val="24"/>
        </w:rPr>
        <w:t xml:space="preserve">Gowtham, A. (2023). Ethical considerations are a cornerstone of Business Administration (BBA), playing a pivotal role in shaping responsible business practices. Firstly, BBA professionals must navigate a complex landscape where ethical decision-making is crucial for establishing trust and credibility. [online] Linkedin.com. Available at: </w:t>
      </w:r>
      <w:hyperlink r:id="rId11" w:history="1">
        <w:r w:rsidRPr="00D54D9B">
          <w:rPr>
            <w:rStyle w:val="Hyperlink"/>
            <w:rFonts w:ascii="Times New Roman" w:hAnsi="Times New Roman" w:cs="Times New Roman"/>
            <w:szCs w:val="24"/>
          </w:rPr>
          <w:t>https://www.linkedin.com/pulse/ethical-considerations-business-crucial-aspect-bba-ashwin-gowtham-m-5sfdc</w:t>
        </w:r>
      </w:hyperlink>
      <w:r w:rsidRPr="00D54D9B">
        <w:rPr>
          <w:rFonts w:ascii="Times New Roman" w:hAnsi="Times New Roman" w:cs="Times New Roman"/>
          <w:szCs w:val="24"/>
        </w:rPr>
        <w:t xml:space="preserve"> [Accessed 20 Oct. 2025].</w:t>
      </w:r>
    </w:p>
    <w:p w14:paraId="25C3E464" w14:textId="77777777" w:rsidR="000339B3" w:rsidRPr="00D54D9B" w:rsidRDefault="000339B3" w:rsidP="00D54D9B">
      <w:pPr>
        <w:rPr>
          <w:rFonts w:ascii="Times New Roman" w:hAnsi="Times New Roman" w:cs="Times New Roman"/>
          <w:szCs w:val="24"/>
        </w:rPr>
      </w:pPr>
      <w:r w:rsidRPr="00D54D9B">
        <w:rPr>
          <w:rFonts w:ascii="Times New Roman" w:hAnsi="Times New Roman" w:cs="Times New Roman"/>
          <w:szCs w:val="24"/>
        </w:rPr>
        <w:t>Kvam, R. (2017) Meaningful stakeholder consultation.</w:t>
      </w:r>
    </w:p>
    <w:p w14:paraId="671DA3CC" w14:textId="77777777" w:rsidR="000339B3" w:rsidRPr="00D54D9B" w:rsidRDefault="000339B3" w:rsidP="00D54D9B">
      <w:pPr>
        <w:rPr>
          <w:rFonts w:ascii="Times New Roman" w:hAnsi="Times New Roman" w:cs="Times New Roman"/>
          <w:szCs w:val="24"/>
        </w:rPr>
      </w:pPr>
      <w:r w:rsidRPr="00D54D9B">
        <w:rPr>
          <w:rFonts w:ascii="Times New Roman" w:hAnsi="Times New Roman" w:cs="Times New Roman"/>
          <w:szCs w:val="24"/>
        </w:rPr>
        <w:t xml:space="preserve">Nazarbakhsh, B. (2024) A Scrum team seeking to ensure relevance, legitimacy, and impact of outputs struggles without the goodwill of stakeholders, regardless of how well the development team writes code. During product development, any development team must engage with a variety of stakeholders. [online] Linkedin.com. Available at: </w:t>
      </w:r>
      <w:hyperlink r:id="rId12" w:history="1">
        <w:r w:rsidRPr="00D54D9B">
          <w:rPr>
            <w:rStyle w:val="Hyperlink"/>
            <w:rFonts w:ascii="Times New Roman" w:hAnsi="Times New Roman" w:cs="Times New Roman"/>
            <w:szCs w:val="24"/>
          </w:rPr>
          <w:t>https://www.linkedin.com/pulse/ineffective-stakeholder-engagement-serious-danger-nazarbakhsh--r6l7f</w:t>
        </w:r>
      </w:hyperlink>
      <w:r w:rsidRPr="00D54D9B">
        <w:rPr>
          <w:rFonts w:ascii="Times New Roman" w:hAnsi="Times New Roman" w:cs="Times New Roman"/>
          <w:szCs w:val="24"/>
        </w:rPr>
        <w:t xml:space="preserve"> [Accessed 20 Oct. 2025].</w:t>
      </w:r>
    </w:p>
    <w:p w14:paraId="7721B048" w14:textId="77777777" w:rsidR="000339B3" w:rsidRPr="00D54D9B" w:rsidRDefault="000339B3" w:rsidP="00D54D9B">
      <w:pPr>
        <w:rPr>
          <w:rFonts w:ascii="Times New Roman" w:hAnsi="Times New Roman" w:cs="Times New Roman"/>
          <w:szCs w:val="24"/>
          <w:lang w:val="en-US"/>
        </w:rPr>
      </w:pPr>
      <w:r w:rsidRPr="00D54D9B">
        <w:rPr>
          <w:rFonts w:ascii="Times New Roman" w:hAnsi="Times New Roman" w:cs="Times New Roman"/>
          <w:szCs w:val="24"/>
        </w:rPr>
        <w:t>Schmidt, L., Falk, T., Siegmund-Schultze, M., &amp; Spangenberg, J. H. (2020) The objectives of stakeholder involvement in transdisciplinary research. A conceptual framework for a reflective and reflexive practise. </w:t>
      </w:r>
      <w:r w:rsidRPr="00D54D9B">
        <w:rPr>
          <w:rFonts w:ascii="Times New Roman" w:hAnsi="Times New Roman" w:cs="Times New Roman"/>
          <w:i/>
          <w:iCs/>
          <w:szCs w:val="24"/>
        </w:rPr>
        <w:t>Ecological Economics</w:t>
      </w:r>
      <w:r w:rsidRPr="00D54D9B">
        <w:rPr>
          <w:rFonts w:ascii="Times New Roman" w:hAnsi="Times New Roman" w:cs="Times New Roman"/>
          <w:szCs w:val="24"/>
        </w:rPr>
        <w:t>, </w:t>
      </w:r>
      <w:r w:rsidRPr="00D54D9B">
        <w:rPr>
          <w:rFonts w:ascii="Times New Roman" w:hAnsi="Times New Roman" w:cs="Times New Roman"/>
          <w:i/>
          <w:iCs/>
          <w:szCs w:val="24"/>
        </w:rPr>
        <w:t>176</w:t>
      </w:r>
      <w:r w:rsidRPr="00D54D9B">
        <w:rPr>
          <w:rFonts w:ascii="Times New Roman" w:hAnsi="Times New Roman" w:cs="Times New Roman"/>
          <w:szCs w:val="24"/>
        </w:rPr>
        <w:t>, 106751.</w:t>
      </w:r>
    </w:p>
    <w:p w14:paraId="6274BEED" w14:textId="77777777" w:rsidR="000339B3" w:rsidRPr="00D54D9B" w:rsidRDefault="000339B3" w:rsidP="00D54D9B">
      <w:pPr>
        <w:rPr>
          <w:rFonts w:ascii="Times New Roman" w:hAnsi="Times New Roman" w:cs="Times New Roman"/>
          <w:szCs w:val="24"/>
        </w:rPr>
      </w:pPr>
      <w:r w:rsidRPr="00D54D9B">
        <w:rPr>
          <w:rFonts w:ascii="Times New Roman" w:hAnsi="Times New Roman" w:cs="Times New Roman"/>
          <w:szCs w:val="24"/>
        </w:rPr>
        <w:t>Shin, M., Woo, J. H., &amp; Choi, H. (2022) Designing a public engagement process for long-term urban park development project. </w:t>
      </w:r>
      <w:r w:rsidRPr="00D54D9B">
        <w:rPr>
          <w:rFonts w:ascii="Times New Roman" w:hAnsi="Times New Roman" w:cs="Times New Roman"/>
          <w:i/>
          <w:iCs/>
          <w:szCs w:val="24"/>
        </w:rPr>
        <w:t>Plos one</w:t>
      </w:r>
      <w:r w:rsidRPr="00D54D9B">
        <w:rPr>
          <w:rFonts w:ascii="Times New Roman" w:hAnsi="Times New Roman" w:cs="Times New Roman"/>
          <w:szCs w:val="24"/>
        </w:rPr>
        <w:t>, </w:t>
      </w:r>
      <w:r w:rsidRPr="00D54D9B">
        <w:rPr>
          <w:rFonts w:ascii="Times New Roman" w:hAnsi="Times New Roman" w:cs="Times New Roman"/>
          <w:i/>
          <w:iCs/>
          <w:szCs w:val="24"/>
        </w:rPr>
        <w:t>17</w:t>
      </w:r>
      <w:r w:rsidRPr="00D54D9B">
        <w:rPr>
          <w:rFonts w:ascii="Times New Roman" w:hAnsi="Times New Roman" w:cs="Times New Roman"/>
          <w:szCs w:val="24"/>
        </w:rPr>
        <w:t>(5), e0268804.</w:t>
      </w:r>
    </w:p>
    <w:p w14:paraId="33CD8535" w14:textId="77777777" w:rsidR="000339B3" w:rsidRPr="00D54D9B" w:rsidRDefault="000339B3" w:rsidP="00D54D9B">
      <w:pPr>
        <w:rPr>
          <w:rFonts w:ascii="Times New Roman" w:hAnsi="Times New Roman" w:cs="Times New Roman"/>
          <w:szCs w:val="24"/>
        </w:rPr>
      </w:pPr>
      <w:r w:rsidRPr="00D54D9B">
        <w:rPr>
          <w:rFonts w:ascii="Times New Roman" w:hAnsi="Times New Roman" w:cs="Times New Roman"/>
          <w:szCs w:val="24"/>
        </w:rPr>
        <w:t>Silvius, G., &amp; Schipper, R. (2019) Planning project stakeholder engagement from a sustainable development perspective. </w:t>
      </w:r>
      <w:r w:rsidRPr="00D54D9B">
        <w:rPr>
          <w:rFonts w:ascii="Times New Roman" w:hAnsi="Times New Roman" w:cs="Times New Roman"/>
          <w:i/>
          <w:iCs/>
          <w:szCs w:val="24"/>
        </w:rPr>
        <w:t>Administrative sciences</w:t>
      </w:r>
      <w:r w:rsidRPr="00D54D9B">
        <w:rPr>
          <w:rFonts w:ascii="Times New Roman" w:hAnsi="Times New Roman" w:cs="Times New Roman"/>
          <w:szCs w:val="24"/>
        </w:rPr>
        <w:t>, </w:t>
      </w:r>
      <w:r w:rsidRPr="00D54D9B">
        <w:rPr>
          <w:rFonts w:ascii="Times New Roman" w:hAnsi="Times New Roman" w:cs="Times New Roman"/>
          <w:i/>
          <w:iCs/>
          <w:szCs w:val="24"/>
        </w:rPr>
        <w:t>9</w:t>
      </w:r>
      <w:r w:rsidRPr="00D54D9B">
        <w:rPr>
          <w:rFonts w:ascii="Times New Roman" w:hAnsi="Times New Roman" w:cs="Times New Roman"/>
          <w:szCs w:val="24"/>
        </w:rPr>
        <w:t>(2), 46.</w:t>
      </w:r>
    </w:p>
    <w:p w14:paraId="6E7C0670" w14:textId="77777777" w:rsidR="000339B3" w:rsidRPr="00D54D9B" w:rsidRDefault="000339B3" w:rsidP="00D54D9B">
      <w:pPr>
        <w:rPr>
          <w:rFonts w:ascii="Times New Roman" w:hAnsi="Times New Roman" w:cs="Times New Roman"/>
          <w:szCs w:val="24"/>
        </w:rPr>
      </w:pPr>
      <w:r w:rsidRPr="00D54D9B">
        <w:rPr>
          <w:rFonts w:ascii="Times New Roman" w:hAnsi="Times New Roman" w:cs="Times New Roman"/>
          <w:szCs w:val="24"/>
        </w:rPr>
        <w:t>Stelzle, B., &amp; Noennig, J. R. (2019) A method for the assessment of public participation in urban development. </w:t>
      </w:r>
      <w:r w:rsidRPr="00D54D9B">
        <w:rPr>
          <w:rFonts w:ascii="Times New Roman" w:hAnsi="Times New Roman" w:cs="Times New Roman"/>
          <w:i/>
          <w:iCs/>
          <w:szCs w:val="24"/>
        </w:rPr>
        <w:t>Urban Development Issues</w:t>
      </w:r>
      <w:r w:rsidRPr="00D54D9B">
        <w:rPr>
          <w:rFonts w:ascii="Times New Roman" w:hAnsi="Times New Roman" w:cs="Times New Roman"/>
          <w:szCs w:val="24"/>
        </w:rPr>
        <w:t>, </w:t>
      </w:r>
      <w:r w:rsidRPr="00D54D9B">
        <w:rPr>
          <w:rFonts w:ascii="Times New Roman" w:hAnsi="Times New Roman" w:cs="Times New Roman"/>
          <w:i/>
          <w:iCs/>
          <w:szCs w:val="24"/>
        </w:rPr>
        <w:t>61</w:t>
      </w:r>
      <w:r w:rsidRPr="00D54D9B">
        <w:rPr>
          <w:rFonts w:ascii="Times New Roman" w:hAnsi="Times New Roman" w:cs="Times New Roman"/>
          <w:szCs w:val="24"/>
        </w:rPr>
        <w:t>(1), 33-40.</w:t>
      </w:r>
    </w:p>
    <w:p w14:paraId="270FDBC5" w14:textId="77777777" w:rsidR="000339B3" w:rsidRPr="00D54D9B" w:rsidRDefault="000339B3" w:rsidP="00D54D9B">
      <w:pPr>
        <w:rPr>
          <w:rFonts w:ascii="Times New Roman" w:hAnsi="Times New Roman" w:cs="Times New Roman"/>
          <w:szCs w:val="24"/>
        </w:rPr>
      </w:pPr>
      <w:r w:rsidRPr="00D54D9B">
        <w:rPr>
          <w:rFonts w:ascii="Times New Roman" w:hAnsi="Times New Roman" w:cs="Times New Roman"/>
          <w:szCs w:val="24"/>
        </w:rPr>
        <w:lastRenderedPageBreak/>
        <w:t>Styk, K., &amp; Bogacz, P. (2022) A method for stakeholder mapping in connection with the implementation of a development project. </w:t>
      </w:r>
      <w:r w:rsidRPr="00D54D9B">
        <w:rPr>
          <w:rFonts w:ascii="Times New Roman" w:hAnsi="Times New Roman" w:cs="Times New Roman"/>
          <w:i/>
          <w:iCs/>
          <w:szCs w:val="24"/>
        </w:rPr>
        <w:t>Energies</w:t>
      </w:r>
      <w:r w:rsidRPr="00D54D9B">
        <w:rPr>
          <w:rFonts w:ascii="Times New Roman" w:hAnsi="Times New Roman" w:cs="Times New Roman"/>
          <w:szCs w:val="24"/>
        </w:rPr>
        <w:t>, </w:t>
      </w:r>
      <w:r w:rsidRPr="00D54D9B">
        <w:rPr>
          <w:rFonts w:ascii="Times New Roman" w:hAnsi="Times New Roman" w:cs="Times New Roman"/>
          <w:i/>
          <w:iCs/>
          <w:szCs w:val="24"/>
        </w:rPr>
        <w:t>15</w:t>
      </w:r>
      <w:r w:rsidRPr="00D54D9B">
        <w:rPr>
          <w:rFonts w:ascii="Times New Roman" w:hAnsi="Times New Roman" w:cs="Times New Roman"/>
          <w:szCs w:val="24"/>
        </w:rPr>
        <w:t>(4), 1592.</w:t>
      </w:r>
    </w:p>
    <w:p w14:paraId="266EC965" w14:textId="77777777" w:rsidR="000339B3" w:rsidRPr="00D54D9B" w:rsidRDefault="000339B3" w:rsidP="00D54D9B">
      <w:pPr>
        <w:rPr>
          <w:rFonts w:ascii="Times New Roman" w:hAnsi="Times New Roman" w:cs="Times New Roman"/>
          <w:szCs w:val="24"/>
        </w:rPr>
      </w:pPr>
      <w:r w:rsidRPr="00D54D9B">
        <w:rPr>
          <w:rFonts w:ascii="Times New Roman" w:hAnsi="Times New Roman" w:cs="Times New Roman"/>
          <w:szCs w:val="24"/>
        </w:rPr>
        <w:t>Vuorinen, L., &amp; Martinsuo, M. (2019) Value-oriented stakeholder influence on infrastructure projects. </w:t>
      </w:r>
      <w:r w:rsidRPr="00D54D9B">
        <w:rPr>
          <w:rFonts w:ascii="Times New Roman" w:hAnsi="Times New Roman" w:cs="Times New Roman"/>
          <w:i/>
          <w:iCs/>
          <w:szCs w:val="24"/>
        </w:rPr>
        <w:t>International journal of project management</w:t>
      </w:r>
      <w:r w:rsidRPr="00D54D9B">
        <w:rPr>
          <w:rFonts w:ascii="Times New Roman" w:hAnsi="Times New Roman" w:cs="Times New Roman"/>
          <w:szCs w:val="24"/>
        </w:rPr>
        <w:t>, </w:t>
      </w:r>
      <w:r w:rsidRPr="00D54D9B">
        <w:rPr>
          <w:rFonts w:ascii="Times New Roman" w:hAnsi="Times New Roman" w:cs="Times New Roman"/>
          <w:i/>
          <w:iCs/>
          <w:szCs w:val="24"/>
        </w:rPr>
        <w:t>37</w:t>
      </w:r>
      <w:r w:rsidRPr="00D54D9B">
        <w:rPr>
          <w:rFonts w:ascii="Times New Roman" w:hAnsi="Times New Roman" w:cs="Times New Roman"/>
          <w:szCs w:val="24"/>
        </w:rPr>
        <w:t>(5), 750-766.</w:t>
      </w:r>
    </w:p>
    <w:p w14:paraId="0330DD58" w14:textId="77777777" w:rsidR="000339B3" w:rsidRPr="00D54D9B" w:rsidRDefault="000339B3" w:rsidP="00D54D9B">
      <w:pPr>
        <w:rPr>
          <w:rFonts w:ascii="Times New Roman" w:hAnsi="Times New Roman" w:cs="Times New Roman"/>
          <w:szCs w:val="24"/>
        </w:rPr>
      </w:pPr>
      <w:r w:rsidRPr="00D54D9B">
        <w:rPr>
          <w:rFonts w:ascii="Times New Roman" w:hAnsi="Times New Roman" w:cs="Times New Roman"/>
          <w:szCs w:val="24"/>
        </w:rPr>
        <w:t>Waris, M., Khan, A., Abideen, A. Z., Sorooshian, S., &amp; Ullah, M. (2022) Stakeholder Management in Public Sector Infrastructure Projects. </w:t>
      </w:r>
      <w:r w:rsidRPr="00D54D9B">
        <w:rPr>
          <w:rFonts w:ascii="Times New Roman" w:hAnsi="Times New Roman" w:cs="Times New Roman"/>
          <w:i/>
          <w:iCs/>
          <w:szCs w:val="24"/>
        </w:rPr>
        <w:t>Journal of Engineering, Project &amp; Production Management</w:t>
      </w:r>
      <w:r w:rsidRPr="00D54D9B">
        <w:rPr>
          <w:rFonts w:ascii="Times New Roman" w:hAnsi="Times New Roman" w:cs="Times New Roman"/>
          <w:szCs w:val="24"/>
        </w:rPr>
        <w:t>, </w:t>
      </w:r>
      <w:r w:rsidRPr="00D54D9B">
        <w:rPr>
          <w:rFonts w:ascii="Times New Roman" w:hAnsi="Times New Roman" w:cs="Times New Roman"/>
          <w:i/>
          <w:iCs/>
          <w:szCs w:val="24"/>
        </w:rPr>
        <w:t>12</w:t>
      </w:r>
      <w:r w:rsidRPr="00D54D9B">
        <w:rPr>
          <w:rFonts w:ascii="Times New Roman" w:hAnsi="Times New Roman" w:cs="Times New Roman"/>
          <w:szCs w:val="24"/>
        </w:rPr>
        <w:t>(3).</w:t>
      </w:r>
    </w:p>
    <w:p w14:paraId="46586986" w14:textId="77777777" w:rsidR="000339B3" w:rsidRPr="00D54D9B" w:rsidRDefault="000339B3" w:rsidP="00D54D9B">
      <w:pPr>
        <w:pStyle w:val="NormalWeb"/>
        <w:spacing w:line="360" w:lineRule="auto"/>
        <w:rPr>
          <w:color w:val="000000"/>
        </w:rPr>
      </w:pPr>
      <w:r w:rsidRPr="00D54D9B">
        <w:rPr>
          <w:color w:val="000000"/>
        </w:rPr>
        <w:t>‌</w:t>
      </w:r>
    </w:p>
    <w:p w14:paraId="418BE710" w14:textId="77777777" w:rsidR="000339B3" w:rsidRPr="00D54D9B" w:rsidRDefault="000339B3" w:rsidP="00D54D9B">
      <w:pPr>
        <w:pStyle w:val="NormalWeb"/>
        <w:spacing w:before="0" w:beforeAutospacing="0" w:after="240" w:afterAutospacing="0" w:line="360" w:lineRule="auto"/>
        <w:rPr>
          <w:color w:val="000000"/>
        </w:rPr>
      </w:pPr>
    </w:p>
    <w:p w14:paraId="0BFB15A6" w14:textId="77777777" w:rsidR="000339B3" w:rsidRPr="00D54D9B" w:rsidRDefault="000339B3" w:rsidP="00D54D9B">
      <w:pPr>
        <w:pStyle w:val="NormalWeb"/>
        <w:spacing w:line="360" w:lineRule="auto"/>
        <w:rPr>
          <w:color w:val="000000"/>
        </w:rPr>
      </w:pPr>
      <w:r w:rsidRPr="00D54D9B">
        <w:rPr>
          <w:color w:val="000000"/>
        </w:rPr>
        <w:t>‌</w:t>
      </w:r>
    </w:p>
    <w:p w14:paraId="60110A29" w14:textId="77777777" w:rsidR="000339B3" w:rsidRPr="00D54D9B" w:rsidRDefault="000339B3" w:rsidP="00D54D9B">
      <w:pPr>
        <w:rPr>
          <w:rFonts w:ascii="Times New Roman" w:hAnsi="Times New Roman" w:cs="Times New Roman"/>
          <w:szCs w:val="24"/>
        </w:rPr>
      </w:pPr>
    </w:p>
    <w:p w14:paraId="2C2572FC" w14:textId="77777777" w:rsidR="000339B3" w:rsidRPr="00D54D9B" w:rsidRDefault="000339B3" w:rsidP="00D54D9B">
      <w:pPr>
        <w:pStyle w:val="NormalWeb"/>
        <w:spacing w:line="360" w:lineRule="auto"/>
        <w:rPr>
          <w:color w:val="000000"/>
        </w:rPr>
      </w:pPr>
      <w:r w:rsidRPr="00D54D9B">
        <w:rPr>
          <w:color w:val="000000"/>
        </w:rPr>
        <w:t>‌</w:t>
      </w:r>
    </w:p>
    <w:p w14:paraId="05646A0A" w14:textId="77777777" w:rsidR="000339B3" w:rsidRPr="00D54D9B" w:rsidRDefault="000339B3" w:rsidP="00D54D9B">
      <w:pPr>
        <w:spacing w:before="240"/>
        <w:rPr>
          <w:rFonts w:ascii="Times New Roman" w:hAnsi="Times New Roman" w:cs="Times New Roman"/>
          <w:szCs w:val="24"/>
        </w:rPr>
      </w:pPr>
    </w:p>
    <w:sectPr w:rsidR="000339B3" w:rsidRPr="00D54D9B" w:rsidSect="00DE2A7A">
      <w:footerReference w:type="even" r:id="rId13"/>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D5C18B" w14:textId="77777777" w:rsidR="00AA1FBB" w:rsidRDefault="00AA1FBB" w:rsidP="00DE2A7A">
      <w:pPr>
        <w:spacing w:after="0" w:line="240" w:lineRule="auto"/>
      </w:pPr>
      <w:r>
        <w:separator/>
      </w:r>
    </w:p>
  </w:endnote>
  <w:endnote w:type="continuationSeparator" w:id="0">
    <w:p w14:paraId="73B573DB" w14:textId="77777777" w:rsidR="00AA1FBB" w:rsidRDefault="00AA1FBB" w:rsidP="00DE2A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6856808"/>
      <w:docPartObj>
        <w:docPartGallery w:val="Page Numbers (Bottom of Page)"/>
        <w:docPartUnique/>
      </w:docPartObj>
    </w:sdtPr>
    <w:sdtContent>
      <w:p w14:paraId="58EBFF22" w14:textId="69411CE4" w:rsidR="00DE2A7A" w:rsidRDefault="00DE2A7A" w:rsidP="00DE2A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6EE8F6" w14:textId="77777777" w:rsidR="00DE2A7A" w:rsidRDefault="00DE2A7A" w:rsidP="00DE2A7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36200271"/>
      <w:docPartObj>
        <w:docPartGallery w:val="Page Numbers (Bottom of Page)"/>
        <w:docPartUnique/>
      </w:docPartObj>
    </w:sdtPr>
    <w:sdtContent>
      <w:p w14:paraId="697389EA" w14:textId="2C10BBE1" w:rsidR="00DE2A7A" w:rsidRDefault="00DE2A7A" w:rsidP="00DE2A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9CE7C0" w14:textId="77777777" w:rsidR="00DE2A7A" w:rsidRDefault="00DE2A7A" w:rsidP="00DE2A7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85EC82" w14:textId="77777777" w:rsidR="00AA1FBB" w:rsidRDefault="00AA1FBB" w:rsidP="00DE2A7A">
      <w:pPr>
        <w:spacing w:after="0" w:line="240" w:lineRule="auto"/>
      </w:pPr>
      <w:r>
        <w:separator/>
      </w:r>
    </w:p>
  </w:footnote>
  <w:footnote w:type="continuationSeparator" w:id="0">
    <w:p w14:paraId="5CB6B255" w14:textId="77777777" w:rsidR="00AA1FBB" w:rsidRDefault="00AA1FBB" w:rsidP="00DE2A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A7A"/>
    <w:rsid w:val="000339B3"/>
    <w:rsid w:val="00153B29"/>
    <w:rsid w:val="001544A2"/>
    <w:rsid w:val="00316142"/>
    <w:rsid w:val="00433A8D"/>
    <w:rsid w:val="007B18A3"/>
    <w:rsid w:val="009435C5"/>
    <w:rsid w:val="00AA1FBB"/>
    <w:rsid w:val="00AC24B5"/>
    <w:rsid w:val="00B839BA"/>
    <w:rsid w:val="00C17FE6"/>
    <w:rsid w:val="00D510D0"/>
    <w:rsid w:val="00D54D9B"/>
    <w:rsid w:val="00DA6144"/>
    <w:rsid w:val="00DE2A7A"/>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D5EED"/>
  <w15:chartTrackingRefBased/>
  <w15:docId w15:val="{B886081A-E0D7-8E4E-A369-A1460DCA9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Vrinda"/>
        <w:color w:val="000000" w:themeColor="text1"/>
        <w:kern w:val="2"/>
        <w:sz w:val="24"/>
        <w:szCs w:val="30"/>
        <w:lang w:val="en-GB"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35C5"/>
    <w:pPr>
      <w:spacing w:line="360" w:lineRule="auto"/>
      <w:jc w:val="both"/>
    </w:pPr>
  </w:style>
  <w:style w:type="paragraph" w:styleId="Heading1">
    <w:name w:val="heading 1"/>
    <w:basedOn w:val="Normal"/>
    <w:next w:val="Normal"/>
    <w:link w:val="Heading1Char"/>
    <w:autoRedefine/>
    <w:uiPriority w:val="9"/>
    <w:qFormat/>
    <w:rsid w:val="009435C5"/>
    <w:pPr>
      <w:keepNext/>
      <w:keepLines/>
      <w:spacing w:before="360" w:after="80"/>
      <w:outlineLvl w:val="0"/>
    </w:pPr>
    <w:rPr>
      <w:rFonts w:eastAsiaTheme="majorEastAsia" w:cstheme="majorBidi"/>
      <w:sz w:val="32"/>
      <w:szCs w:val="50"/>
    </w:rPr>
  </w:style>
  <w:style w:type="paragraph" w:styleId="Heading2">
    <w:name w:val="heading 2"/>
    <w:basedOn w:val="Normal"/>
    <w:next w:val="Normal"/>
    <w:link w:val="Heading2Char"/>
    <w:autoRedefine/>
    <w:uiPriority w:val="9"/>
    <w:unhideWhenUsed/>
    <w:qFormat/>
    <w:rsid w:val="007B18A3"/>
    <w:pPr>
      <w:keepNext/>
      <w:keepLines/>
      <w:spacing w:before="160" w:after="80"/>
      <w:outlineLvl w:val="1"/>
    </w:pPr>
    <w:rPr>
      <w:rFonts w:eastAsiaTheme="majorEastAsia" w:cstheme="majorBidi"/>
      <w:sz w:val="28"/>
      <w:szCs w:val="40"/>
    </w:rPr>
  </w:style>
  <w:style w:type="paragraph" w:styleId="Heading3">
    <w:name w:val="heading 3"/>
    <w:basedOn w:val="Normal"/>
    <w:next w:val="Normal"/>
    <w:link w:val="Heading3Char"/>
    <w:uiPriority w:val="9"/>
    <w:semiHidden/>
    <w:unhideWhenUsed/>
    <w:qFormat/>
    <w:rsid w:val="00DE2A7A"/>
    <w:pPr>
      <w:keepNext/>
      <w:keepLines/>
      <w:spacing w:before="160" w:after="80"/>
      <w:outlineLvl w:val="2"/>
    </w:pPr>
    <w:rPr>
      <w:rFonts w:eastAsiaTheme="majorEastAsia"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DE2A7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E2A7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E2A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2A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2A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2A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5C5"/>
    <w:rPr>
      <w:rFonts w:eastAsiaTheme="majorEastAsia" w:cstheme="majorBidi"/>
      <w:sz w:val="32"/>
      <w:szCs w:val="50"/>
    </w:rPr>
  </w:style>
  <w:style w:type="character" w:customStyle="1" w:styleId="Heading2Char">
    <w:name w:val="Heading 2 Char"/>
    <w:basedOn w:val="DefaultParagraphFont"/>
    <w:link w:val="Heading2"/>
    <w:uiPriority w:val="9"/>
    <w:rsid w:val="007B18A3"/>
    <w:rPr>
      <w:rFonts w:eastAsiaTheme="majorEastAsia" w:cstheme="majorBidi"/>
      <w:sz w:val="28"/>
      <w:szCs w:val="40"/>
    </w:rPr>
  </w:style>
  <w:style w:type="character" w:customStyle="1" w:styleId="Heading3Char">
    <w:name w:val="Heading 3 Char"/>
    <w:basedOn w:val="DefaultParagraphFont"/>
    <w:link w:val="Heading3"/>
    <w:uiPriority w:val="9"/>
    <w:semiHidden/>
    <w:rsid w:val="00DE2A7A"/>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DE2A7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E2A7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E2A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2A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2A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2A7A"/>
    <w:rPr>
      <w:rFonts w:eastAsiaTheme="majorEastAsia" w:cstheme="majorBidi"/>
      <w:color w:val="272727" w:themeColor="text1" w:themeTint="D8"/>
    </w:rPr>
  </w:style>
  <w:style w:type="paragraph" w:styleId="Title">
    <w:name w:val="Title"/>
    <w:basedOn w:val="Normal"/>
    <w:next w:val="Normal"/>
    <w:link w:val="TitleChar"/>
    <w:uiPriority w:val="10"/>
    <w:qFormat/>
    <w:rsid w:val="00DE2A7A"/>
    <w:pPr>
      <w:spacing w:after="80" w:line="240" w:lineRule="auto"/>
      <w:contextualSpacing/>
    </w:pPr>
    <w:rPr>
      <w:rFonts w:asciiTheme="majorHAnsi" w:eastAsiaTheme="majorEastAsia" w:hAnsiTheme="majorHAnsi" w:cstheme="majorBidi"/>
      <w:color w:val="auto"/>
      <w:spacing w:val="-10"/>
      <w:kern w:val="28"/>
      <w:sz w:val="56"/>
      <w:szCs w:val="71"/>
    </w:rPr>
  </w:style>
  <w:style w:type="character" w:customStyle="1" w:styleId="TitleChar">
    <w:name w:val="Title Char"/>
    <w:basedOn w:val="DefaultParagraphFont"/>
    <w:link w:val="Title"/>
    <w:uiPriority w:val="10"/>
    <w:rsid w:val="00DE2A7A"/>
    <w:rPr>
      <w:rFonts w:asciiTheme="majorHAnsi" w:eastAsiaTheme="majorEastAsia" w:hAnsiTheme="majorHAnsi" w:cstheme="majorBidi"/>
      <w:color w:val="auto"/>
      <w:spacing w:val="-10"/>
      <w:kern w:val="28"/>
      <w:sz w:val="56"/>
      <w:szCs w:val="71"/>
    </w:rPr>
  </w:style>
  <w:style w:type="paragraph" w:styleId="Subtitle">
    <w:name w:val="Subtitle"/>
    <w:basedOn w:val="Normal"/>
    <w:next w:val="Normal"/>
    <w:link w:val="SubtitleChar"/>
    <w:uiPriority w:val="11"/>
    <w:qFormat/>
    <w:rsid w:val="00DE2A7A"/>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DE2A7A"/>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DE2A7A"/>
    <w:pPr>
      <w:spacing w:before="160"/>
      <w:jc w:val="center"/>
    </w:pPr>
    <w:rPr>
      <w:i/>
      <w:iCs/>
      <w:color w:val="404040" w:themeColor="text1" w:themeTint="BF"/>
    </w:rPr>
  </w:style>
  <w:style w:type="character" w:customStyle="1" w:styleId="QuoteChar">
    <w:name w:val="Quote Char"/>
    <w:basedOn w:val="DefaultParagraphFont"/>
    <w:link w:val="Quote"/>
    <w:uiPriority w:val="29"/>
    <w:rsid w:val="00DE2A7A"/>
    <w:rPr>
      <w:i/>
      <w:iCs/>
      <w:color w:val="404040" w:themeColor="text1" w:themeTint="BF"/>
    </w:rPr>
  </w:style>
  <w:style w:type="paragraph" w:styleId="ListParagraph">
    <w:name w:val="List Paragraph"/>
    <w:basedOn w:val="Normal"/>
    <w:uiPriority w:val="34"/>
    <w:qFormat/>
    <w:rsid w:val="00DE2A7A"/>
    <w:pPr>
      <w:ind w:left="720"/>
      <w:contextualSpacing/>
    </w:pPr>
  </w:style>
  <w:style w:type="character" w:styleId="IntenseEmphasis">
    <w:name w:val="Intense Emphasis"/>
    <w:basedOn w:val="DefaultParagraphFont"/>
    <w:uiPriority w:val="21"/>
    <w:qFormat/>
    <w:rsid w:val="00DE2A7A"/>
    <w:rPr>
      <w:i/>
      <w:iCs/>
      <w:color w:val="2F5496" w:themeColor="accent1" w:themeShade="BF"/>
    </w:rPr>
  </w:style>
  <w:style w:type="paragraph" w:styleId="IntenseQuote">
    <w:name w:val="Intense Quote"/>
    <w:basedOn w:val="Normal"/>
    <w:next w:val="Normal"/>
    <w:link w:val="IntenseQuoteChar"/>
    <w:uiPriority w:val="30"/>
    <w:qFormat/>
    <w:rsid w:val="00DE2A7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E2A7A"/>
    <w:rPr>
      <w:i/>
      <w:iCs/>
      <w:color w:val="2F5496" w:themeColor="accent1" w:themeShade="BF"/>
    </w:rPr>
  </w:style>
  <w:style w:type="character" w:styleId="IntenseReference">
    <w:name w:val="Intense Reference"/>
    <w:basedOn w:val="DefaultParagraphFont"/>
    <w:uiPriority w:val="32"/>
    <w:qFormat/>
    <w:rsid w:val="00DE2A7A"/>
    <w:rPr>
      <w:b/>
      <w:bCs/>
      <w:smallCaps/>
      <w:color w:val="2F5496" w:themeColor="accent1" w:themeShade="BF"/>
      <w:spacing w:val="5"/>
    </w:rPr>
  </w:style>
  <w:style w:type="paragraph" w:styleId="Footer">
    <w:name w:val="footer"/>
    <w:basedOn w:val="Normal"/>
    <w:link w:val="FooterChar"/>
    <w:uiPriority w:val="99"/>
    <w:unhideWhenUsed/>
    <w:rsid w:val="00DE2A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2A7A"/>
  </w:style>
  <w:style w:type="character" w:styleId="PageNumber">
    <w:name w:val="page number"/>
    <w:basedOn w:val="DefaultParagraphFont"/>
    <w:uiPriority w:val="99"/>
    <w:semiHidden/>
    <w:unhideWhenUsed/>
    <w:rsid w:val="00DE2A7A"/>
  </w:style>
  <w:style w:type="paragraph" w:styleId="TOCHeading">
    <w:name w:val="TOC Heading"/>
    <w:basedOn w:val="Heading1"/>
    <w:next w:val="Normal"/>
    <w:uiPriority w:val="39"/>
    <w:unhideWhenUsed/>
    <w:qFormat/>
    <w:rsid w:val="007B18A3"/>
    <w:pPr>
      <w:spacing w:before="480" w:after="0" w:line="276" w:lineRule="auto"/>
      <w:jc w:val="left"/>
      <w:outlineLvl w:val="9"/>
    </w:pPr>
    <w:rPr>
      <w:rFonts w:asciiTheme="majorHAnsi" w:hAnsiTheme="majorHAnsi"/>
      <w:b/>
      <w:bCs/>
      <w:color w:val="2F5496" w:themeColor="accent1" w:themeShade="BF"/>
      <w:kern w:val="0"/>
      <w:sz w:val="28"/>
      <w:szCs w:val="28"/>
      <w:lang w:val="en-US" w:bidi="ar-SA"/>
      <w14:ligatures w14:val="none"/>
    </w:rPr>
  </w:style>
  <w:style w:type="paragraph" w:styleId="TOC1">
    <w:name w:val="toc 1"/>
    <w:basedOn w:val="Normal"/>
    <w:next w:val="Normal"/>
    <w:autoRedefine/>
    <w:uiPriority w:val="39"/>
    <w:unhideWhenUsed/>
    <w:rsid w:val="007B18A3"/>
    <w:pPr>
      <w:spacing w:before="120" w:after="0"/>
      <w:jc w:val="left"/>
    </w:pPr>
    <w:rPr>
      <w:b/>
      <w:bCs/>
      <w:i/>
      <w:iCs/>
      <w:szCs w:val="24"/>
    </w:rPr>
  </w:style>
  <w:style w:type="paragraph" w:styleId="TOC2">
    <w:name w:val="toc 2"/>
    <w:basedOn w:val="Normal"/>
    <w:next w:val="Normal"/>
    <w:autoRedefine/>
    <w:uiPriority w:val="39"/>
    <w:unhideWhenUsed/>
    <w:rsid w:val="007B18A3"/>
    <w:pPr>
      <w:spacing w:before="120" w:after="0"/>
      <w:ind w:left="240"/>
      <w:jc w:val="left"/>
    </w:pPr>
    <w:rPr>
      <w:b/>
      <w:bCs/>
      <w:sz w:val="22"/>
      <w:szCs w:val="22"/>
    </w:rPr>
  </w:style>
  <w:style w:type="character" w:styleId="Hyperlink">
    <w:name w:val="Hyperlink"/>
    <w:basedOn w:val="DefaultParagraphFont"/>
    <w:uiPriority w:val="99"/>
    <w:unhideWhenUsed/>
    <w:rsid w:val="007B18A3"/>
    <w:rPr>
      <w:color w:val="0563C1" w:themeColor="hyperlink"/>
      <w:u w:val="single"/>
    </w:rPr>
  </w:style>
  <w:style w:type="paragraph" w:styleId="TOC3">
    <w:name w:val="toc 3"/>
    <w:basedOn w:val="Normal"/>
    <w:next w:val="Normal"/>
    <w:autoRedefine/>
    <w:uiPriority w:val="39"/>
    <w:semiHidden/>
    <w:unhideWhenUsed/>
    <w:rsid w:val="007B18A3"/>
    <w:pPr>
      <w:spacing w:after="0"/>
      <w:ind w:left="480"/>
      <w:jc w:val="left"/>
    </w:pPr>
    <w:rPr>
      <w:sz w:val="20"/>
      <w:szCs w:val="20"/>
    </w:rPr>
  </w:style>
  <w:style w:type="paragraph" w:styleId="TOC4">
    <w:name w:val="toc 4"/>
    <w:basedOn w:val="Normal"/>
    <w:next w:val="Normal"/>
    <w:autoRedefine/>
    <w:uiPriority w:val="39"/>
    <w:semiHidden/>
    <w:unhideWhenUsed/>
    <w:rsid w:val="007B18A3"/>
    <w:pPr>
      <w:spacing w:after="0"/>
      <w:ind w:left="720"/>
      <w:jc w:val="left"/>
    </w:pPr>
    <w:rPr>
      <w:sz w:val="20"/>
      <w:szCs w:val="20"/>
    </w:rPr>
  </w:style>
  <w:style w:type="paragraph" w:styleId="TOC5">
    <w:name w:val="toc 5"/>
    <w:basedOn w:val="Normal"/>
    <w:next w:val="Normal"/>
    <w:autoRedefine/>
    <w:uiPriority w:val="39"/>
    <w:semiHidden/>
    <w:unhideWhenUsed/>
    <w:rsid w:val="007B18A3"/>
    <w:pPr>
      <w:spacing w:after="0"/>
      <w:ind w:left="960"/>
      <w:jc w:val="left"/>
    </w:pPr>
    <w:rPr>
      <w:sz w:val="20"/>
      <w:szCs w:val="20"/>
    </w:rPr>
  </w:style>
  <w:style w:type="paragraph" w:styleId="TOC6">
    <w:name w:val="toc 6"/>
    <w:basedOn w:val="Normal"/>
    <w:next w:val="Normal"/>
    <w:autoRedefine/>
    <w:uiPriority w:val="39"/>
    <w:semiHidden/>
    <w:unhideWhenUsed/>
    <w:rsid w:val="007B18A3"/>
    <w:pPr>
      <w:spacing w:after="0"/>
      <w:ind w:left="1200"/>
      <w:jc w:val="left"/>
    </w:pPr>
    <w:rPr>
      <w:sz w:val="20"/>
      <w:szCs w:val="20"/>
    </w:rPr>
  </w:style>
  <w:style w:type="paragraph" w:styleId="TOC7">
    <w:name w:val="toc 7"/>
    <w:basedOn w:val="Normal"/>
    <w:next w:val="Normal"/>
    <w:autoRedefine/>
    <w:uiPriority w:val="39"/>
    <w:semiHidden/>
    <w:unhideWhenUsed/>
    <w:rsid w:val="007B18A3"/>
    <w:pPr>
      <w:spacing w:after="0"/>
      <w:ind w:left="1440"/>
      <w:jc w:val="left"/>
    </w:pPr>
    <w:rPr>
      <w:sz w:val="20"/>
      <w:szCs w:val="20"/>
    </w:rPr>
  </w:style>
  <w:style w:type="paragraph" w:styleId="TOC8">
    <w:name w:val="toc 8"/>
    <w:basedOn w:val="Normal"/>
    <w:next w:val="Normal"/>
    <w:autoRedefine/>
    <w:uiPriority w:val="39"/>
    <w:semiHidden/>
    <w:unhideWhenUsed/>
    <w:rsid w:val="007B18A3"/>
    <w:pPr>
      <w:spacing w:after="0"/>
      <w:ind w:left="1680"/>
      <w:jc w:val="left"/>
    </w:pPr>
    <w:rPr>
      <w:sz w:val="20"/>
      <w:szCs w:val="20"/>
    </w:rPr>
  </w:style>
  <w:style w:type="paragraph" w:styleId="TOC9">
    <w:name w:val="toc 9"/>
    <w:basedOn w:val="Normal"/>
    <w:next w:val="Normal"/>
    <w:autoRedefine/>
    <w:uiPriority w:val="39"/>
    <w:semiHidden/>
    <w:unhideWhenUsed/>
    <w:rsid w:val="007B18A3"/>
    <w:pPr>
      <w:spacing w:after="0"/>
      <w:ind w:left="1920"/>
      <w:jc w:val="left"/>
    </w:pPr>
    <w:rPr>
      <w:sz w:val="20"/>
      <w:szCs w:val="20"/>
    </w:rPr>
  </w:style>
  <w:style w:type="paragraph" w:styleId="Caption">
    <w:name w:val="caption"/>
    <w:basedOn w:val="Normal"/>
    <w:next w:val="Normal"/>
    <w:uiPriority w:val="35"/>
    <w:unhideWhenUsed/>
    <w:qFormat/>
    <w:rsid w:val="000339B3"/>
    <w:pPr>
      <w:spacing w:after="200" w:line="240" w:lineRule="auto"/>
    </w:pPr>
    <w:rPr>
      <w:i/>
      <w:iCs/>
      <w:color w:val="44546A" w:themeColor="text2"/>
      <w:sz w:val="18"/>
      <w:szCs w:val="22"/>
    </w:rPr>
  </w:style>
  <w:style w:type="paragraph" w:styleId="NormalWeb">
    <w:name w:val="Normal (Web)"/>
    <w:basedOn w:val="Normal"/>
    <w:uiPriority w:val="99"/>
    <w:semiHidden/>
    <w:unhideWhenUsed/>
    <w:rsid w:val="000339B3"/>
    <w:pPr>
      <w:spacing w:before="100" w:beforeAutospacing="1" w:after="100" w:afterAutospacing="1" w:line="240" w:lineRule="auto"/>
      <w:jc w:val="left"/>
    </w:pPr>
    <w:rPr>
      <w:rFonts w:ascii="Times New Roman" w:eastAsia="Times New Roman" w:hAnsi="Times New Roman" w:cs="Times New Roman"/>
      <w:color w:val="auto"/>
      <w:kern w:val="0"/>
      <w:szCs w:val="24"/>
      <w:lang w:eastAsia="en-GB"/>
      <w14:ligatures w14:val="none"/>
    </w:rPr>
  </w:style>
  <w:style w:type="character" w:styleId="UnresolvedMention">
    <w:name w:val="Unresolved Mention"/>
    <w:basedOn w:val="DefaultParagraphFont"/>
    <w:uiPriority w:val="99"/>
    <w:semiHidden/>
    <w:unhideWhenUsed/>
    <w:rsid w:val="000339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linkedin.com/pulse/ineffective-stakeholder-engagement-serious-danger-nazarbakhsh--r6l7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inkedin.com/pulse/ethical-considerations-business-crucial-aspect-bba-ashwin-gowtham-m-5sfdc"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envoke.com/blog/stakeholder-engagement/"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14EF9D-10FE-EF42-902C-76DFBD4C55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14</Pages>
  <Words>4091</Words>
  <Characters>23319</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Dragos Nedelcu (2323249)</cp:lastModifiedBy>
  <cp:revision>5</cp:revision>
  <dcterms:created xsi:type="dcterms:W3CDTF">2025-10-20T04:49:00Z</dcterms:created>
  <dcterms:modified xsi:type="dcterms:W3CDTF">2025-10-26T15:07:00Z</dcterms:modified>
</cp:coreProperties>
</file>