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84081D" w14:textId="04449E3F" w:rsidR="00BD10BF" w:rsidRPr="004B617D" w:rsidRDefault="00BD10BF" w:rsidP="00BD10BF">
      <w:pPr>
        <w:spacing w:line="360" w:lineRule="auto"/>
        <w:jc w:val="center"/>
        <w:rPr>
          <w:rFonts w:ascii="Arial" w:hAnsi="Arial" w:cs="Vrinda"/>
          <w:b/>
          <w:bCs/>
          <w:sz w:val="36"/>
          <w:szCs w:val="36"/>
          <w:lang w:val="en-GB" w:bidi="bn-IN"/>
        </w:rPr>
      </w:pPr>
    </w:p>
    <w:p w14:paraId="6CCEE2AE" w14:textId="38D5984B" w:rsidR="00BD10BF" w:rsidRPr="004B617D" w:rsidRDefault="00BD10BF" w:rsidP="00E561F7">
      <w:pPr>
        <w:spacing w:line="360" w:lineRule="auto"/>
        <w:rPr>
          <w:rFonts w:ascii="Arial" w:hAnsi="Arial" w:cs="Vrinda"/>
          <w:b/>
          <w:bCs/>
          <w:sz w:val="36"/>
          <w:szCs w:val="36"/>
          <w:lang w:val="en-GB" w:bidi="bn-IN"/>
        </w:rPr>
      </w:pPr>
    </w:p>
    <w:p w14:paraId="2DC3C1E4" w14:textId="7577A4D0" w:rsidR="00BD10BF" w:rsidRPr="004B617D" w:rsidRDefault="00BD10BF" w:rsidP="00E561F7">
      <w:pPr>
        <w:spacing w:line="360" w:lineRule="auto"/>
        <w:rPr>
          <w:rFonts w:ascii="Arial" w:hAnsi="Arial" w:cs="Vrinda"/>
          <w:b/>
          <w:bCs/>
          <w:sz w:val="36"/>
          <w:szCs w:val="36"/>
          <w:lang w:val="en-GB" w:bidi="bn-IN"/>
        </w:rPr>
      </w:pPr>
    </w:p>
    <w:p w14:paraId="05F85CBA" w14:textId="20A17501" w:rsidR="00BD10BF" w:rsidRDefault="00BD10BF" w:rsidP="00BD10BF">
      <w:pPr>
        <w:spacing w:line="360" w:lineRule="auto"/>
        <w:jc w:val="center"/>
        <w:rPr>
          <w:rFonts w:ascii="Arial" w:hAnsi="Arial" w:cs="Vrinda"/>
          <w:b/>
          <w:bCs/>
          <w:sz w:val="36"/>
          <w:szCs w:val="36"/>
          <w:lang w:val="en-GB" w:bidi="bn-IN"/>
        </w:rPr>
      </w:pPr>
    </w:p>
    <w:p w14:paraId="6D126CF9" w14:textId="76EB737B" w:rsidR="00E561F7" w:rsidRDefault="00E561F7" w:rsidP="00BD10BF">
      <w:pPr>
        <w:spacing w:line="360" w:lineRule="auto"/>
        <w:jc w:val="center"/>
        <w:rPr>
          <w:rFonts w:ascii="Arial" w:hAnsi="Arial" w:cs="Vrinda"/>
          <w:b/>
          <w:bCs/>
          <w:sz w:val="36"/>
          <w:szCs w:val="36"/>
          <w:lang w:val="en-GB" w:bidi="bn-IN"/>
        </w:rPr>
      </w:pPr>
    </w:p>
    <w:p w14:paraId="41BA2C98" w14:textId="1E4DA740" w:rsidR="00E561F7" w:rsidRDefault="00E561F7" w:rsidP="00BD10BF">
      <w:pPr>
        <w:spacing w:line="360" w:lineRule="auto"/>
        <w:jc w:val="center"/>
        <w:rPr>
          <w:rFonts w:ascii="Arial" w:hAnsi="Arial" w:cs="Vrinda"/>
          <w:b/>
          <w:bCs/>
          <w:sz w:val="36"/>
          <w:szCs w:val="36"/>
          <w:lang w:val="en-GB" w:bidi="bn-IN"/>
        </w:rPr>
      </w:pPr>
    </w:p>
    <w:p w14:paraId="24160889" w14:textId="7C5231C7" w:rsidR="00E561F7" w:rsidRDefault="00E561F7" w:rsidP="00BD10BF">
      <w:pPr>
        <w:spacing w:line="360" w:lineRule="auto"/>
        <w:jc w:val="center"/>
        <w:rPr>
          <w:rFonts w:ascii="Arial" w:hAnsi="Arial" w:cs="Vrinda"/>
          <w:b/>
          <w:bCs/>
          <w:sz w:val="36"/>
          <w:szCs w:val="36"/>
          <w:lang w:val="en-GB" w:bidi="bn-IN"/>
        </w:rPr>
      </w:pPr>
    </w:p>
    <w:p w14:paraId="784CA077" w14:textId="77777777" w:rsidR="00E561F7" w:rsidRPr="004B617D" w:rsidRDefault="00E561F7" w:rsidP="00BD10BF">
      <w:pPr>
        <w:spacing w:line="360" w:lineRule="auto"/>
        <w:jc w:val="center"/>
        <w:rPr>
          <w:rFonts w:ascii="Arial" w:hAnsi="Arial" w:cs="Vrinda"/>
          <w:b/>
          <w:bCs/>
          <w:sz w:val="36"/>
          <w:szCs w:val="36"/>
          <w:lang w:val="en-GB" w:bidi="bn-IN"/>
        </w:rPr>
      </w:pPr>
    </w:p>
    <w:p w14:paraId="2F874126" w14:textId="77777777" w:rsidR="00BD10BF" w:rsidRPr="004B617D" w:rsidRDefault="00BD10BF" w:rsidP="00BD10BF">
      <w:pPr>
        <w:spacing w:line="360" w:lineRule="auto"/>
        <w:jc w:val="center"/>
        <w:rPr>
          <w:rFonts w:ascii="Arial" w:hAnsi="Arial" w:cs="Vrinda"/>
          <w:b/>
          <w:bCs/>
          <w:sz w:val="36"/>
          <w:szCs w:val="36"/>
          <w:lang w:val="en-GB" w:bidi="bn-IN"/>
        </w:rPr>
      </w:pPr>
    </w:p>
    <w:p w14:paraId="45047728" w14:textId="599534DB" w:rsidR="00BD10BF" w:rsidRPr="004B617D" w:rsidRDefault="00BD10BF" w:rsidP="00BD10BF">
      <w:pPr>
        <w:spacing w:line="360" w:lineRule="auto"/>
        <w:jc w:val="center"/>
        <w:rPr>
          <w:rFonts w:ascii="Arial" w:hAnsi="Arial" w:cs="Vrinda"/>
          <w:b/>
          <w:bCs/>
          <w:sz w:val="36"/>
          <w:szCs w:val="36"/>
          <w:lang w:val="en-GB" w:bidi="bn-IN"/>
        </w:rPr>
      </w:pPr>
      <w:r w:rsidRPr="004B617D">
        <w:rPr>
          <w:rFonts w:ascii="Arial" w:hAnsi="Arial" w:cs="Vrinda"/>
          <w:b/>
          <w:bCs/>
          <w:sz w:val="36"/>
          <w:szCs w:val="36"/>
          <w:lang w:val="en-GB" w:bidi="bn-IN"/>
        </w:rPr>
        <w:t>Improving Organisational Performance: An Analysis.</w:t>
      </w:r>
    </w:p>
    <w:p w14:paraId="3B0CCD0B" w14:textId="77777777" w:rsidR="00C3405C" w:rsidRDefault="00BD10BF" w:rsidP="00C3405C">
      <w:pPr>
        <w:rPr>
          <w:rFonts w:ascii="Arial" w:hAnsi="Arial" w:cs="Vrinda"/>
          <w:b/>
          <w:bCs/>
          <w:sz w:val="24"/>
          <w:szCs w:val="24"/>
          <w:lang w:val="en-GB" w:bidi="bn-IN"/>
        </w:rPr>
        <w:sectPr w:rsidR="00C3405C">
          <w:footerReference w:type="even" r:id="rId8"/>
          <w:footerReference w:type="default" r:id="rId9"/>
          <w:pgSz w:w="12240" w:h="15840"/>
          <w:pgMar w:top="1440" w:right="1440" w:bottom="1440" w:left="1440" w:header="720" w:footer="720" w:gutter="0"/>
          <w:cols w:space="720"/>
          <w:docGrid w:linePitch="360"/>
        </w:sectPr>
      </w:pPr>
      <w:r w:rsidRPr="004B617D">
        <w:rPr>
          <w:rFonts w:ascii="Arial" w:hAnsi="Arial" w:cs="Vrinda"/>
          <w:b/>
          <w:bCs/>
          <w:sz w:val="24"/>
          <w:szCs w:val="24"/>
          <w:lang w:val="en-GB" w:bidi="bn-IN"/>
        </w:rPr>
        <w:br w:type="page"/>
      </w:r>
    </w:p>
    <w:sdt>
      <w:sdtPr>
        <w:rPr>
          <w:rFonts w:asciiTheme="minorHAnsi" w:eastAsiaTheme="minorEastAsia" w:hAnsiTheme="minorHAnsi" w:cstheme="minorBidi"/>
          <w:color w:val="auto"/>
          <w:sz w:val="22"/>
          <w:szCs w:val="22"/>
        </w:rPr>
        <w:id w:val="522826130"/>
        <w:docPartObj>
          <w:docPartGallery w:val="Table of Contents"/>
          <w:docPartUnique/>
        </w:docPartObj>
      </w:sdtPr>
      <w:sdtEndPr>
        <w:rPr>
          <w:b/>
          <w:bCs/>
          <w:noProof/>
        </w:rPr>
      </w:sdtEndPr>
      <w:sdtContent>
        <w:p w14:paraId="01E153C3" w14:textId="0D873F81" w:rsidR="00C3405C" w:rsidRPr="00C3405C" w:rsidRDefault="00C3405C" w:rsidP="00C3405C">
          <w:pPr>
            <w:pStyle w:val="TOCHeading"/>
            <w:spacing w:line="360" w:lineRule="auto"/>
            <w:jc w:val="center"/>
            <w:rPr>
              <w:rFonts w:ascii="Arial" w:hAnsi="Arial" w:cs="Arial"/>
              <w:b/>
              <w:szCs w:val="24"/>
            </w:rPr>
          </w:pPr>
          <w:r w:rsidRPr="00C3405C">
            <w:rPr>
              <w:rFonts w:ascii="Arial" w:hAnsi="Arial" w:cs="Arial"/>
              <w:b/>
              <w:szCs w:val="24"/>
            </w:rPr>
            <w:t>Table of Contents</w:t>
          </w:r>
        </w:p>
        <w:p w14:paraId="51745171" w14:textId="4456F207" w:rsidR="00155812" w:rsidRPr="00155812" w:rsidRDefault="00C3405C" w:rsidP="00155812">
          <w:pPr>
            <w:pStyle w:val="TOC1"/>
            <w:tabs>
              <w:tab w:val="right" w:leader="dot" w:pos="9350"/>
            </w:tabs>
            <w:spacing w:line="360" w:lineRule="auto"/>
            <w:jc w:val="both"/>
            <w:rPr>
              <w:rFonts w:ascii="Arial" w:hAnsi="Arial" w:cs="Arial"/>
              <w:noProof/>
              <w:sz w:val="24"/>
              <w:szCs w:val="24"/>
              <w:lang w:val="en-GB" w:eastAsia="en-GB"/>
            </w:rPr>
          </w:pPr>
          <w:r w:rsidRPr="00155812">
            <w:rPr>
              <w:rFonts w:ascii="Arial" w:hAnsi="Arial" w:cs="Arial"/>
              <w:b/>
              <w:bCs/>
              <w:noProof/>
              <w:sz w:val="24"/>
              <w:szCs w:val="24"/>
            </w:rPr>
            <w:fldChar w:fldCharType="begin"/>
          </w:r>
          <w:r w:rsidRPr="00155812">
            <w:rPr>
              <w:rFonts w:ascii="Arial" w:hAnsi="Arial" w:cs="Arial"/>
              <w:b/>
              <w:bCs/>
              <w:noProof/>
              <w:sz w:val="24"/>
              <w:szCs w:val="24"/>
            </w:rPr>
            <w:instrText xml:space="preserve"> TOC \o "1-3" \h \z \u </w:instrText>
          </w:r>
          <w:r w:rsidRPr="00155812">
            <w:rPr>
              <w:rFonts w:ascii="Arial" w:hAnsi="Arial" w:cs="Arial"/>
              <w:b/>
              <w:bCs/>
              <w:noProof/>
              <w:sz w:val="24"/>
              <w:szCs w:val="24"/>
            </w:rPr>
            <w:fldChar w:fldCharType="separate"/>
          </w:r>
          <w:hyperlink w:anchor="_Toc119357545" w:history="1">
            <w:r w:rsidR="00155812" w:rsidRPr="00155812">
              <w:rPr>
                <w:rStyle w:val="Hyperlink"/>
                <w:rFonts w:ascii="Arial" w:hAnsi="Arial" w:cs="Arial"/>
                <w:noProof/>
                <w:sz w:val="24"/>
                <w:szCs w:val="24"/>
                <w:lang w:val="en-GB" w:bidi="bn-IN"/>
              </w:rPr>
              <w:t>1. Introduction</w:t>
            </w:r>
            <w:r w:rsidR="00155812" w:rsidRPr="00155812">
              <w:rPr>
                <w:rFonts w:ascii="Arial" w:hAnsi="Arial" w:cs="Arial"/>
                <w:noProof/>
                <w:webHidden/>
                <w:sz w:val="24"/>
                <w:szCs w:val="24"/>
              </w:rPr>
              <w:tab/>
            </w:r>
            <w:r w:rsidR="00155812" w:rsidRPr="00155812">
              <w:rPr>
                <w:rFonts w:ascii="Arial" w:hAnsi="Arial" w:cs="Arial"/>
                <w:noProof/>
                <w:webHidden/>
                <w:sz w:val="24"/>
                <w:szCs w:val="24"/>
              </w:rPr>
              <w:fldChar w:fldCharType="begin"/>
            </w:r>
            <w:r w:rsidR="00155812" w:rsidRPr="00155812">
              <w:rPr>
                <w:rFonts w:ascii="Arial" w:hAnsi="Arial" w:cs="Arial"/>
                <w:noProof/>
                <w:webHidden/>
                <w:sz w:val="24"/>
                <w:szCs w:val="24"/>
              </w:rPr>
              <w:instrText xml:space="preserve"> PAGEREF _Toc119357545 \h </w:instrText>
            </w:r>
            <w:r w:rsidR="00155812" w:rsidRPr="00155812">
              <w:rPr>
                <w:rFonts w:ascii="Arial" w:hAnsi="Arial" w:cs="Arial"/>
                <w:noProof/>
                <w:webHidden/>
                <w:sz w:val="24"/>
                <w:szCs w:val="24"/>
              </w:rPr>
            </w:r>
            <w:r w:rsidR="00155812" w:rsidRPr="00155812">
              <w:rPr>
                <w:rFonts w:ascii="Arial" w:hAnsi="Arial" w:cs="Arial"/>
                <w:noProof/>
                <w:webHidden/>
                <w:sz w:val="24"/>
                <w:szCs w:val="24"/>
              </w:rPr>
              <w:fldChar w:fldCharType="separate"/>
            </w:r>
            <w:r w:rsidR="00155812" w:rsidRPr="00155812">
              <w:rPr>
                <w:rFonts w:ascii="Arial" w:hAnsi="Arial" w:cs="Arial"/>
                <w:noProof/>
                <w:webHidden/>
                <w:sz w:val="24"/>
                <w:szCs w:val="24"/>
              </w:rPr>
              <w:t>1</w:t>
            </w:r>
            <w:r w:rsidR="00155812" w:rsidRPr="00155812">
              <w:rPr>
                <w:rFonts w:ascii="Arial" w:hAnsi="Arial" w:cs="Arial"/>
                <w:noProof/>
                <w:webHidden/>
                <w:sz w:val="24"/>
                <w:szCs w:val="24"/>
              </w:rPr>
              <w:fldChar w:fldCharType="end"/>
            </w:r>
          </w:hyperlink>
        </w:p>
        <w:p w14:paraId="76653955" w14:textId="6F3E3DAD" w:rsidR="00155812" w:rsidRPr="00155812" w:rsidRDefault="00515560" w:rsidP="00155812">
          <w:pPr>
            <w:pStyle w:val="TOC1"/>
            <w:tabs>
              <w:tab w:val="right" w:leader="dot" w:pos="9350"/>
            </w:tabs>
            <w:spacing w:line="360" w:lineRule="auto"/>
            <w:jc w:val="both"/>
            <w:rPr>
              <w:rFonts w:ascii="Arial" w:hAnsi="Arial" w:cs="Arial"/>
              <w:noProof/>
              <w:sz w:val="24"/>
              <w:szCs w:val="24"/>
              <w:lang w:val="en-GB" w:eastAsia="en-GB"/>
            </w:rPr>
          </w:pPr>
          <w:hyperlink w:anchor="_Toc119357546" w:history="1">
            <w:r w:rsidR="00155812" w:rsidRPr="00155812">
              <w:rPr>
                <w:rStyle w:val="Hyperlink"/>
                <w:rFonts w:ascii="Arial" w:hAnsi="Arial" w:cs="Arial"/>
                <w:noProof/>
                <w:sz w:val="24"/>
                <w:szCs w:val="24"/>
                <w:lang w:val="en-GB" w:bidi="bn-IN"/>
              </w:rPr>
              <w:t>2. An organisational structure with their impacts</w:t>
            </w:r>
            <w:r w:rsidR="00155812" w:rsidRPr="00155812">
              <w:rPr>
                <w:rFonts w:ascii="Arial" w:hAnsi="Arial" w:cs="Arial"/>
                <w:noProof/>
                <w:webHidden/>
                <w:sz w:val="24"/>
                <w:szCs w:val="24"/>
              </w:rPr>
              <w:tab/>
            </w:r>
            <w:r w:rsidR="00155812" w:rsidRPr="00155812">
              <w:rPr>
                <w:rFonts w:ascii="Arial" w:hAnsi="Arial" w:cs="Arial"/>
                <w:noProof/>
                <w:webHidden/>
                <w:sz w:val="24"/>
                <w:szCs w:val="24"/>
              </w:rPr>
              <w:fldChar w:fldCharType="begin"/>
            </w:r>
            <w:r w:rsidR="00155812" w:rsidRPr="00155812">
              <w:rPr>
                <w:rFonts w:ascii="Arial" w:hAnsi="Arial" w:cs="Arial"/>
                <w:noProof/>
                <w:webHidden/>
                <w:sz w:val="24"/>
                <w:szCs w:val="24"/>
              </w:rPr>
              <w:instrText xml:space="preserve"> PAGEREF _Toc119357546 \h </w:instrText>
            </w:r>
            <w:r w:rsidR="00155812" w:rsidRPr="00155812">
              <w:rPr>
                <w:rFonts w:ascii="Arial" w:hAnsi="Arial" w:cs="Arial"/>
                <w:noProof/>
                <w:webHidden/>
                <w:sz w:val="24"/>
                <w:szCs w:val="24"/>
              </w:rPr>
            </w:r>
            <w:r w:rsidR="00155812" w:rsidRPr="00155812">
              <w:rPr>
                <w:rFonts w:ascii="Arial" w:hAnsi="Arial" w:cs="Arial"/>
                <w:noProof/>
                <w:webHidden/>
                <w:sz w:val="24"/>
                <w:szCs w:val="24"/>
              </w:rPr>
              <w:fldChar w:fldCharType="separate"/>
            </w:r>
            <w:r w:rsidR="00155812" w:rsidRPr="00155812">
              <w:rPr>
                <w:rFonts w:ascii="Arial" w:hAnsi="Arial" w:cs="Arial"/>
                <w:noProof/>
                <w:webHidden/>
                <w:sz w:val="24"/>
                <w:szCs w:val="24"/>
              </w:rPr>
              <w:t>1</w:t>
            </w:r>
            <w:r w:rsidR="00155812" w:rsidRPr="00155812">
              <w:rPr>
                <w:rFonts w:ascii="Arial" w:hAnsi="Arial" w:cs="Arial"/>
                <w:noProof/>
                <w:webHidden/>
                <w:sz w:val="24"/>
                <w:szCs w:val="24"/>
              </w:rPr>
              <w:fldChar w:fldCharType="end"/>
            </w:r>
          </w:hyperlink>
        </w:p>
        <w:p w14:paraId="2455778E" w14:textId="2903F5B3" w:rsidR="00155812" w:rsidRPr="00155812" w:rsidRDefault="00515560" w:rsidP="00155812">
          <w:pPr>
            <w:pStyle w:val="TOC2"/>
            <w:tabs>
              <w:tab w:val="right" w:leader="dot" w:pos="9350"/>
            </w:tabs>
            <w:spacing w:line="360" w:lineRule="auto"/>
            <w:jc w:val="both"/>
            <w:rPr>
              <w:rFonts w:ascii="Arial" w:hAnsi="Arial" w:cs="Arial"/>
              <w:noProof/>
              <w:sz w:val="24"/>
              <w:szCs w:val="24"/>
              <w:lang w:val="en-GB" w:eastAsia="en-GB"/>
            </w:rPr>
          </w:pPr>
          <w:hyperlink w:anchor="_Toc119357547" w:history="1">
            <w:r w:rsidR="00155812" w:rsidRPr="00155812">
              <w:rPr>
                <w:rStyle w:val="Hyperlink"/>
                <w:rFonts w:ascii="Arial" w:hAnsi="Arial" w:cs="Arial"/>
                <w:noProof/>
                <w:sz w:val="24"/>
                <w:szCs w:val="24"/>
                <w:lang w:val="en-GB" w:bidi="bn-IN"/>
              </w:rPr>
              <w:t>2.1 Organisational structure</w:t>
            </w:r>
            <w:r w:rsidR="00155812" w:rsidRPr="00155812">
              <w:rPr>
                <w:rFonts w:ascii="Arial" w:hAnsi="Arial" w:cs="Arial"/>
                <w:noProof/>
                <w:webHidden/>
                <w:sz w:val="24"/>
                <w:szCs w:val="24"/>
              </w:rPr>
              <w:tab/>
            </w:r>
            <w:r w:rsidR="00155812" w:rsidRPr="00155812">
              <w:rPr>
                <w:rFonts w:ascii="Arial" w:hAnsi="Arial" w:cs="Arial"/>
                <w:noProof/>
                <w:webHidden/>
                <w:sz w:val="24"/>
                <w:szCs w:val="24"/>
              </w:rPr>
              <w:fldChar w:fldCharType="begin"/>
            </w:r>
            <w:r w:rsidR="00155812" w:rsidRPr="00155812">
              <w:rPr>
                <w:rFonts w:ascii="Arial" w:hAnsi="Arial" w:cs="Arial"/>
                <w:noProof/>
                <w:webHidden/>
                <w:sz w:val="24"/>
                <w:szCs w:val="24"/>
              </w:rPr>
              <w:instrText xml:space="preserve"> PAGEREF _Toc119357547 \h </w:instrText>
            </w:r>
            <w:r w:rsidR="00155812" w:rsidRPr="00155812">
              <w:rPr>
                <w:rFonts w:ascii="Arial" w:hAnsi="Arial" w:cs="Arial"/>
                <w:noProof/>
                <w:webHidden/>
                <w:sz w:val="24"/>
                <w:szCs w:val="24"/>
              </w:rPr>
            </w:r>
            <w:r w:rsidR="00155812" w:rsidRPr="00155812">
              <w:rPr>
                <w:rFonts w:ascii="Arial" w:hAnsi="Arial" w:cs="Arial"/>
                <w:noProof/>
                <w:webHidden/>
                <w:sz w:val="24"/>
                <w:szCs w:val="24"/>
              </w:rPr>
              <w:fldChar w:fldCharType="separate"/>
            </w:r>
            <w:r w:rsidR="00155812" w:rsidRPr="00155812">
              <w:rPr>
                <w:rFonts w:ascii="Arial" w:hAnsi="Arial" w:cs="Arial"/>
                <w:noProof/>
                <w:webHidden/>
                <w:sz w:val="24"/>
                <w:szCs w:val="24"/>
              </w:rPr>
              <w:t>1</w:t>
            </w:r>
            <w:r w:rsidR="00155812" w:rsidRPr="00155812">
              <w:rPr>
                <w:rFonts w:ascii="Arial" w:hAnsi="Arial" w:cs="Arial"/>
                <w:noProof/>
                <w:webHidden/>
                <w:sz w:val="24"/>
                <w:szCs w:val="24"/>
              </w:rPr>
              <w:fldChar w:fldCharType="end"/>
            </w:r>
          </w:hyperlink>
        </w:p>
        <w:p w14:paraId="7DD837DB" w14:textId="558285E3" w:rsidR="00155812" w:rsidRPr="00155812" w:rsidRDefault="00515560" w:rsidP="00155812">
          <w:pPr>
            <w:pStyle w:val="TOC2"/>
            <w:tabs>
              <w:tab w:val="right" w:leader="dot" w:pos="9350"/>
            </w:tabs>
            <w:spacing w:line="360" w:lineRule="auto"/>
            <w:jc w:val="both"/>
            <w:rPr>
              <w:rFonts w:ascii="Arial" w:hAnsi="Arial" w:cs="Arial"/>
              <w:noProof/>
              <w:sz w:val="24"/>
              <w:szCs w:val="24"/>
              <w:lang w:val="en-GB" w:eastAsia="en-GB"/>
            </w:rPr>
          </w:pPr>
          <w:hyperlink w:anchor="_Toc119357548" w:history="1">
            <w:r w:rsidR="00155812" w:rsidRPr="00155812">
              <w:rPr>
                <w:rStyle w:val="Hyperlink"/>
                <w:rFonts w:ascii="Arial" w:hAnsi="Arial" w:cs="Arial"/>
                <w:noProof/>
                <w:sz w:val="24"/>
                <w:szCs w:val="24"/>
                <w:lang w:val="en-GB" w:bidi="bn-IN"/>
              </w:rPr>
              <w:t>2.2 Impact of organisational structure</w:t>
            </w:r>
            <w:r w:rsidR="00155812" w:rsidRPr="00155812">
              <w:rPr>
                <w:rFonts w:ascii="Arial" w:hAnsi="Arial" w:cs="Arial"/>
                <w:noProof/>
                <w:webHidden/>
                <w:sz w:val="24"/>
                <w:szCs w:val="24"/>
              </w:rPr>
              <w:tab/>
            </w:r>
            <w:r w:rsidR="00155812" w:rsidRPr="00155812">
              <w:rPr>
                <w:rFonts w:ascii="Arial" w:hAnsi="Arial" w:cs="Arial"/>
                <w:noProof/>
                <w:webHidden/>
                <w:sz w:val="24"/>
                <w:szCs w:val="24"/>
              </w:rPr>
              <w:fldChar w:fldCharType="begin"/>
            </w:r>
            <w:r w:rsidR="00155812" w:rsidRPr="00155812">
              <w:rPr>
                <w:rFonts w:ascii="Arial" w:hAnsi="Arial" w:cs="Arial"/>
                <w:noProof/>
                <w:webHidden/>
                <w:sz w:val="24"/>
                <w:szCs w:val="24"/>
              </w:rPr>
              <w:instrText xml:space="preserve"> PAGEREF _Toc119357548 \h </w:instrText>
            </w:r>
            <w:r w:rsidR="00155812" w:rsidRPr="00155812">
              <w:rPr>
                <w:rFonts w:ascii="Arial" w:hAnsi="Arial" w:cs="Arial"/>
                <w:noProof/>
                <w:webHidden/>
                <w:sz w:val="24"/>
                <w:szCs w:val="24"/>
              </w:rPr>
            </w:r>
            <w:r w:rsidR="00155812" w:rsidRPr="00155812">
              <w:rPr>
                <w:rFonts w:ascii="Arial" w:hAnsi="Arial" w:cs="Arial"/>
                <w:noProof/>
                <w:webHidden/>
                <w:sz w:val="24"/>
                <w:szCs w:val="24"/>
              </w:rPr>
              <w:fldChar w:fldCharType="separate"/>
            </w:r>
            <w:r w:rsidR="00155812" w:rsidRPr="00155812">
              <w:rPr>
                <w:rFonts w:ascii="Arial" w:hAnsi="Arial" w:cs="Arial"/>
                <w:noProof/>
                <w:webHidden/>
                <w:sz w:val="24"/>
                <w:szCs w:val="24"/>
              </w:rPr>
              <w:t>2</w:t>
            </w:r>
            <w:r w:rsidR="00155812" w:rsidRPr="00155812">
              <w:rPr>
                <w:rFonts w:ascii="Arial" w:hAnsi="Arial" w:cs="Arial"/>
                <w:noProof/>
                <w:webHidden/>
                <w:sz w:val="24"/>
                <w:szCs w:val="24"/>
              </w:rPr>
              <w:fldChar w:fldCharType="end"/>
            </w:r>
          </w:hyperlink>
        </w:p>
        <w:p w14:paraId="6AE3D261" w14:textId="7AA27D4E" w:rsidR="00155812" w:rsidRPr="00155812" w:rsidRDefault="00155812" w:rsidP="00155812">
          <w:pPr>
            <w:pStyle w:val="TOC1"/>
            <w:tabs>
              <w:tab w:val="right" w:leader="dot" w:pos="9350"/>
            </w:tabs>
            <w:spacing w:line="360" w:lineRule="auto"/>
            <w:jc w:val="both"/>
            <w:rPr>
              <w:rFonts w:ascii="Arial" w:hAnsi="Arial" w:cs="Arial"/>
              <w:noProof/>
              <w:sz w:val="24"/>
              <w:szCs w:val="24"/>
              <w:lang w:val="en-GB" w:eastAsia="en-GB"/>
            </w:rPr>
          </w:pPr>
          <w:hyperlink w:anchor="_Toc119357549" w:history="1">
            <w:r w:rsidRPr="00155812">
              <w:rPr>
                <w:rStyle w:val="Hyperlink"/>
                <w:rFonts w:ascii="Arial" w:hAnsi="Arial" w:cs="Arial"/>
                <w:noProof/>
                <w:sz w:val="24"/>
                <w:szCs w:val="24"/>
                <w:lang w:val="en-GB" w:bidi="bn-IN"/>
              </w:rPr>
              <w:t>3. Organisational culture with their impacts</w:t>
            </w:r>
            <w:r w:rsidRPr="00155812">
              <w:rPr>
                <w:rFonts w:ascii="Arial" w:hAnsi="Arial" w:cs="Arial"/>
                <w:noProof/>
                <w:webHidden/>
                <w:sz w:val="24"/>
                <w:szCs w:val="24"/>
              </w:rPr>
              <w:tab/>
            </w:r>
            <w:r w:rsidRPr="00155812">
              <w:rPr>
                <w:rFonts w:ascii="Arial" w:hAnsi="Arial" w:cs="Arial"/>
                <w:noProof/>
                <w:webHidden/>
                <w:sz w:val="24"/>
                <w:szCs w:val="24"/>
              </w:rPr>
              <w:fldChar w:fldCharType="begin"/>
            </w:r>
            <w:r w:rsidRPr="00155812">
              <w:rPr>
                <w:rFonts w:ascii="Arial" w:hAnsi="Arial" w:cs="Arial"/>
                <w:noProof/>
                <w:webHidden/>
                <w:sz w:val="24"/>
                <w:szCs w:val="24"/>
              </w:rPr>
              <w:instrText xml:space="preserve"> PAGEREF _Toc119357549 \h </w:instrText>
            </w:r>
            <w:r w:rsidRPr="00155812">
              <w:rPr>
                <w:rFonts w:ascii="Arial" w:hAnsi="Arial" w:cs="Arial"/>
                <w:noProof/>
                <w:webHidden/>
                <w:sz w:val="24"/>
                <w:szCs w:val="24"/>
              </w:rPr>
            </w:r>
            <w:r w:rsidRPr="00155812">
              <w:rPr>
                <w:rFonts w:ascii="Arial" w:hAnsi="Arial" w:cs="Arial"/>
                <w:noProof/>
                <w:webHidden/>
                <w:sz w:val="24"/>
                <w:szCs w:val="24"/>
              </w:rPr>
              <w:fldChar w:fldCharType="separate"/>
            </w:r>
            <w:r w:rsidRPr="00155812">
              <w:rPr>
                <w:rFonts w:ascii="Arial" w:hAnsi="Arial" w:cs="Arial"/>
                <w:noProof/>
                <w:webHidden/>
                <w:sz w:val="24"/>
                <w:szCs w:val="24"/>
              </w:rPr>
              <w:t>3</w:t>
            </w:r>
            <w:r w:rsidRPr="00155812">
              <w:rPr>
                <w:rFonts w:ascii="Arial" w:hAnsi="Arial" w:cs="Arial"/>
                <w:noProof/>
                <w:webHidden/>
                <w:sz w:val="24"/>
                <w:szCs w:val="24"/>
              </w:rPr>
              <w:fldChar w:fldCharType="end"/>
            </w:r>
          </w:hyperlink>
        </w:p>
        <w:p w14:paraId="410ABCF6" w14:textId="7DE84151" w:rsidR="00155812" w:rsidRPr="00155812" w:rsidRDefault="00155812" w:rsidP="00155812">
          <w:pPr>
            <w:pStyle w:val="TOC2"/>
            <w:tabs>
              <w:tab w:val="right" w:leader="dot" w:pos="9350"/>
            </w:tabs>
            <w:spacing w:line="360" w:lineRule="auto"/>
            <w:jc w:val="both"/>
            <w:rPr>
              <w:rFonts w:ascii="Arial" w:hAnsi="Arial" w:cs="Arial"/>
              <w:noProof/>
              <w:sz w:val="24"/>
              <w:szCs w:val="24"/>
              <w:lang w:val="en-GB" w:eastAsia="en-GB"/>
            </w:rPr>
          </w:pPr>
          <w:hyperlink w:anchor="_Toc119357550" w:history="1">
            <w:r w:rsidRPr="00155812">
              <w:rPr>
                <w:rStyle w:val="Hyperlink"/>
                <w:rFonts w:ascii="Arial" w:hAnsi="Arial" w:cs="Arial"/>
                <w:noProof/>
                <w:sz w:val="24"/>
                <w:szCs w:val="24"/>
                <w:lang w:val="en-GB" w:bidi="bn-IN"/>
              </w:rPr>
              <w:t>3.1 Organisational structure</w:t>
            </w:r>
            <w:r w:rsidRPr="00155812">
              <w:rPr>
                <w:rFonts w:ascii="Arial" w:hAnsi="Arial" w:cs="Arial"/>
                <w:noProof/>
                <w:webHidden/>
                <w:sz w:val="24"/>
                <w:szCs w:val="24"/>
              </w:rPr>
              <w:tab/>
            </w:r>
            <w:r w:rsidRPr="00155812">
              <w:rPr>
                <w:rFonts w:ascii="Arial" w:hAnsi="Arial" w:cs="Arial"/>
                <w:noProof/>
                <w:webHidden/>
                <w:sz w:val="24"/>
                <w:szCs w:val="24"/>
              </w:rPr>
              <w:fldChar w:fldCharType="begin"/>
            </w:r>
            <w:r w:rsidRPr="00155812">
              <w:rPr>
                <w:rFonts w:ascii="Arial" w:hAnsi="Arial" w:cs="Arial"/>
                <w:noProof/>
                <w:webHidden/>
                <w:sz w:val="24"/>
                <w:szCs w:val="24"/>
              </w:rPr>
              <w:instrText xml:space="preserve"> PAGEREF _Toc119357550 \h </w:instrText>
            </w:r>
            <w:r w:rsidRPr="00155812">
              <w:rPr>
                <w:rFonts w:ascii="Arial" w:hAnsi="Arial" w:cs="Arial"/>
                <w:noProof/>
                <w:webHidden/>
                <w:sz w:val="24"/>
                <w:szCs w:val="24"/>
              </w:rPr>
            </w:r>
            <w:r w:rsidRPr="00155812">
              <w:rPr>
                <w:rFonts w:ascii="Arial" w:hAnsi="Arial" w:cs="Arial"/>
                <w:noProof/>
                <w:webHidden/>
                <w:sz w:val="24"/>
                <w:szCs w:val="24"/>
              </w:rPr>
              <w:fldChar w:fldCharType="separate"/>
            </w:r>
            <w:r w:rsidRPr="00155812">
              <w:rPr>
                <w:rFonts w:ascii="Arial" w:hAnsi="Arial" w:cs="Arial"/>
                <w:noProof/>
                <w:webHidden/>
                <w:sz w:val="24"/>
                <w:szCs w:val="24"/>
              </w:rPr>
              <w:t>3</w:t>
            </w:r>
            <w:r w:rsidRPr="00155812">
              <w:rPr>
                <w:rFonts w:ascii="Arial" w:hAnsi="Arial" w:cs="Arial"/>
                <w:noProof/>
                <w:webHidden/>
                <w:sz w:val="24"/>
                <w:szCs w:val="24"/>
              </w:rPr>
              <w:fldChar w:fldCharType="end"/>
            </w:r>
          </w:hyperlink>
        </w:p>
        <w:p w14:paraId="54000E98" w14:textId="482381E8" w:rsidR="00155812" w:rsidRPr="00155812" w:rsidRDefault="00515560" w:rsidP="00155812">
          <w:pPr>
            <w:pStyle w:val="TOC2"/>
            <w:tabs>
              <w:tab w:val="right" w:leader="dot" w:pos="9350"/>
            </w:tabs>
            <w:spacing w:line="360" w:lineRule="auto"/>
            <w:jc w:val="both"/>
            <w:rPr>
              <w:rFonts w:ascii="Arial" w:hAnsi="Arial" w:cs="Arial"/>
              <w:noProof/>
              <w:sz w:val="24"/>
              <w:szCs w:val="24"/>
              <w:lang w:val="en-GB" w:eastAsia="en-GB"/>
            </w:rPr>
          </w:pPr>
          <w:hyperlink w:anchor="_Toc119357551" w:history="1">
            <w:r w:rsidR="00155812" w:rsidRPr="00155812">
              <w:rPr>
                <w:rStyle w:val="Hyperlink"/>
                <w:rFonts w:ascii="Arial" w:hAnsi="Arial" w:cs="Arial"/>
                <w:noProof/>
                <w:sz w:val="24"/>
                <w:szCs w:val="24"/>
                <w:lang w:val="en-GB" w:bidi="bn-IN"/>
              </w:rPr>
              <w:t>3.2 Impact of organisational culture</w:t>
            </w:r>
            <w:r w:rsidR="00155812" w:rsidRPr="00155812">
              <w:rPr>
                <w:rFonts w:ascii="Arial" w:hAnsi="Arial" w:cs="Arial"/>
                <w:noProof/>
                <w:webHidden/>
                <w:sz w:val="24"/>
                <w:szCs w:val="24"/>
              </w:rPr>
              <w:tab/>
            </w:r>
            <w:r w:rsidR="00155812" w:rsidRPr="00155812">
              <w:rPr>
                <w:rFonts w:ascii="Arial" w:hAnsi="Arial" w:cs="Arial"/>
                <w:noProof/>
                <w:webHidden/>
                <w:sz w:val="24"/>
                <w:szCs w:val="24"/>
              </w:rPr>
              <w:fldChar w:fldCharType="begin"/>
            </w:r>
            <w:r w:rsidR="00155812" w:rsidRPr="00155812">
              <w:rPr>
                <w:rFonts w:ascii="Arial" w:hAnsi="Arial" w:cs="Arial"/>
                <w:noProof/>
                <w:webHidden/>
                <w:sz w:val="24"/>
                <w:szCs w:val="24"/>
              </w:rPr>
              <w:instrText xml:space="preserve"> PAGEREF _Toc119357551 \h </w:instrText>
            </w:r>
            <w:r w:rsidR="00155812" w:rsidRPr="00155812">
              <w:rPr>
                <w:rFonts w:ascii="Arial" w:hAnsi="Arial" w:cs="Arial"/>
                <w:noProof/>
                <w:webHidden/>
                <w:sz w:val="24"/>
                <w:szCs w:val="24"/>
              </w:rPr>
            </w:r>
            <w:r w:rsidR="00155812" w:rsidRPr="00155812">
              <w:rPr>
                <w:rFonts w:ascii="Arial" w:hAnsi="Arial" w:cs="Arial"/>
                <w:noProof/>
                <w:webHidden/>
                <w:sz w:val="24"/>
                <w:szCs w:val="24"/>
              </w:rPr>
              <w:fldChar w:fldCharType="separate"/>
            </w:r>
            <w:r w:rsidR="00155812" w:rsidRPr="00155812">
              <w:rPr>
                <w:rFonts w:ascii="Arial" w:hAnsi="Arial" w:cs="Arial"/>
                <w:noProof/>
                <w:webHidden/>
                <w:sz w:val="24"/>
                <w:szCs w:val="24"/>
              </w:rPr>
              <w:t>3</w:t>
            </w:r>
            <w:r w:rsidR="00155812" w:rsidRPr="00155812">
              <w:rPr>
                <w:rFonts w:ascii="Arial" w:hAnsi="Arial" w:cs="Arial"/>
                <w:noProof/>
                <w:webHidden/>
                <w:sz w:val="24"/>
                <w:szCs w:val="24"/>
              </w:rPr>
              <w:fldChar w:fldCharType="end"/>
            </w:r>
          </w:hyperlink>
        </w:p>
        <w:p w14:paraId="213CC645" w14:textId="3D4C7C9E" w:rsidR="00155812" w:rsidRPr="00155812" w:rsidRDefault="00515560" w:rsidP="00155812">
          <w:pPr>
            <w:pStyle w:val="TOC1"/>
            <w:tabs>
              <w:tab w:val="right" w:leader="dot" w:pos="9350"/>
            </w:tabs>
            <w:spacing w:line="360" w:lineRule="auto"/>
            <w:jc w:val="both"/>
            <w:rPr>
              <w:rFonts w:ascii="Arial" w:hAnsi="Arial" w:cs="Arial"/>
              <w:noProof/>
              <w:sz w:val="24"/>
              <w:szCs w:val="24"/>
              <w:lang w:val="en-GB" w:eastAsia="en-GB"/>
            </w:rPr>
          </w:pPr>
          <w:hyperlink w:anchor="_Toc119357552" w:history="1">
            <w:r w:rsidR="00155812" w:rsidRPr="00155812">
              <w:rPr>
                <w:rStyle w:val="Hyperlink"/>
                <w:rFonts w:ascii="Arial" w:hAnsi="Arial" w:cs="Arial"/>
                <w:noProof/>
                <w:sz w:val="24"/>
                <w:szCs w:val="24"/>
                <w:lang w:val="en-GB" w:bidi="bn-IN"/>
              </w:rPr>
              <w:t>4. Effect of the company's relationships with its stakeholders on the performance</w:t>
            </w:r>
            <w:r w:rsidR="00155812" w:rsidRPr="00155812">
              <w:rPr>
                <w:rFonts w:ascii="Arial" w:hAnsi="Arial" w:cs="Arial"/>
                <w:noProof/>
                <w:webHidden/>
                <w:sz w:val="24"/>
                <w:szCs w:val="24"/>
              </w:rPr>
              <w:tab/>
            </w:r>
            <w:r w:rsidR="00155812" w:rsidRPr="00155812">
              <w:rPr>
                <w:rFonts w:ascii="Arial" w:hAnsi="Arial" w:cs="Arial"/>
                <w:noProof/>
                <w:webHidden/>
                <w:sz w:val="24"/>
                <w:szCs w:val="24"/>
              </w:rPr>
              <w:fldChar w:fldCharType="begin"/>
            </w:r>
            <w:r w:rsidR="00155812" w:rsidRPr="00155812">
              <w:rPr>
                <w:rFonts w:ascii="Arial" w:hAnsi="Arial" w:cs="Arial"/>
                <w:noProof/>
                <w:webHidden/>
                <w:sz w:val="24"/>
                <w:szCs w:val="24"/>
              </w:rPr>
              <w:instrText xml:space="preserve"> PAGEREF _Toc119357552 \h </w:instrText>
            </w:r>
            <w:r w:rsidR="00155812" w:rsidRPr="00155812">
              <w:rPr>
                <w:rFonts w:ascii="Arial" w:hAnsi="Arial" w:cs="Arial"/>
                <w:noProof/>
                <w:webHidden/>
                <w:sz w:val="24"/>
                <w:szCs w:val="24"/>
              </w:rPr>
            </w:r>
            <w:r w:rsidR="00155812" w:rsidRPr="00155812">
              <w:rPr>
                <w:rFonts w:ascii="Arial" w:hAnsi="Arial" w:cs="Arial"/>
                <w:noProof/>
                <w:webHidden/>
                <w:sz w:val="24"/>
                <w:szCs w:val="24"/>
              </w:rPr>
              <w:fldChar w:fldCharType="separate"/>
            </w:r>
            <w:r w:rsidR="00155812" w:rsidRPr="00155812">
              <w:rPr>
                <w:rFonts w:ascii="Arial" w:hAnsi="Arial" w:cs="Arial"/>
                <w:noProof/>
                <w:webHidden/>
                <w:sz w:val="24"/>
                <w:szCs w:val="24"/>
              </w:rPr>
              <w:t>4</w:t>
            </w:r>
            <w:r w:rsidR="00155812" w:rsidRPr="00155812">
              <w:rPr>
                <w:rFonts w:ascii="Arial" w:hAnsi="Arial" w:cs="Arial"/>
                <w:noProof/>
                <w:webHidden/>
                <w:sz w:val="24"/>
                <w:szCs w:val="24"/>
              </w:rPr>
              <w:fldChar w:fldCharType="end"/>
            </w:r>
          </w:hyperlink>
        </w:p>
        <w:p w14:paraId="338F11DE" w14:textId="6F5F9424" w:rsidR="00155812" w:rsidRPr="00155812" w:rsidRDefault="00515560" w:rsidP="00155812">
          <w:pPr>
            <w:pStyle w:val="TOC1"/>
            <w:tabs>
              <w:tab w:val="right" w:leader="dot" w:pos="9350"/>
            </w:tabs>
            <w:spacing w:line="360" w:lineRule="auto"/>
            <w:jc w:val="both"/>
            <w:rPr>
              <w:rFonts w:ascii="Arial" w:hAnsi="Arial" w:cs="Arial"/>
              <w:noProof/>
              <w:sz w:val="24"/>
              <w:szCs w:val="24"/>
              <w:lang w:val="en-GB" w:eastAsia="en-GB"/>
            </w:rPr>
          </w:pPr>
          <w:hyperlink w:anchor="_Toc119357553" w:history="1">
            <w:r w:rsidR="00155812" w:rsidRPr="00155812">
              <w:rPr>
                <w:rStyle w:val="Hyperlink"/>
                <w:rFonts w:ascii="Arial" w:hAnsi="Arial" w:cs="Arial"/>
                <w:noProof/>
                <w:sz w:val="24"/>
                <w:szCs w:val="24"/>
                <w:lang w:val="en-GB" w:bidi="bn-IN"/>
              </w:rPr>
              <w:t>5. Conclusion</w:t>
            </w:r>
            <w:r w:rsidR="00155812" w:rsidRPr="00155812">
              <w:rPr>
                <w:rFonts w:ascii="Arial" w:hAnsi="Arial" w:cs="Arial"/>
                <w:noProof/>
                <w:webHidden/>
                <w:sz w:val="24"/>
                <w:szCs w:val="24"/>
              </w:rPr>
              <w:tab/>
            </w:r>
            <w:r w:rsidR="00155812" w:rsidRPr="00155812">
              <w:rPr>
                <w:rFonts w:ascii="Arial" w:hAnsi="Arial" w:cs="Arial"/>
                <w:noProof/>
                <w:webHidden/>
                <w:sz w:val="24"/>
                <w:szCs w:val="24"/>
              </w:rPr>
              <w:fldChar w:fldCharType="begin"/>
            </w:r>
            <w:r w:rsidR="00155812" w:rsidRPr="00155812">
              <w:rPr>
                <w:rFonts w:ascii="Arial" w:hAnsi="Arial" w:cs="Arial"/>
                <w:noProof/>
                <w:webHidden/>
                <w:sz w:val="24"/>
                <w:szCs w:val="24"/>
              </w:rPr>
              <w:instrText xml:space="preserve"> PAGEREF _Toc119357553 \h </w:instrText>
            </w:r>
            <w:r w:rsidR="00155812" w:rsidRPr="00155812">
              <w:rPr>
                <w:rFonts w:ascii="Arial" w:hAnsi="Arial" w:cs="Arial"/>
                <w:noProof/>
                <w:webHidden/>
                <w:sz w:val="24"/>
                <w:szCs w:val="24"/>
              </w:rPr>
            </w:r>
            <w:r w:rsidR="00155812" w:rsidRPr="00155812">
              <w:rPr>
                <w:rFonts w:ascii="Arial" w:hAnsi="Arial" w:cs="Arial"/>
                <w:noProof/>
                <w:webHidden/>
                <w:sz w:val="24"/>
                <w:szCs w:val="24"/>
              </w:rPr>
              <w:fldChar w:fldCharType="separate"/>
            </w:r>
            <w:r w:rsidR="00155812" w:rsidRPr="00155812">
              <w:rPr>
                <w:rFonts w:ascii="Arial" w:hAnsi="Arial" w:cs="Arial"/>
                <w:noProof/>
                <w:webHidden/>
                <w:sz w:val="24"/>
                <w:szCs w:val="24"/>
              </w:rPr>
              <w:t>5</w:t>
            </w:r>
            <w:r w:rsidR="00155812" w:rsidRPr="00155812">
              <w:rPr>
                <w:rFonts w:ascii="Arial" w:hAnsi="Arial" w:cs="Arial"/>
                <w:noProof/>
                <w:webHidden/>
                <w:sz w:val="24"/>
                <w:szCs w:val="24"/>
              </w:rPr>
              <w:fldChar w:fldCharType="end"/>
            </w:r>
          </w:hyperlink>
        </w:p>
        <w:p w14:paraId="12AD5275" w14:textId="1C0E2D09" w:rsidR="00155812" w:rsidRPr="00155812" w:rsidRDefault="00515560" w:rsidP="00155812">
          <w:pPr>
            <w:pStyle w:val="TOC1"/>
            <w:tabs>
              <w:tab w:val="right" w:leader="dot" w:pos="9350"/>
            </w:tabs>
            <w:spacing w:line="360" w:lineRule="auto"/>
            <w:jc w:val="both"/>
            <w:rPr>
              <w:rFonts w:ascii="Arial" w:hAnsi="Arial" w:cs="Arial"/>
              <w:noProof/>
              <w:sz w:val="24"/>
              <w:szCs w:val="24"/>
              <w:lang w:val="en-GB" w:eastAsia="en-GB"/>
            </w:rPr>
          </w:pPr>
          <w:hyperlink w:anchor="_Toc119357554" w:history="1">
            <w:r w:rsidR="00155812" w:rsidRPr="00155812">
              <w:rPr>
                <w:rStyle w:val="Hyperlink"/>
                <w:rFonts w:ascii="Arial" w:hAnsi="Arial" w:cs="Arial"/>
                <w:noProof/>
                <w:sz w:val="24"/>
                <w:szCs w:val="24"/>
                <w:lang w:val="en-GB"/>
              </w:rPr>
              <w:t>References</w:t>
            </w:r>
            <w:r w:rsidR="00155812" w:rsidRPr="00155812">
              <w:rPr>
                <w:rFonts w:ascii="Arial" w:hAnsi="Arial" w:cs="Arial"/>
                <w:noProof/>
                <w:webHidden/>
                <w:sz w:val="24"/>
                <w:szCs w:val="24"/>
              </w:rPr>
              <w:tab/>
            </w:r>
            <w:r w:rsidR="00155812" w:rsidRPr="00155812">
              <w:rPr>
                <w:rFonts w:ascii="Arial" w:hAnsi="Arial" w:cs="Arial"/>
                <w:noProof/>
                <w:webHidden/>
                <w:sz w:val="24"/>
                <w:szCs w:val="24"/>
              </w:rPr>
              <w:fldChar w:fldCharType="begin"/>
            </w:r>
            <w:r w:rsidR="00155812" w:rsidRPr="00155812">
              <w:rPr>
                <w:rFonts w:ascii="Arial" w:hAnsi="Arial" w:cs="Arial"/>
                <w:noProof/>
                <w:webHidden/>
                <w:sz w:val="24"/>
                <w:szCs w:val="24"/>
              </w:rPr>
              <w:instrText xml:space="preserve"> PAGEREF _Toc119357554 \h </w:instrText>
            </w:r>
            <w:r w:rsidR="00155812" w:rsidRPr="00155812">
              <w:rPr>
                <w:rFonts w:ascii="Arial" w:hAnsi="Arial" w:cs="Arial"/>
                <w:noProof/>
                <w:webHidden/>
                <w:sz w:val="24"/>
                <w:szCs w:val="24"/>
              </w:rPr>
            </w:r>
            <w:r w:rsidR="00155812" w:rsidRPr="00155812">
              <w:rPr>
                <w:rFonts w:ascii="Arial" w:hAnsi="Arial" w:cs="Arial"/>
                <w:noProof/>
                <w:webHidden/>
                <w:sz w:val="24"/>
                <w:szCs w:val="24"/>
              </w:rPr>
              <w:fldChar w:fldCharType="separate"/>
            </w:r>
            <w:r w:rsidR="00155812" w:rsidRPr="00155812">
              <w:rPr>
                <w:rFonts w:ascii="Arial" w:hAnsi="Arial" w:cs="Arial"/>
                <w:noProof/>
                <w:webHidden/>
                <w:sz w:val="24"/>
                <w:szCs w:val="24"/>
              </w:rPr>
              <w:t>6</w:t>
            </w:r>
            <w:r w:rsidR="00155812" w:rsidRPr="00155812">
              <w:rPr>
                <w:rFonts w:ascii="Arial" w:hAnsi="Arial" w:cs="Arial"/>
                <w:noProof/>
                <w:webHidden/>
                <w:sz w:val="24"/>
                <w:szCs w:val="24"/>
              </w:rPr>
              <w:fldChar w:fldCharType="end"/>
            </w:r>
          </w:hyperlink>
        </w:p>
        <w:p w14:paraId="3C570CB9" w14:textId="3A044914" w:rsidR="00C3405C" w:rsidRDefault="00C3405C" w:rsidP="00155812">
          <w:pPr>
            <w:spacing w:line="360" w:lineRule="auto"/>
            <w:jc w:val="both"/>
          </w:pPr>
          <w:r w:rsidRPr="00155812">
            <w:rPr>
              <w:rFonts w:ascii="Arial" w:hAnsi="Arial" w:cs="Arial"/>
              <w:b/>
              <w:bCs/>
              <w:noProof/>
              <w:sz w:val="24"/>
              <w:szCs w:val="24"/>
            </w:rPr>
            <w:fldChar w:fldCharType="end"/>
          </w:r>
        </w:p>
      </w:sdtContent>
    </w:sdt>
    <w:p w14:paraId="11598BED" w14:textId="77777777" w:rsidR="00C3405C" w:rsidRDefault="00C3405C" w:rsidP="00C3405C">
      <w:pPr>
        <w:pStyle w:val="Heading1"/>
        <w:rPr>
          <w:lang w:val="en-GB" w:bidi="bn-IN"/>
        </w:rPr>
        <w:sectPr w:rsidR="00C3405C">
          <w:pgSz w:w="12240" w:h="15840"/>
          <w:pgMar w:top="1440" w:right="1440" w:bottom="1440" w:left="1440" w:header="720" w:footer="720" w:gutter="0"/>
          <w:cols w:space="720"/>
          <w:docGrid w:linePitch="360"/>
        </w:sectPr>
      </w:pPr>
    </w:p>
    <w:p w14:paraId="7522F99E" w14:textId="4D3F52D5" w:rsidR="00C3405C" w:rsidRPr="004B617D" w:rsidRDefault="00C3405C" w:rsidP="00C3405C">
      <w:pPr>
        <w:pStyle w:val="Heading1"/>
        <w:rPr>
          <w:b w:val="0"/>
          <w:lang w:val="en-GB" w:bidi="bn-IN"/>
        </w:rPr>
      </w:pPr>
      <w:bookmarkStart w:id="0" w:name="_Toc119357545"/>
      <w:r w:rsidRPr="004B617D">
        <w:rPr>
          <w:lang w:val="en-GB" w:bidi="bn-IN"/>
        </w:rPr>
        <w:lastRenderedPageBreak/>
        <w:t>1. Introduction</w:t>
      </w:r>
      <w:bookmarkEnd w:id="0"/>
    </w:p>
    <w:p w14:paraId="59CF2A04" w14:textId="77777777" w:rsidR="00C3405C" w:rsidRPr="004B617D" w:rsidRDefault="00C3405C" w:rsidP="00C3405C">
      <w:pPr>
        <w:spacing w:line="360" w:lineRule="auto"/>
        <w:jc w:val="both"/>
        <w:rPr>
          <w:rFonts w:ascii="Arial" w:hAnsi="Arial" w:cs="Vrinda"/>
          <w:sz w:val="24"/>
          <w:szCs w:val="24"/>
          <w:lang w:val="en-GB" w:bidi="bn-IN"/>
        </w:rPr>
      </w:pPr>
      <w:r w:rsidRPr="004B617D">
        <w:rPr>
          <w:rFonts w:ascii="Arial" w:hAnsi="Arial" w:cs="Vrinda"/>
          <w:sz w:val="24"/>
          <w:szCs w:val="24"/>
          <w:lang w:val="en-GB" w:bidi="bn-IN"/>
        </w:rPr>
        <w:t>Human beings, or the people who work in an organisation, are often regarded as its most valuable asset. There are many different kinds of people who contribute to the launch and maintenance of a prosperous enterprise. All those types of individuals involved in business operations, directly and indirectly, are known as business stakeholders (</w:t>
      </w:r>
      <w:proofErr w:type="spellStart"/>
      <w:r w:rsidRPr="004B617D">
        <w:rPr>
          <w:rFonts w:ascii="Arial" w:hAnsi="Arial" w:cs="Vrinda"/>
          <w:sz w:val="24"/>
          <w:szCs w:val="24"/>
          <w:lang w:val="en-GB" w:bidi="bn-IN"/>
        </w:rPr>
        <w:t>Tajvidi</w:t>
      </w:r>
      <w:proofErr w:type="spellEnd"/>
      <w:r w:rsidRPr="004B617D">
        <w:rPr>
          <w:rFonts w:ascii="Arial" w:hAnsi="Arial" w:cs="Vrinda"/>
          <w:sz w:val="24"/>
          <w:szCs w:val="24"/>
          <w:lang w:val="en-GB" w:bidi="bn-IN"/>
        </w:rPr>
        <w:t xml:space="preserve"> and Ahmadi, 2021). On the other hand, the structure of a business is known as the internal operational framework by which the owner of the business allocates different tasks to everyone and gets them achieved. Organisational culture is another concept by which the internal behaviour, attitude, and style of working and achieving different activities are determined (Azeem, et al, 2021). All those concepts are linked in a single point in terms of making the organisation successful and achieving the goals and objectives of the organisation. This particular assessment has been prepared for analy</w:t>
      </w:r>
      <w:r>
        <w:rPr>
          <w:rFonts w:ascii="Arial" w:hAnsi="Arial" w:cs="Vrinda"/>
          <w:sz w:val="24"/>
          <w:szCs w:val="24"/>
          <w:lang w:val="en-GB" w:bidi="bn-IN"/>
        </w:rPr>
        <w:t>s</w:t>
      </w:r>
      <w:r w:rsidRPr="004B617D">
        <w:rPr>
          <w:rFonts w:ascii="Arial" w:hAnsi="Arial" w:cs="Vrinda"/>
          <w:sz w:val="24"/>
          <w:szCs w:val="24"/>
          <w:lang w:val="en-GB" w:bidi="bn-IN"/>
        </w:rPr>
        <w:t xml:space="preserve">ing the impact of different kinds of people involved in the business activities of any particular business. Also, the influence of structure and the culture of a business that affects organisational performance in short-term and long-term sectors have been identified and evaluated throughout this report. The culture and the structure of any organisation that has a huge impact on the development and operations of the business have been identified and discussed with proper evidence provided based on local and global organisations. The </w:t>
      </w:r>
      <w:r>
        <w:rPr>
          <w:rFonts w:ascii="Arial" w:hAnsi="Arial" w:cs="Vrinda"/>
          <w:sz w:val="24"/>
          <w:szCs w:val="24"/>
          <w:lang w:val="en-GB" w:bidi="bn-IN"/>
        </w:rPr>
        <w:t>company’s stakeholders</w:t>
      </w:r>
      <w:r w:rsidRPr="004B617D">
        <w:rPr>
          <w:rFonts w:ascii="Arial" w:hAnsi="Arial" w:cs="Vrinda"/>
          <w:sz w:val="24"/>
          <w:szCs w:val="24"/>
          <w:lang w:val="en-GB" w:bidi="bn-IN"/>
        </w:rPr>
        <w:t xml:space="preserve"> who are involved in the business operations, directly and indirectly, have been identified in the context of a business. After </w:t>
      </w:r>
      <w:r>
        <w:rPr>
          <w:rFonts w:ascii="Arial" w:hAnsi="Arial" w:cs="Vrinda"/>
          <w:sz w:val="24"/>
          <w:szCs w:val="24"/>
          <w:lang w:val="en-GB" w:bidi="bn-IN"/>
        </w:rPr>
        <w:t>placing</w:t>
      </w:r>
      <w:r w:rsidRPr="004B617D">
        <w:rPr>
          <w:rFonts w:ascii="Arial" w:hAnsi="Arial" w:cs="Vrinda"/>
          <w:sz w:val="24"/>
          <w:szCs w:val="24"/>
          <w:lang w:val="en-GB" w:bidi="bn-IN"/>
        </w:rPr>
        <w:t xml:space="preserve"> various types of stakeholders for the </w:t>
      </w:r>
      <w:r>
        <w:rPr>
          <w:rFonts w:ascii="Arial" w:hAnsi="Arial" w:cs="Vrinda"/>
          <w:sz w:val="24"/>
          <w:szCs w:val="24"/>
          <w:lang w:val="en-GB" w:bidi="bn-IN"/>
        </w:rPr>
        <w:t>company</w:t>
      </w:r>
      <w:r w:rsidRPr="004B617D">
        <w:rPr>
          <w:rFonts w:ascii="Arial" w:hAnsi="Arial" w:cs="Vrinda"/>
          <w:sz w:val="24"/>
          <w:szCs w:val="24"/>
          <w:lang w:val="en-GB" w:bidi="bn-IN"/>
        </w:rPr>
        <w:t>, a brief discussion about the impact of those individuals and stakeholders on their business activities has been illustrated with proper evidence and examples.</w:t>
      </w:r>
    </w:p>
    <w:p w14:paraId="7B8BD2F6" w14:textId="77777777" w:rsidR="00C3405C" w:rsidRPr="004B617D" w:rsidRDefault="00C3405C" w:rsidP="00C3405C">
      <w:pPr>
        <w:pStyle w:val="Heading1"/>
        <w:rPr>
          <w:lang w:val="en-GB" w:bidi="bn-IN"/>
        </w:rPr>
      </w:pPr>
      <w:bookmarkStart w:id="1" w:name="_Toc119357546"/>
      <w:r w:rsidRPr="004B617D">
        <w:rPr>
          <w:lang w:val="en-GB" w:bidi="bn-IN"/>
        </w:rPr>
        <w:t>2. An organisational structure with their impacts</w:t>
      </w:r>
      <w:bookmarkEnd w:id="1"/>
    </w:p>
    <w:p w14:paraId="3E291CB5" w14:textId="77777777" w:rsidR="00C3405C" w:rsidRPr="004B617D" w:rsidRDefault="00C3405C" w:rsidP="00C3405C">
      <w:pPr>
        <w:pStyle w:val="Heading2"/>
        <w:rPr>
          <w:b w:val="0"/>
          <w:lang w:val="en-GB" w:bidi="bn-IN"/>
        </w:rPr>
      </w:pPr>
      <w:bookmarkStart w:id="2" w:name="_Toc119357547"/>
      <w:r w:rsidRPr="004B617D">
        <w:rPr>
          <w:lang w:val="en-GB" w:bidi="bn-IN"/>
        </w:rPr>
        <w:t>2.1 Organisational structure</w:t>
      </w:r>
      <w:bookmarkEnd w:id="2"/>
    </w:p>
    <w:p w14:paraId="4A3F109D" w14:textId="75515BE5" w:rsidR="00C3405C" w:rsidRPr="004B617D" w:rsidRDefault="00C3405C" w:rsidP="00C3405C">
      <w:pPr>
        <w:spacing w:line="360" w:lineRule="auto"/>
        <w:jc w:val="both"/>
        <w:rPr>
          <w:rFonts w:ascii="Arial" w:hAnsi="Arial" w:cs="Vrinda"/>
          <w:sz w:val="24"/>
          <w:szCs w:val="24"/>
          <w:lang w:val="en-GB" w:bidi="bn-IN"/>
        </w:rPr>
      </w:pPr>
      <w:r w:rsidRPr="004B617D">
        <w:rPr>
          <w:rFonts w:ascii="Arial" w:hAnsi="Arial" w:cs="Vrinda"/>
          <w:sz w:val="24"/>
          <w:szCs w:val="24"/>
          <w:lang w:val="en-GB" w:bidi="bn-IN"/>
        </w:rPr>
        <w:t>The organisational structure</w:t>
      </w:r>
      <w:r w:rsidRPr="00C3405C">
        <w:rPr>
          <w:rFonts w:ascii="Arial" w:hAnsi="Arial" w:cs="Vrinda"/>
          <w:sz w:val="24"/>
          <w:szCs w:val="24"/>
          <w:lang w:val="en-GB" w:bidi="bn-IN"/>
        </w:rPr>
        <w:t>, also known as the structure of an organisation,</w:t>
      </w:r>
      <w:r w:rsidRPr="004B617D">
        <w:rPr>
          <w:rFonts w:ascii="Arial" w:hAnsi="Arial" w:cs="Vrinda"/>
          <w:sz w:val="24"/>
          <w:szCs w:val="24"/>
          <w:lang w:val="en-GB" w:bidi="bn-IN"/>
        </w:rPr>
        <w:t xml:space="preserve"> is the identification of the job position of each of the employees in the workplace that ensures the smooth operations of the business (Czapran, 2022). </w:t>
      </w:r>
      <w:r>
        <w:rPr>
          <w:rFonts w:ascii="Arial" w:hAnsi="Arial" w:cs="Vrinda"/>
          <w:sz w:val="24"/>
          <w:szCs w:val="24"/>
          <w:lang w:val="en-GB" w:bidi="bn-IN"/>
        </w:rPr>
        <w:t>Any business’s</w:t>
      </w:r>
      <w:r w:rsidRPr="004B617D">
        <w:rPr>
          <w:rFonts w:ascii="Arial" w:hAnsi="Arial" w:cs="Vrinda"/>
          <w:sz w:val="24"/>
          <w:szCs w:val="24"/>
          <w:lang w:val="en-GB" w:bidi="bn-IN"/>
        </w:rPr>
        <w:t xml:space="preserve"> activities are done systematically to achieve </w:t>
      </w:r>
      <w:r>
        <w:rPr>
          <w:rFonts w:ascii="Arial" w:hAnsi="Arial" w:cs="Vrinda"/>
          <w:sz w:val="24"/>
          <w:szCs w:val="24"/>
          <w:lang w:val="en-GB" w:bidi="bn-IN"/>
        </w:rPr>
        <w:t>its</w:t>
      </w:r>
      <w:r w:rsidRPr="004B617D">
        <w:rPr>
          <w:rFonts w:ascii="Arial" w:hAnsi="Arial" w:cs="Vrinda"/>
          <w:sz w:val="24"/>
          <w:szCs w:val="24"/>
          <w:lang w:val="en-GB" w:bidi="bn-IN"/>
        </w:rPr>
        <w:t xml:space="preserve"> goals and objectives. To introduce that systematic </w:t>
      </w:r>
      <w:r w:rsidRPr="004B617D">
        <w:rPr>
          <w:rFonts w:ascii="Arial" w:hAnsi="Arial" w:cs="Vrinda"/>
          <w:sz w:val="24"/>
          <w:szCs w:val="24"/>
          <w:lang w:val="en-GB" w:bidi="bn-IN"/>
        </w:rPr>
        <w:lastRenderedPageBreak/>
        <w:t xml:space="preserve">manner in the workplace, each individual </w:t>
      </w:r>
      <w:r>
        <w:rPr>
          <w:rFonts w:ascii="Arial" w:hAnsi="Arial" w:cs="Vrinda"/>
          <w:sz w:val="24"/>
          <w:szCs w:val="24"/>
          <w:lang w:val="en-GB" w:bidi="bn-IN"/>
        </w:rPr>
        <w:t>work</w:t>
      </w:r>
      <w:r w:rsidRPr="004B617D">
        <w:rPr>
          <w:rFonts w:ascii="Arial" w:hAnsi="Arial" w:cs="Vrinda"/>
          <w:sz w:val="24"/>
          <w:szCs w:val="24"/>
          <w:lang w:val="en-GB" w:bidi="bn-IN"/>
        </w:rPr>
        <w:t xml:space="preserve"> is having different tasks to be completed (Enholm, et al, 2021). For example, the main task of the business owner is to identify the vision of the business and the mission of the business. Again, the main task of the marketing department of a company is to ensure the maximum sales of the product and services of the company and to increase the brand value of the company in the market. In the modern business sector, different types of organisational structure are available that helps the company to allocate tasks and achieve alternate business objectives (Gebauer</w:t>
      </w:r>
      <w:bookmarkStart w:id="3" w:name="_GoBack"/>
      <w:bookmarkEnd w:id="3"/>
      <w:r w:rsidRPr="004B617D">
        <w:rPr>
          <w:rFonts w:ascii="Arial" w:hAnsi="Arial" w:cs="Vrinda"/>
          <w:sz w:val="24"/>
          <w:szCs w:val="24"/>
          <w:lang w:val="en-GB" w:bidi="bn-IN"/>
        </w:rPr>
        <w:t>, et al, 2010). The most common type of organisational structures used in the modern business sector is the tall structure and the flat structure. In the tall structure of a business, the top management is in the top position of an established hierarchy which ensures the flow of information from top to bottom (Moradi, et al, 2021). For example, the CEO is in that proposition of the hierarchy, managers are in the second position of the hierarchy and then the executives are in the third position in the hierarchy of tall structure. For example, Apple and Unilever are two of the most giant companies that use a tall hierarchy or organisational structure in their workplace (</w:t>
      </w:r>
      <w:proofErr w:type="spellStart"/>
      <w:r w:rsidRPr="004B617D">
        <w:rPr>
          <w:rFonts w:ascii="Arial" w:hAnsi="Arial" w:cs="Vrinda"/>
          <w:sz w:val="24"/>
          <w:szCs w:val="24"/>
          <w:lang w:val="en-GB" w:bidi="bn-IN"/>
        </w:rPr>
        <w:t>Tajvidi</w:t>
      </w:r>
      <w:proofErr w:type="spellEnd"/>
      <w:r w:rsidRPr="004B617D">
        <w:rPr>
          <w:rFonts w:ascii="Arial" w:hAnsi="Arial" w:cs="Vrinda"/>
          <w:sz w:val="24"/>
          <w:szCs w:val="24"/>
          <w:lang w:val="en-GB" w:bidi="bn-IN"/>
        </w:rPr>
        <w:t xml:space="preserve"> and Ahmadi, 2021). Another one is a flat structure in which there are several departments available in a business which has a better opportunity to interact with each other to exchange information and use the information of others to improve their work. For example, Amazon uses a flat structure in its workplace.</w:t>
      </w:r>
    </w:p>
    <w:p w14:paraId="706D2E19" w14:textId="77777777" w:rsidR="00C3405C" w:rsidRPr="004B617D" w:rsidRDefault="00C3405C" w:rsidP="00C3405C">
      <w:pPr>
        <w:pStyle w:val="Heading2"/>
        <w:rPr>
          <w:lang w:val="en-GB" w:bidi="bn-IN"/>
        </w:rPr>
      </w:pPr>
      <w:bookmarkStart w:id="4" w:name="_Toc119357548"/>
      <w:r w:rsidRPr="004B617D">
        <w:rPr>
          <w:lang w:val="en-GB" w:bidi="bn-IN"/>
        </w:rPr>
        <w:t>2.2 Impact of organisational structure</w:t>
      </w:r>
      <w:bookmarkEnd w:id="4"/>
    </w:p>
    <w:p w14:paraId="278E77D5" w14:textId="77777777" w:rsidR="00C3405C" w:rsidRPr="004B617D" w:rsidRDefault="00C3405C" w:rsidP="00C3405C">
      <w:pPr>
        <w:spacing w:line="360" w:lineRule="auto"/>
        <w:jc w:val="both"/>
        <w:rPr>
          <w:rFonts w:ascii="Arial" w:hAnsi="Arial" w:cs="Vrinda"/>
          <w:sz w:val="24"/>
          <w:szCs w:val="24"/>
          <w:lang w:val="en-GB" w:bidi="bn-IN"/>
        </w:rPr>
      </w:pPr>
      <w:r w:rsidRPr="004B617D">
        <w:rPr>
          <w:rFonts w:ascii="Arial" w:hAnsi="Arial" w:cs="Vrinda"/>
          <w:sz w:val="24"/>
          <w:szCs w:val="24"/>
          <w:lang w:val="en-GB" w:bidi="bn-IN"/>
        </w:rPr>
        <w:t>The structure of any organisation has a huge impact on the development of the business and ensuring better performance of the business (</w:t>
      </w:r>
      <w:proofErr w:type="spellStart"/>
      <w:r w:rsidRPr="004B617D">
        <w:rPr>
          <w:rFonts w:ascii="Arial" w:hAnsi="Arial" w:cs="Vrinda"/>
          <w:sz w:val="24"/>
          <w:szCs w:val="24"/>
          <w:lang w:val="en-GB" w:bidi="bn-IN"/>
        </w:rPr>
        <w:t>Xanthopoulou</w:t>
      </w:r>
      <w:proofErr w:type="spellEnd"/>
      <w:r w:rsidRPr="004B617D">
        <w:rPr>
          <w:rFonts w:ascii="Arial" w:hAnsi="Arial" w:cs="Vrinda"/>
          <w:sz w:val="24"/>
          <w:szCs w:val="24"/>
          <w:lang w:val="en-GB" w:bidi="bn-IN"/>
        </w:rPr>
        <w:t xml:space="preserve"> and </w:t>
      </w:r>
      <w:proofErr w:type="spellStart"/>
      <w:r w:rsidRPr="004B617D">
        <w:rPr>
          <w:rFonts w:ascii="Arial" w:hAnsi="Arial" w:cs="Vrinda"/>
          <w:sz w:val="24"/>
          <w:szCs w:val="24"/>
          <w:lang w:val="en-GB" w:bidi="bn-IN"/>
        </w:rPr>
        <w:t>Sahinidis</w:t>
      </w:r>
      <w:proofErr w:type="spellEnd"/>
      <w:r w:rsidRPr="004B617D">
        <w:rPr>
          <w:rFonts w:ascii="Arial" w:hAnsi="Arial" w:cs="Vrinda"/>
          <w:sz w:val="24"/>
          <w:szCs w:val="24"/>
          <w:lang w:val="en-GB" w:bidi="bn-IN"/>
        </w:rPr>
        <w:t xml:space="preserve">, 2022). For example, in the flat structure of the business, the interaction is very strong between different departments. On the other hand, within the tall </w:t>
      </w:r>
      <w:r>
        <w:rPr>
          <w:rFonts w:ascii="Arial" w:hAnsi="Arial" w:cs="Vrinda"/>
          <w:sz w:val="24"/>
          <w:szCs w:val="24"/>
          <w:lang w:val="en-GB" w:bidi="bn-IN"/>
        </w:rPr>
        <w:t>form</w:t>
      </w:r>
      <w:r w:rsidRPr="004B617D">
        <w:rPr>
          <w:rFonts w:ascii="Arial" w:hAnsi="Arial" w:cs="Vrinda"/>
          <w:sz w:val="24"/>
          <w:szCs w:val="24"/>
          <w:lang w:val="en-GB" w:bidi="bn-IN"/>
        </w:rPr>
        <w:t xml:space="preserve"> of the business, the accountability of each job position within the company is very strong and clear (Yarbrough </w:t>
      </w:r>
      <w:r>
        <w:rPr>
          <w:rFonts w:ascii="Arial" w:hAnsi="Arial" w:cs="Vrinda"/>
          <w:sz w:val="24"/>
          <w:szCs w:val="24"/>
          <w:lang w:val="en-GB" w:bidi="bn-IN"/>
        </w:rPr>
        <w:t>et al.</w:t>
      </w:r>
      <w:r w:rsidRPr="004B617D">
        <w:rPr>
          <w:rFonts w:ascii="Arial" w:hAnsi="Arial" w:cs="Vrinda"/>
          <w:sz w:val="24"/>
          <w:szCs w:val="24"/>
          <w:lang w:val="en-GB" w:bidi="bn-IN"/>
        </w:rPr>
        <w:t xml:space="preserve">, 2011). The maintenance of tall structures in the workplace offers better knowledge to the employees about their specific role in the workplace </w:t>
      </w:r>
      <w:r>
        <w:rPr>
          <w:rFonts w:ascii="Arial" w:hAnsi="Arial" w:cs="Vrinda"/>
          <w:sz w:val="24"/>
          <w:szCs w:val="24"/>
          <w:lang w:val="en-GB" w:bidi="bn-IN"/>
        </w:rPr>
        <w:t>and</w:t>
      </w:r>
      <w:r w:rsidRPr="004B617D">
        <w:rPr>
          <w:rFonts w:ascii="Arial" w:hAnsi="Arial" w:cs="Vrinda"/>
          <w:sz w:val="24"/>
          <w:szCs w:val="24"/>
          <w:lang w:val="en-GB" w:bidi="bn-IN"/>
        </w:rPr>
        <w:t xml:space="preserve"> their accountability factors. The employees become very proactive in the flat type of structure because they </w:t>
      </w:r>
      <w:r>
        <w:rPr>
          <w:rFonts w:ascii="Arial" w:hAnsi="Arial" w:cs="Vrinda"/>
          <w:sz w:val="24"/>
          <w:szCs w:val="24"/>
          <w:lang w:val="en-GB" w:bidi="bn-IN"/>
        </w:rPr>
        <w:t>can exchange</w:t>
      </w:r>
      <w:r w:rsidRPr="004B617D">
        <w:rPr>
          <w:rFonts w:ascii="Arial" w:hAnsi="Arial" w:cs="Vrinda"/>
          <w:sz w:val="24"/>
          <w:szCs w:val="24"/>
          <w:lang w:val="en-GB" w:bidi="bn-IN"/>
        </w:rPr>
        <w:t xml:space="preserve"> their thoughts and views working with their subordinates even in other departments (</w:t>
      </w:r>
      <w:proofErr w:type="spellStart"/>
      <w:r w:rsidRPr="004B617D">
        <w:rPr>
          <w:rFonts w:ascii="Arial" w:hAnsi="Arial" w:cs="Vrinda"/>
          <w:sz w:val="24"/>
          <w:szCs w:val="24"/>
          <w:lang w:val="en-GB" w:bidi="bn-IN"/>
        </w:rPr>
        <w:t>Zelien</w:t>
      </w:r>
      <w:proofErr w:type="spellEnd"/>
      <w:r w:rsidRPr="004B617D">
        <w:rPr>
          <w:rFonts w:ascii="Arial" w:hAnsi="Arial" w:cs="Vrinda"/>
          <w:sz w:val="24"/>
          <w:szCs w:val="24"/>
          <w:lang w:val="en-GB" w:bidi="bn-IN"/>
        </w:rPr>
        <w:t xml:space="preserve"> and </w:t>
      </w:r>
      <w:proofErr w:type="spellStart"/>
      <w:r w:rsidRPr="004B617D">
        <w:rPr>
          <w:rFonts w:ascii="Arial" w:hAnsi="Arial" w:cs="Vrinda"/>
          <w:sz w:val="24"/>
          <w:szCs w:val="24"/>
          <w:lang w:val="en-GB" w:bidi="bn-IN"/>
        </w:rPr>
        <w:t>Rapina</w:t>
      </w:r>
      <w:proofErr w:type="spellEnd"/>
      <w:r w:rsidRPr="004B617D">
        <w:rPr>
          <w:rFonts w:ascii="Arial" w:hAnsi="Arial" w:cs="Vrinda"/>
          <w:sz w:val="24"/>
          <w:szCs w:val="24"/>
          <w:lang w:val="en-GB" w:bidi="bn-IN"/>
        </w:rPr>
        <w:t xml:space="preserve">, 2022). But in the tall </w:t>
      </w:r>
      <w:r>
        <w:rPr>
          <w:rFonts w:ascii="Arial" w:hAnsi="Arial" w:cs="Vrinda"/>
          <w:sz w:val="24"/>
          <w:szCs w:val="24"/>
          <w:lang w:val="en-GB" w:bidi="bn-IN"/>
        </w:rPr>
        <w:t>form</w:t>
      </w:r>
      <w:r w:rsidRPr="004B617D">
        <w:rPr>
          <w:rFonts w:ascii="Arial" w:hAnsi="Arial" w:cs="Vrinda"/>
          <w:sz w:val="24"/>
          <w:szCs w:val="24"/>
          <w:lang w:val="en-GB" w:bidi="bn-IN"/>
        </w:rPr>
        <w:t xml:space="preserve"> of the business, it has been found that there are fewer scopes available for sharing information with other department </w:t>
      </w:r>
      <w:r w:rsidRPr="004B617D">
        <w:rPr>
          <w:rFonts w:ascii="Arial" w:hAnsi="Arial" w:cs="Vrinda"/>
          <w:sz w:val="24"/>
          <w:szCs w:val="24"/>
          <w:lang w:val="en-GB" w:bidi="bn-IN"/>
        </w:rPr>
        <w:lastRenderedPageBreak/>
        <w:t>employees</w:t>
      </w:r>
      <w:r>
        <w:rPr>
          <w:rFonts w:ascii="Arial" w:hAnsi="Arial" w:cs="Vrinda"/>
          <w:sz w:val="24"/>
          <w:szCs w:val="24"/>
          <w:lang w:val="en-GB" w:bidi="bn-IN"/>
        </w:rPr>
        <w:t>,</w:t>
      </w:r>
      <w:r w:rsidRPr="004B617D">
        <w:rPr>
          <w:rFonts w:ascii="Arial" w:hAnsi="Arial" w:cs="Vrinda"/>
          <w:sz w:val="24"/>
          <w:szCs w:val="24"/>
          <w:lang w:val="en-GB" w:bidi="bn-IN"/>
        </w:rPr>
        <w:t xml:space="preserve"> and there are strict regulations regarding the fact. The </w:t>
      </w:r>
      <w:r>
        <w:rPr>
          <w:rFonts w:ascii="Arial" w:hAnsi="Arial" w:cs="Vrinda"/>
          <w:sz w:val="24"/>
          <w:szCs w:val="24"/>
          <w:lang w:val="en-GB" w:bidi="bn-IN"/>
        </w:rPr>
        <w:t>organisation’s structure</w:t>
      </w:r>
      <w:r w:rsidRPr="004B617D">
        <w:rPr>
          <w:rFonts w:ascii="Arial" w:hAnsi="Arial" w:cs="Vrinda"/>
          <w:sz w:val="24"/>
          <w:szCs w:val="24"/>
          <w:lang w:val="en-GB" w:bidi="bn-IN"/>
        </w:rPr>
        <w:t xml:space="preserve"> also impacts the development of effective performance because of the appropriate monitoring of the superiors (Azeem </w:t>
      </w:r>
      <w:r>
        <w:rPr>
          <w:rFonts w:ascii="Arial" w:hAnsi="Arial" w:cs="Vrinda"/>
          <w:sz w:val="24"/>
          <w:szCs w:val="24"/>
          <w:lang w:val="en-GB" w:bidi="bn-IN"/>
        </w:rPr>
        <w:t>et al.</w:t>
      </w:r>
      <w:r w:rsidRPr="004B617D">
        <w:rPr>
          <w:rFonts w:ascii="Arial" w:hAnsi="Arial" w:cs="Vrinda"/>
          <w:sz w:val="24"/>
          <w:szCs w:val="24"/>
          <w:lang w:val="en-GB" w:bidi="bn-IN"/>
        </w:rPr>
        <w:t>, 2021). For example, in Apple and Samsung, the tall structure is followed</w:t>
      </w:r>
      <w:r>
        <w:rPr>
          <w:rFonts w:ascii="Arial" w:hAnsi="Arial" w:cs="Vrinda"/>
          <w:sz w:val="24"/>
          <w:szCs w:val="24"/>
          <w:lang w:val="en-GB" w:bidi="bn-IN"/>
        </w:rPr>
        <w:t>,</w:t>
      </w:r>
      <w:r w:rsidRPr="004B617D">
        <w:rPr>
          <w:rFonts w:ascii="Arial" w:hAnsi="Arial" w:cs="Vrinda"/>
          <w:sz w:val="24"/>
          <w:szCs w:val="24"/>
          <w:lang w:val="en-GB" w:bidi="bn-IN"/>
        </w:rPr>
        <w:t xml:space="preserve"> which ensures the monitoring of the </w:t>
      </w:r>
      <w:r>
        <w:rPr>
          <w:rFonts w:ascii="Arial" w:hAnsi="Arial" w:cs="Vrinda"/>
          <w:sz w:val="24"/>
          <w:szCs w:val="24"/>
          <w:lang w:val="en-GB" w:bidi="bn-IN"/>
        </w:rPr>
        <w:t>adequate</w:t>
      </w:r>
      <w:r w:rsidRPr="004B617D">
        <w:rPr>
          <w:rFonts w:ascii="Arial" w:hAnsi="Arial" w:cs="Vrinda"/>
          <w:sz w:val="24"/>
          <w:szCs w:val="24"/>
          <w:lang w:val="en-GB" w:bidi="bn-IN"/>
        </w:rPr>
        <w:t xml:space="preserve"> performance of the employees in the workplace. That particular monitoring is done regularly</w:t>
      </w:r>
      <w:r>
        <w:rPr>
          <w:rFonts w:ascii="Arial" w:hAnsi="Arial" w:cs="Vrinda"/>
          <w:sz w:val="24"/>
          <w:szCs w:val="24"/>
          <w:lang w:val="en-GB" w:bidi="bn-IN"/>
        </w:rPr>
        <w:t>,</w:t>
      </w:r>
      <w:r w:rsidRPr="004B617D">
        <w:rPr>
          <w:rFonts w:ascii="Arial" w:hAnsi="Arial" w:cs="Vrinda"/>
          <w:sz w:val="24"/>
          <w:szCs w:val="24"/>
          <w:lang w:val="en-GB" w:bidi="bn-IN"/>
        </w:rPr>
        <w:t xml:space="preserve"> and that’s why the quality of product development activities is very high compared to other brands (Czapran, 2022). So, it is </w:t>
      </w:r>
      <w:r>
        <w:rPr>
          <w:rFonts w:ascii="Arial" w:hAnsi="Arial" w:cs="Vrinda"/>
          <w:sz w:val="24"/>
          <w:szCs w:val="24"/>
          <w:lang w:val="en-GB" w:bidi="bn-IN"/>
        </w:rPr>
        <w:t>pretty</w:t>
      </w:r>
      <w:r w:rsidRPr="004B617D">
        <w:rPr>
          <w:rFonts w:ascii="Arial" w:hAnsi="Arial" w:cs="Vrinda"/>
          <w:sz w:val="24"/>
          <w:szCs w:val="24"/>
          <w:lang w:val="en-GB" w:bidi="bn-IN"/>
        </w:rPr>
        <w:t xml:space="preserve"> clear that the structure of the organisation clarifies the rules and responsibilities of the employees in the workplace, which improves the organisation's overall performance.</w:t>
      </w:r>
    </w:p>
    <w:p w14:paraId="1F97FEDF" w14:textId="77777777" w:rsidR="00C3405C" w:rsidRPr="004B617D" w:rsidRDefault="00C3405C" w:rsidP="00C3405C">
      <w:pPr>
        <w:pStyle w:val="Heading1"/>
        <w:rPr>
          <w:lang w:val="en-GB" w:bidi="bn-IN"/>
        </w:rPr>
      </w:pPr>
      <w:bookmarkStart w:id="5" w:name="_Toc119357549"/>
      <w:r w:rsidRPr="004B617D">
        <w:rPr>
          <w:lang w:val="en-GB" w:bidi="bn-IN"/>
        </w:rPr>
        <w:t>3. Organisational culture with their impacts</w:t>
      </w:r>
      <w:bookmarkEnd w:id="5"/>
    </w:p>
    <w:p w14:paraId="25197858" w14:textId="77777777" w:rsidR="00C3405C" w:rsidRPr="004B617D" w:rsidRDefault="00C3405C" w:rsidP="00C3405C">
      <w:pPr>
        <w:pStyle w:val="Heading2"/>
        <w:rPr>
          <w:lang w:val="en-GB" w:bidi="bn-IN"/>
        </w:rPr>
      </w:pPr>
      <w:bookmarkStart w:id="6" w:name="_Toc119357550"/>
      <w:r w:rsidRPr="004B617D">
        <w:rPr>
          <w:lang w:val="en-GB" w:bidi="bn-IN"/>
        </w:rPr>
        <w:t>3.1 Organisational structure</w:t>
      </w:r>
      <w:bookmarkEnd w:id="6"/>
    </w:p>
    <w:p w14:paraId="5D2A9ECF" w14:textId="77777777" w:rsidR="00C3405C" w:rsidRPr="004B617D" w:rsidRDefault="00C3405C" w:rsidP="00C3405C">
      <w:pPr>
        <w:spacing w:line="360" w:lineRule="auto"/>
        <w:jc w:val="both"/>
        <w:rPr>
          <w:rFonts w:ascii="Arial" w:hAnsi="Arial" w:cs="Vrinda"/>
          <w:sz w:val="24"/>
          <w:szCs w:val="24"/>
          <w:lang w:val="en-GB" w:bidi="bn-IN"/>
        </w:rPr>
      </w:pPr>
      <w:r w:rsidRPr="004B617D">
        <w:rPr>
          <w:rFonts w:ascii="Arial" w:hAnsi="Arial" w:cs="Vrinda"/>
          <w:sz w:val="24"/>
          <w:szCs w:val="24"/>
          <w:lang w:val="en-GB" w:bidi="bn-IN"/>
        </w:rPr>
        <w:t>Organisational culture is the attitude, behaviour, and way of thinking in achieving different activities and tasks within the organisation (</w:t>
      </w:r>
      <w:proofErr w:type="spellStart"/>
      <w:r w:rsidRPr="004B617D">
        <w:rPr>
          <w:rFonts w:ascii="Arial" w:hAnsi="Arial" w:cs="Vrinda"/>
          <w:sz w:val="24"/>
          <w:szCs w:val="24"/>
          <w:lang w:val="en-GB" w:bidi="bn-IN"/>
        </w:rPr>
        <w:t>Tajvidi</w:t>
      </w:r>
      <w:proofErr w:type="spellEnd"/>
      <w:r w:rsidRPr="004B617D">
        <w:rPr>
          <w:rFonts w:ascii="Arial" w:hAnsi="Arial" w:cs="Vrinda"/>
          <w:sz w:val="24"/>
          <w:szCs w:val="24"/>
          <w:lang w:val="en-GB" w:bidi="bn-IN"/>
        </w:rPr>
        <w:t xml:space="preserve"> and Ahmadi, 2021). Organisational culture is one of the most common factors that help employees to reflect their behaviour and attitude toward the work. Various types of organisational culture are available in the modern business sectors</w:t>
      </w:r>
      <w:r>
        <w:rPr>
          <w:rFonts w:ascii="Arial" w:hAnsi="Arial" w:cs="Vrinda"/>
          <w:sz w:val="24"/>
          <w:szCs w:val="24"/>
          <w:lang w:val="en-GB" w:bidi="bn-IN"/>
        </w:rPr>
        <w:t>,</w:t>
      </w:r>
      <w:r w:rsidRPr="004B617D">
        <w:rPr>
          <w:rFonts w:ascii="Arial" w:hAnsi="Arial" w:cs="Vrinda"/>
          <w:sz w:val="24"/>
          <w:szCs w:val="24"/>
          <w:lang w:val="en-GB" w:bidi="bn-IN"/>
        </w:rPr>
        <w:t xml:space="preserve"> such as clan culture, market culture, adhocracy culture, and democratic culture (</w:t>
      </w:r>
      <w:proofErr w:type="spellStart"/>
      <w:r w:rsidRPr="004B617D">
        <w:rPr>
          <w:rFonts w:ascii="Arial" w:hAnsi="Arial" w:cs="Vrinda"/>
          <w:sz w:val="24"/>
          <w:szCs w:val="24"/>
          <w:lang w:val="en-GB" w:bidi="bn-IN"/>
        </w:rPr>
        <w:t>Xanthopoulou</w:t>
      </w:r>
      <w:proofErr w:type="spellEnd"/>
      <w:r w:rsidRPr="004B617D">
        <w:rPr>
          <w:rFonts w:ascii="Arial" w:hAnsi="Arial" w:cs="Vrinda"/>
          <w:sz w:val="24"/>
          <w:szCs w:val="24"/>
          <w:lang w:val="en-GB" w:bidi="bn-IN"/>
        </w:rPr>
        <w:t xml:space="preserve"> and </w:t>
      </w:r>
      <w:proofErr w:type="spellStart"/>
      <w:r w:rsidRPr="004B617D">
        <w:rPr>
          <w:rFonts w:ascii="Arial" w:hAnsi="Arial" w:cs="Vrinda"/>
          <w:sz w:val="24"/>
          <w:szCs w:val="24"/>
          <w:lang w:val="en-GB" w:bidi="bn-IN"/>
        </w:rPr>
        <w:t>Sahinidis</w:t>
      </w:r>
      <w:proofErr w:type="spellEnd"/>
      <w:r w:rsidRPr="004B617D">
        <w:rPr>
          <w:rFonts w:ascii="Arial" w:hAnsi="Arial" w:cs="Vrinda"/>
          <w:sz w:val="24"/>
          <w:szCs w:val="24"/>
          <w:lang w:val="en-GB" w:bidi="bn-IN"/>
        </w:rPr>
        <w:t>, 2022). The organisational culture also becomes very important in managing the employees in the workplace because</w:t>
      </w:r>
      <w:r>
        <w:rPr>
          <w:rFonts w:ascii="Arial" w:hAnsi="Arial" w:cs="Vrinda"/>
          <w:sz w:val="24"/>
          <w:szCs w:val="24"/>
          <w:lang w:val="en-GB" w:bidi="bn-IN"/>
        </w:rPr>
        <w:t>,</w:t>
      </w:r>
      <w:r w:rsidRPr="004B617D">
        <w:rPr>
          <w:rFonts w:ascii="Arial" w:hAnsi="Arial" w:cs="Vrinda"/>
          <w:sz w:val="24"/>
          <w:szCs w:val="24"/>
          <w:lang w:val="en-GB" w:bidi="bn-IN"/>
        </w:rPr>
        <w:t xml:space="preserve"> in most cases</w:t>
      </w:r>
      <w:r>
        <w:rPr>
          <w:rFonts w:ascii="Arial" w:hAnsi="Arial" w:cs="Vrinda"/>
          <w:sz w:val="24"/>
          <w:szCs w:val="24"/>
          <w:lang w:val="en-GB" w:bidi="bn-IN"/>
        </w:rPr>
        <w:t>,</w:t>
      </w:r>
      <w:r w:rsidRPr="004B617D">
        <w:rPr>
          <w:rFonts w:ascii="Arial" w:hAnsi="Arial" w:cs="Vrinda"/>
          <w:sz w:val="24"/>
          <w:szCs w:val="24"/>
          <w:lang w:val="en-GB" w:bidi="bn-IN"/>
        </w:rPr>
        <w:t xml:space="preserve"> the employees identify the culture of the business before joining a company (</w:t>
      </w:r>
      <w:proofErr w:type="spellStart"/>
      <w:r w:rsidRPr="004B617D">
        <w:rPr>
          <w:rFonts w:ascii="Arial" w:hAnsi="Arial" w:cs="Vrinda"/>
          <w:sz w:val="24"/>
          <w:szCs w:val="24"/>
          <w:lang w:val="en-GB" w:bidi="bn-IN"/>
        </w:rPr>
        <w:t>Zelien</w:t>
      </w:r>
      <w:proofErr w:type="spellEnd"/>
      <w:r w:rsidRPr="004B617D">
        <w:rPr>
          <w:rFonts w:ascii="Arial" w:hAnsi="Arial" w:cs="Vrinda"/>
          <w:sz w:val="24"/>
          <w:szCs w:val="24"/>
          <w:lang w:val="en-GB" w:bidi="bn-IN"/>
        </w:rPr>
        <w:t xml:space="preserve"> and </w:t>
      </w:r>
      <w:proofErr w:type="spellStart"/>
      <w:r w:rsidRPr="004B617D">
        <w:rPr>
          <w:rFonts w:ascii="Arial" w:hAnsi="Arial" w:cs="Vrinda"/>
          <w:sz w:val="24"/>
          <w:szCs w:val="24"/>
          <w:lang w:val="en-GB" w:bidi="bn-IN"/>
        </w:rPr>
        <w:t>Rapina</w:t>
      </w:r>
      <w:proofErr w:type="spellEnd"/>
      <w:r w:rsidRPr="004B617D">
        <w:rPr>
          <w:rFonts w:ascii="Arial" w:hAnsi="Arial" w:cs="Vrinda"/>
          <w:sz w:val="24"/>
          <w:szCs w:val="24"/>
          <w:lang w:val="en-GB" w:bidi="bn-IN"/>
        </w:rPr>
        <w:t xml:space="preserve">, 2022). For example, Google's organisational culture is quite friendly, which is considered the clan culture. So, if the employees want a family culture in their career, they </w:t>
      </w:r>
      <w:r>
        <w:rPr>
          <w:rFonts w:ascii="Arial" w:hAnsi="Arial" w:cs="Vrinda"/>
          <w:sz w:val="24"/>
          <w:szCs w:val="24"/>
          <w:lang w:val="en-GB" w:bidi="bn-IN"/>
        </w:rPr>
        <w:t>join and engage</w:t>
      </w:r>
      <w:r w:rsidRPr="004B617D">
        <w:rPr>
          <w:rFonts w:ascii="Arial" w:hAnsi="Arial" w:cs="Vrinda"/>
          <w:sz w:val="24"/>
          <w:szCs w:val="24"/>
          <w:lang w:val="en-GB" w:bidi="bn-IN"/>
        </w:rPr>
        <w:t xml:space="preserve"> in Google (Enholm </w:t>
      </w:r>
      <w:r>
        <w:rPr>
          <w:rFonts w:ascii="Arial" w:hAnsi="Arial" w:cs="Vrinda"/>
          <w:sz w:val="24"/>
          <w:szCs w:val="24"/>
          <w:lang w:val="en-GB" w:bidi="bn-IN"/>
        </w:rPr>
        <w:t>et al.</w:t>
      </w:r>
      <w:r w:rsidRPr="004B617D">
        <w:rPr>
          <w:rFonts w:ascii="Arial" w:hAnsi="Arial" w:cs="Vrinda"/>
          <w:sz w:val="24"/>
          <w:szCs w:val="24"/>
          <w:lang w:val="en-GB" w:bidi="bn-IN"/>
        </w:rPr>
        <w:t xml:space="preserve"> 2021). The culture of the organisation is </w:t>
      </w:r>
      <w:r>
        <w:rPr>
          <w:rFonts w:ascii="Arial" w:hAnsi="Arial" w:cs="Vrinda"/>
          <w:sz w:val="24"/>
          <w:szCs w:val="24"/>
          <w:lang w:val="en-GB" w:bidi="bn-IN"/>
        </w:rPr>
        <w:t>practised</w:t>
      </w:r>
      <w:r w:rsidRPr="004B617D">
        <w:rPr>
          <w:rFonts w:ascii="Arial" w:hAnsi="Arial" w:cs="Vrinda"/>
          <w:sz w:val="24"/>
          <w:szCs w:val="24"/>
          <w:lang w:val="en-GB" w:bidi="bn-IN"/>
        </w:rPr>
        <w:t xml:space="preserve"> from the start of the organisation in any particular </w:t>
      </w:r>
      <w:r>
        <w:rPr>
          <w:rFonts w:ascii="Arial" w:hAnsi="Arial" w:cs="Vrinda"/>
          <w:sz w:val="24"/>
          <w:szCs w:val="24"/>
          <w:lang w:val="en-GB" w:bidi="bn-IN"/>
        </w:rPr>
        <w:t xml:space="preserve">market </w:t>
      </w:r>
      <w:r w:rsidRPr="004B617D">
        <w:rPr>
          <w:rFonts w:ascii="Arial" w:hAnsi="Arial" w:cs="Vrinda"/>
          <w:sz w:val="24"/>
          <w:szCs w:val="24"/>
          <w:lang w:val="en-GB" w:bidi="bn-IN"/>
        </w:rPr>
        <w:t xml:space="preserve">and it also has a </w:t>
      </w:r>
      <w:r>
        <w:rPr>
          <w:rFonts w:ascii="Arial" w:hAnsi="Arial" w:cs="Vrinda"/>
          <w:sz w:val="24"/>
          <w:szCs w:val="24"/>
          <w:lang w:val="en-GB" w:bidi="bn-IN"/>
        </w:rPr>
        <w:t>significant</w:t>
      </w:r>
      <w:r w:rsidRPr="004B617D">
        <w:rPr>
          <w:rFonts w:ascii="Arial" w:hAnsi="Arial" w:cs="Vrinda"/>
          <w:sz w:val="24"/>
          <w:szCs w:val="24"/>
          <w:lang w:val="en-GB" w:bidi="bn-IN"/>
        </w:rPr>
        <w:t xml:space="preserve"> impact on the achievement of different goals and objectives of the business.</w:t>
      </w:r>
    </w:p>
    <w:p w14:paraId="471B590B" w14:textId="77777777" w:rsidR="00C3405C" w:rsidRPr="004B617D" w:rsidRDefault="00C3405C" w:rsidP="00C3405C">
      <w:pPr>
        <w:pStyle w:val="Heading2"/>
        <w:rPr>
          <w:lang w:val="en-GB" w:bidi="bn-IN"/>
        </w:rPr>
      </w:pPr>
      <w:bookmarkStart w:id="7" w:name="_Toc119357551"/>
      <w:r w:rsidRPr="004B617D">
        <w:rPr>
          <w:lang w:val="en-GB" w:bidi="bn-IN"/>
        </w:rPr>
        <w:t>3.2 Impact of organisational culture</w:t>
      </w:r>
      <w:bookmarkEnd w:id="7"/>
    </w:p>
    <w:p w14:paraId="7F33DFC5" w14:textId="77777777" w:rsidR="00C3405C" w:rsidRPr="004B617D" w:rsidRDefault="00C3405C" w:rsidP="00C3405C">
      <w:pPr>
        <w:spacing w:line="360" w:lineRule="auto"/>
        <w:jc w:val="both"/>
        <w:rPr>
          <w:rFonts w:ascii="Arial" w:hAnsi="Arial" w:cs="Vrinda"/>
          <w:sz w:val="24"/>
          <w:szCs w:val="24"/>
          <w:lang w:val="en-GB" w:bidi="bn-IN"/>
        </w:rPr>
      </w:pPr>
      <w:r w:rsidRPr="004B617D">
        <w:rPr>
          <w:rFonts w:ascii="Arial" w:hAnsi="Arial" w:cs="Vrinda"/>
          <w:sz w:val="24"/>
          <w:szCs w:val="24"/>
          <w:lang w:val="en-GB" w:bidi="bn-IN"/>
        </w:rPr>
        <w:t xml:space="preserve">The impact of </w:t>
      </w:r>
      <w:r>
        <w:rPr>
          <w:rFonts w:ascii="Arial" w:hAnsi="Arial" w:cs="Vrinda"/>
          <w:sz w:val="24"/>
          <w:szCs w:val="24"/>
          <w:lang w:val="en-GB" w:bidi="bn-IN"/>
        </w:rPr>
        <w:t>corporate</w:t>
      </w:r>
      <w:r w:rsidRPr="004B617D">
        <w:rPr>
          <w:rFonts w:ascii="Arial" w:hAnsi="Arial" w:cs="Vrinda"/>
          <w:sz w:val="24"/>
          <w:szCs w:val="24"/>
          <w:lang w:val="en-GB" w:bidi="bn-IN"/>
        </w:rPr>
        <w:t xml:space="preserve"> culture in the workplace is </w:t>
      </w:r>
      <w:r>
        <w:rPr>
          <w:rFonts w:ascii="Arial" w:hAnsi="Arial" w:cs="Vrinda"/>
          <w:sz w:val="24"/>
          <w:szCs w:val="24"/>
          <w:lang w:val="en-GB" w:bidi="bn-IN"/>
        </w:rPr>
        <w:t>significant</w:t>
      </w:r>
      <w:r w:rsidRPr="004B617D">
        <w:rPr>
          <w:rFonts w:ascii="Arial" w:hAnsi="Arial" w:cs="Vrinda"/>
          <w:sz w:val="24"/>
          <w:szCs w:val="24"/>
          <w:lang w:val="en-GB" w:bidi="bn-IN"/>
        </w:rPr>
        <w:t xml:space="preserve"> as it determines the motivation level of the employees in the workplace (Azeem </w:t>
      </w:r>
      <w:r>
        <w:rPr>
          <w:rFonts w:ascii="Arial" w:hAnsi="Arial" w:cs="Vrinda"/>
          <w:sz w:val="24"/>
          <w:szCs w:val="24"/>
          <w:lang w:val="en-GB" w:bidi="bn-IN"/>
        </w:rPr>
        <w:t>et al.</w:t>
      </w:r>
      <w:r w:rsidRPr="004B617D">
        <w:rPr>
          <w:rFonts w:ascii="Arial" w:hAnsi="Arial" w:cs="Vrinda"/>
          <w:sz w:val="24"/>
          <w:szCs w:val="24"/>
          <w:lang w:val="en-GB" w:bidi="bn-IN"/>
        </w:rPr>
        <w:t xml:space="preserve">, 2021). The </w:t>
      </w:r>
      <w:r>
        <w:rPr>
          <w:rFonts w:ascii="Arial" w:hAnsi="Arial" w:cs="Vrinda"/>
          <w:sz w:val="24"/>
          <w:szCs w:val="24"/>
          <w:lang w:val="en-GB" w:bidi="bn-IN"/>
        </w:rPr>
        <w:t>organisation’s culture</w:t>
      </w:r>
      <w:r w:rsidRPr="004B617D">
        <w:rPr>
          <w:rFonts w:ascii="Arial" w:hAnsi="Arial" w:cs="Vrinda"/>
          <w:sz w:val="24"/>
          <w:szCs w:val="24"/>
          <w:lang w:val="en-GB" w:bidi="bn-IN"/>
        </w:rPr>
        <w:t xml:space="preserve"> is responsible for setting the mindset of the employees to put their effort into the development of the business. At the same time. It also has been found that in 70% of cases</w:t>
      </w:r>
      <w:r>
        <w:rPr>
          <w:rFonts w:ascii="Arial" w:hAnsi="Arial" w:cs="Vrinda"/>
          <w:sz w:val="24"/>
          <w:szCs w:val="24"/>
          <w:lang w:val="en-GB" w:bidi="bn-IN"/>
        </w:rPr>
        <w:t>,</w:t>
      </w:r>
      <w:r w:rsidRPr="004B617D">
        <w:rPr>
          <w:rFonts w:ascii="Arial" w:hAnsi="Arial" w:cs="Vrinda"/>
          <w:sz w:val="24"/>
          <w:szCs w:val="24"/>
          <w:lang w:val="en-GB" w:bidi="bn-IN"/>
        </w:rPr>
        <w:t xml:space="preserve"> the employees evaluate the </w:t>
      </w:r>
      <w:r>
        <w:rPr>
          <w:rFonts w:ascii="Arial" w:hAnsi="Arial" w:cs="Vrinda"/>
          <w:sz w:val="24"/>
          <w:szCs w:val="24"/>
          <w:lang w:val="en-GB" w:bidi="bn-IN"/>
        </w:rPr>
        <w:t>company’s internal culture</w:t>
      </w:r>
      <w:r w:rsidRPr="004B617D">
        <w:rPr>
          <w:rFonts w:ascii="Arial" w:hAnsi="Arial" w:cs="Vrinda"/>
          <w:sz w:val="24"/>
          <w:szCs w:val="24"/>
          <w:lang w:val="en-GB" w:bidi="bn-IN"/>
        </w:rPr>
        <w:t xml:space="preserve"> before joining a </w:t>
      </w:r>
      <w:r w:rsidRPr="004B617D">
        <w:rPr>
          <w:rFonts w:ascii="Arial" w:hAnsi="Arial" w:cs="Vrinda"/>
          <w:sz w:val="24"/>
          <w:szCs w:val="24"/>
          <w:lang w:val="en-GB" w:bidi="bn-IN"/>
        </w:rPr>
        <w:lastRenderedPageBreak/>
        <w:t xml:space="preserve">company (Gebauer </w:t>
      </w:r>
      <w:r>
        <w:rPr>
          <w:rFonts w:ascii="Arial" w:hAnsi="Arial" w:cs="Vrinda"/>
          <w:sz w:val="24"/>
          <w:szCs w:val="24"/>
          <w:lang w:val="en-GB" w:bidi="bn-IN"/>
        </w:rPr>
        <w:t>et al.</w:t>
      </w:r>
      <w:r w:rsidRPr="004B617D">
        <w:rPr>
          <w:rFonts w:ascii="Arial" w:hAnsi="Arial" w:cs="Vrinda"/>
          <w:sz w:val="24"/>
          <w:szCs w:val="24"/>
          <w:lang w:val="en-GB" w:bidi="bn-IN"/>
        </w:rPr>
        <w:t xml:space="preserve">, 2010). The organisation's culture also allows the </w:t>
      </w:r>
      <w:r>
        <w:rPr>
          <w:rFonts w:ascii="Arial" w:hAnsi="Arial" w:cs="Vrinda"/>
          <w:sz w:val="24"/>
          <w:szCs w:val="24"/>
          <w:lang w:val="en-GB" w:bidi="bn-IN"/>
        </w:rPr>
        <w:t>employees</w:t>
      </w:r>
      <w:r w:rsidRPr="004B617D">
        <w:rPr>
          <w:rFonts w:ascii="Arial" w:hAnsi="Arial" w:cs="Vrinda"/>
          <w:sz w:val="24"/>
          <w:szCs w:val="24"/>
          <w:lang w:val="en-GB" w:bidi="bn-IN"/>
        </w:rPr>
        <w:t xml:space="preserve"> </w:t>
      </w:r>
      <w:r>
        <w:rPr>
          <w:rFonts w:ascii="Arial" w:hAnsi="Arial" w:cs="Vrinda"/>
          <w:sz w:val="24"/>
          <w:szCs w:val="24"/>
          <w:lang w:val="en-GB" w:bidi="bn-IN"/>
        </w:rPr>
        <w:t>to share</w:t>
      </w:r>
      <w:r w:rsidRPr="004B617D">
        <w:rPr>
          <w:rFonts w:ascii="Arial" w:hAnsi="Arial" w:cs="Vrinda"/>
          <w:sz w:val="24"/>
          <w:szCs w:val="24"/>
          <w:lang w:val="en-GB" w:bidi="bn-IN"/>
        </w:rPr>
        <w:t xml:space="preserve"> attitude related to different information, which ultimately improves the company's business performance. For example, within the workplace of Google, there is a friendly and sharing culture that allows the employees to remain very refreshed and relaxed (Czapran, 2022). That particular type of culture improves their performance in the workplace. Again, the positive organisational culture in which the employees are engaged with the business activities increases the scope and opportunities for innovation in the business (Enholm </w:t>
      </w:r>
      <w:r>
        <w:rPr>
          <w:rFonts w:ascii="Arial" w:hAnsi="Arial" w:cs="Vrinda"/>
          <w:sz w:val="24"/>
          <w:szCs w:val="24"/>
          <w:lang w:val="en-GB" w:bidi="bn-IN"/>
        </w:rPr>
        <w:t>et al.</w:t>
      </w:r>
      <w:r w:rsidRPr="004B617D">
        <w:rPr>
          <w:rFonts w:ascii="Arial" w:hAnsi="Arial" w:cs="Vrinda"/>
          <w:sz w:val="24"/>
          <w:szCs w:val="24"/>
          <w:lang w:val="en-GB" w:bidi="bn-IN"/>
        </w:rPr>
        <w:t xml:space="preserve">, 2021). For example, in Samsung, the participative culture is practised in which all the employees participate in regular meetings and seminars to provide their ideas and opinions on new product development. That is one of the </w:t>
      </w:r>
      <w:r>
        <w:rPr>
          <w:rFonts w:ascii="Arial" w:hAnsi="Arial" w:cs="Vrinda"/>
          <w:sz w:val="24"/>
          <w:szCs w:val="24"/>
          <w:lang w:val="en-GB" w:bidi="bn-IN"/>
        </w:rPr>
        <w:t>significant</w:t>
      </w:r>
      <w:r w:rsidRPr="004B617D">
        <w:rPr>
          <w:rFonts w:ascii="Arial" w:hAnsi="Arial" w:cs="Vrinda"/>
          <w:sz w:val="24"/>
          <w:szCs w:val="24"/>
          <w:lang w:val="en-GB" w:bidi="bn-IN"/>
        </w:rPr>
        <w:t xml:space="preserve"> reasons for Samsung to become one of </w:t>
      </w:r>
      <w:r>
        <w:rPr>
          <w:rFonts w:ascii="Arial" w:hAnsi="Arial" w:cs="Vrinda"/>
          <w:sz w:val="24"/>
          <w:szCs w:val="24"/>
          <w:lang w:val="en-GB" w:bidi="bn-IN"/>
        </w:rPr>
        <w:t>the unique</w:t>
      </w:r>
      <w:r w:rsidRPr="004B617D">
        <w:rPr>
          <w:rFonts w:ascii="Arial" w:hAnsi="Arial" w:cs="Vrinda"/>
          <w:sz w:val="24"/>
          <w:szCs w:val="24"/>
          <w:lang w:val="en-GB" w:bidi="bn-IN"/>
        </w:rPr>
        <w:t xml:space="preserve"> brands in offering high-quality products (Rick Goldstein and Greg </w:t>
      </w:r>
      <w:proofErr w:type="spellStart"/>
      <w:r w:rsidRPr="004B617D">
        <w:rPr>
          <w:rFonts w:ascii="Arial" w:hAnsi="Arial" w:cs="Vrinda"/>
          <w:sz w:val="24"/>
          <w:szCs w:val="24"/>
          <w:lang w:val="en-GB" w:bidi="bn-IN"/>
        </w:rPr>
        <w:t>Behm</w:t>
      </w:r>
      <w:proofErr w:type="spellEnd"/>
      <w:r w:rsidRPr="004B617D">
        <w:rPr>
          <w:rFonts w:ascii="Arial" w:hAnsi="Arial" w:cs="Vrinda"/>
          <w:sz w:val="24"/>
          <w:szCs w:val="24"/>
          <w:lang w:val="en-GB" w:bidi="bn-IN"/>
        </w:rPr>
        <w:t xml:space="preserve">, 2004). Moreover, the </w:t>
      </w:r>
      <w:r>
        <w:rPr>
          <w:rFonts w:ascii="Arial" w:hAnsi="Arial" w:cs="Vrinda"/>
          <w:sz w:val="24"/>
          <w:szCs w:val="24"/>
          <w:lang w:val="en-GB" w:bidi="bn-IN"/>
        </w:rPr>
        <w:t>organisation’s culture</w:t>
      </w:r>
      <w:r w:rsidRPr="004B617D">
        <w:rPr>
          <w:rFonts w:ascii="Arial" w:hAnsi="Arial" w:cs="Vrinda"/>
          <w:sz w:val="24"/>
          <w:szCs w:val="24"/>
          <w:lang w:val="en-GB" w:bidi="bn-IN"/>
        </w:rPr>
        <w:t xml:space="preserve"> helps employees do their best work by providing a more supportive leadership style for managing them. Overall, the results imply that a company's culture plays a significant role in shaping its trajectory and guiding its management team to achieve optimal </w:t>
      </w:r>
      <w:r>
        <w:rPr>
          <w:rFonts w:ascii="Arial" w:hAnsi="Arial" w:cs="Vrinda"/>
          <w:sz w:val="24"/>
          <w:szCs w:val="24"/>
          <w:lang w:val="en-GB" w:bidi="bn-IN"/>
        </w:rPr>
        <w:t>outcomes</w:t>
      </w:r>
      <w:r w:rsidRPr="004B617D">
        <w:rPr>
          <w:rFonts w:ascii="Arial" w:hAnsi="Arial" w:cs="Vrinda"/>
          <w:sz w:val="24"/>
          <w:szCs w:val="24"/>
          <w:lang w:val="en-GB" w:bidi="bn-IN"/>
        </w:rPr>
        <w:t xml:space="preserve"> from its workforce.</w:t>
      </w:r>
    </w:p>
    <w:p w14:paraId="041C9489" w14:textId="5D4EA7EE" w:rsidR="00C3405C" w:rsidRPr="004B617D" w:rsidRDefault="00C3405C" w:rsidP="00C3405C">
      <w:pPr>
        <w:pStyle w:val="Heading1"/>
        <w:rPr>
          <w:lang w:val="en-GB" w:bidi="bn-IN"/>
        </w:rPr>
      </w:pPr>
      <w:bookmarkStart w:id="8" w:name="_Toc119357552"/>
      <w:r w:rsidRPr="004B617D">
        <w:rPr>
          <w:lang w:val="en-GB" w:bidi="bn-IN"/>
        </w:rPr>
        <w:t xml:space="preserve">4. </w:t>
      </w:r>
      <w:r w:rsidR="00DD2C83">
        <w:rPr>
          <w:lang w:val="en-GB" w:bidi="bn-IN"/>
        </w:rPr>
        <w:t>E</w:t>
      </w:r>
      <w:r w:rsidR="00DD2C83" w:rsidRPr="00DD2C83">
        <w:rPr>
          <w:lang w:val="en-GB" w:bidi="bn-IN"/>
        </w:rPr>
        <w:t>ffect of the company's relationships with its stakeholders on the performance</w:t>
      </w:r>
      <w:bookmarkEnd w:id="8"/>
    </w:p>
    <w:p w14:paraId="577B0AEF" w14:textId="77777777" w:rsidR="00C3405C" w:rsidRPr="004B617D" w:rsidRDefault="00C3405C" w:rsidP="00C3405C">
      <w:pPr>
        <w:spacing w:line="360" w:lineRule="auto"/>
        <w:jc w:val="both"/>
        <w:rPr>
          <w:rFonts w:ascii="Arial" w:hAnsi="Arial" w:cs="Vrinda"/>
          <w:sz w:val="24"/>
          <w:szCs w:val="24"/>
          <w:lang w:val="en-GB" w:bidi="bn-IN"/>
        </w:rPr>
      </w:pPr>
      <w:r w:rsidRPr="004B617D">
        <w:rPr>
          <w:rFonts w:ascii="Arial" w:hAnsi="Arial" w:cs="Vrinda"/>
          <w:sz w:val="24"/>
          <w:szCs w:val="24"/>
          <w:lang w:val="en-GB" w:bidi="bn-IN"/>
        </w:rPr>
        <w:t xml:space="preserve">There </w:t>
      </w:r>
      <w:r w:rsidRPr="00C3405C">
        <w:rPr>
          <w:rFonts w:ascii="Arial" w:hAnsi="Arial" w:cs="Vrinda"/>
          <w:sz w:val="24"/>
          <w:szCs w:val="24"/>
          <w:lang w:val="en-GB" w:bidi="bn-IN"/>
        </w:rPr>
        <w:t>are different stakeholders involved in the business operations that impact</w:t>
      </w:r>
      <w:r w:rsidRPr="004B617D">
        <w:rPr>
          <w:rFonts w:ascii="Arial" w:hAnsi="Arial" w:cs="Vrinda"/>
          <w:sz w:val="24"/>
          <w:szCs w:val="24"/>
          <w:lang w:val="en-GB" w:bidi="bn-IN"/>
        </w:rPr>
        <w:t xml:space="preserve"> the development of organisational performance (</w:t>
      </w:r>
      <w:proofErr w:type="spellStart"/>
      <w:r w:rsidRPr="004B617D">
        <w:rPr>
          <w:rFonts w:ascii="Arial" w:hAnsi="Arial" w:cs="Vrinda"/>
          <w:sz w:val="24"/>
          <w:szCs w:val="24"/>
          <w:lang w:val="en-GB" w:bidi="bn-IN"/>
        </w:rPr>
        <w:t>Tajvidi</w:t>
      </w:r>
      <w:proofErr w:type="spellEnd"/>
      <w:r w:rsidRPr="004B617D">
        <w:rPr>
          <w:rFonts w:ascii="Arial" w:hAnsi="Arial" w:cs="Vrinda"/>
          <w:sz w:val="24"/>
          <w:szCs w:val="24"/>
          <w:lang w:val="en-GB" w:bidi="bn-IN"/>
        </w:rPr>
        <w:t xml:space="preserve"> and Ahmadi, 2021). Some common stakeholders of any business include customers, employees, management, government, suppliers, vendors, society, people, and trade unions. All those stakeholders have different types of influence on the development of the business (</w:t>
      </w:r>
      <w:proofErr w:type="spellStart"/>
      <w:r w:rsidRPr="004B617D">
        <w:rPr>
          <w:rFonts w:ascii="Arial" w:hAnsi="Arial" w:cs="Vrinda"/>
          <w:sz w:val="24"/>
          <w:szCs w:val="24"/>
          <w:lang w:val="en-GB" w:bidi="bn-IN"/>
        </w:rPr>
        <w:t>Zelien</w:t>
      </w:r>
      <w:proofErr w:type="spellEnd"/>
      <w:r w:rsidRPr="004B617D">
        <w:rPr>
          <w:rFonts w:ascii="Arial" w:hAnsi="Arial" w:cs="Vrinda"/>
          <w:sz w:val="24"/>
          <w:szCs w:val="24"/>
          <w:lang w:val="en-GB" w:bidi="bn-IN"/>
        </w:rPr>
        <w:t xml:space="preserve"> and </w:t>
      </w:r>
      <w:proofErr w:type="spellStart"/>
      <w:r w:rsidRPr="004B617D">
        <w:rPr>
          <w:rFonts w:ascii="Arial" w:hAnsi="Arial" w:cs="Vrinda"/>
          <w:sz w:val="24"/>
          <w:szCs w:val="24"/>
          <w:lang w:val="en-GB" w:bidi="bn-IN"/>
        </w:rPr>
        <w:t>Rapina</w:t>
      </w:r>
      <w:proofErr w:type="spellEnd"/>
      <w:r w:rsidRPr="004B617D">
        <w:rPr>
          <w:rFonts w:ascii="Arial" w:hAnsi="Arial" w:cs="Vrinda"/>
          <w:sz w:val="24"/>
          <w:szCs w:val="24"/>
          <w:lang w:val="en-GB" w:bidi="bn-IN"/>
        </w:rPr>
        <w:t xml:space="preserve">, 2022). For example, the customers are those stakeholders that generate revenue for the business. Again, the </w:t>
      </w:r>
      <w:r>
        <w:rPr>
          <w:rFonts w:ascii="Arial" w:hAnsi="Arial" w:cs="Vrinda"/>
          <w:sz w:val="24"/>
          <w:szCs w:val="24"/>
          <w:lang w:val="en-GB" w:bidi="bn-IN"/>
        </w:rPr>
        <w:t>company maintains the corporation</w:t>
      </w:r>
      <w:r w:rsidRPr="004B617D">
        <w:rPr>
          <w:rFonts w:ascii="Arial" w:hAnsi="Arial" w:cs="Vrinda"/>
          <w:sz w:val="24"/>
          <w:szCs w:val="24"/>
          <w:lang w:val="en-GB" w:bidi="bn-IN"/>
        </w:rPr>
        <w:t xml:space="preserve"> with those types of stakeholders and chairs. Better performance of the company (</w:t>
      </w:r>
      <w:proofErr w:type="spellStart"/>
      <w:r w:rsidRPr="004B617D">
        <w:rPr>
          <w:rFonts w:ascii="Arial" w:hAnsi="Arial" w:cs="Vrinda"/>
          <w:sz w:val="24"/>
          <w:szCs w:val="24"/>
          <w:lang w:val="en-GB" w:bidi="bn-IN"/>
        </w:rPr>
        <w:t>Xanthopoulou</w:t>
      </w:r>
      <w:proofErr w:type="spellEnd"/>
      <w:r w:rsidRPr="004B617D">
        <w:rPr>
          <w:rFonts w:ascii="Arial" w:hAnsi="Arial" w:cs="Vrinda"/>
          <w:sz w:val="24"/>
          <w:szCs w:val="24"/>
          <w:lang w:val="en-GB" w:bidi="bn-IN"/>
        </w:rPr>
        <w:t xml:space="preserve"> and </w:t>
      </w:r>
      <w:proofErr w:type="spellStart"/>
      <w:r w:rsidRPr="004B617D">
        <w:rPr>
          <w:rFonts w:ascii="Arial" w:hAnsi="Arial" w:cs="Vrinda"/>
          <w:sz w:val="24"/>
          <w:szCs w:val="24"/>
          <w:lang w:val="en-GB" w:bidi="bn-IN"/>
        </w:rPr>
        <w:t>Sahinidis</w:t>
      </w:r>
      <w:proofErr w:type="spellEnd"/>
      <w:r w:rsidRPr="004B617D">
        <w:rPr>
          <w:rFonts w:ascii="Arial" w:hAnsi="Arial" w:cs="Vrinda"/>
          <w:sz w:val="24"/>
          <w:szCs w:val="24"/>
          <w:lang w:val="en-GB" w:bidi="bn-IN"/>
        </w:rPr>
        <w:t xml:space="preserve">, 2022). For example, Amazon </w:t>
      </w:r>
      <w:r>
        <w:rPr>
          <w:rFonts w:ascii="Arial" w:hAnsi="Arial" w:cs="Vrinda"/>
          <w:sz w:val="24"/>
          <w:szCs w:val="24"/>
          <w:lang w:val="en-GB" w:bidi="bn-IN"/>
        </w:rPr>
        <w:t>carries</w:t>
      </w:r>
      <w:r w:rsidRPr="004B617D">
        <w:rPr>
          <w:rFonts w:ascii="Arial" w:hAnsi="Arial" w:cs="Vrinda"/>
          <w:sz w:val="24"/>
          <w:szCs w:val="24"/>
          <w:lang w:val="en-GB" w:bidi="bn-IN"/>
        </w:rPr>
        <w:t xml:space="preserve"> a good relationship with each of the governments in which they are operating their businesses (Moradi </w:t>
      </w:r>
      <w:r>
        <w:rPr>
          <w:rFonts w:ascii="Arial" w:hAnsi="Arial" w:cs="Vrinda"/>
          <w:sz w:val="24"/>
          <w:szCs w:val="24"/>
          <w:lang w:val="en-GB" w:bidi="bn-IN"/>
        </w:rPr>
        <w:t>et al.</w:t>
      </w:r>
      <w:r w:rsidRPr="004B617D">
        <w:rPr>
          <w:rFonts w:ascii="Arial" w:hAnsi="Arial" w:cs="Vrinda"/>
          <w:sz w:val="24"/>
          <w:szCs w:val="24"/>
          <w:lang w:val="en-GB" w:bidi="bn-IN"/>
        </w:rPr>
        <w:t xml:space="preserve">, 2021). By having a good relationship with the government of that particular country, Amazon gets advantages related to tax and </w:t>
      </w:r>
      <w:r w:rsidRPr="004B617D">
        <w:rPr>
          <w:rFonts w:ascii="Arial" w:hAnsi="Arial" w:cs="Vrinda"/>
          <w:sz w:val="24"/>
          <w:szCs w:val="24"/>
          <w:lang w:val="en-GB" w:bidi="bn-IN"/>
        </w:rPr>
        <w:lastRenderedPageBreak/>
        <w:t xml:space="preserve">other factors. A good relationship between Amazon and the regional government improves business performance. </w:t>
      </w:r>
    </w:p>
    <w:p w14:paraId="265F5163" w14:textId="77777777" w:rsidR="00C3405C" w:rsidRPr="004B617D" w:rsidRDefault="00C3405C" w:rsidP="00C3405C">
      <w:pPr>
        <w:spacing w:line="360" w:lineRule="auto"/>
        <w:jc w:val="both"/>
        <w:rPr>
          <w:rFonts w:ascii="Arial" w:hAnsi="Arial" w:cs="Vrinda"/>
          <w:sz w:val="24"/>
          <w:szCs w:val="24"/>
          <w:lang w:val="en-GB" w:bidi="bn-IN"/>
        </w:rPr>
      </w:pPr>
      <w:r w:rsidRPr="004B617D">
        <w:rPr>
          <w:rFonts w:ascii="Arial" w:hAnsi="Arial" w:cs="Vrinda"/>
          <w:sz w:val="24"/>
          <w:szCs w:val="24"/>
          <w:lang w:val="en-GB" w:bidi="bn-IN"/>
        </w:rPr>
        <w:t xml:space="preserve">Again, another example related to the cooperation with the stakeholders to develop organisational performance can be maintaining the </w:t>
      </w:r>
      <w:r>
        <w:rPr>
          <w:rFonts w:ascii="Arial" w:hAnsi="Arial" w:cs="Vrinda"/>
          <w:sz w:val="24"/>
          <w:szCs w:val="24"/>
          <w:lang w:val="en-GB" w:bidi="bn-IN"/>
        </w:rPr>
        <w:t>collaboration</w:t>
      </w:r>
      <w:r w:rsidRPr="004B617D">
        <w:rPr>
          <w:rFonts w:ascii="Arial" w:hAnsi="Arial" w:cs="Vrinda"/>
          <w:sz w:val="24"/>
          <w:szCs w:val="24"/>
          <w:lang w:val="en-GB" w:bidi="bn-IN"/>
        </w:rPr>
        <w:t xml:space="preserve"> with the suppliers of the business. For </w:t>
      </w:r>
      <w:r>
        <w:rPr>
          <w:rFonts w:ascii="Arial" w:hAnsi="Arial" w:cs="Vrinda"/>
          <w:sz w:val="24"/>
          <w:szCs w:val="24"/>
          <w:lang w:val="en-GB" w:bidi="bn-IN"/>
        </w:rPr>
        <w:t>instance</w:t>
      </w:r>
      <w:r w:rsidRPr="004B617D">
        <w:rPr>
          <w:rFonts w:ascii="Arial" w:hAnsi="Arial" w:cs="Vrinda"/>
          <w:sz w:val="24"/>
          <w:szCs w:val="24"/>
          <w:lang w:val="en-GB" w:bidi="bn-IN"/>
        </w:rPr>
        <w:t xml:space="preserve">, Tesco PLC has been one of the most popular retail brands in the UK. Tesco PLC has </w:t>
      </w:r>
      <w:r>
        <w:rPr>
          <w:rFonts w:ascii="Arial" w:hAnsi="Arial" w:cs="Vrinda"/>
          <w:sz w:val="24"/>
          <w:szCs w:val="24"/>
          <w:lang w:val="en-GB" w:bidi="bn-IN"/>
        </w:rPr>
        <w:t>established</w:t>
      </w:r>
      <w:r w:rsidRPr="004B617D">
        <w:rPr>
          <w:rFonts w:ascii="Arial" w:hAnsi="Arial" w:cs="Vrinda"/>
          <w:sz w:val="24"/>
          <w:szCs w:val="24"/>
          <w:lang w:val="en-GB" w:bidi="bn-IN"/>
        </w:rPr>
        <w:t xml:space="preserve"> a positive and long-term relationship with its suppliers by purchasing </w:t>
      </w:r>
      <w:r>
        <w:rPr>
          <w:rFonts w:ascii="Arial" w:hAnsi="Arial" w:cs="Vrinda"/>
          <w:sz w:val="24"/>
          <w:szCs w:val="24"/>
          <w:lang w:val="en-GB" w:bidi="bn-IN"/>
        </w:rPr>
        <w:t>many</w:t>
      </w:r>
      <w:r w:rsidRPr="004B617D">
        <w:rPr>
          <w:rFonts w:ascii="Arial" w:hAnsi="Arial" w:cs="Vrinda"/>
          <w:sz w:val="24"/>
          <w:szCs w:val="24"/>
          <w:lang w:val="en-GB" w:bidi="bn-IN"/>
        </w:rPr>
        <w:t xml:space="preserve"> products every month. That </w:t>
      </w:r>
      <w:r>
        <w:rPr>
          <w:rFonts w:ascii="Arial" w:hAnsi="Arial" w:cs="Vrinda"/>
          <w:sz w:val="24"/>
          <w:szCs w:val="24"/>
          <w:lang w:val="en-GB" w:bidi="bn-IN"/>
        </w:rPr>
        <w:t xml:space="preserve">relationship has helped the company </w:t>
      </w:r>
      <w:r w:rsidRPr="004B617D">
        <w:rPr>
          <w:rFonts w:ascii="Arial" w:hAnsi="Arial" w:cs="Vrinda"/>
          <w:sz w:val="24"/>
          <w:szCs w:val="24"/>
          <w:lang w:val="en-GB" w:bidi="bn-IN"/>
        </w:rPr>
        <w:t xml:space="preserve">gain an advantage because the suppliers of Tesco PLC offer different </w:t>
      </w:r>
      <w:r>
        <w:rPr>
          <w:rFonts w:ascii="Arial" w:hAnsi="Arial" w:cs="Vrinda"/>
          <w:sz w:val="24"/>
          <w:szCs w:val="24"/>
          <w:lang w:val="en-GB" w:bidi="bn-IN"/>
        </w:rPr>
        <w:t>effects</w:t>
      </w:r>
      <w:r w:rsidRPr="004B617D">
        <w:rPr>
          <w:rFonts w:ascii="Arial" w:hAnsi="Arial" w:cs="Vrinda"/>
          <w:sz w:val="24"/>
          <w:szCs w:val="24"/>
          <w:lang w:val="en-GB" w:bidi="bn-IN"/>
        </w:rPr>
        <w:t xml:space="preserve"> to the company at a cheap rate compared to other brands (</w:t>
      </w:r>
      <w:proofErr w:type="spellStart"/>
      <w:r w:rsidRPr="004B617D">
        <w:rPr>
          <w:rFonts w:ascii="Arial" w:hAnsi="Arial" w:cs="Vrinda"/>
          <w:sz w:val="24"/>
          <w:szCs w:val="24"/>
          <w:lang w:val="en-GB" w:bidi="bn-IN"/>
        </w:rPr>
        <w:t>Tajvidi</w:t>
      </w:r>
      <w:proofErr w:type="spellEnd"/>
      <w:r w:rsidRPr="004B617D">
        <w:rPr>
          <w:rFonts w:ascii="Arial" w:hAnsi="Arial" w:cs="Vrinda"/>
          <w:sz w:val="24"/>
          <w:szCs w:val="24"/>
          <w:lang w:val="en-GB" w:bidi="bn-IN"/>
        </w:rPr>
        <w:t xml:space="preserve"> and Ahmadi, 2021). In this way, mango receives the less priced products and sells those products again at a </w:t>
      </w:r>
      <w:r>
        <w:rPr>
          <w:rFonts w:ascii="Arial" w:hAnsi="Arial" w:cs="Vrinda"/>
          <w:sz w:val="24"/>
          <w:szCs w:val="24"/>
          <w:lang w:val="en-GB" w:bidi="bn-IN"/>
        </w:rPr>
        <w:t>lower</w:t>
      </w:r>
      <w:r w:rsidRPr="004B617D">
        <w:rPr>
          <w:rFonts w:ascii="Arial" w:hAnsi="Arial" w:cs="Vrinda"/>
          <w:sz w:val="24"/>
          <w:szCs w:val="24"/>
          <w:lang w:val="en-GB" w:bidi="bn-IN"/>
        </w:rPr>
        <w:t xml:space="preserve"> price to attract customers. In this way, a better relationship with the stakeholders and good cooperation with the business's stakeholders helps the </w:t>
      </w:r>
      <w:r>
        <w:rPr>
          <w:rFonts w:ascii="Arial" w:hAnsi="Arial" w:cs="Vrinda"/>
          <w:sz w:val="24"/>
          <w:szCs w:val="24"/>
          <w:lang w:val="en-GB" w:bidi="bn-IN"/>
        </w:rPr>
        <w:t>company</w:t>
      </w:r>
      <w:r w:rsidRPr="004B617D">
        <w:rPr>
          <w:rFonts w:ascii="Arial" w:hAnsi="Arial" w:cs="Vrinda"/>
          <w:sz w:val="24"/>
          <w:szCs w:val="24"/>
          <w:lang w:val="en-GB" w:bidi="bn-IN"/>
        </w:rPr>
        <w:t xml:space="preserve"> improve its performance in many ways.</w:t>
      </w:r>
    </w:p>
    <w:p w14:paraId="31C1FF49" w14:textId="77777777" w:rsidR="00C3405C" w:rsidRPr="004B617D" w:rsidRDefault="00C3405C" w:rsidP="00C3405C">
      <w:pPr>
        <w:pStyle w:val="Heading1"/>
        <w:rPr>
          <w:lang w:val="en-GB" w:bidi="bn-IN"/>
        </w:rPr>
      </w:pPr>
      <w:bookmarkStart w:id="9" w:name="_Toc119357553"/>
      <w:r w:rsidRPr="004B617D">
        <w:rPr>
          <w:lang w:val="en-GB" w:bidi="bn-IN"/>
        </w:rPr>
        <w:t>5. Conclusion</w:t>
      </w:r>
      <w:bookmarkEnd w:id="9"/>
    </w:p>
    <w:p w14:paraId="7A6B4F75" w14:textId="77777777" w:rsidR="00C3405C" w:rsidRPr="004B617D" w:rsidRDefault="00C3405C" w:rsidP="00C3405C">
      <w:pPr>
        <w:spacing w:line="360" w:lineRule="auto"/>
        <w:jc w:val="both"/>
        <w:rPr>
          <w:rFonts w:ascii="Arial" w:hAnsi="Arial" w:cs="Vrinda"/>
          <w:sz w:val="24"/>
          <w:szCs w:val="24"/>
          <w:lang w:val="en-GB" w:bidi="bn-IN"/>
        </w:rPr>
      </w:pPr>
      <w:r w:rsidRPr="004B617D">
        <w:rPr>
          <w:rFonts w:ascii="Arial" w:hAnsi="Arial" w:cs="Vrinda"/>
          <w:sz w:val="24"/>
          <w:szCs w:val="24"/>
          <w:lang w:val="en-GB" w:bidi="bn-IN"/>
        </w:rPr>
        <w:t xml:space="preserve">The discussion about the scenario suggests that the people in the workplace are considered </w:t>
      </w:r>
      <w:r>
        <w:rPr>
          <w:rFonts w:ascii="Arial" w:hAnsi="Arial" w:cs="Vrinda"/>
          <w:sz w:val="24"/>
          <w:szCs w:val="24"/>
          <w:lang w:val="en-GB" w:bidi="bn-IN"/>
        </w:rPr>
        <w:t>essential,</w:t>
      </w:r>
      <w:r w:rsidRPr="004B617D">
        <w:rPr>
          <w:rFonts w:ascii="Arial" w:hAnsi="Arial" w:cs="Vrinda"/>
          <w:sz w:val="24"/>
          <w:szCs w:val="24"/>
          <w:lang w:val="en-GB" w:bidi="bn-IN"/>
        </w:rPr>
        <w:t xml:space="preserve"> and managing people becomes vital in achieving the business's goals and objectives. At the same time, it has been found that the structure of the </w:t>
      </w:r>
      <w:r>
        <w:rPr>
          <w:rFonts w:ascii="Arial" w:hAnsi="Arial" w:cs="Vrinda"/>
          <w:sz w:val="24"/>
          <w:szCs w:val="24"/>
          <w:lang w:val="en-GB" w:bidi="bn-IN"/>
        </w:rPr>
        <w:t>company</w:t>
      </w:r>
      <w:r w:rsidRPr="004B617D">
        <w:rPr>
          <w:rFonts w:ascii="Arial" w:hAnsi="Arial" w:cs="Vrinda"/>
          <w:sz w:val="24"/>
          <w:szCs w:val="24"/>
          <w:lang w:val="en-GB" w:bidi="bn-IN"/>
        </w:rPr>
        <w:t xml:space="preserve"> is </w:t>
      </w:r>
      <w:r>
        <w:rPr>
          <w:rFonts w:ascii="Arial" w:hAnsi="Arial" w:cs="Vrinda"/>
          <w:sz w:val="24"/>
          <w:szCs w:val="24"/>
          <w:lang w:val="en-GB" w:bidi="bn-IN"/>
        </w:rPr>
        <w:t>fundamental,</w:t>
      </w:r>
      <w:r w:rsidRPr="004B617D">
        <w:rPr>
          <w:rFonts w:ascii="Arial" w:hAnsi="Arial" w:cs="Vrinda"/>
          <w:sz w:val="24"/>
          <w:szCs w:val="24"/>
          <w:lang w:val="en-GB" w:bidi="bn-IN"/>
        </w:rPr>
        <w:t xml:space="preserve"> and there are two different types of </w:t>
      </w:r>
      <w:r>
        <w:rPr>
          <w:rFonts w:ascii="Arial" w:hAnsi="Arial" w:cs="Vrinda"/>
          <w:sz w:val="24"/>
          <w:szCs w:val="24"/>
          <w:lang w:val="en-GB" w:bidi="bn-IN"/>
        </w:rPr>
        <w:t>designs</w:t>
      </w:r>
      <w:r w:rsidRPr="004B617D">
        <w:rPr>
          <w:rFonts w:ascii="Arial" w:hAnsi="Arial" w:cs="Vrinda"/>
          <w:sz w:val="24"/>
          <w:szCs w:val="24"/>
          <w:lang w:val="en-GB" w:bidi="bn-IN"/>
        </w:rPr>
        <w:t xml:space="preserve"> available in the modern business sector one is a tall structure</w:t>
      </w:r>
      <w:r>
        <w:rPr>
          <w:rFonts w:ascii="Arial" w:hAnsi="Arial" w:cs="Vrinda"/>
          <w:sz w:val="24"/>
          <w:szCs w:val="24"/>
          <w:lang w:val="en-GB" w:bidi="bn-IN"/>
        </w:rPr>
        <w:t>,</w:t>
      </w:r>
      <w:r w:rsidRPr="004B617D">
        <w:rPr>
          <w:rFonts w:ascii="Arial" w:hAnsi="Arial" w:cs="Vrinda"/>
          <w:sz w:val="24"/>
          <w:szCs w:val="24"/>
          <w:lang w:val="en-GB" w:bidi="bn-IN"/>
        </w:rPr>
        <w:t xml:space="preserve"> and another one is the flat structure of the business. The </w:t>
      </w:r>
      <w:r>
        <w:rPr>
          <w:rFonts w:ascii="Arial" w:hAnsi="Arial" w:cs="Vrinda"/>
          <w:sz w:val="24"/>
          <w:szCs w:val="24"/>
          <w:lang w:val="en-GB" w:bidi="bn-IN"/>
        </w:rPr>
        <w:t>system</w:t>
      </w:r>
      <w:r w:rsidRPr="004B617D">
        <w:rPr>
          <w:rFonts w:ascii="Arial" w:hAnsi="Arial" w:cs="Vrinda"/>
          <w:sz w:val="24"/>
          <w:szCs w:val="24"/>
          <w:lang w:val="en-GB" w:bidi="bn-IN"/>
        </w:rPr>
        <w:t xml:space="preserve"> </w:t>
      </w:r>
      <w:r>
        <w:rPr>
          <w:rFonts w:ascii="Arial" w:hAnsi="Arial" w:cs="Vrinda"/>
          <w:sz w:val="24"/>
          <w:szCs w:val="24"/>
          <w:lang w:val="en-GB" w:bidi="bn-IN"/>
        </w:rPr>
        <w:t>significantly impacts</w:t>
      </w:r>
      <w:r w:rsidRPr="004B617D">
        <w:rPr>
          <w:rFonts w:ascii="Arial" w:hAnsi="Arial" w:cs="Vrinda"/>
          <w:sz w:val="24"/>
          <w:szCs w:val="24"/>
          <w:lang w:val="en-GB" w:bidi="bn-IN"/>
        </w:rPr>
        <w:t xml:space="preserve"> the performance improvement of any organisation as it clarifies the rules and responsibilities of the employees in the workplace and improves the effort </w:t>
      </w:r>
      <w:r>
        <w:rPr>
          <w:rFonts w:ascii="Arial" w:hAnsi="Arial" w:cs="Vrinda"/>
          <w:sz w:val="24"/>
          <w:szCs w:val="24"/>
          <w:lang w:val="en-GB" w:bidi="bn-IN"/>
        </w:rPr>
        <w:t>the employees put into</w:t>
      </w:r>
      <w:r w:rsidRPr="004B617D">
        <w:rPr>
          <w:rFonts w:ascii="Arial" w:hAnsi="Arial" w:cs="Vrinda"/>
          <w:sz w:val="24"/>
          <w:szCs w:val="24"/>
          <w:lang w:val="en-GB" w:bidi="bn-IN"/>
        </w:rPr>
        <w:t xml:space="preserve"> their work. Again, culture is the attitude and belief of the employees </w:t>
      </w:r>
      <w:r>
        <w:rPr>
          <w:rFonts w:ascii="Arial" w:hAnsi="Arial" w:cs="Vrinda"/>
          <w:sz w:val="24"/>
          <w:szCs w:val="24"/>
          <w:lang w:val="en-GB" w:bidi="bn-IN"/>
        </w:rPr>
        <w:t>practised</w:t>
      </w:r>
      <w:r w:rsidRPr="004B617D">
        <w:rPr>
          <w:rFonts w:ascii="Arial" w:hAnsi="Arial" w:cs="Vrinda"/>
          <w:sz w:val="24"/>
          <w:szCs w:val="24"/>
          <w:lang w:val="en-GB" w:bidi="bn-IN"/>
        </w:rPr>
        <w:t xml:space="preserve"> in the workplace to ensure the achievement of different tasks and objectives. At last, it has been found that better cooperation with the stakeholders increases business performance improvement for the companies in many ways.</w:t>
      </w:r>
    </w:p>
    <w:p w14:paraId="01D447B3" w14:textId="77777777" w:rsidR="00C3405C" w:rsidRPr="004B617D" w:rsidRDefault="00C3405C" w:rsidP="00C3405C">
      <w:pPr>
        <w:pStyle w:val="Heading1"/>
        <w:rPr>
          <w:lang w:val="en-GB"/>
        </w:rPr>
      </w:pPr>
      <w:bookmarkStart w:id="10" w:name="_Toc119357554"/>
      <w:r w:rsidRPr="004B617D">
        <w:rPr>
          <w:lang w:val="en-GB"/>
        </w:rPr>
        <w:lastRenderedPageBreak/>
        <w:t>References</w:t>
      </w:r>
      <w:bookmarkEnd w:id="10"/>
    </w:p>
    <w:p w14:paraId="47CF4BCF" w14:textId="77777777" w:rsidR="00C3405C" w:rsidRPr="004B617D" w:rsidRDefault="00C3405C" w:rsidP="00C3405C">
      <w:pPr>
        <w:spacing w:line="360" w:lineRule="auto"/>
        <w:jc w:val="both"/>
        <w:rPr>
          <w:rFonts w:ascii="Arial" w:hAnsi="Arial" w:cs="Vrinda"/>
          <w:sz w:val="24"/>
          <w:szCs w:val="24"/>
          <w:lang w:val="en-GB" w:bidi="bn-IN"/>
        </w:rPr>
      </w:pPr>
      <w:r w:rsidRPr="004B617D">
        <w:rPr>
          <w:rFonts w:ascii="Arial" w:hAnsi="Arial" w:cs="Vrinda"/>
          <w:sz w:val="24"/>
          <w:szCs w:val="24"/>
          <w:lang w:val="en-GB" w:bidi="bn-IN"/>
        </w:rPr>
        <w:t>Azeem, M., Ahmed, M., Haider, S. and Sajjad, M., 2021. Expanding competitive advantage through organisational culture, knowledge sharing and organisational innovation. Technology in Society, 66, p.101635.</w:t>
      </w:r>
    </w:p>
    <w:p w14:paraId="769C1D5D" w14:textId="77777777" w:rsidR="00C3405C" w:rsidRPr="004B617D" w:rsidRDefault="00C3405C" w:rsidP="00C3405C">
      <w:pPr>
        <w:spacing w:line="360" w:lineRule="auto"/>
        <w:jc w:val="both"/>
        <w:rPr>
          <w:rFonts w:ascii="Arial" w:hAnsi="Arial" w:cs="Vrinda"/>
          <w:sz w:val="24"/>
          <w:szCs w:val="24"/>
          <w:lang w:val="en-GB" w:bidi="bn-IN"/>
        </w:rPr>
      </w:pPr>
      <w:r w:rsidRPr="004B617D">
        <w:rPr>
          <w:rFonts w:ascii="Arial" w:hAnsi="Arial" w:cs="Vrinda"/>
          <w:sz w:val="24"/>
          <w:szCs w:val="24"/>
          <w:lang w:val="en-GB" w:bidi="bn-IN"/>
        </w:rPr>
        <w:t>Czapran, T.B., 2022. Cultural diversity: National culture and its impact on motivation. Politics &amp; Security, 6(3), pp.11-28.</w:t>
      </w:r>
    </w:p>
    <w:p w14:paraId="5E1F6F78" w14:textId="77777777" w:rsidR="00C3405C" w:rsidRPr="004B617D" w:rsidRDefault="00C3405C" w:rsidP="00C3405C">
      <w:pPr>
        <w:spacing w:line="360" w:lineRule="auto"/>
        <w:jc w:val="both"/>
        <w:rPr>
          <w:rFonts w:ascii="Arial" w:hAnsi="Arial" w:cs="Vrinda"/>
          <w:sz w:val="24"/>
          <w:szCs w:val="24"/>
          <w:lang w:val="en-GB" w:bidi="bn-IN"/>
        </w:rPr>
      </w:pPr>
      <w:r w:rsidRPr="004B617D">
        <w:rPr>
          <w:rFonts w:ascii="Arial" w:hAnsi="Arial" w:cs="Vrinda"/>
          <w:sz w:val="24"/>
          <w:szCs w:val="24"/>
          <w:lang w:val="en-GB" w:bidi="bn-IN"/>
        </w:rPr>
        <w:t xml:space="preserve">Enholm, I.M., </w:t>
      </w:r>
      <w:proofErr w:type="spellStart"/>
      <w:r w:rsidRPr="004B617D">
        <w:rPr>
          <w:rFonts w:ascii="Arial" w:hAnsi="Arial" w:cs="Vrinda"/>
          <w:sz w:val="24"/>
          <w:szCs w:val="24"/>
          <w:lang w:val="en-GB" w:bidi="bn-IN"/>
        </w:rPr>
        <w:t>Papagiannidis</w:t>
      </w:r>
      <w:proofErr w:type="spellEnd"/>
      <w:r w:rsidRPr="004B617D">
        <w:rPr>
          <w:rFonts w:ascii="Arial" w:hAnsi="Arial" w:cs="Vrinda"/>
          <w:sz w:val="24"/>
          <w:szCs w:val="24"/>
          <w:lang w:val="en-GB" w:bidi="bn-IN"/>
        </w:rPr>
        <w:t xml:space="preserve">, E., </w:t>
      </w:r>
      <w:proofErr w:type="spellStart"/>
      <w:r w:rsidRPr="004B617D">
        <w:rPr>
          <w:rFonts w:ascii="Arial" w:hAnsi="Arial" w:cs="Vrinda"/>
          <w:sz w:val="24"/>
          <w:szCs w:val="24"/>
          <w:lang w:val="en-GB" w:bidi="bn-IN"/>
        </w:rPr>
        <w:t>Mikalef</w:t>
      </w:r>
      <w:proofErr w:type="spellEnd"/>
      <w:r w:rsidRPr="004B617D">
        <w:rPr>
          <w:rFonts w:ascii="Arial" w:hAnsi="Arial" w:cs="Vrinda"/>
          <w:sz w:val="24"/>
          <w:szCs w:val="24"/>
          <w:lang w:val="en-GB" w:bidi="bn-IN"/>
        </w:rPr>
        <w:t xml:space="preserve">, P. and </w:t>
      </w:r>
      <w:proofErr w:type="spellStart"/>
      <w:r w:rsidRPr="004B617D">
        <w:rPr>
          <w:rFonts w:ascii="Arial" w:hAnsi="Arial" w:cs="Vrinda"/>
          <w:sz w:val="24"/>
          <w:szCs w:val="24"/>
          <w:lang w:val="en-GB" w:bidi="bn-IN"/>
        </w:rPr>
        <w:t>Krogstie</w:t>
      </w:r>
      <w:proofErr w:type="spellEnd"/>
      <w:r w:rsidRPr="004B617D">
        <w:rPr>
          <w:rFonts w:ascii="Arial" w:hAnsi="Arial" w:cs="Vrinda"/>
          <w:sz w:val="24"/>
          <w:szCs w:val="24"/>
          <w:lang w:val="en-GB" w:bidi="bn-IN"/>
        </w:rPr>
        <w:t>, J., 2021. Artificial intelligence and business value: a literature review. Information Systems Frontiers, pp.1-26.</w:t>
      </w:r>
    </w:p>
    <w:p w14:paraId="77044401" w14:textId="77777777" w:rsidR="00C3405C" w:rsidRPr="004B617D" w:rsidRDefault="00C3405C" w:rsidP="00C3405C">
      <w:pPr>
        <w:spacing w:line="360" w:lineRule="auto"/>
        <w:jc w:val="both"/>
        <w:rPr>
          <w:rFonts w:ascii="Arial" w:hAnsi="Arial" w:cs="Vrinda"/>
          <w:sz w:val="24"/>
          <w:szCs w:val="24"/>
          <w:lang w:val="en-GB" w:bidi="bn-IN"/>
        </w:rPr>
      </w:pPr>
      <w:r w:rsidRPr="004B617D">
        <w:rPr>
          <w:rFonts w:ascii="Arial" w:hAnsi="Arial" w:cs="Vrinda"/>
          <w:sz w:val="24"/>
          <w:szCs w:val="24"/>
          <w:lang w:val="en-GB" w:bidi="bn-IN"/>
        </w:rPr>
        <w:t xml:space="preserve">Gebauer, H., </w:t>
      </w:r>
      <w:proofErr w:type="spellStart"/>
      <w:r w:rsidRPr="004B617D">
        <w:rPr>
          <w:rFonts w:ascii="Arial" w:hAnsi="Arial" w:cs="Vrinda"/>
          <w:sz w:val="24"/>
          <w:szCs w:val="24"/>
          <w:lang w:val="en-GB" w:bidi="bn-IN"/>
        </w:rPr>
        <w:t>Edvardsson</w:t>
      </w:r>
      <w:proofErr w:type="spellEnd"/>
      <w:r w:rsidRPr="004B617D">
        <w:rPr>
          <w:rFonts w:ascii="Arial" w:hAnsi="Arial" w:cs="Vrinda"/>
          <w:sz w:val="24"/>
          <w:szCs w:val="24"/>
          <w:lang w:val="en-GB" w:bidi="bn-IN"/>
        </w:rPr>
        <w:t xml:space="preserve">, B. and </w:t>
      </w:r>
      <w:proofErr w:type="spellStart"/>
      <w:r w:rsidRPr="004B617D">
        <w:rPr>
          <w:rFonts w:ascii="Arial" w:hAnsi="Arial" w:cs="Vrinda"/>
          <w:sz w:val="24"/>
          <w:szCs w:val="24"/>
          <w:lang w:val="en-GB" w:bidi="bn-IN"/>
        </w:rPr>
        <w:t>Bjurko</w:t>
      </w:r>
      <w:proofErr w:type="spellEnd"/>
      <w:r w:rsidRPr="004B617D">
        <w:rPr>
          <w:rFonts w:ascii="Arial" w:hAnsi="Arial" w:cs="Vrinda"/>
          <w:sz w:val="24"/>
          <w:szCs w:val="24"/>
          <w:lang w:val="en-GB" w:bidi="bn-IN"/>
        </w:rPr>
        <w:t>, M., 2010. The impact of service orientation in corporate culture on business performance in manufacturing companies. Journal of Service Management.</w:t>
      </w:r>
    </w:p>
    <w:p w14:paraId="79B1CC67" w14:textId="77777777" w:rsidR="00C3405C" w:rsidRPr="004B617D" w:rsidRDefault="00C3405C" w:rsidP="00C3405C">
      <w:pPr>
        <w:spacing w:line="360" w:lineRule="auto"/>
        <w:jc w:val="both"/>
        <w:rPr>
          <w:rFonts w:ascii="Arial" w:hAnsi="Arial" w:cs="Vrinda"/>
          <w:sz w:val="24"/>
          <w:szCs w:val="24"/>
          <w:lang w:val="en-GB" w:bidi="bn-IN"/>
        </w:rPr>
      </w:pPr>
      <w:r w:rsidRPr="004B617D">
        <w:rPr>
          <w:rFonts w:ascii="Arial" w:hAnsi="Arial" w:cs="Vrinda"/>
          <w:sz w:val="24"/>
          <w:szCs w:val="24"/>
          <w:lang w:val="en-GB" w:bidi="bn-IN"/>
        </w:rPr>
        <w:t xml:space="preserve">Moradi, E., </w:t>
      </w:r>
      <w:proofErr w:type="spellStart"/>
      <w:r w:rsidRPr="004B617D">
        <w:rPr>
          <w:rFonts w:ascii="Arial" w:hAnsi="Arial" w:cs="Vrinda"/>
          <w:sz w:val="24"/>
          <w:szCs w:val="24"/>
          <w:lang w:val="en-GB" w:bidi="bn-IN"/>
        </w:rPr>
        <w:t>Jafari</w:t>
      </w:r>
      <w:proofErr w:type="spellEnd"/>
      <w:r w:rsidRPr="004B617D">
        <w:rPr>
          <w:rFonts w:ascii="Arial" w:hAnsi="Arial" w:cs="Vrinda"/>
          <w:sz w:val="24"/>
          <w:szCs w:val="24"/>
          <w:lang w:val="en-GB" w:bidi="bn-IN"/>
        </w:rPr>
        <w:t xml:space="preserve">, S.M., </w:t>
      </w:r>
      <w:proofErr w:type="spellStart"/>
      <w:r w:rsidRPr="004B617D">
        <w:rPr>
          <w:rFonts w:ascii="Arial" w:hAnsi="Arial" w:cs="Vrinda"/>
          <w:sz w:val="24"/>
          <w:szCs w:val="24"/>
          <w:lang w:val="en-GB" w:bidi="bn-IN"/>
        </w:rPr>
        <w:t>Doorbash</w:t>
      </w:r>
      <w:proofErr w:type="spellEnd"/>
      <w:r w:rsidRPr="004B617D">
        <w:rPr>
          <w:rFonts w:ascii="Arial" w:hAnsi="Arial" w:cs="Vrinda"/>
          <w:sz w:val="24"/>
          <w:szCs w:val="24"/>
          <w:lang w:val="en-GB" w:bidi="bn-IN"/>
        </w:rPr>
        <w:t xml:space="preserve">, Z.M. and </w:t>
      </w:r>
      <w:proofErr w:type="spellStart"/>
      <w:r w:rsidRPr="004B617D">
        <w:rPr>
          <w:rFonts w:ascii="Arial" w:hAnsi="Arial" w:cs="Vrinda"/>
          <w:sz w:val="24"/>
          <w:szCs w:val="24"/>
          <w:lang w:val="en-GB" w:bidi="bn-IN"/>
        </w:rPr>
        <w:t>Mirzaei</w:t>
      </w:r>
      <w:proofErr w:type="spellEnd"/>
      <w:r w:rsidRPr="004B617D">
        <w:rPr>
          <w:rFonts w:ascii="Arial" w:hAnsi="Arial" w:cs="Vrinda"/>
          <w:sz w:val="24"/>
          <w:szCs w:val="24"/>
          <w:lang w:val="en-GB" w:bidi="bn-IN"/>
        </w:rPr>
        <w:t>, A., 2021. Impact of organisational inertia on business model innovation, open innovation and corporate performance. Asia Pacific Management Review, 26(4), pp.171-179.</w:t>
      </w:r>
    </w:p>
    <w:p w14:paraId="34FB76F1" w14:textId="77777777" w:rsidR="00C3405C" w:rsidRPr="004B617D" w:rsidRDefault="00C3405C" w:rsidP="00C3405C">
      <w:pPr>
        <w:spacing w:line="360" w:lineRule="auto"/>
        <w:jc w:val="both"/>
        <w:rPr>
          <w:rFonts w:ascii="Arial" w:hAnsi="Arial" w:cs="Vrinda"/>
          <w:sz w:val="24"/>
          <w:szCs w:val="24"/>
          <w:lang w:val="en-GB" w:bidi="bn-IN"/>
        </w:rPr>
      </w:pPr>
      <w:r w:rsidRPr="004B617D">
        <w:rPr>
          <w:rFonts w:ascii="Arial" w:hAnsi="Arial" w:cs="Vrinda"/>
          <w:sz w:val="24"/>
          <w:szCs w:val="24"/>
          <w:lang w:val="en-GB" w:bidi="bn-IN"/>
        </w:rPr>
        <w:t xml:space="preserve">Rick Goldstein and Greg </w:t>
      </w:r>
      <w:proofErr w:type="spellStart"/>
      <w:r w:rsidRPr="004B617D">
        <w:rPr>
          <w:rFonts w:ascii="Arial" w:hAnsi="Arial" w:cs="Vrinda"/>
          <w:sz w:val="24"/>
          <w:szCs w:val="24"/>
          <w:lang w:val="en-GB" w:bidi="bn-IN"/>
        </w:rPr>
        <w:t>Behm</w:t>
      </w:r>
      <w:proofErr w:type="spellEnd"/>
      <w:r w:rsidRPr="004B617D">
        <w:rPr>
          <w:rFonts w:ascii="Arial" w:hAnsi="Arial" w:cs="Vrinda"/>
          <w:sz w:val="24"/>
          <w:szCs w:val="24"/>
          <w:lang w:val="en-GB" w:bidi="bn-IN"/>
        </w:rPr>
        <w:t xml:space="preserve"> 2004. ‘Taking the Next Step: Reaching Higher Levels of Organisational Performance’, Organisation development journal, 22(1), p. 97–102.</w:t>
      </w:r>
    </w:p>
    <w:p w14:paraId="2E0EC834" w14:textId="77777777" w:rsidR="00C3405C" w:rsidRPr="004B617D" w:rsidRDefault="00C3405C" w:rsidP="00C3405C">
      <w:pPr>
        <w:spacing w:line="360" w:lineRule="auto"/>
        <w:jc w:val="both"/>
        <w:rPr>
          <w:rFonts w:ascii="Arial" w:hAnsi="Arial" w:cs="Vrinda"/>
          <w:sz w:val="24"/>
          <w:szCs w:val="24"/>
          <w:lang w:val="en-GB" w:bidi="bn-IN"/>
        </w:rPr>
      </w:pPr>
      <w:proofErr w:type="spellStart"/>
      <w:r w:rsidRPr="004B617D">
        <w:rPr>
          <w:rFonts w:ascii="Arial" w:hAnsi="Arial" w:cs="Vrinda"/>
          <w:sz w:val="24"/>
          <w:szCs w:val="24"/>
          <w:lang w:val="en-GB" w:bidi="bn-IN"/>
        </w:rPr>
        <w:t>Tajvidi</w:t>
      </w:r>
      <w:proofErr w:type="spellEnd"/>
      <w:r w:rsidRPr="004B617D">
        <w:rPr>
          <w:rFonts w:ascii="Arial" w:hAnsi="Arial" w:cs="Vrinda"/>
          <w:sz w:val="24"/>
          <w:szCs w:val="24"/>
          <w:lang w:val="en-GB" w:bidi="bn-IN"/>
        </w:rPr>
        <w:t>, E. and Ahmadi, P., 2021. The impact of business-IT coordination culture on the performance of accounting information systems considering the dynamics of the environment. International Journal of Finance &amp; Managerial Accounting, 6(21), pp.39-51.</w:t>
      </w:r>
    </w:p>
    <w:p w14:paraId="082345C4" w14:textId="77777777" w:rsidR="00C3405C" w:rsidRPr="004B617D" w:rsidRDefault="00C3405C" w:rsidP="00C3405C">
      <w:pPr>
        <w:spacing w:line="360" w:lineRule="auto"/>
        <w:jc w:val="both"/>
        <w:rPr>
          <w:rFonts w:ascii="Arial" w:hAnsi="Arial" w:cs="Vrinda"/>
          <w:sz w:val="24"/>
          <w:szCs w:val="24"/>
          <w:lang w:val="en-GB" w:bidi="bn-IN"/>
        </w:rPr>
      </w:pPr>
      <w:proofErr w:type="spellStart"/>
      <w:r w:rsidRPr="004B617D">
        <w:rPr>
          <w:rFonts w:ascii="Arial" w:hAnsi="Arial" w:cs="Vrinda"/>
          <w:sz w:val="24"/>
          <w:szCs w:val="24"/>
          <w:lang w:val="en-GB" w:bidi="bn-IN"/>
        </w:rPr>
        <w:t>Xanthopoulou</w:t>
      </w:r>
      <w:proofErr w:type="spellEnd"/>
      <w:r w:rsidRPr="004B617D">
        <w:rPr>
          <w:rFonts w:ascii="Arial" w:hAnsi="Arial" w:cs="Vrinda"/>
          <w:sz w:val="24"/>
          <w:szCs w:val="24"/>
          <w:lang w:val="en-GB" w:bidi="bn-IN"/>
        </w:rPr>
        <w:t xml:space="preserve">, P. and </w:t>
      </w:r>
      <w:proofErr w:type="spellStart"/>
      <w:r w:rsidRPr="004B617D">
        <w:rPr>
          <w:rFonts w:ascii="Arial" w:hAnsi="Arial" w:cs="Vrinda"/>
          <w:sz w:val="24"/>
          <w:szCs w:val="24"/>
          <w:lang w:val="en-GB" w:bidi="bn-IN"/>
        </w:rPr>
        <w:t>Sahinidis</w:t>
      </w:r>
      <w:proofErr w:type="spellEnd"/>
      <w:r w:rsidRPr="004B617D">
        <w:rPr>
          <w:rFonts w:ascii="Arial" w:hAnsi="Arial" w:cs="Vrinda"/>
          <w:sz w:val="24"/>
          <w:szCs w:val="24"/>
          <w:lang w:val="en-GB" w:bidi="bn-IN"/>
        </w:rPr>
        <w:t xml:space="preserve">, A., 2022, September. The impact of organisational culture on business innovativeness: The case of </w:t>
      </w:r>
      <w:r>
        <w:rPr>
          <w:rFonts w:ascii="Arial" w:hAnsi="Arial" w:cs="Vrinda"/>
          <w:sz w:val="24"/>
          <w:szCs w:val="24"/>
          <w:lang w:val="en-GB" w:bidi="bn-IN"/>
        </w:rPr>
        <w:t>SMEs</w:t>
      </w:r>
      <w:r w:rsidRPr="004B617D">
        <w:rPr>
          <w:rFonts w:ascii="Arial" w:hAnsi="Arial" w:cs="Vrinda"/>
          <w:sz w:val="24"/>
          <w:szCs w:val="24"/>
          <w:lang w:val="en-GB" w:bidi="bn-IN"/>
        </w:rPr>
        <w:t>. In European Conference on Innovation and Entrepreneurship (Vol. 17, No. 1, pp. 608-616).</w:t>
      </w:r>
    </w:p>
    <w:p w14:paraId="4C381FA2" w14:textId="77777777" w:rsidR="00C3405C" w:rsidRPr="004B617D" w:rsidRDefault="00C3405C" w:rsidP="00C3405C">
      <w:pPr>
        <w:spacing w:line="360" w:lineRule="auto"/>
        <w:jc w:val="both"/>
        <w:rPr>
          <w:rFonts w:ascii="Arial" w:hAnsi="Arial" w:cs="Vrinda"/>
          <w:sz w:val="24"/>
          <w:szCs w:val="24"/>
          <w:lang w:val="en-GB" w:bidi="bn-IN"/>
        </w:rPr>
      </w:pPr>
      <w:r w:rsidRPr="004B617D">
        <w:rPr>
          <w:rFonts w:ascii="Arial" w:hAnsi="Arial" w:cs="Vrinda"/>
          <w:sz w:val="24"/>
          <w:szCs w:val="24"/>
          <w:lang w:val="en-GB" w:bidi="bn-IN"/>
        </w:rPr>
        <w:t xml:space="preserve">Yarbrough, L., Morgan, N.A. and </w:t>
      </w:r>
      <w:proofErr w:type="spellStart"/>
      <w:r w:rsidRPr="004B617D">
        <w:rPr>
          <w:rFonts w:ascii="Arial" w:hAnsi="Arial" w:cs="Vrinda"/>
          <w:sz w:val="24"/>
          <w:szCs w:val="24"/>
          <w:lang w:val="en-GB" w:bidi="bn-IN"/>
        </w:rPr>
        <w:t>Vorhies</w:t>
      </w:r>
      <w:proofErr w:type="spellEnd"/>
      <w:r w:rsidRPr="004B617D">
        <w:rPr>
          <w:rFonts w:ascii="Arial" w:hAnsi="Arial" w:cs="Vrinda"/>
          <w:sz w:val="24"/>
          <w:szCs w:val="24"/>
          <w:lang w:val="en-GB" w:bidi="bn-IN"/>
        </w:rPr>
        <w:t>, D.W., 2011. The impact of product market strategy-organisational culture fit on business performance. Journal of the academy of marketing science, 39(4), pp.555-573.</w:t>
      </w:r>
    </w:p>
    <w:p w14:paraId="202262DE" w14:textId="77777777" w:rsidR="00C3405C" w:rsidRPr="004B617D" w:rsidRDefault="00C3405C" w:rsidP="00C3405C">
      <w:pPr>
        <w:spacing w:line="360" w:lineRule="auto"/>
        <w:jc w:val="both"/>
        <w:rPr>
          <w:rFonts w:ascii="Arial" w:hAnsi="Arial" w:cs="Vrinda"/>
          <w:sz w:val="24"/>
          <w:szCs w:val="24"/>
          <w:lang w:val="en-GB" w:bidi="bn-IN"/>
        </w:rPr>
      </w:pPr>
      <w:proofErr w:type="spellStart"/>
      <w:r w:rsidRPr="004B617D">
        <w:rPr>
          <w:rFonts w:ascii="Arial" w:hAnsi="Arial" w:cs="Vrinda"/>
          <w:sz w:val="24"/>
          <w:szCs w:val="24"/>
          <w:lang w:val="en-GB" w:bidi="bn-IN"/>
        </w:rPr>
        <w:t>Zelien</w:t>
      </w:r>
      <w:proofErr w:type="spellEnd"/>
      <w:r w:rsidRPr="004B617D">
        <w:rPr>
          <w:rFonts w:ascii="Arial" w:hAnsi="Arial" w:cs="Vrinda"/>
          <w:sz w:val="24"/>
          <w:szCs w:val="24"/>
          <w:lang w:val="en-GB" w:bidi="bn-IN"/>
        </w:rPr>
        <w:t xml:space="preserve">, A. and </w:t>
      </w:r>
      <w:proofErr w:type="spellStart"/>
      <w:r w:rsidRPr="004B617D">
        <w:rPr>
          <w:rFonts w:ascii="Arial" w:hAnsi="Arial" w:cs="Vrinda"/>
          <w:sz w:val="24"/>
          <w:szCs w:val="24"/>
          <w:lang w:val="en-GB" w:bidi="bn-IN"/>
        </w:rPr>
        <w:t>Rapina</w:t>
      </w:r>
      <w:proofErr w:type="spellEnd"/>
      <w:r w:rsidRPr="004B617D">
        <w:rPr>
          <w:rFonts w:ascii="Arial" w:hAnsi="Arial" w:cs="Vrinda"/>
          <w:sz w:val="24"/>
          <w:szCs w:val="24"/>
          <w:lang w:val="en-GB" w:bidi="bn-IN"/>
        </w:rPr>
        <w:t xml:space="preserve">, R., 2022, August. The Effect of </w:t>
      </w:r>
      <w:proofErr w:type="spellStart"/>
      <w:r w:rsidRPr="004B617D">
        <w:rPr>
          <w:rFonts w:ascii="Arial" w:hAnsi="Arial" w:cs="Vrinda"/>
          <w:sz w:val="24"/>
          <w:szCs w:val="24"/>
          <w:lang w:val="en-GB" w:bidi="bn-IN"/>
        </w:rPr>
        <w:t>of</w:t>
      </w:r>
      <w:proofErr w:type="spellEnd"/>
      <w:r w:rsidRPr="004B617D">
        <w:rPr>
          <w:rFonts w:ascii="Arial" w:hAnsi="Arial" w:cs="Vrinda"/>
          <w:sz w:val="24"/>
          <w:szCs w:val="24"/>
          <w:lang w:val="en-GB" w:bidi="bn-IN"/>
        </w:rPr>
        <w:t xml:space="preserve"> Organisational Culture, Business Strategy and Usefulness of Management Accounting Systems on Organisational </w:t>
      </w:r>
      <w:r w:rsidRPr="004B617D">
        <w:rPr>
          <w:rFonts w:ascii="Arial" w:hAnsi="Arial" w:cs="Vrinda"/>
          <w:sz w:val="24"/>
          <w:szCs w:val="24"/>
          <w:lang w:val="en-GB" w:bidi="bn-IN"/>
        </w:rPr>
        <w:lastRenderedPageBreak/>
        <w:t>Performance. In Proceeding of International Conference on Management, Education and Social Science (Vol. 2, No. 1, pp. 69-90).</w:t>
      </w:r>
    </w:p>
    <w:p w14:paraId="0C4E65D7" w14:textId="1BAF9C53" w:rsidR="00BD10BF" w:rsidRPr="004B617D" w:rsidRDefault="00BD10BF" w:rsidP="00C3405C">
      <w:pPr>
        <w:rPr>
          <w:rFonts w:ascii="Arial" w:hAnsi="Arial" w:cs="Vrinda"/>
          <w:b/>
          <w:bCs/>
          <w:sz w:val="24"/>
          <w:szCs w:val="24"/>
          <w:lang w:val="en-GB" w:bidi="bn-IN"/>
        </w:rPr>
      </w:pPr>
    </w:p>
    <w:p w14:paraId="5BA4F3C4" w14:textId="77777777" w:rsidR="00B16185" w:rsidRPr="004B617D" w:rsidRDefault="00B16185">
      <w:pPr>
        <w:rPr>
          <w:rFonts w:ascii="Arial" w:eastAsiaTheme="majorEastAsia" w:hAnsi="Arial" w:cstheme="majorBidi"/>
          <w:b/>
          <w:sz w:val="32"/>
          <w:szCs w:val="32"/>
          <w:lang w:val="en-GB" w:bidi="bn-IN"/>
        </w:rPr>
      </w:pPr>
      <w:r w:rsidRPr="004B617D">
        <w:rPr>
          <w:lang w:val="en-GB" w:bidi="bn-IN"/>
        </w:rPr>
        <w:br w:type="page"/>
      </w:r>
    </w:p>
    <w:sectPr w:rsidR="00B16185" w:rsidRPr="004B617D" w:rsidSect="00C3405C">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9F0E0C" w14:textId="77777777" w:rsidR="00515560" w:rsidRDefault="00515560" w:rsidP="001D19A1">
      <w:pPr>
        <w:spacing w:after="0" w:line="240" w:lineRule="auto"/>
      </w:pPr>
      <w:r>
        <w:separator/>
      </w:r>
    </w:p>
  </w:endnote>
  <w:endnote w:type="continuationSeparator" w:id="0">
    <w:p w14:paraId="72B0544D" w14:textId="77777777" w:rsidR="00515560" w:rsidRDefault="00515560" w:rsidP="001D19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514347278"/>
      <w:docPartObj>
        <w:docPartGallery w:val="Page Numbers (Bottom of Page)"/>
        <w:docPartUnique/>
      </w:docPartObj>
    </w:sdtPr>
    <w:sdtEndPr>
      <w:rPr>
        <w:rStyle w:val="PageNumber"/>
      </w:rPr>
    </w:sdtEndPr>
    <w:sdtContent>
      <w:p w14:paraId="77C0BDC2" w14:textId="77777777" w:rsidR="00676CEF" w:rsidRDefault="00676CEF" w:rsidP="001A34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3CA354" w14:textId="77777777" w:rsidR="00676CEF" w:rsidRDefault="00676CEF" w:rsidP="00676CEF">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11D7E1" w14:textId="77777777" w:rsidR="00676CEF" w:rsidRDefault="00676CEF" w:rsidP="00676CEF">
    <w:pPr>
      <w:pStyle w:val="Footer"/>
      <w:ind w:right="360"/>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3146096"/>
      <w:docPartObj>
        <w:docPartGallery w:val="Page Numbers (Bottom of Page)"/>
        <w:docPartUnique/>
      </w:docPartObj>
    </w:sdtPr>
    <w:sdtEndPr>
      <w:rPr>
        <w:noProof/>
      </w:rPr>
    </w:sdtEndPr>
    <w:sdtContent>
      <w:p w14:paraId="3D3E1CE8" w14:textId="78558B0D" w:rsidR="00C3405C" w:rsidRDefault="00C3405C">
        <w:pPr>
          <w:pStyle w:val="Footer"/>
          <w:jc w:val="right"/>
        </w:pPr>
        <w:r>
          <w:fldChar w:fldCharType="begin"/>
        </w:r>
        <w:r>
          <w:instrText xml:space="preserve"> PAGE   \* MERGEFORMAT </w:instrText>
        </w:r>
        <w:r>
          <w:fldChar w:fldCharType="separate"/>
        </w:r>
        <w:r w:rsidR="00E561F7">
          <w:rPr>
            <w:noProof/>
          </w:rPr>
          <w:t>8</w:t>
        </w:r>
        <w:r>
          <w:rPr>
            <w:noProof/>
          </w:rPr>
          <w:fldChar w:fldCharType="end"/>
        </w:r>
      </w:p>
    </w:sdtContent>
  </w:sdt>
  <w:p w14:paraId="19353C21" w14:textId="77777777" w:rsidR="00C3405C" w:rsidRDefault="00C3405C" w:rsidP="00676CEF">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7B93AC" w14:textId="77777777" w:rsidR="00515560" w:rsidRDefault="00515560" w:rsidP="001D19A1">
      <w:pPr>
        <w:spacing w:after="0" w:line="240" w:lineRule="auto"/>
      </w:pPr>
      <w:r>
        <w:separator/>
      </w:r>
    </w:p>
  </w:footnote>
  <w:footnote w:type="continuationSeparator" w:id="0">
    <w:p w14:paraId="6518E7B9" w14:textId="77777777" w:rsidR="00515560" w:rsidRDefault="00515560" w:rsidP="001D19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D244D2"/>
    <w:multiLevelType w:val="hybridMultilevel"/>
    <w:tmpl w:val="C79C6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EB361A"/>
    <w:multiLevelType w:val="hybridMultilevel"/>
    <w:tmpl w:val="A886A1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220633"/>
    <w:multiLevelType w:val="hybridMultilevel"/>
    <w:tmpl w:val="629C7B98"/>
    <w:lvl w:ilvl="0" w:tplc="FFFFFFFF">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70D5FA9"/>
    <w:multiLevelType w:val="hybridMultilevel"/>
    <w:tmpl w:val="1D247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374E78"/>
    <w:multiLevelType w:val="hybridMultilevel"/>
    <w:tmpl w:val="3A401D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F32A85"/>
    <w:multiLevelType w:val="hybridMultilevel"/>
    <w:tmpl w:val="DD78D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DCF653A"/>
    <w:multiLevelType w:val="hybridMultilevel"/>
    <w:tmpl w:val="417808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68C2E21"/>
    <w:multiLevelType w:val="hybridMultilevel"/>
    <w:tmpl w:val="EA347F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6"/>
  </w:num>
  <w:num w:numId="3">
    <w:abstractNumId w:val="2"/>
  </w:num>
  <w:num w:numId="4">
    <w:abstractNumId w:val="5"/>
  </w:num>
  <w:num w:numId="5">
    <w:abstractNumId w:val="4"/>
  </w:num>
  <w:num w:numId="6">
    <w:abstractNumId w:val="3"/>
  </w:num>
  <w:num w:numId="7">
    <w:abstractNumId w:val="1"/>
  </w:num>
  <w:num w:numId="8">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LKwtDA2MzYzMjI3NDBT0lEKTi0uzszPAykwrAUA+helWywAAAA="/>
  </w:docVars>
  <w:rsids>
    <w:rsidRoot w:val="002A2F4D"/>
    <w:rsid w:val="0000146B"/>
    <w:rsid w:val="000014F2"/>
    <w:rsid w:val="0000158F"/>
    <w:rsid w:val="00001679"/>
    <w:rsid w:val="0000286B"/>
    <w:rsid w:val="000039B8"/>
    <w:rsid w:val="000040C7"/>
    <w:rsid w:val="00005F0E"/>
    <w:rsid w:val="000070D0"/>
    <w:rsid w:val="00007DF0"/>
    <w:rsid w:val="00010B69"/>
    <w:rsid w:val="00010B9A"/>
    <w:rsid w:val="0001187C"/>
    <w:rsid w:val="00011A8A"/>
    <w:rsid w:val="0001271E"/>
    <w:rsid w:val="00015D1B"/>
    <w:rsid w:val="00016B0E"/>
    <w:rsid w:val="00016B69"/>
    <w:rsid w:val="0001783A"/>
    <w:rsid w:val="00017C9C"/>
    <w:rsid w:val="00017FDD"/>
    <w:rsid w:val="00020C8A"/>
    <w:rsid w:val="00020DB1"/>
    <w:rsid w:val="00020F66"/>
    <w:rsid w:val="00021A51"/>
    <w:rsid w:val="00021FA2"/>
    <w:rsid w:val="000225F1"/>
    <w:rsid w:val="000227D9"/>
    <w:rsid w:val="00023209"/>
    <w:rsid w:val="00023E96"/>
    <w:rsid w:val="00024BC6"/>
    <w:rsid w:val="00025C0C"/>
    <w:rsid w:val="00025E89"/>
    <w:rsid w:val="00026FD1"/>
    <w:rsid w:val="00027435"/>
    <w:rsid w:val="000334D5"/>
    <w:rsid w:val="000335CE"/>
    <w:rsid w:val="00033C15"/>
    <w:rsid w:val="00035051"/>
    <w:rsid w:val="000355D6"/>
    <w:rsid w:val="00035FC3"/>
    <w:rsid w:val="00036194"/>
    <w:rsid w:val="000406CA"/>
    <w:rsid w:val="00041796"/>
    <w:rsid w:val="00041875"/>
    <w:rsid w:val="0004254C"/>
    <w:rsid w:val="000432A5"/>
    <w:rsid w:val="00043630"/>
    <w:rsid w:val="000439F5"/>
    <w:rsid w:val="000447D6"/>
    <w:rsid w:val="00044AAA"/>
    <w:rsid w:val="00045879"/>
    <w:rsid w:val="0004623F"/>
    <w:rsid w:val="00047029"/>
    <w:rsid w:val="00047064"/>
    <w:rsid w:val="00047DA8"/>
    <w:rsid w:val="000506C9"/>
    <w:rsid w:val="00050C57"/>
    <w:rsid w:val="00051E51"/>
    <w:rsid w:val="00052C08"/>
    <w:rsid w:val="00052FDA"/>
    <w:rsid w:val="00054361"/>
    <w:rsid w:val="00054F33"/>
    <w:rsid w:val="00055464"/>
    <w:rsid w:val="000567FD"/>
    <w:rsid w:val="0005696F"/>
    <w:rsid w:val="00056DF1"/>
    <w:rsid w:val="00056E0E"/>
    <w:rsid w:val="000571A2"/>
    <w:rsid w:val="0005767B"/>
    <w:rsid w:val="00057D18"/>
    <w:rsid w:val="000606B4"/>
    <w:rsid w:val="00060814"/>
    <w:rsid w:val="00060F8F"/>
    <w:rsid w:val="0006102A"/>
    <w:rsid w:val="00061D25"/>
    <w:rsid w:val="00062174"/>
    <w:rsid w:val="000631FF"/>
    <w:rsid w:val="00063AA1"/>
    <w:rsid w:val="00064BA7"/>
    <w:rsid w:val="00064BDB"/>
    <w:rsid w:val="000656F7"/>
    <w:rsid w:val="0006576B"/>
    <w:rsid w:val="0006588B"/>
    <w:rsid w:val="00065B6D"/>
    <w:rsid w:val="00065EE4"/>
    <w:rsid w:val="000676AC"/>
    <w:rsid w:val="00070171"/>
    <w:rsid w:val="00070B51"/>
    <w:rsid w:val="00070C07"/>
    <w:rsid w:val="00070EEC"/>
    <w:rsid w:val="00071653"/>
    <w:rsid w:val="0007232D"/>
    <w:rsid w:val="00074407"/>
    <w:rsid w:val="00074585"/>
    <w:rsid w:val="000747A2"/>
    <w:rsid w:val="0007729E"/>
    <w:rsid w:val="00077B54"/>
    <w:rsid w:val="000803C4"/>
    <w:rsid w:val="0008117D"/>
    <w:rsid w:val="00082EEE"/>
    <w:rsid w:val="00083930"/>
    <w:rsid w:val="00084519"/>
    <w:rsid w:val="000856C3"/>
    <w:rsid w:val="00086565"/>
    <w:rsid w:val="00091F41"/>
    <w:rsid w:val="00092035"/>
    <w:rsid w:val="000921A3"/>
    <w:rsid w:val="000923C6"/>
    <w:rsid w:val="0009271E"/>
    <w:rsid w:val="00092DFD"/>
    <w:rsid w:val="000937C0"/>
    <w:rsid w:val="0009499D"/>
    <w:rsid w:val="00094A11"/>
    <w:rsid w:val="000952DF"/>
    <w:rsid w:val="0009572A"/>
    <w:rsid w:val="00096911"/>
    <w:rsid w:val="00096B07"/>
    <w:rsid w:val="00096E59"/>
    <w:rsid w:val="000973DA"/>
    <w:rsid w:val="000975F0"/>
    <w:rsid w:val="00097DF6"/>
    <w:rsid w:val="00097FFE"/>
    <w:rsid w:val="000A23A3"/>
    <w:rsid w:val="000A25FA"/>
    <w:rsid w:val="000A28E6"/>
    <w:rsid w:val="000A333E"/>
    <w:rsid w:val="000A3BE2"/>
    <w:rsid w:val="000A62ED"/>
    <w:rsid w:val="000A70D1"/>
    <w:rsid w:val="000A7594"/>
    <w:rsid w:val="000A7AFD"/>
    <w:rsid w:val="000B00A7"/>
    <w:rsid w:val="000B027C"/>
    <w:rsid w:val="000B0354"/>
    <w:rsid w:val="000B0A0F"/>
    <w:rsid w:val="000B1387"/>
    <w:rsid w:val="000B18D0"/>
    <w:rsid w:val="000B18E7"/>
    <w:rsid w:val="000B205B"/>
    <w:rsid w:val="000B488F"/>
    <w:rsid w:val="000B4973"/>
    <w:rsid w:val="000B5603"/>
    <w:rsid w:val="000B56A7"/>
    <w:rsid w:val="000B56F2"/>
    <w:rsid w:val="000B59EA"/>
    <w:rsid w:val="000B5A52"/>
    <w:rsid w:val="000B5AC7"/>
    <w:rsid w:val="000B7591"/>
    <w:rsid w:val="000B7999"/>
    <w:rsid w:val="000C0E29"/>
    <w:rsid w:val="000C0EBE"/>
    <w:rsid w:val="000C1021"/>
    <w:rsid w:val="000C1764"/>
    <w:rsid w:val="000C1C20"/>
    <w:rsid w:val="000C218C"/>
    <w:rsid w:val="000C32DE"/>
    <w:rsid w:val="000C3C44"/>
    <w:rsid w:val="000C51D8"/>
    <w:rsid w:val="000C6B09"/>
    <w:rsid w:val="000C713C"/>
    <w:rsid w:val="000C7E84"/>
    <w:rsid w:val="000C7E85"/>
    <w:rsid w:val="000D03CE"/>
    <w:rsid w:val="000D0ADD"/>
    <w:rsid w:val="000D0D24"/>
    <w:rsid w:val="000D2586"/>
    <w:rsid w:val="000D29C7"/>
    <w:rsid w:val="000D3335"/>
    <w:rsid w:val="000D455C"/>
    <w:rsid w:val="000D477A"/>
    <w:rsid w:val="000D50E8"/>
    <w:rsid w:val="000D58E4"/>
    <w:rsid w:val="000D7B61"/>
    <w:rsid w:val="000E26A5"/>
    <w:rsid w:val="000E3931"/>
    <w:rsid w:val="000E3CEA"/>
    <w:rsid w:val="000E50DA"/>
    <w:rsid w:val="000E5479"/>
    <w:rsid w:val="000E7D05"/>
    <w:rsid w:val="000F04DD"/>
    <w:rsid w:val="000F118E"/>
    <w:rsid w:val="000F1D99"/>
    <w:rsid w:val="000F5385"/>
    <w:rsid w:val="000F5AA8"/>
    <w:rsid w:val="000F5C84"/>
    <w:rsid w:val="000F62DA"/>
    <w:rsid w:val="000F7E88"/>
    <w:rsid w:val="001001B9"/>
    <w:rsid w:val="0010037A"/>
    <w:rsid w:val="001004C9"/>
    <w:rsid w:val="0010171A"/>
    <w:rsid w:val="001022AA"/>
    <w:rsid w:val="00102FCC"/>
    <w:rsid w:val="001056DC"/>
    <w:rsid w:val="00105DAB"/>
    <w:rsid w:val="00105F1E"/>
    <w:rsid w:val="00106608"/>
    <w:rsid w:val="00106619"/>
    <w:rsid w:val="001066FC"/>
    <w:rsid w:val="0010750E"/>
    <w:rsid w:val="00107835"/>
    <w:rsid w:val="001104E3"/>
    <w:rsid w:val="00110AD8"/>
    <w:rsid w:val="001128BB"/>
    <w:rsid w:val="0011528B"/>
    <w:rsid w:val="00115722"/>
    <w:rsid w:val="00116285"/>
    <w:rsid w:val="00117BEC"/>
    <w:rsid w:val="0012074B"/>
    <w:rsid w:val="00120915"/>
    <w:rsid w:val="0012206F"/>
    <w:rsid w:val="00122244"/>
    <w:rsid w:val="00122304"/>
    <w:rsid w:val="001223CB"/>
    <w:rsid w:val="001223DA"/>
    <w:rsid w:val="001224F1"/>
    <w:rsid w:val="00122559"/>
    <w:rsid w:val="0012405A"/>
    <w:rsid w:val="0012454C"/>
    <w:rsid w:val="00124D18"/>
    <w:rsid w:val="00124EDA"/>
    <w:rsid w:val="0012550F"/>
    <w:rsid w:val="00125DC7"/>
    <w:rsid w:val="00125F33"/>
    <w:rsid w:val="001261E1"/>
    <w:rsid w:val="00126284"/>
    <w:rsid w:val="0012718D"/>
    <w:rsid w:val="001300B1"/>
    <w:rsid w:val="00131843"/>
    <w:rsid w:val="00131ED7"/>
    <w:rsid w:val="00132272"/>
    <w:rsid w:val="00133740"/>
    <w:rsid w:val="00133CF7"/>
    <w:rsid w:val="00134113"/>
    <w:rsid w:val="001346BB"/>
    <w:rsid w:val="0013493D"/>
    <w:rsid w:val="00134DA4"/>
    <w:rsid w:val="001350D7"/>
    <w:rsid w:val="0013590C"/>
    <w:rsid w:val="00137A52"/>
    <w:rsid w:val="00137B2D"/>
    <w:rsid w:val="00140AF3"/>
    <w:rsid w:val="00141B9A"/>
    <w:rsid w:val="00142112"/>
    <w:rsid w:val="00142C48"/>
    <w:rsid w:val="00143305"/>
    <w:rsid w:val="00143610"/>
    <w:rsid w:val="00144AB6"/>
    <w:rsid w:val="00145694"/>
    <w:rsid w:val="001458D5"/>
    <w:rsid w:val="00146113"/>
    <w:rsid w:val="00146B2A"/>
    <w:rsid w:val="00146CAE"/>
    <w:rsid w:val="00147DEA"/>
    <w:rsid w:val="0015005E"/>
    <w:rsid w:val="00150524"/>
    <w:rsid w:val="00151082"/>
    <w:rsid w:val="001541B8"/>
    <w:rsid w:val="00154DA1"/>
    <w:rsid w:val="00155076"/>
    <w:rsid w:val="001551E0"/>
    <w:rsid w:val="00155812"/>
    <w:rsid w:val="00155E5C"/>
    <w:rsid w:val="00156A3F"/>
    <w:rsid w:val="001577CC"/>
    <w:rsid w:val="00157BD0"/>
    <w:rsid w:val="001604BB"/>
    <w:rsid w:val="00160598"/>
    <w:rsid w:val="00160820"/>
    <w:rsid w:val="00160D0C"/>
    <w:rsid w:val="00161413"/>
    <w:rsid w:val="00161EC6"/>
    <w:rsid w:val="001622B2"/>
    <w:rsid w:val="00162A7B"/>
    <w:rsid w:val="00164C55"/>
    <w:rsid w:val="00164D44"/>
    <w:rsid w:val="00164D76"/>
    <w:rsid w:val="00165A18"/>
    <w:rsid w:val="00165EB5"/>
    <w:rsid w:val="00166338"/>
    <w:rsid w:val="0016635F"/>
    <w:rsid w:val="00166C71"/>
    <w:rsid w:val="00166CBD"/>
    <w:rsid w:val="00166CF6"/>
    <w:rsid w:val="00167653"/>
    <w:rsid w:val="001678BE"/>
    <w:rsid w:val="00167C98"/>
    <w:rsid w:val="00167F8A"/>
    <w:rsid w:val="00170B4D"/>
    <w:rsid w:val="001719BD"/>
    <w:rsid w:val="0017260E"/>
    <w:rsid w:val="00172C32"/>
    <w:rsid w:val="00172D46"/>
    <w:rsid w:val="00172EAF"/>
    <w:rsid w:val="0017310E"/>
    <w:rsid w:val="001734D4"/>
    <w:rsid w:val="00173DC2"/>
    <w:rsid w:val="001748E3"/>
    <w:rsid w:val="00175824"/>
    <w:rsid w:val="001763E8"/>
    <w:rsid w:val="00176B79"/>
    <w:rsid w:val="00177DA8"/>
    <w:rsid w:val="0018086F"/>
    <w:rsid w:val="00182D8B"/>
    <w:rsid w:val="00183266"/>
    <w:rsid w:val="00183E15"/>
    <w:rsid w:val="001840B4"/>
    <w:rsid w:val="00184A17"/>
    <w:rsid w:val="00184D58"/>
    <w:rsid w:val="001866AA"/>
    <w:rsid w:val="00187B25"/>
    <w:rsid w:val="00190C3D"/>
    <w:rsid w:val="00190C97"/>
    <w:rsid w:val="00190DC0"/>
    <w:rsid w:val="00190E51"/>
    <w:rsid w:val="001913D7"/>
    <w:rsid w:val="001913F5"/>
    <w:rsid w:val="00191FBA"/>
    <w:rsid w:val="00192AAD"/>
    <w:rsid w:val="00193472"/>
    <w:rsid w:val="00193FDC"/>
    <w:rsid w:val="00194184"/>
    <w:rsid w:val="00194373"/>
    <w:rsid w:val="00194868"/>
    <w:rsid w:val="00194CD9"/>
    <w:rsid w:val="00194E46"/>
    <w:rsid w:val="001960A2"/>
    <w:rsid w:val="00196371"/>
    <w:rsid w:val="0019641E"/>
    <w:rsid w:val="001969BD"/>
    <w:rsid w:val="001971BA"/>
    <w:rsid w:val="00197968"/>
    <w:rsid w:val="00197B4B"/>
    <w:rsid w:val="00197C92"/>
    <w:rsid w:val="00197FB9"/>
    <w:rsid w:val="001A00C4"/>
    <w:rsid w:val="001A02D5"/>
    <w:rsid w:val="001A1F7E"/>
    <w:rsid w:val="001A21BD"/>
    <w:rsid w:val="001A24CB"/>
    <w:rsid w:val="001A2584"/>
    <w:rsid w:val="001A28F5"/>
    <w:rsid w:val="001A40B8"/>
    <w:rsid w:val="001A433B"/>
    <w:rsid w:val="001A4820"/>
    <w:rsid w:val="001A5463"/>
    <w:rsid w:val="001A58DD"/>
    <w:rsid w:val="001A5CDE"/>
    <w:rsid w:val="001A62F9"/>
    <w:rsid w:val="001A6ADC"/>
    <w:rsid w:val="001B0314"/>
    <w:rsid w:val="001B086A"/>
    <w:rsid w:val="001B0DD4"/>
    <w:rsid w:val="001B11BE"/>
    <w:rsid w:val="001B15D3"/>
    <w:rsid w:val="001B1AD0"/>
    <w:rsid w:val="001B1C93"/>
    <w:rsid w:val="001B245D"/>
    <w:rsid w:val="001B2B1B"/>
    <w:rsid w:val="001B2BBB"/>
    <w:rsid w:val="001B2C31"/>
    <w:rsid w:val="001B3AAD"/>
    <w:rsid w:val="001B43AD"/>
    <w:rsid w:val="001B4579"/>
    <w:rsid w:val="001B4A65"/>
    <w:rsid w:val="001B5C8C"/>
    <w:rsid w:val="001B71B0"/>
    <w:rsid w:val="001B71F3"/>
    <w:rsid w:val="001C116D"/>
    <w:rsid w:val="001C1CB2"/>
    <w:rsid w:val="001C1EFC"/>
    <w:rsid w:val="001C20F5"/>
    <w:rsid w:val="001C2455"/>
    <w:rsid w:val="001C3B66"/>
    <w:rsid w:val="001C3C08"/>
    <w:rsid w:val="001C46D6"/>
    <w:rsid w:val="001C47E0"/>
    <w:rsid w:val="001C4FED"/>
    <w:rsid w:val="001C50E4"/>
    <w:rsid w:val="001C55BB"/>
    <w:rsid w:val="001C57C7"/>
    <w:rsid w:val="001C7664"/>
    <w:rsid w:val="001C7825"/>
    <w:rsid w:val="001C7CCA"/>
    <w:rsid w:val="001D01DB"/>
    <w:rsid w:val="001D098B"/>
    <w:rsid w:val="001D10B3"/>
    <w:rsid w:val="001D14CF"/>
    <w:rsid w:val="001D1795"/>
    <w:rsid w:val="001D19A1"/>
    <w:rsid w:val="001D2166"/>
    <w:rsid w:val="001D2218"/>
    <w:rsid w:val="001D28A3"/>
    <w:rsid w:val="001D2F43"/>
    <w:rsid w:val="001D2F59"/>
    <w:rsid w:val="001D38CE"/>
    <w:rsid w:val="001D50B3"/>
    <w:rsid w:val="001D6C4F"/>
    <w:rsid w:val="001E000D"/>
    <w:rsid w:val="001E039E"/>
    <w:rsid w:val="001E15B3"/>
    <w:rsid w:val="001E15F1"/>
    <w:rsid w:val="001E1E93"/>
    <w:rsid w:val="001E21C9"/>
    <w:rsid w:val="001E2329"/>
    <w:rsid w:val="001E33A1"/>
    <w:rsid w:val="001E3857"/>
    <w:rsid w:val="001E396C"/>
    <w:rsid w:val="001E3D3B"/>
    <w:rsid w:val="001E4D47"/>
    <w:rsid w:val="001E4FBC"/>
    <w:rsid w:val="001E5700"/>
    <w:rsid w:val="001E70CD"/>
    <w:rsid w:val="001E7220"/>
    <w:rsid w:val="001E78E4"/>
    <w:rsid w:val="001E7DE9"/>
    <w:rsid w:val="001F0FEE"/>
    <w:rsid w:val="001F2444"/>
    <w:rsid w:val="001F29BD"/>
    <w:rsid w:val="001F3420"/>
    <w:rsid w:val="001F3AAC"/>
    <w:rsid w:val="001F3BD1"/>
    <w:rsid w:val="001F3FE9"/>
    <w:rsid w:val="001F4A21"/>
    <w:rsid w:val="001F5712"/>
    <w:rsid w:val="001F5B9E"/>
    <w:rsid w:val="001F5D4F"/>
    <w:rsid w:val="001F6214"/>
    <w:rsid w:val="001F6261"/>
    <w:rsid w:val="001F699C"/>
    <w:rsid w:val="001F69AB"/>
    <w:rsid w:val="001F7CA3"/>
    <w:rsid w:val="00200C01"/>
    <w:rsid w:val="0020343F"/>
    <w:rsid w:val="00204DC5"/>
    <w:rsid w:val="00206409"/>
    <w:rsid w:val="0020673A"/>
    <w:rsid w:val="0020682F"/>
    <w:rsid w:val="0020772C"/>
    <w:rsid w:val="00207B85"/>
    <w:rsid w:val="00211264"/>
    <w:rsid w:val="002132DD"/>
    <w:rsid w:val="00213848"/>
    <w:rsid w:val="00213B0C"/>
    <w:rsid w:val="002147BE"/>
    <w:rsid w:val="00215893"/>
    <w:rsid w:val="00215EAA"/>
    <w:rsid w:val="00217A58"/>
    <w:rsid w:val="002209EF"/>
    <w:rsid w:val="00221E74"/>
    <w:rsid w:val="0022246C"/>
    <w:rsid w:val="002245D9"/>
    <w:rsid w:val="002274A2"/>
    <w:rsid w:val="0022755A"/>
    <w:rsid w:val="002276C8"/>
    <w:rsid w:val="00227C35"/>
    <w:rsid w:val="002305EF"/>
    <w:rsid w:val="00230AED"/>
    <w:rsid w:val="00230E77"/>
    <w:rsid w:val="00231150"/>
    <w:rsid w:val="00231899"/>
    <w:rsid w:val="00232795"/>
    <w:rsid w:val="00232F3C"/>
    <w:rsid w:val="002332BA"/>
    <w:rsid w:val="00234DF7"/>
    <w:rsid w:val="00235087"/>
    <w:rsid w:val="00235405"/>
    <w:rsid w:val="0023632D"/>
    <w:rsid w:val="002364F6"/>
    <w:rsid w:val="00236B38"/>
    <w:rsid w:val="00236E75"/>
    <w:rsid w:val="0023786B"/>
    <w:rsid w:val="00237BD0"/>
    <w:rsid w:val="00237D24"/>
    <w:rsid w:val="00240A5F"/>
    <w:rsid w:val="00241820"/>
    <w:rsid w:val="00243107"/>
    <w:rsid w:val="00243458"/>
    <w:rsid w:val="00243835"/>
    <w:rsid w:val="00243EA3"/>
    <w:rsid w:val="00244F29"/>
    <w:rsid w:val="00246E31"/>
    <w:rsid w:val="00251D55"/>
    <w:rsid w:val="002534D7"/>
    <w:rsid w:val="00253974"/>
    <w:rsid w:val="002539C4"/>
    <w:rsid w:val="002542A7"/>
    <w:rsid w:val="002544CB"/>
    <w:rsid w:val="00254AA6"/>
    <w:rsid w:val="00254E37"/>
    <w:rsid w:val="0025645A"/>
    <w:rsid w:val="002565E7"/>
    <w:rsid w:val="0025716E"/>
    <w:rsid w:val="00257EFB"/>
    <w:rsid w:val="00257FCB"/>
    <w:rsid w:val="00260A04"/>
    <w:rsid w:val="00260BDC"/>
    <w:rsid w:val="00261FB6"/>
    <w:rsid w:val="00264658"/>
    <w:rsid w:val="002647F8"/>
    <w:rsid w:val="00264CB3"/>
    <w:rsid w:val="002659E3"/>
    <w:rsid w:val="00265DA0"/>
    <w:rsid w:val="00271076"/>
    <w:rsid w:val="0027159B"/>
    <w:rsid w:val="002716C8"/>
    <w:rsid w:val="00271804"/>
    <w:rsid w:val="00272A5B"/>
    <w:rsid w:val="00273144"/>
    <w:rsid w:val="00273830"/>
    <w:rsid w:val="0027406A"/>
    <w:rsid w:val="0027438A"/>
    <w:rsid w:val="00274C08"/>
    <w:rsid w:val="00274F39"/>
    <w:rsid w:val="00275640"/>
    <w:rsid w:val="002761CF"/>
    <w:rsid w:val="002762F1"/>
    <w:rsid w:val="002763EC"/>
    <w:rsid w:val="00276E6B"/>
    <w:rsid w:val="00276F4B"/>
    <w:rsid w:val="0028070E"/>
    <w:rsid w:val="00281116"/>
    <w:rsid w:val="00281340"/>
    <w:rsid w:val="00281ECD"/>
    <w:rsid w:val="00281EEB"/>
    <w:rsid w:val="00283701"/>
    <w:rsid w:val="0028403D"/>
    <w:rsid w:val="0028479D"/>
    <w:rsid w:val="00284A12"/>
    <w:rsid w:val="00284D7E"/>
    <w:rsid w:val="002850E5"/>
    <w:rsid w:val="00285621"/>
    <w:rsid w:val="0028582F"/>
    <w:rsid w:val="0028644B"/>
    <w:rsid w:val="00286CA0"/>
    <w:rsid w:val="00290640"/>
    <w:rsid w:val="00290DF2"/>
    <w:rsid w:val="00291472"/>
    <w:rsid w:val="00291488"/>
    <w:rsid w:val="002917F1"/>
    <w:rsid w:val="00292DC5"/>
    <w:rsid w:val="002936EF"/>
    <w:rsid w:val="00293732"/>
    <w:rsid w:val="00293809"/>
    <w:rsid w:val="00293A3F"/>
    <w:rsid w:val="002942A5"/>
    <w:rsid w:val="002949DE"/>
    <w:rsid w:val="002951E1"/>
    <w:rsid w:val="002954F9"/>
    <w:rsid w:val="00295B8D"/>
    <w:rsid w:val="002A0073"/>
    <w:rsid w:val="002A0EFC"/>
    <w:rsid w:val="002A108A"/>
    <w:rsid w:val="002A1338"/>
    <w:rsid w:val="002A2F4D"/>
    <w:rsid w:val="002A3AC4"/>
    <w:rsid w:val="002A4841"/>
    <w:rsid w:val="002A5383"/>
    <w:rsid w:val="002A5405"/>
    <w:rsid w:val="002A54C0"/>
    <w:rsid w:val="002A5F44"/>
    <w:rsid w:val="002A7793"/>
    <w:rsid w:val="002A7B61"/>
    <w:rsid w:val="002B099E"/>
    <w:rsid w:val="002B0F9F"/>
    <w:rsid w:val="002B1095"/>
    <w:rsid w:val="002B1913"/>
    <w:rsid w:val="002B2932"/>
    <w:rsid w:val="002B2B87"/>
    <w:rsid w:val="002B3320"/>
    <w:rsid w:val="002B3B2D"/>
    <w:rsid w:val="002B3E4E"/>
    <w:rsid w:val="002B473F"/>
    <w:rsid w:val="002B49C8"/>
    <w:rsid w:val="002B4CCB"/>
    <w:rsid w:val="002B56C5"/>
    <w:rsid w:val="002B5D15"/>
    <w:rsid w:val="002B6285"/>
    <w:rsid w:val="002B719B"/>
    <w:rsid w:val="002C0106"/>
    <w:rsid w:val="002C0984"/>
    <w:rsid w:val="002C21A6"/>
    <w:rsid w:val="002C33EF"/>
    <w:rsid w:val="002C38D2"/>
    <w:rsid w:val="002C3B4B"/>
    <w:rsid w:val="002C4CA4"/>
    <w:rsid w:val="002C5BE2"/>
    <w:rsid w:val="002C6974"/>
    <w:rsid w:val="002D0473"/>
    <w:rsid w:val="002D1266"/>
    <w:rsid w:val="002D1341"/>
    <w:rsid w:val="002D1DBE"/>
    <w:rsid w:val="002D1F5E"/>
    <w:rsid w:val="002D281B"/>
    <w:rsid w:val="002D322F"/>
    <w:rsid w:val="002D3A38"/>
    <w:rsid w:val="002D43EE"/>
    <w:rsid w:val="002D6396"/>
    <w:rsid w:val="002D66CC"/>
    <w:rsid w:val="002D673F"/>
    <w:rsid w:val="002E0439"/>
    <w:rsid w:val="002E103A"/>
    <w:rsid w:val="002E207B"/>
    <w:rsid w:val="002E3B82"/>
    <w:rsid w:val="002E3D78"/>
    <w:rsid w:val="002E3E5F"/>
    <w:rsid w:val="002E4805"/>
    <w:rsid w:val="002E5C7A"/>
    <w:rsid w:val="002E5FB8"/>
    <w:rsid w:val="002E65F1"/>
    <w:rsid w:val="002E729B"/>
    <w:rsid w:val="002E779E"/>
    <w:rsid w:val="002F0666"/>
    <w:rsid w:val="002F0F85"/>
    <w:rsid w:val="002F0FF7"/>
    <w:rsid w:val="002F1303"/>
    <w:rsid w:val="002F1897"/>
    <w:rsid w:val="002F1B5C"/>
    <w:rsid w:val="002F329F"/>
    <w:rsid w:val="002F33F0"/>
    <w:rsid w:val="002F3BD6"/>
    <w:rsid w:val="002F3E88"/>
    <w:rsid w:val="002F4BC7"/>
    <w:rsid w:val="002F4C3A"/>
    <w:rsid w:val="002F5CC4"/>
    <w:rsid w:val="002F61BD"/>
    <w:rsid w:val="002F649E"/>
    <w:rsid w:val="002F77B9"/>
    <w:rsid w:val="003002C5"/>
    <w:rsid w:val="00300F37"/>
    <w:rsid w:val="00300FD2"/>
    <w:rsid w:val="003031CE"/>
    <w:rsid w:val="00305F94"/>
    <w:rsid w:val="0031050F"/>
    <w:rsid w:val="00311495"/>
    <w:rsid w:val="003120B7"/>
    <w:rsid w:val="003127BD"/>
    <w:rsid w:val="00313864"/>
    <w:rsid w:val="00314144"/>
    <w:rsid w:val="00314155"/>
    <w:rsid w:val="00314499"/>
    <w:rsid w:val="00314566"/>
    <w:rsid w:val="003158B0"/>
    <w:rsid w:val="00316BD8"/>
    <w:rsid w:val="00316F75"/>
    <w:rsid w:val="00317058"/>
    <w:rsid w:val="0031758B"/>
    <w:rsid w:val="003202D6"/>
    <w:rsid w:val="003203CB"/>
    <w:rsid w:val="00322670"/>
    <w:rsid w:val="00322E80"/>
    <w:rsid w:val="00323741"/>
    <w:rsid w:val="00323CC0"/>
    <w:rsid w:val="0032437E"/>
    <w:rsid w:val="00324C43"/>
    <w:rsid w:val="00325574"/>
    <w:rsid w:val="00325D7C"/>
    <w:rsid w:val="00326129"/>
    <w:rsid w:val="0032626C"/>
    <w:rsid w:val="003262C4"/>
    <w:rsid w:val="00326303"/>
    <w:rsid w:val="00326871"/>
    <w:rsid w:val="00326E0F"/>
    <w:rsid w:val="00327248"/>
    <w:rsid w:val="003274BC"/>
    <w:rsid w:val="00327A24"/>
    <w:rsid w:val="00327D02"/>
    <w:rsid w:val="003309A5"/>
    <w:rsid w:val="00331015"/>
    <w:rsid w:val="003313B1"/>
    <w:rsid w:val="0033172A"/>
    <w:rsid w:val="00331A28"/>
    <w:rsid w:val="00331BC3"/>
    <w:rsid w:val="00331BE4"/>
    <w:rsid w:val="0033256E"/>
    <w:rsid w:val="003327E7"/>
    <w:rsid w:val="00333010"/>
    <w:rsid w:val="00336DA3"/>
    <w:rsid w:val="00336F75"/>
    <w:rsid w:val="003370A4"/>
    <w:rsid w:val="003378B7"/>
    <w:rsid w:val="00337D73"/>
    <w:rsid w:val="00337F83"/>
    <w:rsid w:val="003400CE"/>
    <w:rsid w:val="003402E6"/>
    <w:rsid w:val="003404E5"/>
    <w:rsid w:val="00342F1C"/>
    <w:rsid w:val="00343A62"/>
    <w:rsid w:val="00343BFB"/>
    <w:rsid w:val="00343C6D"/>
    <w:rsid w:val="00343D3B"/>
    <w:rsid w:val="00345B35"/>
    <w:rsid w:val="00345E67"/>
    <w:rsid w:val="00347244"/>
    <w:rsid w:val="00350987"/>
    <w:rsid w:val="0035203E"/>
    <w:rsid w:val="003530D5"/>
    <w:rsid w:val="00353464"/>
    <w:rsid w:val="003535ED"/>
    <w:rsid w:val="00354C23"/>
    <w:rsid w:val="003557EE"/>
    <w:rsid w:val="00355C2A"/>
    <w:rsid w:val="00357C94"/>
    <w:rsid w:val="0036046D"/>
    <w:rsid w:val="00360EF4"/>
    <w:rsid w:val="00361132"/>
    <w:rsid w:val="003623F3"/>
    <w:rsid w:val="00362D0C"/>
    <w:rsid w:val="00364E7E"/>
    <w:rsid w:val="0036688F"/>
    <w:rsid w:val="00370A5A"/>
    <w:rsid w:val="00370C97"/>
    <w:rsid w:val="003719CB"/>
    <w:rsid w:val="00371B20"/>
    <w:rsid w:val="003732D1"/>
    <w:rsid w:val="00373716"/>
    <w:rsid w:val="00373AFA"/>
    <w:rsid w:val="00374556"/>
    <w:rsid w:val="00374EEC"/>
    <w:rsid w:val="003750A5"/>
    <w:rsid w:val="003762B1"/>
    <w:rsid w:val="003766B7"/>
    <w:rsid w:val="003768FE"/>
    <w:rsid w:val="003770B1"/>
    <w:rsid w:val="0037734E"/>
    <w:rsid w:val="0037736F"/>
    <w:rsid w:val="00377F70"/>
    <w:rsid w:val="00381004"/>
    <w:rsid w:val="00382219"/>
    <w:rsid w:val="0038251B"/>
    <w:rsid w:val="003826A3"/>
    <w:rsid w:val="00382D20"/>
    <w:rsid w:val="00383535"/>
    <w:rsid w:val="00383E75"/>
    <w:rsid w:val="00384354"/>
    <w:rsid w:val="00384621"/>
    <w:rsid w:val="00384E29"/>
    <w:rsid w:val="00385B32"/>
    <w:rsid w:val="00386045"/>
    <w:rsid w:val="00386698"/>
    <w:rsid w:val="003868FE"/>
    <w:rsid w:val="00386C3E"/>
    <w:rsid w:val="00386DDE"/>
    <w:rsid w:val="003874ED"/>
    <w:rsid w:val="0038769B"/>
    <w:rsid w:val="00387C63"/>
    <w:rsid w:val="003911EC"/>
    <w:rsid w:val="00393D4B"/>
    <w:rsid w:val="00395238"/>
    <w:rsid w:val="00395C29"/>
    <w:rsid w:val="003965C1"/>
    <w:rsid w:val="00397313"/>
    <w:rsid w:val="003975BA"/>
    <w:rsid w:val="003A0531"/>
    <w:rsid w:val="003A070D"/>
    <w:rsid w:val="003A34B8"/>
    <w:rsid w:val="003A54E2"/>
    <w:rsid w:val="003A6164"/>
    <w:rsid w:val="003A616C"/>
    <w:rsid w:val="003A636C"/>
    <w:rsid w:val="003A71F1"/>
    <w:rsid w:val="003A7F21"/>
    <w:rsid w:val="003B0B7B"/>
    <w:rsid w:val="003B2467"/>
    <w:rsid w:val="003B3296"/>
    <w:rsid w:val="003B4859"/>
    <w:rsid w:val="003B49A4"/>
    <w:rsid w:val="003B4A5B"/>
    <w:rsid w:val="003B5134"/>
    <w:rsid w:val="003B58A6"/>
    <w:rsid w:val="003B6119"/>
    <w:rsid w:val="003B78D5"/>
    <w:rsid w:val="003B7A3E"/>
    <w:rsid w:val="003B7FA3"/>
    <w:rsid w:val="003C001E"/>
    <w:rsid w:val="003C074A"/>
    <w:rsid w:val="003C1CAA"/>
    <w:rsid w:val="003C2EA6"/>
    <w:rsid w:val="003C34F0"/>
    <w:rsid w:val="003C39FA"/>
    <w:rsid w:val="003C3B80"/>
    <w:rsid w:val="003C4723"/>
    <w:rsid w:val="003C4EE6"/>
    <w:rsid w:val="003C5368"/>
    <w:rsid w:val="003C56C9"/>
    <w:rsid w:val="003C6EEB"/>
    <w:rsid w:val="003C7AC9"/>
    <w:rsid w:val="003C7BCB"/>
    <w:rsid w:val="003D052B"/>
    <w:rsid w:val="003D085C"/>
    <w:rsid w:val="003D0F47"/>
    <w:rsid w:val="003D1A4C"/>
    <w:rsid w:val="003D330D"/>
    <w:rsid w:val="003D389D"/>
    <w:rsid w:val="003D4443"/>
    <w:rsid w:val="003D48DF"/>
    <w:rsid w:val="003D49E9"/>
    <w:rsid w:val="003D4EF0"/>
    <w:rsid w:val="003D5768"/>
    <w:rsid w:val="003D596A"/>
    <w:rsid w:val="003D651B"/>
    <w:rsid w:val="003D69F9"/>
    <w:rsid w:val="003D6A9C"/>
    <w:rsid w:val="003D7895"/>
    <w:rsid w:val="003E27E9"/>
    <w:rsid w:val="003E33AE"/>
    <w:rsid w:val="003E4136"/>
    <w:rsid w:val="003E5733"/>
    <w:rsid w:val="003E5D41"/>
    <w:rsid w:val="003E6496"/>
    <w:rsid w:val="003E7201"/>
    <w:rsid w:val="003F00F3"/>
    <w:rsid w:val="003F082F"/>
    <w:rsid w:val="003F08DD"/>
    <w:rsid w:val="003F2B9D"/>
    <w:rsid w:val="003F44A8"/>
    <w:rsid w:val="003F46C3"/>
    <w:rsid w:val="003F4792"/>
    <w:rsid w:val="003F4F11"/>
    <w:rsid w:val="003F673C"/>
    <w:rsid w:val="003F6A9D"/>
    <w:rsid w:val="003F6CAD"/>
    <w:rsid w:val="003F749C"/>
    <w:rsid w:val="003F75A1"/>
    <w:rsid w:val="003F798D"/>
    <w:rsid w:val="00400EAB"/>
    <w:rsid w:val="00401735"/>
    <w:rsid w:val="00401DE2"/>
    <w:rsid w:val="0040323E"/>
    <w:rsid w:val="00403529"/>
    <w:rsid w:val="00403A31"/>
    <w:rsid w:val="00403EC9"/>
    <w:rsid w:val="004051FB"/>
    <w:rsid w:val="004064D5"/>
    <w:rsid w:val="00406868"/>
    <w:rsid w:val="00406BCE"/>
    <w:rsid w:val="004077AE"/>
    <w:rsid w:val="00407A73"/>
    <w:rsid w:val="00410167"/>
    <w:rsid w:val="0041134D"/>
    <w:rsid w:val="00411444"/>
    <w:rsid w:val="00413969"/>
    <w:rsid w:val="0041466D"/>
    <w:rsid w:val="00414921"/>
    <w:rsid w:val="00414B96"/>
    <w:rsid w:val="00415459"/>
    <w:rsid w:val="00415631"/>
    <w:rsid w:val="00415D12"/>
    <w:rsid w:val="004163B6"/>
    <w:rsid w:val="00420744"/>
    <w:rsid w:val="00422767"/>
    <w:rsid w:val="0042332F"/>
    <w:rsid w:val="004237D5"/>
    <w:rsid w:val="004270A7"/>
    <w:rsid w:val="004270F8"/>
    <w:rsid w:val="00427A44"/>
    <w:rsid w:val="00427DF6"/>
    <w:rsid w:val="004302D0"/>
    <w:rsid w:val="0043118C"/>
    <w:rsid w:val="00431338"/>
    <w:rsid w:val="00431461"/>
    <w:rsid w:val="00431C30"/>
    <w:rsid w:val="00432044"/>
    <w:rsid w:val="004326F0"/>
    <w:rsid w:val="00432B1C"/>
    <w:rsid w:val="004347C4"/>
    <w:rsid w:val="004352DC"/>
    <w:rsid w:val="00435A4E"/>
    <w:rsid w:val="004362B7"/>
    <w:rsid w:val="00437409"/>
    <w:rsid w:val="00437862"/>
    <w:rsid w:val="00442CA8"/>
    <w:rsid w:val="00442E72"/>
    <w:rsid w:val="00443596"/>
    <w:rsid w:val="00445A28"/>
    <w:rsid w:val="00445D67"/>
    <w:rsid w:val="00447221"/>
    <w:rsid w:val="00447252"/>
    <w:rsid w:val="004477EE"/>
    <w:rsid w:val="00450E20"/>
    <w:rsid w:val="0045111B"/>
    <w:rsid w:val="00451A00"/>
    <w:rsid w:val="004522FC"/>
    <w:rsid w:val="00452D8F"/>
    <w:rsid w:val="0045314A"/>
    <w:rsid w:val="00454727"/>
    <w:rsid w:val="00455476"/>
    <w:rsid w:val="004558B2"/>
    <w:rsid w:val="004567BA"/>
    <w:rsid w:val="00456ED3"/>
    <w:rsid w:val="0045760F"/>
    <w:rsid w:val="004576CC"/>
    <w:rsid w:val="00460236"/>
    <w:rsid w:val="00460530"/>
    <w:rsid w:val="0046067D"/>
    <w:rsid w:val="004617B5"/>
    <w:rsid w:val="0046188B"/>
    <w:rsid w:val="00461CF8"/>
    <w:rsid w:val="0046503B"/>
    <w:rsid w:val="00466221"/>
    <w:rsid w:val="00466E98"/>
    <w:rsid w:val="0046740A"/>
    <w:rsid w:val="004676AE"/>
    <w:rsid w:val="00467F53"/>
    <w:rsid w:val="00471346"/>
    <w:rsid w:val="004715DF"/>
    <w:rsid w:val="00471799"/>
    <w:rsid w:val="00471C85"/>
    <w:rsid w:val="004739AB"/>
    <w:rsid w:val="00474197"/>
    <w:rsid w:val="004748EA"/>
    <w:rsid w:val="00475234"/>
    <w:rsid w:val="0047524B"/>
    <w:rsid w:val="004761A5"/>
    <w:rsid w:val="00477227"/>
    <w:rsid w:val="004776AC"/>
    <w:rsid w:val="004777AE"/>
    <w:rsid w:val="00480190"/>
    <w:rsid w:val="00480CF3"/>
    <w:rsid w:val="00481ADF"/>
    <w:rsid w:val="00482249"/>
    <w:rsid w:val="00482AA8"/>
    <w:rsid w:val="0048442B"/>
    <w:rsid w:val="00485692"/>
    <w:rsid w:val="00485C2E"/>
    <w:rsid w:val="00485D73"/>
    <w:rsid w:val="00485E2E"/>
    <w:rsid w:val="0048729F"/>
    <w:rsid w:val="00487AF6"/>
    <w:rsid w:val="00487D0A"/>
    <w:rsid w:val="00487DAD"/>
    <w:rsid w:val="00487DCC"/>
    <w:rsid w:val="00490165"/>
    <w:rsid w:val="00491275"/>
    <w:rsid w:val="004918FD"/>
    <w:rsid w:val="00492248"/>
    <w:rsid w:val="00492A14"/>
    <w:rsid w:val="00492C63"/>
    <w:rsid w:val="00493162"/>
    <w:rsid w:val="00493200"/>
    <w:rsid w:val="00493724"/>
    <w:rsid w:val="00493778"/>
    <w:rsid w:val="00495435"/>
    <w:rsid w:val="00495E78"/>
    <w:rsid w:val="00496ED3"/>
    <w:rsid w:val="00496EE2"/>
    <w:rsid w:val="00497428"/>
    <w:rsid w:val="00497C1A"/>
    <w:rsid w:val="00497F13"/>
    <w:rsid w:val="004A0C8D"/>
    <w:rsid w:val="004A0E67"/>
    <w:rsid w:val="004A188C"/>
    <w:rsid w:val="004A1A7F"/>
    <w:rsid w:val="004A537B"/>
    <w:rsid w:val="004A5450"/>
    <w:rsid w:val="004A7ED9"/>
    <w:rsid w:val="004B000D"/>
    <w:rsid w:val="004B022C"/>
    <w:rsid w:val="004B176A"/>
    <w:rsid w:val="004B1E22"/>
    <w:rsid w:val="004B274E"/>
    <w:rsid w:val="004B30E5"/>
    <w:rsid w:val="004B3238"/>
    <w:rsid w:val="004B3A9D"/>
    <w:rsid w:val="004B4A06"/>
    <w:rsid w:val="004B4EAE"/>
    <w:rsid w:val="004B5135"/>
    <w:rsid w:val="004B538A"/>
    <w:rsid w:val="004B617D"/>
    <w:rsid w:val="004C02B2"/>
    <w:rsid w:val="004C0ED6"/>
    <w:rsid w:val="004C1EA9"/>
    <w:rsid w:val="004C1F01"/>
    <w:rsid w:val="004C2851"/>
    <w:rsid w:val="004C288B"/>
    <w:rsid w:val="004C50C3"/>
    <w:rsid w:val="004C5291"/>
    <w:rsid w:val="004C5762"/>
    <w:rsid w:val="004C71DC"/>
    <w:rsid w:val="004D01B3"/>
    <w:rsid w:val="004D01B7"/>
    <w:rsid w:val="004D3199"/>
    <w:rsid w:val="004D3737"/>
    <w:rsid w:val="004D3A14"/>
    <w:rsid w:val="004D513F"/>
    <w:rsid w:val="004D5662"/>
    <w:rsid w:val="004D61AB"/>
    <w:rsid w:val="004D702E"/>
    <w:rsid w:val="004D7ABD"/>
    <w:rsid w:val="004E080D"/>
    <w:rsid w:val="004E19DD"/>
    <w:rsid w:val="004E2DEE"/>
    <w:rsid w:val="004E315F"/>
    <w:rsid w:val="004E3F79"/>
    <w:rsid w:val="004E465E"/>
    <w:rsid w:val="004E4D21"/>
    <w:rsid w:val="004E5BAF"/>
    <w:rsid w:val="004E7ACA"/>
    <w:rsid w:val="004F14DB"/>
    <w:rsid w:val="004F177B"/>
    <w:rsid w:val="004F1A30"/>
    <w:rsid w:val="004F1A79"/>
    <w:rsid w:val="004F270C"/>
    <w:rsid w:val="004F2E4C"/>
    <w:rsid w:val="004F3379"/>
    <w:rsid w:val="004F36B4"/>
    <w:rsid w:val="004F3AA4"/>
    <w:rsid w:val="004F428C"/>
    <w:rsid w:val="004F442B"/>
    <w:rsid w:val="004F4658"/>
    <w:rsid w:val="004F59FE"/>
    <w:rsid w:val="004F6205"/>
    <w:rsid w:val="004F660E"/>
    <w:rsid w:val="004F6EA0"/>
    <w:rsid w:val="00500C88"/>
    <w:rsid w:val="00500C9C"/>
    <w:rsid w:val="005011DD"/>
    <w:rsid w:val="00501359"/>
    <w:rsid w:val="0050139E"/>
    <w:rsid w:val="00502068"/>
    <w:rsid w:val="005021DD"/>
    <w:rsid w:val="005023B2"/>
    <w:rsid w:val="00502E45"/>
    <w:rsid w:val="0050332E"/>
    <w:rsid w:val="00503530"/>
    <w:rsid w:val="0050478C"/>
    <w:rsid w:val="00505156"/>
    <w:rsid w:val="00507E15"/>
    <w:rsid w:val="00510CAC"/>
    <w:rsid w:val="005121B9"/>
    <w:rsid w:val="00512413"/>
    <w:rsid w:val="0051391C"/>
    <w:rsid w:val="00514B9E"/>
    <w:rsid w:val="00515138"/>
    <w:rsid w:val="00515560"/>
    <w:rsid w:val="0051572B"/>
    <w:rsid w:val="005162C5"/>
    <w:rsid w:val="005165BA"/>
    <w:rsid w:val="005168A9"/>
    <w:rsid w:val="00516B86"/>
    <w:rsid w:val="005171D5"/>
    <w:rsid w:val="0052096A"/>
    <w:rsid w:val="00520DA9"/>
    <w:rsid w:val="00521932"/>
    <w:rsid w:val="00522AB0"/>
    <w:rsid w:val="00522EE2"/>
    <w:rsid w:val="005231ED"/>
    <w:rsid w:val="005232FC"/>
    <w:rsid w:val="0052342B"/>
    <w:rsid w:val="005242D1"/>
    <w:rsid w:val="00524E39"/>
    <w:rsid w:val="0052616C"/>
    <w:rsid w:val="0052659B"/>
    <w:rsid w:val="00526DBE"/>
    <w:rsid w:val="005300F7"/>
    <w:rsid w:val="005307E3"/>
    <w:rsid w:val="00533E5D"/>
    <w:rsid w:val="00533F1F"/>
    <w:rsid w:val="00534402"/>
    <w:rsid w:val="005355AF"/>
    <w:rsid w:val="00536C80"/>
    <w:rsid w:val="005408C1"/>
    <w:rsid w:val="00541214"/>
    <w:rsid w:val="0054309A"/>
    <w:rsid w:val="00543429"/>
    <w:rsid w:val="00543DA6"/>
    <w:rsid w:val="0054570B"/>
    <w:rsid w:val="0054577A"/>
    <w:rsid w:val="005461EE"/>
    <w:rsid w:val="00547568"/>
    <w:rsid w:val="005478F5"/>
    <w:rsid w:val="00547A59"/>
    <w:rsid w:val="00551683"/>
    <w:rsid w:val="00552697"/>
    <w:rsid w:val="00552FEB"/>
    <w:rsid w:val="0055509D"/>
    <w:rsid w:val="0055740B"/>
    <w:rsid w:val="00557440"/>
    <w:rsid w:val="005579EF"/>
    <w:rsid w:val="00557D3E"/>
    <w:rsid w:val="005618E4"/>
    <w:rsid w:val="00561B38"/>
    <w:rsid w:val="0056381C"/>
    <w:rsid w:val="00563E11"/>
    <w:rsid w:val="00563EBD"/>
    <w:rsid w:val="005641C0"/>
    <w:rsid w:val="0056458C"/>
    <w:rsid w:val="0056580E"/>
    <w:rsid w:val="00565CC7"/>
    <w:rsid w:val="00566412"/>
    <w:rsid w:val="00567135"/>
    <w:rsid w:val="00567481"/>
    <w:rsid w:val="00567893"/>
    <w:rsid w:val="00567CD3"/>
    <w:rsid w:val="00567E5C"/>
    <w:rsid w:val="005705FD"/>
    <w:rsid w:val="00570BAA"/>
    <w:rsid w:val="005710F0"/>
    <w:rsid w:val="0057148A"/>
    <w:rsid w:val="005716E9"/>
    <w:rsid w:val="005723F5"/>
    <w:rsid w:val="0057279E"/>
    <w:rsid w:val="0057382F"/>
    <w:rsid w:val="00573B0C"/>
    <w:rsid w:val="00573E94"/>
    <w:rsid w:val="00574120"/>
    <w:rsid w:val="00574853"/>
    <w:rsid w:val="00575FC2"/>
    <w:rsid w:val="0057623F"/>
    <w:rsid w:val="00577E59"/>
    <w:rsid w:val="0058033E"/>
    <w:rsid w:val="00580EB7"/>
    <w:rsid w:val="00582E2D"/>
    <w:rsid w:val="005833B9"/>
    <w:rsid w:val="00583647"/>
    <w:rsid w:val="00584671"/>
    <w:rsid w:val="00584C1F"/>
    <w:rsid w:val="00585DA1"/>
    <w:rsid w:val="0058640F"/>
    <w:rsid w:val="00587751"/>
    <w:rsid w:val="00587783"/>
    <w:rsid w:val="00590E3E"/>
    <w:rsid w:val="00592033"/>
    <w:rsid w:val="0059391B"/>
    <w:rsid w:val="00594A9E"/>
    <w:rsid w:val="00595101"/>
    <w:rsid w:val="00597BED"/>
    <w:rsid w:val="005A028D"/>
    <w:rsid w:val="005A1E90"/>
    <w:rsid w:val="005A235E"/>
    <w:rsid w:val="005A4A64"/>
    <w:rsid w:val="005A555E"/>
    <w:rsid w:val="005A56F5"/>
    <w:rsid w:val="005A57DF"/>
    <w:rsid w:val="005A5E23"/>
    <w:rsid w:val="005A6B3B"/>
    <w:rsid w:val="005A71A8"/>
    <w:rsid w:val="005A7B4F"/>
    <w:rsid w:val="005B02FF"/>
    <w:rsid w:val="005B0C96"/>
    <w:rsid w:val="005B2A00"/>
    <w:rsid w:val="005B34C1"/>
    <w:rsid w:val="005B3F2F"/>
    <w:rsid w:val="005B5002"/>
    <w:rsid w:val="005B56D7"/>
    <w:rsid w:val="005B596A"/>
    <w:rsid w:val="005B6113"/>
    <w:rsid w:val="005B621D"/>
    <w:rsid w:val="005B71D2"/>
    <w:rsid w:val="005B754C"/>
    <w:rsid w:val="005B7861"/>
    <w:rsid w:val="005C0E0C"/>
    <w:rsid w:val="005C2052"/>
    <w:rsid w:val="005C3660"/>
    <w:rsid w:val="005C3989"/>
    <w:rsid w:val="005C4B7F"/>
    <w:rsid w:val="005C4CA1"/>
    <w:rsid w:val="005C4D8B"/>
    <w:rsid w:val="005C524E"/>
    <w:rsid w:val="005C5B20"/>
    <w:rsid w:val="005C5B2C"/>
    <w:rsid w:val="005C69BC"/>
    <w:rsid w:val="005C6C4A"/>
    <w:rsid w:val="005C7BCE"/>
    <w:rsid w:val="005C7DF1"/>
    <w:rsid w:val="005D007C"/>
    <w:rsid w:val="005D0225"/>
    <w:rsid w:val="005D0D49"/>
    <w:rsid w:val="005D1F89"/>
    <w:rsid w:val="005D2869"/>
    <w:rsid w:val="005D33EB"/>
    <w:rsid w:val="005D36F3"/>
    <w:rsid w:val="005D58ED"/>
    <w:rsid w:val="005D5D94"/>
    <w:rsid w:val="005D6339"/>
    <w:rsid w:val="005D65A8"/>
    <w:rsid w:val="005D72A5"/>
    <w:rsid w:val="005D775F"/>
    <w:rsid w:val="005D7C8C"/>
    <w:rsid w:val="005E1E11"/>
    <w:rsid w:val="005E2AD7"/>
    <w:rsid w:val="005E3478"/>
    <w:rsid w:val="005E3538"/>
    <w:rsid w:val="005E4055"/>
    <w:rsid w:val="005E4B06"/>
    <w:rsid w:val="005E6374"/>
    <w:rsid w:val="005E7510"/>
    <w:rsid w:val="005F090E"/>
    <w:rsid w:val="005F0950"/>
    <w:rsid w:val="005F196F"/>
    <w:rsid w:val="005F1B67"/>
    <w:rsid w:val="005F1D08"/>
    <w:rsid w:val="005F2472"/>
    <w:rsid w:val="005F2946"/>
    <w:rsid w:val="005F2B8C"/>
    <w:rsid w:val="005F3691"/>
    <w:rsid w:val="005F3B7D"/>
    <w:rsid w:val="005F552C"/>
    <w:rsid w:val="005F5B1D"/>
    <w:rsid w:val="005F7399"/>
    <w:rsid w:val="00600714"/>
    <w:rsid w:val="00600B63"/>
    <w:rsid w:val="006016DE"/>
    <w:rsid w:val="006024B5"/>
    <w:rsid w:val="0060283D"/>
    <w:rsid w:val="00602DF9"/>
    <w:rsid w:val="0060376D"/>
    <w:rsid w:val="00603776"/>
    <w:rsid w:val="00604353"/>
    <w:rsid w:val="006044F5"/>
    <w:rsid w:val="0060457D"/>
    <w:rsid w:val="00604F4D"/>
    <w:rsid w:val="00604FC0"/>
    <w:rsid w:val="006070EE"/>
    <w:rsid w:val="00607270"/>
    <w:rsid w:val="006079B4"/>
    <w:rsid w:val="00607C8A"/>
    <w:rsid w:val="00607F8E"/>
    <w:rsid w:val="00610C43"/>
    <w:rsid w:val="006112E0"/>
    <w:rsid w:val="006121E0"/>
    <w:rsid w:val="0061326B"/>
    <w:rsid w:val="00613E35"/>
    <w:rsid w:val="00614468"/>
    <w:rsid w:val="006145E9"/>
    <w:rsid w:val="00614A04"/>
    <w:rsid w:val="0061530C"/>
    <w:rsid w:val="006159D9"/>
    <w:rsid w:val="00615DDF"/>
    <w:rsid w:val="006165F0"/>
    <w:rsid w:val="00616871"/>
    <w:rsid w:val="006172C0"/>
    <w:rsid w:val="00617B6B"/>
    <w:rsid w:val="006206E7"/>
    <w:rsid w:val="006208E4"/>
    <w:rsid w:val="00620FBA"/>
    <w:rsid w:val="00622A97"/>
    <w:rsid w:val="006231C2"/>
    <w:rsid w:val="00623FE5"/>
    <w:rsid w:val="006255BC"/>
    <w:rsid w:val="00625DDC"/>
    <w:rsid w:val="0062691D"/>
    <w:rsid w:val="00626B6A"/>
    <w:rsid w:val="00626F90"/>
    <w:rsid w:val="00630280"/>
    <w:rsid w:val="0063029E"/>
    <w:rsid w:val="00630BC1"/>
    <w:rsid w:val="006319B7"/>
    <w:rsid w:val="00632FA3"/>
    <w:rsid w:val="00634D13"/>
    <w:rsid w:val="006352CD"/>
    <w:rsid w:val="00637CC1"/>
    <w:rsid w:val="00637EAA"/>
    <w:rsid w:val="0064023D"/>
    <w:rsid w:val="0064236C"/>
    <w:rsid w:val="00642D96"/>
    <w:rsid w:val="00643546"/>
    <w:rsid w:val="00644677"/>
    <w:rsid w:val="00644F41"/>
    <w:rsid w:val="0064518F"/>
    <w:rsid w:val="00645840"/>
    <w:rsid w:val="00645EEE"/>
    <w:rsid w:val="00646A4A"/>
    <w:rsid w:val="00646F72"/>
    <w:rsid w:val="006476BC"/>
    <w:rsid w:val="006502F6"/>
    <w:rsid w:val="006503E2"/>
    <w:rsid w:val="006504DE"/>
    <w:rsid w:val="00650D86"/>
    <w:rsid w:val="006512B8"/>
    <w:rsid w:val="00653AE2"/>
    <w:rsid w:val="00654B47"/>
    <w:rsid w:val="00654B7A"/>
    <w:rsid w:val="006551DF"/>
    <w:rsid w:val="00656E6D"/>
    <w:rsid w:val="00656F22"/>
    <w:rsid w:val="00660224"/>
    <w:rsid w:val="0066103A"/>
    <w:rsid w:val="006638D8"/>
    <w:rsid w:val="00663F6E"/>
    <w:rsid w:val="0066469C"/>
    <w:rsid w:val="00664D78"/>
    <w:rsid w:val="00665093"/>
    <w:rsid w:val="00665140"/>
    <w:rsid w:val="006659EC"/>
    <w:rsid w:val="006671C8"/>
    <w:rsid w:val="00667244"/>
    <w:rsid w:val="006673ED"/>
    <w:rsid w:val="00667482"/>
    <w:rsid w:val="00667E37"/>
    <w:rsid w:val="0067001F"/>
    <w:rsid w:val="00670992"/>
    <w:rsid w:val="006711CC"/>
    <w:rsid w:val="006712BB"/>
    <w:rsid w:val="0067186D"/>
    <w:rsid w:val="0067245C"/>
    <w:rsid w:val="006726B3"/>
    <w:rsid w:val="00672A0B"/>
    <w:rsid w:val="00673553"/>
    <w:rsid w:val="0067390E"/>
    <w:rsid w:val="006739C1"/>
    <w:rsid w:val="00673A8F"/>
    <w:rsid w:val="0067454D"/>
    <w:rsid w:val="006749D6"/>
    <w:rsid w:val="00676460"/>
    <w:rsid w:val="00676CEF"/>
    <w:rsid w:val="0067749E"/>
    <w:rsid w:val="0068046E"/>
    <w:rsid w:val="006810BD"/>
    <w:rsid w:val="00681E2A"/>
    <w:rsid w:val="00683B60"/>
    <w:rsid w:val="00685F85"/>
    <w:rsid w:val="00686768"/>
    <w:rsid w:val="00686950"/>
    <w:rsid w:val="00687734"/>
    <w:rsid w:val="00690A3C"/>
    <w:rsid w:val="00691C24"/>
    <w:rsid w:val="00691D32"/>
    <w:rsid w:val="00692541"/>
    <w:rsid w:val="00692B65"/>
    <w:rsid w:val="00692CE1"/>
    <w:rsid w:val="00692F66"/>
    <w:rsid w:val="00694211"/>
    <w:rsid w:val="00694DFA"/>
    <w:rsid w:val="006961A4"/>
    <w:rsid w:val="006963B7"/>
    <w:rsid w:val="00696701"/>
    <w:rsid w:val="00697FD3"/>
    <w:rsid w:val="006A01CB"/>
    <w:rsid w:val="006A18A7"/>
    <w:rsid w:val="006A2D32"/>
    <w:rsid w:val="006A3C58"/>
    <w:rsid w:val="006A44B9"/>
    <w:rsid w:val="006A505B"/>
    <w:rsid w:val="006A59FE"/>
    <w:rsid w:val="006A6201"/>
    <w:rsid w:val="006A62A6"/>
    <w:rsid w:val="006A7AE4"/>
    <w:rsid w:val="006B021F"/>
    <w:rsid w:val="006B0491"/>
    <w:rsid w:val="006B1180"/>
    <w:rsid w:val="006B1838"/>
    <w:rsid w:val="006B193C"/>
    <w:rsid w:val="006B24E5"/>
    <w:rsid w:val="006B2803"/>
    <w:rsid w:val="006B2AE7"/>
    <w:rsid w:val="006B2B29"/>
    <w:rsid w:val="006B4175"/>
    <w:rsid w:val="006B44C2"/>
    <w:rsid w:val="006B4D5A"/>
    <w:rsid w:val="006B61A4"/>
    <w:rsid w:val="006B727C"/>
    <w:rsid w:val="006B7F20"/>
    <w:rsid w:val="006C08FF"/>
    <w:rsid w:val="006C1102"/>
    <w:rsid w:val="006C2C9C"/>
    <w:rsid w:val="006C39C9"/>
    <w:rsid w:val="006C3ACC"/>
    <w:rsid w:val="006C3B5B"/>
    <w:rsid w:val="006C6341"/>
    <w:rsid w:val="006C6702"/>
    <w:rsid w:val="006C70E5"/>
    <w:rsid w:val="006C7737"/>
    <w:rsid w:val="006D0F46"/>
    <w:rsid w:val="006D1532"/>
    <w:rsid w:val="006D1656"/>
    <w:rsid w:val="006D1B43"/>
    <w:rsid w:val="006D2245"/>
    <w:rsid w:val="006D2622"/>
    <w:rsid w:val="006D3E9F"/>
    <w:rsid w:val="006D43A3"/>
    <w:rsid w:val="006D49C5"/>
    <w:rsid w:val="006D4D11"/>
    <w:rsid w:val="006D5F7C"/>
    <w:rsid w:val="006D6045"/>
    <w:rsid w:val="006D6357"/>
    <w:rsid w:val="006D63A9"/>
    <w:rsid w:val="006D73FD"/>
    <w:rsid w:val="006D7525"/>
    <w:rsid w:val="006D7695"/>
    <w:rsid w:val="006D7C59"/>
    <w:rsid w:val="006E0821"/>
    <w:rsid w:val="006E08A7"/>
    <w:rsid w:val="006E12A4"/>
    <w:rsid w:val="006E131C"/>
    <w:rsid w:val="006E178E"/>
    <w:rsid w:val="006E1BC2"/>
    <w:rsid w:val="006E312E"/>
    <w:rsid w:val="006E3276"/>
    <w:rsid w:val="006E4B1D"/>
    <w:rsid w:val="006E5770"/>
    <w:rsid w:val="006E5C31"/>
    <w:rsid w:val="006E6AC4"/>
    <w:rsid w:val="006E7AB0"/>
    <w:rsid w:val="006F03F9"/>
    <w:rsid w:val="006F0782"/>
    <w:rsid w:val="006F0C4C"/>
    <w:rsid w:val="006F16A7"/>
    <w:rsid w:val="006F1751"/>
    <w:rsid w:val="006F1C95"/>
    <w:rsid w:val="006F1CBA"/>
    <w:rsid w:val="006F252A"/>
    <w:rsid w:val="006F29C4"/>
    <w:rsid w:val="006F3280"/>
    <w:rsid w:val="006F356C"/>
    <w:rsid w:val="006F41D0"/>
    <w:rsid w:val="006F47B8"/>
    <w:rsid w:val="006F4A5B"/>
    <w:rsid w:val="006F4D75"/>
    <w:rsid w:val="006F5A4E"/>
    <w:rsid w:val="006F5A92"/>
    <w:rsid w:val="006F7174"/>
    <w:rsid w:val="006F789C"/>
    <w:rsid w:val="006F7DB3"/>
    <w:rsid w:val="007003F1"/>
    <w:rsid w:val="00700D3B"/>
    <w:rsid w:val="00701A05"/>
    <w:rsid w:val="00701D03"/>
    <w:rsid w:val="00701EB7"/>
    <w:rsid w:val="00701F60"/>
    <w:rsid w:val="0070212F"/>
    <w:rsid w:val="007027F9"/>
    <w:rsid w:val="007030F7"/>
    <w:rsid w:val="0070326C"/>
    <w:rsid w:val="00704701"/>
    <w:rsid w:val="00706220"/>
    <w:rsid w:val="00706A59"/>
    <w:rsid w:val="007074AA"/>
    <w:rsid w:val="00707ED7"/>
    <w:rsid w:val="0071132F"/>
    <w:rsid w:val="0071166C"/>
    <w:rsid w:val="0071196E"/>
    <w:rsid w:val="00711D3E"/>
    <w:rsid w:val="00711FCA"/>
    <w:rsid w:val="00712BE9"/>
    <w:rsid w:val="0071321C"/>
    <w:rsid w:val="00713786"/>
    <w:rsid w:val="00713BA9"/>
    <w:rsid w:val="007140C6"/>
    <w:rsid w:val="00714340"/>
    <w:rsid w:val="007143C3"/>
    <w:rsid w:val="00714620"/>
    <w:rsid w:val="0071689D"/>
    <w:rsid w:val="00716AFD"/>
    <w:rsid w:val="00716CEC"/>
    <w:rsid w:val="0072051C"/>
    <w:rsid w:val="007227FB"/>
    <w:rsid w:val="00722CF6"/>
    <w:rsid w:val="0072606B"/>
    <w:rsid w:val="00726CD3"/>
    <w:rsid w:val="00727248"/>
    <w:rsid w:val="0072770C"/>
    <w:rsid w:val="00727DA9"/>
    <w:rsid w:val="007308A1"/>
    <w:rsid w:val="00732286"/>
    <w:rsid w:val="007322D0"/>
    <w:rsid w:val="00733029"/>
    <w:rsid w:val="00733124"/>
    <w:rsid w:val="00734069"/>
    <w:rsid w:val="00735198"/>
    <w:rsid w:val="007351E4"/>
    <w:rsid w:val="00735614"/>
    <w:rsid w:val="00735A6F"/>
    <w:rsid w:val="00735F89"/>
    <w:rsid w:val="00736300"/>
    <w:rsid w:val="00736AEC"/>
    <w:rsid w:val="00736B24"/>
    <w:rsid w:val="00737427"/>
    <w:rsid w:val="00737C83"/>
    <w:rsid w:val="00737E84"/>
    <w:rsid w:val="0074012C"/>
    <w:rsid w:val="00740BB6"/>
    <w:rsid w:val="00740F48"/>
    <w:rsid w:val="00740F84"/>
    <w:rsid w:val="00741024"/>
    <w:rsid w:val="00741D3A"/>
    <w:rsid w:val="007426D3"/>
    <w:rsid w:val="00742A1B"/>
    <w:rsid w:val="00742B92"/>
    <w:rsid w:val="0074309E"/>
    <w:rsid w:val="007430DD"/>
    <w:rsid w:val="00743175"/>
    <w:rsid w:val="007433A4"/>
    <w:rsid w:val="007433FE"/>
    <w:rsid w:val="00743A97"/>
    <w:rsid w:val="00743BB8"/>
    <w:rsid w:val="007444C0"/>
    <w:rsid w:val="00744D6B"/>
    <w:rsid w:val="00744E6D"/>
    <w:rsid w:val="00747155"/>
    <w:rsid w:val="0074745A"/>
    <w:rsid w:val="007476B4"/>
    <w:rsid w:val="00747BA0"/>
    <w:rsid w:val="00750240"/>
    <w:rsid w:val="007511FC"/>
    <w:rsid w:val="00751210"/>
    <w:rsid w:val="007528AC"/>
    <w:rsid w:val="00754316"/>
    <w:rsid w:val="00754A17"/>
    <w:rsid w:val="00754DCF"/>
    <w:rsid w:val="007553D0"/>
    <w:rsid w:val="0075613B"/>
    <w:rsid w:val="00760037"/>
    <w:rsid w:val="0076059C"/>
    <w:rsid w:val="00761C5A"/>
    <w:rsid w:val="00762336"/>
    <w:rsid w:val="00762796"/>
    <w:rsid w:val="007627F2"/>
    <w:rsid w:val="007628CD"/>
    <w:rsid w:val="00762BF3"/>
    <w:rsid w:val="0076501E"/>
    <w:rsid w:val="00767241"/>
    <w:rsid w:val="00767BEF"/>
    <w:rsid w:val="007701A0"/>
    <w:rsid w:val="00770F08"/>
    <w:rsid w:val="00771C8B"/>
    <w:rsid w:val="00772BD9"/>
    <w:rsid w:val="00773870"/>
    <w:rsid w:val="007738F0"/>
    <w:rsid w:val="00773DC4"/>
    <w:rsid w:val="00774ADF"/>
    <w:rsid w:val="00775007"/>
    <w:rsid w:val="007761EE"/>
    <w:rsid w:val="007765E2"/>
    <w:rsid w:val="00777045"/>
    <w:rsid w:val="007773F8"/>
    <w:rsid w:val="00780D5D"/>
    <w:rsid w:val="00781726"/>
    <w:rsid w:val="00781D34"/>
    <w:rsid w:val="00782D5B"/>
    <w:rsid w:val="00785188"/>
    <w:rsid w:val="00785420"/>
    <w:rsid w:val="00785C38"/>
    <w:rsid w:val="00786311"/>
    <w:rsid w:val="00787613"/>
    <w:rsid w:val="00787A49"/>
    <w:rsid w:val="007904ED"/>
    <w:rsid w:val="00790525"/>
    <w:rsid w:val="00790675"/>
    <w:rsid w:val="00790CCF"/>
    <w:rsid w:val="00790D41"/>
    <w:rsid w:val="007910BF"/>
    <w:rsid w:val="00791C97"/>
    <w:rsid w:val="007923F0"/>
    <w:rsid w:val="00794DB8"/>
    <w:rsid w:val="007966C9"/>
    <w:rsid w:val="00796F83"/>
    <w:rsid w:val="0079706F"/>
    <w:rsid w:val="0079744D"/>
    <w:rsid w:val="007A1569"/>
    <w:rsid w:val="007A18AE"/>
    <w:rsid w:val="007A18C4"/>
    <w:rsid w:val="007A1AE3"/>
    <w:rsid w:val="007A2467"/>
    <w:rsid w:val="007A2644"/>
    <w:rsid w:val="007A2C00"/>
    <w:rsid w:val="007A2E34"/>
    <w:rsid w:val="007A3849"/>
    <w:rsid w:val="007A43B7"/>
    <w:rsid w:val="007A604D"/>
    <w:rsid w:val="007A66C7"/>
    <w:rsid w:val="007A71D9"/>
    <w:rsid w:val="007A7919"/>
    <w:rsid w:val="007A7B79"/>
    <w:rsid w:val="007B0843"/>
    <w:rsid w:val="007B0907"/>
    <w:rsid w:val="007B0BAB"/>
    <w:rsid w:val="007B1151"/>
    <w:rsid w:val="007B2204"/>
    <w:rsid w:val="007B2435"/>
    <w:rsid w:val="007B2C22"/>
    <w:rsid w:val="007B332E"/>
    <w:rsid w:val="007B369A"/>
    <w:rsid w:val="007B3859"/>
    <w:rsid w:val="007B3A0E"/>
    <w:rsid w:val="007B3A96"/>
    <w:rsid w:val="007B3ABA"/>
    <w:rsid w:val="007B44F3"/>
    <w:rsid w:val="007B45C1"/>
    <w:rsid w:val="007B5125"/>
    <w:rsid w:val="007B5379"/>
    <w:rsid w:val="007B5BB3"/>
    <w:rsid w:val="007B7531"/>
    <w:rsid w:val="007C1583"/>
    <w:rsid w:val="007C1C4D"/>
    <w:rsid w:val="007C206E"/>
    <w:rsid w:val="007C303C"/>
    <w:rsid w:val="007C3C02"/>
    <w:rsid w:val="007C4222"/>
    <w:rsid w:val="007C4489"/>
    <w:rsid w:val="007C4A9D"/>
    <w:rsid w:val="007C51B4"/>
    <w:rsid w:val="007C5E23"/>
    <w:rsid w:val="007C5ED5"/>
    <w:rsid w:val="007C6351"/>
    <w:rsid w:val="007C6DC1"/>
    <w:rsid w:val="007C6F91"/>
    <w:rsid w:val="007C7012"/>
    <w:rsid w:val="007C76BF"/>
    <w:rsid w:val="007C7C23"/>
    <w:rsid w:val="007D04EB"/>
    <w:rsid w:val="007D1720"/>
    <w:rsid w:val="007D281C"/>
    <w:rsid w:val="007D282B"/>
    <w:rsid w:val="007D28A4"/>
    <w:rsid w:val="007D333E"/>
    <w:rsid w:val="007D3E84"/>
    <w:rsid w:val="007D3FCD"/>
    <w:rsid w:val="007D53B0"/>
    <w:rsid w:val="007D5EF0"/>
    <w:rsid w:val="007D7311"/>
    <w:rsid w:val="007D7ED9"/>
    <w:rsid w:val="007E1E60"/>
    <w:rsid w:val="007E2A04"/>
    <w:rsid w:val="007E30AF"/>
    <w:rsid w:val="007E36A3"/>
    <w:rsid w:val="007E4202"/>
    <w:rsid w:val="007E4286"/>
    <w:rsid w:val="007E4515"/>
    <w:rsid w:val="007E4FFA"/>
    <w:rsid w:val="007E524D"/>
    <w:rsid w:val="007E545C"/>
    <w:rsid w:val="007E64DA"/>
    <w:rsid w:val="007E6727"/>
    <w:rsid w:val="007E709D"/>
    <w:rsid w:val="007E709F"/>
    <w:rsid w:val="007E77BE"/>
    <w:rsid w:val="007E7A2B"/>
    <w:rsid w:val="007E7C63"/>
    <w:rsid w:val="007F006F"/>
    <w:rsid w:val="007F1039"/>
    <w:rsid w:val="007F1DA2"/>
    <w:rsid w:val="007F268D"/>
    <w:rsid w:val="007F2977"/>
    <w:rsid w:val="007F33F0"/>
    <w:rsid w:val="007F3684"/>
    <w:rsid w:val="007F42E4"/>
    <w:rsid w:val="007F4C67"/>
    <w:rsid w:val="007F58A2"/>
    <w:rsid w:val="007F5FF2"/>
    <w:rsid w:val="007F621E"/>
    <w:rsid w:val="007F667A"/>
    <w:rsid w:val="007F6FE4"/>
    <w:rsid w:val="007F6FE7"/>
    <w:rsid w:val="007F70AA"/>
    <w:rsid w:val="007F7C3B"/>
    <w:rsid w:val="007F7D11"/>
    <w:rsid w:val="007F7F66"/>
    <w:rsid w:val="00800111"/>
    <w:rsid w:val="0080050D"/>
    <w:rsid w:val="008021DD"/>
    <w:rsid w:val="0080261B"/>
    <w:rsid w:val="0080518A"/>
    <w:rsid w:val="008051F7"/>
    <w:rsid w:val="008066FF"/>
    <w:rsid w:val="00807F5A"/>
    <w:rsid w:val="00810B15"/>
    <w:rsid w:val="00811B7E"/>
    <w:rsid w:val="00811F83"/>
    <w:rsid w:val="00812509"/>
    <w:rsid w:val="00813736"/>
    <w:rsid w:val="008144AE"/>
    <w:rsid w:val="008154A4"/>
    <w:rsid w:val="00815D1F"/>
    <w:rsid w:val="00816455"/>
    <w:rsid w:val="00816778"/>
    <w:rsid w:val="00817A7B"/>
    <w:rsid w:val="00821406"/>
    <w:rsid w:val="008229E8"/>
    <w:rsid w:val="00823335"/>
    <w:rsid w:val="00824995"/>
    <w:rsid w:val="00824D76"/>
    <w:rsid w:val="00826AB1"/>
    <w:rsid w:val="008300E4"/>
    <w:rsid w:val="00830C98"/>
    <w:rsid w:val="008317E6"/>
    <w:rsid w:val="00831ABA"/>
    <w:rsid w:val="0083334B"/>
    <w:rsid w:val="00833A0F"/>
    <w:rsid w:val="0083482D"/>
    <w:rsid w:val="00834929"/>
    <w:rsid w:val="00834C81"/>
    <w:rsid w:val="008350C1"/>
    <w:rsid w:val="008354E2"/>
    <w:rsid w:val="008357CB"/>
    <w:rsid w:val="008359A4"/>
    <w:rsid w:val="00835D54"/>
    <w:rsid w:val="00835EBF"/>
    <w:rsid w:val="00837440"/>
    <w:rsid w:val="00837D68"/>
    <w:rsid w:val="00840901"/>
    <w:rsid w:val="008411E5"/>
    <w:rsid w:val="00841C78"/>
    <w:rsid w:val="00843380"/>
    <w:rsid w:val="00843DE0"/>
    <w:rsid w:val="008447CF"/>
    <w:rsid w:val="00844C74"/>
    <w:rsid w:val="00845B36"/>
    <w:rsid w:val="0084662B"/>
    <w:rsid w:val="00847FC1"/>
    <w:rsid w:val="00850502"/>
    <w:rsid w:val="008509C7"/>
    <w:rsid w:val="00852014"/>
    <w:rsid w:val="0085258B"/>
    <w:rsid w:val="00852EAD"/>
    <w:rsid w:val="00853D3A"/>
    <w:rsid w:val="00854390"/>
    <w:rsid w:val="008547C2"/>
    <w:rsid w:val="00854C56"/>
    <w:rsid w:val="008554D8"/>
    <w:rsid w:val="00856D74"/>
    <w:rsid w:val="00860F2D"/>
    <w:rsid w:val="008614E5"/>
    <w:rsid w:val="00862FC2"/>
    <w:rsid w:val="00863C74"/>
    <w:rsid w:val="00864ECE"/>
    <w:rsid w:val="008656EB"/>
    <w:rsid w:val="00866F32"/>
    <w:rsid w:val="00867AA1"/>
    <w:rsid w:val="00867BA8"/>
    <w:rsid w:val="00870778"/>
    <w:rsid w:val="00870AAF"/>
    <w:rsid w:val="00871139"/>
    <w:rsid w:val="00872113"/>
    <w:rsid w:val="008721C7"/>
    <w:rsid w:val="00873BF0"/>
    <w:rsid w:val="00873DC4"/>
    <w:rsid w:val="00874056"/>
    <w:rsid w:val="0087405D"/>
    <w:rsid w:val="008747BC"/>
    <w:rsid w:val="008759A5"/>
    <w:rsid w:val="00875B2C"/>
    <w:rsid w:val="00876008"/>
    <w:rsid w:val="00876394"/>
    <w:rsid w:val="008766E0"/>
    <w:rsid w:val="00876F52"/>
    <w:rsid w:val="00877F7E"/>
    <w:rsid w:val="008809D1"/>
    <w:rsid w:val="0088153D"/>
    <w:rsid w:val="0088183C"/>
    <w:rsid w:val="008819FF"/>
    <w:rsid w:val="008825EB"/>
    <w:rsid w:val="008826A7"/>
    <w:rsid w:val="008828EA"/>
    <w:rsid w:val="008844B5"/>
    <w:rsid w:val="008844DC"/>
    <w:rsid w:val="00886DFF"/>
    <w:rsid w:val="00887669"/>
    <w:rsid w:val="008877DD"/>
    <w:rsid w:val="00887DDC"/>
    <w:rsid w:val="00890171"/>
    <w:rsid w:val="008901D4"/>
    <w:rsid w:val="00890A4C"/>
    <w:rsid w:val="00891482"/>
    <w:rsid w:val="00891900"/>
    <w:rsid w:val="00892FE4"/>
    <w:rsid w:val="00893823"/>
    <w:rsid w:val="00894A06"/>
    <w:rsid w:val="008951F5"/>
    <w:rsid w:val="00895248"/>
    <w:rsid w:val="00897ED5"/>
    <w:rsid w:val="008A079B"/>
    <w:rsid w:val="008A108F"/>
    <w:rsid w:val="008A164E"/>
    <w:rsid w:val="008A1BF4"/>
    <w:rsid w:val="008A236E"/>
    <w:rsid w:val="008A42C0"/>
    <w:rsid w:val="008A5053"/>
    <w:rsid w:val="008A5643"/>
    <w:rsid w:val="008A67EE"/>
    <w:rsid w:val="008A6CD0"/>
    <w:rsid w:val="008A7757"/>
    <w:rsid w:val="008A7B3D"/>
    <w:rsid w:val="008B0930"/>
    <w:rsid w:val="008B1BE1"/>
    <w:rsid w:val="008B1BF6"/>
    <w:rsid w:val="008B1C48"/>
    <w:rsid w:val="008B20DA"/>
    <w:rsid w:val="008B250F"/>
    <w:rsid w:val="008B424C"/>
    <w:rsid w:val="008B48E1"/>
    <w:rsid w:val="008B50C9"/>
    <w:rsid w:val="008B7227"/>
    <w:rsid w:val="008B73DE"/>
    <w:rsid w:val="008B79E1"/>
    <w:rsid w:val="008C0963"/>
    <w:rsid w:val="008C0C40"/>
    <w:rsid w:val="008C2485"/>
    <w:rsid w:val="008C423E"/>
    <w:rsid w:val="008C492E"/>
    <w:rsid w:val="008C63B1"/>
    <w:rsid w:val="008C74B9"/>
    <w:rsid w:val="008C78F8"/>
    <w:rsid w:val="008C7FAF"/>
    <w:rsid w:val="008D0EB5"/>
    <w:rsid w:val="008D0F48"/>
    <w:rsid w:val="008D142C"/>
    <w:rsid w:val="008D26E8"/>
    <w:rsid w:val="008D2B5F"/>
    <w:rsid w:val="008D2C7D"/>
    <w:rsid w:val="008D3546"/>
    <w:rsid w:val="008D35C0"/>
    <w:rsid w:val="008D4C2E"/>
    <w:rsid w:val="008D6CBF"/>
    <w:rsid w:val="008D7016"/>
    <w:rsid w:val="008D755E"/>
    <w:rsid w:val="008D7934"/>
    <w:rsid w:val="008D7EBA"/>
    <w:rsid w:val="008E00CD"/>
    <w:rsid w:val="008E1A1F"/>
    <w:rsid w:val="008E201A"/>
    <w:rsid w:val="008E2905"/>
    <w:rsid w:val="008E2A03"/>
    <w:rsid w:val="008E32BC"/>
    <w:rsid w:val="008E3C50"/>
    <w:rsid w:val="008E41D1"/>
    <w:rsid w:val="008E455C"/>
    <w:rsid w:val="008E465D"/>
    <w:rsid w:val="008E4D6E"/>
    <w:rsid w:val="008E5A9E"/>
    <w:rsid w:val="008E5C6F"/>
    <w:rsid w:val="008E72D3"/>
    <w:rsid w:val="008E736E"/>
    <w:rsid w:val="008E7AFA"/>
    <w:rsid w:val="008E7C5D"/>
    <w:rsid w:val="008F0815"/>
    <w:rsid w:val="008F1676"/>
    <w:rsid w:val="008F1CAB"/>
    <w:rsid w:val="008F5FB4"/>
    <w:rsid w:val="008F695D"/>
    <w:rsid w:val="008F7286"/>
    <w:rsid w:val="009000B5"/>
    <w:rsid w:val="00900D9A"/>
    <w:rsid w:val="00900FB2"/>
    <w:rsid w:val="0090169D"/>
    <w:rsid w:val="009017F6"/>
    <w:rsid w:val="00902939"/>
    <w:rsid w:val="009036BE"/>
    <w:rsid w:val="009049E2"/>
    <w:rsid w:val="00904B4F"/>
    <w:rsid w:val="00904CC9"/>
    <w:rsid w:val="00906AB6"/>
    <w:rsid w:val="00906DB9"/>
    <w:rsid w:val="0090780A"/>
    <w:rsid w:val="009101F6"/>
    <w:rsid w:val="0091063A"/>
    <w:rsid w:val="00910EE4"/>
    <w:rsid w:val="009113EE"/>
    <w:rsid w:val="009116AB"/>
    <w:rsid w:val="0091172C"/>
    <w:rsid w:val="009119FC"/>
    <w:rsid w:val="00911EB8"/>
    <w:rsid w:val="0091294D"/>
    <w:rsid w:val="00912E28"/>
    <w:rsid w:val="00913ABC"/>
    <w:rsid w:val="009146A8"/>
    <w:rsid w:val="00916358"/>
    <w:rsid w:val="00916573"/>
    <w:rsid w:val="0091716B"/>
    <w:rsid w:val="00917B1B"/>
    <w:rsid w:val="00917E62"/>
    <w:rsid w:val="00917F46"/>
    <w:rsid w:val="009202B9"/>
    <w:rsid w:val="00920483"/>
    <w:rsid w:val="00920DA5"/>
    <w:rsid w:val="00924AB4"/>
    <w:rsid w:val="0092560D"/>
    <w:rsid w:val="00925E64"/>
    <w:rsid w:val="00930827"/>
    <w:rsid w:val="009312D3"/>
    <w:rsid w:val="00931BA3"/>
    <w:rsid w:val="00931D59"/>
    <w:rsid w:val="00932A74"/>
    <w:rsid w:val="00933ABB"/>
    <w:rsid w:val="00934941"/>
    <w:rsid w:val="00934CB2"/>
    <w:rsid w:val="00935318"/>
    <w:rsid w:val="00935DF4"/>
    <w:rsid w:val="00935E20"/>
    <w:rsid w:val="00936355"/>
    <w:rsid w:val="009423BC"/>
    <w:rsid w:val="009425BB"/>
    <w:rsid w:val="00942C47"/>
    <w:rsid w:val="00942FBB"/>
    <w:rsid w:val="0094300F"/>
    <w:rsid w:val="00943162"/>
    <w:rsid w:val="00945F0B"/>
    <w:rsid w:val="00946A85"/>
    <w:rsid w:val="00946D8A"/>
    <w:rsid w:val="00946EBA"/>
    <w:rsid w:val="00947FD9"/>
    <w:rsid w:val="0095025F"/>
    <w:rsid w:val="009502AF"/>
    <w:rsid w:val="009504C6"/>
    <w:rsid w:val="0095134E"/>
    <w:rsid w:val="009517A6"/>
    <w:rsid w:val="0095187A"/>
    <w:rsid w:val="00951BEF"/>
    <w:rsid w:val="009522D7"/>
    <w:rsid w:val="00953AC0"/>
    <w:rsid w:val="00954F3B"/>
    <w:rsid w:val="00955280"/>
    <w:rsid w:val="009566A0"/>
    <w:rsid w:val="00956EA3"/>
    <w:rsid w:val="0095707A"/>
    <w:rsid w:val="00960033"/>
    <w:rsid w:val="009617B6"/>
    <w:rsid w:val="0096182A"/>
    <w:rsid w:val="00963CF5"/>
    <w:rsid w:val="0096458C"/>
    <w:rsid w:val="00964B81"/>
    <w:rsid w:val="00965372"/>
    <w:rsid w:val="00965EE8"/>
    <w:rsid w:val="00966832"/>
    <w:rsid w:val="00966C78"/>
    <w:rsid w:val="00967D6A"/>
    <w:rsid w:val="0097106B"/>
    <w:rsid w:val="009712DB"/>
    <w:rsid w:val="009725D1"/>
    <w:rsid w:val="00972BEC"/>
    <w:rsid w:val="009745F7"/>
    <w:rsid w:val="00974F4E"/>
    <w:rsid w:val="009751FD"/>
    <w:rsid w:val="00975742"/>
    <w:rsid w:val="00975C24"/>
    <w:rsid w:val="00975C4E"/>
    <w:rsid w:val="009766E6"/>
    <w:rsid w:val="0097717A"/>
    <w:rsid w:val="00980E40"/>
    <w:rsid w:val="00981D8B"/>
    <w:rsid w:val="0098277A"/>
    <w:rsid w:val="009831CD"/>
    <w:rsid w:val="0098349E"/>
    <w:rsid w:val="009837F5"/>
    <w:rsid w:val="009840DE"/>
    <w:rsid w:val="009844B3"/>
    <w:rsid w:val="0098528A"/>
    <w:rsid w:val="00985310"/>
    <w:rsid w:val="0098532E"/>
    <w:rsid w:val="00986042"/>
    <w:rsid w:val="00986568"/>
    <w:rsid w:val="00986BE3"/>
    <w:rsid w:val="00990A63"/>
    <w:rsid w:val="00990E3C"/>
    <w:rsid w:val="009916F9"/>
    <w:rsid w:val="00993051"/>
    <w:rsid w:val="009930AE"/>
    <w:rsid w:val="00993453"/>
    <w:rsid w:val="00993A25"/>
    <w:rsid w:val="009948F0"/>
    <w:rsid w:val="00996DA9"/>
    <w:rsid w:val="00997B6F"/>
    <w:rsid w:val="009A0855"/>
    <w:rsid w:val="009A1D43"/>
    <w:rsid w:val="009A21F4"/>
    <w:rsid w:val="009A29DD"/>
    <w:rsid w:val="009A3284"/>
    <w:rsid w:val="009A3951"/>
    <w:rsid w:val="009A411E"/>
    <w:rsid w:val="009A4C72"/>
    <w:rsid w:val="009A4D5E"/>
    <w:rsid w:val="009A4DF4"/>
    <w:rsid w:val="009A5B7A"/>
    <w:rsid w:val="009A61D0"/>
    <w:rsid w:val="009A6C1D"/>
    <w:rsid w:val="009A7166"/>
    <w:rsid w:val="009A76A1"/>
    <w:rsid w:val="009A7E33"/>
    <w:rsid w:val="009B1257"/>
    <w:rsid w:val="009B1BDC"/>
    <w:rsid w:val="009B232A"/>
    <w:rsid w:val="009B2942"/>
    <w:rsid w:val="009B2EB6"/>
    <w:rsid w:val="009B37E5"/>
    <w:rsid w:val="009B487D"/>
    <w:rsid w:val="009B4CC2"/>
    <w:rsid w:val="009B52F6"/>
    <w:rsid w:val="009B650C"/>
    <w:rsid w:val="009B67D0"/>
    <w:rsid w:val="009B73AF"/>
    <w:rsid w:val="009C094B"/>
    <w:rsid w:val="009C13AF"/>
    <w:rsid w:val="009C18E5"/>
    <w:rsid w:val="009C3CED"/>
    <w:rsid w:val="009C3F7D"/>
    <w:rsid w:val="009C43C9"/>
    <w:rsid w:val="009C4B97"/>
    <w:rsid w:val="009C50E3"/>
    <w:rsid w:val="009C6584"/>
    <w:rsid w:val="009C691C"/>
    <w:rsid w:val="009C6E01"/>
    <w:rsid w:val="009D0B4C"/>
    <w:rsid w:val="009D14D1"/>
    <w:rsid w:val="009D169E"/>
    <w:rsid w:val="009D1F19"/>
    <w:rsid w:val="009D2591"/>
    <w:rsid w:val="009D3AC4"/>
    <w:rsid w:val="009D4358"/>
    <w:rsid w:val="009D605E"/>
    <w:rsid w:val="009D7681"/>
    <w:rsid w:val="009E0362"/>
    <w:rsid w:val="009E1D8E"/>
    <w:rsid w:val="009E1E72"/>
    <w:rsid w:val="009E33B3"/>
    <w:rsid w:val="009E3E14"/>
    <w:rsid w:val="009E4729"/>
    <w:rsid w:val="009E57EA"/>
    <w:rsid w:val="009E651D"/>
    <w:rsid w:val="009E6C86"/>
    <w:rsid w:val="009E7238"/>
    <w:rsid w:val="009E7465"/>
    <w:rsid w:val="009E7D19"/>
    <w:rsid w:val="009E7F4F"/>
    <w:rsid w:val="009F06CE"/>
    <w:rsid w:val="009F075B"/>
    <w:rsid w:val="009F16B0"/>
    <w:rsid w:val="009F18BB"/>
    <w:rsid w:val="009F2521"/>
    <w:rsid w:val="009F289E"/>
    <w:rsid w:val="009F28EC"/>
    <w:rsid w:val="009F2E97"/>
    <w:rsid w:val="009F2F0C"/>
    <w:rsid w:val="009F44BE"/>
    <w:rsid w:val="009F44FD"/>
    <w:rsid w:val="009F486E"/>
    <w:rsid w:val="009F516F"/>
    <w:rsid w:val="009F5523"/>
    <w:rsid w:val="009F692C"/>
    <w:rsid w:val="009F72A2"/>
    <w:rsid w:val="009F748D"/>
    <w:rsid w:val="00A020D2"/>
    <w:rsid w:val="00A0333C"/>
    <w:rsid w:val="00A03B91"/>
    <w:rsid w:val="00A03D64"/>
    <w:rsid w:val="00A04584"/>
    <w:rsid w:val="00A04A90"/>
    <w:rsid w:val="00A04FAB"/>
    <w:rsid w:val="00A05CE1"/>
    <w:rsid w:val="00A05D99"/>
    <w:rsid w:val="00A05FAA"/>
    <w:rsid w:val="00A06254"/>
    <w:rsid w:val="00A0786D"/>
    <w:rsid w:val="00A102F5"/>
    <w:rsid w:val="00A10714"/>
    <w:rsid w:val="00A12045"/>
    <w:rsid w:val="00A12577"/>
    <w:rsid w:val="00A131F1"/>
    <w:rsid w:val="00A139AB"/>
    <w:rsid w:val="00A13BE0"/>
    <w:rsid w:val="00A13D9F"/>
    <w:rsid w:val="00A13EC4"/>
    <w:rsid w:val="00A14FAE"/>
    <w:rsid w:val="00A15100"/>
    <w:rsid w:val="00A1532E"/>
    <w:rsid w:val="00A15637"/>
    <w:rsid w:val="00A158B8"/>
    <w:rsid w:val="00A15D83"/>
    <w:rsid w:val="00A16514"/>
    <w:rsid w:val="00A16A98"/>
    <w:rsid w:val="00A16C70"/>
    <w:rsid w:val="00A16FD2"/>
    <w:rsid w:val="00A1787F"/>
    <w:rsid w:val="00A178E3"/>
    <w:rsid w:val="00A17B28"/>
    <w:rsid w:val="00A17F22"/>
    <w:rsid w:val="00A20F16"/>
    <w:rsid w:val="00A22634"/>
    <w:rsid w:val="00A239AD"/>
    <w:rsid w:val="00A27614"/>
    <w:rsid w:val="00A30166"/>
    <w:rsid w:val="00A31F2F"/>
    <w:rsid w:val="00A31F49"/>
    <w:rsid w:val="00A31FAC"/>
    <w:rsid w:val="00A32B0E"/>
    <w:rsid w:val="00A3323F"/>
    <w:rsid w:val="00A34701"/>
    <w:rsid w:val="00A35B5D"/>
    <w:rsid w:val="00A3651B"/>
    <w:rsid w:val="00A36B2F"/>
    <w:rsid w:val="00A36FAF"/>
    <w:rsid w:val="00A374F9"/>
    <w:rsid w:val="00A37A0E"/>
    <w:rsid w:val="00A37EA3"/>
    <w:rsid w:val="00A410DC"/>
    <w:rsid w:val="00A41307"/>
    <w:rsid w:val="00A420EB"/>
    <w:rsid w:val="00A4258B"/>
    <w:rsid w:val="00A42D61"/>
    <w:rsid w:val="00A432CC"/>
    <w:rsid w:val="00A43BD5"/>
    <w:rsid w:val="00A4438F"/>
    <w:rsid w:val="00A45347"/>
    <w:rsid w:val="00A4555C"/>
    <w:rsid w:val="00A47A43"/>
    <w:rsid w:val="00A50889"/>
    <w:rsid w:val="00A5133F"/>
    <w:rsid w:val="00A51949"/>
    <w:rsid w:val="00A51C0B"/>
    <w:rsid w:val="00A51FE2"/>
    <w:rsid w:val="00A524A6"/>
    <w:rsid w:val="00A527EB"/>
    <w:rsid w:val="00A53701"/>
    <w:rsid w:val="00A53E0E"/>
    <w:rsid w:val="00A53F69"/>
    <w:rsid w:val="00A54B0D"/>
    <w:rsid w:val="00A54B3B"/>
    <w:rsid w:val="00A557BE"/>
    <w:rsid w:val="00A55CE1"/>
    <w:rsid w:val="00A6101F"/>
    <w:rsid w:val="00A61565"/>
    <w:rsid w:val="00A61D0B"/>
    <w:rsid w:val="00A61DCA"/>
    <w:rsid w:val="00A61F1D"/>
    <w:rsid w:val="00A62FBA"/>
    <w:rsid w:val="00A635DF"/>
    <w:rsid w:val="00A63A85"/>
    <w:rsid w:val="00A63D4F"/>
    <w:rsid w:val="00A640E4"/>
    <w:rsid w:val="00A64909"/>
    <w:rsid w:val="00A66230"/>
    <w:rsid w:val="00A665E0"/>
    <w:rsid w:val="00A6780E"/>
    <w:rsid w:val="00A70273"/>
    <w:rsid w:val="00A7035D"/>
    <w:rsid w:val="00A70F6A"/>
    <w:rsid w:val="00A7218E"/>
    <w:rsid w:val="00A723D6"/>
    <w:rsid w:val="00A72425"/>
    <w:rsid w:val="00A74076"/>
    <w:rsid w:val="00A742BD"/>
    <w:rsid w:val="00A746DD"/>
    <w:rsid w:val="00A756E9"/>
    <w:rsid w:val="00A76D7C"/>
    <w:rsid w:val="00A76F1C"/>
    <w:rsid w:val="00A77847"/>
    <w:rsid w:val="00A80FE6"/>
    <w:rsid w:val="00A81142"/>
    <w:rsid w:val="00A8166A"/>
    <w:rsid w:val="00A81FBA"/>
    <w:rsid w:val="00A822BE"/>
    <w:rsid w:val="00A82F15"/>
    <w:rsid w:val="00A83D15"/>
    <w:rsid w:val="00A83E16"/>
    <w:rsid w:val="00A84A75"/>
    <w:rsid w:val="00A85113"/>
    <w:rsid w:val="00A8543B"/>
    <w:rsid w:val="00A85FC3"/>
    <w:rsid w:val="00A86C65"/>
    <w:rsid w:val="00A92108"/>
    <w:rsid w:val="00A921E2"/>
    <w:rsid w:val="00A92682"/>
    <w:rsid w:val="00A94351"/>
    <w:rsid w:val="00A94977"/>
    <w:rsid w:val="00A94E29"/>
    <w:rsid w:val="00A9561E"/>
    <w:rsid w:val="00A961EC"/>
    <w:rsid w:val="00A96D89"/>
    <w:rsid w:val="00A96DA3"/>
    <w:rsid w:val="00A973E2"/>
    <w:rsid w:val="00AA0C3C"/>
    <w:rsid w:val="00AA1FE1"/>
    <w:rsid w:val="00AA206E"/>
    <w:rsid w:val="00AA2AD0"/>
    <w:rsid w:val="00AA3FA9"/>
    <w:rsid w:val="00AA5ACF"/>
    <w:rsid w:val="00AA752C"/>
    <w:rsid w:val="00AB1F99"/>
    <w:rsid w:val="00AB2D92"/>
    <w:rsid w:val="00AB3A61"/>
    <w:rsid w:val="00AB3F1A"/>
    <w:rsid w:val="00AB469A"/>
    <w:rsid w:val="00AB5917"/>
    <w:rsid w:val="00AB696F"/>
    <w:rsid w:val="00AB7B1A"/>
    <w:rsid w:val="00AB7CBD"/>
    <w:rsid w:val="00AB7D54"/>
    <w:rsid w:val="00AC10DC"/>
    <w:rsid w:val="00AC1701"/>
    <w:rsid w:val="00AC20E7"/>
    <w:rsid w:val="00AC26D1"/>
    <w:rsid w:val="00AC2FB4"/>
    <w:rsid w:val="00AC33F1"/>
    <w:rsid w:val="00AC3708"/>
    <w:rsid w:val="00AC4CAF"/>
    <w:rsid w:val="00AC6A00"/>
    <w:rsid w:val="00AC7091"/>
    <w:rsid w:val="00AD09EF"/>
    <w:rsid w:val="00AD0ACA"/>
    <w:rsid w:val="00AD0C3E"/>
    <w:rsid w:val="00AD135D"/>
    <w:rsid w:val="00AD270D"/>
    <w:rsid w:val="00AD336D"/>
    <w:rsid w:val="00AD38C5"/>
    <w:rsid w:val="00AD656F"/>
    <w:rsid w:val="00AD6667"/>
    <w:rsid w:val="00AD6782"/>
    <w:rsid w:val="00AD7626"/>
    <w:rsid w:val="00AD7728"/>
    <w:rsid w:val="00AE0188"/>
    <w:rsid w:val="00AE13C1"/>
    <w:rsid w:val="00AE1788"/>
    <w:rsid w:val="00AE23F3"/>
    <w:rsid w:val="00AE2E9E"/>
    <w:rsid w:val="00AE391B"/>
    <w:rsid w:val="00AE41C6"/>
    <w:rsid w:val="00AE5F0D"/>
    <w:rsid w:val="00AE60CC"/>
    <w:rsid w:val="00AE67EA"/>
    <w:rsid w:val="00AE747F"/>
    <w:rsid w:val="00AE774C"/>
    <w:rsid w:val="00AF08D9"/>
    <w:rsid w:val="00AF0F9E"/>
    <w:rsid w:val="00AF13BE"/>
    <w:rsid w:val="00AF1D4C"/>
    <w:rsid w:val="00AF2C32"/>
    <w:rsid w:val="00AF33F3"/>
    <w:rsid w:val="00AF395D"/>
    <w:rsid w:val="00AF3E90"/>
    <w:rsid w:val="00AF3EF4"/>
    <w:rsid w:val="00AF43B5"/>
    <w:rsid w:val="00AF4C7F"/>
    <w:rsid w:val="00AF4E59"/>
    <w:rsid w:val="00AF4E70"/>
    <w:rsid w:val="00AF5209"/>
    <w:rsid w:val="00AF5F29"/>
    <w:rsid w:val="00AF6B94"/>
    <w:rsid w:val="00AF70A8"/>
    <w:rsid w:val="00AF7CFC"/>
    <w:rsid w:val="00AF7EF8"/>
    <w:rsid w:val="00B0053D"/>
    <w:rsid w:val="00B010C9"/>
    <w:rsid w:val="00B045A9"/>
    <w:rsid w:val="00B0470F"/>
    <w:rsid w:val="00B049A4"/>
    <w:rsid w:val="00B05799"/>
    <w:rsid w:val="00B0607C"/>
    <w:rsid w:val="00B060FE"/>
    <w:rsid w:val="00B06928"/>
    <w:rsid w:val="00B07265"/>
    <w:rsid w:val="00B072BE"/>
    <w:rsid w:val="00B10A5E"/>
    <w:rsid w:val="00B10DAF"/>
    <w:rsid w:val="00B10E52"/>
    <w:rsid w:val="00B1105D"/>
    <w:rsid w:val="00B1137D"/>
    <w:rsid w:val="00B141E7"/>
    <w:rsid w:val="00B15823"/>
    <w:rsid w:val="00B15AAE"/>
    <w:rsid w:val="00B16185"/>
    <w:rsid w:val="00B16C42"/>
    <w:rsid w:val="00B17D6D"/>
    <w:rsid w:val="00B20C4E"/>
    <w:rsid w:val="00B21181"/>
    <w:rsid w:val="00B22503"/>
    <w:rsid w:val="00B22860"/>
    <w:rsid w:val="00B22B6E"/>
    <w:rsid w:val="00B23F8C"/>
    <w:rsid w:val="00B23FD0"/>
    <w:rsid w:val="00B255E5"/>
    <w:rsid w:val="00B2697A"/>
    <w:rsid w:val="00B27EB2"/>
    <w:rsid w:val="00B3050F"/>
    <w:rsid w:val="00B31730"/>
    <w:rsid w:val="00B31D88"/>
    <w:rsid w:val="00B3282D"/>
    <w:rsid w:val="00B32F08"/>
    <w:rsid w:val="00B32FC4"/>
    <w:rsid w:val="00B3337C"/>
    <w:rsid w:val="00B33BAD"/>
    <w:rsid w:val="00B34313"/>
    <w:rsid w:val="00B34A09"/>
    <w:rsid w:val="00B34CB6"/>
    <w:rsid w:val="00B3620D"/>
    <w:rsid w:val="00B367AD"/>
    <w:rsid w:val="00B36A52"/>
    <w:rsid w:val="00B36C13"/>
    <w:rsid w:val="00B36FD1"/>
    <w:rsid w:val="00B37109"/>
    <w:rsid w:val="00B37E0C"/>
    <w:rsid w:val="00B40F84"/>
    <w:rsid w:val="00B41167"/>
    <w:rsid w:val="00B41DF7"/>
    <w:rsid w:val="00B420B1"/>
    <w:rsid w:val="00B4229C"/>
    <w:rsid w:val="00B422AC"/>
    <w:rsid w:val="00B4377F"/>
    <w:rsid w:val="00B438FC"/>
    <w:rsid w:val="00B44C72"/>
    <w:rsid w:val="00B4511A"/>
    <w:rsid w:val="00B45180"/>
    <w:rsid w:val="00B46574"/>
    <w:rsid w:val="00B46A2E"/>
    <w:rsid w:val="00B46DD1"/>
    <w:rsid w:val="00B476FD"/>
    <w:rsid w:val="00B4799A"/>
    <w:rsid w:val="00B5061F"/>
    <w:rsid w:val="00B50D25"/>
    <w:rsid w:val="00B5274F"/>
    <w:rsid w:val="00B52904"/>
    <w:rsid w:val="00B52FCA"/>
    <w:rsid w:val="00B538A1"/>
    <w:rsid w:val="00B57B06"/>
    <w:rsid w:val="00B60689"/>
    <w:rsid w:val="00B60D1A"/>
    <w:rsid w:val="00B60E53"/>
    <w:rsid w:val="00B61BA0"/>
    <w:rsid w:val="00B62468"/>
    <w:rsid w:val="00B62E21"/>
    <w:rsid w:val="00B63118"/>
    <w:rsid w:val="00B642D4"/>
    <w:rsid w:val="00B64F62"/>
    <w:rsid w:val="00B650A9"/>
    <w:rsid w:val="00B653E9"/>
    <w:rsid w:val="00B668CB"/>
    <w:rsid w:val="00B70A8E"/>
    <w:rsid w:val="00B70AEC"/>
    <w:rsid w:val="00B71437"/>
    <w:rsid w:val="00B72221"/>
    <w:rsid w:val="00B72599"/>
    <w:rsid w:val="00B72F7E"/>
    <w:rsid w:val="00B73121"/>
    <w:rsid w:val="00B7313A"/>
    <w:rsid w:val="00B73294"/>
    <w:rsid w:val="00B7384C"/>
    <w:rsid w:val="00B74B70"/>
    <w:rsid w:val="00B758E2"/>
    <w:rsid w:val="00B761E8"/>
    <w:rsid w:val="00B76743"/>
    <w:rsid w:val="00B76909"/>
    <w:rsid w:val="00B76D1E"/>
    <w:rsid w:val="00B7771C"/>
    <w:rsid w:val="00B77999"/>
    <w:rsid w:val="00B77AD4"/>
    <w:rsid w:val="00B8156D"/>
    <w:rsid w:val="00B81B59"/>
    <w:rsid w:val="00B81D84"/>
    <w:rsid w:val="00B87547"/>
    <w:rsid w:val="00B878AF"/>
    <w:rsid w:val="00B9093D"/>
    <w:rsid w:val="00B90A76"/>
    <w:rsid w:val="00B914B0"/>
    <w:rsid w:val="00B91809"/>
    <w:rsid w:val="00B91C18"/>
    <w:rsid w:val="00B91F9C"/>
    <w:rsid w:val="00B9319A"/>
    <w:rsid w:val="00B93963"/>
    <w:rsid w:val="00B93B35"/>
    <w:rsid w:val="00B95456"/>
    <w:rsid w:val="00B96119"/>
    <w:rsid w:val="00B97346"/>
    <w:rsid w:val="00B9777D"/>
    <w:rsid w:val="00B97B6F"/>
    <w:rsid w:val="00BA096F"/>
    <w:rsid w:val="00BA1396"/>
    <w:rsid w:val="00BA208B"/>
    <w:rsid w:val="00BA30D9"/>
    <w:rsid w:val="00BA3293"/>
    <w:rsid w:val="00BB0C94"/>
    <w:rsid w:val="00BB13A0"/>
    <w:rsid w:val="00BB15EB"/>
    <w:rsid w:val="00BB16AA"/>
    <w:rsid w:val="00BB1BA2"/>
    <w:rsid w:val="00BB251A"/>
    <w:rsid w:val="00BB3212"/>
    <w:rsid w:val="00BB324A"/>
    <w:rsid w:val="00BB327F"/>
    <w:rsid w:val="00BB45B7"/>
    <w:rsid w:val="00BB4C3E"/>
    <w:rsid w:val="00BB5D3F"/>
    <w:rsid w:val="00BB6DD1"/>
    <w:rsid w:val="00BB72BB"/>
    <w:rsid w:val="00BC1788"/>
    <w:rsid w:val="00BC1F1E"/>
    <w:rsid w:val="00BC2321"/>
    <w:rsid w:val="00BC2EE5"/>
    <w:rsid w:val="00BC348D"/>
    <w:rsid w:val="00BC3BD7"/>
    <w:rsid w:val="00BC45BC"/>
    <w:rsid w:val="00BC4A28"/>
    <w:rsid w:val="00BC76C3"/>
    <w:rsid w:val="00BC7869"/>
    <w:rsid w:val="00BC7C66"/>
    <w:rsid w:val="00BD0F45"/>
    <w:rsid w:val="00BD10BF"/>
    <w:rsid w:val="00BD12A1"/>
    <w:rsid w:val="00BD23EC"/>
    <w:rsid w:val="00BD35D6"/>
    <w:rsid w:val="00BD3637"/>
    <w:rsid w:val="00BD383A"/>
    <w:rsid w:val="00BD39B2"/>
    <w:rsid w:val="00BD3CE6"/>
    <w:rsid w:val="00BD3FD8"/>
    <w:rsid w:val="00BD45BF"/>
    <w:rsid w:val="00BD583B"/>
    <w:rsid w:val="00BD61C9"/>
    <w:rsid w:val="00BD70AF"/>
    <w:rsid w:val="00BD7A56"/>
    <w:rsid w:val="00BD7A64"/>
    <w:rsid w:val="00BD7A94"/>
    <w:rsid w:val="00BD7EBA"/>
    <w:rsid w:val="00BE16D4"/>
    <w:rsid w:val="00BE1852"/>
    <w:rsid w:val="00BE2460"/>
    <w:rsid w:val="00BE24BA"/>
    <w:rsid w:val="00BE319B"/>
    <w:rsid w:val="00BE31EE"/>
    <w:rsid w:val="00BE3902"/>
    <w:rsid w:val="00BE39E8"/>
    <w:rsid w:val="00BE3EF1"/>
    <w:rsid w:val="00BE451D"/>
    <w:rsid w:val="00BE4F22"/>
    <w:rsid w:val="00BE5063"/>
    <w:rsid w:val="00BE50E9"/>
    <w:rsid w:val="00BE52AA"/>
    <w:rsid w:val="00BE5F08"/>
    <w:rsid w:val="00BE6CA1"/>
    <w:rsid w:val="00BE73B7"/>
    <w:rsid w:val="00BE7CBB"/>
    <w:rsid w:val="00BE7D14"/>
    <w:rsid w:val="00BF02AA"/>
    <w:rsid w:val="00BF10B7"/>
    <w:rsid w:val="00BF134D"/>
    <w:rsid w:val="00BF1AF8"/>
    <w:rsid w:val="00BF1DC5"/>
    <w:rsid w:val="00BF1FEE"/>
    <w:rsid w:val="00BF3625"/>
    <w:rsid w:val="00BF3687"/>
    <w:rsid w:val="00BF426E"/>
    <w:rsid w:val="00BF49C6"/>
    <w:rsid w:val="00BF5C04"/>
    <w:rsid w:val="00BF6863"/>
    <w:rsid w:val="00BF7216"/>
    <w:rsid w:val="00BF74C8"/>
    <w:rsid w:val="00BF77EA"/>
    <w:rsid w:val="00BF799F"/>
    <w:rsid w:val="00C00023"/>
    <w:rsid w:val="00C005D9"/>
    <w:rsid w:val="00C0174C"/>
    <w:rsid w:val="00C01DD0"/>
    <w:rsid w:val="00C029F3"/>
    <w:rsid w:val="00C032CA"/>
    <w:rsid w:val="00C034C1"/>
    <w:rsid w:val="00C0387E"/>
    <w:rsid w:val="00C03CE2"/>
    <w:rsid w:val="00C0424F"/>
    <w:rsid w:val="00C04272"/>
    <w:rsid w:val="00C044FA"/>
    <w:rsid w:val="00C05344"/>
    <w:rsid w:val="00C0577C"/>
    <w:rsid w:val="00C05CAD"/>
    <w:rsid w:val="00C05FF3"/>
    <w:rsid w:val="00C06CEF"/>
    <w:rsid w:val="00C071AE"/>
    <w:rsid w:val="00C07A6F"/>
    <w:rsid w:val="00C10203"/>
    <w:rsid w:val="00C129DD"/>
    <w:rsid w:val="00C14E01"/>
    <w:rsid w:val="00C1587F"/>
    <w:rsid w:val="00C16763"/>
    <w:rsid w:val="00C16948"/>
    <w:rsid w:val="00C1788D"/>
    <w:rsid w:val="00C17A5D"/>
    <w:rsid w:val="00C20878"/>
    <w:rsid w:val="00C22967"/>
    <w:rsid w:val="00C22B5B"/>
    <w:rsid w:val="00C22BB9"/>
    <w:rsid w:val="00C23E7E"/>
    <w:rsid w:val="00C244DC"/>
    <w:rsid w:val="00C247C9"/>
    <w:rsid w:val="00C256FB"/>
    <w:rsid w:val="00C25B3C"/>
    <w:rsid w:val="00C25EF9"/>
    <w:rsid w:val="00C26546"/>
    <w:rsid w:val="00C26C56"/>
    <w:rsid w:val="00C26DE9"/>
    <w:rsid w:val="00C3058A"/>
    <w:rsid w:val="00C30710"/>
    <w:rsid w:val="00C308F5"/>
    <w:rsid w:val="00C30D92"/>
    <w:rsid w:val="00C30E41"/>
    <w:rsid w:val="00C3141C"/>
    <w:rsid w:val="00C323DC"/>
    <w:rsid w:val="00C33405"/>
    <w:rsid w:val="00C3405C"/>
    <w:rsid w:val="00C345F9"/>
    <w:rsid w:val="00C35467"/>
    <w:rsid w:val="00C3553E"/>
    <w:rsid w:val="00C35D89"/>
    <w:rsid w:val="00C36450"/>
    <w:rsid w:val="00C36544"/>
    <w:rsid w:val="00C3692F"/>
    <w:rsid w:val="00C3793B"/>
    <w:rsid w:val="00C41A4D"/>
    <w:rsid w:val="00C432CD"/>
    <w:rsid w:val="00C446F0"/>
    <w:rsid w:val="00C45566"/>
    <w:rsid w:val="00C4625A"/>
    <w:rsid w:val="00C46854"/>
    <w:rsid w:val="00C46BFD"/>
    <w:rsid w:val="00C50384"/>
    <w:rsid w:val="00C50EE0"/>
    <w:rsid w:val="00C538D6"/>
    <w:rsid w:val="00C543E6"/>
    <w:rsid w:val="00C54755"/>
    <w:rsid w:val="00C547ED"/>
    <w:rsid w:val="00C54884"/>
    <w:rsid w:val="00C55067"/>
    <w:rsid w:val="00C5577B"/>
    <w:rsid w:val="00C55F52"/>
    <w:rsid w:val="00C5678D"/>
    <w:rsid w:val="00C567E1"/>
    <w:rsid w:val="00C61186"/>
    <w:rsid w:val="00C61752"/>
    <w:rsid w:val="00C61E57"/>
    <w:rsid w:val="00C62870"/>
    <w:rsid w:val="00C62F7C"/>
    <w:rsid w:val="00C63379"/>
    <w:rsid w:val="00C6359C"/>
    <w:rsid w:val="00C64AB1"/>
    <w:rsid w:val="00C64EA3"/>
    <w:rsid w:val="00C653DB"/>
    <w:rsid w:val="00C65B8E"/>
    <w:rsid w:val="00C65D4C"/>
    <w:rsid w:val="00C65FB8"/>
    <w:rsid w:val="00C661D4"/>
    <w:rsid w:val="00C6674B"/>
    <w:rsid w:val="00C66ECD"/>
    <w:rsid w:val="00C67B30"/>
    <w:rsid w:val="00C70C91"/>
    <w:rsid w:val="00C718D2"/>
    <w:rsid w:val="00C72148"/>
    <w:rsid w:val="00C72506"/>
    <w:rsid w:val="00C725D1"/>
    <w:rsid w:val="00C73ADF"/>
    <w:rsid w:val="00C73F3F"/>
    <w:rsid w:val="00C746B0"/>
    <w:rsid w:val="00C748A4"/>
    <w:rsid w:val="00C74F07"/>
    <w:rsid w:val="00C76078"/>
    <w:rsid w:val="00C7688F"/>
    <w:rsid w:val="00C7758B"/>
    <w:rsid w:val="00C77FF5"/>
    <w:rsid w:val="00C80104"/>
    <w:rsid w:val="00C8099B"/>
    <w:rsid w:val="00C819F0"/>
    <w:rsid w:val="00C82EBB"/>
    <w:rsid w:val="00C83493"/>
    <w:rsid w:val="00C84CAD"/>
    <w:rsid w:val="00C84E2A"/>
    <w:rsid w:val="00C85777"/>
    <w:rsid w:val="00C85A0D"/>
    <w:rsid w:val="00C85D6C"/>
    <w:rsid w:val="00C85EB7"/>
    <w:rsid w:val="00C864F2"/>
    <w:rsid w:val="00C86F25"/>
    <w:rsid w:val="00C905B4"/>
    <w:rsid w:val="00C92ACF"/>
    <w:rsid w:val="00C933DD"/>
    <w:rsid w:val="00C93BC2"/>
    <w:rsid w:val="00C956C6"/>
    <w:rsid w:val="00C95D7B"/>
    <w:rsid w:val="00C95EE0"/>
    <w:rsid w:val="00C9644F"/>
    <w:rsid w:val="00C965B3"/>
    <w:rsid w:val="00C96769"/>
    <w:rsid w:val="00C96C99"/>
    <w:rsid w:val="00CA01DB"/>
    <w:rsid w:val="00CA0D11"/>
    <w:rsid w:val="00CA3443"/>
    <w:rsid w:val="00CA37E9"/>
    <w:rsid w:val="00CA3E97"/>
    <w:rsid w:val="00CA5FBB"/>
    <w:rsid w:val="00CA63AF"/>
    <w:rsid w:val="00CA6B04"/>
    <w:rsid w:val="00CA7EF2"/>
    <w:rsid w:val="00CB00FA"/>
    <w:rsid w:val="00CB1100"/>
    <w:rsid w:val="00CB18B0"/>
    <w:rsid w:val="00CB25AC"/>
    <w:rsid w:val="00CB2E82"/>
    <w:rsid w:val="00CB4098"/>
    <w:rsid w:val="00CB4394"/>
    <w:rsid w:val="00CB4575"/>
    <w:rsid w:val="00CB5C1C"/>
    <w:rsid w:val="00CB6EFC"/>
    <w:rsid w:val="00CC0621"/>
    <w:rsid w:val="00CC0BA4"/>
    <w:rsid w:val="00CC14AF"/>
    <w:rsid w:val="00CC3329"/>
    <w:rsid w:val="00CC341A"/>
    <w:rsid w:val="00CC3B58"/>
    <w:rsid w:val="00CC4723"/>
    <w:rsid w:val="00CC4877"/>
    <w:rsid w:val="00CC5A5C"/>
    <w:rsid w:val="00CC7C9F"/>
    <w:rsid w:val="00CC7F68"/>
    <w:rsid w:val="00CD0408"/>
    <w:rsid w:val="00CD1B7B"/>
    <w:rsid w:val="00CD1F58"/>
    <w:rsid w:val="00CD4124"/>
    <w:rsid w:val="00CD66C9"/>
    <w:rsid w:val="00CE1DF6"/>
    <w:rsid w:val="00CE1EBE"/>
    <w:rsid w:val="00CE38C6"/>
    <w:rsid w:val="00CE39E5"/>
    <w:rsid w:val="00CE451C"/>
    <w:rsid w:val="00CE4AD4"/>
    <w:rsid w:val="00CE4DF8"/>
    <w:rsid w:val="00CE514F"/>
    <w:rsid w:val="00CE60C1"/>
    <w:rsid w:val="00CE6C1D"/>
    <w:rsid w:val="00CE6DDF"/>
    <w:rsid w:val="00CF1BC4"/>
    <w:rsid w:val="00CF2812"/>
    <w:rsid w:val="00CF3292"/>
    <w:rsid w:val="00CF6736"/>
    <w:rsid w:val="00D00097"/>
    <w:rsid w:val="00D0078D"/>
    <w:rsid w:val="00D023D3"/>
    <w:rsid w:val="00D02A29"/>
    <w:rsid w:val="00D037E2"/>
    <w:rsid w:val="00D038E7"/>
    <w:rsid w:val="00D03AA6"/>
    <w:rsid w:val="00D03C9A"/>
    <w:rsid w:val="00D0419F"/>
    <w:rsid w:val="00D054EA"/>
    <w:rsid w:val="00D05FAB"/>
    <w:rsid w:val="00D06460"/>
    <w:rsid w:val="00D072E2"/>
    <w:rsid w:val="00D076BC"/>
    <w:rsid w:val="00D12BF6"/>
    <w:rsid w:val="00D133FE"/>
    <w:rsid w:val="00D13BF3"/>
    <w:rsid w:val="00D16AB7"/>
    <w:rsid w:val="00D16D3C"/>
    <w:rsid w:val="00D17B6E"/>
    <w:rsid w:val="00D17C35"/>
    <w:rsid w:val="00D20037"/>
    <w:rsid w:val="00D21454"/>
    <w:rsid w:val="00D22063"/>
    <w:rsid w:val="00D22257"/>
    <w:rsid w:val="00D228F8"/>
    <w:rsid w:val="00D243DF"/>
    <w:rsid w:val="00D2441A"/>
    <w:rsid w:val="00D245FB"/>
    <w:rsid w:val="00D24ED8"/>
    <w:rsid w:val="00D2537F"/>
    <w:rsid w:val="00D25D51"/>
    <w:rsid w:val="00D25E85"/>
    <w:rsid w:val="00D267A6"/>
    <w:rsid w:val="00D3019C"/>
    <w:rsid w:val="00D30414"/>
    <w:rsid w:val="00D3091D"/>
    <w:rsid w:val="00D30A53"/>
    <w:rsid w:val="00D30EED"/>
    <w:rsid w:val="00D32400"/>
    <w:rsid w:val="00D324C4"/>
    <w:rsid w:val="00D32EE7"/>
    <w:rsid w:val="00D34246"/>
    <w:rsid w:val="00D346E3"/>
    <w:rsid w:val="00D410E5"/>
    <w:rsid w:val="00D41BA4"/>
    <w:rsid w:val="00D4285A"/>
    <w:rsid w:val="00D43E7B"/>
    <w:rsid w:val="00D4497C"/>
    <w:rsid w:val="00D44BB8"/>
    <w:rsid w:val="00D45840"/>
    <w:rsid w:val="00D45EAE"/>
    <w:rsid w:val="00D462A1"/>
    <w:rsid w:val="00D47C95"/>
    <w:rsid w:val="00D47E66"/>
    <w:rsid w:val="00D47F45"/>
    <w:rsid w:val="00D50A3F"/>
    <w:rsid w:val="00D50AE0"/>
    <w:rsid w:val="00D50D21"/>
    <w:rsid w:val="00D50F1B"/>
    <w:rsid w:val="00D51A36"/>
    <w:rsid w:val="00D52EA4"/>
    <w:rsid w:val="00D52EEE"/>
    <w:rsid w:val="00D53135"/>
    <w:rsid w:val="00D53398"/>
    <w:rsid w:val="00D54687"/>
    <w:rsid w:val="00D554E6"/>
    <w:rsid w:val="00D56701"/>
    <w:rsid w:val="00D56D3A"/>
    <w:rsid w:val="00D5748E"/>
    <w:rsid w:val="00D578EC"/>
    <w:rsid w:val="00D60550"/>
    <w:rsid w:val="00D609AE"/>
    <w:rsid w:val="00D60FFE"/>
    <w:rsid w:val="00D61C7A"/>
    <w:rsid w:val="00D62363"/>
    <w:rsid w:val="00D6266C"/>
    <w:rsid w:val="00D62E3B"/>
    <w:rsid w:val="00D636D8"/>
    <w:rsid w:val="00D63FD7"/>
    <w:rsid w:val="00D640F4"/>
    <w:rsid w:val="00D647D5"/>
    <w:rsid w:val="00D64F77"/>
    <w:rsid w:val="00D6559C"/>
    <w:rsid w:val="00D662B0"/>
    <w:rsid w:val="00D66366"/>
    <w:rsid w:val="00D673B8"/>
    <w:rsid w:val="00D704B5"/>
    <w:rsid w:val="00D70DED"/>
    <w:rsid w:val="00D710EA"/>
    <w:rsid w:val="00D71319"/>
    <w:rsid w:val="00D71D4C"/>
    <w:rsid w:val="00D71D7A"/>
    <w:rsid w:val="00D72DFC"/>
    <w:rsid w:val="00D73752"/>
    <w:rsid w:val="00D73B75"/>
    <w:rsid w:val="00D74EE3"/>
    <w:rsid w:val="00D74FA1"/>
    <w:rsid w:val="00D7557E"/>
    <w:rsid w:val="00D75590"/>
    <w:rsid w:val="00D760C7"/>
    <w:rsid w:val="00D80075"/>
    <w:rsid w:val="00D81376"/>
    <w:rsid w:val="00D822B2"/>
    <w:rsid w:val="00D84A70"/>
    <w:rsid w:val="00D85507"/>
    <w:rsid w:val="00D86BE3"/>
    <w:rsid w:val="00D90D1B"/>
    <w:rsid w:val="00D90DFC"/>
    <w:rsid w:val="00D91791"/>
    <w:rsid w:val="00D91B40"/>
    <w:rsid w:val="00D92179"/>
    <w:rsid w:val="00D928A6"/>
    <w:rsid w:val="00D92B41"/>
    <w:rsid w:val="00D92F9C"/>
    <w:rsid w:val="00D937C7"/>
    <w:rsid w:val="00D93FA8"/>
    <w:rsid w:val="00D94881"/>
    <w:rsid w:val="00D94FFF"/>
    <w:rsid w:val="00D96FD5"/>
    <w:rsid w:val="00D97F5C"/>
    <w:rsid w:val="00DA023B"/>
    <w:rsid w:val="00DA05A6"/>
    <w:rsid w:val="00DA14DD"/>
    <w:rsid w:val="00DA15A5"/>
    <w:rsid w:val="00DA255E"/>
    <w:rsid w:val="00DA2B4D"/>
    <w:rsid w:val="00DA33FC"/>
    <w:rsid w:val="00DA5286"/>
    <w:rsid w:val="00DA5755"/>
    <w:rsid w:val="00DA5941"/>
    <w:rsid w:val="00DA6AD8"/>
    <w:rsid w:val="00DB0337"/>
    <w:rsid w:val="00DB04F8"/>
    <w:rsid w:val="00DB0510"/>
    <w:rsid w:val="00DB20D3"/>
    <w:rsid w:val="00DB2F63"/>
    <w:rsid w:val="00DB2FF2"/>
    <w:rsid w:val="00DB55AD"/>
    <w:rsid w:val="00DB5977"/>
    <w:rsid w:val="00DB6B4A"/>
    <w:rsid w:val="00DC00F2"/>
    <w:rsid w:val="00DC031D"/>
    <w:rsid w:val="00DC0744"/>
    <w:rsid w:val="00DC1894"/>
    <w:rsid w:val="00DC1BB4"/>
    <w:rsid w:val="00DC1C54"/>
    <w:rsid w:val="00DC1D9F"/>
    <w:rsid w:val="00DC4B1B"/>
    <w:rsid w:val="00DC4C20"/>
    <w:rsid w:val="00DC4DC2"/>
    <w:rsid w:val="00DC66F7"/>
    <w:rsid w:val="00DC6C32"/>
    <w:rsid w:val="00DC763C"/>
    <w:rsid w:val="00DC77C2"/>
    <w:rsid w:val="00DC78F2"/>
    <w:rsid w:val="00DC7A94"/>
    <w:rsid w:val="00DD0C0A"/>
    <w:rsid w:val="00DD1F47"/>
    <w:rsid w:val="00DD2C83"/>
    <w:rsid w:val="00DD369A"/>
    <w:rsid w:val="00DD3701"/>
    <w:rsid w:val="00DD3C28"/>
    <w:rsid w:val="00DD4012"/>
    <w:rsid w:val="00DD4060"/>
    <w:rsid w:val="00DD464F"/>
    <w:rsid w:val="00DD48A2"/>
    <w:rsid w:val="00DD5206"/>
    <w:rsid w:val="00DD55DA"/>
    <w:rsid w:val="00DD5D08"/>
    <w:rsid w:val="00DD638F"/>
    <w:rsid w:val="00DD691D"/>
    <w:rsid w:val="00DD6D85"/>
    <w:rsid w:val="00DD6F52"/>
    <w:rsid w:val="00DD71E5"/>
    <w:rsid w:val="00DD7A55"/>
    <w:rsid w:val="00DE00B7"/>
    <w:rsid w:val="00DE1E8C"/>
    <w:rsid w:val="00DE23AE"/>
    <w:rsid w:val="00DE4EF2"/>
    <w:rsid w:val="00DE7216"/>
    <w:rsid w:val="00DE76F3"/>
    <w:rsid w:val="00DF034A"/>
    <w:rsid w:val="00DF0ABE"/>
    <w:rsid w:val="00DF1A11"/>
    <w:rsid w:val="00DF26A1"/>
    <w:rsid w:val="00DF2EF1"/>
    <w:rsid w:val="00DF3066"/>
    <w:rsid w:val="00DF3510"/>
    <w:rsid w:val="00DF4085"/>
    <w:rsid w:val="00DF52CD"/>
    <w:rsid w:val="00DF59A3"/>
    <w:rsid w:val="00DF5A5D"/>
    <w:rsid w:val="00DF7144"/>
    <w:rsid w:val="00DF7731"/>
    <w:rsid w:val="00E006E2"/>
    <w:rsid w:val="00E0116E"/>
    <w:rsid w:val="00E01221"/>
    <w:rsid w:val="00E01EE6"/>
    <w:rsid w:val="00E03049"/>
    <w:rsid w:val="00E03237"/>
    <w:rsid w:val="00E03A78"/>
    <w:rsid w:val="00E03E95"/>
    <w:rsid w:val="00E04108"/>
    <w:rsid w:val="00E04951"/>
    <w:rsid w:val="00E04B5B"/>
    <w:rsid w:val="00E06453"/>
    <w:rsid w:val="00E0731F"/>
    <w:rsid w:val="00E07AB8"/>
    <w:rsid w:val="00E10EA1"/>
    <w:rsid w:val="00E116E7"/>
    <w:rsid w:val="00E13E35"/>
    <w:rsid w:val="00E13E58"/>
    <w:rsid w:val="00E14C52"/>
    <w:rsid w:val="00E152BA"/>
    <w:rsid w:val="00E1619D"/>
    <w:rsid w:val="00E1785C"/>
    <w:rsid w:val="00E17F3E"/>
    <w:rsid w:val="00E2017D"/>
    <w:rsid w:val="00E23389"/>
    <w:rsid w:val="00E23B52"/>
    <w:rsid w:val="00E23EDC"/>
    <w:rsid w:val="00E246B0"/>
    <w:rsid w:val="00E24757"/>
    <w:rsid w:val="00E26DAA"/>
    <w:rsid w:val="00E27A62"/>
    <w:rsid w:val="00E27B41"/>
    <w:rsid w:val="00E30370"/>
    <w:rsid w:val="00E31357"/>
    <w:rsid w:val="00E31561"/>
    <w:rsid w:val="00E31A40"/>
    <w:rsid w:val="00E31F45"/>
    <w:rsid w:val="00E320FC"/>
    <w:rsid w:val="00E32581"/>
    <w:rsid w:val="00E32DD2"/>
    <w:rsid w:val="00E32F24"/>
    <w:rsid w:val="00E3461E"/>
    <w:rsid w:val="00E35132"/>
    <w:rsid w:val="00E35C6A"/>
    <w:rsid w:val="00E37639"/>
    <w:rsid w:val="00E40C9F"/>
    <w:rsid w:val="00E4245D"/>
    <w:rsid w:val="00E44041"/>
    <w:rsid w:val="00E4533A"/>
    <w:rsid w:val="00E4691A"/>
    <w:rsid w:val="00E476A0"/>
    <w:rsid w:val="00E47F8A"/>
    <w:rsid w:val="00E50B1A"/>
    <w:rsid w:val="00E50F85"/>
    <w:rsid w:val="00E528A6"/>
    <w:rsid w:val="00E5297C"/>
    <w:rsid w:val="00E534C6"/>
    <w:rsid w:val="00E54734"/>
    <w:rsid w:val="00E54F02"/>
    <w:rsid w:val="00E561F7"/>
    <w:rsid w:val="00E567EC"/>
    <w:rsid w:val="00E56B67"/>
    <w:rsid w:val="00E57710"/>
    <w:rsid w:val="00E60119"/>
    <w:rsid w:val="00E60634"/>
    <w:rsid w:val="00E613B2"/>
    <w:rsid w:val="00E61578"/>
    <w:rsid w:val="00E626BF"/>
    <w:rsid w:val="00E6293D"/>
    <w:rsid w:val="00E62B4A"/>
    <w:rsid w:val="00E62F8D"/>
    <w:rsid w:val="00E63064"/>
    <w:rsid w:val="00E63726"/>
    <w:rsid w:val="00E63955"/>
    <w:rsid w:val="00E63B77"/>
    <w:rsid w:val="00E6460C"/>
    <w:rsid w:val="00E64AB4"/>
    <w:rsid w:val="00E64E9C"/>
    <w:rsid w:val="00E65D0C"/>
    <w:rsid w:val="00E660A5"/>
    <w:rsid w:val="00E661CF"/>
    <w:rsid w:val="00E671A4"/>
    <w:rsid w:val="00E7063A"/>
    <w:rsid w:val="00E707B6"/>
    <w:rsid w:val="00E7099D"/>
    <w:rsid w:val="00E7107B"/>
    <w:rsid w:val="00E71421"/>
    <w:rsid w:val="00E71B4D"/>
    <w:rsid w:val="00E72732"/>
    <w:rsid w:val="00E73B00"/>
    <w:rsid w:val="00E75347"/>
    <w:rsid w:val="00E7593E"/>
    <w:rsid w:val="00E75C4E"/>
    <w:rsid w:val="00E760D5"/>
    <w:rsid w:val="00E769CD"/>
    <w:rsid w:val="00E77F85"/>
    <w:rsid w:val="00E80D6D"/>
    <w:rsid w:val="00E81E2A"/>
    <w:rsid w:val="00E82AD3"/>
    <w:rsid w:val="00E83EF7"/>
    <w:rsid w:val="00E8417B"/>
    <w:rsid w:val="00E850BD"/>
    <w:rsid w:val="00E850D5"/>
    <w:rsid w:val="00E856EC"/>
    <w:rsid w:val="00E8594E"/>
    <w:rsid w:val="00E87EB5"/>
    <w:rsid w:val="00E92066"/>
    <w:rsid w:val="00E92878"/>
    <w:rsid w:val="00E92B7C"/>
    <w:rsid w:val="00E93660"/>
    <w:rsid w:val="00E94688"/>
    <w:rsid w:val="00E94CFC"/>
    <w:rsid w:val="00E94DED"/>
    <w:rsid w:val="00E95F12"/>
    <w:rsid w:val="00E97F5B"/>
    <w:rsid w:val="00EA010A"/>
    <w:rsid w:val="00EA0776"/>
    <w:rsid w:val="00EA22FF"/>
    <w:rsid w:val="00EA3485"/>
    <w:rsid w:val="00EA36BF"/>
    <w:rsid w:val="00EA3B3D"/>
    <w:rsid w:val="00EA3D1A"/>
    <w:rsid w:val="00EA53DB"/>
    <w:rsid w:val="00EA6F1F"/>
    <w:rsid w:val="00EA7171"/>
    <w:rsid w:val="00EB0682"/>
    <w:rsid w:val="00EB1C37"/>
    <w:rsid w:val="00EB21CD"/>
    <w:rsid w:val="00EB26AD"/>
    <w:rsid w:val="00EB2780"/>
    <w:rsid w:val="00EB27F2"/>
    <w:rsid w:val="00EB2A0D"/>
    <w:rsid w:val="00EB2AB0"/>
    <w:rsid w:val="00EB2D35"/>
    <w:rsid w:val="00EB3164"/>
    <w:rsid w:val="00EB3C05"/>
    <w:rsid w:val="00EB3CD3"/>
    <w:rsid w:val="00EB5124"/>
    <w:rsid w:val="00EB581F"/>
    <w:rsid w:val="00EB5A4D"/>
    <w:rsid w:val="00EB6C5F"/>
    <w:rsid w:val="00EB78C8"/>
    <w:rsid w:val="00EC016E"/>
    <w:rsid w:val="00EC022B"/>
    <w:rsid w:val="00EC03B0"/>
    <w:rsid w:val="00EC0FC0"/>
    <w:rsid w:val="00EC218B"/>
    <w:rsid w:val="00EC28A8"/>
    <w:rsid w:val="00EC49CD"/>
    <w:rsid w:val="00EC4D25"/>
    <w:rsid w:val="00EC54F9"/>
    <w:rsid w:val="00EC57CA"/>
    <w:rsid w:val="00EC5812"/>
    <w:rsid w:val="00EC5ADE"/>
    <w:rsid w:val="00EC6700"/>
    <w:rsid w:val="00EC6BFB"/>
    <w:rsid w:val="00EC7195"/>
    <w:rsid w:val="00EC7A7C"/>
    <w:rsid w:val="00EC7D42"/>
    <w:rsid w:val="00ED006B"/>
    <w:rsid w:val="00ED0642"/>
    <w:rsid w:val="00ED2854"/>
    <w:rsid w:val="00ED3073"/>
    <w:rsid w:val="00ED3637"/>
    <w:rsid w:val="00ED3997"/>
    <w:rsid w:val="00ED42DF"/>
    <w:rsid w:val="00ED4E07"/>
    <w:rsid w:val="00ED511B"/>
    <w:rsid w:val="00ED5976"/>
    <w:rsid w:val="00ED59AF"/>
    <w:rsid w:val="00ED5EEF"/>
    <w:rsid w:val="00ED6B87"/>
    <w:rsid w:val="00ED791F"/>
    <w:rsid w:val="00ED7D3E"/>
    <w:rsid w:val="00EE0069"/>
    <w:rsid w:val="00EE034C"/>
    <w:rsid w:val="00EE0F43"/>
    <w:rsid w:val="00EE17FA"/>
    <w:rsid w:val="00EE1F5E"/>
    <w:rsid w:val="00EE22EE"/>
    <w:rsid w:val="00EE3AC8"/>
    <w:rsid w:val="00EE4E11"/>
    <w:rsid w:val="00EE605F"/>
    <w:rsid w:val="00EE7537"/>
    <w:rsid w:val="00EE789E"/>
    <w:rsid w:val="00EF1339"/>
    <w:rsid w:val="00EF1649"/>
    <w:rsid w:val="00EF2A49"/>
    <w:rsid w:val="00EF2D05"/>
    <w:rsid w:val="00EF3783"/>
    <w:rsid w:val="00EF5718"/>
    <w:rsid w:val="00EF57A1"/>
    <w:rsid w:val="00EF5D09"/>
    <w:rsid w:val="00EF6387"/>
    <w:rsid w:val="00EF6ACC"/>
    <w:rsid w:val="00EF701E"/>
    <w:rsid w:val="00EF77DB"/>
    <w:rsid w:val="00EF7C3D"/>
    <w:rsid w:val="00F003A7"/>
    <w:rsid w:val="00F00DD6"/>
    <w:rsid w:val="00F00E1F"/>
    <w:rsid w:val="00F019A2"/>
    <w:rsid w:val="00F01CEF"/>
    <w:rsid w:val="00F02E63"/>
    <w:rsid w:val="00F02F66"/>
    <w:rsid w:val="00F0323E"/>
    <w:rsid w:val="00F03A67"/>
    <w:rsid w:val="00F03F63"/>
    <w:rsid w:val="00F045A6"/>
    <w:rsid w:val="00F05114"/>
    <w:rsid w:val="00F1070E"/>
    <w:rsid w:val="00F1086C"/>
    <w:rsid w:val="00F11652"/>
    <w:rsid w:val="00F130BE"/>
    <w:rsid w:val="00F13964"/>
    <w:rsid w:val="00F150B2"/>
    <w:rsid w:val="00F15820"/>
    <w:rsid w:val="00F16CF0"/>
    <w:rsid w:val="00F174AA"/>
    <w:rsid w:val="00F174C9"/>
    <w:rsid w:val="00F200DC"/>
    <w:rsid w:val="00F20866"/>
    <w:rsid w:val="00F20BA4"/>
    <w:rsid w:val="00F20BE9"/>
    <w:rsid w:val="00F210E4"/>
    <w:rsid w:val="00F21455"/>
    <w:rsid w:val="00F22100"/>
    <w:rsid w:val="00F233F4"/>
    <w:rsid w:val="00F2473F"/>
    <w:rsid w:val="00F24C57"/>
    <w:rsid w:val="00F25297"/>
    <w:rsid w:val="00F25624"/>
    <w:rsid w:val="00F25ADC"/>
    <w:rsid w:val="00F25CFA"/>
    <w:rsid w:val="00F264C7"/>
    <w:rsid w:val="00F26A69"/>
    <w:rsid w:val="00F26D3F"/>
    <w:rsid w:val="00F26DCC"/>
    <w:rsid w:val="00F271B1"/>
    <w:rsid w:val="00F2728C"/>
    <w:rsid w:val="00F2792E"/>
    <w:rsid w:val="00F30130"/>
    <w:rsid w:val="00F3167D"/>
    <w:rsid w:val="00F3192B"/>
    <w:rsid w:val="00F32CCE"/>
    <w:rsid w:val="00F3399F"/>
    <w:rsid w:val="00F33F6F"/>
    <w:rsid w:val="00F34EBB"/>
    <w:rsid w:val="00F35F3C"/>
    <w:rsid w:val="00F36190"/>
    <w:rsid w:val="00F366F5"/>
    <w:rsid w:val="00F37380"/>
    <w:rsid w:val="00F373CB"/>
    <w:rsid w:val="00F40278"/>
    <w:rsid w:val="00F42EEE"/>
    <w:rsid w:val="00F433D4"/>
    <w:rsid w:val="00F43A1C"/>
    <w:rsid w:val="00F448DA"/>
    <w:rsid w:val="00F45171"/>
    <w:rsid w:val="00F4577B"/>
    <w:rsid w:val="00F459FF"/>
    <w:rsid w:val="00F46D16"/>
    <w:rsid w:val="00F4782B"/>
    <w:rsid w:val="00F50518"/>
    <w:rsid w:val="00F507D7"/>
    <w:rsid w:val="00F50F96"/>
    <w:rsid w:val="00F5285F"/>
    <w:rsid w:val="00F52ED6"/>
    <w:rsid w:val="00F530C8"/>
    <w:rsid w:val="00F53A38"/>
    <w:rsid w:val="00F53E7B"/>
    <w:rsid w:val="00F54948"/>
    <w:rsid w:val="00F56171"/>
    <w:rsid w:val="00F5692F"/>
    <w:rsid w:val="00F577FF"/>
    <w:rsid w:val="00F57AE3"/>
    <w:rsid w:val="00F60906"/>
    <w:rsid w:val="00F61848"/>
    <w:rsid w:val="00F61B89"/>
    <w:rsid w:val="00F61D84"/>
    <w:rsid w:val="00F61F73"/>
    <w:rsid w:val="00F6224A"/>
    <w:rsid w:val="00F62371"/>
    <w:rsid w:val="00F625E4"/>
    <w:rsid w:val="00F632B2"/>
    <w:rsid w:val="00F6379B"/>
    <w:rsid w:val="00F64272"/>
    <w:rsid w:val="00F65670"/>
    <w:rsid w:val="00F657DE"/>
    <w:rsid w:val="00F66C26"/>
    <w:rsid w:val="00F67C20"/>
    <w:rsid w:val="00F67D6E"/>
    <w:rsid w:val="00F701F8"/>
    <w:rsid w:val="00F70E49"/>
    <w:rsid w:val="00F712E5"/>
    <w:rsid w:val="00F71CDC"/>
    <w:rsid w:val="00F71E6D"/>
    <w:rsid w:val="00F7252E"/>
    <w:rsid w:val="00F72FE6"/>
    <w:rsid w:val="00F7315F"/>
    <w:rsid w:val="00F73410"/>
    <w:rsid w:val="00F735C1"/>
    <w:rsid w:val="00F7432E"/>
    <w:rsid w:val="00F7442D"/>
    <w:rsid w:val="00F749FD"/>
    <w:rsid w:val="00F753CD"/>
    <w:rsid w:val="00F7594C"/>
    <w:rsid w:val="00F76CF8"/>
    <w:rsid w:val="00F77DBF"/>
    <w:rsid w:val="00F80399"/>
    <w:rsid w:val="00F805DD"/>
    <w:rsid w:val="00F80854"/>
    <w:rsid w:val="00F808BD"/>
    <w:rsid w:val="00F80C38"/>
    <w:rsid w:val="00F81B92"/>
    <w:rsid w:val="00F843EB"/>
    <w:rsid w:val="00F84BB3"/>
    <w:rsid w:val="00F85E96"/>
    <w:rsid w:val="00F86AD0"/>
    <w:rsid w:val="00F906BE"/>
    <w:rsid w:val="00F90D3C"/>
    <w:rsid w:val="00F90FD1"/>
    <w:rsid w:val="00F91142"/>
    <w:rsid w:val="00F911FB"/>
    <w:rsid w:val="00F91393"/>
    <w:rsid w:val="00F9235A"/>
    <w:rsid w:val="00F92E58"/>
    <w:rsid w:val="00F92EED"/>
    <w:rsid w:val="00F93A81"/>
    <w:rsid w:val="00F94941"/>
    <w:rsid w:val="00F972F4"/>
    <w:rsid w:val="00F97A63"/>
    <w:rsid w:val="00F97FBF"/>
    <w:rsid w:val="00FA0124"/>
    <w:rsid w:val="00FA0536"/>
    <w:rsid w:val="00FA129E"/>
    <w:rsid w:val="00FA1F1D"/>
    <w:rsid w:val="00FA236B"/>
    <w:rsid w:val="00FA2665"/>
    <w:rsid w:val="00FA3960"/>
    <w:rsid w:val="00FA48BA"/>
    <w:rsid w:val="00FA5049"/>
    <w:rsid w:val="00FA506A"/>
    <w:rsid w:val="00FA5174"/>
    <w:rsid w:val="00FA6B8F"/>
    <w:rsid w:val="00FA6FB5"/>
    <w:rsid w:val="00FA709E"/>
    <w:rsid w:val="00FA7765"/>
    <w:rsid w:val="00FB016C"/>
    <w:rsid w:val="00FB0331"/>
    <w:rsid w:val="00FB0D56"/>
    <w:rsid w:val="00FB1E95"/>
    <w:rsid w:val="00FB24BF"/>
    <w:rsid w:val="00FB3770"/>
    <w:rsid w:val="00FB3D28"/>
    <w:rsid w:val="00FB423F"/>
    <w:rsid w:val="00FB5FBE"/>
    <w:rsid w:val="00FB6512"/>
    <w:rsid w:val="00FB685D"/>
    <w:rsid w:val="00FB7297"/>
    <w:rsid w:val="00FC3579"/>
    <w:rsid w:val="00FC397A"/>
    <w:rsid w:val="00FC3AD7"/>
    <w:rsid w:val="00FC3E6A"/>
    <w:rsid w:val="00FC42D7"/>
    <w:rsid w:val="00FC49DB"/>
    <w:rsid w:val="00FC50BA"/>
    <w:rsid w:val="00FC5263"/>
    <w:rsid w:val="00FC63FC"/>
    <w:rsid w:val="00FC6A18"/>
    <w:rsid w:val="00FC6B33"/>
    <w:rsid w:val="00FC7202"/>
    <w:rsid w:val="00FC77CC"/>
    <w:rsid w:val="00FD16CB"/>
    <w:rsid w:val="00FD18C1"/>
    <w:rsid w:val="00FD245A"/>
    <w:rsid w:val="00FD2C1A"/>
    <w:rsid w:val="00FD4493"/>
    <w:rsid w:val="00FD4650"/>
    <w:rsid w:val="00FD562F"/>
    <w:rsid w:val="00FD7401"/>
    <w:rsid w:val="00FD768F"/>
    <w:rsid w:val="00FE0151"/>
    <w:rsid w:val="00FE0399"/>
    <w:rsid w:val="00FE0D93"/>
    <w:rsid w:val="00FE1124"/>
    <w:rsid w:val="00FE14F3"/>
    <w:rsid w:val="00FE1D95"/>
    <w:rsid w:val="00FE1F5B"/>
    <w:rsid w:val="00FE3796"/>
    <w:rsid w:val="00FE3C46"/>
    <w:rsid w:val="00FE42F9"/>
    <w:rsid w:val="00FE4A3B"/>
    <w:rsid w:val="00FE5967"/>
    <w:rsid w:val="00FE6755"/>
    <w:rsid w:val="00FE6CDE"/>
    <w:rsid w:val="00FE6F3E"/>
    <w:rsid w:val="00FE769D"/>
    <w:rsid w:val="00FE7B3A"/>
    <w:rsid w:val="00FE7C96"/>
    <w:rsid w:val="00FE7DEE"/>
    <w:rsid w:val="00FF10D3"/>
    <w:rsid w:val="00FF11E0"/>
    <w:rsid w:val="00FF2F7B"/>
    <w:rsid w:val="00FF3079"/>
    <w:rsid w:val="00FF32C9"/>
    <w:rsid w:val="00FF3D74"/>
    <w:rsid w:val="00FF48D1"/>
    <w:rsid w:val="00FF6262"/>
    <w:rsid w:val="00FF6FC2"/>
    <w:rsid w:val="00FF7522"/>
    <w:rsid w:val="00FF752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93CFC"/>
  <w15:chartTrackingRefBased/>
  <w15:docId w15:val="{CF634EF7-6AD4-2445-9529-CF763CD47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D10BF"/>
    <w:pPr>
      <w:keepNext/>
      <w:keepLines/>
      <w:spacing w:before="240" w:after="0" w:line="360" w:lineRule="auto"/>
      <w:jc w:val="both"/>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4B617D"/>
    <w:pPr>
      <w:keepNext/>
      <w:keepLines/>
      <w:spacing w:before="40" w:after="0" w:line="360" w:lineRule="auto"/>
      <w:jc w:val="both"/>
      <w:outlineLvl w:val="1"/>
    </w:pPr>
    <w:rPr>
      <w:rFonts w:ascii="Arial" w:eastAsiaTheme="majorEastAsia" w:hAnsi="Arial"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19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19A1"/>
  </w:style>
  <w:style w:type="paragraph" w:styleId="Footer">
    <w:name w:val="footer"/>
    <w:basedOn w:val="Normal"/>
    <w:link w:val="FooterChar"/>
    <w:uiPriority w:val="99"/>
    <w:unhideWhenUsed/>
    <w:rsid w:val="001D19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19A1"/>
  </w:style>
  <w:style w:type="character" w:styleId="PageNumber">
    <w:name w:val="page number"/>
    <w:basedOn w:val="DefaultParagraphFont"/>
    <w:uiPriority w:val="99"/>
    <w:semiHidden/>
    <w:unhideWhenUsed/>
    <w:rsid w:val="00676CEF"/>
  </w:style>
  <w:style w:type="paragraph" w:styleId="ListParagraph">
    <w:name w:val="List Paragraph"/>
    <w:basedOn w:val="Normal"/>
    <w:uiPriority w:val="34"/>
    <w:qFormat/>
    <w:rsid w:val="00217A58"/>
    <w:pPr>
      <w:ind w:left="720"/>
      <w:contextualSpacing/>
    </w:pPr>
  </w:style>
  <w:style w:type="character" w:customStyle="1" w:styleId="Heading1Char">
    <w:name w:val="Heading 1 Char"/>
    <w:basedOn w:val="DefaultParagraphFont"/>
    <w:link w:val="Heading1"/>
    <w:uiPriority w:val="9"/>
    <w:rsid w:val="00BD10BF"/>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4B617D"/>
    <w:rPr>
      <w:rFonts w:ascii="Arial" w:eastAsiaTheme="majorEastAsia" w:hAnsi="Arial" w:cstheme="majorBidi"/>
      <w:b/>
      <w:sz w:val="26"/>
      <w:szCs w:val="26"/>
    </w:rPr>
  </w:style>
  <w:style w:type="paragraph" w:styleId="TOCHeading">
    <w:name w:val="TOC Heading"/>
    <w:basedOn w:val="Heading1"/>
    <w:next w:val="Normal"/>
    <w:uiPriority w:val="39"/>
    <w:unhideWhenUsed/>
    <w:qFormat/>
    <w:rsid w:val="00B16185"/>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B16185"/>
    <w:pPr>
      <w:spacing w:after="100"/>
    </w:pPr>
  </w:style>
  <w:style w:type="paragraph" w:styleId="TOC2">
    <w:name w:val="toc 2"/>
    <w:basedOn w:val="Normal"/>
    <w:next w:val="Normal"/>
    <w:autoRedefine/>
    <w:uiPriority w:val="39"/>
    <w:unhideWhenUsed/>
    <w:rsid w:val="00B16185"/>
    <w:pPr>
      <w:spacing w:after="100"/>
      <w:ind w:left="220"/>
    </w:pPr>
  </w:style>
  <w:style w:type="character" w:styleId="Hyperlink">
    <w:name w:val="Hyperlink"/>
    <w:basedOn w:val="DefaultParagraphFont"/>
    <w:uiPriority w:val="99"/>
    <w:unhideWhenUsed/>
    <w:rsid w:val="00B161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36565D-3514-4893-9DEC-5D1C28EF3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2212</Words>
  <Characters>12615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2022-11-15T14:11:00Z</dcterms:created>
  <dcterms:modified xsi:type="dcterms:W3CDTF">2022-11-15T14:11:00Z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a4a8e5922d87b804f4f4a770d572d34a825a4eb7e2c65d9d47e149a1aa280926</vt:lpwstr>
  </property>
</Properties>
</file>