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6DBB0" w14:textId="411A5471" w:rsidR="000868D5" w:rsidRPr="00BA0285" w:rsidRDefault="000868D5" w:rsidP="000868D5">
      <w:pPr>
        <w:pStyle w:val="NormalWeb"/>
        <w:spacing w:line="360" w:lineRule="auto"/>
        <w:jc w:val="center"/>
        <w:rPr>
          <w:bCs/>
          <w:sz w:val="36"/>
          <w:szCs w:val="36"/>
        </w:rPr>
      </w:pPr>
      <w:r>
        <w:rPr>
          <w:bCs/>
          <w:sz w:val="36"/>
          <w:szCs w:val="36"/>
        </w:rPr>
        <w:t>Electronic Circuits Testing and Applications</w:t>
      </w:r>
    </w:p>
    <w:p w14:paraId="7596AA0E" w14:textId="77777777" w:rsidR="000868D5" w:rsidRPr="00694C04" w:rsidRDefault="000868D5" w:rsidP="000868D5">
      <w:pPr>
        <w:pStyle w:val="NormalWeb"/>
        <w:spacing w:line="360" w:lineRule="auto"/>
        <w:jc w:val="center"/>
        <w:rPr>
          <w:bCs/>
          <w:color w:val="000000"/>
          <w:sz w:val="27"/>
          <w:szCs w:val="27"/>
        </w:rPr>
      </w:pPr>
      <w:r>
        <w:rPr>
          <w:bCs/>
          <w:sz w:val="27"/>
          <w:szCs w:val="27"/>
        </w:rPr>
        <w:t>Electrical Control Systems</w:t>
      </w:r>
      <w:r w:rsidRPr="00694C04">
        <w:rPr>
          <w:bCs/>
          <w:sz w:val="27"/>
          <w:szCs w:val="27"/>
        </w:rPr>
        <w:t xml:space="preserve"> (ACHA40</w:t>
      </w:r>
      <w:r>
        <w:rPr>
          <w:bCs/>
          <w:sz w:val="27"/>
          <w:szCs w:val="27"/>
        </w:rPr>
        <w:t>10</w:t>
      </w:r>
      <w:r w:rsidRPr="00694C04">
        <w:rPr>
          <w:bCs/>
          <w:sz w:val="27"/>
          <w:szCs w:val="27"/>
        </w:rPr>
        <w:t>)</w:t>
      </w:r>
    </w:p>
    <w:p w14:paraId="3006C0FD" w14:textId="77777777" w:rsidR="000868D5" w:rsidRDefault="000868D5" w:rsidP="000868D5">
      <w:pPr>
        <w:pStyle w:val="NormalWeb"/>
        <w:spacing w:line="360" w:lineRule="auto"/>
        <w:jc w:val="center"/>
        <w:rPr>
          <w:color w:val="000000"/>
          <w:sz w:val="27"/>
          <w:szCs w:val="27"/>
        </w:rPr>
      </w:pPr>
    </w:p>
    <w:p w14:paraId="0E2684F4" w14:textId="77777777" w:rsidR="000868D5" w:rsidRDefault="000868D5" w:rsidP="000868D5">
      <w:pPr>
        <w:pStyle w:val="NormalWeb"/>
        <w:spacing w:line="360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Jay Wexler</w:t>
      </w:r>
    </w:p>
    <w:p w14:paraId="76C72C59" w14:textId="77777777" w:rsidR="000868D5" w:rsidRDefault="000868D5" w:rsidP="000868D5">
      <w:pPr>
        <w:pStyle w:val="NormalWeb"/>
        <w:spacing w:line="360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2305581</w:t>
      </w:r>
    </w:p>
    <w:p w14:paraId="51FD5CE0" w14:textId="77777777" w:rsidR="000868D5" w:rsidRDefault="000868D5" w:rsidP="000868D5">
      <w:pPr>
        <w:pStyle w:val="NormalWeb"/>
        <w:spacing w:line="360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Lecturer: Ryan James</w:t>
      </w:r>
    </w:p>
    <w:p w14:paraId="7FE0D1AA" w14:textId="77777777" w:rsidR="000868D5" w:rsidRDefault="000868D5" w:rsidP="000868D5">
      <w:pPr>
        <w:pStyle w:val="NormalWeb"/>
        <w:spacing w:line="360" w:lineRule="auto"/>
        <w:jc w:val="center"/>
        <w:rPr>
          <w:color w:val="000000"/>
          <w:sz w:val="27"/>
          <w:szCs w:val="27"/>
        </w:rPr>
      </w:pPr>
    </w:p>
    <w:p w14:paraId="6ED87438" w14:textId="77777777" w:rsidR="000868D5" w:rsidRDefault="000868D5" w:rsidP="000868D5">
      <w:pPr>
        <w:pStyle w:val="NormalWeb"/>
        <w:spacing w:line="360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University of Wales Trinity Saint David</w:t>
      </w:r>
    </w:p>
    <w:p w14:paraId="00EF8627" w14:textId="77777777" w:rsidR="000868D5" w:rsidRDefault="000868D5" w:rsidP="000868D5">
      <w:pPr>
        <w:pStyle w:val="NormalWeb"/>
        <w:spacing w:line="360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School of Engineering</w:t>
      </w:r>
    </w:p>
    <w:p w14:paraId="7FFA38BE" w14:textId="3CAD3D20" w:rsidR="000868D5" w:rsidRDefault="000868D5" w:rsidP="000868D5">
      <w:pPr>
        <w:pStyle w:val="NormalWeb"/>
        <w:spacing w:line="360" w:lineRule="auto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Motorcycle Engineering BEng</w:t>
      </w:r>
    </w:p>
    <w:p w14:paraId="3D5FC22B" w14:textId="77777777" w:rsidR="000868D5" w:rsidRDefault="000868D5" w:rsidP="000868D5">
      <w:pPr>
        <w:pStyle w:val="NormalWeb"/>
        <w:spacing w:line="360" w:lineRule="auto"/>
        <w:jc w:val="center"/>
        <w:rPr>
          <w:color w:val="000000"/>
          <w:sz w:val="27"/>
          <w:szCs w:val="27"/>
        </w:rPr>
      </w:pPr>
    </w:p>
    <w:p w14:paraId="1DA8B547" w14:textId="6B86DCE7" w:rsidR="000868D5" w:rsidRPr="00AE1C83" w:rsidRDefault="000868D5" w:rsidP="000868D5">
      <w:pPr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24</w:t>
      </w:r>
      <w:r w:rsidRPr="00E641C0">
        <w:rPr>
          <w:rFonts w:ascii="Times New Roman" w:hAnsi="Times New Roman" w:cs="Times New Roman"/>
          <w:color w:val="000000"/>
          <w:sz w:val="27"/>
          <w:szCs w:val="27"/>
        </w:rPr>
        <w:t>/</w:t>
      </w:r>
      <w:r>
        <w:rPr>
          <w:rFonts w:ascii="Times New Roman" w:hAnsi="Times New Roman" w:cs="Times New Roman"/>
          <w:color w:val="000000"/>
          <w:sz w:val="27"/>
          <w:szCs w:val="27"/>
        </w:rPr>
        <w:t>03</w:t>
      </w:r>
      <w:r w:rsidRPr="00E641C0">
        <w:rPr>
          <w:rFonts w:ascii="Times New Roman" w:hAnsi="Times New Roman" w:cs="Times New Roman"/>
          <w:color w:val="000000"/>
          <w:sz w:val="27"/>
          <w:szCs w:val="27"/>
        </w:rPr>
        <w:t>/202</w:t>
      </w:r>
      <w:r>
        <w:rPr>
          <w:rFonts w:ascii="Times New Roman" w:hAnsi="Times New Roman" w:cs="Times New Roman"/>
          <w:color w:val="000000"/>
          <w:sz w:val="27"/>
          <w:szCs w:val="27"/>
        </w:rPr>
        <w:t>4</w:t>
      </w:r>
    </w:p>
    <w:p w14:paraId="46B53AD3" w14:textId="319E9CC6" w:rsidR="000868D5" w:rsidRDefault="000868D5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842933" w14:textId="77777777" w:rsidR="000868D5" w:rsidRDefault="000868D5" w:rsidP="000868D5">
          <w:pPr>
            <w:pStyle w:val="TOCHeading"/>
          </w:pPr>
          <w:r>
            <w:t>Contents</w:t>
          </w:r>
        </w:p>
        <w:p w14:paraId="4944C90A" w14:textId="2692D526" w:rsidR="001D3EA7" w:rsidRDefault="000868D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180842" w:history="1">
            <w:r w:rsidR="001D3EA7" w:rsidRPr="00BE02F7">
              <w:rPr>
                <w:rStyle w:val="Hyperlink"/>
                <w:noProof/>
              </w:rPr>
              <w:t>Table of Figures</w:t>
            </w:r>
            <w:r w:rsidR="001D3EA7">
              <w:rPr>
                <w:noProof/>
                <w:webHidden/>
              </w:rPr>
              <w:tab/>
            </w:r>
            <w:r w:rsidR="001D3EA7">
              <w:rPr>
                <w:noProof/>
                <w:webHidden/>
              </w:rPr>
              <w:fldChar w:fldCharType="begin"/>
            </w:r>
            <w:r w:rsidR="001D3EA7">
              <w:rPr>
                <w:noProof/>
                <w:webHidden/>
              </w:rPr>
              <w:instrText xml:space="preserve"> PAGEREF _Toc162180842 \h </w:instrText>
            </w:r>
            <w:r w:rsidR="001D3EA7">
              <w:rPr>
                <w:noProof/>
                <w:webHidden/>
              </w:rPr>
            </w:r>
            <w:r w:rsidR="001D3EA7">
              <w:rPr>
                <w:noProof/>
                <w:webHidden/>
              </w:rPr>
              <w:fldChar w:fldCharType="separate"/>
            </w:r>
            <w:r w:rsidR="001D3EA7">
              <w:rPr>
                <w:noProof/>
                <w:webHidden/>
              </w:rPr>
              <w:t>2</w:t>
            </w:r>
            <w:r w:rsidR="001D3EA7">
              <w:rPr>
                <w:noProof/>
                <w:webHidden/>
              </w:rPr>
              <w:fldChar w:fldCharType="end"/>
            </w:r>
          </w:hyperlink>
        </w:p>
        <w:p w14:paraId="6EE1679C" w14:textId="0CB051D9" w:rsidR="001D3EA7" w:rsidRDefault="001D3E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43" w:history="1">
            <w:r w:rsidRPr="00BE02F7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0C9DA" w14:textId="4EDF15F6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44" w:history="1">
            <w:r w:rsidRPr="00BE02F7">
              <w:rPr>
                <w:rStyle w:val="Hyperlink"/>
                <w:noProof/>
              </w:rPr>
              <w:t>Scope Time Division Calculations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C858A" w14:textId="391DB1C3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45" w:history="1">
            <w:r w:rsidRPr="00BE02F7">
              <w:rPr>
                <w:rStyle w:val="Hyperlink"/>
                <w:noProof/>
              </w:rPr>
              <w:t>Function Generator output sine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BD4B4" w14:textId="447B40C5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46" w:history="1">
            <w:r w:rsidRPr="00BE02F7">
              <w:rPr>
                <w:rStyle w:val="Hyperlink"/>
                <w:noProof/>
              </w:rPr>
              <w:t>Unsmoothed Rectifier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9BC180" w14:textId="5C74BFE2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47" w:history="1">
            <w:r w:rsidRPr="00BE02F7">
              <w:rPr>
                <w:rStyle w:val="Hyperlink"/>
                <w:noProof/>
              </w:rPr>
              <w:t>Smoothed Rectifier Wave with capacitor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B299B" w14:textId="013C5FDD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48" w:history="1">
            <w:r w:rsidRPr="00BE02F7">
              <w:rPr>
                <w:rStyle w:val="Hyperlink"/>
                <w:noProof/>
              </w:rPr>
              <w:t>Drop in Voltage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824E8" w14:textId="2485612D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49" w:history="1">
            <w:r w:rsidRPr="00BE02F7">
              <w:rPr>
                <w:rStyle w:val="Hyperlink"/>
                <w:noProof/>
              </w:rPr>
              <w:t>Different Voltage Readings Question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CAD06" w14:textId="2A830ECA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0" w:history="1">
            <w:r w:rsidRPr="00BE02F7">
              <w:rPr>
                <w:rStyle w:val="Hyperlink"/>
                <w:noProof/>
              </w:rPr>
              <w:t>Rectifiers use in Automotive applications Question.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D6A9BA" w14:textId="19480FBC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1" w:history="1">
            <w:r w:rsidRPr="00BE02F7">
              <w:rPr>
                <w:rStyle w:val="Hyperlink"/>
                <w:noProof/>
              </w:rPr>
              <w:t>Probing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3A29A7" w14:textId="23F41302" w:rsidR="001D3EA7" w:rsidRDefault="001D3E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2" w:history="1">
            <w:r w:rsidRPr="00BE02F7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5CA07F" w14:textId="1B54C8F2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3" w:history="1">
            <w:r w:rsidRPr="00BE02F7">
              <w:rPr>
                <w:rStyle w:val="Hyperlink"/>
                <w:noProof/>
              </w:rPr>
              <w:t>Scope Time Division Calculations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5DDC9" w14:textId="44A73287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4" w:history="1">
            <w:r w:rsidRPr="00BE02F7">
              <w:rPr>
                <w:rStyle w:val="Hyperlink"/>
                <w:noProof/>
              </w:rPr>
              <w:t>Function Generator output square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9A5AF4" w14:textId="4223ADE5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5" w:history="1">
            <w:r w:rsidRPr="00BE02F7">
              <w:rPr>
                <w:rStyle w:val="Hyperlink"/>
                <w:noProof/>
              </w:rPr>
              <w:t>Capacitor charge and discharge wave marked at correct points.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9FFF43" w14:textId="7482D000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6" w:history="1">
            <w:r w:rsidRPr="00BE02F7">
              <w:rPr>
                <w:rStyle w:val="Hyperlink"/>
                <w:noProof/>
              </w:rPr>
              <w:t>Basic Capacitor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105ECC" w14:textId="1EE0F89D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7" w:history="1">
            <w:r w:rsidRPr="00BE02F7">
              <w:rPr>
                <w:rStyle w:val="Hyperlink"/>
                <w:noProof/>
              </w:rPr>
              <w:t>Capacitor discharge table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16716" w14:textId="2C344B93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8" w:history="1">
            <w:r w:rsidRPr="00BE02F7">
              <w:rPr>
                <w:rStyle w:val="Hyperlink"/>
                <w:noProof/>
              </w:rPr>
              <w:t>Gradient Plot and calculations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ACB2ED" w14:textId="6BFDC0C9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59" w:history="1">
            <w:r w:rsidRPr="00BE02F7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58F25C" w14:textId="1EB32A46" w:rsidR="001D3EA7" w:rsidRDefault="001D3EA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2180860" w:history="1">
            <w:r w:rsidRPr="00BE02F7">
              <w:rPr>
                <w:rStyle w:val="Hyperlink"/>
                <w:noProof/>
              </w:rPr>
              <w:t>Capacitors in electrical application: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56791B" w14:textId="1C639077" w:rsidR="001D3EA7" w:rsidRDefault="001D3EA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2180861" w:history="1">
            <w:r w:rsidRPr="00BE02F7">
              <w:rPr>
                <w:rStyle w:val="Hyperlink"/>
                <w:noProof/>
              </w:rPr>
              <w:t>Capacitors in automotive application: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70D7CD" w14:textId="3C1F380D" w:rsidR="001D3EA7" w:rsidRDefault="001D3EA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62180862" w:history="1">
            <w:r w:rsidRPr="00BE02F7">
              <w:rPr>
                <w:rStyle w:val="Hyperlink"/>
                <w:noProof/>
              </w:rPr>
              <w:t>Capacitors in motorcycle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13A8E4" w14:textId="6E25E933" w:rsidR="001D3EA7" w:rsidRDefault="001D3EA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63" w:history="1">
            <w:r w:rsidRPr="00BE02F7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430F5C" w14:textId="48B4F6D9" w:rsidR="001D3EA7" w:rsidRDefault="001D3EA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180864" w:history="1">
            <w:r w:rsidRPr="00BE02F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_Toc162180864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93527" w14:textId="33B14923" w:rsidR="000868D5" w:rsidRDefault="000868D5" w:rsidP="000868D5">
          <w:r>
            <w:rPr>
              <w:b/>
              <w:bCs/>
              <w:noProof/>
            </w:rPr>
            <w:fldChar w:fldCharType="end"/>
          </w:r>
        </w:p>
      </w:sdtContent>
    </w:sdt>
    <w:p w14:paraId="6B7BFF9C" w14:textId="15BD14BA" w:rsidR="000868D5" w:rsidRPr="00EF46B6" w:rsidRDefault="00EF46B6" w:rsidP="000868D5">
      <w:pPr>
        <w:pStyle w:val="Heading1"/>
        <w:rPr>
          <w:sz w:val="32"/>
          <w:szCs w:val="32"/>
        </w:rPr>
      </w:pPr>
      <w:bookmarkStart w:id="0" w:name="_Toc162180842"/>
      <w:r w:rsidRPr="00EF46B6">
        <w:rPr>
          <w:sz w:val="32"/>
          <w:szCs w:val="32"/>
        </w:rPr>
        <w:t>Table of Figures</w:t>
      </w:r>
      <w:bookmarkEnd w:id="0"/>
    </w:p>
    <w:p w14:paraId="25CD57DC" w14:textId="1FBEF4CD" w:rsidR="003B5FC0" w:rsidRDefault="000B72DB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62208385" w:history="1">
        <w:r w:rsidR="003B5FC0" w:rsidRPr="00675317">
          <w:rPr>
            <w:rStyle w:val="Hyperlink"/>
            <w:noProof/>
          </w:rPr>
          <w:t>Figure 1</w:t>
        </w:r>
        <w:r w:rsidR="003B5FC0">
          <w:rPr>
            <w:noProof/>
            <w:webHidden/>
          </w:rPr>
          <w:tab/>
        </w:r>
        <w:r w:rsidR="003B5FC0">
          <w:rPr>
            <w:noProof/>
            <w:webHidden/>
          </w:rPr>
          <w:fldChar w:fldCharType="begin"/>
        </w:r>
        <w:r w:rsidR="003B5FC0">
          <w:rPr>
            <w:noProof/>
            <w:webHidden/>
          </w:rPr>
          <w:instrText xml:space="preserve"> PAGEREF _Toc162208385 \h </w:instrText>
        </w:r>
        <w:r w:rsidR="003B5FC0">
          <w:rPr>
            <w:noProof/>
            <w:webHidden/>
          </w:rPr>
        </w:r>
        <w:r w:rsidR="003B5FC0">
          <w:rPr>
            <w:noProof/>
            <w:webHidden/>
          </w:rPr>
          <w:fldChar w:fldCharType="separate"/>
        </w:r>
        <w:r w:rsidR="003B5FC0">
          <w:rPr>
            <w:noProof/>
            <w:webHidden/>
          </w:rPr>
          <w:t>5</w:t>
        </w:r>
        <w:r w:rsidR="003B5FC0">
          <w:rPr>
            <w:noProof/>
            <w:webHidden/>
          </w:rPr>
          <w:fldChar w:fldCharType="end"/>
        </w:r>
      </w:hyperlink>
    </w:p>
    <w:p w14:paraId="51B0639E" w14:textId="0D756A94" w:rsidR="003B5FC0" w:rsidRDefault="003B5FC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2208386" w:history="1">
        <w:r w:rsidRPr="00675317">
          <w:rPr>
            <w:rStyle w:val="Hyperlink"/>
            <w:noProof/>
          </w:rPr>
          <w:t>Figure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_Toc162208386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6EA9649" w14:textId="67E8858E" w:rsidR="003B5FC0" w:rsidRDefault="003B5FC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2208387" w:history="1">
        <w:r w:rsidRPr="00675317">
          <w:rPr>
            <w:rStyle w:val="Hyperlink"/>
            <w:noProof/>
          </w:rPr>
          <w:t>Figure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_Toc162208387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0947252" w14:textId="56A73CC1" w:rsidR="003B5FC0" w:rsidRDefault="003B5FC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2208388" w:history="1">
        <w:r w:rsidRPr="00675317">
          <w:rPr>
            <w:rStyle w:val="Hyperlink"/>
            <w:noProof/>
          </w:rPr>
          <w:t>Figure 4 (Assel Zhaksylyk, 2023)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_Toc162208388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9F27ABE" w14:textId="6CE5E8D1" w:rsidR="003B5FC0" w:rsidRDefault="003B5FC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2208389" w:history="1">
        <w:r w:rsidRPr="00675317">
          <w:rPr>
            <w:rStyle w:val="Hyperlink"/>
            <w:noProof/>
          </w:rPr>
          <w:t>Figure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_Toc162208389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65BCBC0" w14:textId="3E073D66" w:rsidR="003B5FC0" w:rsidRDefault="003B5FC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2208390" w:history="1">
        <w:r w:rsidRPr="00675317">
          <w:rPr>
            <w:rStyle w:val="Hyperlink"/>
            <w:noProof/>
          </w:rPr>
          <w:t>Figure 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_Toc162208390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AA460FC" w14:textId="09311667" w:rsidR="003B5FC0" w:rsidRDefault="003B5FC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62208391" w:history="1">
        <w:r w:rsidRPr="00675317">
          <w:rPr>
            <w:rStyle w:val="Hyperlink"/>
            <w:noProof/>
          </w:rPr>
          <w:t>Figure 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_Toc162208391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2B0D313" w14:textId="3F299464" w:rsidR="000B72DB" w:rsidRPr="00EF46B6" w:rsidRDefault="000B72DB" w:rsidP="000B72DB">
      <w:pPr>
        <w:rPr>
          <w:sz w:val="24"/>
          <w:szCs w:val="24"/>
        </w:rPr>
      </w:pPr>
      <w:r>
        <w:fldChar w:fldCharType="end"/>
      </w:r>
      <w:r w:rsidR="00EF46B6" w:rsidRPr="00EF46B6">
        <w:rPr>
          <w:sz w:val="24"/>
          <w:szCs w:val="24"/>
        </w:rPr>
        <w:t xml:space="preserve">All </w:t>
      </w:r>
      <w:r w:rsidR="00EF46B6">
        <w:rPr>
          <w:sz w:val="24"/>
          <w:szCs w:val="24"/>
        </w:rPr>
        <w:t xml:space="preserve">used figures </w:t>
      </w:r>
      <w:r w:rsidR="00DA4992">
        <w:rPr>
          <w:sz w:val="24"/>
          <w:szCs w:val="24"/>
        </w:rPr>
        <w:t xml:space="preserve">and tables </w:t>
      </w:r>
      <w:r w:rsidR="00EF46B6">
        <w:rPr>
          <w:sz w:val="24"/>
          <w:szCs w:val="24"/>
        </w:rPr>
        <w:t>(unless specified</w:t>
      </w:r>
      <w:r w:rsidR="00DA4992">
        <w:rPr>
          <w:sz w:val="24"/>
          <w:szCs w:val="24"/>
        </w:rPr>
        <w:t xml:space="preserve"> otherwise</w:t>
      </w:r>
      <w:r w:rsidR="00EF46B6">
        <w:rPr>
          <w:sz w:val="24"/>
          <w:szCs w:val="24"/>
        </w:rPr>
        <w:t xml:space="preserve">) were gathered </w:t>
      </w:r>
      <w:r w:rsidR="00A42E88">
        <w:rPr>
          <w:sz w:val="24"/>
          <w:szCs w:val="24"/>
        </w:rPr>
        <w:t>through practical tasks</w:t>
      </w:r>
      <w:r w:rsidR="00E04E66">
        <w:rPr>
          <w:sz w:val="24"/>
          <w:szCs w:val="24"/>
        </w:rPr>
        <w:t xml:space="preserve"> personally</w:t>
      </w:r>
      <w:r w:rsidR="00A42E88">
        <w:rPr>
          <w:sz w:val="24"/>
          <w:szCs w:val="24"/>
        </w:rPr>
        <w:t xml:space="preserve"> </w:t>
      </w:r>
      <w:r w:rsidR="00E04E66">
        <w:rPr>
          <w:sz w:val="24"/>
          <w:szCs w:val="24"/>
        </w:rPr>
        <w:t>completed.</w:t>
      </w:r>
    </w:p>
    <w:p w14:paraId="643A0101" w14:textId="77777777" w:rsidR="00EF46B6" w:rsidRDefault="00EF46B6" w:rsidP="00EF46B6"/>
    <w:p w14:paraId="23FB1DCD" w14:textId="77777777" w:rsidR="00EF46B6" w:rsidRDefault="00EF46B6" w:rsidP="00EF46B6"/>
    <w:p w14:paraId="45090A3C" w14:textId="0828E90B" w:rsidR="00EF46B6" w:rsidRPr="00EF46B6" w:rsidRDefault="00EF46B6" w:rsidP="00EF46B6">
      <w:pPr>
        <w:sectPr w:rsidR="00EF46B6" w:rsidRPr="00EF46B6" w:rsidSect="000868D5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6DA7D50" w14:textId="77777777" w:rsidR="000868D5" w:rsidRDefault="000868D5" w:rsidP="000868D5">
      <w:pPr>
        <w:pStyle w:val="Heading1"/>
      </w:pPr>
      <w:bookmarkStart w:id="1" w:name="_Toc162180843"/>
      <w:r>
        <w:lastRenderedPageBreak/>
        <w:t>Task 2</w:t>
      </w:r>
      <w:bookmarkEnd w:id="1"/>
    </w:p>
    <w:p w14:paraId="07060D8E" w14:textId="77777777" w:rsidR="000868D5" w:rsidRDefault="000868D5" w:rsidP="000868D5">
      <w:pPr>
        <w:pStyle w:val="Heading2"/>
      </w:pPr>
      <w:bookmarkStart w:id="2" w:name="_Toc162180844"/>
      <w:r>
        <w:t>Scope Time Division Calculations (4)</w:t>
      </w:r>
      <w:bookmarkEnd w:id="2"/>
    </w:p>
    <w:p w14:paraId="145E4E26" w14:textId="7D92BE2E" w:rsidR="006D61BF" w:rsidRPr="006D61BF" w:rsidRDefault="00A754B3" w:rsidP="000868D5">
      <w:pPr>
        <w:rPr>
          <w:rFonts w:asciiTheme="majorHAnsi" w:eastAsiaTheme="majorEastAsia" w:hAnsiTheme="majorHAnsi" w:cstheme="majorBidi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</w:rPr>
            <m:t>f=10Hz</m:t>
          </m:r>
        </m:oMath>
      </m:oMathPara>
    </w:p>
    <w:p w14:paraId="0E42A980" w14:textId="4A52AE78" w:rsidR="000868D5" w:rsidRPr="006D61BF" w:rsidRDefault="001A3A05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period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f</m:t>
              </m:r>
            </m:den>
          </m:f>
        </m:oMath>
      </m:oMathPara>
    </w:p>
    <w:p w14:paraId="5929FC47" w14:textId="08B4582D" w:rsidR="006D61BF" w:rsidRPr="006D61BF" w:rsidRDefault="001A3A05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period</m:t>
          </m:r>
          <m:r>
            <w:rPr>
              <w:rFonts w:ascii="Cambria Math" w:eastAsiaTheme="majorEastAsia" w:hAnsi="Cambria Math" w:cstheme="majorBidi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10</m:t>
              </m:r>
            </m:den>
          </m:f>
        </m:oMath>
      </m:oMathPara>
    </w:p>
    <w:p w14:paraId="72CC5C5C" w14:textId="17347667" w:rsidR="00EE4689" w:rsidRPr="00EE4689" w:rsidRDefault="001A3A05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period</m:t>
          </m:r>
          <m:r>
            <w:rPr>
              <w:rFonts w:ascii="Cambria Math" w:eastAsiaTheme="majorEastAsia" w:hAnsi="Cambria Math" w:cstheme="majorBidi"/>
            </w:rPr>
            <m:t>=0.1</m:t>
          </m:r>
          <m:r>
            <w:rPr>
              <w:rFonts w:ascii="Cambria Math" w:eastAsiaTheme="majorEastAsia" w:hAnsi="Cambria Math" w:cstheme="majorBidi"/>
            </w:rPr>
            <m:t>s</m:t>
          </m:r>
        </m:oMath>
      </m:oMathPara>
    </w:p>
    <w:p w14:paraId="5E1ACC8A" w14:textId="3EEADD44" w:rsidR="00EE4689" w:rsidRDefault="00EE4689" w:rsidP="000868D5">
      <w:pPr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 xml:space="preserve">For </w:t>
      </w:r>
      <w:r w:rsidR="004D3558">
        <w:rPr>
          <w:rFonts w:asciiTheme="majorHAnsi" w:eastAsiaTheme="majorEastAsia" w:hAnsiTheme="majorHAnsi" w:cstheme="majorBidi"/>
        </w:rPr>
        <w:t xml:space="preserve">only </w:t>
      </w:r>
      <w:r>
        <w:rPr>
          <w:rFonts w:asciiTheme="majorHAnsi" w:eastAsiaTheme="majorEastAsia" w:hAnsiTheme="majorHAnsi" w:cstheme="majorBidi"/>
        </w:rPr>
        <w:t xml:space="preserve">one period </w:t>
      </w:r>
      <w:r w:rsidR="004D3558">
        <w:rPr>
          <w:rFonts w:asciiTheme="majorHAnsi" w:eastAsiaTheme="majorEastAsia" w:hAnsiTheme="majorHAnsi" w:cstheme="majorBidi"/>
        </w:rPr>
        <w:t>on screen,</w:t>
      </w:r>
    </w:p>
    <w:p w14:paraId="0DDD1E0A" w14:textId="34501AC9" w:rsidR="004D3558" w:rsidRPr="000C2CE8" w:rsidRDefault="00360419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Time/DIV=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0.1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10</m:t>
              </m:r>
            </m:den>
          </m:f>
        </m:oMath>
      </m:oMathPara>
    </w:p>
    <w:p w14:paraId="76215C4B" w14:textId="5F35EADB" w:rsidR="000C2CE8" w:rsidRPr="000C2CE8" w:rsidRDefault="00360419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Time/DIV=</m:t>
          </m:r>
          <m:r>
            <w:rPr>
              <w:rFonts w:ascii="Cambria Math" w:eastAsiaTheme="majorEastAsia" w:hAnsi="Cambria Math" w:cstheme="majorBidi"/>
            </w:rPr>
            <m:t>0.01s</m:t>
          </m:r>
        </m:oMath>
      </m:oMathPara>
    </w:p>
    <w:p w14:paraId="452A8A5B" w14:textId="4072C3A4" w:rsidR="006D61BF" w:rsidRPr="006D61BF" w:rsidRDefault="00FA209D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Time/DIV=</m:t>
          </m:r>
          <m:r>
            <w:rPr>
              <w:rFonts w:ascii="Cambria Math" w:eastAsiaTheme="majorEastAsia" w:hAnsi="Cambria Math" w:cstheme="majorBidi"/>
            </w:rPr>
            <m:t>10ms</m:t>
          </m:r>
        </m:oMath>
      </m:oMathPara>
    </w:p>
    <w:p w14:paraId="3B034413" w14:textId="77777777" w:rsidR="002F7DA8" w:rsidRDefault="002F7DA8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2E6D4DB8" w14:textId="0854DF32" w:rsidR="000868D5" w:rsidRDefault="000868D5" w:rsidP="000868D5">
      <w:pPr>
        <w:pStyle w:val="Heading2"/>
      </w:pPr>
      <w:bookmarkStart w:id="3" w:name="_Toc162180845"/>
      <w:r>
        <w:lastRenderedPageBreak/>
        <w:t>Function Generator output sine wave (3)</w:t>
      </w:r>
      <w:bookmarkEnd w:id="3"/>
    </w:p>
    <w:p w14:paraId="1498C432" w14:textId="5062B723" w:rsidR="007F711F" w:rsidRDefault="00F732A2" w:rsidP="002F7DA8">
      <w:pPr>
        <w:pStyle w:val="NormalWeb"/>
      </w:pPr>
      <w:r>
        <w:rPr>
          <w:noProof/>
        </w:rPr>
        <w:drawing>
          <wp:inline distT="0" distB="0" distL="0" distR="0" wp14:anchorId="39F2D1E6" wp14:editId="5DB20340">
            <wp:extent cx="5731510" cy="3056890"/>
            <wp:effectExtent l="0" t="0" r="2540" b="0"/>
            <wp:docPr id="1166157498" name="Picture 2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157498" name="Picture 2" descr="A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5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793C1" w14:textId="0052E597" w:rsidR="00BC43B2" w:rsidRPr="002F7DA8" w:rsidRDefault="00BC43B2" w:rsidP="00BC43B2">
      <w:pPr>
        <w:pStyle w:val="Caption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bookmarkStart w:id="4" w:name="_Toc16220838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05954">
        <w:rPr>
          <w:noProof/>
        </w:rPr>
        <w:t>1</w:t>
      </w:r>
      <w:bookmarkEnd w:id="4"/>
      <w:r>
        <w:fldChar w:fldCharType="end"/>
      </w:r>
    </w:p>
    <w:p w14:paraId="124F1353" w14:textId="3E59960B" w:rsidR="000868D5" w:rsidRDefault="000868D5" w:rsidP="000868D5">
      <w:pPr>
        <w:pStyle w:val="Heading2"/>
      </w:pPr>
      <w:bookmarkStart w:id="5" w:name="_Toc162180846"/>
      <w:r>
        <w:t>Unsmoothed Rectifier Wave (3)</w:t>
      </w:r>
      <w:bookmarkEnd w:id="5"/>
    </w:p>
    <w:p w14:paraId="4F89B119" w14:textId="0FD16C23" w:rsidR="00257631" w:rsidRDefault="00257631" w:rsidP="00257631">
      <w:pPr>
        <w:pStyle w:val="NormalWeb"/>
      </w:pPr>
      <w:r>
        <w:rPr>
          <w:noProof/>
        </w:rPr>
        <w:drawing>
          <wp:inline distT="0" distB="0" distL="0" distR="0" wp14:anchorId="751CE167" wp14:editId="0DA3BDB8">
            <wp:extent cx="5731510" cy="3137535"/>
            <wp:effectExtent l="0" t="0" r="2540" b="5715"/>
            <wp:docPr id="821057258" name="Picture 3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057258" name="Picture 3" descr="A screen shot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3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02F40" w14:textId="17A2F862" w:rsidR="002E078F" w:rsidRPr="00DB24FE" w:rsidRDefault="002E078F" w:rsidP="002E078F">
      <w:pPr>
        <w:pStyle w:val="Caption"/>
        <w:jc w:val="center"/>
      </w:pPr>
      <w:bookmarkStart w:id="6" w:name="_Toc16220838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05954">
        <w:rPr>
          <w:noProof/>
        </w:rPr>
        <w:t>2</w:t>
      </w:r>
      <w:bookmarkEnd w:id="6"/>
      <w:r>
        <w:fldChar w:fldCharType="end"/>
      </w:r>
    </w:p>
    <w:p w14:paraId="1FE58E03" w14:textId="77777777" w:rsidR="000868D5" w:rsidRDefault="000868D5" w:rsidP="000868D5">
      <w:pPr>
        <w:pStyle w:val="Heading2"/>
      </w:pPr>
      <w:bookmarkStart w:id="7" w:name="_Toc162180847"/>
      <w:r>
        <w:lastRenderedPageBreak/>
        <w:t>Smoothed Rectifier Wave with capacitor (3)</w:t>
      </w:r>
      <w:bookmarkEnd w:id="7"/>
    </w:p>
    <w:p w14:paraId="5B0E49D1" w14:textId="1D1F4CA2" w:rsidR="002058DD" w:rsidRDefault="001A7E28" w:rsidP="002058DD">
      <w:pPr>
        <w:pStyle w:val="NormalWeb"/>
      </w:pPr>
      <w:r>
        <w:rPr>
          <w:noProof/>
        </w:rPr>
        <w:drawing>
          <wp:inline distT="0" distB="0" distL="0" distR="0" wp14:anchorId="0ABBE6C3" wp14:editId="72F621E3">
            <wp:extent cx="5731510" cy="3129915"/>
            <wp:effectExtent l="0" t="0" r="2540" b="0"/>
            <wp:docPr id="190118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5A4F4" w14:textId="57A5A2ED" w:rsidR="00465297" w:rsidRDefault="002E078F" w:rsidP="002E078F">
      <w:pPr>
        <w:pStyle w:val="Caption"/>
        <w:jc w:val="center"/>
      </w:pPr>
      <w:bookmarkStart w:id="8" w:name="_Toc16220838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05954">
        <w:rPr>
          <w:noProof/>
        </w:rPr>
        <w:t>3</w:t>
      </w:r>
      <w:bookmarkEnd w:id="8"/>
      <w:r>
        <w:fldChar w:fldCharType="end"/>
      </w:r>
    </w:p>
    <w:p w14:paraId="3B6AEA49" w14:textId="77777777" w:rsidR="002E078F" w:rsidRPr="002E078F" w:rsidRDefault="002E078F" w:rsidP="002E078F"/>
    <w:p w14:paraId="5B5A846E" w14:textId="191A4234" w:rsidR="000868D5" w:rsidRDefault="000868D5" w:rsidP="000868D5">
      <w:pPr>
        <w:pStyle w:val="Heading2"/>
      </w:pPr>
      <w:bookmarkStart w:id="9" w:name="_Toc162180848"/>
      <w:r>
        <w:t>Drop in Voltage Question (4)</w:t>
      </w:r>
      <w:bookmarkEnd w:id="9"/>
    </w:p>
    <w:p w14:paraId="3A975AE2" w14:textId="5A00060D" w:rsidR="000868D5" w:rsidRDefault="00EE4824" w:rsidP="00144D64">
      <w:pPr>
        <w:jc w:val="both"/>
      </w:pPr>
      <w:r>
        <w:t>The key factor that is likely to cause a voltage drop between the 2 points is the resistivity of the wires themselves</w:t>
      </w:r>
      <w:r w:rsidR="00D47B39">
        <w:t xml:space="preserve">, this comes as a result of the length and the material </w:t>
      </w:r>
      <w:r w:rsidR="000A2D86">
        <w:t xml:space="preserve">that the wire is made of. </w:t>
      </w:r>
      <w:r w:rsidR="003E1B8E">
        <w:t>Considering voltage ‘flows’ similarly</w:t>
      </w:r>
      <w:r w:rsidR="007B7378">
        <w:t xml:space="preserve"> to</w:t>
      </w:r>
      <w:r w:rsidR="003E1B8E">
        <w:t xml:space="preserve"> fluid throug</w:t>
      </w:r>
      <w:r w:rsidR="007B7378">
        <w:t xml:space="preserve">h a pipe, consider that the </w:t>
      </w:r>
      <w:r w:rsidR="00504AF9">
        <w:t xml:space="preserve">resistances works as friction </w:t>
      </w:r>
      <w:sdt>
        <w:sdtPr>
          <w:id w:val="-241102583"/>
          <w:citation/>
        </w:sdtPr>
        <w:sdtContent>
          <w:r w:rsidR="00B50754">
            <w:fldChar w:fldCharType="begin"/>
          </w:r>
          <w:r w:rsidR="00B50754">
            <w:instrText xml:space="preserve"> CITATION Sol12 \l 2057 </w:instrText>
          </w:r>
          <w:r w:rsidR="00B50754">
            <w:fldChar w:fldCharType="separate"/>
          </w:r>
          <w:r w:rsidR="003F2EF0">
            <w:rPr>
              <w:noProof/>
            </w:rPr>
            <w:t>(Solo Nunoo, 2012)</w:t>
          </w:r>
          <w:r w:rsidR="00B50754">
            <w:fldChar w:fldCharType="end"/>
          </w:r>
        </w:sdtContent>
      </w:sdt>
      <w:r w:rsidR="00B50754">
        <w:t xml:space="preserve"> </w:t>
      </w:r>
      <w:r w:rsidR="00504AF9">
        <w:t>an</w:t>
      </w:r>
      <w:r w:rsidR="00B50754">
        <w:t>d</w:t>
      </w:r>
      <w:r w:rsidR="00504AF9">
        <w:t xml:space="preserve"> therefore r</w:t>
      </w:r>
      <w:r w:rsidR="00FE7CD0">
        <w:t xml:space="preserve">educes the total voltage </w:t>
      </w:r>
      <w:r w:rsidR="006070CA">
        <w:t xml:space="preserve">at </w:t>
      </w:r>
      <w:r w:rsidR="00FE7CD0">
        <w:t xml:space="preserve">the </w:t>
      </w:r>
      <w:r w:rsidR="006070CA">
        <w:t xml:space="preserve">peak </w:t>
      </w:r>
      <w:r w:rsidR="00140003">
        <w:t xml:space="preserve">of the sinewave </w:t>
      </w:r>
      <w:r w:rsidR="006070CA">
        <w:t>input</w:t>
      </w:r>
      <w:r w:rsidR="004967E8">
        <w:t>.</w:t>
      </w:r>
    </w:p>
    <w:p w14:paraId="52FC219D" w14:textId="77777777" w:rsidR="002A55BD" w:rsidRDefault="002A55BD" w:rsidP="000868D5"/>
    <w:p w14:paraId="31969B0B" w14:textId="6239048A" w:rsidR="00C45242" w:rsidRPr="00C45242" w:rsidRDefault="000868D5" w:rsidP="00AD7FC9">
      <w:pPr>
        <w:pStyle w:val="Heading2"/>
      </w:pPr>
      <w:bookmarkStart w:id="10" w:name="_Toc162180849"/>
      <w:r>
        <w:t>Different Voltage Readings Question (5)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0"/>
        <w:gridCol w:w="2282"/>
        <w:gridCol w:w="2387"/>
        <w:gridCol w:w="2047"/>
      </w:tblGrid>
      <w:tr w:rsidR="004705EB" w14:paraId="20982C44" w14:textId="7162EDE4" w:rsidTr="004705EB">
        <w:tc>
          <w:tcPr>
            <w:tcW w:w="2300" w:type="dxa"/>
          </w:tcPr>
          <w:p w14:paraId="31EC8FD1" w14:textId="229EDD63" w:rsidR="004705EB" w:rsidRDefault="004705EB" w:rsidP="00CC1B43">
            <w:pPr>
              <w:jc w:val="center"/>
            </w:pPr>
            <w:r>
              <w:t>Peak positive input voltage (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oMath>
            <w:r>
              <w:t>)</w:t>
            </w:r>
          </w:p>
        </w:tc>
        <w:tc>
          <w:tcPr>
            <w:tcW w:w="2282" w:type="dxa"/>
          </w:tcPr>
          <w:p w14:paraId="5B561C5E" w14:textId="4F59E80C" w:rsidR="004705EB" w:rsidRDefault="004705EB" w:rsidP="00CC1B43">
            <w:pPr>
              <w:jc w:val="center"/>
            </w:pPr>
            <w:r>
              <w:t>Peak to peak voltage (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pp</m:t>
                  </m:r>
                </m:sub>
              </m:sSub>
            </m:oMath>
            <w:r>
              <w:t>)</w:t>
            </w:r>
          </w:p>
        </w:tc>
        <w:tc>
          <w:tcPr>
            <w:tcW w:w="2387" w:type="dxa"/>
          </w:tcPr>
          <w:p w14:paraId="118B1B04" w14:textId="04B0DB0F" w:rsidR="004705EB" w:rsidRDefault="004705EB" w:rsidP="00CC1B43">
            <w:pPr>
              <w:jc w:val="center"/>
            </w:pPr>
            <w:r>
              <w:t xml:space="preserve">Root mean square </w:t>
            </w:r>
            <w:r w:rsidR="00293AA1" w:rsidRPr="00293AA1">
              <w:rPr>
                <w:rFonts w:eastAsiaTheme="minorEastAsia"/>
              </w:rPr>
              <w:t>(using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oMath>
            <w:r w:rsidR="00293AA1" w:rsidRPr="00293AA1">
              <w:rPr>
                <w:rFonts w:eastAsiaTheme="minorEastAsia"/>
              </w:rPr>
              <w:t>)</w:t>
            </w:r>
          </w:p>
        </w:tc>
        <w:tc>
          <w:tcPr>
            <w:tcW w:w="2047" w:type="dxa"/>
          </w:tcPr>
          <w:p w14:paraId="7B4D2B73" w14:textId="0360DF89" w:rsidR="004705EB" w:rsidRDefault="004705EB" w:rsidP="00CC1B43">
            <w:pPr>
              <w:jc w:val="center"/>
            </w:pPr>
            <w:r>
              <w:t>Root Mean Square</w:t>
            </w:r>
            <w:r w:rsidR="00F96A11">
              <w:t xml:space="preserve"> (using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pp</m:t>
                  </m:r>
                </m:sub>
              </m:sSub>
            </m:oMath>
            <w:r w:rsidR="00293AA1">
              <w:rPr>
                <w:rFonts w:eastAsiaTheme="minorEastAsia"/>
              </w:rPr>
              <w:t>)</w:t>
            </w:r>
          </w:p>
        </w:tc>
      </w:tr>
      <w:tr w:rsidR="004705EB" w14:paraId="59774471" w14:textId="42F05703" w:rsidTr="004705EB">
        <w:tc>
          <w:tcPr>
            <w:tcW w:w="2300" w:type="dxa"/>
          </w:tcPr>
          <w:p w14:paraId="08E6EEF2" w14:textId="562CAB9D" w:rsidR="004705EB" w:rsidRDefault="004705EB" w:rsidP="00CC1B43">
            <w:pPr>
              <w:jc w:val="center"/>
            </w:pPr>
            <w:r>
              <w:t>1.38V</w:t>
            </w:r>
          </w:p>
        </w:tc>
        <w:tc>
          <w:tcPr>
            <w:tcW w:w="2282" w:type="dxa"/>
          </w:tcPr>
          <w:p w14:paraId="1E695CE8" w14:textId="2F3AF555" w:rsidR="004705EB" w:rsidRDefault="004705EB" w:rsidP="00CC1B43">
            <w:pPr>
              <w:jc w:val="center"/>
            </w:pPr>
            <w:r>
              <w:t>2.9V</w:t>
            </w:r>
          </w:p>
        </w:tc>
        <w:tc>
          <w:tcPr>
            <w:tcW w:w="2387" w:type="dxa"/>
          </w:tcPr>
          <w:p w14:paraId="4B1E0374" w14:textId="67CD3832" w:rsidR="004705EB" w:rsidRDefault="004705EB" w:rsidP="00CC1B43">
            <w:pPr>
              <w:jc w:val="center"/>
            </w:pPr>
            <w:r>
              <w:t xml:space="preserve">0.9578V </w:t>
            </w:r>
          </w:p>
        </w:tc>
        <w:tc>
          <w:tcPr>
            <w:tcW w:w="2047" w:type="dxa"/>
          </w:tcPr>
          <w:p w14:paraId="1946DA4B" w14:textId="76AB1359" w:rsidR="004705EB" w:rsidRDefault="00293AA1" w:rsidP="00CC1B43">
            <w:pPr>
              <w:jc w:val="center"/>
            </w:pPr>
            <w:r>
              <w:t>1.0253V</w:t>
            </w:r>
          </w:p>
        </w:tc>
      </w:tr>
    </w:tbl>
    <w:p w14:paraId="340BD3CB" w14:textId="2CCA5CC5" w:rsidR="00465297" w:rsidRDefault="00DA4992" w:rsidP="00144D64">
      <w:pPr>
        <w:pStyle w:val="Caption"/>
        <w:jc w:val="center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</w:p>
    <w:p w14:paraId="591F6EE8" w14:textId="6D0620BC" w:rsidR="00EE58BD" w:rsidRPr="00EE58BD" w:rsidRDefault="00496914" w:rsidP="00144D64">
      <w:pPr>
        <w:jc w:val="both"/>
      </w:pPr>
      <w:r>
        <w:t>Root mean square</w:t>
      </w:r>
      <w:r w:rsidR="00D13172">
        <w:t xml:space="preserve"> for voltage</w:t>
      </w:r>
      <w:r w:rsidR="000E62C2">
        <w:t xml:space="preserve"> or </w:t>
      </w:r>
      <w:r w:rsidR="00CA195C">
        <w:t>effective voltage,</w:t>
      </w:r>
      <w:r>
        <w:t xml:space="preserve"> is </w:t>
      </w:r>
      <w:r w:rsidR="008672CC">
        <w:t xml:space="preserve">an equivalent </w:t>
      </w:r>
      <w:r w:rsidR="00EC455F">
        <w:t>to the value of a</w:t>
      </w:r>
      <w:r w:rsidR="00D13172">
        <w:t xml:space="preserve"> </w:t>
      </w:r>
      <w:r w:rsidR="004B0E41">
        <w:t>dc voltage</w:t>
      </w:r>
      <w:r w:rsidR="00F47B64">
        <w:t xml:space="preserve"> </w:t>
      </w:r>
      <w:r w:rsidR="004B63CA">
        <w:t xml:space="preserve">which creates equal heat energy </w:t>
      </w:r>
      <w:r w:rsidR="009C0025">
        <w:t xml:space="preserve">due to resistance against the current travelling through the circuit </w:t>
      </w:r>
      <w:sdt>
        <w:sdtPr>
          <w:id w:val="-2001258339"/>
          <w:citation/>
        </w:sdtPr>
        <w:sdtContent>
          <w:r w:rsidR="00D032D3">
            <w:fldChar w:fldCharType="begin"/>
          </w:r>
          <w:r w:rsidR="00D032D3">
            <w:instrText xml:space="preserve"> CITATION Raw00 \l 2057 </w:instrText>
          </w:r>
          <w:r w:rsidR="00D032D3">
            <w:fldChar w:fldCharType="separate"/>
          </w:r>
          <w:r w:rsidR="003F2EF0">
            <w:rPr>
              <w:noProof/>
            </w:rPr>
            <w:t>(Rawlins, 2000)</w:t>
          </w:r>
          <w:r w:rsidR="00D032D3">
            <w:fldChar w:fldCharType="end"/>
          </w:r>
        </w:sdtContent>
      </w:sdt>
      <w:r w:rsidR="00A24807">
        <w:t xml:space="preserve">. </w:t>
      </w:r>
      <w:r w:rsidR="00BA3E5D">
        <w:t xml:space="preserve">The </w:t>
      </w:r>
      <w:r w:rsidR="002855E6">
        <w:t xml:space="preserve">reason for the difference between the </w:t>
      </w:r>
      <w:r w:rsidR="00236ED5">
        <w:t xml:space="preserve">rms’ and </w:t>
      </w:r>
      <w:r w:rsidR="00AC01CF">
        <w:t xml:space="preserve">the other voltages </w:t>
      </w:r>
      <w:r w:rsidR="0055296C">
        <w:t xml:space="preserve">is </w:t>
      </w:r>
      <w:r w:rsidR="00A82172">
        <w:t>down the fact t</w:t>
      </w:r>
      <w:r w:rsidR="00590947">
        <w:t xml:space="preserve">hat when </w:t>
      </w:r>
      <w:r w:rsidR="00562164">
        <w:t xml:space="preserve">working with an alternative current voltage, the RMS represents </w:t>
      </w:r>
      <w:r w:rsidR="0040444C">
        <w:t xml:space="preserve">a direct current voltage which would </w:t>
      </w:r>
      <w:r w:rsidR="00754B30">
        <w:t xml:space="preserve">dissipate equal power as </w:t>
      </w:r>
      <w:r w:rsidR="00205D70">
        <w:t>the alternative current used for the calculation</w:t>
      </w:r>
      <w:r w:rsidR="001E0C04">
        <w:t xml:space="preserve"> </w:t>
      </w:r>
      <w:sdt>
        <w:sdtPr>
          <w:id w:val="1499613396"/>
          <w:citation/>
        </w:sdtPr>
        <w:sdtContent>
          <w:r w:rsidR="00BE2840">
            <w:fldChar w:fldCharType="begin"/>
          </w:r>
          <w:r w:rsidR="00BE2840">
            <w:instrText xml:space="preserve"> CITATION Wet24 \l 2057 </w:instrText>
          </w:r>
          <w:r w:rsidR="00BE2840">
            <w:fldChar w:fldCharType="separate"/>
          </w:r>
          <w:r w:rsidR="003F2EF0">
            <w:rPr>
              <w:noProof/>
            </w:rPr>
            <w:t>(Wet, 2024)</w:t>
          </w:r>
          <w:r w:rsidR="00BE2840">
            <w:fldChar w:fldCharType="end"/>
          </w:r>
        </w:sdtContent>
      </w:sdt>
      <w:r w:rsidR="00205D70">
        <w:t>.</w:t>
      </w:r>
      <w:r w:rsidR="00EE58BD">
        <w:br w:type="page"/>
      </w:r>
    </w:p>
    <w:p w14:paraId="0CB842D7" w14:textId="0458AE32" w:rsidR="000868D5" w:rsidRDefault="000868D5" w:rsidP="000868D5">
      <w:pPr>
        <w:pStyle w:val="Heading2"/>
      </w:pPr>
      <w:bookmarkStart w:id="11" w:name="_Toc162180850"/>
      <w:r>
        <w:lastRenderedPageBreak/>
        <w:t>Rectifiers use in Automotive applications Question. (4)</w:t>
      </w:r>
      <w:bookmarkEnd w:id="11"/>
    </w:p>
    <w:p w14:paraId="13E8DA32" w14:textId="4FC72C3F" w:rsidR="000868D5" w:rsidRDefault="0064383F" w:rsidP="00144D64">
      <w:pPr>
        <w:jc w:val="both"/>
      </w:pPr>
      <w:r>
        <w:t>A common use for rec</w:t>
      </w:r>
      <w:r w:rsidR="008E62C1">
        <w:t>t</w:t>
      </w:r>
      <w:r>
        <w:t>if</w:t>
      </w:r>
      <w:r w:rsidR="008E62C1">
        <w:t xml:space="preserve">iers within the automotive industry is </w:t>
      </w:r>
      <w:r w:rsidR="005F5F8D">
        <w:t>in electric vehicle</w:t>
      </w:r>
      <w:r w:rsidR="003A4252">
        <w:t xml:space="preserve">, specifically </w:t>
      </w:r>
      <w:r w:rsidR="00487DCF">
        <w:t>‘active front-end’ (AFE) rectifiers</w:t>
      </w:r>
      <w:r w:rsidR="005F5F8D">
        <w:t xml:space="preserve">. </w:t>
      </w:r>
      <w:r w:rsidR="00487DCF">
        <w:t>T</w:t>
      </w:r>
      <w:r w:rsidR="00D05F3F">
        <w:t>he role th</w:t>
      </w:r>
      <w:r w:rsidR="00487DCF">
        <w:t>e</w:t>
      </w:r>
      <w:r w:rsidR="00D05F3F">
        <w:t xml:space="preserve">y play is one that increases the </w:t>
      </w:r>
      <w:r w:rsidR="003A4252">
        <w:t>charging infrastructure</w:t>
      </w:r>
      <w:r w:rsidR="00487DCF">
        <w:t xml:space="preserve"> </w:t>
      </w:r>
      <w:r w:rsidR="002D13F7">
        <w:t xml:space="preserve">greatly within high power electric vehicles </w:t>
      </w:r>
      <w:r w:rsidR="00805155">
        <w:t>with increased efficiency and reliability</w:t>
      </w:r>
      <w:r w:rsidR="006B2F39">
        <w:t xml:space="preserve"> </w:t>
      </w:r>
      <w:sdt>
        <w:sdtPr>
          <w:id w:val="-702100698"/>
          <w:citation/>
        </w:sdtPr>
        <w:sdtContent>
          <w:r w:rsidR="00C979E0">
            <w:fldChar w:fldCharType="begin"/>
          </w:r>
          <w:r w:rsidR="00CB3103">
            <w:instrText xml:space="preserve">CITATION Ass23 \l 2057 </w:instrText>
          </w:r>
          <w:r w:rsidR="00C979E0">
            <w:fldChar w:fldCharType="separate"/>
          </w:r>
          <w:r w:rsidR="003F2EF0">
            <w:rPr>
              <w:noProof/>
            </w:rPr>
            <w:t>(Assel Zhaksylyk, 2023)</w:t>
          </w:r>
          <w:r w:rsidR="00C979E0">
            <w:fldChar w:fldCharType="end"/>
          </w:r>
        </w:sdtContent>
      </w:sdt>
      <w:r w:rsidR="006B2F39">
        <w:t>.</w:t>
      </w:r>
      <w:r w:rsidR="00510EC6">
        <w:t xml:space="preserve"> </w:t>
      </w:r>
      <w:r w:rsidR="002B06FC">
        <w:t>The importance of the</w:t>
      </w:r>
      <w:r w:rsidR="00056CE3">
        <w:t xml:space="preserve"> qualities of AFE rectifiers </w:t>
      </w:r>
      <w:r w:rsidR="00FB419C">
        <w:t>is th</w:t>
      </w:r>
      <w:r w:rsidR="00E058DC">
        <w:t>at they are able to improve the running function of</w:t>
      </w:r>
      <w:r w:rsidR="008149AC">
        <w:t xml:space="preserve"> electric vehicles through </w:t>
      </w:r>
      <w:r w:rsidR="0021503F">
        <w:t xml:space="preserve">while also reducing/minimising the disturbances </w:t>
      </w:r>
      <w:r w:rsidR="00A13380">
        <w:t xml:space="preserve">which are generated as a result of </w:t>
      </w:r>
      <w:r w:rsidR="00502CA4">
        <w:t xml:space="preserve">the </w:t>
      </w:r>
      <w:r w:rsidR="005E4FD1">
        <w:t>EV charging systems</w:t>
      </w:r>
      <w:r w:rsidR="00C758AA">
        <w:t xml:space="preserve"> through the limitation of harmonic distortion</w:t>
      </w:r>
      <w:r w:rsidR="00E90C07">
        <w:t>.</w:t>
      </w:r>
    </w:p>
    <w:p w14:paraId="6525C869" w14:textId="5240152B" w:rsidR="00E90C07" w:rsidRDefault="00E90C07" w:rsidP="00144D64">
      <w:pPr>
        <w:jc w:val="both"/>
      </w:pPr>
      <w:r>
        <w:t xml:space="preserve">Furthermore, the use of </w:t>
      </w:r>
      <w:r w:rsidR="006D2B35">
        <w:t xml:space="preserve">AFE </w:t>
      </w:r>
      <w:r>
        <w:t xml:space="preserve">rectifiers </w:t>
      </w:r>
      <w:r w:rsidR="00314964">
        <w:t xml:space="preserve">can be </w:t>
      </w:r>
      <w:r w:rsidR="006D2B35">
        <w:t xml:space="preserve">done in a modular application, </w:t>
      </w:r>
      <w:r w:rsidR="00713871">
        <w:t xml:space="preserve">with </w:t>
      </w:r>
      <w:r w:rsidR="00E448FE">
        <w:t>‘modula</w:t>
      </w:r>
      <w:r w:rsidR="00713871">
        <w:t xml:space="preserve">rity’ </w:t>
      </w:r>
      <w:r w:rsidR="006D2B35">
        <w:t xml:space="preserve">meaning they are capable of being separated into </w:t>
      </w:r>
      <w:r w:rsidR="00AF257A">
        <w:t xml:space="preserve">smaller parts. The benefits that come from this concept are the ability to </w:t>
      </w:r>
      <w:r w:rsidR="006E4469">
        <w:t>individually</w:t>
      </w:r>
      <w:r w:rsidR="00AF257A">
        <w:t xml:space="preserve"> design, </w:t>
      </w:r>
      <w:r w:rsidR="006E4469">
        <w:t>modify and replace modules with other</w:t>
      </w:r>
      <w:r w:rsidR="00735F25">
        <w:t>s.</w:t>
      </w:r>
      <w:r w:rsidR="00713871">
        <w:t xml:space="preserve"> When</w:t>
      </w:r>
      <w:r w:rsidR="00C02CCA">
        <w:t xml:space="preserve"> considered, an AFE rectifier can account for a single module</w:t>
      </w:r>
      <w:r w:rsidR="000F4D25">
        <w:t xml:space="preserve"> with the ability to join together </w:t>
      </w:r>
      <w:r w:rsidR="00B17983">
        <w:t>within a system</w:t>
      </w:r>
      <w:r w:rsidR="00FE7590">
        <w:t>.</w:t>
      </w:r>
      <w:r w:rsidR="008C21E0">
        <w:t xml:space="preserve"> </w:t>
      </w:r>
      <w:r w:rsidR="007A3740">
        <w:t xml:space="preserve">This application allows for </w:t>
      </w:r>
      <w:r w:rsidR="00586B44">
        <w:t xml:space="preserve">the ability to </w:t>
      </w:r>
      <w:r w:rsidR="002F7CA1">
        <w:t xml:space="preserve">individually </w:t>
      </w:r>
      <w:r w:rsidR="00586B44">
        <w:t xml:space="preserve">modify the power rating </w:t>
      </w:r>
      <w:r w:rsidR="002F7CA1">
        <w:t xml:space="preserve">of a rectifier in order to improve </w:t>
      </w:r>
      <w:r w:rsidR="00142C06">
        <w:t>efficiency</w:t>
      </w:r>
      <w:r w:rsidR="00C674EA">
        <w:t xml:space="preserve"> as shown in</w:t>
      </w:r>
      <w:r w:rsidR="00AB6C80">
        <w:t xml:space="preserve"> figure 4 </w:t>
      </w:r>
      <w:sdt>
        <w:sdtPr>
          <w:id w:val="-1539512660"/>
          <w:citation/>
        </w:sdtPr>
        <w:sdtContent>
          <w:r w:rsidR="003B5FC0">
            <w:fldChar w:fldCharType="begin"/>
          </w:r>
          <w:r w:rsidR="003B5FC0">
            <w:instrText xml:space="preserve">CITATION Ass23 \l 2057 </w:instrText>
          </w:r>
          <w:r w:rsidR="003B5FC0">
            <w:fldChar w:fldCharType="separate"/>
          </w:r>
          <w:r w:rsidR="003B5FC0">
            <w:rPr>
              <w:noProof/>
            </w:rPr>
            <w:t>(Assel Zhaksylyk, 2023)</w:t>
          </w:r>
          <w:r w:rsidR="003B5FC0">
            <w:fldChar w:fldCharType="end"/>
          </w:r>
        </w:sdtContent>
      </w:sdt>
      <w:r w:rsidR="003B5FC0">
        <w:t>.</w:t>
      </w:r>
    </w:p>
    <w:p w14:paraId="667D4FA3" w14:textId="6AF09985" w:rsidR="00F05954" w:rsidRDefault="00F05954" w:rsidP="00144D64">
      <w:pPr>
        <w:jc w:val="both"/>
      </w:pPr>
      <w:r>
        <w:rPr>
          <w:noProof/>
        </w:rPr>
        <w:drawing>
          <wp:inline distT="0" distB="0" distL="0" distR="0" wp14:anchorId="22B3C9FE" wp14:editId="1BD0FA69">
            <wp:extent cx="5731510" cy="3363595"/>
            <wp:effectExtent l="0" t="0" r="2540" b="8255"/>
            <wp:docPr id="1113070887" name="Picture 8" descr="A graph of a power 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070887" name="Picture 8" descr="A graph of a power 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521CD" w14:textId="78AB8FEA" w:rsidR="00BE2557" w:rsidRPr="00514DC8" w:rsidRDefault="00F05954" w:rsidP="00F05954">
      <w:pPr>
        <w:pStyle w:val="Caption"/>
        <w:jc w:val="center"/>
      </w:pPr>
      <w:bookmarkStart w:id="12" w:name="_Toc16220838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</w:t>
      </w:r>
      <w:sdt>
        <w:sdtPr>
          <w:id w:val="-1888950164"/>
          <w:citation/>
        </w:sdtPr>
        <w:sdtContent>
          <w:r w:rsidR="00CB3103">
            <w:fldChar w:fldCharType="begin"/>
          </w:r>
          <w:r w:rsidR="00CB3103">
            <w:instrText xml:space="preserve">CITATION Ass23 \l 2057 </w:instrText>
          </w:r>
          <w:r w:rsidR="00CB3103">
            <w:fldChar w:fldCharType="separate"/>
          </w:r>
          <w:r w:rsidR="003F2EF0">
            <w:rPr>
              <w:noProof/>
            </w:rPr>
            <w:t>(Assel Zhaksylyk, 2023)</w:t>
          </w:r>
          <w:r w:rsidR="00CB3103">
            <w:fldChar w:fldCharType="end"/>
          </w:r>
        </w:sdtContent>
      </w:sdt>
      <w:bookmarkEnd w:id="12"/>
    </w:p>
    <w:p w14:paraId="41271BDC" w14:textId="77777777" w:rsidR="00177B28" w:rsidRDefault="00177B28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bookmarkStart w:id="13" w:name="_Toc162180851"/>
      <w:r>
        <w:br w:type="page"/>
      </w:r>
    </w:p>
    <w:p w14:paraId="67076A75" w14:textId="42FEB9B5" w:rsidR="000868D5" w:rsidRDefault="000868D5" w:rsidP="000868D5">
      <w:pPr>
        <w:pStyle w:val="Heading2"/>
      </w:pPr>
      <w:r>
        <w:lastRenderedPageBreak/>
        <w:t>Probing Question (4)</w:t>
      </w:r>
      <w:bookmarkEnd w:id="13"/>
    </w:p>
    <w:p w14:paraId="12F1655D" w14:textId="4FC1ED96" w:rsidR="00987EE9" w:rsidRDefault="004B1312" w:rsidP="00E46996">
      <w:pPr>
        <w:jc w:val="both"/>
      </w:pPr>
      <w:r>
        <w:t xml:space="preserve">The main </w:t>
      </w:r>
      <w:r w:rsidR="00A5672C">
        <w:t>reason</w:t>
      </w:r>
      <w:r>
        <w:t xml:space="preserve"> for being unable to </w:t>
      </w:r>
      <w:r w:rsidR="008D1E20">
        <w:t xml:space="preserve">probe multiple areas at a single time with the provided </w:t>
      </w:r>
      <w:r w:rsidR="00A5672C">
        <w:t xml:space="preserve">oscilloscope is the fact that the </w:t>
      </w:r>
      <w:r w:rsidR="002240A7">
        <w:t xml:space="preserve">oscilloscope only had two connection points and the </w:t>
      </w:r>
      <w:r w:rsidR="00F34952">
        <w:t>function generator had its o</w:t>
      </w:r>
      <w:r w:rsidR="00CA2EFE">
        <w:t>wn</w:t>
      </w:r>
      <w:r w:rsidR="00F34952">
        <w:t xml:space="preserve"> port</w:t>
      </w:r>
      <w:r w:rsidR="00CA2EFE">
        <w:t xml:space="preserve"> to connect it to a circuit for an input</w:t>
      </w:r>
      <w:r w:rsidR="00F34952">
        <w:t>.</w:t>
      </w:r>
      <w:r w:rsidR="002529B4">
        <w:t xml:space="preserve"> A way to read both the function generators input and the </w:t>
      </w:r>
      <w:r w:rsidR="00B83F36">
        <w:t>rectifiers output at the same time, is to use a</w:t>
      </w:r>
      <w:r w:rsidR="00C320EE">
        <w:t xml:space="preserve">n oscilloscope with </w:t>
      </w:r>
      <w:r w:rsidR="00340B77">
        <w:t xml:space="preserve">multiple ports per </w:t>
      </w:r>
      <w:r w:rsidR="000E01E1">
        <w:t xml:space="preserve">channel </w:t>
      </w:r>
      <w:r w:rsidR="004A01D1">
        <w:t xml:space="preserve">to allow for </w:t>
      </w:r>
      <w:r w:rsidR="000E01E1">
        <w:t>readings at multiple points.</w:t>
      </w:r>
      <w:r w:rsidR="003069AE">
        <w:t xml:space="preserve"> </w:t>
      </w:r>
      <w:r w:rsidR="00D157AC">
        <w:t xml:space="preserve">A </w:t>
      </w:r>
      <w:r w:rsidR="00EE6035">
        <w:t>tool that could be used in for wider results may be an optical oscilloscope</w:t>
      </w:r>
      <w:r w:rsidR="000A44AA">
        <w:t xml:space="preserve"> </w:t>
      </w:r>
      <w:r w:rsidR="00AA3992">
        <w:t xml:space="preserve">although this would require </w:t>
      </w:r>
      <w:r w:rsidR="00987EE9">
        <w:t>high speed connections</w:t>
      </w:r>
      <w:r w:rsidR="00A2680B">
        <w:t xml:space="preserve"> </w:t>
      </w:r>
      <w:sdt>
        <w:sdtPr>
          <w:id w:val="-1195228796"/>
          <w:citation/>
        </w:sdtPr>
        <w:sdtContent>
          <w:r w:rsidR="00035FBF">
            <w:fldChar w:fldCharType="begin"/>
          </w:r>
          <w:r w:rsidR="00035FBF">
            <w:instrText xml:space="preserve"> CITATION Ric04 \l 2057 </w:instrText>
          </w:r>
          <w:r w:rsidR="00035FBF">
            <w:fldChar w:fldCharType="separate"/>
          </w:r>
          <w:r w:rsidR="003F2EF0">
            <w:rPr>
              <w:noProof/>
            </w:rPr>
            <w:t>(Rick L. Morrison, 2004)</w:t>
          </w:r>
          <w:r w:rsidR="00035FBF">
            <w:fldChar w:fldCharType="end"/>
          </w:r>
        </w:sdtContent>
      </w:sdt>
      <w:r w:rsidR="00987EE9">
        <w:t>.</w:t>
      </w:r>
    </w:p>
    <w:p w14:paraId="76E52E0C" w14:textId="44C6ADE0" w:rsidR="000868D5" w:rsidRPr="003A7BBC" w:rsidRDefault="00987EE9" w:rsidP="00E46996">
      <w:pPr>
        <w:jc w:val="both"/>
      </w:pPr>
      <w:r>
        <w:t>Another variation of oscilloscope, that would make it possible would be</w:t>
      </w:r>
      <w:r w:rsidR="00DC4EE4">
        <w:t xml:space="preserve"> the </w:t>
      </w:r>
      <w:r w:rsidR="00E627BC">
        <w:t>H</w:t>
      </w:r>
      <w:r w:rsidR="00657F35">
        <w:t xml:space="preserve">antek </w:t>
      </w:r>
      <w:r w:rsidR="000C0A3D">
        <w:t xml:space="preserve">1008C oscilloscope as this </w:t>
      </w:r>
      <w:r w:rsidR="00A72B66">
        <w:t>allows the user</w:t>
      </w:r>
      <w:r w:rsidR="00E627BC">
        <w:t xml:space="preserve"> to use 8 probes at a single time allowing for </w:t>
      </w:r>
      <w:r w:rsidR="00A72B66">
        <w:t xml:space="preserve">simultaneous </w:t>
      </w:r>
      <w:r w:rsidR="00B46E0F">
        <w:t>data across multiple channels</w:t>
      </w:r>
      <w:r w:rsidR="00591170">
        <w:t xml:space="preserve"> which in turn would </w:t>
      </w:r>
      <w:r w:rsidR="00D94400">
        <w:t xml:space="preserve">in theory </w:t>
      </w:r>
      <w:r w:rsidR="00591170">
        <w:t>allow for the ability to read both the input and outputs previously stated</w:t>
      </w:r>
      <w:r w:rsidR="00D94400">
        <w:t xml:space="preserve"> </w:t>
      </w:r>
      <w:sdt>
        <w:sdtPr>
          <w:id w:val="-86469197"/>
          <w:citation/>
        </w:sdtPr>
        <w:sdtContent>
          <w:r w:rsidR="009227C5">
            <w:fldChar w:fldCharType="begin"/>
          </w:r>
          <w:r w:rsidR="009227C5">
            <w:instrText xml:space="preserve"> CITATION Bha15 \l 2057 </w:instrText>
          </w:r>
          <w:r w:rsidR="009227C5">
            <w:fldChar w:fldCharType="separate"/>
          </w:r>
          <w:r w:rsidR="003F2EF0">
            <w:rPr>
              <w:noProof/>
            </w:rPr>
            <w:t>(Bhatia, 2015)</w:t>
          </w:r>
          <w:r w:rsidR="009227C5">
            <w:fldChar w:fldCharType="end"/>
          </w:r>
        </w:sdtContent>
      </w:sdt>
      <w:r w:rsidR="00D94400">
        <w:t>.</w:t>
      </w:r>
      <w:r w:rsidR="003A7BBC">
        <w:br w:type="page"/>
      </w:r>
    </w:p>
    <w:p w14:paraId="6D9580B0" w14:textId="0DF40DCD" w:rsidR="000868D5" w:rsidRDefault="000868D5" w:rsidP="000868D5">
      <w:pPr>
        <w:pStyle w:val="Heading1"/>
      </w:pPr>
      <w:bookmarkStart w:id="14" w:name="_Toc162180852"/>
      <w:r>
        <w:lastRenderedPageBreak/>
        <w:t>Task 3</w:t>
      </w:r>
      <w:bookmarkEnd w:id="14"/>
    </w:p>
    <w:p w14:paraId="1B76D042" w14:textId="77777777" w:rsidR="000868D5" w:rsidRDefault="000868D5" w:rsidP="000868D5">
      <w:pPr>
        <w:pStyle w:val="Heading2"/>
      </w:pPr>
      <w:bookmarkStart w:id="15" w:name="_Toc162180853"/>
      <w:r>
        <w:t>Scope Time Division Calculations (4)</w:t>
      </w:r>
      <w:bookmarkEnd w:id="15"/>
    </w:p>
    <w:p w14:paraId="08A78B15" w14:textId="15E77C67" w:rsidR="00ED448D" w:rsidRPr="00ED448D" w:rsidRDefault="00ED448D" w:rsidP="000868D5">
      <w:pPr>
        <w:rPr>
          <w:rFonts w:asciiTheme="majorHAnsi" w:eastAsiaTheme="majorEastAsia" w:hAnsiTheme="majorHAnsi" w:cstheme="majorBidi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</w:rPr>
            <m:t>R=</m:t>
          </m:r>
          <m:r>
            <w:rPr>
              <w:rFonts w:ascii="Cambria Math" w:eastAsiaTheme="majorEastAsia" w:hAnsi="Cambria Math" w:cstheme="majorBidi"/>
            </w:rPr>
            <m:t>10</m:t>
          </m:r>
          <m:r>
            <w:rPr>
              <w:rFonts w:ascii="Cambria Math" w:eastAsiaTheme="majorEastAsia" w:hAnsi="Cambria Math" w:cstheme="majorBidi"/>
            </w:rPr>
            <m:t>k</m:t>
          </m:r>
          <m:r>
            <w:rPr>
              <w:rFonts w:ascii="Cambria Math" w:eastAsiaTheme="majorEastAsia" w:hAnsi="Cambria Math" w:cstheme="majorBidi"/>
            </w:rPr>
            <m:t>Ω</m:t>
          </m:r>
        </m:oMath>
      </m:oMathPara>
    </w:p>
    <w:p w14:paraId="32E6A4C6" w14:textId="141B62A8" w:rsidR="00BA304D" w:rsidRPr="00BA304D" w:rsidRDefault="00ED448D" w:rsidP="000868D5">
      <w:pPr>
        <w:rPr>
          <w:rFonts w:asciiTheme="majorHAnsi" w:eastAsiaTheme="majorEastAsia" w:hAnsiTheme="majorHAnsi" w:cstheme="majorBidi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</w:rPr>
            <m:t>C</m:t>
          </m:r>
          <m:r>
            <w:rPr>
              <w:rFonts w:ascii="Cambria Math" w:eastAsiaTheme="majorEastAsia" w:hAnsi="Cambria Math" w:cstheme="majorBidi"/>
            </w:rPr>
            <m:t>=</m:t>
          </m:r>
          <m:r>
            <w:rPr>
              <w:rFonts w:ascii="Cambria Math" w:eastAsiaTheme="majorEastAsia" w:hAnsi="Cambria Math" w:cstheme="majorBidi"/>
            </w:rPr>
            <m:t>22</m:t>
          </m:r>
          <m:r>
            <w:rPr>
              <w:rFonts w:ascii="Cambria Math" w:eastAsiaTheme="majorEastAsia" w:hAnsi="Cambria Math" w:cstheme="majorBidi"/>
            </w:rPr>
            <m:t>5</m:t>
          </m:r>
          <m:r>
            <w:rPr>
              <w:rFonts w:ascii="Cambria Math" w:eastAsiaTheme="majorEastAsia" w:hAnsi="Cambria Math" w:cstheme="majorBidi"/>
            </w:rPr>
            <m:t>μ</m:t>
          </m:r>
          <m:r>
            <w:rPr>
              <w:rFonts w:ascii="Cambria Math" w:eastAsiaTheme="majorEastAsia" w:hAnsi="Cambria Math" w:cstheme="majorBidi"/>
            </w:rPr>
            <m:t>F</m:t>
          </m:r>
        </m:oMath>
      </m:oMathPara>
    </w:p>
    <w:p w14:paraId="3820323E" w14:textId="67F9BC6B" w:rsidR="000868D5" w:rsidRPr="00ED448D" w:rsidRDefault="00324CCA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τ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RC</m:t>
          </m:r>
        </m:oMath>
      </m:oMathPara>
    </w:p>
    <w:p w14:paraId="56A2A00D" w14:textId="091D9F3C" w:rsidR="00ED448D" w:rsidRPr="00D931F9" w:rsidRDefault="00324CCA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τ</m:t>
          </m:r>
          <m:r>
            <w:rPr>
              <w:rFonts w:ascii="Cambria Math" w:eastAsiaTheme="majorEastAsia" w:hAnsi="Cambria Math" w:cstheme="majorBidi"/>
            </w:rPr>
            <m:t>=10</m:t>
          </m:r>
          <m:r>
            <w:rPr>
              <w:rFonts w:ascii="Cambria Math" w:eastAsiaTheme="majorEastAsia" w:hAnsi="Cambria Math" w:cstheme="majorBidi"/>
            </w:rPr>
            <m:t>,000</m:t>
          </m:r>
          <m:r>
            <w:rPr>
              <w:rFonts w:ascii="Cambria Math" w:eastAsiaTheme="majorEastAsia" w:hAnsi="Cambria Math" w:cstheme="majorBidi"/>
            </w:rPr>
            <m:t>×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</w:rPr>
                <m:t>225×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10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-5</m:t>
                  </m:r>
                </m:sup>
              </m:sSup>
            </m:e>
          </m:d>
        </m:oMath>
      </m:oMathPara>
    </w:p>
    <w:p w14:paraId="252E4623" w14:textId="7A5A30A2" w:rsidR="00D931F9" w:rsidRPr="004C207E" w:rsidRDefault="004B74DA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=22.5</m:t>
          </m:r>
          <m:r>
            <w:rPr>
              <w:rFonts w:ascii="Cambria Math" w:eastAsiaTheme="majorEastAsia" w:hAnsi="Cambria Math" w:cstheme="majorBidi"/>
            </w:rPr>
            <m:t>m</m:t>
          </m:r>
          <m:r>
            <w:rPr>
              <w:rFonts w:ascii="Cambria Math" w:eastAsiaTheme="majorEastAsia" w:hAnsi="Cambria Math" w:cstheme="majorBidi"/>
            </w:rPr>
            <m:t>S</m:t>
          </m:r>
        </m:oMath>
      </m:oMathPara>
    </w:p>
    <w:p w14:paraId="207C281F" w14:textId="53BADDE4" w:rsidR="00F95CD8" w:rsidRPr="005D188E" w:rsidRDefault="00264E45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20</m:t>
          </m:r>
          <m:r>
            <w:rPr>
              <w:rFonts w:ascii="Cambria Math" w:eastAsiaTheme="majorEastAsia" w:hAnsi="Cambria Math" w:cstheme="majorBidi"/>
            </w:rPr>
            <m:t>τ</m:t>
          </m:r>
          <m:r>
            <w:rPr>
              <w:rFonts w:ascii="Cambria Math" w:eastAsiaTheme="majorEastAsia" w:hAnsi="Cambria Math" w:cstheme="majorBidi"/>
            </w:rPr>
            <m:t>=</m:t>
          </m:r>
          <m:r>
            <w:rPr>
              <w:rFonts w:ascii="Cambria Math" w:eastAsiaTheme="majorEastAsia" w:hAnsi="Cambria Math" w:cstheme="majorBidi"/>
            </w:rPr>
            <m:t>22.5×20</m:t>
          </m:r>
        </m:oMath>
      </m:oMathPara>
    </w:p>
    <w:p w14:paraId="7045D252" w14:textId="3296EF2F" w:rsidR="005D188E" w:rsidRPr="00CE29F1" w:rsidRDefault="005D188E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=450mS</m:t>
          </m:r>
        </m:oMath>
      </m:oMathPara>
    </w:p>
    <w:p w14:paraId="3809ADBB" w14:textId="73666056" w:rsidR="00CE29F1" w:rsidRPr="008E4B74" w:rsidRDefault="008E4B74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f=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450</m:t>
              </m:r>
            </m:den>
          </m:f>
        </m:oMath>
      </m:oMathPara>
    </w:p>
    <w:p w14:paraId="29C536CB" w14:textId="68424E56" w:rsidR="008E4B74" w:rsidRPr="008E4B74" w:rsidRDefault="008E4B74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=0.00</m:t>
          </m:r>
          <m:acc>
            <m:accPr>
              <m:chr m:val="̇"/>
              <m:ctrlPr>
                <w:rPr>
                  <w:rFonts w:ascii="Cambria Math" w:eastAsiaTheme="majorEastAsia" w:hAnsi="Cambria Math" w:cstheme="majorBidi"/>
                  <w:i/>
                </w:rPr>
              </m:ctrlPr>
            </m:accPr>
            <m:e>
              <m:r>
                <w:rPr>
                  <w:rFonts w:ascii="Cambria Math" w:eastAsiaTheme="majorEastAsia" w:hAnsi="Cambria Math" w:cstheme="majorBidi"/>
                </w:rPr>
                <m:t>2</m:t>
              </m:r>
            </m:e>
          </m:acc>
          <m:r>
            <w:rPr>
              <w:rFonts w:ascii="Cambria Math" w:eastAsiaTheme="majorEastAsia" w:hAnsi="Cambria Math" w:cstheme="majorBidi"/>
            </w:rPr>
            <m:t>Hz</m:t>
          </m:r>
        </m:oMath>
      </m:oMathPara>
    </w:p>
    <w:p w14:paraId="21E6D2FB" w14:textId="20B224B1" w:rsidR="008E4B74" w:rsidRDefault="009D1B0C" w:rsidP="000868D5">
      <w:pPr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>For only one period on screen,</w:t>
      </w:r>
    </w:p>
    <w:p w14:paraId="0BEE3325" w14:textId="259EB60B" w:rsidR="00D8276D" w:rsidRPr="006943E8" w:rsidRDefault="006943E8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Time/DIV=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0.00</m:t>
              </m:r>
              <m:acc>
                <m:accPr>
                  <m:chr m:val="̇"/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accPr>
                <m:e>
                  <m:r>
                    <w:rPr>
                      <w:rFonts w:ascii="Cambria Math" w:eastAsiaTheme="majorEastAsia" w:hAnsi="Cambria Math" w:cstheme="majorBidi"/>
                    </w:rPr>
                    <m:t>2</m:t>
                  </m:r>
                </m:e>
              </m:acc>
            </m:num>
            <m:den>
              <m:r>
                <w:rPr>
                  <w:rFonts w:ascii="Cambria Math" w:eastAsiaTheme="majorEastAsia" w:hAnsi="Cambria Math" w:cstheme="majorBidi"/>
                </w:rPr>
                <m:t>10</m:t>
              </m:r>
            </m:den>
          </m:f>
        </m:oMath>
      </m:oMathPara>
    </w:p>
    <w:p w14:paraId="115AE510" w14:textId="01EDD929" w:rsidR="006943E8" w:rsidRPr="008E4B74" w:rsidRDefault="006943E8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T</m:t>
          </m:r>
          <m:r>
            <w:rPr>
              <w:rFonts w:ascii="Cambria Math" w:eastAsiaTheme="majorEastAsia" w:hAnsi="Cambria Math" w:cstheme="majorBidi"/>
            </w:rPr>
            <m:t>i</m:t>
          </m:r>
          <m:r>
            <w:rPr>
              <w:rFonts w:ascii="Cambria Math" w:eastAsiaTheme="majorEastAsia" w:hAnsi="Cambria Math" w:cstheme="majorBidi"/>
            </w:rPr>
            <m:t>me</m:t>
          </m:r>
          <m:r>
            <w:rPr>
              <w:rFonts w:ascii="Cambria Math" w:eastAsiaTheme="majorEastAsia" w:hAnsi="Cambria Math" w:cstheme="majorBidi"/>
            </w:rPr>
            <m:t>/</m:t>
          </m:r>
          <m:r>
            <w:rPr>
              <w:rFonts w:ascii="Cambria Math" w:eastAsiaTheme="majorEastAsia" w:hAnsi="Cambria Math" w:cstheme="majorBidi"/>
            </w:rPr>
            <m:t>DIV=0.000</m:t>
          </m:r>
          <m:acc>
            <m:accPr>
              <m:chr m:val="̇"/>
              <m:ctrlPr>
                <w:rPr>
                  <w:rFonts w:ascii="Cambria Math" w:eastAsiaTheme="majorEastAsia" w:hAnsi="Cambria Math" w:cstheme="majorBidi"/>
                  <w:i/>
                </w:rPr>
              </m:ctrlPr>
            </m:accPr>
            <m:e>
              <m:r>
                <w:rPr>
                  <w:rFonts w:ascii="Cambria Math" w:eastAsiaTheme="majorEastAsia" w:hAnsi="Cambria Math" w:cstheme="majorBidi"/>
                </w:rPr>
                <m:t>2</m:t>
              </m:r>
            </m:e>
          </m:acc>
          <m:r>
            <w:rPr>
              <w:rFonts w:ascii="Cambria Math" w:eastAsiaTheme="majorEastAsia" w:hAnsi="Cambria Math" w:cstheme="majorBidi"/>
            </w:rPr>
            <m:t>s</m:t>
          </m:r>
        </m:oMath>
      </m:oMathPara>
    </w:p>
    <w:p w14:paraId="257CC09B" w14:textId="1A8755C2" w:rsidR="00D35B4D" w:rsidRPr="00D35B4D" w:rsidRDefault="00752433" w:rsidP="000868D5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Time</m:t>
          </m:r>
          <m:r>
            <w:rPr>
              <w:rFonts w:ascii="Cambria Math" w:eastAsiaTheme="majorEastAsia" w:hAnsi="Cambria Math" w:cstheme="majorBidi"/>
            </w:rPr>
            <m:t>/</m:t>
          </m:r>
          <m:r>
            <w:rPr>
              <w:rFonts w:ascii="Cambria Math" w:eastAsiaTheme="majorEastAsia" w:hAnsi="Cambria Math" w:cstheme="majorBidi"/>
            </w:rPr>
            <m:t>DIV=</m:t>
          </m:r>
          <m:r>
            <w:rPr>
              <w:rFonts w:ascii="Cambria Math" w:eastAsiaTheme="majorEastAsia" w:hAnsi="Cambria Math" w:cstheme="majorBidi"/>
            </w:rPr>
            <m:t>200</m:t>
          </m:r>
          <m:r>
            <w:rPr>
              <w:rFonts w:ascii="Cambria Math" w:eastAsiaTheme="majorEastAsia" w:hAnsi="Cambria Math" w:cstheme="majorBidi"/>
            </w:rPr>
            <m:t>μ</m:t>
          </m:r>
          <m:r>
            <w:rPr>
              <w:rFonts w:ascii="Cambria Math" w:eastAsiaTheme="majorEastAsia" w:hAnsi="Cambria Math" w:cstheme="majorBidi"/>
            </w:rPr>
            <m:t>S</m:t>
          </m:r>
        </m:oMath>
      </m:oMathPara>
    </w:p>
    <w:p w14:paraId="46344C31" w14:textId="77777777" w:rsidR="000868D5" w:rsidRDefault="000868D5" w:rsidP="000868D5">
      <w:pPr>
        <w:pStyle w:val="Heading2"/>
      </w:pPr>
      <w:bookmarkStart w:id="16" w:name="_Toc162180854"/>
      <w:r>
        <w:t>Function Generator output square wave (3)</w:t>
      </w:r>
      <w:bookmarkEnd w:id="16"/>
    </w:p>
    <w:p w14:paraId="6653EDDF" w14:textId="236BEE39" w:rsidR="009306AF" w:rsidRDefault="009306AF" w:rsidP="009306AF">
      <w:pPr>
        <w:pStyle w:val="NormalWeb"/>
      </w:pPr>
      <w:r>
        <w:rPr>
          <w:noProof/>
        </w:rPr>
        <w:drawing>
          <wp:inline distT="0" distB="0" distL="0" distR="0" wp14:anchorId="10213DFE" wp14:editId="75109DFC">
            <wp:extent cx="5731510" cy="3122930"/>
            <wp:effectExtent l="0" t="0" r="2540" b="1270"/>
            <wp:docPr id="1787698675" name="Picture 4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698675" name="Picture 4" descr="A screen 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BBB35" w14:textId="212DF37C" w:rsidR="000868D5" w:rsidRPr="00DB24FE" w:rsidRDefault="002E078F" w:rsidP="002E078F">
      <w:pPr>
        <w:pStyle w:val="Caption"/>
        <w:jc w:val="center"/>
      </w:pPr>
      <w:bookmarkStart w:id="17" w:name="_Toc16220838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05954">
        <w:rPr>
          <w:noProof/>
        </w:rPr>
        <w:t>5</w:t>
      </w:r>
      <w:bookmarkEnd w:id="17"/>
      <w:r>
        <w:fldChar w:fldCharType="end"/>
      </w:r>
    </w:p>
    <w:p w14:paraId="5D29BE10" w14:textId="77777777" w:rsidR="000868D5" w:rsidRDefault="000868D5" w:rsidP="000868D5">
      <w:pPr>
        <w:pStyle w:val="Heading2"/>
      </w:pPr>
      <w:bookmarkStart w:id="18" w:name="_Toc162180855"/>
      <w:r>
        <w:lastRenderedPageBreak/>
        <w:t>Capacitor charge and discharge wave marked at correct points. (3)</w:t>
      </w:r>
      <w:bookmarkEnd w:id="18"/>
    </w:p>
    <w:p w14:paraId="4921EC98" w14:textId="54D44D33" w:rsidR="00B45985" w:rsidRDefault="00B45985" w:rsidP="00B45985">
      <w:pPr>
        <w:pStyle w:val="NormalWeb"/>
      </w:pPr>
      <w:r>
        <w:rPr>
          <w:noProof/>
        </w:rPr>
        <w:drawing>
          <wp:inline distT="0" distB="0" distL="0" distR="0" wp14:anchorId="16475203" wp14:editId="3323796D">
            <wp:extent cx="5731510" cy="3128010"/>
            <wp:effectExtent l="0" t="0" r="2540" b="0"/>
            <wp:docPr id="1077179420" name="Picture 5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179420" name="Picture 5" descr="A screen shot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D558A" w14:textId="17C7D451" w:rsidR="000868D5" w:rsidRPr="00DB24FE" w:rsidRDefault="002E078F" w:rsidP="002E078F">
      <w:pPr>
        <w:pStyle w:val="Caption"/>
        <w:jc w:val="center"/>
      </w:pPr>
      <w:bookmarkStart w:id="19" w:name="_Toc16220839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05954">
        <w:rPr>
          <w:noProof/>
        </w:rPr>
        <w:t>6</w:t>
      </w:r>
      <w:bookmarkEnd w:id="19"/>
      <w:r>
        <w:fldChar w:fldCharType="end"/>
      </w:r>
    </w:p>
    <w:p w14:paraId="6E774DEC" w14:textId="77777777" w:rsidR="000868D5" w:rsidRDefault="000868D5" w:rsidP="000868D5">
      <w:pPr>
        <w:pStyle w:val="Heading2"/>
      </w:pPr>
      <w:bookmarkStart w:id="20" w:name="_Toc162180856"/>
      <w:r>
        <w:t>Basic Capacitor Calculations (3)</w:t>
      </w:r>
      <w:bookmarkEnd w:id="20"/>
    </w:p>
    <w:p w14:paraId="2B21293E" w14:textId="5DC2714D" w:rsidR="0050125A" w:rsidRPr="00B10975" w:rsidRDefault="00AA6648" w:rsidP="0050125A">
      <w:pPr>
        <w:rPr>
          <w:rFonts w:asciiTheme="majorHAnsi" w:eastAsiaTheme="majorEastAsia" w:hAnsiTheme="majorHAnsi" w:cstheme="majorBidi"/>
        </w:rPr>
      </w:pPr>
      <m:oMathPara>
        <m:oMathParaPr>
          <m:jc m:val="center"/>
        </m:oMathParaPr>
        <m:oMath>
          <m:r>
            <w:rPr>
              <w:rFonts w:ascii="Cambria Math" w:eastAsiaTheme="majorEastAsia" w:hAnsi="Cambria Math" w:cstheme="majorBidi"/>
            </w:rPr>
            <m:t>τ=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</w:rPr>
                <m:t>4.97-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</w:rPr>
                    <m:t>-2.45</m:t>
                  </m:r>
                </m:e>
              </m:d>
            </m:e>
          </m:d>
          <m:r>
            <w:rPr>
              <w:rFonts w:ascii="Cambria Math" w:eastAsiaTheme="majorEastAsia" w:hAnsi="Cambria Math" w:cstheme="majorBidi"/>
            </w:rPr>
            <m:t>*0.632+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</w:rPr>
                <m:t>-2.45</m:t>
              </m:r>
            </m:e>
          </m:d>
        </m:oMath>
      </m:oMathPara>
    </w:p>
    <w:p w14:paraId="673234C0" w14:textId="5C459709" w:rsidR="00AA6648" w:rsidRPr="00AA6648" w:rsidRDefault="0050125A" w:rsidP="00AA6648">
      <w:pPr>
        <w:rPr>
          <w:rFonts w:ascii="Aptos Narrow" w:eastAsia="Times New Roman" w:hAnsi="Aptos Narrow" w:cs="Times New Roman"/>
          <w:color w:val="000000"/>
          <w:kern w:val="0"/>
          <w:lang w:eastAsia="en-GB"/>
          <w14:ligatures w14:val="none"/>
        </w:rPr>
      </w:pPr>
      <m:oMathPara>
        <m:oMath>
          <m:r>
            <w:rPr>
              <w:rFonts w:ascii="Cambria Math" w:eastAsiaTheme="majorEastAsia" w:hAnsi="Cambria Math" w:cstheme="majorBidi"/>
            </w:rPr>
            <m:t>=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kern w:val="0"/>
              <w:lang w:eastAsia="en-GB"/>
              <w14:ligatures w14:val="none"/>
            </w:rPr>
            <m:t>2.23944</m:t>
          </m:r>
          <m:r>
            <m:rPr>
              <m:sty m:val="p"/>
            </m:rPr>
            <w:rPr>
              <w:rFonts w:ascii="Cambria Math" w:eastAsia="Times New Roman" w:hAnsi="Aptos Narrow" w:cs="Times New Roman"/>
              <w:color w:val="000000"/>
              <w:kern w:val="0"/>
              <w:lang w:eastAsia="en-GB"/>
              <w14:ligatures w14:val="none"/>
            </w:rPr>
            <m:t>s</m:t>
          </m:r>
        </m:oMath>
      </m:oMathPara>
    </w:p>
    <w:p w14:paraId="7D105A3D" w14:textId="0C1E92A7" w:rsidR="00AA6648" w:rsidRPr="00AA6648" w:rsidRDefault="00AA6648" w:rsidP="00AA6648">
      <w:pPr>
        <w:rPr>
          <w:rFonts w:ascii="Aptos Narrow" w:eastAsia="Times New Roman" w:hAnsi="Aptos Narrow" w:cs="Times New Roman"/>
          <w:color w:val="000000"/>
          <w:kern w:val="0"/>
          <w:lang w:eastAsia="en-GB"/>
          <w14:ligatures w14:val="none"/>
        </w:rPr>
      </w:pPr>
    </w:p>
    <w:p w14:paraId="3237F8E1" w14:textId="217692D0" w:rsidR="0050125A" w:rsidRPr="00EA5551" w:rsidRDefault="0050125A" w:rsidP="0050125A">
      <w:pPr>
        <w:rPr>
          <w:rFonts w:asciiTheme="majorHAnsi" w:eastAsiaTheme="majorEastAsia" w:hAnsiTheme="majorHAnsi" w:cstheme="majorBidi"/>
        </w:rPr>
      </w:pPr>
    </w:p>
    <w:p w14:paraId="2853A2E9" w14:textId="77777777" w:rsidR="0050125A" w:rsidRPr="00E31DA1" w:rsidRDefault="0050125A" w:rsidP="0050125A">
      <w:pPr>
        <w:rPr>
          <w:rFonts w:asciiTheme="majorHAnsi" w:eastAsiaTheme="majorEastAsia" w:hAnsiTheme="majorHAnsi" w:cstheme="majorBidi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</w:rPr>
            <m:t>C=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τ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R</m:t>
              </m:r>
            </m:den>
          </m:f>
        </m:oMath>
      </m:oMathPara>
    </w:p>
    <w:p w14:paraId="2B9D8FF3" w14:textId="154F1A2D" w:rsidR="0050125A" w:rsidRPr="00E31DA1" w:rsidRDefault="0050125A" w:rsidP="0050125A">
      <w:pPr>
        <w:rPr>
          <w:rFonts w:asciiTheme="majorHAnsi" w:eastAsiaTheme="majorEastAsia" w:hAnsiTheme="majorHAnsi" w:cstheme="majorBidi"/>
        </w:rPr>
      </w:pPr>
      <m:oMathPara>
        <m:oMathParaPr>
          <m:jc m:val="center"/>
        </m:oMathParaPr>
        <m:oMath>
          <m:r>
            <w:rPr>
              <w:rFonts w:ascii="Cambria Math" w:eastAsiaTheme="majorEastAsia" w:hAnsi="Cambria Math" w:cstheme="majorBidi"/>
            </w:rPr>
            <m:t>C=</m:t>
          </m:r>
          <m:f>
            <m:fPr>
              <m:ctrlPr>
                <w:rPr>
                  <w:rFonts w:ascii="Cambria Math" w:eastAsia="Times New Roman" w:hAnsi="Cambria Math" w:cs="Times New Roman"/>
                  <w:color w:val="000000"/>
                  <w:kern w:val="0"/>
                  <w:lang w:eastAsia="en-GB"/>
                  <w14:ligatures w14:val="none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kern w:val="0"/>
                  <w:lang w:eastAsia="en-GB"/>
                  <w14:ligatures w14:val="none"/>
                </w:rPr>
                <m:t>2.23944</m:t>
              </m: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kern w:val="0"/>
                  <w:lang w:eastAsia="en-GB"/>
                  <w14:ligatures w14:val="none"/>
                </w:rPr>
                <m:t>10000</m:t>
              </m:r>
            </m:den>
          </m:f>
        </m:oMath>
      </m:oMathPara>
    </w:p>
    <w:p w14:paraId="56A825CF" w14:textId="661E147A" w:rsidR="0050125A" w:rsidRPr="00E31DA1" w:rsidRDefault="0050125A" w:rsidP="0050125A">
      <w:pPr>
        <w:rPr>
          <w:rFonts w:asciiTheme="majorHAnsi" w:eastAsiaTheme="majorEastAsia" w:hAnsiTheme="majorHAnsi" w:cstheme="majorBidi"/>
        </w:rPr>
      </w:pPr>
      <m:oMathPara>
        <m:oMathParaPr>
          <m:jc m:val="center"/>
        </m:oMathParaPr>
        <m:oMath>
          <m:r>
            <w:rPr>
              <w:rFonts w:ascii="Cambria Math" w:eastAsiaTheme="majorEastAsia" w:hAnsi="Cambria Math" w:cstheme="majorBidi"/>
            </w:rPr>
            <m:t>=</m:t>
          </m:r>
          <m:r>
            <w:rPr>
              <w:rFonts w:ascii="Cambria Math" w:eastAsiaTheme="majorEastAsia" w:hAnsi="Cambria Math" w:cstheme="majorBidi"/>
            </w:rPr>
            <m:t>0.000</m:t>
          </m:r>
          <m:r>
            <w:rPr>
              <w:rFonts w:ascii="Cambria Math" w:eastAsiaTheme="majorEastAsia" w:hAnsi="Cambria Math" w:cstheme="majorBidi"/>
            </w:rPr>
            <m:t>223994</m:t>
          </m:r>
          <m:r>
            <w:rPr>
              <w:rFonts w:ascii="Cambria Math" w:eastAsiaTheme="majorEastAsia" w:hAnsi="Cambria Math" w:cstheme="majorBidi"/>
            </w:rPr>
            <m:t>F=</m:t>
          </m:r>
          <m:r>
            <w:rPr>
              <w:rFonts w:ascii="Cambria Math" w:eastAsiaTheme="majorEastAsia" w:hAnsi="Cambria Math" w:cstheme="majorBidi"/>
            </w:rPr>
            <m:t>2</m:t>
          </m:r>
          <m:r>
            <w:rPr>
              <w:rFonts w:ascii="Cambria Math" w:eastAsiaTheme="majorEastAsia" w:hAnsi="Cambria Math" w:cstheme="majorBidi"/>
            </w:rPr>
            <m:t>23</m:t>
          </m:r>
          <m:r>
            <w:rPr>
              <w:rFonts w:ascii="Cambria Math" w:eastAsiaTheme="majorEastAsia" w:hAnsi="Cambria Math" w:cstheme="majorBidi"/>
            </w:rPr>
            <m:t>.</m:t>
          </m:r>
          <m:r>
            <w:rPr>
              <w:rFonts w:ascii="Cambria Math" w:eastAsiaTheme="majorEastAsia" w:hAnsi="Cambria Math" w:cstheme="majorBidi"/>
            </w:rPr>
            <m:t>994</m:t>
          </m:r>
          <m:r>
            <w:rPr>
              <w:rFonts w:ascii="Cambria Math" w:eastAsiaTheme="majorEastAsia" w:hAnsi="Cambria Math" w:cstheme="majorBidi"/>
            </w:rPr>
            <m:t>μF</m:t>
          </m:r>
        </m:oMath>
      </m:oMathPara>
    </w:p>
    <w:p w14:paraId="1F9FE263" w14:textId="77777777" w:rsidR="004C5C81" w:rsidRPr="00691842" w:rsidRDefault="004C5C81" w:rsidP="000868D5">
      <w:pPr>
        <w:rPr>
          <w:rFonts w:asciiTheme="majorHAnsi" w:eastAsiaTheme="majorEastAsia" w:hAnsiTheme="majorHAnsi" w:cstheme="majorBidi"/>
        </w:rPr>
      </w:pPr>
    </w:p>
    <w:p w14:paraId="2431837A" w14:textId="77777777" w:rsidR="00377088" w:rsidRDefault="00377088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67917AEC" w14:textId="268700AC" w:rsidR="000868D5" w:rsidRDefault="000868D5" w:rsidP="000868D5">
      <w:pPr>
        <w:pStyle w:val="Heading2"/>
      </w:pPr>
      <w:bookmarkStart w:id="21" w:name="_Toc162180857"/>
      <w:r>
        <w:lastRenderedPageBreak/>
        <w:t>Capacitor discharge table (4)</w:t>
      </w:r>
      <w:bookmarkEnd w:id="2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3"/>
        <w:gridCol w:w="1268"/>
        <w:gridCol w:w="1021"/>
        <w:gridCol w:w="1102"/>
        <w:gridCol w:w="1760"/>
        <w:gridCol w:w="1660"/>
        <w:gridCol w:w="1102"/>
      </w:tblGrid>
      <w:tr w:rsidR="00A61266" w14:paraId="57E0B114" w14:textId="77777777" w:rsidTr="00556AAE">
        <w:tc>
          <w:tcPr>
            <w:tcW w:w="917" w:type="dxa"/>
            <w:vAlign w:val="bottom"/>
          </w:tcPr>
          <w:p w14:paraId="53259736" w14:textId="24ACFB07" w:rsidR="00A61266" w:rsidRPr="00A61266" w:rsidRDefault="00A61266" w:rsidP="00A61266">
            <w:r w:rsidRPr="00A61266">
              <w:rPr>
                <w:color w:val="000000"/>
              </w:rPr>
              <w:t>Time (s)</w:t>
            </w:r>
          </w:p>
        </w:tc>
        <w:tc>
          <w:tcPr>
            <w:tcW w:w="1307" w:type="dxa"/>
            <w:vAlign w:val="bottom"/>
          </w:tcPr>
          <w:p w14:paraId="6426C689" w14:textId="3C29F688" w:rsidR="00A61266" w:rsidRPr="00A61266" w:rsidRDefault="00A61266" w:rsidP="00A61266">
            <w:r w:rsidRPr="00A61266">
              <w:rPr>
                <w:color w:val="000000"/>
              </w:rPr>
              <w:t>V</w:t>
            </w:r>
          </w:p>
        </w:tc>
        <w:tc>
          <w:tcPr>
            <w:tcW w:w="1036" w:type="dxa"/>
            <w:vAlign w:val="bottom"/>
          </w:tcPr>
          <w:p w14:paraId="6B2C3DF7" w14:textId="30E39294" w:rsidR="00A61266" w:rsidRPr="00A61266" w:rsidRDefault="00A61266" w:rsidP="00A61266">
            <w:r w:rsidRPr="00A61266">
              <w:rPr>
                <w:color w:val="000000"/>
              </w:rPr>
              <w:t>V+</w:t>
            </w:r>
          </w:p>
        </w:tc>
        <w:tc>
          <w:tcPr>
            <w:tcW w:w="1094" w:type="dxa"/>
            <w:vAlign w:val="bottom"/>
          </w:tcPr>
          <w:p w14:paraId="3E9B6065" w14:textId="7B319211" w:rsidR="00A61266" w:rsidRPr="00A61266" w:rsidRDefault="00A61266" w:rsidP="00A61266">
            <w:r w:rsidRPr="00A61266">
              <w:rPr>
                <w:color w:val="000000"/>
              </w:rPr>
              <w:t>Ln(V)</w:t>
            </w:r>
          </w:p>
        </w:tc>
        <w:tc>
          <w:tcPr>
            <w:tcW w:w="1835" w:type="dxa"/>
            <w:vAlign w:val="bottom"/>
          </w:tcPr>
          <w:p w14:paraId="168CE1DF" w14:textId="7E41E45D" w:rsidR="00A61266" w:rsidRPr="00A61266" w:rsidRDefault="00A61266" w:rsidP="00A61266">
            <w:proofErr w:type="spellStart"/>
            <w:r w:rsidRPr="00A61266">
              <w:rPr>
                <w:color w:val="000000"/>
              </w:rPr>
              <w:t>dy</w:t>
            </w:r>
            <w:proofErr w:type="spellEnd"/>
          </w:p>
        </w:tc>
        <w:tc>
          <w:tcPr>
            <w:tcW w:w="1714" w:type="dxa"/>
            <w:vAlign w:val="bottom"/>
          </w:tcPr>
          <w:p w14:paraId="686483B6" w14:textId="545ACBB1" w:rsidR="00A61266" w:rsidRPr="00A61266" w:rsidRDefault="00A61266" w:rsidP="00A61266">
            <w:r w:rsidRPr="00A61266">
              <w:rPr>
                <w:color w:val="000000"/>
              </w:rPr>
              <w:t>dx</w:t>
            </w:r>
          </w:p>
        </w:tc>
        <w:tc>
          <w:tcPr>
            <w:tcW w:w="1113" w:type="dxa"/>
            <w:vAlign w:val="bottom"/>
          </w:tcPr>
          <w:p w14:paraId="731DC377" w14:textId="09441431" w:rsidR="00A61266" w:rsidRPr="00A61266" w:rsidRDefault="00A61266" w:rsidP="00A61266">
            <w:proofErr w:type="spellStart"/>
            <w:r w:rsidRPr="00A61266">
              <w:rPr>
                <w:color w:val="000000"/>
              </w:rPr>
              <w:t>dy</w:t>
            </w:r>
            <w:proofErr w:type="spellEnd"/>
            <w:r w:rsidRPr="00A61266">
              <w:rPr>
                <w:color w:val="000000"/>
              </w:rPr>
              <w:t>/dx</w:t>
            </w:r>
          </w:p>
        </w:tc>
      </w:tr>
      <w:tr w:rsidR="00A61266" w14:paraId="0BF534E7" w14:textId="77777777" w:rsidTr="00556AAE">
        <w:tc>
          <w:tcPr>
            <w:tcW w:w="917" w:type="dxa"/>
            <w:vAlign w:val="bottom"/>
          </w:tcPr>
          <w:p w14:paraId="61F6280D" w14:textId="13C75D71" w:rsidR="00A61266" w:rsidRPr="00A61266" w:rsidRDefault="00A61266" w:rsidP="00A61266">
            <w:r w:rsidRPr="00A61266">
              <w:rPr>
                <w:color w:val="000000"/>
              </w:rPr>
              <w:t>0.010396</w:t>
            </w:r>
          </w:p>
        </w:tc>
        <w:tc>
          <w:tcPr>
            <w:tcW w:w="1307" w:type="dxa"/>
            <w:vAlign w:val="bottom"/>
          </w:tcPr>
          <w:p w14:paraId="3B6B681E" w14:textId="62587005" w:rsidR="00A61266" w:rsidRPr="00A61266" w:rsidRDefault="00A61266" w:rsidP="00A61266">
            <w:r w:rsidRPr="00A61266">
              <w:rPr>
                <w:color w:val="000000"/>
              </w:rPr>
              <w:t>3.0745</w:t>
            </w:r>
          </w:p>
        </w:tc>
        <w:tc>
          <w:tcPr>
            <w:tcW w:w="1036" w:type="dxa"/>
            <w:vAlign w:val="bottom"/>
          </w:tcPr>
          <w:p w14:paraId="2017A43E" w14:textId="75CE63F4" w:rsidR="00A61266" w:rsidRPr="00A61266" w:rsidRDefault="00A61266" w:rsidP="00A61266">
            <w:r w:rsidRPr="00A61266">
              <w:rPr>
                <w:color w:val="000000"/>
              </w:rPr>
              <w:t>9.0745</w:t>
            </w:r>
          </w:p>
        </w:tc>
        <w:tc>
          <w:tcPr>
            <w:tcW w:w="1094" w:type="dxa"/>
            <w:vAlign w:val="bottom"/>
          </w:tcPr>
          <w:p w14:paraId="2286283B" w14:textId="09DD7650" w:rsidR="00A61266" w:rsidRPr="00A61266" w:rsidRDefault="00A61266" w:rsidP="00A61266">
            <w:r w:rsidRPr="00A61266">
              <w:rPr>
                <w:color w:val="000000"/>
              </w:rPr>
              <w:t>2.205468</w:t>
            </w:r>
          </w:p>
        </w:tc>
        <w:tc>
          <w:tcPr>
            <w:tcW w:w="1835" w:type="dxa"/>
            <w:vAlign w:val="bottom"/>
          </w:tcPr>
          <w:p w14:paraId="0FC23767" w14:textId="67DCC2EC" w:rsidR="00A61266" w:rsidRPr="00A61266" w:rsidRDefault="00A61266" w:rsidP="00A61266">
            <w:pPr>
              <w:jc w:val="center"/>
            </w:pPr>
            <w:r w:rsidRPr="00A61266">
              <w:rPr>
                <w:color w:val="000000"/>
              </w:rPr>
              <w:t>x</w:t>
            </w:r>
          </w:p>
        </w:tc>
        <w:tc>
          <w:tcPr>
            <w:tcW w:w="1714" w:type="dxa"/>
            <w:vAlign w:val="bottom"/>
          </w:tcPr>
          <w:p w14:paraId="28D42756" w14:textId="6B1F91E6" w:rsidR="00A61266" w:rsidRPr="00A61266" w:rsidRDefault="00A61266" w:rsidP="00A61266">
            <w:pPr>
              <w:jc w:val="center"/>
            </w:pPr>
            <w:r w:rsidRPr="00A61266">
              <w:rPr>
                <w:color w:val="000000"/>
              </w:rPr>
              <w:t>x</w:t>
            </w:r>
          </w:p>
        </w:tc>
        <w:tc>
          <w:tcPr>
            <w:tcW w:w="1113" w:type="dxa"/>
            <w:vAlign w:val="bottom"/>
          </w:tcPr>
          <w:p w14:paraId="6DF5DB91" w14:textId="1B7B6B2E" w:rsidR="00A61266" w:rsidRPr="00A61266" w:rsidRDefault="00A61266" w:rsidP="00A61266">
            <w:pPr>
              <w:jc w:val="center"/>
            </w:pPr>
            <w:r w:rsidRPr="00A61266">
              <w:rPr>
                <w:color w:val="000000"/>
              </w:rPr>
              <w:t>x</w:t>
            </w:r>
          </w:p>
        </w:tc>
      </w:tr>
      <w:tr w:rsidR="00A61266" w14:paraId="624B498C" w14:textId="77777777" w:rsidTr="00556AAE">
        <w:tc>
          <w:tcPr>
            <w:tcW w:w="917" w:type="dxa"/>
            <w:vAlign w:val="bottom"/>
          </w:tcPr>
          <w:p w14:paraId="58FB32B2" w14:textId="68CB8A24" w:rsidR="00A61266" w:rsidRPr="00A61266" w:rsidRDefault="00A61266" w:rsidP="00A61266">
            <w:r w:rsidRPr="00A61266">
              <w:rPr>
                <w:color w:val="000000"/>
              </w:rPr>
              <w:t>0.010752</w:t>
            </w:r>
          </w:p>
        </w:tc>
        <w:tc>
          <w:tcPr>
            <w:tcW w:w="1307" w:type="dxa"/>
            <w:vAlign w:val="bottom"/>
          </w:tcPr>
          <w:p w14:paraId="37D4BA05" w14:textId="637F7D63" w:rsidR="00A61266" w:rsidRPr="00A61266" w:rsidRDefault="00A61266" w:rsidP="00A61266">
            <w:r w:rsidRPr="00A61266">
              <w:rPr>
                <w:color w:val="000000"/>
              </w:rPr>
              <w:t>1.1294</w:t>
            </w:r>
          </w:p>
        </w:tc>
        <w:tc>
          <w:tcPr>
            <w:tcW w:w="1036" w:type="dxa"/>
            <w:vAlign w:val="bottom"/>
          </w:tcPr>
          <w:p w14:paraId="78F6A1DB" w14:textId="2CFA37E7" w:rsidR="00A61266" w:rsidRPr="00A61266" w:rsidRDefault="00A61266" w:rsidP="00A61266">
            <w:r w:rsidRPr="00A61266">
              <w:rPr>
                <w:color w:val="000000"/>
              </w:rPr>
              <w:t>7.1294</w:t>
            </w:r>
          </w:p>
        </w:tc>
        <w:tc>
          <w:tcPr>
            <w:tcW w:w="1094" w:type="dxa"/>
            <w:vAlign w:val="bottom"/>
          </w:tcPr>
          <w:p w14:paraId="76F1261C" w14:textId="163F52D7" w:rsidR="00A61266" w:rsidRPr="00A61266" w:rsidRDefault="00A61266" w:rsidP="00A61266">
            <w:r w:rsidRPr="00A61266">
              <w:rPr>
                <w:color w:val="000000"/>
              </w:rPr>
              <w:t>1.964227</w:t>
            </w:r>
          </w:p>
        </w:tc>
        <w:tc>
          <w:tcPr>
            <w:tcW w:w="1835" w:type="dxa"/>
            <w:vAlign w:val="bottom"/>
          </w:tcPr>
          <w:p w14:paraId="1C4FE747" w14:textId="1659C53E" w:rsidR="00A61266" w:rsidRPr="00A61266" w:rsidRDefault="00A61266" w:rsidP="00A61266">
            <w:r w:rsidRPr="00A61266">
              <w:rPr>
                <w:color w:val="000000"/>
              </w:rPr>
              <w:t>-0.24124</w:t>
            </w:r>
          </w:p>
        </w:tc>
        <w:tc>
          <w:tcPr>
            <w:tcW w:w="1714" w:type="dxa"/>
            <w:vAlign w:val="bottom"/>
          </w:tcPr>
          <w:p w14:paraId="40683FDF" w14:textId="0CF0ABC6" w:rsidR="00A61266" w:rsidRPr="00A61266" w:rsidRDefault="00A61266" w:rsidP="00A61266">
            <w:r w:rsidRPr="00A61266">
              <w:rPr>
                <w:color w:val="000000"/>
              </w:rPr>
              <w:t>0.000356</w:t>
            </w:r>
          </w:p>
        </w:tc>
        <w:tc>
          <w:tcPr>
            <w:tcW w:w="1113" w:type="dxa"/>
            <w:vAlign w:val="bottom"/>
          </w:tcPr>
          <w:p w14:paraId="7A6726E0" w14:textId="07FA9304" w:rsidR="00A61266" w:rsidRPr="00A61266" w:rsidRDefault="00A61266" w:rsidP="00A61266">
            <w:r w:rsidRPr="00A61266">
              <w:rPr>
                <w:color w:val="000000"/>
              </w:rPr>
              <w:t>-677.644</w:t>
            </w:r>
          </w:p>
        </w:tc>
      </w:tr>
      <w:tr w:rsidR="00A61266" w14:paraId="4E3EAD17" w14:textId="77777777" w:rsidTr="00556AAE">
        <w:tc>
          <w:tcPr>
            <w:tcW w:w="917" w:type="dxa"/>
            <w:vAlign w:val="bottom"/>
          </w:tcPr>
          <w:p w14:paraId="7D516888" w14:textId="32E6A9E4" w:rsidR="00A61266" w:rsidRPr="00A61266" w:rsidRDefault="00A61266" w:rsidP="00A61266">
            <w:r w:rsidRPr="00A61266">
              <w:rPr>
                <w:color w:val="000000"/>
              </w:rPr>
              <w:t>0.011108</w:t>
            </w:r>
          </w:p>
        </w:tc>
        <w:tc>
          <w:tcPr>
            <w:tcW w:w="1307" w:type="dxa"/>
            <w:vAlign w:val="bottom"/>
          </w:tcPr>
          <w:p w14:paraId="37242018" w14:textId="56105476" w:rsidR="00A61266" w:rsidRPr="00A61266" w:rsidRDefault="00A61266" w:rsidP="00A61266">
            <w:r w:rsidRPr="00A61266">
              <w:rPr>
                <w:color w:val="000000"/>
              </w:rPr>
              <w:t>-0.0627</w:t>
            </w:r>
          </w:p>
        </w:tc>
        <w:tc>
          <w:tcPr>
            <w:tcW w:w="1036" w:type="dxa"/>
            <w:vAlign w:val="bottom"/>
          </w:tcPr>
          <w:p w14:paraId="46C75359" w14:textId="4B851B64" w:rsidR="00A61266" w:rsidRPr="00A61266" w:rsidRDefault="00A61266" w:rsidP="00A61266">
            <w:r w:rsidRPr="00A61266">
              <w:rPr>
                <w:color w:val="000000"/>
              </w:rPr>
              <w:t>5.9373</w:t>
            </w:r>
          </w:p>
        </w:tc>
        <w:tc>
          <w:tcPr>
            <w:tcW w:w="1094" w:type="dxa"/>
            <w:vAlign w:val="bottom"/>
          </w:tcPr>
          <w:p w14:paraId="7FF007C4" w14:textId="4C78B414" w:rsidR="00A61266" w:rsidRPr="00A61266" w:rsidRDefault="00A61266" w:rsidP="00A61266">
            <w:r w:rsidRPr="00A61266">
              <w:rPr>
                <w:color w:val="000000"/>
              </w:rPr>
              <w:t>1.781254</w:t>
            </w:r>
          </w:p>
        </w:tc>
        <w:tc>
          <w:tcPr>
            <w:tcW w:w="1835" w:type="dxa"/>
            <w:vAlign w:val="bottom"/>
          </w:tcPr>
          <w:p w14:paraId="3666DC3F" w14:textId="4DA13A8E" w:rsidR="00A61266" w:rsidRPr="00A61266" w:rsidRDefault="00A61266" w:rsidP="00A61266">
            <w:r w:rsidRPr="00A61266">
              <w:rPr>
                <w:color w:val="000000"/>
              </w:rPr>
              <w:t>-0.18297</w:t>
            </w:r>
          </w:p>
        </w:tc>
        <w:tc>
          <w:tcPr>
            <w:tcW w:w="1714" w:type="dxa"/>
            <w:vAlign w:val="bottom"/>
          </w:tcPr>
          <w:p w14:paraId="231C220C" w14:textId="3D504AE1" w:rsidR="00A61266" w:rsidRPr="00A61266" w:rsidRDefault="00A61266" w:rsidP="00A61266">
            <w:r w:rsidRPr="00A61266">
              <w:rPr>
                <w:color w:val="000000"/>
              </w:rPr>
              <w:t>0.000356</w:t>
            </w:r>
          </w:p>
        </w:tc>
        <w:tc>
          <w:tcPr>
            <w:tcW w:w="1113" w:type="dxa"/>
            <w:vAlign w:val="bottom"/>
          </w:tcPr>
          <w:p w14:paraId="0952F2F1" w14:textId="4C5565CA" w:rsidR="00A61266" w:rsidRPr="00A61266" w:rsidRDefault="00A61266" w:rsidP="00A61266">
            <w:r w:rsidRPr="00A61266">
              <w:rPr>
                <w:color w:val="000000"/>
              </w:rPr>
              <w:t>-513.968</w:t>
            </w:r>
          </w:p>
        </w:tc>
      </w:tr>
      <w:tr w:rsidR="00A61266" w14:paraId="2832540C" w14:textId="77777777" w:rsidTr="00556AAE">
        <w:tc>
          <w:tcPr>
            <w:tcW w:w="917" w:type="dxa"/>
            <w:vAlign w:val="bottom"/>
          </w:tcPr>
          <w:p w14:paraId="55832545" w14:textId="032EDE3D" w:rsidR="00A61266" w:rsidRPr="00A61266" w:rsidRDefault="00A61266" w:rsidP="00A61266">
            <w:r w:rsidRPr="00A61266">
              <w:rPr>
                <w:color w:val="000000"/>
              </w:rPr>
              <w:t>0.011464</w:t>
            </w:r>
          </w:p>
        </w:tc>
        <w:tc>
          <w:tcPr>
            <w:tcW w:w="1307" w:type="dxa"/>
            <w:vAlign w:val="bottom"/>
          </w:tcPr>
          <w:p w14:paraId="2339A0B5" w14:textId="38107432" w:rsidR="00A61266" w:rsidRPr="00A61266" w:rsidRDefault="00A61266" w:rsidP="00A61266">
            <w:r w:rsidRPr="00A61266">
              <w:rPr>
                <w:color w:val="000000"/>
              </w:rPr>
              <w:t>-1.1294</w:t>
            </w:r>
          </w:p>
        </w:tc>
        <w:tc>
          <w:tcPr>
            <w:tcW w:w="1036" w:type="dxa"/>
            <w:vAlign w:val="bottom"/>
          </w:tcPr>
          <w:p w14:paraId="411263C2" w14:textId="6A46782F" w:rsidR="00A61266" w:rsidRPr="00A61266" w:rsidRDefault="00A61266" w:rsidP="00A61266">
            <w:r w:rsidRPr="00A61266">
              <w:rPr>
                <w:color w:val="000000"/>
              </w:rPr>
              <w:t>4.8706</w:t>
            </w:r>
          </w:p>
        </w:tc>
        <w:tc>
          <w:tcPr>
            <w:tcW w:w="1094" w:type="dxa"/>
            <w:vAlign w:val="bottom"/>
          </w:tcPr>
          <w:p w14:paraId="74D71505" w14:textId="2C7D81A3" w:rsidR="00A61266" w:rsidRPr="00A61266" w:rsidRDefault="00A61266" w:rsidP="00A61266">
            <w:r w:rsidRPr="00A61266">
              <w:rPr>
                <w:color w:val="000000"/>
              </w:rPr>
              <w:t>1.583217</w:t>
            </w:r>
          </w:p>
        </w:tc>
        <w:tc>
          <w:tcPr>
            <w:tcW w:w="1835" w:type="dxa"/>
            <w:vAlign w:val="bottom"/>
          </w:tcPr>
          <w:p w14:paraId="7A4E55C7" w14:textId="65E30688" w:rsidR="00A61266" w:rsidRPr="00A61266" w:rsidRDefault="00A61266" w:rsidP="00A61266">
            <w:r w:rsidRPr="00A61266">
              <w:rPr>
                <w:color w:val="000000"/>
              </w:rPr>
              <w:t>-0.19804</w:t>
            </w:r>
          </w:p>
        </w:tc>
        <w:tc>
          <w:tcPr>
            <w:tcW w:w="1714" w:type="dxa"/>
            <w:vAlign w:val="bottom"/>
          </w:tcPr>
          <w:p w14:paraId="2A3DA1F7" w14:textId="517E71B6" w:rsidR="00A61266" w:rsidRPr="00A61266" w:rsidRDefault="00A61266" w:rsidP="00A61266">
            <w:r w:rsidRPr="00A61266">
              <w:rPr>
                <w:color w:val="000000"/>
              </w:rPr>
              <w:t>0.000356</w:t>
            </w:r>
          </w:p>
        </w:tc>
        <w:tc>
          <w:tcPr>
            <w:tcW w:w="1113" w:type="dxa"/>
            <w:vAlign w:val="bottom"/>
          </w:tcPr>
          <w:p w14:paraId="197B3F26" w14:textId="7ADD38F1" w:rsidR="00A61266" w:rsidRPr="00A61266" w:rsidRDefault="00A61266" w:rsidP="00A61266">
            <w:r w:rsidRPr="00A61266">
              <w:rPr>
                <w:color w:val="000000"/>
              </w:rPr>
              <w:t>-556.285</w:t>
            </w:r>
          </w:p>
        </w:tc>
      </w:tr>
      <w:tr w:rsidR="00A61266" w14:paraId="6247B071" w14:textId="77777777" w:rsidTr="00556AAE">
        <w:tc>
          <w:tcPr>
            <w:tcW w:w="917" w:type="dxa"/>
            <w:vAlign w:val="bottom"/>
          </w:tcPr>
          <w:p w14:paraId="2DCF0F86" w14:textId="13DE6FFD" w:rsidR="00A61266" w:rsidRPr="00A61266" w:rsidRDefault="00A61266" w:rsidP="00A61266">
            <w:r w:rsidRPr="00A61266">
              <w:rPr>
                <w:color w:val="000000"/>
              </w:rPr>
              <w:t>0.01182</w:t>
            </w:r>
          </w:p>
        </w:tc>
        <w:tc>
          <w:tcPr>
            <w:tcW w:w="1307" w:type="dxa"/>
            <w:vAlign w:val="bottom"/>
          </w:tcPr>
          <w:p w14:paraId="7B93663C" w14:textId="577AE8E4" w:rsidR="00A61266" w:rsidRPr="00A61266" w:rsidRDefault="00A61266" w:rsidP="00A61266">
            <w:r w:rsidRPr="00A61266">
              <w:rPr>
                <w:color w:val="000000"/>
              </w:rPr>
              <w:t>-1.8824</w:t>
            </w:r>
          </w:p>
        </w:tc>
        <w:tc>
          <w:tcPr>
            <w:tcW w:w="1036" w:type="dxa"/>
            <w:vAlign w:val="bottom"/>
          </w:tcPr>
          <w:p w14:paraId="4AEE8004" w14:textId="21456492" w:rsidR="00A61266" w:rsidRPr="00A61266" w:rsidRDefault="00A61266" w:rsidP="00A61266">
            <w:r w:rsidRPr="00A61266">
              <w:rPr>
                <w:color w:val="000000"/>
              </w:rPr>
              <w:t>4.1176</w:t>
            </w:r>
          </w:p>
        </w:tc>
        <w:tc>
          <w:tcPr>
            <w:tcW w:w="1094" w:type="dxa"/>
            <w:vAlign w:val="bottom"/>
          </w:tcPr>
          <w:p w14:paraId="60C614D7" w14:textId="7E300489" w:rsidR="00A61266" w:rsidRPr="00A61266" w:rsidRDefault="00A61266" w:rsidP="00A61266">
            <w:r w:rsidRPr="00A61266">
              <w:rPr>
                <w:color w:val="000000"/>
              </w:rPr>
              <w:t>1.41527</w:t>
            </w:r>
          </w:p>
        </w:tc>
        <w:tc>
          <w:tcPr>
            <w:tcW w:w="1835" w:type="dxa"/>
            <w:vAlign w:val="bottom"/>
          </w:tcPr>
          <w:p w14:paraId="2A1A5E7D" w14:textId="132AF143" w:rsidR="00A61266" w:rsidRPr="00A61266" w:rsidRDefault="00A61266" w:rsidP="00A61266">
            <w:r w:rsidRPr="00A61266">
              <w:rPr>
                <w:color w:val="000000"/>
              </w:rPr>
              <w:t>-0.16795</w:t>
            </w:r>
          </w:p>
        </w:tc>
        <w:tc>
          <w:tcPr>
            <w:tcW w:w="1714" w:type="dxa"/>
            <w:vAlign w:val="bottom"/>
          </w:tcPr>
          <w:p w14:paraId="50A7A7D8" w14:textId="7176439F" w:rsidR="00A61266" w:rsidRPr="00A61266" w:rsidRDefault="00A61266" w:rsidP="00A61266">
            <w:r w:rsidRPr="00A61266">
              <w:rPr>
                <w:color w:val="000000"/>
              </w:rPr>
              <w:t>0.000356</w:t>
            </w:r>
          </w:p>
        </w:tc>
        <w:tc>
          <w:tcPr>
            <w:tcW w:w="1113" w:type="dxa"/>
            <w:vAlign w:val="bottom"/>
          </w:tcPr>
          <w:p w14:paraId="4ADED96B" w14:textId="610D1203" w:rsidR="00A61266" w:rsidRPr="00A61266" w:rsidRDefault="00A61266" w:rsidP="00A61266">
            <w:r w:rsidRPr="00A61266">
              <w:rPr>
                <w:color w:val="000000"/>
              </w:rPr>
              <w:t>-471.76</w:t>
            </w:r>
          </w:p>
        </w:tc>
      </w:tr>
      <w:tr w:rsidR="00A61266" w14:paraId="781FB793" w14:textId="77777777" w:rsidTr="00556AAE">
        <w:tc>
          <w:tcPr>
            <w:tcW w:w="917" w:type="dxa"/>
            <w:vAlign w:val="bottom"/>
          </w:tcPr>
          <w:p w14:paraId="7348BF55" w14:textId="4D78E29E" w:rsidR="00A61266" w:rsidRPr="00A61266" w:rsidRDefault="00A61266" w:rsidP="00A61266">
            <w:r w:rsidRPr="00A61266">
              <w:rPr>
                <w:color w:val="000000"/>
              </w:rPr>
              <w:t>0.012176</w:t>
            </w:r>
          </w:p>
        </w:tc>
        <w:tc>
          <w:tcPr>
            <w:tcW w:w="1307" w:type="dxa"/>
            <w:vAlign w:val="bottom"/>
          </w:tcPr>
          <w:p w14:paraId="48E10961" w14:textId="319AA5F6" w:rsidR="00A61266" w:rsidRPr="00A61266" w:rsidRDefault="00A61266" w:rsidP="00A61266">
            <w:r w:rsidRPr="00A61266">
              <w:rPr>
                <w:color w:val="000000"/>
              </w:rPr>
              <w:t>-2.5725</w:t>
            </w:r>
          </w:p>
        </w:tc>
        <w:tc>
          <w:tcPr>
            <w:tcW w:w="1036" w:type="dxa"/>
            <w:vAlign w:val="bottom"/>
          </w:tcPr>
          <w:p w14:paraId="089E0BF5" w14:textId="14DD8AB0" w:rsidR="00A61266" w:rsidRPr="00A61266" w:rsidRDefault="00A61266" w:rsidP="00A61266">
            <w:r w:rsidRPr="00A61266">
              <w:rPr>
                <w:color w:val="000000"/>
              </w:rPr>
              <w:t>3.4275</w:t>
            </w:r>
          </w:p>
        </w:tc>
        <w:tc>
          <w:tcPr>
            <w:tcW w:w="1094" w:type="dxa"/>
            <w:vAlign w:val="bottom"/>
          </w:tcPr>
          <w:p w14:paraId="7C319E7C" w14:textId="121E3DE2" w:rsidR="00A61266" w:rsidRPr="00A61266" w:rsidRDefault="00A61266" w:rsidP="00A61266">
            <w:r w:rsidRPr="00A61266">
              <w:rPr>
                <w:color w:val="000000"/>
              </w:rPr>
              <w:t>1.231831</w:t>
            </w:r>
          </w:p>
        </w:tc>
        <w:tc>
          <w:tcPr>
            <w:tcW w:w="1835" w:type="dxa"/>
            <w:vAlign w:val="bottom"/>
          </w:tcPr>
          <w:p w14:paraId="1699E97E" w14:textId="2D38C691" w:rsidR="00A61266" w:rsidRPr="00A61266" w:rsidRDefault="00A61266" w:rsidP="00A61266">
            <w:r w:rsidRPr="00A61266">
              <w:rPr>
                <w:color w:val="000000"/>
              </w:rPr>
              <w:t>-0.18344</w:t>
            </w:r>
          </w:p>
        </w:tc>
        <w:tc>
          <w:tcPr>
            <w:tcW w:w="1714" w:type="dxa"/>
            <w:vAlign w:val="bottom"/>
          </w:tcPr>
          <w:p w14:paraId="299F56B9" w14:textId="76267CBE" w:rsidR="00A61266" w:rsidRPr="00A61266" w:rsidRDefault="00A61266" w:rsidP="00A61266">
            <w:r w:rsidRPr="00A61266">
              <w:rPr>
                <w:color w:val="000000"/>
              </w:rPr>
              <w:t>0.000356</w:t>
            </w:r>
          </w:p>
        </w:tc>
        <w:tc>
          <w:tcPr>
            <w:tcW w:w="1113" w:type="dxa"/>
            <w:vAlign w:val="bottom"/>
          </w:tcPr>
          <w:p w14:paraId="60CEC9C7" w14:textId="3D8C7D95" w:rsidR="00A61266" w:rsidRPr="00A61266" w:rsidRDefault="00A61266" w:rsidP="00A61266">
            <w:r w:rsidRPr="00A61266">
              <w:rPr>
                <w:color w:val="000000"/>
              </w:rPr>
              <w:t>-515.279</w:t>
            </w:r>
          </w:p>
        </w:tc>
      </w:tr>
      <w:tr w:rsidR="00A61266" w14:paraId="3D1821F4" w14:textId="77777777" w:rsidTr="00556AAE">
        <w:tc>
          <w:tcPr>
            <w:tcW w:w="917" w:type="dxa"/>
            <w:vAlign w:val="bottom"/>
          </w:tcPr>
          <w:p w14:paraId="73D26BE6" w14:textId="51BAA102" w:rsidR="00A61266" w:rsidRPr="00A61266" w:rsidRDefault="00A61266" w:rsidP="00A61266">
            <w:r w:rsidRPr="00A61266">
              <w:rPr>
                <w:color w:val="000000"/>
              </w:rPr>
              <w:t>0.012532</w:t>
            </w:r>
          </w:p>
        </w:tc>
        <w:tc>
          <w:tcPr>
            <w:tcW w:w="1307" w:type="dxa"/>
            <w:vAlign w:val="bottom"/>
          </w:tcPr>
          <w:p w14:paraId="6A824D2A" w14:textId="7FBFA86F" w:rsidR="00A61266" w:rsidRPr="00A61266" w:rsidRDefault="00A61266" w:rsidP="00A61266">
            <w:r w:rsidRPr="00A61266">
              <w:rPr>
                <w:color w:val="000000"/>
              </w:rPr>
              <w:t>-3.2</w:t>
            </w:r>
          </w:p>
        </w:tc>
        <w:tc>
          <w:tcPr>
            <w:tcW w:w="1036" w:type="dxa"/>
            <w:vAlign w:val="bottom"/>
          </w:tcPr>
          <w:p w14:paraId="02AA42B7" w14:textId="76AD9AF0" w:rsidR="00A61266" w:rsidRPr="00A61266" w:rsidRDefault="00A61266" w:rsidP="00A61266">
            <w:r w:rsidRPr="00A61266">
              <w:rPr>
                <w:color w:val="000000"/>
              </w:rPr>
              <w:t>2.8</w:t>
            </w:r>
          </w:p>
        </w:tc>
        <w:tc>
          <w:tcPr>
            <w:tcW w:w="1094" w:type="dxa"/>
            <w:vAlign w:val="bottom"/>
          </w:tcPr>
          <w:p w14:paraId="23D732C7" w14:textId="7D1DE9B0" w:rsidR="00A61266" w:rsidRPr="00A61266" w:rsidRDefault="00A61266" w:rsidP="00A61266">
            <w:r w:rsidRPr="00A61266">
              <w:rPr>
                <w:color w:val="000000"/>
              </w:rPr>
              <w:t>1.029619</w:t>
            </w:r>
          </w:p>
        </w:tc>
        <w:tc>
          <w:tcPr>
            <w:tcW w:w="1835" w:type="dxa"/>
            <w:vAlign w:val="bottom"/>
          </w:tcPr>
          <w:p w14:paraId="11C3D310" w14:textId="7F9AF28E" w:rsidR="00A61266" w:rsidRPr="00A61266" w:rsidRDefault="00A61266" w:rsidP="00A61266">
            <w:r w:rsidRPr="00A61266">
              <w:rPr>
                <w:color w:val="000000"/>
              </w:rPr>
              <w:t>-0.20221</w:t>
            </w:r>
          </w:p>
        </w:tc>
        <w:tc>
          <w:tcPr>
            <w:tcW w:w="1714" w:type="dxa"/>
            <w:vAlign w:val="bottom"/>
          </w:tcPr>
          <w:p w14:paraId="2084CD54" w14:textId="765827E5" w:rsidR="00A61266" w:rsidRPr="00A61266" w:rsidRDefault="00A61266" w:rsidP="00A61266">
            <w:r w:rsidRPr="00A61266">
              <w:rPr>
                <w:color w:val="000000"/>
              </w:rPr>
              <w:t>0.000356</w:t>
            </w:r>
          </w:p>
        </w:tc>
        <w:tc>
          <w:tcPr>
            <w:tcW w:w="1113" w:type="dxa"/>
            <w:vAlign w:val="bottom"/>
          </w:tcPr>
          <w:p w14:paraId="21C5D20E" w14:textId="2EFF7534" w:rsidR="00A61266" w:rsidRPr="00A61266" w:rsidRDefault="00A61266" w:rsidP="00A61266">
            <w:r w:rsidRPr="00A61266">
              <w:rPr>
                <w:color w:val="000000"/>
              </w:rPr>
              <w:t>-568.01</w:t>
            </w:r>
          </w:p>
        </w:tc>
      </w:tr>
      <w:tr w:rsidR="00A61266" w14:paraId="352F239B" w14:textId="77777777" w:rsidTr="00556AAE">
        <w:tc>
          <w:tcPr>
            <w:tcW w:w="917" w:type="dxa"/>
            <w:vAlign w:val="bottom"/>
          </w:tcPr>
          <w:p w14:paraId="61DB5053" w14:textId="19400CDB" w:rsidR="00A61266" w:rsidRPr="00A61266" w:rsidRDefault="00A61266" w:rsidP="00A61266">
            <w:r w:rsidRPr="00A61266">
              <w:rPr>
                <w:color w:val="000000"/>
              </w:rPr>
              <w:t>0.012888</w:t>
            </w:r>
          </w:p>
        </w:tc>
        <w:tc>
          <w:tcPr>
            <w:tcW w:w="1307" w:type="dxa"/>
            <w:vAlign w:val="bottom"/>
          </w:tcPr>
          <w:p w14:paraId="35A57351" w14:textId="4939F38B" w:rsidR="00A61266" w:rsidRPr="00A61266" w:rsidRDefault="00A61266" w:rsidP="00A61266">
            <w:r w:rsidRPr="00A61266">
              <w:rPr>
                <w:color w:val="000000"/>
              </w:rPr>
              <w:t>-3.702</w:t>
            </w:r>
          </w:p>
        </w:tc>
        <w:tc>
          <w:tcPr>
            <w:tcW w:w="1036" w:type="dxa"/>
            <w:vAlign w:val="bottom"/>
          </w:tcPr>
          <w:p w14:paraId="27F3C985" w14:textId="4F40E7FF" w:rsidR="00A61266" w:rsidRPr="00A61266" w:rsidRDefault="00A61266" w:rsidP="00A61266">
            <w:r w:rsidRPr="00A61266">
              <w:rPr>
                <w:color w:val="000000"/>
              </w:rPr>
              <w:t>2.298</w:t>
            </w:r>
          </w:p>
        </w:tc>
        <w:tc>
          <w:tcPr>
            <w:tcW w:w="1094" w:type="dxa"/>
            <w:vAlign w:val="bottom"/>
          </w:tcPr>
          <w:p w14:paraId="2745CB3C" w14:textId="08110CF0" w:rsidR="00A61266" w:rsidRPr="00A61266" w:rsidRDefault="00A61266" w:rsidP="00A61266">
            <w:r w:rsidRPr="00A61266">
              <w:rPr>
                <w:color w:val="000000"/>
              </w:rPr>
              <w:t>0.832039</w:t>
            </w:r>
          </w:p>
        </w:tc>
        <w:tc>
          <w:tcPr>
            <w:tcW w:w="1835" w:type="dxa"/>
            <w:vAlign w:val="bottom"/>
          </w:tcPr>
          <w:p w14:paraId="3B928A59" w14:textId="112A0ADD" w:rsidR="00A61266" w:rsidRPr="00A61266" w:rsidRDefault="00A61266" w:rsidP="00A61266">
            <w:r w:rsidRPr="00A61266">
              <w:rPr>
                <w:color w:val="000000"/>
              </w:rPr>
              <w:t>-0.19758</w:t>
            </w:r>
          </w:p>
        </w:tc>
        <w:tc>
          <w:tcPr>
            <w:tcW w:w="1714" w:type="dxa"/>
            <w:vAlign w:val="bottom"/>
          </w:tcPr>
          <w:p w14:paraId="7FD25218" w14:textId="14EF7231" w:rsidR="00A61266" w:rsidRPr="00A61266" w:rsidRDefault="00A61266" w:rsidP="00A61266">
            <w:r w:rsidRPr="00A61266">
              <w:rPr>
                <w:color w:val="000000"/>
              </w:rPr>
              <w:t>0.000356</w:t>
            </w:r>
          </w:p>
        </w:tc>
        <w:tc>
          <w:tcPr>
            <w:tcW w:w="1113" w:type="dxa"/>
            <w:vAlign w:val="bottom"/>
          </w:tcPr>
          <w:p w14:paraId="42A453C9" w14:textId="40FC743A" w:rsidR="00A61266" w:rsidRPr="00A61266" w:rsidRDefault="00A61266" w:rsidP="00A61266">
            <w:r w:rsidRPr="00A61266">
              <w:rPr>
                <w:color w:val="000000"/>
              </w:rPr>
              <w:t>-555.001</w:t>
            </w:r>
          </w:p>
        </w:tc>
      </w:tr>
      <w:tr w:rsidR="00A61266" w14:paraId="1E9F9C2F" w14:textId="77777777" w:rsidTr="00556AAE">
        <w:tc>
          <w:tcPr>
            <w:tcW w:w="917" w:type="dxa"/>
            <w:vAlign w:val="bottom"/>
          </w:tcPr>
          <w:p w14:paraId="6C75C620" w14:textId="3003B847" w:rsidR="00A61266" w:rsidRPr="00A61266" w:rsidRDefault="00A61266" w:rsidP="00A61266">
            <w:r w:rsidRPr="00A61266">
              <w:rPr>
                <w:color w:val="000000"/>
              </w:rPr>
              <w:t>0.013244</w:t>
            </w:r>
          </w:p>
        </w:tc>
        <w:tc>
          <w:tcPr>
            <w:tcW w:w="1307" w:type="dxa"/>
            <w:vAlign w:val="bottom"/>
          </w:tcPr>
          <w:p w14:paraId="7D3EAB23" w14:textId="19C14227" w:rsidR="00A61266" w:rsidRPr="00A61266" w:rsidRDefault="00A61266" w:rsidP="00A61266">
            <w:r w:rsidRPr="00A61266">
              <w:rPr>
                <w:color w:val="000000"/>
              </w:rPr>
              <w:t>-4.0784</w:t>
            </w:r>
          </w:p>
        </w:tc>
        <w:tc>
          <w:tcPr>
            <w:tcW w:w="1036" w:type="dxa"/>
            <w:vAlign w:val="bottom"/>
          </w:tcPr>
          <w:p w14:paraId="2E728E5C" w14:textId="26139B26" w:rsidR="00A61266" w:rsidRPr="00A61266" w:rsidRDefault="00A61266" w:rsidP="00A61266">
            <w:r w:rsidRPr="00A61266">
              <w:rPr>
                <w:color w:val="000000"/>
              </w:rPr>
              <w:t>1.9216</w:t>
            </w:r>
          </w:p>
        </w:tc>
        <w:tc>
          <w:tcPr>
            <w:tcW w:w="1094" w:type="dxa"/>
            <w:vAlign w:val="bottom"/>
          </w:tcPr>
          <w:p w14:paraId="6838651C" w14:textId="5933D77F" w:rsidR="00A61266" w:rsidRPr="00A61266" w:rsidRDefault="00A61266" w:rsidP="00A61266">
            <w:r w:rsidRPr="00A61266">
              <w:rPr>
                <w:color w:val="000000"/>
              </w:rPr>
              <w:t>0.653158</w:t>
            </w:r>
          </w:p>
        </w:tc>
        <w:tc>
          <w:tcPr>
            <w:tcW w:w="1835" w:type="dxa"/>
            <w:vAlign w:val="bottom"/>
          </w:tcPr>
          <w:p w14:paraId="568BC5B4" w14:textId="34DF030C" w:rsidR="00A61266" w:rsidRPr="00A61266" w:rsidRDefault="00A61266" w:rsidP="00A61266">
            <w:r w:rsidRPr="00A61266">
              <w:rPr>
                <w:color w:val="000000"/>
              </w:rPr>
              <w:t>-0.17888</w:t>
            </w:r>
          </w:p>
        </w:tc>
        <w:tc>
          <w:tcPr>
            <w:tcW w:w="1714" w:type="dxa"/>
            <w:vAlign w:val="bottom"/>
          </w:tcPr>
          <w:p w14:paraId="4B2C5EC2" w14:textId="6A84AA04" w:rsidR="00A61266" w:rsidRPr="00A61266" w:rsidRDefault="00A61266" w:rsidP="00A61266">
            <w:r w:rsidRPr="00A61266">
              <w:rPr>
                <w:color w:val="000000"/>
              </w:rPr>
              <w:t>0.000356</w:t>
            </w:r>
          </w:p>
        </w:tc>
        <w:tc>
          <w:tcPr>
            <w:tcW w:w="1113" w:type="dxa"/>
            <w:vAlign w:val="bottom"/>
          </w:tcPr>
          <w:p w14:paraId="003C268D" w14:textId="7E7B404E" w:rsidR="00A61266" w:rsidRPr="00A61266" w:rsidRDefault="00A61266" w:rsidP="00A61266">
            <w:r w:rsidRPr="00A61266">
              <w:rPr>
                <w:color w:val="000000"/>
              </w:rPr>
              <w:t>-502.475</w:t>
            </w:r>
          </w:p>
        </w:tc>
      </w:tr>
      <w:tr w:rsidR="00A61266" w14:paraId="7C5DDB8D" w14:textId="77777777" w:rsidTr="00556AAE">
        <w:tc>
          <w:tcPr>
            <w:tcW w:w="917" w:type="dxa"/>
            <w:vAlign w:val="bottom"/>
          </w:tcPr>
          <w:p w14:paraId="6C3769F3" w14:textId="595EDCE8" w:rsidR="00A61266" w:rsidRPr="00A61266" w:rsidRDefault="00A61266" w:rsidP="00A61266">
            <w:r w:rsidRPr="00A61266">
              <w:rPr>
                <w:color w:val="000000"/>
              </w:rPr>
              <w:t>0.0136</w:t>
            </w:r>
          </w:p>
        </w:tc>
        <w:tc>
          <w:tcPr>
            <w:tcW w:w="1307" w:type="dxa"/>
            <w:vAlign w:val="bottom"/>
          </w:tcPr>
          <w:p w14:paraId="24E88451" w14:textId="274D91C4" w:rsidR="00A61266" w:rsidRPr="00A61266" w:rsidRDefault="00A61266" w:rsidP="00A61266">
            <w:r w:rsidRPr="00A61266">
              <w:rPr>
                <w:color w:val="000000"/>
              </w:rPr>
              <w:t>-4.2667</w:t>
            </w:r>
          </w:p>
        </w:tc>
        <w:tc>
          <w:tcPr>
            <w:tcW w:w="1036" w:type="dxa"/>
            <w:vAlign w:val="bottom"/>
          </w:tcPr>
          <w:p w14:paraId="07421066" w14:textId="65DDCBBE" w:rsidR="00A61266" w:rsidRPr="00A61266" w:rsidRDefault="00A61266" w:rsidP="00A61266">
            <w:r w:rsidRPr="00A61266">
              <w:rPr>
                <w:color w:val="000000"/>
              </w:rPr>
              <w:t>1.7333</w:t>
            </w:r>
          </w:p>
        </w:tc>
        <w:tc>
          <w:tcPr>
            <w:tcW w:w="1094" w:type="dxa"/>
            <w:vAlign w:val="bottom"/>
          </w:tcPr>
          <w:p w14:paraId="0728E6C7" w14:textId="08DE1311" w:rsidR="00A61266" w:rsidRPr="00A61266" w:rsidRDefault="00A61266" w:rsidP="00A61266">
            <w:r w:rsidRPr="00A61266">
              <w:rPr>
                <w:color w:val="000000"/>
              </w:rPr>
              <w:t>0.550027</w:t>
            </w:r>
          </w:p>
        </w:tc>
        <w:tc>
          <w:tcPr>
            <w:tcW w:w="1835" w:type="dxa"/>
            <w:vAlign w:val="bottom"/>
          </w:tcPr>
          <w:p w14:paraId="472A217B" w14:textId="4A8E1AE3" w:rsidR="00A61266" w:rsidRPr="00A61266" w:rsidRDefault="00A61266" w:rsidP="00A61266">
            <w:r w:rsidRPr="00A61266">
              <w:rPr>
                <w:color w:val="000000"/>
              </w:rPr>
              <w:t>-0.10313</w:t>
            </w:r>
          </w:p>
        </w:tc>
        <w:tc>
          <w:tcPr>
            <w:tcW w:w="1714" w:type="dxa"/>
            <w:vAlign w:val="bottom"/>
          </w:tcPr>
          <w:p w14:paraId="36534693" w14:textId="48AA5AA5" w:rsidR="00A61266" w:rsidRPr="00A61266" w:rsidRDefault="00A61266" w:rsidP="00A61266">
            <w:r w:rsidRPr="00A61266">
              <w:rPr>
                <w:color w:val="000000"/>
              </w:rPr>
              <w:t>0.000356</w:t>
            </w:r>
          </w:p>
        </w:tc>
        <w:tc>
          <w:tcPr>
            <w:tcW w:w="1113" w:type="dxa"/>
            <w:vAlign w:val="bottom"/>
          </w:tcPr>
          <w:p w14:paraId="33C7358B" w14:textId="4A644029" w:rsidR="00A61266" w:rsidRPr="00A61266" w:rsidRDefault="00A61266" w:rsidP="00A61266">
            <w:r w:rsidRPr="00A61266">
              <w:rPr>
                <w:color w:val="000000"/>
              </w:rPr>
              <w:t>-289.694</w:t>
            </w:r>
          </w:p>
        </w:tc>
      </w:tr>
    </w:tbl>
    <w:p w14:paraId="37BCAA0F" w14:textId="0FFD4E88" w:rsidR="000868D5" w:rsidRPr="00156CE0" w:rsidRDefault="00DA4992" w:rsidP="00DA4992">
      <w:pPr>
        <w:pStyle w:val="Caption"/>
        <w:jc w:val="center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</w:p>
    <w:p w14:paraId="5BD4C269" w14:textId="77777777" w:rsidR="000868D5" w:rsidRPr="00FC3082" w:rsidRDefault="000868D5" w:rsidP="000868D5"/>
    <w:p w14:paraId="0C33227F" w14:textId="77777777" w:rsidR="000868D5" w:rsidRDefault="000868D5" w:rsidP="000868D5">
      <w:pPr>
        <w:pStyle w:val="Heading2"/>
      </w:pPr>
      <w:bookmarkStart w:id="22" w:name="_Toc162180858"/>
      <w:r>
        <w:t>Gradient Plot and calculations (4)</w:t>
      </w:r>
      <w:bookmarkEnd w:id="22"/>
    </w:p>
    <w:p w14:paraId="5580124D" w14:textId="59130DAE" w:rsidR="003065F3" w:rsidRDefault="003065F3" w:rsidP="000868D5">
      <w:r>
        <w:rPr>
          <w:noProof/>
        </w:rPr>
        <w:drawing>
          <wp:inline distT="0" distB="0" distL="0" distR="0" wp14:anchorId="2DF0055F" wp14:editId="7980E27E">
            <wp:extent cx="5731510" cy="3446780"/>
            <wp:effectExtent l="0" t="0" r="2540" b="1270"/>
            <wp:docPr id="19380028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F8D873C-5658-E604-D9F3-484765209F0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93805B7" w14:textId="21EE2AC7" w:rsidR="000B72DB" w:rsidRDefault="000B72DB" w:rsidP="000B72DB">
      <w:pPr>
        <w:pStyle w:val="Caption"/>
        <w:jc w:val="center"/>
      </w:pPr>
      <w:bookmarkStart w:id="23" w:name="_Toc16220839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05954">
        <w:rPr>
          <w:noProof/>
        </w:rPr>
        <w:t>7</w:t>
      </w:r>
      <w:bookmarkEnd w:id="23"/>
      <w:r>
        <w:fldChar w:fldCharType="end"/>
      </w:r>
    </w:p>
    <w:p w14:paraId="73DE3E08" w14:textId="77777777" w:rsidR="00142A48" w:rsidRPr="00691842" w:rsidRDefault="00142A48" w:rsidP="00142A48">
      <w:pPr>
        <w:rPr>
          <w:rFonts w:asciiTheme="majorHAnsi" w:eastAsiaTheme="majorEastAsia" w:hAnsiTheme="majorHAnsi" w:cstheme="majorBidi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Gradient=</m:t>
          </m:r>
          <m:r>
            <w:rPr>
              <w:rFonts w:ascii="Cambria Math" w:hAnsi="Cambria Math"/>
            </w:rPr>
            <m:t>-522.08</m:t>
          </m:r>
        </m:oMath>
      </m:oMathPara>
    </w:p>
    <w:p w14:paraId="2FFEAACC" w14:textId="77777777" w:rsidR="00142A48" w:rsidRPr="00E45724" w:rsidRDefault="00142A48" w:rsidP="00142A48">
      <w:pPr>
        <w:rPr>
          <w:rFonts w:asciiTheme="majorHAnsi" w:eastAsiaTheme="majorEastAsia" w:hAnsiTheme="majorHAnsi" w:cstheme="majorBidi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</w:rPr>
            <m:t>τ=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-1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y</m:t>
              </m:r>
            </m:den>
          </m:f>
        </m:oMath>
      </m:oMathPara>
    </w:p>
    <w:p w14:paraId="57EB318B" w14:textId="77777777" w:rsidR="00142A48" w:rsidRPr="00B10975" w:rsidRDefault="00142A48" w:rsidP="00142A48">
      <w:pPr>
        <w:rPr>
          <w:rFonts w:asciiTheme="majorHAnsi" w:eastAsiaTheme="majorEastAsia" w:hAnsiTheme="majorHAnsi" w:cstheme="majorBidi"/>
        </w:rPr>
      </w:pPr>
      <m:oMathPara>
        <m:oMathParaPr>
          <m:jc m:val="center"/>
        </m:oMathParaPr>
        <m:oMath>
          <m:r>
            <w:rPr>
              <w:rFonts w:ascii="Cambria Math" w:eastAsiaTheme="majorEastAsia" w:hAnsi="Cambria Math" w:cstheme="majorBidi"/>
            </w:rPr>
            <m:t>τ=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-1</m:t>
              </m:r>
            </m:num>
            <m:den>
              <m:r>
                <w:rPr>
                  <w:rFonts w:ascii="Cambria Math" w:hAnsi="Cambria Math"/>
                </w:rPr>
                <m:t>-522.08</m:t>
              </m:r>
            </m:den>
          </m:f>
        </m:oMath>
      </m:oMathPara>
    </w:p>
    <w:p w14:paraId="74D88EBD" w14:textId="77777777" w:rsidR="00142A48" w:rsidRPr="00EA5551" w:rsidRDefault="00142A48" w:rsidP="00142A48">
      <w:pPr>
        <w:rPr>
          <w:rFonts w:asciiTheme="majorHAnsi" w:eastAsiaTheme="majorEastAsia" w:hAnsiTheme="majorHAnsi" w:cstheme="majorBidi"/>
        </w:rPr>
      </w:pPr>
      <m:oMathPara>
        <m:oMathParaPr>
          <m:jc m:val="center"/>
        </m:oMathParaPr>
        <m:oMath>
          <m:r>
            <w:rPr>
              <w:rFonts w:ascii="Cambria Math" w:eastAsiaTheme="majorEastAsia" w:hAnsi="Cambria Math" w:cstheme="majorBidi"/>
            </w:rPr>
            <m:t>=0.019154s</m:t>
          </m:r>
        </m:oMath>
      </m:oMathPara>
    </w:p>
    <w:p w14:paraId="32E8E26B" w14:textId="77777777" w:rsidR="00142A48" w:rsidRPr="00E31DA1" w:rsidRDefault="00142A48" w:rsidP="00142A48">
      <w:pPr>
        <w:rPr>
          <w:rFonts w:asciiTheme="majorHAnsi" w:eastAsiaTheme="majorEastAsia" w:hAnsiTheme="majorHAnsi" w:cstheme="majorBidi"/>
        </w:rPr>
      </w:pPr>
      <m:oMathPara>
        <m:oMathParaPr>
          <m:jc m:val="left"/>
        </m:oMathParaPr>
        <m:oMath>
          <m:r>
            <w:rPr>
              <w:rFonts w:ascii="Cambria Math" w:eastAsiaTheme="majorEastAsia" w:hAnsi="Cambria Math" w:cstheme="majorBidi"/>
            </w:rPr>
            <m:t>C=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τ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R</m:t>
              </m:r>
            </m:den>
          </m:f>
        </m:oMath>
      </m:oMathPara>
    </w:p>
    <w:p w14:paraId="2B430328" w14:textId="77777777" w:rsidR="00142A48" w:rsidRPr="00E31DA1" w:rsidRDefault="00142A48" w:rsidP="00142A48">
      <w:pPr>
        <w:rPr>
          <w:rFonts w:asciiTheme="majorHAnsi" w:eastAsiaTheme="majorEastAsia" w:hAnsiTheme="majorHAnsi" w:cstheme="majorBidi"/>
        </w:rPr>
      </w:pPr>
      <m:oMathPara>
        <m:oMathParaPr>
          <m:jc m:val="center"/>
        </m:oMathParaPr>
        <m:oMath>
          <m:r>
            <w:rPr>
              <w:rFonts w:ascii="Cambria Math" w:eastAsiaTheme="majorEastAsia" w:hAnsi="Cambria Math" w:cstheme="majorBidi"/>
            </w:rPr>
            <w:lastRenderedPageBreak/>
            <m:t>C=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0.019154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10000</m:t>
              </m:r>
            </m:den>
          </m:f>
        </m:oMath>
      </m:oMathPara>
    </w:p>
    <w:p w14:paraId="44DCD8AB" w14:textId="77777777" w:rsidR="00142A48" w:rsidRPr="00E31DA1" w:rsidRDefault="00142A48" w:rsidP="00142A48">
      <w:pPr>
        <w:rPr>
          <w:rFonts w:asciiTheme="majorHAnsi" w:eastAsiaTheme="majorEastAsia" w:hAnsiTheme="majorHAnsi" w:cstheme="majorBidi"/>
        </w:rPr>
      </w:pPr>
      <m:oMathPara>
        <m:oMathParaPr>
          <m:jc m:val="center"/>
        </m:oMathParaPr>
        <m:oMath>
          <m:r>
            <w:rPr>
              <w:rFonts w:ascii="Cambria Math" w:eastAsiaTheme="majorEastAsia" w:hAnsi="Cambria Math" w:cstheme="majorBidi"/>
            </w:rPr>
            <m:t>=</m:t>
          </m:r>
          <m:r>
            <w:rPr>
              <w:rFonts w:ascii="Cambria Math" w:eastAsiaTheme="majorEastAsia" w:hAnsi="Cambria Math" w:cstheme="majorBidi"/>
            </w:rPr>
            <m:t>0.0000019154</m:t>
          </m:r>
          <m:r>
            <w:rPr>
              <w:rFonts w:ascii="Cambria Math" w:eastAsiaTheme="majorEastAsia" w:hAnsi="Cambria Math" w:cstheme="majorBidi"/>
            </w:rPr>
            <m:t>F=1.9154μF</m:t>
          </m:r>
        </m:oMath>
      </m:oMathPara>
    </w:p>
    <w:p w14:paraId="7ED8B1C6" w14:textId="77777777" w:rsidR="00EB3FC9" w:rsidRDefault="00EB3FC9" w:rsidP="000868D5"/>
    <w:p w14:paraId="5BAD50BA" w14:textId="77777777" w:rsidR="000868D5" w:rsidRPr="007C7D1F" w:rsidRDefault="000868D5" w:rsidP="000868D5">
      <w:pPr>
        <w:pStyle w:val="Heading2"/>
      </w:pPr>
      <w:bookmarkStart w:id="24" w:name="_Toc162180859"/>
      <w:r>
        <w:t>Capacitor Uses (5)</w:t>
      </w:r>
      <w:bookmarkEnd w:id="24"/>
    </w:p>
    <w:p w14:paraId="22FECD9B" w14:textId="145458B5" w:rsidR="000868D5" w:rsidRDefault="00340271" w:rsidP="001D3EA7">
      <w:pPr>
        <w:pStyle w:val="Heading3"/>
      </w:pPr>
      <w:bookmarkStart w:id="25" w:name="_Toc162180860"/>
      <w:r>
        <w:t>Capacitors in electrical application</w:t>
      </w:r>
      <w:r>
        <w:t>:</w:t>
      </w:r>
      <w:bookmarkEnd w:id="25"/>
    </w:p>
    <w:p w14:paraId="1C54A4FF" w14:textId="5F08E322" w:rsidR="00340271" w:rsidRDefault="00340271" w:rsidP="00340271">
      <w:pPr>
        <w:pStyle w:val="ListParagraph"/>
        <w:numPr>
          <w:ilvl w:val="0"/>
          <w:numId w:val="1"/>
        </w:numPr>
      </w:pPr>
      <w:r>
        <w:t>Energy storage</w:t>
      </w:r>
      <w:r>
        <w:t>,</w:t>
      </w:r>
    </w:p>
    <w:p w14:paraId="26863DEC" w14:textId="404E37AB" w:rsidR="00340271" w:rsidRDefault="00340271" w:rsidP="00340271">
      <w:pPr>
        <w:pStyle w:val="ListParagraph"/>
        <w:numPr>
          <w:ilvl w:val="0"/>
          <w:numId w:val="1"/>
        </w:numPr>
      </w:pPr>
      <w:r>
        <w:t>Power conditioning</w:t>
      </w:r>
      <w:r>
        <w:t>,</w:t>
      </w:r>
    </w:p>
    <w:p w14:paraId="75229C25" w14:textId="49BA3EA3" w:rsidR="00340271" w:rsidRDefault="00340271" w:rsidP="00340271">
      <w:pPr>
        <w:pStyle w:val="ListParagraph"/>
        <w:numPr>
          <w:ilvl w:val="0"/>
          <w:numId w:val="1"/>
        </w:numPr>
      </w:pPr>
      <w:r>
        <w:t>Signal processing</w:t>
      </w:r>
      <w:r w:rsidR="001D3EA7">
        <w:t>.</w:t>
      </w:r>
    </w:p>
    <w:p w14:paraId="2DC559C1" w14:textId="0D5CD736" w:rsidR="008B2E47" w:rsidRDefault="00FD634B" w:rsidP="00340271">
      <w:pPr>
        <w:pStyle w:val="ListParagraph"/>
        <w:numPr>
          <w:ilvl w:val="0"/>
          <w:numId w:val="1"/>
        </w:numPr>
      </w:pPr>
      <w:r>
        <w:t>Remote</w:t>
      </w:r>
      <w:r w:rsidR="008B2E47">
        <w:t xml:space="preserve"> sensing</w:t>
      </w:r>
    </w:p>
    <w:p w14:paraId="2B219B1C" w14:textId="5F355340" w:rsidR="00340271" w:rsidRDefault="00340271" w:rsidP="001D3EA7">
      <w:pPr>
        <w:pStyle w:val="Heading3"/>
      </w:pPr>
      <w:bookmarkStart w:id="26" w:name="_Toc162180861"/>
      <w:r>
        <w:t>Capacitors in automotive application</w:t>
      </w:r>
      <w:r>
        <w:t>:</w:t>
      </w:r>
      <w:bookmarkEnd w:id="26"/>
    </w:p>
    <w:p w14:paraId="55B1DE8A" w14:textId="63FE62D4" w:rsidR="00340271" w:rsidRDefault="00340271" w:rsidP="00340271">
      <w:pPr>
        <w:pStyle w:val="ListParagraph"/>
        <w:numPr>
          <w:ilvl w:val="0"/>
          <w:numId w:val="2"/>
        </w:numPr>
      </w:pPr>
      <w:r>
        <w:t>Engine control units (ECU’s) for battery controls</w:t>
      </w:r>
      <w:r>
        <w:t>,</w:t>
      </w:r>
    </w:p>
    <w:p w14:paraId="0E585CC5" w14:textId="76FC579E" w:rsidR="00340271" w:rsidRDefault="00340271" w:rsidP="00340271">
      <w:pPr>
        <w:pStyle w:val="ListParagraph"/>
        <w:numPr>
          <w:ilvl w:val="0"/>
          <w:numId w:val="2"/>
        </w:numPr>
      </w:pPr>
      <w:r>
        <w:t>Onboard chargers for electric vehicles</w:t>
      </w:r>
      <w:r w:rsidR="001D3EA7">
        <w:t>,</w:t>
      </w:r>
    </w:p>
    <w:p w14:paraId="1AF1E258" w14:textId="54A27200" w:rsidR="00340271" w:rsidRDefault="001D3EA7" w:rsidP="00340271">
      <w:pPr>
        <w:pStyle w:val="ListParagraph"/>
        <w:numPr>
          <w:ilvl w:val="0"/>
          <w:numId w:val="2"/>
        </w:numPr>
      </w:pPr>
      <w:r>
        <w:t>Electric motors for fuel pumps and fans.</w:t>
      </w:r>
    </w:p>
    <w:p w14:paraId="2307FC13" w14:textId="4729E8BA" w:rsidR="001D3EA7" w:rsidRDefault="001D3EA7" w:rsidP="001D3EA7">
      <w:pPr>
        <w:pStyle w:val="Heading3"/>
      </w:pPr>
      <w:bookmarkStart w:id="27" w:name="_Toc162180862"/>
      <w:r>
        <w:t>Capacitors in motorcycle application</w:t>
      </w:r>
      <w:bookmarkEnd w:id="27"/>
    </w:p>
    <w:p w14:paraId="48D86B7E" w14:textId="6984C285" w:rsidR="00340271" w:rsidRDefault="0033391A" w:rsidP="00E46996">
      <w:pPr>
        <w:pStyle w:val="ListParagraph"/>
        <w:numPr>
          <w:ilvl w:val="0"/>
          <w:numId w:val="3"/>
        </w:numPr>
        <w:jc w:val="both"/>
      </w:pPr>
      <w:r>
        <w:t>Conventional</w:t>
      </w:r>
      <w:r w:rsidR="001C7E75">
        <w:t xml:space="preserve"> ignitions systems,</w:t>
      </w:r>
    </w:p>
    <w:p w14:paraId="702D010D" w14:textId="09E6DDAC" w:rsidR="001C7E75" w:rsidRDefault="001C7E75" w:rsidP="00E46996">
      <w:pPr>
        <w:pStyle w:val="ListParagraph"/>
        <w:numPr>
          <w:ilvl w:val="0"/>
          <w:numId w:val="3"/>
        </w:numPr>
        <w:jc w:val="both"/>
      </w:pPr>
      <w:r>
        <w:t xml:space="preserve">Capacitor discharge ignition </w:t>
      </w:r>
      <w:r w:rsidR="00B47A81">
        <w:t xml:space="preserve">(CDI) </w:t>
      </w:r>
      <w:r>
        <w:t>systems</w:t>
      </w:r>
      <w:r w:rsidR="00B47A81">
        <w:t>,</w:t>
      </w:r>
    </w:p>
    <w:p w14:paraId="473DD82C" w14:textId="10910E94" w:rsidR="00B47A81" w:rsidRDefault="009553FD" w:rsidP="00E46996">
      <w:pPr>
        <w:pStyle w:val="ListParagraph"/>
        <w:numPr>
          <w:ilvl w:val="0"/>
          <w:numId w:val="3"/>
        </w:numPr>
        <w:jc w:val="both"/>
      </w:pPr>
      <w:r>
        <w:t xml:space="preserve">CDI ignition systems with AC and DC </w:t>
      </w:r>
      <w:r w:rsidR="008B2E47">
        <w:t>currents.</w:t>
      </w:r>
    </w:p>
    <w:p w14:paraId="62993EE7" w14:textId="77777777" w:rsidR="00340271" w:rsidRPr="00514DC8" w:rsidRDefault="00340271" w:rsidP="000868D5"/>
    <w:p w14:paraId="24228B93" w14:textId="77777777" w:rsidR="000868D5" w:rsidRDefault="000868D5" w:rsidP="000868D5">
      <w:pPr>
        <w:pStyle w:val="Heading2"/>
      </w:pPr>
      <w:bookmarkStart w:id="28" w:name="_Toc162180863"/>
      <w:r>
        <w:t>Inaccuracies Question (4)</w:t>
      </w:r>
      <w:bookmarkEnd w:id="28"/>
    </w:p>
    <w:p w14:paraId="5C515F31" w14:textId="0D79B8BC" w:rsidR="000868D5" w:rsidRPr="00952BC4" w:rsidRDefault="006B055E" w:rsidP="00E46996">
      <w:pPr>
        <w:jc w:val="both"/>
        <w:rPr>
          <w:rFonts w:asciiTheme="majorHAnsi" w:eastAsiaTheme="majorEastAsia" w:hAnsiTheme="majorHAnsi" w:cstheme="majorBidi"/>
          <w:color w:val="0F4761" w:themeColor="accent1" w:themeShade="BF"/>
          <w:sz w:val="26"/>
          <w:szCs w:val="26"/>
        </w:rPr>
      </w:pPr>
      <w:r>
        <w:t xml:space="preserve">A potential reason for the major difference in </w:t>
      </w:r>
      <w:r w:rsidR="00A17A9C">
        <w:t xml:space="preserve">the calculated results with and without using the gradient shown in figure 7 is the point at which the reading is taken, since the </w:t>
      </w:r>
      <w:r w:rsidR="004C1E95">
        <w:t xml:space="preserve">points take </w:t>
      </w:r>
      <w:r w:rsidR="00566D9D">
        <w:t xml:space="preserve">for the graph may be on a point of the wave after the capacitor has discharged significantly more than the point where the </w:t>
      </w:r>
      <w:r w:rsidR="00AD5F27">
        <w:t>voltage for the other calculation is taken</w:t>
      </w:r>
      <w:r w:rsidR="00A40619">
        <w:t xml:space="preserve"> since it uses the peak value from the wave while the graph shows a portion of the </w:t>
      </w:r>
      <w:r w:rsidR="00952563">
        <w:t>wave after it begins to drop off.</w:t>
      </w:r>
      <w:r w:rsidR="00C47C0F">
        <w:t xml:space="preserve"> </w:t>
      </w:r>
      <w:r w:rsidR="00CA6AAA">
        <w:t>Additionally, measured results can vary drastically with different method of measurement</w:t>
      </w:r>
      <w:r w:rsidR="002B3757">
        <w:t xml:space="preserve"> </w:t>
      </w:r>
      <w:sdt>
        <w:sdtPr>
          <w:id w:val="-888104716"/>
          <w:citation/>
        </w:sdtPr>
        <w:sdtContent>
          <w:r w:rsidR="00394028">
            <w:fldChar w:fldCharType="begin"/>
          </w:r>
          <w:r w:rsidR="00394028">
            <w:instrText xml:space="preserve"> CITATION Jor09 \l 2057 </w:instrText>
          </w:r>
          <w:r w:rsidR="00394028">
            <w:fldChar w:fldCharType="separate"/>
          </w:r>
          <w:r w:rsidR="003F2EF0">
            <w:rPr>
              <w:noProof/>
            </w:rPr>
            <w:t>(Jorge Golowasch, 2009)</w:t>
          </w:r>
          <w:r w:rsidR="00394028">
            <w:fldChar w:fldCharType="end"/>
          </w:r>
        </w:sdtContent>
      </w:sdt>
      <w:r w:rsidR="003F2EF0">
        <w:t>.</w:t>
      </w:r>
      <w:r w:rsidR="000868D5">
        <w:br w:type="page"/>
      </w:r>
    </w:p>
    <w:bookmarkStart w:id="29" w:name="_Toc162180864" w:displacedByCustomXml="next"/>
    <w:sdt>
      <w:sdtPr>
        <w:id w:val="135892887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783CA7B" w14:textId="09193E83" w:rsidR="002420B9" w:rsidRDefault="002420B9">
          <w:pPr>
            <w:pStyle w:val="Heading1"/>
          </w:pPr>
          <w:r>
            <w:t>References</w:t>
          </w:r>
          <w:bookmarkEnd w:id="29"/>
        </w:p>
        <w:sdt>
          <w:sdtPr>
            <w:id w:val="-573587230"/>
            <w:bibliography/>
          </w:sdtPr>
          <w:sdtContent>
            <w:p w14:paraId="0FDCCBDC" w14:textId="77777777" w:rsidR="003F2EF0" w:rsidRDefault="002420B9" w:rsidP="003F2EF0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3F2EF0">
                <w:rPr>
                  <w:noProof/>
                </w:rPr>
                <w:t xml:space="preserve">Assel Zhaksylyk, H. R. (2023, February 27). Review of Active Front-End Rectifiers in EV DC Charging Applications. (O. Veneri, Ed.) </w:t>
              </w:r>
              <w:r w:rsidR="003F2EF0">
                <w:rPr>
                  <w:i/>
                  <w:iCs/>
                  <w:noProof/>
                </w:rPr>
                <w:t>Batteries</w:t>
              </w:r>
              <w:r w:rsidR="003F2EF0">
                <w:rPr>
                  <w:noProof/>
                </w:rPr>
                <w:t>, Modular AFE. doi:https://doi.org/10.3390/batteries9030150</w:t>
              </w:r>
            </w:p>
            <w:p w14:paraId="24857F61" w14:textId="77777777" w:rsidR="003F2EF0" w:rsidRDefault="003F2EF0" w:rsidP="003F2EF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Bhatia, S. (2015, Apr 22). Data Acquisition and Signal Processing for Advanced Physics Research through state of the art Oscilloscope and Digitizer Technologies. Retrieved Mar 24, 2024, from https://www.ipr.res.in/iaeatm2015/talk/Keysight%20Presentation%20-%20IPR%20Final.pdf</w:t>
              </w:r>
            </w:p>
            <w:p w14:paraId="30747884" w14:textId="77777777" w:rsidR="003F2EF0" w:rsidRDefault="003F2EF0" w:rsidP="003F2EF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Jorge Golowasch, G. T. (2009). Membrane Capacitance Measurements Revisited: Dependence of Capacitance Value on Measurement Method in Nonisopotential Neurons. </w:t>
              </w:r>
              <w:r>
                <w:rPr>
                  <w:i/>
                  <w:iCs/>
                  <w:noProof/>
                </w:rPr>
                <w:t>Journal of Neurophysiology</w:t>
              </w:r>
              <w:r>
                <w:rPr>
                  <w:noProof/>
                </w:rPr>
                <w:t>, Results. doi:10.1152/jn.00160.2009</w:t>
              </w:r>
            </w:p>
            <w:p w14:paraId="7F403658" w14:textId="77777777" w:rsidR="003F2EF0" w:rsidRDefault="003F2EF0" w:rsidP="003F2EF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Rawlins, J. C. (2000). CHAPTER 2 - AC and the Sine Wave. In J. C. Rawlins, </w:t>
              </w:r>
              <w:r>
                <w:rPr>
                  <w:i/>
                  <w:iCs/>
                  <w:noProof/>
                </w:rPr>
                <w:t>Basic AC Circuits (Second Edition)</w:t>
              </w:r>
              <w:r>
                <w:rPr>
                  <w:noProof/>
                </w:rPr>
                <w:t xml:space="preserve"> (pp. 29-63). Burlington: Newnes. Retrieved Mar 23, 2024, from https://www.sciencedirect.com/topics/engineering/root-mean-square-value</w:t>
              </w:r>
            </w:p>
            <w:p w14:paraId="5D71B85E" w14:textId="77777777" w:rsidR="003F2EF0" w:rsidRDefault="003F2EF0" w:rsidP="003F2EF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Rick L. Morrison, S. G. (2004, Jun 16). A multichannel optical oscilloscope for sampling broadband,. Naperville, Illinois, United States of America. Retrieved Mar 24, 2024, from https://math.mit.edu/~stevenj/papers/MorrisonJo96.pdf</w:t>
              </w:r>
            </w:p>
            <w:p w14:paraId="6EBAC54A" w14:textId="77777777" w:rsidR="003F2EF0" w:rsidRDefault="003F2EF0" w:rsidP="003F2EF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Solo Nunoo, J. A. (2012, Jan). An Investigation into the Causes and Effects of Voltage Drops on an 11 kV Feeder. </w:t>
              </w:r>
              <w:r>
                <w:rPr>
                  <w:i/>
                  <w:iCs/>
                  <w:noProof/>
                </w:rPr>
                <w:t>Canadian Journal on Electrical and Electronics Engineering, 3</w:t>
              </w:r>
              <w:r>
                <w:rPr>
                  <w:noProof/>
                </w:rPr>
                <w:t>, 44. Retrieved Mar 23, 2024, from https://www.researchgate.net/publication/249649564_An_Investigation_into_the_Causes_and_Effects_of_Voltage_Drops_on_an_11_kV_Feeder</w:t>
              </w:r>
            </w:p>
            <w:p w14:paraId="0E2F8B3E" w14:textId="77777777" w:rsidR="003F2EF0" w:rsidRDefault="003F2EF0" w:rsidP="003F2EF0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Wet, R. d. (2024). What is the RMS of a voltage? </w:t>
              </w:r>
              <w:r>
                <w:rPr>
                  <w:i/>
                  <w:iCs/>
                  <w:noProof/>
                </w:rPr>
                <w:t>RMS Voltage Calculator</w:t>
              </w:r>
              <w:r>
                <w:rPr>
                  <w:noProof/>
                </w:rPr>
                <w:t>. Retrieved Mar 23, 2024, from https://www.omnicalculator.com/physics/rms-voltage#what-is-the-rms-of-a-voltage</w:t>
              </w:r>
            </w:p>
            <w:p w14:paraId="67198F63" w14:textId="5584F262" w:rsidR="004B6F89" w:rsidRDefault="002420B9" w:rsidP="003F2EF0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sectPr w:rsidR="004B6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729E"/>
    <w:multiLevelType w:val="hybridMultilevel"/>
    <w:tmpl w:val="F26A8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36CDA"/>
    <w:multiLevelType w:val="hybridMultilevel"/>
    <w:tmpl w:val="71E6F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B4645E"/>
    <w:multiLevelType w:val="hybridMultilevel"/>
    <w:tmpl w:val="8C3A1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634153">
    <w:abstractNumId w:val="2"/>
  </w:num>
  <w:num w:numId="2" w16cid:durableId="419913423">
    <w:abstractNumId w:val="0"/>
  </w:num>
  <w:num w:numId="3" w16cid:durableId="1390029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8D5"/>
    <w:rsid w:val="00011D26"/>
    <w:rsid w:val="00022E5A"/>
    <w:rsid w:val="0002551E"/>
    <w:rsid w:val="00035FBF"/>
    <w:rsid w:val="00053DB6"/>
    <w:rsid w:val="00056CE3"/>
    <w:rsid w:val="00063984"/>
    <w:rsid w:val="000706E4"/>
    <w:rsid w:val="000854BD"/>
    <w:rsid w:val="000868D5"/>
    <w:rsid w:val="00092F76"/>
    <w:rsid w:val="000A0090"/>
    <w:rsid w:val="000A2D86"/>
    <w:rsid w:val="000A44AA"/>
    <w:rsid w:val="000A4D0D"/>
    <w:rsid w:val="000B72DB"/>
    <w:rsid w:val="000C0A3D"/>
    <w:rsid w:val="000C2CE8"/>
    <w:rsid w:val="000C7BD8"/>
    <w:rsid w:val="000D78EE"/>
    <w:rsid w:val="000E01E1"/>
    <w:rsid w:val="000E62C2"/>
    <w:rsid w:val="000F4D25"/>
    <w:rsid w:val="000F7A87"/>
    <w:rsid w:val="001016F8"/>
    <w:rsid w:val="00140003"/>
    <w:rsid w:val="00141FFF"/>
    <w:rsid w:val="001425DE"/>
    <w:rsid w:val="00142A48"/>
    <w:rsid w:val="00142C06"/>
    <w:rsid w:val="00144D64"/>
    <w:rsid w:val="00176048"/>
    <w:rsid w:val="00177B28"/>
    <w:rsid w:val="00181977"/>
    <w:rsid w:val="001A00F5"/>
    <w:rsid w:val="001A3A05"/>
    <w:rsid w:val="001A7E28"/>
    <w:rsid w:val="001C07A0"/>
    <w:rsid w:val="001C7E75"/>
    <w:rsid w:val="001D3EA7"/>
    <w:rsid w:val="001D6253"/>
    <w:rsid w:val="001E0C04"/>
    <w:rsid w:val="002058DD"/>
    <w:rsid w:val="00205D70"/>
    <w:rsid w:val="00206B8C"/>
    <w:rsid w:val="0021503F"/>
    <w:rsid w:val="002240A7"/>
    <w:rsid w:val="00236ED5"/>
    <w:rsid w:val="002420B9"/>
    <w:rsid w:val="00244E34"/>
    <w:rsid w:val="00245559"/>
    <w:rsid w:val="002529B4"/>
    <w:rsid w:val="00253F3F"/>
    <w:rsid w:val="0025502D"/>
    <w:rsid w:val="00256B63"/>
    <w:rsid w:val="00257631"/>
    <w:rsid w:val="00264E45"/>
    <w:rsid w:val="00267AE2"/>
    <w:rsid w:val="00267BD2"/>
    <w:rsid w:val="002835B3"/>
    <w:rsid w:val="002855E6"/>
    <w:rsid w:val="00293AA1"/>
    <w:rsid w:val="002A36BA"/>
    <w:rsid w:val="002A55BD"/>
    <w:rsid w:val="002B06FC"/>
    <w:rsid w:val="002B073D"/>
    <w:rsid w:val="002B3757"/>
    <w:rsid w:val="002D13F7"/>
    <w:rsid w:val="002E078F"/>
    <w:rsid w:val="002E4FBC"/>
    <w:rsid w:val="002F7CA1"/>
    <w:rsid w:val="002F7DA8"/>
    <w:rsid w:val="003065F3"/>
    <w:rsid w:val="003069AE"/>
    <w:rsid w:val="00312C13"/>
    <w:rsid w:val="00314964"/>
    <w:rsid w:val="00324CCA"/>
    <w:rsid w:val="003306B1"/>
    <w:rsid w:val="0033391A"/>
    <w:rsid w:val="00340271"/>
    <w:rsid w:val="00340B77"/>
    <w:rsid w:val="00341B6D"/>
    <w:rsid w:val="00350033"/>
    <w:rsid w:val="00356177"/>
    <w:rsid w:val="00356A12"/>
    <w:rsid w:val="00360419"/>
    <w:rsid w:val="00365B64"/>
    <w:rsid w:val="0037448C"/>
    <w:rsid w:val="00377088"/>
    <w:rsid w:val="00394028"/>
    <w:rsid w:val="003A4252"/>
    <w:rsid w:val="003A523A"/>
    <w:rsid w:val="003A7BBC"/>
    <w:rsid w:val="003B0758"/>
    <w:rsid w:val="003B5FC0"/>
    <w:rsid w:val="003E1B8E"/>
    <w:rsid w:val="003F2EF0"/>
    <w:rsid w:val="003F3B5B"/>
    <w:rsid w:val="0040444C"/>
    <w:rsid w:val="00417BE8"/>
    <w:rsid w:val="0043058D"/>
    <w:rsid w:val="00445D56"/>
    <w:rsid w:val="00464EAD"/>
    <w:rsid w:val="00465297"/>
    <w:rsid w:val="0046656F"/>
    <w:rsid w:val="004705EB"/>
    <w:rsid w:val="00487DCF"/>
    <w:rsid w:val="004967E8"/>
    <w:rsid w:val="00496914"/>
    <w:rsid w:val="004A01D1"/>
    <w:rsid w:val="004B0E41"/>
    <w:rsid w:val="004B1312"/>
    <w:rsid w:val="004B63CA"/>
    <w:rsid w:val="004B6F89"/>
    <w:rsid w:val="004B74DA"/>
    <w:rsid w:val="004C1E95"/>
    <w:rsid w:val="004C207E"/>
    <w:rsid w:val="004C5C81"/>
    <w:rsid w:val="004D0DC1"/>
    <w:rsid w:val="004D3558"/>
    <w:rsid w:val="004D3FE9"/>
    <w:rsid w:val="0050125A"/>
    <w:rsid w:val="00502CA4"/>
    <w:rsid w:val="00504AF9"/>
    <w:rsid w:val="00510EC6"/>
    <w:rsid w:val="005111C7"/>
    <w:rsid w:val="00514DB3"/>
    <w:rsid w:val="00530DE4"/>
    <w:rsid w:val="00536F78"/>
    <w:rsid w:val="00542997"/>
    <w:rsid w:val="00547259"/>
    <w:rsid w:val="0055296C"/>
    <w:rsid w:val="00562164"/>
    <w:rsid w:val="00566D9D"/>
    <w:rsid w:val="00573BF7"/>
    <w:rsid w:val="00585D0A"/>
    <w:rsid w:val="00586B44"/>
    <w:rsid w:val="00590947"/>
    <w:rsid w:val="00591170"/>
    <w:rsid w:val="005A02B2"/>
    <w:rsid w:val="005A27FA"/>
    <w:rsid w:val="005A4FC7"/>
    <w:rsid w:val="005B3068"/>
    <w:rsid w:val="005B4642"/>
    <w:rsid w:val="005B472F"/>
    <w:rsid w:val="005B5245"/>
    <w:rsid w:val="005C0DB6"/>
    <w:rsid w:val="005C2D8B"/>
    <w:rsid w:val="005D188E"/>
    <w:rsid w:val="005E1807"/>
    <w:rsid w:val="005E4FD1"/>
    <w:rsid w:val="005F5F8D"/>
    <w:rsid w:val="006070CA"/>
    <w:rsid w:val="00641C18"/>
    <w:rsid w:val="0064383F"/>
    <w:rsid w:val="00657973"/>
    <w:rsid w:val="00657F35"/>
    <w:rsid w:val="0066217F"/>
    <w:rsid w:val="0066431D"/>
    <w:rsid w:val="00664DD5"/>
    <w:rsid w:val="006807F4"/>
    <w:rsid w:val="006849B6"/>
    <w:rsid w:val="00691842"/>
    <w:rsid w:val="006943E8"/>
    <w:rsid w:val="00697C08"/>
    <w:rsid w:val="006A59F1"/>
    <w:rsid w:val="006B055E"/>
    <w:rsid w:val="006B0BD0"/>
    <w:rsid w:val="006B2F39"/>
    <w:rsid w:val="006D017B"/>
    <w:rsid w:val="006D167D"/>
    <w:rsid w:val="006D2B35"/>
    <w:rsid w:val="006D61BF"/>
    <w:rsid w:val="006E07B4"/>
    <w:rsid w:val="006E4469"/>
    <w:rsid w:val="00713871"/>
    <w:rsid w:val="00722B59"/>
    <w:rsid w:val="00735F25"/>
    <w:rsid w:val="00743091"/>
    <w:rsid w:val="00752433"/>
    <w:rsid w:val="00754B04"/>
    <w:rsid w:val="00754B30"/>
    <w:rsid w:val="00782312"/>
    <w:rsid w:val="007A3740"/>
    <w:rsid w:val="007A4811"/>
    <w:rsid w:val="007A5B60"/>
    <w:rsid w:val="007A6C9C"/>
    <w:rsid w:val="007B2D39"/>
    <w:rsid w:val="007B6C8B"/>
    <w:rsid w:val="007B7378"/>
    <w:rsid w:val="007D4126"/>
    <w:rsid w:val="007F711F"/>
    <w:rsid w:val="00805155"/>
    <w:rsid w:val="008061A2"/>
    <w:rsid w:val="00807223"/>
    <w:rsid w:val="008131D8"/>
    <w:rsid w:val="008149AC"/>
    <w:rsid w:val="008672CC"/>
    <w:rsid w:val="00893D57"/>
    <w:rsid w:val="008A1F58"/>
    <w:rsid w:val="008B2E47"/>
    <w:rsid w:val="008C21E0"/>
    <w:rsid w:val="008D1E20"/>
    <w:rsid w:val="008E4B74"/>
    <w:rsid w:val="008E62C1"/>
    <w:rsid w:val="008E6E59"/>
    <w:rsid w:val="008F6CE9"/>
    <w:rsid w:val="00906576"/>
    <w:rsid w:val="0092069D"/>
    <w:rsid w:val="009227C5"/>
    <w:rsid w:val="009306AF"/>
    <w:rsid w:val="00944A2D"/>
    <w:rsid w:val="00952563"/>
    <w:rsid w:val="00953255"/>
    <w:rsid w:val="009553FD"/>
    <w:rsid w:val="00962CBB"/>
    <w:rsid w:val="00964A54"/>
    <w:rsid w:val="00987EE9"/>
    <w:rsid w:val="009A169D"/>
    <w:rsid w:val="009B57CD"/>
    <w:rsid w:val="009C0025"/>
    <w:rsid w:val="009C0D14"/>
    <w:rsid w:val="009C12EF"/>
    <w:rsid w:val="009C17F8"/>
    <w:rsid w:val="009C2A26"/>
    <w:rsid w:val="009C376D"/>
    <w:rsid w:val="009D1B0C"/>
    <w:rsid w:val="009F0F45"/>
    <w:rsid w:val="00A00AF0"/>
    <w:rsid w:val="00A13380"/>
    <w:rsid w:val="00A17A9C"/>
    <w:rsid w:val="00A24807"/>
    <w:rsid w:val="00A2680B"/>
    <w:rsid w:val="00A40619"/>
    <w:rsid w:val="00A42E88"/>
    <w:rsid w:val="00A5672C"/>
    <w:rsid w:val="00A61266"/>
    <w:rsid w:val="00A72B66"/>
    <w:rsid w:val="00A73E67"/>
    <w:rsid w:val="00A754B3"/>
    <w:rsid w:val="00A7601F"/>
    <w:rsid w:val="00A82172"/>
    <w:rsid w:val="00A942DD"/>
    <w:rsid w:val="00AA3992"/>
    <w:rsid w:val="00AA6648"/>
    <w:rsid w:val="00AB00CD"/>
    <w:rsid w:val="00AB129A"/>
    <w:rsid w:val="00AB6C80"/>
    <w:rsid w:val="00AC01CF"/>
    <w:rsid w:val="00AD284B"/>
    <w:rsid w:val="00AD5F27"/>
    <w:rsid w:val="00AD7FC9"/>
    <w:rsid w:val="00AF257A"/>
    <w:rsid w:val="00B068C0"/>
    <w:rsid w:val="00B10975"/>
    <w:rsid w:val="00B17983"/>
    <w:rsid w:val="00B35770"/>
    <w:rsid w:val="00B45985"/>
    <w:rsid w:val="00B46E0F"/>
    <w:rsid w:val="00B47A81"/>
    <w:rsid w:val="00B50754"/>
    <w:rsid w:val="00B6358B"/>
    <w:rsid w:val="00B64D11"/>
    <w:rsid w:val="00B70A1D"/>
    <w:rsid w:val="00B83F36"/>
    <w:rsid w:val="00B872D1"/>
    <w:rsid w:val="00B87FE3"/>
    <w:rsid w:val="00BA2836"/>
    <w:rsid w:val="00BA304D"/>
    <w:rsid w:val="00BA3E5D"/>
    <w:rsid w:val="00BC3598"/>
    <w:rsid w:val="00BC43B2"/>
    <w:rsid w:val="00BE2557"/>
    <w:rsid w:val="00BE2840"/>
    <w:rsid w:val="00BF47B1"/>
    <w:rsid w:val="00C02CCA"/>
    <w:rsid w:val="00C128E8"/>
    <w:rsid w:val="00C265B6"/>
    <w:rsid w:val="00C320EE"/>
    <w:rsid w:val="00C45242"/>
    <w:rsid w:val="00C45A8B"/>
    <w:rsid w:val="00C47C0F"/>
    <w:rsid w:val="00C530F7"/>
    <w:rsid w:val="00C620FC"/>
    <w:rsid w:val="00C674EA"/>
    <w:rsid w:val="00C758AA"/>
    <w:rsid w:val="00C84DDD"/>
    <w:rsid w:val="00C979E0"/>
    <w:rsid w:val="00CA195C"/>
    <w:rsid w:val="00CA2EFE"/>
    <w:rsid w:val="00CA6AAA"/>
    <w:rsid w:val="00CB0328"/>
    <w:rsid w:val="00CB3103"/>
    <w:rsid w:val="00CB561D"/>
    <w:rsid w:val="00CC0074"/>
    <w:rsid w:val="00CC0306"/>
    <w:rsid w:val="00CC1858"/>
    <w:rsid w:val="00CC1B43"/>
    <w:rsid w:val="00CE29F1"/>
    <w:rsid w:val="00CE30F5"/>
    <w:rsid w:val="00CE734B"/>
    <w:rsid w:val="00CF7448"/>
    <w:rsid w:val="00D032D3"/>
    <w:rsid w:val="00D03689"/>
    <w:rsid w:val="00D05F3F"/>
    <w:rsid w:val="00D13172"/>
    <w:rsid w:val="00D157AC"/>
    <w:rsid w:val="00D35B4D"/>
    <w:rsid w:val="00D45753"/>
    <w:rsid w:val="00D45C7F"/>
    <w:rsid w:val="00D47B39"/>
    <w:rsid w:val="00D8276D"/>
    <w:rsid w:val="00D931F9"/>
    <w:rsid w:val="00D94400"/>
    <w:rsid w:val="00D978B1"/>
    <w:rsid w:val="00DA4992"/>
    <w:rsid w:val="00DA4B16"/>
    <w:rsid w:val="00DC0AE3"/>
    <w:rsid w:val="00DC4EE4"/>
    <w:rsid w:val="00DD3A0A"/>
    <w:rsid w:val="00DD3EDC"/>
    <w:rsid w:val="00DE0F9A"/>
    <w:rsid w:val="00DF4C49"/>
    <w:rsid w:val="00E04E66"/>
    <w:rsid w:val="00E058DC"/>
    <w:rsid w:val="00E07EFD"/>
    <w:rsid w:val="00E153BF"/>
    <w:rsid w:val="00E20D55"/>
    <w:rsid w:val="00E31DA1"/>
    <w:rsid w:val="00E448FE"/>
    <w:rsid w:val="00E45724"/>
    <w:rsid w:val="00E46996"/>
    <w:rsid w:val="00E627BC"/>
    <w:rsid w:val="00E64FC7"/>
    <w:rsid w:val="00E66AB8"/>
    <w:rsid w:val="00E7362D"/>
    <w:rsid w:val="00E8212A"/>
    <w:rsid w:val="00E90C07"/>
    <w:rsid w:val="00EA39DA"/>
    <w:rsid w:val="00EA5551"/>
    <w:rsid w:val="00EB3DEA"/>
    <w:rsid w:val="00EB3FC9"/>
    <w:rsid w:val="00EC1C2F"/>
    <w:rsid w:val="00EC455F"/>
    <w:rsid w:val="00EC5BFB"/>
    <w:rsid w:val="00ED448D"/>
    <w:rsid w:val="00EE112B"/>
    <w:rsid w:val="00EE123B"/>
    <w:rsid w:val="00EE4689"/>
    <w:rsid w:val="00EE4824"/>
    <w:rsid w:val="00EE58BD"/>
    <w:rsid w:val="00EE6035"/>
    <w:rsid w:val="00EF46B6"/>
    <w:rsid w:val="00F0242B"/>
    <w:rsid w:val="00F05954"/>
    <w:rsid w:val="00F064DA"/>
    <w:rsid w:val="00F1037A"/>
    <w:rsid w:val="00F14384"/>
    <w:rsid w:val="00F342FD"/>
    <w:rsid w:val="00F34952"/>
    <w:rsid w:val="00F47B64"/>
    <w:rsid w:val="00F679F9"/>
    <w:rsid w:val="00F732A2"/>
    <w:rsid w:val="00F74E6C"/>
    <w:rsid w:val="00F80A23"/>
    <w:rsid w:val="00F95CD8"/>
    <w:rsid w:val="00F96A11"/>
    <w:rsid w:val="00FA209D"/>
    <w:rsid w:val="00FB419C"/>
    <w:rsid w:val="00FD634B"/>
    <w:rsid w:val="00FE6BD6"/>
    <w:rsid w:val="00FE7590"/>
    <w:rsid w:val="00FE7CD0"/>
    <w:rsid w:val="00FF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7DADE"/>
  <w15:chartTrackingRefBased/>
  <w15:docId w15:val="{386AAF9E-C0F1-4362-8A77-01CCBD8C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25A"/>
  </w:style>
  <w:style w:type="paragraph" w:styleId="Heading1">
    <w:name w:val="heading 1"/>
    <w:basedOn w:val="Normal"/>
    <w:next w:val="Normal"/>
    <w:link w:val="Heading1Char"/>
    <w:uiPriority w:val="9"/>
    <w:qFormat/>
    <w:rsid w:val="000868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68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68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868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8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8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8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8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8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8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868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8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8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8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8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8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8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8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8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8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8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8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8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8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8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8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8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8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8D5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0868D5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868D5"/>
    <w:pPr>
      <w:spacing w:after="100"/>
    </w:pPr>
    <w:rPr>
      <w:kern w:val="0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0868D5"/>
    <w:pPr>
      <w:spacing w:after="100"/>
      <w:ind w:left="220"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868D5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0868D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86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A73E67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BC43B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B72DB"/>
    <w:pPr>
      <w:spacing w:after="0"/>
    </w:pPr>
  </w:style>
  <w:style w:type="character" w:styleId="HTMLCite">
    <w:name w:val="HTML Cite"/>
    <w:basedOn w:val="DefaultParagraphFont"/>
    <w:uiPriority w:val="99"/>
    <w:semiHidden/>
    <w:unhideWhenUsed/>
    <w:rsid w:val="002420B9"/>
    <w:rPr>
      <w:i/>
      <w:iCs/>
    </w:rPr>
  </w:style>
  <w:style w:type="paragraph" w:styleId="Bibliography">
    <w:name w:val="Bibliography"/>
    <w:basedOn w:val="Normal"/>
    <w:next w:val="Normal"/>
    <w:uiPriority w:val="37"/>
    <w:unhideWhenUsed/>
    <w:rsid w:val="002420B9"/>
  </w:style>
  <w:style w:type="paragraph" w:styleId="TOC3">
    <w:name w:val="toc 3"/>
    <w:basedOn w:val="Normal"/>
    <w:next w:val="Normal"/>
    <w:autoRedefine/>
    <w:uiPriority w:val="39"/>
    <w:unhideWhenUsed/>
    <w:rsid w:val="001D3EA7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00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305581_student_uwtsd_ac_uk/Documents/Electrical%20Control%20Systems/Assignments/Cap-Ou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Ln(V) over</a:t>
            </a:r>
            <a:r>
              <a:rPr lang="en-US" baseline="0"/>
              <a:t> Time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8229328476797555E-2"/>
          <c:y val="7.9701110376624348E-2"/>
          <c:w val="0.88988858535540183"/>
          <c:h val="0.82360062840455528"/>
        </c:manualLayout>
      </c:layout>
      <c:scatterChart>
        <c:scatterStyle val="lineMarker"/>
        <c:varyColors val="0"/>
        <c:ser>
          <c:idx val="0"/>
          <c:order val="0"/>
          <c:tx>
            <c:strRef>
              <c:f>'[Cap-Out.xlsx]Cap-Out'!$K$13</c:f>
              <c:strCache>
                <c:ptCount val="1"/>
                <c:pt idx="0">
                  <c:v>Ln(V)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'[Cap-Out.xlsx]Cap-Out'!$H$14:$H$23</c:f>
              <c:numCache>
                <c:formatCode>General</c:formatCode>
                <c:ptCount val="10"/>
                <c:pt idx="0">
                  <c:v>1.0395999999999999E-2</c:v>
                </c:pt>
                <c:pt idx="1">
                  <c:v>1.0751999999999999E-2</c:v>
                </c:pt>
                <c:pt idx="2">
                  <c:v>1.1108E-2</c:v>
                </c:pt>
                <c:pt idx="3">
                  <c:v>1.1464E-2</c:v>
                </c:pt>
                <c:pt idx="4">
                  <c:v>1.1819999999999999E-2</c:v>
                </c:pt>
                <c:pt idx="5">
                  <c:v>1.2175999999999999E-2</c:v>
                </c:pt>
                <c:pt idx="6">
                  <c:v>1.2532E-2</c:v>
                </c:pt>
                <c:pt idx="7">
                  <c:v>1.2888E-2</c:v>
                </c:pt>
                <c:pt idx="8">
                  <c:v>1.3243999999999999E-2</c:v>
                </c:pt>
                <c:pt idx="9">
                  <c:v>1.3599999999999999E-2</c:v>
                </c:pt>
              </c:numCache>
            </c:numRef>
          </c:xVal>
          <c:yVal>
            <c:numRef>
              <c:f>'[Cap-Out.xlsx]Cap-Out'!$K$14:$K$23</c:f>
              <c:numCache>
                <c:formatCode>General</c:formatCode>
                <c:ptCount val="10"/>
                <c:pt idx="0">
                  <c:v>2.2054682822143183</c:v>
                </c:pt>
                <c:pt idx="1">
                  <c:v>1.96422707941262</c:v>
                </c:pt>
                <c:pt idx="2">
                  <c:v>1.7812544845829075</c:v>
                </c:pt>
                <c:pt idx="3">
                  <c:v>1.5832171327910178</c:v>
                </c:pt>
                <c:pt idx="4">
                  <c:v>1.4152704693564075</c:v>
                </c:pt>
                <c:pt idx="5">
                  <c:v>1.2318311324543325</c:v>
                </c:pt>
                <c:pt idx="6">
                  <c:v>1.0296194171811581</c:v>
                </c:pt>
                <c:pt idx="7">
                  <c:v>0.83203917942656391</c:v>
                </c:pt>
                <c:pt idx="8">
                  <c:v>0.65315817234358187</c:v>
                </c:pt>
                <c:pt idx="9">
                  <c:v>0.55002710596512749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F62-485B-BFF6-870A54E70A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29124255"/>
        <c:axId val="529121855"/>
      </c:scatterChart>
      <c:valAx>
        <c:axId val="529124255"/>
        <c:scaling>
          <c:orientation val="minMax"/>
          <c:min val="1.0000000000000002E-2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9121855"/>
        <c:crosses val="autoZero"/>
        <c:crossBetween val="midCat"/>
      </c:valAx>
      <c:valAx>
        <c:axId val="5291218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Ln(V)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29124255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Sol12</b:Tag>
    <b:SourceType>JournalArticle</b:SourceType>
    <b:Guid>{E8079554-46D5-416D-B527-CD71EF43A72D}</b:Guid>
    <b:Title>An Investigation into the Causes and Effects of Voltage Drops on an 11 kV Feeder</b:Title>
    <b:Year>2012</b:Year>
    <b:Pages>44</b:Pages>
    <b:Author>
      <b:Author>
        <b:NameList>
          <b:Person>
            <b:Last>Solo Nunoo</b:Last>
            <b:First>Joseph</b:First>
            <b:Middle>Attachie</b:Middle>
          </b:Person>
        </b:NameList>
      </b:Author>
    </b:Author>
    <b:JournalName>Canadian Journal on Electrical and Electronics Engineering</b:JournalName>
    <b:Month>Jan</b:Month>
    <b:Volume>3</b:Volume>
    <b:YearAccessed>2024</b:YearAccessed>
    <b:MonthAccessed>Mar</b:MonthAccessed>
    <b:DayAccessed>23</b:DayAccessed>
    <b:URL>https://www.researchgate.net/publication/249649564_An_Investigation_into_the_Causes_and_Effects_of_Voltage_Drops_on_an_11_kV_Feeder</b:URL>
    <b:RefOrder>1</b:RefOrder>
  </b:Source>
  <b:Source>
    <b:Tag>Raw00</b:Tag>
    <b:SourceType>BookSection</b:SourceType>
    <b:Guid>{3C00062E-1C3A-4033-8970-31787D13B59D}</b:Guid>
    <b:Title>CHAPTER 2 - AC and the Sine Wave</b:Title>
    <b:Year>2000</b:Year>
    <b:Pages>29-63</b:Pages>
    <b:City>Burlington</b:City>
    <b:Publisher>Newnes</b:Publisher>
    <b:BookTitle>Basic AC Circuits (Second Edition)</b:BookTitle>
    <b:Author>
      <b:Author>
        <b:NameList>
          <b:Person>
            <b:Last>Rawlins</b:Last>
            <b:First>John</b:First>
            <b:Middle>Clayton</b:Middle>
          </b:Person>
        </b:NameList>
      </b:Author>
      <b:BookAuthor>
        <b:NameList>
          <b:Person>
            <b:Last>Rawlins</b:Last>
            <b:First>John</b:First>
            <b:Middle>Clayton</b:Middle>
          </b:Person>
        </b:NameList>
      </b:BookAuthor>
    </b:Author>
    <b:YearAccessed>2024</b:YearAccessed>
    <b:MonthAccessed>Mar</b:MonthAccessed>
    <b:DayAccessed>23</b:DayAccessed>
    <b:URL>https://www.sciencedirect.com/topics/engineering/root-mean-square-value</b:URL>
    <b:ChapterNumber>2</b:ChapterNumber>
    <b:RefOrder>2</b:RefOrder>
  </b:Source>
  <b:Source>
    <b:Tag>Wet24</b:Tag>
    <b:SourceType>JournalArticle</b:SourceType>
    <b:Guid>{873474EA-CC54-4CD3-A77E-1862F418BB35}</b:Guid>
    <b:Author>
      <b:Author>
        <b:NameList>
          <b:Person>
            <b:Last>Wet</b:Last>
            <b:First>Rijk</b:First>
            <b:Middle>de</b:Middle>
          </b:Person>
        </b:NameList>
      </b:Author>
    </b:Author>
    <b:Title>What is the RMS of a voltage?</b:Title>
    <b:JournalName>RMS Voltage Calculator</b:JournalName>
    <b:Year>2024</b:Year>
    <b:YearAccessed>2024</b:YearAccessed>
    <b:MonthAccessed>Mar</b:MonthAccessed>
    <b:DayAccessed>23</b:DayAccessed>
    <b:URL>https://www.omnicalculator.com/physics/rms-voltage#what-is-the-rms-of-a-voltage</b:URL>
    <b:RefOrder>3</b:RefOrder>
  </b:Source>
  <b:Source>
    <b:Tag>Ass23</b:Tag>
    <b:SourceType>JournalArticle</b:SourceType>
    <b:Guid>{21EDC0BC-6D4A-4A11-8A8A-A2019DFA78B3}</b:Guid>
    <b:Author>
      <b:Author>
        <b:NameList>
          <b:Person>
            <b:Last>Assel Zhaksylyk</b:Last>
            <b:First>Haaris</b:First>
            <b:Middle>Rasool, Ekaterina Abramushkina, Sajib Chakraborty, Thomas Geury, Mohamed El Baghdadi, and Omar Hegazy</b:Middle>
          </b:Person>
        </b:NameList>
      </b:Author>
      <b:Editor>
        <b:NameList>
          <b:Person>
            <b:Last>Veneri</b:Last>
            <b:First>Ottorino</b:First>
          </b:Person>
        </b:NameList>
      </b:Editor>
    </b:Author>
    <b:Title>Review of Active Front-End Rectifiers in EV DC Charging Applications</b:Title>
    <b:JournalName>Batteries</b:JournalName>
    <b:Year>2023</b:Year>
    <b:Pages>Modular AFE</b:Pages>
    <b:City>Leuven</b:City>
    <b:Month>February</b:Month>
    <b:Day>27</b:Day>
    <b:YearAccessed>2024</b:YearAccessed>
    <b:MonthAccessed>Mar</b:MonthAccessed>
    <b:DayAccessed>24</b:DayAccessed>
    <b:URL>https://www.mdpi.com/2313-0105/9/3/150#metrics</b:URL>
    <b:DOI>https://doi.org/10.3390/batteries9030150</b:DOI>
    <b:RefOrder>4</b:RefOrder>
  </b:Source>
  <b:Source>
    <b:Tag>Ric04</b:Tag>
    <b:SourceType>Misc</b:SourceType>
    <b:Guid>{51477588-C0D8-4320-BE04-F2ED083B087B}</b:Guid>
    <b:Title>A multichannel optical oscilloscope for sampling broadband,</b:Title>
    <b:Year>2004</b:Year>
    <b:Author>
      <b:Author>
        <b:NameList>
          <b:Person>
            <b:Last>Rick L. Morrison</b:Last>
            <b:First>Steve</b:First>
            <b:Middle>G. Johnson, Anthony L. Lentine, and Wayne H. Knox</b:Middle>
          </b:Person>
        </b:NameList>
      </b:Author>
    </b:Author>
    <b:Month>Jun</b:Month>
    <b:Day>16</b:Day>
    <b:City>Naperville</b:City>
    <b:StateProvince>Illinois</b:StateProvince>
    <b:CountryRegion>United States of America</b:CountryRegion>
    <b:YearAccessed>2024</b:YearAccessed>
    <b:MonthAccessed>Mar</b:MonthAccessed>
    <b:DayAccessed>24</b:DayAccessed>
    <b:URL>https://math.mit.edu/~stevenj/papers/MorrisonJo96.pdf</b:URL>
    <b:RefOrder>5</b:RefOrder>
  </b:Source>
  <b:Source>
    <b:Tag>Bha15</b:Tag>
    <b:SourceType>Misc</b:SourceType>
    <b:Guid>{7A1E97BD-619C-4CB0-931A-F0C8B348D814}</b:Guid>
    <b:Author>
      <b:Author>
        <b:NameList>
          <b:Person>
            <b:Last>Bhatia</b:Last>
            <b:First>Sanchit</b:First>
          </b:Person>
        </b:NameList>
      </b:Author>
    </b:Author>
    <b:Title>Data Acquisition and Signal Processing for Advanced Physics Research through state of the art Oscilloscope and Digitizer Technologies</b:Title>
    <b:Year>2015</b:Year>
    <b:Month>Apr</b:Month>
    <b:Day>22</b:Day>
    <b:YearAccessed>2024</b:YearAccessed>
    <b:MonthAccessed>Mar</b:MonthAccessed>
    <b:DayAccessed>24</b:DayAccessed>
    <b:URL>https://www.ipr.res.in/iaeatm2015/talk/Keysight%20Presentation%20-%20IPR%20Final.pdf</b:URL>
    <b:RefOrder>6</b:RefOrder>
  </b:Source>
  <b:Source>
    <b:Tag>Jor09</b:Tag>
    <b:SourceType>JournalArticle</b:SourceType>
    <b:Guid>{2A7D7419-CEDF-4F8D-8870-500F8A4E4742}</b:Guid>
    <b:Title>Membrane Capacitance Measurements Revisited: Dependence of Capacitance Value on Measurement Method in Nonisopotential Neurons</b:Title>
    <b:Year>2009</b:Year>
    <b:Author>
      <b:Author>
        <b:NameList>
          <b:Person>
            <b:Last>Jorge Golowasch</b:Last>
            <b:First>Gladis</b:First>
            <b:Middle>Thomas, Adam L. Taylor, Arif Patel, Arlene Pineda, Christopher Khalil, and Farzan Nadim</b:Middle>
          </b:Person>
        </b:NameList>
      </b:Author>
    </b:Author>
    <b:JournalName>Journal of Neurophysiology</b:JournalName>
    <b:Pages>Results</b:Pages>
    <b:YearAccessed>2024</b:YearAccessed>
    <b:MonthAccessed>Mar</b:MonthAccessed>
    <b:DayAccessed>24</b:DayAccessed>
    <b:URL>https://www.ncbi.nlm.nih.gov/pmc/articles/PMC2775376/</b:URL>
    <b:DOI>10.1152/jn.00160.2009</b:DOI>
    <b:RefOrder>7</b:RefOrder>
  </b:Source>
</b:Sources>
</file>

<file path=customXml/itemProps1.xml><?xml version="1.0" encoding="utf-8"?>
<ds:datastoreItem xmlns:ds="http://schemas.openxmlformats.org/officeDocument/2006/customXml" ds:itemID="{3BCDB304-296B-46B3-A6E0-3C3987027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1731</Words>
  <Characters>9872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Wexler (2305581)</dc:creator>
  <cp:keywords/>
  <dc:description/>
  <cp:lastModifiedBy>Jay Wexler (2305581)</cp:lastModifiedBy>
  <cp:revision>370</cp:revision>
  <dcterms:created xsi:type="dcterms:W3CDTF">2024-03-19T13:49:00Z</dcterms:created>
  <dcterms:modified xsi:type="dcterms:W3CDTF">2024-03-24T21:32:00Z</dcterms:modified>
</cp:coreProperties>
</file>