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03C" w:rsidRDefault="00B84A04" w:rsidP="00B84A04">
      <w:pPr>
        <w:jc w:val="center"/>
        <w:rPr>
          <w:rFonts w:ascii="Arial" w:hAnsi="Arial" w:cs="Arial"/>
          <w:u w:val="single"/>
        </w:rPr>
      </w:pPr>
      <w:r>
        <w:rPr>
          <w:rFonts w:ascii="Arial" w:hAnsi="Arial" w:cs="Arial"/>
          <w:u w:val="single"/>
        </w:rPr>
        <w:t>Multilingualism, multi – t</w:t>
      </w:r>
      <w:r w:rsidRPr="00B84A04">
        <w:rPr>
          <w:rFonts w:ascii="Arial" w:hAnsi="Arial" w:cs="Arial"/>
          <w:u w:val="single"/>
        </w:rPr>
        <w:t>hinking</w:t>
      </w:r>
    </w:p>
    <w:p w:rsidR="00B84A04" w:rsidRDefault="00B84A04" w:rsidP="00A0350F">
      <w:pPr>
        <w:spacing w:line="360" w:lineRule="auto"/>
        <w:jc w:val="both"/>
        <w:rPr>
          <w:rFonts w:ascii="Arial" w:hAnsi="Arial" w:cs="Arial"/>
          <w:u w:val="single"/>
        </w:rPr>
      </w:pPr>
    </w:p>
    <w:p w:rsidR="0049562C" w:rsidRDefault="00B84A04" w:rsidP="00A0350F">
      <w:pPr>
        <w:spacing w:before="240" w:line="360" w:lineRule="auto"/>
        <w:jc w:val="both"/>
      </w:pPr>
      <w:r w:rsidRPr="000225D6">
        <w:rPr>
          <w:rFonts w:ascii="Arial" w:hAnsi="Arial" w:cs="Arial"/>
          <w:sz w:val="24"/>
          <w:szCs w:val="24"/>
        </w:rPr>
        <w:t xml:space="preserve">According to Bialystok (2017) over half of the world’s population are </w:t>
      </w:r>
      <w:r w:rsidR="009055CA" w:rsidRPr="000225D6">
        <w:rPr>
          <w:rFonts w:ascii="Arial" w:hAnsi="Arial" w:cs="Arial"/>
          <w:sz w:val="24"/>
          <w:szCs w:val="24"/>
        </w:rPr>
        <w:t xml:space="preserve">to some </w:t>
      </w:r>
      <w:r w:rsidRPr="000225D6">
        <w:rPr>
          <w:rFonts w:ascii="Arial" w:hAnsi="Arial" w:cs="Arial"/>
          <w:sz w:val="24"/>
          <w:szCs w:val="24"/>
        </w:rPr>
        <w:t>degree multilingual.</w:t>
      </w:r>
      <w:r w:rsidR="00543D46" w:rsidRPr="000225D6">
        <w:rPr>
          <w:rFonts w:ascii="Arial" w:hAnsi="Arial" w:cs="Arial"/>
          <w:sz w:val="24"/>
          <w:szCs w:val="24"/>
        </w:rPr>
        <w:t xml:space="preserve"> </w:t>
      </w:r>
      <w:r w:rsidR="0068585A" w:rsidRPr="000225D6">
        <w:rPr>
          <w:rFonts w:ascii="Arial" w:hAnsi="Arial" w:cs="Arial"/>
          <w:sz w:val="24"/>
          <w:szCs w:val="24"/>
        </w:rPr>
        <w:t xml:space="preserve">Cenoz (2013) believes that this should be expected as there are </w:t>
      </w:r>
      <w:r w:rsidR="00AF4B0E" w:rsidRPr="000225D6">
        <w:rPr>
          <w:rFonts w:ascii="Arial" w:hAnsi="Arial" w:cs="Arial"/>
          <w:sz w:val="24"/>
          <w:szCs w:val="24"/>
        </w:rPr>
        <w:t>virtually</w:t>
      </w:r>
      <w:r w:rsidR="0068585A" w:rsidRPr="000225D6">
        <w:rPr>
          <w:rFonts w:ascii="Arial" w:hAnsi="Arial" w:cs="Arial"/>
          <w:sz w:val="24"/>
          <w:szCs w:val="24"/>
        </w:rPr>
        <w:t xml:space="preserve"> 7000 languages spoken in the world.</w:t>
      </w:r>
      <w:r w:rsidR="00D92BDE" w:rsidRPr="000225D6">
        <w:rPr>
          <w:rFonts w:ascii="Arial" w:hAnsi="Arial" w:cs="Arial"/>
          <w:sz w:val="24"/>
          <w:szCs w:val="24"/>
        </w:rPr>
        <w:t xml:space="preserve"> Smidt (2015) </w:t>
      </w:r>
      <w:r w:rsidR="00587589" w:rsidRPr="000225D6">
        <w:rPr>
          <w:rFonts w:ascii="Arial" w:hAnsi="Arial" w:cs="Arial"/>
          <w:sz w:val="24"/>
          <w:szCs w:val="24"/>
        </w:rPr>
        <w:t>considers</w:t>
      </w:r>
      <w:r w:rsidR="00D92BDE" w:rsidRPr="000225D6">
        <w:rPr>
          <w:rFonts w:ascii="Arial" w:hAnsi="Arial" w:cs="Arial"/>
          <w:sz w:val="24"/>
          <w:szCs w:val="24"/>
        </w:rPr>
        <w:t xml:space="preserve"> that this could be because people are relocating in search of employment, freedom or </w:t>
      </w:r>
      <w:r w:rsidR="00506355">
        <w:rPr>
          <w:rFonts w:ascii="Arial" w:hAnsi="Arial" w:cs="Arial"/>
          <w:sz w:val="24"/>
          <w:szCs w:val="24"/>
        </w:rPr>
        <w:t xml:space="preserve">for </w:t>
      </w:r>
      <w:r w:rsidR="00D92BDE" w:rsidRPr="000225D6">
        <w:rPr>
          <w:rFonts w:ascii="Arial" w:hAnsi="Arial" w:cs="Arial"/>
          <w:sz w:val="24"/>
          <w:szCs w:val="24"/>
        </w:rPr>
        <w:t>a better life.</w:t>
      </w:r>
      <w:r w:rsidR="0049562C">
        <w:rPr>
          <w:rFonts w:ascii="Arial" w:hAnsi="Arial" w:cs="Arial"/>
          <w:sz w:val="24"/>
          <w:szCs w:val="24"/>
        </w:rPr>
        <w:t xml:space="preserve"> </w:t>
      </w:r>
      <w:r w:rsidR="003F560C">
        <w:rPr>
          <w:rFonts w:ascii="Arial" w:hAnsi="Arial" w:cs="Arial"/>
          <w:sz w:val="24"/>
          <w:szCs w:val="24"/>
        </w:rPr>
        <w:t xml:space="preserve"> </w:t>
      </w:r>
      <w:r w:rsidR="00F239FE">
        <w:rPr>
          <w:rFonts w:ascii="Arial" w:hAnsi="Arial" w:cs="Arial"/>
          <w:sz w:val="24"/>
          <w:szCs w:val="24"/>
        </w:rPr>
        <w:t>Alladina (1995) explores the theory that we live in a modern world whereby people find themselves working and making a living far from the country that they are born in.</w:t>
      </w:r>
    </w:p>
    <w:p w:rsidR="00EB4171" w:rsidRPr="00A91D05" w:rsidRDefault="00C32007" w:rsidP="00A0350F">
      <w:pPr>
        <w:spacing w:before="240" w:line="360" w:lineRule="auto"/>
        <w:jc w:val="both"/>
        <w:rPr>
          <w:rFonts w:ascii="Arial" w:hAnsi="Arial" w:cs="Arial"/>
          <w:sz w:val="24"/>
          <w:szCs w:val="24"/>
        </w:rPr>
      </w:pPr>
      <w:r>
        <w:rPr>
          <w:rFonts w:ascii="Arial" w:hAnsi="Arial" w:cs="Arial"/>
          <w:sz w:val="24"/>
          <w:szCs w:val="24"/>
        </w:rPr>
        <w:tab/>
      </w:r>
      <w:r w:rsidR="000225D6" w:rsidRPr="00670870">
        <w:rPr>
          <w:rFonts w:ascii="Arial" w:hAnsi="Arial" w:cs="Arial"/>
          <w:sz w:val="24"/>
          <w:szCs w:val="24"/>
        </w:rPr>
        <w:t xml:space="preserve">In Kovacs and Mehler (2009) studies they found that 7 month old babies who were raised with two languages displayed improved cognitive control abilities than monolingual children of the same age. This was also observed by Bialystok, Craik and Ruocco (2006) they found that bilingual children and adults perform better in tasks that require cognitive flexibility than their monolingual peers.  Burkhauser et al (2016) </w:t>
      </w:r>
      <w:r w:rsidR="00670870" w:rsidRPr="00670870">
        <w:rPr>
          <w:rFonts w:ascii="Arial" w:hAnsi="Arial" w:cs="Arial"/>
          <w:sz w:val="24"/>
          <w:szCs w:val="24"/>
        </w:rPr>
        <w:t>similarly</w:t>
      </w:r>
      <w:r w:rsidR="000225D6" w:rsidRPr="00670870">
        <w:rPr>
          <w:rFonts w:ascii="Arial" w:hAnsi="Arial" w:cs="Arial"/>
          <w:sz w:val="24"/>
          <w:szCs w:val="24"/>
        </w:rPr>
        <w:t xml:space="preserve"> saw the correlation of bilingualism and enhanced cognitive skills in their work. </w:t>
      </w:r>
      <w:r w:rsidR="00670870" w:rsidRPr="00670870">
        <w:rPr>
          <w:rFonts w:ascii="Arial" w:hAnsi="Arial" w:cs="Arial"/>
          <w:sz w:val="24"/>
          <w:szCs w:val="24"/>
        </w:rPr>
        <w:t>Whilst Bak and Mehmedbegovic (2017</w:t>
      </w:r>
      <w:r w:rsidR="00216BE6" w:rsidRPr="00670870">
        <w:rPr>
          <w:rFonts w:ascii="Arial" w:hAnsi="Arial" w:cs="Arial"/>
          <w:sz w:val="24"/>
          <w:szCs w:val="24"/>
        </w:rPr>
        <w:t>) suggests</w:t>
      </w:r>
      <w:r w:rsidR="00670870" w:rsidRPr="00670870">
        <w:rPr>
          <w:rFonts w:ascii="Arial" w:hAnsi="Arial" w:cs="Arial"/>
          <w:sz w:val="24"/>
          <w:szCs w:val="24"/>
        </w:rPr>
        <w:t xml:space="preserve"> that multilinguals show slower cognitive ageing later on in life. </w:t>
      </w:r>
      <w:r w:rsidR="00587589">
        <w:rPr>
          <w:rFonts w:ascii="Arial" w:hAnsi="Arial" w:cs="Arial"/>
          <w:sz w:val="24"/>
          <w:szCs w:val="24"/>
        </w:rPr>
        <w:t>Thus showing that b</w:t>
      </w:r>
      <w:r w:rsidR="00670870" w:rsidRPr="00670870">
        <w:rPr>
          <w:rFonts w:ascii="Arial" w:hAnsi="Arial" w:cs="Arial"/>
          <w:sz w:val="24"/>
          <w:szCs w:val="24"/>
        </w:rPr>
        <w:t xml:space="preserve">eing </w:t>
      </w:r>
      <w:r w:rsidR="00216BE6">
        <w:rPr>
          <w:rFonts w:ascii="Arial" w:hAnsi="Arial" w:cs="Arial"/>
          <w:sz w:val="24"/>
          <w:szCs w:val="24"/>
        </w:rPr>
        <w:t>bilingual has effects on</w:t>
      </w:r>
      <w:r w:rsidR="00670870" w:rsidRPr="00670870">
        <w:rPr>
          <w:rFonts w:ascii="Arial" w:hAnsi="Arial" w:cs="Arial"/>
          <w:sz w:val="24"/>
          <w:szCs w:val="24"/>
        </w:rPr>
        <w:t xml:space="preserve"> cognitive development right from early childhood to much later in life.</w:t>
      </w:r>
      <w:r w:rsidR="00587589">
        <w:rPr>
          <w:rFonts w:ascii="Arial" w:hAnsi="Arial" w:cs="Arial"/>
          <w:sz w:val="24"/>
          <w:szCs w:val="24"/>
        </w:rPr>
        <w:t xml:space="preserve"> </w:t>
      </w:r>
      <w:r w:rsidR="007A1512" w:rsidRPr="00A91D05">
        <w:rPr>
          <w:rFonts w:ascii="Arial" w:hAnsi="Arial" w:cs="Arial"/>
          <w:i/>
          <w:sz w:val="24"/>
          <w:szCs w:val="24"/>
        </w:rPr>
        <w:t xml:space="preserve"> </w:t>
      </w:r>
    </w:p>
    <w:p w:rsidR="002F25CE" w:rsidRDefault="007A1512" w:rsidP="00A0350F">
      <w:pPr>
        <w:spacing w:line="360" w:lineRule="auto"/>
        <w:jc w:val="both"/>
        <w:rPr>
          <w:rFonts w:ascii="Arial" w:hAnsi="Arial" w:cs="Arial"/>
          <w:sz w:val="24"/>
          <w:szCs w:val="24"/>
        </w:rPr>
      </w:pPr>
      <w:r>
        <w:rPr>
          <w:rFonts w:ascii="Arial" w:hAnsi="Arial" w:cs="Arial"/>
          <w:sz w:val="24"/>
          <w:szCs w:val="24"/>
        </w:rPr>
        <w:tab/>
      </w:r>
      <w:r w:rsidRPr="00EB4171">
        <w:rPr>
          <w:rFonts w:ascii="Arial" w:hAnsi="Arial" w:cs="Arial"/>
          <w:sz w:val="24"/>
          <w:szCs w:val="24"/>
        </w:rPr>
        <w:t>Having two languages can help with a person’s</w:t>
      </w:r>
      <w:r w:rsidR="00EB4171" w:rsidRPr="00EB4171">
        <w:rPr>
          <w:rFonts w:ascii="Arial" w:hAnsi="Arial" w:cs="Arial"/>
          <w:sz w:val="24"/>
          <w:szCs w:val="24"/>
        </w:rPr>
        <w:t xml:space="preserve"> thinking abilities according to Baker (2009).</w:t>
      </w:r>
      <w:r w:rsidR="00EB4171">
        <w:rPr>
          <w:rFonts w:ascii="Arial" w:hAnsi="Arial" w:cs="Arial"/>
          <w:sz w:val="24"/>
          <w:szCs w:val="24"/>
        </w:rPr>
        <w:t xml:space="preserve"> </w:t>
      </w:r>
      <w:r w:rsidR="00982E9D">
        <w:rPr>
          <w:rFonts w:ascii="Arial" w:hAnsi="Arial" w:cs="Arial"/>
          <w:sz w:val="24"/>
          <w:szCs w:val="24"/>
        </w:rPr>
        <w:t>This has also been explored by</w:t>
      </w:r>
      <w:r w:rsidR="00EB4171" w:rsidRPr="00EB4171">
        <w:rPr>
          <w:rFonts w:ascii="Arial" w:hAnsi="Arial" w:cs="Arial"/>
          <w:sz w:val="24"/>
          <w:szCs w:val="24"/>
        </w:rPr>
        <w:t xml:space="preserve"> Alladina (1995) </w:t>
      </w:r>
      <w:r w:rsidR="00982E9D">
        <w:rPr>
          <w:rFonts w:ascii="Arial" w:hAnsi="Arial" w:cs="Arial"/>
          <w:sz w:val="24"/>
          <w:szCs w:val="24"/>
        </w:rPr>
        <w:t xml:space="preserve">she </w:t>
      </w:r>
      <w:r w:rsidR="00EB4171" w:rsidRPr="00EB4171">
        <w:rPr>
          <w:rFonts w:ascii="Arial" w:hAnsi="Arial" w:cs="Arial"/>
          <w:sz w:val="24"/>
          <w:szCs w:val="24"/>
        </w:rPr>
        <w:t>considers that being bilingual helps people to become divergent thinkers with the ability to think in totally new directions</w:t>
      </w:r>
      <w:r w:rsidR="00982E9D">
        <w:rPr>
          <w:rFonts w:ascii="Arial" w:hAnsi="Arial" w:cs="Arial"/>
          <w:sz w:val="24"/>
          <w:szCs w:val="24"/>
        </w:rPr>
        <w:t>. Divergent thinking was also explored</w:t>
      </w:r>
      <w:r w:rsidR="00EB4171">
        <w:rPr>
          <w:rFonts w:ascii="Arial" w:hAnsi="Arial" w:cs="Arial"/>
          <w:sz w:val="24"/>
          <w:szCs w:val="24"/>
        </w:rPr>
        <w:t xml:space="preserve"> by Baker (1993)</w:t>
      </w:r>
      <w:r w:rsidR="00982E9D">
        <w:rPr>
          <w:rFonts w:ascii="Arial" w:hAnsi="Arial" w:cs="Arial"/>
          <w:sz w:val="24"/>
          <w:szCs w:val="24"/>
        </w:rPr>
        <w:t xml:space="preserve"> here he</w:t>
      </w:r>
      <w:r w:rsidR="00EB4171">
        <w:rPr>
          <w:rFonts w:ascii="Arial" w:hAnsi="Arial" w:cs="Arial"/>
          <w:sz w:val="24"/>
          <w:szCs w:val="24"/>
        </w:rPr>
        <w:t xml:space="preserve"> found that bilinguals </w:t>
      </w:r>
      <w:r w:rsidR="00982E9D">
        <w:rPr>
          <w:rFonts w:ascii="Arial" w:hAnsi="Arial" w:cs="Arial"/>
          <w:sz w:val="24"/>
          <w:szCs w:val="24"/>
        </w:rPr>
        <w:t>score higher than monolinguals</w:t>
      </w:r>
      <w:r w:rsidR="00EB4171">
        <w:rPr>
          <w:rFonts w:ascii="Arial" w:hAnsi="Arial" w:cs="Arial"/>
          <w:sz w:val="24"/>
          <w:szCs w:val="24"/>
        </w:rPr>
        <w:t xml:space="preserve"> on divergent thinking tests.</w:t>
      </w:r>
      <w:r w:rsidR="00982E9D">
        <w:rPr>
          <w:rFonts w:ascii="Arial" w:hAnsi="Arial" w:cs="Arial"/>
          <w:sz w:val="24"/>
          <w:szCs w:val="24"/>
        </w:rPr>
        <w:t xml:space="preserve"> </w:t>
      </w:r>
    </w:p>
    <w:p w:rsidR="009E23AF" w:rsidRPr="009E23AF" w:rsidRDefault="009E23AF" w:rsidP="00A0350F">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ab/>
      </w:r>
      <w:r w:rsidR="00FB29D1">
        <w:rPr>
          <w:rFonts w:ascii="Arial" w:eastAsia="Times New Roman" w:hAnsi="Arial" w:cs="Arial"/>
          <w:sz w:val="24"/>
          <w:szCs w:val="24"/>
          <w:lang w:val="en" w:eastAsia="en-GB"/>
        </w:rPr>
        <w:t>As written</w:t>
      </w:r>
      <w:r w:rsidRPr="009E23AF">
        <w:rPr>
          <w:rFonts w:ascii="Arial" w:eastAsia="Times New Roman" w:hAnsi="Arial" w:cs="Arial"/>
          <w:sz w:val="24"/>
          <w:szCs w:val="24"/>
          <w:lang w:val="en" w:eastAsia="en-GB"/>
        </w:rPr>
        <w:t xml:space="preserve"> by Kamenetez (2016)</w:t>
      </w:r>
      <w:r w:rsidR="00FB29D1">
        <w:rPr>
          <w:rFonts w:ascii="Arial" w:eastAsia="Times New Roman" w:hAnsi="Arial" w:cs="Arial"/>
          <w:sz w:val="24"/>
          <w:szCs w:val="24"/>
          <w:lang w:val="en" w:eastAsia="en-GB"/>
        </w:rPr>
        <w:t xml:space="preserve"> from a quote by Gigi Luk</w:t>
      </w:r>
    </w:p>
    <w:p w:rsidR="009E23AF" w:rsidRDefault="009E23AF" w:rsidP="00A0350F">
      <w:pPr>
        <w:spacing w:line="360" w:lineRule="auto"/>
        <w:jc w:val="both"/>
        <w:rPr>
          <w:rFonts w:ascii="Arial" w:eastAsia="Times New Roman" w:hAnsi="Arial" w:cs="Arial"/>
          <w:sz w:val="24"/>
          <w:szCs w:val="24"/>
          <w:lang w:val="en" w:eastAsia="en-GB"/>
        </w:rPr>
      </w:pPr>
      <w:r w:rsidRPr="009E23AF">
        <w:rPr>
          <w:rFonts w:ascii="Arial" w:eastAsia="Times New Roman" w:hAnsi="Arial" w:cs="Arial"/>
          <w:sz w:val="24"/>
          <w:szCs w:val="24"/>
          <w:lang w:val="en" w:eastAsia="en-GB"/>
        </w:rPr>
        <w:tab/>
        <w:t xml:space="preserve">"Bilingualism is an experience that </w:t>
      </w:r>
      <w:r>
        <w:rPr>
          <w:rFonts w:ascii="Arial" w:eastAsia="Times New Roman" w:hAnsi="Arial" w:cs="Arial"/>
          <w:sz w:val="24"/>
          <w:szCs w:val="24"/>
          <w:lang w:val="en" w:eastAsia="en-GB"/>
        </w:rPr>
        <w:t>shapes our brain for a lifetime.</w:t>
      </w:r>
      <w:r w:rsidRPr="009E23AF">
        <w:rPr>
          <w:rFonts w:ascii="Arial" w:eastAsia="Times New Roman" w:hAnsi="Arial" w:cs="Arial"/>
          <w:sz w:val="24"/>
          <w:szCs w:val="24"/>
          <w:lang w:val="en" w:eastAsia="en-GB"/>
        </w:rPr>
        <w:t xml:space="preserve">" </w:t>
      </w:r>
    </w:p>
    <w:p w:rsidR="002C4169" w:rsidRDefault="002C4169" w:rsidP="00A0350F">
      <w:pPr>
        <w:spacing w:before="240" w:line="360" w:lineRule="auto"/>
        <w:jc w:val="both"/>
        <w:rPr>
          <w:rFonts w:ascii="Arial" w:hAnsi="Arial" w:cs="Arial"/>
          <w:sz w:val="24"/>
          <w:szCs w:val="24"/>
        </w:rPr>
      </w:pPr>
      <w:r w:rsidRPr="000978BC">
        <w:rPr>
          <w:rFonts w:ascii="Arial" w:eastAsia="Times New Roman" w:hAnsi="Arial" w:cs="Arial"/>
          <w:sz w:val="24"/>
          <w:szCs w:val="24"/>
          <w:lang w:val="en" w:eastAsia="en-GB"/>
        </w:rPr>
        <w:t xml:space="preserve">This is also believed by </w:t>
      </w:r>
      <w:r w:rsidR="00A91D05" w:rsidRPr="000978BC">
        <w:rPr>
          <w:rFonts w:ascii="Arial" w:hAnsi="Arial" w:cs="Arial"/>
          <w:sz w:val="24"/>
          <w:szCs w:val="24"/>
        </w:rPr>
        <w:t xml:space="preserve">Bialystok (2017) </w:t>
      </w:r>
      <w:r w:rsidRPr="000978BC">
        <w:rPr>
          <w:rFonts w:ascii="Arial" w:hAnsi="Arial" w:cs="Arial"/>
          <w:sz w:val="24"/>
          <w:szCs w:val="24"/>
        </w:rPr>
        <w:t xml:space="preserve">she </w:t>
      </w:r>
      <w:r w:rsidR="00A91D05" w:rsidRPr="000978BC">
        <w:rPr>
          <w:rFonts w:ascii="Arial" w:hAnsi="Arial" w:cs="Arial"/>
          <w:sz w:val="24"/>
          <w:szCs w:val="24"/>
        </w:rPr>
        <w:t>saw that being bilingual</w:t>
      </w:r>
      <w:r w:rsidR="000978BC">
        <w:rPr>
          <w:rFonts w:ascii="Arial" w:hAnsi="Arial" w:cs="Arial"/>
          <w:sz w:val="24"/>
          <w:szCs w:val="24"/>
        </w:rPr>
        <w:t xml:space="preserve"> was</w:t>
      </w:r>
      <w:r w:rsidR="00A91D05" w:rsidRPr="000978BC">
        <w:rPr>
          <w:rFonts w:ascii="Arial" w:hAnsi="Arial" w:cs="Arial"/>
          <w:sz w:val="24"/>
          <w:szCs w:val="24"/>
        </w:rPr>
        <w:t xml:space="preserve"> an experience that has the potential to modify the brain. Alladina (1995) argued that people who only speak one language were not using their brains full capacity.</w:t>
      </w:r>
      <w:r w:rsidRPr="000978BC">
        <w:rPr>
          <w:rFonts w:ascii="Arial" w:hAnsi="Arial" w:cs="Arial"/>
          <w:sz w:val="24"/>
          <w:szCs w:val="24"/>
        </w:rPr>
        <w:t xml:space="preserve"> </w:t>
      </w:r>
      <w:r w:rsidR="000978BC">
        <w:rPr>
          <w:rFonts w:ascii="Arial" w:hAnsi="Arial" w:cs="Arial"/>
          <w:sz w:val="24"/>
          <w:szCs w:val="24"/>
        </w:rPr>
        <w:t xml:space="preserve"> This was further explored by</w:t>
      </w:r>
      <w:r w:rsidR="00A91D05" w:rsidRPr="000978BC">
        <w:rPr>
          <w:rFonts w:ascii="Arial" w:hAnsi="Arial" w:cs="Arial"/>
          <w:sz w:val="24"/>
          <w:szCs w:val="24"/>
        </w:rPr>
        <w:t xml:space="preserve"> Frederici (2011)</w:t>
      </w:r>
      <w:r w:rsidR="000978BC">
        <w:rPr>
          <w:rFonts w:ascii="Arial" w:hAnsi="Arial" w:cs="Arial"/>
          <w:sz w:val="24"/>
          <w:szCs w:val="24"/>
        </w:rPr>
        <w:t xml:space="preserve"> they saw that</w:t>
      </w:r>
      <w:r w:rsidR="00A91D05" w:rsidRPr="000978BC">
        <w:rPr>
          <w:rFonts w:ascii="Arial" w:hAnsi="Arial" w:cs="Arial"/>
          <w:sz w:val="24"/>
          <w:szCs w:val="24"/>
        </w:rPr>
        <w:t xml:space="preserve"> when using language the majority of the frontal, temporal and parietal and some posterior regio</w:t>
      </w:r>
      <w:r w:rsidR="000978BC">
        <w:rPr>
          <w:rFonts w:ascii="Arial" w:hAnsi="Arial" w:cs="Arial"/>
          <w:sz w:val="24"/>
          <w:szCs w:val="24"/>
        </w:rPr>
        <w:t>ns of the brain were</w:t>
      </w:r>
      <w:r w:rsidR="00A91D05" w:rsidRPr="000978BC">
        <w:rPr>
          <w:rFonts w:ascii="Arial" w:hAnsi="Arial" w:cs="Arial"/>
          <w:sz w:val="24"/>
          <w:szCs w:val="24"/>
        </w:rPr>
        <w:t xml:space="preserve"> engaged</w:t>
      </w:r>
      <w:r w:rsidR="000978BC">
        <w:rPr>
          <w:rFonts w:ascii="Arial" w:hAnsi="Arial" w:cs="Arial"/>
          <w:sz w:val="24"/>
          <w:szCs w:val="24"/>
        </w:rPr>
        <w:t>.</w:t>
      </w:r>
      <w:r w:rsidR="00A91D05" w:rsidRPr="000978BC">
        <w:rPr>
          <w:rFonts w:ascii="Arial" w:hAnsi="Arial" w:cs="Arial"/>
          <w:sz w:val="24"/>
          <w:szCs w:val="24"/>
        </w:rPr>
        <w:t xml:space="preserve"> Li, Legau</w:t>
      </w:r>
      <w:r w:rsidR="000978BC">
        <w:rPr>
          <w:rFonts w:ascii="Arial" w:hAnsi="Arial" w:cs="Arial"/>
          <w:sz w:val="24"/>
          <w:szCs w:val="24"/>
        </w:rPr>
        <w:t>lt and Litcofsky (2014) studied</w:t>
      </w:r>
      <w:r w:rsidR="00A91D05" w:rsidRPr="000978BC">
        <w:rPr>
          <w:rFonts w:ascii="Arial" w:hAnsi="Arial" w:cs="Arial"/>
          <w:sz w:val="24"/>
          <w:szCs w:val="24"/>
        </w:rPr>
        <w:t xml:space="preserve"> the differences seen in brain structure for both grey matter density and white matter integrity after brief periods of </w:t>
      </w:r>
      <w:r w:rsidR="00A91D05" w:rsidRPr="000978BC">
        <w:rPr>
          <w:rFonts w:ascii="Arial" w:hAnsi="Arial" w:cs="Arial"/>
          <w:sz w:val="24"/>
          <w:szCs w:val="24"/>
        </w:rPr>
        <w:lastRenderedPageBreak/>
        <w:t xml:space="preserve">second language learning. </w:t>
      </w:r>
      <w:r w:rsidR="000C7312" w:rsidRPr="000978BC">
        <w:rPr>
          <w:rFonts w:ascii="Arial" w:hAnsi="Arial" w:cs="Arial"/>
          <w:sz w:val="24"/>
          <w:szCs w:val="24"/>
        </w:rPr>
        <w:t>This has also been explored by Mechelli et al. (2004) they believed that</w:t>
      </w:r>
      <w:r w:rsidR="000978BC" w:rsidRPr="000978BC">
        <w:rPr>
          <w:rFonts w:ascii="Arial" w:hAnsi="Arial" w:cs="Arial"/>
          <w:sz w:val="24"/>
          <w:szCs w:val="24"/>
        </w:rPr>
        <w:t xml:space="preserve"> </w:t>
      </w:r>
      <w:r w:rsidR="000C7312" w:rsidRPr="000978BC">
        <w:rPr>
          <w:rFonts w:ascii="Arial" w:hAnsi="Arial" w:cs="Arial"/>
          <w:sz w:val="24"/>
          <w:szCs w:val="24"/>
        </w:rPr>
        <w:t xml:space="preserve">being bilingual alters the brains structure with increased grey matter density in the left side </w:t>
      </w:r>
      <w:r w:rsidR="000978BC" w:rsidRPr="000978BC">
        <w:rPr>
          <w:rFonts w:ascii="Arial" w:hAnsi="Arial" w:cs="Arial"/>
          <w:sz w:val="24"/>
          <w:szCs w:val="24"/>
        </w:rPr>
        <w:t xml:space="preserve">which </w:t>
      </w:r>
      <w:r w:rsidR="000C7312" w:rsidRPr="000978BC">
        <w:rPr>
          <w:rFonts w:ascii="Arial" w:hAnsi="Arial" w:cs="Arial"/>
          <w:sz w:val="24"/>
          <w:szCs w:val="24"/>
        </w:rPr>
        <w:t>assists with var</w:t>
      </w:r>
      <w:r w:rsidR="000978BC" w:rsidRPr="000978BC">
        <w:rPr>
          <w:rFonts w:ascii="Arial" w:hAnsi="Arial" w:cs="Arial"/>
          <w:sz w:val="24"/>
          <w:szCs w:val="24"/>
        </w:rPr>
        <w:t>ious executive functions.</w:t>
      </w:r>
      <w:r w:rsidR="0049562C">
        <w:rPr>
          <w:rFonts w:ascii="Arial" w:hAnsi="Arial" w:cs="Arial"/>
          <w:sz w:val="24"/>
          <w:szCs w:val="24"/>
        </w:rPr>
        <w:t xml:space="preserve"> </w:t>
      </w:r>
      <w:r>
        <w:rPr>
          <w:rFonts w:ascii="Arial" w:hAnsi="Arial" w:cs="Arial"/>
          <w:sz w:val="24"/>
          <w:szCs w:val="24"/>
        </w:rPr>
        <w:t>Not only does being bilingual</w:t>
      </w:r>
      <w:r w:rsidR="004B783C">
        <w:rPr>
          <w:rFonts w:ascii="Arial" w:hAnsi="Arial" w:cs="Arial"/>
          <w:sz w:val="24"/>
          <w:szCs w:val="24"/>
        </w:rPr>
        <w:t xml:space="preserve"> change the </w:t>
      </w:r>
      <w:r>
        <w:rPr>
          <w:rFonts w:ascii="Arial" w:hAnsi="Arial" w:cs="Arial"/>
          <w:sz w:val="24"/>
          <w:szCs w:val="24"/>
        </w:rPr>
        <w:t>brain</w:t>
      </w:r>
      <w:r w:rsidR="000978BC">
        <w:rPr>
          <w:rFonts w:ascii="Arial" w:hAnsi="Arial" w:cs="Arial"/>
          <w:sz w:val="24"/>
          <w:szCs w:val="24"/>
        </w:rPr>
        <w:t>s</w:t>
      </w:r>
      <w:r w:rsidR="004B783C">
        <w:rPr>
          <w:rFonts w:ascii="Arial" w:hAnsi="Arial" w:cs="Arial"/>
          <w:sz w:val="24"/>
          <w:szCs w:val="24"/>
        </w:rPr>
        <w:t xml:space="preserve"> actual</w:t>
      </w:r>
      <w:r w:rsidR="000978BC">
        <w:rPr>
          <w:rFonts w:ascii="Arial" w:hAnsi="Arial" w:cs="Arial"/>
          <w:sz w:val="24"/>
          <w:szCs w:val="24"/>
        </w:rPr>
        <w:t xml:space="preserve"> state</w:t>
      </w:r>
      <w:r w:rsidR="00D21AF4">
        <w:rPr>
          <w:rFonts w:ascii="Arial" w:hAnsi="Arial" w:cs="Arial"/>
          <w:sz w:val="24"/>
          <w:szCs w:val="24"/>
        </w:rPr>
        <w:t xml:space="preserve"> it also aids</w:t>
      </w:r>
      <w:r>
        <w:rPr>
          <w:rFonts w:ascii="Arial" w:hAnsi="Arial" w:cs="Arial"/>
          <w:sz w:val="24"/>
          <w:szCs w:val="24"/>
        </w:rPr>
        <w:t xml:space="preserve"> the brain later in life. </w:t>
      </w:r>
      <w:r>
        <w:rPr>
          <w:rFonts w:ascii="Arial" w:eastAsia="Times New Roman" w:hAnsi="Arial" w:cs="Arial"/>
          <w:sz w:val="24"/>
          <w:szCs w:val="24"/>
          <w:lang w:val="en" w:eastAsia="en-GB"/>
        </w:rPr>
        <w:t>(Bak and Mehmedbegovic, 2017 and Walker 2017</w:t>
      </w:r>
      <w:r w:rsidR="000978BC">
        <w:rPr>
          <w:rFonts w:ascii="Arial" w:eastAsia="Times New Roman" w:hAnsi="Arial" w:cs="Arial"/>
          <w:sz w:val="24"/>
          <w:szCs w:val="24"/>
          <w:lang w:val="en" w:eastAsia="en-GB"/>
        </w:rPr>
        <w:t xml:space="preserve">) </w:t>
      </w:r>
      <w:r w:rsidR="000978BC" w:rsidRPr="004B44EC">
        <w:rPr>
          <w:rFonts w:ascii="Arial" w:eastAsia="Times New Roman" w:hAnsi="Arial" w:cs="Arial"/>
          <w:sz w:val="24"/>
          <w:szCs w:val="24"/>
          <w:lang w:val="en" w:eastAsia="en-GB"/>
        </w:rPr>
        <w:t>considered</w:t>
      </w:r>
      <w:r w:rsidRPr="004B44EC">
        <w:rPr>
          <w:rFonts w:ascii="Arial" w:eastAsia="Times New Roman" w:hAnsi="Arial" w:cs="Arial"/>
          <w:sz w:val="24"/>
          <w:szCs w:val="24"/>
          <w:lang w:val="en" w:eastAsia="en-GB"/>
        </w:rPr>
        <w:t xml:space="preserve"> that by being bilingual a person </w:t>
      </w:r>
      <w:r w:rsidRPr="004B44EC">
        <w:rPr>
          <w:rFonts w:ascii="Arial" w:hAnsi="Arial" w:cs="Arial"/>
          <w:sz w:val="24"/>
          <w:szCs w:val="24"/>
        </w:rPr>
        <w:t xml:space="preserve">can </w:t>
      </w:r>
      <w:r>
        <w:rPr>
          <w:rFonts w:ascii="Arial" w:hAnsi="Arial" w:cs="Arial"/>
          <w:sz w:val="24"/>
          <w:szCs w:val="24"/>
        </w:rPr>
        <w:t>recover more quickly from strokes and can postpone the onset of senile dementia by up to 3 to 6 years.</w:t>
      </w:r>
    </w:p>
    <w:p w:rsidR="00D655CA" w:rsidRDefault="002C4169" w:rsidP="00A0350F">
      <w:pPr>
        <w:spacing w:before="240" w:line="360" w:lineRule="auto"/>
        <w:jc w:val="both"/>
        <w:rPr>
          <w:rFonts w:ascii="Arial" w:hAnsi="Arial" w:cs="Arial"/>
          <w:sz w:val="24"/>
          <w:szCs w:val="24"/>
        </w:rPr>
      </w:pPr>
      <w:r>
        <w:rPr>
          <w:rFonts w:ascii="Arial" w:hAnsi="Arial" w:cs="Arial"/>
          <w:sz w:val="24"/>
          <w:szCs w:val="24"/>
        </w:rPr>
        <w:tab/>
      </w:r>
      <w:r w:rsidR="00A91D05" w:rsidRPr="00D655CA">
        <w:rPr>
          <w:rFonts w:ascii="Arial" w:hAnsi="Arial" w:cs="Arial"/>
          <w:sz w:val="24"/>
          <w:szCs w:val="24"/>
        </w:rPr>
        <w:t>(Baker, 2009; Alladina, 1995; and Lambert, 1974) all suggest that being bilingual helps to improve well-being, self-esteem and confidence as it helps people to feel proud of who they are, their culture and heritage.</w:t>
      </w:r>
      <w:r w:rsidR="00D655CA" w:rsidRPr="00D655CA">
        <w:rPr>
          <w:rFonts w:ascii="Arial" w:hAnsi="Arial" w:cs="Arial"/>
          <w:sz w:val="24"/>
          <w:szCs w:val="24"/>
        </w:rPr>
        <w:t xml:space="preserve"> </w:t>
      </w:r>
      <w:r w:rsidR="00D655CA">
        <w:rPr>
          <w:rFonts w:ascii="Arial" w:hAnsi="Arial" w:cs="Arial"/>
          <w:sz w:val="24"/>
          <w:szCs w:val="24"/>
        </w:rPr>
        <w:t xml:space="preserve">Being bilingual helps to keep generations attached and helps to give a sense of belonging </w:t>
      </w:r>
      <w:r w:rsidR="00221843">
        <w:rPr>
          <w:rFonts w:ascii="Arial" w:hAnsi="Arial" w:cs="Arial"/>
          <w:sz w:val="24"/>
          <w:szCs w:val="24"/>
        </w:rPr>
        <w:t xml:space="preserve">to extended family that may only speak their native language </w:t>
      </w:r>
      <w:r w:rsidR="00D21AF4">
        <w:rPr>
          <w:rFonts w:ascii="Arial" w:hAnsi="Arial" w:cs="Arial"/>
          <w:sz w:val="24"/>
          <w:szCs w:val="24"/>
        </w:rPr>
        <w:t xml:space="preserve">according to </w:t>
      </w:r>
      <w:r w:rsidR="00221843">
        <w:rPr>
          <w:rFonts w:ascii="Arial" w:hAnsi="Arial" w:cs="Arial"/>
          <w:sz w:val="24"/>
          <w:szCs w:val="24"/>
        </w:rPr>
        <w:t>Baker (2009).</w:t>
      </w:r>
      <w:r w:rsidR="00D655CA">
        <w:rPr>
          <w:rFonts w:ascii="Arial" w:hAnsi="Arial" w:cs="Arial"/>
          <w:sz w:val="24"/>
          <w:szCs w:val="24"/>
        </w:rPr>
        <w:t xml:space="preserve"> </w:t>
      </w:r>
    </w:p>
    <w:p w:rsidR="00D655CA" w:rsidRPr="00D655CA" w:rsidRDefault="00D655CA" w:rsidP="00A0350F">
      <w:pPr>
        <w:spacing w:before="240" w:line="360" w:lineRule="auto"/>
        <w:jc w:val="both"/>
        <w:rPr>
          <w:rFonts w:ascii="Arial" w:hAnsi="Arial" w:cs="Arial"/>
          <w:sz w:val="24"/>
          <w:szCs w:val="24"/>
        </w:rPr>
      </w:pPr>
      <w:r>
        <w:rPr>
          <w:rFonts w:ascii="Arial" w:hAnsi="Arial" w:cs="Arial"/>
          <w:sz w:val="24"/>
          <w:szCs w:val="24"/>
        </w:rPr>
        <w:tab/>
      </w:r>
      <w:r w:rsidR="00F02060">
        <w:rPr>
          <w:rFonts w:ascii="Arial" w:hAnsi="Arial" w:cs="Arial"/>
          <w:sz w:val="24"/>
          <w:szCs w:val="24"/>
        </w:rPr>
        <w:t>(Burkhauser et al, 2016; and Siraj - Blatchford and Clarke, 2000)</w:t>
      </w:r>
      <w:r w:rsidRPr="00D655CA">
        <w:rPr>
          <w:rFonts w:ascii="Arial" w:hAnsi="Arial" w:cs="Arial"/>
          <w:sz w:val="24"/>
          <w:szCs w:val="24"/>
        </w:rPr>
        <w:t xml:space="preserve"> </w:t>
      </w:r>
      <w:r w:rsidR="00F02060">
        <w:rPr>
          <w:rFonts w:ascii="Arial" w:hAnsi="Arial" w:cs="Arial"/>
          <w:sz w:val="24"/>
          <w:szCs w:val="24"/>
        </w:rPr>
        <w:t>believe</w:t>
      </w:r>
      <w:r w:rsidR="00D21AF4">
        <w:rPr>
          <w:rFonts w:ascii="Arial" w:hAnsi="Arial" w:cs="Arial"/>
          <w:sz w:val="24"/>
          <w:szCs w:val="24"/>
        </w:rPr>
        <w:t xml:space="preserve"> that </w:t>
      </w:r>
      <w:r w:rsidRPr="00D655CA">
        <w:rPr>
          <w:rFonts w:ascii="Arial" w:hAnsi="Arial" w:cs="Arial"/>
          <w:sz w:val="24"/>
          <w:szCs w:val="24"/>
        </w:rPr>
        <w:t xml:space="preserve">bilingualism carries advantages in the global market. </w:t>
      </w:r>
      <w:r>
        <w:rPr>
          <w:rFonts w:ascii="Arial" w:hAnsi="Arial" w:cs="Arial"/>
          <w:sz w:val="24"/>
          <w:szCs w:val="24"/>
        </w:rPr>
        <w:t>(</w:t>
      </w:r>
      <w:r w:rsidRPr="00D655CA">
        <w:rPr>
          <w:rFonts w:ascii="Arial" w:hAnsi="Arial" w:cs="Arial"/>
          <w:sz w:val="24"/>
          <w:szCs w:val="24"/>
        </w:rPr>
        <w:t>Baker 2009 and Edwards 2004</w:t>
      </w:r>
      <w:r>
        <w:rPr>
          <w:rFonts w:ascii="Arial" w:hAnsi="Arial" w:cs="Arial"/>
          <w:sz w:val="24"/>
          <w:szCs w:val="24"/>
        </w:rPr>
        <w:t>)</w:t>
      </w:r>
      <w:r w:rsidRPr="00D655CA">
        <w:rPr>
          <w:rFonts w:ascii="Arial" w:hAnsi="Arial" w:cs="Arial"/>
          <w:sz w:val="24"/>
          <w:szCs w:val="24"/>
        </w:rPr>
        <w:t xml:space="preserve"> both agree that speaking additional languages gives a person a competitive edge and additional valuable skills when looking for employment.</w:t>
      </w:r>
      <w:r w:rsidR="00F02060">
        <w:rPr>
          <w:rFonts w:ascii="Arial" w:hAnsi="Arial" w:cs="Arial"/>
          <w:sz w:val="24"/>
          <w:szCs w:val="24"/>
        </w:rPr>
        <w:t xml:space="preserve"> Being bilingual according to Siraj - Blatchford and Clarke (2000) can be seen as a national and international asset in business.</w:t>
      </w:r>
    </w:p>
    <w:p w:rsidR="00D21AF4" w:rsidRDefault="004B7CDF" w:rsidP="00A0350F">
      <w:pPr>
        <w:spacing w:before="240" w:line="360" w:lineRule="auto"/>
        <w:jc w:val="both"/>
        <w:rPr>
          <w:rFonts w:ascii="Arial" w:hAnsi="Arial" w:cs="Arial"/>
          <w:sz w:val="24"/>
          <w:szCs w:val="24"/>
          <w:lang w:val="en"/>
        </w:rPr>
      </w:pPr>
      <w:r w:rsidRPr="003C5CA9">
        <w:rPr>
          <w:rFonts w:ascii="Arial" w:hAnsi="Arial" w:cs="Arial"/>
          <w:sz w:val="24"/>
          <w:szCs w:val="24"/>
        </w:rPr>
        <w:tab/>
        <w:t xml:space="preserve">According to Baker (2009) there are many ways that a person </w:t>
      </w:r>
      <w:r w:rsidR="00535712" w:rsidRPr="003C5CA9">
        <w:rPr>
          <w:rFonts w:ascii="Arial" w:hAnsi="Arial" w:cs="Arial"/>
          <w:sz w:val="24"/>
          <w:szCs w:val="24"/>
        </w:rPr>
        <w:t>can become</w:t>
      </w:r>
      <w:r w:rsidRPr="003C5CA9">
        <w:rPr>
          <w:rFonts w:ascii="Arial" w:hAnsi="Arial" w:cs="Arial"/>
          <w:sz w:val="24"/>
          <w:szCs w:val="24"/>
        </w:rPr>
        <w:t xml:space="preserve"> bilingual. </w:t>
      </w:r>
      <w:r w:rsidR="00535712" w:rsidRPr="003C5CA9">
        <w:rPr>
          <w:rFonts w:ascii="Arial" w:hAnsi="Arial" w:cs="Arial"/>
          <w:sz w:val="24"/>
          <w:szCs w:val="24"/>
        </w:rPr>
        <w:t>It can happen if both parents speak different languages the child then learns both languages simultaneously. This can also be the case if a language is spoken within the community the child will simultaneously learn that language along with their home language. A per</w:t>
      </w:r>
      <w:r w:rsidR="00656ABB" w:rsidRPr="003C5CA9">
        <w:rPr>
          <w:rFonts w:ascii="Arial" w:hAnsi="Arial" w:cs="Arial"/>
          <w:sz w:val="24"/>
          <w:szCs w:val="24"/>
        </w:rPr>
        <w:t>son can also become bilingual by</w:t>
      </w:r>
      <w:r w:rsidR="00535712" w:rsidRPr="003C5CA9">
        <w:rPr>
          <w:rFonts w:ascii="Arial" w:hAnsi="Arial" w:cs="Arial"/>
          <w:sz w:val="24"/>
          <w:szCs w:val="24"/>
        </w:rPr>
        <w:t xml:space="preserve"> sequential acquisition whereby they</w:t>
      </w:r>
      <w:r w:rsidR="00656ABB" w:rsidRPr="003C5CA9">
        <w:rPr>
          <w:rFonts w:ascii="Arial" w:hAnsi="Arial" w:cs="Arial"/>
          <w:sz w:val="24"/>
          <w:szCs w:val="24"/>
        </w:rPr>
        <w:t xml:space="preserve"> are taught a language in nurse</w:t>
      </w:r>
      <w:r w:rsidR="00D21AF4">
        <w:rPr>
          <w:rFonts w:ascii="Arial" w:hAnsi="Arial" w:cs="Arial"/>
          <w:sz w:val="24"/>
          <w:szCs w:val="24"/>
        </w:rPr>
        <w:t>r</w:t>
      </w:r>
      <w:r w:rsidR="002B2C1F">
        <w:rPr>
          <w:rFonts w:ascii="Arial" w:hAnsi="Arial" w:cs="Arial"/>
          <w:sz w:val="24"/>
          <w:szCs w:val="24"/>
        </w:rPr>
        <w:t xml:space="preserve">y, school, </w:t>
      </w:r>
      <w:r w:rsidR="00656ABB" w:rsidRPr="003C5CA9">
        <w:rPr>
          <w:rFonts w:ascii="Arial" w:hAnsi="Arial" w:cs="Arial"/>
          <w:sz w:val="24"/>
          <w:szCs w:val="24"/>
        </w:rPr>
        <w:t>night class,</w:t>
      </w:r>
      <w:r w:rsidR="003C5CA9" w:rsidRPr="003C5CA9">
        <w:rPr>
          <w:rFonts w:ascii="Arial" w:hAnsi="Arial" w:cs="Arial"/>
          <w:sz w:val="24"/>
          <w:szCs w:val="24"/>
        </w:rPr>
        <w:t xml:space="preserve"> </w:t>
      </w:r>
      <w:r w:rsidR="00656ABB" w:rsidRPr="003C5CA9">
        <w:rPr>
          <w:rFonts w:ascii="Arial" w:hAnsi="Arial" w:cs="Arial"/>
          <w:sz w:val="24"/>
          <w:szCs w:val="24"/>
        </w:rPr>
        <w:t>online</w:t>
      </w:r>
      <w:r w:rsidR="003C5CA9" w:rsidRPr="003C5CA9">
        <w:rPr>
          <w:rFonts w:ascii="Arial" w:hAnsi="Arial" w:cs="Arial"/>
          <w:sz w:val="24"/>
          <w:szCs w:val="24"/>
        </w:rPr>
        <w:t xml:space="preserve"> or by living in a community that speaks a different language.</w:t>
      </w:r>
      <w:r w:rsidR="00656ABB" w:rsidRPr="003C5CA9">
        <w:rPr>
          <w:rFonts w:ascii="Arial" w:hAnsi="Arial" w:cs="Arial"/>
          <w:sz w:val="24"/>
          <w:szCs w:val="24"/>
        </w:rPr>
        <w:t xml:space="preserve"> According to Harley (1986) young children learn languages more easily and quickly than older children and adults</w:t>
      </w:r>
      <w:r w:rsidR="002B2C1F">
        <w:rPr>
          <w:rFonts w:ascii="Arial" w:hAnsi="Arial" w:cs="Arial"/>
          <w:sz w:val="24"/>
          <w:szCs w:val="24"/>
        </w:rPr>
        <w:t>. This has also been e</w:t>
      </w:r>
      <w:r w:rsidR="00D05A6A">
        <w:rPr>
          <w:rFonts w:ascii="Arial" w:hAnsi="Arial" w:cs="Arial"/>
          <w:sz w:val="24"/>
          <w:szCs w:val="24"/>
        </w:rPr>
        <w:t>xplored by Cameron (2001) her thoughts were</w:t>
      </w:r>
      <w:r w:rsidR="002B2C1F">
        <w:rPr>
          <w:rFonts w:ascii="Arial" w:hAnsi="Arial" w:cs="Arial"/>
          <w:sz w:val="24"/>
          <w:szCs w:val="24"/>
        </w:rPr>
        <w:t xml:space="preserve"> that </w:t>
      </w:r>
      <w:r w:rsidR="00D05A6A">
        <w:rPr>
          <w:rFonts w:ascii="Arial" w:hAnsi="Arial" w:cs="Arial"/>
          <w:sz w:val="24"/>
          <w:szCs w:val="24"/>
        </w:rPr>
        <w:t>children are more enthusiastic,</w:t>
      </w:r>
      <w:r w:rsidR="002B2C1F">
        <w:rPr>
          <w:rFonts w:ascii="Arial" w:hAnsi="Arial" w:cs="Arial"/>
          <w:sz w:val="24"/>
          <w:szCs w:val="24"/>
        </w:rPr>
        <w:t xml:space="preserve"> lively</w:t>
      </w:r>
      <w:r w:rsidR="00D05A6A">
        <w:rPr>
          <w:rFonts w:ascii="Arial" w:hAnsi="Arial" w:cs="Arial"/>
          <w:sz w:val="24"/>
          <w:szCs w:val="24"/>
        </w:rPr>
        <w:t xml:space="preserve"> and have a willingness to please</w:t>
      </w:r>
      <w:r w:rsidR="003F560C">
        <w:rPr>
          <w:rFonts w:ascii="Arial" w:hAnsi="Arial" w:cs="Arial"/>
          <w:sz w:val="24"/>
          <w:szCs w:val="24"/>
        </w:rPr>
        <w:t xml:space="preserve"> so can pick up languages more easily</w:t>
      </w:r>
      <w:r w:rsidR="00656ABB" w:rsidRPr="003C5CA9">
        <w:rPr>
          <w:rFonts w:ascii="Arial" w:hAnsi="Arial" w:cs="Arial"/>
          <w:sz w:val="24"/>
          <w:szCs w:val="24"/>
        </w:rPr>
        <w:t xml:space="preserve">. </w:t>
      </w:r>
      <w:r w:rsidR="002B2C1F">
        <w:rPr>
          <w:rFonts w:ascii="Arial" w:hAnsi="Arial" w:cs="Arial"/>
          <w:sz w:val="24"/>
          <w:szCs w:val="24"/>
        </w:rPr>
        <w:t>Alladina (1995)</w:t>
      </w:r>
      <w:r w:rsidR="00656ABB" w:rsidRPr="003C5CA9">
        <w:rPr>
          <w:rFonts w:ascii="Arial" w:hAnsi="Arial" w:cs="Arial"/>
          <w:sz w:val="24"/>
          <w:szCs w:val="24"/>
        </w:rPr>
        <w:t xml:space="preserve"> believed that children pick up languages naturally and that it doesn’t take them too much effort to do so. </w:t>
      </w:r>
      <w:r w:rsidR="00D05A6A">
        <w:rPr>
          <w:rFonts w:ascii="Arial" w:hAnsi="Arial" w:cs="Arial"/>
          <w:sz w:val="24"/>
          <w:szCs w:val="24"/>
          <w:lang w:val="en"/>
        </w:rPr>
        <w:t>Walker (2017) found that it was</w:t>
      </w:r>
      <w:r w:rsidR="00656ABB" w:rsidRPr="003C5CA9">
        <w:rPr>
          <w:rFonts w:ascii="Arial" w:hAnsi="Arial" w:cs="Arial"/>
          <w:sz w:val="24"/>
          <w:szCs w:val="24"/>
          <w:lang w:val="en"/>
        </w:rPr>
        <w:t xml:space="preserve"> much harder to learn another language later in life especially when a person has never learnt or been taught another language in school.</w:t>
      </w:r>
      <w:r w:rsidR="003C5CA9" w:rsidRPr="003C5CA9">
        <w:rPr>
          <w:rFonts w:ascii="Arial" w:hAnsi="Arial" w:cs="Arial"/>
          <w:sz w:val="24"/>
          <w:szCs w:val="24"/>
          <w:lang w:val="en"/>
        </w:rPr>
        <w:t xml:space="preserve"> </w:t>
      </w:r>
    </w:p>
    <w:p w:rsidR="006A5369" w:rsidRDefault="00D21AF4" w:rsidP="00A0350F">
      <w:pPr>
        <w:spacing w:before="240" w:line="360" w:lineRule="auto"/>
        <w:jc w:val="both"/>
        <w:rPr>
          <w:rFonts w:ascii="Arial" w:hAnsi="Arial" w:cs="Arial"/>
          <w:sz w:val="24"/>
          <w:szCs w:val="24"/>
        </w:rPr>
      </w:pPr>
      <w:r>
        <w:rPr>
          <w:rFonts w:ascii="Arial" w:hAnsi="Arial" w:cs="Arial"/>
          <w:sz w:val="24"/>
          <w:szCs w:val="24"/>
        </w:rPr>
        <w:lastRenderedPageBreak/>
        <w:tab/>
      </w:r>
      <w:r w:rsidRPr="0049562C">
        <w:rPr>
          <w:rFonts w:ascii="Arial" w:hAnsi="Arial" w:cs="Arial"/>
          <w:sz w:val="24"/>
          <w:szCs w:val="24"/>
        </w:rPr>
        <w:t>It is very common in many countries throughout the world for young children to learn an additional language at school Alladina</w:t>
      </w:r>
      <w:r>
        <w:rPr>
          <w:rFonts w:ascii="Arial" w:hAnsi="Arial" w:cs="Arial"/>
          <w:sz w:val="24"/>
          <w:szCs w:val="24"/>
        </w:rPr>
        <w:t xml:space="preserve"> (1995). In Wales all children from school age are taught welsh language development as part of the Foundation Phase Framework (2015)</w:t>
      </w:r>
      <w:r w:rsidR="006A5369">
        <w:rPr>
          <w:rFonts w:ascii="Arial" w:hAnsi="Arial" w:cs="Arial"/>
          <w:sz w:val="24"/>
          <w:szCs w:val="24"/>
        </w:rPr>
        <w:t xml:space="preserve"> and also the heritage of Wales through</w:t>
      </w:r>
      <w:r>
        <w:rPr>
          <w:rFonts w:ascii="Arial" w:hAnsi="Arial" w:cs="Arial"/>
          <w:sz w:val="24"/>
          <w:szCs w:val="24"/>
        </w:rPr>
        <w:t xml:space="preserve"> the Curriculum Cymreig (2003). Parents are given the opportunity for their children to receive education in English with Welsh being taught as part of the curriculum or solely in Welsh with English being taught as part of the curriculum. </w:t>
      </w:r>
      <w:r w:rsidR="006A5369">
        <w:rPr>
          <w:rFonts w:ascii="Arial" w:hAnsi="Arial" w:cs="Arial"/>
          <w:sz w:val="24"/>
          <w:szCs w:val="24"/>
        </w:rPr>
        <w:t>According to the Foundation Phase Framework (2015)</w:t>
      </w:r>
      <w:r w:rsidR="00D05A6A">
        <w:rPr>
          <w:rFonts w:ascii="Arial" w:hAnsi="Arial" w:cs="Arial"/>
          <w:sz w:val="24"/>
          <w:szCs w:val="24"/>
        </w:rPr>
        <w:t>;</w:t>
      </w:r>
    </w:p>
    <w:p w:rsidR="001D0412" w:rsidRDefault="006A5369" w:rsidP="00A0350F">
      <w:pPr>
        <w:spacing w:before="240" w:line="360" w:lineRule="auto"/>
        <w:jc w:val="both"/>
        <w:rPr>
          <w:rFonts w:ascii="Arial" w:hAnsi="Arial" w:cs="Arial"/>
          <w:sz w:val="24"/>
          <w:szCs w:val="24"/>
        </w:rPr>
      </w:pPr>
      <w:r>
        <w:rPr>
          <w:rFonts w:ascii="Arial" w:hAnsi="Arial" w:cs="Arial"/>
          <w:sz w:val="24"/>
          <w:szCs w:val="24"/>
        </w:rPr>
        <w:tab/>
        <w:t xml:space="preserve">‘Children should be immersed in language experiences and activities …. Skills </w:t>
      </w:r>
      <w:r>
        <w:rPr>
          <w:rFonts w:ascii="Arial" w:hAnsi="Arial" w:cs="Arial"/>
          <w:sz w:val="24"/>
          <w:szCs w:val="24"/>
        </w:rPr>
        <w:tab/>
        <w:t xml:space="preserve">develop through talking, singing, communication and listening. </w:t>
      </w:r>
    </w:p>
    <w:p w:rsidR="00EE20CA" w:rsidRDefault="001D0412" w:rsidP="00A0350F">
      <w:pPr>
        <w:spacing w:before="240" w:line="360" w:lineRule="auto"/>
        <w:jc w:val="both"/>
        <w:rPr>
          <w:rFonts w:ascii="Arial" w:hAnsi="Arial" w:cs="Arial"/>
          <w:sz w:val="24"/>
          <w:szCs w:val="24"/>
        </w:rPr>
      </w:pPr>
      <w:r w:rsidRPr="00E435D8">
        <w:rPr>
          <w:rFonts w:ascii="Arial" w:hAnsi="Arial" w:cs="Arial"/>
          <w:sz w:val="24"/>
          <w:szCs w:val="24"/>
        </w:rPr>
        <w:tab/>
        <w:t>Bak and Mehmedbegovic (2017) believe that multilingualism is on the increase in the United Kingdom.</w:t>
      </w:r>
      <w:r w:rsidR="00E76068" w:rsidRPr="00E435D8">
        <w:rPr>
          <w:rFonts w:ascii="Arial" w:hAnsi="Arial" w:cs="Arial"/>
          <w:sz w:val="24"/>
          <w:szCs w:val="24"/>
        </w:rPr>
        <w:t xml:space="preserve"> According to the 2011 census 4.2 million people in the UK are not English first language speaking however only </w:t>
      </w:r>
      <w:r w:rsidR="00E435D8" w:rsidRPr="00E435D8">
        <w:rPr>
          <w:rFonts w:ascii="Arial" w:hAnsi="Arial" w:cs="Arial"/>
          <w:sz w:val="24"/>
          <w:szCs w:val="24"/>
        </w:rPr>
        <w:t>0.3% of the population do not speak English at all.</w:t>
      </w:r>
      <w:r w:rsidR="00E435D8">
        <w:rPr>
          <w:rFonts w:ascii="Arial" w:hAnsi="Arial" w:cs="Arial"/>
          <w:sz w:val="24"/>
          <w:szCs w:val="24"/>
        </w:rPr>
        <w:t xml:space="preserve"> Thus showing that there is only a small proportion of children not </w:t>
      </w:r>
      <w:r w:rsidR="00E435D8" w:rsidRPr="00E435D8">
        <w:rPr>
          <w:rFonts w:ascii="Arial" w:hAnsi="Arial" w:cs="Arial"/>
          <w:sz w:val="24"/>
          <w:szCs w:val="24"/>
        </w:rPr>
        <w:t xml:space="preserve">speaking English upon entry into school. </w:t>
      </w:r>
      <w:r w:rsidR="00E76068" w:rsidRPr="00E435D8">
        <w:rPr>
          <w:rFonts w:ascii="Arial" w:hAnsi="Arial" w:cs="Arial"/>
          <w:sz w:val="24"/>
          <w:szCs w:val="24"/>
        </w:rPr>
        <w:t xml:space="preserve">According to Welsh Government (2015) around 7 percent of children in Welsh schools have a need for English as additional </w:t>
      </w:r>
      <w:r w:rsidR="00973412">
        <w:rPr>
          <w:rFonts w:ascii="Arial" w:hAnsi="Arial" w:cs="Arial"/>
          <w:sz w:val="24"/>
          <w:szCs w:val="24"/>
        </w:rPr>
        <w:t xml:space="preserve">language </w:t>
      </w:r>
      <w:r w:rsidR="00E76068" w:rsidRPr="00E435D8">
        <w:rPr>
          <w:rFonts w:ascii="Arial" w:hAnsi="Arial" w:cs="Arial"/>
          <w:sz w:val="24"/>
          <w:szCs w:val="24"/>
        </w:rPr>
        <w:t>(EAL) support.</w:t>
      </w:r>
      <w:r w:rsidR="00E435D8" w:rsidRPr="00E435D8">
        <w:rPr>
          <w:rFonts w:ascii="Arial" w:hAnsi="Arial" w:cs="Arial"/>
          <w:sz w:val="24"/>
          <w:szCs w:val="24"/>
        </w:rPr>
        <w:t xml:space="preserve"> According to Leung (2003) as written in the Welsh Government</w:t>
      </w:r>
      <w:r w:rsidR="00E435D8">
        <w:rPr>
          <w:rFonts w:ascii="Arial" w:hAnsi="Arial" w:cs="Arial"/>
          <w:sz w:val="24"/>
          <w:szCs w:val="24"/>
        </w:rPr>
        <w:t xml:space="preserve"> evaluation report (2015) s</w:t>
      </w:r>
      <w:r w:rsidR="00E435D8" w:rsidRPr="00E435D8">
        <w:rPr>
          <w:rFonts w:ascii="Arial" w:hAnsi="Arial" w:cs="Arial"/>
          <w:sz w:val="24"/>
          <w:szCs w:val="24"/>
        </w:rPr>
        <w:t>ince the 1980s it has been policy in the UK that pupils with EAL needs should be part of mainstream schooling</w:t>
      </w:r>
      <w:r w:rsidR="00E435D8">
        <w:rPr>
          <w:rFonts w:ascii="Arial" w:hAnsi="Arial" w:cs="Arial"/>
          <w:sz w:val="24"/>
          <w:szCs w:val="24"/>
        </w:rPr>
        <w:t xml:space="preserve">. </w:t>
      </w:r>
      <w:r w:rsidR="00AC57CB">
        <w:rPr>
          <w:rFonts w:ascii="Arial" w:hAnsi="Arial" w:cs="Arial"/>
          <w:sz w:val="24"/>
          <w:szCs w:val="24"/>
        </w:rPr>
        <w:t xml:space="preserve">The Foundation Phase (2015) recommends that children whose language is neither that of English or Welsh should be supported to help them to learn both English </w:t>
      </w:r>
      <w:r w:rsidR="007D0959">
        <w:rPr>
          <w:rFonts w:ascii="Arial" w:hAnsi="Arial" w:cs="Arial"/>
          <w:sz w:val="24"/>
          <w:szCs w:val="24"/>
        </w:rPr>
        <w:t>and</w:t>
      </w:r>
      <w:r w:rsidR="002C1D49">
        <w:rPr>
          <w:rFonts w:ascii="Arial" w:hAnsi="Arial" w:cs="Arial"/>
          <w:sz w:val="24"/>
          <w:szCs w:val="24"/>
        </w:rPr>
        <w:t xml:space="preserve"> Welsh and that teachers</w:t>
      </w:r>
      <w:r w:rsidR="007D0959">
        <w:rPr>
          <w:rFonts w:ascii="Arial" w:hAnsi="Arial" w:cs="Arial"/>
          <w:sz w:val="24"/>
          <w:szCs w:val="24"/>
        </w:rPr>
        <w:t xml:space="preserve"> </w:t>
      </w:r>
      <w:r w:rsidR="002C1D49">
        <w:rPr>
          <w:rFonts w:ascii="Arial" w:hAnsi="Arial" w:cs="Arial"/>
          <w:sz w:val="24"/>
          <w:szCs w:val="24"/>
        </w:rPr>
        <w:t>should</w:t>
      </w:r>
      <w:r w:rsidR="007D0959">
        <w:rPr>
          <w:rFonts w:ascii="Arial" w:hAnsi="Arial" w:cs="Arial"/>
          <w:sz w:val="24"/>
          <w:szCs w:val="24"/>
        </w:rPr>
        <w:t xml:space="preserve"> </w:t>
      </w:r>
      <w:r w:rsidR="002C1D49">
        <w:rPr>
          <w:rFonts w:ascii="Arial" w:hAnsi="Arial" w:cs="Arial"/>
          <w:sz w:val="24"/>
          <w:szCs w:val="24"/>
        </w:rPr>
        <w:t>encourage</w:t>
      </w:r>
      <w:r w:rsidR="007D0959">
        <w:rPr>
          <w:rFonts w:ascii="Arial" w:hAnsi="Arial" w:cs="Arial"/>
          <w:sz w:val="24"/>
          <w:szCs w:val="24"/>
        </w:rPr>
        <w:t xml:space="preserve"> </w:t>
      </w:r>
      <w:r w:rsidR="00AC57CB">
        <w:rPr>
          <w:rFonts w:ascii="Arial" w:hAnsi="Arial" w:cs="Arial"/>
          <w:sz w:val="24"/>
          <w:szCs w:val="24"/>
        </w:rPr>
        <w:t>the</w:t>
      </w:r>
      <w:r w:rsidR="007D0959">
        <w:rPr>
          <w:rFonts w:ascii="Arial" w:hAnsi="Arial" w:cs="Arial"/>
          <w:sz w:val="24"/>
          <w:szCs w:val="24"/>
        </w:rPr>
        <w:t xml:space="preserve"> use of</w:t>
      </w:r>
      <w:r w:rsidR="00AC57CB">
        <w:rPr>
          <w:rFonts w:ascii="Arial" w:hAnsi="Arial" w:cs="Arial"/>
          <w:sz w:val="24"/>
          <w:szCs w:val="24"/>
        </w:rPr>
        <w:t xml:space="preserve"> </w:t>
      </w:r>
      <w:r w:rsidR="002C1D49">
        <w:rPr>
          <w:rFonts w:ascii="Arial" w:hAnsi="Arial" w:cs="Arial"/>
          <w:sz w:val="24"/>
          <w:szCs w:val="24"/>
        </w:rPr>
        <w:t xml:space="preserve">a </w:t>
      </w:r>
      <w:r w:rsidR="00AC57CB">
        <w:rPr>
          <w:rFonts w:ascii="Arial" w:hAnsi="Arial" w:cs="Arial"/>
          <w:sz w:val="24"/>
          <w:szCs w:val="24"/>
        </w:rPr>
        <w:t xml:space="preserve">children’s home languages for learning. </w:t>
      </w:r>
      <w:r w:rsidR="00F02060">
        <w:rPr>
          <w:rFonts w:ascii="Arial" w:hAnsi="Arial" w:cs="Arial"/>
          <w:sz w:val="24"/>
          <w:szCs w:val="24"/>
        </w:rPr>
        <w:t xml:space="preserve">Siraj – Blatchford and Clarke (2000) recommends that this can be done by employing </w:t>
      </w:r>
      <w:r w:rsidR="00973412">
        <w:rPr>
          <w:rFonts w:ascii="Arial" w:hAnsi="Arial" w:cs="Arial"/>
          <w:sz w:val="24"/>
          <w:szCs w:val="24"/>
        </w:rPr>
        <w:t xml:space="preserve">bilingual staff, </w:t>
      </w:r>
      <w:r w:rsidR="00F02060">
        <w:rPr>
          <w:rFonts w:ascii="Arial" w:hAnsi="Arial" w:cs="Arial"/>
          <w:sz w:val="24"/>
          <w:szCs w:val="24"/>
        </w:rPr>
        <w:t>having close links within the local community</w:t>
      </w:r>
      <w:r w:rsidR="00973412">
        <w:rPr>
          <w:rFonts w:ascii="Arial" w:hAnsi="Arial" w:cs="Arial"/>
          <w:sz w:val="24"/>
          <w:szCs w:val="24"/>
        </w:rPr>
        <w:t xml:space="preserve"> and celebrating festivals that relate to the child’s culture or heritage.</w:t>
      </w:r>
      <w:r w:rsidR="003F560C">
        <w:rPr>
          <w:rFonts w:ascii="Arial" w:hAnsi="Arial" w:cs="Arial"/>
          <w:sz w:val="24"/>
          <w:szCs w:val="24"/>
        </w:rPr>
        <w:t xml:space="preserve"> This can be also be difficult for the parents who may not speak</w:t>
      </w:r>
      <w:r w:rsidR="00EE20CA">
        <w:rPr>
          <w:rFonts w:ascii="Arial" w:hAnsi="Arial" w:cs="Arial"/>
          <w:sz w:val="24"/>
          <w:szCs w:val="24"/>
        </w:rPr>
        <w:t xml:space="preserve"> English. Schools may need to have paperwork produced in many languages or have interpreters to assist with explaining documents so that the families can feel included and informed of their </w:t>
      </w:r>
      <w:r w:rsidR="00F239FE">
        <w:rPr>
          <w:rFonts w:ascii="Arial" w:hAnsi="Arial" w:cs="Arial"/>
          <w:sz w:val="24"/>
          <w:szCs w:val="24"/>
        </w:rPr>
        <w:t>children’s</w:t>
      </w:r>
      <w:r w:rsidR="00EE20CA">
        <w:rPr>
          <w:rFonts w:ascii="Arial" w:hAnsi="Arial" w:cs="Arial"/>
          <w:sz w:val="24"/>
          <w:szCs w:val="24"/>
        </w:rPr>
        <w:t xml:space="preserve"> education. </w:t>
      </w:r>
    </w:p>
    <w:p w:rsidR="00EE20CA" w:rsidRPr="00A37ADF" w:rsidRDefault="00EE20CA" w:rsidP="00A0350F">
      <w:pPr>
        <w:spacing w:line="360" w:lineRule="auto"/>
        <w:jc w:val="both"/>
        <w:rPr>
          <w:rFonts w:ascii="Arial" w:hAnsi="Arial" w:cs="Arial"/>
          <w:sz w:val="24"/>
          <w:szCs w:val="24"/>
        </w:rPr>
      </w:pPr>
      <w:r>
        <w:rPr>
          <w:rFonts w:ascii="Arial" w:hAnsi="Arial" w:cs="Arial"/>
          <w:sz w:val="24"/>
          <w:szCs w:val="24"/>
        </w:rPr>
        <w:tab/>
      </w:r>
      <w:r w:rsidRPr="00A37ADF">
        <w:rPr>
          <w:rFonts w:ascii="Arial" w:hAnsi="Arial" w:cs="Arial"/>
          <w:sz w:val="24"/>
          <w:szCs w:val="24"/>
        </w:rPr>
        <w:t>The UK is a diverse and multicultural society</w:t>
      </w:r>
      <w:r w:rsidRPr="00EE20CA">
        <w:rPr>
          <w:rFonts w:ascii="Arial" w:hAnsi="Arial" w:cs="Arial"/>
          <w:sz w:val="24"/>
          <w:szCs w:val="24"/>
        </w:rPr>
        <w:t>.</w:t>
      </w:r>
      <w:r w:rsidRPr="00EE20CA">
        <w:rPr>
          <w:rStyle w:val="Hyperlink"/>
          <w:rFonts w:ascii="Arial" w:hAnsi="Arial" w:cs="Arial"/>
          <w:color w:val="000000" w:themeColor="text1"/>
          <w:sz w:val="24"/>
          <w:szCs w:val="24"/>
          <w:u w:val="none"/>
        </w:rPr>
        <w:t xml:space="preserve"> According to Shah (2007) </w:t>
      </w:r>
      <w:r w:rsidRPr="00EE20CA">
        <w:rPr>
          <w:rStyle w:val="fontstyle01"/>
        </w:rPr>
        <w:t>culture</w:t>
      </w:r>
      <w:r w:rsidRPr="00A37ADF">
        <w:rPr>
          <w:rStyle w:val="fontstyle01"/>
        </w:rPr>
        <w:t xml:space="preserve"> and religion are deeply intertwined for many people, and they</w:t>
      </w:r>
      <w:r w:rsidRPr="00A37ADF">
        <w:rPr>
          <w:rFonts w:ascii="Arial" w:hAnsi="Arial" w:cs="Arial"/>
          <w:color w:val="000000"/>
          <w:sz w:val="24"/>
          <w:szCs w:val="24"/>
        </w:rPr>
        <w:t xml:space="preserve"> </w:t>
      </w:r>
      <w:r w:rsidRPr="00A37ADF">
        <w:rPr>
          <w:rStyle w:val="fontstyle01"/>
        </w:rPr>
        <w:t xml:space="preserve">cannot easily be separated. </w:t>
      </w:r>
      <w:r w:rsidRPr="00A37ADF">
        <w:rPr>
          <w:rFonts w:ascii="Arial" w:hAnsi="Arial" w:cs="Arial"/>
          <w:sz w:val="24"/>
          <w:szCs w:val="24"/>
        </w:rPr>
        <w:t xml:space="preserve">As Early Years Practitioners it is very important that we have a deep understanding of different cultures and religious ideas and we respect them. As </w:t>
      </w:r>
      <w:r w:rsidRPr="00A37ADF">
        <w:rPr>
          <w:rFonts w:ascii="Arial" w:hAnsi="Arial" w:cs="Arial"/>
          <w:sz w:val="24"/>
          <w:szCs w:val="24"/>
        </w:rPr>
        <w:lastRenderedPageBreak/>
        <w:t>suggested by Mathieson (2013) cultural identity will be informed by a person’s life experiences, traditions and histories. For children and their families to feel comfortable and settled it is important that we make them feel valued and give them a sense of belonging.</w:t>
      </w:r>
    </w:p>
    <w:p w:rsidR="002C1D49" w:rsidRDefault="00995498" w:rsidP="00A0350F">
      <w:pPr>
        <w:spacing w:before="240" w:line="360" w:lineRule="auto"/>
        <w:jc w:val="both"/>
        <w:rPr>
          <w:rFonts w:ascii="Arial" w:hAnsi="Arial" w:cs="Arial"/>
          <w:sz w:val="24"/>
          <w:szCs w:val="24"/>
        </w:rPr>
      </w:pPr>
      <w:r>
        <w:rPr>
          <w:rFonts w:ascii="Arial" w:hAnsi="Arial" w:cs="Arial"/>
          <w:sz w:val="24"/>
          <w:szCs w:val="24"/>
        </w:rPr>
        <w:tab/>
      </w:r>
      <w:r w:rsidR="002C1D49">
        <w:rPr>
          <w:rFonts w:ascii="Arial" w:hAnsi="Arial" w:cs="Arial"/>
          <w:sz w:val="24"/>
          <w:szCs w:val="24"/>
        </w:rPr>
        <w:t>Vygotsky</w:t>
      </w:r>
      <w:r w:rsidR="0041631A">
        <w:rPr>
          <w:rFonts w:ascii="Arial" w:hAnsi="Arial" w:cs="Arial"/>
          <w:sz w:val="24"/>
          <w:szCs w:val="24"/>
        </w:rPr>
        <w:t xml:space="preserve"> (1962)</w:t>
      </w:r>
      <w:r w:rsidR="002C1D49">
        <w:rPr>
          <w:rFonts w:ascii="Arial" w:hAnsi="Arial" w:cs="Arial"/>
          <w:sz w:val="24"/>
          <w:szCs w:val="24"/>
        </w:rPr>
        <w:t xml:space="preserve"> believed that children developed language through interactions with others. His thoughts were that the adult </w:t>
      </w:r>
      <w:r w:rsidR="0041631A">
        <w:rPr>
          <w:rFonts w:ascii="Arial" w:hAnsi="Arial" w:cs="Arial"/>
          <w:sz w:val="24"/>
          <w:szCs w:val="24"/>
        </w:rPr>
        <w:t>would bring ideas and objects to children’s attention, read stories to children and ask questions. Bruner (1983) believed that language was the most important tool his thoughts were that the adult ‘scaffolded’ the child by talking during their play</w:t>
      </w:r>
      <w:r w:rsidR="004F5D4D">
        <w:rPr>
          <w:rFonts w:ascii="Arial" w:hAnsi="Arial" w:cs="Arial"/>
          <w:sz w:val="24"/>
          <w:szCs w:val="24"/>
        </w:rPr>
        <w:t>. Tabors</w:t>
      </w:r>
      <w:r w:rsidR="00F239FE">
        <w:rPr>
          <w:rFonts w:ascii="Arial" w:hAnsi="Arial" w:cs="Arial"/>
          <w:sz w:val="24"/>
          <w:szCs w:val="24"/>
        </w:rPr>
        <w:t xml:space="preserve"> </w:t>
      </w:r>
      <w:r w:rsidR="004F5D4D">
        <w:rPr>
          <w:rFonts w:ascii="Arial" w:hAnsi="Arial" w:cs="Arial"/>
          <w:sz w:val="24"/>
          <w:szCs w:val="24"/>
        </w:rPr>
        <w:t>(1997) believes that repetition is key in the early phases of language acquisition. This is also recommended in the Foundation Phase Framework (2015).</w:t>
      </w:r>
      <w:r w:rsidR="00EE20CA">
        <w:rPr>
          <w:rFonts w:ascii="Arial" w:hAnsi="Arial" w:cs="Arial"/>
          <w:sz w:val="24"/>
          <w:szCs w:val="24"/>
        </w:rPr>
        <w:t xml:space="preserve"> Alladina (1995) believes that telling stories and singing songs assists with language development. These principles have been considered</w:t>
      </w:r>
      <w:r w:rsidR="004801C0">
        <w:rPr>
          <w:rFonts w:ascii="Arial" w:hAnsi="Arial" w:cs="Arial"/>
          <w:sz w:val="24"/>
          <w:szCs w:val="24"/>
        </w:rPr>
        <w:t xml:space="preserve"> and used</w:t>
      </w:r>
      <w:r w:rsidR="00EE20CA">
        <w:rPr>
          <w:rFonts w:ascii="Arial" w:hAnsi="Arial" w:cs="Arial"/>
          <w:sz w:val="24"/>
          <w:szCs w:val="24"/>
        </w:rPr>
        <w:t xml:space="preserve"> when planning and implementing a bilingual video that accompanies this assignment.</w:t>
      </w:r>
    </w:p>
    <w:p w:rsidR="00EE20CA" w:rsidRDefault="00EE20CA" w:rsidP="00D21AF4">
      <w:pPr>
        <w:spacing w:before="240" w:line="360" w:lineRule="auto"/>
        <w:jc w:val="both"/>
        <w:rPr>
          <w:rFonts w:ascii="Arial" w:hAnsi="Arial" w:cs="Arial"/>
          <w:sz w:val="24"/>
          <w:szCs w:val="24"/>
        </w:rPr>
      </w:pPr>
      <w:r>
        <w:rPr>
          <w:rFonts w:ascii="Arial" w:hAnsi="Arial" w:cs="Arial"/>
          <w:sz w:val="24"/>
          <w:szCs w:val="24"/>
        </w:rPr>
        <w:tab/>
      </w:r>
    </w:p>
    <w:p w:rsidR="002C1D49" w:rsidRDefault="002C1D49" w:rsidP="00D21AF4">
      <w:pPr>
        <w:spacing w:before="240" w:line="360" w:lineRule="auto"/>
        <w:jc w:val="both"/>
        <w:rPr>
          <w:rFonts w:ascii="Arial" w:hAnsi="Arial" w:cs="Arial"/>
          <w:sz w:val="24"/>
          <w:szCs w:val="24"/>
        </w:rPr>
      </w:pPr>
    </w:p>
    <w:p w:rsidR="001D0412" w:rsidRDefault="001D0412" w:rsidP="00D21AF4">
      <w:pPr>
        <w:spacing w:before="240" w:line="360" w:lineRule="auto"/>
        <w:jc w:val="both"/>
        <w:rPr>
          <w:rFonts w:ascii="Arial" w:hAnsi="Arial" w:cs="Arial"/>
          <w:sz w:val="24"/>
          <w:szCs w:val="24"/>
        </w:rPr>
      </w:pPr>
    </w:p>
    <w:p w:rsidR="00D655CA" w:rsidRDefault="00D655CA" w:rsidP="0068585A">
      <w:pPr>
        <w:spacing w:before="240" w:line="360" w:lineRule="auto"/>
        <w:jc w:val="both"/>
        <w:rPr>
          <w:rFonts w:ascii="Arial" w:hAnsi="Arial" w:cs="Arial"/>
        </w:rPr>
      </w:pPr>
    </w:p>
    <w:p w:rsidR="00D655CA" w:rsidRPr="00D655CA" w:rsidRDefault="00D655CA" w:rsidP="0068585A">
      <w:pPr>
        <w:spacing w:before="240" w:line="360" w:lineRule="auto"/>
        <w:jc w:val="both"/>
        <w:rPr>
          <w:rFonts w:ascii="Arial" w:hAnsi="Arial" w:cs="Arial"/>
          <w:color w:val="FF0000"/>
          <w:sz w:val="24"/>
          <w:szCs w:val="24"/>
        </w:rPr>
      </w:pPr>
    </w:p>
    <w:p w:rsidR="0012052D" w:rsidRDefault="0012052D" w:rsidP="00543D46">
      <w:pPr>
        <w:jc w:val="both"/>
        <w:rPr>
          <w:rFonts w:ascii="Arial" w:hAnsi="Arial" w:cs="Arial"/>
        </w:rPr>
      </w:pPr>
    </w:p>
    <w:p w:rsidR="00563377" w:rsidRDefault="00563377" w:rsidP="00543D46">
      <w:pPr>
        <w:jc w:val="both"/>
        <w:rPr>
          <w:rFonts w:ascii="Arial" w:hAnsi="Arial" w:cs="Arial"/>
        </w:rPr>
      </w:pPr>
    </w:p>
    <w:p w:rsidR="00563377" w:rsidRDefault="00563377" w:rsidP="00543D46">
      <w:pPr>
        <w:jc w:val="both"/>
        <w:rPr>
          <w:rFonts w:ascii="Arial" w:hAnsi="Arial" w:cs="Arial"/>
        </w:rPr>
      </w:pPr>
    </w:p>
    <w:p w:rsidR="00563377" w:rsidRDefault="00563377" w:rsidP="00543D46">
      <w:pPr>
        <w:jc w:val="both"/>
        <w:rPr>
          <w:rFonts w:ascii="Arial" w:hAnsi="Arial" w:cs="Arial"/>
        </w:rPr>
      </w:pPr>
    </w:p>
    <w:p w:rsidR="00A8017C" w:rsidRDefault="00A8017C" w:rsidP="00543D46">
      <w:pPr>
        <w:jc w:val="both"/>
        <w:rPr>
          <w:rFonts w:ascii="Arial" w:hAnsi="Arial" w:cs="Arial"/>
        </w:rPr>
      </w:pPr>
    </w:p>
    <w:p w:rsidR="00A8017C" w:rsidRDefault="00A8017C" w:rsidP="00543D46">
      <w:pPr>
        <w:jc w:val="both"/>
        <w:rPr>
          <w:rFonts w:ascii="Arial" w:hAnsi="Arial" w:cs="Arial"/>
        </w:rPr>
      </w:pPr>
    </w:p>
    <w:p w:rsidR="00425763" w:rsidRDefault="00425763" w:rsidP="00543D46">
      <w:pPr>
        <w:jc w:val="both"/>
        <w:rPr>
          <w:rFonts w:ascii="Arial" w:hAnsi="Arial" w:cs="Arial"/>
        </w:rPr>
      </w:pPr>
    </w:p>
    <w:p w:rsidR="00543D46" w:rsidRDefault="00543D46" w:rsidP="00543D46">
      <w:pPr>
        <w:jc w:val="both"/>
        <w:rPr>
          <w:rFonts w:ascii="Arial" w:hAnsi="Arial" w:cs="Arial"/>
        </w:rPr>
      </w:pPr>
    </w:p>
    <w:p w:rsidR="00543D46" w:rsidRDefault="00543D46" w:rsidP="00543D46">
      <w:pPr>
        <w:jc w:val="both"/>
        <w:rPr>
          <w:rFonts w:ascii="Arial" w:hAnsi="Arial" w:cs="Arial"/>
        </w:rPr>
      </w:pPr>
    </w:p>
    <w:p w:rsidR="00543D46" w:rsidRDefault="00543D46" w:rsidP="00543D46">
      <w:pPr>
        <w:jc w:val="both"/>
        <w:rPr>
          <w:rFonts w:ascii="Arial" w:hAnsi="Arial" w:cs="Arial"/>
        </w:rPr>
      </w:pPr>
    </w:p>
    <w:p w:rsidR="00E26525" w:rsidRDefault="00E26525" w:rsidP="00E26525">
      <w:pPr>
        <w:jc w:val="center"/>
        <w:rPr>
          <w:rFonts w:ascii="Arial" w:hAnsi="Arial" w:cs="Arial"/>
          <w:u w:val="single"/>
        </w:rPr>
      </w:pPr>
      <w:r w:rsidRPr="00ED04E3">
        <w:rPr>
          <w:rFonts w:ascii="Arial" w:hAnsi="Arial" w:cs="Arial"/>
          <w:u w:val="single"/>
        </w:rPr>
        <w:lastRenderedPageBreak/>
        <w:t>References</w:t>
      </w:r>
    </w:p>
    <w:p w:rsidR="00E26525" w:rsidRDefault="00E26525" w:rsidP="00E26525">
      <w:pPr>
        <w:jc w:val="center"/>
        <w:rPr>
          <w:rFonts w:ascii="Arial" w:hAnsi="Arial" w:cs="Arial"/>
          <w:u w:val="single"/>
        </w:rPr>
      </w:pPr>
    </w:p>
    <w:p w:rsidR="00E26525" w:rsidRDefault="00E26525" w:rsidP="00E26525">
      <w:pPr>
        <w:jc w:val="both"/>
        <w:rPr>
          <w:rFonts w:ascii="Arial" w:hAnsi="Arial" w:cs="Arial"/>
          <w:sz w:val="24"/>
          <w:szCs w:val="24"/>
        </w:rPr>
      </w:pPr>
      <w:r>
        <w:rPr>
          <w:rFonts w:ascii="Arial" w:hAnsi="Arial" w:cs="Arial"/>
          <w:sz w:val="24"/>
          <w:szCs w:val="24"/>
        </w:rPr>
        <w:t xml:space="preserve">Alladina, S. (1995). </w:t>
      </w:r>
      <w:r>
        <w:rPr>
          <w:rFonts w:ascii="Arial" w:hAnsi="Arial" w:cs="Arial"/>
          <w:i/>
          <w:sz w:val="24"/>
          <w:szCs w:val="24"/>
        </w:rPr>
        <w:t xml:space="preserve">Being Bilingual. </w:t>
      </w:r>
      <w:r>
        <w:rPr>
          <w:rFonts w:ascii="Arial" w:hAnsi="Arial" w:cs="Arial"/>
          <w:sz w:val="24"/>
          <w:szCs w:val="24"/>
        </w:rPr>
        <w:t>Chester: Bemrose Shafron Printers Ltd.</w:t>
      </w:r>
    </w:p>
    <w:p w:rsidR="00E26525" w:rsidRPr="00A5583E" w:rsidRDefault="00E26525" w:rsidP="00E26525">
      <w:pPr>
        <w:jc w:val="both"/>
        <w:rPr>
          <w:rFonts w:ascii="Arial" w:hAnsi="Arial" w:cs="Arial"/>
          <w:u w:val="single"/>
        </w:rPr>
      </w:pPr>
    </w:p>
    <w:p w:rsidR="00E26525" w:rsidRDefault="00E26525" w:rsidP="00E26525">
      <w:pPr>
        <w:jc w:val="both"/>
        <w:rPr>
          <w:rFonts w:ascii="Arial" w:hAnsi="Arial" w:cs="Arial"/>
          <w:sz w:val="24"/>
          <w:szCs w:val="24"/>
        </w:rPr>
      </w:pPr>
      <w:r>
        <w:rPr>
          <w:rFonts w:ascii="Arial" w:hAnsi="Arial" w:cs="Arial"/>
          <w:sz w:val="24"/>
          <w:szCs w:val="24"/>
        </w:rPr>
        <w:t xml:space="preserve">Bak, T. H., Mehmedbegovic. (2017). </w:t>
      </w:r>
      <w:r>
        <w:rPr>
          <w:rFonts w:ascii="Arial" w:hAnsi="Arial" w:cs="Arial"/>
          <w:i/>
          <w:sz w:val="24"/>
          <w:szCs w:val="24"/>
        </w:rPr>
        <w:t xml:space="preserve">Healthy linguistic diet: the value of linguistic diversity and language learning across the lifespan. </w:t>
      </w:r>
      <w:r>
        <w:rPr>
          <w:rFonts w:ascii="Arial" w:hAnsi="Arial" w:cs="Arial"/>
          <w:sz w:val="24"/>
          <w:szCs w:val="24"/>
        </w:rPr>
        <w:t xml:space="preserve">[internet] Available at: </w:t>
      </w:r>
      <w:hyperlink r:id="rId6" w:history="1">
        <w:r w:rsidRPr="00B918DA">
          <w:rPr>
            <w:rStyle w:val="Hyperlink"/>
            <w:rFonts w:ascii="Arial" w:hAnsi="Arial" w:cs="Arial"/>
            <w:sz w:val="24"/>
            <w:szCs w:val="24"/>
          </w:rPr>
          <w:t>http://www.meits.org/policy-papers/paper/healthy-linguistic-diet</w:t>
        </w:r>
      </w:hyperlink>
      <w:r>
        <w:rPr>
          <w:rFonts w:ascii="Arial" w:hAnsi="Arial" w:cs="Arial"/>
          <w:sz w:val="24"/>
          <w:szCs w:val="24"/>
        </w:rPr>
        <w:t xml:space="preserve"> (Accessed: 28</w:t>
      </w:r>
      <w:r w:rsidRPr="00CB1D10">
        <w:rPr>
          <w:rFonts w:ascii="Arial" w:hAnsi="Arial" w:cs="Arial"/>
          <w:sz w:val="24"/>
          <w:szCs w:val="24"/>
          <w:vertAlign w:val="superscript"/>
        </w:rPr>
        <w:t>th</w:t>
      </w:r>
      <w:r>
        <w:rPr>
          <w:rFonts w:ascii="Arial" w:hAnsi="Arial" w:cs="Arial"/>
          <w:sz w:val="24"/>
          <w:szCs w:val="24"/>
        </w:rPr>
        <w:t xml:space="preserve"> March 2019).</w:t>
      </w:r>
    </w:p>
    <w:p w:rsidR="00E26525" w:rsidRDefault="00E26525" w:rsidP="00E26525">
      <w:pPr>
        <w:spacing w:after="0" w:line="249" w:lineRule="auto"/>
        <w:ind w:left="-5" w:right="872"/>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Baker, C. (2009). </w:t>
      </w:r>
      <w:r w:rsidRPr="00CB20AF">
        <w:rPr>
          <w:rFonts w:ascii="Arial" w:eastAsia="Lucida Sans" w:hAnsi="Arial" w:cs="Arial"/>
          <w:color w:val="000000"/>
          <w:sz w:val="24"/>
          <w:szCs w:val="24"/>
          <w:lang w:eastAsia="en-GB"/>
        </w:rPr>
        <w:t>R</w:t>
      </w:r>
      <w:r>
        <w:rPr>
          <w:rFonts w:ascii="Arial" w:eastAsia="Lucida Sans" w:hAnsi="Arial" w:cs="Arial"/>
          <w:color w:val="000000"/>
          <w:sz w:val="24"/>
          <w:szCs w:val="24"/>
          <w:lang w:eastAsia="en-GB"/>
        </w:rPr>
        <w:t xml:space="preserve">apporteur Group on Bilingualism: </w:t>
      </w:r>
      <w:r w:rsidRPr="00CB20AF">
        <w:rPr>
          <w:rFonts w:ascii="Arial" w:eastAsia="Lucida Sans" w:hAnsi="Arial" w:cs="Arial"/>
          <w:color w:val="000000"/>
          <w:sz w:val="24"/>
          <w:szCs w:val="24"/>
          <w:lang w:eastAsia="en-GB"/>
        </w:rPr>
        <w:t>The Advantages of Bi</w:t>
      </w:r>
      <w:r>
        <w:rPr>
          <w:rFonts w:ascii="Arial" w:eastAsia="Lucida Sans" w:hAnsi="Arial" w:cs="Arial"/>
          <w:color w:val="000000"/>
          <w:sz w:val="24"/>
          <w:szCs w:val="24"/>
          <w:lang w:eastAsia="en-GB"/>
        </w:rPr>
        <w:t xml:space="preserve">lingualism in Welsh and English. [internet] Available at: </w:t>
      </w:r>
      <w:r w:rsidRPr="00A5583E">
        <w:rPr>
          <w:rStyle w:val="Hyperlink"/>
          <w:rFonts w:ascii="Arial" w:hAnsi="Arial" w:cs="Arial"/>
          <w:sz w:val="24"/>
          <w:szCs w:val="24"/>
        </w:rPr>
        <w:t xml:space="preserve"> </w:t>
      </w:r>
      <w:hyperlink r:id="rId7" w:history="1">
        <w:r w:rsidRPr="00B918DA">
          <w:rPr>
            <w:rStyle w:val="Hyperlink"/>
            <w:rFonts w:ascii="Arial" w:hAnsi="Arial" w:cs="Arial"/>
            <w:sz w:val="24"/>
            <w:szCs w:val="24"/>
          </w:rPr>
          <w:t>http://www.assemblywales.org/paper_3_-_prof._colin_baker.pdf</w:t>
        </w:r>
      </w:hyperlink>
      <w:r>
        <w:rPr>
          <w:rFonts w:ascii="Arial" w:hAnsi="Arial" w:cs="Arial"/>
          <w:sz w:val="24"/>
          <w:szCs w:val="24"/>
        </w:rPr>
        <w:t xml:space="preserve"> (Accessed; 29</w:t>
      </w:r>
      <w:r w:rsidRPr="00CB20AF">
        <w:rPr>
          <w:rFonts w:ascii="Arial" w:hAnsi="Arial" w:cs="Arial"/>
          <w:sz w:val="24"/>
          <w:szCs w:val="24"/>
          <w:vertAlign w:val="superscript"/>
        </w:rPr>
        <w:t>th</w:t>
      </w:r>
      <w:r>
        <w:rPr>
          <w:rFonts w:ascii="Arial" w:hAnsi="Arial" w:cs="Arial"/>
          <w:sz w:val="24"/>
          <w:szCs w:val="24"/>
        </w:rPr>
        <w:t xml:space="preserve"> March 2019).</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Bialystock, E., Craik, F.I.M., and Ruocco, A.C. (2006). Dual modality monitoring in a classification task: The effects of bilingualism and aging. </w:t>
      </w:r>
      <w:r>
        <w:rPr>
          <w:rFonts w:ascii="Arial" w:hAnsi="Arial" w:cs="Arial"/>
          <w:i/>
          <w:sz w:val="24"/>
          <w:szCs w:val="24"/>
        </w:rPr>
        <w:t xml:space="preserve">Quartley Journal of Experimental Psychology. </w:t>
      </w:r>
      <w:r>
        <w:rPr>
          <w:rFonts w:ascii="Arial" w:hAnsi="Arial" w:cs="Arial"/>
          <w:sz w:val="24"/>
          <w:szCs w:val="24"/>
        </w:rPr>
        <w:t>59.</w:t>
      </w:r>
    </w:p>
    <w:p w:rsidR="00E26525" w:rsidRDefault="00E26525" w:rsidP="00E26525">
      <w:pPr>
        <w:jc w:val="both"/>
        <w:rPr>
          <w:rFonts w:ascii="Arial" w:hAnsi="Arial" w:cs="Arial"/>
          <w:sz w:val="24"/>
          <w:szCs w:val="24"/>
        </w:rPr>
      </w:pPr>
    </w:p>
    <w:p w:rsidR="00E26525" w:rsidRPr="00D208B2" w:rsidRDefault="00E26525" w:rsidP="00E26525">
      <w:pPr>
        <w:jc w:val="both"/>
        <w:rPr>
          <w:rFonts w:ascii="Arial" w:hAnsi="Arial" w:cs="Arial"/>
          <w:sz w:val="24"/>
          <w:szCs w:val="24"/>
        </w:rPr>
      </w:pPr>
      <w:r>
        <w:rPr>
          <w:rFonts w:ascii="Arial" w:hAnsi="Arial" w:cs="Arial"/>
          <w:sz w:val="24"/>
          <w:szCs w:val="24"/>
        </w:rPr>
        <w:t xml:space="preserve">Bialystok, E. (2017). The Bilingual Adaptation: How Minds Accommodate Experience. </w:t>
      </w:r>
      <w:r>
        <w:rPr>
          <w:rFonts w:ascii="Arial" w:hAnsi="Arial" w:cs="Arial"/>
          <w:i/>
          <w:sz w:val="24"/>
          <w:szCs w:val="24"/>
        </w:rPr>
        <w:t>Psychological Bulletin.</w:t>
      </w:r>
      <w:r>
        <w:rPr>
          <w:rFonts w:ascii="Arial" w:hAnsi="Arial" w:cs="Arial"/>
          <w:sz w:val="24"/>
          <w:szCs w:val="24"/>
        </w:rPr>
        <w:t xml:space="preserve"> 143.(3).</w:t>
      </w:r>
    </w:p>
    <w:p w:rsidR="00E26525" w:rsidRDefault="00E26525" w:rsidP="00E26525">
      <w:pPr>
        <w:jc w:val="both"/>
        <w:rPr>
          <w:rFonts w:ascii="Arial" w:hAnsi="Arial" w:cs="Arial"/>
          <w:sz w:val="24"/>
          <w:szCs w:val="24"/>
        </w:rPr>
      </w:pPr>
    </w:p>
    <w:p w:rsidR="00E26525" w:rsidRPr="00ED04E3" w:rsidRDefault="00E26525" w:rsidP="00E26525">
      <w:pPr>
        <w:jc w:val="both"/>
        <w:rPr>
          <w:rFonts w:ascii="Arial" w:hAnsi="Arial" w:cs="Arial"/>
          <w:sz w:val="24"/>
          <w:szCs w:val="24"/>
        </w:rPr>
      </w:pPr>
      <w:r>
        <w:rPr>
          <w:rFonts w:ascii="Arial" w:hAnsi="Arial" w:cs="Arial"/>
          <w:sz w:val="24"/>
          <w:szCs w:val="24"/>
        </w:rPr>
        <w:t xml:space="preserve">Burkhauser, S., Steele, J., Li, J., Slater, R., Bacon, M., and Miller, T. (2016). Partner – Language Learning Trajectories in Dual-Language Immersion: Evidence from an Urban District. </w:t>
      </w:r>
      <w:r>
        <w:rPr>
          <w:rFonts w:ascii="Arial" w:hAnsi="Arial" w:cs="Arial"/>
          <w:i/>
          <w:sz w:val="24"/>
          <w:szCs w:val="24"/>
        </w:rPr>
        <w:t>Foreign Language Annals.</w:t>
      </w:r>
      <w:r>
        <w:rPr>
          <w:rFonts w:ascii="Arial" w:hAnsi="Arial" w:cs="Arial"/>
          <w:sz w:val="24"/>
          <w:szCs w:val="24"/>
        </w:rPr>
        <w:t xml:space="preserve"> 6, (3).</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Cameron, L. (2001). </w:t>
      </w:r>
      <w:r>
        <w:rPr>
          <w:rFonts w:ascii="Arial" w:hAnsi="Arial" w:cs="Arial"/>
          <w:i/>
          <w:sz w:val="24"/>
          <w:szCs w:val="24"/>
        </w:rPr>
        <w:t xml:space="preserve">Teaching Languages to Young Learners. </w:t>
      </w:r>
      <w:r>
        <w:rPr>
          <w:rFonts w:ascii="Arial" w:hAnsi="Arial" w:cs="Arial"/>
          <w:sz w:val="24"/>
          <w:szCs w:val="24"/>
        </w:rPr>
        <w:t>Cambridge: Cambridge University Press.</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Friederici, A. D. (2011). The brain basis of language processing: From structure to function. </w:t>
      </w:r>
      <w:r>
        <w:rPr>
          <w:rFonts w:ascii="Arial" w:hAnsi="Arial" w:cs="Arial"/>
          <w:i/>
          <w:sz w:val="24"/>
          <w:szCs w:val="24"/>
        </w:rPr>
        <w:t>Physiological Reviews.</w:t>
      </w:r>
      <w:r>
        <w:rPr>
          <w:rFonts w:ascii="Arial" w:hAnsi="Arial" w:cs="Arial"/>
          <w:sz w:val="24"/>
          <w:szCs w:val="24"/>
        </w:rPr>
        <w:t xml:space="preserve"> 91.</w:t>
      </w:r>
    </w:p>
    <w:p w:rsidR="00E26525" w:rsidRDefault="00E26525" w:rsidP="00E26525">
      <w:pPr>
        <w:jc w:val="both"/>
        <w:rPr>
          <w:rFonts w:ascii="Arial" w:hAnsi="Arial" w:cs="Arial"/>
          <w:sz w:val="24"/>
          <w:szCs w:val="24"/>
        </w:rPr>
      </w:pPr>
    </w:p>
    <w:p w:rsidR="00E26525" w:rsidRDefault="00E26525" w:rsidP="00E26525">
      <w:pPr>
        <w:jc w:val="both"/>
        <w:rPr>
          <w:rFonts w:ascii="Arial" w:eastAsia="Times New Roman" w:hAnsi="Arial" w:cs="Arial"/>
          <w:bCs/>
          <w:sz w:val="24"/>
          <w:szCs w:val="24"/>
          <w:lang w:val="en" w:eastAsia="en-GB"/>
        </w:rPr>
      </w:pPr>
      <w:r>
        <w:rPr>
          <w:rFonts w:ascii="Arial" w:hAnsi="Arial" w:cs="Arial"/>
          <w:sz w:val="24"/>
          <w:szCs w:val="24"/>
        </w:rPr>
        <w:t xml:space="preserve">Kamenetez, A. (2016). 6 Potential Brain Benefits of Bilingual Education. [internet] Available at </w:t>
      </w:r>
      <w:hyperlink r:id="rId8" w:history="1">
        <w:r w:rsidRPr="001B70D1">
          <w:rPr>
            <w:rStyle w:val="Hyperlink"/>
            <w:rFonts w:ascii="Arial" w:eastAsia="Times New Roman" w:hAnsi="Arial" w:cs="Arial"/>
            <w:bCs/>
            <w:sz w:val="24"/>
            <w:szCs w:val="24"/>
            <w:lang w:val="en" w:eastAsia="en-GB"/>
          </w:rPr>
          <w:t>http://www.npr.org/sections/ed/2016/11/29/497943749/6-potential-brain-benefits-of-bilingual-education</w:t>
        </w:r>
      </w:hyperlink>
      <w:r w:rsidRPr="001B70D1">
        <w:rPr>
          <w:rFonts w:ascii="Arial" w:eastAsia="Times New Roman" w:hAnsi="Arial" w:cs="Arial"/>
          <w:bCs/>
          <w:sz w:val="24"/>
          <w:szCs w:val="24"/>
          <w:lang w:val="en" w:eastAsia="en-GB"/>
        </w:rPr>
        <w:t xml:space="preserve"> </w:t>
      </w:r>
      <w:r>
        <w:rPr>
          <w:rFonts w:ascii="Arial" w:eastAsia="Times New Roman" w:hAnsi="Arial" w:cs="Arial"/>
          <w:bCs/>
          <w:sz w:val="24"/>
          <w:szCs w:val="24"/>
          <w:lang w:val="en" w:eastAsia="en-GB"/>
        </w:rPr>
        <w:t>(Accessed; 1</w:t>
      </w:r>
      <w:r w:rsidRPr="001B70D1">
        <w:rPr>
          <w:rFonts w:ascii="Arial" w:eastAsia="Times New Roman" w:hAnsi="Arial" w:cs="Arial"/>
          <w:bCs/>
          <w:sz w:val="24"/>
          <w:szCs w:val="24"/>
          <w:vertAlign w:val="superscript"/>
          <w:lang w:val="en" w:eastAsia="en-GB"/>
        </w:rPr>
        <w:t>st</w:t>
      </w:r>
      <w:r>
        <w:rPr>
          <w:rFonts w:ascii="Arial" w:eastAsia="Times New Roman" w:hAnsi="Arial" w:cs="Arial"/>
          <w:bCs/>
          <w:sz w:val="24"/>
          <w:szCs w:val="24"/>
          <w:lang w:val="en" w:eastAsia="en-GB"/>
        </w:rPr>
        <w:t xml:space="preserve"> April 2019).</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lastRenderedPageBreak/>
        <w:t xml:space="preserve">Kovacs, A., and Mehler, J. (2009). Cognitive Gains in 7 month old bilingual infants. </w:t>
      </w:r>
      <w:r>
        <w:rPr>
          <w:rFonts w:ascii="Arial" w:hAnsi="Arial" w:cs="Arial"/>
          <w:i/>
          <w:sz w:val="24"/>
          <w:szCs w:val="24"/>
        </w:rPr>
        <w:t>PNAS.</w:t>
      </w:r>
      <w:r>
        <w:rPr>
          <w:rFonts w:ascii="Arial" w:hAnsi="Arial" w:cs="Arial"/>
          <w:sz w:val="24"/>
          <w:szCs w:val="24"/>
        </w:rPr>
        <w:t>106, (16).</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Li, P., Legault, J., and Litcofsky, K. A. (2014). Neuroplasticity as a function of second language learning: Anatomical changes in the human brain. </w:t>
      </w:r>
      <w:r>
        <w:rPr>
          <w:rFonts w:ascii="Arial" w:hAnsi="Arial" w:cs="Arial"/>
          <w:i/>
          <w:sz w:val="24"/>
          <w:szCs w:val="24"/>
        </w:rPr>
        <w:t>Cortex.</w:t>
      </w:r>
      <w:r>
        <w:rPr>
          <w:rFonts w:ascii="Arial" w:hAnsi="Arial" w:cs="Arial"/>
          <w:sz w:val="24"/>
          <w:szCs w:val="24"/>
        </w:rPr>
        <w:t xml:space="preserve"> 58.</w:t>
      </w:r>
    </w:p>
    <w:p w:rsidR="00E26525" w:rsidRDefault="00E26525" w:rsidP="00E26525">
      <w:pPr>
        <w:spacing w:line="360" w:lineRule="auto"/>
        <w:jc w:val="both"/>
        <w:rPr>
          <w:rFonts w:ascii="Arial" w:hAnsi="Arial" w:cs="Arial"/>
          <w:sz w:val="24"/>
          <w:szCs w:val="24"/>
        </w:rPr>
      </w:pPr>
    </w:p>
    <w:p w:rsidR="00E26525" w:rsidRDefault="00E26525" w:rsidP="00E26525">
      <w:pPr>
        <w:spacing w:line="360" w:lineRule="auto"/>
        <w:jc w:val="both"/>
        <w:rPr>
          <w:rFonts w:ascii="Arial" w:hAnsi="Arial" w:cs="Arial"/>
          <w:sz w:val="24"/>
          <w:szCs w:val="24"/>
        </w:rPr>
      </w:pPr>
      <w:r>
        <w:rPr>
          <w:rFonts w:ascii="Arial" w:hAnsi="Arial" w:cs="Arial"/>
          <w:sz w:val="24"/>
          <w:szCs w:val="24"/>
        </w:rPr>
        <w:t xml:space="preserve">Mathieson, K. (2013). </w:t>
      </w:r>
      <w:r>
        <w:rPr>
          <w:rFonts w:ascii="Arial" w:hAnsi="Arial" w:cs="Arial"/>
          <w:i/>
          <w:sz w:val="24"/>
          <w:szCs w:val="24"/>
        </w:rPr>
        <w:t xml:space="preserve">I am Two! </w:t>
      </w:r>
      <w:r>
        <w:rPr>
          <w:rFonts w:ascii="Arial" w:hAnsi="Arial" w:cs="Arial"/>
          <w:sz w:val="24"/>
          <w:szCs w:val="24"/>
        </w:rPr>
        <w:t>England: The British Association for Early Childhood Education.</w:t>
      </w:r>
    </w:p>
    <w:p w:rsidR="00E26525" w:rsidRDefault="00E26525" w:rsidP="00E26525">
      <w:pPr>
        <w:jc w:val="both"/>
        <w:rPr>
          <w:rFonts w:ascii="Arial" w:hAnsi="Arial" w:cs="Arial"/>
          <w:sz w:val="24"/>
          <w:szCs w:val="24"/>
        </w:rPr>
      </w:pPr>
    </w:p>
    <w:p w:rsidR="00E26525" w:rsidRDefault="00E26525" w:rsidP="00E26525">
      <w:pPr>
        <w:jc w:val="both"/>
        <w:rPr>
          <w:rFonts w:ascii="Arial" w:hAnsi="Arial" w:cs="Arial"/>
          <w:sz w:val="24"/>
          <w:szCs w:val="24"/>
        </w:rPr>
      </w:pPr>
      <w:r>
        <w:rPr>
          <w:rFonts w:ascii="Arial" w:hAnsi="Arial" w:cs="Arial"/>
          <w:sz w:val="24"/>
          <w:szCs w:val="24"/>
        </w:rPr>
        <w:t xml:space="preserve">Mechelli, A., Crinion, J. T., Noppeney, U., O’Doherty, J., Ashburner, J., Frackowiak, R. S., and Price, C.J. (2004). Structural plasticity in the bilingual brain: Proficiency in a second language and age at acquisition affect grey matter density. </w:t>
      </w:r>
      <w:r>
        <w:rPr>
          <w:rFonts w:ascii="Arial" w:hAnsi="Arial" w:cs="Arial"/>
          <w:i/>
          <w:sz w:val="24"/>
          <w:szCs w:val="24"/>
        </w:rPr>
        <w:t xml:space="preserve">Nature. </w:t>
      </w:r>
      <w:r>
        <w:rPr>
          <w:rFonts w:ascii="Arial" w:hAnsi="Arial" w:cs="Arial"/>
          <w:sz w:val="24"/>
          <w:szCs w:val="24"/>
        </w:rPr>
        <w:t>431.</w:t>
      </w:r>
    </w:p>
    <w:p w:rsidR="00E26525" w:rsidRDefault="00E26525" w:rsidP="00E26525">
      <w:pPr>
        <w:spacing w:before="240"/>
        <w:jc w:val="both"/>
        <w:rPr>
          <w:rFonts w:ascii="Arial" w:eastAsia="Times New Roman" w:hAnsi="Arial" w:cs="Arial"/>
          <w:bCs/>
          <w:sz w:val="24"/>
          <w:szCs w:val="24"/>
          <w:lang w:val="en" w:eastAsia="en-GB"/>
        </w:rPr>
      </w:pPr>
    </w:p>
    <w:p w:rsidR="00E26525" w:rsidRDefault="00E26525" w:rsidP="00E26525">
      <w:pPr>
        <w:spacing w:before="240"/>
        <w:jc w:val="both"/>
        <w:rPr>
          <w:rFonts w:ascii="Arial" w:hAnsi="Arial" w:cs="Arial"/>
          <w:sz w:val="24"/>
          <w:szCs w:val="24"/>
        </w:rPr>
      </w:pPr>
      <w:r w:rsidRPr="007958D1">
        <w:rPr>
          <w:rFonts w:ascii="Arial" w:eastAsia="Times New Roman" w:hAnsi="Arial" w:cs="Arial"/>
          <w:bCs/>
          <w:sz w:val="24"/>
          <w:szCs w:val="24"/>
          <w:lang w:val="en" w:eastAsia="en-GB"/>
        </w:rPr>
        <w:t>Portes, J. (2013).</w:t>
      </w:r>
      <w:r w:rsidRPr="007958D1">
        <w:rPr>
          <w:rFonts w:ascii="Arial" w:hAnsi="Arial" w:cs="Arial"/>
          <w:sz w:val="24"/>
          <w:szCs w:val="24"/>
          <w:lang w:val="en"/>
        </w:rPr>
        <w:t xml:space="preserve"> National Institute of economic and social research</w:t>
      </w:r>
      <w:r w:rsidRPr="007958D1">
        <w:rPr>
          <w:rFonts w:ascii="Arial" w:eastAsia="Times New Roman" w:hAnsi="Arial" w:cs="Arial"/>
          <w:bCs/>
          <w:sz w:val="24"/>
          <w:szCs w:val="24"/>
          <w:lang w:val="en" w:eastAsia="en-GB"/>
        </w:rPr>
        <w:t xml:space="preserve">: </w:t>
      </w:r>
      <w:r w:rsidRPr="007958D1">
        <w:rPr>
          <w:rFonts w:ascii="Arial" w:hAnsi="Arial" w:cs="Arial"/>
          <w:sz w:val="24"/>
          <w:szCs w:val="24"/>
          <w:lang w:val="en"/>
        </w:rPr>
        <w:t xml:space="preserve">Speaking English does matter. But almost all immigrants to the UK do. [internet] Available at </w:t>
      </w:r>
      <w:hyperlink r:id="rId9" w:anchor=".XKNe5GxYbD4" w:history="1">
        <w:r w:rsidRPr="007958D1">
          <w:rPr>
            <w:rFonts w:ascii="Arial" w:hAnsi="Arial" w:cs="Arial"/>
            <w:color w:val="0070C0"/>
            <w:sz w:val="24"/>
            <w:szCs w:val="24"/>
            <w:u w:val="single"/>
          </w:rPr>
          <w:t>https://www.niesr.ac.uk/blog/speaking-english-does-matter-almost-all-immigrants-uk-do#.XKNe5GxYbD4</w:t>
        </w:r>
      </w:hyperlink>
      <w:r w:rsidRPr="007958D1">
        <w:rPr>
          <w:rFonts w:ascii="Arial" w:hAnsi="Arial" w:cs="Arial"/>
          <w:color w:val="0070C0"/>
          <w:sz w:val="24"/>
          <w:szCs w:val="24"/>
        </w:rPr>
        <w:t xml:space="preserve">  </w:t>
      </w:r>
      <w:r w:rsidRPr="007958D1">
        <w:rPr>
          <w:rFonts w:ascii="Arial" w:hAnsi="Arial" w:cs="Arial"/>
          <w:sz w:val="24"/>
          <w:szCs w:val="24"/>
        </w:rPr>
        <w:t>(Accessed; 2</w:t>
      </w:r>
      <w:r w:rsidRPr="007958D1">
        <w:rPr>
          <w:rFonts w:ascii="Arial" w:hAnsi="Arial" w:cs="Arial"/>
          <w:sz w:val="24"/>
          <w:szCs w:val="24"/>
          <w:vertAlign w:val="superscript"/>
        </w:rPr>
        <w:t>nd</w:t>
      </w:r>
      <w:r w:rsidRPr="007958D1">
        <w:rPr>
          <w:rFonts w:ascii="Arial" w:hAnsi="Arial" w:cs="Arial"/>
          <w:sz w:val="24"/>
          <w:szCs w:val="24"/>
        </w:rPr>
        <w:t xml:space="preserve"> April 2019)</w:t>
      </w:r>
      <w:r>
        <w:rPr>
          <w:rFonts w:ascii="Arial" w:hAnsi="Arial" w:cs="Arial"/>
          <w:sz w:val="24"/>
          <w:szCs w:val="24"/>
        </w:rPr>
        <w:t>.</w:t>
      </w:r>
    </w:p>
    <w:p w:rsidR="00E26525" w:rsidRDefault="00E26525" w:rsidP="00E26525">
      <w:pPr>
        <w:spacing w:line="360" w:lineRule="auto"/>
        <w:jc w:val="both"/>
        <w:rPr>
          <w:rStyle w:val="fontstyle01"/>
        </w:rPr>
      </w:pPr>
    </w:p>
    <w:p w:rsidR="00E26525" w:rsidRDefault="00E26525" w:rsidP="00E26525">
      <w:pPr>
        <w:spacing w:line="360" w:lineRule="auto"/>
        <w:jc w:val="both"/>
        <w:rPr>
          <w:rStyle w:val="fontstyle01"/>
        </w:rPr>
      </w:pPr>
      <w:r>
        <w:rPr>
          <w:rStyle w:val="fontstyle01"/>
        </w:rPr>
        <w:t xml:space="preserve">Shah, A.K. (2007). </w:t>
      </w:r>
      <w:r>
        <w:rPr>
          <w:rStyle w:val="fontstyle21"/>
          <w:i/>
        </w:rPr>
        <w:t>Celebrating Diversity: H</w:t>
      </w:r>
      <w:r w:rsidRPr="00294603">
        <w:rPr>
          <w:rStyle w:val="fontstyle21"/>
          <w:i/>
        </w:rPr>
        <w:t>ow to enjoy, respect and benefit</w:t>
      </w:r>
      <w:r w:rsidRPr="00294603">
        <w:rPr>
          <w:rFonts w:ascii="Arial" w:hAnsi="Arial" w:cs="Arial"/>
          <w:i/>
          <w:iCs/>
          <w:color w:val="000000"/>
        </w:rPr>
        <w:br/>
      </w:r>
      <w:r w:rsidRPr="00294603">
        <w:rPr>
          <w:rStyle w:val="fontstyle21"/>
          <w:i/>
        </w:rPr>
        <w:t>from Great Coloured Britain</w:t>
      </w:r>
      <w:r>
        <w:rPr>
          <w:rStyle w:val="fontstyle21"/>
        </w:rPr>
        <w:t xml:space="preserve">. </w:t>
      </w:r>
      <w:r>
        <w:rPr>
          <w:rStyle w:val="fontstyle01"/>
        </w:rPr>
        <w:t>London: Buxhall.</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Siraj-Blatchford, I., and Clarke, P. (2000). </w:t>
      </w:r>
      <w:r>
        <w:rPr>
          <w:rFonts w:ascii="Arial" w:hAnsi="Arial" w:cs="Arial"/>
          <w:i/>
          <w:sz w:val="24"/>
          <w:szCs w:val="24"/>
        </w:rPr>
        <w:t xml:space="preserve">Supporting, Identity, Diversity and Language in the Early Years. </w:t>
      </w:r>
      <w:r>
        <w:rPr>
          <w:rFonts w:ascii="Arial" w:hAnsi="Arial" w:cs="Arial"/>
          <w:sz w:val="24"/>
          <w:szCs w:val="24"/>
        </w:rPr>
        <w:t>Buckingham: Biddles Ltd.</w:t>
      </w:r>
    </w:p>
    <w:p w:rsidR="00E26525" w:rsidRDefault="00E26525" w:rsidP="00E26525">
      <w:pPr>
        <w:jc w:val="both"/>
        <w:rPr>
          <w:rFonts w:ascii="Arial" w:hAnsi="Arial" w:cs="Arial"/>
          <w:sz w:val="24"/>
          <w:szCs w:val="24"/>
        </w:rPr>
      </w:pPr>
    </w:p>
    <w:p w:rsidR="00E26525" w:rsidRPr="00716C48" w:rsidRDefault="00E26525" w:rsidP="00E26525">
      <w:pPr>
        <w:jc w:val="both"/>
        <w:rPr>
          <w:rFonts w:ascii="Arial" w:hAnsi="Arial" w:cs="Arial"/>
          <w:sz w:val="24"/>
          <w:szCs w:val="24"/>
        </w:rPr>
      </w:pPr>
      <w:r>
        <w:rPr>
          <w:rFonts w:ascii="Arial" w:hAnsi="Arial" w:cs="Arial"/>
          <w:sz w:val="24"/>
          <w:szCs w:val="24"/>
        </w:rPr>
        <w:t xml:space="preserve">Smidt, S. (2015). </w:t>
      </w:r>
      <w:r>
        <w:rPr>
          <w:rFonts w:ascii="Arial" w:hAnsi="Arial" w:cs="Arial"/>
          <w:i/>
          <w:sz w:val="24"/>
          <w:szCs w:val="24"/>
        </w:rPr>
        <w:t xml:space="preserve">An ABC of Early Childhood Education: A guide to some of the key issues. </w:t>
      </w:r>
      <w:r>
        <w:rPr>
          <w:rFonts w:ascii="Arial" w:hAnsi="Arial" w:cs="Arial"/>
          <w:sz w:val="24"/>
          <w:szCs w:val="24"/>
        </w:rPr>
        <w:t>London: Routledge, TJ International Ltd.</w:t>
      </w:r>
    </w:p>
    <w:p w:rsidR="00E26525" w:rsidRDefault="00E26525" w:rsidP="00E26525">
      <w:pPr>
        <w:spacing w:before="240"/>
        <w:jc w:val="both"/>
        <w:rPr>
          <w:rFonts w:ascii="Arial" w:hAnsi="Arial" w:cs="Arial"/>
          <w:sz w:val="24"/>
          <w:szCs w:val="24"/>
        </w:rPr>
      </w:pPr>
    </w:p>
    <w:p w:rsidR="00E26525" w:rsidRDefault="00E26525" w:rsidP="00E26525">
      <w:pPr>
        <w:spacing w:before="240"/>
        <w:jc w:val="both"/>
        <w:rPr>
          <w:rFonts w:ascii="Arial" w:hAnsi="Arial" w:cs="Arial"/>
          <w:sz w:val="24"/>
          <w:szCs w:val="24"/>
        </w:rPr>
      </w:pPr>
      <w:r>
        <w:rPr>
          <w:rFonts w:ascii="Arial" w:hAnsi="Arial" w:cs="Arial"/>
          <w:sz w:val="24"/>
          <w:szCs w:val="24"/>
        </w:rPr>
        <w:t xml:space="preserve">Tabors, P.O. (1997). </w:t>
      </w:r>
      <w:r>
        <w:rPr>
          <w:rFonts w:ascii="Arial" w:hAnsi="Arial" w:cs="Arial"/>
          <w:i/>
          <w:sz w:val="24"/>
          <w:szCs w:val="24"/>
        </w:rPr>
        <w:t xml:space="preserve">One child, Two Languages:A Guide for Preschool Education of Children Learning English as a Second Langauge. </w:t>
      </w:r>
      <w:r w:rsidRPr="001D68B6">
        <w:rPr>
          <w:rFonts w:ascii="Arial" w:hAnsi="Arial" w:cs="Arial"/>
          <w:sz w:val="24"/>
          <w:szCs w:val="24"/>
        </w:rPr>
        <w:t>Baltimore: Paul Brookes Publishing.</w:t>
      </w:r>
    </w:p>
    <w:p w:rsidR="00E26525" w:rsidRDefault="00E26525" w:rsidP="00E26525">
      <w:pPr>
        <w:jc w:val="both"/>
        <w:rPr>
          <w:rFonts w:ascii="Arial" w:hAnsi="Arial" w:cs="Arial"/>
          <w:sz w:val="24"/>
          <w:szCs w:val="24"/>
          <w:lang w:val="en"/>
        </w:rPr>
      </w:pPr>
    </w:p>
    <w:p w:rsidR="00E26525" w:rsidRPr="000B32F3" w:rsidRDefault="00E26525" w:rsidP="00E26525">
      <w:pPr>
        <w:jc w:val="both"/>
        <w:rPr>
          <w:rFonts w:ascii="Arial" w:hAnsi="Arial" w:cs="Arial"/>
          <w:sz w:val="24"/>
          <w:szCs w:val="24"/>
        </w:rPr>
      </w:pPr>
      <w:r w:rsidRPr="000B32F3">
        <w:rPr>
          <w:rFonts w:ascii="Arial" w:hAnsi="Arial" w:cs="Arial"/>
          <w:sz w:val="24"/>
          <w:szCs w:val="24"/>
          <w:lang w:val="en"/>
        </w:rPr>
        <w:t xml:space="preserve">Walker, H. D. (2017). The Independent, Just speaking English won’t get us very far in the world. [internet] Available at: </w:t>
      </w:r>
      <w:hyperlink r:id="rId10" w:history="1">
        <w:r w:rsidRPr="000B32F3">
          <w:rPr>
            <w:rStyle w:val="Hyperlink"/>
            <w:rFonts w:ascii="Arial" w:hAnsi="Arial" w:cs="Arial"/>
            <w:sz w:val="24"/>
            <w:szCs w:val="24"/>
            <w:lang w:val="en"/>
          </w:rPr>
          <w:t>https://www.theguardian.com/education/2017/aug/28/just-speaking-english-wont-get-us-very-far-in-the-world</w:t>
        </w:r>
      </w:hyperlink>
      <w:r w:rsidRPr="000B32F3">
        <w:rPr>
          <w:rFonts w:ascii="Arial" w:hAnsi="Arial" w:cs="Arial"/>
          <w:sz w:val="24"/>
          <w:szCs w:val="24"/>
          <w:lang w:val="en"/>
        </w:rPr>
        <w:t xml:space="preserve"> (Accessed: 30</w:t>
      </w:r>
      <w:r w:rsidRPr="000B32F3">
        <w:rPr>
          <w:rFonts w:ascii="Arial" w:hAnsi="Arial" w:cs="Arial"/>
          <w:sz w:val="24"/>
          <w:szCs w:val="24"/>
          <w:vertAlign w:val="superscript"/>
          <w:lang w:val="en"/>
        </w:rPr>
        <w:t>th</w:t>
      </w:r>
      <w:r w:rsidRPr="000B32F3">
        <w:rPr>
          <w:rFonts w:ascii="Arial" w:hAnsi="Arial" w:cs="Arial"/>
          <w:sz w:val="24"/>
          <w:szCs w:val="24"/>
          <w:lang w:val="en"/>
        </w:rPr>
        <w:t xml:space="preserve"> March 2019).</w:t>
      </w:r>
    </w:p>
    <w:p w:rsidR="00E26525" w:rsidRDefault="00E26525" w:rsidP="00E26525">
      <w:pPr>
        <w:jc w:val="both"/>
        <w:rPr>
          <w:rFonts w:ascii="Arial" w:eastAsia="Times New Roman" w:hAnsi="Arial" w:cs="Arial"/>
          <w:bCs/>
          <w:sz w:val="24"/>
          <w:szCs w:val="24"/>
          <w:lang w:val="en" w:eastAsia="en-GB"/>
        </w:rPr>
      </w:pPr>
    </w:p>
    <w:p w:rsidR="00E26525" w:rsidRDefault="00E26525" w:rsidP="00E26525">
      <w:pPr>
        <w:jc w:val="both"/>
        <w:rPr>
          <w:rFonts w:ascii="Arial" w:eastAsia="Times New Roman" w:hAnsi="Arial" w:cs="Arial"/>
          <w:bCs/>
          <w:sz w:val="24"/>
          <w:szCs w:val="24"/>
          <w:lang w:val="en" w:eastAsia="en-GB"/>
        </w:rPr>
      </w:pPr>
      <w:r>
        <w:rPr>
          <w:rFonts w:ascii="Arial" w:eastAsia="Times New Roman" w:hAnsi="Arial" w:cs="Arial"/>
          <w:bCs/>
          <w:sz w:val="24"/>
          <w:szCs w:val="24"/>
          <w:lang w:val="en" w:eastAsia="en-GB"/>
        </w:rPr>
        <w:t xml:space="preserve">Welsh Government (2003). </w:t>
      </w:r>
      <w:r w:rsidRPr="00174FA4">
        <w:rPr>
          <w:rFonts w:ascii="Arial" w:eastAsia="Times New Roman" w:hAnsi="Arial" w:cs="Arial"/>
          <w:bCs/>
          <w:i/>
          <w:sz w:val="24"/>
          <w:szCs w:val="24"/>
          <w:lang w:val="en" w:eastAsia="en-GB"/>
        </w:rPr>
        <w:t xml:space="preserve">Developing the Curriculum Cymreig. </w:t>
      </w:r>
      <w:r>
        <w:rPr>
          <w:rFonts w:ascii="Arial" w:eastAsia="Times New Roman" w:hAnsi="Arial" w:cs="Arial"/>
          <w:bCs/>
          <w:sz w:val="24"/>
          <w:szCs w:val="24"/>
          <w:lang w:val="en" w:eastAsia="en-GB"/>
        </w:rPr>
        <w:t>Crown Copyright.</w:t>
      </w:r>
    </w:p>
    <w:p w:rsidR="00E26525" w:rsidRDefault="00E26525" w:rsidP="00E26525">
      <w:pPr>
        <w:jc w:val="both"/>
        <w:rPr>
          <w:rFonts w:ascii="Arial" w:eastAsia="Times New Roman" w:hAnsi="Arial" w:cs="Arial"/>
          <w:bCs/>
          <w:sz w:val="24"/>
          <w:szCs w:val="24"/>
          <w:lang w:val="en" w:eastAsia="en-GB"/>
        </w:rPr>
      </w:pPr>
    </w:p>
    <w:p w:rsidR="00E26525" w:rsidRDefault="00E26525" w:rsidP="00E26525">
      <w:pPr>
        <w:jc w:val="both"/>
        <w:rPr>
          <w:rFonts w:ascii="Arial" w:eastAsia="Times New Roman" w:hAnsi="Arial" w:cs="Arial"/>
          <w:bCs/>
          <w:sz w:val="24"/>
          <w:szCs w:val="24"/>
          <w:lang w:val="en" w:eastAsia="en-GB"/>
        </w:rPr>
      </w:pPr>
      <w:r>
        <w:rPr>
          <w:rFonts w:ascii="Arial" w:eastAsia="Times New Roman" w:hAnsi="Arial" w:cs="Arial"/>
          <w:bCs/>
          <w:sz w:val="24"/>
          <w:szCs w:val="24"/>
          <w:lang w:val="en" w:eastAsia="en-GB"/>
        </w:rPr>
        <w:t xml:space="preserve">Welsh Government (2017). </w:t>
      </w:r>
      <w:r w:rsidRPr="007958D1">
        <w:rPr>
          <w:rFonts w:ascii="Arial" w:eastAsia="Times New Roman" w:hAnsi="Arial" w:cs="Arial"/>
          <w:bCs/>
          <w:i/>
          <w:sz w:val="24"/>
          <w:szCs w:val="24"/>
          <w:lang w:val="en" w:eastAsia="en-GB"/>
        </w:rPr>
        <w:t>Cymreig 2050: A million welsh speakers.</w:t>
      </w:r>
      <w:r>
        <w:rPr>
          <w:rFonts w:ascii="Arial" w:eastAsia="Times New Roman" w:hAnsi="Arial" w:cs="Arial"/>
          <w:bCs/>
          <w:sz w:val="24"/>
          <w:szCs w:val="24"/>
          <w:lang w:val="en" w:eastAsia="en-GB"/>
        </w:rPr>
        <w:t xml:space="preserve"> Crown Copyright.</w:t>
      </w:r>
    </w:p>
    <w:p w:rsidR="00E26525" w:rsidRDefault="00E26525" w:rsidP="00E26525">
      <w:pPr>
        <w:jc w:val="both"/>
        <w:rPr>
          <w:rFonts w:ascii="Arial" w:hAnsi="Arial" w:cs="Arial"/>
          <w:sz w:val="24"/>
          <w:szCs w:val="24"/>
        </w:rPr>
      </w:pPr>
    </w:p>
    <w:p w:rsidR="00E26525" w:rsidRPr="00ED04E3" w:rsidRDefault="00E26525" w:rsidP="00E26525">
      <w:pPr>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Evaluation Report on Capacity Building Approaches to Support the Delivery of English as an Additional Language in Wales. </w:t>
      </w:r>
      <w:r>
        <w:rPr>
          <w:rFonts w:ascii="Arial" w:hAnsi="Arial" w:cs="Arial"/>
          <w:sz w:val="24"/>
          <w:szCs w:val="24"/>
        </w:rPr>
        <w:t>Crown Copyright.</w:t>
      </w:r>
    </w:p>
    <w:p w:rsidR="00543D46" w:rsidRDefault="00543D46" w:rsidP="00543D46">
      <w:pPr>
        <w:jc w:val="both"/>
        <w:rPr>
          <w:rFonts w:ascii="Arial" w:hAnsi="Arial" w:cs="Arial"/>
        </w:rPr>
      </w:pPr>
      <w:bookmarkStart w:id="0" w:name="_GoBack"/>
      <w:bookmarkEnd w:id="0"/>
    </w:p>
    <w:p w:rsidR="00543D46" w:rsidRPr="00543D46" w:rsidRDefault="00543D46" w:rsidP="00543D46">
      <w:pPr>
        <w:jc w:val="both"/>
        <w:rPr>
          <w:rFonts w:ascii="Arial" w:hAnsi="Arial" w:cs="Arial"/>
        </w:rPr>
      </w:pPr>
    </w:p>
    <w:p w:rsidR="00B84A04" w:rsidRPr="00B84A04" w:rsidRDefault="00B84A04" w:rsidP="00B84A04">
      <w:pPr>
        <w:rPr>
          <w:rFonts w:ascii="Arial" w:hAnsi="Arial" w:cs="Arial"/>
          <w:u w:val="single"/>
        </w:rPr>
      </w:pPr>
    </w:p>
    <w:sectPr w:rsidR="00B84A04" w:rsidRPr="00B84A0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7067" w:rsidRDefault="00147067" w:rsidP="00B84A04">
      <w:pPr>
        <w:spacing w:after="0" w:line="240" w:lineRule="auto"/>
      </w:pPr>
      <w:r>
        <w:separator/>
      </w:r>
    </w:p>
  </w:endnote>
  <w:endnote w:type="continuationSeparator" w:id="0">
    <w:p w:rsidR="00147067" w:rsidRDefault="00147067" w:rsidP="00B84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04" w:rsidRDefault="00B84A04">
    <w:pPr>
      <w:pStyle w:val="Footer"/>
      <w:jc w:val="right"/>
    </w:pPr>
    <w:r>
      <w:t xml:space="preserve">Page </w:t>
    </w:r>
    <w:sdt>
      <w:sdtPr>
        <w:id w:val="79309967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26525">
          <w:rPr>
            <w:noProof/>
          </w:rPr>
          <w:t>1</w:t>
        </w:r>
        <w:r>
          <w:rPr>
            <w:noProof/>
          </w:rPr>
          <w:fldChar w:fldCharType="end"/>
        </w:r>
      </w:sdtContent>
    </w:sdt>
  </w:p>
  <w:p w:rsidR="00B84A04" w:rsidRDefault="00B84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7067" w:rsidRDefault="00147067" w:rsidP="00B84A04">
      <w:pPr>
        <w:spacing w:after="0" w:line="240" w:lineRule="auto"/>
      </w:pPr>
      <w:r>
        <w:separator/>
      </w:r>
    </w:p>
  </w:footnote>
  <w:footnote w:type="continuationSeparator" w:id="0">
    <w:p w:rsidR="00147067" w:rsidRDefault="00147067" w:rsidP="00B84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4A04" w:rsidRPr="00B84A04" w:rsidRDefault="00B84A04">
    <w:pPr>
      <w:pStyle w:val="Header"/>
      <w:rPr>
        <w:rFonts w:ascii="Arial" w:hAnsi="Arial" w:cs="Arial"/>
      </w:rPr>
    </w:pPr>
    <w:r w:rsidRPr="00B84A04">
      <w:rPr>
        <w:rFonts w:ascii="Arial" w:hAnsi="Arial" w:cs="Arial"/>
      </w:rPr>
      <w:t>Student Number – 1804961</w:t>
    </w:r>
    <w:r w:rsidRPr="00B84A04">
      <w:rPr>
        <w:rFonts w:ascii="Arial" w:hAnsi="Arial" w:cs="Arial"/>
      </w:rPr>
      <w:tab/>
    </w:r>
    <w:r w:rsidRPr="00B84A04">
      <w:rPr>
        <w:rFonts w:ascii="Arial" w:hAnsi="Arial" w:cs="Arial"/>
      </w:rPr>
      <w:tab/>
      <w:t>Module – EAEE4006</w:t>
    </w:r>
  </w:p>
  <w:p w:rsidR="00B84A04" w:rsidRDefault="00B84A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04"/>
    <w:rsid w:val="000225D6"/>
    <w:rsid w:val="00097444"/>
    <w:rsid w:val="000978BC"/>
    <w:rsid w:val="000C7312"/>
    <w:rsid w:val="0012052D"/>
    <w:rsid w:val="00147067"/>
    <w:rsid w:val="001845C5"/>
    <w:rsid w:val="001D0412"/>
    <w:rsid w:val="00216BE6"/>
    <w:rsid w:val="00221843"/>
    <w:rsid w:val="00267E2B"/>
    <w:rsid w:val="00297FE3"/>
    <w:rsid w:val="002B2C1F"/>
    <w:rsid w:val="002C1D49"/>
    <w:rsid w:val="002C4169"/>
    <w:rsid w:val="002F25CE"/>
    <w:rsid w:val="00305AE2"/>
    <w:rsid w:val="00350567"/>
    <w:rsid w:val="00393328"/>
    <w:rsid w:val="003C5CA9"/>
    <w:rsid w:val="003D0085"/>
    <w:rsid w:val="003F560C"/>
    <w:rsid w:val="0041631A"/>
    <w:rsid w:val="00422E62"/>
    <w:rsid w:val="00425763"/>
    <w:rsid w:val="004801C0"/>
    <w:rsid w:val="0048048A"/>
    <w:rsid w:val="0049562C"/>
    <w:rsid w:val="004B44EC"/>
    <w:rsid w:val="004B783C"/>
    <w:rsid w:val="004B7CDF"/>
    <w:rsid w:val="004F5D4D"/>
    <w:rsid w:val="00506355"/>
    <w:rsid w:val="00535712"/>
    <w:rsid w:val="00543D46"/>
    <w:rsid w:val="00563377"/>
    <w:rsid w:val="00587589"/>
    <w:rsid w:val="005D01D9"/>
    <w:rsid w:val="00656ABB"/>
    <w:rsid w:val="00670870"/>
    <w:rsid w:val="00674D00"/>
    <w:rsid w:val="0068585A"/>
    <w:rsid w:val="006A5369"/>
    <w:rsid w:val="0073603C"/>
    <w:rsid w:val="007A1512"/>
    <w:rsid w:val="007A76E9"/>
    <w:rsid w:val="007D0959"/>
    <w:rsid w:val="0083096D"/>
    <w:rsid w:val="008A70E7"/>
    <w:rsid w:val="008B1199"/>
    <w:rsid w:val="009055CA"/>
    <w:rsid w:val="00973412"/>
    <w:rsid w:val="00982E9D"/>
    <w:rsid w:val="00995498"/>
    <w:rsid w:val="009E23AF"/>
    <w:rsid w:val="00A0350F"/>
    <w:rsid w:val="00A8017C"/>
    <w:rsid w:val="00A91D05"/>
    <w:rsid w:val="00AC57CB"/>
    <w:rsid w:val="00AF4B0E"/>
    <w:rsid w:val="00B17EDE"/>
    <w:rsid w:val="00B47511"/>
    <w:rsid w:val="00B84A04"/>
    <w:rsid w:val="00C32007"/>
    <w:rsid w:val="00CE6555"/>
    <w:rsid w:val="00D05770"/>
    <w:rsid w:val="00D05A6A"/>
    <w:rsid w:val="00D21AF4"/>
    <w:rsid w:val="00D655CA"/>
    <w:rsid w:val="00D66385"/>
    <w:rsid w:val="00D92BDE"/>
    <w:rsid w:val="00DE4527"/>
    <w:rsid w:val="00E023C1"/>
    <w:rsid w:val="00E26525"/>
    <w:rsid w:val="00E35ED9"/>
    <w:rsid w:val="00E41757"/>
    <w:rsid w:val="00E435D8"/>
    <w:rsid w:val="00E76068"/>
    <w:rsid w:val="00EB22A5"/>
    <w:rsid w:val="00EB4171"/>
    <w:rsid w:val="00EE20CA"/>
    <w:rsid w:val="00F02060"/>
    <w:rsid w:val="00F239FE"/>
    <w:rsid w:val="00FB2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0E25F0"/>
  <w15:chartTrackingRefBased/>
  <w15:docId w15:val="{F535228F-DD7B-4FD3-86C5-153AE7818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A04"/>
  </w:style>
  <w:style w:type="paragraph" w:styleId="Footer">
    <w:name w:val="footer"/>
    <w:basedOn w:val="Normal"/>
    <w:link w:val="FooterChar"/>
    <w:uiPriority w:val="99"/>
    <w:unhideWhenUsed/>
    <w:rsid w:val="00B84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A04"/>
  </w:style>
  <w:style w:type="character" w:styleId="Hyperlink">
    <w:name w:val="Hyperlink"/>
    <w:basedOn w:val="DefaultParagraphFont"/>
    <w:uiPriority w:val="99"/>
    <w:unhideWhenUsed/>
    <w:rsid w:val="00EE20CA"/>
    <w:rPr>
      <w:color w:val="0563C1" w:themeColor="hyperlink"/>
      <w:u w:val="single"/>
    </w:rPr>
  </w:style>
  <w:style w:type="character" w:customStyle="1" w:styleId="fontstyle01">
    <w:name w:val="fontstyle01"/>
    <w:basedOn w:val="DefaultParagraphFont"/>
    <w:rsid w:val="00EE20CA"/>
    <w:rPr>
      <w:rFonts w:ascii="Arial" w:hAnsi="Arial" w:cs="Arial" w:hint="default"/>
      <w:b w:val="0"/>
      <w:bCs w:val="0"/>
      <w:i w:val="0"/>
      <w:iCs w:val="0"/>
      <w:color w:val="000000"/>
      <w:sz w:val="24"/>
      <w:szCs w:val="24"/>
    </w:rPr>
  </w:style>
  <w:style w:type="character" w:customStyle="1" w:styleId="fontstyle21">
    <w:name w:val="fontstyle21"/>
    <w:basedOn w:val="DefaultParagraphFont"/>
    <w:rsid w:val="00E26525"/>
    <w:rPr>
      <w:rFonts w:ascii="Arial" w:hAnsi="Arial" w:cs="Arial" w:hint="default"/>
      <w:b w:val="0"/>
      <w:bCs w:val="0"/>
      <w:i w:val="0"/>
      <w:iCs w:val="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pr.org/sections/ed/2016/11/29/497943749/6-potential-brain-benefits-of-bilingual-educ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assemblywales.org/paper_3_-_prof._colin_baker.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its.org/policy-papers/paper/healthy-linguistic-die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theguardian.com/education/2017/aug/28/just-speaking-english-wont-get-us-very-far-in-the-world" TargetMode="External"/><Relationship Id="rId4" Type="http://schemas.openxmlformats.org/officeDocument/2006/relationships/footnotes" Target="footnotes.xml"/><Relationship Id="rId9" Type="http://schemas.openxmlformats.org/officeDocument/2006/relationships/hyperlink" Target="https://www.niesr.ac.uk/blog/speaking-english-does-matter-almost-all-immigrants-uk-d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7</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38</cp:revision>
  <dcterms:created xsi:type="dcterms:W3CDTF">2019-03-30T09:33:00Z</dcterms:created>
  <dcterms:modified xsi:type="dcterms:W3CDTF">2019-04-03T21:45:00Z</dcterms:modified>
</cp:coreProperties>
</file>