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7444867"/>
        <w:docPartObj>
          <w:docPartGallery w:val="Cover Pages"/>
          <w:docPartUnique/>
        </w:docPartObj>
      </w:sdtPr>
      <w:sdtEndPr/>
      <w:sdtContent>
        <w:p w14:paraId="0B9C1687" w14:textId="6818D66A" w:rsidR="0083713A" w:rsidRDefault="0083713A">
          <w:r>
            <w:rPr>
              <w:noProof/>
            </w:rPr>
            <mc:AlternateContent>
              <mc:Choice Requires="wpg">
                <w:drawing>
                  <wp:anchor distT="0" distB="0" distL="114300" distR="114300" simplePos="0" relativeHeight="251658240" behindDoc="0" locked="0" layoutInCell="1" allowOverlap="1" wp14:anchorId="1B78F009" wp14:editId="099D5553">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6-07-24T00:00:00Z">
                                      <w:dateFormat w:val="yyyy"/>
                                      <w:lid w:val="en-US"/>
                                      <w:storeMappedDataAs w:val="dateTime"/>
                                      <w:calendar w:val="gregorian"/>
                                    </w:date>
                                  </w:sdtPr>
                                  <w:sdtEndPr/>
                                  <w:sdtContent>
                                    <w:p w14:paraId="7A2A0D67" w14:textId="125E5518" w:rsidR="0083713A" w:rsidRDefault="0083713A">
                                      <w:pPr>
                                        <w:pStyle w:val="NoSpacing"/>
                                        <w:rPr>
                                          <w:color w:val="FFFFFF" w:themeColor="background1"/>
                                          <w:sz w:val="96"/>
                                          <w:szCs w:val="96"/>
                                        </w:rPr>
                                      </w:pPr>
                                      <w:r>
                                        <w:rPr>
                                          <w:color w:val="FFFFFF" w:themeColor="background1"/>
                                          <w:sz w:val="96"/>
                                          <w:szCs w:val="96"/>
                                        </w:rPr>
                                        <w:t>2026</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5179E60" w14:textId="5DF1C308" w:rsidR="0083713A" w:rsidRDefault="0083713A">
                                      <w:pPr>
                                        <w:pStyle w:val="NoSpacing"/>
                                        <w:spacing w:line="360" w:lineRule="auto"/>
                                        <w:rPr>
                                          <w:color w:val="FFFFFF" w:themeColor="background1"/>
                                        </w:rPr>
                                      </w:pPr>
                                      <w:r>
                                        <w:rPr>
                                          <w:color w:val="FFFFFF" w:themeColor="background1"/>
                                        </w:rPr>
                                        <w:t>Saba Badil</w:t>
                                      </w:r>
                                      <w:r w:rsidR="00114F0D">
                                        <w:rPr>
                                          <w:color w:val="FFFFFF" w:themeColor="background1"/>
                                        </w:rPr>
                                        <w:t>:</w:t>
                                      </w:r>
                                      <w:r w:rsidR="00026AC3">
                                        <w:rPr>
                                          <w:color w:val="FFFFFF" w:themeColor="background1"/>
                                        </w:rPr>
                                        <w:t xml:space="preserve"> 2223131</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623A50A" w14:textId="1A9F8A11" w:rsidR="0083713A" w:rsidRDefault="00A60C6E">
                                      <w:pPr>
                                        <w:pStyle w:val="NoSpacing"/>
                                        <w:spacing w:line="360" w:lineRule="auto"/>
                                        <w:rPr>
                                          <w:color w:val="FFFFFF" w:themeColor="background1"/>
                                        </w:rPr>
                                      </w:pPr>
                                      <w:r w:rsidRPr="00424556">
                                        <w:rPr>
                                          <w:color w:val="FFFFFF" w:themeColor="background1"/>
                                        </w:rPr>
                                        <w:t>Lecturer:</w:t>
                                      </w:r>
                                      <w:r w:rsidR="00424556" w:rsidRPr="00424556">
                                        <w:rPr>
                                          <w:color w:val="FFFFFF" w:themeColor="background1"/>
                                        </w:rPr>
                                        <w:t xml:space="preserve"> </w:t>
                                      </w:r>
                                      <w:proofErr w:type="spellStart"/>
                                      <w:r w:rsidR="00424556" w:rsidRPr="00424556">
                                        <w:rPr>
                                          <w:color w:val="FFFFFF" w:themeColor="background1"/>
                                        </w:rPr>
                                        <w:t>Taonga</w:t>
                                      </w:r>
                                      <w:proofErr w:type="spellEnd"/>
                                      <w:r w:rsidR="00424556" w:rsidRPr="00424556">
                                        <w:rPr>
                                          <w:color w:val="FFFFFF" w:themeColor="background1"/>
                                        </w:rPr>
                                        <w:t xml:space="preserve"> </w:t>
                                      </w:r>
                                      <w:proofErr w:type="spellStart"/>
                                      <w:r w:rsidR="00424556" w:rsidRPr="00424556">
                                        <w:rPr>
                                          <w:color w:val="FFFFFF" w:themeColor="background1"/>
                                        </w:rPr>
                                        <w:t>Kaonga</w:t>
                                      </w:r>
                                      <w:proofErr w:type="spellEnd"/>
                                      <w:r w:rsidR="00424556" w:rsidRPr="00424556">
                                        <w:rPr>
                                          <w:color w:val="FFFFFF" w:themeColor="background1"/>
                                        </w:rPr>
                                        <w:t xml:space="preserve"> </w:t>
                                      </w:r>
                                      <w:proofErr w:type="spellStart"/>
                                      <w:r w:rsidR="00424556" w:rsidRPr="00424556">
                                        <w:rPr>
                                          <w:color w:val="FFFFFF" w:themeColor="background1"/>
                                        </w:rPr>
                                        <w:t>Sobere-Snithers</w:t>
                                      </w:r>
                                      <w:proofErr w:type="spellEnd"/>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6-07-24T00:00:00Z">
                                      <w:dateFormat w:val="M/d/yyyy"/>
                                      <w:lid w:val="en-US"/>
                                      <w:storeMappedDataAs w:val="dateTime"/>
                                      <w:calendar w:val="gregorian"/>
                                    </w:date>
                                  </w:sdtPr>
                                  <w:sdtEndPr/>
                                  <w:sdtContent>
                                    <w:p w14:paraId="207F3425" w14:textId="1270969B" w:rsidR="0083713A" w:rsidRDefault="00F54B6F">
                                      <w:pPr>
                                        <w:pStyle w:val="NoSpacing"/>
                                        <w:spacing w:line="360" w:lineRule="auto"/>
                                        <w:rPr>
                                          <w:color w:val="FFFFFF" w:themeColor="background1"/>
                                        </w:rPr>
                                      </w:pPr>
                                      <w:r>
                                        <w:rPr>
                                          <w:color w:val="FFFFFF" w:themeColor="background1"/>
                                        </w:rPr>
                                        <w:t>7/24/2026</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B78F009" id="Group 252" o:spid="_x0000_s1026"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OZRuVXAwAAoQwAAA4AAABkcnMvZTJvRG9jLnhtbNRXW0/bMBR+n7T/YPl9JE7aNI1IEYIN&#13;&#10;TWIXjW3vruNcRBJ7tkvKfv2OnaQtlGmMARN9SDmOfS7f+c5Xc3i0bmp0xZWuRJticuBjxFsmsqot&#13;&#10;Uvzt67s3MUba0DajtWh5iq+5xkeL168OO5nwQJSizrhC4KTVSSdTXBojE8/TrOQN1QdC8hZe5kI1&#13;&#10;1ICpCi9TtAPvTe0Fvh95nVCZVIJxrWH1tH+JF85/nnNmPuW55gbVKYbcjHsq91y6p7c4pEmhqCwr&#13;&#10;NuRBH5BGQ6sWom5cnVJD0UpVe66aiimhRW4OmGg8kecV464IKIf4t8o5U2IlXTFF0hVygxNgewuo&#13;&#10;B7tlH6/OlLyQnxUCKDpZABjOtMWsc9XYb0gTrR1c11vQ+NogBqshIWE0A3AZvCS+P40nPlgOWFYC&#13;&#10;/PtHWfn2j4e9Mbx3I6lOAlH0Fgr9b1BclFRyh7BOAApAocpSPJnOMWppA4T9AhSibVFz5BYzrhnQ&#13;&#10;57wqSmN5bypGa1esTQw8WCQtZFqeC3apUStOSjjPj5USXclpBgkTdwDq2jlhDW27sOw+iAwC05UR&#13;&#10;jlH3agIJ4+lkekcPNjDSRCptzrhokP0jxQoqcwHo1bk2tl+wd9xjS5DUmHdVXQ/7s8vvUK87kRcn&#13;&#10;dV+lnVMOBrqiMGGUMd6ayO2pVw0U0q9HPnwGSsC65YTbD0TZrNNalrRfjjfLkJGTAhvC5beJvPxN&#13;&#10;CsuCuPD3czd4sYUPxUKUsRV2HHSyFNk1tEWJXjtsz4FyQv3EqAPZSLH+saKKY1S/b6G3czKZWKFx&#13;&#10;xmQ6C8BQu2+Wu29oy8BViplRGPXGienlaSWVJZlli21GK46BEHnVN2qb2JAvjESf7tPPRgQV7c2G&#13;&#10;XXT6sUPpJxwCEkyiOYzRHXIUzGcECPS4o6BFXWV2FtxoPxbp99i9E+Z/sNC8HA5C7/c52OuqnY3n&#13;&#10;EGInuXdSMPTn85hEPQWDcDZzktAL7Kjmo9DeV4xb4aTYOrmpT2a9XI+j95daFUbTmR3cXqxIHMQx&#13;&#10;WL1ajVYvV6M16tXy5TAl2GcK/Lg/o1YBpCBT0SwiPoHbMESmyebu5MfzKRl+t4M4DEN7kXpKptjr&#13;&#10;zXZOXhRhgPjuGuwuAsOV3d6zd203Htv/LBa/AAAA//8DAFBLAwQUAAYACAAAACEA0R5r6uEAAAAM&#13;&#10;AQAADwAAAGRycy9kb3ducmV2LnhtbEyPMU/DMBCFdyT+g3VIbNQB2tKkcSoEili60HYomxMfSYp9&#13;&#10;jmK3Tf89BwssTzq9u3fvy1ejs+KEQ+g8KbifJCCQam86ahTstuXdAkSImoy2nlDBBQOsiuurXGfG&#13;&#10;n+kdT5vYCA6hkGkFbYx9JmWoW3Q6THyPxN6nH5yOPA6NNIM+c7iz8iFJ5tLpjvhDq3t8abH+2hyd&#13;&#10;Arc/lHu7S5uP0j5V88M2vazfUqVub8bXJcvzEkTEMf5dwA8D94eCi1X+SCYIq4Bp4q+yN02TRxAV&#13;&#10;L80WUzZkkcv/EMU3AAAA//8DAFBLAQItABQABgAIAAAAIQBaIpOj/wAAAOUBAAATAAAAAAAAAAAA&#13;&#10;AAAAAAAAAABbQ29udGVudF9UeXBlc10ueG1sUEsBAi0AFAAGAAgAAAAhAKdKzzjXAAAAlgEAAAsA&#13;&#10;AAAAAAAAAAAAAAAAMAEAAF9yZWxzLy5yZWxzUEsBAi0AFAAGAAgAAAAhAEOZRuVXAwAAoQwAAA4A&#13;&#10;AAAAAAAAAAAAAAAAMAIAAGRycy9lMm9Eb2MueG1sUEsBAi0AFAAGAAgAAAAhANEea+rhAAAADAEA&#13;&#10;AA8AAAAAAAAAAAAAAAAAswUAAGRycy9kb3ducmV2LnhtbFBLBQYAAAAABAAEAPMAAADBBgAAAAA=&#13;&#10;">
                    <v:rect id="Rectangle 459" o:spid="_x0000_s1027" alt="Light vertical" style="position:absolute;width:1385;height:100584;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EuoncsAAADiAAAADwAAAGRycy9kb3ducmV2LnhtbESPT2vC&#13;&#10;QBTE74V+h+UVepG6aWnFRFeplkrxZG0vuT2yz2ww+zZkN3/89l1B6GVgGOY3zHI92lr01PrKsYLn&#13;&#10;aQKCuHC64lLB78/n0xyED8gaa8ek4EIe1qv7uyVm2g38Tf0xlCJC2GeowITQZFL6wpBFP3UNccxO&#13;&#10;rrUYom1LqVscItzW8iVJZtJixXHBYENbQ8X52FkFnbH9Id/uu3KT57t0mHebSzpR6vFh/FhEeV+A&#13;&#10;CDSG/8YN8aUVvL6lcH0U34CQqz8AAAD//wMAUEsBAi0AFAAGAAgAAAAhAJytYzPvAAAAiAEAABMA&#13;&#10;AAAAAAAAAAAAAAAAAAAAAFtDb250ZW50X1R5cGVzXS54bWxQSwECLQAUAAYACAAAACEAUefxpr8A&#13;&#10;AAAWAQAACwAAAAAAAAAAAAAAAAAgAQAAX3JlbHMvLnJlbHNQSwECLQAUAAYACAAAACEAHEuoncsA&#13;&#10;AADiAAAADwAAAAAAAAAAAAAAAAAIAgAAZHJzL2Rvd25yZXYueG1sUEsFBgAAAAADAAMAtwAAAAAD&#13;&#10;AAAAAA==&#13;&#10;" fillcolor="#8dd873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VAwWskAAADiAAAADwAAAGRycy9kb3ducmV2LnhtbESP0WrC&#13;&#10;QBBF34X+wzIF33RjKRKiq9iKxRYJNPUDxuyYhGZnQ3aN6d93Hgp9GbgM91zOeju6Vg3Uh8azgcU8&#13;&#10;AUVcettwZeD8dZiloEJEtth6JgM/FGC7eZisMbP+zp80FLFSAuGQoYE6xi7TOpQ1OQxz3xHL7+p7&#13;&#10;h1FiX2nb413grtVPSbLUDhuWhRo7eq2p/C5uzkCeni6FfcP84/08VC/7RXopT8GY6eO4X8nZrUBF&#13;&#10;GuN/4w9xtAael+IgRmIDSm9+AQAA//8DAFBLAQItABQABgAIAAAAIQCcrWMz7wAAAIgBAAATAAAA&#13;&#10;AAAAAAAAAAAAAAAAAABbQ29udGVudF9UeXBlc10ueG1sUEsBAi0AFAAGAAgAAAAhAFHn8aa/AAAA&#13;&#10;FgEAAAsAAAAAAAAAAAAAAAAAIAEAAF9yZWxzLy5yZWxzUEsBAi0AFAAGAAgAAAAhAOFQMFrJAAAA&#13;&#10;4gAAAA8AAAAAAAAAAAAAAAAACAIAAGRycy9kb3ducmV2LnhtbFBLBQYAAAAAAwADALcAAAD+AgAA&#13;&#10;AAA=&#13;&#10;" fillcolor="#8dd873 [1945]" stroked="f" strokecolor="#d8d8d8"/>
                    <v:rect id="Rectangle 461" o:spid="_x0000_s1029" style="position:absolute;left:138;width:30998;height:23774;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CGjckAAADiAAAADwAAAGRycy9kb3ducmV2LnhtbESPQWvC&#13;&#10;QBSE7wX/w/KE3upGaaWNriIGwQqlaO39kX0m0ezbNbvG+O9dodDLwDDMN8x03platNT4yrKC4SAB&#13;&#10;QZxbXXGhYP+zenkH4QOyxtoyKbiRh/ms9zTFVNsrb6ndhUJECPsUFZQhuFRKn5dk0A+sI47ZwTYG&#13;&#10;Q7RNIXWD1wg3tRwlyVgarDgulOhoWVJ+2l2MAvnVut/V8SPZb132/ek2x/MbZko997tsEmUxARGo&#13;&#10;C/+NP8RaK3gdD+HxKL4BIWd3AAAA//8DAFBLAQItABQABgAIAAAAIQCcrWMz7wAAAIgBAAATAAAA&#13;&#10;AAAAAAAAAAAAAAAAAABbQ29udGVudF9UeXBlc10ueG1sUEsBAi0AFAAGAAgAAAAhAFHn8aa/AAAA&#13;&#10;FgEAAAsAAAAAAAAAAAAAAAAAIAEAAF9yZWxzLy5yZWxzUEsBAi0AFAAGAAgAAAAhAP5who3JAAAA&#13;&#10;4gAAAA8AAAAAAAAAAAAAAAAACAIAAGRycy9kb3ducmV2LnhtbFBLBQYAAAAAAwADALcAAAD+AgAA&#13;&#10;AAA=&#13;&#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6-07-24T00:00:00Z">
                                <w:dateFormat w:val="yyyy"/>
                                <w:lid w:val="en-US"/>
                                <w:storeMappedDataAs w:val="dateTime"/>
                                <w:calendar w:val="gregorian"/>
                              </w:date>
                            </w:sdtPr>
                            <w:sdtEndPr/>
                            <w:sdtContent>
                              <w:p w14:paraId="7A2A0D67" w14:textId="125E5518" w:rsidR="0083713A" w:rsidRDefault="0083713A">
                                <w:pPr>
                                  <w:pStyle w:val="NoSpacing"/>
                                  <w:rPr>
                                    <w:color w:val="FFFFFF" w:themeColor="background1"/>
                                    <w:sz w:val="96"/>
                                    <w:szCs w:val="96"/>
                                  </w:rPr>
                                </w:pPr>
                                <w:r>
                                  <w:rPr>
                                    <w:color w:val="FFFFFF" w:themeColor="background1"/>
                                    <w:sz w:val="96"/>
                                    <w:szCs w:val="96"/>
                                  </w:rPr>
                                  <w:t>2026</w:t>
                                </w:r>
                              </w:p>
                            </w:sdtContent>
                          </w:sdt>
                        </w:txbxContent>
                      </v:textbox>
                    </v:rect>
                    <v:rect id="Rectangle 9" o:spid="_x0000_s1030" style="position:absolute;top:67610;width:30895;height:28333;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BxMMMkAAADiAAAADwAAAGRycy9kb3ducmV2LnhtbESPQWvC&#13;&#10;QBSE7wX/w/KE3upGaaWNriINghWKaO39kX0m0ezbbXaN8d+7QsHLwDDMN8x03platNT4yrKC4SAB&#13;&#10;QZxbXXGhYP+zfHkH4QOyxtoyKbiSh/ms9zTFVNsLb6ndhUJECPsUFZQhuFRKn5dk0A+sI47ZwTYG&#13;&#10;Q7RNIXWDlwg3tRwlyVgarDgulOjos6T8tDsbBfK7db/L40ey37ps8+XWx783zJR67nfZJMpiAiJQ&#13;&#10;Fx6Nf8RKK3gdj+D+KL4BIWc3AAAA//8DAFBLAQItABQABgAIAAAAIQCcrWMz7wAAAIgBAAATAAAA&#13;&#10;AAAAAAAAAAAAAAAAAABbQ29udGVudF9UeXBlc10ueG1sUEsBAi0AFAAGAAgAAAAhAFHn8aa/AAAA&#13;&#10;FgEAAAsAAAAAAAAAAAAAAAAAIAEAAF9yZWxzLy5yZWxzUEsBAi0AFAAGAAgAAAAhADAcTDDJAAAA&#13;&#10;4gAAAA8AAAAAAAAAAAAAAAAACAIAAGRycy9kb3ducmV2LnhtbFBLBQYAAAAAAwADALcAAAD+AgAA&#13;&#10;AAA=&#13;&#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5179E60" w14:textId="5DF1C308" w:rsidR="0083713A" w:rsidRDefault="0083713A">
                                <w:pPr>
                                  <w:pStyle w:val="NoSpacing"/>
                                  <w:spacing w:line="360" w:lineRule="auto"/>
                                  <w:rPr>
                                    <w:color w:val="FFFFFF" w:themeColor="background1"/>
                                  </w:rPr>
                                </w:pPr>
                                <w:r>
                                  <w:rPr>
                                    <w:color w:val="FFFFFF" w:themeColor="background1"/>
                                  </w:rPr>
                                  <w:t>Saba Badil</w:t>
                                </w:r>
                                <w:r w:rsidR="00114F0D">
                                  <w:rPr>
                                    <w:color w:val="FFFFFF" w:themeColor="background1"/>
                                  </w:rPr>
                                  <w:t>:</w:t>
                                </w:r>
                                <w:r w:rsidR="00026AC3">
                                  <w:rPr>
                                    <w:color w:val="FFFFFF" w:themeColor="background1"/>
                                  </w:rPr>
                                  <w:t xml:space="preserve"> 2223131</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623A50A" w14:textId="1A9F8A11" w:rsidR="0083713A" w:rsidRDefault="00A60C6E">
                                <w:pPr>
                                  <w:pStyle w:val="NoSpacing"/>
                                  <w:spacing w:line="360" w:lineRule="auto"/>
                                  <w:rPr>
                                    <w:color w:val="FFFFFF" w:themeColor="background1"/>
                                  </w:rPr>
                                </w:pPr>
                                <w:r w:rsidRPr="00424556">
                                  <w:rPr>
                                    <w:color w:val="FFFFFF" w:themeColor="background1"/>
                                  </w:rPr>
                                  <w:t>Lecturer:</w:t>
                                </w:r>
                                <w:r w:rsidR="00424556" w:rsidRPr="00424556">
                                  <w:rPr>
                                    <w:color w:val="FFFFFF" w:themeColor="background1"/>
                                  </w:rPr>
                                  <w:t xml:space="preserve"> </w:t>
                                </w:r>
                                <w:proofErr w:type="spellStart"/>
                                <w:r w:rsidR="00424556" w:rsidRPr="00424556">
                                  <w:rPr>
                                    <w:color w:val="FFFFFF" w:themeColor="background1"/>
                                  </w:rPr>
                                  <w:t>Taonga</w:t>
                                </w:r>
                                <w:proofErr w:type="spellEnd"/>
                                <w:r w:rsidR="00424556" w:rsidRPr="00424556">
                                  <w:rPr>
                                    <w:color w:val="FFFFFF" w:themeColor="background1"/>
                                  </w:rPr>
                                  <w:t xml:space="preserve"> </w:t>
                                </w:r>
                                <w:proofErr w:type="spellStart"/>
                                <w:r w:rsidR="00424556" w:rsidRPr="00424556">
                                  <w:rPr>
                                    <w:color w:val="FFFFFF" w:themeColor="background1"/>
                                  </w:rPr>
                                  <w:t>Kaonga</w:t>
                                </w:r>
                                <w:proofErr w:type="spellEnd"/>
                                <w:r w:rsidR="00424556" w:rsidRPr="00424556">
                                  <w:rPr>
                                    <w:color w:val="FFFFFF" w:themeColor="background1"/>
                                  </w:rPr>
                                  <w:t xml:space="preserve"> </w:t>
                                </w:r>
                                <w:proofErr w:type="spellStart"/>
                                <w:r w:rsidR="00424556" w:rsidRPr="00424556">
                                  <w:rPr>
                                    <w:color w:val="FFFFFF" w:themeColor="background1"/>
                                  </w:rPr>
                                  <w:t>Sobere-Snithers</w:t>
                                </w:r>
                                <w:proofErr w:type="spellEnd"/>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6-07-24T00:00:00Z">
                                <w:dateFormat w:val="M/d/yyyy"/>
                                <w:lid w:val="en-US"/>
                                <w:storeMappedDataAs w:val="dateTime"/>
                                <w:calendar w:val="gregorian"/>
                              </w:date>
                            </w:sdtPr>
                            <w:sdtEndPr/>
                            <w:sdtContent>
                              <w:p w14:paraId="207F3425" w14:textId="1270969B" w:rsidR="0083713A" w:rsidRDefault="00F54B6F">
                                <w:pPr>
                                  <w:pStyle w:val="NoSpacing"/>
                                  <w:spacing w:line="360" w:lineRule="auto"/>
                                  <w:rPr>
                                    <w:color w:val="FFFFFF" w:themeColor="background1"/>
                                  </w:rPr>
                                </w:pPr>
                                <w:r>
                                  <w:rPr>
                                    <w:color w:val="FFFFFF" w:themeColor="background1"/>
                                  </w:rPr>
                                  <w:t>7/24/2026</w:t>
                                </w:r>
                              </w:p>
                            </w:sdtContent>
                          </w:sdt>
                        </w:txbxContent>
                      </v:textbox>
                    </v:rect>
                    <w10:wrap anchorx="page" anchory="page"/>
                  </v:group>
                </w:pict>
              </mc:Fallback>
            </mc:AlternateContent>
          </w:r>
        </w:p>
        <w:p w14:paraId="7A634F32" w14:textId="1BE68A62" w:rsidR="0083713A" w:rsidRDefault="00701127">
          <w:r>
            <w:rPr>
              <w:noProof/>
            </w:rPr>
            <mc:AlternateContent>
              <mc:Choice Requires="wps">
                <w:drawing>
                  <wp:anchor distT="0" distB="0" distL="114300" distR="114300" simplePos="0" relativeHeight="251658241" behindDoc="0" locked="0" layoutInCell="0" allowOverlap="1" wp14:anchorId="73DF12A3" wp14:editId="78EF7099">
                    <wp:simplePos x="0" y="0"/>
                    <wp:positionH relativeFrom="page">
                      <wp:posOffset>311150</wp:posOffset>
                    </wp:positionH>
                    <wp:positionV relativeFrom="page">
                      <wp:posOffset>3454400</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eastAsiaTheme="minorHAnsi"/>
                                    <w:color w:val="FFFFFF" w:themeColor="background1"/>
                                    <w:kern w:val="2"/>
                                    <w:sz w:val="28"/>
                                    <w:szCs w:val="28"/>
                                    <w:lang w:val="en-GB"/>
                                    <w14:ligatures w14:val="standardContextual"/>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3111775" w14:textId="46D49E06" w:rsidR="0083713A" w:rsidRDefault="00F472E1" w:rsidP="00F472E1">
                                    <w:pPr>
                                      <w:pStyle w:val="NoSpacing"/>
                                      <w:jc w:val="right"/>
                                      <w:rPr>
                                        <w:color w:val="FFFFFF" w:themeColor="background1"/>
                                        <w:sz w:val="72"/>
                                        <w:szCs w:val="72"/>
                                      </w:rPr>
                                    </w:pPr>
                                    <w:r w:rsidRPr="00F472E1">
                                      <w:rPr>
                                        <w:rFonts w:eastAsiaTheme="minorHAnsi"/>
                                        <w:color w:val="FFFFFF" w:themeColor="background1"/>
                                        <w:kern w:val="2"/>
                                        <w:sz w:val="28"/>
                                        <w:szCs w:val="28"/>
                                        <w:lang w:val="en-GB"/>
                                        <w14:ligatures w14:val="standardContextual"/>
                                      </w:rPr>
                                      <w:t>Programme:</w:t>
                                    </w:r>
                                    <w:r w:rsidR="00344D29">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Master of Business Administration</w:t>
                                    </w:r>
                                    <w:r w:rsidR="00344D29">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Module:</w:t>
                                    </w:r>
                                    <w:r w:rsidR="00344D29">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Marketing Management</w:t>
                                    </w:r>
                                    <w:r w:rsidR="00344D29">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Module code:</w:t>
                                    </w:r>
                                    <w:r w:rsidR="009A6507">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LCMB7024</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3DF12A3" id="Rectangle 16" o:spid="_x0000_s1031" style="position:absolute;margin-left:24.5pt;margin-top:272pt;width:548.85pt;height:50.4pt;z-index:251658241;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nKpQYaAgAANwQAAA4AAABkcnMvZTJvRG9jLnhtbKxT227bMAx9H7B/EPS+2MmaNDHiFEW6&#13;&#10;DAO6C9DtAxhZjoXJkkYpsbOvH6W4Sbo9DBjmB8EUxUOeQ3J517eaHSR6ZU3Jx6OcM2mErZTZlfzb&#13;&#10;182bOWc+gKlAWyNLfpSe361ev1p2rpAT21hdSWQEYnzRuZI3Ibgiy7xoZAt+ZJ005KwtthDIxF1W&#13;&#10;IXSE3upskuezrLNYObRCek+3DycnXyX8upYifK5rLwPTJafaQjoxndt0ZqslFDsE1ygx1AH/UEYL&#13;&#10;ylDWM9QDBGB7VH9AtUqg9bYOI2HbzNa1EjKRIDrj/Dc6Tw04mciQOt6ddfL/D1Z8Ojy5LxhL9+7R&#13;&#10;iu+eGbtuwOzkPaLtGgkVpRtzRkplnfPFOSIanmLZtvtoK2ou7INNIvQ1thGR6LE+yXy8iC37wATd&#13;&#10;zha3+dvFlDNBztlNns+pQTEJFM/xDn14L23L4k/JkdqZ8OHw6MPw9vlNYmC1qjZK62TEGZJrjewA&#13;&#10;1P3QDxyI6PUzbVhH/Bb5NE/YL5xpDv+O0apAU6xVW/J5Hr9EBIoo3jtTxUqhCKD0YBBFbQY5o4Jx&#13;&#10;XH0R+m3PVFXySQqPV1tbHUlgtKfBpUWjn8biT846mtmS+x97QMmZ/mBil+aTeVQxJOtmejshA1+4&#13;&#10;ttcuMILASi4CcnYy1uG0HXuHatdQtvFJFXdPzd2ok+qX0gYSNJypccMixem/ttOry76vfgEAAP//&#13;&#10;AwBQSwMEFAAGAAgAAAAhAHHaLdjkAAAAEQEAAA8AAABkcnMvZG93bnJldi54bWxMj8tOw0AMRfdI&#13;&#10;/MPISGwqOikaAk0zqSgvZUtBYutmTBIxjygzbQNfj7uCjWXL9r33lOvJWXGgMfbBa1jMMxDkm2B6&#13;&#10;32p4f3u+ugMRE3qDNnjS8E0R1tX5WYmFCUf/SodtagWL+Fighi6loZAyNh05jPMwkOfdZxgdJh7H&#13;&#10;VpoRjyzurLzOslw67D07dDjQQ0fN13bvNNRomxmmdvOS1/X4sfkxM/m01PryYnpccblfgUg0pb8P&#13;&#10;ODFwfqg42C7svYnCalBL5kkabpTi5nSwUPktiJ2GXClGk1Up/5NUvwAAAP//AwBQSwECLQAUAAYA&#13;&#10;CAAAACEAWiKTo/8AAADlAQAAEwAAAAAAAAAAAAAAAAAAAAAAW0NvbnRlbnRfVHlwZXNdLnhtbFBL&#13;&#10;AQItABQABgAIAAAAIQCnSs841wAAAJYBAAALAAAAAAAAAAAAAAAAADABAABfcmVscy8ucmVsc1BL&#13;&#10;AQItABQABgAIAAAAIQCJyqUGGgIAADcEAAAOAAAAAAAAAAAAAAAAADACAABkcnMvZTJvRG9jLnht&#13;&#10;bFBLAQItABQABgAIAAAAIQBx2i3Y5AAAABEBAAAPAAAAAAAAAAAAAAAAAHYEAABkcnMvZG93bnJl&#13;&#10;di54bWxQSwUGAAAAAAQABADzAAAAhwUAAAAA&#13;&#10;" o:allowincell="f" fillcolor="black [3213]" strokecolor="black [3213]" strokeweight="1.5pt">
                    <v:textbox style="mso-fit-shape-to-text:t" inset="14.4pt,,14.4pt">
                      <w:txbxContent>
                        <w:sdt>
                          <w:sdtPr>
                            <w:rPr>
                              <w:rFonts w:eastAsiaTheme="minorHAnsi"/>
                              <w:color w:val="FFFFFF" w:themeColor="background1"/>
                              <w:kern w:val="2"/>
                              <w:sz w:val="28"/>
                              <w:szCs w:val="28"/>
                              <w:lang w:val="en-GB"/>
                              <w14:ligatures w14:val="standardContextual"/>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3111775" w14:textId="46D49E06" w:rsidR="0083713A" w:rsidRDefault="00F472E1" w:rsidP="00F472E1">
                              <w:pPr>
                                <w:pStyle w:val="NoSpacing"/>
                                <w:jc w:val="right"/>
                                <w:rPr>
                                  <w:color w:val="FFFFFF" w:themeColor="background1"/>
                                  <w:sz w:val="72"/>
                                  <w:szCs w:val="72"/>
                                </w:rPr>
                              </w:pPr>
                              <w:r w:rsidRPr="00F472E1">
                                <w:rPr>
                                  <w:rFonts w:eastAsiaTheme="minorHAnsi"/>
                                  <w:color w:val="FFFFFF" w:themeColor="background1"/>
                                  <w:kern w:val="2"/>
                                  <w:sz w:val="28"/>
                                  <w:szCs w:val="28"/>
                                  <w:lang w:val="en-GB"/>
                                  <w14:ligatures w14:val="standardContextual"/>
                                </w:rPr>
                                <w:t>Programme:</w:t>
                              </w:r>
                              <w:r w:rsidR="00344D29">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Master of Business Administration</w:t>
                              </w:r>
                              <w:r w:rsidR="00344D29">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Module:</w:t>
                              </w:r>
                              <w:r w:rsidR="00344D29">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Marketing Management</w:t>
                              </w:r>
                              <w:r w:rsidR="00344D29">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Module code:</w:t>
                              </w:r>
                              <w:r w:rsidR="009A6507">
                                <w:rPr>
                                  <w:rFonts w:eastAsiaTheme="minorHAnsi"/>
                                  <w:color w:val="FFFFFF" w:themeColor="background1"/>
                                  <w:kern w:val="2"/>
                                  <w:sz w:val="28"/>
                                  <w:szCs w:val="28"/>
                                  <w:lang w:val="en-GB"/>
                                  <w14:ligatures w14:val="standardContextual"/>
                                </w:rPr>
                                <w:t xml:space="preserve"> </w:t>
                              </w:r>
                              <w:r w:rsidRPr="00F472E1">
                                <w:rPr>
                                  <w:rFonts w:eastAsiaTheme="minorHAnsi"/>
                                  <w:color w:val="FFFFFF" w:themeColor="background1"/>
                                  <w:kern w:val="2"/>
                                  <w:sz w:val="28"/>
                                  <w:szCs w:val="28"/>
                                  <w:lang w:val="en-GB"/>
                                  <w14:ligatures w14:val="standardContextual"/>
                                </w:rPr>
                                <w:t>LCMB7024</w:t>
                              </w:r>
                            </w:p>
                          </w:sdtContent>
                        </w:sdt>
                      </w:txbxContent>
                    </v:textbox>
                    <w10:wrap anchorx="page" anchory="page"/>
                  </v:rect>
                </w:pict>
              </mc:Fallback>
            </mc:AlternateContent>
          </w:r>
          <w:r w:rsidR="00AC5C55">
            <w:rPr>
              <w:noProof/>
            </w:rPr>
            <w:drawing>
              <wp:inline distT="0" distB="0" distL="0" distR="0" wp14:anchorId="59E525DB" wp14:editId="7AB2C1BD">
                <wp:extent cx="3623823" cy="2038350"/>
                <wp:effectExtent l="0" t="0" r="0" b="0"/>
                <wp:docPr id="1560158452" name="Picture 7" descr="Tee Tree Print and Embroid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e Tree Print and Embroide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7804" cy="2046214"/>
                        </a:xfrm>
                        <a:prstGeom prst="rect">
                          <a:avLst/>
                        </a:prstGeom>
                        <a:noFill/>
                        <a:ln>
                          <a:noFill/>
                        </a:ln>
                      </pic:spPr>
                    </pic:pic>
                  </a:graphicData>
                </a:graphic>
              </wp:inline>
            </w:drawing>
          </w:r>
          <w:r w:rsidR="0083713A">
            <w:br w:type="page"/>
          </w:r>
        </w:p>
      </w:sdtContent>
    </w:sdt>
    <w:sdt>
      <w:sdtPr>
        <w:rPr>
          <w:rFonts w:asciiTheme="minorHAnsi" w:eastAsiaTheme="minorHAnsi" w:hAnsiTheme="minorHAnsi" w:cstheme="minorBidi"/>
          <w:color w:val="auto"/>
          <w:kern w:val="2"/>
          <w:sz w:val="24"/>
          <w:szCs w:val="24"/>
          <w:lang w:val="en-GB"/>
          <w14:ligatures w14:val="standardContextual"/>
        </w:rPr>
        <w:id w:val="727887309"/>
        <w:docPartObj>
          <w:docPartGallery w:val="Table of Contents"/>
          <w:docPartUnique/>
        </w:docPartObj>
      </w:sdtPr>
      <w:sdtEndPr>
        <w:rPr>
          <w:b/>
          <w:bCs/>
          <w:noProof/>
        </w:rPr>
      </w:sdtEndPr>
      <w:sdtContent>
        <w:p w14:paraId="305A61AD" w14:textId="4EBBCCED" w:rsidR="0083713A" w:rsidRDefault="0083713A">
          <w:pPr>
            <w:pStyle w:val="TOCHeading"/>
          </w:pPr>
          <w:r>
            <w:t>Contents</w:t>
          </w:r>
        </w:p>
        <w:p w14:paraId="7BFE73A2" w14:textId="162F7B3A" w:rsidR="00A869B4" w:rsidRDefault="008371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076182" w:history="1">
            <w:r w:rsidR="00A869B4" w:rsidRPr="00195380">
              <w:rPr>
                <w:rStyle w:val="Hyperlink"/>
                <w:noProof/>
              </w:rPr>
              <w:t>Element 1 Sustainable Brand Extension Poster</w:t>
            </w:r>
            <w:r w:rsidR="00A869B4">
              <w:rPr>
                <w:noProof/>
                <w:webHidden/>
              </w:rPr>
              <w:tab/>
            </w:r>
            <w:r w:rsidR="00A869B4">
              <w:rPr>
                <w:noProof/>
                <w:webHidden/>
              </w:rPr>
              <w:fldChar w:fldCharType="begin"/>
            </w:r>
            <w:r w:rsidR="00A869B4">
              <w:rPr>
                <w:noProof/>
                <w:webHidden/>
              </w:rPr>
              <w:instrText xml:space="preserve"> PAGEREF _Toc236076182 \h </w:instrText>
            </w:r>
            <w:r w:rsidR="00A869B4">
              <w:rPr>
                <w:noProof/>
                <w:webHidden/>
              </w:rPr>
            </w:r>
            <w:r w:rsidR="00A869B4">
              <w:rPr>
                <w:noProof/>
                <w:webHidden/>
              </w:rPr>
              <w:fldChar w:fldCharType="separate"/>
            </w:r>
            <w:r w:rsidR="00A869B4">
              <w:rPr>
                <w:noProof/>
                <w:webHidden/>
              </w:rPr>
              <w:t>2</w:t>
            </w:r>
            <w:r w:rsidR="00A869B4">
              <w:rPr>
                <w:noProof/>
                <w:webHidden/>
              </w:rPr>
              <w:fldChar w:fldCharType="end"/>
            </w:r>
          </w:hyperlink>
        </w:p>
        <w:p w14:paraId="6BA71219" w14:textId="5FEF0FD6" w:rsidR="00A869B4" w:rsidRDefault="00A869B4">
          <w:pPr>
            <w:pStyle w:val="TOC1"/>
            <w:tabs>
              <w:tab w:val="right" w:leader="dot" w:pos="9016"/>
            </w:tabs>
            <w:rPr>
              <w:rFonts w:eastAsiaTheme="minorEastAsia"/>
              <w:noProof/>
              <w:lang w:eastAsia="en-GB"/>
            </w:rPr>
          </w:pPr>
          <w:hyperlink w:anchor="_Toc236076183" w:history="1">
            <w:r w:rsidRPr="00195380">
              <w:rPr>
                <w:rStyle w:val="Hyperlink"/>
                <w:rFonts w:ascii="Arial" w:hAnsi="Arial" w:cs="Arial"/>
                <w:noProof/>
              </w:rPr>
              <w:t>Portfolio: Nike EcoFit™ Sustainable Brand Extension</w:t>
            </w:r>
            <w:r>
              <w:rPr>
                <w:noProof/>
                <w:webHidden/>
              </w:rPr>
              <w:tab/>
            </w:r>
            <w:r>
              <w:rPr>
                <w:noProof/>
                <w:webHidden/>
              </w:rPr>
              <w:fldChar w:fldCharType="begin"/>
            </w:r>
            <w:r>
              <w:rPr>
                <w:noProof/>
                <w:webHidden/>
              </w:rPr>
              <w:instrText xml:space="preserve"> PAGEREF _Toc236076183 \h </w:instrText>
            </w:r>
            <w:r>
              <w:rPr>
                <w:noProof/>
                <w:webHidden/>
              </w:rPr>
            </w:r>
            <w:r>
              <w:rPr>
                <w:noProof/>
                <w:webHidden/>
              </w:rPr>
              <w:fldChar w:fldCharType="separate"/>
            </w:r>
            <w:r>
              <w:rPr>
                <w:noProof/>
                <w:webHidden/>
              </w:rPr>
              <w:t>3</w:t>
            </w:r>
            <w:r>
              <w:rPr>
                <w:noProof/>
                <w:webHidden/>
              </w:rPr>
              <w:fldChar w:fldCharType="end"/>
            </w:r>
          </w:hyperlink>
        </w:p>
        <w:p w14:paraId="036E39DA" w14:textId="2910754D" w:rsidR="00A869B4" w:rsidRDefault="00A869B4">
          <w:pPr>
            <w:pStyle w:val="TOC1"/>
            <w:tabs>
              <w:tab w:val="right" w:leader="dot" w:pos="9016"/>
            </w:tabs>
            <w:rPr>
              <w:rFonts w:eastAsiaTheme="minorEastAsia"/>
              <w:noProof/>
              <w:lang w:eastAsia="en-GB"/>
            </w:rPr>
          </w:pPr>
          <w:hyperlink w:anchor="_Toc236076184" w:history="1">
            <w:r w:rsidRPr="00195380">
              <w:rPr>
                <w:rStyle w:val="Hyperlink"/>
                <w:rFonts w:ascii="Arial" w:hAnsi="Arial" w:cs="Arial"/>
                <w:noProof/>
              </w:rPr>
              <w:t>Element 2: Segmentation, Targeting, Differentiation and Positioning Analysis</w:t>
            </w:r>
            <w:r>
              <w:rPr>
                <w:noProof/>
                <w:webHidden/>
              </w:rPr>
              <w:tab/>
            </w:r>
            <w:r>
              <w:rPr>
                <w:noProof/>
                <w:webHidden/>
              </w:rPr>
              <w:fldChar w:fldCharType="begin"/>
            </w:r>
            <w:r>
              <w:rPr>
                <w:noProof/>
                <w:webHidden/>
              </w:rPr>
              <w:instrText xml:space="preserve"> PAGEREF _Toc236076184 \h </w:instrText>
            </w:r>
            <w:r>
              <w:rPr>
                <w:noProof/>
                <w:webHidden/>
              </w:rPr>
            </w:r>
            <w:r>
              <w:rPr>
                <w:noProof/>
                <w:webHidden/>
              </w:rPr>
              <w:fldChar w:fldCharType="separate"/>
            </w:r>
            <w:r>
              <w:rPr>
                <w:noProof/>
                <w:webHidden/>
              </w:rPr>
              <w:t>3</w:t>
            </w:r>
            <w:r>
              <w:rPr>
                <w:noProof/>
                <w:webHidden/>
              </w:rPr>
              <w:fldChar w:fldCharType="end"/>
            </w:r>
          </w:hyperlink>
        </w:p>
        <w:p w14:paraId="36AE21E9" w14:textId="3CFBFFCB" w:rsidR="00A869B4" w:rsidRDefault="00A869B4">
          <w:pPr>
            <w:pStyle w:val="TOC1"/>
            <w:tabs>
              <w:tab w:val="right" w:leader="dot" w:pos="9016"/>
            </w:tabs>
            <w:rPr>
              <w:rFonts w:eastAsiaTheme="minorEastAsia"/>
              <w:noProof/>
              <w:lang w:eastAsia="en-GB"/>
            </w:rPr>
          </w:pPr>
          <w:hyperlink w:anchor="_Toc236076185" w:history="1">
            <w:r w:rsidRPr="0019538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_Toc236076185 \h </w:instrText>
            </w:r>
            <w:r>
              <w:rPr>
                <w:noProof/>
                <w:webHidden/>
              </w:rPr>
            </w:r>
            <w:r>
              <w:rPr>
                <w:noProof/>
                <w:webHidden/>
              </w:rPr>
              <w:fldChar w:fldCharType="separate"/>
            </w:r>
            <w:r>
              <w:rPr>
                <w:noProof/>
                <w:webHidden/>
              </w:rPr>
              <w:t>3</w:t>
            </w:r>
            <w:r>
              <w:rPr>
                <w:noProof/>
                <w:webHidden/>
              </w:rPr>
              <w:fldChar w:fldCharType="end"/>
            </w:r>
          </w:hyperlink>
        </w:p>
        <w:p w14:paraId="5157A695" w14:textId="12492A69" w:rsidR="00A869B4" w:rsidRDefault="00A869B4">
          <w:pPr>
            <w:pStyle w:val="TOC2"/>
            <w:tabs>
              <w:tab w:val="right" w:leader="dot" w:pos="9016"/>
            </w:tabs>
            <w:rPr>
              <w:rFonts w:eastAsiaTheme="minorEastAsia"/>
              <w:noProof/>
              <w:lang w:eastAsia="en-GB"/>
            </w:rPr>
          </w:pPr>
          <w:hyperlink w:anchor="_Toc236076186" w:history="1">
            <w:r w:rsidRPr="00195380">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_Toc236076186 \h </w:instrText>
            </w:r>
            <w:r>
              <w:rPr>
                <w:noProof/>
                <w:webHidden/>
              </w:rPr>
            </w:r>
            <w:r>
              <w:rPr>
                <w:noProof/>
                <w:webHidden/>
              </w:rPr>
              <w:fldChar w:fldCharType="separate"/>
            </w:r>
            <w:r>
              <w:rPr>
                <w:noProof/>
                <w:webHidden/>
              </w:rPr>
              <w:t>3</w:t>
            </w:r>
            <w:r>
              <w:rPr>
                <w:noProof/>
                <w:webHidden/>
              </w:rPr>
              <w:fldChar w:fldCharType="end"/>
            </w:r>
          </w:hyperlink>
        </w:p>
        <w:p w14:paraId="2A9E9226" w14:textId="651313A7" w:rsidR="00A869B4" w:rsidRDefault="00A869B4">
          <w:pPr>
            <w:pStyle w:val="TOC2"/>
            <w:tabs>
              <w:tab w:val="right" w:leader="dot" w:pos="9016"/>
            </w:tabs>
            <w:rPr>
              <w:rFonts w:eastAsiaTheme="minorEastAsia"/>
              <w:noProof/>
              <w:lang w:eastAsia="en-GB"/>
            </w:rPr>
          </w:pPr>
          <w:hyperlink w:anchor="_Toc236076187" w:history="1">
            <w:r w:rsidRPr="00195380">
              <w:rPr>
                <w:rStyle w:val="Hyperlink"/>
                <w:rFonts w:ascii="Arial" w:hAnsi="Arial" w:cs="Arial"/>
                <w:noProof/>
              </w:rPr>
              <w:t>Geographic Segmentation</w:t>
            </w:r>
            <w:r>
              <w:rPr>
                <w:noProof/>
                <w:webHidden/>
              </w:rPr>
              <w:tab/>
            </w:r>
            <w:r>
              <w:rPr>
                <w:noProof/>
                <w:webHidden/>
              </w:rPr>
              <w:fldChar w:fldCharType="begin"/>
            </w:r>
            <w:r>
              <w:rPr>
                <w:noProof/>
                <w:webHidden/>
              </w:rPr>
              <w:instrText xml:space="preserve"> PAGEREF _Toc236076187 \h </w:instrText>
            </w:r>
            <w:r>
              <w:rPr>
                <w:noProof/>
                <w:webHidden/>
              </w:rPr>
            </w:r>
            <w:r>
              <w:rPr>
                <w:noProof/>
                <w:webHidden/>
              </w:rPr>
              <w:fldChar w:fldCharType="separate"/>
            </w:r>
            <w:r>
              <w:rPr>
                <w:noProof/>
                <w:webHidden/>
              </w:rPr>
              <w:t>4</w:t>
            </w:r>
            <w:r>
              <w:rPr>
                <w:noProof/>
                <w:webHidden/>
              </w:rPr>
              <w:fldChar w:fldCharType="end"/>
            </w:r>
          </w:hyperlink>
        </w:p>
        <w:p w14:paraId="2059847D" w14:textId="37907BF7" w:rsidR="00A869B4" w:rsidRDefault="00A869B4">
          <w:pPr>
            <w:pStyle w:val="TOC2"/>
            <w:tabs>
              <w:tab w:val="right" w:leader="dot" w:pos="9016"/>
            </w:tabs>
            <w:rPr>
              <w:rFonts w:eastAsiaTheme="minorEastAsia"/>
              <w:noProof/>
              <w:lang w:eastAsia="en-GB"/>
            </w:rPr>
          </w:pPr>
          <w:hyperlink w:anchor="_Toc236076188" w:history="1">
            <w:r w:rsidRPr="00195380">
              <w:rPr>
                <w:rStyle w:val="Hyperlink"/>
                <w:rFonts w:ascii="Arial" w:hAnsi="Arial" w:cs="Arial"/>
                <w:noProof/>
              </w:rPr>
              <w:t>Behavioural segmentation</w:t>
            </w:r>
            <w:r>
              <w:rPr>
                <w:noProof/>
                <w:webHidden/>
              </w:rPr>
              <w:tab/>
            </w:r>
            <w:r>
              <w:rPr>
                <w:noProof/>
                <w:webHidden/>
              </w:rPr>
              <w:fldChar w:fldCharType="begin"/>
            </w:r>
            <w:r>
              <w:rPr>
                <w:noProof/>
                <w:webHidden/>
              </w:rPr>
              <w:instrText xml:space="preserve"> PAGEREF _Toc236076188 \h </w:instrText>
            </w:r>
            <w:r>
              <w:rPr>
                <w:noProof/>
                <w:webHidden/>
              </w:rPr>
            </w:r>
            <w:r>
              <w:rPr>
                <w:noProof/>
                <w:webHidden/>
              </w:rPr>
              <w:fldChar w:fldCharType="separate"/>
            </w:r>
            <w:r>
              <w:rPr>
                <w:noProof/>
                <w:webHidden/>
              </w:rPr>
              <w:t>5</w:t>
            </w:r>
            <w:r>
              <w:rPr>
                <w:noProof/>
                <w:webHidden/>
              </w:rPr>
              <w:fldChar w:fldCharType="end"/>
            </w:r>
          </w:hyperlink>
        </w:p>
        <w:p w14:paraId="253C6A3B" w14:textId="72115CEF" w:rsidR="00A869B4" w:rsidRDefault="00A869B4">
          <w:pPr>
            <w:pStyle w:val="TOC2"/>
            <w:tabs>
              <w:tab w:val="right" w:leader="dot" w:pos="9016"/>
            </w:tabs>
            <w:rPr>
              <w:rFonts w:eastAsiaTheme="minorEastAsia"/>
              <w:noProof/>
              <w:lang w:eastAsia="en-GB"/>
            </w:rPr>
          </w:pPr>
          <w:hyperlink w:anchor="_Toc236076189" w:history="1">
            <w:r w:rsidRPr="00195380">
              <w:rPr>
                <w:rStyle w:val="Hyperlink"/>
                <w:rFonts w:ascii="Arial" w:hAnsi="Arial" w:cs="Arial"/>
                <w:noProof/>
              </w:rPr>
              <w:t>Targeting</w:t>
            </w:r>
            <w:r>
              <w:rPr>
                <w:noProof/>
                <w:webHidden/>
              </w:rPr>
              <w:tab/>
            </w:r>
            <w:r>
              <w:rPr>
                <w:noProof/>
                <w:webHidden/>
              </w:rPr>
              <w:fldChar w:fldCharType="begin"/>
            </w:r>
            <w:r>
              <w:rPr>
                <w:noProof/>
                <w:webHidden/>
              </w:rPr>
              <w:instrText xml:space="preserve"> PAGEREF _Toc236076189 \h </w:instrText>
            </w:r>
            <w:r>
              <w:rPr>
                <w:noProof/>
                <w:webHidden/>
              </w:rPr>
            </w:r>
            <w:r>
              <w:rPr>
                <w:noProof/>
                <w:webHidden/>
              </w:rPr>
              <w:fldChar w:fldCharType="separate"/>
            </w:r>
            <w:r>
              <w:rPr>
                <w:noProof/>
                <w:webHidden/>
              </w:rPr>
              <w:t>5</w:t>
            </w:r>
            <w:r>
              <w:rPr>
                <w:noProof/>
                <w:webHidden/>
              </w:rPr>
              <w:fldChar w:fldCharType="end"/>
            </w:r>
          </w:hyperlink>
        </w:p>
        <w:p w14:paraId="19C42377" w14:textId="3E3D9439" w:rsidR="00A869B4" w:rsidRDefault="00A869B4">
          <w:pPr>
            <w:pStyle w:val="TOC2"/>
            <w:tabs>
              <w:tab w:val="right" w:leader="dot" w:pos="9016"/>
            </w:tabs>
            <w:rPr>
              <w:rFonts w:eastAsiaTheme="minorEastAsia"/>
              <w:noProof/>
              <w:lang w:eastAsia="en-GB"/>
            </w:rPr>
          </w:pPr>
          <w:hyperlink w:anchor="_Toc236076190" w:history="1">
            <w:r w:rsidRPr="00195380">
              <w:rPr>
                <w:rStyle w:val="Hyperlink"/>
                <w:rFonts w:ascii="Arial" w:hAnsi="Arial" w:cs="Arial"/>
                <w:noProof/>
              </w:rPr>
              <w:t>Differentiation and Positioning</w:t>
            </w:r>
            <w:r>
              <w:rPr>
                <w:noProof/>
                <w:webHidden/>
              </w:rPr>
              <w:tab/>
            </w:r>
            <w:r>
              <w:rPr>
                <w:noProof/>
                <w:webHidden/>
              </w:rPr>
              <w:fldChar w:fldCharType="begin"/>
            </w:r>
            <w:r>
              <w:rPr>
                <w:noProof/>
                <w:webHidden/>
              </w:rPr>
              <w:instrText xml:space="preserve"> PAGEREF _Toc236076190 \h </w:instrText>
            </w:r>
            <w:r>
              <w:rPr>
                <w:noProof/>
                <w:webHidden/>
              </w:rPr>
            </w:r>
            <w:r>
              <w:rPr>
                <w:noProof/>
                <w:webHidden/>
              </w:rPr>
              <w:fldChar w:fldCharType="separate"/>
            </w:r>
            <w:r>
              <w:rPr>
                <w:noProof/>
                <w:webHidden/>
              </w:rPr>
              <w:t>6</w:t>
            </w:r>
            <w:r>
              <w:rPr>
                <w:noProof/>
                <w:webHidden/>
              </w:rPr>
              <w:fldChar w:fldCharType="end"/>
            </w:r>
          </w:hyperlink>
        </w:p>
        <w:p w14:paraId="14915164" w14:textId="5EDAFA59" w:rsidR="00A869B4" w:rsidRDefault="00A869B4">
          <w:pPr>
            <w:pStyle w:val="TOC1"/>
            <w:tabs>
              <w:tab w:val="right" w:leader="dot" w:pos="9016"/>
            </w:tabs>
            <w:rPr>
              <w:rFonts w:eastAsiaTheme="minorEastAsia"/>
              <w:noProof/>
              <w:lang w:eastAsia="en-GB"/>
            </w:rPr>
          </w:pPr>
          <w:hyperlink w:anchor="_Toc236076191" w:history="1">
            <w:r w:rsidRPr="00195380">
              <w:rPr>
                <w:rStyle w:val="Hyperlink"/>
                <w:rFonts w:ascii="Arial" w:hAnsi="Arial" w:cs="Arial"/>
                <w:noProof/>
              </w:rPr>
              <w:t>Element 3: Marketing Mix (Introduction and Product)</w:t>
            </w:r>
            <w:r>
              <w:rPr>
                <w:noProof/>
                <w:webHidden/>
              </w:rPr>
              <w:tab/>
            </w:r>
            <w:r>
              <w:rPr>
                <w:noProof/>
                <w:webHidden/>
              </w:rPr>
              <w:fldChar w:fldCharType="begin"/>
            </w:r>
            <w:r>
              <w:rPr>
                <w:noProof/>
                <w:webHidden/>
              </w:rPr>
              <w:instrText xml:space="preserve"> PAGEREF _Toc236076191 \h </w:instrText>
            </w:r>
            <w:r>
              <w:rPr>
                <w:noProof/>
                <w:webHidden/>
              </w:rPr>
            </w:r>
            <w:r>
              <w:rPr>
                <w:noProof/>
                <w:webHidden/>
              </w:rPr>
              <w:fldChar w:fldCharType="separate"/>
            </w:r>
            <w:r>
              <w:rPr>
                <w:noProof/>
                <w:webHidden/>
              </w:rPr>
              <w:t>6</w:t>
            </w:r>
            <w:r>
              <w:rPr>
                <w:noProof/>
                <w:webHidden/>
              </w:rPr>
              <w:fldChar w:fldCharType="end"/>
            </w:r>
          </w:hyperlink>
        </w:p>
        <w:p w14:paraId="25EC35E8" w14:textId="05F14D37" w:rsidR="00A869B4" w:rsidRDefault="00A869B4">
          <w:pPr>
            <w:pStyle w:val="TOC2"/>
            <w:tabs>
              <w:tab w:val="right" w:leader="dot" w:pos="9016"/>
            </w:tabs>
            <w:rPr>
              <w:rFonts w:eastAsiaTheme="minorEastAsia"/>
              <w:noProof/>
              <w:lang w:eastAsia="en-GB"/>
            </w:rPr>
          </w:pPr>
          <w:hyperlink w:anchor="_Toc236076192" w:history="1">
            <w:r w:rsidRPr="00195380">
              <w:rPr>
                <w:rStyle w:val="Hyperlink"/>
                <w:rFonts w:ascii="Arial" w:hAnsi="Arial" w:cs="Arial"/>
                <w:noProof/>
              </w:rPr>
              <w:t>Product</w:t>
            </w:r>
            <w:r>
              <w:rPr>
                <w:noProof/>
                <w:webHidden/>
              </w:rPr>
              <w:tab/>
            </w:r>
            <w:r>
              <w:rPr>
                <w:noProof/>
                <w:webHidden/>
              </w:rPr>
              <w:fldChar w:fldCharType="begin"/>
            </w:r>
            <w:r>
              <w:rPr>
                <w:noProof/>
                <w:webHidden/>
              </w:rPr>
              <w:instrText xml:space="preserve"> PAGEREF _Toc236076192 \h </w:instrText>
            </w:r>
            <w:r>
              <w:rPr>
                <w:noProof/>
                <w:webHidden/>
              </w:rPr>
            </w:r>
            <w:r>
              <w:rPr>
                <w:noProof/>
                <w:webHidden/>
              </w:rPr>
              <w:fldChar w:fldCharType="separate"/>
            </w:r>
            <w:r>
              <w:rPr>
                <w:noProof/>
                <w:webHidden/>
              </w:rPr>
              <w:t>6</w:t>
            </w:r>
            <w:r>
              <w:rPr>
                <w:noProof/>
                <w:webHidden/>
              </w:rPr>
              <w:fldChar w:fldCharType="end"/>
            </w:r>
          </w:hyperlink>
        </w:p>
        <w:p w14:paraId="71DCD12E" w14:textId="4F728BD3" w:rsidR="00A869B4" w:rsidRDefault="00A869B4">
          <w:pPr>
            <w:pStyle w:val="TOC2"/>
            <w:tabs>
              <w:tab w:val="right" w:leader="dot" w:pos="9016"/>
            </w:tabs>
            <w:rPr>
              <w:rFonts w:eastAsiaTheme="minorEastAsia"/>
              <w:noProof/>
              <w:lang w:eastAsia="en-GB"/>
            </w:rPr>
          </w:pPr>
          <w:hyperlink w:anchor="_Toc236076193" w:history="1">
            <w:r w:rsidRPr="00195380">
              <w:rPr>
                <w:rStyle w:val="Hyperlink"/>
                <w:rFonts w:ascii="Arial" w:hAnsi="Arial" w:cs="Arial"/>
                <w:noProof/>
              </w:rPr>
              <w:t>Price</w:t>
            </w:r>
            <w:r>
              <w:rPr>
                <w:noProof/>
                <w:webHidden/>
              </w:rPr>
              <w:tab/>
            </w:r>
            <w:r>
              <w:rPr>
                <w:noProof/>
                <w:webHidden/>
              </w:rPr>
              <w:fldChar w:fldCharType="begin"/>
            </w:r>
            <w:r>
              <w:rPr>
                <w:noProof/>
                <w:webHidden/>
              </w:rPr>
              <w:instrText xml:space="preserve"> PAGEREF _Toc236076193 \h </w:instrText>
            </w:r>
            <w:r>
              <w:rPr>
                <w:noProof/>
                <w:webHidden/>
              </w:rPr>
            </w:r>
            <w:r>
              <w:rPr>
                <w:noProof/>
                <w:webHidden/>
              </w:rPr>
              <w:fldChar w:fldCharType="separate"/>
            </w:r>
            <w:r>
              <w:rPr>
                <w:noProof/>
                <w:webHidden/>
              </w:rPr>
              <w:t>7</w:t>
            </w:r>
            <w:r>
              <w:rPr>
                <w:noProof/>
                <w:webHidden/>
              </w:rPr>
              <w:fldChar w:fldCharType="end"/>
            </w:r>
          </w:hyperlink>
        </w:p>
        <w:p w14:paraId="3F51D1FD" w14:textId="3A914F5A" w:rsidR="00A869B4" w:rsidRDefault="00A869B4">
          <w:pPr>
            <w:pStyle w:val="TOC2"/>
            <w:tabs>
              <w:tab w:val="right" w:leader="dot" w:pos="9016"/>
            </w:tabs>
            <w:rPr>
              <w:rFonts w:eastAsiaTheme="minorEastAsia"/>
              <w:noProof/>
              <w:lang w:eastAsia="en-GB"/>
            </w:rPr>
          </w:pPr>
          <w:hyperlink w:anchor="_Toc236076194" w:history="1">
            <w:r w:rsidRPr="00195380">
              <w:rPr>
                <w:rStyle w:val="Hyperlink"/>
                <w:rFonts w:ascii="Arial" w:hAnsi="Arial" w:cs="Arial"/>
                <w:noProof/>
              </w:rPr>
              <w:t>Place</w:t>
            </w:r>
            <w:r>
              <w:rPr>
                <w:noProof/>
                <w:webHidden/>
              </w:rPr>
              <w:tab/>
            </w:r>
            <w:r>
              <w:rPr>
                <w:noProof/>
                <w:webHidden/>
              </w:rPr>
              <w:fldChar w:fldCharType="begin"/>
            </w:r>
            <w:r>
              <w:rPr>
                <w:noProof/>
                <w:webHidden/>
              </w:rPr>
              <w:instrText xml:space="preserve"> PAGEREF _Toc236076194 \h </w:instrText>
            </w:r>
            <w:r>
              <w:rPr>
                <w:noProof/>
                <w:webHidden/>
              </w:rPr>
            </w:r>
            <w:r>
              <w:rPr>
                <w:noProof/>
                <w:webHidden/>
              </w:rPr>
              <w:fldChar w:fldCharType="separate"/>
            </w:r>
            <w:r>
              <w:rPr>
                <w:noProof/>
                <w:webHidden/>
              </w:rPr>
              <w:t>8</w:t>
            </w:r>
            <w:r>
              <w:rPr>
                <w:noProof/>
                <w:webHidden/>
              </w:rPr>
              <w:fldChar w:fldCharType="end"/>
            </w:r>
          </w:hyperlink>
        </w:p>
        <w:p w14:paraId="40F1AF8D" w14:textId="0F652F84" w:rsidR="00A869B4" w:rsidRDefault="00A869B4">
          <w:pPr>
            <w:pStyle w:val="TOC2"/>
            <w:tabs>
              <w:tab w:val="right" w:leader="dot" w:pos="9016"/>
            </w:tabs>
            <w:rPr>
              <w:rFonts w:eastAsiaTheme="minorEastAsia"/>
              <w:noProof/>
              <w:lang w:eastAsia="en-GB"/>
            </w:rPr>
          </w:pPr>
          <w:hyperlink w:anchor="_Toc236076195" w:history="1">
            <w:r w:rsidRPr="00195380">
              <w:rPr>
                <w:rStyle w:val="Hyperlink"/>
                <w:rFonts w:ascii="Arial" w:hAnsi="Arial" w:cs="Arial"/>
                <w:noProof/>
              </w:rPr>
              <w:t>Promotion</w:t>
            </w:r>
            <w:r>
              <w:rPr>
                <w:noProof/>
                <w:webHidden/>
              </w:rPr>
              <w:tab/>
            </w:r>
            <w:r>
              <w:rPr>
                <w:noProof/>
                <w:webHidden/>
              </w:rPr>
              <w:fldChar w:fldCharType="begin"/>
            </w:r>
            <w:r>
              <w:rPr>
                <w:noProof/>
                <w:webHidden/>
              </w:rPr>
              <w:instrText xml:space="preserve"> PAGEREF _Toc236076195 \h </w:instrText>
            </w:r>
            <w:r>
              <w:rPr>
                <w:noProof/>
                <w:webHidden/>
              </w:rPr>
            </w:r>
            <w:r>
              <w:rPr>
                <w:noProof/>
                <w:webHidden/>
              </w:rPr>
              <w:fldChar w:fldCharType="separate"/>
            </w:r>
            <w:r>
              <w:rPr>
                <w:noProof/>
                <w:webHidden/>
              </w:rPr>
              <w:t>8</w:t>
            </w:r>
            <w:r>
              <w:rPr>
                <w:noProof/>
                <w:webHidden/>
              </w:rPr>
              <w:fldChar w:fldCharType="end"/>
            </w:r>
          </w:hyperlink>
        </w:p>
        <w:p w14:paraId="12E8897E" w14:textId="244DD841" w:rsidR="00A869B4" w:rsidRDefault="00A869B4">
          <w:pPr>
            <w:pStyle w:val="TOC2"/>
            <w:tabs>
              <w:tab w:val="right" w:leader="dot" w:pos="9016"/>
            </w:tabs>
            <w:rPr>
              <w:rFonts w:eastAsiaTheme="minorEastAsia"/>
              <w:noProof/>
              <w:lang w:eastAsia="en-GB"/>
            </w:rPr>
          </w:pPr>
          <w:hyperlink w:anchor="_Toc236076196" w:history="1">
            <w:r w:rsidRPr="00195380">
              <w:rPr>
                <w:rStyle w:val="Hyperlink"/>
                <w:rFonts w:ascii="Arial" w:hAnsi="Arial" w:cs="Arial"/>
                <w:noProof/>
              </w:rPr>
              <w:t>People</w:t>
            </w:r>
            <w:r>
              <w:rPr>
                <w:noProof/>
                <w:webHidden/>
              </w:rPr>
              <w:tab/>
            </w:r>
            <w:r>
              <w:rPr>
                <w:noProof/>
                <w:webHidden/>
              </w:rPr>
              <w:fldChar w:fldCharType="begin"/>
            </w:r>
            <w:r>
              <w:rPr>
                <w:noProof/>
                <w:webHidden/>
              </w:rPr>
              <w:instrText xml:space="preserve"> PAGEREF _Toc236076196 \h </w:instrText>
            </w:r>
            <w:r>
              <w:rPr>
                <w:noProof/>
                <w:webHidden/>
              </w:rPr>
            </w:r>
            <w:r>
              <w:rPr>
                <w:noProof/>
                <w:webHidden/>
              </w:rPr>
              <w:fldChar w:fldCharType="separate"/>
            </w:r>
            <w:r>
              <w:rPr>
                <w:noProof/>
                <w:webHidden/>
              </w:rPr>
              <w:t>9</w:t>
            </w:r>
            <w:r>
              <w:rPr>
                <w:noProof/>
                <w:webHidden/>
              </w:rPr>
              <w:fldChar w:fldCharType="end"/>
            </w:r>
          </w:hyperlink>
        </w:p>
        <w:p w14:paraId="7DEF755F" w14:textId="6BA78597" w:rsidR="00A869B4" w:rsidRDefault="00A869B4">
          <w:pPr>
            <w:pStyle w:val="TOC2"/>
            <w:tabs>
              <w:tab w:val="right" w:leader="dot" w:pos="9016"/>
            </w:tabs>
            <w:rPr>
              <w:rFonts w:eastAsiaTheme="minorEastAsia"/>
              <w:noProof/>
              <w:lang w:eastAsia="en-GB"/>
            </w:rPr>
          </w:pPr>
          <w:hyperlink w:anchor="_Toc236076197" w:history="1">
            <w:r w:rsidRPr="00195380">
              <w:rPr>
                <w:rStyle w:val="Hyperlink"/>
                <w:rFonts w:ascii="Arial" w:hAnsi="Arial" w:cs="Arial"/>
                <w:noProof/>
              </w:rPr>
              <w:t>Process</w:t>
            </w:r>
            <w:r>
              <w:rPr>
                <w:noProof/>
                <w:webHidden/>
              </w:rPr>
              <w:tab/>
            </w:r>
            <w:r>
              <w:rPr>
                <w:noProof/>
                <w:webHidden/>
              </w:rPr>
              <w:fldChar w:fldCharType="begin"/>
            </w:r>
            <w:r>
              <w:rPr>
                <w:noProof/>
                <w:webHidden/>
              </w:rPr>
              <w:instrText xml:space="preserve"> PAGEREF _Toc236076197 \h </w:instrText>
            </w:r>
            <w:r>
              <w:rPr>
                <w:noProof/>
                <w:webHidden/>
              </w:rPr>
            </w:r>
            <w:r>
              <w:rPr>
                <w:noProof/>
                <w:webHidden/>
              </w:rPr>
              <w:fldChar w:fldCharType="separate"/>
            </w:r>
            <w:r>
              <w:rPr>
                <w:noProof/>
                <w:webHidden/>
              </w:rPr>
              <w:t>9</w:t>
            </w:r>
            <w:r>
              <w:rPr>
                <w:noProof/>
                <w:webHidden/>
              </w:rPr>
              <w:fldChar w:fldCharType="end"/>
            </w:r>
          </w:hyperlink>
        </w:p>
        <w:p w14:paraId="6676AC1B" w14:textId="2D0F98AF" w:rsidR="00A869B4" w:rsidRDefault="00A869B4">
          <w:pPr>
            <w:pStyle w:val="TOC2"/>
            <w:tabs>
              <w:tab w:val="right" w:leader="dot" w:pos="9016"/>
            </w:tabs>
            <w:rPr>
              <w:rFonts w:eastAsiaTheme="minorEastAsia"/>
              <w:noProof/>
              <w:lang w:eastAsia="en-GB"/>
            </w:rPr>
          </w:pPr>
          <w:hyperlink w:anchor="_Toc236076198" w:history="1">
            <w:r w:rsidRPr="00195380">
              <w:rPr>
                <w:rStyle w:val="Hyperlink"/>
                <w:rFonts w:ascii="Arial" w:hAnsi="Arial" w:cs="Arial"/>
                <w:noProof/>
              </w:rPr>
              <w:t>Physical evidence</w:t>
            </w:r>
            <w:r>
              <w:rPr>
                <w:noProof/>
                <w:webHidden/>
              </w:rPr>
              <w:tab/>
            </w:r>
            <w:r>
              <w:rPr>
                <w:noProof/>
                <w:webHidden/>
              </w:rPr>
              <w:fldChar w:fldCharType="begin"/>
            </w:r>
            <w:r>
              <w:rPr>
                <w:noProof/>
                <w:webHidden/>
              </w:rPr>
              <w:instrText xml:space="preserve"> PAGEREF _Toc236076198 \h </w:instrText>
            </w:r>
            <w:r>
              <w:rPr>
                <w:noProof/>
                <w:webHidden/>
              </w:rPr>
            </w:r>
            <w:r>
              <w:rPr>
                <w:noProof/>
                <w:webHidden/>
              </w:rPr>
              <w:fldChar w:fldCharType="separate"/>
            </w:r>
            <w:r>
              <w:rPr>
                <w:noProof/>
                <w:webHidden/>
              </w:rPr>
              <w:t>10</w:t>
            </w:r>
            <w:r>
              <w:rPr>
                <w:noProof/>
                <w:webHidden/>
              </w:rPr>
              <w:fldChar w:fldCharType="end"/>
            </w:r>
          </w:hyperlink>
        </w:p>
        <w:p w14:paraId="71B5658B" w14:textId="0FA5A98E" w:rsidR="00A869B4" w:rsidRDefault="00A869B4">
          <w:pPr>
            <w:pStyle w:val="TOC2"/>
            <w:tabs>
              <w:tab w:val="right" w:leader="dot" w:pos="9016"/>
            </w:tabs>
            <w:rPr>
              <w:rFonts w:eastAsiaTheme="minorEastAsia"/>
              <w:noProof/>
              <w:lang w:eastAsia="en-GB"/>
            </w:rPr>
          </w:pPr>
          <w:hyperlink w:anchor="_Toc236076199" w:history="1">
            <w:r w:rsidRPr="0019538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_Toc236076199 \h </w:instrText>
            </w:r>
            <w:r>
              <w:rPr>
                <w:noProof/>
                <w:webHidden/>
              </w:rPr>
            </w:r>
            <w:r>
              <w:rPr>
                <w:noProof/>
                <w:webHidden/>
              </w:rPr>
              <w:fldChar w:fldCharType="separate"/>
            </w:r>
            <w:r>
              <w:rPr>
                <w:noProof/>
                <w:webHidden/>
              </w:rPr>
              <w:t>11</w:t>
            </w:r>
            <w:r>
              <w:rPr>
                <w:noProof/>
                <w:webHidden/>
              </w:rPr>
              <w:fldChar w:fldCharType="end"/>
            </w:r>
          </w:hyperlink>
        </w:p>
        <w:p w14:paraId="57056840" w14:textId="32CA5198" w:rsidR="00A869B4" w:rsidRDefault="00A869B4">
          <w:pPr>
            <w:pStyle w:val="TOC1"/>
            <w:tabs>
              <w:tab w:val="right" w:leader="dot" w:pos="9016"/>
            </w:tabs>
            <w:rPr>
              <w:rFonts w:eastAsiaTheme="minorEastAsia"/>
              <w:noProof/>
              <w:lang w:eastAsia="en-GB"/>
            </w:rPr>
          </w:pPr>
          <w:hyperlink w:anchor="_Toc236076200" w:history="1">
            <w:r w:rsidRPr="00195380">
              <w:rPr>
                <w:rStyle w:val="Hyperlink"/>
                <w:rFonts w:ascii="Arial" w:hAnsi="Arial" w:cs="Arial"/>
                <w:noProof/>
              </w:rPr>
              <w:t>Element 4: Critical reflection</w:t>
            </w:r>
            <w:r>
              <w:rPr>
                <w:noProof/>
                <w:webHidden/>
              </w:rPr>
              <w:tab/>
            </w:r>
            <w:r>
              <w:rPr>
                <w:noProof/>
                <w:webHidden/>
              </w:rPr>
              <w:fldChar w:fldCharType="begin"/>
            </w:r>
            <w:r>
              <w:rPr>
                <w:noProof/>
                <w:webHidden/>
              </w:rPr>
              <w:instrText xml:space="preserve"> PAGEREF _Toc236076200 \h </w:instrText>
            </w:r>
            <w:r>
              <w:rPr>
                <w:noProof/>
                <w:webHidden/>
              </w:rPr>
            </w:r>
            <w:r>
              <w:rPr>
                <w:noProof/>
                <w:webHidden/>
              </w:rPr>
              <w:fldChar w:fldCharType="separate"/>
            </w:r>
            <w:r>
              <w:rPr>
                <w:noProof/>
                <w:webHidden/>
              </w:rPr>
              <w:t>11</w:t>
            </w:r>
            <w:r>
              <w:rPr>
                <w:noProof/>
                <w:webHidden/>
              </w:rPr>
              <w:fldChar w:fldCharType="end"/>
            </w:r>
          </w:hyperlink>
        </w:p>
        <w:p w14:paraId="057D48AE" w14:textId="6BC16752" w:rsidR="00A869B4" w:rsidRDefault="00A869B4">
          <w:pPr>
            <w:pStyle w:val="TOC1"/>
            <w:tabs>
              <w:tab w:val="right" w:leader="dot" w:pos="9016"/>
            </w:tabs>
            <w:rPr>
              <w:rFonts w:eastAsiaTheme="minorEastAsia"/>
              <w:noProof/>
              <w:lang w:eastAsia="en-GB"/>
            </w:rPr>
          </w:pPr>
          <w:hyperlink w:anchor="_Toc236076201" w:history="1">
            <w:r w:rsidRPr="0019538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_Toc236076201 \h </w:instrText>
            </w:r>
            <w:r>
              <w:rPr>
                <w:noProof/>
                <w:webHidden/>
              </w:rPr>
            </w:r>
            <w:r>
              <w:rPr>
                <w:noProof/>
                <w:webHidden/>
              </w:rPr>
              <w:fldChar w:fldCharType="separate"/>
            </w:r>
            <w:r>
              <w:rPr>
                <w:noProof/>
                <w:webHidden/>
              </w:rPr>
              <w:t>12</w:t>
            </w:r>
            <w:r>
              <w:rPr>
                <w:noProof/>
                <w:webHidden/>
              </w:rPr>
              <w:fldChar w:fldCharType="end"/>
            </w:r>
          </w:hyperlink>
        </w:p>
        <w:p w14:paraId="1661E8B7" w14:textId="3259DE21" w:rsidR="0083713A" w:rsidRDefault="0083713A">
          <w:r>
            <w:rPr>
              <w:b/>
              <w:bCs/>
              <w:noProof/>
            </w:rPr>
            <w:fldChar w:fldCharType="end"/>
          </w:r>
        </w:p>
      </w:sdtContent>
    </w:sdt>
    <w:p w14:paraId="305BB320" w14:textId="401EE53B" w:rsidR="0083713A" w:rsidRDefault="0083713A">
      <w:pPr>
        <w:rPr>
          <w:b/>
          <w:bCs/>
        </w:rPr>
      </w:pPr>
      <w:r>
        <w:br w:type="page"/>
      </w:r>
    </w:p>
    <w:p w14:paraId="3AE45344" w14:textId="3B8C1F5F" w:rsidR="007D08C7" w:rsidRDefault="007D08C7" w:rsidP="007D08C7">
      <w:pPr>
        <w:pStyle w:val="Heading1"/>
      </w:pPr>
      <w:bookmarkStart w:id="0" w:name="_Toc236076182"/>
      <w:r>
        <w:t>Element 1</w:t>
      </w:r>
      <w:r w:rsidR="00063E7D">
        <w:t xml:space="preserve"> </w:t>
      </w:r>
      <w:r w:rsidR="00063E7D" w:rsidRPr="00063E7D">
        <w:t>Sustainable Brand Extension Poster</w:t>
      </w:r>
      <w:bookmarkEnd w:id="0"/>
    </w:p>
    <w:p w14:paraId="6AA15B87" w14:textId="285A7F46" w:rsidR="00063E7D" w:rsidRPr="00063E7D" w:rsidRDefault="00A748F7" w:rsidP="00063E7D">
      <w:r>
        <w:rPr>
          <w:noProof/>
        </w:rPr>
        <w:drawing>
          <wp:inline distT="0" distB="0" distL="0" distR="0" wp14:anchorId="5D693E1B" wp14:editId="779BE74B">
            <wp:extent cx="5731510" cy="8119745"/>
            <wp:effectExtent l="0" t="0" r="2540" b="0"/>
            <wp:docPr id="16329807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19745"/>
                    </a:xfrm>
                    <a:prstGeom prst="rect">
                      <a:avLst/>
                    </a:prstGeom>
                    <a:noFill/>
                    <a:ln>
                      <a:noFill/>
                    </a:ln>
                  </pic:spPr>
                </pic:pic>
              </a:graphicData>
            </a:graphic>
          </wp:inline>
        </w:drawing>
      </w:r>
    </w:p>
    <w:p w14:paraId="0DE0FCE8" w14:textId="62719815" w:rsidR="0083713A" w:rsidRPr="00E72EE3" w:rsidRDefault="0083713A" w:rsidP="00E72EE3">
      <w:pPr>
        <w:pStyle w:val="Heading1"/>
        <w:spacing w:line="360" w:lineRule="auto"/>
        <w:rPr>
          <w:rFonts w:ascii="Arial" w:hAnsi="Arial" w:cs="Arial"/>
          <w:sz w:val="24"/>
          <w:szCs w:val="24"/>
        </w:rPr>
      </w:pPr>
      <w:bookmarkStart w:id="1" w:name="_Toc236076183"/>
      <w:r w:rsidRPr="00E72EE3">
        <w:rPr>
          <w:rFonts w:ascii="Arial" w:hAnsi="Arial" w:cs="Arial"/>
          <w:sz w:val="24"/>
          <w:szCs w:val="24"/>
        </w:rPr>
        <w:t xml:space="preserve">Portfolio: Nike </w:t>
      </w:r>
      <w:proofErr w:type="spellStart"/>
      <w:r w:rsidRPr="00E72EE3">
        <w:rPr>
          <w:rFonts w:ascii="Arial" w:hAnsi="Arial" w:cs="Arial"/>
          <w:sz w:val="24"/>
          <w:szCs w:val="24"/>
        </w:rPr>
        <w:t>EcoFit</w:t>
      </w:r>
      <w:proofErr w:type="spellEnd"/>
      <w:r w:rsidRPr="00E72EE3">
        <w:rPr>
          <w:rFonts w:ascii="Arial" w:hAnsi="Arial" w:cs="Arial"/>
          <w:sz w:val="24"/>
          <w:szCs w:val="24"/>
        </w:rPr>
        <w:t>™ Sustainable Brand Extension</w:t>
      </w:r>
      <w:bookmarkEnd w:id="1"/>
    </w:p>
    <w:p w14:paraId="0B52FCCB" w14:textId="77777777" w:rsidR="0083713A" w:rsidRPr="00E72EE3" w:rsidRDefault="0083713A" w:rsidP="00E72EE3">
      <w:pPr>
        <w:pStyle w:val="Heading1"/>
        <w:spacing w:line="360" w:lineRule="auto"/>
        <w:rPr>
          <w:rFonts w:ascii="Arial" w:hAnsi="Arial" w:cs="Arial"/>
          <w:sz w:val="24"/>
          <w:szCs w:val="24"/>
        </w:rPr>
      </w:pPr>
      <w:bookmarkStart w:id="2" w:name="_Toc236076184"/>
      <w:r w:rsidRPr="00E72EE3">
        <w:rPr>
          <w:rFonts w:ascii="Arial" w:hAnsi="Arial" w:cs="Arial"/>
          <w:sz w:val="24"/>
          <w:szCs w:val="24"/>
        </w:rPr>
        <w:t>Element 2: Segmentation, Targeting, Differentiation and Positioning Analysis</w:t>
      </w:r>
      <w:bookmarkEnd w:id="2"/>
    </w:p>
    <w:p w14:paraId="09B8A72E" w14:textId="77777777" w:rsidR="0083713A" w:rsidRPr="00E72EE3" w:rsidRDefault="0083713A" w:rsidP="00E72EE3">
      <w:pPr>
        <w:pStyle w:val="Heading1"/>
        <w:spacing w:line="360" w:lineRule="auto"/>
        <w:rPr>
          <w:rFonts w:ascii="Arial" w:hAnsi="Arial" w:cs="Arial"/>
          <w:sz w:val="24"/>
          <w:szCs w:val="24"/>
        </w:rPr>
      </w:pPr>
      <w:bookmarkStart w:id="3" w:name="_Toc236076185"/>
      <w:r w:rsidRPr="00E72EE3">
        <w:rPr>
          <w:rFonts w:ascii="Arial" w:hAnsi="Arial" w:cs="Arial"/>
          <w:sz w:val="24"/>
          <w:szCs w:val="24"/>
        </w:rPr>
        <w:t>Introduction</w:t>
      </w:r>
      <w:bookmarkEnd w:id="3"/>
    </w:p>
    <w:p w14:paraId="423E640F" w14:textId="77777777" w:rsidR="00B64406" w:rsidRPr="00E72EE3" w:rsidRDefault="00B64406" w:rsidP="00E72EE3">
      <w:pPr>
        <w:spacing w:line="360" w:lineRule="auto"/>
        <w:rPr>
          <w:rFonts w:ascii="Arial" w:hAnsi="Arial" w:cs="Arial"/>
        </w:rPr>
      </w:pPr>
      <w:r w:rsidRPr="00E72EE3">
        <w:rPr>
          <w:rFonts w:ascii="Arial" w:hAnsi="Arial" w:cs="Arial"/>
        </w:rPr>
        <w:t>Market segmentation, targeting, differentiation, and positioning (STDP) are key marketing tactics that allow businesses to identify appealing customer segments and build goods that meet specific consumer needs while gaining a competitive advantage (Kotler et al., 2024). Rather than delivering the same items to all customers, firms utilise STDP to develop marketing strategies that cater to the tastes, habits, and values of carefully chosen market groups. This strategy approach is becoming increasingly crucial as consumers seek items that not only provide outstanding performance but also reflect environmental and social responsibility (Chernev, 2023).</w:t>
      </w:r>
    </w:p>
    <w:p w14:paraId="03FDFA5C" w14:textId="77777777" w:rsidR="00B64406" w:rsidRPr="00E72EE3" w:rsidRDefault="00B64406" w:rsidP="00E72EE3">
      <w:pPr>
        <w:spacing w:line="360" w:lineRule="auto"/>
        <w:rPr>
          <w:rFonts w:ascii="Arial" w:hAnsi="Arial" w:cs="Arial"/>
        </w:rPr>
      </w:pPr>
      <w:r w:rsidRPr="00E72EE3">
        <w:rPr>
          <w:rFonts w:ascii="Arial" w:hAnsi="Arial" w:cs="Arial"/>
        </w:rPr>
        <w:t>Nike EcoFit™ is a sustainable brand extension that features athletic footwear, clothes, and accessories made from recycled ocean plastics, recycled polyester, and responsibly sourced organic cotton. The extension builds on Nike's well-established reputation for innovation and athletic performance, while also supporting the company's sustainability goals through ecologically responsible manufacturing techniques. According to Aaker and Keller (1990), successful brand extensions improve customer perceptions when the new product adds to the parent brand's existing knowledge and reputation. Similarly, Keller (2013) contends that extensions that are closely connected with the original brand increase consumer acceptance and strengthen long-term brand value. Nike EcoFit™ is a strategy extension that aligns with consumer demand for sustainable products and the company's established performance (Nike, 2025a).</w:t>
      </w:r>
    </w:p>
    <w:p w14:paraId="48D3CAA6" w14:textId="77777777" w:rsidR="00EC5D44" w:rsidRPr="00E72EE3" w:rsidRDefault="00EC5D44" w:rsidP="00E72EE3">
      <w:pPr>
        <w:spacing w:line="360" w:lineRule="auto"/>
        <w:rPr>
          <w:rFonts w:ascii="Arial" w:hAnsi="Arial" w:cs="Arial"/>
        </w:rPr>
      </w:pPr>
      <w:bookmarkStart w:id="4" w:name="_Toc236076186"/>
      <w:r w:rsidRPr="00E72EE3">
        <w:rPr>
          <w:rStyle w:val="Heading2Char"/>
          <w:rFonts w:ascii="Arial" w:hAnsi="Arial" w:cs="Arial"/>
          <w:sz w:val="24"/>
          <w:szCs w:val="24"/>
        </w:rPr>
        <w:t>Segmentation</w:t>
      </w:r>
      <w:bookmarkEnd w:id="4"/>
      <w:r w:rsidRPr="00E72EE3">
        <w:rPr>
          <w:rFonts w:ascii="Arial" w:hAnsi="Arial" w:cs="Arial"/>
        </w:rPr>
        <w:br/>
      </w:r>
      <w:r w:rsidRPr="00E72EE3">
        <w:rPr>
          <w:rFonts w:ascii="Arial" w:hAnsi="Arial" w:cs="Arial"/>
        </w:rPr>
        <w:br/>
      </w:r>
      <w:proofErr w:type="spellStart"/>
      <w:r w:rsidRPr="00E72EE3">
        <w:rPr>
          <w:rFonts w:ascii="Arial" w:hAnsi="Arial" w:cs="Arial"/>
        </w:rPr>
        <w:t>Segmentation</w:t>
      </w:r>
      <w:proofErr w:type="spellEnd"/>
      <w:r w:rsidRPr="00E72EE3">
        <w:rPr>
          <w:rFonts w:ascii="Arial" w:hAnsi="Arial" w:cs="Arial"/>
        </w:rPr>
        <w:t xml:space="preserve"> is the practice of dividing a diverse market into smaller groups of consumers who have similar features, purchasing habits, or demands (Kotler and Keller, 2022). Effective segmentation allows businesses to spend resources more efficiently, create goods that meet specific client needs, and improve marketing effectiveness (Jobber and Ellis-Chadwick, 2020). Dibb et al. (2020) suggest that effective segmentation boosts consumer satisfaction by enabling businesses to generate more customised value propositions. Nike EcoFit™ would use four complementing segmentation approaches: geographic, demographic, psychographic, and behavioural.</w:t>
      </w:r>
    </w:p>
    <w:p w14:paraId="562A9537" w14:textId="77777777" w:rsidR="00EC5D44" w:rsidRPr="00E72EE3" w:rsidRDefault="00EC5D44" w:rsidP="00E72EE3">
      <w:pPr>
        <w:spacing w:line="360" w:lineRule="auto"/>
        <w:rPr>
          <w:rFonts w:ascii="Arial" w:hAnsi="Arial" w:cs="Arial"/>
        </w:rPr>
      </w:pPr>
      <w:bookmarkStart w:id="5" w:name="_Toc236076187"/>
      <w:r w:rsidRPr="00E72EE3">
        <w:rPr>
          <w:rStyle w:val="Heading2Char"/>
          <w:rFonts w:ascii="Arial" w:hAnsi="Arial" w:cs="Arial"/>
          <w:sz w:val="24"/>
          <w:szCs w:val="24"/>
        </w:rPr>
        <w:t>Geographic Segmentation</w:t>
      </w:r>
      <w:bookmarkEnd w:id="5"/>
      <w:r w:rsidRPr="00E72EE3">
        <w:rPr>
          <w:rStyle w:val="Heading2Char"/>
          <w:rFonts w:ascii="Arial" w:hAnsi="Arial" w:cs="Arial"/>
          <w:sz w:val="24"/>
          <w:szCs w:val="24"/>
        </w:rPr>
        <w:br/>
      </w:r>
      <w:r w:rsidRPr="00E72EE3">
        <w:rPr>
          <w:rFonts w:ascii="Arial" w:hAnsi="Arial" w:cs="Arial"/>
        </w:rPr>
        <w:br/>
        <w:t>Geographic segmentation categorises clients based on their physical location, climate, culture, and regional features (Kotler et al., 2024). Nike EcoFit™ should target developed areas including the UK, US, Canada, and Western Europe, where environmental consciousness and demand for premium sportswear are growing (Euromonitor International, 2025). These markets have mature retail infrastructure, significant internet commerce, and customers who are becoming more conscious of sustainability while making purchasing decisions.</w:t>
      </w:r>
    </w:p>
    <w:p w14:paraId="67B92FE7" w14:textId="77777777" w:rsidR="00EC5D44" w:rsidRPr="00E72EE3" w:rsidRDefault="00EC5D44" w:rsidP="00E72EE3">
      <w:pPr>
        <w:spacing w:line="360" w:lineRule="auto"/>
        <w:rPr>
          <w:rFonts w:ascii="Arial" w:hAnsi="Arial" w:cs="Arial"/>
          <w:b/>
          <w:bCs/>
        </w:rPr>
      </w:pPr>
      <w:r w:rsidRPr="00E72EE3">
        <w:rPr>
          <w:rFonts w:ascii="Arial" w:hAnsi="Arial" w:cs="Arial"/>
        </w:rPr>
        <w:t>Urban areas such as London, Manchester, Birmingham, New York, and Berlin make good launch locations since customers have easier access to Nike retail stores, training facilities, and recycling programs. According to Mintel (2025), UK customers, particularly younger generations, are increasingly favouring firms that demonstrate true environmental concern. Introducing EcoFit™ in these regions would increase market acceptance and promote Nike's long-term sustainability plan.</w:t>
      </w:r>
      <w:r w:rsidRPr="00E72EE3">
        <w:rPr>
          <w:rFonts w:ascii="Arial" w:hAnsi="Arial" w:cs="Arial"/>
        </w:rPr>
        <w:br/>
      </w:r>
      <w:r w:rsidRPr="00E72EE3">
        <w:rPr>
          <w:rFonts w:ascii="Arial" w:hAnsi="Arial" w:cs="Arial"/>
        </w:rPr>
        <w:br/>
      </w:r>
      <w:r w:rsidRPr="00E72EE3">
        <w:rPr>
          <w:rStyle w:val="Heading2Char"/>
          <w:rFonts w:ascii="Arial" w:hAnsi="Arial" w:cs="Arial"/>
          <w:sz w:val="24"/>
          <w:szCs w:val="24"/>
        </w:rPr>
        <w:t>Demographic Segmentation</w:t>
      </w:r>
    </w:p>
    <w:p w14:paraId="616F422B" w14:textId="5CA2DF54" w:rsidR="00EC5D44" w:rsidRPr="00E72EE3" w:rsidRDefault="00EC5D44" w:rsidP="00E72EE3">
      <w:pPr>
        <w:spacing w:line="360" w:lineRule="auto"/>
        <w:rPr>
          <w:rFonts w:ascii="Arial" w:hAnsi="Arial" w:cs="Arial"/>
        </w:rPr>
      </w:pPr>
      <w:r w:rsidRPr="00E72EE3">
        <w:rPr>
          <w:rFonts w:ascii="Arial" w:hAnsi="Arial" w:cs="Arial"/>
        </w:rPr>
        <w:t>Demographic segmentation categorises consumers based on measurable factors like as age, gender, occupation, education, and income (Kotler and Keller, 2022). Nike EcoFit™ targets consumers aged 18-40, notably Generation Z and Millennials. According to Solomon (2023), younger consumers are increasingly using purchase decisions to demonstrate their personal values, including environmental responsibility, making them an appealing target market for sustainable products.</w:t>
      </w:r>
      <w:r w:rsidRPr="00E72EE3">
        <w:rPr>
          <w:rFonts w:ascii="Arial" w:hAnsi="Arial" w:cs="Arial"/>
        </w:rPr>
        <w:br/>
      </w:r>
      <w:r w:rsidRPr="00E72EE3">
        <w:rPr>
          <w:rFonts w:ascii="Arial" w:hAnsi="Arial" w:cs="Arial"/>
        </w:rPr>
        <w:br/>
        <w:t>The proposed extension will cater to both male and female consumers who lead active lifestyles, such as university students, young professionals, runners, gym members, and recreational athletes. EcoFit™ will charge a premium for their products, but they will provide different pricing tiers and membership perks. McKinsey &amp; Company (2024) discovered that younger consumers expect firms to combine sustainability with quality, innovation, and value, rather than treating environmental responsibility as a substitute for product performance. Nike EcoFit™ must maintain the brand's signature comfort, durability, and innovation while using sustainable materials.</w:t>
      </w:r>
      <w:r w:rsidRPr="00E72EE3">
        <w:rPr>
          <w:rFonts w:ascii="Arial" w:hAnsi="Arial" w:cs="Arial"/>
        </w:rPr>
        <w:br/>
      </w:r>
      <w:r w:rsidRPr="00E72EE3">
        <w:rPr>
          <w:rStyle w:val="Heading2Char"/>
          <w:rFonts w:ascii="Arial" w:hAnsi="Arial" w:cs="Arial"/>
          <w:sz w:val="24"/>
          <w:szCs w:val="24"/>
        </w:rPr>
        <w:t>Psychographic segmentation</w:t>
      </w:r>
      <w:r w:rsidRPr="00E72EE3">
        <w:rPr>
          <w:rFonts w:ascii="Arial" w:hAnsi="Arial" w:cs="Arial"/>
        </w:rPr>
        <w:br/>
        <w:t>Psychographic segmentation considers consumers' lives, values, attitudes, interests, and personalities (Schiffman</w:t>
      </w:r>
      <w:r w:rsidR="005C0287" w:rsidRPr="00E72EE3">
        <w:rPr>
          <w:rFonts w:ascii="Arial" w:hAnsi="Arial" w:cs="Arial"/>
        </w:rPr>
        <w:t xml:space="preserve"> et al</w:t>
      </w:r>
      <w:r w:rsidR="00560D79" w:rsidRPr="00E72EE3">
        <w:rPr>
          <w:rFonts w:ascii="Arial" w:hAnsi="Arial" w:cs="Arial"/>
        </w:rPr>
        <w:t>.,</w:t>
      </w:r>
      <w:r w:rsidRPr="00E72EE3">
        <w:rPr>
          <w:rFonts w:ascii="Arial" w:hAnsi="Arial" w:cs="Arial"/>
        </w:rPr>
        <w:t xml:space="preserve"> 2023). Nike EcoFit™ caters to people who prioritise physical fitness, innovation, and environmental responsibility. These people are more likely to participate in sports on a regular basis, and they choose brands that exhibit ethical business practices and dedication to sustainability.</w:t>
      </w:r>
      <w:r w:rsidRPr="00E72EE3">
        <w:rPr>
          <w:rFonts w:ascii="Arial" w:hAnsi="Arial" w:cs="Arial"/>
        </w:rPr>
        <w:br/>
      </w:r>
      <w:r w:rsidRPr="00E72EE3">
        <w:rPr>
          <w:rFonts w:ascii="Arial" w:hAnsi="Arial" w:cs="Arial"/>
        </w:rPr>
        <w:br/>
        <w:t>According to Ottman (2017), environmentally concerned customers are increasingly evaluating businesses based on their environmental performance, transparency, and social responsibility. However, Peattie and Belz (2010) suggest that sustainability alone does not ensure purchasing decisions because consumers continue to emphasise product quality, utility, and design. Nike EcoFit™ should emphasise sustainability as an added advantage rather than the main reason for purchasing. According to Deloitte (2024), Generation Z consumers favour brands that provide genuine evidence of sustainability over those that make broad environmental promises. As a result, Nike should share accurate information about recycled materials, ethical sourcing, and manufacturing procedures to build customer trust and reduce perceptions of greenwashing.</w:t>
      </w:r>
    </w:p>
    <w:p w14:paraId="33C21417" w14:textId="43D6FC76" w:rsidR="00822BD1" w:rsidRPr="00E72EE3" w:rsidRDefault="00822BD1" w:rsidP="00E72EE3">
      <w:pPr>
        <w:spacing w:line="360" w:lineRule="auto"/>
        <w:rPr>
          <w:rFonts w:ascii="Arial" w:hAnsi="Arial" w:cs="Arial"/>
        </w:rPr>
      </w:pPr>
      <w:bookmarkStart w:id="6" w:name="_Toc236076188"/>
      <w:r w:rsidRPr="00E72EE3">
        <w:rPr>
          <w:rStyle w:val="Heading2Char"/>
          <w:rFonts w:ascii="Arial" w:hAnsi="Arial" w:cs="Arial"/>
          <w:sz w:val="24"/>
          <w:szCs w:val="24"/>
        </w:rPr>
        <w:t>Behavioural segmentation</w:t>
      </w:r>
      <w:bookmarkEnd w:id="6"/>
      <w:r w:rsidRPr="00E72EE3">
        <w:rPr>
          <w:rFonts w:ascii="Arial" w:hAnsi="Arial" w:cs="Arial"/>
        </w:rPr>
        <w:br/>
        <w:t>Behavioural segmentation focuses on consumer purchasing habits, product consumption, and brand loyalty (Kotler et al., 2024). Nike EcoFit™ is designed for fitness enthusiasts who prioritise both performance and sustainability. These customers are likely to value creative clothing while supporting companies that exhibit genuine environmental responsibility. Nike's membership program and digital fitness platforms can boost customer engagement by promoting repeat purchases and long-term brand loyalty (Nike, 2025a).</w:t>
      </w:r>
    </w:p>
    <w:p w14:paraId="5C64ACA5" w14:textId="7A2F3D95" w:rsidR="00822BD1" w:rsidRPr="00E72EE3" w:rsidRDefault="00822BD1" w:rsidP="00E72EE3">
      <w:pPr>
        <w:spacing w:line="360" w:lineRule="auto"/>
        <w:rPr>
          <w:rFonts w:ascii="Arial" w:hAnsi="Arial" w:cs="Arial"/>
        </w:rPr>
      </w:pPr>
      <w:bookmarkStart w:id="7" w:name="_Toc236076189"/>
      <w:r w:rsidRPr="00E72EE3">
        <w:rPr>
          <w:rStyle w:val="Heading2Char"/>
          <w:rFonts w:ascii="Arial" w:hAnsi="Arial" w:cs="Arial"/>
          <w:sz w:val="24"/>
          <w:szCs w:val="24"/>
        </w:rPr>
        <w:t>Targeting</w:t>
      </w:r>
      <w:bookmarkEnd w:id="7"/>
      <w:r w:rsidRPr="00E72EE3">
        <w:rPr>
          <w:rFonts w:ascii="Arial" w:hAnsi="Arial" w:cs="Arial"/>
        </w:rPr>
        <w:br/>
        <w:t>Nike EcoFit™ targets environmentally aware Generation Z and Millennial consumers (18-40) who engage in sports and fitness. This segment is appealing because it has increased purchasing power and expects firms to incorporate sustainability into their product development (Deloitte, 2024). By focusing on this group, Nike can develop items that meet both functional and ethical consumer expectations.</w:t>
      </w:r>
    </w:p>
    <w:p w14:paraId="24E092BE" w14:textId="0FB13C52" w:rsidR="00822BD1" w:rsidRPr="00E72EE3" w:rsidRDefault="00822BD1" w:rsidP="00E72EE3">
      <w:pPr>
        <w:spacing w:line="360" w:lineRule="auto"/>
        <w:rPr>
          <w:rFonts w:ascii="Arial" w:hAnsi="Arial" w:cs="Arial"/>
        </w:rPr>
      </w:pPr>
      <w:bookmarkStart w:id="8" w:name="_Toc236076190"/>
      <w:r w:rsidRPr="00E72EE3">
        <w:rPr>
          <w:rStyle w:val="Heading2Char"/>
          <w:rFonts w:ascii="Arial" w:hAnsi="Arial" w:cs="Arial"/>
          <w:sz w:val="24"/>
          <w:szCs w:val="24"/>
        </w:rPr>
        <w:t>Differentiation and Positioning</w:t>
      </w:r>
      <w:bookmarkEnd w:id="8"/>
      <w:r w:rsidRPr="00E72EE3">
        <w:rPr>
          <w:rFonts w:ascii="Arial" w:hAnsi="Arial" w:cs="Arial"/>
        </w:rPr>
        <w:br/>
        <w:t>Nike EcoFit™ sets itself apart by combining their renowned product quality, innovation, and athletic performance with sustainable materials and responsible manufacturing processes. Unlike competitors who only focus on environmental claims, Nike can use its strong worldwide brand name to deliver both performance and sustainability. According to Porter (1985), differentiation generates competitive advantage by providing customers with unique value. Nike EcoFit™ is a premium sustainable sportswear brand for people who want high-performance items without sacrificing their environmental principles (Ries and Trout, 2001).</w:t>
      </w:r>
      <w:r w:rsidRPr="00E72EE3">
        <w:rPr>
          <w:rFonts w:ascii="Arial" w:hAnsi="Arial" w:cs="Arial"/>
        </w:rPr>
        <w:br/>
      </w:r>
      <w:r w:rsidRPr="00E72EE3">
        <w:rPr>
          <w:rFonts w:ascii="Arial" w:hAnsi="Arial" w:cs="Arial"/>
        </w:rPr>
        <w:br/>
      </w:r>
      <w:r w:rsidRPr="00E72EE3">
        <w:rPr>
          <w:rStyle w:val="Heading2Char"/>
          <w:rFonts w:ascii="Arial" w:hAnsi="Arial" w:cs="Arial"/>
          <w:sz w:val="24"/>
          <w:szCs w:val="24"/>
        </w:rPr>
        <w:t>Conclusion</w:t>
      </w:r>
      <w:r w:rsidRPr="00E72EE3">
        <w:rPr>
          <w:rFonts w:ascii="Arial" w:hAnsi="Arial" w:cs="Arial"/>
        </w:rPr>
        <w:br/>
        <w:t xml:space="preserve">Nike </w:t>
      </w:r>
      <w:proofErr w:type="spellStart"/>
      <w:r w:rsidRPr="00E72EE3">
        <w:rPr>
          <w:rFonts w:ascii="Arial" w:hAnsi="Arial" w:cs="Arial"/>
        </w:rPr>
        <w:t>EcoFit</w:t>
      </w:r>
      <w:proofErr w:type="spellEnd"/>
      <w:r w:rsidRPr="00E72EE3">
        <w:rPr>
          <w:rFonts w:ascii="Arial" w:hAnsi="Arial" w:cs="Arial"/>
        </w:rPr>
        <w:t>™'s STDP approach targets a desirable consumer niche and strengthens its competitive position in the developing sustainable sportswear sector.</w:t>
      </w:r>
    </w:p>
    <w:p w14:paraId="01B5BD0A" w14:textId="20FE9485" w:rsidR="007B4801" w:rsidRPr="00E72EE3" w:rsidRDefault="007B4801" w:rsidP="00E72EE3">
      <w:pPr>
        <w:spacing w:line="360" w:lineRule="auto"/>
        <w:rPr>
          <w:rFonts w:ascii="Arial" w:hAnsi="Arial" w:cs="Arial"/>
        </w:rPr>
      </w:pPr>
      <w:bookmarkStart w:id="9" w:name="_Toc236076191"/>
      <w:r w:rsidRPr="00E72EE3">
        <w:rPr>
          <w:rStyle w:val="Heading1Char"/>
          <w:rFonts w:ascii="Arial" w:hAnsi="Arial" w:cs="Arial"/>
          <w:sz w:val="24"/>
          <w:szCs w:val="24"/>
        </w:rPr>
        <w:t>Element 3: Marketing Mix (Introduction and Product)</w:t>
      </w:r>
      <w:bookmarkEnd w:id="9"/>
      <w:r w:rsidRPr="00E72EE3">
        <w:rPr>
          <w:rFonts w:ascii="Arial" w:hAnsi="Arial" w:cs="Arial"/>
        </w:rPr>
        <w:br/>
      </w:r>
      <w:r w:rsidRPr="00E72EE3">
        <w:rPr>
          <w:rFonts w:ascii="Arial" w:hAnsi="Arial" w:cs="Arial"/>
        </w:rPr>
        <w:br/>
        <w:t>The marketing mix is a strategic framework that allows businesses to create products and services that successfully meet customer wants while also attaining organisational goals. Booms and Bitner (1981) expanded the classic 4Ps model to include three new elements People, Process, and Physical Evidence to better handle customer experiences and value creation. Nike EcoFit™ leverages the 7Ps marketing mix to develop a sustainable brand extension that reflects Nike's commitment to innovation, quality, and environmental responsibility.</w:t>
      </w:r>
    </w:p>
    <w:p w14:paraId="0D7D9868" w14:textId="4602C0E5" w:rsidR="007B4801" w:rsidRPr="00E72EE3" w:rsidRDefault="007B4801" w:rsidP="00E72EE3">
      <w:pPr>
        <w:spacing w:line="360" w:lineRule="auto"/>
        <w:rPr>
          <w:rFonts w:ascii="Arial" w:hAnsi="Arial" w:cs="Arial"/>
        </w:rPr>
      </w:pPr>
      <w:bookmarkStart w:id="10" w:name="_Toc236076192"/>
      <w:r w:rsidRPr="00E72EE3">
        <w:rPr>
          <w:rStyle w:val="Heading2Char"/>
          <w:rFonts w:ascii="Arial" w:hAnsi="Arial" w:cs="Arial"/>
          <w:sz w:val="24"/>
          <w:szCs w:val="24"/>
        </w:rPr>
        <w:t>Product</w:t>
      </w:r>
      <w:bookmarkEnd w:id="10"/>
      <w:r w:rsidRPr="00E72EE3">
        <w:rPr>
          <w:rFonts w:ascii="Arial" w:hAnsi="Arial" w:cs="Arial"/>
        </w:rPr>
        <w:br/>
        <w:t>The product is the core of the marketing mix because it symbolises the value that customers receive through its features, quality, and benefits (Kotler et al., 2024). Nike EcoFit™ is a sustainable product line for athletic footwear, sportswear, and accessories made from recovered ocean plastics, recycled polyester, and responsibly sourced organic cotton. The items would meet Nike's established standards for comfort, durability, and performance while decreasing environmental impact through responsible material sourcing. This method aligns with Nike's Move to Zero initiative, which seeks to cut carbon emissions and waste throughout its operations (Nike, 2025a).</w:t>
      </w:r>
    </w:p>
    <w:p w14:paraId="34022EE8" w14:textId="77777777" w:rsidR="007B4801" w:rsidRPr="00E72EE3" w:rsidRDefault="007B4801" w:rsidP="00E72EE3">
      <w:pPr>
        <w:spacing w:line="360" w:lineRule="auto"/>
        <w:rPr>
          <w:rFonts w:ascii="Arial" w:hAnsi="Arial" w:cs="Arial"/>
        </w:rPr>
      </w:pPr>
      <w:r w:rsidRPr="00E72EE3">
        <w:rPr>
          <w:rFonts w:ascii="Arial" w:hAnsi="Arial" w:cs="Arial"/>
        </w:rPr>
        <w:t>Nike EcoFit™ provides emotional and social value by helping consumers make ecologically responsible purchases without sacrificing product quality. According to Keller (2013), successful brand extensions increase brand equity by remaining consistent with the identity of the parent brand. Similarly, Aaker (2014) proposes that successful brands gain a competitive edge by providing unique value that competitors find difficult to reproduce. Nike EcoFit™ combines breakthrough sports technology with sustainable materials, reinforcing the company's image and meeting growing consumer demand for environmentally responsible products (Deloitte, 2024). As a result, the proposed product extension strengthens Nike's competitive position by incorporating sustainability into high-performance sportswear rather than treating it as a separate product category.</w:t>
      </w:r>
    </w:p>
    <w:p w14:paraId="4AFCC181" w14:textId="72AEF61E" w:rsidR="007B4801" w:rsidRPr="00E72EE3" w:rsidRDefault="007B4801" w:rsidP="00E72EE3">
      <w:pPr>
        <w:spacing w:line="360" w:lineRule="auto"/>
        <w:rPr>
          <w:rFonts w:ascii="Arial" w:hAnsi="Arial" w:cs="Arial"/>
        </w:rPr>
      </w:pPr>
      <w:bookmarkStart w:id="11" w:name="_Toc236076193"/>
      <w:r w:rsidRPr="00E72EE3">
        <w:rPr>
          <w:rStyle w:val="Heading2Char"/>
          <w:rFonts w:ascii="Arial" w:hAnsi="Arial" w:cs="Arial"/>
          <w:sz w:val="24"/>
          <w:szCs w:val="24"/>
        </w:rPr>
        <w:t>Price</w:t>
      </w:r>
      <w:bookmarkEnd w:id="11"/>
      <w:r w:rsidRPr="00E72EE3">
        <w:rPr>
          <w:rFonts w:ascii="Arial" w:hAnsi="Arial" w:cs="Arial"/>
        </w:rPr>
        <w:br/>
      </w:r>
      <w:proofErr w:type="spellStart"/>
      <w:r w:rsidRPr="00E72EE3">
        <w:rPr>
          <w:rFonts w:ascii="Arial" w:hAnsi="Arial" w:cs="Arial"/>
        </w:rPr>
        <w:t>Price</w:t>
      </w:r>
      <w:proofErr w:type="spellEnd"/>
      <w:r w:rsidRPr="00E72EE3">
        <w:rPr>
          <w:rFonts w:ascii="Arial" w:hAnsi="Arial" w:cs="Arial"/>
        </w:rPr>
        <w:t xml:space="preserve"> represents the amount people are willing to pay for a product and is a crucial factor in communicating value, quality, and brand positioning (Kotler et al., 2024). Nike </w:t>
      </w:r>
      <w:proofErr w:type="spellStart"/>
      <w:r w:rsidRPr="00E72EE3">
        <w:rPr>
          <w:rFonts w:ascii="Arial" w:hAnsi="Arial" w:cs="Arial"/>
        </w:rPr>
        <w:t>EcoFit</w:t>
      </w:r>
      <w:proofErr w:type="spellEnd"/>
      <w:r w:rsidRPr="00E72EE3">
        <w:rPr>
          <w:rFonts w:ascii="Arial" w:hAnsi="Arial" w:cs="Arial"/>
        </w:rPr>
        <w:t>™'s premium price strategy reflects its use of sustainable materials, innovative production processes, and high-performance features. Although environmentally responsible production frequently raises manufacturing costs, many customers are ready to pay a premium for products that reflect their own beliefs and contribute to environmental sustainability (Ottman, 2017). Premium pricing promotes the idea that Nike EcoFit™ provides greater quality while promoting ethical and sustainable purchasing.</w:t>
      </w:r>
    </w:p>
    <w:p w14:paraId="32A1F728" w14:textId="55FC7B68" w:rsidR="00EC5D44" w:rsidRPr="00E72EE3" w:rsidRDefault="007B4801" w:rsidP="00E72EE3">
      <w:pPr>
        <w:spacing w:line="360" w:lineRule="auto"/>
        <w:rPr>
          <w:rFonts w:ascii="Arial" w:hAnsi="Arial" w:cs="Arial"/>
        </w:rPr>
      </w:pPr>
      <w:r w:rsidRPr="00E72EE3">
        <w:rPr>
          <w:rFonts w:ascii="Arial" w:hAnsi="Arial" w:cs="Arial"/>
        </w:rPr>
        <w:t xml:space="preserve">However, price alone is unlikely to impact purchasing decisions. Before making a purchase, consumers consider product quality, durability, and overall value (Jobber and Ellis-Chadwick, 2020). To increase accessibility, Nike may supplement its premium pricing strategy with student discounts, seasonal promotions, and unique advantages through the Nike Membership program. This strategy allows Nike to preserve its premium brand image while increasing consumer acquisition and long-term loyalty. Nike </w:t>
      </w:r>
      <w:proofErr w:type="spellStart"/>
      <w:r w:rsidRPr="00E72EE3">
        <w:rPr>
          <w:rFonts w:ascii="Arial" w:hAnsi="Arial" w:cs="Arial"/>
        </w:rPr>
        <w:t>EcoFit</w:t>
      </w:r>
      <w:proofErr w:type="spellEnd"/>
      <w:r w:rsidRPr="00E72EE3">
        <w:rPr>
          <w:rFonts w:ascii="Arial" w:hAnsi="Arial" w:cs="Arial"/>
        </w:rPr>
        <w:t xml:space="preserve">™'s price strategy boosts profitability and customer value, enhancing its competitiveness in the sustainable sportswear market (McKinsey </w:t>
      </w:r>
      <w:r w:rsidR="0020296C" w:rsidRPr="00E72EE3">
        <w:rPr>
          <w:rFonts w:ascii="Arial" w:hAnsi="Arial" w:cs="Arial"/>
        </w:rPr>
        <w:t>and</w:t>
      </w:r>
      <w:r w:rsidRPr="00E72EE3">
        <w:rPr>
          <w:rFonts w:ascii="Arial" w:hAnsi="Arial" w:cs="Arial"/>
        </w:rPr>
        <w:t xml:space="preserve"> Company, 2024).</w:t>
      </w:r>
    </w:p>
    <w:p w14:paraId="0DEB7098" w14:textId="4EAD1C71" w:rsidR="007B4801" w:rsidRPr="00E72EE3" w:rsidRDefault="007B4801" w:rsidP="00E72EE3">
      <w:pPr>
        <w:spacing w:line="360" w:lineRule="auto"/>
        <w:rPr>
          <w:rFonts w:ascii="Arial" w:hAnsi="Arial" w:cs="Arial"/>
        </w:rPr>
      </w:pPr>
      <w:bookmarkStart w:id="12" w:name="_Toc236076194"/>
      <w:r w:rsidRPr="00E72EE3">
        <w:rPr>
          <w:rStyle w:val="Heading2Char"/>
          <w:rFonts w:ascii="Arial" w:hAnsi="Arial" w:cs="Arial"/>
          <w:sz w:val="24"/>
          <w:szCs w:val="24"/>
        </w:rPr>
        <w:t>Place</w:t>
      </w:r>
      <w:bookmarkEnd w:id="12"/>
      <w:r w:rsidRPr="00E72EE3">
        <w:rPr>
          <w:rFonts w:ascii="Arial" w:hAnsi="Arial" w:cs="Arial"/>
        </w:rPr>
        <w:br/>
        <w:t>Placement refers to the channels and venues where products are made available to clients, ensuring ease and accessibility (Kotler et al., 2024). Nike EcoFit™ will use an omnichannel distribution approach, integrating real retail outlets with digital platforms to increase market reach and improve consumer experience. Nike's official website, Nike mobile application, select flagship stores, and approved retail partners will all offer the products. This integrated method allows customers to browse, buy, and return products across different channels, resulting in a seamless shopping experience that reflects evolving consumer purchasing habits (Chaffey and Ellis-Chadwick, 2022).</w:t>
      </w:r>
    </w:p>
    <w:p w14:paraId="05A8C3C8" w14:textId="77777777" w:rsidR="007B4801" w:rsidRPr="00E72EE3" w:rsidRDefault="007B4801" w:rsidP="00E72EE3">
      <w:pPr>
        <w:spacing w:line="360" w:lineRule="auto"/>
        <w:rPr>
          <w:rFonts w:ascii="Arial" w:hAnsi="Arial" w:cs="Arial"/>
        </w:rPr>
      </w:pPr>
      <w:r w:rsidRPr="00E72EE3">
        <w:rPr>
          <w:rFonts w:ascii="Arial" w:hAnsi="Arial" w:cs="Arial"/>
        </w:rPr>
        <w:t xml:space="preserve">Nike should prioritise ecologically responsible distribution to support their sustainability goals by adopting recyclable packaging, minimising needless packaging materials, and enhancing transportation efficiency. Furthermore, increasing the Nike Refurbished and product recycling programs would encourage customers to return used products for reuse or recycling, thereby supporting Nike's circular economy efforts (Nike, 2025a). According to the Ellen MacArthur Foundation (2023), circular business models assist businesses in reducing waste, increasing product life cycles, and improving long-term environmental performance. An integrated and sustainable distribution strategy would enhance customer convenience and reinforce Nike </w:t>
      </w:r>
      <w:proofErr w:type="spellStart"/>
      <w:r w:rsidRPr="00E72EE3">
        <w:rPr>
          <w:rFonts w:ascii="Arial" w:hAnsi="Arial" w:cs="Arial"/>
        </w:rPr>
        <w:t>EcoFit</w:t>
      </w:r>
      <w:proofErr w:type="spellEnd"/>
      <w:r w:rsidRPr="00E72EE3">
        <w:rPr>
          <w:rFonts w:ascii="Arial" w:hAnsi="Arial" w:cs="Arial"/>
        </w:rPr>
        <w:t>™'s environmental reputation and competitive advantage.</w:t>
      </w:r>
    </w:p>
    <w:p w14:paraId="70384AF2" w14:textId="39B98768" w:rsidR="007B4801" w:rsidRPr="00E72EE3" w:rsidRDefault="007B4801" w:rsidP="00E72EE3">
      <w:pPr>
        <w:spacing w:line="360" w:lineRule="auto"/>
        <w:rPr>
          <w:rFonts w:ascii="Arial" w:hAnsi="Arial" w:cs="Arial"/>
        </w:rPr>
      </w:pPr>
      <w:bookmarkStart w:id="13" w:name="_Toc236076195"/>
      <w:r w:rsidRPr="00E72EE3">
        <w:rPr>
          <w:rStyle w:val="Heading2Char"/>
          <w:rFonts w:ascii="Arial" w:hAnsi="Arial" w:cs="Arial"/>
          <w:sz w:val="24"/>
          <w:szCs w:val="24"/>
        </w:rPr>
        <w:t>Promotion</w:t>
      </w:r>
      <w:bookmarkEnd w:id="13"/>
      <w:r w:rsidRPr="00E72EE3">
        <w:rPr>
          <w:rFonts w:ascii="Arial" w:hAnsi="Arial" w:cs="Arial"/>
        </w:rPr>
        <w:br/>
      </w:r>
      <w:proofErr w:type="spellStart"/>
      <w:r w:rsidRPr="00E72EE3">
        <w:rPr>
          <w:rFonts w:ascii="Arial" w:hAnsi="Arial" w:cs="Arial"/>
        </w:rPr>
        <w:t>Promotion</w:t>
      </w:r>
      <w:proofErr w:type="spellEnd"/>
      <w:r w:rsidRPr="00E72EE3">
        <w:rPr>
          <w:rFonts w:ascii="Arial" w:hAnsi="Arial" w:cs="Arial"/>
        </w:rPr>
        <w:t xml:space="preserve"> is defined as the communication actions intended to inform, persuade, and remind clients about a product while establishing long-term relationships with the target market (Kotler et al., 2024). Nike EcoFit™ would use an integrated marketing communications (IMC) strategy that includes digital advertising, social media marketing, influencer collaborations, public relations, and experiential initiatives. Digital platforms like Instagram, TikTok, YouTube, and the Nike Training Club app would be especially helpful in targeting Generation Z and Millennial consumers, who routinely interact with businesses online. According to Chaffey and Ellis-Chadwick (2022), digital marketing allows businesses to produce tailored information, boost customer engagement, and strengthen brand loyalty via two-way communication.</w:t>
      </w:r>
    </w:p>
    <w:p w14:paraId="6A8C4D85" w14:textId="77777777" w:rsidR="00665941" w:rsidRPr="00E72EE3" w:rsidRDefault="00665941" w:rsidP="00E72EE3">
      <w:pPr>
        <w:spacing w:line="360" w:lineRule="auto"/>
        <w:rPr>
          <w:rFonts w:ascii="Arial" w:hAnsi="Arial" w:cs="Arial"/>
        </w:rPr>
      </w:pPr>
      <w:r w:rsidRPr="00E72EE3">
        <w:rPr>
          <w:rFonts w:ascii="Arial" w:hAnsi="Arial" w:cs="Arial"/>
        </w:rPr>
        <w:t>To increase trust, promotional campaigns should emphasise authentic sustainability messages rather than broad environmental claims. Nike may leverage storytelling, athlete endorsements, and customer-generated content to promote recyclable materials, ethical production processes, and its Move to Zero campaign. According to Keller (2013), regular brand communication boosts brand equity by instilling positive, strong, and distinctive connections in customers' brains. Furthermore, Deloitte (2024) discovered that younger consumers are more willing to support firms with real commitments to sustainability and social responsibility. An integrated promotional plan may boost brand awareness, build consumer trust, and foster long-term customer loyalty for Nike EcoFit™.</w:t>
      </w:r>
    </w:p>
    <w:p w14:paraId="16B0F3C7" w14:textId="5D147309" w:rsidR="007B4801" w:rsidRPr="00E72EE3" w:rsidRDefault="00665941" w:rsidP="00E72EE3">
      <w:pPr>
        <w:spacing w:line="360" w:lineRule="auto"/>
        <w:rPr>
          <w:rFonts w:ascii="Arial" w:hAnsi="Arial" w:cs="Arial"/>
        </w:rPr>
      </w:pPr>
      <w:bookmarkStart w:id="14" w:name="_Toc236076196"/>
      <w:r w:rsidRPr="00E72EE3">
        <w:rPr>
          <w:rStyle w:val="Heading2Char"/>
          <w:rFonts w:ascii="Arial" w:hAnsi="Arial" w:cs="Arial"/>
          <w:sz w:val="24"/>
          <w:szCs w:val="24"/>
        </w:rPr>
        <w:t>People</w:t>
      </w:r>
      <w:bookmarkEnd w:id="14"/>
      <w:r w:rsidRPr="00E72EE3">
        <w:rPr>
          <w:rFonts w:ascii="Arial" w:hAnsi="Arial" w:cs="Arial"/>
        </w:rPr>
        <w:br/>
      </w:r>
      <w:proofErr w:type="spellStart"/>
      <w:r w:rsidRPr="00E72EE3">
        <w:rPr>
          <w:rFonts w:ascii="Arial" w:hAnsi="Arial" w:cs="Arial"/>
        </w:rPr>
        <w:t>People</w:t>
      </w:r>
      <w:proofErr w:type="spellEnd"/>
      <w:r w:rsidRPr="00E72EE3">
        <w:rPr>
          <w:rFonts w:ascii="Arial" w:hAnsi="Arial" w:cs="Arial"/>
        </w:rPr>
        <w:t xml:space="preserve"> are an important part of the extended marketing mix since employee and customer interactions have a substantial impact on service quality, customer happiness, and brand perception (Booms and Bitner, 1981). Nike EcoFit™, a product-based brand extension, relies on experienced and trained personnel to communicate sustainability benefits and assist customers in making informed purchasing decisions. Staff should be trained on </w:t>
      </w:r>
      <w:proofErr w:type="spellStart"/>
      <w:r w:rsidRPr="00E72EE3">
        <w:rPr>
          <w:rFonts w:ascii="Arial" w:hAnsi="Arial" w:cs="Arial"/>
        </w:rPr>
        <w:t>EcoFit</w:t>
      </w:r>
      <w:proofErr w:type="spellEnd"/>
      <w:r w:rsidRPr="00E72EE3">
        <w:rPr>
          <w:rFonts w:ascii="Arial" w:hAnsi="Arial" w:cs="Arial"/>
        </w:rPr>
        <w:t>™'s environmental elements, such as recycled materials, ethical sourcing, and Nike's Move to Zero commitment. This will help them confidently answer customer enquiries and build brand trust.</w:t>
      </w:r>
      <w:r w:rsidRPr="00E72EE3">
        <w:rPr>
          <w:rFonts w:ascii="Arial" w:hAnsi="Arial" w:cs="Arial"/>
        </w:rPr>
        <w:br/>
      </w:r>
      <w:r w:rsidRPr="00E72EE3">
        <w:rPr>
          <w:rFonts w:ascii="Arial" w:hAnsi="Arial" w:cs="Arial"/>
        </w:rPr>
        <w:br/>
        <w:t xml:space="preserve">Nike's EcoFit™ collection gains credibility through partnerships with professional athletes, fitness influencers, and sustainability activists. According to Jobber and Ellis-Chadwick (2020), knowledgeable personnel and trustworthy brand advocates help to build stronger consumer relationships and long-term loyalty. Investing in employee training and real brand ambassadors can improve the consumer experience and reinforce Nike </w:t>
      </w:r>
      <w:proofErr w:type="spellStart"/>
      <w:r w:rsidRPr="00E72EE3">
        <w:rPr>
          <w:rFonts w:ascii="Arial" w:hAnsi="Arial" w:cs="Arial"/>
        </w:rPr>
        <w:t>EcoFit</w:t>
      </w:r>
      <w:proofErr w:type="spellEnd"/>
      <w:r w:rsidRPr="00E72EE3">
        <w:rPr>
          <w:rFonts w:ascii="Arial" w:hAnsi="Arial" w:cs="Arial"/>
        </w:rPr>
        <w:t>™'s reputation as a premium and ecologically responsible sportswear brand.</w:t>
      </w:r>
    </w:p>
    <w:p w14:paraId="5AF6B045" w14:textId="6818910F" w:rsidR="00EC5D44" w:rsidRPr="00E72EE3" w:rsidRDefault="00665941" w:rsidP="00E72EE3">
      <w:pPr>
        <w:pStyle w:val="Heading2"/>
        <w:spacing w:line="360" w:lineRule="auto"/>
        <w:rPr>
          <w:rFonts w:ascii="Arial" w:hAnsi="Arial" w:cs="Arial"/>
          <w:sz w:val="24"/>
          <w:szCs w:val="24"/>
        </w:rPr>
      </w:pPr>
      <w:bookmarkStart w:id="15" w:name="_Toc236076197"/>
      <w:r w:rsidRPr="00E72EE3">
        <w:rPr>
          <w:rFonts w:ascii="Arial" w:hAnsi="Arial" w:cs="Arial"/>
          <w:sz w:val="24"/>
          <w:szCs w:val="24"/>
        </w:rPr>
        <w:t>Proce</w:t>
      </w:r>
      <w:r w:rsidR="00A869B4">
        <w:rPr>
          <w:rFonts w:ascii="Arial" w:hAnsi="Arial" w:cs="Arial"/>
          <w:sz w:val="24"/>
          <w:szCs w:val="24"/>
        </w:rPr>
        <w:t>ss</w:t>
      </w:r>
      <w:bookmarkEnd w:id="15"/>
    </w:p>
    <w:p w14:paraId="524F0501" w14:textId="77777777" w:rsidR="00665941" w:rsidRPr="00E72EE3" w:rsidRDefault="00665941" w:rsidP="00E72EE3">
      <w:pPr>
        <w:spacing w:line="360" w:lineRule="auto"/>
        <w:rPr>
          <w:rFonts w:ascii="Arial" w:hAnsi="Arial" w:cs="Arial"/>
        </w:rPr>
      </w:pPr>
      <w:r w:rsidRPr="00E72EE3">
        <w:rPr>
          <w:rFonts w:ascii="Arial" w:hAnsi="Arial" w:cs="Arial"/>
        </w:rPr>
        <w:t>The procedures and techniques used to efficiently deliver items while providing a positive customer experience are referred to as processes (Booms and Bitner, 1981). Nike EcoFit™ offers a streamlined shopping procedure for both online and physical retail channels. Customers can browse products, place orders, track delivery, and manage returns with ease. Integrating digital services into the Nike website and mobile app would increase convenience by offering tailored recommendations, order updates, and secure payment choices. According to Chaffey and Ellis-Chadwick (2022), efficient digital procedures increase consumer satisfaction by saving work and providing a seamless purchasing trip.</w:t>
      </w:r>
      <w:r w:rsidRPr="00E72EE3">
        <w:rPr>
          <w:rFonts w:ascii="Arial" w:hAnsi="Arial" w:cs="Arial"/>
        </w:rPr>
        <w:br/>
      </w:r>
      <w:r w:rsidRPr="00E72EE3">
        <w:rPr>
          <w:rFonts w:ascii="Arial" w:hAnsi="Arial" w:cs="Arial"/>
        </w:rPr>
        <w:br/>
        <w:t xml:space="preserve">Nike's Nike Refurbished and recycling programs might promote its sustainability goals by incorporating ecologically responsible practices such as recyclable packaging, carbon-conscious delivery alternatives, and product take-back schemes. These programs promote responsible consumption while increasing product lifespans and decreasing waste (Nike, 2025a). Efficient and sustainable operations can boost customer satisfaction, increase operational performance, and reinforce Nike </w:t>
      </w:r>
      <w:proofErr w:type="spellStart"/>
      <w:r w:rsidRPr="00E72EE3">
        <w:rPr>
          <w:rFonts w:ascii="Arial" w:hAnsi="Arial" w:cs="Arial"/>
        </w:rPr>
        <w:t>EcoFit</w:t>
      </w:r>
      <w:proofErr w:type="spellEnd"/>
      <w:r w:rsidRPr="00E72EE3">
        <w:rPr>
          <w:rFonts w:ascii="Arial" w:hAnsi="Arial" w:cs="Arial"/>
        </w:rPr>
        <w:t>™'s environmental responsibilities.</w:t>
      </w:r>
    </w:p>
    <w:p w14:paraId="0AD647CF" w14:textId="5DCBB84A" w:rsidR="00665941" w:rsidRPr="00E72EE3" w:rsidRDefault="00665941" w:rsidP="00E72EE3">
      <w:pPr>
        <w:spacing w:line="360" w:lineRule="auto"/>
        <w:rPr>
          <w:rFonts w:ascii="Arial" w:hAnsi="Arial" w:cs="Arial"/>
        </w:rPr>
      </w:pPr>
      <w:bookmarkStart w:id="16" w:name="_Toc236076198"/>
      <w:r w:rsidRPr="00E72EE3">
        <w:rPr>
          <w:rStyle w:val="Heading2Char"/>
          <w:rFonts w:ascii="Arial" w:hAnsi="Arial" w:cs="Arial"/>
          <w:sz w:val="24"/>
          <w:szCs w:val="24"/>
        </w:rPr>
        <w:t>Physical evidence</w:t>
      </w:r>
      <w:bookmarkEnd w:id="16"/>
      <w:r w:rsidRPr="00E72EE3">
        <w:rPr>
          <w:rFonts w:ascii="Arial" w:hAnsi="Arial" w:cs="Arial"/>
        </w:rPr>
        <w:br/>
        <w:t xml:space="preserve">Physical proof refers to tangible characteristics that shape customers' views of a brand and reinforce its quality and legitimacy (Booms and Bitner, 1981). Nike </w:t>
      </w:r>
      <w:proofErr w:type="spellStart"/>
      <w:r w:rsidRPr="00E72EE3">
        <w:rPr>
          <w:rFonts w:ascii="Arial" w:hAnsi="Arial" w:cs="Arial"/>
        </w:rPr>
        <w:t>EcoFit</w:t>
      </w:r>
      <w:proofErr w:type="spellEnd"/>
      <w:r w:rsidRPr="00E72EE3">
        <w:rPr>
          <w:rFonts w:ascii="Arial" w:hAnsi="Arial" w:cs="Arial"/>
        </w:rPr>
        <w:t>™'s tangible evidence includes product design, sustainable packaging, shop atmosphere, and digital presence. Products would have current designs built from recyclable materials while keeping the Nike brand's premium quality and performance standards. Nike's EcoFit™ collection would benefit from recyclable and minimal packaging with sustainability information, demonstrating their commitment to the environment and boosting consumer confidence.</w:t>
      </w:r>
    </w:p>
    <w:p w14:paraId="1862AC30" w14:textId="77777777" w:rsidR="00665941" w:rsidRPr="00E72EE3" w:rsidRDefault="00665941" w:rsidP="00E72EE3">
      <w:pPr>
        <w:spacing w:line="360" w:lineRule="auto"/>
        <w:rPr>
          <w:rFonts w:ascii="Arial" w:hAnsi="Arial" w:cs="Arial"/>
        </w:rPr>
      </w:pPr>
      <w:r w:rsidRPr="00E72EE3">
        <w:rPr>
          <w:rFonts w:ascii="Arial" w:hAnsi="Arial" w:cs="Arial"/>
        </w:rPr>
        <w:t xml:space="preserve">Nike's flagship shops and online platforms enhance the customer experience with consistent branding, engaging product displays, and clear information on the environmental benefits of EcoFit™ items. According to Kotler et al. (2024), tangible cues assist clients in evaluating product quality and reducing uncertainty throughout the purchasing process. Furthermore, Keller (2013) contends that consistent physical and visual brand features reinforce brand identification and boost client confidence. Physical evidence can strengthen Nike </w:t>
      </w:r>
      <w:proofErr w:type="spellStart"/>
      <w:r w:rsidRPr="00E72EE3">
        <w:rPr>
          <w:rFonts w:ascii="Arial" w:hAnsi="Arial" w:cs="Arial"/>
        </w:rPr>
        <w:t>EcoFit</w:t>
      </w:r>
      <w:proofErr w:type="spellEnd"/>
      <w:r w:rsidRPr="00E72EE3">
        <w:rPr>
          <w:rFonts w:ascii="Arial" w:hAnsi="Arial" w:cs="Arial"/>
        </w:rPr>
        <w:t>™'s premium positioning and demonstrate the company's dedication to sustainability and innovation.</w:t>
      </w:r>
    </w:p>
    <w:p w14:paraId="0CFD74B0" w14:textId="6B69C606" w:rsidR="00665941" w:rsidRPr="00E72EE3" w:rsidRDefault="00665941" w:rsidP="00E72EE3">
      <w:pPr>
        <w:spacing w:line="360" w:lineRule="auto"/>
        <w:rPr>
          <w:rFonts w:ascii="Arial" w:hAnsi="Arial" w:cs="Arial"/>
        </w:rPr>
      </w:pPr>
      <w:bookmarkStart w:id="17" w:name="_Toc236076199"/>
      <w:r w:rsidRPr="00E72EE3">
        <w:rPr>
          <w:rStyle w:val="Heading2Char"/>
          <w:rFonts w:ascii="Arial" w:hAnsi="Arial" w:cs="Arial"/>
          <w:sz w:val="24"/>
          <w:szCs w:val="24"/>
        </w:rPr>
        <w:t>Conclusion</w:t>
      </w:r>
      <w:bookmarkEnd w:id="17"/>
      <w:r w:rsidRPr="00E72EE3">
        <w:rPr>
          <w:rFonts w:ascii="Arial" w:hAnsi="Arial" w:cs="Arial"/>
        </w:rPr>
        <w:br/>
        <w:t>The 7Ps marketing mix offers a thorough foundation for successfully launching Nike EcoFit™, a sustainable brand extension. Nike can strengthen its competitive position in the sustainable sportswear market by offering high-quality products made from sustainable materials, adopting premium yet value-driven pricing, using omnichannel distribution, implementing integrated promotional activities, and providing excellent customer experiences through effective people, processes, and physical evidence. Overall, the proposed marketing mix is consistent with Nike's brand values and meets the growing need for environmentally responsible products, promoting long-term customer loyalty and sustainable corporate success (Kotler et al., 2024; Keller, 2013).</w:t>
      </w:r>
    </w:p>
    <w:p w14:paraId="16305CAA" w14:textId="77777777" w:rsidR="00665941" w:rsidRPr="00E72EE3" w:rsidRDefault="00665941" w:rsidP="00E72EE3">
      <w:pPr>
        <w:spacing w:line="360" w:lineRule="auto"/>
        <w:rPr>
          <w:rFonts w:ascii="Arial" w:hAnsi="Arial" w:cs="Arial"/>
        </w:rPr>
      </w:pPr>
    </w:p>
    <w:p w14:paraId="6B12DDA4" w14:textId="6529A934" w:rsidR="007D1364" w:rsidRPr="00E72EE3" w:rsidRDefault="007D1364" w:rsidP="00E72EE3">
      <w:pPr>
        <w:spacing w:line="360" w:lineRule="auto"/>
        <w:rPr>
          <w:rFonts w:ascii="Arial" w:hAnsi="Arial" w:cs="Arial"/>
        </w:rPr>
      </w:pPr>
      <w:bookmarkStart w:id="18" w:name="_Toc236076200"/>
      <w:r w:rsidRPr="00E72EE3">
        <w:rPr>
          <w:rStyle w:val="Heading1Char"/>
          <w:rFonts w:ascii="Arial" w:hAnsi="Arial" w:cs="Arial"/>
          <w:sz w:val="24"/>
          <w:szCs w:val="24"/>
        </w:rPr>
        <w:t>Element 4: Critical reflection</w:t>
      </w:r>
      <w:bookmarkEnd w:id="18"/>
      <w:r w:rsidRPr="00E72EE3">
        <w:rPr>
          <w:rFonts w:ascii="Arial" w:hAnsi="Arial" w:cs="Arial"/>
        </w:rPr>
        <w:br/>
        <w:t>This portfolio allowed me to use marketing ideas to create Nike EcoFit™, a projected sustainable brand extension. Using Gibbs' Reflective Cycle (1988), I reflected on the knowledge and skills acquired during this endeavour.</w:t>
      </w:r>
      <w:r w:rsidR="000E6967" w:rsidRPr="00E72EE3">
        <w:rPr>
          <w:rFonts w:ascii="Arial" w:hAnsi="Arial" w:cs="Arial"/>
        </w:rPr>
        <w:t xml:space="preserve"> </w:t>
      </w:r>
      <w:r w:rsidRPr="00E72EE3">
        <w:rPr>
          <w:rFonts w:ascii="Arial" w:hAnsi="Arial" w:cs="Arial"/>
        </w:rPr>
        <w:t>During the portfolio's planning and development, I examined market segmentation, targeting, distinctiveness, positioning, and the 7Ps marketing mix to ensure that the planned brand extension was consistent with Nike's sustainability goals and customer expectations. This technique increased my understanding of how marketing theories may be applied to real-world business problems rather than just being explained theoretically (Kotler et al., 2024). I also understood how important it was to back up marketing judgements with academic material and respected industry sources.</w:t>
      </w:r>
    </w:p>
    <w:p w14:paraId="52A788BA" w14:textId="6B30CD3A" w:rsidR="007D1364" w:rsidRPr="00E72EE3" w:rsidRDefault="007D1364" w:rsidP="00E72EE3">
      <w:pPr>
        <w:spacing w:line="360" w:lineRule="auto"/>
        <w:rPr>
          <w:rFonts w:ascii="Arial" w:hAnsi="Arial" w:cs="Arial"/>
        </w:rPr>
      </w:pPr>
      <w:r w:rsidRPr="00E72EE3">
        <w:rPr>
          <w:rFonts w:ascii="Arial" w:hAnsi="Arial" w:cs="Arial"/>
        </w:rPr>
        <w:t>Following my poster presentation, my lecturer stated that the marketing concept and poster content were reasonable and suitable for submission. However, I was told that my presentation grew repetitious in several parts and might have been delivered more systematically. Reflecting on these comments, I concluded that, while I knew the subject, I depended too much on repeating identical arguments rather than presenting my ideas more clearly and coherently. Gibbs (1988) believes that constructive feedback is crucial for lifelong learning and professional development.</w:t>
      </w:r>
    </w:p>
    <w:p w14:paraId="7B9B4B85" w14:textId="65271609" w:rsidR="00665941" w:rsidRPr="00E72EE3" w:rsidRDefault="007D1364" w:rsidP="00E72EE3">
      <w:pPr>
        <w:spacing w:line="360" w:lineRule="auto"/>
        <w:rPr>
          <w:rFonts w:ascii="Arial" w:hAnsi="Arial" w:cs="Arial"/>
        </w:rPr>
      </w:pPr>
      <w:r w:rsidRPr="00E72EE3">
        <w:rPr>
          <w:rFonts w:ascii="Arial" w:hAnsi="Arial" w:cs="Arial"/>
        </w:rPr>
        <w:t xml:space="preserve">This experience has enhanced my confidence in formulating long-term marketing plans and applying academic concepts to real-world commercial settings. In future presentations, I plan to spend more time practicing, refining the flow of my delivery, and decreasing repetition </w:t>
      </w:r>
      <w:r w:rsidR="000E6967" w:rsidRPr="00E72EE3">
        <w:rPr>
          <w:rFonts w:ascii="Arial" w:hAnsi="Arial" w:cs="Arial"/>
        </w:rPr>
        <w:t>to</w:t>
      </w:r>
      <w:r w:rsidRPr="00E72EE3">
        <w:rPr>
          <w:rFonts w:ascii="Arial" w:hAnsi="Arial" w:cs="Arial"/>
        </w:rPr>
        <w:t xml:space="preserve"> better explain my views. Overall, this project improved both my marketing knowledge and presenting skills, preparing me for future academic and professional work that requires clear communication and strategic thinking (Kolb,</w:t>
      </w:r>
      <w:r w:rsidR="000E6967" w:rsidRPr="00E72EE3">
        <w:rPr>
          <w:rFonts w:ascii="Arial" w:hAnsi="Arial" w:cs="Arial"/>
        </w:rPr>
        <w:t xml:space="preserve"> </w:t>
      </w:r>
      <w:r w:rsidRPr="00E72EE3">
        <w:rPr>
          <w:rFonts w:ascii="Arial" w:hAnsi="Arial" w:cs="Arial"/>
        </w:rPr>
        <w:t>1984).</w:t>
      </w:r>
    </w:p>
    <w:p w14:paraId="2163B301" w14:textId="0A4D0A1C" w:rsidR="00EC5D44" w:rsidRPr="00E72EE3" w:rsidRDefault="00EC5D44" w:rsidP="00E72EE3">
      <w:pPr>
        <w:pStyle w:val="Heading1"/>
        <w:spacing w:line="360" w:lineRule="auto"/>
        <w:rPr>
          <w:rFonts w:ascii="Arial" w:hAnsi="Arial" w:cs="Arial"/>
          <w:sz w:val="24"/>
          <w:szCs w:val="24"/>
        </w:rPr>
      </w:pPr>
      <w:bookmarkStart w:id="19" w:name="_Toc236076201"/>
      <w:r w:rsidRPr="00E72EE3">
        <w:rPr>
          <w:rFonts w:ascii="Arial" w:hAnsi="Arial" w:cs="Arial"/>
          <w:sz w:val="24"/>
          <w:szCs w:val="24"/>
        </w:rPr>
        <w:t>References</w:t>
      </w:r>
      <w:bookmarkEnd w:id="19"/>
    </w:p>
    <w:p w14:paraId="3836950D" w14:textId="77777777" w:rsidR="00DC0C8B" w:rsidRPr="00E72EE3" w:rsidRDefault="00DC0C8B" w:rsidP="00E72EE3">
      <w:pPr>
        <w:spacing w:line="360" w:lineRule="auto"/>
        <w:rPr>
          <w:rFonts w:ascii="Arial" w:hAnsi="Arial" w:cs="Arial"/>
        </w:rPr>
      </w:pPr>
    </w:p>
    <w:p w14:paraId="2100E82B" w14:textId="58344C1D" w:rsidR="00DC0C8B" w:rsidRPr="00E72EE3" w:rsidRDefault="00DC0C8B" w:rsidP="00E72EE3">
      <w:pPr>
        <w:spacing w:line="360" w:lineRule="auto"/>
        <w:rPr>
          <w:rFonts w:ascii="Arial" w:hAnsi="Arial" w:cs="Arial"/>
        </w:rPr>
      </w:pPr>
      <w:r w:rsidRPr="00E72EE3">
        <w:rPr>
          <w:rFonts w:ascii="Arial" w:hAnsi="Arial" w:cs="Arial"/>
        </w:rPr>
        <w:t xml:space="preserve">Aaker, D.A. (2014) </w:t>
      </w:r>
      <w:r w:rsidRPr="00E72EE3">
        <w:rPr>
          <w:rFonts w:ascii="Arial" w:hAnsi="Arial" w:cs="Arial"/>
          <w:i/>
          <w:iCs/>
        </w:rPr>
        <w:t>Aaker on Branding: 20 Principles That Drive Success</w:t>
      </w:r>
      <w:r w:rsidRPr="00E72EE3">
        <w:rPr>
          <w:rFonts w:ascii="Arial" w:hAnsi="Arial" w:cs="Arial"/>
        </w:rPr>
        <w:t>. New York: Morgan James Publishing.</w:t>
      </w:r>
      <w:r w:rsidR="00504805" w:rsidRPr="00E72EE3">
        <w:rPr>
          <w:rFonts w:ascii="Arial" w:hAnsi="Arial" w:cs="Arial"/>
        </w:rPr>
        <w:t xml:space="preserve"> </w:t>
      </w:r>
      <w:r w:rsidR="00E20E3B" w:rsidRPr="00E72EE3">
        <w:rPr>
          <w:rFonts w:ascii="Arial" w:hAnsi="Arial" w:cs="Arial"/>
        </w:rPr>
        <w:t>[</w:t>
      </w:r>
      <w:r w:rsidR="0039678E" w:rsidRPr="00E72EE3">
        <w:rPr>
          <w:rFonts w:ascii="Arial" w:hAnsi="Arial" w:cs="Arial"/>
        </w:rPr>
        <w:t xml:space="preserve">Accessed </w:t>
      </w:r>
      <w:r w:rsidR="00E20E3B" w:rsidRPr="00E72EE3">
        <w:rPr>
          <w:rFonts w:ascii="Arial" w:hAnsi="Arial" w:cs="Arial"/>
        </w:rPr>
        <w:t>24</w:t>
      </w:r>
      <w:r w:rsidR="00E20E3B" w:rsidRPr="00E72EE3">
        <w:rPr>
          <w:rFonts w:ascii="Arial" w:hAnsi="Arial" w:cs="Arial"/>
          <w:vertAlign w:val="superscript"/>
        </w:rPr>
        <w:t>th</w:t>
      </w:r>
      <w:r w:rsidR="00E20E3B" w:rsidRPr="00E72EE3">
        <w:rPr>
          <w:rFonts w:ascii="Arial" w:hAnsi="Arial" w:cs="Arial"/>
        </w:rPr>
        <w:t xml:space="preserve"> July 2026]</w:t>
      </w:r>
    </w:p>
    <w:p w14:paraId="3AD7884C" w14:textId="05979619" w:rsidR="00DC0C8B" w:rsidRPr="00E72EE3" w:rsidRDefault="00DC0C8B" w:rsidP="00E72EE3">
      <w:pPr>
        <w:spacing w:line="360" w:lineRule="auto"/>
        <w:rPr>
          <w:rFonts w:ascii="Arial" w:hAnsi="Arial" w:cs="Arial"/>
        </w:rPr>
      </w:pPr>
      <w:r w:rsidRPr="00E72EE3">
        <w:rPr>
          <w:rFonts w:ascii="Arial" w:hAnsi="Arial" w:cs="Arial"/>
        </w:rPr>
        <w:t xml:space="preserve">Aaker, D.A. and Keller, K.L. (1990) 'Consumer evaluations of brand extensions', </w:t>
      </w:r>
      <w:r w:rsidRPr="00E72EE3">
        <w:rPr>
          <w:rFonts w:ascii="Arial" w:hAnsi="Arial" w:cs="Arial"/>
          <w:i/>
          <w:iCs/>
        </w:rPr>
        <w:t>Journal of Marketing</w:t>
      </w:r>
      <w:r w:rsidRPr="00E72EE3">
        <w:rPr>
          <w:rFonts w:ascii="Arial" w:hAnsi="Arial" w:cs="Arial"/>
        </w:rPr>
        <w:t>, 54(1), pp. 27–41.</w:t>
      </w:r>
      <w:r w:rsidR="0039678E" w:rsidRPr="00E72EE3">
        <w:rPr>
          <w:rFonts w:ascii="Arial" w:hAnsi="Arial" w:cs="Arial"/>
        </w:rPr>
        <w:t xml:space="preserve"> [Accessed 24</w:t>
      </w:r>
      <w:r w:rsidR="0039678E" w:rsidRPr="00E72EE3">
        <w:rPr>
          <w:rFonts w:ascii="Arial" w:hAnsi="Arial" w:cs="Arial"/>
          <w:vertAlign w:val="superscript"/>
        </w:rPr>
        <w:t>th</w:t>
      </w:r>
      <w:r w:rsidR="0039678E" w:rsidRPr="00E72EE3">
        <w:rPr>
          <w:rFonts w:ascii="Arial" w:hAnsi="Arial" w:cs="Arial"/>
        </w:rPr>
        <w:t xml:space="preserve"> July 2026]</w:t>
      </w:r>
    </w:p>
    <w:p w14:paraId="79949ACE" w14:textId="1704440F" w:rsidR="00DC0C8B" w:rsidRPr="00E72EE3" w:rsidRDefault="00DC0C8B" w:rsidP="00E72EE3">
      <w:pPr>
        <w:spacing w:line="360" w:lineRule="auto"/>
        <w:rPr>
          <w:rFonts w:ascii="Arial" w:hAnsi="Arial" w:cs="Arial"/>
        </w:rPr>
      </w:pPr>
      <w:r w:rsidRPr="00E72EE3">
        <w:rPr>
          <w:rFonts w:ascii="Arial" w:hAnsi="Arial" w:cs="Arial"/>
        </w:rPr>
        <w:t xml:space="preserve">Booms, B.H. and Bitner, M.J. (1981) 'Marketing strategies and organisation structures for service firms', in Donnelly, J.H. and George, W.R. (eds.) </w:t>
      </w:r>
      <w:r w:rsidRPr="00E72EE3">
        <w:rPr>
          <w:rFonts w:ascii="Arial" w:hAnsi="Arial" w:cs="Arial"/>
          <w:i/>
          <w:iCs/>
        </w:rPr>
        <w:t>Marketing of Services</w:t>
      </w:r>
      <w:r w:rsidRPr="00E72EE3">
        <w:rPr>
          <w:rFonts w:ascii="Arial" w:hAnsi="Arial" w:cs="Arial"/>
        </w:rPr>
        <w:t>. Chicago: American Marketing Association, pp. 47–51.</w:t>
      </w:r>
      <w:r w:rsidR="0039678E" w:rsidRPr="00E72EE3">
        <w:rPr>
          <w:rFonts w:ascii="Arial" w:hAnsi="Arial" w:cs="Arial"/>
        </w:rPr>
        <w:t xml:space="preserve"> [Accessed 24</w:t>
      </w:r>
      <w:r w:rsidR="0039678E" w:rsidRPr="00E72EE3">
        <w:rPr>
          <w:rFonts w:ascii="Arial" w:hAnsi="Arial" w:cs="Arial"/>
          <w:vertAlign w:val="superscript"/>
        </w:rPr>
        <w:t>th</w:t>
      </w:r>
      <w:r w:rsidR="0039678E" w:rsidRPr="00E72EE3">
        <w:rPr>
          <w:rFonts w:ascii="Arial" w:hAnsi="Arial" w:cs="Arial"/>
        </w:rPr>
        <w:t xml:space="preserve"> July 2026]</w:t>
      </w:r>
    </w:p>
    <w:p w14:paraId="25010A8C" w14:textId="4FD3EDF4" w:rsidR="00DC0C8B" w:rsidRPr="00E72EE3" w:rsidRDefault="00DC0C8B" w:rsidP="00E72EE3">
      <w:pPr>
        <w:spacing w:line="360" w:lineRule="auto"/>
        <w:rPr>
          <w:rFonts w:ascii="Arial" w:hAnsi="Arial" w:cs="Arial"/>
        </w:rPr>
      </w:pPr>
      <w:r w:rsidRPr="00E72EE3">
        <w:rPr>
          <w:rFonts w:ascii="Arial" w:hAnsi="Arial" w:cs="Arial"/>
        </w:rPr>
        <w:t xml:space="preserve">Chaffey, D. and Ellis-Chadwick, F. (2022) </w:t>
      </w:r>
      <w:r w:rsidRPr="00E72EE3">
        <w:rPr>
          <w:rFonts w:ascii="Arial" w:hAnsi="Arial" w:cs="Arial"/>
          <w:i/>
          <w:iCs/>
        </w:rPr>
        <w:t>Digital Marketing: Strategy, Implementation and Practice</w:t>
      </w:r>
      <w:r w:rsidRPr="00E72EE3">
        <w:rPr>
          <w:rFonts w:ascii="Arial" w:hAnsi="Arial" w:cs="Arial"/>
        </w:rPr>
        <w:t xml:space="preserve">. 8th </w:t>
      </w:r>
      <w:proofErr w:type="spellStart"/>
      <w:r w:rsidRPr="00E72EE3">
        <w:rPr>
          <w:rFonts w:ascii="Arial" w:hAnsi="Arial" w:cs="Arial"/>
        </w:rPr>
        <w:t>edn</w:t>
      </w:r>
      <w:proofErr w:type="spellEnd"/>
      <w:r w:rsidRPr="00E72EE3">
        <w:rPr>
          <w:rFonts w:ascii="Arial" w:hAnsi="Arial" w:cs="Arial"/>
        </w:rPr>
        <w:t>. Harlow: Pearson.</w:t>
      </w:r>
      <w:r w:rsidR="004E73BE" w:rsidRPr="00E72EE3">
        <w:rPr>
          <w:rFonts w:ascii="Arial" w:hAnsi="Arial" w:cs="Arial"/>
        </w:rPr>
        <w:t xml:space="preserve"> [Accessed 24</w:t>
      </w:r>
      <w:r w:rsidR="004E73BE" w:rsidRPr="00E72EE3">
        <w:rPr>
          <w:rFonts w:ascii="Arial" w:hAnsi="Arial" w:cs="Arial"/>
          <w:vertAlign w:val="superscript"/>
        </w:rPr>
        <w:t>th</w:t>
      </w:r>
      <w:r w:rsidR="004E73BE" w:rsidRPr="00E72EE3">
        <w:rPr>
          <w:rFonts w:ascii="Arial" w:hAnsi="Arial" w:cs="Arial"/>
        </w:rPr>
        <w:t xml:space="preserve"> July 2026]</w:t>
      </w:r>
    </w:p>
    <w:p w14:paraId="33FE51C3" w14:textId="2CEAB555" w:rsidR="00DC0C8B" w:rsidRPr="00E72EE3" w:rsidRDefault="00DC0C8B" w:rsidP="00E72EE3">
      <w:pPr>
        <w:spacing w:line="360" w:lineRule="auto"/>
        <w:rPr>
          <w:rFonts w:ascii="Arial" w:hAnsi="Arial" w:cs="Arial"/>
        </w:rPr>
      </w:pPr>
      <w:r w:rsidRPr="00E72EE3">
        <w:rPr>
          <w:rFonts w:ascii="Arial" w:hAnsi="Arial" w:cs="Arial"/>
        </w:rPr>
        <w:t xml:space="preserve">Chernev, A. (2023) </w:t>
      </w:r>
      <w:r w:rsidRPr="00E72EE3">
        <w:rPr>
          <w:rFonts w:ascii="Arial" w:hAnsi="Arial" w:cs="Arial"/>
          <w:i/>
          <w:iCs/>
        </w:rPr>
        <w:t>Strategic Marketing Management</w:t>
      </w:r>
      <w:r w:rsidRPr="00E72EE3">
        <w:rPr>
          <w:rFonts w:ascii="Arial" w:hAnsi="Arial" w:cs="Arial"/>
        </w:rPr>
        <w:t xml:space="preserve">. 10th </w:t>
      </w:r>
      <w:proofErr w:type="spellStart"/>
      <w:r w:rsidRPr="00E72EE3">
        <w:rPr>
          <w:rFonts w:ascii="Arial" w:hAnsi="Arial" w:cs="Arial"/>
        </w:rPr>
        <w:t>edn</w:t>
      </w:r>
      <w:proofErr w:type="spellEnd"/>
      <w:r w:rsidRPr="00E72EE3">
        <w:rPr>
          <w:rFonts w:ascii="Arial" w:hAnsi="Arial" w:cs="Arial"/>
        </w:rPr>
        <w:t>. Chicago: Cerebellum Press.</w:t>
      </w:r>
      <w:r w:rsidR="00581D99" w:rsidRPr="00E72EE3">
        <w:rPr>
          <w:rFonts w:ascii="Arial" w:hAnsi="Arial" w:cs="Arial"/>
        </w:rPr>
        <w:t xml:space="preserve"> [Accessed 24</w:t>
      </w:r>
      <w:r w:rsidR="00581D99" w:rsidRPr="00E72EE3">
        <w:rPr>
          <w:rFonts w:ascii="Arial" w:hAnsi="Arial" w:cs="Arial"/>
          <w:vertAlign w:val="superscript"/>
        </w:rPr>
        <w:t>th</w:t>
      </w:r>
      <w:r w:rsidR="00581D99" w:rsidRPr="00E72EE3">
        <w:rPr>
          <w:rFonts w:ascii="Arial" w:hAnsi="Arial" w:cs="Arial"/>
        </w:rPr>
        <w:t xml:space="preserve"> July 2026]</w:t>
      </w:r>
    </w:p>
    <w:p w14:paraId="3E936275" w14:textId="521D7381" w:rsidR="00DC0C8B" w:rsidRPr="00E72EE3" w:rsidRDefault="00DC0C8B" w:rsidP="00E72EE3">
      <w:pPr>
        <w:spacing w:line="360" w:lineRule="auto"/>
        <w:rPr>
          <w:rFonts w:ascii="Arial" w:hAnsi="Arial" w:cs="Arial"/>
        </w:rPr>
      </w:pPr>
      <w:r w:rsidRPr="00E72EE3">
        <w:rPr>
          <w:rFonts w:ascii="Arial" w:hAnsi="Arial" w:cs="Arial"/>
        </w:rPr>
        <w:t xml:space="preserve">Deloitte (2024) </w:t>
      </w:r>
      <w:r w:rsidRPr="00E72EE3">
        <w:rPr>
          <w:rFonts w:ascii="Arial" w:hAnsi="Arial" w:cs="Arial"/>
          <w:i/>
          <w:iCs/>
        </w:rPr>
        <w:t>2024 Gen Z and Millennial Survey</w:t>
      </w:r>
      <w:r w:rsidRPr="00E72EE3">
        <w:rPr>
          <w:rFonts w:ascii="Arial" w:hAnsi="Arial" w:cs="Arial"/>
        </w:rPr>
        <w:t>. London: Deloitte.</w:t>
      </w:r>
      <w:r w:rsidR="00581D99" w:rsidRPr="00E72EE3">
        <w:rPr>
          <w:rFonts w:ascii="Arial" w:hAnsi="Arial" w:cs="Arial"/>
        </w:rPr>
        <w:t xml:space="preserve"> [Accessed 24</w:t>
      </w:r>
      <w:r w:rsidR="00581D99" w:rsidRPr="00E72EE3">
        <w:rPr>
          <w:rFonts w:ascii="Arial" w:hAnsi="Arial" w:cs="Arial"/>
          <w:vertAlign w:val="superscript"/>
        </w:rPr>
        <w:t>th</w:t>
      </w:r>
      <w:r w:rsidR="00581D99" w:rsidRPr="00E72EE3">
        <w:rPr>
          <w:rFonts w:ascii="Arial" w:hAnsi="Arial" w:cs="Arial"/>
        </w:rPr>
        <w:t xml:space="preserve"> July 2026]</w:t>
      </w:r>
    </w:p>
    <w:p w14:paraId="28F67AEC" w14:textId="5E9CC894" w:rsidR="00DC0C8B" w:rsidRPr="00E72EE3" w:rsidRDefault="00DC0C8B" w:rsidP="00E72EE3">
      <w:pPr>
        <w:spacing w:line="360" w:lineRule="auto"/>
        <w:rPr>
          <w:rFonts w:ascii="Arial" w:hAnsi="Arial" w:cs="Arial"/>
        </w:rPr>
      </w:pPr>
      <w:r w:rsidRPr="00E72EE3">
        <w:rPr>
          <w:rFonts w:ascii="Arial" w:hAnsi="Arial" w:cs="Arial"/>
        </w:rPr>
        <w:t xml:space="preserve">Dibb, S., Simkin, L., Pride, W.M. and Ferrell, O.C. (2020) </w:t>
      </w:r>
      <w:r w:rsidRPr="00E72EE3">
        <w:rPr>
          <w:rFonts w:ascii="Arial" w:hAnsi="Arial" w:cs="Arial"/>
          <w:i/>
          <w:iCs/>
        </w:rPr>
        <w:t>Marketing: Concepts and Strategies</w:t>
      </w:r>
      <w:r w:rsidRPr="00E72EE3">
        <w:rPr>
          <w:rFonts w:ascii="Arial" w:hAnsi="Arial" w:cs="Arial"/>
        </w:rPr>
        <w:t xml:space="preserve">. 8th European </w:t>
      </w:r>
      <w:proofErr w:type="spellStart"/>
      <w:r w:rsidRPr="00E72EE3">
        <w:rPr>
          <w:rFonts w:ascii="Arial" w:hAnsi="Arial" w:cs="Arial"/>
        </w:rPr>
        <w:t>edn</w:t>
      </w:r>
      <w:proofErr w:type="spellEnd"/>
      <w:r w:rsidRPr="00E72EE3">
        <w:rPr>
          <w:rFonts w:ascii="Arial" w:hAnsi="Arial" w:cs="Arial"/>
        </w:rPr>
        <w:t>. Andover: Cengage Learning.</w:t>
      </w:r>
      <w:r w:rsidR="00581D99" w:rsidRPr="00E72EE3">
        <w:rPr>
          <w:rFonts w:ascii="Arial" w:hAnsi="Arial" w:cs="Arial"/>
        </w:rPr>
        <w:t xml:space="preserve"> </w:t>
      </w:r>
      <w:r w:rsidR="000570E5" w:rsidRPr="00E72EE3">
        <w:rPr>
          <w:rFonts w:ascii="Arial" w:hAnsi="Arial" w:cs="Arial"/>
        </w:rPr>
        <w:t>[Accessed 24</w:t>
      </w:r>
      <w:r w:rsidR="000570E5" w:rsidRPr="00E72EE3">
        <w:rPr>
          <w:rFonts w:ascii="Arial" w:hAnsi="Arial" w:cs="Arial"/>
          <w:vertAlign w:val="superscript"/>
        </w:rPr>
        <w:t>th</w:t>
      </w:r>
      <w:r w:rsidR="000570E5" w:rsidRPr="00E72EE3">
        <w:rPr>
          <w:rFonts w:ascii="Arial" w:hAnsi="Arial" w:cs="Arial"/>
        </w:rPr>
        <w:t xml:space="preserve"> July 2026]</w:t>
      </w:r>
    </w:p>
    <w:p w14:paraId="12D673D9" w14:textId="3FC7D119" w:rsidR="00DC0C8B" w:rsidRPr="00E72EE3" w:rsidRDefault="00DC0C8B" w:rsidP="00E72EE3">
      <w:pPr>
        <w:spacing w:line="360" w:lineRule="auto"/>
        <w:rPr>
          <w:rFonts w:ascii="Arial" w:hAnsi="Arial" w:cs="Arial"/>
        </w:rPr>
      </w:pPr>
      <w:r w:rsidRPr="00E72EE3">
        <w:rPr>
          <w:rFonts w:ascii="Arial" w:hAnsi="Arial" w:cs="Arial"/>
        </w:rPr>
        <w:t xml:space="preserve">Ellen MacArthur Foundation (2023) </w:t>
      </w:r>
      <w:r w:rsidRPr="00E72EE3">
        <w:rPr>
          <w:rFonts w:ascii="Arial" w:hAnsi="Arial" w:cs="Arial"/>
          <w:i/>
          <w:iCs/>
        </w:rPr>
        <w:t>Circular Economy Overview</w:t>
      </w:r>
      <w:r w:rsidRPr="00E72EE3">
        <w:rPr>
          <w:rFonts w:ascii="Arial" w:hAnsi="Arial" w:cs="Arial"/>
        </w:rPr>
        <w:t xml:space="preserve">. Available at: </w:t>
      </w:r>
      <w:hyperlink r:id="rId10" w:tgtFrame="_new" w:history="1">
        <w:r w:rsidRPr="00E72EE3">
          <w:rPr>
            <w:rStyle w:val="Hyperlink"/>
            <w:rFonts w:ascii="Arial" w:hAnsi="Arial" w:cs="Arial"/>
          </w:rPr>
          <w:t>https://www.ellenmacarthurfoundation.org</w:t>
        </w:r>
      </w:hyperlink>
      <w:r w:rsidRPr="00E72EE3">
        <w:rPr>
          <w:rFonts w:ascii="Arial" w:hAnsi="Arial" w:cs="Arial"/>
        </w:rPr>
        <w:t xml:space="preserve"> </w:t>
      </w:r>
      <w:r w:rsidR="000570E5" w:rsidRPr="00E72EE3">
        <w:rPr>
          <w:rFonts w:ascii="Arial" w:hAnsi="Arial" w:cs="Arial"/>
        </w:rPr>
        <w:t>[Accessed 24</w:t>
      </w:r>
      <w:r w:rsidR="000570E5" w:rsidRPr="00E72EE3">
        <w:rPr>
          <w:rFonts w:ascii="Arial" w:hAnsi="Arial" w:cs="Arial"/>
          <w:vertAlign w:val="superscript"/>
        </w:rPr>
        <w:t>th</w:t>
      </w:r>
      <w:r w:rsidR="000570E5" w:rsidRPr="00E72EE3">
        <w:rPr>
          <w:rFonts w:ascii="Arial" w:hAnsi="Arial" w:cs="Arial"/>
        </w:rPr>
        <w:t xml:space="preserve"> July 2026]</w:t>
      </w:r>
    </w:p>
    <w:p w14:paraId="48270394" w14:textId="50F7BD90" w:rsidR="00DC0C8B" w:rsidRPr="00E72EE3" w:rsidRDefault="00DC0C8B" w:rsidP="00E72EE3">
      <w:pPr>
        <w:spacing w:line="360" w:lineRule="auto"/>
        <w:rPr>
          <w:rFonts w:ascii="Arial" w:hAnsi="Arial" w:cs="Arial"/>
        </w:rPr>
      </w:pPr>
      <w:r w:rsidRPr="00E72EE3">
        <w:rPr>
          <w:rFonts w:ascii="Arial" w:hAnsi="Arial" w:cs="Arial"/>
        </w:rPr>
        <w:t xml:space="preserve">Euromonitor International (2025) </w:t>
      </w:r>
      <w:r w:rsidRPr="00E72EE3">
        <w:rPr>
          <w:rFonts w:ascii="Arial" w:hAnsi="Arial" w:cs="Arial"/>
          <w:i/>
          <w:iCs/>
        </w:rPr>
        <w:t>Sportswear in the United Kingdom</w:t>
      </w:r>
      <w:r w:rsidRPr="00E72EE3">
        <w:rPr>
          <w:rFonts w:ascii="Arial" w:hAnsi="Arial" w:cs="Arial"/>
        </w:rPr>
        <w:t>. London: Euromonitor International.</w:t>
      </w:r>
      <w:r w:rsidR="00FF5C1B" w:rsidRPr="00E72EE3">
        <w:rPr>
          <w:rFonts w:ascii="Arial" w:hAnsi="Arial" w:cs="Arial"/>
        </w:rPr>
        <w:t xml:space="preserve"> [Accessed 24</w:t>
      </w:r>
      <w:r w:rsidR="00FF5C1B" w:rsidRPr="00E72EE3">
        <w:rPr>
          <w:rFonts w:ascii="Arial" w:hAnsi="Arial" w:cs="Arial"/>
          <w:vertAlign w:val="superscript"/>
        </w:rPr>
        <w:t>th</w:t>
      </w:r>
      <w:r w:rsidR="00FF5C1B" w:rsidRPr="00E72EE3">
        <w:rPr>
          <w:rFonts w:ascii="Arial" w:hAnsi="Arial" w:cs="Arial"/>
        </w:rPr>
        <w:t xml:space="preserve"> July 2026]</w:t>
      </w:r>
    </w:p>
    <w:p w14:paraId="5B8EE8AB" w14:textId="477DBC62" w:rsidR="00DC0C8B" w:rsidRPr="00E72EE3" w:rsidRDefault="00DC0C8B" w:rsidP="00E72EE3">
      <w:pPr>
        <w:spacing w:line="360" w:lineRule="auto"/>
        <w:rPr>
          <w:rFonts w:ascii="Arial" w:hAnsi="Arial" w:cs="Arial"/>
        </w:rPr>
      </w:pPr>
      <w:r w:rsidRPr="00E72EE3">
        <w:rPr>
          <w:rFonts w:ascii="Arial" w:hAnsi="Arial" w:cs="Arial"/>
        </w:rPr>
        <w:t xml:space="preserve">Gibbs, G. (1988) </w:t>
      </w:r>
      <w:r w:rsidRPr="00E72EE3">
        <w:rPr>
          <w:rFonts w:ascii="Arial" w:hAnsi="Arial" w:cs="Arial"/>
          <w:i/>
          <w:iCs/>
        </w:rPr>
        <w:t>Learning by Doing: A Guide to Teaching and Learning Methods</w:t>
      </w:r>
      <w:r w:rsidRPr="00E72EE3">
        <w:rPr>
          <w:rFonts w:ascii="Arial" w:hAnsi="Arial" w:cs="Arial"/>
        </w:rPr>
        <w:t>. Oxford: Oxford Polytechnic.</w:t>
      </w:r>
      <w:r w:rsidR="00FF5C1B" w:rsidRPr="00E72EE3">
        <w:rPr>
          <w:rFonts w:ascii="Arial" w:hAnsi="Arial" w:cs="Arial"/>
        </w:rPr>
        <w:t xml:space="preserve"> [Accessed 24</w:t>
      </w:r>
      <w:r w:rsidR="00FF5C1B" w:rsidRPr="00E72EE3">
        <w:rPr>
          <w:rFonts w:ascii="Arial" w:hAnsi="Arial" w:cs="Arial"/>
          <w:vertAlign w:val="superscript"/>
        </w:rPr>
        <w:t>th</w:t>
      </w:r>
      <w:r w:rsidR="00FF5C1B" w:rsidRPr="00E72EE3">
        <w:rPr>
          <w:rFonts w:ascii="Arial" w:hAnsi="Arial" w:cs="Arial"/>
        </w:rPr>
        <w:t xml:space="preserve"> July 2026]</w:t>
      </w:r>
    </w:p>
    <w:p w14:paraId="2C137B3A" w14:textId="02B38621" w:rsidR="00DC0C8B" w:rsidRPr="00E72EE3" w:rsidRDefault="00DC0C8B" w:rsidP="00E72EE3">
      <w:pPr>
        <w:spacing w:line="360" w:lineRule="auto"/>
        <w:rPr>
          <w:rFonts w:ascii="Arial" w:hAnsi="Arial" w:cs="Arial"/>
        </w:rPr>
      </w:pPr>
      <w:r w:rsidRPr="00E72EE3">
        <w:rPr>
          <w:rFonts w:ascii="Arial" w:hAnsi="Arial" w:cs="Arial"/>
        </w:rPr>
        <w:t xml:space="preserve">Jobber, D. and Ellis-Chadwick, F. (2020) </w:t>
      </w:r>
      <w:r w:rsidRPr="00E72EE3">
        <w:rPr>
          <w:rFonts w:ascii="Arial" w:hAnsi="Arial" w:cs="Arial"/>
          <w:i/>
          <w:iCs/>
        </w:rPr>
        <w:t>Principles and Practice of Marketing</w:t>
      </w:r>
      <w:r w:rsidRPr="00E72EE3">
        <w:rPr>
          <w:rFonts w:ascii="Arial" w:hAnsi="Arial" w:cs="Arial"/>
        </w:rPr>
        <w:t xml:space="preserve">. 9th </w:t>
      </w:r>
      <w:proofErr w:type="spellStart"/>
      <w:r w:rsidRPr="00E72EE3">
        <w:rPr>
          <w:rFonts w:ascii="Arial" w:hAnsi="Arial" w:cs="Arial"/>
        </w:rPr>
        <w:t>edn</w:t>
      </w:r>
      <w:proofErr w:type="spellEnd"/>
      <w:r w:rsidRPr="00E72EE3">
        <w:rPr>
          <w:rFonts w:ascii="Arial" w:hAnsi="Arial" w:cs="Arial"/>
        </w:rPr>
        <w:t>. Maidenhead: McGraw-Hill Education.</w:t>
      </w:r>
      <w:r w:rsidR="00FF5C1B" w:rsidRPr="00E72EE3">
        <w:rPr>
          <w:rFonts w:ascii="Arial" w:hAnsi="Arial" w:cs="Arial"/>
        </w:rPr>
        <w:t xml:space="preserve"> [Accessed 24</w:t>
      </w:r>
      <w:r w:rsidR="00FF5C1B" w:rsidRPr="00E72EE3">
        <w:rPr>
          <w:rFonts w:ascii="Arial" w:hAnsi="Arial" w:cs="Arial"/>
          <w:vertAlign w:val="superscript"/>
        </w:rPr>
        <w:t>th</w:t>
      </w:r>
      <w:r w:rsidR="00FF5C1B" w:rsidRPr="00E72EE3">
        <w:rPr>
          <w:rFonts w:ascii="Arial" w:hAnsi="Arial" w:cs="Arial"/>
        </w:rPr>
        <w:t xml:space="preserve"> July 2026]</w:t>
      </w:r>
    </w:p>
    <w:p w14:paraId="76223E96" w14:textId="3715F102" w:rsidR="00DC0C8B" w:rsidRPr="00E72EE3" w:rsidRDefault="00DC0C8B" w:rsidP="00E72EE3">
      <w:pPr>
        <w:spacing w:line="360" w:lineRule="auto"/>
        <w:rPr>
          <w:rFonts w:ascii="Arial" w:hAnsi="Arial" w:cs="Arial"/>
        </w:rPr>
      </w:pPr>
      <w:r w:rsidRPr="00E72EE3">
        <w:rPr>
          <w:rFonts w:ascii="Arial" w:hAnsi="Arial" w:cs="Arial"/>
        </w:rPr>
        <w:t xml:space="preserve">Keller, K.L. (2013) </w:t>
      </w:r>
      <w:r w:rsidRPr="00E72EE3">
        <w:rPr>
          <w:rFonts w:ascii="Arial" w:hAnsi="Arial" w:cs="Arial"/>
          <w:i/>
          <w:iCs/>
        </w:rPr>
        <w:t>Strategic Brand Management: Building, Measuring, and Managing Brand Equity</w:t>
      </w:r>
      <w:r w:rsidRPr="00E72EE3">
        <w:rPr>
          <w:rFonts w:ascii="Arial" w:hAnsi="Arial" w:cs="Arial"/>
        </w:rPr>
        <w:t xml:space="preserve">. 4th </w:t>
      </w:r>
      <w:proofErr w:type="spellStart"/>
      <w:r w:rsidRPr="00E72EE3">
        <w:rPr>
          <w:rFonts w:ascii="Arial" w:hAnsi="Arial" w:cs="Arial"/>
        </w:rPr>
        <w:t>edn</w:t>
      </w:r>
      <w:proofErr w:type="spellEnd"/>
      <w:r w:rsidRPr="00E72EE3">
        <w:rPr>
          <w:rFonts w:ascii="Arial" w:hAnsi="Arial" w:cs="Arial"/>
        </w:rPr>
        <w:t>. Harlow: Pearson.</w:t>
      </w:r>
      <w:r w:rsidR="00FF5C1B" w:rsidRPr="00E72EE3">
        <w:rPr>
          <w:rFonts w:ascii="Arial" w:hAnsi="Arial" w:cs="Arial"/>
        </w:rPr>
        <w:t xml:space="preserve"> [Accessed 24</w:t>
      </w:r>
      <w:r w:rsidR="00FF5C1B" w:rsidRPr="00E72EE3">
        <w:rPr>
          <w:rFonts w:ascii="Arial" w:hAnsi="Arial" w:cs="Arial"/>
          <w:vertAlign w:val="superscript"/>
        </w:rPr>
        <w:t>th</w:t>
      </w:r>
      <w:r w:rsidR="00FF5C1B" w:rsidRPr="00E72EE3">
        <w:rPr>
          <w:rFonts w:ascii="Arial" w:hAnsi="Arial" w:cs="Arial"/>
        </w:rPr>
        <w:t xml:space="preserve"> July 2026]</w:t>
      </w:r>
    </w:p>
    <w:p w14:paraId="1AC7E5A6" w14:textId="22780965" w:rsidR="00DC0C8B" w:rsidRPr="00E72EE3" w:rsidRDefault="00DC0C8B" w:rsidP="00E72EE3">
      <w:pPr>
        <w:spacing w:line="360" w:lineRule="auto"/>
        <w:rPr>
          <w:rFonts w:ascii="Arial" w:hAnsi="Arial" w:cs="Arial"/>
        </w:rPr>
      </w:pPr>
      <w:r w:rsidRPr="00E72EE3">
        <w:rPr>
          <w:rFonts w:ascii="Arial" w:hAnsi="Arial" w:cs="Arial"/>
        </w:rPr>
        <w:t xml:space="preserve">Kolb, D.A. (1984) </w:t>
      </w:r>
      <w:r w:rsidRPr="00E72EE3">
        <w:rPr>
          <w:rFonts w:ascii="Arial" w:hAnsi="Arial" w:cs="Arial"/>
          <w:i/>
          <w:iCs/>
        </w:rPr>
        <w:t>Experiential Learning: Experience as the Source of Learning and Development</w:t>
      </w:r>
      <w:r w:rsidRPr="00E72EE3">
        <w:rPr>
          <w:rFonts w:ascii="Arial" w:hAnsi="Arial" w:cs="Arial"/>
        </w:rPr>
        <w:t>. Englewood Cliffs, NJ: Prentice Hall.</w:t>
      </w:r>
      <w:r w:rsidR="00CE635D" w:rsidRPr="00E72EE3">
        <w:rPr>
          <w:rFonts w:ascii="Arial" w:hAnsi="Arial" w:cs="Arial"/>
        </w:rPr>
        <w:t xml:space="preserve"> [Accessed 24</w:t>
      </w:r>
      <w:r w:rsidR="00CE635D" w:rsidRPr="00E72EE3">
        <w:rPr>
          <w:rFonts w:ascii="Arial" w:hAnsi="Arial" w:cs="Arial"/>
          <w:vertAlign w:val="superscript"/>
        </w:rPr>
        <w:t>th</w:t>
      </w:r>
      <w:r w:rsidR="00CE635D" w:rsidRPr="00E72EE3">
        <w:rPr>
          <w:rFonts w:ascii="Arial" w:hAnsi="Arial" w:cs="Arial"/>
        </w:rPr>
        <w:t xml:space="preserve"> July 2026]</w:t>
      </w:r>
    </w:p>
    <w:p w14:paraId="01C1CD2D" w14:textId="7C36EE06" w:rsidR="00DC0C8B" w:rsidRPr="00E72EE3" w:rsidRDefault="00DC0C8B" w:rsidP="00E72EE3">
      <w:pPr>
        <w:spacing w:line="360" w:lineRule="auto"/>
        <w:rPr>
          <w:rFonts w:ascii="Arial" w:hAnsi="Arial" w:cs="Arial"/>
        </w:rPr>
      </w:pPr>
      <w:r w:rsidRPr="00E72EE3">
        <w:rPr>
          <w:rFonts w:ascii="Arial" w:hAnsi="Arial" w:cs="Arial"/>
        </w:rPr>
        <w:t xml:space="preserve">Kotler, P. and Keller, K.L. (2022) </w:t>
      </w:r>
      <w:r w:rsidRPr="00E72EE3">
        <w:rPr>
          <w:rFonts w:ascii="Arial" w:hAnsi="Arial" w:cs="Arial"/>
          <w:i/>
          <w:iCs/>
        </w:rPr>
        <w:t>Marketing Management</w:t>
      </w:r>
      <w:r w:rsidRPr="00E72EE3">
        <w:rPr>
          <w:rFonts w:ascii="Arial" w:hAnsi="Arial" w:cs="Arial"/>
        </w:rPr>
        <w:t xml:space="preserve">. 16th </w:t>
      </w:r>
      <w:proofErr w:type="spellStart"/>
      <w:r w:rsidRPr="00E72EE3">
        <w:rPr>
          <w:rFonts w:ascii="Arial" w:hAnsi="Arial" w:cs="Arial"/>
        </w:rPr>
        <w:t>edn</w:t>
      </w:r>
      <w:proofErr w:type="spellEnd"/>
      <w:r w:rsidRPr="00E72EE3">
        <w:rPr>
          <w:rFonts w:ascii="Arial" w:hAnsi="Arial" w:cs="Arial"/>
        </w:rPr>
        <w:t>. Harlow: Pearson.</w:t>
      </w:r>
      <w:r w:rsidR="00CE635D" w:rsidRPr="00E72EE3">
        <w:rPr>
          <w:rFonts w:ascii="Arial" w:hAnsi="Arial" w:cs="Arial"/>
        </w:rPr>
        <w:t xml:space="preserve"> [Accessed 24</w:t>
      </w:r>
      <w:r w:rsidR="00CE635D" w:rsidRPr="00E72EE3">
        <w:rPr>
          <w:rFonts w:ascii="Arial" w:hAnsi="Arial" w:cs="Arial"/>
          <w:vertAlign w:val="superscript"/>
        </w:rPr>
        <w:t>th</w:t>
      </w:r>
      <w:r w:rsidR="00CE635D" w:rsidRPr="00E72EE3">
        <w:rPr>
          <w:rFonts w:ascii="Arial" w:hAnsi="Arial" w:cs="Arial"/>
        </w:rPr>
        <w:t xml:space="preserve"> July 2026]</w:t>
      </w:r>
    </w:p>
    <w:p w14:paraId="2C82F199" w14:textId="640E6DE0" w:rsidR="00DC0C8B" w:rsidRPr="00E72EE3" w:rsidRDefault="00DC0C8B" w:rsidP="00E72EE3">
      <w:pPr>
        <w:spacing w:line="360" w:lineRule="auto"/>
        <w:rPr>
          <w:rFonts w:ascii="Arial" w:hAnsi="Arial" w:cs="Arial"/>
        </w:rPr>
      </w:pPr>
      <w:r w:rsidRPr="00E72EE3">
        <w:rPr>
          <w:rFonts w:ascii="Arial" w:hAnsi="Arial" w:cs="Arial"/>
        </w:rPr>
        <w:t xml:space="preserve">Kotler, P., Armstrong, G., Harris, L.C. and He, H. (2024) </w:t>
      </w:r>
      <w:r w:rsidRPr="00E72EE3">
        <w:rPr>
          <w:rFonts w:ascii="Arial" w:hAnsi="Arial" w:cs="Arial"/>
          <w:i/>
          <w:iCs/>
        </w:rPr>
        <w:t>Principles of Marketing</w:t>
      </w:r>
      <w:r w:rsidRPr="00E72EE3">
        <w:rPr>
          <w:rFonts w:ascii="Arial" w:hAnsi="Arial" w:cs="Arial"/>
        </w:rPr>
        <w:t xml:space="preserve">. 19th </w:t>
      </w:r>
      <w:proofErr w:type="spellStart"/>
      <w:r w:rsidRPr="00E72EE3">
        <w:rPr>
          <w:rFonts w:ascii="Arial" w:hAnsi="Arial" w:cs="Arial"/>
        </w:rPr>
        <w:t>edn</w:t>
      </w:r>
      <w:proofErr w:type="spellEnd"/>
      <w:r w:rsidRPr="00E72EE3">
        <w:rPr>
          <w:rFonts w:ascii="Arial" w:hAnsi="Arial" w:cs="Arial"/>
        </w:rPr>
        <w:t>. Harlow: Pearson.</w:t>
      </w:r>
      <w:r w:rsidR="005E3AD4" w:rsidRPr="00E72EE3">
        <w:rPr>
          <w:rFonts w:ascii="Arial" w:hAnsi="Arial" w:cs="Arial"/>
        </w:rPr>
        <w:t xml:space="preserve"> [Accessed 24</w:t>
      </w:r>
      <w:r w:rsidR="005E3AD4" w:rsidRPr="00E72EE3">
        <w:rPr>
          <w:rFonts w:ascii="Arial" w:hAnsi="Arial" w:cs="Arial"/>
          <w:vertAlign w:val="superscript"/>
        </w:rPr>
        <w:t>th</w:t>
      </w:r>
      <w:r w:rsidR="005E3AD4" w:rsidRPr="00E72EE3">
        <w:rPr>
          <w:rFonts w:ascii="Arial" w:hAnsi="Arial" w:cs="Arial"/>
        </w:rPr>
        <w:t xml:space="preserve"> July 2026]</w:t>
      </w:r>
    </w:p>
    <w:p w14:paraId="34400676" w14:textId="46C2D7C5" w:rsidR="00DC0C8B" w:rsidRPr="00E72EE3" w:rsidRDefault="00DC0C8B" w:rsidP="00E72EE3">
      <w:pPr>
        <w:spacing w:line="360" w:lineRule="auto"/>
        <w:rPr>
          <w:rFonts w:ascii="Arial" w:hAnsi="Arial" w:cs="Arial"/>
        </w:rPr>
      </w:pPr>
      <w:r w:rsidRPr="00E72EE3">
        <w:rPr>
          <w:rFonts w:ascii="Arial" w:hAnsi="Arial" w:cs="Arial"/>
        </w:rPr>
        <w:t xml:space="preserve">McKinsey &amp; Company (2024) </w:t>
      </w:r>
      <w:r w:rsidRPr="00E72EE3">
        <w:rPr>
          <w:rFonts w:ascii="Arial" w:hAnsi="Arial" w:cs="Arial"/>
          <w:i/>
          <w:iCs/>
        </w:rPr>
        <w:t>The State of Fashion 2024</w:t>
      </w:r>
      <w:r w:rsidRPr="00E72EE3">
        <w:rPr>
          <w:rFonts w:ascii="Arial" w:hAnsi="Arial" w:cs="Arial"/>
        </w:rPr>
        <w:t>. New York: McKinsey &amp; Company.</w:t>
      </w:r>
      <w:r w:rsidR="005E3AD4" w:rsidRPr="00E72EE3">
        <w:rPr>
          <w:rFonts w:ascii="Arial" w:hAnsi="Arial" w:cs="Arial"/>
        </w:rPr>
        <w:t xml:space="preserve"> [Accessed 24</w:t>
      </w:r>
      <w:r w:rsidR="005E3AD4" w:rsidRPr="00E72EE3">
        <w:rPr>
          <w:rFonts w:ascii="Arial" w:hAnsi="Arial" w:cs="Arial"/>
          <w:vertAlign w:val="superscript"/>
        </w:rPr>
        <w:t>th</w:t>
      </w:r>
      <w:r w:rsidR="005E3AD4" w:rsidRPr="00E72EE3">
        <w:rPr>
          <w:rFonts w:ascii="Arial" w:hAnsi="Arial" w:cs="Arial"/>
        </w:rPr>
        <w:t xml:space="preserve"> July 2026]</w:t>
      </w:r>
    </w:p>
    <w:p w14:paraId="17449AFC" w14:textId="31770130" w:rsidR="00DC0C8B" w:rsidRPr="00E72EE3" w:rsidRDefault="00DC0C8B" w:rsidP="00E72EE3">
      <w:pPr>
        <w:spacing w:line="360" w:lineRule="auto"/>
        <w:rPr>
          <w:rFonts w:ascii="Arial" w:hAnsi="Arial" w:cs="Arial"/>
        </w:rPr>
      </w:pPr>
      <w:r w:rsidRPr="00E72EE3">
        <w:rPr>
          <w:rFonts w:ascii="Arial" w:hAnsi="Arial" w:cs="Arial"/>
        </w:rPr>
        <w:t xml:space="preserve">Mintel (2025) </w:t>
      </w:r>
      <w:r w:rsidRPr="00E72EE3">
        <w:rPr>
          <w:rFonts w:ascii="Arial" w:hAnsi="Arial" w:cs="Arial"/>
          <w:i/>
          <w:iCs/>
        </w:rPr>
        <w:t>UK Sportswear Market Report</w:t>
      </w:r>
      <w:r w:rsidRPr="00E72EE3">
        <w:rPr>
          <w:rFonts w:ascii="Arial" w:hAnsi="Arial" w:cs="Arial"/>
        </w:rPr>
        <w:t>. London: Mintel.</w:t>
      </w:r>
      <w:r w:rsidR="005E3AD4" w:rsidRPr="00E72EE3">
        <w:rPr>
          <w:rFonts w:ascii="Arial" w:hAnsi="Arial" w:cs="Arial"/>
        </w:rPr>
        <w:t xml:space="preserve"> [Accessed 24</w:t>
      </w:r>
      <w:r w:rsidR="005E3AD4" w:rsidRPr="00E72EE3">
        <w:rPr>
          <w:rFonts w:ascii="Arial" w:hAnsi="Arial" w:cs="Arial"/>
          <w:vertAlign w:val="superscript"/>
        </w:rPr>
        <w:t>th</w:t>
      </w:r>
      <w:r w:rsidR="005E3AD4" w:rsidRPr="00E72EE3">
        <w:rPr>
          <w:rFonts w:ascii="Arial" w:hAnsi="Arial" w:cs="Arial"/>
        </w:rPr>
        <w:t xml:space="preserve"> July 2026]</w:t>
      </w:r>
    </w:p>
    <w:p w14:paraId="4DF19671" w14:textId="618A663C" w:rsidR="00DC0C8B" w:rsidRPr="00E72EE3" w:rsidRDefault="00DC0C8B" w:rsidP="00E72EE3">
      <w:pPr>
        <w:spacing w:line="360" w:lineRule="auto"/>
        <w:rPr>
          <w:rFonts w:ascii="Arial" w:hAnsi="Arial" w:cs="Arial"/>
        </w:rPr>
      </w:pPr>
      <w:r w:rsidRPr="00E72EE3">
        <w:rPr>
          <w:rFonts w:ascii="Arial" w:hAnsi="Arial" w:cs="Arial"/>
        </w:rPr>
        <w:t xml:space="preserve">Nike, Inc. (2025a) </w:t>
      </w:r>
      <w:r w:rsidRPr="00E72EE3">
        <w:rPr>
          <w:rFonts w:ascii="Arial" w:hAnsi="Arial" w:cs="Arial"/>
          <w:i/>
          <w:iCs/>
        </w:rPr>
        <w:t>FY2025 Impact Report</w:t>
      </w:r>
      <w:r w:rsidRPr="00E72EE3">
        <w:rPr>
          <w:rFonts w:ascii="Arial" w:hAnsi="Arial" w:cs="Arial"/>
        </w:rPr>
        <w:t>. Beaverton, OR: Nike, Inc.</w:t>
      </w:r>
      <w:r w:rsidR="005E3AD4" w:rsidRPr="00E72EE3">
        <w:rPr>
          <w:rFonts w:ascii="Arial" w:hAnsi="Arial" w:cs="Arial"/>
        </w:rPr>
        <w:t xml:space="preserve"> [Accessed 24</w:t>
      </w:r>
      <w:r w:rsidR="005E3AD4" w:rsidRPr="00E72EE3">
        <w:rPr>
          <w:rFonts w:ascii="Arial" w:hAnsi="Arial" w:cs="Arial"/>
          <w:vertAlign w:val="superscript"/>
        </w:rPr>
        <w:t>th</w:t>
      </w:r>
      <w:r w:rsidR="005E3AD4" w:rsidRPr="00E72EE3">
        <w:rPr>
          <w:rFonts w:ascii="Arial" w:hAnsi="Arial" w:cs="Arial"/>
        </w:rPr>
        <w:t xml:space="preserve"> July 2026]</w:t>
      </w:r>
    </w:p>
    <w:p w14:paraId="48254A1D" w14:textId="22C20775" w:rsidR="00DC0C8B" w:rsidRPr="00E72EE3" w:rsidRDefault="00DC0C8B" w:rsidP="00E72EE3">
      <w:pPr>
        <w:spacing w:line="360" w:lineRule="auto"/>
        <w:rPr>
          <w:rFonts w:ascii="Arial" w:hAnsi="Arial" w:cs="Arial"/>
        </w:rPr>
      </w:pPr>
      <w:r w:rsidRPr="00E72EE3">
        <w:rPr>
          <w:rFonts w:ascii="Arial" w:hAnsi="Arial" w:cs="Arial"/>
        </w:rPr>
        <w:t xml:space="preserve">Ottman, J.A. (2017) </w:t>
      </w:r>
      <w:r w:rsidRPr="00E72EE3">
        <w:rPr>
          <w:rFonts w:ascii="Arial" w:hAnsi="Arial" w:cs="Arial"/>
          <w:i/>
          <w:iCs/>
        </w:rPr>
        <w:t>The New Rules of Green Marketing</w:t>
      </w:r>
      <w:r w:rsidRPr="00E72EE3">
        <w:rPr>
          <w:rFonts w:ascii="Arial" w:hAnsi="Arial" w:cs="Arial"/>
        </w:rPr>
        <w:t xml:space="preserve">. 2nd </w:t>
      </w:r>
      <w:proofErr w:type="spellStart"/>
      <w:r w:rsidRPr="00E72EE3">
        <w:rPr>
          <w:rFonts w:ascii="Arial" w:hAnsi="Arial" w:cs="Arial"/>
        </w:rPr>
        <w:t>edn</w:t>
      </w:r>
      <w:proofErr w:type="spellEnd"/>
      <w:r w:rsidRPr="00E72EE3">
        <w:rPr>
          <w:rFonts w:ascii="Arial" w:hAnsi="Arial" w:cs="Arial"/>
        </w:rPr>
        <w:t>. Abingdon: Routledge.</w:t>
      </w:r>
      <w:r w:rsidR="005E3AD4" w:rsidRPr="00E72EE3">
        <w:rPr>
          <w:rFonts w:ascii="Arial" w:hAnsi="Arial" w:cs="Arial"/>
        </w:rPr>
        <w:t xml:space="preserve"> [Accessed 24</w:t>
      </w:r>
      <w:r w:rsidR="005E3AD4" w:rsidRPr="00E72EE3">
        <w:rPr>
          <w:rFonts w:ascii="Arial" w:hAnsi="Arial" w:cs="Arial"/>
          <w:vertAlign w:val="superscript"/>
        </w:rPr>
        <w:t>th</w:t>
      </w:r>
      <w:r w:rsidR="005E3AD4" w:rsidRPr="00E72EE3">
        <w:rPr>
          <w:rFonts w:ascii="Arial" w:hAnsi="Arial" w:cs="Arial"/>
        </w:rPr>
        <w:t xml:space="preserve"> July 2026]</w:t>
      </w:r>
    </w:p>
    <w:p w14:paraId="599904F0" w14:textId="396EA36F" w:rsidR="00DC0C8B" w:rsidRPr="00E72EE3" w:rsidRDefault="00DC0C8B" w:rsidP="00E72EE3">
      <w:pPr>
        <w:spacing w:line="360" w:lineRule="auto"/>
        <w:rPr>
          <w:rFonts w:ascii="Arial" w:hAnsi="Arial" w:cs="Arial"/>
        </w:rPr>
      </w:pPr>
      <w:r w:rsidRPr="00E72EE3">
        <w:rPr>
          <w:rFonts w:ascii="Arial" w:hAnsi="Arial" w:cs="Arial"/>
        </w:rPr>
        <w:t xml:space="preserve">Ottman, J.A. (2017) </w:t>
      </w:r>
      <w:r w:rsidRPr="00E72EE3">
        <w:rPr>
          <w:rFonts w:ascii="Arial" w:hAnsi="Arial" w:cs="Arial"/>
          <w:i/>
          <w:iCs/>
        </w:rPr>
        <w:t>The New Rules of Green Marketing: Strategies, Tools, and Inspiration for Sustainable Branding</w:t>
      </w:r>
      <w:r w:rsidRPr="00E72EE3">
        <w:rPr>
          <w:rFonts w:ascii="Arial" w:hAnsi="Arial" w:cs="Arial"/>
        </w:rPr>
        <w:t xml:space="preserve">. 2nd </w:t>
      </w:r>
      <w:proofErr w:type="spellStart"/>
      <w:r w:rsidRPr="00E72EE3">
        <w:rPr>
          <w:rFonts w:ascii="Arial" w:hAnsi="Arial" w:cs="Arial"/>
        </w:rPr>
        <w:t>edn</w:t>
      </w:r>
      <w:proofErr w:type="spellEnd"/>
      <w:r w:rsidRPr="00E72EE3">
        <w:rPr>
          <w:rFonts w:ascii="Arial" w:hAnsi="Arial" w:cs="Arial"/>
        </w:rPr>
        <w:t>. Abingdon: Routledge.</w:t>
      </w:r>
      <w:r w:rsidR="005E3AD4" w:rsidRPr="00E72EE3">
        <w:rPr>
          <w:rFonts w:ascii="Arial" w:hAnsi="Arial" w:cs="Arial"/>
        </w:rPr>
        <w:t xml:space="preserve"> [Accessed 24</w:t>
      </w:r>
      <w:r w:rsidR="005E3AD4" w:rsidRPr="00E72EE3">
        <w:rPr>
          <w:rFonts w:ascii="Arial" w:hAnsi="Arial" w:cs="Arial"/>
          <w:vertAlign w:val="superscript"/>
        </w:rPr>
        <w:t>th</w:t>
      </w:r>
      <w:r w:rsidR="005E3AD4" w:rsidRPr="00E72EE3">
        <w:rPr>
          <w:rFonts w:ascii="Arial" w:hAnsi="Arial" w:cs="Arial"/>
        </w:rPr>
        <w:t xml:space="preserve"> July 2026]</w:t>
      </w:r>
    </w:p>
    <w:p w14:paraId="5E5F5330" w14:textId="3A155088" w:rsidR="00DC0C8B" w:rsidRPr="00E72EE3" w:rsidRDefault="00DC0C8B" w:rsidP="00E72EE3">
      <w:pPr>
        <w:spacing w:line="360" w:lineRule="auto"/>
        <w:rPr>
          <w:rFonts w:ascii="Arial" w:hAnsi="Arial" w:cs="Arial"/>
        </w:rPr>
      </w:pPr>
      <w:r w:rsidRPr="00E72EE3">
        <w:rPr>
          <w:rFonts w:ascii="Arial" w:hAnsi="Arial" w:cs="Arial"/>
        </w:rPr>
        <w:t xml:space="preserve">Peattie, K. and Belz, F.M. (2010) 'Sustainability marketing—An innovative conception of marketing', </w:t>
      </w:r>
      <w:r w:rsidRPr="00E72EE3">
        <w:rPr>
          <w:rFonts w:ascii="Arial" w:hAnsi="Arial" w:cs="Arial"/>
          <w:i/>
          <w:iCs/>
        </w:rPr>
        <w:t>Marketing Review St. Gallen</w:t>
      </w:r>
      <w:r w:rsidRPr="00E72EE3">
        <w:rPr>
          <w:rFonts w:ascii="Arial" w:hAnsi="Arial" w:cs="Arial"/>
        </w:rPr>
        <w:t>, 27(5), pp. 8–15.</w:t>
      </w:r>
      <w:r w:rsidR="005E3AD4" w:rsidRPr="00E72EE3">
        <w:rPr>
          <w:rFonts w:ascii="Arial" w:hAnsi="Arial" w:cs="Arial"/>
        </w:rPr>
        <w:t xml:space="preserve"> [Accessed 24</w:t>
      </w:r>
      <w:r w:rsidR="005E3AD4" w:rsidRPr="00E72EE3">
        <w:rPr>
          <w:rFonts w:ascii="Arial" w:hAnsi="Arial" w:cs="Arial"/>
          <w:vertAlign w:val="superscript"/>
        </w:rPr>
        <w:t>th</w:t>
      </w:r>
      <w:r w:rsidR="005E3AD4" w:rsidRPr="00E72EE3">
        <w:rPr>
          <w:rFonts w:ascii="Arial" w:hAnsi="Arial" w:cs="Arial"/>
        </w:rPr>
        <w:t xml:space="preserve"> July 2026]</w:t>
      </w:r>
    </w:p>
    <w:p w14:paraId="0A0736C7" w14:textId="6AFE89D5" w:rsidR="00DC0C8B" w:rsidRPr="00E72EE3" w:rsidRDefault="00DC0C8B" w:rsidP="00E72EE3">
      <w:pPr>
        <w:spacing w:line="360" w:lineRule="auto"/>
        <w:rPr>
          <w:rFonts w:ascii="Arial" w:hAnsi="Arial" w:cs="Arial"/>
        </w:rPr>
      </w:pPr>
      <w:r w:rsidRPr="00E72EE3">
        <w:rPr>
          <w:rFonts w:ascii="Arial" w:hAnsi="Arial" w:cs="Arial"/>
        </w:rPr>
        <w:t xml:space="preserve">Schiffman, L.G., Wisenblit, J. and Kumar, S.R. (2023) </w:t>
      </w:r>
      <w:r w:rsidRPr="00E72EE3">
        <w:rPr>
          <w:rFonts w:ascii="Arial" w:hAnsi="Arial" w:cs="Arial"/>
          <w:i/>
          <w:iCs/>
        </w:rPr>
        <w:t>Consumer Behaviour</w:t>
      </w:r>
      <w:r w:rsidRPr="00E72EE3">
        <w:rPr>
          <w:rFonts w:ascii="Arial" w:hAnsi="Arial" w:cs="Arial"/>
        </w:rPr>
        <w:t xml:space="preserve">. Global </w:t>
      </w:r>
      <w:proofErr w:type="spellStart"/>
      <w:r w:rsidRPr="00E72EE3">
        <w:rPr>
          <w:rFonts w:ascii="Arial" w:hAnsi="Arial" w:cs="Arial"/>
        </w:rPr>
        <w:t>edn</w:t>
      </w:r>
      <w:proofErr w:type="spellEnd"/>
      <w:r w:rsidRPr="00E72EE3">
        <w:rPr>
          <w:rFonts w:ascii="Arial" w:hAnsi="Arial" w:cs="Arial"/>
        </w:rPr>
        <w:t>. Harlow: Pearson.</w:t>
      </w:r>
      <w:r w:rsidR="005E3AD4" w:rsidRPr="00E72EE3">
        <w:rPr>
          <w:rFonts w:ascii="Arial" w:hAnsi="Arial" w:cs="Arial"/>
        </w:rPr>
        <w:t xml:space="preserve"> [Accessed 24</w:t>
      </w:r>
      <w:r w:rsidR="005E3AD4" w:rsidRPr="00E72EE3">
        <w:rPr>
          <w:rFonts w:ascii="Arial" w:hAnsi="Arial" w:cs="Arial"/>
          <w:vertAlign w:val="superscript"/>
        </w:rPr>
        <w:t>th</w:t>
      </w:r>
      <w:r w:rsidR="005E3AD4" w:rsidRPr="00E72EE3">
        <w:rPr>
          <w:rFonts w:ascii="Arial" w:hAnsi="Arial" w:cs="Arial"/>
        </w:rPr>
        <w:t xml:space="preserve"> July 2026]</w:t>
      </w:r>
    </w:p>
    <w:p w14:paraId="16A3F3BB" w14:textId="65F19AC4" w:rsidR="00EC5D44" w:rsidRPr="000E6967" w:rsidRDefault="00EC5D44" w:rsidP="000E6967">
      <w:pPr>
        <w:spacing w:line="360" w:lineRule="auto"/>
        <w:rPr>
          <w:rFonts w:ascii="Arial" w:hAnsi="Arial" w:cs="Arial"/>
        </w:rPr>
      </w:pPr>
    </w:p>
    <w:p w14:paraId="3C847BA8" w14:textId="77777777" w:rsidR="00EC5D44" w:rsidRPr="00EC5D44" w:rsidRDefault="00EC5D44" w:rsidP="00EC5D44"/>
    <w:p w14:paraId="537C8548" w14:textId="77777777" w:rsidR="00EC5D44" w:rsidRPr="00EC5D44" w:rsidRDefault="00EC5D44" w:rsidP="00EC5D44"/>
    <w:p w14:paraId="53023313" w14:textId="77777777" w:rsidR="00B64406" w:rsidRPr="00B64406" w:rsidRDefault="00B64406" w:rsidP="0083713A"/>
    <w:sectPr w:rsidR="00B64406" w:rsidRPr="00B64406" w:rsidSect="008371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13A"/>
    <w:rsid w:val="00026AC3"/>
    <w:rsid w:val="000570E5"/>
    <w:rsid w:val="00063E7D"/>
    <w:rsid w:val="000E6967"/>
    <w:rsid w:val="00114F0D"/>
    <w:rsid w:val="001407E1"/>
    <w:rsid w:val="00185663"/>
    <w:rsid w:val="0020296C"/>
    <w:rsid w:val="002B623F"/>
    <w:rsid w:val="003031E3"/>
    <w:rsid w:val="00344D29"/>
    <w:rsid w:val="0039678E"/>
    <w:rsid w:val="00424556"/>
    <w:rsid w:val="004E73BE"/>
    <w:rsid w:val="00504805"/>
    <w:rsid w:val="00523FFA"/>
    <w:rsid w:val="00560D79"/>
    <w:rsid w:val="00581D99"/>
    <w:rsid w:val="005C0287"/>
    <w:rsid w:val="005E3AD4"/>
    <w:rsid w:val="006269E6"/>
    <w:rsid w:val="006542AB"/>
    <w:rsid w:val="00665941"/>
    <w:rsid w:val="00676368"/>
    <w:rsid w:val="006D62BF"/>
    <w:rsid w:val="00701127"/>
    <w:rsid w:val="007B4801"/>
    <w:rsid w:val="007D08C7"/>
    <w:rsid w:val="007D1364"/>
    <w:rsid w:val="00822BD1"/>
    <w:rsid w:val="0083713A"/>
    <w:rsid w:val="0086504F"/>
    <w:rsid w:val="00902B29"/>
    <w:rsid w:val="009A6507"/>
    <w:rsid w:val="00A60C6E"/>
    <w:rsid w:val="00A748F7"/>
    <w:rsid w:val="00A869B4"/>
    <w:rsid w:val="00AC5C55"/>
    <w:rsid w:val="00B23176"/>
    <w:rsid w:val="00B57B75"/>
    <w:rsid w:val="00B64406"/>
    <w:rsid w:val="00BD5BF2"/>
    <w:rsid w:val="00BF269D"/>
    <w:rsid w:val="00C2155B"/>
    <w:rsid w:val="00C326CB"/>
    <w:rsid w:val="00CE635D"/>
    <w:rsid w:val="00DC0C8B"/>
    <w:rsid w:val="00E20E3B"/>
    <w:rsid w:val="00E63966"/>
    <w:rsid w:val="00E72EE3"/>
    <w:rsid w:val="00EC5D44"/>
    <w:rsid w:val="00F472E1"/>
    <w:rsid w:val="00F54B6F"/>
    <w:rsid w:val="00FF5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8366E"/>
  <w15:chartTrackingRefBased/>
  <w15:docId w15:val="{F0460031-1567-4B53-9D38-C40D72BA2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1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71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1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1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1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1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1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1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1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1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71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1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1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1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1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1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1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13A"/>
    <w:rPr>
      <w:rFonts w:eastAsiaTheme="majorEastAsia" w:cstheme="majorBidi"/>
      <w:color w:val="272727" w:themeColor="text1" w:themeTint="D8"/>
    </w:rPr>
  </w:style>
  <w:style w:type="paragraph" w:styleId="Title">
    <w:name w:val="Title"/>
    <w:basedOn w:val="Normal"/>
    <w:next w:val="Normal"/>
    <w:link w:val="TitleChar"/>
    <w:uiPriority w:val="10"/>
    <w:qFormat/>
    <w:rsid w:val="008371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1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1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1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13A"/>
    <w:pPr>
      <w:spacing w:before="160"/>
      <w:jc w:val="center"/>
    </w:pPr>
    <w:rPr>
      <w:i/>
      <w:iCs/>
      <w:color w:val="404040" w:themeColor="text1" w:themeTint="BF"/>
    </w:rPr>
  </w:style>
  <w:style w:type="character" w:customStyle="1" w:styleId="QuoteChar">
    <w:name w:val="Quote Char"/>
    <w:basedOn w:val="DefaultParagraphFont"/>
    <w:link w:val="Quote"/>
    <w:uiPriority w:val="29"/>
    <w:rsid w:val="0083713A"/>
    <w:rPr>
      <w:i/>
      <w:iCs/>
      <w:color w:val="404040" w:themeColor="text1" w:themeTint="BF"/>
    </w:rPr>
  </w:style>
  <w:style w:type="paragraph" w:styleId="ListParagraph">
    <w:name w:val="List Paragraph"/>
    <w:basedOn w:val="Normal"/>
    <w:uiPriority w:val="34"/>
    <w:qFormat/>
    <w:rsid w:val="0083713A"/>
    <w:pPr>
      <w:ind w:left="720"/>
      <w:contextualSpacing/>
    </w:pPr>
  </w:style>
  <w:style w:type="character" w:styleId="IntenseEmphasis">
    <w:name w:val="Intense Emphasis"/>
    <w:basedOn w:val="DefaultParagraphFont"/>
    <w:uiPriority w:val="21"/>
    <w:qFormat/>
    <w:rsid w:val="0083713A"/>
    <w:rPr>
      <w:i/>
      <w:iCs/>
      <w:color w:val="0F4761" w:themeColor="accent1" w:themeShade="BF"/>
    </w:rPr>
  </w:style>
  <w:style w:type="paragraph" w:styleId="IntenseQuote">
    <w:name w:val="Intense Quote"/>
    <w:basedOn w:val="Normal"/>
    <w:next w:val="Normal"/>
    <w:link w:val="IntenseQuoteChar"/>
    <w:uiPriority w:val="30"/>
    <w:qFormat/>
    <w:rsid w:val="008371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13A"/>
    <w:rPr>
      <w:i/>
      <w:iCs/>
      <w:color w:val="0F4761" w:themeColor="accent1" w:themeShade="BF"/>
    </w:rPr>
  </w:style>
  <w:style w:type="character" w:styleId="IntenseReference">
    <w:name w:val="Intense Reference"/>
    <w:basedOn w:val="DefaultParagraphFont"/>
    <w:uiPriority w:val="32"/>
    <w:qFormat/>
    <w:rsid w:val="0083713A"/>
    <w:rPr>
      <w:b/>
      <w:bCs/>
      <w:smallCaps/>
      <w:color w:val="0F4761" w:themeColor="accent1" w:themeShade="BF"/>
      <w:spacing w:val="5"/>
    </w:rPr>
  </w:style>
  <w:style w:type="paragraph" w:styleId="NoSpacing">
    <w:name w:val="No Spacing"/>
    <w:link w:val="NoSpacingChar"/>
    <w:uiPriority w:val="1"/>
    <w:qFormat/>
    <w:rsid w:val="0083713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3713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3713A"/>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7B4801"/>
    <w:rPr>
      <w:color w:val="467886" w:themeColor="hyperlink"/>
      <w:u w:val="single"/>
    </w:rPr>
  </w:style>
  <w:style w:type="character" w:styleId="UnresolvedMention">
    <w:name w:val="Unresolved Mention"/>
    <w:basedOn w:val="DefaultParagraphFont"/>
    <w:uiPriority w:val="99"/>
    <w:semiHidden/>
    <w:unhideWhenUsed/>
    <w:rsid w:val="007B4801"/>
    <w:rPr>
      <w:color w:val="605E5C"/>
      <w:shd w:val="clear" w:color="auto" w:fill="E1DFDD"/>
    </w:rPr>
  </w:style>
  <w:style w:type="paragraph" w:styleId="TOC1">
    <w:name w:val="toc 1"/>
    <w:basedOn w:val="Normal"/>
    <w:next w:val="Normal"/>
    <w:autoRedefine/>
    <w:uiPriority w:val="39"/>
    <w:unhideWhenUsed/>
    <w:rsid w:val="00DC0C8B"/>
    <w:pPr>
      <w:spacing w:after="100"/>
    </w:pPr>
  </w:style>
  <w:style w:type="paragraph" w:styleId="TOC2">
    <w:name w:val="toc 2"/>
    <w:basedOn w:val="Normal"/>
    <w:next w:val="Normal"/>
    <w:autoRedefine/>
    <w:uiPriority w:val="39"/>
    <w:unhideWhenUsed/>
    <w:rsid w:val="00DC0C8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numbering" Target="numbering.xml" /><Relationship Id="rId7" Type="http://schemas.openxmlformats.org/officeDocument/2006/relationships/image" Target="media/image1.gif"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ntTable" Target="fontTable.xml" /><Relationship Id="rId5" Type="http://schemas.openxmlformats.org/officeDocument/2006/relationships/settings" Target="settings.xml" /><Relationship Id="rId10" Type="http://schemas.openxmlformats.org/officeDocument/2006/relationships/hyperlink" Target="https://www.ellenmacarthurfoundation.org" TargetMode="External" /><Relationship Id="rId4" Type="http://schemas.openxmlformats.org/officeDocument/2006/relationships/styles" Target="style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83ED5A-EB39-482B-9604-B6F4A132F6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3795</Words>
  <Characters>21636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Lecturer: Taonga Kaonga Sobere-Snithers</Company>
  <LinksUpToDate>false</LinksUpToDate>
  <CharactersWithSpaces>25381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Master of Business Administration Module: Marketing Management Module code: LCMB7024</dc:title>
  <dc:subject/>
  <dc:creator>Saba Badil: 2223131</dc:creator>
  <cp:keywords/>
  <dc:description/>
  <cp:lastModifiedBy>Rida Fatima</cp:lastModifiedBy>
  <cp:revision>2</cp:revision>
  <dcterms:created xsi:type="dcterms:W3CDTF">2026-07-28T10:02:00Z</dcterms:created>
  <dcterms:modified xsi:type="dcterms:W3CDTF">2026-07-28T10:02:00Z</dcterms:modified>
</cp:coreProperties>
</file>