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AF509" w14:textId="3A288D2D" w:rsidR="00511C20" w:rsidRPr="00207793" w:rsidRDefault="00CD122A">
      <w:pPr>
        <w:rPr>
          <w:rFonts w:ascii="Trebuchet MS" w:hAnsi="Trebuchet MS" w:cs="Arial"/>
        </w:rPr>
      </w:pPr>
      <w:r w:rsidRPr="00207793">
        <w:rPr>
          <w:rFonts w:ascii="Trebuchet MS" w:hAnsi="Trebuchet MS" w:cs="Arial"/>
        </w:rPr>
        <w:t>Discuss the different approaches towards the academic study, in universities, of Islam and Muslims</w:t>
      </w:r>
    </w:p>
    <w:p w14:paraId="43220B52" w14:textId="77777777" w:rsidR="0089479F" w:rsidRPr="00207793" w:rsidRDefault="0089479F" w:rsidP="0089479F">
      <w:pPr>
        <w:rPr>
          <w:rFonts w:ascii="Trebuchet MS" w:hAnsi="Trebuchet MS" w:cs="Arial"/>
        </w:rPr>
      </w:pPr>
    </w:p>
    <w:p w14:paraId="35D9155B" w14:textId="77777777" w:rsidR="0089479F" w:rsidRPr="00207793" w:rsidRDefault="0089479F" w:rsidP="0089479F">
      <w:pPr>
        <w:rPr>
          <w:rFonts w:ascii="Trebuchet MS" w:hAnsi="Trebuchet MS" w:cs="Arial"/>
          <w:sz w:val="28"/>
          <w:szCs w:val="28"/>
        </w:rPr>
      </w:pPr>
    </w:p>
    <w:p w14:paraId="7B1B3303" w14:textId="63D43E4A" w:rsidR="0089479F" w:rsidRPr="00207793" w:rsidRDefault="00625B9F" w:rsidP="0089479F">
      <w:pPr>
        <w:rPr>
          <w:rFonts w:ascii="Trebuchet MS" w:hAnsi="Trebuchet MS" w:cs="Arial"/>
          <w:b/>
        </w:rPr>
      </w:pPr>
      <w:r w:rsidRPr="00207793">
        <w:rPr>
          <w:rFonts w:ascii="Trebuchet MS" w:hAnsi="Trebuchet MS" w:cs="Arial"/>
        </w:rPr>
        <w:t>In the</w:t>
      </w:r>
      <w:r w:rsidR="00AC618F" w:rsidRPr="00207793">
        <w:rPr>
          <w:rFonts w:ascii="Trebuchet MS" w:hAnsi="Trebuchet MS" w:cs="Arial"/>
        </w:rPr>
        <w:t xml:space="preserve"> 163</w:t>
      </w:r>
      <w:r w:rsidR="0089479F" w:rsidRPr="00207793">
        <w:rPr>
          <w:rFonts w:ascii="Trebuchet MS" w:hAnsi="Trebuchet MS" w:cs="Arial"/>
        </w:rPr>
        <w:t>0</w:t>
      </w:r>
      <w:r w:rsidRPr="00207793">
        <w:rPr>
          <w:rFonts w:ascii="Trebuchet MS" w:hAnsi="Trebuchet MS" w:cs="Arial"/>
        </w:rPr>
        <w:t xml:space="preserve">s, </w:t>
      </w:r>
      <w:r w:rsidR="00AC618F" w:rsidRPr="00207793">
        <w:rPr>
          <w:rFonts w:ascii="Trebuchet MS" w:hAnsi="Trebuchet MS" w:cs="Arial"/>
        </w:rPr>
        <w:t xml:space="preserve">Chairs of Arabic </w:t>
      </w:r>
      <w:r w:rsidRPr="00207793">
        <w:rPr>
          <w:rFonts w:ascii="Trebuchet MS" w:hAnsi="Trebuchet MS" w:cs="Arial"/>
        </w:rPr>
        <w:t xml:space="preserve">were established </w:t>
      </w:r>
      <w:r w:rsidR="00AC618F" w:rsidRPr="00207793">
        <w:rPr>
          <w:rFonts w:ascii="Trebuchet MS" w:hAnsi="Trebuchet MS" w:cs="Arial"/>
        </w:rPr>
        <w:t xml:space="preserve">at </w:t>
      </w:r>
      <w:r w:rsidRPr="00207793">
        <w:rPr>
          <w:rFonts w:ascii="Trebuchet MS" w:hAnsi="Trebuchet MS" w:cs="Arial"/>
        </w:rPr>
        <w:t xml:space="preserve">both </w:t>
      </w:r>
      <w:r w:rsidR="0089479F" w:rsidRPr="00207793">
        <w:rPr>
          <w:rFonts w:ascii="Trebuchet MS" w:hAnsi="Trebuchet MS" w:cs="Arial"/>
        </w:rPr>
        <w:t xml:space="preserve">Oxford </w:t>
      </w:r>
      <w:r w:rsidR="00AC618F" w:rsidRPr="00207793">
        <w:rPr>
          <w:rFonts w:ascii="Trebuchet MS" w:hAnsi="Trebuchet MS" w:cs="Arial"/>
        </w:rPr>
        <w:t>and Cambridge Universities</w:t>
      </w:r>
      <w:r w:rsidR="00186991" w:rsidRPr="00207793">
        <w:rPr>
          <w:rFonts w:ascii="Trebuchet MS" w:hAnsi="Trebuchet MS" w:cs="Arial"/>
        </w:rPr>
        <w:t>. The</w:t>
      </w:r>
      <w:r w:rsidRPr="00207793">
        <w:rPr>
          <w:rFonts w:ascii="Trebuchet MS" w:hAnsi="Trebuchet MS" w:cs="Arial"/>
        </w:rPr>
        <w:t>s</w:t>
      </w:r>
      <w:r w:rsidR="00186991" w:rsidRPr="00207793">
        <w:rPr>
          <w:rFonts w:ascii="Trebuchet MS" w:hAnsi="Trebuchet MS" w:cs="Arial"/>
        </w:rPr>
        <w:t>e</w:t>
      </w:r>
      <w:r w:rsidRPr="00207793">
        <w:rPr>
          <w:rFonts w:ascii="Trebuchet MS" w:hAnsi="Trebuchet MS" w:cs="Arial"/>
        </w:rPr>
        <w:t xml:space="preserve"> </w:t>
      </w:r>
      <w:r w:rsidR="005F4B09" w:rsidRPr="00207793">
        <w:rPr>
          <w:rFonts w:ascii="Trebuchet MS" w:hAnsi="Trebuchet MS" w:cs="Arial"/>
        </w:rPr>
        <w:t>event</w:t>
      </w:r>
      <w:r w:rsidR="00186991" w:rsidRPr="00207793">
        <w:rPr>
          <w:rFonts w:ascii="Trebuchet MS" w:hAnsi="Trebuchet MS" w:cs="Arial"/>
        </w:rPr>
        <w:t>s</w:t>
      </w:r>
      <w:r w:rsidR="005F4B09" w:rsidRPr="00207793">
        <w:rPr>
          <w:rFonts w:ascii="Trebuchet MS" w:hAnsi="Trebuchet MS" w:cs="Arial"/>
        </w:rPr>
        <w:t xml:space="preserve"> </w:t>
      </w:r>
      <w:r w:rsidR="00186991" w:rsidRPr="00207793">
        <w:rPr>
          <w:rFonts w:ascii="Trebuchet MS" w:hAnsi="Trebuchet MS" w:cs="Arial"/>
        </w:rPr>
        <w:t>marked</w:t>
      </w:r>
      <w:r w:rsidR="003C79EE" w:rsidRPr="00207793">
        <w:rPr>
          <w:rFonts w:ascii="Trebuchet MS" w:hAnsi="Trebuchet MS" w:cs="Arial"/>
        </w:rPr>
        <w:t xml:space="preserve"> an increased interest in the academic study of</w:t>
      </w:r>
      <w:r w:rsidR="00186991" w:rsidRPr="00207793">
        <w:rPr>
          <w:rFonts w:ascii="Trebuchet MS" w:hAnsi="Trebuchet MS" w:cs="Arial"/>
        </w:rPr>
        <w:t xml:space="preserve"> the Middle East that would develop into the Islamic Studies curricula of the present day. </w:t>
      </w:r>
      <w:r w:rsidR="003C79EE" w:rsidRPr="00207793">
        <w:rPr>
          <w:rFonts w:ascii="Trebuchet MS" w:hAnsi="Trebuchet MS" w:cs="Arial"/>
        </w:rPr>
        <w:t>They also point to the fact</w:t>
      </w:r>
      <w:r w:rsidRPr="00207793">
        <w:rPr>
          <w:rFonts w:ascii="Trebuchet MS" w:hAnsi="Trebuchet MS" w:cs="Arial"/>
        </w:rPr>
        <w:t xml:space="preserve"> </w:t>
      </w:r>
      <w:r w:rsidR="005F4B09" w:rsidRPr="00207793">
        <w:rPr>
          <w:rFonts w:ascii="Trebuchet MS" w:hAnsi="Trebuchet MS" w:cs="Arial"/>
        </w:rPr>
        <w:t xml:space="preserve">that </w:t>
      </w:r>
      <w:r w:rsidRPr="00207793">
        <w:rPr>
          <w:rFonts w:ascii="Trebuchet MS" w:hAnsi="Trebuchet MS" w:cs="Arial"/>
        </w:rPr>
        <w:t>language</w:t>
      </w:r>
      <w:r w:rsidR="00642B41">
        <w:rPr>
          <w:rFonts w:ascii="Trebuchet MS" w:hAnsi="Trebuchet MS" w:cs="Arial"/>
        </w:rPr>
        <w:t xml:space="preserve">, that is, </w:t>
      </w:r>
      <w:r w:rsidR="000014F4" w:rsidRPr="00207793">
        <w:rPr>
          <w:rFonts w:ascii="Trebuchet MS" w:hAnsi="Trebuchet MS" w:cs="Arial"/>
        </w:rPr>
        <w:t>Arabic,</w:t>
      </w:r>
      <w:r w:rsidR="00186991" w:rsidRPr="00207793">
        <w:rPr>
          <w:rFonts w:ascii="Trebuchet MS" w:hAnsi="Trebuchet MS" w:cs="Arial"/>
        </w:rPr>
        <w:t xml:space="preserve"> </w:t>
      </w:r>
      <w:r w:rsidR="005F4B09" w:rsidRPr="00207793">
        <w:rPr>
          <w:rFonts w:ascii="Trebuchet MS" w:hAnsi="Trebuchet MS" w:cs="Arial"/>
        </w:rPr>
        <w:t>w</w:t>
      </w:r>
      <w:r w:rsidRPr="00207793">
        <w:rPr>
          <w:rFonts w:ascii="Trebuchet MS" w:hAnsi="Trebuchet MS" w:cs="Arial"/>
        </w:rPr>
        <w:t xml:space="preserve">as the original basis </w:t>
      </w:r>
      <w:r w:rsidR="005F4B09" w:rsidRPr="00207793">
        <w:rPr>
          <w:rFonts w:ascii="Trebuchet MS" w:hAnsi="Trebuchet MS" w:cs="Arial"/>
        </w:rPr>
        <w:t xml:space="preserve">for </w:t>
      </w:r>
      <w:r w:rsidR="003C79EE" w:rsidRPr="00207793">
        <w:rPr>
          <w:rFonts w:ascii="Trebuchet MS" w:hAnsi="Trebuchet MS" w:cs="Arial"/>
        </w:rPr>
        <w:t xml:space="preserve">the growth of </w:t>
      </w:r>
      <w:r w:rsidR="00186991" w:rsidRPr="00207793">
        <w:rPr>
          <w:rFonts w:ascii="Trebuchet MS" w:hAnsi="Trebuchet MS" w:cs="Arial"/>
        </w:rPr>
        <w:t xml:space="preserve">Middle Eastern </w:t>
      </w:r>
      <w:r w:rsidRPr="00207793">
        <w:rPr>
          <w:rFonts w:ascii="Trebuchet MS" w:hAnsi="Trebuchet MS" w:cs="Arial"/>
        </w:rPr>
        <w:t>research</w:t>
      </w:r>
      <w:r w:rsidR="005F4B09" w:rsidRPr="00207793">
        <w:rPr>
          <w:rFonts w:ascii="Trebuchet MS" w:hAnsi="Trebuchet MS" w:cs="Arial"/>
        </w:rPr>
        <w:t xml:space="preserve">. In its </w:t>
      </w:r>
      <w:r w:rsidR="00186991" w:rsidRPr="00207793">
        <w:rPr>
          <w:rFonts w:ascii="Trebuchet MS" w:hAnsi="Trebuchet MS" w:cs="Arial"/>
        </w:rPr>
        <w:t>trajectory</w:t>
      </w:r>
      <w:r w:rsidR="005F4B09" w:rsidRPr="00207793">
        <w:rPr>
          <w:rFonts w:ascii="Trebuchet MS" w:hAnsi="Trebuchet MS" w:cs="Arial"/>
        </w:rPr>
        <w:t xml:space="preserve"> as an area of academic interest since the 17</w:t>
      </w:r>
      <w:r w:rsidR="005F4B09" w:rsidRPr="00207793">
        <w:rPr>
          <w:rFonts w:ascii="Trebuchet MS" w:hAnsi="Trebuchet MS" w:cs="Arial"/>
          <w:vertAlign w:val="superscript"/>
        </w:rPr>
        <w:t>th</w:t>
      </w:r>
      <w:r w:rsidR="005F4B09" w:rsidRPr="00207793">
        <w:rPr>
          <w:rFonts w:ascii="Trebuchet MS" w:hAnsi="Trebuchet MS" w:cs="Arial"/>
        </w:rPr>
        <w:t xml:space="preserve"> Century, the study of Islam has changed focus</w:t>
      </w:r>
      <w:r w:rsidR="004521FC" w:rsidRPr="00207793">
        <w:rPr>
          <w:rFonts w:ascii="Trebuchet MS" w:hAnsi="Trebuchet MS" w:cs="Arial"/>
        </w:rPr>
        <w:t xml:space="preserve">. </w:t>
      </w:r>
      <w:r w:rsidR="005F4B09" w:rsidRPr="00207793">
        <w:rPr>
          <w:rFonts w:ascii="Trebuchet MS" w:hAnsi="Trebuchet MS" w:cs="Arial"/>
        </w:rPr>
        <w:t xml:space="preserve">I would like to </w:t>
      </w:r>
      <w:r w:rsidR="00A85C87" w:rsidRPr="00207793">
        <w:rPr>
          <w:rFonts w:ascii="Trebuchet MS" w:hAnsi="Trebuchet MS" w:cs="Arial"/>
        </w:rPr>
        <w:t xml:space="preserve">look at five factors that </w:t>
      </w:r>
      <w:r w:rsidR="00507B4A" w:rsidRPr="00207793">
        <w:rPr>
          <w:rFonts w:ascii="Trebuchet MS" w:hAnsi="Trebuchet MS" w:cs="Arial"/>
        </w:rPr>
        <w:t>effected these changes</w:t>
      </w:r>
      <w:r w:rsidR="004521FC" w:rsidRPr="00207793">
        <w:rPr>
          <w:rFonts w:ascii="Trebuchet MS" w:hAnsi="Trebuchet MS" w:cs="Arial"/>
        </w:rPr>
        <w:t xml:space="preserve"> and </w:t>
      </w:r>
      <w:r w:rsidR="00642B41">
        <w:rPr>
          <w:rFonts w:ascii="Trebuchet MS" w:hAnsi="Trebuchet MS" w:cs="Arial"/>
        </w:rPr>
        <w:t>had an impact</w:t>
      </w:r>
      <w:r w:rsidR="004521FC" w:rsidRPr="00207793">
        <w:rPr>
          <w:rFonts w:ascii="Trebuchet MS" w:hAnsi="Trebuchet MS" w:cs="Arial"/>
        </w:rPr>
        <w:t xml:space="preserve"> on approaches to the study of Islam</w:t>
      </w:r>
      <w:r w:rsidR="00507B4A" w:rsidRPr="00207793">
        <w:rPr>
          <w:rFonts w:ascii="Trebuchet MS" w:hAnsi="Trebuchet MS" w:cs="Arial"/>
        </w:rPr>
        <w:t xml:space="preserve">: </w:t>
      </w:r>
      <w:r w:rsidR="00517B96" w:rsidRPr="00207793">
        <w:rPr>
          <w:rFonts w:ascii="Trebuchet MS" w:hAnsi="Trebuchet MS" w:cs="Arial"/>
        </w:rPr>
        <w:t xml:space="preserve">classical and modern Arabic, Religious Studies in the public rather than private sphere, Orientalism and </w:t>
      </w:r>
      <w:r w:rsidR="006C4CD3">
        <w:rPr>
          <w:rFonts w:ascii="Trebuchet MS" w:hAnsi="Trebuchet MS" w:cs="Arial"/>
        </w:rPr>
        <w:t>caution</w:t>
      </w:r>
      <w:r w:rsidR="005F4B09" w:rsidRPr="00207793">
        <w:rPr>
          <w:rFonts w:ascii="Trebuchet MS" w:hAnsi="Trebuchet MS" w:cs="Arial"/>
        </w:rPr>
        <w:t xml:space="preserve">, terrorism and violence, and, finally, funding. </w:t>
      </w:r>
      <w:r w:rsidR="00987993" w:rsidRPr="00207793">
        <w:rPr>
          <w:rFonts w:ascii="Trebuchet MS" w:hAnsi="Trebuchet MS" w:cs="Arial"/>
        </w:rPr>
        <w:t xml:space="preserve">In so </w:t>
      </w:r>
      <w:r w:rsidR="00642B41">
        <w:rPr>
          <w:rFonts w:ascii="Trebuchet MS" w:hAnsi="Trebuchet MS" w:cs="Arial"/>
        </w:rPr>
        <w:t>doing I am looking predominantly</w:t>
      </w:r>
      <w:r w:rsidR="00987993" w:rsidRPr="00207793">
        <w:rPr>
          <w:rFonts w:ascii="Trebuchet MS" w:hAnsi="Trebuchet MS" w:cs="Arial"/>
        </w:rPr>
        <w:t xml:space="preserve"> at the academic study of Islam, rather than of Muslims: </w:t>
      </w:r>
      <w:r w:rsidR="00AB580D">
        <w:rPr>
          <w:rFonts w:ascii="Trebuchet MS" w:hAnsi="Trebuchet MS" w:cs="Arial"/>
        </w:rPr>
        <w:t>the shift in focus</w:t>
      </w:r>
      <w:r w:rsidR="00642B41">
        <w:rPr>
          <w:rFonts w:ascii="Trebuchet MS" w:hAnsi="Trebuchet MS" w:cs="Arial"/>
        </w:rPr>
        <w:t>,</w:t>
      </w:r>
      <w:r w:rsidR="00AB580D">
        <w:rPr>
          <w:rFonts w:ascii="Trebuchet MS" w:hAnsi="Trebuchet MS" w:cs="Arial"/>
        </w:rPr>
        <w:t xml:space="preserve"> from </w:t>
      </w:r>
      <w:r w:rsidR="00642B41">
        <w:rPr>
          <w:rFonts w:ascii="Trebuchet MS" w:hAnsi="Trebuchet MS" w:cs="Arial"/>
        </w:rPr>
        <w:t>the teaching of Islam towards</w:t>
      </w:r>
      <w:r w:rsidR="00AB580D">
        <w:rPr>
          <w:rFonts w:ascii="Trebuchet MS" w:hAnsi="Trebuchet MS" w:cs="Arial"/>
        </w:rPr>
        <w:t xml:space="preserve"> studies of local born or migrant Muslims in the West is more characteristic of Islamic Studies c</w:t>
      </w:r>
      <w:r w:rsidR="006C4CD3">
        <w:rPr>
          <w:rFonts w:ascii="Trebuchet MS" w:hAnsi="Trebuchet MS" w:cs="Arial"/>
        </w:rPr>
        <w:t>ourses of the twenty-first cent</w:t>
      </w:r>
      <w:r w:rsidR="00AB580D">
        <w:rPr>
          <w:rFonts w:ascii="Trebuchet MS" w:hAnsi="Trebuchet MS" w:cs="Arial"/>
        </w:rPr>
        <w:t>ury.</w:t>
      </w:r>
    </w:p>
    <w:p w14:paraId="57A1647A" w14:textId="77777777" w:rsidR="00EA1ABF" w:rsidRPr="00207793" w:rsidRDefault="00EA1ABF" w:rsidP="0089479F">
      <w:pPr>
        <w:rPr>
          <w:rFonts w:ascii="Trebuchet MS" w:hAnsi="Trebuchet MS" w:cs="Arial"/>
          <w:b/>
        </w:rPr>
      </w:pPr>
    </w:p>
    <w:p w14:paraId="3231AB94" w14:textId="4DE2E6D3" w:rsidR="0014357E" w:rsidRPr="00207793" w:rsidRDefault="00980DAA" w:rsidP="0089479F">
      <w:pPr>
        <w:rPr>
          <w:rFonts w:ascii="Trebuchet MS" w:hAnsi="Trebuchet MS" w:cs="Arial"/>
        </w:rPr>
      </w:pPr>
      <w:r w:rsidRPr="00207793">
        <w:rPr>
          <w:rFonts w:ascii="Trebuchet MS" w:hAnsi="Trebuchet MS" w:cs="Arial"/>
        </w:rPr>
        <w:t>T</w:t>
      </w:r>
      <w:r w:rsidR="00EA1ABF" w:rsidRPr="00207793">
        <w:rPr>
          <w:rFonts w:ascii="Trebuchet MS" w:hAnsi="Trebuchet MS" w:cs="Arial"/>
        </w:rPr>
        <w:t xml:space="preserve">he establishment </w:t>
      </w:r>
      <w:r w:rsidR="00F40352" w:rsidRPr="00207793">
        <w:rPr>
          <w:rFonts w:ascii="Trebuchet MS" w:hAnsi="Trebuchet MS" w:cs="Arial"/>
        </w:rPr>
        <w:t>of C</w:t>
      </w:r>
      <w:r w:rsidR="00CC3D66" w:rsidRPr="00207793">
        <w:rPr>
          <w:rFonts w:ascii="Trebuchet MS" w:hAnsi="Trebuchet MS" w:cs="Arial"/>
        </w:rPr>
        <w:t>hair</w:t>
      </w:r>
      <w:r w:rsidR="00F40352" w:rsidRPr="00207793">
        <w:rPr>
          <w:rFonts w:ascii="Trebuchet MS" w:hAnsi="Trebuchet MS" w:cs="Arial"/>
        </w:rPr>
        <w:t>s</w:t>
      </w:r>
      <w:r w:rsidR="00CC3D66" w:rsidRPr="00207793">
        <w:rPr>
          <w:rFonts w:ascii="Trebuchet MS" w:hAnsi="Trebuchet MS" w:cs="Arial"/>
        </w:rPr>
        <w:t xml:space="preserve"> for the teaching of </w:t>
      </w:r>
      <w:r w:rsidRPr="00207793">
        <w:rPr>
          <w:rFonts w:ascii="Trebuchet MS" w:hAnsi="Trebuchet MS" w:cs="Arial"/>
        </w:rPr>
        <w:t xml:space="preserve">classical </w:t>
      </w:r>
      <w:r w:rsidR="00CC3D66" w:rsidRPr="00207793">
        <w:rPr>
          <w:rFonts w:ascii="Trebuchet MS" w:hAnsi="Trebuchet MS" w:cs="Arial"/>
        </w:rPr>
        <w:t>Arabic was</w:t>
      </w:r>
      <w:r w:rsidR="00814045" w:rsidRPr="00207793">
        <w:rPr>
          <w:rFonts w:ascii="Trebuchet MS" w:hAnsi="Trebuchet MS" w:cs="Arial"/>
        </w:rPr>
        <w:t>, originally,</w:t>
      </w:r>
      <w:r w:rsidR="00517B96" w:rsidRPr="00207793">
        <w:rPr>
          <w:rFonts w:ascii="Trebuchet MS" w:hAnsi="Trebuchet MS" w:cs="Arial"/>
        </w:rPr>
        <w:t xml:space="preserve"> designed as a</w:t>
      </w:r>
      <w:r w:rsidR="00CC3D66" w:rsidRPr="00207793">
        <w:rPr>
          <w:rFonts w:ascii="Trebuchet MS" w:hAnsi="Trebuchet MS" w:cs="Arial"/>
        </w:rPr>
        <w:t xml:space="preserve"> basis for understanding Hebrew and conse</w:t>
      </w:r>
      <w:r w:rsidR="00F40352" w:rsidRPr="00207793">
        <w:rPr>
          <w:rFonts w:ascii="Trebuchet MS" w:hAnsi="Trebuchet MS" w:cs="Arial"/>
        </w:rPr>
        <w:t>quently part of bible exegesis. These departments also laid particular emphasis on Per</w:t>
      </w:r>
      <w:r w:rsidR="00783A35" w:rsidRPr="00207793">
        <w:rPr>
          <w:rFonts w:ascii="Trebuchet MS" w:hAnsi="Trebuchet MS" w:cs="Arial"/>
        </w:rPr>
        <w:t xml:space="preserve">sian and Semitic languages, but with </w:t>
      </w:r>
      <w:r w:rsidR="00F40352" w:rsidRPr="00207793">
        <w:rPr>
          <w:rFonts w:ascii="Trebuchet MS" w:hAnsi="Trebuchet MS" w:cs="Arial"/>
        </w:rPr>
        <w:t>increasing in</w:t>
      </w:r>
      <w:r w:rsidR="00783A35" w:rsidRPr="00207793">
        <w:rPr>
          <w:rFonts w:ascii="Trebuchet MS" w:hAnsi="Trebuchet MS" w:cs="Arial"/>
        </w:rPr>
        <w:t xml:space="preserve">terest in Islamic manuscripts and Indic tongues </w:t>
      </w:r>
      <w:r w:rsidR="00F40352" w:rsidRPr="00207793">
        <w:rPr>
          <w:rFonts w:ascii="Trebuchet MS" w:hAnsi="Trebuchet MS" w:cs="Arial"/>
        </w:rPr>
        <w:t>from the early 19</w:t>
      </w:r>
      <w:r w:rsidR="00F40352" w:rsidRPr="00207793">
        <w:rPr>
          <w:rFonts w:ascii="Trebuchet MS" w:hAnsi="Trebuchet MS" w:cs="Arial"/>
          <w:vertAlign w:val="superscript"/>
        </w:rPr>
        <w:t>th</w:t>
      </w:r>
      <w:r w:rsidR="00F40352" w:rsidRPr="00207793">
        <w:rPr>
          <w:rFonts w:ascii="Trebuchet MS" w:hAnsi="Trebuchet MS" w:cs="Arial"/>
        </w:rPr>
        <w:t xml:space="preserve"> century</w:t>
      </w:r>
      <w:r w:rsidR="00783A35" w:rsidRPr="00207793">
        <w:rPr>
          <w:rFonts w:ascii="Trebuchet MS" w:hAnsi="Trebuchet MS" w:cs="Arial"/>
        </w:rPr>
        <w:t>,</w:t>
      </w:r>
      <w:r w:rsidR="00F40352" w:rsidRPr="00207793">
        <w:rPr>
          <w:rFonts w:ascii="Trebuchet MS" w:hAnsi="Trebuchet MS" w:cs="Arial"/>
        </w:rPr>
        <w:t xml:space="preserve"> as a re</w:t>
      </w:r>
      <w:r w:rsidR="00783A35" w:rsidRPr="00207793">
        <w:rPr>
          <w:rFonts w:ascii="Trebuchet MS" w:hAnsi="Trebuchet MS" w:cs="Arial"/>
        </w:rPr>
        <w:t xml:space="preserve">sult of </w:t>
      </w:r>
      <w:r w:rsidR="007A4212">
        <w:rPr>
          <w:rFonts w:ascii="Trebuchet MS" w:hAnsi="Trebuchet MS" w:cs="Arial"/>
        </w:rPr>
        <w:t>colonisation</w:t>
      </w:r>
      <w:r w:rsidR="00F40352" w:rsidRPr="00207793">
        <w:rPr>
          <w:rFonts w:ascii="Trebuchet MS" w:hAnsi="Trebuchet MS" w:cs="Arial"/>
        </w:rPr>
        <w:t xml:space="preserve"> in South East Asia.  </w:t>
      </w:r>
      <w:r w:rsidR="00507B4A" w:rsidRPr="00207793">
        <w:rPr>
          <w:rFonts w:ascii="Trebuchet MS" w:hAnsi="Trebuchet MS" w:cs="Arial"/>
        </w:rPr>
        <w:t>Ahmad</w:t>
      </w:r>
      <w:r w:rsidR="00507B4A" w:rsidRPr="00207793">
        <w:rPr>
          <w:rStyle w:val="FootnoteReference"/>
          <w:rFonts w:ascii="Trebuchet MS" w:hAnsi="Trebuchet MS" w:cs="Arial"/>
        </w:rPr>
        <w:footnoteReference w:id="1"/>
      </w:r>
      <w:r w:rsidR="00507B4A" w:rsidRPr="00207793">
        <w:rPr>
          <w:rFonts w:ascii="Trebuchet MS" w:hAnsi="Trebuchet MS" w:cs="Arial"/>
        </w:rPr>
        <w:t xml:space="preserve"> wrote in 2001, that few un</w:t>
      </w:r>
      <w:r w:rsidR="00207793" w:rsidRPr="00207793">
        <w:rPr>
          <w:rFonts w:ascii="Trebuchet MS" w:hAnsi="Trebuchet MS" w:cs="Arial"/>
        </w:rPr>
        <w:t xml:space="preserve">iversities now give importance </w:t>
      </w:r>
      <w:r w:rsidR="00507B4A" w:rsidRPr="00207793">
        <w:rPr>
          <w:rFonts w:ascii="Trebuchet MS" w:hAnsi="Trebuchet MS" w:cs="Arial"/>
        </w:rPr>
        <w:t xml:space="preserve">to Arabic. </w:t>
      </w:r>
      <w:r w:rsidR="00517B96" w:rsidRPr="00207793">
        <w:rPr>
          <w:rFonts w:ascii="Trebuchet MS" w:hAnsi="Trebuchet MS" w:cs="Arial"/>
        </w:rPr>
        <w:t>However, there is an approach to Islamic Studies which champions the inclusion of Arabic as part of the syllabus</w:t>
      </w:r>
      <w:r w:rsidR="00C6675C" w:rsidRPr="00207793">
        <w:rPr>
          <w:rStyle w:val="FootnoteReference"/>
          <w:rFonts w:ascii="Trebuchet MS" w:hAnsi="Trebuchet MS" w:cs="Arial"/>
        </w:rPr>
        <w:footnoteReference w:id="2"/>
      </w:r>
      <w:r w:rsidR="00517B96" w:rsidRPr="00207793">
        <w:rPr>
          <w:rFonts w:ascii="Trebuchet MS" w:hAnsi="Trebuchet MS" w:cs="Arial"/>
        </w:rPr>
        <w:t xml:space="preserve">. </w:t>
      </w:r>
      <w:r w:rsidR="00F40352" w:rsidRPr="00207793">
        <w:rPr>
          <w:rFonts w:ascii="Trebuchet MS" w:hAnsi="Trebuchet MS" w:cs="Arial"/>
        </w:rPr>
        <w:t>Siddiqui</w:t>
      </w:r>
      <w:r w:rsidR="004521FC" w:rsidRPr="00207793">
        <w:rPr>
          <w:rFonts w:ascii="Trebuchet MS" w:hAnsi="Trebuchet MS" w:cs="Arial"/>
          <w:sz w:val="36"/>
          <w:szCs w:val="36"/>
        </w:rPr>
        <w:t xml:space="preserve"> </w:t>
      </w:r>
      <w:r w:rsidR="004521FC" w:rsidRPr="00207793">
        <w:rPr>
          <w:rFonts w:ascii="Trebuchet MS" w:hAnsi="Trebuchet MS" w:cs="Arial"/>
        </w:rPr>
        <w:t>points to a</w:t>
      </w:r>
      <w:r w:rsidR="00F40352" w:rsidRPr="00207793">
        <w:rPr>
          <w:rFonts w:ascii="Trebuchet MS" w:hAnsi="Trebuchet MS" w:cs="Arial"/>
        </w:rPr>
        <w:t xml:space="preserve"> need for</w:t>
      </w:r>
      <w:r w:rsidR="00F40352" w:rsidRPr="00207793">
        <w:rPr>
          <w:rFonts w:ascii="Trebuchet MS" w:hAnsi="Trebuchet MS" w:cs="Arial"/>
          <w:sz w:val="36"/>
          <w:szCs w:val="36"/>
        </w:rPr>
        <w:t xml:space="preserve"> </w:t>
      </w:r>
      <w:r w:rsidR="00F40352" w:rsidRPr="00207793">
        <w:rPr>
          <w:rFonts w:ascii="Trebuchet MS" w:hAnsi="Trebuchet MS" w:cs="Arial"/>
        </w:rPr>
        <w:t xml:space="preserve">traditionally </w:t>
      </w:r>
      <w:r w:rsidR="00783A35" w:rsidRPr="00207793">
        <w:rPr>
          <w:rFonts w:ascii="Trebuchet MS" w:hAnsi="Trebuchet MS" w:cs="Arial"/>
        </w:rPr>
        <w:t xml:space="preserve">(Arabic) </w:t>
      </w:r>
      <w:r w:rsidR="00F40352" w:rsidRPr="00207793">
        <w:rPr>
          <w:rFonts w:ascii="Trebuchet MS" w:hAnsi="Trebuchet MS" w:cs="Arial"/>
        </w:rPr>
        <w:t xml:space="preserve">trained Islamic scholars for specific parts of the syllabus, and </w:t>
      </w:r>
      <w:r w:rsidR="00783A35" w:rsidRPr="00207793">
        <w:rPr>
          <w:rFonts w:ascii="Trebuchet MS" w:hAnsi="Trebuchet MS" w:cs="Arial"/>
        </w:rPr>
        <w:t>su</w:t>
      </w:r>
      <w:r w:rsidR="004521FC" w:rsidRPr="00207793">
        <w:rPr>
          <w:rFonts w:ascii="Trebuchet MS" w:hAnsi="Trebuchet MS" w:cs="Arial"/>
        </w:rPr>
        <w:t>ggests that intensive Arabic c</w:t>
      </w:r>
      <w:r w:rsidR="00783A35" w:rsidRPr="00207793">
        <w:rPr>
          <w:rFonts w:ascii="Trebuchet MS" w:hAnsi="Trebuchet MS" w:cs="Arial"/>
        </w:rPr>
        <w:t xml:space="preserve">ourses should be offered at universities. Ahmad </w:t>
      </w:r>
      <w:r w:rsidR="00FE21CB">
        <w:rPr>
          <w:rFonts w:ascii="Trebuchet MS" w:hAnsi="Trebuchet MS" w:cs="Arial"/>
        </w:rPr>
        <w:t>has called</w:t>
      </w:r>
      <w:r w:rsidR="00783A35" w:rsidRPr="00207793">
        <w:rPr>
          <w:rFonts w:ascii="Trebuchet MS" w:hAnsi="Trebuchet MS" w:cs="Arial"/>
        </w:rPr>
        <w:t xml:space="preserve"> it ‘the language of Islam’</w:t>
      </w:r>
      <w:r w:rsidR="00783A35" w:rsidRPr="00207793">
        <w:rPr>
          <w:rStyle w:val="FootnoteReference"/>
          <w:rFonts w:ascii="Trebuchet MS" w:hAnsi="Trebuchet MS" w:cs="Arial"/>
        </w:rPr>
        <w:footnoteReference w:id="3"/>
      </w:r>
      <w:r w:rsidR="004521FC" w:rsidRPr="00207793">
        <w:rPr>
          <w:rFonts w:ascii="Trebuchet MS" w:hAnsi="Trebuchet MS" w:cs="Arial"/>
        </w:rPr>
        <w:t xml:space="preserve">. Naturally, lack of Arabic knowledge will not prevent the student from understanding, practising or moving into the </w:t>
      </w:r>
      <w:r w:rsidR="0014357E" w:rsidRPr="00207793">
        <w:rPr>
          <w:rFonts w:ascii="Trebuchet MS" w:hAnsi="Trebuchet MS" w:cs="Arial"/>
        </w:rPr>
        <w:t>teaching of Islam; education by means of</w:t>
      </w:r>
      <w:r w:rsidR="004521FC" w:rsidRPr="00207793">
        <w:rPr>
          <w:rFonts w:ascii="Trebuchet MS" w:hAnsi="Trebuchet MS" w:cs="Arial"/>
        </w:rPr>
        <w:t xml:space="preserve"> the local medium </w:t>
      </w:r>
      <w:r w:rsidR="0014357E" w:rsidRPr="00207793">
        <w:rPr>
          <w:rFonts w:ascii="Trebuchet MS" w:hAnsi="Trebuchet MS" w:cs="Arial"/>
        </w:rPr>
        <w:t>will be more easily understood. The idea remains, however, in some universities in non-Arab but Islamic countries, such as Malaysia and Pakistan, that Arabic language teaching should be an integral part of an Islamic Studies curriculum.</w:t>
      </w:r>
    </w:p>
    <w:p w14:paraId="4FC4A0E8" w14:textId="77777777" w:rsidR="0014357E" w:rsidRPr="00207793" w:rsidRDefault="0014357E" w:rsidP="0089479F">
      <w:pPr>
        <w:rPr>
          <w:rFonts w:ascii="Trebuchet MS" w:hAnsi="Trebuchet MS" w:cs="Arial"/>
        </w:rPr>
      </w:pPr>
    </w:p>
    <w:p w14:paraId="26F73230" w14:textId="3B6768E3" w:rsidR="0010387C" w:rsidRPr="00207793" w:rsidRDefault="0014357E" w:rsidP="00AB580D">
      <w:pPr>
        <w:rPr>
          <w:rFonts w:ascii="Trebuchet MS" w:hAnsi="Trebuchet MS" w:cs="Arial"/>
        </w:rPr>
      </w:pPr>
      <w:r w:rsidRPr="00207793">
        <w:rPr>
          <w:rFonts w:ascii="Trebuchet MS" w:hAnsi="Trebuchet MS" w:cs="Arial"/>
        </w:rPr>
        <w:t>Islamic Studies in Western universities</w:t>
      </w:r>
      <w:r w:rsidR="00E77B33" w:rsidRPr="00207793">
        <w:rPr>
          <w:rFonts w:ascii="Trebuchet MS" w:hAnsi="Trebuchet MS" w:cs="Arial"/>
        </w:rPr>
        <w:t xml:space="preserve"> is normally located in the department of Religi</w:t>
      </w:r>
      <w:r w:rsidR="00B23B30" w:rsidRPr="00207793">
        <w:rPr>
          <w:rFonts w:ascii="Trebuchet MS" w:hAnsi="Trebuchet MS" w:cs="Arial"/>
        </w:rPr>
        <w:t>ous Studies. While seminaries</w:t>
      </w:r>
      <w:r w:rsidR="00540D04" w:rsidRPr="00207793">
        <w:rPr>
          <w:rFonts w:ascii="Trebuchet MS" w:hAnsi="Trebuchet MS" w:cs="Arial"/>
        </w:rPr>
        <w:t xml:space="preserve"> </w:t>
      </w:r>
      <w:r w:rsidR="00B23B30" w:rsidRPr="00207793">
        <w:rPr>
          <w:rFonts w:ascii="Trebuchet MS" w:hAnsi="Trebuchet MS" w:cs="Arial"/>
        </w:rPr>
        <w:t xml:space="preserve">and </w:t>
      </w:r>
      <w:proofErr w:type="spellStart"/>
      <w:r w:rsidR="00261434" w:rsidRPr="00207793">
        <w:rPr>
          <w:rFonts w:ascii="Trebuchet MS" w:hAnsi="Trebuchet MS" w:cs="Arial"/>
        </w:rPr>
        <w:t>yeshivot</w:t>
      </w:r>
      <w:proofErr w:type="spellEnd"/>
      <w:r w:rsidR="00E57BD8" w:rsidRPr="00207793">
        <w:rPr>
          <w:rFonts w:ascii="Trebuchet MS" w:hAnsi="Trebuchet MS" w:cs="Arial"/>
        </w:rPr>
        <w:t xml:space="preserve"> have educated</w:t>
      </w:r>
      <w:r w:rsidR="00B23B30" w:rsidRPr="00207793">
        <w:rPr>
          <w:rFonts w:ascii="Trebuchet MS" w:hAnsi="Trebuchet MS" w:cs="Arial"/>
        </w:rPr>
        <w:t xml:space="preserve"> adults privately </w:t>
      </w:r>
      <w:r w:rsidR="007C7A65" w:rsidRPr="00207793">
        <w:rPr>
          <w:rFonts w:ascii="Trebuchet MS" w:hAnsi="Trebuchet MS" w:cs="Arial"/>
        </w:rPr>
        <w:t>in the field of Theology</w:t>
      </w:r>
      <w:r w:rsidR="00E57BD8" w:rsidRPr="00207793">
        <w:rPr>
          <w:rFonts w:ascii="Trebuchet MS" w:hAnsi="Trebuchet MS" w:cs="Arial"/>
        </w:rPr>
        <w:t>, the fi</w:t>
      </w:r>
      <w:r w:rsidR="007A4212">
        <w:rPr>
          <w:rFonts w:ascii="Trebuchet MS" w:hAnsi="Trebuchet MS" w:cs="Arial"/>
        </w:rPr>
        <w:t>rst Religious S</w:t>
      </w:r>
      <w:r w:rsidR="007C7A65" w:rsidRPr="00207793">
        <w:rPr>
          <w:rFonts w:ascii="Trebuchet MS" w:hAnsi="Trebuchet MS" w:cs="Arial"/>
        </w:rPr>
        <w:t>tudies degree course was initiate</w:t>
      </w:r>
      <w:r w:rsidR="00F70939" w:rsidRPr="00207793">
        <w:rPr>
          <w:rFonts w:ascii="Trebuchet MS" w:hAnsi="Trebuchet MS" w:cs="Arial"/>
        </w:rPr>
        <w:t>d at Lancaster University in 196</w:t>
      </w:r>
      <w:r w:rsidR="007C7A65" w:rsidRPr="00207793">
        <w:rPr>
          <w:rFonts w:ascii="Trebuchet MS" w:hAnsi="Trebuchet MS" w:cs="Arial"/>
        </w:rPr>
        <w:t>7</w:t>
      </w:r>
      <w:r w:rsidR="0004773C" w:rsidRPr="00207793">
        <w:rPr>
          <w:rFonts w:ascii="Trebuchet MS" w:hAnsi="Trebuchet MS" w:cs="Arial"/>
        </w:rPr>
        <w:t xml:space="preserve"> under </w:t>
      </w:r>
      <w:proofErr w:type="spellStart"/>
      <w:r w:rsidR="0004773C" w:rsidRPr="00207793">
        <w:rPr>
          <w:rFonts w:ascii="Trebuchet MS" w:hAnsi="Trebuchet MS" w:cs="Arial"/>
        </w:rPr>
        <w:t>Nin</w:t>
      </w:r>
      <w:r w:rsidR="00184AFB" w:rsidRPr="00207793">
        <w:rPr>
          <w:rFonts w:ascii="Trebuchet MS" w:hAnsi="Trebuchet MS" w:cs="Arial"/>
        </w:rPr>
        <w:t>i</w:t>
      </w:r>
      <w:r w:rsidR="0004773C" w:rsidRPr="00207793">
        <w:rPr>
          <w:rFonts w:ascii="Trebuchet MS" w:hAnsi="Trebuchet MS" w:cs="Arial"/>
        </w:rPr>
        <w:t>an</w:t>
      </w:r>
      <w:proofErr w:type="spellEnd"/>
      <w:r w:rsidR="0004773C" w:rsidRPr="00207793">
        <w:rPr>
          <w:rFonts w:ascii="Trebuchet MS" w:hAnsi="Trebuchet MS" w:cs="Arial"/>
        </w:rPr>
        <w:t xml:space="preserve"> Smart</w:t>
      </w:r>
      <w:r w:rsidR="00184AFB" w:rsidRPr="00207793">
        <w:rPr>
          <w:rFonts w:ascii="Trebuchet MS" w:hAnsi="Trebuchet MS" w:cs="Arial"/>
        </w:rPr>
        <w:t xml:space="preserve">. Wider </w:t>
      </w:r>
      <w:r w:rsidR="00E57BD8" w:rsidRPr="00207793">
        <w:rPr>
          <w:rFonts w:ascii="Trebuchet MS" w:hAnsi="Trebuchet MS" w:cs="Arial"/>
        </w:rPr>
        <w:t>access to edu</w:t>
      </w:r>
      <w:r w:rsidR="0004773C" w:rsidRPr="00207793">
        <w:rPr>
          <w:rFonts w:ascii="Trebuchet MS" w:hAnsi="Trebuchet MS" w:cs="Arial"/>
        </w:rPr>
        <w:t>cation after the Second World W</w:t>
      </w:r>
      <w:r w:rsidR="00DA7ADE" w:rsidRPr="00207793">
        <w:rPr>
          <w:rFonts w:ascii="Trebuchet MS" w:hAnsi="Trebuchet MS" w:cs="Arial"/>
        </w:rPr>
        <w:t xml:space="preserve">ar, and increasing immigration </w:t>
      </w:r>
      <w:r w:rsidR="00184AFB" w:rsidRPr="00207793">
        <w:rPr>
          <w:rFonts w:ascii="Trebuchet MS" w:hAnsi="Trebuchet MS" w:cs="Arial"/>
        </w:rPr>
        <w:t xml:space="preserve">from Uganda and Pakistan </w:t>
      </w:r>
      <w:r w:rsidR="00DA7ADE" w:rsidRPr="00207793">
        <w:rPr>
          <w:rFonts w:ascii="Trebuchet MS" w:hAnsi="Trebuchet MS" w:cs="Arial"/>
        </w:rPr>
        <w:t xml:space="preserve">in the 1960s, </w:t>
      </w:r>
      <w:r w:rsidR="00184AFB" w:rsidRPr="00207793">
        <w:rPr>
          <w:rFonts w:ascii="Trebuchet MS" w:hAnsi="Trebuchet MS" w:cs="Arial"/>
        </w:rPr>
        <w:t xml:space="preserve">meant that the topic ‘religions’ and, specifically, Islam, entered the public space.  Thus the academic, rather </w:t>
      </w:r>
      <w:r w:rsidR="00207793" w:rsidRPr="00207793">
        <w:rPr>
          <w:rFonts w:ascii="Trebuchet MS" w:hAnsi="Trebuchet MS" w:cs="Arial"/>
        </w:rPr>
        <w:t xml:space="preserve">than </w:t>
      </w:r>
      <w:r w:rsidR="00184AFB" w:rsidRPr="00207793">
        <w:rPr>
          <w:rFonts w:ascii="Trebuchet MS" w:hAnsi="Trebuchet MS" w:cs="Arial"/>
        </w:rPr>
        <w:t xml:space="preserve">theological or ideological, study of religions was established. This process was echoed in the US, where Wilfred </w:t>
      </w:r>
      <w:r w:rsidR="00184AFB" w:rsidRPr="00207793">
        <w:rPr>
          <w:rFonts w:ascii="Trebuchet MS" w:hAnsi="Trebuchet MS" w:cs="Arial"/>
        </w:rPr>
        <w:lastRenderedPageBreak/>
        <w:t xml:space="preserve">Cantwell Smith and </w:t>
      </w:r>
      <w:proofErr w:type="spellStart"/>
      <w:r w:rsidR="00184AFB" w:rsidRPr="00207793">
        <w:rPr>
          <w:rFonts w:ascii="Trebuchet MS" w:hAnsi="Trebuchet MS" w:cs="Arial"/>
        </w:rPr>
        <w:t>Fazlur</w:t>
      </w:r>
      <w:proofErr w:type="spellEnd"/>
      <w:r w:rsidR="00184AFB" w:rsidRPr="00207793">
        <w:rPr>
          <w:rFonts w:ascii="Trebuchet MS" w:hAnsi="Trebuchet MS" w:cs="Arial"/>
        </w:rPr>
        <w:t xml:space="preserve"> Rahman</w:t>
      </w:r>
      <w:r w:rsidR="0074799D" w:rsidRPr="00207793">
        <w:rPr>
          <w:rFonts w:ascii="Trebuchet MS" w:hAnsi="Trebuchet MS" w:cs="Arial"/>
        </w:rPr>
        <w:t xml:space="preserve"> </w:t>
      </w:r>
      <w:r w:rsidR="00D9693F" w:rsidRPr="00207793">
        <w:rPr>
          <w:rFonts w:ascii="Trebuchet MS" w:hAnsi="Trebuchet MS" w:cs="Arial"/>
        </w:rPr>
        <w:t xml:space="preserve">led Islamic Studies institutes at McGill and Chicago. </w:t>
      </w:r>
      <w:r w:rsidR="009E09DA" w:rsidRPr="00207793">
        <w:rPr>
          <w:rFonts w:ascii="Trebuchet MS" w:hAnsi="Trebuchet MS" w:cs="Arial"/>
        </w:rPr>
        <w:t xml:space="preserve">In both the UK and the USA, </w:t>
      </w:r>
      <w:proofErr w:type="spellStart"/>
      <w:r w:rsidR="0068487D" w:rsidRPr="00207793">
        <w:rPr>
          <w:rFonts w:ascii="Trebuchet MS" w:hAnsi="Trebuchet MS" w:cs="Arial"/>
        </w:rPr>
        <w:t>I</w:t>
      </w:r>
      <w:r w:rsidR="004A0551" w:rsidRPr="00207793">
        <w:rPr>
          <w:rFonts w:ascii="Trebuchet MS" w:hAnsi="Trebuchet MS" w:cs="Arial"/>
        </w:rPr>
        <w:t>slami</w:t>
      </w:r>
      <w:r w:rsidR="00D9693F" w:rsidRPr="00207793">
        <w:rPr>
          <w:rFonts w:ascii="Trebuchet MS" w:hAnsi="Trebuchet MS" w:cs="Arial"/>
        </w:rPr>
        <w:t>cists</w:t>
      </w:r>
      <w:proofErr w:type="spellEnd"/>
      <w:r w:rsidR="00D9693F" w:rsidRPr="00207793">
        <w:rPr>
          <w:rFonts w:ascii="Trebuchet MS" w:hAnsi="Trebuchet MS" w:cs="Arial"/>
        </w:rPr>
        <w:t xml:space="preserve"> </w:t>
      </w:r>
      <w:r w:rsidR="0068487D" w:rsidRPr="00207793">
        <w:rPr>
          <w:rFonts w:ascii="Trebuchet MS" w:hAnsi="Trebuchet MS" w:cs="Arial"/>
        </w:rPr>
        <w:t>added to</w:t>
      </w:r>
      <w:r w:rsidR="009E09DA" w:rsidRPr="00207793">
        <w:rPr>
          <w:rFonts w:ascii="Trebuchet MS" w:hAnsi="Trebuchet MS" w:cs="Arial"/>
        </w:rPr>
        <w:t xml:space="preserve"> </w:t>
      </w:r>
      <w:r w:rsidR="00D9693F" w:rsidRPr="00207793">
        <w:rPr>
          <w:rFonts w:ascii="Trebuchet MS" w:hAnsi="Trebuchet MS" w:cs="Arial"/>
        </w:rPr>
        <w:t>Religious Studies</w:t>
      </w:r>
      <w:r w:rsidR="009E09DA" w:rsidRPr="00207793">
        <w:rPr>
          <w:rFonts w:ascii="Trebuchet MS" w:hAnsi="Trebuchet MS" w:cs="Arial"/>
        </w:rPr>
        <w:t>’</w:t>
      </w:r>
      <w:r w:rsidR="00207793" w:rsidRPr="00207793">
        <w:rPr>
          <w:rFonts w:ascii="Trebuchet MS" w:hAnsi="Trebuchet MS" w:cs="Arial"/>
        </w:rPr>
        <w:t xml:space="preserve"> curricula</w:t>
      </w:r>
      <w:r w:rsidR="0068487D" w:rsidRPr="00207793">
        <w:rPr>
          <w:rFonts w:ascii="Trebuchet MS" w:hAnsi="Trebuchet MS" w:cs="Arial"/>
        </w:rPr>
        <w:t xml:space="preserve">, </w:t>
      </w:r>
      <w:r w:rsidR="007A4212">
        <w:rPr>
          <w:rFonts w:ascii="Trebuchet MS" w:hAnsi="Trebuchet MS" w:cs="Arial"/>
        </w:rPr>
        <w:t xml:space="preserve">with </w:t>
      </w:r>
      <w:r w:rsidR="009E09DA" w:rsidRPr="00207793">
        <w:rPr>
          <w:rFonts w:ascii="Trebuchet MS" w:hAnsi="Trebuchet MS" w:cs="Arial"/>
        </w:rPr>
        <w:t>courses on the political force of religion, and the importance of growing internationalism.</w:t>
      </w:r>
      <w:r w:rsidR="00FF7B08" w:rsidRPr="00207793">
        <w:rPr>
          <w:rFonts w:ascii="Trebuchet MS" w:hAnsi="Trebuchet MS" w:cs="Arial"/>
        </w:rPr>
        <w:t xml:space="preserve"> With </w:t>
      </w:r>
      <w:r w:rsidR="00207793" w:rsidRPr="00207793">
        <w:rPr>
          <w:rFonts w:ascii="Trebuchet MS" w:hAnsi="Trebuchet MS" w:cs="Arial"/>
        </w:rPr>
        <w:t>reference to the addition</w:t>
      </w:r>
      <w:r w:rsidR="00FF7B08" w:rsidRPr="00207793">
        <w:rPr>
          <w:rFonts w:ascii="Trebuchet MS" w:hAnsi="Trebuchet MS" w:cs="Arial"/>
        </w:rPr>
        <w:t xml:space="preserve"> of Islamic Studies within departments of</w:t>
      </w:r>
      <w:r w:rsidR="0018563F" w:rsidRPr="00207793">
        <w:rPr>
          <w:rFonts w:ascii="Trebuchet MS" w:hAnsi="Trebuchet MS" w:cs="Arial"/>
        </w:rPr>
        <w:t xml:space="preserve"> </w:t>
      </w:r>
      <w:r w:rsidR="00FF7B08" w:rsidRPr="00207793">
        <w:rPr>
          <w:rFonts w:ascii="Trebuchet MS" w:hAnsi="Trebuchet MS" w:cs="Arial"/>
        </w:rPr>
        <w:t>Religion, Hughes</w:t>
      </w:r>
      <w:r w:rsidR="00207793" w:rsidRPr="00207793">
        <w:rPr>
          <w:rStyle w:val="FootnoteReference"/>
          <w:rFonts w:ascii="Trebuchet MS" w:hAnsi="Trebuchet MS" w:cs="Arial"/>
        </w:rPr>
        <w:footnoteReference w:id="4"/>
      </w:r>
      <w:r w:rsidR="00FF7B08" w:rsidRPr="00207793">
        <w:rPr>
          <w:rFonts w:ascii="Trebuchet MS" w:hAnsi="Trebuchet MS" w:cs="Arial"/>
        </w:rPr>
        <w:t xml:space="preserve"> has pointed out the </w:t>
      </w:r>
      <w:proofErr w:type="spellStart"/>
      <w:r w:rsidR="007A4212">
        <w:rPr>
          <w:rFonts w:ascii="Trebuchet MS" w:hAnsi="Trebuchet MS" w:cs="Arial"/>
        </w:rPr>
        <w:t>Islamicists</w:t>
      </w:r>
      <w:proofErr w:type="spellEnd"/>
      <w:r w:rsidR="007A4212">
        <w:rPr>
          <w:rFonts w:ascii="Trebuchet MS" w:hAnsi="Trebuchet MS" w:cs="Arial"/>
        </w:rPr>
        <w:t>’</w:t>
      </w:r>
      <w:r w:rsidR="0018563F" w:rsidRPr="00207793">
        <w:rPr>
          <w:rFonts w:ascii="Trebuchet MS" w:hAnsi="Trebuchet MS" w:cs="Arial"/>
        </w:rPr>
        <w:t xml:space="preserve"> </w:t>
      </w:r>
      <w:r w:rsidR="00FF7B08" w:rsidRPr="00207793">
        <w:rPr>
          <w:rFonts w:ascii="Trebuchet MS" w:hAnsi="Trebuchet MS" w:cs="Arial"/>
        </w:rPr>
        <w:t>‘ope</w:t>
      </w:r>
      <w:r w:rsidR="00AF3418" w:rsidRPr="00207793">
        <w:rPr>
          <w:rFonts w:ascii="Trebuchet MS" w:hAnsi="Trebuchet MS" w:cs="Arial"/>
        </w:rPr>
        <w:t>n</w:t>
      </w:r>
      <w:r w:rsidR="00FF7B08" w:rsidRPr="00207793">
        <w:rPr>
          <w:rFonts w:ascii="Trebuchet MS" w:hAnsi="Trebuchet MS" w:cs="Arial"/>
        </w:rPr>
        <w:t>ness to rethinking fundamental assumptions</w:t>
      </w:r>
      <w:r w:rsidR="0018563F" w:rsidRPr="00207793">
        <w:rPr>
          <w:rFonts w:ascii="Trebuchet MS" w:hAnsi="Trebuchet MS" w:cs="Arial"/>
        </w:rPr>
        <w:t xml:space="preserve"> about Islamic thought and practise’</w:t>
      </w:r>
      <w:r w:rsidR="00AF3418" w:rsidRPr="00207793">
        <w:rPr>
          <w:rFonts w:ascii="Trebuchet MS" w:hAnsi="Trebuchet MS" w:cs="Arial"/>
        </w:rPr>
        <w:t>.</w:t>
      </w:r>
      <w:r w:rsidR="006942EE" w:rsidRPr="00207793">
        <w:rPr>
          <w:rFonts w:ascii="Trebuchet MS" w:hAnsi="Trebuchet MS" w:cs="Arial"/>
        </w:rPr>
        <w:t xml:space="preserve"> Thus the approach became one of looking at how religion is con</w:t>
      </w:r>
      <w:r w:rsidR="007A4212">
        <w:rPr>
          <w:rFonts w:ascii="Trebuchet MS" w:hAnsi="Trebuchet MS" w:cs="Arial"/>
        </w:rPr>
        <w:t xml:space="preserve">structed and practised, and </w:t>
      </w:r>
      <w:r w:rsidR="004A0551" w:rsidRPr="00207793">
        <w:rPr>
          <w:rFonts w:ascii="Trebuchet MS" w:hAnsi="Trebuchet MS" w:cs="Arial"/>
        </w:rPr>
        <w:t xml:space="preserve">how it </w:t>
      </w:r>
      <w:r w:rsidR="006942EE" w:rsidRPr="00207793">
        <w:rPr>
          <w:rFonts w:ascii="Trebuchet MS" w:hAnsi="Trebuchet MS" w:cs="Arial"/>
        </w:rPr>
        <w:t xml:space="preserve">finds its place in a community. </w:t>
      </w:r>
    </w:p>
    <w:p w14:paraId="078079D8" w14:textId="77777777" w:rsidR="00FB47F6" w:rsidRPr="00207793" w:rsidRDefault="00FB47F6" w:rsidP="0089479F">
      <w:pPr>
        <w:rPr>
          <w:rFonts w:ascii="Trebuchet MS" w:hAnsi="Trebuchet MS" w:cs="Arial"/>
        </w:rPr>
      </w:pPr>
    </w:p>
    <w:p w14:paraId="66CEF542" w14:textId="0CE78287" w:rsidR="00FB47F6" w:rsidRPr="00207793" w:rsidRDefault="00FB47F6" w:rsidP="0089479F">
      <w:pPr>
        <w:rPr>
          <w:rFonts w:ascii="Trebuchet MS" w:hAnsi="Trebuchet MS" w:cs="Arial"/>
        </w:rPr>
      </w:pPr>
      <w:r w:rsidRPr="00207793">
        <w:rPr>
          <w:rFonts w:ascii="Trebuchet MS" w:hAnsi="Trebuchet MS" w:cs="Arial"/>
        </w:rPr>
        <w:t xml:space="preserve">In </w:t>
      </w:r>
      <w:r w:rsidR="00FC09A5" w:rsidRPr="00207793">
        <w:rPr>
          <w:rFonts w:ascii="Trebuchet MS" w:hAnsi="Trebuchet MS" w:cs="Arial"/>
        </w:rPr>
        <w:t xml:space="preserve">1978, Edward Said published his </w:t>
      </w:r>
      <w:r w:rsidR="009F1726" w:rsidRPr="00207793">
        <w:rPr>
          <w:rFonts w:ascii="Trebuchet MS" w:hAnsi="Trebuchet MS" w:cs="Arial"/>
        </w:rPr>
        <w:t>widely influential book “Orientalism’.</w:t>
      </w:r>
      <w:r w:rsidR="005C749E" w:rsidRPr="00207793">
        <w:rPr>
          <w:rFonts w:ascii="Trebuchet MS" w:hAnsi="Trebuchet MS" w:cs="Arial"/>
        </w:rPr>
        <w:t xml:space="preserve"> </w:t>
      </w:r>
      <w:r w:rsidR="00374358" w:rsidRPr="00207793">
        <w:rPr>
          <w:rFonts w:ascii="Trebuchet MS" w:hAnsi="Trebuchet MS" w:cs="Arial"/>
        </w:rPr>
        <w:t>His study of a</w:t>
      </w:r>
      <w:r w:rsidR="00AF215B" w:rsidRPr="00207793">
        <w:rPr>
          <w:rFonts w:ascii="Trebuchet MS" w:hAnsi="Trebuchet MS" w:cs="Arial"/>
        </w:rPr>
        <w:t xml:space="preserve"> falsified and </w:t>
      </w:r>
      <w:r w:rsidR="00374358" w:rsidRPr="00207793">
        <w:rPr>
          <w:rFonts w:ascii="Trebuchet MS" w:hAnsi="Trebuchet MS" w:cs="Arial"/>
        </w:rPr>
        <w:t xml:space="preserve">romanticised </w:t>
      </w:r>
      <w:r w:rsidR="00AF215B" w:rsidRPr="00207793">
        <w:rPr>
          <w:rFonts w:ascii="Trebuchet MS" w:hAnsi="Trebuchet MS" w:cs="Arial"/>
        </w:rPr>
        <w:t xml:space="preserve">Western </w:t>
      </w:r>
      <w:r w:rsidR="00374358" w:rsidRPr="00207793">
        <w:rPr>
          <w:rFonts w:ascii="Trebuchet MS" w:hAnsi="Trebuchet MS" w:cs="Arial"/>
        </w:rPr>
        <w:t xml:space="preserve">image of the Middle East was instrumental in re-forming the approach to Islamic Studies. </w:t>
      </w:r>
      <w:r w:rsidR="00AF215B" w:rsidRPr="00207793">
        <w:rPr>
          <w:rFonts w:ascii="Trebuchet MS" w:hAnsi="Trebuchet MS" w:cs="Arial"/>
        </w:rPr>
        <w:t>The word ’Orie</w:t>
      </w:r>
      <w:r w:rsidR="00207793" w:rsidRPr="00207793">
        <w:rPr>
          <w:rFonts w:ascii="Trebuchet MS" w:hAnsi="Trebuchet MS" w:cs="Arial"/>
        </w:rPr>
        <w:t xml:space="preserve">ntalist’ as a description of the </w:t>
      </w:r>
      <w:r w:rsidR="00AF215B" w:rsidRPr="00207793">
        <w:rPr>
          <w:rFonts w:ascii="Trebuchet MS" w:hAnsi="Trebuchet MS" w:cs="Arial"/>
        </w:rPr>
        <w:t xml:space="preserve">academic teaching </w:t>
      </w:r>
      <w:r w:rsidR="00207793" w:rsidRPr="00207793">
        <w:rPr>
          <w:rFonts w:ascii="Trebuchet MS" w:hAnsi="Trebuchet MS" w:cs="Arial"/>
        </w:rPr>
        <w:t xml:space="preserve">of </w:t>
      </w:r>
      <w:r w:rsidR="00AF215B" w:rsidRPr="00207793">
        <w:rPr>
          <w:rFonts w:ascii="Trebuchet MS" w:hAnsi="Trebuchet MS" w:cs="Arial"/>
        </w:rPr>
        <w:t>predominantly Middle Eastern religion and culture, became linked to colonialism</w:t>
      </w:r>
      <w:r w:rsidR="00F677CD" w:rsidRPr="00207793">
        <w:rPr>
          <w:rFonts w:ascii="Trebuchet MS" w:hAnsi="Trebuchet MS" w:cs="Arial"/>
        </w:rPr>
        <w:t xml:space="preserve">, </w:t>
      </w:r>
      <w:r w:rsidR="00E56F6D" w:rsidRPr="00207793">
        <w:rPr>
          <w:rFonts w:ascii="Trebuchet MS" w:hAnsi="Trebuchet MS" w:cs="Arial"/>
        </w:rPr>
        <w:t>dominance and a deep distrust of the East as ‘The Other</w:t>
      </w:r>
      <w:r w:rsidR="004B66C2" w:rsidRPr="00207793">
        <w:rPr>
          <w:rFonts w:ascii="Trebuchet MS" w:hAnsi="Trebuchet MS" w:cs="Arial"/>
        </w:rPr>
        <w:t>’</w:t>
      </w:r>
      <w:r w:rsidR="00E56F6D" w:rsidRPr="00207793">
        <w:rPr>
          <w:rFonts w:ascii="Trebuchet MS" w:hAnsi="Trebuchet MS" w:cs="Arial"/>
        </w:rPr>
        <w:t>. Appearing just</w:t>
      </w:r>
      <w:r w:rsidR="004B66C2" w:rsidRPr="00207793">
        <w:rPr>
          <w:rFonts w:ascii="Trebuchet MS" w:hAnsi="Trebuchet MS" w:cs="Arial"/>
        </w:rPr>
        <w:t xml:space="preserve"> four years after defeat in the Vietnam conflict</w:t>
      </w:r>
      <w:r w:rsidR="00AF215B" w:rsidRPr="00207793">
        <w:rPr>
          <w:rFonts w:ascii="Trebuchet MS" w:hAnsi="Trebuchet MS" w:cs="Arial"/>
        </w:rPr>
        <w:t xml:space="preserve">, </w:t>
      </w:r>
      <w:r w:rsidR="004B66C2" w:rsidRPr="00207793">
        <w:rPr>
          <w:rFonts w:ascii="Trebuchet MS" w:hAnsi="Trebuchet MS" w:cs="Arial"/>
        </w:rPr>
        <w:t xml:space="preserve">Said’s account of the rise of Orientalism </w:t>
      </w:r>
      <w:r w:rsidR="00F677CD" w:rsidRPr="00207793">
        <w:rPr>
          <w:rFonts w:ascii="Trebuchet MS" w:hAnsi="Trebuchet MS" w:cs="Arial"/>
        </w:rPr>
        <w:t xml:space="preserve">caused Islamic Studies departments, especially in the US, to question whether they were degrading the very subject they specialised in. Not all </w:t>
      </w:r>
      <w:proofErr w:type="spellStart"/>
      <w:r w:rsidR="00F677CD" w:rsidRPr="00207793">
        <w:rPr>
          <w:rFonts w:ascii="Trebuchet MS" w:hAnsi="Trebuchet MS" w:cs="Arial"/>
        </w:rPr>
        <w:t>Islamicists</w:t>
      </w:r>
      <w:proofErr w:type="spellEnd"/>
      <w:r w:rsidR="00F677CD" w:rsidRPr="00207793">
        <w:rPr>
          <w:rFonts w:ascii="Trebuchet MS" w:hAnsi="Trebuchet MS" w:cs="Arial"/>
        </w:rPr>
        <w:t xml:space="preserve"> agreed with Said, but as a result of the book</w:t>
      </w:r>
      <w:r w:rsidR="00B51FBE" w:rsidRPr="00207793">
        <w:rPr>
          <w:rFonts w:ascii="Trebuchet MS" w:hAnsi="Trebuchet MS" w:cs="Arial"/>
        </w:rPr>
        <w:t xml:space="preserve"> and the discuss</w:t>
      </w:r>
      <w:r w:rsidR="00386F35" w:rsidRPr="00207793">
        <w:rPr>
          <w:rFonts w:ascii="Trebuchet MS" w:hAnsi="Trebuchet MS" w:cs="Arial"/>
        </w:rPr>
        <w:t xml:space="preserve">ions following its publication, </w:t>
      </w:r>
      <w:r w:rsidR="00F677CD" w:rsidRPr="00207793">
        <w:rPr>
          <w:rFonts w:ascii="Trebuchet MS" w:hAnsi="Trebuchet MS" w:cs="Arial"/>
        </w:rPr>
        <w:t>Islamic S</w:t>
      </w:r>
      <w:r w:rsidR="001A2B9A" w:rsidRPr="00207793">
        <w:rPr>
          <w:rFonts w:ascii="Trebuchet MS" w:hAnsi="Trebuchet MS" w:cs="Arial"/>
        </w:rPr>
        <w:t>tudies curricula formed a more open approach, with increasing sensitivity to diversity, Eurocentrism, gender studies and the value of questioning stereotypes.</w:t>
      </w:r>
      <w:r w:rsidR="00B51FBE" w:rsidRPr="00207793">
        <w:rPr>
          <w:rFonts w:ascii="Trebuchet MS" w:hAnsi="Trebuchet MS" w:cs="Arial"/>
        </w:rPr>
        <w:t xml:space="preserve"> One of the most positive results for the structuring of Islamic courses was the recognition of </w:t>
      </w:r>
      <w:r w:rsidR="009E09EC">
        <w:rPr>
          <w:rFonts w:ascii="Trebuchet MS" w:hAnsi="Trebuchet MS" w:cs="Arial"/>
        </w:rPr>
        <w:t>international policie</w:t>
      </w:r>
      <w:r w:rsidR="00B51FBE" w:rsidRPr="00207793">
        <w:rPr>
          <w:rFonts w:ascii="Trebuchet MS" w:hAnsi="Trebuchet MS" w:cs="Arial"/>
        </w:rPr>
        <w:t xml:space="preserve">s, </w:t>
      </w:r>
      <w:r w:rsidR="00720676" w:rsidRPr="00207793">
        <w:rPr>
          <w:rFonts w:ascii="Trebuchet MS" w:hAnsi="Trebuchet MS" w:cs="Arial"/>
        </w:rPr>
        <w:t xml:space="preserve">feminist theology, </w:t>
      </w:r>
      <w:r w:rsidR="00B51FBE" w:rsidRPr="00207793">
        <w:rPr>
          <w:rFonts w:ascii="Trebuchet MS" w:hAnsi="Trebuchet MS" w:cs="Arial"/>
        </w:rPr>
        <w:t>pluralism</w:t>
      </w:r>
      <w:r w:rsidR="00951A62">
        <w:rPr>
          <w:rFonts w:ascii="Trebuchet MS" w:hAnsi="Trebuchet MS" w:cs="Arial"/>
        </w:rPr>
        <w:t xml:space="preserve"> and </w:t>
      </w:r>
      <w:r w:rsidR="00720676" w:rsidRPr="00207793">
        <w:rPr>
          <w:rFonts w:ascii="Trebuchet MS" w:hAnsi="Trebuchet MS" w:cs="Arial"/>
        </w:rPr>
        <w:t>the choice</w:t>
      </w:r>
      <w:r w:rsidR="00951A62">
        <w:rPr>
          <w:rFonts w:ascii="Trebuchet MS" w:hAnsi="Trebuchet MS" w:cs="Arial"/>
        </w:rPr>
        <w:t xml:space="preserve"> of identity which characterise</w:t>
      </w:r>
      <w:r w:rsidR="00720676" w:rsidRPr="00207793">
        <w:rPr>
          <w:rFonts w:ascii="Trebuchet MS" w:hAnsi="Trebuchet MS" w:cs="Arial"/>
        </w:rPr>
        <w:t xml:space="preserve"> postmodernism. An excellent example of this affecting </w:t>
      </w:r>
      <w:proofErr w:type="spellStart"/>
      <w:r w:rsidR="00720676" w:rsidRPr="00207793">
        <w:rPr>
          <w:rFonts w:ascii="Trebuchet MS" w:hAnsi="Trebuchet MS" w:cs="Arial"/>
        </w:rPr>
        <w:t>Islamicists</w:t>
      </w:r>
      <w:proofErr w:type="spellEnd"/>
      <w:r w:rsidR="00207793" w:rsidRPr="00207793">
        <w:rPr>
          <w:rFonts w:ascii="Trebuchet MS" w:hAnsi="Trebuchet MS" w:cs="Arial"/>
        </w:rPr>
        <w:t>’</w:t>
      </w:r>
      <w:r w:rsidR="00720676" w:rsidRPr="00207793">
        <w:rPr>
          <w:rFonts w:ascii="Trebuchet MS" w:hAnsi="Trebuchet MS" w:cs="Arial"/>
        </w:rPr>
        <w:t xml:space="preserve"> approach is seen in Charles Taylor’s book ‘The Politics of Recognition’</w:t>
      </w:r>
      <w:r w:rsidR="00720676" w:rsidRPr="00207793">
        <w:rPr>
          <w:rStyle w:val="FootnoteReference"/>
          <w:rFonts w:ascii="Trebuchet MS" w:hAnsi="Trebuchet MS" w:cs="Arial"/>
        </w:rPr>
        <w:footnoteReference w:id="5"/>
      </w:r>
      <w:r w:rsidR="00720676" w:rsidRPr="00207793">
        <w:rPr>
          <w:rFonts w:ascii="Trebuchet MS" w:hAnsi="Trebuchet MS" w:cs="Arial"/>
        </w:rPr>
        <w:t>.</w:t>
      </w:r>
    </w:p>
    <w:p w14:paraId="0C183F54" w14:textId="77777777" w:rsidR="001A2B9A" w:rsidRPr="00207793" w:rsidRDefault="001A2B9A" w:rsidP="0089479F">
      <w:pPr>
        <w:rPr>
          <w:rFonts w:ascii="Trebuchet MS" w:hAnsi="Trebuchet MS" w:cs="Arial"/>
        </w:rPr>
      </w:pPr>
    </w:p>
    <w:p w14:paraId="141FA24A" w14:textId="02B54EBD" w:rsidR="000D1FE4" w:rsidRDefault="00987993" w:rsidP="0089479F">
      <w:pPr>
        <w:rPr>
          <w:rFonts w:ascii="Trebuchet MS" w:hAnsi="Trebuchet MS" w:cs="Arial"/>
        </w:rPr>
      </w:pPr>
      <w:r w:rsidRPr="00207793">
        <w:rPr>
          <w:rFonts w:ascii="Trebuchet MS" w:hAnsi="Trebuchet MS" w:cs="Arial"/>
        </w:rPr>
        <w:t>Said’s critique</w:t>
      </w:r>
      <w:r w:rsidR="00B529F1" w:rsidRPr="00207793">
        <w:rPr>
          <w:rFonts w:ascii="Trebuchet MS" w:hAnsi="Trebuchet MS" w:cs="Arial"/>
        </w:rPr>
        <w:t xml:space="preserve">, however, </w:t>
      </w:r>
      <w:r w:rsidRPr="00207793">
        <w:rPr>
          <w:rFonts w:ascii="Trebuchet MS" w:hAnsi="Trebuchet MS" w:cs="Arial"/>
        </w:rPr>
        <w:t xml:space="preserve">also led to </w:t>
      </w:r>
      <w:r w:rsidR="00720676" w:rsidRPr="00207793">
        <w:rPr>
          <w:rFonts w:ascii="Trebuchet MS" w:hAnsi="Trebuchet MS" w:cs="Arial"/>
        </w:rPr>
        <w:t>what Hughes</w:t>
      </w:r>
      <w:r w:rsidR="00720676" w:rsidRPr="00207793">
        <w:rPr>
          <w:rStyle w:val="FootnoteReference"/>
          <w:rFonts w:ascii="Trebuchet MS" w:hAnsi="Trebuchet MS" w:cs="Arial"/>
        </w:rPr>
        <w:footnoteReference w:id="6"/>
      </w:r>
      <w:r w:rsidR="00720676" w:rsidRPr="00207793">
        <w:rPr>
          <w:rFonts w:ascii="Trebuchet MS" w:hAnsi="Trebuchet MS" w:cs="Arial"/>
        </w:rPr>
        <w:t xml:space="preserve"> has called ‘</w:t>
      </w:r>
      <w:proofErr w:type="spellStart"/>
      <w:r w:rsidR="00720676" w:rsidRPr="00207793">
        <w:rPr>
          <w:rFonts w:ascii="Trebuchet MS" w:hAnsi="Trebuchet MS" w:cs="Arial"/>
        </w:rPr>
        <w:t>apologetical</w:t>
      </w:r>
      <w:proofErr w:type="spellEnd"/>
      <w:r w:rsidR="00720676" w:rsidRPr="00207793">
        <w:rPr>
          <w:rFonts w:ascii="Trebuchet MS" w:hAnsi="Trebuchet MS" w:cs="Arial"/>
        </w:rPr>
        <w:t xml:space="preserve"> categories’ that are</w:t>
      </w:r>
      <w:r w:rsidR="006A1A93" w:rsidRPr="00207793">
        <w:rPr>
          <w:rFonts w:ascii="Trebuchet MS" w:hAnsi="Trebuchet MS" w:cs="Arial"/>
        </w:rPr>
        <w:t xml:space="preserve"> to a certain extent still part of some Islamic courses today. This can take the form of a </w:t>
      </w:r>
      <w:r w:rsidR="00154A74">
        <w:rPr>
          <w:rFonts w:ascii="Trebuchet MS" w:hAnsi="Trebuchet MS" w:cs="Arial"/>
        </w:rPr>
        <w:t xml:space="preserve">cautious, </w:t>
      </w:r>
      <w:r w:rsidR="006A1A93" w:rsidRPr="00207793">
        <w:rPr>
          <w:rFonts w:ascii="Trebuchet MS" w:hAnsi="Trebuchet MS" w:cs="Arial"/>
        </w:rPr>
        <w:t xml:space="preserve">defensive and postcolonial position, protecting the </w:t>
      </w:r>
      <w:proofErr w:type="spellStart"/>
      <w:r w:rsidR="006A1A93" w:rsidRPr="00207793">
        <w:rPr>
          <w:rFonts w:ascii="Trebuchet MS" w:hAnsi="Trebuchet MS" w:cs="Arial"/>
        </w:rPr>
        <w:t>Islamicists</w:t>
      </w:r>
      <w:proofErr w:type="spellEnd"/>
      <w:r w:rsidR="006A1A93" w:rsidRPr="00207793">
        <w:rPr>
          <w:rFonts w:ascii="Trebuchet MS" w:hAnsi="Trebuchet MS" w:cs="Arial"/>
        </w:rPr>
        <w:t xml:space="preserve">’ object of analysis from analytical harm. </w:t>
      </w:r>
      <w:r w:rsidR="00720676" w:rsidRPr="00207793">
        <w:rPr>
          <w:rFonts w:ascii="Trebuchet MS" w:hAnsi="Trebuchet MS" w:cs="Arial"/>
        </w:rPr>
        <w:t xml:space="preserve">The approach </w:t>
      </w:r>
      <w:r w:rsidR="006A1A93" w:rsidRPr="00207793">
        <w:rPr>
          <w:rFonts w:ascii="Trebuchet MS" w:hAnsi="Trebuchet MS" w:cs="Arial"/>
        </w:rPr>
        <w:t xml:space="preserve">has </w:t>
      </w:r>
      <w:r w:rsidRPr="00207793">
        <w:rPr>
          <w:rFonts w:ascii="Trebuchet MS" w:hAnsi="Trebuchet MS" w:cs="Arial"/>
        </w:rPr>
        <w:t xml:space="preserve">been </w:t>
      </w:r>
      <w:r w:rsidR="006A1A93" w:rsidRPr="00207793">
        <w:rPr>
          <w:rFonts w:ascii="Trebuchet MS" w:hAnsi="Trebuchet MS" w:cs="Arial"/>
        </w:rPr>
        <w:t>described as apolitical</w:t>
      </w:r>
      <w:r w:rsidR="00720676" w:rsidRPr="00207793">
        <w:rPr>
          <w:rFonts w:ascii="Trebuchet MS" w:hAnsi="Trebuchet MS" w:cs="Arial"/>
        </w:rPr>
        <w:t>, as opposed to</w:t>
      </w:r>
      <w:r w:rsidR="00A95079" w:rsidRPr="00207793">
        <w:rPr>
          <w:rFonts w:ascii="Trebuchet MS" w:hAnsi="Trebuchet MS" w:cs="Arial"/>
        </w:rPr>
        <w:t xml:space="preserve"> an Islam</w:t>
      </w:r>
      <w:r w:rsidR="00720676" w:rsidRPr="00207793">
        <w:rPr>
          <w:rFonts w:ascii="Trebuchet MS" w:hAnsi="Trebuchet MS" w:cs="Arial"/>
        </w:rPr>
        <w:t>ic S</w:t>
      </w:r>
      <w:r w:rsidR="00A95079" w:rsidRPr="00207793">
        <w:rPr>
          <w:rFonts w:ascii="Trebuchet MS" w:hAnsi="Trebuchet MS" w:cs="Arial"/>
        </w:rPr>
        <w:t xml:space="preserve">tudies </w:t>
      </w:r>
      <w:r w:rsidR="00720676" w:rsidRPr="00207793">
        <w:rPr>
          <w:rFonts w:ascii="Trebuchet MS" w:hAnsi="Trebuchet MS" w:cs="Arial"/>
        </w:rPr>
        <w:t xml:space="preserve">course </w:t>
      </w:r>
      <w:r w:rsidR="00A95079" w:rsidRPr="00207793">
        <w:rPr>
          <w:rFonts w:ascii="Trebuchet MS" w:hAnsi="Trebuchet MS" w:cs="Arial"/>
        </w:rPr>
        <w:t xml:space="preserve">which encompasses difficult questions such as </w:t>
      </w:r>
      <w:r w:rsidR="00CE7802" w:rsidRPr="00207793">
        <w:rPr>
          <w:rFonts w:ascii="Trebuchet MS" w:hAnsi="Trebuchet MS" w:cs="Arial"/>
        </w:rPr>
        <w:t>jihadist</w:t>
      </w:r>
      <w:r w:rsidR="007A4212">
        <w:rPr>
          <w:rFonts w:ascii="Trebuchet MS" w:hAnsi="Trebuchet MS" w:cs="Arial"/>
        </w:rPr>
        <w:t xml:space="preserve"> violence. Hughes</w:t>
      </w:r>
      <w:r w:rsidR="007A4212">
        <w:rPr>
          <w:rStyle w:val="FootnoteReference"/>
          <w:rFonts w:ascii="Trebuchet MS" w:hAnsi="Trebuchet MS" w:cs="Arial"/>
        </w:rPr>
        <w:footnoteReference w:id="7"/>
      </w:r>
      <w:r w:rsidR="007A4212">
        <w:rPr>
          <w:rFonts w:ascii="Trebuchet MS" w:hAnsi="Trebuchet MS" w:cs="Arial"/>
        </w:rPr>
        <w:t xml:space="preserve"> further stressed the fact</w:t>
      </w:r>
      <w:r w:rsidR="00A95079" w:rsidRPr="00207793">
        <w:rPr>
          <w:rFonts w:ascii="Trebuchet MS" w:hAnsi="Trebuchet MS" w:cs="Arial"/>
        </w:rPr>
        <w:t xml:space="preserve"> that there cannot be some </w:t>
      </w:r>
      <w:r w:rsidR="007A4212">
        <w:rPr>
          <w:rFonts w:ascii="Trebuchet MS" w:hAnsi="Trebuchet MS" w:cs="Arial"/>
        </w:rPr>
        <w:t>topics of an academic field which</w:t>
      </w:r>
      <w:r w:rsidR="00A95079" w:rsidRPr="00207793">
        <w:rPr>
          <w:rFonts w:ascii="Trebuchet MS" w:hAnsi="Trebuchet MS" w:cs="Arial"/>
        </w:rPr>
        <w:t xml:space="preserve"> are off limits</w:t>
      </w:r>
      <w:r w:rsidR="00CE7802" w:rsidRPr="00207793">
        <w:rPr>
          <w:rFonts w:ascii="Trebuchet MS" w:hAnsi="Trebuchet MS" w:cs="Arial"/>
        </w:rPr>
        <w:t>.</w:t>
      </w:r>
      <w:r w:rsidRPr="00207793">
        <w:rPr>
          <w:rFonts w:ascii="Trebuchet MS" w:hAnsi="Trebuchet MS" w:cs="Arial"/>
        </w:rPr>
        <w:t xml:space="preserve"> </w:t>
      </w:r>
      <w:r w:rsidR="00CC032C" w:rsidRPr="00207793">
        <w:rPr>
          <w:rFonts w:ascii="Trebuchet MS" w:hAnsi="Trebuchet MS" w:cs="Arial"/>
        </w:rPr>
        <w:t>I</w:t>
      </w:r>
      <w:r w:rsidRPr="00207793">
        <w:rPr>
          <w:rFonts w:ascii="Trebuchet MS" w:hAnsi="Trebuchet MS" w:cs="Arial"/>
        </w:rPr>
        <w:t xml:space="preserve">n fact, the topic of violence has been pinpointed as </w:t>
      </w:r>
      <w:r w:rsidR="00CC032C" w:rsidRPr="00207793">
        <w:rPr>
          <w:rFonts w:ascii="Trebuchet MS" w:hAnsi="Trebuchet MS" w:cs="Arial"/>
        </w:rPr>
        <w:t xml:space="preserve">an impetus for the growth in post orientalist </w:t>
      </w:r>
      <w:r w:rsidRPr="00207793">
        <w:rPr>
          <w:rFonts w:ascii="Trebuchet MS" w:hAnsi="Trebuchet MS" w:cs="Arial"/>
        </w:rPr>
        <w:t>Islamic</w:t>
      </w:r>
      <w:r w:rsidR="00CC032C" w:rsidRPr="00207793">
        <w:rPr>
          <w:rFonts w:ascii="Trebuchet MS" w:hAnsi="Trebuchet MS" w:cs="Arial"/>
        </w:rPr>
        <w:t xml:space="preserve"> S</w:t>
      </w:r>
      <w:r w:rsidRPr="00207793">
        <w:rPr>
          <w:rFonts w:ascii="Trebuchet MS" w:hAnsi="Trebuchet MS" w:cs="Arial"/>
        </w:rPr>
        <w:t>tudies courses.</w:t>
      </w:r>
      <w:r w:rsidR="00CC032C" w:rsidRPr="00207793">
        <w:rPr>
          <w:rFonts w:ascii="Trebuchet MS" w:hAnsi="Trebuchet MS" w:cs="Arial"/>
        </w:rPr>
        <w:t xml:space="preserve"> Ernst and Martin</w:t>
      </w:r>
      <w:r w:rsidR="00CC032C" w:rsidRPr="00207793">
        <w:rPr>
          <w:rStyle w:val="FootnoteReference"/>
          <w:rFonts w:ascii="Trebuchet MS" w:hAnsi="Trebuchet MS" w:cs="Arial"/>
        </w:rPr>
        <w:footnoteReference w:id="8"/>
      </w:r>
      <w:r w:rsidR="00CC032C" w:rsidRPr="00207793">
        <w:rPr>
          <w:rFonts w:ascii="Trebuchet MS" w:hAnsi="Trebuchet MS" w:cs="Arial"/>
        </w:rPr>
        <w:t xml:space="preserve"> write</w:t>
      </w:r>
      <w:r w:rsidR="00207793" w:rsidRPr="00207793">
        <w:rPr>
          <w:rFonts w:ascii="Trebuchet MS" w:hAnsi="Trebuchet MS" w:cs="Arial"/>
        </w:rPr>
        <w:t xml:space="preserve"> that before </w:t>
      </w:r>
      <w:r w:rsidR="00585ABE">
        <w:rPr>
          <w:rFonts w:ascii="Trebuchet MS" w:hAnsi="Trebuchet MS" w:cs="Arial"/>
        </w:rPr>
        <w:t xml:space="preserve">September </w:t>
      </w:r>
      <w:r w:rsidR="00207793" w:rsidRPr="00207793">
        <w:rPr>
          <w:rFonts w:ascii="Trebuchet MS" w:hAnsi="Trebuchet MS" w:cs="Arial"/>
        </w:rPr>
        <w:t>2001, the subject ‘</w:t>
      </w:r>
      <w:r w:rsidR="00CC032C" w:rsidRPr="00207793">
        <w:rPr>
          <w:rFonts w:ascii="Trebuchet MS" w:hAnsi="Trebuchet MS" w:cs="Arial"/>
        </w:rPr>
        <w:t>could be found in barely one-tenth of the approximately 1,200 academic departments of Religi</w:t>
      </w:r>
      <w:r w:rsidR="00207793">
        <w:rPr>
          <w:rFonts w:ascii="Trebuchet MS" w:hAnsi="Trebuchet MS" w:cs="Arial"/>
        </w:rPr>
        <w:t>ous Studies in North America’. Extensive m</w:t>
      </w:r>
      <w:r w:rsidR="00CC032C" w:rsidRPr="00207793">
        <w:rPr>
          <w:rFonts w:ascii="Trebuchet MS" w:hAnsi="Trebuchet MS" w:cs="Arial"/>
        </w:rPr>
        <w:t>edia coverage,</w:t>
      </w:r>
      <w:r w:rsidR="00207793" w:rsidRPr="00207793">
        <w:rPr>
          <w:rFonts w:ascii="Trebuchet MS" w:hAnsi="Trebuchet MS" w:cs="Arial"/>
        </w:rPr>
        <w:t xml:space="preserve"> </w:t>
      </w:r>
      <w:r w:rsidR="003E1B1A">
        <w:rPr>
          <w:rFonts w:ascii="Trebuchet MS" w:hAnsi="Trebuchet MS" w:cs="Arial"/>
        </w:rPr>
        <w:t xml:space="preserve">albeit negative, </w:t>
      </w:r>
      <w:r w:rsidR="00B930B8">
        <w:rPr>
          <w:rFonts w:ascii="Trebuchet MS" w:hAnsi="Trebuchet MS" w:cs="Arial"/>
        </w:rPr>
        <w:t>still leads to publicity</w:t>
      </w:r>
      <w:r w:rsidR="00585ABE">
        <w:rPr>
          <w:rFonts w:ascii="Trebuchet MS" w:hAnsi="Trebuchet MS" w:cs="Arial"/>
        </w:rPr>
        <w:t>,</w:t>
      </w:r>
      <w:r w:rsidR="00B930B8">
        <w:rPr>
          <w:rFonts w:ascii="Trebuchet MS" w:hAnsi="Trebuchet MS" w:cs="Arial"/>
        </w:rPr>
        <w:t xml:space="preserve"> and an increasing i</w:t>
      </w:r>
      <w:r w:rsidR="00585ABE">
        <w:rPr>
          <w:rFonts w:ascii="Trebuchet MS" w:hAnsi="Trebuchet MS" w:cs="Arial"/>
        </w:rPr>
        <w:t>nterest in modern, particularly</w:t>
      </w:r>
      <w:r w:rsidR="00B930B8">
        <w:rPr>
          <w:rFonts w:ascii="Trebuchet MS" w:hAnsi="Trebuchet MS" w:cs="Arial"/>
        </w:rPr>
        <w:t xml:space="preserve"> lived</w:t>
      </w:r>
      <w:r w:rsidR="00585ABE">
        <w:rPr>
          <w:rFonts w:ascii="Trebuchet MS" w:hAnsi="Trebuchet MS" w:cs="Arial"/>
        </w:rPr>
        <w:t>,</w:t>
      </w:r>
      <w:r w:rsidR="00B930B8">
        <w:rPr>
          <w:rFonts w:ascii="Trebuchet MS" w:hAnsi="Trebuchet MS" w:cs="Arial"/>
        </w:rPr>
        <w:t xml:space="preserve"> Islam. Violence has been denounced as the ‘hijacking of Islam’</w:t>
      </w:r>
      <w:r w:rsidR="00B930B8">
        <w:rPr>
          <w:rStyle w:val="FootnoteReference"/>
          <w:rFonts w:ascii="Trebuchet MS" w:hAnsi="Trebuchet MS" w:cs="Arial"/>
        </w:rPr>
        <w:footnoteReference w:id="9"/>
      </w:r>
      <w:r w:rsidR="00B930B8">
        <w:rPr>
          <w:rFonts w:ascii="Trebuchet MS" w:hAnsi="Trebuchet MS" w:cs="Arial"/>
        </w:rPr>
        <w:t xml:space="preserve">, but there is no doubt that it has fomented interest in courses about the Qur’an, about </w:t>
      </w:r>
      <w:r w:rsidR="00A137EF">
        <w:rPr>
          <w:rFonts w:ascii="Trebuchet MS" w:hAnsi="Trebuchet MS" w:cs="Arial"/>
        </w:rPr>
        <w:t>Girard’s work on violence and religion</w:t>
      </w:r>
      <w:r w:rsidR="00A137EF">
        <w:rPr>
          <w:rStyle w:val="FootnoteReference"/>
          <w:rFonts w:ascii="Trebuchet MS" w:hAnsi="Trebuchet MS" w:cs="Arial"/>
        </w:rPr>
        <w:footnoteReference w:id="10"/>
      </w:r>
      <w:r w:rsidR="00A137EF">
        <w:rPr>
          <w:rFonts w:ascii="Trebuchet MS" w:hAnsi="Trebuchet MS" w:cs="Arial"/>
        </w:rPr>
        <w:t xml:space="preserve"> and about Muslim world views. </w:t>
      </w:r>
    </w:p>
    <w:p w14:paraId="0383C88F" w14:textId="77777777" w:rsidR="000D1FE4" w:rsidRDefault="000D1FE4" w:rsidP="0089479F">
      <w:pPr>
        <w:rPr>
          <w:rFonts w:ascii="Trebuchet MS" w:hAnsi="Trebuchet MS" w:cs="Arial"/>
        </w:rPr>
      </w:pPr>
    </w:p>
    <w:p w14:paraId="4B42A76F" w14:textId="288726F2" w:rsidR="00364B81" w:rsidRDefault="00A137EF" w:rsidP="00364B81">
      <w:pPr>
        <w:rPr>
          <w:rFonts w:ascii="Trebuchet MS" w:hAnsi="Trebuchet MS" w:cs="Arial"/>
        </w:rPr>
      </w:pPr>
      <w:r>
        <w:rPr>
          <w:rFonts w:ascii="Trebuchet MS" w:hAnsi="Trebuchet MS" w:cs="Arial"/>
        </w:rPr>
        <w:t>These courses will strengthen the position of Islamic Studies in</w:t>
      </w:r>
      <w:r w:rsidR="000D1FE4">
        <w:rPr>
          <w:rFonts w:ascii="Trebuchet MS" w:hAnsi="Trebuchet MS" w:cs="Arial"/>
        </w:rPr>
        <w:t xml:space="preserve"> academic circles, and will, too, offer job opportunities in </w:t>
      </w:r>
      <w:r w:rsidR="00830622">
        <w:rPr>
          <w:rFonts w:ascii="Trebuchet MS" w:hAnsi="Trebuchet MS" w:cs="Arial"/>
        </w:rPr>
        <w:t xml:space="preserve">social services, the Police force, </w:t>
      </w:r>
      <w:r w:rsidR="000D1FE4">
        <w:rPr>
          <w:rFonts w:ascii="Trebuchet MS" w:hAnsi="Trebuchet MS" w:cs="Arial"/>
        </w:rPr>
        <w:t xml:space="preserve">politics, diplomacy and national defence. In fact, the importance of </w:t>
      </w:r>
      <w:r w:rsidR="00585ABE">
        <w:rPr>
          <w:rFonts w:ascii="Trebuchet MS" w:hAnsi="Trebuchet MS" w:cs="Arial"/>
        </w:rPr>
        <w:t>national defence for</w:t>
      </w:r>
      <w:r w:rsidR="00830622">
        <w:rPr>
          <w:rFonts w:ascii="Trebuchet MS" w:hAnsi="Trebuchet MS" w:cs="Arial"/>
        </w:rPr>
        <w:t xml:space="preserve"> the US, as well as </w:t>
      </w:r>
      <w:r w:rsidR="00585ABE">
        <w:rPr>
          <w:rFonts w:ascii="Trebuchet MS" w:hAnsi="Trebuchet MS" w:cs="Arial"/>
        </w:rPr>
        <w:t xml:space="preserve">their </w:t>
      </w:r>
      <w:r w:rsidR="00830622">
        <w:rPr>
          <w:rFonts w:ascii="Trebuchet MS" w:hAnsi="Trebuchet MS" w:cs="Arial"/>
        </w:rPr>
        <w:t>business interests in the Middle East</w:t>
      </w:r>
      <w:r w:rsidR="00585ABE">
        <w:rPr>
          <w:rFonts w:ascii="Trebuchet MS" w:hAnsi="Trebuchet MS" w:cs="Arial"/>
        </w:rPr>
        <w:t>,</w:t>
      </w:r>
      <w:r w:rsidR="00830622">
        <w:rPr>
          <w:rFonts w:ascii="Trebuchet MS" w:hAnsi="Trebuchet MS" w:cs="Arial"/>
        </w:rPr>
        <w:t xml:space="preserve"> has meant extra funding for Islamic Studies – especially those with a modern political approach. Fundin</w:t>
      </w:r>
      <w:r w:rsidR="00CB5568">
        <w:rPr>
          <w:rFonts w:ascii="Trebuchet MS" w:hAnsi="Trebuchet MS" w:cs="Arial"/>
        </w:rPr>
        <w:t>g in the UK has also facilitated courses and</w:t>
      </w:r>
      <w:r w:rsidR="00830622">
        <w:rPr>
          <w:rFonts w:ascii="Trebuchet MS" w:hAnsi="Trebuchet MS" w:cs="Arial"/>
        </w:rPr>
        <w:t xml:space="preserve"> research in Islamic Studies at the un</w:t>
      </w:r>
      <w:r w:rsidR="00364B81">
        <w:rPr>
          <w:rFonts w:ascii="Trebuchet MS" w:hAnsi="Trebuchet MS" w:cs="Arial"/>
        </w:rPr>
        <w:t>iversities where Arabic C</w:t>
      </w:r>
      <w:r w:rsidR="00830622">
        <w:rPr>
          <w:rFonts w:ascii="Trebuchet MS" w:hAnsi="Trebuchet MS" w:cs="Arial"/>
        </w:rPr>
        <w:t>h</w:t>
      </w:r>
      <w:r w:rsidR="00364B81">
        <w:rPr>
          <w:rFonts w:ascii="Trebuchet MS" w:hAnsi="Trebuchet MS" w:cs="Arial"/>
        </w:rPr>
        <w:t>a</w:t>
      </w:r>
      <w:r w:rsidR="00830622">
        <w:rPr>
          <w:rFonts w:ascii="Trebuchet MS" w:hAnsi="Trebuchet MS" w:cs="Arial"/>
        </w:rPr>
        <w:t xml:space="preserve">irs were first established – </w:t>
      </w:r>
      <w:r w:rsidR="00364B81">
        <w:rPr>
          <w:rFonts w:ascii="Trebuchet MS" w:hAnsi="Trebuchet MS" w:cs="Arial"/>
        </w:rPr>
        <w:t xml:space="preserve">in </w:t>
      </w:r>
      <w:r w:rsidR="00830622">
        <w:rPr>
          <w:rFonts w:ascii="Trebuchet MS" w:hAnsi="Trebuchet MS" w:cs="Arial"/>
        </w:rPr>
        <w:t xml:space="preserve">Oxford </w:t>
      </w:r>
      <w:r w:rsidR="000476E2">
        <w:rPr>
          <w:rFonts w:ascii="Trebuchet MS" w:hAnsi="Trebuchet MS" w:cs="Arial"/>
        </w:rPr>
        <w:t xml:space="preserve">through the </w:t>
      </w:r>
      <w:r w:rsidR="00830622">
        <w:rPr>
          <w:rFonts w:ascii="Trebuchet MS" w:hAnsi="Trebuchet MS" w:cs="Arial"/>
        </w:rPr>
        <w:t>funding of Yousef Jamal</w:t>
      </w:r>
      <w:r w:rsidR="00A55256">
        <w:rPr>
          <w:rFonts w:ascii="Trebuchet MS" w:hAnsi="Trebuchet MS" w:cs="Arial"/>
        </w:rPr>
        <w:t xml:space="preserve"> to the Oxford Centre of Islamic Studies, and </w:t>
      </w:r>
      <w:r w:rsidR="00364B81">
        <w:rPr>
          <w:rFonts w:ascii="Trebuchet MS" w:hAnsi="Trebuchet MS" w:cs="Arial"/>
        </w:rPr>
        <w:t>in Cambridge for the</w:t>
      </w:r>
      <w:r w:rsidR="000476E2">
        <w:rPr>
          <w:rFonts w:ascii="Trebuchet MS" w:hAnsi="Trebuchet MS" w:cs="Arial"/>
        </w:rPr>
        <w:t xml:space="preserve"> Prince</w:t>
      </w:r>
      <w:r w:rsidR="00364B81">
        <w:rPr>
          <w:rFonts w:ascii="Trebuchet MS" w:hAnsi="Trebuchet MS" w:cs="Arial"/>
        </w:rPr>
        <w:t xml:space="preserve"> Alwaleed Bin </w:t>
      </w:r>
      <w:proofErr w:type="spellStart"/>
      <w:r w:rsidR="00364B81">
        <w:rPr>
          <w:rFonts w:ascii="Trebuchet MS" w:hAnsi="Trebuchet MS" w:cs="Arial"/>
        </w:rPr>
        <w:t>Talal</w:t>
      </w:r>
      <w:proofErr w:type="spellEnd"/>
      <w:r w:rsidR="000476E2">
        <w:rPr>
          <w:rFonts w:ascii="Trebuchet MS" w:hAnsi="Trebuchet MS" w:cs="Arial"/>
        </w:rPr>
        <w:t xml:space="preserve"> </w:t>
      </w:r>
      <w:r w:rsidR="00CB5568">
        <w:rPr>
          <w:rFonts w:ascii="Trebuchet MS" w:hAnsi="Trebuchet MS" w:cs="Arial"/>
        </w:rPr>
        <w:t>Centre of Islamic Studies. This Saudi funding is to</w:t>
      </w:r>
      <w:r w:rsidR="00951A62">
        <w:rPr>
          <w:rFonts w:ascii="Trebuchet MS" w:hAnsi="Trebuchet MS" w:cs="Arial"/>
        </w:rPr>
        <w:t xml:space="preserve"> promote the understanding of Islam and Muslims within society; it also promotes the ability of Islamic Studies </w:t>
      </w:r>
      <w:r w:rsidR="00585ABE">
        <w:rPr>
          <w:rFonts w:ascii="Trebuchet MS" w:hAnsi="Trebuchet MS" w:cs="Arial"/>
        </w:rPr>
        <w:t>to offer more, and more varied, courses on Islam</w:t>
      </w:r>
      <w:r w:rsidR="0066458F">
        <w:rPr>
          <w:rFonts w:ascii="Trebuchet MS" w:hAnsi="Trebuchet MS" w:cs="Arial"/>
        </w:rPr>
        <w:t>, increasingly to students from outside the UK.</w:t>
      </w:r>
    </w:p>
    <w:p w14:paraId="3B645E99" w14:textId="77777777" w:rsidR="00585ABE" w:rsidRDefault="00585ABE" w:rsidP="00364B81">
      <w:pPr>
        <w:rPr>
          <w:rFonts w:ascii="Trebuchet MS" w:hAnsi="Trebuchet MS" w:cs="Arial"/>
        </w:rPr>
      </w:pPr>
    </w:p>
    <w:p w14:paraId="3B1486F8" w14:textId="63EDEAB4" w:rsidR="00585ABE" w:rsidRDefault="00585ABE" w:rsidP="00364B81">
      <w:pPr>
        <w:rPr>
          <w:rFonts w:ascii="Trebuchet MS" w:hAnsi="Trebuchet MS" w:cs="Arial"/>
        </w:rPr>
      </w:pPr>
      <w:r>
        <w:rPr>
          <w:rFonts w:ascii="Trebuchet MS" w:hAnsi="Trebuchet MS" w:cs="Arial"/>
        </w:rPr>
        <w:t xml:space="preserve">The importance of Islamic Studies has grown enormously in Western universities in the twenty-first century. The approaches to teaching are enriched by national interest in the beliefs and practices of increasing numbers of locally born or immigrant Muslims in these countries. Courses are no longer based purely on Middle Eastern languages, </w:t>
      </w:r>
      <w:r w:rsidR="0066458F">
        <w:rPr>
          <w:rFonts w:ascii="Trebuchet MS" w:hAnsi="Trebuchet MS" w:cs="Arial"/>
        </w:rPr>
        <w:t>nor are they cent</w:t>
      </w:r>
      <w:r>
        <w:rPr>
          <w:rFonts w:ascii="Trebuchet MS" w:hAnsi="Trebuchet MS" w:cs="Arial"/>
        </w:rPr>
        <w:t xml:space="preserve">red on </w:t>
      </w:r>
      <w:r w:rsidR="0066458F">
        <w:rPr>
          <w:rFonts w:ascii="Trebuchet MS" w:hAnsi="Trebuchet MS" w:cs="Arial"/>
        </w:rPr>
        <w:t xml:space="preserve">the understanding of </w:t>
      </w:r>
      <w:r>
        <w:rPr>
          <w:rFonts w:ascii="Trebuchet MS" w:hAnsi="Trebuchet MS" w:cs="Arial"/>
        </w:rPr>
        <w:t>Islamic texts.</w:t>
      </w:r>
      <w:r w:rsidR="0066458F">
        <w:rPr>
          <w:rFonts w:ascii="Trebuchet MS" w:hAnsi="Trebuchet MS" w:cs="Arial"/>
        </w:rPr>
        <w:t xml:space="preserve"> As stand-alone co</w:t>
      </w:r>
      <w:r>
        <w:rPr>
          <w:rFonts w:ascii="Trebuchet MS" w:hAnsi="Trebuchet MS" w:cs="Arial"/>
        </w:rPr>
        <w:t>urses, or a</w:t>
      </w:r>
      <w:r w:rsidR="0066458F">
        <w:rPr>
          <w:rFonts w:ascii="Trebuchet MS" w:hAnsi="Trebuchet MS" w:cs="Arial"/>
        </w:rPr>
        <w:t>s part of R</w:t>
      </w:r>
      <w:r>
        <w:rPr>
          <w:rFonts w:ascii="Trebuchet MS" w:hAnsi="Trebuchet MS" w:cs="Arial"/>
        </w:rPr>
        <w:t xml:space="preserve">eligious Studies degrees, </w:t>
      </w:r>
      <w:r w:rsidR="0066458F">
        <w:rPr>
          <w:rFonts w:ascii="Trebuchet MS" w:hAnsi="Trebuchet MS" w:cs="Arial"/>
        </w:rPr>
        <w:t>these are courses of open discussion of the various forms of Islam, encompassing politics, legal issues and the local population. Some universities, such as Birmingham or Leeds</w:t>
      </w:r>
      <w:r w:rsidR="0066458F">
        <w:rPr>
          <w:rStyle w:val="FootnoteReference"/>
          <w:rFonts w:ascii="Trebuchet MS" w:hAnsi="Trebuchet MS" w:cs="Arial"/>
        </w:rPr>
        <w:footnoteReference w:id="11"/>
      </w:r>
      <w:r w:rsidR="0066458F">
        <w:rPr>
          <w:rFonts w:ascii="Trebuchet MS" w:hAnsi="Trebuchet MS" w:cs="Arial"/>
        </w:rPr>
        <w:t xml:space="preserve">, with large local Muslim populations, have engaged with local Muslim communities to mutually provide </w:t>
      </w:r>
      <w:r w:rsidR="009E09EC">
        <w:rPr>
          <w:rFonts w:ascii="Trebuchet MS" w:hAnsi="Trebuchet MS" w:cs="Arial"/>
        </w:rPr>
        <w:t xml:space="preserve">both </w:t>
      </w:r>
      <w:r w:rsidR="0066458F">
        <w:rPr>
          <w:rFonts w:ascii="Trebuchet MS" w:hAnsi="Trebuchet MS" w:cs="Arial"/>
        </w:rPr>
        <w:t>academic support, and, most importantly, mutual understanding.</w:t>
      </w:r>
    </w:p>
    <w:p w14:paraId="285ADEEA" w14:textId="77777777" w:rsidR="004C61DA" w:rsidRDefault="004C61DA" w:rsidP="00364B81">
      <w:pPr>
        <w:rPr>
          <w:rFonts w:ascii="Trebuchet MS" w:hAnsi="Trebuchet MS" w:cs="Arial"/>
        </w:rPr>
      </w:pPr>
    </w:p>
    <w:p w14:paraId="656044DF" w14:textId="77777777" w:rsidR="004C61DA" w:rsidRDefault="004C61DA" w:rsidP="00364B81">
      <w:pPr>
        <w:rPr>
          <w:rFonts w:ascii="Trebuchet MS" w:hAnsi="Trebuchet MS" w:cs="Arial"/>
        </w:rPr>
      </w:pPr>
    </w:p>
    <w:p w14:paraId="393F0CEF" w14:textId="77777777" w:rsidR="004C61DA" w:rsidRDefault="004C61DA" w:rsidP="00364B81">
      <w:pPr>
        <w:rPr>
          <w:rFonts w:ascii="Trebuchet MS" w:hAnsi="Trebuchet MS" w:cs="Arial"/>
        </w:rPr>
      </w:pPr>
    </w:p>
    <w:p w14:paraId="42DFF235" w14:textId="77777777" w:rsidR="004C61DA" w:rsidRDefault="004C61DA" w:rsidP="00364B81">
      <w:pPr>
        <w:rPr>
          <w:rFonts w:ascii="Trebuchet MS" w:hAnsi="Trebuchet MS" w:cs="Arial"/>
        </w:rPr>
      </w:pPr>
    </w:p>
    <w:p w14:paraId="245BBCBD" w14:textId="77777777" w:rsidR="004C61DA" w:rsidRDefault="004C61DA" w:rsidP="00364B81">
      <w:pPr>
        <w:rPr>
          <w:rFonts w:ascii="Trebuchet MS" w:hAnsi="Trebuchet MS" w:cs="Arial"/>
        </w:rPr>
      </w:pPr>
    </w:p>
    <w:p w14:paraId="6E645E32" w14:textId="77777777" w:rsidR="004C61DA" w:rsidRDefault="004C61DA" w:rsidP="00364B81">
      <w:pPr>
        <w:rPr>
          <w:rFonts w:ascii="Trebuchet MS" w:hAnsi="Trebuchet MS" w:cs="Arial"/>
        </w:rPr>
      </w:pPr>
    </w:p>
    <w:p w14:paraId="1B7EA591" w14:textId="77777777" w:rsidR="004C61DA" w:rsidRDefault="004C61DA" w:rsidP="00364B81">
      <w:pPr>
        <w:rPr>
          <w:rFonts w:ascii="Trebuchet MS" w:hAnsi="Trebuchet MS" w:cs="Arial"/>
        </w:rPr>
      </w:pPr>
    </w:p>
    <w:p w14:paraId="64A279D3" w14:textId="77777777" w:rsidR="004C61DA" w:rsidRDefault="004C61DA" w:rsidP="00364B81">
      <w:pPr>
        <w:rPr>
          <w:rFonts w:ascii="Trebuchet MS" w:hAnsi="Trebuchet MS" w:cs="Arial"/>
        </w:rPr>
      </w:pPr>
    </w:p>
    <w:p w14:paraId="48287ECD" w14:textId="77777777" w:rsidR="004C61DA" w:rsidRDefault="004C61DA" w:rsidP="00364B81">
      <w:pPr>
        <w:rPr>
          <w:rFonts w:ascii="Trebuchet MS" w:hAnsi="Trebuchet MS" w:cs="Arial"/>
        </w:rPr>
      </w:pPr>
    </w:p>
    <w:p w14:paraId="54954E92" w14:textId="77777777" w:rsidR="004C61DA" w:rsidRDefault="004C61DA" w:rsidP="00364B81">
      <w:pPr>
        <w:rPr>
          <w:rFonts w:ascii="Trebuchet MS" w:hAnsi="Trebuchet MS" w:cs="Arial"/>
        </w:rPr>
      </w:pPr>
    </w:p>
    <w:p w14:paraId="7EF4178B" w14:textId="77777777" w:rsidR="004C61DA" w:rsidRDefault="004C61DA" w:rsidP="00364B81">
      <w:pPr>
        <w:rPr>
          <w:rFonts w:ascii="Trebuchet MS" w:hAnsi="Trebuchet MS" w:cs="Arial"/>
        </w:rPr>
      </w:pPr>
    </w:p>
    <w:p w14:paraId="75382DE6" w14:textId="77777777" w:rsidR="004C61DA" w:rsidRDefault="004C61DA" w:rsidP="00364B81">
      <w:pPr>
        <w:rPr>
          <w:rFonts w:ascii="Trebuchet MS" w:hAnsi="Trebuchet MS" w:cs="Arial"/>
        </w:rPr>
      </w:pPr>
    </w:p>
    <w:p w14:paraId="0745BAE2" w14:textId="77777777" w:rsidR="004C61DA" w:rsidRDefault="004C61DA" w:rsidP="00364B81">
      <w:pPr>
        <w:rPr>
          <w:rFonts w:ascii="Trebuchet MS" w:hAnsi="Trebuchet MS" w:cs="Arial"/>
        </w:rPr>
      </w:pPr>
    </w:p>
    <w:p w14:paraId="191F19FD" w14:textId="77777777" w:rsidR="004C61DA" w:rsidRDefault="004C61DA" w:rsidP="00364B81">
      <w:pPr>
        <w:rPr>
          <w:rFonts w:ascii="Trebuchet MS" w:hAnsi="Trebuchet MS" w:cs="Arial"/>
        </w:rPr>
      </w:pPr>
    </w:p>
    <w:p w14:paraId="5934C6FD" w14:textId="77777777" w:rsidR="004C61DA" w:rsidRDefault="004C61DA" w:rsidP="00364B81">
      <w:pPr>
        <w:rPr>
          <w:rFonts w:ascii="Trebuchet MS" w:hAnsi="Trebuchet MS" w:cs="Arial"/>
        </w:rPr>
      </w:pPr>
    </w:p>
    <w:p w14:paraId="58C2CE12" w14:textId="77777777" w:rsidR="004C61DA" w:rsidRDefault="004C61DA" w:rsidP="00364B81">
      <w:pPr>
        <w:rPr>
          <w:rFonts w:ascii="Trebuchet MS" w:hAnsi="Trebuchet MS" w:cs="Arial"/>
        </w:rPr>
      </w:pPr>
    </w:p>
    <w:p w14:paraId="44687389" w14:textId="77777777" w:rsidR="004C61DA" w:rsidRDefault="004C61DA" w:rsidP="00364B81">
      <w:pPr>
        <w:rPr>
          <w:rFonts w:ascii="Trebuchet MS" w:hAnsi="Trebuchet MS" w:cs="Arial"/>
        </w:rPr>
      </w:pPr>
    </w:p>
    <w:p w14:paraId="7625374B" w14:textId="77777777" w:rsidR="004C61DA" w:rsidRDefault="004C61DA" w:rsidP="00364B81">
      <w:pPr>
        <w:rPr>
          <w:rFonts w:ascii="Trebuchet MS" w:hAnsi="Trebuchet MS" w:cs="Arial"/>
        </w:rPr>
      </w:pPr>
    </w:p>
    <w:p w14:paraId="0CC72100" w14:textId="77777777" w:rsidR="004C61DA" w:rsidRDefault="004C61DA" w:rsidP="00364B81">
      <w:pPr>
        <w:rPr>
          <w:rFonts w:ascii="Trebuchet MS" w:hAnsi="Trebuchet MS" w:cs="Arial"/>
        </w:rPr>
      </w:pPr>
    </w:p>
    <w:p w14:paraId="7BA80E21" w14:textId="644259FD" w:rsidR="004C61DA" w:rsidRDefault="004C61DA" w:rsidP="00364B81">
      <w:pPr>
        <w:rPr>
          <w:rFonts w:ascii="Trebuchet MS" w:hAnsi="Trebuchet MS" w:cs="Arial"/>
        </w:rPr>
      </w:pPr>
      <w:r>
        <w:rPr>
          <w:rFonts w:ascii="Trebuchet MS" w:hAnsi="Trebuchet MS" w:cs="Arial"/>
        </w:rPr>
        <w:t>Bibliography:</w:t>
      </w:r>
    </w:p>
    <w:p w14:paraId="1B6B61B8" w14:textId="77777777" w:rsidR="002D12BE" w:rsidRDefault="002D12BE" w:rsidP="00364B81">
      <w:pPr>
        <w:rPr>
          <w:rFonts w:ascii="Trebuchet MS" w:hAnsi="Trebuchet MS" w:cs="Arial"/>
        </w:rPr>
      </w:pPr>
    </w:p>
    <w:p w14:paraId="543144A6" w14:textId="77777777" w:rsidR="004C61DA" w:rsidRDefault="004C61DA" w:rsidP="0089479F">
      <w:pPr>
        <w:rPr>
          <w:rFonts w:ascii="Arial" w:hAnsi="Arial" w:cs="Arial"/>
        </w:rPr>
      </w:pPr>
    </w:p>
    <w:p w14:paraId="0048BD6E" w14:textId="77777777" w:rsidR="00A94003" w:rsidRDefault="004C61DA" w:rsidP="00364B81">
      <w:pPr>
        <w:rPr>
          <w:rFonts w:ascii="Trebuchet MS" w:hAnsi="Trebuchet MS"/>
          <w:i/>
        </w:rPr>
      </w:pPr>
      <w:r w:rsidRPr="004C61DA">
        <w:rPr>
          <w:rFonts w:ascii="Trebuchet MS" w:hAnsi="Trebuchet MS" w:cs="Arial"/>
        </w:rPr>
        <w:t>Ahmad, I.</w:t>
      </w:r>
      <w:r w:rsidRPr="004C61DA">
        <w:rPr>
          <w:rFonts w:ascii="Trebuchet MS" w:hAnsi="Trebuchet MS"/>
        </w:rPr>
        <w:t xml:space="preserve"> ‘Teaching Islamic Studies in the Non-Arab World’, </w:t>
      </w:r>
      <w:r w:rsidRPr="004C61DA">
        <w:rPr>
          <w:rFonts w:ascii="Trebuchet MS" w:hAnsi="Trebuchet MS"/>
          <w:i/>
        </w:rPr>
        <w:t>Journal of Minority</w:t>
      </w:r>
    </w:p>
    <w:p w14:paraId="01236E26" w14:textId="36745399" w:rsidR="004C61DA" w:rsidRPr="004C61DA" w:rsidRDefault="00A94003" w:rsidP="00364B81">
      <w:pPr>
        <w:rPr>
          <w:rFonts w:ascii="Trebuchet MS" w:hAnsi="Trebuchet MS" w:cs="Arial"/>
        </w:rPr>
      </w:pPr>
      <w:r>
        <w:rPr>
          <w:rFonts w:ascii="Trebuchet MS" w:hAnsi="Trebuchet MS"/>
          <w:i/>
        </w:rPr>
        <w:t xml:space="preserve">               </w:t>
      </w:r>
      <w:r w:rsidR="004C61DA" w:rsidRPr="004C61DA">
        <w:rPr>
          <w:rFonts w:ascii="Trebuchet MS" w:hAnsi="Trebuchet MS"/>
          <w:i/>
        </w:rPr>
        <w:t xml:space="preserve"> Muslim</w:t>
      </w:r>
      <w:r w:rsidR="004C61DA" w:rsidRPr="004C61DA">
        <w:rPr>
          <w:rFonts w:ascii="Trebuchet MS" w:hAnsi="Trebuchet MS"/>
        </w:rPr>
        <w:t xml:space="preserve"> </w:t>
      </w:r>
      <w:r w:rsidR="004C61DA" w:rsidRPr="004C61DA">
        <w:rPr>
          <w:rFonts w:ascii="Trebuchet MS" w:hAnsi="Trebuchet MS"/>
          <w:i/>
        </w:rPr>
        <w:t>Affairs</w:t>
      </w:r>
      <w:r w:rsidR="00C857AE">
        <w:rPr>
          <w:rFonts w:ascii="Trebuchet MS" w:hAnsi="Trebuchet MS"/>
        </w:rPr>
        <w:t>’, 21/2/2001</w:t>
      </w:r>
    </w:p>
    <w:p w14:paraId="27B7ED49" w14:textId="77777777" w:rsidR="00A94003" w:rsidRDefault="004C61DA" w:rsidP="00A94003">
      <w:pPr>
        <w:pStyle w:val="FootnoteText"/>
        <w:rPr>
          <w:rFonts w:ascii="Trebuchet MS" w:hAnsi="Trebuchet MS"/>
        </w:rPr>
      </w:pPr>
      <w:r>
        <w:rPr>
          <w:rFonts w:ascii="Trebuchet MS" w:hAnsi="Trebuchet MS" w:cs="Arial"/>
        </w:rPr>
        <w:t>Ernst, C. and R. Martin (</w:t>
      </w:r>
      <w:proofErr w:type="spellStart"/>
      <w:r>
        <w:rPr>
          <w:rFonts w:ascii="Trebuchet MS" w:hAnsi="Trebuchet MS" w:cs="Arial"/>
        </w:rPr>
        <w:t>eds</w:t>
      </w:r>
      <w:proofErr w:type="spellEnd"/>
      <w:r>
        <w:rPr>
          <w:rFonts w:ascii="Trebuchet MS" w:hAnsi="Trebuchet MS" w:cs="Arial"/>
        </w:rPr>
        <w:t xml:space="preserve">), </w:t>
      </w:r>
      <w:r w:rsidR="00A94003" w:rsidRPr="00A94003">
        <w:rPr>
          <w:rFonts w:ascii="Trebuchet MS" w:hAnsi="Trebuchet MS"/>
        </w:rPr>
        <w:t>‘</w:t>
      </w:r>
      <w:r w:rsidR="00A94003" w:rsidRPr="00A94003">
        <w:rPr>
          <w:rFonts w:ascii="Trebuchet MS" w:hAnsi="Trebuchet MS"/>
          <w:i/>
        </w:rPr>
        <w:t>Rethinking Islamic Studies’</w:t>
      </w:r>
      <w:r w:rsidR="00A94003" w:rsidRPr="00A94003">
        <w:rPr>
          <w:rFonts w:ascii="Trebuchet MS" w:hAnsi="Trebuchet MS"/>
        </w:rPr>
        <w:t>, University of South</w:t>
      </w:r>
    </w:p>
    <w:p w14:paraId="4745531D" w14:textId="45C4219D" w:rsidR="004C61DA" w:rsidRPr="00A94003" w:rsidRDefault="00A94003" w:rsidP="00A94003">
      <w:pPr>
        <w:pStyle w:val="FootnoteText"/>
      </w:pPr>
      <w:r>
        <w:rPr>
          <w:rFonts w:ascii="Trebuchet MS" w:hAnsi="Trebuchet MS"/>
        </w:rPr>
        <w:t xml:space="preserve">                                            </w:t>
      </w:r>
      <w:r w:rsidRPr="00A94003">
        <w:rPr>
          <w:rFonts w:ascii="Trebuchet MS" w:hAnsi="Trebuchet MS"/>
        </w:rPr>
        <w:t xml:space="preserve"> Carolina</w:t>
      </w:r>
      <w:r>
        <w:rPr>
          <w:rFonts w:ascii="Trebuchet MS" w:hAnsi="Trebuchet MS"/>
        </w:rPr>
        <w:t xml:space="preserve"> Press, 2010</w:t>
      </w:r>
    </w:p>
    <w:p w14:paraId="499258ED" w14:textId="22BCB4AC" w:rsidR="004C61DA" w:rsidRPr="00A94003" w:rsidRDefault="004C61DA" w:rsidP="00A94003">
      <w:pPr>
        <w:pStyle w:val="FootnoteText"/>
        <w:rPr>
          <w:rFonts w:ascii="Trebuchet MS" w:hAnsi="Trebuchet MS"/>
        </w:rPr>
      </w:pPr>
      <w:r>
        <w:rPr>
          <w:rFonts w:ascii="Trebuchet MS" w:hAnsi="Trebuchet MS" w:cs="Arial"/>
        </w:rPr>
        <w:t>Esposito. J.</w:t>
      </w:r>
      <w:r w:rsidR="00A94003" w:rsidRPr="00A94003">
        <w:t xml:space="preserve"> </w:t>
      </w:r>
      <w:r w:rsidR="00A94003" w:rsidRPr="00A94003">
        <w:rPr>
          <w:rFonts w:ascii="Trebuchet MS" w:hAnsi="Trebuchet MS"/>
        </w:rPr>
        <w:t>‘</w:t>
      </w:r>
      <w:r w:rsidR="00A94003" w:rsidRPr="00A94003">
        <w:rPr>
          <w:rFonts w:ascii="Trebuchet MS" w:hAnsi="Trebuchet MS"/>
          <w:i/>
        </w:rPr>
        <w:t>Islam: the straight path’</w:t>
      </w:r>
      <w:r w:rsidR="00A94003">
        <w:rPr>
          <w:rFonts w:ascii="Trebuchet MS" w:hAnsi="Trebuchet MS"/>
        </w:rPr>
        <w:t>, OUP, 2005</w:t>
      </w:r>
    </w:p>
    <w:p w14:paraId="0E6A55CA" w14:textId="29103FC9" w:rsidR="004C61DA" w:rsidRPr="00A94003" w:rsidRDefault="004C61DA" w:rsidP="00A94003">
      <w:pPr>
        <w:pStyle w:val="FootnoteText"/>
        <w:rPr>
          <w:rFonts w:ascii="Trebuchet MS" w:hAnsi="Trebuchet MS"/>
        </w:rPr>
      </w:pPr>
      <w:r>
        <w:rPr>
          <w:rFonts w:ascii="Trebuchet MS" w:hAnsi="Trebuchet MS" w:cs="Arial"/>
        </w:rPr>
        <w:t>Girard, R.</w:t>
      </w:r>
      <w:r w:rsidR="00A94003" w:rsidRPr="00A94003">
        <w:t xml:space="preserve"> </w:t>
      </w:r>
      <w:r w:rsidR="00A94003" w:rsidRPr="00A94003">
        <w:rPr>
          <w:rFonts w:ascii="Trebuchet MS" w:hAnsi="Trebuchet MS"/>
        </w:rPr>
        <w:t>‘</w:t>
      </w:r>
      <w:r w:rsidR="00A94003" w:rsidRPr="00A94003">
        <w:rPr>
          <w:rFonts w:ascii="Trebuchet MS" w:hAnsi="Trebuchet MS"/>
          <w:i/>
        </w:rPr>
        <w:t>Violence and The Sacred’</w:t>
      </w:r>
      <w:r w:rsidR="00A94003" w:rsidRPr="00A94003">
        <w:rPr>
          <w:rFonts w:ascii="Trebuchet MS" w:hAnsi="Trebuchet MS"/>
        </w:rPr>
        <w:t>, Johns Hopkins Press, 1977</w:t>
      </w:r>
    </w:p>
    <w:p w14:paraId="104A593B" w14:textId="77777777" w:rsidR="00A94003" w:rsidRDefault="004C61DA" w:rsidP="00364B81">
      <w:pPr>
        <w:rPr>
          <w:rFonts w:ascii="Trebuchet MS" w:hAnsi="Trebuchet MS"/>
          <w:i/>
        </w:rPr>
      </w:pPr>
      <w:r>
        <w:rPr>
          <w:rFonts w:ascii="Trebuchet MS" w:hAnsi="Trebuchet MS" w:cs="Arial"/>
        </w:rPr>
        <w:t>H</w:t>
      </w:r>
      <w:r w:rsidR="00A94003">
        <w:rPr>
          <w:rFonts w:ascii="Trebuchet MS" w:hAnsi="Trebuchet MS" w:cs="Arial"/>
        </w:rPr>
        <w:t>ughes, A.</w:t>
      </w:r>
      <w:r w:rsidR="00A94003" w:rsidRPr="00A94003">
        <w:rPr>
          <w:rFonts w:ascii="Trebuchet MS" w:hAnsi="Trebuchet MS"/>
        </w:rPr>
        <w:t xml:space="preserve"> ‘The study of Islam before and after September 11’, </w:t>
      </w:r>
      <w:r w:rsidR="00A94003" w:rsidRPr="00A94003">
        <w:rPr>
          <w:rFonts w:ascii="Trebuchet MS" w:hAnsi="Trebuchet MS"/>
          <w:i/>
        </w:rPr>
        <w:t>Method and</w:t>
      </w:r>
    </w:p>
    <w:p w14:paraId="099DA6A9" w14:textId="77777777" w:rsidR="002D12BE" w:rsidRDefault="00A94003" w:rsidP="00364B81">
      <w:pPr>
        <w:rPr>
          <w:rFonts w:ascii="Trebuchet MS" w:hAnsi="Trebuchet MS"/>
        </w:rPr>
      </w:pPr>
      <w:r>
        <w:rPr>
          <w:rFonts w:ascii="Trebuchet MS" w:hAnsi="Trebuchet MS"/>
          <w:i/>
        </w:rPr>
        <w:t xml:space="preserve">                 </w:t>
      </w:r>
      <w:r w:rsidRPr="00A94003">
        <w:rPr>
          <w:rFonts w:ascii="Trebuchet MS" w:hAnsi="Trebuchet MS"/>
          <w:i/>
        </w:rPr>
        <w:t xml:space="preserve"> Theory in the</w:t>
      </w:r>
      <w:r w:rsidRPr="00A94003">
        <w:rPr>
          <w:rFonts w:ascii="Trebuchet MS" w:hAnsi="Trebuchet MS"/>
        </w:rPr>
        <w:t xml:space="preserve"> </w:t>
      </w:r>
      <w:r w:rsidRPr="00A94003">
        <w:rPr>
          <w:rFonts w:ascii="Trebuchet MS" w:hAnsi="Trebuchet MS"/>
          <w:i/>
        </w:rPr>
        <w:t>Study of Religion</w:t>
      </w:r>
      <w:r w:rsidRPr="00A94003">
        <w:rPr>
          <w:rFonts w:ascii="Trebuchet MS" w:hAnsi="Trebuchet MS"/>
        </w:rPr>
        <w:t>, Vol 24, issue 4-5, 2012</w:t>
      </w:r>
      <w:r w:rsidR="002D12BE">
        <w:rPr>
          <w:rFonts w:ascii="Trebuchet MS" w:hAnsi="Trebuchet MS"/>
        </w:rPr>
        <w:t xml:space="preserve">       </w:t>
      </w:r>
    </w:p>
    <w:p w14:paraId="71A1BE42" w14:textId="77777777" w:rsidR="002D12BE" w:rsidRDefault="002D12BE" w:rsidP="00364B81">
      <w:pPr>
        <w:rPr>
          <w:rFonts w:ascii="Trebuchet MS" w:hAnsi="Trebuchet MS"/>
        </w:rPr>
      </w:pPr>
      <w:r>
        <w:rPr>
          <w:rFonts w:ascii="Trebuchet MS" w:hAnsi="Trebuchet MS"/>
        </w:rPr>
        <w:t xml:space="preserve">                  </w:t>
      </w:r>
      <w:hyperlink r:id="rId8" w:history="1">
        <w:r w:rsidRPr="001D4CAB">
          <w:rPr>
            <w:rStyle w:val="Hyperlink"/>
            <w:rFonts w:ascii="Trebuchet MS" w:hAnsi="Trebuchet MS"/>
          </w:rPr>
          <w:t>http://www.brill.com/method-theory-study-religion</w:t>
        </w:r>
      </w:hyperlink>
      <w:r>
        <w:rPr>
          <w:rFonts w:ascii="Trebuchet MS" w:hAnsi="Trebuchet MS"/>
        </w:rPr>
        <w:t xml:space="preserve">  </w:t>
      </w:r>
    </w:p>
    <w:p w14:paraId="2069EA1F" w14:textId="60D30B75" w:rsidR="004C61DA" w:rsidRPr="00A94003" w:rsidRDefault="002D12BE" w:rsidP="00364B81">
      <w:pPr>
        <w:rPr>
          <w:rFonts w:ascii="Trebuchet MS" w:hAnsi="Trebuchet MS" w:cs="Arial"/>
        </w:rPr>
      </w:pPr>
      <w:r>
        <w:rPr>
          <w:rFonts w:ascii="Trebuchet MS" w:hAnsi="Trebuchet MS"/>
        </w:rPr>
        <w:t xml:space="preserve">                  accessed 6/12/17</w:t>
      </w:r>
    </w:p>
    <w:p w14:paraId="49971CCF" w14:textId="77777777" w:rsidR="002D12BE" w:rsidRPr="002D12BE" w:rsidRDefault="004C61DA" w:rsidP="002D12BE">
      <w:pPr>
        <w:pStyle w:val="FootnoteText"/>
        <w:rPr>
          <w:rFonts w:ascii="Trebuchet MS" w:hAnsi="Trebuchet MS"/>
        </w:rPr>
      </w:pPr>
      <w:r w:rsidRPr="00A94003">
        <w:rPr>
          <w:rFonts w:ascii="Trebuchet MS" w:hAnsi="Trebuchet MS" w:cs="Arial"/>
        </w:rPr>
        <w:t>Siddique, A.</w:t>
      </w:r>
      <w:r w:rsidR="002D12BE" w:rsidRPr="002D12BE">
        <w:t xml:space="preserve"> </w:t>
      </w:r>
      <w:r w:rsidR="002D12BE" w:rsidRPr="002D12BE">
        <w:rPr>
          <w:rFonts w:ascii="Trebuchet MS" w:hAnsi="Trebuchet MS"/>
        </w:rPr>
        <w:t>‘</w:t>
      </w:r>
      <w:r w:rsidR="002D12BE" w:rsidRPr="002D12BE">
        <w:rPr>
          <w:rFonts w:ascii="Trebuchet MS" w:hAnsi="Trebuchet MS"/>
          <w:i/>
        </w:rPr>
        <w:t>Islam at universities in England’,</w:t>
      </w:r>
      <w:r w:rsidR="002D12BE" w:rsidRPr="002D12BE">
        <w:rPr>
          <w:rFonts w:ascii="Trebuchet MS" w:hAnsi="Trebuchet MS"/>
        </w:rPr>
        <w:t xml:space="preserve"> 2007:27, </w:t>
      </w:r>
    </w:p>
    <w:p w14:paraId="0FD85333" w14:textId="12718B88" w:rsidR="002D12BE" w:rsidRDefault="002D12BE" w:rsidP="002D12BE">
      <w:pPr>
        <w:pStyle w:val="FootnoteText"/>
        <w:rPr>
          <w:rFonts w:ascii="Trebuchet MS" w:hAnsi="Trebuchet MS"/>
        </w:rPr>
      </w:pPr>
      <w:r w:rsidRPr="002D12BE">
        <w:rPr>
          <w:rFonts w:ascii="Trebuchet MS" w:hAnsi="Trebuchet MS"/>
        </w:rPr>
        <w:t xml:space="preserve">              </w:t>
      </w:r>
      <w:r>
        <w:rPr>
          <w:rFonts w:ascii="Trebuchet MS" w:hAnsi="Trebuchet MS"/>
        </w:rPr>
        <w:t xml:space="preserve">   </w:t>
      </w:r>
      <w:hyperlink r:id="rId9" w:history="1">
        <w:r w:rsidRPr="001D4CAB">
          <w:rPr>
            <w:rStyle w:val="Hyperlink"/>
            <w:rFonts w:ascii="Trebuchet MS" w:hAnsi="Trebuchet MS"/>
          </w:rPr>
          <w:t>http://dera.ioe.ac.uk/6500/1/Updated%20Dr%20Siddiqui%20Report.pdf</w:t>
        </w:r>
      </w:hyperlink>
    </w:p>
    <w:p w14:paraId="1A476288" w14:textId="294AD352" w:rsidR="004C61DA" w:rsidRPr="002D12BE" w:rsidRDefault="002D12BE" w:rsidP="002D12BE">
      <w:pPr>
        <w:pStyle w:val="FootnoteText"/>
        <w:rPr>
          <w:rFonts w:ascii="Trebuchet MS" w:hAnsi="Trebuchet MS"/>
        </w:rPr>
      </w:pPr>
      <w:r>
        <w:rPr>
          <w:rFonts w:ascii="Trebuchet MS" w:hAnsi="Trebuchet MS"/>
        </w:rPr>
        <w:t xml:space="preserve">                 accessed 7/12/17</w:t>
      </w:r>
    </w:p>
    <w:p w14:paraId="3F9BC8E2" w14:textId="79D90784" w:rsidR="004C61DA" w:rsidRPr="002D12BE" w:rsidRDefault="004C61DA" w:rsidP="00364B81">
      <w:pPr>
        <w:rPr>
          <w:rFonts w:ascii="Trebuchet MS" w:hAnsi="Trebuchet MS" w:cs="Arial"/>
        </w:rPr>
      </w:pPr>
      <w:r>
        <w:rPr>
          <w:rFonts w:ascii="Trebuchet MS" w:hAnsi="Trebuchet MS" w:cs="Arial"/>
        </w:rPr>
        <w:t>Taylor. C.</w:t>
      </w:r>
      <w:r w:rsidR="002D12BE">
        <w:t xml:space="preserve"> ‘</w:t>
      </w:r>
      <w:r w:rsidR="002D12BE" w:rsidRPr="002D12BE">
        <w:rPr>
          <w:rFonts w:ascii="Trebuchet MS" w:hAnsi="Trebuchet MS"/>
          <w:i/>
        </w:rPr>
        <w:t>The Politics of Recognition’</w:t>
      </w:r>
      <w:r w:rsidR="002D12BE" w:rsidRPr="002D12BE">
        <w:rPr>
          <w:rFonts w:ascii="Trebuchet MS" w:hAnsi="Trebuchet MS"/>
        </w:rPr>
        <w:t>, Princeton University Press, 1994</w:t>
      </w:r>
    </w:p>
    <w:p w14:paraId="1731CADA" w14:textId="77777777" w:rsidR="00CE7802" w:rsidRDefault="00CE7802" w:rsidP="0089479F">
      <w:pPr>
        <w:rPr>
          <w:rFonts w:ascii="Arial" w:hAnsi="Arial" w:cs="Arial"/>
        </w:rPr>
      </w:pPr>
    </w:p>
    <w:p w14:paraId="3D1B56B3" w14:textId="77777777" w:rsidR="001A2B9A" w:rsidRDefault="001A2B9A" w:rsidP="0089479F">
      <w:pPr>
        <w:rPr>
          <w:rFonts w:ascii="Arial" w:hAnsi="Arial" w:cs="Arial"/>
        </w:rPr>
      </w:pPr>
    </w:p>
    <w:p w14:paraId="2BC6FE58" w14:textId="77777777" w:rsidR="001A2B9A" w:rsidRPr="00783A35" w:rsidRDefault="001A2B9A" w:rsidP="0089479F">
      <w:pPr>
        <w:rPr>
          <w:rFonts w:ascii="Arial" w:hAnsi="Arial" w:cs="Arial"/>
        </w:rPr>
      </w:pPr>
    </w:p>
    <w:p w14:paraId="744D15A7" w14:textId="77777777" w:rsidR="0010387C" w:rsidRPr="00186991" w:rsidRDefault="0010387C" w:rsidP="0089479F">
      <w:pPr>
        <w:rPr>
          <w:rFonts w:ascii="Arial" w:hAnsi="Arial" w:cs="Arial"/>
          <w:sz w:val="36"/>
          <w:szCs w:val="36"/>
        </w:rPr>
      </w:pPr>
    </w:p>
    <w:p w14:paraId="39726521" w14:textId="77777777" w:rsidR="005F4B09" w:rsidRPr="00186991" w:rsidRDefault="005F4B09" w:rsidP="0089479F">
      <w:pPr>
        <w:rPr>
          <w:rFonts w:ascii="Arial" w:hAnsi="Arial" w:cs="Arial"/>
          <w:sz w:val="36"/>
          <w:szCs w:val="36"/>
        </w:rPr>
      </w:pPr>
    </w:p>
    <w:p w14:paraId="749E7BC7" w14:textId="3589DC2C" w:rsidR="005F4B09" w:rsidRPr="00186991" w:rsidRDefault="005F4B09" w:rsidP="0089479F">
      <w:pPr>
        <w:rPr>
          <w:rFonts w:ascii="Arial" w:hAnsi="Arial" w:cs="Arial"/>
          <w:sz w:val="36"/>
          <w:szCs w:val="36"/>
        </w:rPr>
      </w:pPr>
    </w:p>
    <w:sectPr w:rsidR="005F4B09" w:rsidRPr="00186991" w:rsidSect="0062449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FBBA9" w14:textId="77777777" w:rsidR="00542D29" w:rsidRDefault="00542D29" w:rsidP="00507B4A">
      <w:r>
        <w:separator/>
      </w:r>
    </w:p>
  </w:endnote>
  <w:endnote w:type="continuationSeparator" w:id="0">
    <w:p w14:paraId="62275480" w14:textId="77777777" w:rsidR="00542D29" w:rsidRDefault="00542D29" w:rsidP="0050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5BE79B" w14:textId="77777777" w:rsidR="00542D29" w:rsidRDefault="00542D29" w:rsidP="00507B4A">
      <w:r>
        <w:separator/>
      </w:r>
    </w:p>
  </w:footnote>
  <w:footnote w:type="continuationSeparator" w:id="0">
    <w:p w14:paraId="6B326DFA" w14:textId="77777777" w:rsidR="00542D29" w:rsidRDefault="00542D29" w:rsidP="00507B4A">
      <w:r>
        <w:continuationSeparator/>
      </w:r>
    </w:p>
  </w:footnote>
  <w:footnote w:id="1">
    <w:p w14:paraId="24FC4A99" w14:textId="34AD7FD0" w:rsidR="00507B4A" w:rsidRDefault="00507B4A">
      <w:pPr>
        <w:pStyle w:val="FootnoteText"/>
      </w:pPr>
      <w:r>
        <w:rPr>
          <w:rStyle w:val="FootnoteReference"/>
        </w:rPr>
        <w:footnoteRef/>
      </w:r>
      <w:r>
        <w:t xml:space="preserve"> Ahmad, I. ‘Teaching Islamic Studies in the Non-Arab World’, </w:t>
      </w:r>
      <w:r w:rsidRPr="00507B4A">
        <w:rPr>
          <w:i/>
        </w:rPr>
        <w:t>Journal of Minority Muslim</w:t>
      </w:r>
      <w:r>
        <w:t xml:space="preserve"> </w:t>
      </w:r>
      <w:r w:rsidRPr="00507B4A">
        <w:rPr>
          <w:i/>
        </w:rPr>
        <w:t>Affairs</w:t>
      </w:r>
      <w:r>
        <w:t>’, 21/2/2001:273</w:t>
      </w:r>
    </w:p>
  </w:footnote>
  <w:footnote w:id="2">
    <w:p w14:paraId="015B7895" w14:textId="0041B232" w:rsidR="00F40352" w:rsidRDefault="00C6675C">
      <w:pPr>
        <w:pStyle w:val="FootnoteText"/>
      </w:pPr>
      <w:r>
        <w:rPr>
          <w:rStyle w:val="FootnoteReference"/>
        </w:rPr>
        <w:footnoteRef/>
      </w:r>
      <w:r>
        <w:t xml:space="preserve"> Siddiqui, A</w:t>
      </w:r>
      <w:r w:rsidR="00F40352">
        <w:t>. ‘</w:t>
      </w:r>
      <w:r w:rsidR="00F40352" w:rsidRPr="00F40352">
        <w:rPr>
          <w:i/>
        </w:rPr>
        <w:t>Islam at universities in England’,</w:t>
      </w:r>
      <w:r w:rsidR="00F40352">
        <w:t xml:space="preserve"> 2007:27: </w:t>
      </w:r>
      <w:r w:rsidR="00F40352" w:rsidRPr="00F40352">
        <w:t>http://dera.ioe.ac.uk/6500/1/Updated%20Dr%20Siddiqui%20Report.pdf</w:t>
      </w:r>
    </w:p>
  </w:footnote>
  <w:footnote w:id="3">
    <w:p w14:paraId="56EFA335" w14:textId="70BF9570" w:rsidR="00783A35" w:rsidRDefault="00783A35">
      <w:pPr>
        <w:pStyle w:val="FootnoteText"/>
      </w:pPr>
      <w:r>
        <w:rPr>
          <w:rStyle w:val="FootnoteReference"/>
        </w:rPr>
        <w:footnoteRef/>
      </w:r>
      <w:r>
        <w:t xml:space="preserve"> Ahmad, ibid: </w:t>
      </w:r>
      <w:r w:rsidR="004521FC">
        <w:t>274</w:t>
      </w:r>
    </w:p>
  </w:footnote>
  <w:footnote w:id="4">
    <w:p w14:paraId="3DF330E6" w14:textId="1DAB3FCB" w:rsidR="00207793" w:rsidRDefault="00207793">
      <w:pPr>
        <w:pStyle w:val="FootnoteText"/>
      </w:pPr>
      <w:r>
        <w:rPr>
          <w:rStyle w:val="FootnoteReference"/>
        </w:rPr>
        <w:footnoteRef/>
      </w:r>
      <w:r>
        <w:t xml:space="preserve"> Hughes, A. ‘The study of Islam before and after September 11’, </w:t>
      </w:r>
      <w:r w:rsidRPr="0018563F">
        <w:rPr>
          <w:i/>
        </w:rPr>
        <w:t>Method and Theory in the</w:t>
      </w:r>
      <w:r>
        <w:t xml:space="preserve"> </w:t>
      </w:r>
      <w:r w:rsidRPr="0018563F">
        <w:rPr>
          <w:i/>
        </w:rPr>
        <w:t>Study of Religion</w:t>
      </w:r>
      <w:r>
        <w:t>, Vol 24, issue 4-5, 2012:</w:t>
      </w:r>
      <w:r w:rsidR="00817B65">
        <w:t xml:space="preserve"> </w:t>
      </w:r>
      <w:r>
        <w:t xml:space="preserve">331 </w:t>
      </w:r>
      <w:hyperlink r:id="rId1" w:history="1">
        <w:r w:rsidRPr="0034686F">
          <w:rPr>
            <w:rStyle w:val="Hyperlink"/>
          </w:rPr>
          <w:t>http://booksandjournals.brillonline.com/content/journals/15700682/24/4-5</w:t>
        </w:r>
      </w:hyperlink>
    </w:p>
  </w:footnote>
  <w:footnote w:id="5">
    <w:p w14:paraId="32F2694E" w14:textId="24EFAB49" w:rsidR="00720676" w:rsidRDefault="00720676">
      <w:pPr>
        <w:pStyle w:val="FootnoteText"/>
      </w:pPr>
      <w:r>
        <w:rPr>
          <w:rStyle w:val="FootnoteReference"/>
        </w:rPr>
        <w:footnoteRef/>
      </w:r>
      <w:r>
        <w:t xml:space="preserve"> Taylor, C. ‘</w:t>
      </w:r>
      <w:r w:rsidR="00CC032C">
        <w:rPr>
          <w:i/>
        </w:rPr>
        <w:t>The Politics of R</w:t>
      </w:r>
      <w:r w:rsidRPr="00CC032C">
        <w:rPr>
          <w:i/>
        </w:rPr>
        <w:t>ecognition’</w:t>
      </w:r>
      <w:r>
        <w:t>, Princeton University Press, 1994.</w:t>
      </w:r>
    </w:p>
  </w:footnote>
  <w:footnote w:id="6">
    <w:p w14:paraId="3AD8E8F4" w14:textId="63654B42" w:rsidR="00720676" w:rsidRDefault="00720676">
      <w:pPr>
        <w:pStyle w:val="FootnoteText"/>
      </w:pPr>
      <w:r>
        <w:rPr>
          <w:rStyle w:val="FootnoteReference"/>
        </w:rPr>
        <w:footnoteRef/>
      </w:r>
      <w:r>
        <w:t xml:space="preserve"> Hughes, ibid: 328</w:t>
      </w:r>
    </w:p>
  </w:footnote>
  <w:footnote w:id="7">
    <w:p w14:paraId="42D1E57D" w14:textId="5A72CC64" w:rsidR="007A4212" w:rsidRDefault="007A4212">
      <w:pPr>
        <w:pStyle w:val="FootnoteText"/>
      </w:pPr>
      <w:r>
        <w:rPr>
          <w:rStyle w:val="FootnoteReference"/>
        </w:rPr>
        <w:footnoteRef/>
      </w:r>
      <w:r>
        <w:t xml:space="preserve"> Hughes, ibid: 334</w:t>
      </w:r>
    </w:p>
  </w:footnote>
  <w:footnote w:id="8">
    <w:p w14:paraId="14AB9E3C" w14:textId="664F81E1" w:rsidR="00CC032C" w:rsidRDefault="00CC032C">
      <w:pPr>
        <w:pStyle w:val="FootnoteText"/>
      </w:pPr>
      <w:r>
        <w:rPr>
          <w:rStyle w:val="FootnoteReference"/>
        </w:rPr>
        <w:footnoteRef/>
      </w:r>
      <w:r>
        <w:t xml:space="preserve"> Ernst, C. and R. Martin, ‘</w:t>
      </w:r>
      <w:r w:rsidRPr="00CC032C">
        <w:rPr>
          <w:i/>
        </w:rPr>
        <w:t>Rethinking Islamic Studies’</w:t>
      </w:r>
      <w:r>
        <w:t>, University of South Carolina, 2010:1</w:t>
      </w:r>
    </w:p>
  </w:footnote>
  <w:footnote w:id="9">
    <w:p w14:paraId="574A2D0A" w14:textId="1D8171A7" w:rsidR="00B930B8" w:rsidRDefault="00B930B8">
      <w:pPr>
        <w:pStyle w:val="FootnoteText"/>
      </w:pPr>
      <w:r>
        <w:rPr>
          <w:rStyle w:val="FootnoteReference"/>
        </w:rPr>
        <w:footnoteRef/>
      </w:r>
      <w:r>
        <w:t xml:space="preserve"> Esposito, J. ‘</w:t>
      </w:r>
      <w:r w:rsidRPr="00B930B8">
        <w:rPr>
          <w:i/>
        </w:rPr>
        <w:t>Islam</w:t>
      </w:r>
      <w:r w:rsidR="00817B65">
        <w:rPr>
          <w:i/>
        </w:rPr>
        <w:t>:</w:t>
      </w:r>
      <w:r w:rsidRPr="00B930B8">
        <w:rPr>
          <w:i/>
        </w:rPr>
        <w:t xml:space="preserve"> the straight path’</w:t>
      </w:r>
      <w:r>
        <w:t>, OUP, 2005:</w:t>
      </w:r>
      <w:r w:rsidR="00817B65">
        <w:t xml:space="preserve"> </w:t>
      </w:r>
      <w:r>
        <w:t>263</w:t>
      </w:r>
      <w:bookmarkStart w:id="0" w:name="_GoBack"/>
      <w:bookmarkEnd w:id="0"/>
    </w:p>
  </w:footnote>
  <w:footnote w:id="10">
    <w:p w14:paraId="56EBD4F8" w14:textId="79543C88" w:rsidR="00A137EF" w:rsidRDefault="00A137EF">
      <w:pPr>
        <w:pStyle w:val="FootnoteText"/>
      </w:pPr>
      <w:r>
        <w:rPr>
          <w:rStyle w:val="FootnoteReference"/>
        </w:rPr>
        <w:footnoteRef/>
      </w:r>
      <w:r>
        <w:t xml:space="preserve"> Girard, R. ‘</w:t>
      </w:r>
      <w:r w:rsidRPr="00A137EF">
        <w:rPr>
          <w:i/>
        </w:rPr>
        <w:t>Violence and The Sacred’</w:t>
      </w:r>
      <w:r>
        <w:t>, Johns Hopkins Press, 1977</w:t>
      </w:r>
    </w:p>
  </w:footnote>
  <w:footnote w:id="11">
    <w:p w14:paraId="0366728A" w14:textId="774C2D2F" w:rsidR="0066458F" w:rsidRDefault="0066458F">
      <w:pPr>
        <w:pStyle w:val="FootnoteText"/>
      </w:pPr>
      <w:r>
        <w:rPr>
          <w:rStyle w:val="FootnoteReference"/>
        </w:rPr>
        <w:footnoteRef/>
      </w:r>
      <w:r>
        <w:t xml:space="preserve"> Siddiqui, ibid: 31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F1E90"/>
    <w:multiLevelType w:val="hybridMultilevel"/>
    <w:tmpl w:val="66EAA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0F"/>
    <w:rsid w:val="000009B1"/>
    <w:rsid w:val="000014F4"/>
    <w:rsid w:val="00010E45"/>
    <w:rsid w:val="00014B27"/>
    <w:rsid w:val="000476E2"/>
    <w:rsid w:val="0004773C"/>
    <w:rsid w:val="00054BC8"/>
    <w:rsid w:val="000D1FE4"/>
    <w:rsid w:val="0010387C"/>
    <w:rsid w:val="0014357E"/>
    <w:rsid w:val="00150D7B"/>
    <w:rsid w:val="00154A74"/>
    <w:rsid w:val="00184AFB"/>
    <w:rsid w:val="0018563F"/>
    <w:rsid w:val="00186991"/>
    <w:rsid w:val="001A2B9A"/>
    <w:rsid w:val="00207793"/>
    <w:rsid w:val="00253C3F"/>
    <w:rsid w:val="00261434"/>
    <w:rsid w:val="002D12BE"/>
    <w:rsid w:val="0035425B"/>
    <w:rsid w:val="003632A5"/>
    <w:rsid w:val="00364B81"/>
    <w:rsid w:val="00374358"/>
    <w:rsid w:val="00386F35"/>
    <w:rsid w:val="00387392"/>
    <w:rsid w:val="003C79EE"/>
    <w:rsid w:val="003E06BB"/>
    <w:rsid w:val="003E1B1A"/>
    <w:rsid w:val="00415C05"/>
    <w:rsid w:val="004521FC"/>
    <w:rsid w:val="00463BC0"/>
    <w:rsid w:val="004A0551"/>
    <w:rsid w:val="004B66C2"/>
    <w:rsid w:val="004B7AD9"/>
    <w:rsid w:val="004C61DA"/>
    <w:rsid w:val="004C79E4"/>
    <w:rsid w:val="004E3799"/>
    <w:rsid w:val="00507B4A"/>
    <w:rsid w:val="00517B96"/>
    <w:rsid w:val="00536C7B"/>
    <w:rsid w:val="00540D04"/>
    <w:rsid w:val="00542D29"/>
    <w:rsid w:val="00585ABE"/>
    <w:rsid w:val="005C3D96"/>
    <w:rsid w:val="005C749E"/>
    <w:rsid w:val="005F4B09"/>
    <w:rsid w:val="0062449E"/>
    <w:rsid w:val="00625B9F"/>
    <w:rsid w:val="00642B41"/>
    <w:rsid w:val="0064623C"/>
    <w:rsid w:val="0066458F"/>
    <w:rsid w:val="0068487D"/>
    <w:rsid w:val="006942EE"/>
    <w:rsid w:val="006A1A93"/>
    <w:rsid w:val="006B7C63"/>
    <w:rsid w:val="006C4CD3"/>
    <w:rsid w:val="00720676"/>
    <w:rsid w:val="0074799D"/>
    <w:rsid w:val="00751BF0"/>
    <w:rsid w:val="00783A35"/>
    <w:rsid w:val="007A4212"/>
    <w:rsid w:val="007A6A0C"/>
    <w:rsid w:val="007C7A65"/>
    <w:rsid w:val="008010CA"/>
    <w:rsid w:val="00814045"/>
    <w:rsid w:val="00817B65"/>
    <w:rsid w:val="00830622"/>
    <w:rsid w:val="00885FEE"/>
    <w:rsid w:val="0089479F"/>
    <w:rsid w:val="008A7194"/>
    <w:rsid w:val="009165CD"/>
    <w:rsid w:val="00951A62"/>
    <w:rsid w:val="00980DAA"/>
    <w:rsid w:val="00982E7C"/>
    <w:rsid w:val="00987993"/>
    <w:rsid w:val="009E09DA"/>
    <w:rsid w:val="009E09EC"/>
    <w:rsid w:val="009F1726"/>
    <w:rsid w:val="00A137EF"/>
    <w:rsid w:val="00A55256"/>
    <w:rsid w:val="00A85C87"/>
    <w:rsid w:val="00A94003"/>
    <w:rsid w:val="00A95079"/>
    <w:rsid w:val="00AB580D"/>
    <w:rsid w:val="00AC618F"/>
    <w:rsid w:val="00AE78AB"/>
    <w:rsid w:val="00AF215B"/>
    <w:rsid w:val="00AF3418"/>
    <w:rsid w:val="00B23B30"/>
    <w:rsid w:val="00B4459A"/>
    <w:rsid w:val="00B51FBE"/>
    <w:rsid w:val="00B529F1"/>
    <w:rsid w:val="00B930B8"/>
    <w:rsid w:val="00C6675C"/>
    <w:rsid w:val="00C857AE"/>
    <w:rsid w:val="00CA51BE"/>
    <w:rsid w:val="00CB5568"/>
    <w:rsid w:val="00CC032C"/>
    <w:rsid w:val="00CC3D66"/>
    <w:rsid w:val="00CD122A"/>
    <w:rsid w:val="00CE7802"/>
    <w:rsid w:val="00D9693F"/>
    <w:rsid w:val="00DA7ADE"/>
    <w:rsid w:val="00E56F6D"/>
    <w:rsid w:val="00E57BD8"/>
    <w:rsid w:val="00E6019A"/>
    <w:rsid w:val="00E77B33"/>
    <w:rsid w:val="00EA1ABF"/>
    <w:rsid w:val="00EA3114"/>
    <w:rsid w:val="00EF1F70"/>
    <w:rsid w:val="00F2330F"/>
    <w:rsid w:val="00F40352"/>
    <w:rsid w:val="00F677CD"/>
    <w:rsid w:val="00F70939"/>
    <w:rsid w:val="00FB3A7F"/>
    <w:rsid w:val="00FB47F6"/>
    <w:rsid w:val="00FC09A5"/>
    <w:rsid w:val="00FC594E"/>
    <w:rsid w:val="00FD246F"/>
    <w:rsid w:val="00FE21CB"/>
    <w:rsid w:val="00FE2AD5"/>
    <w:rsid w:val="00FF3E49"/>
    <w:rsid w:val="00FF7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E76C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79F"/>
    <w:pPr>
      <w:ind w:left="720"/>
      <w:contextualSpacing/>
    </w:pPr>
  </w:style>
  <w:style w:type="paragraph" w:styleId="FootnoteText">
    <w:name w:val="footnote text"/>
    <w:basedOn w:val="Normal"/>
    <w:link w:val="FootnoteTextChar"/>
    <w:uiPriority w:val="99"/>
    <w:unhideWhenUsed/>
    <w:rsid w:val="00507B4A"/>
  </w:style>
  <w:style w:type="character" w:customStyle="1" w:styleId="FootnoteTextChar">
    <w:name w:val="Footnote Text Char"/>
    <w:basedOn w:val="DefaultParagraphFont"/>
    <w:link w:val="FootnoteText"/>
    <w:uiPriority w:val="99"/>
    <w:rsid w:val="00507B4A"/>
    <w:rPr>
      <w:lang w:val="en-GB"/>
    </w:rPr>
  </w:style>
  <w:style w:type="character" w:styleId="FootnoteReference">
    <w:name w:val="footnote reference"/>
    <w:basedOn w:val="DefaultParagraphFont"/>
    <w:uiPriority w:val="99"/>
    <w:unhideWhenUsed/>
    <w:rsid w:val="00507B4A"/>
    <w:rPr>
      <w:vertAlign w:val="superscript"/>
    </w:rPr>
  </w:style>
  <w:style w:type="character" w:styleId="Hyperlink">
    <w:name w:val="Hyperlink"/>
    <w:basedOn w:val="DefaultParagraphFont"/>
    <w:uiPriority w:val="99"/>
    <w:unhideWhenUsed/>
    <w:rsid w:val="0018563F"/>
    <w:rPr>
      <w:color w:val="0563C1" w:themeColor="hyperlink"/>
      <w:u w:val="single"/>
    </w:rPr>
  </w:style>
  <w:style w:type="character" w:styleId="FollowedHyperlink">
    <w:name w:val="FollowedHyperlink"/>
    <w:basedOn w:val="DefaultParagraphFont"/>
    <w:uiPriority w:val="99"/>
    <w:semiHidden/>
    <w:unhideWhenUsed/>
    <w:rsid w:val="002D12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rill.com/method-theory-study-religion" TargetMode="External"/><Relationship Id="rId9" Type="http://schemas.openxmlformats.org/officeDocument/2006/relationships/hyperlink" Target="http://dera.ioe.ac.uk/6500/1/Updated%20Dr%20Siddiqui%20Report.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booksandjournals.brillonline.com/content/journals/15700682/24/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4764EFC-3C27-124A-B410-80F01272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4</Pages>
  <Words>1371</Words>
  <Characters>7624</Characters>
  <Application>Microsoft Macintosh Word</Application>
  <DocSecurity>0</DocSecurity>
  <Lines>158</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Ulrich</dc:creator>
  <cp:keywords/>
  <dc:description/>
  <cp:lastModifiedBy>linda Ulrich</cp:lastModifiedBy>
  <cp:revision>59</cp:revision>
  <cp:lastPrinted>2017-12-18T16:11:00Z</cp:lastPrinted>
  <dcterms:created xsi:type="dcterms:W3CDTF">2017-12-15T09:51:00Z</dcterms:created>
  <dcterms:modified xsi:type="dcterms:W3CDTF">2017-12-18T23:21:00Z</dcterms:modified>
</cp:coreProperties>
</file>