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594FAC" w:rsidR="00C558B0" w:rsidP="5FAE0679" w:rsidRDefault="00C558B0" w14:paraId="4AA1C463" w14:textId="075F9A4E">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a:extLst xmlns:a="http://schemas.openxmlformats.org/drawingml/2006/main">
                <a:ext uri="{FF2B5EF4-FFF2-40B4-BE49-F238E27FC236}">
                  <a16:creationId xmlns:a16="http://schemas.microsoft.com/office/drawing/2014/main" id="{82ABFAAF-1EBA-4A0E-9159-E3AFDD7D67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594FAC" w:rsidR="00C558B0" w:rsidP="00594FAC" w:rsidRDefault="00C558B0" w14:paraId="3AF7F3B0" w14:textId="77777777">
      <w:pPr>
        <w:spacing w:line="360" w:lineRule="auto"/>
        <w:rPr>
          <w:rFonts w:ascii="Arial" w:hAnsi="Arial" w:cs="Arial"/>
          <w:szCs w:val="24"/>
        </w:rPr>
      </w:pPr>
    </w:p>
    <w:p w:rsidRPr="00594FAC" w:rsidR="00C558B0" w:rsidP="00594FAC" w:rsidRDefault="00C558B0" w14:paraId="554C8C17" w14:textId="77777777">
      <w:pPr>
        <w:spacing w:line="360" w:lineRule="auto"/>
        <w:rPr>
          <w:rFonts w:ascii="Arial" w:hAnsi="Arial" w:cs="Arial"/>
          <w:szCs w:val="24"/>
        </w:rPr>
      </w:pPr>
    </w:p>
    <w:p w:rsidRPr="00594FAC" w:rsidR="00C558B0" w:rsidP="00594FAC" w:rsidRDefault="00C558B0" w14:paraId="74A7306F" w14:textId="77777777">
      <w:pPr>
        <w:spacing w:line="360" w:lineRule="auto"/>
        <w:rPr>
          <w:rFonts w:ascii="Arial" w:hAnsi="Arial" w:cs="Arial"/>
          <w:szCs w:val="24"/>
        </w:rPr>
      </w:pPr>
    </w:p>
    <w:p w:rsidRPr="00594FAC" w:rsidR="00C558B0" w:rsidP="00594FAC" w:rsidRDefault="00C558B0" w14:paraId="4CFA099C" w14:textId="77777777">
      <w:pPr>
        <w:tabs>
          <w:tab w:val="left" w:pos="6540"/>
        </w:tabs>
        <w:spacing w:line="360" w:lineRule="auto"/>
        <w:rPr>
          <w:rFonts w:ascii="Arial" w:hAnsi="Arial" w:cs="Arial"/>
          <w:sz w:val="28"/>
          <w:szCs w:val="28"/>
        </w:rPr>
      </w:pPr>
    </w:p>
    <w:p w:rsidRPr="00144FC0" w:rsidR="00C558B0" w:rsidP="00594FAC" w:rsidRDefault="00C558B0" w14:paraId="2F4F861B" w14:textId="05D0BBB9">
      <w:pPr>
        <w:tabs>
          <w:tab w:val="left" w:pos="6540"/>
        </w:tabs>
        <w:spacing w:line="360" w:lineRule="auto"/>
        <w:rPr>
          <w:rFonts w:ascii="Arial" w:hAnsi="Arial" w:cs="Arial"/>
          <w:sz w:val="28"/>
          <w:szCs w:val="28"/>
        </w:rPr>
      </w:pPr>
      <w:r w:rsidRPr="5FAE0679" w:rsidR="00C558B0">
        <w:rPr>
          <w:rFonts w:ascii="Arial" w:hAnsi="Arial" w:cs="Arial"/>
          <w:b w:val="1"/>
          <w:bCs w:val="1"/>
          <w:sz w:val="28"/>
          <w:szCs w:val="28"/>
        </w:rPr>
        <w:t>Student name</w:t>
      </w:r>
      <w:r w:rsidRPr="5FAE0679" w:rsidR="00C558B0">
        <w:rPr>
          <w:rFonts w:ascii="Arial" w:hAnsi="Arial" w:cs="Arial"/>
          <w:sz w:val="28"/>
          <w:szCs w:val="28"/>
        </w:rPr>
        <w:t>:</w:t>
      </w:r>
      <w:r w:rsidRPr="5FAE0679" w:rsidR="4F0E2775">
        <w:rPr>
          <w:rFonts w:ascii="Arial" w:hAnsi="Arial" w:cs="Arial"/>
          <w:sz w:val="24"/>
          <w:szCs w:val="24"/>
        </w:rPr>
        <w:t xml:space="preserve"> Erlanta Ampazai</w:t>
      </w:r>
    </w:p>
    <w:p w:rsidRPr="00144FC0" w:rsidR="00C558B0" w:rsidP="00594FAC" w:rsidRDefault="00C558B0" w14:paraId="18D88AE2" w14:textId="1031BCBE">
      <w:pPr>
        <w:tabs>
          <w:tab w:val="left" w:pos="6540"/>
        </w:tabs>
        <w:spacing w:line="360" w:lineRule="auto"/>
        <w:rPr>
          <w:rFonts w:ascii="Arial" w:hAnsi="Arial" w:cs="Arial"/>
          <w:sz w:val="28"/>
          <w:szCs w:val="28"/>
        </w:rPr>
      </w:pPr>
      <w:r w:rsidRPr="5FAE0679" w:rsidR="00C558B0">
        <w:rPr>
          <w:rFonts w:ascii="Arial" w:hAnsi="Arial" w:cs="Arial"/>
          <w:b w:val="1"/>
          <w:bCs w:val="1"/>
          <w:sz w:val="28"/>
          <w:szCs w:val="28"/>
        </w:rPr>
        <w:t>Student ID</w:t>
      </w:r>
      <w:r w:rsidRPr="5FAE0679" w:rsidR="00C558B0">
        <w:rPr>
          <w:rFonts w:ascii="Arial" w:hAnsi="Arial" w:cs="Arial"/>
          <w:sz w:val="28"/>
          <w:szCs w:val="28"/>
        </w:rPr>
        <w:t>:</w:t>
      </w:r>
      <w:r w:rsidRPr="5FAE0679" w:rsidR="3E681DB8">
        <w:rPr>
          <w:rFonts w:ascii="Arial" w:hAnsi="Arial" w:cs="Arial"/>
          <w:sz w:val="28"/>
          <w:szCs w:val="28"/>
        </w:rPr>
        <w:t xml:space="preserve"> </w:t>
      </w:r>
      <w:r w:rsidRPr="5FAE0679" w:rsidR="3E681DB8">
        <w:rPr>
          <w:rFonts w:ascii="Arial" w:hAnsi="Arial" w:cs="Arial"/>
          <w:sz w:val="24"/>
          <w:szCs w:val="24"/>
        </w:rPr>
        <w:t>2327123</w:t>
      </w:r>
    </w:p>
    <w:p w:rsidRPr="00144FC0" w:rsidR="00C558B0" w:rsidP="00594FAC" w:rsidRDefault="00C558B0" w14:paraId="4654C81C" w14:textId="77777777">
      <w:pPr>
        <w:tabs>
          <w:tab w:val="left" w:pos="6540"/>
        </w:tabs>
        <w:spacing w:line="360" w:lineRule="auto"/>
        <w:rPr>
          <w:rFonts w:ascii="Arial" w:hAnsi="Arial" w:cs="Arial"/>
          <w:sz w:val="28"/>
          <w:szCs w:val="28"/>
        </w:rPr>
      </w:pPr>
    </w:p>
    <w:p w:rsidRPr="00144FC0" w:rsidR="00C558B0" w:rsidP="5FAE0679" w:rsidRDefault="00C558B0" w14:paraId="3D8DA301" w14:textId="38F4AAD6">
      <w:pPr>
        <w:pStyle w:val="Normal"/>
        <w:tabs>
          <w:tab w:val="left" w:pos="6540"/>
        </w:tabs>
        <w:spacing w:line="360" w:lineRule="auto"/>
        <w:rPr>
          <w:rFonts w:ascii="Arial" w:hAnsi="Arial" w:eastAsia="Arial" w:cs="Arial"/>
          <w:noProof w:val="0"/>
          <w:sz w:val="28"/>
          <w:szCs w:val="28"/>
          <w:lang w:val="en-GB"/>
        </w:rPr>
      </w:pPr>
      <w:r w:rsidRPr="5FAE0679" w:rsidR="00C558B0">
        <w:rPr>
          <w:rFonts w:ascii="Arial" w:hAnsi="Arial" w:cs="Arial"/>
          <w:b w:val="1"/>
          <w:bCs w:val="1"/>
          <w:sz w:val="28"/>
          <w:szCs w:val="28"/>
        </w:rPr>
        <w:t>Module name</w:t>
      </w:r>
      <w:r w:rsidRPr="5FAE0679" w:rsidR="00C558B0">
        <w:rPr>
          <w:rFonts w:ascii="Arial" w:hAnsi="Arial" w:cs="Arial"/>
          <w:sz w:val="28"/>
          <w:szCs w:val="28"/>
        </w:rPr>
        <w:t xml:space="preserve">: </w:t>
      </w:r>
      <w:r w:rsidRPr="5FAE0679" w:rsidR="787F93C0">
        <w:rPr>
          <w:rFonts w:ascii="Arial" w:hAnsi="Arial" w:eastAsia="Arial" w:cs="Arial"/>
          <w:b w:val="0"/>
          <w:bCs w:val="0"/>
          <w:i w:val="0"/>
          <w:iCs w:val="0"/>
          <w:caps w:val="0"/>
          <w:smallCaps w:val="0"/>
          <w:noProof w:val="0"/>
          <w:color w:val="1D2125"/>
          <w:sz w:val="24"/>
          <w:szCs w:val="24"/>
          <w:lang w:val="en-GB"/>
        </w:rPr>
        <w:t>Changemakers: Building your Personal Brand for Sustainable Employment</w:t>
      </w:r>
      <w:r w:rsidRPr="5FAE0679" w:rsidR="787F93C0">
        <w:rPr>
          <w:rFonts w:ascii="Arial" w:hAnsi="Arial" w:eastAsia="Arial" w:cs="Arial"/>
          <w:b w:val="0"/>
          <w:bCs w:val="0"/>
          <w:i w:val="0"/>
          <w:iCs w:val="0"/>
          <w:caps w:val="0"/>
          <w:smallCaps w:val="0"/>
          <w:noProof w:val="0"/>
          <w:color w:val="1D2125"/>
          <w:sz w:val="24"/>
          <w:szCs w:val="24"/>
          <w:lang w:val="en-GB"/>
        </w:rPr>
        <w:t>.</w:t>
      </w:r>
    </w:p>
    <w:p w:rsidRPr="00821FD2" w:rsidR="00C558B0" w:rsidP="00594FAC" w:rsidRDefault="00C558B0" w14:paraId="7DB3261D" w14:textId="43BE228D">
      <w:pPr>
        <w:tabs>
          <w:tab w:val="left" w:pos="6540"/>
        </w:tabs>
        <w:spacing w:line="360" w:lineRule="auto"/>
        <w:rPr>
          <w:rFonts w:ascii="Arial" w:hAnsi="Arial" w:cs="Arial"/>
          <w:sz w:val="28"/>
          <w:szCs w:val="28"/>
          <w:lang w:val="fr-FR"/>
        </w:rPr>
      </w:pPr>
      <w:r w:rsidRPr="5FAE0679" w:rsidR="00C558B0">
        <w:rPr>
          <w:rFonts w:ascii="Arial" w:hAnsi="Arial" w:cs="Arial"/>
          <w:b w:val="1"/>
          <w:bCs w:val="1"/>
          <w:sz w:val="28"/>
          <w:szCs w:val="28"/>
          <w:lang w:val="fr-FR"/>
        </w:rPr>
        <w:t xml:space="preserve">Module </w:t>
      </w:r>
      <w:r w:rsidRPr="5FAE0679" w:rsidR="00C558B0">
        <w:rPr>
          <w:rFonts w:ascii="Arial" w:hAnsi="Arial" w:cs="Arial"/>
          <w:b w:val="1"/>
          <w:bCs w:val="1"/>
          <w:sz w:val="28"/>
          <w:szCs w:val="28"/>
          <w:lang w:val="fr-FR"/>
        </w:rPr>
        <w:t>code</w:t>
      </w:r>
      <w:r w:rsidRPr="5FAE0679" w:rsidR="00C558B0">
        <w:rPr>
          <w:rFonts w:ascii="Arial" w:hAnsi="Arial" w:cs="Arial"/>
          <w:sz w:val="28"/>
          <w:szCs w:val="28"/>
          <w:lang w:val="fr-FR"/>
        </w:rPr>
        <w:t>:</w:t>
      </w:r>
      <w:r w:rsidRPr="5FAE0679" w:rsidR="30401D4B">
        <w:rPr>
          <w:rFonts w:ascii="Arial" w:hAnsi="Arial" w:cs="Arial"/>
          <w:sz w:val="24"/>
          <w:szCs w:val="24"/>
          <w:lang w:val="fr-FR"/>
        </w:rPr>
        <w:t xml:space="preserve"> BMHP</w:t>
      </w:r>
      <w:r w:rsidRPr="5FAE0679" w:rsidR="30401D4B">
        <w:rPr>
          <w:rFonts w:ascii="Arial" w:hAnsi="Arial" w:cs="Arial"/>
          <w:sz w:val="24"/>
          <w:szCs w:val="24"/>
          <w:lang w:val="fr-FR"/>
        </w:rPr>
        <w:t>5015</w:t>
      </w:r>
    </w:p>
    <w:p w:rsidRPr="00821FD2" w:rsidR="00C558B0" w:rsidP="5FAE0679" w:rsidRDefault="00C558B0" w14:paraId="5CCA350C" w14:textId="7DA68AC0">
      <w:pPr>
        <w:pStyle w:val="Normal"/>
        <w:tabs>
          <w:tab w:val="left" w:pos="6540"/>
        </w:tabs>
        <w:spacing w:line="360" w:lineRule="auto"/>
        <w:rPr>
          <w:rFonts w:ascii="Arial" w:hAnsi="Arial" w:eastAsia="Arial" w:cs="Arial"/>
          <w:noProof w:val="0"/>
          <w:sz w:val="28"/>
          <w:szCs w:val="28"/>
          <w:lang w:val="fr-FR"/>
        </w:rPr>
      </w:pPr>
      <w:r w:rsidRPr="5FAE0679" w:rsidR="00C558B0">
        <w:rPr>
          <w:rFonts w:ascii="Arial" w:hAnsi="Arial" w:cs="Arial"/>
          <w:b w:val="1"/>
          <w:bCs w:val="1"/>
          <w:sz w:val="28"/>
          <w:szCs w:val="28"/>
          <w:lang w:val="fr-FR"/>
        </w:rPr>
        <w:t>Lecturer</w:t>
      </w:r>
      <w:r w:rsidRPr="5FAE0679" w:rsidR="00C558B0">
        <w:rPr>
          <w:rFonts w:ascii="Arial" w:hAnsi="Arial" w:cs="Arial"/>
          <w:b w:val="1"/>
          <w:bCs w:val="1"/>
          <w:sz w:val="28"/>
          <w:szCs w:val="28"/>
          <w:lang w:val="fr-FR"/>
        </w:rPr>
        <w:t xml:space="preserve"> </w:t>
      </w:r>
      <w:r w:rsidRPr="5FAE0679" w:rsidR="00C558B0">
        <w:rPr>
          <w:rFonts w:ascii="Arial" w:hAnsi="Arial" w:cs="Arial"/>
          <w:b w:val="1"/>
          <w:bCs w:val="1"/>
          <w:sz w:val="28"/>
          <w:szCs w:val="28"/>
          <w:lang w:val="fr-FR"/>
        </w:rPr>
        <w:t>name</w:t>
      </w:r>
      <w:r w:rsidRPr="5FAE0679" w:rsidR="00C558B0">
        <w:rPr>
          <w:rFonts w:ascii="Arial" w:hAnsi="Arial" w:cs="Arial"/>
          <w:sz w:val="28"/>
          <w:szCs w:val="28"/>
          <w:lang w:val="fr-FR"/>
        </w:rPr>
        <w:t>:</w:t>
      </w:r>
      <w:r w:rsidRPr="5FAE0679" w:rsidR="1050F080">
        <w:rPr>
          <w:rFonts w:ascii="Arial" w:hAnsi="Arial" w:cs="Arial"/>
          <w:sz w:val="28"/>
          <w:szCs w:val="28"/>
          <w:lang w:val="fr-FR"/>
        </w:rPr>
        <w:t xml:space="preserve"> </w:t>
      </w:r>
      <w:r w:rsidRPr="5FAE0679" w:rsidR="19E5D9B8">
        <w:rPr>
          <w:rFonts w:ascii="Arial" w:hAnsi="Arial" w:eastAsia="Arial" w:cs="Arial"/>
          <w:b w:val="0"/>
          <w:bCs w:val="0"/>
          <w:i w:val="0"/>
          <w:iCs w:val="0"/>
          <w:caps w:val="0"/>
          <w:smallCaps w:val="0"/>
          <w:noProof w:val="0"/>
          <w:color w:val="1D2125"/>
          <w:sz w:val="24"/>
          <w:szCs w:val="24"/>
          <w:lang w:val="fr-FR"/>
        </w:rPr>
        <w:t>Caroline Salami</w:t>
      </w:r>
    </w:p>
    <w:p w:rsidR="00C96593" w:rsidP="008C7D17" w:rsidRDefault="00C96593" w14:paraId="157E1FF8" w14:textId="77777777">
      <w:pPr>
        <w:spacing w:before="100" w:beforeAutospacing="1" w:after="100" w:afterAutospacing="1" w:line="240" w:lineRule="auto"/>
        <w:rPr>
          <w:rFonts w:ascii="Arial" w:hAnsi="Arial" w:eastAsia="Times New Roman" w:cs="Arial"/>
          <w:color w:val="000000"/>
          <w:szCs w:val="24"/>
          <w:lang w:eastAsia="en-GB"/>
        </w:rPr>
      </w:pPr>
    </w:p>
    <w:p w:rsidRPr="008C7D17" w:rsidR="008C7D17" w:rsidP="008C7D17" w:rsidRDefault="008C7D17" w14:paraId="7B322BD0" w14:textId="1DA77B66">
      <w:pPr>
        <w:spacing w:after="0" w:line="240" w:lineRule="auto"/>
        <w:rPr>
          <w:rFonts w:eastAsia="Times New Roman" w:cs="Times New Roman"/>
          <w:szCs w:val="24"/>
          <w:lang w:eastAsia="en-GB"/>
        </w:rPr>
      </w:pPr>
    </w:p>
    <w:p w:rsidR="008C7D17" w:rsidP="008C7D17" w:rsidRDefault="008C7D17" w14:paraId="634ACFFA" w14:textId="79EAB38B">
      <w:pPr>
        <w:spacing w:after="0" w:line="240" w:lineRule="auto"/>
        <w:rPr>
          <w:rFonts w:eastAsia="Times New Roman" w:cs="Times New Roman"/>
          <w:szCs w:val="24"/>
          <w:lang w:eastAsia="en-GB"/>
        </w:rPr>
      </w:pPr>
    </w:p>
    <w:p w:rsidR="006E5DBD" w:rsidP="008C7D17" w:rsidRDefault="006E5DBD" w14:paraId="05F5CF32" w14:textId="77777777">
      <w:pPr>
        <w:spacing w:after="0" w:line="240" w:lineRule="auto"/>
        <w:rPr>
          <w:rFonts w:eastAsia="Times New Roman" w:cs="Times New Roman"/>
          <w:szCs w:val="24"/>
          <w:lang w:eastAsia="en-GB"/>
        </w:rPr>
      </w:pPr>
    </w:p>
    <w:p w:rsidR="006E5DBD" w:rsidP="008C7D17" w:rsidRDefault="006E5DBD" w14:paraId="0E2D2DAB" w14:textId="77777777">
      <w:pPr>
        <w:spacing w:after="0" w:line="240" w:lineRule="auto"/>
        <w:rPr>
          <w:rFonts w:eastAsia="Times New Roman" w:cs="Times New Roman"/>
          <w:szCs w:val="24"/>
          <w:lang w:eastAsia="en-GB"/>
        </w:rPr>
      </w:pPr>
    </w:p>
    <w:p w:rsidRPr="008C7D17" w:rsidR="008C7D17" w:rsidP="5FAE0679" w:rsidRDefault="008C7D17" w14:paraId="22682E97" w14:textId="4F159FB8">
      <w:pPr>
        <w:spacing w:after="0" w:line="240" w:lineRule="auto"/>
        <w:rPr>
          <w:rFonts w:eastAsia="Times New Roman" w:cs="Times New Roman"/>
          <w:lang w:eastAsia="en-GB"/>
        </w:rPr>
      </w:pPr>
    </w:p>
    <w:p w:rsidR="5FAE0679" w:rsidP="5FAE0679" w:rsidRDefault="5FAE0679" w14:paraId="4E3B7ED3" w14:textId="7BF6CE08">
      <w:pPr>
        <w:spacing w:after="0" w:line="240" w:lineRule="auto"/>
        <w:rPr>
          <w:rFonts w:eastAsia="Times New Roman" w:cs="Times New Roman"/>
          <w:lang w:eastAsia="en-GB"/>
        </w:rPr>
      </w:pPr>
    </w:p>
    <w:p w:rsidR="5FAE0679" w:rsidP="5FAE0679" w:rsidRDefault="5FAE0679" w14:paraId="051EFAD6" w14:textId="4230EA8D">
      <w:pPr>
        <w:spacing w:after="0" w:line="240" w:lineRule="auto"/>
        <w:rPr>
          <w:rFonts w:eastAsia="Times New Roman" w:cs="Times New Roman"/>
          <w:lang w:eastAsia="en-GB"/>
        </w:rPr>
      </w:pPr>
    </w:p>
    <w:p w:rsidR="5FAE0679" w:rsidP="5FAE0679" w:rsidRDefault="5FAE0679" w14:paraId="7F8157F1" w14:textId="5E96BEE1">
      <w:pPr>
        <w:spacing w:after="0" w:line="240" w:lineRule="auto"/>
        <w:rPr>
          <w:rFonts w:eastAsia="Times New Roman" w:cs="Times New Roman"/>
          <w:lang w:eastAsia="en-GB"/>
        </w:rPr>
      </w:pPr>
    </w:p>
    <w:p w:rsidR="5FAE0679" w:rsidP="5FAE0679" w:rsidRDefault="5FAE0679" w14:paraId="513BDDA4" w14:textId="6CAE1E97">
      <w:pPr>
        <w:spacing w:after="0" w:line="240" w:lineRule="auto"/>
        <w:rPr>
          <w:rFonts w:eastAsia="Times New Roman" w:cs="Times New Roman"/>
          <w:lang w:eastAsia="en-GB"/>
        </w:rPr>
      </w:pPr>
    </w:p>
    <w:p w:rsidR="5FAE0679" w:rsidP="5FAE0679" w:rsidRDefault="5FAE0679" w14:paraId="7D18804A" w14:textId="5608CD07">
      <w:pPr>
        <w:spacing w:after="0" w:line="240" w:lineRule="auto"/>
        <w:rPr>
          <w:rFonts w:eastAsia="Times New Roman" w:cs="Times New Roman"/>
          <w:lang w:eastAsia="en-GB"/>
        </w:rPr>
      </w:pPr>
    </w:p>
    <w:p w:rsidR="5FAE0679" w:rsidP="5FAE0679" w:rsidRDefault="5FAE0679" w14:paraId="243E5075" w14:textId="55C6F1DD">
      <w:pPr>
        <w:spacing w:after="0" w:line="240" w:lineRule="auto"/>
        <w:rPr>
          <w:rFonts w:eastAsia="Times New Roman" w:cs="Times New Roman"/>
          <w:lang w:eastAsia="en-GB"/>
        </w:rPr>
      </w:pPr>
    </w:p>
    <w:p w:rsidR="5FAE0679" w:rsidP="5FAE0679" w:rsidRDefault="5FAE0679" w14:paraId="4AF349F2" w14:textId="2BEB862C">
      <w:pPr>
        <w:spacing w:after="0" w:line="240" w:lineRule="auto"/>
        <w:rPr>
          <w:rFonts w:eastAsia="Times New Roman" w:cs="Times New Roman"/>
          <w:lang w:eastAsia="en-GB"/>
        </w:rPr>
      </w:pPr>
    </w:p>
    <w:p w:rsidR="008C7D17" w:rsidP="008C7D17" w:rsidRDefault="008C7D17" w14:paraId="5D29F62E"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0B3FF152"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002DD7A6"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705360B7" w14:textId="77777777">
      <w:pPr>
        <w:spacing w:before="100" w:beforeAutospacing="1" w:after="100" w:afterAutospacing="1" w:line="240" w:lineRule="auto"/>
        <w:rPr>
          <w:rFonts w:ascii="Arial" w:hAnsi="Arial" w:eastAsia="Times New Roman" w:cs="Arial"/>
          <w:color w:val="000000"/>
          <w:szCs w:val="24"/>
          <w:lang w:eastAsia="en-GB"/>
        </w:rPr>
      </w:pPr>
    </w:p>
    <w:sdt>
      <w:sdtPr>
        <w:id w:val="1445575055"/>
        <w:docPartObj>
          <w:docPartGallery w:val="Table of Contents"/>
          <w:docPartUnique/>
        </w:docPartObj>
      </w:sdtPr>
      <w:sdtContent>
        <w:p w:rsidR="006F04E3" w:rsidP="5FAE0679" w:rsidRDefault="006F04E3" w14:paraId="3738744F" w14:textId="542CD7DF">
          <w:pPr>
            <w:pStyle w:val="TOC2"/>
            <w:tabs>
              <w:tab w:val="right" w:leader="hyphen" w:pos="9015"/>
            </w:tabs>
            <w:bidi w:val="0"/>
            <w:spacing w:line="360" w:lineRule="auto"/>
            <w:rPr>
              <w:rStyle w:val="Hyperlink"/>
              <w:rFonts w:ascii="Arial" w:hAnsi="Arial" w:eastAsia="Arial" w:cs="Arial"/>
            </w:rPr>
          </w:pPr>
          <w:r>
            <w:fldChar w:fldCharType="begin"/>
          </w:r>
          <w:r>
            <w:instrText xml:space="preserve">TOC \o "1-9" \z \u \h</w:instrText>
          </w:r>
          <w:r>
            <w:fldChar w:fldCharType="separate"/>
          </w:r>
          <w:hyperlink w:anchor="_Toc1757356639">
            <w:r w:rsidRPr="5FAE0679" w:rsidR="5FAE0679">
              <w:rPr>
                <w:rStyle w:val="Hyperlink"/>
                <w:rFonts w:ascii="Arial" w:hAnsi="Arial" w:eastAsia="Arial" w:cs="Arial"/>
              </w:rPr>
              <w:t>Brand You – Developing My Personal Brand</w:t>
            </w:r>
            <w:r>
              <w:tab/>
            </w:r>
            <w:r>
              <w:fldChar w:fldCharType="begin"/>
            </w:r>
            <w:r>
              <w:instrText xml:space="preserve">PAGEREF _Toc1757356639 \h</w:instrText>
            </w:r>
            <w:r>
              <w:fldChar w:fldCharType="separate"/>
            </w:r>
            <w:r w:rsidRPr="5FAE0679" w:rsidR="5FAE0679">
              <w:rPr>
                <w:rStyle w:val="Hyperlink"/>
                <w:rFonts w:ascii="Arial" w:hAnsi="Arial" w:eastAsia="Arial" w:cs="Arial"/>
              </w:rPr>
              <w:t>3</w:t>
            </w:r>
            <w:r>
              <w:fldChar w:fldCharType="end"/>
            </w:r>
          </w:hyperlink>
        </w:p>
        <w:p w:rsidR="006F04E3" w:rsidP="5FAE0679" w:rsidRDefault="006F04E3" w14:paraId="7267EB17" w14:textId="39DED58B">
          <w:pPr>
            <w:pStyle w:val="TOC3"/>
            <w:tabs>
              <w:tab w:val="right" w:leader="hyphen" w:pos="9015"/>
            </w:tabs>
            <w:bidi w:val="0"/>
            <w:spacing w:line="360" w:lineRule="auto"/>
            <w:rPr>
              <w:rStyle w:val="Hyperlink"/>
              <w:rFonts w:ascii="Arial" w:hAnsi="Arial" w:eastAsia="Arial" w:cs="Arial"/>
            </w:rPr>
          </w:pPr>
          <w:hyperlink w:anchor="_Toc786559169">
            <w:r w:rsidRPr="5FAE0679" w:rsidR="5FAE0679">
              <w:rPr>
                <w:rStyle w:val="Hyperlink"/>
                <w:rFonts w:ascii="Arial" w:hAnsi="Arial" w:eastAsia="Arial" w:cs="Arial"/>
              </w:rPr>
              <w:t>Developing My Self‑Awareness</w:t>
            </w:r>
            <w:r>
              <w:tab/>
            </w:r>
            <w:r>
              <w:fldChar w:fldCharType="begin"/>
            </w:r>
            <w:r>
              <w:instrText xml:space="preserve">PAGEREF _Toc786559169 \h</w:instrText>
            </w:r>
            <w:r>
              <w:fldChar w:fldCharType="separate"/>
            </w:r>
            <w:r w:rsidRPr="5FAE0679" w:rsidR="5FAE0679">
              <w:rPr>
                <w:rStyle w:val="Hyperlink"/>
                <w:rFonts w:ascii="Arial" w:hAnsi="Arial" w:eastAsia="Arial" w:cs="Arial"/>
              </w:rPr>
              <w:t>3</w:t>
            </w:r>
            <w:r>
              <w:fldChar w:fldCharType="end"/>
            </w:r>
          </w:hyperlink>
        </w:p>
        <w:p w:rsidR="006F04E3" w:rsidP="5FAE0679" w:rsidRDefault="006F04E3" w14:paraId="417071D3" w14:textId="0F158962">
          <w:pPr>
            <w:pStyle w:val="TOC3"/>
            <w:tabs>
              <w:tab w:val="right" w:leader="hyphen" w:pos="9015"/>
            </w:tabs>
            <w:bidi w:val="0"/>
            <w:spacing w:line="360" w:lineRule="auto"/>
            <w:rPr>
              <w:rStyle w:val="Hyperlink"/>
              <w:rFonts w:ascii="Arial" w:hAnsi="Arial" w:eastAsia="Arial" w:cs="Arial"/>
            </w:rPr>
          </w:pPr>
          <w:hyperlink w:anchor="_Toc1621161271">
            <w:r w:rsidRPr="5FAE0679" w:rsidR="5FAE0679">
              <w:rPr>
                <w:rStyle w:val="Hyperlink"/>
                <w:rFonts w:ascii="Arial" w:hAnsi="Arial" w:eastAsia="Arial" w:cs="Arial"/>
              </w:rPr>
              <w:t>Understanding Personal Branding in Practice</w:t>
            </w:r>
            <w:r>
              <w:tab/>
            </w:r>
            <w:r>
              <w:fldChar w:fldCharType="begin"/>
            </w:r>
            <w:r>
              <w:instrText xml:space="preserve">PAGEREF _Toc1621161271 \h</w:instrText>
            </w:r>
            <w:r>
              <w:fldChar w:fldCharType="separate"/>
            </w:r>
            <w:r w:rsidRPr="5FAE0679" w:rsidR="5FAE0679">
              <w:rPr>
                <w:rStyle w:val="Hyperlink"/>
                <w:rFonts w:ascii="Arial" w:hAnsi="Arial" w:eastAsia="Arial" w:cs="Arial"/>
              </w:rPr>
              <w:t>4</w:t>
            </w:r>
            <w:r>
              <w:fldChar w:fldCharType="end"/>
            </w:r>
          </w:hyperlink>
        </w:p>
        <w:p w:rsidR="006F04E3" w:rsidP="5FAE0679" w:rsidRDefault="006F04E3" w14:paraId="363F4186" w14:textId="0155A67E">
          <w:pPr>
            <w:pStyle w:val="TOC3"/>
            <w:tabs>
              <w:tab w:val="right" w:leader="hyphen" w:pos="9015"/>
            </w:tabs>
            <w:bidi w:val="0"/>
            <w:spacing w:line="360" w:lineRule="auto"/>
            <w:rPr>
              <w:rStyle w:val="Hyperlink"/>
              <w:rFonts w:ascii="Arial" w:hAnsi="Arial" w:eastAsia="Arial" w:cs="Arial"/>
            </w:rPr>
          </w:pPr>
          <w:hyperlink w:anchor="_Toc1308656807">
            <w:r w:rsidRPr="5FAE0679" w:rsidR="5FAE0679">
              <w:rPr>
                <w:rStyle w:val="Hyperlink"/>
                <w:rFonts w:ascii="Arial" w:hAnsi="Arial" w:eastAsia="Arial" w:cs="Arial"/>
              </w:rPr>
              <w:t>Applying a Strengths‑Based Approach</w:t>
            </w:r>
            <w:r>
              <w:tab/>
            </w:r>
            <w:r>
              <w:fldChar w:fldCharType="begin"/>
            </w:r>
            <w:r>
              <w:instrText xml:space="preserve">PAGEREF _Toc1308656807 \h</w:instrText>
            </w:r>
            <w:r>
              <w:fldChar w:fldCharType="separate"/>
            </w:r>
            <w:r w:rsidRPr="5FAE0679" w:rsidR="5FAE0679">
              <w:rPr>
                <w:rStyle w:val="Hyperlink"/>
                <w:rFonts w:ascii="Arial" w:hAnsi="Arial" w:eastAsia="Arial" w:cs="Arial"/>
              </w:rPr>
              <w:t>4</w:t>
            </w:r>
            <w:r>
              <w:fldChar w:fldCharType="end"/>
            </w:r>
          </w:hyperlink>
        </w:p>
        <w:p w:rsidR="006F04E3" w:rsidP="5FAE0679" w:rsidRDefault="006F04E3" w14:paraId="068B3937" w14:textId="2E7356DB">
          <w:pPr>
            <w:pStyle w:val="TOC2"/>
            <w:tabs>
              <w:tab w:val="right" w:leader="hyphen" w:pos="9015"/>
            </w:tabs>
            <w:bidi w:val="0"/>
            <w:spacing w:line="360" w:lineRule="auto"/>
            <w:rPr>
              <w:rStyle w:val="Hyperlink"/>
              <w:rFonts w:ascii="Arial" w:hAnsi="Arial" w:eastAsia="Arial" w:cs="Arial"/>
            </w:rPr>
          </w:pPr>
          <w:hyperlink w:anchor="_Toc723889910">
            <w:r w:rsidRPr="5FAE0679" w:rsidR="5FAE0679">
              <w:rPr>
                <w:rStyle w:val="Hyperlink"/>
                <w:rFonts w:ascii="Arial" w:hAnsi="Arial" w:eastAsia="Arial" w:cs="Arial"/>
              </w:rPr>
              <w:t>It’s a Small World – Developing Cultural Awareness</w:t>
            </w:r>
            <w:r>
              <w:tab/>
            </w:r>
            <w:r>
              <w:fldChar w:fldCharType="begin"/>
            </w:r>
            <w:r>
              <w:instrText xml:space="preserve">PAGEREF _Toc723889910 \h</w:instrText>
            </w:r>
            <w:r>
              <w:fldChar w:fldCharType="separate"/>
            </w:r>
            <w:r w:rsidRPr="5FAE0679" w:rsidR="5FAE0679">
              <w:rPr>
                <w:rStyle w:val="Hyperlink"/>
                <w:rFonts w:ascii="Arial" w:hAnsi="Arial" w:eastAsia="Arial" w:cs="Arial"/>
              </w:rPr>
              <w:t>5</w:t>
            </w:r>
            <w:r>
              <w:fldChar w:fldCharType="end"/>
            </w:r>
          </w:hyperlink>
        </w:p>
        <w:p w:rsidR="006F04E3" w:rsidP="5FAE0679" w:rsidRDefault="006F04E3" w14:paraId="6C1A87C6" w14:textId="6760C64E">
          <w:pPr>
            <w:pStyle w:val="TOC3"/>
            <w:tabs>
              <w:tab w:val="right" w:leader="hyphen" w:pos="9015"/>
            </w:tabs>
            <w:bidi w:val="0"/>
            <w:spacing w:line="360" w:lineRule="auto"/>
            <w:rPr>
              <w:rStyle w:val="Hyperlink"/>
              <w:rFonts w:ascii="Arial" w:hAnsi="Arial" w:eastAsia="Arial" w:cs="Arial"/>
            </w:rPr>
          </w:pPr>
          <w:hyperlink w:anchor="_Toc957271329">
            <w:r w:rsidRPr="5FAE0679" w:rsidR="5FAE0679">
              <w:rPr>
                <w:rStyle w:val="Hyperlink"/>
                <w:rFonts w:ascii="Arial" w:hAnsi="Arial" w:eastAsia="Arial" w:cs="Arial"/>
              </w:rPr>
              <w:t>Understanding Cultural Diversity</w:t>
            </w:r>
            <w:r>
              <w:tab/>
            </w:r>
            <w:r>
              <w:fldChar w:fldCharType="begin"/>
            </w:r>
            <w:r>
              <w:instrText xml:space="preserve">PAGEREF _Toc957271329 \h</w:instrText>
            </w:r>
            <w:r>
              <w:fldChar w:fldCharType="separate"/>
            </w:r>
            <w:r w:rsidRPr="5FAE0679" w:rsidR="5FAE0679">
              <w:rPr>
                <w:rStyle w:val="Hyperlink"/>
                <w:rFonts w:ascii="Arial" w:hAnsi="Arial" w:eastAsia="Arial" w:cs="Arial"/>
              </w:rPr>
              <w:t>5</w:t>
            </w:r>
            <w:r>
              <w:fldChar w:fldCharType="end"/>
            </w:r>
          </w:hyperlink>
        </w:p>
        <w:p w:rsidR="006F04E3" w:rsidP="5FAE0679" w:rsidRDefault="006F04E3" w14:paraId="57568FA8" w14:textId="3944CC94">
          <w:pPr>
            <w:pStyle w:val="TOC3"/>
            <w:tabs>
              <w:tab w:val="right" w:leader="hyphen" w:pos="9015"/>
            </w:tabs>
            <w:bidi w:val="0"/>
            <w:spacing w:line="360" w:lineRule="auto"/>
            <w:rPr>
              <w:rStyle w:val="Hyperlink"/>
              <w:rFonts w:ascii="Arial" w:hAnsi="Arial" w:eastAsia="Arial" w:cs="Arial"/>
            </w:rPr>
          </w:pPr>
          <w:hyperlink w:anchor="_Toc1500346138">
            <w:r w:rsidRPr="5FAE0679" w:rsidR="5FAE0679">
              <w:rPr>
                <w:rStyle w:val="Hyperlink"/>
                <w:rFonts w:ascii="Arial" w:hAnsi="Arial" w:eastAsia="Arial" w:cs="Arial"/>
              </w:rPr>
              <w:t>Applying Cultural Theory</w:t>
            </w:r>
            <w:r>
              <w:tab/>
            </w:r>
            <w:r>
              <w:fldChar w:fldCharType="begin"/>
            </w:r>
            <w:r>
              <w:instrText xml:space="preserve">PAGEREF _Toc1500346138 \h</w:instrText>
            </w:r>
            <w:r>
              <w:fldChar w:fldCharType="separate"/>
            </w:r>
            <w:r w:rsidRPr="5FAE0679" w:rsidR="5FAE0679">
              <w:rPr>
                <w:rStyle w:val="Hyperlink"/>
                <w:rFonts w:ascii="Arial" w:hAnsi="Arial" w:eastAsia="Arial" w:cs="Arial"/>
              </w:rPr>
              <w:t>5</w:t>
            </w:r>
            <w:r>
              <w:fldChar w:fldCharType="end"/>
            </w:r>
          </w:hyperlink>
        </w:p>
        <w:p w:rsidR="006F04E3" w:rsidP="5FAE0679" w:rsidRDefault="006F04E3" w14:paraId="77EF7A71" w14:textId="2F98E95C">
          <w:pPr>
            <w:pStyle w:val="TOC3"/>
            <w:tabs>
              <w:tab w:val="right" w:leader="hyphen" w:pos="9015"/>
            </w:tabs>
            <w:bidi w:val="0"/>
            <w:spacing w:line="360" w:lineRule="auto"/>
            <w:rPr>
              <w:rStyle w:val="Hyperlink"/>
              <w:rFonts w:ascii="Arial" w:hAnsi="Arial" w:eastAsia="Arial" w:cs="Arial"/>
            </w:rPr>
          </w:pPr>
          <w:hyperlink w:anchor="_Toc851845625">
            <w:r w:rsidRPr="5FAE0679" w:rsidR="5FAE0679">
              <w:rPr>
                <w:rStyle w:val="Hyperlink"/>
                <w:rFonts w:ascii="Arial" w:hAnsi="Arial" w:eastAsia="Arial" w:cs="Arial"/>
              </w:rPr>
              <w:t>Understanding Global Connections</w:t>
            </w:r>
            <w:r>
              <w:tab/>
            </w:r>
            <w:r>
              <w:fldChar w:fldCharType="begin"/>
            </w:r>
            <w:r>
              <w:instrText xml:space="preserve">PAGEREF _Toc851845625 \h</w:instrText>
            </w:r>
            <w:r>
              <w:fldChar w:fldCharType="separate"/>
            </w:r>
            <w:r w:rsidRPr="5FAE0679" w:rsidR="5FAE0679">
              <w:rPr>
                <w:rStyle w:val="Hyperlink"/>
                <w:rFonts w:ascii="Arial" w:hAnsi="Arial" w:eastAsia="Arial" w:cs="Arial"/>
              </w:rPr>
              <w:t>6</w:t>
            </w:r>
            <w:r>
              <w:fldChar w:fldCharType="end"/>
            </w:r>
          </w:hyperlink>
        </w:p>
        <w:p w:rsidR="006F04E3" w:rsidP="5FAE0679" w:rsidRDefault="006F04E3" w14:paraId="37CC6FFE" w14:textId="40C7B932">
          <w:pPr>
            <w:pStyle w:val="TOC2"/>
            <w:tabs>
              <w:tab w:val="right" w:leader="hyphen" w:pos="9015"/>
            </w:tabs>
            <w:bidi w:val="0"/>
            <w:spacing w:line="360" w:lineRule="auto"/>
            <w:rPr>
              <w:rStyle w:val="Hyperlink"/>
              <w:rFonts w:ascii="Arial" w:hAnsi="Arial" w:eastAsia="Arial" w:cs="Arial"/>
            </w:rPr>
          </w:pPr>
          <w:hyperlink w:anchor="_Toc1505952336">
            <w:r w:rsidRPr="5FAE0679" w:rsidR="5FAE0679">
              <w:rPr>
                <w:rStyle w:val="Hyperlink"/>
                <w:rFonts w:ascii="Arial" w:hAnsi="Arial" w:eastAsia="Arial" w:cs="Arial"/>
              </w:rPr>
              <w:t>Opportunity Knocks – Developing My Career</w:t>
            </w:r>
            <w:r>
              <w:tab/>
            </w:r>
            <w:r>
              <w:fldChar w:fldCharType="begin"/>
            </w:r>
            <w:r>
              <w:instrText xml:space="preserve">PAGEREF _Toc1505952336 \h</w:instrText>
            </w:r>
            <w:r>
              <w:fldChar w:fldCharType="separate"/>
            </w:r>
            <w:r w:rsidRPr="5FAE0679" w:rsidR="5FAE0679">
              <w:rPr>
                <w:rStyle w:val="Hyperlink"/>
                <w:rFonts w:ascii="Arial" w:hAnsi="Arial" w:eastAsia="Arial" w:cs="Arial"/>
              </w:rPr>
              <w:t>7</w:t>
            </w:r>
            <w:r>
              <w:fldChar w:fldCharType="end"/>
            </w:r>
          </w:hyperlink>
        </w:p>
        <w:p w:rsidR="006F04E3" w:rsidP="5FAE0679" w:rsidRDefault="006F04E3" w14:paraId="4430056A" w14:textId="3A1B33C7">
          <w:pPr>
            <w:pStyle w:val="TOC3"/>
            <w:tabs>
              <w:tab w:val="right" w:leader="hyphen" w:pos="9015"/>
            </w:tabs>
            <w:bidi w:val="0"/>
            <w:spacing w:line="360" w:lineRule="auto"/>
            <w:rPr>
              <w:rStyle w:val="Hyperlink"/>
              <w:rFonts w:ascii="Arial" w:hAnsi="Arial" w:eastAsia="Arial" w:cs="Arial"/>
            </w:rPr>
          </w:pPr>
          <w:hyperlink w:anchor="_Toc1307298377">
            <w:r w:rsidRPr="5FAE0679" w:rsidR="5FAE0679">
              <w:rPr>
                <w:rStyle w:val="Hyperlink"/>
                <w:rFonts w:ascii="Arial" w:hAnsi="Arial" w:eastAsia="Arial" w:cs="Arial"/>
              </w:rPr>
              <w:t>Recognising Opportunities in My Development</w:t>
            </w:r>
            <w:r>
              <w:tab/>
            </w:r>
            <w:r>
              <w:fldChar w:fldCharType="begin"/>
            </w:r>
            <w:r>
              <w:instrText xml:space="preserve">PAGEREF _Toc1307298377 \h</w:instrText>
            </w:r>
            <w:r>
              <w:fldChar w:fldCharType="separate"/>
            </w:r>
            <w:r w:rsidRPr="5FAE0679" w:rsidR="5FAE0679">
              <w:rPr>
                <w:rStyle w:val="Hyperlink"/>
                <w:rFonts w:ascii="Arial" w:hAnsi="Arial" w:eastAsia="Arial" w:cs="Arial"/>
              </w:rPr>
              <w:t>7</w:t>
            </w:r>
            <w:r>
              <w:fldChar w:fldCharType="end"/>
            </w:r>
          </w:hyperlink>
        </w:p>
        <w:p w:rsidR="006F04E3" w:rsidP="5FAE0679" w:rsidRDefault="006F04E3" w14:paraId="191A0AA3" w14:textId="2F106656">
          <w:pPr>
            <w:pStyle w:val="TOC3"/>
            <w:tabs>
              <w:tab w:val="right" w:leader="hyphen" w:pos="9015"/>
            </w:tabs>
            <w:bidi w:val="0"/>
            <w:spacing w:line="360" w:lineRule="auto"/>
            <w:rPr>
              <w:rStyle w:val="Hyperlink"/>
              <w:rFonts w:ascii="Arial" w:hAnsi="Arial" w:eastAsia="Arial" w:cs="Arial"/>
            </w:rPr>
          </w:pPr>
          <w:hyperlink w:anchor="_Toc499377995">
            <w:r w:rsidRPr="5FAE0679" w:rsidR="5FAE0679">
              <w:rPr>
                <w:rStyle w:val="Hyperlink"/>
                <w:rFonts w:ascii="Arial" w:hAnsi="Arial" w:eastAsia="Arial" w:cs="Arial"/>
              </w:rPr>
              <w:t>Applying SMART Goals to My Career Planning</w:t>
            </w:r>
            <w:r>
              <w:tab/>
            </w:r>
            <w:r>
              <w:fldChar w:fldCharType="begin"/>
            </w:r>
            <w:r>
              <w:instrText xml:space="preserve">PAGEREF _Toc499377995 \h</w:instrText>
            </w:r>
            <w:r>
              <w:fldChar w:fldCharType="separate"/>
            </w:r>
            <w:r w:rsidRPr="5FAE0679" w:rsidR="5FAE0679">
              <w:rPr>
                <w:rStyle w:val="Hyperlink"/>
                <w:rFonts w:ascii="Arial" w:hAnsi="Arial" w:eastAsia="Arial" w:cs="Arial"/>
              </w:rPr>
              <w:t>7</w:t>
            </w:r>
            <w:r>
              <w:fldChar w:fldCharType="end"/>
            </w:r>
          </w:hyperlink>
        </w:p>
        <w:p w:rsidR="006F04E3" w:rsidP="5FAE0679" w:rsidRDefault="006F04E3" w14:paraId="615F9C7D" w14:textId="7FBC1612">
          <w:pPr>
            <w:pStyle w:val="TOC3"/>
            <w:tabs>
              <w:tab w:val="right" w:leader="hyphen" w:pos="9015"/>
            </w:tabs>
            <w:bidi w:val="0"/>
            <w:spacing w:line="360" w:lineRule="auto"/>
            <w:rPr>
              <w:rStyle w:val="Hyperlink"/>
              <w:rFonts w:ascii="Arial" w:hAnsi="Arial" w:eastAsia="Arial" w:cs="Arial"/>
            </w:rPr>
          </w:pPr>
          <w:hyperlink w:anchor="_Toc1112683571">
            <w:r w:rsidRPr="5FAE0679" w:rsidR="5FAE0679">
              <w:rPr>
                <w:rStyle w:val="Hyperlink"/>
                <w:rFonts w:ascii="Arial" w:hAnsi="Arial" w:eastAsia="Arial" w:cs="Arial"/>
              </w:rPr>
              <w:t>Developing Reflective Practice</w:t>
            </w:r>
            <w:r>
              <w:tab/>
            </w:r>
            <w:r>
              <w:fldChar w:fldCharType="begin"/>
            </w:r>
            <w:r>
              <w:instrText xml:space="preserve">PAGEREF _Toc1112683571 \h</w:instrText>
            </w:r>
            <w:r>
              <w:fldChar w:fldCharType="separate"/>
            </w:r>
            <w:r w:rsidRPr="5FAE0679" w:rsidR="5FAE0679">
              <w:rPr>
                <w:rStyle w:val="Hyperlink"/>
                <w:rFonts w:ascii="Arial" w:hAnsi="Arial" w:eastAsia="Arial" w:cs="Arial"/>
              </w:rPr>
              <w:t>8</w:t>
            </w:r>
            <w:r>
              <w:fldChar w:fldCharType="end"/>
            </w:r>
          </w:hyperlink>
        </w:p>
        <w:p w:rsidR="006F04E3" w:rsidP="5FAE0679" w:rsidRDefault="006F04E3" w14:paraId="3B182B22" w14:textId="69BB9685">
          <w:pPr>
            <w:pStyle w:val="TOC2"/>
            <w:tabs>
              <w:tab w:val="right" w:leader="hyphen" w:pos="9015"/>
            </w:tabs>
            <w:bidi w:val="0"/>
            <w:spacing w:line="360" w:lineRule="auto"/>
            <w:rPr>
              <w:rStyle w:val="Hyperlink"/>
              <w:rFonts w:ascii="Arial" w:hAnsi="Arial" w:eastAsia="Arial" w:cs="Arial"/>
            </w:rPr>
          </w:pPr>
          <w:hyperlink w:anchor="_Toc734291024">
            <w:r w:rsidRPr="5FAE0679" w:rsidR="5FAE0679">
              <w:rPr>
                <w:rStyle w:val="Hyperlink"/>
                <w:rFonts w:ascii="Arial" w:hAnsi="Arial" w:eastAsia="Arial" w:cs="Arial"/>
              </w:rPr>
              <w:t>The Pursuit of Happiness – Wellbeing and Resilience</w:t>
            </w:r>
            <w:r>
              <w:tab/>
            </w:r>
            <w:r>
              <w:fldChar w:fldCharType="begin"/>
            </w:r>
            <w:r>
              <w:instrText xml:space="preserve">PAGEREF _Toc734291024 \h</w:instrText>
            </w:r>
            <w:r>
              <w:fldChar w:fldCharType="separate"/>
            </w:r>
            <w:r w:rsidRPr="5FAE0679" w:rsidR="5FAE0679">
              <w:rPr>
                <w:rStyle w:val="Hyperlink"/>
                <w:rFonts w:ascii="Arial" w:hAnsi="Arial" w:eastAsia="Arial" w:cs="Arial"/>
              </w:rPr>
              <w:t>9</w:t>
            </w:r>
            <w:r>
              <w:fldChar w:fldCharType="end"/>
            </w:r>
          </w:hyperlink>
        </w:p>
        <w:p w:rsidR="006F04E3" w:rsidP="5FAE0679" w:rsidRDefault="006F04E3" w14:paraId="76A9511C" w14:textId="49BC7BAF">
          <w:pPr>
            <w:pStyle w:val="TOC3"/>
            <w:tabs>
              <w:tab w:val="right" w:leader="hyphen" w:pos="9015"/>
            </w:tabs>
            <w:bidi w:val="0"/>
            <w:spacing w:line="360" w:lineRule="auto"/>
            <w:rPr>
              <w:rStyle w:val="Hyperlink"/>
              <w:rFonts w:ascii="Arial" w:hAnsi="Arial" w:eastAsia="Arial" w:cs="Arial"/>
            </w:rPr>
          </w:pPr>
          <w:hyperlink w:anchor="_Toc723879631">
            <w:r w:rsidRPr="5FAE0679" w:rsidR="5FAE0679">
              <w:rPr>
                <w:rStyle w:val="Hyperlink"/>
                <w:rFonts w:ascii="Arial" w:hAnsi="Arial" w:eastAsia="Arial" w:cs="Arial"/>
              </w:rPr>
              <w:t>Understanding the Importance of Wellbeing in Health and Social Care</w:t>
            </w:r>
            <w:r>
              <w:tab/>
            </w:r>
            <w:r>
              <w:fldChar w:fldCharType="begin"/>
            </w:r>
            <w:r>
              <w:instrText xml:space="preserve">PAGEREF _Toc723879631 \h</w:instrText>
            </w:r>
            <w:r>
              <w:fldChar w:fldCharType="separate"/>
            </w:r>
            <w:r w:rsidRPr="5FAE0679" w:rsidR="5FAE0679">
              <w:rPr>
                <w:rStyle w:val="Hyperlink"/>
                <w:rFonts w:ascii="Arial" w:hAnsi="Arial" w:eastAsia="Arial" w:cs="Arial"/>
              </w:rPr>
              <w:t>9</w:t>
            </w:r>
            <w:r>
              <w:fldChar w:fldCharType="end"/>
            </w:r>
          </w:hyperlink>
        </w:p>
        <w:p w:rsidR="006F04E3" w:rsidP="5FAE0679" w:rsidRDefault="006F04E3" w14:paraId="6E74E913" w14:textId="08D1B7DB">
          <w:pPr>
            <w:pStyle w:val="TOC3"/>
            <w:tabs>
              <w:tab w:val="right" w:leader="hyphen" w:pos="9015"/>
            </w:tabs>
            <w:bidi w:val="0"/>
            <w:spacing w:line="360" w:lineRule="auto"/>
            <w:rPr>
              <w:rStyle w:val="Hyperlink"/>
              <w:rFonts w:ascii="Arial" w:hAnsi="Arial" w:eastAsia="Arial" w:cs="Arial"/>
            </w:rPr>
          </w:pPr>
          <w:hyperlink w:anchor="_Toc1551019660">
            <w:r w:rsidRPr="5FAE0679" w:rsidR="5FAE0679">
              <w:rPr>
                <w:rStyle w:val="Hyperlink"/>
                <w:rFonts w:ascii="Arial" w:hAnsi="Arial" w:eastAsia="Arial" w:cs="Arial"/>
              </w:rPr>
              <w:t>Applying the PERMA Model to My Life</w:t>
            </w:r>
            <w:r>
              <w:tab/>
            </w:r>
            <w:r>
              <w:fldChar w:fldCharType="begin"/>
            </w:r>
            <w:r>
              <w:instrText xml:space="preserve">PAGEREF _Toc1551019660 \h</w:instrText>
            </w:r>
            <w:r>
              <w:fldChar w:fldCharType="separate"/>
            </w:r>
            <w:r w:rsidRPr="5FAE0679" w:rsidR="5FAE0679">
              <w:rPr>
                <w:rStyle w:val="Hyperlink"/>
                <w:rFonts w:ascii="Arial" w:hAnsi="Arial" w:eastAsia="Arial" w:cs="Arial"/>
              </w:rPr>
              <w:t>9</w:t>
            </w:r>
            <w:r>
              <w:fldChar w:fldCharType="end"/>
            </w:r>
          </w:hyperlink>
        </w:p>
        <w:p w:rsidR="006F04E3" w:rsidP="5FAE0679" w:rsidRDefault="006F04E3" w14:paraId="3E8E6C9A" w14:textId="4A6CCE5F">
          <w:pPr>
            <w:pStyle w:val="TOC3"/>
            <w:tabs>
              <w:tab w:val="right" w:leader="hyphen" w:pos="9015"/>
            </w:tabs>
            <w:bidi w:val="0"/>
            <w:spacing w:line="360" w:lineRule="auto"/>
            <w:rPr>
              <w:rStyle w:val="Hyperlink"/>
              <w:rFonts w:ascii="Arial" w:hAnsi="Arial" w:eastAsia="Arial" w:cs="Arial"/>
            </w:rPr>
          </w:pPr>
          <w:hyperlink w:anchor="_Toc313539801">
            <w:r w:rsidRPr="5FAE0679" w:rsidR="5FAE0679">
              <w:rPr>
                <w:rStyle w:val="Hyperlink"/>
                <w:rFonts w:ascii="Arial" w:hAnsi="Arial" w:eastAsia="Arial" w:cs="Arial"/>
              </w:rPr>
              <w:t>Developing Resilience in a Demanding Profession</w:t>
            </w:r>
            <w:r>
              <w:tab/>
            </w:r>
            <w:r>
              <w:fldChar w:fldCharType="begin"/>
            </w:r>
            <w:r>
              <w:instrText xml:space="preserve">PAGEREF _Toc313539801 \h</w:instrText>
            </w:r>
            <w:r>
              <w:fldChar w:fldCharType="separate"/>
            </w:r>
            <w:r w:rsidRPr="5FAE0679" w:rsidR="5FAE0679">
              <w:rPr>
                <w:rStyle w:val="Hyperlink"/>
                <w:rFonts w:ascii="Arial" w:hAnsi="Arial" w:eastAsia="Arial" w:cs="Arial"/>
              </w:rPr>
              <w:t>9</w:t>
            </w:r>
            <w:r>
              <w:fldChar w:fldCharType="end"/>
            </w:r>
          </w:hyperlink>
        </w:p>
        <w:p w:rsidR="006F04E3" w:rsidP="5FAE0679" w:rsidRDefault="006F04E3" w14:paraId="3D77B0E0" w14:textId="42842D4B">
          <w:pPr>
            <w:pStyle w:val="TOC3"/>
            <w:tabs>
              <w:tab w:val="right" w:leader="hyphen" w:pos="9015"/>
            </w:tabs>
            <w:bidi w:val="0"/>
            <w:spacing w:line="360" w:lineRule="auto"/>
            <w:rPr>
              <w:rStyle w:val="Hyperlink"/>
              <w:rFonts w:ascii="Arial" w:hAnsi="Arial" w:eastAsia="Arial" w:cs="Arial"/>
            </w:rPr>
          </w:pPr>
          <w:hyperlink w:anchor="_Toc556056671">
            <w:r w:rsidRPr="5FAE0679" w:rsidR="5FAE0679">
              <w:rPr>
                <w:rStyle w:val="Hyperlink"/>
                <w:rFonts w:ascii="Arial" w:hAnsi="Arial" w:eastAsia="Arial" w:cs="Arial"/>
              </w:rPr>
              <w:t>Work–Life Balance and Self‑Care</w:t>
            </w:r>
            <w:r>
              <w:tab/>
            </w:r>
            <w:r>
              <w:fldChar w:fldCharType="begin"/>
            </w:r>
            <w:r>
              <w:instrText xml:space="preserve">PAGEREF _Toc556056671 \h</w:instrText>
            </w:r>
            <w:r>
              <w:fldChar w:fldCharType="separate"/>
            </w:r>
            <w:r w:rsidRPr="5FAE0679" w:rsidR="5FAE0679">
              <w:rPr>
                <w:rStyle w:val="Hyperlink"/>
                <w:rFonts w:ascii="Arial" w:hAnsi="Arial" w:eastAsia="Arial" w:cs="Arial"/>
              </w:rPr>
              <w:t>10</w:t>
            </w:r>
            <w:r>
              <w:fldChar w:fldCharType="end"/>
            </w:r>
          </w:hyperlink>
        </w:p>
        <w:p w:rsidR="006F04E3" w:rsidP="5FAE0679" w:rsidRDefault="006F04E3" w14:paraId="1CD1EE51" w14:textId="07B815E6">
          <w:pPr>
            <w:pStyle w:val="TOC2"/>
            <w:tabs>
              <w:tab w:val="right" w:leader="hyphen" w:pos="9015"/>
            </w:tabs>
            <w:bidi w:val="0"/>
            <w:spacing w:line="360" w:lineRule="auto"/>
            <w:rPr>
              <w:rStyle w:val="Hyperlink"/>
              <w:rFonts w:ascii="Arial" w:hAnsi="Arial" w:eastAsia="Arial" w:cs="Arial"/>
            </w:rPr>
          </w:pPr>
          <w:hyperlink w:anchor="_Toc1658317924">
            <w:r w:rsidRPr="5FAE0679" w:rsidR="5FAE0679">
              <w:rPr>
                <w:rStyle w:val="Hyperlink"/>
                <w:rFonts w:ascii="Arial" w:hAnsi="Arial" w:eastAsia="Arial" w:cs="Arial"/>
              </w:rPr>
              <w:t>Conclusion</w:t>
            </w:r>
            <w:r>
              <w:tab/>
            </w:r>
            <w:r>
              <w:fldChar w:fldCharType="begin"/>
            </w:r>
            <w:r>
              <w:instrText xml:space="preserve">PAGEREF _Toc1658317924 \h</w:instrText>
            </w:r>
            <w:r>
              <w:fldChar w:fldCharType="separate"/>
            </w:r>
            <w:r w:rsidRPr="5FAE0679" w:rsidR="5FAE0679">
              <w:rPr>
                <w:rStyle w:val="Hyperlink"/>
                <w:rFonts w:ascii="Arial" w:hAnsi="Arial" w:eastAsia="Arial" w:cs="Arial"/>
              </w:rPr>
              <w:t>11</w:t>
            </w:r>
            <w:r>
              <w:fldChar w:fldCharType="end"/>
            </w:r>
          </w:hyperlink>
        </w:p>
        <w:p w:rsidR="006F04E3" w:rsidP="5FAE0679" w:rsidRDefault="006F04E3" w14:paraId="6C36FB3C" w14:textId="55998769">
          <w:pPr>
            <w:pStyle w:val="TOC1"/>
            <w:tabs>
              <w:tab w:val="right" w:leader="hyphen" w:pos="9015"/>
            </w:tabs>
            <w:bidi w:val="0"/>
            <w:spacing w:line="360" w:lineRule="auto"/>
            <w:rPr>
              <w:rStyle w:val="Hyperlink"/>
              <w:rFonts w:ascii="Arial" w:hAnsi="Arial" w:eastAsia="Arial" w:cs="Arial"/>
            </w:rPr>
          </w:pPr>
          <w:hyperlink w:anchor="_Toc1382137110">
            <w:r w:rsidRPr="5FAE0679" w:rsidR="5FAE0679">
              <w:rPr>
                <w:rStyle w:val="Hyperlink"/>
                <w:rFonts w:ascii="Arial" w:hAnsi="Arial" w:eastAsia="Arial" w:cs="Arial"/>
              </w:rPr>
              <w:t>References</w:t>
            </w:r>
            <w:r>
              <w:tab/>
            </w:r>
            <w:r>
              <w:fldChar w:fldCharType="begin"/>
            </w:r>
            <w:r>
              <w:instrText xml:space="preserve">PAGEREF _Toc1382137110 \h</w:instrText>
            </w:r>
            <w:r>
              <w:fldChar w:fldCharType="separate"/>
            </w:r>
            <w:r w:rsidRPr="5FAE0679" w:rsidR="5FAE0679">
              <w:rPr>
                <w:rStyle w:val="Hyperlink"/>
                <w:rFonts w:ascii="Arial" w:hAnsi="Arial" w:eastAsia="Arial" w:cs="Arial"/>
              </w:rPr>
              <w:t>12</w:t>
            </w:r>
            <w:r>
              <w:fldChar w:fldCharType="end"/>
            </w:r>
          </w:hyperlink>
          <w:r>
            <w:fldChar w:fldCharType="end"/>
          </w:r>
        </w:p>
      </w:sdtContent>
    </w:sdt>
    <w:p w:rsidR="006F04E3" w:rsidP="5FAE0679" w:rsidRDefault="006F04E3" w14:paraId="09EC4925" w14:textId="7368E1C5">
      <w:pPr>
        <w:pStyle w:val="Normal"/>
        <w:spacing w:line="360" w:lineRule="auto"/>
        <w:jc w:val="both"/>
        <w:rPr>
          <w:rFonts w:ascii="Arial" w:hAnsi="Arial" w:eastAsia="Arial" w:cs="Arial"/>
          <w:noProof w:val="0"/>
          <w:sz w:val="24"/>
          <w:szCs w:val="24"/>
          <w:lang w:val="en-GB"/>
        </w:rPr>
      </w:pPr>
    </w:p>
    <w:p w:rsidR="006F04E3" w:rsidP="5FAE0679" w:rsidRDefault="006F04E3" w14:paraId="3FD3A177" w14:textId="33081868">
      <w:pPr>
        <w:pStyle w:val="Normal"/>
        <w:spacing w:line="360" w:lineRule="auto"/>
        <w:jc w:val="both"/>
        <w:rPr>
          <w:rFonts w:ascii="Arial" w:hAnsi="Arial" w:eastAsia="Arial" w:cs="Arial"/>
          <w:noProof w:val="0"/>
          <w:sz w:val="24"/>
          <w:szCs w:val="24"/>
          <w:lang w:val="en-GB"/>
        </w:rPr>
      </w:pPr>
    </w:p>
    <w:p w:rsidR="006F04E3" w:rsidP="5FAE0679" w:rsidRDefault="006F04E3" w14:paraId="4955E768" w14:textId="78B04D62">
      <w:pPr>
        <w:pStyle w:val="Normal"/>
        <w:spacing w:line="360" w:lineRule="auto"/>
        <w:jc w:val="both"/>
        <w:rPr>
          <w:rFonts w:ascii="Arial" w:hAnsi="Arial" w:eastAsia="Arial" w:cs="Arial"/>
          <w:noProof w:val="0"/>
          <w:sz w:val="24"/>
          <w:szCs w:val="24"/>
          <w:lang w:val="en-GB"/>
        </w:rPr>
      </w:pPr>
    </w:p>
    <w:p w:rsidR="006F04E3" w:rsidP="5FAE0679" w:rsidRDefault="006F04E3" w14:paraId="421EF19C" w14:textId="01302DD6">
      <w:pPr>
        <w:pStyle w:val="Normal"/>
        <w:spacing w:line="360" w:lineRule="auto"/>
        <w:jc w:val="both"/>
        <w:rPr>
          <w:rFonts w:ascii="Arial" w:hAnsi="Arial" w:eastAsia="Arial" w:cs="Arial"/>
          <w:noProof w:val="0"/>
          <w:sz w:val="24"/>
          <w:szCs w:val="24"/>
          <w:lang w:val="en-GB"/>
        </w:rPr>
      </w:pPr>
    </w:p>
    <w:p w:rsidR="006F04E3" w:rsidP="5FAE0679" w:rsidRDefault="006F04E3" w14:paraId="4A41DEB8" w14:textId="426C3535">
      <w:pPr>
        <w:pStyle w:val="Normal"/>
        <w:spacing w:line="360" w:lineRule="auto"/>
        <w:jc w:val="both"/>
        <w:rPr>
          <w:rFonts w:ascii="Arial" w:hAnsi="Arial" w:eastAsia="Arial" w:cs="Arial"/>
          <w:noProof w:val="0"/>
          <w:sz w:val="24"/>
          <w:szCs w:val="24"/>
          <w:lang w:val="en-GB"/>
        </w:rPr>
      </w:pPr>
    </w:p>
    <w:p w:rsidR="006F04E3" w:rsidP="5FAE0679" w:rsidRDefault="006F04E3" w14:paraId="014F7E6E" w14:textId="365BAD84">
      <w:pPr>
        <w:pStyle w:val="Normal"/>
        <w:spacing w:line="360" w:lineRule="auto"/>
        <w:jc w:val="both"/>
        <w:rPr>
          <w:rFonts w:ascii="Arial" w:hAnsi="Arial" w:eastAsia="Arial" w:cs="Arial"/>
          <w:noProof w:val="0"/>
          <w:sz w:val="24"/>
          <w:szCs w:val="24"/>
          <w:lang w:val="en-GB"/>
        </w:rPr>
      </w:pPr>
    </w:p>
    <w:p w:rsidR="006F04E3" w:rsidP="5FAE0679" w:rsidRDefault="006F04E3" w14:paraId="0FA39C11" w14:textId="017D6D7C">
      <w:pPr>
        <w:pStyle w:val="Normal"/>
        <w:spacing w:line="360" w:lineRule="auto"/>
        <w:jc w:val="both"/>
        <w:rPr>
          <w:rFonts w:ascii="Arial" w:hAnsi="Arial" w:eastAsia="Arial" w:cs="Arial"/>
          <w:noProof w:val="0"/>
          <w:sz w:val="24"/>
          <w:szCs w:val="24"/>
          <w:lang w:val="en-GB"/>
        </w:rPr>
      </w:pPr>
    </w:p>
    <w:p w:rsidR="006F04E3" w:rsidP="5FAE0679" w:rsidRDefault="006F04E3" w14:paraId="0FA8B02F" w14:textId="6E0594B7">
      <w:pPr>
        <w:pStyle w:val="Normal"/>
        <w:spacing w:line="360" w:lineRule="auto"/>
        <w:jc w:val="both"/>
        <w:rPr>
          <w:rFonts w:ascii="Arial" w:hAnsi="Arial" w:eastAsia="Arial" w:cs="Arial"/>
          <w:noProof w:val="0"/>
          <w:sz w:val="24"/>
          <w:szCs w:val="24"/>
          <w:lang w:val="en-GB"/>
        </w:rPr>
      </w:pPr>
    </w:p>
    <w:p w:rsidR="006F04E3" w:rsidP="5FAE0679" w:rsidRDefault="006F04E3" w14:paraId="1650ACB2" w14:textId="4083D3F5">
      <w:pPr>
        <w:pStyle w:val="Normal"/>
        <w:spacing w:line="360" w:lineRule="auto"/>
        <w:jc w:val="both"/>
        <w:rPr>
          <w:rFonts w:ascii="Arial" w:hAnsi="Arial" w:eastAsia="Arial" w:cs="Arial"/>
          <w:noProof w:val="0"/>
          <w:sz w:val="24"/>
          <w:szCs w:val="24"/>
          <w:lang w:val="en-GB"/>
        </w:rPr>
      </w:pPr>
    </w:p>
    <w:p w:rsidR="006F04E3" w:rsidP="5FAE0679" w:rsidRDefault="006F04E3" w14:paraId="49E13345" w14:textId="459CFBBB">
      <w:pPr>
        <w:pStyle w:val="Normal"/>
        <w:spacing w:line="360" w:lineRule="auto"/>
        <w:jc w:val="both"/>
        <w:rPr>
          <w:rFonts w:ascii="Arial" w:hAnsi="Arial" w:eastAsia="Arial" w:cs="Arial"/>
          <w:noProof w:val="0"/>
          <w:sz w:val="24"/>
          <w:szCs w:val="24"/>
          <w:lang w:val="en-GB"/>
        </w:rPr>
      </w:pPr>
    </w:p>
    <w:p w:rsidR="006F04E3" w:rsidP="5FAE0679" w:rsidRDefault="006F04E3" w14:paraId="77D8CB31" w14:textId="07B9C4ED">
      <w:pPr>
        <w:pStyle w:val="Normal"/>
        <w:spacing w:line="360" w:lineRule="auto"/>
        <w:jc w:val="both"/>
        <w:rPr>
          <w:rFonts w:ascii="Arial" w:hAnsi="Arial" w:eastAsia="Arial" w:cs="Arial"/>
          <w:noProof w:val="0"/>
          <w:sz w:val="24"/>
          <w:szCs w:val="24"/>
          <w:lang w:val="en-GB"/>
        </w:rPr>
      </w:pPr>
    </w:p>
    <w:p w:rsidR="006F04E3" w:rsidP="5FAE0679" w:rsidRDefault="006F04E3" w14:paraId="6AA26C8E" w14:textId="18F5F89F">
      <w:pPr>
        <w:pStyle w:val="Normal"/>
        <w:spacing w:line="360" w:lineRule="auto"/>
        <w:jc w:val="both"/>
        <w:rPr>
          <w:rFonts w:ascii="Arial" w:hAnsi="Arial" w:eastAsia="Arial" w:cs="Arial"/>
          <w:noProof w:val="0"/>
          <w:sz w:val="24"/>
          <w:szCs w:val="24"/>
          <w:lang w:val="en-GB"/>
        </w:rPr>
      </w:pPr>
    </w:p>
    <w:p w:rsidR="006F04E3" w:rsidP="5FAE0679" w:rsidRDefault="006F04E3" w14:paraId="554C4FB2" w14:textId="2234C659">
      <w:pPr>
        <w:pStyle w:val="Normal"/>
        <w:spacing w:line="360" w:lineRule="auto"/>
        <w:jc w:val="both"/>
        <w:rPr>
          <w:rFonts w:ascii="Arial" w:hAnsi="Arial" w:eastAsia="Arial" w:cs="Arial"/>
          <w:noProof w:val="0"/>
          <w:sz w:val="24"/>
          <w:szCs w:val="24"/>
          <w:lang w:val="en-GB"/>
        </w:rPr>
      </w:pPr>
    </w:p>
    <w:p w:rsidR="006F04E3" w:rsidP="5FAE0679" w:rsidRDefault="006F04E3" w14:paraId="3E776A15" w14:textId="11D95C09">
      <w:pPr>
        <w:pStyle w:val="Normal"/>
        <w:spacing w:line="360" w:lineRule="auto"/>
        <w:jc w:val="both"/>
        <w:rPr>
          <w:rFonts w:ascii="Arial" w:hAnsi="Arial" w:eastAsia="Arial" w:cs="Arial"/>
          <w:noProof w:val="0"/>
          <w:sz w:val="24"/>
          <w:szCs w:val="24"/>
          <w:lang w:val="en-GB"/>
        </w:rPr>
      </w:pPr>
    </w:p>
    <w:p w:rsidR="006F04E3" w:rsidP="5FAE0679" w:rsidRDefault="006F04E3" w14:paraId="1CAE0629" w14:textId="0792B27B">
      <w:pPr>
        <w:pStyle w:val="Normal"/>
        <w:spacing w:line="360" w:lineRule="auto"/>
        <w:jc w:val="both"/>
        <w:rPr>
          <w:rFonts w:ascii="Arial" w:hAnsi="Arial" w:eastAsia="Arial" w:cs="Arial"/>
          <w:noProof w:val="0"/>
          <w:sz w:val="24"/>
          <w:szCs w:val="24"/>
          <w:lang w:val="en-GB"/>
        </w:rPr>
      </w:pPr>
    </w:p>
    <w:p w:rsidR="006F04E3" w:rsidP="5FAE0679" w:rsidRDefault="006F04E3" w14:paraId="44CCA461" w14:textId="7A4EDF60">
      <w:pPr>
        <w:pStyle w:val="Normal"/>
        <w:spacing w:line="360" w:lineRule="auto"/>
        <w:jc w:val="both"/>
        <w:rPr>
          <w:rFonts w:ascii="Arial" w:hAnsi="Arial" w:eastAsia="Arial" w:cs="Arial"/>
          <w:noProof w:val="0"/>
          <w:sz w:val="24"/>
          <w:szCs w:val="24"/>
          <w:lang w:val="en-GB"/>
        </w:rPr>
      </w:pPr>
    </w:p>
    <w:p w:rsidR="006F04E3" w:rsidP="5FAE0679" w:rsidRDefault="006F04E3" w14:paraId="54D601D4" w14:textId="7EFA47B0">
      <w:pPr>
        <w:pStyle w:val="Normal"/>
        <w:spacing w:line="360" w:lineRule="auto"/>
        <w:jc w:val="both"/>
        <w:rPr>
          <w:rFonts w:ascii="Arial" w:hAnsi="Arial" w:eastAsia="Arial" w:cs="Arial"/>
          <w:noProof w:val="0"/>
          <w:sz w:val="24"/>
          <w:szCs w:val="24"/>
          <w:lang w:val="en-GB"/>
        </w:rPr>
      </w:pPr>
    </w:p>
    <w:p w:rsidR="006F04E3" w:rsidP="5FAE0679" w:rsidRDefault="006F04E3" w14:paraId="657F6177" w14:textId="31660C60">
      <w:pPr>
        <w:pStyle w:val="Normal"/>
        <w:spacing w:line="360" w:lineRule="auto"/>
        <w:jc w:val="both"/>
        <w:rPr>
          <w:rFonts w:ascii="Arial" w:hAnsi="Arial" w:eastAsia="Arial" w:cs="Arial"/>
          <w:noProof w:val="0"/>
          <w:sz w:val="24"/>
          <w:szCs w:val="24"/>
          <w:lang w:val="en-GB"/>
        </w:rPr>
      </w:pPr>
    </w:p>
    <w:p w:rsidR="006F04E3" w:rsidP="5FAE0679" w:rsidRDefault="006F04E3" w14:paraId="0DFBBCCE" w14:textId="7820D7BE">
      <w:pPr>
        <w:pStyle w:val="Normal"/>
        <w:spacing w:line="360" w:lineRule="auto"/>
        <w:jc w:val="both"/>
        <w:rPr>
          <w:rFonts w:ascii="Arial" w:hAnsi="Arial" w:eastAsia="Arial" w:cs="Arial"/>
          <w:noProof w:val="0"/>
          <w:sz w:val="24"/>
          <w:szCs w:val="24"/>
          <w:lang w:val="en-GB"/>
        </w:rPr>
      </w:pPr>
    </w:p>
    <w:p w:rsidR="006F04E3" w:rsidP="5FAE0679" w:rsidRDefault="006F04E3" w14:paraId="1B32C3F9" w14:textId="5AA8AE82">
      <w:pPr>
        <w:pStyle w:val="Normal"/>
        <w:spacing w:line="360" w:lineRule="auto"/>
        <w:jc w:val="both"/>
        <w:rPr>
          <w:rFonts w:ascii="Arial" w:hAnsi="Arial" w:eastAsia="Arial" w:cs="Arial"/>
          <w:noProof w:val="0"/>
          <w:sz w:val="24"/>
          <w:szCs w:val="24"/>
          <w:lang w:val="en-GB"/>
        </w:rPr>
      </w:pPr>
    </w:p>
    <w:p w:rsidR="006F04E3" w:rsidP="5FAE0679" w:rsidRDefault="006F04E3" w14:paraId="5DAD0221" w14:textId="64CDDB5A">
      <w:pPr>
        <w:pStyle w:val="Normal"/>
        <w:spacing w:line="360" w:lineRule="auto"/>
        <w:jc w:val="both"/>
        <w:rPr>
          <w:rFonts w:ascii="Arial" w:hAnsi="Arial" w:eastAsia="Arial" w:cs="Arial"/>
          <w:noProof w:val="0"/>
          <w:sz w:val="24"/>
          <w:szCs w:val="24"/>
          <w:lang w:val="en-GB"/>
        </w:rPr>
      </w:pPr>
    </w:p>
    <w:p w:rsidR="006F04E3" w:rsidP="5FAE0679" w:rsidRDefault="006F04E3" w14:paraId="265B713D" w14:textId="6F5C8976">
      <w:pPr>
        <w:pStyle w:val="Normal"/>
        <w:spacing w:line="360" w:lineRule="auto"/>
        <w:jc w:val="both"/>
        <w:rPr>
          <w:rFonts w:ascii="Arial" w:hAnsi="Arial" w:eastAsia="Arial" w:cs="Arial"/>
          <w:noProof w:val="0"/>
          <w:sz w:val="24"/>
          <w:szCs w:val="24"/>
          <w:lang w:val="en-GB"/>
        </w:rPr>
      </w:pPr>
    </w:p>
    <w:p w:rsidR="006F04E3" w:rsidP="5FAE0679" w:rsidRDefault="006F04E3" w14:paraId="12545698" w14:textId="47ADBA7F">
      <w:pPr>
        <w:pStyle w:val="Normal"/>
        <w:spacing w:line="360" w:lineRule="auto"/>
        <w:jc w:val="both"/>
        <w:rPr>
          <w:rFonts w:ascii="Arial" w:hAnsi="Arial" w:eastAsia="Arial" w:cs="Arial"/>
          <w:noProof w:val="0"/>
          <w:sz w:val="24"/>
          <w:szCs w:val="24"/>
          <w:lang w:val="en-GB"/>
        </w:rPr>
      </w:pPr>
    </w:p>
    <w:p w:rsidR="006F04E3" w:rsidP="5FAE0679" w:rsidRDefault="006F04E3" w14:paraId="60073A02" w14:textId="5A313BB5">
      <w:pPr>
        <w:pStyle w:val="Normal"/>
        <w:spacing w:line="360" w:lineRule="auto"/>
        <w:jc w:val="both"/>
        <w:rPr>
          <w:rFonts w:ascii="Arial" w:hAnsi="Arial" w:eastAsia="Arial" w:cs="Arial"/>
          <w:noProof w:val="0"/>
          <w:sz w:val="24"/>
          <w:szCs w:val="24"/>
          <w:lang w:val="en-GB"/>
        </w:rPr>
      </w:pPr>
    </w:p>
    <w:p w:rsidR="006F04E3" w:rsidP="5FAE0679" w:rsidRDefault="006F04E3" w14:paraId="1EF81058" w14:textId="270A680B">
      <w:pPr>
        <w:pStyle w:val="Normal"/>
        <w:spacing w:line="360" w:lineRule="auto"/>
        <w:jc w:val="both"/>
        <w:rPr>
          <w:rFonts w:ascii="Arial" w:hAnsi="Arial" w:eastAsia="Arial" w:cs="Arial"/>
          <w:noProof w:val="0"/>
          <w:sz w:val="24"/>
          <w:szCs w:val="24"/>
          <w:lang w:val="en-GB"/>
        </w:rPr>
      </w:pPr>
    </w:p>
    <w:p w:rsidR="006F04E3" w:rsidP="5FAE0679" w:rsidRDefault="006F04E3" w14:paraId="7FF5B597" w14:textId="4F4C843A">
      <w:pPr>
        <w:pStyle w:val="Normal"/>
        <w:spacing w:line="360" w:lineRule="auto"/>
        <w:jc w:val="both"/>
      </w:pPr>
      <w:r w:rsidRPr="5FAE0679" w:rsidR="3F5B0EC1">
        <w:rPr>
          <w:rFonts w:ascii="Arial" w:hAnsi="Arial" w:eastAsia="Arial" w:cs="Arial"/>
          <w:noProof w:val="0"/>
          <w:sz w:val="24"/>
          <w:szCs w:val="24"/>
          <w:lang w:val="en-GB"/>
        </w:rPr>
        <w:t>Building Your Brand for Sustainable Employment in Health and Social Care</w:t>
      </w:r>
    </w:p>
    <w:p w:rsidR="00C35CE0" w:rsidP="005910C2" w:rsidRDefault="00C35CE0" w14:paraId="700A30B1" w14:textId="77777777">
      <w:pPr>
        <w:spacing w:line="360" w:lineRule="auto"/>
        <w:jc w:val="both"/>
        <w:rPr>
          <w:rFonts w:ascii="Arial" w:hAnsi="Arial" w:cs="Arial"/>
          <w:color w:val="000000" w:themeColor="text1"/>
        </w:rPr>
      </w:pPr>
    </w:p>
    <w:p w:rsidR="5FAE0679" w:rsidP="5FAE0679" w:rsidRDefault="5FAE0679" w14:paraId="334FD101" w14:textId="73C39443">
      <w:pPr>
        <w:spacing w:line="360" w:lineRule="auto"/>
        <w:jc w:val="both"/>
        <w:rPr>
          <w:rFonts w:ascii="Arial" w:hAnsi="Arial" w:cs="Arial"/>
          <w:color w:val="000000" w:themeColor="text1" w:themeTint="FF" w:themeShade="FF"/>
        </w:rPr>
      </w:pPr>
    </w:p>
    <w:p w:rsidR="5FAE0679" w:rsidP="5FAE0679" w:rsidRDefault="5FAE0679" w14:paraId="4A927F36" w14:textId="04B24D16">
      <w:pPr>
        <w:spacing w:line="360" w:lineRule="auto"/>
        <w:jc w:val="both"/>
        <w:rPr>
          <w:rFonts w:ascii="Arial" w:hAnsi="Arial" w:cs="Arial"/>
          <w:color w:val="000000" w:themeColor="text1" w:themeTint="FF" w:themeShade="FF"/>
        </w:rPr>
      </w:pPr>
    </w:p>
    <w:p w:rsidR="00C35CE0" w:rsidP="5FAE0679" w:rsidRDefault="00C35CE0" w14:paraId="2641BA11" w14:textId="75FB1E17">
      <w:pPr>
        <w:pStyle w:val="Normal"/>
        <w:spacing w:line="360" w:lineRule="auto"/>
        <w:jc w:val="both"/>
        <w:rPr>
          <w:rFonts w:ascii="Arial" w:hAnsi="Arial" w:cs="Arial"/>
          <w:color w:val="000000" w:themeColor="text1"/>
        </w:rPr>
      </w:pPr>
    </w:p>
    <w:p w:rsidR="00C35CE0" w:rsidP="5FAE0679" w:rsidRDefault="00C35CE0" w14:paraId="1E512974" w14:textId="6746854F">
      <w:pPr>
        <w:spacing w:line="360" w:lineRule="auto"/>
        <w:jc w:val="both"/>
        <w:rPr>
          <w:rFonts w:ascii="Arial" w:hAnsi="Arial" w:eastAsia="Arial" w:cs="Arial"/>
          <w:b w:val="1"/>
          <w:bCs w:val="1"/>
          <w:color w:val="000000" w:themeColor="text1"/>
        </w:rPr>
      </w:pPr>
      <w:r w:rsidRPr="5FAE0679" w:rsidR="00C35CE0">
        <w:rPr>
          <w:rFonts w:ascii="Arial" w:hAnsi="Arial" w:eastAsia="Arial" w:cs="Arial"/>
          <w:b w:val="1"/>
          <w:bCs w:val="1"/>
          <w:color w:val="000000" w:themeColor="text1" w:themeTint="FF" w:themeShade="FF"/>
        </w:rPr>
        <w:t>Introduction</w:t>
      </w:r>
    </w:p>
    <w:p w:rsidR="1B33C2C6" w:rsidP="5FAE0679" w:rsidRDefault="1B33C2C6" w14:paraId="3525B812" w14:textId="33D13346">
      <w:pPr>
        <w:spacing w:before="240" w:beforeAutospacing="off" w:after="240" w:afterAutospacing="off" w:line="360" w:lineRule="auto"/>
        <w:jc w:val="both"/>
        <w:rPr>
          <w:rFonts w:ascii="Arial" w:hAnsi="Arial" w:eastAsia="Arial" w:cs="Arial"/>
          <w:noProof w:val="0"/>
          <w:sz w:val="22"/>
          <w:szCs w:val="22"/>
          <w:lang w:val="en-GB"/>
        </w:rPr>
      </w:pPr>
      <w:r w:rsidRPr="5FAE0679" w:rsidR="67DC7822">
        <w:rPr>
          <w:rFonts w:ascii="Arial" w:hAnsi="Arial" w:eastAsia="Arial" w:cs="Arial"/>
          <w:noProof w:val="0"/>
          <w:sz w:val="22"/>
          <w:szCs w:val="22"/>
          <w:lang w:val="en-GB"/>
        </w:rPr>
        <w:t xml:space="preserve">The </w:t>
      </w:r>
      <w:r w:rsidRPr="5FAE0679" w:rsidR="67DC7822">
        <w:rPr>
          <w:rFonts w:ascii="Arial" w:hAnsi="Arial" w:eastAsia="Arial" w:cs="Arial"/>
          <w:i w:val="1"/>
          <w:iCs w:val="1"/>
          <w:noProof w:val="0"/>
          <w:sz w:val="22"/>
          <w:szCs w:val="22"/>
          <w:lang w:val="en-GB"/>
        </w:rPr>
        <w:t>Changemakers: Building Your Brand for Sustainable Employment</w:t>
      </w:r>
      <w:r w:rsidRPr="5FAE0679" w:rsidR="67DC7822">
        <w:rPr>
          <w:rFonts w:ascii="Arial" w:hAnsi="Arial" w:eastAsia="Arial" w:cs="Arial"/>
          <w:noProof w:val="0"/>
          <w:sz w:val="22"/>
          <w:szCs w:val="22"/>
          <w:lang w:val="en-GB"/>
        </w:rPr>
        <w:t xml:space="preserve"> module has significantly enhanced my understanding of both personal and professional development within the health and social care field. In this portfolio, I will reflect on four core units—Brand You, </w:t>
      </w:r>
      <w:r w:rsidRPr="5FAE0679" w:rsidR="67DC7822">
        <w:rPr>
          <w:rFonts w:ascii="Arial" w:hAnsi="Arial" w:eastAsia="Arial" w:cs="Arial"/>
          <w:noProof w:val="0"/>
          <w:sz w:val="22"/>
          <w:szCs w:val="22"/>
          <w:lang w:val="en-GB"/>
        </w:rPr>
        <w:t>It’s</w:t>
      </w:r>
      <w:r w:rsidRPr="5FAE0679" w:rsidR="67DC7822">
        <w:rPr>
          <w:rFonts w:ascii="Arial" w:hAnsi="Arial" w:eastAsia="Arial" w:cs="Arial"/>
          <w:noProof w:val="0"/>
          <w:sz w:val="22"/>
          <w:szCs w:val="22"/>
          <w:lang w:val="en-GB"/>
        </w:rPr>
        <w:t xml:space="preserve"> a Small World, Opportunity Knocks, and The Pursuit of Happiness. Together, these units have helped me strengthen key employability skills, including self-awareness, cultural competence, career planning, and emotional resilience. By </w:t>
      </w:r>
      <w:r w:rsidRPr="5FAE0679" w:rsidR="67DC7822">
        <w:rPr>
          <w:rFonts w:ascii="Arial" w:hAnsi="Arial" w:eastAsia="Arial" w:cs="Arial"/>
          <w:noProof w:val="0"/>
          <w:sz w:val="22"/>
          <w:szCs w:val="22"/>
          <w:lang w:val="en-GB"/>
        </w:rPr>
        <w:t>participating</w:t>
      </w:r>
      <w:r w:rsidRPr="5FAE0679" w:rsidR="67DC7822">
        <w:rPr>
          <w:rFonts w:ascii="Arial" w:hAnsi="Arial" w:eastAsia="Arial" w:cs="Arial"/>
          <w:noProof w:val="0"/>
          <w:sz w:val="22"/>
          <w:szCs w:val="22"/>
          <w:lang w:val="en-GB"/>
        </w:rPr>
        <w:t xml:space="preserve"> in online tasks and discussions, I gained valuable insight into my own abilities, behaviours, and long‑term career aspirations. These activities encouraged deeper critical thinking about my future role within health and social care and allowed me to explore how theoretical concepts can be meaningfully applied to real-world practice.</w:t>
      </w:r>
    </w:p>
    <w:p w:rsidR="1B33C2C6" w:rsidP="5FAE0679" w:rsidRDefault="1B33C2C6" w14:paraId="72B5E6F2" w14:textId="1521AEFC">
      <w:pPr>
        <w:spacing w:before="240" w:beforeAutospacing="off" w:after="240" w:afterAutospacing="off" w:line="360" w:lineRule="auto"/>
        <w:jc w:val="both"/>
        <w:rPr>
          <w:rFonts w:ascii="Arial" w:hAnsi="Arial" w:eastAsia="Arial" w:cs="Arial"/>
          <w:noProof w:val="0"/>
          <w:sz w:val="22"/>
          <w:szCs w:val="22"/>
          <w:lang w:val="en-GB"/>
        </w:rPr>
      </w:pPr>
      <w:r w:rsidRPr="5FAE0679" w:rsidR="67DC7822">
        <w:rPr>
          <w:rFonts w:ascii="Arial" w:hAnsi="Arial" w:eastAsia="Arial" w:cs="Arial"/>
          <w:noProof w:val="0"/>
          <w:sz w:val="22"/>
          <w:szCs w:val="22"/>
          <w:lang w:val="en-GB"/>
        </w:rPr>
        <w:t>This portfolio will draw on relevant academic theories and frameworks to reflect on my learning from each unit. It will also illustrate how these experiences have supported the development of my personal brand and prepared me for sustainable employment within the health and social care sector.</w:t>
      </w:r>
    </w:p>
    <w:p w:rsidR="1B33C2C6" w:rsidP="5FAE0679" w:rsidRDefault="1B33C2C6" w14:paraId="5E32650F" w14:textId="5CEA44D4">
      <w:pPr>
        <w:spacing w:before="240" w:beforeAutospacing="off" w:after="240" w:afterAutospacing="off" w:line="360" w:lineRule="auto"/>
        <w:jc w:val="both"/>
        <w:rPr>
          <w:rFonts w:ascii="Arial" w:hAnsi="Arial" w:eastAsia="Arial" w:cs="Arial"/>
          <w:noProof w:val="0"/>
          <w:sz w:val="22"/>
          <w:szCs w:val="22"/>
          <w:lang w:val="en-GB"/>
        </w:rPr>
      </w:pPr>
    </w:p>
    <w:p w:rsidR="1B33C2C6" w:rsidP="5FAE0679" w:rsidRDefault="1B33C2C6" w14:paraId="53BD413A" w14:textId="60090B4A">
      <w:pPr>
        <w:spacing w:before="240" w:beforeAutospacing="off" w:after="240" w:afterAutospacing="off" w:line="360" w:lineRule="auto"/>
        <w:jc w:val="both"/>
        <w:rPr>
          <w:rFonts w:ascii="Arial" w:hAnsi="Arial" w:eastAsia="Arial" w:cs="Arial"/>
          <w:noProof w:val="0"/>
          <w:sz w:val="22"/>
          <w:szCs w:val="22"/>
          <w:lang w:val="en-GB"/>
        </w:rPr>
      </w:pPr>
    </w:p>
    <w:p w:rsidR="1B33C2C6" w:rsidP="5FAE0679" w:rsidRDefault="1B33C2C6" w14:paraId="174F1E7B" w14:textId="745EDC60">
      <w:pPr>
        <w:pStyle w:val="Heading2"/>
        <w:spacing w:before="240" w:beforeAutospacing="off" w:after="240" w:afterAutospacing="off" w:line="360" w:lineRule="auto"/>
        <w:jc w:val="both"/>
        <w:rPr>
          <w:rFonts w:ascii="Arial" w:hAnsi="Arial" w:eastAsia="Arial" w:cs="Arial"/>
          <w:b w:val="1"/>
          <w:bCs w:val="1"/>
          <w:noProof w:val="0"/>
          <w:sz w:val="28"/>
          <w:szCs w:val="28"/>
          <w:lang w:val="en-GB"/>
        </w:rPr>
      </w:pPr>
      <w:bookmarkStart w:name="_Toc1757356639" w:id="2067181442"/>
      <w:r w:rsidRPr="5FAE0679" w:rsidR="62811FAB">
        <w:rPr>
          <w:rFonts w:ascii="Arial" w:hAnsi="Arial" w:eastAsia="Arial" w:cs="Arial"/>
          <w:b w:val="1"/>
          <w:bCs w:val="1"/>
          <w:noProof w:val="0"/>
          <w:sz w:val="28"/>
          <w:szCs w:val="28"/>
          <w:lang w:val="en-GB"/>
        </w:rPr>
        <w:t>Brand You – Developing My Personal Brand</w:t>
      </w:r>
      <w:bookmarkEnd w:id="2067181442"/>
    </w:p>
    <w:p w:rsidR="1B33C2C6" w:rsidP="5FAE0679" w:rsidRDefault="1B33C2C6" w14:paraId="35F899C3" w14:textId="05E713DE">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786559169" w:id="332175681"/>
      <w:r w:rsidRPr="5FAE0679" w:rsidR="62811FAB">
        <w:rPr>
          <w:rFonts w:ascii="Arial" w:hAnsi="Arial" w:eastAsia="Arial" w:cs="Arial"/>
          <w:b w:val="1"/>
          <w:bCs w:val="1"/>
          <w:noProof w:val="0"/>
          <w:sz w:val="24"/>
          <w:szCs w:val="24"/>
          <w:lang w:val="en-GB"/>
        </w:rPr>
        <w:t>Developing My Self‑Awareness</w:t>
      </w:r>
      <w:bookmarkEnd w:id="332175681"/>
    </w:p>
    <w:p w:rsidR="1B33C2C6" w:rsidP="5FAE0679" w:rsidRDefault="1B33C2C6" w14:paraId="0DADF9C4" w14:textId="1057D073">
      <w:pPr>
        <w:spacing w:before="240" w:beforeAutospacing="off" w:after="240" w:afterAutospacing="off" w:line="360" w:lineRule="auto"/>
        <w:jc w:val="both"/>
        <w:rPr>
          <w:rFonts w:ascii="Arial" w:hAnsi="Arial" w:eastAsia="Arial" w:cs="Arial"/>
          <w:noProof w:val="0"/>
          <w:sz w:val="22"/>
          <w:szCs w:val="22"/>
          <w:lang w:val="en-GB"/>
        </w:rPr>
      </w:pPr>
      <w:r w:rsidRPr="5FAE0679" w:rsidR="62811FAB">
        <w:rPr>
          <w:rFonts w:ascii="Arial" w:hAnsi="Arial" w:eastAsia="Arial" w:cs="Arial"/>
          <w:noProof w:val="0"/>
          <w:sz w:val="22"/>
          <w:szCs w:val="22"/>
          <w:lang w:val="en-GB"/>
        </w:rPr>
        <w:t xml:space="preserve">Before beginning this unit, my understanding of personal branding was quite limited. I </w:t>
      </w:r>
      <w:r w:rsidRPr="5FAE0679" w:rsidR="62811FAB">
        <w:rPr>
          <w:rFonts w:ascii="Arial" w:hAnsi="Arial" w:eastAsia="Arial" w:cs="Arial"/>
          <w:noProof w:val="0"/>
          <w:sz w:val="22"/>
          <w:szCs w:val="22"/>
          <w:lang w:val="en-GB"/>
        </w:rPr>
        <w:t>mainly associated</w:t>
      </w:r>
      <w:r w:rsidRPr="5FAE0679" w:rsidR="62811FAB">
        <w:rPr>
          <w:rFonts w:ascii="Arial" w:hAnsi="Arial" w:eastAsia="Arial" w:cs="Arial"/>
          <w:noProof w:val="0"/>
          <w:sz w:val="22"/>
          <w:szCs w:val="22"/>
          <w:lang w:val="en-GB"/>
        </w:rPr>
        <w:t xml:space="preserve"> the concept with companies rather than individuals. As I progressed through the learning activities, I came to realise that personal branding is </w:t>
      </w:r>
      <w:r w:rsidRPr="5FAE0679" w:rsidR="62811FAB">
        <w:rPr>
          <w:rFonts w:ascii="Arial" w:hAnsi="Arial" w:eastAsia="Arial" w:cs="Arial"/>
          <w:noProof w:val="0"/>
          <w:sz w:val="22"/>
          <w:szCs w:val="22"/>
          <w:lang w:val="en-GB"/>
        </w:rPr>
        <w:t>essentially about</w:t>
      </w:r>
      <w:r w:rsidRPr="5FAE0679" w:rsidR="62811FAB">
        <w:rPr>
          <w:rFonts w:ascii="Arial" w:hAnsi="Arial" w:eastAsia="Arial" w:cs="Arial"/>
          <w:noProof w:val="0"/>
          <w:sz w:val="22"/>
          <w:szCs w:val="22"/>
          <w:lang w:val="en-GB"/>
        </w:rPr>
        <w:t xml:space="preserve"> how I present myself to others—my values, behaviours, and the way I communicate.</w:t>
      </w:r>
    </w:p>
    <w:p w:rsidR="1B33C2C6" w:rsidP="5FAE0679" w:rsidRDefault="1B33C2C6" w14:paraId="4150CFC1" w14:textId="55D21481">
      <w:pPr>
        <w:spacing w:before="240" w:beforeAutospacing="off" w:after="240" w:afterAutospacing="off" w:line="360" w:lineRule="auto"/>
        <w:jc w:val="both"/>
        <w:rPr>
          <w:rFonts w:ascii="Arial" w:hAnsi="Arial" w:eastAsia="Arial" w:cs="Arial"/>
          <w:noProof w:val="0"/>
          <w:sz w:val="22"/>
          <w:szCs w:val="22"/>
          <w:lang w:val="en-GB"/>
        </w:rPr>
      </w:pPr>
      <w:r w:rsidRPr="5FAE0679" w:rsidR="62811FAB">
        <w:rPr>
          <w:rFonts w:ascii="Arial" w:hAnsi="Arial" w:eastAsia="Arial" w:cs="Arial"/>
          <w:noProof w:val="0"/>
          <w:sz w:val="22"/>
          <w:szCs w:val="22"/>
          <w:lang w:val="en-GB"/>
        </w:rPr>
        <w:t xml:space="preserve">A key outcome from this unit was developing a stronger sense of self‑awareness. Using the Johari Window model (Luft and Ingham, 1955), I explored the differences between how I perceive myself and how others perceive me. This exercise revealed an important insight: although </w:t>
      </w:r>
      <w:r w:rsidRPr="5FAE0679" w:rsidR="62811FAB">
        <w:rPr>
          <w:rFonts w:ascii="Arial" w:hAnsi="Arial" w:eastAsia="Arial" w:cs="Arial"/>
          <w:noProof w:val="0"/>
          <w:sz w:val="22"/>
          <w:szCs w:val="22"/>
          <w:lang w:val="en-GB"/>
        </w:rPr>
        <w:t>I believe I</w:t>
      </w:r>
      <w:r w:rsidRPr="5FAE0679" w:rsidR="62811FAB">
        <w:rPr>
          <w:rFonts w:ascii="Arial" w:hAnsi="Arial" w:eastAsia="Arial" w:cs="Arial"/>
          <w:noProof w:val="0"/>
          <w:sz w:val="22"/>
          <w:szCs w:val="22"/>
          <w:lang w:val="en-GB"/>
        </w:rPr>
        <w:t xml:space="preserve"> am confident, some people view me as reserved in group settings. This highlighted a gap between my self‑perception and others’ experiences of me, especially in communication. Given that effective communication is vital in health and social care, this is an area I now recognise as needing further development.</w:t>
      </w:r>
    </w:p>
    <w:p w:rsidR="1B33C2C6" w:rsidP="5FAE0679" w:rsidRDefault="1B33C2C6" w14:paraId="5AB2CF8B" w14:textId="7EDF3BAA">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621161271" w:id="1512356193"/>
      <w:r w:rsidRPr="5FAE0679" w:rsidR="62811FAB">
        <w:rPr>
          <w:rFonts w:ascii="Arial" w:hAnsi="Arial" w:eastAsia="Arial" w:cs="Arial"/>
          <w:b w:val="1"/>
          <w:bCs w:val="1"/>
          <w:noProof w:val="0"/>
          <w:sz w:val="24"/>
          <w:szCs w:val="24"/>
          <w:lang w:val="en-GB"/>
        </w:rPr>
        <w:t>Understanding Personal Branding in Practice</w:t>
      </w:r>
      <w:bookmarkEnd w:id="1512356193"/>
    </w:p>
    <w:p w:rsidR="1B33C2C6" w:rsidP="5FAE0679" w:rsidRDefault="1B33C2C6" w14:paraId="4FA58325" w14:textId="1614DED2">
      <w:pPr>
        <w:spacing w:before="240" w:beforeAutospacing="off" w:after="240" w:afterAutospacing="off" w:line="360" w:lineRule="auto"/>
        <w:jc w:val="both"/>
        <w:rPr>
          <w:rFonts w:ascii="Arial" w:hAnsi="Arial" w:eastAsia="Arial" w:cs="Arial"/>
          <w:noProof w:val="0"/>
          <w:sz w:val="22"/>
          <w:szCs w:val="22"/>
          <w:lang w:val="en-GB"/>
        </w:rPr>
      </w:pPr>
      <w:r w:rsidRPr="5FAE0679" w:rsidR="62811FAB">
        <w:rPr>
          <w:rFonts w:ascii="Arial" w:hAnsi="Arial" w:eastAsia="Arial" w:cs="Arial"/>
          <w:noProof w:val="0"/>
          <w:sz w:val="22"/>
          <w:szCs w:val="22"/>
          <w:lang w:val="en-GB"/>
        </w:rPr>
        <w:t xml:space="preserve">The unit also helped me understand that personal branding involves clearly </w:t>
      </w:r>
      <w:r w:rsidRPr="5FAE0679" w:rsidR="62811FAB">
        <w:rPr>
          <w:rFonts w:ascii="Arial" w:hAnsi="Arial" w:eastAsia="Arial" w:cs="Arial"/>
          <w:noProof w:val="0"/>
          <w:sz w:val="22"/>
          <w:szCs w:val="22"/>
          <w:lang w:val="en-GB"/>
        </w:rPr>
        <w:t>identifying</w:t>
      </w:r>
      <w:r w:rsidRPr="5FAE0679" w:rsidR="62811FAB">
        <w:rPr>
          <w:rFonts w:ascii="Arial" w:hAnsi="Arial" w:eastAsia="Arial" w:cs="Arial"/>
          <w:noProof w:val="0"/>
          <w:sz w:val="22"/>
          <w:szCs w:val="22"/>
          <w:lang w:val="en-GB"/>
        </w:rPr>
        <w:t xml:space="preserve"> and expressing my strengths (Montoya and Vandehey, 2002). Through this process, I recognised qualities such as empathy, patience, and active listening as key strengths that shape my professional identity. These attributes are essential in health and social care, as they support person‑centred practice and help build meaningful relationships with service users.</w:t>
      </w:r>
    </w:p>
    <w:p w:rsidR="1B33C2C6" w:rsidP="5FAE0679" w:rsidRDefault="1B33C2C6" w14:paraId="5CC3E9E8" w14:textId="04CB6167">
      <w:pPr>
        <w:spacing w:before="240" w:beforeAutospacing="off" w:after="240" w:afterAutospacing="off" w:line="360" w:lineRule="auto"/>
        <w:jc w:val="both"/>
        <w:rPr>
          <w:rFonts w:ascii="Arial" w:hAnsi="Arial" w:eastAsia="Arial" w:cs="Arial"/>
          <w:noProof w:val="0"/>
          <w:sz w:val="22"/>
          <w:szCs w:val="22"/>
          <w:lang w:val="en-GB"/>
        </w:rPr>
      </w:pPr>
      <w:r w:rsidRPr="5FAE0679" w:rsidR="62811FAB">
        <w:rPr>
          <w:rFonts w:ascii="Arial" w:hAnsi="Arial" w:eastAsia="Arial" w:cs="Arial"/>
          <w:noProof w:val="0"/>
          <w:sz w:val="22"/>
          <w:szCs w:val="22"/>
          <w:lang w:val="en-GB"/>
        </w:rPr>
        <w:t xml:space="preserve">At the same time, I learned that </w:t>
      </w:r>
      <w:r w:rsidRPr="5FAE0679" w:rsidR="62811FAB">
        <w:rPr>
          <w:rFonts w:ascii="Arial" w:hAnsi="Arial" w:eastAsia="Arial" w:cs="Arial"/>
          <w:noProof w:val="0"/>
          <w:sz w:val="22"/>
          <w:szCs w:val="22"/>
          <w:lang w:val="en-GB"/>
        </w:rPr>
        <w:t>maintaining</w:t>
      </w:r>
      <w:r w:rsidRPr="5FAE0679" w:rsidR="62811FAB">
        <w:rPr>
          <w:rFonts w:ascii="Arial" w:hAnsi="Arial" w:eastAsia="Arial" w:cs="Arial"/>
          <w:noProof w:val="0"/>
          <w:sz w:val="22"/>
          <w:szCs w:val="22"/>
          <w:lang w:val="en-GB"/>
        </w:rPr>
        <w:t xml:space="preserve"> a consistent professional identity can be challenging. Balancing authenticity with the need to adapt to different situations requires ongoing reflection. This helped me appreciate that personal branding is not static; it evolves as I grow personally and professionally.</w:t>
      </w:r>
    </w:p>
    <w:p w:rsidR="1B33C2C6" w:rsidP="5FAE0679" w:rsidRDefault="1B33C2C6" w14:paraId="53A03AA5" w14:textId="7F714394">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308656807" w:id="65799456"/>
      <w:r w:rsidRPr="5FAE0679" w:rsidR="62811FAB">
        <w:rPr>
          <w:rFonts w:ascii="Arial" w:hAnsi="Arial" w:eastAsia="Arial" w:cs="Arial"/>
          <w:b w:val="1"/>
          <w:bCs w:val="1"/>
          <w:noProof w:val="0"/>
          <w:sz w:val="24"/>
          <w:szCs w:val="24"/>
          <w:lang w:val="en-GB"/>
        </w:rPr>
        <w:t>Applying a Strengths‑Based Approach</w:t>
      </w:r>
      <w:bookmarkEnd w:id="65799456"/>
    </w:p>
    <w:p w:rsidR="1B33C2C6" w:rsidP="5FAE0679" w:rsidRDefault="1B33C2C6" w14:paraId="6835DBF4" w14:textId="6AD4814F">
      <w:pPr>
        <w:spacing w:before="240" w:beforeAutospacing="off" w:after="240" w:afterAutospacing="off" w:line="360" w:lineRule="auto"/>
        <w:jc w:val="both"/>
        <w:rPr>
          <w:rFonts w:ascii="Arial" w:hAnsi="Arial" w:eastAsia="Arial" w:cs="Arial"/>
          <w:noProof w:val="0"/>
          <w:sz w:val="22"/>
          <w:szCs w:val="22"/>
          <w:lang w:val="en-GB"/>
        </w:rPr>
      </w:pPr>
      <w:r w:rsidRPr="5FAE0679" w:rsidR="62811FAB">
        <w:rPr>
          <w:rFonts w:ascii="Arial" w:hAnsi="Arial" w:eastAsia="Arial" w:cs="Arial"/>
          <w:noProof w:val="0"/>
          <w:sz w:val="22"/>
          <w:szCs w:val="22"/>
          <w:lang w:val="en-GB"/>
        </w:rPr>
        <w:t>Another valuable concept introduced in this unit was the strengths‑based approach (Rath, 2007). I found this perspective encouraging because it focuses on developing existing abilities rather than dwelling on weaknesses. For instance, knowing that listening is one of my strengths motivates me to build on it further to enhance my communication with patients and colleagues. This approach has helped me view my personal development more positively and proactively.</w:t>
      </w:r>
    </w:p>
    <w:p w:rsidR="1B33C2C6" w:rsidP="5FAE0679" w:rsidRDefault="1B33C2C6" w14:paraId="0979D6E5" w14:textId="66B2FDAA">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Pr="5FAE0679" w:rsidR="14B7389B">
        <w:rPr>
          <w:rFonts w:ascii="Arial" w:hAnsi="Arial" w:eastAsia="Arial" w:cs="Arial"/>
          <w:b w:val="1"/>
          <w:bCs w:val="1"/>
          <w:noProof w:val="0"/>
          <w:sz w:val="24"/>
          <w:szCs w:val="24"/>
          <w:lang w:val="en-GB"/>
        </w:rPr>
        <w:t>Evidence of Online Engagement</w:t>
      </w:r>
    </w:p>
    <w:p w:rsidR="1B33C2C6" w:rsidP="5FAE0679" w:rsidRDefault="1B33C2C6" w14:paraId="2EC7CA8C" w14:textId="02B83B1E">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4BD9ABB6">
        <w:drawing>
          <wp:inline wp14:editId="6B6DDB30" wp14:anchorId="0598A843">
            <wp:extent cx="5724525" cy="2886075"/>
            <wp:effectExtent l="0" t="0" r="0" b="0"/>
            <wp:docPr id="4306440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0644014" name="Picture 430644014"/>
                    <pic:cNvPicPr/>
                  </pic:nvPicPr>
                  <pic:blipFill>
                    <a:blip xmlns:r="http://schemas.openxmlformats.org/officeDocument/2006/relationships" r:embed="rId1031889950">
                      <a:extLst>
                        <a:ext uri="{28A0092B-C50C-407E-A947-70E740481C1C}">
                          <a14:useLocalDpi xmlns:a14="http://schemas.microsoft.com/office/drawing/2010/main"/>
                        </a:ext>
                      </a:extLst>
                    </a:blip>
                    <a:stretch>
                      <a:fillRect/>
                    </a:stretch>
                  </pic:blipFill>
                  <pic:spPr>
                    <a:xfrm>
                      <a:off x="0" y="0"/>
                      <a:ext cx="5724525" cy="2886075"/>
                    </a:xfrm>
                    <a:prstGeom prst="rect">
                      <a:avLst/>
                    </a:prstGeom>
                  </pic:spPr>
                </pic:pic>
              </a:graphicData>
            </a:graphic>
          </wp:inline>
        </w:drawing>
      </w:r>
    </w:p>
    <w:p w:rsidR="1B33C2C6" w:rsidP="5FAE0679" w:rsidRDefault="1B33C2C6" w14:paraId="7AA1286F" w14:textId="2BFA55B9">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6FEF9BF9" w14:textId="52565E86">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2267D750" w14:textId="233286FE">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7AB3BF87" w14:textId="6461FB4C">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bookmarkStart w:name="_Toc723889910" w:id="1457672543"/>
      <w:r w:rsidRPr="5FAE0679" w:rsidR="6A85FBE0">
        <w:rPr>
          <w:rFonts w:ascii="Arial" w:hAnsi="Arial" w:eastAsia="Arial" w:cs="Arial"/>
          <w:b w:val="1"/>
          <w:bCs w:val="1"/>
          <w:noProof w:val="0"/>
          <w:sz w:val="28"/>
          <w:szCs w:val="28"/>
          <w:lang w:val="en-GB"/>
        </w:rPr>
        <w:t>It’s</w:t>
      </w:r>
      <w:r w:rsidRPr="5FAE0679" w:rsidR="6A85FBE0">
        <w:rPr>
          <w:rFonts w:ascii="Arial" w:hAnsi="Arial" w:eastAsia="Arial" w:cs="Arial"/>
          <w:b w:val="1"/>
          <w:bCs w:val="1"/>
          <w:noProof w:val="0"/>
          <w:sz w:val="28"/>
          <w:szCs w:val="28"/>
          <w:lang w:val="en-GB"/>
        </w:rPr>
        <w:t xml:space="preserve"> a Small World – Developing Cultural Awareness</w:t>
      </w:r>
      <w:bookmarkEnd w:id="1457672543"/>
    </w:p>
    <w:p w:rsidR="1B33C2C6" w:rsidP="5FAE0679" w:rsidRDefault="1B33C2C6" w14:paraId="721F2436" w14:textId="47643540">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957271329" w:id="535994236"/>
      <w:r w:rsidRPr="5FAE0679" w:rsidR="6A85FBE0">
        <w:rPr>
          <w:rFonts w:ascii="Arial" w:hAnsi="Arial" w:eastAsia="Arial" w:cs="Arial"/>
          <w:b w:val="1"/>
          <w:bCs w:val="1"/>
          <w:noProof w:val="0"/>
          <w:sz w:val="24"/>
          <w:szCs w:val="24"/>
          <w:lang w:val="en-GB"/>
        </w:rPr>
        <w:t>Understanding Cultural Diversity</w:t>
      </w:r>
      <w:bookmarkEnd w:id="535994236"/>
    </w:p>
    <w:p w:rsidR="1B33C2C6" w:rsidP="5FAE0679" w:rsidRDefault="1B33C2C6" w14:paraId="0A585660" w14:textId="5887F423">
      <w:pPr>
        <w:spacing w:before="240" w:beforeAutospacing="off" w:after="240" w:afterAutospacing="off" w:line="360" w:lineRule="auto"/>
        <w:jc w:val="both"/>
        <w:rPr>
          <w:rFonts w:ascii="Arial" w:hAnsi="Arial" w:eastAsia="Arial" w:cs="Arial"/>
          <w:noProof w:val="0"/>
          <w:sz w:val="22"/>
          <w:szCs w:val="22"/>
          <w:lang w:val="en-GB"/>
        </w:rPr>
      </w:pPr>
      <w:r w:rsidRPr="5FAE0679" w:rsidR="6A85FBE0">
        <w:rPr>
          <w:rFonts w:ascii="Arial" w:hAnsi="Arial" w:eastAsia="Arial" w:cs="Arial"/>
          <w:noProof w:val="0"/>
          <w:sz w:val="22"/>
          <w:szCs w:val="22"/>
          <w:lang w:val="en-GB"/>
        </w:rPr>
        <w:t xml:space="preserve">This unit deepened my understanding of cultural diversity and its significance within health and social care. I learned that individuals’ beliefs, values, and expectations of care can vary widely depending on their cultural background. Recognising this made me more aware of the need to approach each person with respect, sensitivity, and flexibility. It also highlighted the importance of avoiding assumptions and instead taking time to understand </w:t>
      </w:r>
      <w:r w:rsidRPr="5FAE0679" w:rsidR="5AF54660">
        <w:rPr>
          <w:rFonts w:ascii="Arial" w:hAnsi="Arial" w:eastAsia="Arial" w:cs="Arial"/>
          <w:noProof w:val="0"/>
          <w:sz w:val="22"/>
          <w:szCs w:val="22"/>
          <w:lang w:val="en-GB"/>
        </w:rPr>
        <w:t>everyone's</w:t>
      </w:r>
      <w:r w:rsidRPr="5FAE0679" w:rsidR="6A85FBE0">
        <w:rPr>
          <w:rFonts w:ascii="Arial" w:hAnsi="Arial" w:eastAsia="Arial" w:cs="Arial"/>
          <w:noProof w:val="0"/>
          <w:sz w:val="22"/>
          <w:szCs w:val="22"/>
          <w:lang w:val="en-GB"/>
        </w:rPr>
        <w:t xml:space="preserve"> unique perspective. This awareness is essential for delivering inclusive, person‑centred care.</w:t>
      </w:r>
    </w:p>
    <w:p w:rsidR="1B33C2C6" w:rsidP="5FAE0679" w:rsidRDefault="1B33C2C6" w14:paraId="7DA5D3DC" w14:textId="0CADAAF0">
      <w:pPr>
        <w:spacing w:before="240" w:beforeAutospacing="off" w:after="240" w:afterAutospacing="off" w:line="360" w:lineRule="auto"/>
        <w:jc w:val="both"/>
        <w:rPr>
          <w:rFonts w:ascii="Arial" w:hAnsi="Arial" w:eastAsia="Arial" w:cs="Arial"/>
          <w:noProof w:val="0"/>
          <w:sz w:val="22"/>
          <w:szCs w:val="22"/>
          <w:lang w:val="en-GB"/>
        </w:rPr>
      </w:pPr>
    </w:p>
    <w:p w:rsidR="1B33C2C6" w:rsidP="5FAE0679" w:rsidRDefault="1B33C2C6" w14:paraId="664B7823" w14:textId="2EF365F3">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500346138" w:id="142675422"/>
      <w:r w:rsidRPr="5FAE0679" w:rsidR="6A85FBE0">
        <w:rPr>
          <w:rFonts w:ascii="Arial" w:hAnsi="Arial" w:eastAsia="Arial" w:cs="Arial"/>
          <w:b w:val="1"/>
          <w:bCs w:val="1"/>
          <w:noProof w:val="0"/>
          <w:sz w:val="24"/>
          <w:szCs w:val="24"/>
          <w:lang w:val="en-GB"/>
        </w:rPr>
        <w:t>Applying Cultural Theory</w:t>
      </w:r>
      <w:bookmarkEnd w:id="142675422"/>
    </w:p>
    <w:p w:rsidR="1B33C2C6" w:rsidP="5FAE0679" w:rsidRDefault="1B33C2C6" w14:paraId="79607FFF" w14:textId="77CFD638">
      <w:pPr>
        <w:spacing w:before="240" w:beforeAutospacing="off" w:after="240" w:afterAutospacing="off" w:line="360" w:lineRule="auto"/>
        <w:jc w:val="both"/>
        <w:rPr>
          <w:rFonts w:ascii="Arial" w:hAnsi="Arial" w:eastAsia="Arial" w:cs="Arial"/>
          <w:noProof w:val="0"/>
          <w:sz w:val="22"/>
          <w:szCs w:val="22"/>
          <w:lang w:val="en-GB"/>
        </w:rPr>
      </w:pPr>
      <w:r w:rsidRPr="5FAE0679" w:rsidR="6A85FBE0">
        <w:rPr>
          <w:rFonts w:ascii="Arial" w:hAnsi="Arial" w:eastAsia="Arial" w:cs="Arial"/>
          <w:noProof w:val="0"/>
          <w:sz w:val="22"/>
          <w:szCs w:val="22"/>
          <w:lang w:val="en-GB"/>
        </w:rPr>
        <w:t>A key part of this unit was exploring Hofstede’s Cultural Dimensions Theory, which outlines how cultural values shape behaviour and decision‑making (Hofstede, 1980). This framework helped me appreciate that some cultures prioritise collective decision‑making and family involvement, while others emphasise individual autonomy. Understanding these differences is crucial in health and social care, as they influence how service users engage with professionals and how care plans should be developed.</w:t>
      </w:r>
    </w:p>
    <w:p w:rsidR="1B33C2C6" w:rsidP="5FAE0679" w:rsidRDefault="1B33C2C6" w14:paraId="3D2E4236" w14:textId="16446EEA">
      <w:pPr>
        <w:spacing w:before="240" w:beforeAutospacing="off" w:after="240" w:afterAutospacing="off" w:line="360" w:lineRule="auto"/>
        <w:jc w:val="both"/>
        <w:rPr>
          <w:rFonts w:ascii="Arial" w:hAnsi="Arial" w:eastAsia="Arial" w:cs="Arial"/>
          <w:noProof w:val="0"/>
          <w:sz w:val="22"/>
          <w:szCs w:val="22"/>
          <w:lang w:val="en-GB"/>
        </w:rPr>
      </w:pPr>
      <w:r w:rsidRPr="5FAE0679" w:rsidR="6A85FBE0">
        <w:rPr>
          <w:rFonts w:ascii="Arial" w:hAnsi="Arial" w:eastAsia="Arial" w:cs="Arial"/>
          <w:noProof w:val="0"/>
          <w:sz w:val="22"/>
          <w:szCs w:val="22"/>
          <w:lang w:val="en-GB"/>
        </w:rPr>
        <w:t xml:space="preserve">Before studying this unit, I had not fully considered how cultural differences could </w:t>
      </w:r>
      <w:r w:rsidRPr="5FAE0679" w:rsidR="6A85FBE0">
        <w:rPr>
          <w:rFonts w:ascii="Arial" w:hAnsi="Arial" w:eastAsia="Arial" w:cs="Arial"/>
          <w:noProof w:val="0"/>
          <w:sz w:val="22"/>
          <w:szCs w:val="22"/>
          <w:lang w:val="en-GB"/>
        </w:rPr>
        <w:t>impact</w:t>
      </w:r>
      <w:r w:rsidRPr="5FAE0679" w:rsidR="6A85FBE0">
        <w:rPr>
          <w:rFonts w:ascii="Arial" w:hAnsi="Arial" w:eastAsia="Arial" w:cs="Arial"/>
          <w:noProof w:val="0"/>
          <w:sz w:val="22"/>
          <w:szCs w:val="22"/>
          <w:lang w:val="en-GB"/>
        </w:rPr>
        <w:t xml:space="preserve"> communication. I now recognise that cultural competence involves more than awareness—it requires adapting my communication style to meet the needs of diverse individuals. This may include being mindful of language barriers, non‑verbal communication, and differing expectations around professional roles. Developing these skills will help me build stronger, more trusting relationships with service users.</w:t>
      </w:r>
    </w:p>
    <w:p w:rsidR="1B33C2C6" w:rsidP="5FAE0679" w:rsidRDefault="1B33C2C6" w14:paraId="2854AC24" w14:textId="3AAE4EA5">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851845625" w:id="1193564343"/>
      <w:r w:rsidRPr="5FAE0679" w:rsidR="6A85FBE0">
        <w:rPr>
          <w:rFonts w:ascii="Arial" w:hAnsi="Arial" w:eastAsia="Arial" w:cs="Arial"/>
          <w:b w:val="1"/>
          <w:bCs w:val="1"/>
          <w:noProof w:val="0"/>
          <w:sz w:val="24"/>
          <w:szCs w:val="24"/>
          <w:lang w:val="en-GB"/>
        </w:rPr>
        <w:t>Understanding Global Connections</w:t>
      </w:r>
      <w:bookmarkEnd w:id="1193564343"/>
    </w:p>
    <w:p w:rsidR="1B33C2C6" w:rsidP="5FAE0679" w:rsidRDefault="1B33C2C6" w14:paraId="5F8583A3" w14:textId="24280DA5">
      <w:pPr>
        <w:spacing w:before="240" w:beforeAutospacing="off" w:after="240" w:afterAutospacing="off" w:line="360" w:lineRule="auto"/>
        <w:jc w:val="both"/>
        <w:rPr>
          <w:rFonts w:ascii="Arial" w:hAnsi="Arial" w:eastAsia="Arial" w:cs="Arial"/>
          <w:noProof w:val="0"/>
          <w:sz w:val="22"/>
          <w:szCs w:val="22"/>
          <w:lang w:val="en-GB"/>
        </w:rPr>
      </w:pPr>
      <w:r w:rsidRPr="5FAE0679" w:rsidR="6A85FBE0">
        <w:rPr>
          <w:rFonts w:ascii="Arial" w:hAnsi="Arial" w:eastAsia="Arial" w:cs="Arial"/>
          <w:noProof w:val="0"/>
          <w:sz w:val="22"/>
          <w:szCs w:val="22"/>
          <w:lang w:val="en-GB"/>
        </w:rPr>
        <w:t>The unit also introduced me to the global nature of health and social care. Learning about issues such as pandemics, migration, and global health inequalities helped me understand how interconnected health systems are. These global influences shape local practice, highlighting the need for effective communication and collaboration across different services and countries.</w:t>
      </w:r>
    </w:p>
    <w:p w:rsidR="1B33C2C6" w:rsidP="5FAE0679" w:rsidRDefault="1B33C2C6" w14:paraId="095A7D2F" w14:textId="6E6B74EC">
      <w:pPr>
        <w:pStyle w:val="Normal"/>
        <w:spacing w:before="240" w:beforeAutospacing="off" w:after="240" w:afterAutospacing="off" w:line="360" w:lineRule="auto"/>
        <w:jc w:val="both"/>
        <w:rPr>
          <w:rFonts w:ascii="Arial" w:hAnsi="Arial" w:eastAsia="Arial" w:cs="Arial"/>
          <w:noProof w:val="0"/>
          <w:sz w:val="22"/>
          <w:szCs w:val="22"/>
          <w:lang w:val="en-GB"/>
        </w:rPr>
      </w:pPr>
      <w:r w:rsidRPr="5FAE0679" w:rsidR="6A85FBE0">
        <w:rPr>
          <w:rFonts w:ascii="Arial" w:hAnsi="Arial" w:eastAsia="Arial" w:cs="Arial"/>
          <w:noProof w:val="0"/>
          <w:sz w:val="22"/>
          <w:szCs w:val="22"/>
          <w:lang w:val="en-GB"/>
        </w:rPr>
        <w:t xml:space="preserve">This broader perspective made me realise that working in health and social care requires not only cultural awareness but also an understanding of global challenges. It reinforced the importance of teamwork, adaptability, and staying informed about international health trends. Overall, this unit has strengthened my appreciation of the diverse and interconnected world in which health and social care </w:t>
      </w:r>
      <w:r w:rsidRPr="5FAE0679" w:rsidR="01FDD3A9">
        <w:rPr>
          <w:rFonts w:ascii="Arial" w:hAnsi="Arial" w:eastAsia="Arial" w:cs="Arial"/>
          <w:noProof w:val="0"/>
          <w:sz w:val="22"/>
          <w:szCs w:val="22"/>
          <w:lang w:val="en-GB"/>
        </w:rPr>
        <w:t>operate</w:t>
      </w:r>
      <w:r w:rsidRPr="5FAE0679" w:rsidR="6A85FBE0">
        <w:rPr>
          <w:rFonts w:ascii="Arial" w:hAnsi="Arial" w:eastAsia="Arial" w:cs="Arial"/>
          <w:noProof w:val="0"/>
          <w:sz w:val="22"/>
          <w:szCs w:val="22"/>
          <w:lang w:val="en-GB"/>
        </w:rPr>
        <w:t>.</w:t>
      </w:r>
    </w:p>
    <w:p w:rsidR="1B33C2C6" w:rsidP="5FAE0679" w:rsidRDefault="1B33C2C6" w14:paraId="716B17E1" w14:textId="4917D865">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Pr="5FAE0679" w:rsidR="77B9B24B">
        <w:rPr>
          <w:rFonts w:ascii="Arial" w:hAnsi="Arial" w:eastAsia="Arial" w:cs="Arial"/>
          <w:b w:val="1"/>
          <w:bCs w:val="1"/>
          <w:noProof w:val="0"/>
          <w:sz w:val="24"/>
          <w:szCs w:val="24"/>
          <w:lang w:val="en-GB"/>
        </w:rPr>
        <w:t xml:space="preserve"> Evidence of Online Engagement</w:t>
      </w:r>
    </w:p>
    <w:p w:rsidR="1B33C2C6" w:rsidP="5FAE0679" w:rsidRDefault="1B33C2C6" w14:paraId="591121BB" w14:textId="635D8CD3">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2A3C75E3" w14:textId="399A5798">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03D2883E" w14:textId="039498E8">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33D63728" w14:textId="7B8E5212">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21BD078C">
        <w:drawing>
          <wp:inline wp14:editId="3E30AE88" wp14:anchorId="02A80F47">
            <wp:extent cx="5724525" cy="2695575"/>
            <wp:effectExtent l="0" t="0" r="0" b="0"/>
            <wp:docPr id="19657128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5712811" name="Picture 1965712811"/>
                    <pic:cNvPicPr/>
                  </pic:nvPicPr>
                  <pic:blipFill>
                    <a:blip xmlns:r="http://schemas.openxmlformats.org/officeDocument/2006/relationships" r:embed="rId184888443">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p>
    <w:p w:rsidR="1B33C2C6" w:rsidP="5FAE0679" w:rsidRDefault="1B33C2C6" w14:paraId="738538C3" w14:textId="007E59E6">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5F48DF14" w14:textId="01CBAF8F">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1A1A0355" w14:textId="7D70041F">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r w:rsidRPr="5FAE0679" w:rsidR="3216F4B1">
        <w:rPr>
          <w:rFonts w:ascii="Arial" w:hAnsi="Arial" w:eastAsia="Arial" w:cs="Arial"/>
          <w:b w:val="1"/>
          <w:bCs w:val="1"/>
          <w:noProof w:val="0"/>
          <w:sz w:val="28"/>
          <w:szCs w:val="28"/>
          <w:lang w:val="en-GB"/>
        </w:rPr>
        <w:t xml:space="preserve"> </w:t>
      </w:r>
      <w:bookmarkStart w:name="_Toc1505952336" w:id="46463776"/>
      <w:r w:rsidRPr="5FAE0679" w:rsidR="3216F4B1">
        <w:rPr>
          <w:rFonts w:ascii="Arial" w:hAnsi="Arial" w:eastAsia="Arial" w:cs="Arial"/>
          <w:b w:val="1"/>
          <w:bCs w:val="1"/>
          <w:noProof w:val="0"/>
          <w:sz w:val="28"/>
          <w:szCs w:val="28"/>
          <w:lang w:val="en-GB"/>
        </w:rPr>
        <w:t>Opportunity Knocks – Developing My Career</w:t>
      </w:r>
      <w:bookmarkEnd w:id="46463776"/>
    </w:p>
    <w:p w:rsidR="1B33C2C6" w:rsidP="5FAE0679" w:rsidRDefault="1B33C2C6" w14:paraId="0BD20F81" w14:textId="256C57E1">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307298377" w:id="1360148020"/>
      <w:r w:rsidRPr="5FAE0679" w:rsidR="3216F4B1">
        <w:rPr>
          <w:rFonts w:ascii="Arial" w:hAnsi="Arial" w:eastAsia="Arial" w:cs="Arial"/>
          <w:b w:val="1"/>
          <w:bCs w:val="1"/>
          <w:noProof w:val="0"/>
          <w:sz w:val="24"/>
          <w:szCs w:val="24"/>
          <w:lang w:val="en-GB"/>
        </w:rPr>
        <w:t>Recognising Opportunities in My Development</w:t>
      </w:r>
      <w:bookmarkEnd w:id="1360148020"/>
    </w:p>
    <w:p w:rsidR="1B33C2C6" w:rsidP="5FAE0679" w:rsidRDefault="1B33C2C6" w14:paraId="32825259" w14:textId="093CC056">
      <w:pPr>
        <w:spacing w:before="240" w:beforeAutospacing="off" w:after="240" w:afterAutospacing="off" w:line="360" w:lineRule="auto"/>
        <w:jc w:val="both"/>
      </w:pPr>
      <w:r w:rsidRPr="5FAE0679" w:rsidR="3216F4B1">
        <w:rPr>
          <w:rFonts w:ascii="Arial" w:hAnsi="Arial" w:eastAsia="Arial" w:cs="Arial"/>
          <w:noProof w:val="0"/>
          <w:sz w:val="22"/>
          <w:szCs w:val="22"/>
          <w:lang w:val="en-GB"/>
        </w:rPr>
        <w:t>This unit helped me understand that career development in health and social care requires intentional effort and a proactive approach. Previously, I believed that opportunities for growth would naturally appear as I progressed through my studies. However, the unit encouraged me to rethink this assumption. I now recognise that I must actively seek out experiences that will help me build the skills, knowledge, and confidence needed for my future career.</w:t>
      </w:r>
    </w:p>
    <w:p w:rsidR="1B33C2C6" w:rsidP="5FAE0679" w:rsidRDefault="1B33C2C6" w14:paraId="50BEDA02" w14:textId="1FA9D787">
      <w:pPr>
        <w:spacing w:before="240" w:beforeAutospacing="off" w:after="240" w:afterAutospacing="off" w:line="360" w:lineRule="auto"/>
        <w:jc w:val="both"/>
      </w:pPr>
      <w:r w:rsidRPr="5FAE0679" w:rsidR="3216F4B1">
        <w:rPr>
          <w:rFonts w:ascii="Arial" w:hAnsi="Arial" w:eastAsia="Arial" w:cs="Arial"/>
          <w:noProof w:val="0"/>
          <w:sz w:val="22"/>
          <w:szCs w:val="22"/>
          <w:lang w:val="en-GB"/>
        </w:rPr>
        <w:t xml:space="preserve">This realisation is particularly important because the health and social care sector is dynamic, fast‑paced, and increasingly competitive. Completing my degree alone will not be enough to stand out. Employers look for individuals who </w:t>
      </w:r>
      <w:r w:rsidRPr="5FAE0679" w:rsidR="3216F4B1">
        <w:rPr>
          <w:rFonts w:ascii="Arial" w:hAnsi="Arial" w:eastAsia="Arial" w:cs="Arial"/>
          <w:noProof w:val="0"/>
          <w:sz w:val="22"/>
          <w:szCs w:val="22"/>
          <w:lang w:val="en-GB"/>
        </w:rPr>
        <w:t>demonstrate</w:t>
      </w:r>
      <w:r w:rsidRPr="5FAE0679" w:rsidR="3216F4B1">
        <w:rPr>
          <w:rFonts w:ascii="Arial" w:hAnsi="Arial" w:eastAsia="Arial" w:cs="Arial"/>
          <w:noProof w:val="0"/>
          <w:sz w:val="22"/>
          <w:szCs w:val="22"/>
          <w:lang w:val="en-GB"/>
        </w:rPr>
        <w:t xml:space="preserve"> initiative, adaptability, and a commitment to continuous learning. Understanding this has motivated me to take ownership of my development by exploring voluntary roles, training opportunities, and networking within the sector.</w:t>
      </w:r>
    </w:p>
    <w:p w:rsidR="1B33C2C6" w:rsidP="5FAE0679" w:rsidRDefault="1B33C2C6" w14:paraId="04B6971D" w14:textId="603EEF67">
      <w:pPr>
        <w:spacing w:before="240" w:beforeAutospacing="off" w:after="240" w:afterAutospacing="off" w:line="360" w:lineRule="auto"/>
        <w:jc w:val="both"/>
        <w:rPr>
          <w:rFonts w:ascii="Arial" w:hAnsi="Arial" w:eastAsia="Arial" w:cs="Arial"/>
          <w:noProof w:val="0"/>
          <w:sz w:val="22"/>
          <w:szCs w:val="22"/>
          <w:lang w:val="en-GB"/>
        </w:rPr>
      </w:pPr>
    </w:p>
    <w:p w:rsidR="1B33C2C6" w:rsidP="5FAE0679" w:rsidRDefault="1B33C2C6" w14:paraId="031E9FB9" w14:textId="68ECC0BF">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499377995" w:id="2119057308"/>
      <w:r w:rsidRPr="5FAE0679" w:rsidR="3216F4B1">
        <w:rPr>
          <w:rFonts w:ascii="Arial" w:hAnsi="Arial" w:eastAsia="Arial" w:cs="Arial"/>
          <w:b w:val="1"/>
          <w:bCs w:val="1"/>
          <w:noProof w:val="0"/>
          <w:sz w:val="24"/>
          <w:szCs w:val="24"/>
          <w:lang w:val="en-GB"/>
        </w:rPr>
        <w:t>Applying SMART Goals to My Career Planning</w:t>
      </w:r>
      <w:bookmarkEnd w:id="2119057308"/>
    </w:p>
    <w:p w:rsidR="1B33C2C6" w:rsidP="5FAE0679" w:rsidRDefault="1B33C2C6" w14:paraId="00BCBA47" w14:textId="06571C82">
      <w:pPr>
        <w:spacing w:before="240" w:beforeAutospacing="off" w:after="240" w:afterAutospacing="off" w:line="360" w:lineRule="auto"/>
        <w:jc w:val="both"/>
      </w:pPr>
      <w:r w:rsidRPr="5FAE0679" w:rsidR="3216F4B1">
        <w:rPr>
          <w:rFonts w:ascii="Arial" w:hAnsi="Arial" w:eastAsia="Arial" w:cs="Arial"/>
          <w:noProof w:val="0"/>
          <w:sz w:val="22"/>
          <w:szCs w:val="22"/>
          <w:lang w:val="en-GB"/>
        </w:rPr>
        <w:t xml:space="preserve">One of the most practical tools introduced in this unit was the SMART goals framework (Doran, 1981). This model helped me transform vague ambitions into structured, achievable </w:t>
      </w:r>
      <w:r w:rsidRPr="5FAE0679" w:rsidR="3216F4B1">
        <w:rPr>
          <w:rFonts w:ascii="Arial" w:hAnsi="Arial" w:eastAsia="Arial" w:cs="Arial"/>
          <w:noProof w:val="0"/>
          <w:sz w:val="22"/>
          <w:szCs w:val="22"/>
          <w:lang w:val="en-GB"/>
        </w:rPr>
        <w:t>objectives</w:t>
      </w:r>
      <w:r w:rsidRPr="5FAE0679" w:rsidR="3216F4B1">
        <w:rPr>
          <w:rFonts w:ascii="Arial" w:hAnsi="Arial" w:eastAsia="Arial" w:cs="Arial"/>
          <w:noProof w:val="0"/>
          <w:sz w:val="22"/>
          <w:szCs w:val="22"/>
          <w:lang w:val="en-GB"/>
        </w:rPr>
        <w:t xml:space="preserve">. For example, instead of simply wanting to “improve my communication skills,” I created a specific goal: to contribute at least once </w:t>
      </w:r>
      <w:r w:rsidRPr="5FAE0679" w:rsidR="3216F4B1">
        <w:rPr>
          <w:rFonts w:ascii="Arial" w:hAnsi="Arial" w:eastAsia="Arial" w:cs="Arial"/>
          <w:noProof w:val="0"/>
          <w:sz w:val="22"/>
          <w:szCs w:val="22"/>
          <w:lang w:val="en-GB"/>
        </w:rPr>
        <w:t>in</w:t>
      </w:r>
      <w:r w:rsidRPr="5FAE0679" w:rsidR="3216F4B1">
        <w:rPr>
          <w:rFonts w:ascii="Arial" w:hAnsi="Arial" w:eastAsia="Arial" w:cs="Arial"/>
          <w:noProof w:val="0"/>
          <w:sz w:val="22"/>
          <w:szCs w:val="22"/>
          <w:lang w:val="en-GB"/>
        </w:rPr>
        <w:t xml:space="preserve"> every group discussion over the next four weeks.</w:t>
      </w:r>
    </w:p>
    <w:p w:rsidR="1B33C2C6" w:rsidP="5FAE0679" w:rsidRDefault="1B33C2C6" w14:paraId="192FAC19" w14:textId="4E08EEEB">
      <w:pPr>
        <w:spacing w:before="240" w:beforeAutospacing="off" w:after="240" w:afterAutospacing="off" w:line="360" w:lineRule="auto"/>
        <w:jc w:val="both"/>
      </w:pPr>
      <w:r w:rsidRPr="5FAE0679" w:rsidR="3216F4B1">
        <w:rPr>
          <w:rFonts w:ascii="Arial" w:hAnsi="Arial" w:eastAsia="Arial" w:cs="Arial"/>
          <w:noProof w:val="0"/>
          <w:sz w:val="22"/>
          <w:szCs w:val="22"/>
          <w:lang w:val="en-GB"/>
        </w:rPr>
        <w:t xml:space="preserve">This goal was measurable and realistic, which made it easier to track my progress and stay motivated. Setting a clear </w:t>
      </w:r>
      <w:r w:rsidRPr="5FAE0679" w:rsidR="3216F4B1">
        <w:rPr>
          <w:rFonts w:ascii="Arial" w:hAnsi="Arial" w:eastAsia="Arial" w:cs="Arial"/>
          <w:noProof w:val="0"/>
          <w:sz w:val="22"/>
          <w:szCs w:val="22"/>
          <w:lang w:val="en-GB"/>
        </w:rPr>
        <w:t>timeframe</w:t>
      </w:r>
      <w:r w:rsidRPr="5FAE0679" w:rsidR="3216F4B1">
        <w:rPr>
          <w:rFonts w:ascii="Arial" w:hAnsi="Arial" w:eastAsia="Arial" w:cs="Arial"/>
          <w:noProof w:val="0"/>
          <w:sz w:val="22"/>
          <w:szCs w:val="22"/>
          <w:lang w:val="en-GB"/>
        </w:rPr>
        <w:t xml:space="preserve"> also encouraged accountability and helped me develop a habit of active participation. In the context of health and social care, where effective communication is essential for teamwork and patient safety, developing this skill is crucial. Using SMART goals has shown me how structured planning can support long‑term career success.</w:t>
      </w:r>
    </w:p>
    <w:p w:rsidR="1B33C2C6" w:rsidP="5FAE0679" w:rsidRDefault="1B33C2C6" w14:paraId="00F3D901" w14:textId="47683BD4">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112683571" w:id="1717312932"/>
      <w:r w:rsidRPr="5FAE0679" w:rsidR="3216F4B1">
        <w:rPr>
          <w:rFonts w:ascii="Arial" w:hAnsi="Arial" w:eastAsia="Arial" w:cs="Arial"/>
          <w:b w:val="1"/>
          <w:bCs w:val="1"/>
          <w:noProof w:val="0"/>
          <w:sz w:val="24"/>
          <w:szCs w:val="24"/>
          <w:lang w:val="en-GB"/>
        </w:rPr>
        <w:t>Developing Reflective Practice</w:t>
      </w:r>
      <w:bookmarkEnd w:id="1717312932"/>
    </w:p>
    <w:p w:rsidR="1B33C2C6" w:rsidP="5FAE0679" w:rsidRDefault="1B33C2C6" w14:paraId="4ED26EF7" w14:textId="68A477C8">
      <w:pPr>
        <w:spacing w:before="240" w:beforeAutospacing="off" w:after="240" w:afterAutospacing="off" w:line="360" w:lineRule="auto"/>
        <w:jc w:val="both"/>
      </w:pPr>
      <w:r w:rsidRPr="5FAE0679" w:rsidR="3216F4B1">
        <w:rPr>
          <w:rFonts w:ascii="Arial" w:hAnsi="Arial" w:eastAsia="Arial" w:cs="Arial"/>
          <w:noProof w:val="0"/>
          <w:sz w:val="22"/>
          <w:szCs w:val="22"/>
          <w:lang w:val="en-GB"/>
        </w:rPr>
        <w:t>Another key learning point from this unit was the importance of reflective practice, particularly through Gibbs’ Reflective Cycle (Gibbs, 1988). I applied this model to reflect on a situation where I hesitated to contribute during a class discussion due to a lack of confidence. By working through each stage of the cycle—description, feelings, evaluation, analysis, conclusion, and action plan—I gained a clearer understanding of why I felt that way and what I could do differently in the future.</w:t>
      </w:r>
    </w:p>
    <w:p w:rsidR="1B33C2C6" w:rsidP="5FAE0679" w:rsidRDefault="1B33C2C6" w14:paraId="3A658B53" w14:textId="65E7D74E">
      <w:pPr>
        <w:spacing w:before="240" w:beforeAutospacing="off" w:after="240" w:afterAutospacing="off" w:line="360" w:lineRule="auto"/>
        <w:jc w:val="both"/>
      </w:pPr>
      <w:r w:rsidRPr="5FAE0679" w:rsidR="3216F4B1">
        <w:rPr>
          <w:rFonts w:ascii="Arial" w:hAnsi="Arial" w:eastAsia="Arial" w:cs="Arial"/>
          <w:noProof w:val="0"/>
          <w:sz w:val="22"/>
          <w:szCs w:val="22"/>
          <w:lang w:val="en-GB"/>
        </w:rPr>
        <w:t xml:space="preserve">This reflective process helped me see that reflection is not just about </w:t>
      </w:r>
      <w:r w:rsidRPr="5FAE0679" w:rsidR="3216F4B1">
        <w:rPr>
          <w:rFonts w:ascii="Arial" w:hAnsi="Arial" w:eastAsia="Arial" w:cs="Arial"/>
          <w:noProof w:val="0"/>
          <w:sz w:val="22"/>
          <w:szCs w:val="22"/>
          <w:lang w:val="en-GB"/>
        </w:rPr>
        <w:t>identifying</w:t>
      </w:r>
      <w:r w:rsidRPr="5FAE0679" w:rsidR="3216F4B1">
        <w:rPr>
          <w:rFonts w:ascii="Arial" w:hAnsi="Arial" w:eastAsia="Arial" w:cs="Arial"/>
          <w:noProof w:val="0"/>
          <w:sz w:val="22"/>
          <w:szCs w:val="22"/>
          <w:lang w:val="en-GB"/>
        </w:rPr>
        <w:t xml:space="preserve"> mistakes; it is about learning from experiences and making positive changes. In health and social care, reflective practice is essential for improving the quality of care, enhancing professional judgement, and ensuring personal growth. Developing this skill now will support me throughout my career, enabling me to continually evaluate my practice and adapt to new challenges.</w:t>
      </w:r>
    </w:p>
    <w:p w:rsidR="1B33C2C6" w:rsidP="5FAE0679" w:rsidRDefault="1B33C2C6" w14:paraId="00866854" w14:textId="6A42F8CB">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Pr="5FAE0679" w:rsidR="41771BAD">
        <w:rPr>
          <w:rFonts w:ascii="Arial" w:hAnsi="Arial" w:eastAsia="Arial" w:cs="Arial"/>
          <w:b w:val="1"/>
          <w:bCs w:val="1"/>
          <w:noProof w:val="0"/>
          <w:sz w:val="24"/>
          <w:szCs w:val="24"/>
          <w:lang w:val="en-GB"/>
        </w:rPr>
        <w:t xml:space="preserve"> </w:t>
      </w:r>
    </w:p>
    <w:p w:rsidR="1B33C2C6" w:rsidP="5FAE0679" w:rsidRDefault="1B33C2C6" w14:paraId="3BE9067B" w14:textId="00A92393">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r w:rsidR="120F72F0">
        <w:drawing>
          <wp:inline wp14:editId="154FCF49" wp14:anchorId="49BC1804">
            <wp:extent cx="5724525" cy="2733675"/>
            <wp:effectExtent l="0" t="0" r="0" b="0"/>
            <wp:docPr id="213782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782299" name="Picture 213782299"/>
                    <pic:cNvPicPr/>
                  </pic:nvPicPr>
                  <pic:blipFill>
                    <a:blip xmlns:r="http://schemas.openxmlformats.org/officeDocument/2006/relationships" r:embed="rId1058866157">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p>
    <w:p w:rsidR="1B33C2C6" w:rsidP="5FAE0679" w:rsidRDefault="1B33C2C6" w14:paraId="24E6603D" w14:textId="6E05D249">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304DEDEF" w14:textId="2D8C6306">
      <w:pPr>
        <w:pStyle w:val="Normal"/>
        <w:spacing w:before="240" w:beforeAutospacing="off" w:after="240" w:afterAutospacing="off" w:line="360" w:lineRule="auto"/>
        <w:jc w:val="both"/>
        <w:rPr>
          <w:rFonts w:ascii="Arial" w:hAnsi="Arial" w:eastAsia="Arial" w:cs="Arial"/>
          <w:b w:val="1"/>
          <w:bCs w:val="1"/>
          <w:noProof w:val="0"/>
          <w:sz w:val="24"/>
          <w:szCs w:val="24"/>
          <w:lang w:val="en-GB"/>
        </w:rPr>
      </w:pPr>
    </w:p>
    <w:p w:rsidR="1B33C2C6" w:rsidP="5FAE0679" w:rsidRDefault="1B33C2C6" w14:paraId="6D301A48" w14:textId="305D8AAF">
      <w:pPr>
        <w:pStyle w:val="Heading2"/>
        <w:spacing w:before="299" w:beforeAutospacing="off" w:after="299" w:afterAutospacing="off" w:line="360" w:lineRule="auto"/>
        <w:jc w:val="both"/>
        <w:rPr>
          <w:rFonts w:ascii="Arial" w:hAnsi="Arial" w:eastAsia="Arial" w:cs="Arial"/>
          <w:b w:val="1"/>
          <w:bCs w:val="1"/>
          <w:noProof w:val="0"/>
          <w:sz w:val="28"/>
          <w:szCs w:val="28"/>
          <w:lang w:val="en-GB"/>
        </w:rPr>
      </w:pPr>
      <w:bookmarkStart w:name="_Toc734291024" w:id="1031949136"/>
      <w:r w:rsidRPr="5FAE0679" w:rsidR="41771BAD">
        <w:rPr>
          <w:rFonts w:ascii="Arial" w:hAnsi="Arial" w:eastAsia="Arial" w:cs="Arial"/>
          <w:b w:val="1"/>
          <w:bCs w:val="1"/>
          <w:noProof w:val="0"/>
          <w:sz w:val="28"/>
          <w:szCs w:val="28"/>
          <w:lang w:val="en-GB"/>
        </w:rPr>
        <w:t>The Pursuit of Happiness – Wellbeing and Resilience</w:t>
      </w:r>
      <w:bookmarkEnd w:id="1031949136"/>
    </w:p>
    <w:p w:rsidR="1B33C2C6" w:rsidP="5FAE0679" w:rsidRDefault="1B33C2C6" w14:paraId="1B3AFC1C" w14:textId="79EBB4BA">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r w:rsidRPr="5FAE0679" w:rsidR="41771BAD">
        <w:rPr>
          <w:rFonts w:ascii="Arial" w:hAnsi="Arial" w:eastAsia="Arial" w:cs="Arial"/>
          <w:b w:val="1"/>
          <w:bCs w:val="1"/>
          <w:noProof w:val="0"/>
          <w:sz w:val="24"/>
          <w:szCs w:val="24"/>
          <w:lang w:val="en-GB"/>
        </w:rPr>
        <w:t xml:space="preserve"> </w:t>
      </w:r>
      <w:bookmarkStart w:name="_Toc723879631" w:id="1031422944"/>
      <w:r w:rsidRPr="5FAE0679" w:rsidR="41771BAD">
        <w:rPr>
          <w:rFonts w:ascii="Arial" w:hAnsi="Arial" w:eastAsia="Arial" w:cs="Arial"/>
          <w:b w:val="1"/>
          <w:bCs w:val="1"/>
          <w:noProof w:val="0"/>
          <w:sz w:val="24"/>
          <w:szCs w:val="24"/>
          <w:lang w:val="en-GB"/>
        </w:rPr>
        <w:t>Understanding the Importance of Wellbeing in Health and Social Care</w:t>
      </w:r>
      <w:bookmarkEnd w:id="1031422944"/>
    </w:p>
    <w:p w:rsidR="1B33C2C6" w:rsidP="5FAE0679" w:rsidRDefault="1B33C2C6" w14:paraId="2112A5FA" w14:textId="78727F26">
      <w:pPr>
        <w:spacing w:before="240" w:beforeAutospacing="off" w:after="240" w:afterAutospacing="off" w:line="360" w:lineRule="auto"/>
        <w:jc w:val="both"/>
      </w:pPr>
      <w:r w:rsidRPr="5FAE0679" w:rsidR="41771BAD">
        <w:rPr>
          <w:rFonts w:ascii="Arial" w:hAnsi="Arial" w:eastAsia="Arial" w:cs="Arial"/>
          <w:noProof w:val="0"/>
          <w:sz w:val="24"/>
          <w:szCs w:val="24"/>
          <w:lang w:val="en-GB"/>
        </w:rPr>
        <w:t xml:space="preserve">This unit helped me recognise that wellbeing is a fundamental aspect of working effectively in health and social care. Previously, I focused </w:t>
      </w:r>
      <w:r w:rsidRPr="5FAE0679" w:rsidR="41771BAD">
        <w:rPr>
          <w:rFonts w:ascii="Arial" w:hAnsi="Arial" w:eastAsia="Arial" w:cs="Arial"/>
          <w:noProof w:val="0"/>
          <w:sz w:val="24"/>
          <w:szCs w:val="24"/>
          <w:lang w:val="en-GB"/>
        </w:rPr>
        <w:t>mainly on</w:t>
      </w:r>
      <w:r w:rsidRPr="5FAE0679" w:rsidR="41771BAD">
        <w:rPr>
          <w:rFonts w:ascii="Arial" w:hAnsi="Arial" w:eastAsia="Arial" w:cs="Arial"/>
          <w:noProof w:val="0"/>
          <w:sz w:val="24"/>
          <w:szCs w:val="24"/>
          <w:lang w:val="en-GB"/>
        </w:rPr>
        <w:t xml:space="preserve"> developing my academic knowledge and practical skills, without fully considering how my own wellbeing influences my ability to support others. Through this unit, I learned that </w:t>
      </w:r>
      <w:r w:rsidRPr="5FAE0679" w:rsidR="41771BAD">
        <w:rPr>
          <w:rFonts w:ascii="Arial" w:hAnsi="Arial" w:eastAsia="Arial" w:cs="Arial"/>
          <w:noProof w:val="0"/>
          <w:sz w:val="24"/>
          <w:szCs w:val="24"/>
          <w:lang w:val="en-GB"/>
        </w:rPr>
        <w:t>maintaining</w:t>
      </w:r>
      <w:r w:rsidRPr="5FAE0679" w:rsidR="41771BAD">
        <w:rPr>
          <w:rFonts w:ascii="Arial" w:hAnsi="Arial" w:eastAsia="Arial" w:cs="Arial"/>
          <w:noProof w:val="0"/>
          <w:sz w:val="24"/>
          <w:szCs w:val="24"/>
          <w:lang w:val="en-GB"/>
        </w:rPr>
        <w:t xml:space="preserve"> physical, emotional, and psychological health is essential for providing safe and compassionate care.</w:t>
      </w:r>
    </w:p>
    <w:p w:rsidR="1B33C2C6" w:rsidP="5FAE0679" w:rsidRDefault="1B33C2C6" w14:paraId="06574603" w14:textId="08D01911">
      <w:pPr>
        <w:spacing w:before="240" w:beforeAutospacing="off" w:after="240" w:afterAutospacing="off" w:line="360" w:lineRule="auto"/>
        <w:jc w:val="both"/>
      </w:pPr>
      <w:r w:rsidRPr="5FAE0679" w:rsidR="41771BAD">
        <w:rPr>
          <w:rFonts w:ascii="Arial" w:hAnsi="Arial" w:eastAsia="Arial" w:cs="Arial"/>
          <w:noProof w:val="0"/>
          <w:sz w:val="24"/>
          <w:szCs w:val="24"/>
          <w:lang w:val="en-GB"/>
        </w:rPr>
        <w:t>Health and social care professionals often work in demanding environments, supporting individuals who may be experiencing trauma, illness, or distress. This can create emotional pressure and stress, which, if unmanaged, can lead to burnout or reduced quality of care. Understanding this made me realise that prioritising my wellbeing is not a luxury—it is a professional responsibility that supports long‑term career sustainability.</w:t>
      </w:r>
    </w:p>
    <w:p w:rsidR="1B33C2C6" w:rsidP="5FAE0679" w:rsidRDefault="1B33C2C6" w14:paraId="4D89775F" w14:textId="59623133">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1551019660" w:id="1941211302"/>
      <w:r w:rsidRPr="5FAE0679" w:rsidR="41771BAD">
        <w:rPr>
          <w:rFonts w:ascii="Arial" w:hAnsi="Arial" w:eastAsia="Arial" w:cs="Arial"/>
          <w:b w:val="1"/>
          <w:bCs w:val="1"/>
          <w:noProof w:val="0"/>
          <w:sz w:val="24"/>
          <w:szCs w:val="24"/>
          <w:lang w:val="en-GB"/>
        </w:rPr>
        <w:t>Applying the PERMA Model to My Life</w:t>
      </w:r>
      <w:bookmarkEnd w:id="1941211302"/>
    </w:p>
    <w:p w:rsidR="1B33C2C6" w:rsidP="5FAE0679" w:rsidRDefault="1B33C2C6" w14:paraId="5DCBA2ED" w14:textId="09B55B08">
      <w:pPr>
        <w:spacing w:before="240" w:beforeAutospacing="off" w:after="240" w:afterAutospacing="off" w:line="360" w:lineRule="auto"/>
        <w:jc w:val="both"/>
      </w:pPr>
      <w:r w:rsidRPr="5FAE0679" w:rsidR="41771BAD">
        <w:rPr>
          <w:rFonts w:ascii="Arial" w:hAnsi="Arial" w:eastAsia="Arial" w:cs="Arial"/>
          <w:noProof w:val="0"/>
          <w:sz w:val="24"/>
          <w:szCs w:val="24"/>
          <w:lang w:val="en-GB"/>
        </w:rPr>
        <w:t xml:space="preserve">The PERMA model (Seligman, 2011) provided a useful framework for understanding the different components of wellbeing: Positive Emotion, Engagement, Relationships, Meaning, and Accomplishment. Reflecting on these elements helped me </w:t>
      </w:r>
      <w:r w:rsidRPr="5FAE0679" w:rsidR="41771BAD">
        <w:rPr>
          <w:rFonts w:ascii="Arial" w:hAnsi="Arial" w:eastAsia="Arial" w:cs="Arial"/>
          <w:noProof w:val="0"/>
          <w:sz w:val="24"/>
          <w:szCs w:val="24"/>
          <w:lang w:val="en-GB"/>
        </w:rPr>
        <w:t>identify</w:t>
      </w:r>
      <w:r w:rsidRPr="5FAE0679" w:rsidR="41771BAD">
        <w:rPr>
          <w:rFonts w:ascii="Arial" w:hAnsi="Arial" w:eastAsia="Arial" w:cs="Arial"/>
          <w:noProof w:val="0"/>
          <w:sz w:val="24"/>
          <w:szCs w:val="24"/>
          <w:lang w:val="en-GB"/>
        </w:rPr>
        <w:t xml:space="preserve"> areas of strength and areas that need more attention.</w:t>
      </w:r>
    </w:p>
    <w:p w:rsidR="1B33C2C6" w:rsidP="5FAE0679" w:rsidRDefault="1B33C2C6" w14:paraId="20447817" w14:textId="13DF7466">
      <w:pPr>
        <w:spacing w:before="240" w:beforeAutospacing="off" w:after="240" w:afterAutospacing="off" w:line="360" w:lineRule="auto"/>
        <w:jc w:val="both"/>
      </w:pPr>
      <w:r w:rsidRPr="5FAE0679" w:rsidR="41771BAD">
        <w:rPr>
          <w:rFonts w:ascii="Arial" w:hAnsi="Arial" w:eastAsia="Arial" w:cs="Arial"/>
          <w:noProof w:val="0"/>
          <w:sz w:val="24"/>
          <w:szCs w:val="24"/>
          <w:lang w:val="en-GB"/>
        </w:rPr>
        <w:t>For example, I recognised that strong relationships with peers, tutors, and family play a key role in helping me feel supported and motivated. I also realised that having a sense of purpose—such as wanting to make a positive difference in people’s lives—gives meaning to my studies and future career. This reflection helped me understand that wellbeing is not just about feeling happy; it involves building a balanced, fulfilling life that supports personal and professional growth.</w:t>
      </w:r>
    </w:p>
    <w:p w:rsidR="1B33C2C6" w:rsidP="5FAE0679" w:rsidRDefault="1B33C2C6" w14:paraId="28D63FAA" w14:textId="63DE9436">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bookmarkStart w:name="_Toc313539801" w:id="554739972"/>
      <w:r w:rsidRPr="5FAE0679" w:rsidR="41771BAD">
        <w:rPr>
          <w:rFonts w:ascii="Arial" w:hAnsi="Arial" w:eastAsia="Arial" w:cs="Arial"/>
          <w:b w:val="1"/>
          <w:bCs w:val="1"/>
          <w:noProof w:val="0"/>
          <w:sz w:val="24"/>
          <w:szCs w:val="24"/>
          <w:lang w:val="en-GB"/>
        </w:rPr>
        <w:t>Developing Resilience in a Demanding Profession</w:t>
      </w:r>
      <w:bookmarkEnd w:id="554739972"/>
    </w:p>
    <w:p w:rsidR="1B33C2C6" w:rsidP="5FAE0679" w:rsidRDefault="1B33C2C6" w14:paraId="34E10B7A" w14:textId="2324F2E9">
      <w:pPr>
        <w:spacing w:before="240" w:beforeAutospacing="off" w:after="240" w:afterAutospacing="off" w:line="360" w:lineRule="auto"/>
        <w:jc w:val="both"/>
      </w:pPr>
      <w:r w:rsidRPr="5FAE0679" w:rsidR="41771BAD">
        <w:rPr>
          <w:rFonts w:ascii="Arial" w:hAnsi="Arial" w:eastAsia="Arial" w:cs="Arial"/>
          <w:noProof w:val="0"/>
          <w:sz w:val="24"/>
          <w:szCs w:val="24"/>
          <w:lang w:val="en-GB"/>
        </w:rPr>
        <w:t xml:space="preserve">Another important concept explored in this unit was resilience—the ability to cope with challenges, adapt to </w:t>
      </w:r>
      <w:r w:rsidRPr="5FAE0679" w:rsidR="41771BAD">
        <w:rPr>
          <w:rFonts w:ascii="Arial" w:hAnsi="Arial" w:eastAsia="Arial" w:cs="Arial"/>
          <w:noProof w:val="0"/>
          <w:sz w:val="24"/>
          <w:szCs w:val="24"/>
          <w:lang w:val="en-GB"/>
        </w:rPr>
        <w:t>difficult situations</w:t>
      </w:r>
      <w:r w:rsidRPr="5FAE0679" w:rsidR="41771BAD">
        <w:rPr>
          <w:rFonts w:ascii="Arial" w:hAnsi="Arial" w:eastAsia="Arial" w:cs="Arial"/>
          <w:noProof w:val="0"/>
          <w:sz w:val="24"/>
          <w:szCs w:val="24"/>
          <w:lang w:val="en-GB"/>
        </w:rPr>
        <w:t>, and recover from setbacks. Resilience is especially important in health and social care, where professionals may face emotionally intense situations, high workloads, and unpredictable environments.</w:t>
      </w:r>
    </w:p>
    <w:p w:rsidR="1B33C2C6" w:rsidP="5FAE0679" w:rsidRDefault="1B33C2C6" w14:paraId="7C4F366B" w14:textId="70FD0437">
      <w:pPr>
        <w:spacing w:before="240" w:beforeAutospacing="off" w:after="240" w:afterAutospacing="off" w:line="360" w:lineRule="auto"/>
        <w:jc w:val="both"/>
      </w:pPr>
      <w:r w:rsidRPr="5FAE0679" w:rsidR="41771BAD">
        <w:rPr>
          <w:rFonts w:ascii="Arial" w:hAnsi="Arial" w:eastAsia="Arial" w:cs="Arial"/>
          <w:noProof w:val="0"/>
          <w:sz w:val="24"/>
          <w:szCs w:val="24"/>
          <w:lang w:val="en-GB"/>
        </w:rPr>
        <w:t xml:space="preserve">Reflecting on my own coping strategies, I realised that I sometimes avoid stressful situations rather than addressing them directly. This unit encouraged me to adopt healthier approaches, such as seeking support from others, practising effective time management, and taking regular breaks to prevent overwhelm. Developing resilience will help me manage stress more effectively and </w:t>
      </w:r>
      <w:r w:rsidRPr="5FAE0679" w:rsidR="41771BAD">
        <w:rPr>
          <w:rFonts w:ascii="Arial" w:hAnsi="Arial" w:eastAsia="Arial" w:cs="Arial"/>
          <w:noProof w:val="0"/>
          <w:sz w:val="24"/>
          <w:szCs w:val="24"/>
          <w:lang w:val="en-GB"/>
        </w:rPr>
        <w:t>maintain</w:t>
      </w:r>
      <w:r w:rsidRPr="5FAE0679" w:rsidR="41771BAD">
        <w:rPr>
          <w:rFonts w:ascii="Arial" w:hAnsi="Arial" w:eastAsia="Arial" w:cs="Arial"/>
          <w:noProof w:val="0"/>
          <w:sz w:val="24"/>
          <w:szCs w:val="24"/>
          <w:lang w:val="en-GB"/>
        </w:rPr>
        <w:t xml:space="preserve"> a positive mindset throughout my career.</w:t>
      </w:r>
    </w:p>
    <w:p w:rsidR="1B33C2C6" w:rsidP="5FAE0679" w:rsidRDefault="1B33C2C6" w14:paraId="0C0169D7" w14:textId="73114983">
      <w:pPr>
        <w:pStyle w:val="Heading3"/>
        <w:spacing w:before="281" w:beforeAutospacing="off" w:after="281" w:afterAutospacing="off" w:line="360" w:lineRule="auto"/>
        <w:jc w:val="both"/>
        <w:rPr>
          <w:rFonts w:ascii="Arial" w:hAnsi="Arial" w:eastAsia="Arial" w:cs="Arial"/>
          <w:b w:val="1"/>
          <w:bCs w:val="1"/>
          <w:noProof w:val="0"/>
          <w:sz w:val="24"/>
          <w:szCs w:val="24"/>
          <w:lang w:val="en-GB"/>
        </w:rPr>
      </w:pPr>
      <w:r w:rsidRPr="5FAE0679" w:rsidR="41771BAD">
        <w:rPr>
          <w:rFonts w:ascii="Arial" w:hAnsi="Arial" w:eastAsia="Arial" w:cs="Arial"/>
          <w:b w:val="1"/>
          <w:bCs w:val="1"/>
          <w:noProof w:val="0"/>
          <w:sz w:val="24"/>
          <w:szCs w:val="24"/>
          <w:lang w:val="en-GB"/>
        </w:rPr>
        <w:t xml:space="preserve"> </w:t>
      </w:r>
      <w:bookmarkStart w:name="_Toc556056671" w:id="1297899881"/>
      <w:r w:rsidRPr="5FAE0679" w:rsidR="41771BAD">
        <w:rPr>
          <w:rFonts w:ascii="Arial" w:hAnsi="Arial" w:eastAsia="Arial" w:cs="Arial"/>
          <w:b w:val="1"/>
          <w:bCs w:val="1"/>
          <w:noProof w:val="0"/>
          <w:sz w:val="24"/>
          <w:szCs w:val="24"/>
          <w:lang w:val="en-GB"/>
        </w:rPr>
        <w:t>Work–Life Balance and Self‑Care</w:t>
      </w:r>
      <w:bookmarkEnd w:id="1297899881"/>
    </w:p>
    <w:p w:rsidR="1B33C2C6" w:rsidP="5FAE0679" w:rsidRDefault="1B33C2C6" w14:paraId="774F2177" w14:textId="598A3304">
      <w:pPr>
        <w:spacing w:before="240" w:beforeAutospacing="off" w:after="240" w:afterAutospacing="off" w:line="360" w:lineRule="auto"/>
        <w:jc w:val="both"/>
      </w:pPr>
      <w:r w:rsidRPr="5FAE0679" w:rsidR="41771BAD">
        <w:rPr>
          <w:rFonts w:ascii="Arial" w:hAnsi="Arial" w:eastAsia="Arial" w:cs="Arial"/>
          <w:noProof w:val="0"/>
          <w:sz w:val="24"/>
          <w:szCs w:val="24"/>
          <w:lang w:val="en-GB"/>
        </w:rPr>
        <w:t xml:space="preserve">This unit also emphasised the importance of </w:t>
      </w:r>
      <w:r w:rsidRPr="5FAE0679" w:rsidR="41771BAD">
        <w:rPr>
          <w:rFonts w:ascii="Arial" w:hAnsi="Arial" w:eastAsia="Arial" w:cs="Arial"/>
          <w:noProof w:val="0"/>
          <w:sz w:val="24"/>
          <w:szCs w:val="24"/>
          <w:lang w:val="en-GB"/>
        </w:rPr>
        <w:t>maintaining</w:t>
      </w:r>
      <w:r w:rsidRPr="5FAE0679" w:rsidR="41771BAD">
        <w:rPr>
          <w:rFonts w:ascii="Arial" w:hAnsi="Arial" w:eastAsia="Arial" w:cs="Arial"/>
          <w:noProof w:val="0"/>
          <w:sz w:val="24"/>
          <w:szCs w:val="24"/>
          <w:lang w:val="en-GB"/>
        </w:rPr>
        <w:t xml:space="preserve"> a healthy work–life balance. I learned that focusing too heavily on work or academic responsibilities can lead to exhaustion and reduced motivation. By planning my time more effectively and setting boundaries, I can ensure that I have space for rest, hobbies, and social connections.</w:t>
      </w:r>
    </w:p>
    <w:p w:rsidR="1B33C2C6" w:rsidP="5FAE0679" w:rsidRDefault="1B33C2C6" w14:paraId="22708352" w14:textId="23F4DD97">
      <w:pPr>
        <w:spacing w:before="240" w:beforeAutospacing="off" w:after="240" w:afterAutospacing="off" w:line="360" w:lineRule="auto"/>
        <w:jc w:val="both"/>
        <w:rPr>
          <w:rFonts w:ascii="Arial" w:hAnsi="Arial" w:eastAsia="Arial" w:cs="Arial"/>
          <w:noProof w:val="0"/>
          <w:sz w:val="24"/>
          <w:szCs w:val="24"/>
          <w:lang w:val="en-GB"/>
        </w:rPr>
      </w:pPr>
      <w:r w:rsidRPr="5FAE0679" w:rsidR="41771BAD">
        <w:rPr>
          <w:rFonts w:ascii="Arial" w:hAnsi="Arial" w:eastAsia="Arial" w:cs="Arial"/>
          <w:noProof w:val="0"/>
          <w:sz w:val="24"/>
          <w:szCs w:val="24"/>
          <w:lang w:val="en-GB"/>
        </w:rPr>
        <w:t>This is particularly important in health and social care, where burnout can affect both professionals and the individuals they support. Prioritising self‑care and balance will help me remain effective, compassionate, and motivated in my future role. Understanding this now will support my long‑term well</w:t>
      </w:r>
      <w:r w:rsidRPr="5FAE0679" w:rsidR="4ACA7277">
        <w:rPr>
          <w:rFonts w:ascii="Arial" w:hAnsi="Arial" w:eastAsia="Arial" w:cs="Arial"/>
          <w:noProof w:val="0"/>
          <w:sz w:val="24"/>
          <w:szCs w:val="24"/>
          <w:lang w:val="en-GB"/>
        </w:rPr>
        <w:t>-</w:t>
      </w:r>
      <w:r w:rsidRPr="5FAE0679" w:rsidR="41771BAD">
        <w:rPr>
          <w:rFonts w:ascii="Arial" w:hAnsi="Arial" w:eastAsia="Arial" w:cs="Arial"/>
          <w:noProof w:val="0"/>
          <w:sz w:val="24"/>
          <w:szCs w:val="24"/>
          <w:lang w:val="en-GB"/>
        </w:rPr>
        <w:t>being and career satisfacti</w:t>
      </w:r>
      <w:r w:rsidRPr="5FAE0679" w:rsidR="101E4B60">
        <w:rPr>
          <w:rFonts w:ascii="Arial" w:hAnsi="Arial" w:eastAsia="Arial" w:cs="Arial"/>
          <w:noProof w:val="0"/>
          <w:sz w:val="24"/>
          <w:szCs w:val="24"/>
          <w:lang w:val="en-GB"/>
        </w:rPr>
        <w:t>on.</w:t>
      </w:r>
    </w:p>
    <w:p w:rsidR="1B33C2C6" w:rsidP="1B33C2C6" w:rsidRDefault="1B33C2C6" w14:paraId="4C5C8E94" w14:textId="79AC609A">
      <w:pPr>
        <w:spacing w:line="360" w:lineRule="auto"/>
        <w:jc w:val="both"/>
        <w:rPr>
          <w:rFonts w:ascii="Arial" w:hAnsi="Arial" w:cs="Arial"/>
          <w:color w:val="000000" w:themeColor="text1"/>
        </w:rPr>
      </w:pPr>
    </w:p>
    <w:p w:rsidR="5FAE0679" w:rsidP="5FAE0679" w:rsidRDefault="5FAE0679" w14:paraId="6E632A68" w14:textId="614CA184">
      <w:pPr>
        <w:spacing w:line="360" w:lineRule="auto"/>
        <w:jc w:val="both"/>
        <w:rPr>
          <w:rFonts w:ascii="Arial" w:hAnsi="Arial" w:cs="Arial"/>
          <w:color w:val="000000" w:themeColor="text1" w:themeTint="FF" w:themeShade="FF"/>
        </w:rPr>
      </w:pPr>
    </w:p>
    <w:p w:rsidR="5FAE0679" w:rsidP="5FAE0679" w:rsidRDefault="5FAE0679" w14:paraId="28C86962" w14:textId="01D6885B">
      <w:pPr>
        <w:spacing w:line="360" w:lineRule="auto"/>
        <w:jc w:val="both"/>
        <w:rPr>
          <w:rFonts w:ascii="Arial" w:hAnsi="Arial" w:cs="Arial"/>
          <w:color w:val="000000" w:themeColor="text1" w:themeTint="FF" w:themeShade="FF"/>
        </w:rPr>
      </w:pPr>
    </w:p>
    <w:p w:rsidR="5FAE0679" w:rsidP="5FAE0679" w:rsidRDefault="5FAE0679" w14:paraId="35161440" w14:textId="3C5A102E">
      <w:pPr>
        <w:pStyle w:val="Normal"/>
        <w:spacing w:line="360" w:lineRule="auto"/>
        <w:jc w:val="both"/>
        <w:rPr>
          <w:rFonts w:ascii="Arial" w:hAnsi="Arial" w:cs="Arial"/>
          <w:color w:val="000000" w:themeColor="text1" w:themeTint="FF" w:themeShade="FF"/>
        </w:rPr>
      </w:pPr>
    </w:p>
    <w:p w:rsidR="32093128" w:rsidP="5FAE0679" w:rsidRDefault="32093128" w14:paraId="7B0385B5" w14:textId="7A1CAF40">
      <w:pPr>
        <w:pStyle w:val="Heading2"/>
        <w:spacing w:before="299" w:beforeAutospacing="off" w:after="299" w:afterAutospacing="off"/>
        <w:jc w:val="both"/>
        <w:rPr>
          <w:rFonts w:ascii="Arial" w:hAnsi="Arial" w:eastAsia="Arial" w:cs="Arial"/>
          <w:b w:val="1"/>
          <w:bCs w:val="1"/>
          <w:noProof w:val="0"/>
          <w:sz w:val="24"/>
          <w:szCs w:val="24"/>
          <w:lang w:val="en-GB"/>
        </w:rPr>
      </w:pPr>
      <w:bookmarkStart w:name="_Toc1658317924" w:id="1089053988"/>
      <w:r w:rsidRPr="5FAE0679" w:rsidR="32093128">
        <w:rPr>
          <w:rFonts w:ascii="Arial" w:hAnsi="Arial" w:eastAsia="Arial" w:cs="Arial"/>
          <w:b w:val="1"/>
          <w:bCs w:val="1"/>
          <w:noProof w:val="0"/>
          <w:sz w:val="24"/>
          <w:szCs w:val="24"/>
          <w:lang w:val="en-GB"/>
        </w:rPr>
        <w:t>Conclusion</w:t>
      </w:r>
      <w:bookmarkEnd w:id="1089053988"/>
    </w:p>
    <w:p w:rsidR="32093128" w:rsidP="5FAE0679" w:rsidRDefault="32093128" w14:paraId="03CDC9D1" w14:textId="7EC577E6">
      <w:pPr>
        <w:spacing w:before="240" w:beforeAutospacing="off" w:after="240" w:afterAutospacing="off" w:line="360" w:lineRule="auto"/>
        <w:jc w:val="both"/>
      </w:pPr>
      <w:r w:rsidRPr="5FAE0679" w:rsidR="32093128">
        <w:rPr>
          <w:rFonts w:ascii="Arial" w:hAnsi="Arial" w:eastAsia="Arial" w:cs="Arial"/>
          <w:noProof w:val="0"/>
          <w:sz w:val="24"/>
          <w:szCs w:val="24"/>
          <w:lang w:val="en-GB"/>
        </w:rPr>
        <w:t>Overall, this module has played a significant role in shaping my personal and professional development for a future career in health and social care. Across the four units, I have strengthened key employability skills such as self‑awareness, cultural competence, career planning, and wellbeing management—each of which is essential for working effectively in this sector.</w:t>
      </w:r>
    </w:p>
    <w:p w:rsidR="32093128" w:rsidP="5FAE0679" w:rsidRDefault="32093128" w14:paraId="310CED24" w14:textId="1F10CA0B">
      <w:pPr>
        <w:spacing w:before="240" w:beforeAutospacing="off" w:after="240" w:afterAutospacing="off" w:line="360" w:lineRule="auto"/>
        <w:jc w:val="both"/>
      </w:pPr>
      <w:r w:rsidRPr="5FAE0679" w:rsidR="32093128">
        <w:rPr>
          <w:rFonts w:ascii="Arial" w:hAnsi="Arial" w:eastAsia="Arial" w:cs="Arial"/>
          <w:noProof w:val="0"/>
          <w:sz w:val="24"/>
          <w:szCs w:val="24"/>
          <w:lang w:val="en-GB"/>
        </w:rPr>
        <w:t xml:space="preserve">Unit 1 enabled me to understand and articulate my personal brand, helping me recognise how my values and behaviours influence the way I present myself professionally. Unit 2 expanded my awareness of cultural diversity and highlighted the importance of delivering inclusive, person‑centred care. Unit 3 encouraged me to take a proactive approach to career development by setting structured goals and engaging in reflective practice. Finally, Unit 4 emphasised the importance of wellbeing and resilience, helping me understand how </w:t>
      </w:r>
      <w:r w:rsidRPr="5FAE0679" w:rsidR="32093128">
        <w:rPr>
          <w:rFonts w:ascii="Arial" w:hAnsi="Arial" w:eastAsia="Arial" w:cs="Arial"/>
          <w:noProof w:val="0"/>
          <w:sz w:val="24"/>
          <w:szCs w:val="24"/>
          <w:lang w:val="en-GB"/>
        </w:rPr>
        <w:t>maintaining</w:t>
      </w:r>
      <w:r w:rsidRPr="5FAE0679" w:rsidR="32093128">
        <w:rPr>
          <w:rFonts w:ascii="Arial" w:hAnsi="Arial" w:eastAsia="Arial" w:cs="Arial"/>
          <w:noProof w:val="0"/>
          <w:sz w:val="24"/>
          <w:szCs w:val="24"/>
          <w:lang w:val="en-GB"/>
        </w:rPr>
        <w:t xml:space="preserve"> my own health supports my ability to care for others.</w:t>
      </w:r>
    </w:p>
    <w:p w:rsidR="32093128" w:rsidP="5FAE0679" w:rsidRDefault="32093128" w14:paraId="57D8952E" w14:textId="075CAD90">
      <w:pPr>
        <w:spacing w:before="240" w:beforeAutospacing="off" w:after="240" w:afterAutospacing="off" w:line="360" w:lineRule="auto"/>
        <w:jc w:val="both"/>
      </w:pPr>
      <w:r w:rsidRPr="5FAE0679" w:rsidR="32093128">
        <w:rPr>
          <w:rFonts w:ascii="Arial" w:hAnsi="Arial" w:eastAsia="Arial" w:cs="Arial"/>
          <w:noProof w:val="0"/>
          <w:sz w:val="24"/>
          <w:szCs w:val="24"/>
          <w:lang w:val="en-GB"/>
        </w:rPr>
        <w:t>Collectively, these units have increased my confidence and prepared me to continue developing as a reflective, adaptable, and compassionate health and social care professional.</w:t>
      </w:r>
    </w:p>
    <w:p w:rsidR="5FAE0679" w:rsidP="5FAE0679" w:rsidRDefault="5FAE0679" w14:paraId="39E1D0A0" w14:textId="6422CB64">
      <w:pPr>
        <w:pStyle w:val="Normal"/>
        <w:shd w:val="clear" w:color="auto" w:fill="FFFFFF" w:themeFill="background1"/>
        <w:spacing w:before="180" w:beforeAutospacing="off" w:after="240" w:afterAutospacing="off" w:line="360" w:lineRule="auto"/>
        <w:jc w:val="both"/>
        <w:rPr>
          <w:rFonts w:ascii="Arial" w:hAnsi="Arial" w:eastAsia="Arial" w:cs="Arial"/>
          <w:b w:val="1"/>
          <w:bCs w:val="1"/>
          <w:noProof w:val="0"/>
          <w:sz w:val="24"/>
          <w:szCs w:val="24"/>
          <w:lang w:val="en-GB"/>
        </w:rPr>
      </w:pPr>
    </w:p>
    <w:p w:rsidR="5FAE0679" w:rsidP="5FAE0679" w:rsidRDefault="5FAE0679" w14:paraId="05069665" w14:textId="75FDF2E8">
      <w:pPr>
        <w:pStyle w:val="Normal"/>
        <w:shd w:val="clear" w:color="auto" w:fill="FFFFFF" w:themeFill="background1"/>
        <w:spacing w:before="180" w:beforeAutospacing="off" w:after="240" w:afterAutospacing="off" w:line="360" w:lineRule="auto"/>
        <w:jc w:val="both"/>
        <w:rPr>
          <w:rFonts w:ascii="Arial" w:hAnsi="Arial" w:eastAsia="Arial" w:cs="Arial"/>
          <w:noProof w:val="0"/>
          <w:sz w:val="22"/>
          <w:szCs w:val="22"/>
          <w:lang w:val="en-GB"/>
        </w:rPr>
      </w:pPr>
    </w:p>
    <w:p w:rsidR="5FAE0679" w:rsidP="5FAE0679" w:rsidRDefault="5FAE0679" w14:paraId="408BD302" w14:textId="74BB745E">
      <w:pPr>
        <w:pStyle w:val="Normal"/>
        <w:spacing w:line="360" w:lineRule="auto"/>
        <w:jc w:val="both"/>
        <w:rPr>
          <w:rFonts w:ascii="Arial" w:hAnsi="Arial" w:eastAsia="Arial" w:cs="Arial"/>
          <w:noProof w:val="0"/>
          <w:sz w:val="22"/>
          <w:szCs w:val="22"/>
          <w:lang w:val="en-GB"/>
        </w:rPr>
      </w:pPr>
    </w:p>
    <w:p w:rsidR="5FAE0679" w:rsidP="5FAE0679" w:rsidRDefault="5FAE0679" w14:paraId="3C719658" w14:textId="4D772CA3">
      <w:pPr>
        <w:pStyle w:val="Normal"/>
        <w:spacing w:line="360" w:lineRule="auto"/>
        <w:jc w:val="both"/>
        <w:rPr>
          <w:rFonts w:ascii="Arial" w:hAnsi="Arial" w:eastAsia="Arial" w:cs="Arial"/>
          <w:noProof w:val="0"/>
          <w:sz w:val="22"/>
          <w:szCs w:val="22"/>
          <w:lang w:val="en-GB"/>
        </w:rPr>
      </w:pPr>
    </w:p>
    <w:p w:rsidR="5FAE0679" w:rsidP="5FAE0679" w:rsidRDefault="5FAE0679" w14:paraId="6118F530" w14:textId="59B64251">
      <w:pPr>
        <w:pStyle w:val="Normal"/>
        <w:spacing w:line="360" w:lineRule="auto"/>
        <w:jc w:val="both"/>
        <w:rPr>
          <w:rFonts w:ascii="Arial" w:hAnsi="Arial" w:eastAsia="Arial" w:cs="Arial"/>
          <w:noProof w:val="0"/>
          <w:sz w:val="22"/>
          <w:szCs w:val="22"/>
          <w:lang w:val="en-GB"/>
        </w:rPr>
      </w:pPr>
    </w:p>
    <w:p w:rsidR="5FAE0679" w:rsidP="5FAE0679" w:rsidRDefault="5FAE0679" w14:paraId="2F536164" w14:textId="69A7AF22">
      <w:pPr>
        <w:pStyle w:val="Normal"/>
        <w:spacing w:line="360" w:lineRule="auto"/>
        <w:jc w:val="both"/>
        <w:rPr>
          <w:rFonts w:ascii="Arial" w:hAnsi="Arial" w:eastAsia="Arial" w:cs="Arial"/>
          <w:noProof w:val="0"/>
          <w:sz w:val="22"/>
          <w:szCs w:val="22"/>
          <w:lang w:val="en-GB"/>
        </w:rPr>
      </w:pPr>
    </w:p>
    <w:p w:rsidR="5FAE0679" w:rsidP="5FAE0679" w:rsidRDefault="5FAE0679" w14:paraId="3E904D64" w14:textId="45D305AE">
      <w:pPr>
        <w:pStyle w:val="Normal"/>
        <w:spacing w:line="360" w:lineRule="auto"/>
        <w:jc w:val="both"/>
        <w:rPr>
          <w:rFonts w:ascii="Arial" w:hAnsi="Arial" w:eastAsia="Arial" w:cs="Arial"/>
          <w:noProof w:val="0"/>
          <w:sz w:val="22"/>
          <w:szCs w:val="22"/>
          <w:lang w:val="en-GB"/>
        </w:rPr>
      </w:pPr>
    </w:p>
    <w:p w:rsidR="5FAE0679" w:rsidP="5FAE0679" w:rsidRDefault="5FAE0679" w14:paraId="65481EF9" w14:textId="3BFC6327">
      <w:pPr>
        <w:pStyle w:val="Normal"/>
        <w:spacing w:line="360" w:lineRule="auto"/>
        <w:jc w:val="both"/>
        <w:rPr>
          <w:rFonts w:ascii="Arial" w:hAnsi="Arial" w:eastAsia="Arial" w:cs="Arial"/>
          <w:noProof w:val="0"/>
          <w:sz w:val="22"/>
          <w:szCs w:val="22"/>
          <w:lang w:val="en-GB"/>
        </w:rPr>
      </w:pPr>
    </w:p>
    <w:p w:rsidR="5FAE0679" w:rsidP="5FAE0679" w:rsidRDefault="5FAE0679" w14:paraId="7454FA23" w14:textId="658661EA">
      <w:pPr>
        <w:pStyle w:val="Normal"/>
        <w:spacing w:line="360" w:lineRule="auto"/>
        <w:jc w:val="both"/>
        <w:rPr>
          <w:rFonts w:ascii="Arial" w:hAnsi="Arial" w:eastAsia="Arial" w:cs="Arial"/>
          <w:noProof w:val="0"/>
          <w:sz w:val="22"/>
          <w:szCs w:val="22"/>
          <w:lang w:val="en-GB"/>
        </w:rPr>
      </w:pPr>
    </w:p>
    <w:p w:rsidR="5FAE0679" w:rsidP="5FAE0679" w:rsidRDefault="5FAE0679" w14:paraId="2FD2FF81" w14:textId="18F0E52A">
      <w:pPr>
        <w:pStyle w:val="Normal"/>
        <w:spacing w:line="360" w:lineRule="auto"/>
        <w:jc w:val="both"/>
        <w:rPr>
          <w:rFonts w:ascii="Arial" w:hAnsi="Arial" w:eastAsia="Arial" w:cs="Arial"/>
          <w:noProof w:val="0"/>
          <w:sz w:val="22"/>
          <w:szCs w:val="22"/>
          <w:lang w:val="en-GB"/>
        </w:rPr>
      </w:pPr>
    </w:p>
    <w:p w:rsidR="5FAE0679" w:rsidP="5FAE0679" w:rsidRDefault="5FAE0679" w14:paraId="207A9AD8" w14:textId="6D4CD6FF">
      <w:pPr>
        <w:pStyle w:val="Normal"/>
        <w:spacing w:line="360" w:lineRule="auto"/>
        <w:jc w:val="both"/>
        <w:rPr>
          <w:rFonts w:ascii="Arial" w:hAnsi="Arial" w:eastAsia="Arial" w:cs="Arial"/>
          <w:noProof w:val="0"/>
          <w:sz w:val="22"/>
          <w:szCs w:val="22"/>
          <w:lang w:val="en-GB"/>
        </w:rPr>
      </w:pPr>
    </w:p>
    <w:p w:rsidR="335CE57C" w:rsidP="5FAE0679" w:rsidRDefault="335CE57C" w14:paraId="0D215BC8" w14:textId="0A37FA5E">
      <w:pPr>
        <w:pStyle w:val="Heading1"/>
        <w:spacing w:before="322" w:beforeAutospacing="off" w:after="322" w:afterAutospacing="off"/>
        <w:jc w:val="both"/>
        <w:rPr>
          <w:rFonts w:ascii="Arial" w:hAnsi="Arial" w:eastAsia="Arial" w:cs="Arial"/>
          <w:b w:val="1"/>
          <w:bCs w:val="1"/>
          <w:noProof w:val="0"/>
          <w:sz w:val="24"/>
          <w:szCs w:val="24"/>
          <w:lang w:val="en-GB"/>
        </w:rPr>
      </w:pPr>
      <w:bookmarkStart w:name="_Toc1382137110" w:id="451094963"/>
      <w:r w:rsidRPr="5FAE0679" w:rsidR="335CE57C">
        <w:rPr>
          <w:rFonts w:ascii="Arial" w:hAnsi="Arial" w:eastAsia="Arial" w:cs="Arial"/>
          <w:b w:val="1"/>
          <w:bCs w:val="1"/>
          <w:noProof w:val="0"/>
          <w:sz w:val="24"/>
          <w:szCs w:val="24"/>
          <w:lang w:val="en-GB"/>
        </w:rPr>
        <w:t>References</w:t>
      </w:r>
      <w:bookmarkEnd w:id="451094963"/>
    </w:p>
    <w:p w:rsidR="335CE57C" w:rsidP="5FAE0679" w:rsidRDefault="335CE57C" w14:paraId="518D12FC" w14:textId="1F588A5C">
      <w:pPr>
        <w:spacing w:before="240" w:beforeAutospacing="off" w:after="240" w:afterAutospacing="off" w:line="360" w:lineRule="auto"/>
        <w:jc w:val="both"/>
      </w:pPr>
      <w:r w:rsidRPr="5FAE0679" w:rsidR="335CE57C">
        <w:rPr>
          <w:rFonts w:ascii="Arial" w:hAnsi="Arial" w:eastAsia="Arial" w:cs="Arial"/>
          <w:noProof w:val="0"/>
          <w:sz w:val="22"/>
          <w:szCs w:val="22"/>
          <w:lang w:val="en-GB"/>
        </w:rPr>
        <w:t>Doran, G.T. (1981) ‘</w:t>
      </w:r>
      <w:r w:rsidRPr="5FAE0679" w:rsidR="335CE57C">
        <w:rPr>
          <w:rFonts w:ascii="Arial" w:hAnsi="Arial" w:eastAsia="Arial" w:cs="Arial"/>
          <w:noProof w:val="0"/>
          <w:sz w:val="22"/>
          <w:szCs w:val="22"/>
          <w:lang w:val="en-GB"/>
        </w:rPr>
        <w:t>There’s</w:t>
      </w:r>
      <w:r w:rsidRPr="5FAE0679" w:rsidR="335CE57C">
        <w:rPr>
          <w:rFonts w:ascii="Arial" w:hAnsi="Arial" w:eastAsia="Arial" w:cs="Arial"/>
          <w:noProof w:val="0"/>
          <w:sz w:val="22"/>
          <w:szCs w:val="22"/>
          <w:lang w:val="en-GB"/>
        </w:rPr>
        <w:t xml:space="preserve"> a S.M.A.R.T. way to write management’s goals and </w:t>
      </w:r>
      <w:r w:rsidRPr="5FAE0679" w:rsidR="335CE57C">
        <w:rPr>
          <w:rFonts w:ascii="Arial" w:hAnsi="Arial" w:eastAsia="Arial" w:cs="Arial"/>
          <w:noProof w:val="0"/>
          <w:sz w:val="22"/>
          <w:szCs w:val="22"/>
          <w:lang w:val="en-GB"/>
        </w:rPr>
        <w:t>objectives’</w:t>
      </w:r>
      <w:r w:rsidRPr="5FAE0679" w:rsidR="335CE57C">
        <w:rPr>
          <w:rFonts w:ascii="Arial" w:hAnsi="Arial" w:eastAsia="Arial" w:cs="Arial"/>
          <w:noProof w:val="0"/>
          <w:sz w:val="22"/>
          <w:szCs w:val="22"/>
          <w:lang w:val="en-GB"/>
        </w:rPr>
        <w:t xml:space="preserve">, </w:t>
      </w:r>
      <w:r w:rsidRPr="5FAE0679" w:rsidR="335CE57C">
        <w:rPr>
          <w:rFonts w:ascii="Arial" w:hAnsi="Arial" w:eastAsia="Arial" w:cs="Arial"/>
          <w:i w:val="1"/>
          <w:iCs w:val="1"/>
          <w:noProof w:val="0"/>
          <w:sz w:val="22"/>
          <w:szCs w:val="22"/>
          <w:lang w:val="en-GB"/>
        </w:rPr>
        <w:t>Management Review</w:t>
      </w:r>
      <w:r w:rsidRPr="5FAE0679" w:rsidR="335CE57C">
        <w:rPr>
          <w:rFonts w:ascii="Arial" w:hAnsi="Arial" w:eastAsia="Arial" w:cs="Arial"/>
          <w:noProof w:val="0"/>
          <w:sz w:val="22"/>
          <w:szCs w:val="22"/>
          <w:lang w:val="en-GB"/>
        </w:rPr>
        <w:t>, 70(11), pp. 35–36.</w:t>
      </w:r>
    </w:p>
    <w:p w:rsidR="335CE57C" w:rsidP="5FAE0679" w:rsidRDefault="335CE57C" w14:paraId="77ABC9A2" w14:textId="5F3B1BD1">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Gibbs, G. (1988) </w:t>
      </w:r>
      <w:r w:rsidRPr="5FAE0679" w:rsidR="335CE57C">
        <w:rPr>
          <w:rFonts w:ascii="Arial" w:hAnsi="Arial" w:eastAsia="Arial" w:cs="Arial"/>
          <w:i w:val="1"/>
          <w:iCs w:val="1"/>
          <w:noProof w:val="0"/>
          <w:sz w:val="22"/>
          <w:szCs w:val="22"/>
          <w:lang w:val="en-GB"/>
        </w:rPr>
        <w:t>Learning by Doing: A Guide to Teaching and Learning Methods</w:t>
      </w:r>
      <w:r w:rsidRPr="5FAE0679" w:rsidR="335CE57C">
        <w:rPr>
          <w:rFonts w:ascii="Arial" w:hAnsi="Arial" w:eastAsia="Arial" w:cs="Arial"/>
          <w:noProof w:val="0"/>
          <w:sz w:val="22"/>
          <w:szCs w:val="22"/>
          <w:lang w:val="en-GB"/>
        </w:rPr>
        <w:t>. Oxford: Oxford Polytechnic.</w:t>
      </w:r>
    </w:p>
    <w:p w:rsidR="335CE57C" w:rsidP="5FAE0679" w:rsidRDefault="335CE57C" w14:paraId="5AF28E98" w14:textId="7BD8BF5D">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Hofstede, G. (1980) </w:t>
      </w:r>
      <w:r w:rsidRPr="5FAE0679" w:rsidR="335CE57C">
        <w:rPr>
          <w:rFonts w:ascii="Arial" w:hAnsi="Arial" w:eastAsia="Arial" w:cs="Arial"/>
          <w:i w:val="1"/>
          <w:iCs w:val="1"/>
          <w:noProof w:val="0"/>
          <w:sz w:val="22"/>
          <w:szCs w:val="22"/>
          <w:lang w:val="en-GB"/>
        </w:rPr>
        <w:t>Culture’s Consequences: International Differences in Work-Related Values</w:t>
      </w:r>
      <w:r w:rsidRPr="5FAE0679" w:rsidR="335CE57C">
        <w:rPr>
          <w:rFonts w:ascii="Arial" w:hAnsi="Arial" w:eastAsia="Arial" w:cs="Arial"/>
          <w:noProof w:val="0"/>
          <w:sz w:val="22"/>
          <w:szCs w:val="22"/>
          <w:lang w:val="en-GB"/>
        </w:rPr>
        <w:t>. Beverly Hills: Sage.</w:t>
      </w:r>
    </w:p>
    <w:p w:rsidR="335CE57C" w:rsidP="5FAE0679" w:rsidRDefault="335CE57C" w14:paraId="74279507" w14:textId="50FBE04A">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Luft, </w:t>
      </w:r>
      <w:r w:rsidRPr="5FAE0679" w:rsidR="335CE57C">
        <w:rPr>
          <w:rFonts w:ascii="Arial" w:hAnsi="Arial" w:eastAsia="Arial" w:cs="Arial"/>
          <w:noProof w:val="0"/>
          <w:sz w:val="22"/>
          <w:szCs w:val="22"/>
          <w:lang w:val="en-GB"/>
        </w:rPr>
        <w:t>J.</w:t>
      </w:r>
      <w:r w:rsidRPr="5FAE0679" w:rsidR="335CE57C">
        <w:rPr>
          <w:rFonts w:ascii="Arial" w:hAnsi="Arial" w:eastAsia="Arial" w:cs="Arial"/>
          <w:noProof w:val="0"/>
          <w:sz w:val="22"/>
          <w:szCs w:val="22"/>
          <w:lang w:val="en-GB"/>
        </w:rPr>
        <w:t xml:space="preserve"> and Ingham, H. (1955) ‘The Johari Window: A graphic model of interpersonal awareness’, </w:t>
      </w:r>
      <w:r w:rsidRPr="5FAE0679" w:rsidR="335CE57C">
        <w:rPr>
          <w:rFonts w:ascii="Arial" w:hAnsi="Arial" w:eastAsia="Arial" w:cs="Arial"/>
          <w:i w:val="1"/>
          <w:iCs w:val="1"/>
          <w:noProof w:val="0"/>
          <w:sz w:val="22"/>
          <w:szCs w:val="22"/>
          <w:lang w:val="en-GB"/>
        </w:rPr>
        <w:t>Proceedings of the Western Training Laboratory in Group Development</w:t>
      </w:r>
      <w:r w:rsidRPr="5FAE0679" w:rsidR="335CE57C">
        <w:rPr>
          <w:rFonts w:ascii="Arial" w:hAnsi="Arial" w:eastAsia="Arial" w:cs="Arial"/>
          <w:noProof w:val="0"/>
          <w:sz w:val="22"/>
          <w:szCs w:val="22"/>
          <w:lang w:val="en-GB"/>
        </w:rPr>
        <w:t>.</w:t>
      </w:r>
    </w:p>
    <w:p w:rsidR="335CE57C" w:rsidP="5FAE0679" w:rsidRDefault="335CE57C" w14:paraId="7F723595" w14:textId="0CA06F4C">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Montoya, P. and Vandehey, T. (2002) </w:t>
      </w:r>
      <w:r w:rsidRPr="5FAE0679" w:rsidR="335CE57C">
        <w:rPr>
          <w:rFonts w:ascii="Arial" w:hAnsi="Arial" w:eastAsia="Arial" w:cs="Arial"/>
          <w:i w:val="1"/>
          <w:iCs w:val="1"/>
          <w:noProof w:val="0"/>
          <w:sz w:val="22"/>
          <w:szCs w:val="22"/>
          <w:lang w:val="en-GB"/>
        </w:rPr>
        <w:t>The Personal Branding Phenomenon</w:t>
      </w:r>
      <w:r w:rsidRPr="5FAE0679" w:rsidR="335CE57C">
        <w:rPr>
          <w:rFonts w:ascii="Arial" w:hAnsi="Arial" w:eastAsia="Arial" w:cs="Arial"/>
          <w:noProof w:val="0"/>
          <w:sz w:val="22"/>
          <w:szCs w:val="22"/>
          <w:lang w:val="en-GB"/>
        </w:rPr>
        <w:t>. Nashville: Vaughan Press.</w:t>
      </w:r>
    </w:p>
    <w:p w:rsidR="335CE57C" w:rsidP="5FAE0679" w:rsidRDefault="335CE57C" w14:paraId="00D1D501" w14:textId="2A795B46">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Rath, T. (2007) </w:t>
      </w:r>
      <w:r w:rsidRPr="5FAE0679" w:rsidR="335CE57C">
        <w:rPr>
          <w:rFonts w:ascii="Arial" w:hAnsi="Arial" w:eastAsia="Arial" w:cs="Arial"/>
          <w:i w:val="1"/>
          <w:iCs w:val="1"/>
          <w:noProof w:val="0"/>
          <w:sz w:val="22"/>
          <w:szCs w:val="22"/>
          <w:lang w:val="en-GB"/>
        </w:rPr>
        <w:t>StrengthsFinder 2.0</w:t>
      </w:r>
      <w:r w:rsidRPr="5FAE0679" w:rsidR="335CE57C">
        <w:rPr>
          <w:rFonts w:ascii="Arial" w:hAnsi="Arial" w:eastAsia="Arial" w:cs="Arial"/>
          <w:noProof w:val="0"/>
          <w:sz w:val="22"/>
          <w:szCs w:val="22"/>
          <w:lang w:val="en-GB"/>
        </w:rPr>
        <w:t>. New York: Gallup Press.</w:t>
      </w:r>
    </w:p>
    <w:p w:rsidR="335CE57C" w:rsidP="5FAE0679" w:rsidRDefault="335CE57C" w14:paraId="5A6A776B" w14:textId="5AD10B67">
      <w:pPr>
        <w:spacing w:before="240" w:beforeAutospacing="off" w:after="240" w:afterAutospacing="off" w:line="360" w:lineRule="auto"/>
        <w:jc w:val="both"/>
      </w:pPr>
      <w:r w:rsidRPr="5FAE0679" w:rsidR="335CE57C">
        <w:rPr>
          <w:rFonts w:ascii="Arial" w:hAnsi="Arial" w:eastAsia="Arial" w:cs="Arial"/>
          <w:noProof w:val="0"/>
          <w:sz w:val="22"/>
          <w:szCs w:val="22"/>
          <w:lang w:val="en-GB"/>
        </w:rPr>
        <w:t xml:space="preserve">Seligman, M.E.P. (2011) </w:t>
      </w:r>
      <w:r w:rsidRPr="5FAE0679" w:rsidR="335CE57C">
        <w:rPr>
          <w:rFonts w:ascii="Arial" w:hAnsi="Arial" w:eastAsia="Arial" w:cs="Arial"/>
          <w:i w:val="1"/>
          <w:iCs w:val="1"/>
          <w:noProof w:val="0"/>
          <w:sz w:val="22"/>
          <w:szCs w:val="22"/>
          <w:lang w:val="en-GB"/>
        </w:rPr>
        <w:t>Flourish: A Visionary New Understanding of Happiness and Well-being</w:t>
      </w:r>
      <w:r w:rsidRPr="5FAE0679" w:rsidR="335CE57C">
        <w:rPr>
          <w:rFonts w:ascii="Arial" w:hAnsi="Arial" w:eastAsia="Arial" w:cs="Arial"/>
          <w:noProof w:val="0"/>
          <w:sz w:val="22"/>
          <w:szCs w:val="22"/>
          <w:lang w:val="en-GB"/>
        </w:rPr>
        <w:t>. New York: Free Press.</w:t>
      </w:r>
    </w:p>
    <w:p w:rsidR="5FAE0679" w:rsidP="5FAE0679" w:rsidRDefault="5FAE0679" w14:paraId="75F93E62" w14:textId="6B598A34">
      <w:pPr>
        <w:pStyle w:val="Normal"/>
        <w:spacing w:line="360" w:lineRule="auto"/>
        <w:jc w:val="both"/>
        <w:rPr>
          <w:rFonts w:ascii="Arial" w:hAnsi="Arial" w:eastAsia="Arial" w:cs="Arial"/>
          <w:noProof w:val="0"/>
          <w:sz w:val="22"/>
          <w:szCs w:val="22"/>
          <w:lang w:val="en-GB"/>
        </w:rPr>
      </w:pPr>
    </w:p>
    <w:sectPr w:rsidRPr="00614118" w:rsidR="00EA05C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012CC" w:rsidP="00B21FE6" w:rsidRDefault="000012CC" w14:paraId="42F43AA8" w14:textId="77777777">
      <w:pPr>
        <w:spacing w:after="0" w:line="240" w:lineRule="auto"/>
      </w:pPr>
      <w:r>
        <w:separator/>
      </w:r>
    </w:p>
  </w:endnote>
  <w:endnote w:type="continuationSeparator" w:id="0">
    <w:p w:rsidR="000012CC" w:rsidP="00B21FE6" w:rsidRDefault="000012CC" w14:paraId="424B02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012CC" w:rsidP="00B21FE6" w:rsidRDefault="000012CC" w14:paraId="47CCB53D" w14:textId="77777777">
      <w:pPr>
        <w:spacing w:after="0" w:line="240" w:lineRule="auto"/>
      </w:pPr>
      <w:r>
        <w:separator/>
      </w:r>
    </w:p>
  </w:footnote>
  <w:footnote w:type="continuationSeparator" w:id="0">
    <w:p w:rsidR="000012CC" w:rsidP="00B21FE6" w:rsidRDefault="000012CC" w14:paraId="4252B21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21708163">
    <w:abstractNumId w:val="8"/>
  </w:num>
  <w:num w:numId="2" w16cid:durableId="103231191">
    <w:abstractNumId w:val="6"/>
  </w:num>
  <w:num w:numId="3" w16cid:durableId="1691249834">
    <w:abstractNumId w:val="4"/>
  </w:num>
  <w:num w:numId="4" w16cid:durableId="201140407">
    <w:abstractNumId w:val="1"/>
  </w:num>
  <w:num w:numId="5" w16cid:durableId="2066105348">
    <w:abstractNumId w:val="7"/>
  </w:num>
  <w:num w:numId="6" w16cid:durableId="302197862">
    <w:abstractNumId w:val="3"/>
  </w:num>
  <w:num w:numId="7" w16cid:durableId="350911784">
    <w:abstractNumId w:val="2"/>
  </w:num>
  <w:num w:numId="8" w16cid:durableId="490028398">
    <w:abstractNumId w:val="0"/>
  </w:num>
  <w:num w:numId="9" w16cid:durableId="743141276">
    <w:abstractNumId w:val="9"/>
  </w:num>
  <w:num w:numId="10" w16cid:durableId="896088536">
    <w:abstractNumId w:val="10"/>
  </w:num>
  <w:num w:numId="11" w16cid:durableId="941111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2CC"/>
    <w:rsid w:val="000273BC"/>
    <w:rsid w:val="00041AA9"/>
    <w:rsid w:val="00047A57"/>
    <w:rsid w:val="000A0AEE"/>
    <w:rsid w:val="00124B60"/>
    <w:rsid w:val="001333C2"/>
    <w:rsid w:val="00144FC0"/>
    <w:rsid w:val="001D345E"/>
    <w:rsid w:val="0020701E"/>
    <w:rsid w:val="00212E99"/>
    <w:rsid w:val="00216C9D"/>
    <w:rsid w:val="00220640"/>
    <w:rsid w:val="002A2710"/>
    <w:rsid w:val="002D39BD"/>
    <w:rsid w:val="002E4A72"/>
    <w:rsid w:val="00307912"/>
    <w:rsid w:val="00317E3D"/>
    <w:rsid w:val="00350430"/>
    <w:rsid w:val="00355EA9"/>
    <w:rsid w:val="003E4EF8"/>
    <w:rsid w:val="004A0214"/>
    <w:rsid w:val="004F6AC3"/>
    <w:rsid w:val="0052652B"/>
    <w:rsid w:val="0052789C"/>
    <w:rsid w:val="00530399"/>
    <w:rsid w:val="00531EB3"/>
    <w:rsid w:val="00566069"/>
    <w:rsid w:val="0058218C"/>
    <w:rsid w:val="005910C2"/>
    <w:rsid w:val="00594FAC"/>
    <w:rsid w:val="00596357"/>
    <w:rsid w:val="00614118"/>
    <w:rsid w:val="0064794A"/>
    <w:rsid w:val="006524ED"/>
    <w:rsid w:val="006B5B25"/>
    <w:rsid w:val="006D2F2D"/>
    <w:rsid w:val="006E1FF9"/>
    <w:rsid w:val="006E5DBD"/>
    <w:rsid w:val="006F04E3"/>
    <w:rsid w:val="00785886"/>
    <w:rsid w:val="007F3A6A"/>
    <w:rsid w:val="00806006"/>
    <w:rsid w:val="00821FD2"/>
    <w:rsid w:val="00823383"/>
    <w:rsid w:val="00823BE5"/>
    <w:rsid w:val="00833366"/>
    <w:rsid w:val="008C7D17"/>
    <w:rsid w:val="008F6D4B"/>
    <w:rsid w:val="00971B12"/>
    <w:rsid w:val="00994D2E"/>
    <w:rsid w:val="009A3B21"/>
    <w:rsid w:val="009A509B"/>
    <w:rsid w:val="009B6819"/>
    <w:rsid w:val="009D026B"/>
    <w:rsid w:val="009D7F37"/>
    <w:rsid w:val="00A5293D"/>
    <w:rsid w:val="00A83CE1"/>
    <w:rsid w:val="00AF3981"/>
    <w:rsid w:val="00B00FFC"/>
    <w:rsid w:val="00B01203"/>
    <w:rsid w:val="00B21FE6"/>
    <w:rsid w:val="00B75C71"/>
    <w:rsid w:val="00BC79FE"/>
    <w:rsid w:val="00C35CE0"/>
    <w:rsid w:val="00C558B0"/>
    <w:rsid w:val="00C62606"/>
    <w:rsid w:val="00C96593"/>
    <w:rsid w:val="00CF2E66"/>
    <w:rsid w:val="00D231D2"/>
    <w:rsid w:val="00D545BA"/>
    <w:rsid w:val="00D6052E"/>
    <w:rsid w:val="00D8798C"/>
    <w:rsid w:val="00DB253E"/>
    <w:rsid w:val="00E81204"/>
    <w:rsid w:val="00E95AFD"/>
    <w:rsid w:val="00EA05C5"/>
    <w:rsid w:val="00ED0A43"/>
    <w:rsid w:val="00EE4FDB"/>
    <w:rsid w:val="00F751D8"/>
    <w:rsid w:val="00F81510"/>
    <w:rsid w:val="00F9316D"/>
    <w:rsid w:val="00F94A68"/>
    <w:rsid w:val="00FA6248"/>
    <w:rsid w:val="01E2EEC5"/>
    <w:rsid w:val="01FDD3A9"/>
    <w:rsid w:val="0862CBFA"/>
    <w:rsid w:val="0862CBFA"/>
    <w:rsid w:val="0876B236"/>
    <w:rsid w:val="09E7C920"/>
    <w:rsid w:val="0B7CC2A8"/>
    <w:rsid w:val="0B8A1063"/>
    <w:rsid w:val="0BCFDA08"/>
    <w:rsid w:val="0FD6338F"/>
    <w:rsid w:val="101E4B60"/>
    <w:rsid w:val="1050F080"/>
    <w:rsid w:val="120F72F0"/>
    <w:rsid w:val="14413FC5"/>
    <w:rsid w:val="14B7389B"/>
    <w:rsid w:val="16F9EADE"/>
    <w:rsid w:val="1860C1C9"/>
    <w:rsid w:val="19703F01"/>
    <w:rsid w:val="19E5D9B8"/>
    <w:rsid w:val="1A847F46"/>
    <w:rsid w:val="1B0CCE50"/>
    <w:rsid w:val="1B33C2C6"/>
    <w:rsid w:val="1C1B3576"/>
    <w:rsid w:val="1C488ED2"/>
    <w:rsid w:val="1F841FDA"/>
    <w:rsid w:val="1FEE039F"/>
    <w:rsid w:val="21BD078C"/>
    <w:rsid w:val="25647B9E"/>
    <w:rsid w:val="27CA29EB"/>
    <w:rsid w:val="29BDD7C7"/>
    <w:rsid w:val="29FACA3E"/>
    <w:rsid w:val="2A446490"/>
    <w:rsid w:val="2C143514"/>
    <w:rsid w:val="2E3814A8"/>
    <w:rsid w:val="2EE3F784"/>
    <w:rsid w:val="2F28D79F"/>
    <w:rsid w:val="30401D4B"/>
    <w:rsid w:val="30972FD4"/>
    <w:rsid w:val="32093128"/>
    <w:rsid w:val="3216F4B1"/>
    <w:rsid w:val="326D8392"/>
    <w:rsid w:val="330064FC"/>
    <w:rsid w:val="335CE57C"/>
    <w:rsid w:val="380581D9"/>
    <w:rsid w:val="3B31A20E"/>
    <w:rsid w:val="3CF3A0BE"/>
    <w:rsid w:val="3D611657"/>
    <w:rsid w:val="3D982F35"/>
    <w:rsid w:val="3E5E3343"/>
    <w:rsid w:val="3E681DB8"/>
    <w:rsid w:val="3F5B0EC1"/>
    <w:rsid w:val="41771BAD"/>
    <w:rsid w:val="45C67758"/>
    <w:rsid w:val="462E4D1A"/>
    <w:rsid w:val="48F4CBDD"/>
    <w:rsid w:val="4A7F6486"/>
    <w:rsid w:val="4ACA7277"/>
    <w:rsid w:val="4BBF1F5F"/>
    <w:rsid w:val="4BD9ABB6"/>
    <w:rsid w:val="4BFBF090"/>
    <w:rsid w:val="4E0F6A12"/>
    <w:rsid w:val="4F0E2775"/>
    <w:rsid w:val="5107104C"/>
    <w:rsid w:val="514C1572"/>
    <w:rsid w:val="525FB507"/>
    <w:rsid w:val="54F833C7"/>
    <w:rsid w:val="577CC176"/>
    <w:rsid w:val="598D3FA7"/>
    <w:rsid w:val="5AF54660"/>
    <w:rsid w:val="5EDC1B50"/>
    <w:rsid w:val="5FAE0679"/>
    <w:rsid w:val="6106FB4D"/>
    <w:rsid w:val="616520EF"/>
    <w:rsid w:val="62811FAB"/>
    <w:rsid w:val="64354483"/>
    <w:rsid w:val="64B26FD3"/>
    <w:rsid w:val="64B576AA"/>
    <w:rsid w:val="64CAF18A"/>
    <w:rsid w:val="67DC7822"/>
    <w:rsid w:val="6A49B3A4"/>
    <w:rsid w:val="6A85FBE0"/>
    <w:rsid w:val="6B77FA1F"/>
    <w:rsid w:val="6D1194B9"/>
    <w:rsid w:val="6F3148DC"/>
    <w:rsid w:val="6F37FC27"/>
    <w:rsid w:val="6FDA0F8E"/>
    <w:rsid w:val="6FEE6AF7"/>
    <w:rsid w:val="74FA3228"/>
    <w:rsid w:val="77B9B24B"/>
    <w:rsid w:val="787080EE"/>
    <w:rsid w:val="787F93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2F7AB11"/>
  <w15:chartTrackingRefBased/>
  <w15:docId w15:val="{821B61AB-401C-4145-9F94-69E0EC29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styleId="Heading2Char" w:customStyle="1">
    <w:name w:val="Heading 2 Char"/>
    <w:basedOn w:val="DefaultParagraphFont"/>
    <w:link w:val="Heading2"/>
    <w:uiPriority w:val="9"/>
    <w:rsid w:val="008C7D17"/>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rsid w:val="008C7D17"/>
    <w:rPr>
      <w:rFonts w:ascii="Times New Roman" w:hAnsi="Times New Roman" w:eastAsia="Times New Roman" w:cs="Times New Roman"/>
      <w:b/>
      <w:bCs/>
      <w:sz w:val="27"/>
      <w:szCs w:val="27"/>
      <w:lang w:eastAsia="en-GB"/>
    </w:rPr>
  </w:style>
  <w:style w:type="character" w:styleId="apple-converted-space" w:customStyle="1">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styleId="Heading1Char" w:customStyle="1">
    <w:name w:val="Heading 1 Char"/>
    <w:basedOn w:val="DefaultParagraphFont"/>
    <w:link w:val="Heading1"/>
    <w:uiPriority w:val="9"/>
    <w:rsid w:val="00C96593"/>
    <w:rPr>
      <w:rFonts w:asciiTheme="majorHAnsi" w:hAnsiTheme="majorHAnsi" w:eastAsiaTheme="majorEastAsia"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5FAE0679"/>
    <w:rPr>
      <w:color w:val="0563C1"/>
      <w:u w:val="single"/>
    </w:rPr>
  </w:style>
  <w:style w:type="paragraph" w:styleId="TOC2">
    <w:uiPriority w:val="39"/>
    <w:name w:val="toc 2"/>
    <w:basedOn w:val="Normal"/>
    <w:next w:val="Normal"/>
    <w:unhideWhenUsed/>
    <w:rsid w:val="5FAE0679"/>
    <w:pPr>
      <w:spacing w:after="100"/>
      <w:ind w:left="220"/>
    </w:pPr>
  </w:style>
  <w:style w:type="paragraph" w:styleId="TOC3">
    <w:uiPriority w:val="39"/>
    <w:name w:val="toc 3"/>
    <w:basedOn w:val="Normal"/>
    <w:next w:val="Normal"/>
    <w:unhideWhenUsed/>
    <w:rsid w:val="5FAE0679"/>
    <w:pPr>
      <w:spacing w:after="100"/>
      <w:ind w:left="440"/>
    </w:pPr>
  </w:style>
  <w:style w:type="paragraph" w:styleId="TOC1">
    <w:uiPriority w:val="39"/>
    <w:name w:val="toc 1"/>
    <w:basedOn w:val="Normal"/>
    <w:next w:val="Normal"/>
    <w:unhideWhenUsed/>
    <w:rsid w:val="5FAE067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2.png" Id="rId1031889950" /><Relationship Type="http://schemas.openxmlformats.org/officeDocument/2006/relationships/image" Target="/media/image3.png" Id="rId184888443" /><Relationship Type="http://schemas.openxmlformats.org/officeDocument/2006/relationships/image" Target="/media/image4.png" Id="rId10588661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e3c5e43e168d6902d6bd166f7b80562d">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679741a6a741286816c96c77051c1060"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04B61D-5204-4E4E-BBFB-80151DEDF381}">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E72FAA5B-6790-425F-8868-43413CFBC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2F1C1D-B850-4C57-8D0D-0DBA63D13F3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Erlanta Ampazai (2327123)</lastModifiedBy>
  <revision>14</revision>
  <dcterms:created xsi:type="dcterms:W3CDTF">2026-03-29T08:56:00.0000000Z</dcterms:created>
  <dcterms:modified xsi:type="dcterms:W3CDTF">2026-04-05T12:45:37.6446698Z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ea05aa94-d654-4e33-a80e-19d30eec8c9f</vt:lpwstr>
  </property>
  <property fmtid="{D5CDD505-2E9C-101B-9397-08002B2CF9AE}" pid="3" name="ContentTypeId">
    <vt:lpwstr>0x0101006685D9A3F19FAA42827BE103508D067E</vt:lpwstr>
  </property>
</Properties>
</file>