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DACF9" w14:textId="43445AA6" w:rsidR="0081324D" w:rsidRDefault="0081324D" w:rsidP="005E5FAF">
      <w:pPr>
        <w:spacing w:line="480" w:lineRule="auto"/>
        <w:rPr>
          <w:rFonts w:ascii="Arial" w:hAnsi="Arial" w:cs="Arial"/>
          <w:sz w:val="24"/>
          <w:szCs w:val="24"/>
        </w:rPr>
      </w:pPr>
      <w:hyperlink r:id="rId6" w:history="1">
        <w:r>
          <w:rPr>
            <w:rStyle w:val="a7"/>
          </w:rPr>
          <w:t xml:space="preserve">6021 </w:t>
        </w:r>
        <w:r>
          <w:rPr>
            <w:rStyle w:val="a7"/>
          </w:rPr>
          <w:t>A</w:t>
        </w:r>
        <w:r>
          <w:rPr>
            <w:rStyle w:val="a7"/>
          </w:rPr>
          <w:t>2.mp4</w:t>
        </w:r>
      </w:hyperlink>
    </w:p>
    <w:p w14:paraId="3C25C896" w14:textId="3B41A181" w:rsidR="005E5FAF" w:rsidRPr="005E5FAF" w:rsidRDefault="005E5FAF" w:rsidP="005E5FAF">
      <w:pPr>
        <w:spacing w:line="480" w:lineRule="auto"/>
        <w:rPr>
          <w:rFonts w:ascii="Arial" w:hAnsi="Arial" w:cs="Arial"/>
          <w:sz w:val="24"/>
          <w:szCs w:val="24"/>
        </w:rPr>
      </w:pPr>
      <w:r w:rsidRPr="005E5FAF">
        <w:rPr>
          <w:rFonts w:ascii="Arial" w:hAnsi="Arial" w:cs="Arial"/>
          <w:sz w:val="24"/>
          <w:szCs w:val="24"/>
        </w:rPr>
        <w:t>Modern enterprises mostly use the KPI management mode, its specific indicators are based on the development strategy of the enterprise design, and at the same time, according to the development of the enterprise changes and make corresponding adjustments. In the design of enterprise KPI indicators need to follow the "SMART" principle, that is, the design of indicators must have realistic feasibility, measurability, and indicators need to exist a certain degree of relevance and time constraints. The above principles are indispensable for the design of KPI indicators, which are based on the organisation's development strategy, while the real reference is the needs and responsibilities of the enterprise as a whole, departments and individuals.</w:t>
      </w:r>
    </w:p>
    <w:p w14:paraId="108CF478" w14:textId="77777777" w:rsidR="005E5FAF" w:rsidRPr="005E5FAF" w:rsidRDefault="005E5FAF" w:rsidP="005E5FAF">
      <w:pPr>
        <w:spacing w:line="480" w:lineRule="auto"/>
        <w:rPr>
          <w:rFonts w:ascii="Arial" w:hAnsi="Arial" w:cs="Arial"/>
          <w:sz w:val="24"/>
          <w:szCs w:val="24"/>
        </w:rPr>
      </w:pPr>
    </w:p>
    <w:p w14:paraId="19C4FE40" w14:textId="10E6D0CE" w:rsidR="00B02AA3" w:rsidRDefault="005E5FAF" w:rsidP="005E5FAF">
      <w:pPr>
        <w:spacing w:line="480" w:lineRule="auto"/>
        <w:rPr>
          <w:rFonts w:ascii="Arial" w:hAnsi="Arial" w:cs="Arial"/>
          <w:sz w:val="24"/>
          <w:szCs w:val="24"/>
        </w:rPr>
      </w:pPr>
      <w:r w:rsidRPr="005E5FAF">
        <w:rPr>
          <w:rFonts w:ascii="Arial" w:hAnsi="Arial" w:cs="Arial"/>
          <w:sz w:val="24"/>
          <w:szCs w:val="24"/>
        </w:rPr>
        <w:t>In order to improve the overall market competitiveness of enterprises in the new era, the original simple penalty-based staff assessment cannot achieve the strategic development of the company, a single human resource management cannot meet the needs of enterprise development.</w:t>
      </w:r>
    </w:p>
    <w:p w14:paraId="57F37BB8" w14:textId="77777777" w:rsidR="008A5B4A" w:rsidRDefault="008A5B4A" w:rsidP="005E5FAF">
      <w:pPr>
        <w:spacing w:line="480" w:lineRule="auto"/>
        <w:rPr>
          <w:rFonts w:ascii="Arial" w:hAnsi="Arial" w:cs="Arial"/>
          <w:sz w:val="24"/>
          <w:szCs w:val="24"/>
        </w:rPr>
      </w:pPr>
    </w:p>
    <w:p w14:paraId="0ECA4F63" w14:textId="4EC92DBC" w:rsidR="008A5B4A" w:rsidRPr="005E5FAF" w:rsidRDefault="008A5B4A" w:rsidP="005E5FAF">
      <w:pPr>
        <w:spacing w:line="480" w:lineRule="auto"/>
        <w:rPr>
          <w:rFonts w:ascii="Arial" w:hAnsi="Arial" w:cs="Arial"/>
          <w:sz w:val="24"/>
          <w:szCs w:val="24"/>
        </w:rPr>
      </w:pPr>
      <w:r w:rsidRPr="008A5B4A">
        <w:rPr>
          <w:rFonts w:ascii="Arial" w:hAnsi="Arial" w:cs="Arial"/>
          <w:sz w:val="24"/>
          <w:szCs w:val="24"/>
        </w:rPr>
        <w:t xml:space="preserve">The performance management of traditional companies still exists the phenomenon of traditional manual management, and the application of computers is also limited to the recording and summary calculation of relevant data. This model on the one hand will cause the company's performance management of manpower expenditure increases, on the other hand, it is also </w:t>
      </w:r>
      <w:r w:rsidRPr="008A5B4A">
        <w:rPr>
          <w:rFonts w:ascii="Arial" w:hAnsi="Arial" w:cs="Arial"/>
          <w:sz w:val="24"/>
          <w:szCs w:val="24"/>
        </w:rPr>
        <w:lastRenderedPageBreak/>
        <w:t>easy to cause the work on the increase in errors. With the help of information network, the above problems can be solved effectively. The use of information-based performance management can achieve automated uploading and statistical analysis of most performance data, thus reducing the manual workload and error rate. For example, by using the company-wide networked clock-in/clock-out system, it is possible to automatically collect and summarise the staff's clock-in/clock-out time, which reduces the workload of manual daily ranking and statistical accounting.</w:t>
      </w:r>
    </w:p>
    <w:p w14:paraId="38BA8BEC" w14:textId="77777777" w:rsidR="005E5FAF" w:rsidRPr="005E5FAF" w:rsidRDefault="005E5FAF" w:rsidP="005E5FAF">
      <w:pPr>
        <w:spacing w:line="480" w:lineRule="auto"/>
        <w:rPr>
          <w:rFonts w:ascii="Arial" w:hAnsi="Arial" w:cs="Arial"/>
          <w:sz w:val="24"/>
          <w:szCs w:val="24"/>
        </w:rPr>
      </w:pPr>
    </w:p>
    <w:p w14:paraId="0187C817" w14:textId="4267635E" w:rsidR="005E5FAF" w:rsidRPr="005E5FAF" w:rsidRDefault="005E5FAF" w:rsidP="005E5FAF">
      <w:pPr>
        <w:spacing w:line="480" w:lineRule="auto"/>
        <w:rPr>
          <w:rFonts w:ascii="Arial" w:hAnsi="Arial" w:cs="Arial"/>
          <w:sz w:val="24"/>
          <w:szCs w:val="24"/>
        </w:rPr>
      </w:pPr>
      <w:r w:rsidRPr="005E5FAF">
        <w:rPr>
          <w:rFonts w:ascii="Arial" w:hAnsi="Arial" w:cs="Arial"/>
          <w:sz w:val="24"/>
          <w:szCs w:val="24"/>
        </w:rPr>
        <w:t xml:space="preserve">According to the analytical theory of economic man, the key motivation for company employees to perform their duties and make contributions is to obtain a certain amount of reward. Therefore, in order to fully develop the potential of the company's employees, it is necessary to provide effective incentives for employees. From the perspective of performance management, the incentives of performance appraisal should be adequately done. Reasonable performance appraisal incentives can promote the company's employees' motivation and potential to play, so as to provide support for the realisation of the company's development strategy. However, when the company's performance appraisal incentives there are certain deficiencies, which makes the performance management stays in the simple "discipline" on the staff, for not able to play the role of incentive management. For example, due to the wage gap between different levels is more obvious, which makes the grass-roots employees think </w:t>
      </w:r>
      <w:r w:rsidRPr="005E5FAF">
        <w:rPr>
          <w:rFonts w:ascii="Arial" w:hAnsi="Arial" w:cs="Arial"/>
          <w:sz w:val="24"/>
          <w:szCs w:val="24"/>
        </w:rPr>
        <w:lastRenderedPageBreak/>
        <w:t>that their performance is high again cannot get the wages of the top level, so as to lose confidence in the performance appraisal; In addition, the performance of the wage gap between the level of the smaller makes the employees think that more payback is limited, thus the lack of enthusiasm for work. The imperfect incentive system based on performance appraisal makes the importance of performance appraisal management decrease, which leads to the appraiser and the appraisee to establish a serious attitude towards performance appraisal. The poor match between the performance appraisal results and the incentive system makes both appraisers and appraisees think that performance appraisal is less important, thus relaxing the importance of performance appraisal.</w:t>
      </w:r>
    </w:p>
    <w:p w14:paraId="5113CCA2" w14:textId="77777777" w:rsidR="005E5FAF" w:rsidRPr="005E5FAF" w:rsidRDefault="005E5FAF" w:rsidP="005E5FAF">
      <w:pPr>
        <w:spacing w:line="480" w:lineRule="auto"/>
        <w:rPr>
          <w:rFonts w:ascii="Arial" w:hAnsi="Arial" w:cs="Arial"/>
          <w:sz w:val="24"/>
          <w:szCs w:val="24"/>
        </w:rPr>
      </w:pPr>
    </w:p>
    <w:p w14:paraId="7F9E381E" w14:textId="77777777" w:rsidR="005E5FAF" w:rsidRPr="005E5FAF" w:rsidRDefault="005E5FAF" w:rsidP="005E5FAF">
      <w:pPr>
        <w:spacing w:line="480" w:lineRule="auto"/>
        <w:rPr>
          <w:rFonts w:ascii="Arial" w:hAnsi="Arial" w:cs="Arial"/>
          <w:sz w:val="24"/>
          <w:szCs w:val="24"/>
        </w:rPr>
      </w:pPr>
      <w:r w:rsidRPr="005E5FAF">
        <w:rPr>
          <w:rFonts w:ascii="Arial" w:hAnsi="Arial" w:cs="Arial"/>
          <w:sz w:val="24"/>
          <w:szCs w:val="24"/>
        </w:rPr>
        <w:t>Herzberg et al. point out that "those events that have occurred or the emotions aroused by the relevant events" can also have a certain motivational impact on employees. Herzberg's two-factor theory states that employee satisfaction should be linked to job enrichment when motivating employees. Therefore, it is important to diversify the ways of motivation when motivating  employees. Therefore, material and spiritual incentives, positive and negative incentives should be part of the company's incentive system.</w:t>
      </w:r>
    </w:p>
    <w:p w14:paraId="73DBD753" w14:textId="77777777" w:rsidR="005E5FAF" w:rsidRPr="005E5FAF" w:rsidRDefault="005E5FAF" w:rsidP="005E5FAF">
      <w:pPr>
        <w:spacing w:line="480" w:lineRule="auto"/>
        <w:rPr>
          <w:rFonts w:ascii="Arial" w:hAnsi="Arial" w:cs="Arial"/>
          <w:sz w:val="24"/>
          <w:szCs w:val="24"/>
        </w:rPr>
      </w:pPr>
    </w:p>
    <w:p w14:paraId="1FE96572" w14:textId="321ABC45" w:rsidR="005E5FAF" w:rsidRDefault="005E5FAF" w:rsidP="005E5FAF">
      <w:pPr>
        <w:spacing w:line="480" w:lineRule="auto"/>
        <w:rPr>
          <w:rFonts w:ascii="Arial" w:hAnsi="Arial" w:cs="Arial"/>
          <w:sz w:val="24"/>
          <w:szCs w:val="24"/>
        </w:rPr>
      </w:pPr>
      <w:r w:rsidRPr="005E5FAF">
        <w:rPr>
          <w:rFonts w:ascii="Arial" w:hAnsi="Arial" w:cs="Arial"/>
          <w:sz w:val="24"/>
          <w:szCs w:val="24"/>
        </w:rPr>
        <w:t xml:space="preserve">Firstly, the coordination of material and spiritual incentives should be realised. In the enterprise's incentive material incentives to meet the most basic needs </w:t>
      </w:r>
      <w:r w:rsidRPr="005E5FAF">
        <w:rPr>
          <w:rFonts w:ascii="Arial" w:hAnsi="Arial" w:cs="Arial"/>
          <w:sz w:val="24"/>
          <w:szCs w:val="24"/>
        </w:rPr>
        <w:lastRenderedPageBreak/>
        <w:t>of employees, but also the most important incentive content. For this reason, the company should set up a material performance incentive corresponding to the post pay, so as to stimulate the enthusiasm of the employees and give them appropriate returns. From the viewpoint of hierarchy of needs theory, employees also have spiritual needs. Therefore, in the incentive content design  must also strengthen the spiritual level of incentives. Currently the company in the spiritual level of incentives is relatively lack of, for this reason, the company should strengthen the staff's honour incentives, encouraging incentives. For example, for more than 10 years of work for the old staff to hold a commendation meeting. Secondly, the use of positive and negative incentives should be reasonable. At present, the company's negative incentives are relatively few, and the implementation is not strict, which makes some employees do not want to make progress, the formation of the phenomenon of negative slack. For this reason, in the positive incentives must strengthen the content of negative incentives and strengthen the implementation. So as to urge employees to better fulfil their potential. In the use of negative incentives should pay attention to ways and means and attitudes, to help employees recognise the essence of the problem, and provide suggestions for its improvement.</w:t>
      </w:r>
    </w:p>
    <w:p w14:paraId="31CE968D" w14:textId="77777777" w:rsidR="00D70EC2" w:rsidRDefault="00D70EC2" w:rsidP="005E5FAF">
      <w:pPr>
        <w:spacing w:line="480" w:lineRule="auto"/>
        <w:rPr>
          <w:rFonts w:ascii="Arial" w:hAnsi="Arial" w:cs="Arial"/>
          <w:sz w:val="24"/>
          <w:szCs w:val="24"/>
        </w:rPr>
      </w:pPr>
    </w:p>
    <w:p w14:paraId="0AD7B548" w14:textId="77777777" w:rsidR="00D70EC2" w:rsidRDefault="00D70EC2" w:rsidP="005E5FAF">
      <w:pPr>
        <w:spacing w:line="480" w:lineRule="auto"/>
        <w:rPr>
          <w:rFonts w:ascii="Arial" w:hAnsi="Arial" w:cs="Arial"/>
          <w:sz w:val="24"/>
          <w:szCs w:val="24"/>
        </w:rPr>
      </w:pPr>
    </w:p>
    <w:sectPr w:rsidR="00D70EC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93FB8" w14:textId="77777777" w:rsidR="00EC7AE6" w:rsidRDefault="00EC7AE6" w:rsidP="00B42C88">
      <w:r>
        <w:separator/>
      </w:r>
    </w:p>
  </w:endnote>
  <w:endnote w:type="continuationSeparator" w:id="0">
    <w:p w14:paraId="1C93BE40" w14:textId="77777777" w:rsidR="00EC7AE6" w:rsidRDefault="00EC7AE6" w:rsidP="00B42C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169CC" w14:textId="77777777" w:rsidR="00EC7AE6" w:rsidRDefault="00EC7AE6" w:rsidP="00B42C88">
      <w:r>
        <w:separator/>
      </w:r>
    </w:p>
  </w:footnote>
  <w:footnote w:type="continuationSeparator" w:id="0">
    <w:p w14:paraId="12EE4EAF" w14:textId="77777777" w:rsidR="00EC7AE6" w:rsidRDefault="00EC7AE6" w:rsidP="00B42C8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AA3"/>
    <w:rsid w:val="005E5FAF"/>
    <w:rsid w:val="0081324D"/>
    <w:rsid w:val="008A5B4A"/>
    <w:rsid w:val="00B02AA3"/>
    <w:rsid w:val="00B42C88"/>
    <w:rsid w:val="00CC139E"/>
    <w:rsid w:val="00D70EC2"/>
    <w:rsid w:val="00EC7AE6"/>
    <w:rsid w:val="00FA72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74FA62"/>
  <w15:chartTrackingRefBased/>
  <w15:docId w15:val="{425E63C5-ACF2-481C-A4D6-F6B4294CD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42C88"/>
    <w:pPr>
      <w:tabs>
        <w:tab w:val="center" w:pos="4153"/>
        <w:tab w:val="right" w:pos="8306"/>
      </w:tabs>
      <w:snapToGrid w:val="0"/>
      <w:jc w:val="center"/>
    </w:pPr>
    <w:rPr>
      <w:sz w:val="18"/>
      <w:szCs w:val="18"/>
    </w:rPr>
  </w:style>
  <w:style w:type="character" w:customStyle="1" w:styleId="a4">
    <w:name w:val="页眉 字符"/>
    <w:basedOn w:val="a0"/>
    <w:link w:val="a3"/>
    <w:uiPriority w:val="99"/>
    <w:rsid w:val="00B42C88"/>
    <w:rPr>
      <w:sz w:val="18"/>
      <w:szCs w:val="18"/>
      <w:lang w:val="en-GB"/>
    </w:rPr>
  </w:style>
  <w:style w:type="paragraph" w:styleId="a5">
    <w:name w:val="footer"/>
    <w:basedOn w:val="a"/>
    <w:link w:val="a6"/>
    <w:uiPriority w:val="99"/>
    <w:unhideWhenUsed/>
    <w:rsid w:val="00B42C88"/>
    <w:pPr>
      <w:tabs>
        <w:tab w:val="center" w:pos="4153"/>
        <w:tab w:val="right" w:pos="8306"/>
      </w:tabs>
      <w:snapToGrid w:val="0"/>
      <w:jc w:val="left"/>
    </w:pPr>
    <w:rPr>
      <w:sz w:val="18"/>
      <w:szCs w:val="18"/>
    </w:rPr>
  </w:style>
  <w:style w:type="character" w:customStyle="1" w:styleId="a6">
    <w:name w:val="页脚 字符"/>
    <w:basedOn w:val="a0"/>
    <w:link w:val="a5"/>
    <w:uiPriority w:val="99"/>
    <w:rsid w:val="00B42C88"/>
    <w:rPr>
      <w:sz w:val="18"/>
      <w:szCs w:val="18"/>
      <w:lang w:val="en-GB"/>
    </w:rPr>
  </w:style>
  <w:style w:type="character" w:styleId="a7">
    <w:name w:val="Hyperlink"/>
    <w:basedOn w:val="a0"/>
    <w:uiPriority w:val="99"/>
    <w:semiHidden/>
    <w:unhideWhenUsed/>
    <w:rsid w:val="0081324D"/>
    <w:rPr>
      <w:color w:val="0000FF"/>
      <w:u w:val="single"/>
    </w:rPr>
  </w:style>
  <w:style w:type="character" w:styleId="a8">
    <w:name w:val="FollowedHyperlink"/>
    <w:basedOn w:val="a0"/>
    <w:uiPriority w:val="99"/>
    <w:semiHidden/>
    <w:unhideWhenUsed/>
    <w:rsid w:val="008132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g/personal/2208741_student_uwtsd_ac_uk/ETYyZXb2CBVHnPGccPZBim0BPI-r9j4GsCWKRpyUivq2pw?e=64lzyC"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887</Words>
  <Characters>5057</Characters>
  <Application>Microsoft Office Word</Application>
  <DocSecurity>0</DocSecurity>
  <Lines>42</Lines>
  <Paragraphs>11</Paragraphs>
  <ScaleCrop>false</ScaleCrop>
  <Company/>
  <LinksUpToDate>false</LinksUpToDate>
  <CharactersWithSpaces>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昱辉 董</dc:creator>
  <cp:keywords/>
  <dc:description/>
  <cp:lastModifiedBy>昱辉 董</cp:lastModifiedBy>
  <cp:revision>2</cp:revision>
  <dcterms:created xsi:type="dcterms:W3CDTF">2023-07-21T14:53:00Z</dcterms:created>
  <dcterms:modified xsi:type="dcterms:W3CDTF">2023-07-21T14:53:00Z</dcterms:modified>
</cp:coreProperties>
</file>